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A89" w:rsidRPr="00A54EB1" w:rsidRDefault="004A0A89" w:rsidP="004A0A89">
      <w:pPr>
        <w:jc w:val="center"/>
        <w:rPr>
          <w:rFonts w:cs="Arial"/>
          <w:b/>
          <w:i/>
          <w:color w:val="FF0000"/>
          <w:sz w:val="52"/>
          <w:szCs w:val="52"/>
        </w:rPr>
      </w:pPr>
    </w:p>
    <w:p w:rsidR="00453D10" w:rsidRPr="00A54EB1" w:rsidRDefault="004F7F28" w:rsidP="00453D10">
      <w:pPr>
        <w:widowControl w:val="0"/>
        <w:autoSpaceDE w:val="0"/>
        <w:autoSpaceDN w:val="0"/>
        <w:adjustRightInd w:val="0"/>
        <w:spacing w:line="200" w:lineRule="exact"/>
        <w:rPr>
          <w:rFonts w:ascii="Times New Roman" w:hAnsi="Times New Roman"/>
          <w:color w:val="FF0000"/>
          <w:sz w:val="24"/>
        </w:rPr>
      </w:pPr>
      <w:r w:rsidRPr="00A54EB1">
        <w:rPr>
          <w:noProof/>
          <w:color w:val="FF0000"/>
          <w:lang w:eastAsia="sl-SI"/>
        </w:rPr>
        <w:drawing>
          <wp:anchor distT="0" distB="0" distL="114300" distR="114300" simplePos="0" relativeHeight="251617792" behindDoc="1" locked="0" layoutInCell="1" allowOverlap="1">
            <wp:simplePos x="0" y="0"/>
            <wp:positionH relativeFrom="margin">
              <wp:align>center</wp:align>
            </wp:positionH>
            <wp:positionV relativeFrom="paragraph">
              <wp:posOffset>114935</wp:posOffset>
            </wp:positionV>
            <wp:extent cx="1552575" cy="1885950"/>
            <wp:effectExtent l="0" t="0" r="9525" b="0"/>
            <wp:wrapNone/>
            <wp:docPr id="25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2575" cy="1885950"/>
                    </a:xfrm>
                    <a:prstGeom prst="rect">
                      <a:avLst/>
                    </a:prstGeom>
                    <a:noFill/>
                    <a:ln>
                      <a:noFill/>
                    </a:ln>
                  </pic:spPr>
                </pic:pic>
              </a:graphicData>
            </a:graphic>
          </wp:anchor>
        </w:drawing>
      </w: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rPr>
          <w:rFonts w:ascii="Times New Roman" w:hAnsi="Times New Roman"/>
          <w:color w:val="FF0000"/>
          <w:sz w:val="24"/>
        </w:rPr>
      </w:pPr>
    </w:p>
    <w:p w:rsidR="00453D10" w:rsidRPr="00A54EB1" w:rsidRDefault="00453D10" w:rsidP="00453D10">
      <w:pPr>
        <w:widowControl w:val="0"/>
        <w:autoSpaceDE w:val="0"/>
        <w:autoSpaceDN w:val="0"/>
        <w:adjustRightInd w:val="0"/>
        <w:spacing w:line="200" w:lineRule="exact"/>
        <w:jc w:val="center"/>
        <w:rPr>
          <w:rFonts w:ascii="Times New Roman" w:hAnsi="Times New Roman"/>
          <w:color w:val="FF0000"/>
          <w:sz w:val="24"/>
        </w:rPr>
      </w:pPr>
    </w:p>
    <w:p w:rsidR="00453D10" w:rsidRPr="00A54EB1" w:rsidRDefault="00453D10" w:rsidP="00937CDA">
      <w:pPr>
        <w:widowControl w:val="0"/>
        <w:autoSpaceDE w:val="0"/>
        <w:autoSpaceDN w:val="0"/>
        <w:adjustRightInd w:val="0"/>
        <w:spacing w:line="240" w:lineRule="auto"/>
        <w:jc w:val="center"/>
        <w:rPr>
          <w:rFonts w:ascii="Times New Roman" w:hAnsi="Times New Roman"/>
          <w:sz w:val="24"/>
        </w:rPr>
      </w:pPr>
      <w:r w:rsidRPr="00A54EB1">
        <w:rPr>
          <w:rFonts w:cs="Arial"/>
          <w:b/>
          <w:bCs/>
          <w:sz w:val="24"/>
        </w:rPr>
        <w:t>OBČINA HAJDINA</w:t>
      </w:r>
    </w:p>
    <w:p w:rsidR="00453D10" w:rsidRPr="00A54EB1" w:rsidRDefault="00453D10" w:rsidP="00937CDA">
      <w:pPr>
        <w:widowControl w:val="0"/>
        <w:overflowPunct w:val="0"/>
        <w:autoSpaceDE w:val="0"/>
        <w:autoSpaceDN w:val="0"/>
        <w:adjustRightInd w:val="0"/>
        <w:spacing w:line="289" w:lineRule="auto"/>
        <w:ind w:left="2340" w:right="2340"/>
        <w:jc w:val="center"/>
        <w:rPr>
          <w:rFonts w:cs="Arial"/>
          <w:b/>
          <w:bCs/>
          <w:sz w:val="23"/>
          <w:szCs w:val="23"/>
        </w:rPr>
      </w:pPr>
      <w:r w:rsidRPr="00A54EB1">
        <w:rPr>
          <w:rFonts w:cs="Arial"/>
          <w:b/>
          <w:bCs/>
          <w:sz w:val="23"/>
          <w:szCs w:val="23"/>
        </w:rPr>
        <w:t>Zg. Hajdina 44a, 2288 Hajdina</w:t>
      </w:r>
    </w:p>
    <w:p w:rsidR="00453D10" w:rsidRPr="00A54EB1" w:rsidRDefault="00453D10" w:rsidP="00937CDA">
      <w:pPr>
        <w:widowControl w:val="0"/>
        <w:overflowPunct w:val="0"/>
        <w:autoSpaceDE w:val="0"/>
        <w:autoSpaceDN w:val="0"/>
        <w:adjustRightInd w:val="0"/>
        <w:spacing w:line="289" w:lineRule="auto"/>
        <w:ind w:left="2340" w:right="2340" w:firstLine="566"/>
        <w:jc w:val="center"/>
        <w:rPr>
          <w:rFonts w:cs="Arial"/>
          <w:b/>
          <w:bCs/>
          <w:sz w:val="23"/>
          <w:szCs w:val="23"/>
        </w:rPr>
      </w:pPr>
      <w:r w:rsidRPr="00A54EB1">
        <w:rPr>
          <w:rFonts w:cs="Arial"/>
          <w:b/>
          <w:bCs/>
          <w:sz w:val="23"/>
          <w:szCs w:val="23"/>
        </w:rPr>
        <w:t xml:space="preserve">Tel.: 02 / 788 30 </w:t>
      </w:r>
      <w:proofErr w:type="spellStart"/>
      <w:r w:rsidRPr="00A54EB1">
        <w:rPr>
          <w:rFonts w:cs="Arial"/>
          <w:b/>
          <w:bCs/>
          <w:sz w:val="23"/>
          <w:szCs w:val="23"/>
        </w:rPr>
        <w:t>30</w:t>
      </w:r>
      <w:proofErr w:type="spellEnd"/>
      <w:r w:rsidRPr="00A54EB1">
        <w:rPr>
          <w:rFonts w:cs="Arial"/>
          <w:b/>
          <w:bCs/>
          <w:sz w:val="23"/>
          <w:szCs w:val="23"/>
        </w:rPr>
        <w:t>,</w:t>
      </w:r>
    </w:p>
    <w:p w:rsidR="00453D10" w:rsidRPr="00A54EB1" w:rsidRDefault="00453D10" w:rsidP="00937CDA">
      <w:pPr>
        <w:widowControl w:val="0"/>
        <w:overflowPunct w:val="0"/>
        <w:autoSpaceDE w:val="0"/>
        <w:autoSpaceDN w:val="0"/>
        <w:adjustRightInd w:val="0"/>
        <w:spacing w:line="289" w:lineRule="auto"/>
        <w:ind w:left="2340" w:right="2340" w:firstLine="566"/>
        <w:jc w:val="center"/>
        <w:rPr>
          <w:rFonts w:ascii="Times New Roman" w:hAnsi="Times New Roman"/>
          <w:sz w:val="24"/>
        </w:rPr>
      </w:pPr>
      <w:r w:rsidRPr="00A54EB1">
        <w:rPr>
          <w:rFonts w:cs="Arial"/>
          <w:b/>
          <w:bCs/>
          <w:sz w:val="23"/>
          <w:szCs w:val="23"/>
        </w:rPr>
        <w:t>faks: 02 / 788 30 31</w:t>
      </w:r>
    </w:p>
    <w:p w:rsidR="00453D10" w:rsidRPr="00A54EB1" w:rsidRDefault="00453D10" w:rsidP="00937CDA">
      <w:pPr>
        <w:widowControl w:val="0"/>
        <w:autoSpaceDE w:val="0"/>
        <w:autoSpaceDN w:val="0"/>
        <w:adjustRightInd w:val="0"/>
        <w:spacing w:line="230" w:lineRule="auto"/>
        <w:jc w:val="center"/>
        <w:rPr>
          <w:rFonts w:ascii="Times New Roman" w:hAnsi="Times New Roman"/>
          <w:sz w:val="24"/>
        </w:rPr>
      </w:pPr>
      <w:r w:rsidRPr="00A54EB1">
        <w:rPr>
          <w:rFonts w:cs="Arial"/>
          <w:b/>
          <w:bCs/>
          <w:sz w:val="24"/>
        </w:rPr>
        <w:t xml:space="preserve">e-pošta: </w:t>
      </w:r>
      <w:hyperlink r:id="rId9" w:history="1">
        <w:r w:rsidR="008C2402" w:rsidRPr="009215F3">
          <w:rPr>
            <w:rStyle w:val="Hiperpovezava"/>
            <w:rFonts w:cs="Arial"/>
            <w:b/>
            <w:bCs/>
            <w:sz w:val="24"/>
          </w:rPr>
          <w:t>uprava@hajdina.si</w:t>
        </w:r>
      </w:hyperlink>
      <w:r w:rsidRPr="00A54EB1">
        <w:rPr>
          <w:rFonts w:cs="Arial"/>
          <w:b/>
          <w:bCs/>
          <w:sz w:val="24"/>
        </w:rPr>
        <w:t xml:space="preserve">,  </w:t>
      </w:r>
      <w:hyperlink r:id="rId10" w:history="1">
        <w:r w:rsidR="008C2402" w:rsidRPr="009215F3">
          <w:rPr>
            <w:rStyle w:val="Hiperpovezava"/>
            <w:rFonts w:cs="Arial"/>
            <w:b/>
            <w:bCs/>
            <w:sz w:val="24"/>
          </w:rPr>
          <w:t>www.hajdina.si</w:t>
        </w:r>
      </w:hyperlink>
    </w:p>
    <w:p w:rsidR="000B434C" w:rsidRPr="00A54EB1" w:rsidRDefault="000B434C" w:rsidP="000B434C">
      <w:pPr>
        <w:jc w:val="center"/>
        <w:rPr>
          <w:rFonts w:cs="Arial"/>
          <w:b/>
          <w:szCs w:val="20"/>
        </w:rPr>
      </w:pPr>
    </w:p>
    <w:p w:rsidR="004A0A89" w:rsidRPr="00A54EB1" w:rsidRDefault="004A0A89" w:rsidP="0026728D">
      <w:pPr>
        <w:rPr>
          <w:rFonts w:cs="Arial"/>
          <w:b/>
          <w:i/>
          <w:szCs w:val="20"/>
        </w:rPr>
      </w:pPr>
    </w:p>
    <w:p w:rsidR="004A0A89" w:rsidRPr="00A54EB1" w:rsidRDefault="004A0A89" w:rsidP="004A0A89">
      <w:pPr>
        <w:jc w:val="center"/>
        <w:rPr>
          <w:rFonts w:cs="Arial"/>
          <w:b/>
          <w:i/>
          <w:szCs w:val="20"/>
        </w:rPr>
      </w:pPr>
    </w:p>
    <w:p w:rsidR="000B434C" w:rsidRPr="00A54EB1" w:rsidRDefault="000B434C" w:rsidP="004A0A89">
      <w:pPr>
        <w:jc w:val="center"/>
        <w:rPr>
          <w:rFonts w:cs="Arial"/>
          <w:b/>
          <w:i/>
          <w:szCs w:val="20"/>
        </w:rPr>
      </w:pPr>
    </w:p>
    <w:p w:rsidR="00B972CE" w:rsidRPr="00A54EB1" w:rsidRDefault="00437742" w:rsidP="004A0A89">
      <w:pPr>
        <w:jc w:val="center"/>
        <w:rPr>
          <w:rFonts w:cs="Arial"/>
          <w:b/>
          <w:i/>
          <w:sz w:val="36"/>
          <w:szCs w:val="36"/>
        </w:rPr>
      </w:pPr>
      <w:r w:rsidRPr="00A54EB1">
        <w:rPr>
          <w:rFonts w:cs="Arial"/>
          <w:b/>
          <w:i/>
          <w:sz w:val="36"/>
          <w:szCs w:val="36"/>
        </w:rPr>
        <w:t>INVESTICIJSKI PROGRAM</w:t>
      </w:r>
    </w:p>
    <w:p w:rsidR="009908D1" w:rsidRPr="00A54EB1" w:rsidRDefault="00181BED" w:rsidP="004A0A89">
      <w:pPr>
        <w:jc w:val="center"/>
        <w:rPr>
          <w:rFonts w:cs="Arial"/>
          <w:b/>
          <w:i/>
          <w:sz w:val="36"/>
          <w:szCs w:val="36"/>
        </w:rPr>
      </w:pPr>
      <w:r>
        <w:rPr>
          <w:rFonts w:cs="Arial"/>
          <w:b/>
          <w:i/>
          <w:sz w:val="36"/>
          <w:szCs w:val="36"/>
        </w:rPr>
        <w:t>354-20</w:t>
      </w:r>
      <w:r w:rsidR="00CC57E6" w:rsidRPr="00CC57E6">
        <w:rPr>
          <w:rFonts w:cs="Arial"/>
          <w:b/>
          <w:i/>
          <w:sz w:val="36"/>
          <w:szCs w:val="36"/>
        </w:rPr>
        <w:t>/201</w:t>
      </w:r>
      <w:r w:rsidR="00171D0A">
        <w:rPr>
          <w:rFonts w:cs="Arial"/>
          <w:b/>
          <w:i/>
          <w:sz w:val="36"/>
          <w:szCs w:val="36"/>
        </w:rPr>
        <w:t>8</w:t>
      </w:r>
      <w:r>
        <w:rPr>
          <w:rFonts w:cs="Arial"/>
          <w:b/>
          <w:i/>
          <w:sz w:val="36"/>
          <w:szCs w:val="36"/>
        </w:rPr>
        <w:t>-1</w:t>
      </w:r>
    </w:p>
    <w:p w:rsidR="0097168A" w:rsidRPr="00A54EB1" w:rsidRDefault="00437742" w:rsidP="0097168A">
      <w:pPr>
        <w:spacing w:line="340" w:lineRule="exact"/>
        <w:jc w:val="center"/>
        <w:rPr>
          <w:rFonts w:eastAsia="Batang" w:cs="Arial"/>
          <w:bCs/>
          <w:sz w:val="16"/>
          <w:szCs w:val="16"/>
        </w:rPr>
      </w:pPr>
      <w:r w:rsidRPr="00A54EB1">
        <w:rPr>
          <w:rFonts w:eastAsia="Batang" w:cs="Arial"/>
          <w:bCs/>
          <w:sz w:val="16"/>
          <w:szCs w:val="16"/>
        </w:rPr>
        <w:t xml:space="preserve"> </w:t>
      </w:r>
      <w:r w:rsidR="0097168A" w:rsidRPr="00A54EB1">
        <w:rPr>
          <w:rFonts w:eastAsia="Batang" w:cs="Arial"/>
          <w:bCs/>
          <w:sz w:val="16"/>
          <w:szCs w:val="16"/>
        </w:rPr>
        <w:t xml:space="preserve">(Po Uredbi o enotni metodologiji za pripravo investicijske dokumentacije na področju javnih financ </w:t>
      </w:r>
    </w:p>
    <w:p w:rsidR="0097168A" w:rsidRPr="00A54EB1" w:rsidRDefault="009908D1" w:rsidP="0097168A">
      <w:pPr>
        <w:spacing w:line="340" w:lineRule="exact"/>
        <w:jc w:val="center"/>
        <w:rPr>
          <w:rFonts w:eastAsia="Batang" w:cs="Arial"/>
          <w:bCs/>
          <w:sz w:val="16"/>
          <w:szCs w:val="16"/>
        </w:rPr>
      </w:pPr>
      <w:r w:rsidRPr="00A54EB1">
        <w:rPr>
          <w:rFonts w:eastAsia="Batang" w:cs="Arial"/>
          <w:bCs/>
          <w:sz w:val="16"/>
          <w:szCs w:val="16"/>
        </w:rPr>
        <w:t>– Uradni list RS, št. 60/</w:t>
      </w:r>
      <w:r w:rsidR="0097168A" w:rsidRPr="00A54EB1">
        <w:rPr>
          <w:rFonts w:eastAsia="Batang" w:cs="Arial"/>
          <w:bCs/>
          <w:sz w:val="16"/>
          <w:szCs w:val="16"/>
        </w:rPr>
        <w:t>06</w:t>
      </w:r>
      <w:r w:rsidR="008C2402">
        <w:rPr>
          <w:rFonts w:eastAsia="Batang" w:cs="Arial"/>
          <w:bCs/>
          <w:sz w:val="16"/>
          <w:szCs w:val="16"/>
        </w:rPr>
        <w:t>, 54/10</w:t>
      </w:r>
      <w:r w:rsidR="00042AC9">
        <w:rPr>
          <w:rFonts w:eastAsia="Batang" w:cs="Arial"/>
          <w:bCs/>
          <w:sz w:val="16"/>
          <w:szCs w:val="16"/>
        </w:rPr>
        <w:t xml:space="preserve"> in 27/16</w:t>
      </w:r>
      <w:r w:rsidR="0097168A" w:rsidRPr="00A54EB1">
        <w:rPr>
          <w:rFonts w:eastAsia="Batang" w:cs="Arial"/>
          <w:bCs/>
          <w:sz w:val="16"/>
          <w:szCs w:val="16"/>
        </w:rPr>
        <w:t>)</w:t>
      </w:r>
    </w:p>
    <w:p w:rsidR="0097168A" w:rsidRPr="00A54EB1" w:rsidRDefault="0097168A" w:rsidP="004A0A89">
      <w:pPr>
        <w:jc w:val="center"/>
        <w:rPr>
          <w:rFonts w:cs="Arial"/>
          <w:i/>
          <w:szCs w:val="22"/>
        </w:rPr>
      </w:pPr>
    </w:p>
    <w:p w:rsidR="000B434C" w:rsidRPr="00A54EB1" w:rsidRDefault="000B434C" w:rsidP="004A0A89">
      <w:pPr>
        <w:jc w:val="center"/>
        <w:rPr>
          <w:rFonts w:cs="Arial"/>
          <w:i/>
          <w:szCs w:val="22"/>
        </w:rPr>
      </w:pPr>
    </w:p>
    <w:p w:rsidR="000B434C" w:rsidRPr="00A54EB1" w:rsidRDefault="000B434C" w:rsidP="004A0A89">
      <w:pPr>
        <w:jc w:val="center"/>
        <w:rPr>
          <w:rFonts w:cs="Arial"/>
          <w:i/>
          <w:szCs w:val="22"/>
        </w:rPr>
      </w:pPr>
    </w:p>
    <w:p w:rsidR="0097168A" w:rsidRPr="00A54EB1" w:rsidRDefault="000B434C" w:rsidP="00453D10">
      <w:pPr>
        <w:jc w:val="center"/>
        <w:rPr>
          <w:rFonts w:cs="Arial"/>
          <w:b/>
          <w:i/>
          <w:sz w:val="36"/>
          <w:szCs w:val="36"/>
        </w:rPr>
      </w:pPr>
      <w:r w:rsidRPr="00A54EB1">
        <w:rPr>
          <w:rFonts w:cs="Arial"/>
          <w:b/>
          <w:i/>
          <w:sz w:val="36"/>
          <w:szCs w:val="36"/>
        </w:rPr>
        <w:t>»</w:t>
      </w:r>
      <w:r w:rsidR="001D4968">
        <w:rPr>
          <w:rFonts w:cs="Arial"/>
          <w:b/>
          <w:bCs/>
          <w:i/>
          <w:iCs/>
          <w:sz w:val="36"/>
          <w:szCs w:val="36"/>
        </w:rPr>
        <w:t>DOKONČ</w:t>
      </w:r>
      <w:r w:rsidR="00171D0A">
        <w:rPr>
          <w:rFonts w:cs="Arial"/>
          <w:b/>
          <w:bCs/>
          <w:i/>
          <w:iCs/>
          <w:sz w:val="36"/>
          <w:szCs w:val="36"/>
        </w:rPr>
        <w:t>ANJE SEKUNDARNIH ODCEPOV KANALIZACIJE NA AGLOMERACIJSKEM OBMOČJU 16415 HAJDOŠE</w:t>
      </w:r>
      <w:r w:rsidRPr="00A54EB1">
        <w:rPr>
          <w:rFonts w:cs="Arial"/>
          <w:b/>
          <w:i/>
          <w:sz w:val="36"/>
          <w:szCs w:val="36"/>
        </w:rPr>
        <w:t>«</w:t>
      </w:r>
    </w:p>
    <w:p w:rsidR="004E29BE" w:rsidRPr="00A54EB1" w:rsidRDefault="004E29BE" w:rsidP="004E29BE">
      <w:pPr>
        <w:rPr>
          <w:rFonts w:cs="Arial"/>
        </w:rPr>
      </w:pPr>
    </w:p>
    <w:p w:rsidR="004E29BE" w:rsidRPr="00A54EB1" w:rsidRDefault="004E29BE" w:rsidP="004E29BE">
      <w:pPr>
        <w:rPr>
          <w:rFonts w:cs="Arial"/>
        </w:rPr>
      </w:pPr>
    </w:p>
    <w:p w:rsidR="000B434C" w:rsidRDefault="000B434C" w:rsidP="004E29BE">
      <w:pPr>
        <w:rPr>
          <w:rFonts w:cs="Arial"/>
        </w:rPr>
      </w:pPr>
    </w:p>
    <w:p w:rsidR="00042AC9" w:rsidRDefault="00042AC9" w:rsidP="004E29BE">
      <w:pPr>
        <w:rPr>
          <w:rFonts w:cs="Arial"/>
        </w:rPr>
      </w:pPr>
    </w:p>
    <w:p w:rsidR="00042AC9" w:rsidRPr="00A54EB1" w:rsidRDefault="00042AC9" w:rsidP="004E29BE">
      <w:pPr>
        <w:rPr>
          <w:rFonts w:cs="Arial"/>
        </w:rPr>
      </w:pPr>
    </w:p>
    <w:p w:rsidR="004E29BE" w:rsidRPr="00A54EB1" w:rsidRDefault="004E29BE" w:rsidP="004E29BE">
      <w:pPr>
        <w:rPr>
          <w:rFonts w:cs="Arial"/>
          <w:color w:val="FF0000"/>
        </w:rPr>
      </w:pPr>
    </w:p>
    <w:p w:rsidR="004E29BE" w:rsidRPr="00A54EB1" w:rsidRDefault="004E29BE" w:rsidP="004E29BE">
      <w:pPr>
        <w:rPr>
          <w:rFonts w:cs="Arial"/>
          <w:color w:val="FF0000"/>
        </w:rPr>
      </w:pPr>
    </w:p>
    <w:p w:rsidR="00453D10" w:rsidRPr="008C2402" w:rsidRDefault="00453D10" w:rsidP="00453D10">
      <w:pPr>
        <w:widowControl w:val="0"/>
        <w:tabs>
          <w:tab w:val="left" w:pos="6100"/>
        </w:tabs>
        <w:autoSpaceDE w:val="0"/>
        <w:autoSpaceDN w:val="0"/>
        <w:adjustRightInd w:val="0"/>
        <w:spacing w:line="240" w:lineRule="auto"/>
        <w:rPr>
          <w:rFonts w:ascii="Times New Roman" w:hAnsi="Times New Roman"/>
          <w:sz w:val="24"/>
        </w:rPr>
        <w:sectPr w:rsidR="00453D10" w:rsidRPr="008C2402" w:rsidSect="00B4634F">
          <w:headerReference w:type="default" r:id="rId11"/>
          <w:footerReference w:type="default" r:id="rId12"/>
          <w:pgSz w:w="11906" w:h="16838"/>
          <w:pgMar w:top="1440" w:right="1418" w:bottom="1134" w:left="1418" w:header="708" w:footer="708" w:gutter="0"/>
          <w:cols w:space="708" w:equalWidth="0">
            <w:col w:w="9068"/>
          </w:cols>
          <w:noEndnote/>
          <w:titlePg/>
          <w:docGrid w:linePitch="299"/>
        </w:sectPr>
      </w:pPr>
      <w:r w:rsidRPr="008C2402">
        <w:rPr>
          <w:rFonts w:cs="Arial"/>
          <w:b/>
          <w:bCs/>
          <w:sz w:val="24"/>
        </w:rPr>
        <w:t xml:space="preserve">Hajdina, </w:t>
      </w:r>
      <w:r w:rsidR="00171D0A">
        <w:rPr>
          <w:rFonts w:cs="Arial"/>
          <w:b/>
          <w:bCs/>
          <w:sz w:val="24"/>
        </w:rPr>
        <w:t>maj 2018</w:t>
      </w:r>
      <w:r w:rsidRPr="008C2402">
        <w:rPr>
          <w:rFonts w:cs="Arial"/>
          <w:b/>
          <w:bCs/>
          <w:sz w:val="24"/>
        </w:rPr>
        <w:t xml:space="preserve">                                </w:t>
      </w:r>
      <w:r w:rsidRPr="008C2402">
        <w:rPr>
          <w:rFonts w:ascii="Times New Roman" w:hAnsi="Times New Roman"/>
          <w:sz w:val="24"/>
        </w:rPr>
        <w:t xml:space="preserve">     </w:t>
      </w:r>
      <w:r w:rsidRPr="008C2402">
        <w:rPr>
          <w:rFonts w:cs="Arial"/>
          <w:b/>
          <w:bCs/>
          <w:sz w:val="24"/>
        </w:rPr>
        <w:t>Župan: mag. Stanislav GLAŽAR</w:t>
      </w:r>
    </w:p>
    <w:p w:rsidR="008472F0" w:rsidRPr="008472F0" w:rsidRDefault="008472F0" w:rsidP="00453D10">
      <w:pPr>
        <w:widowControl w:val="0"/>
        <w:autoSpaceDE w:val="0"/>
        <w:autoSpaceDN w:val="0"/>
        <w:adjustRightInd w:val="0"/>
        <w:spacing w:line="239" w:lineRule="auto"/>
        <w:ind w:left="3200"/>
        <w:rPr>
          <w:rFonts w:cs="Arial"/>
          <w:b/>
          <w:bCs/>
          <w:szCs w:val="20"/>
        </w:rPr>
      </w:pPr>
    </w:p>
    <w:p w:rsidR="00453D10" w:rsidRPr="008472F0" w:rsidRDefault="00453D10" w:rsidP="00453D10">
      <w:pPr>
        <w:widowControl w:val="0"/>
        <w:autoSpaceDE w:val="0"/>
        <w:autoSpaceDN w:val="0"/>
        <w:adjustRightInd w:val="0"/>
        <w:spacing w:line="239" w:lineRule="auto"/>
        <w:ind w:left="3200"/>
        <w:rPr>
          <w:rFonts w:ascii="Times New Roman" w:hAnsi="Times New Roman"/>
          <w:sz w:val="24"/>
        </w:rPr>
      </w:pPr>
      <w:r w:rsidRPr="008472F0">
        <w:rPr>
          <w:rFonts w:cs="Arial"/>
          <w:b/>
          <w:bCs/>
          <w:szCs w:val="20"/>
        </w:rPr>
        <w:t>Naziv investicijskega projekta:</w:t>
      </w:r>
    </w:p>
    <w:p w:rsidR="00453D10" w:rsidRPr="008472F0" w:rsidRDefault="00453D10" w:rsidP="00453D10">
      <w:pPr>
        <w:widowControl w:val="0"/>
        <w:autoSpaceDE w:val="0"/>
        <w:autoSpaceDN w:val="0"/>
        <w:adjustRightInd w:val="0"/>
        <w:spacing w:line="90" w:lineRule="exact"/>
        <w:rPr>
          <w:rFonts w:ascii="Times New Roman" w:hAnsi="Times New Roman"/>
          <w:sz w:val="24"/>
        </w:rPr>
      </w:pPr>
    </w:p>
    <w:p w:rsidR="008472F0" w:rsidRPr="008472F0" w:rsidRDefault="008472F0" w:rsidP="008472F0">
      <w:pPr>
        <w:widowControl w:val="0"/>
        <w:autoSpaceDE w:val="0"/>
        <w:autoSpaceDN w:val="0"/>
        <w:adjustRightInd w:val="0"/>
        <w:spacing w:line="239" w:lineRule="auto"/>
        <w:ind w:left="380"/>
        <w:jc w:val="center"/>
        <w:rPr>
          <w:rFonts w:ascii="Times New Roman" w:hAnsi="Times New Roman"/>
          <w:sz w:val="24"/>
        </w:rPr>
      </w:pPr>
      <w:r w:rsidRPr="008472F0">
        <w:rPr>
          <w:rFonts w:cs="Arial"/>
          <w:b/>
          <w:bCs/>
          <w:szCs w:val="20"/>
        </w:rPr>
        <w:t>»</w:t>
      </w:r>
      <w:r w:rsidR="00171D0A">
        <w:rPr>
          <w:rFonts w:cs="Arial"/>
          <w:b/>
          <w:bCs/>
          <w:szCs w:val="20"/>
        </w:rPr>
        <w:t>DOKONČANJE SEKUNDARNIH ODCEPOV KANALIZACIJE NA AGLOMERACIJSKEM OBMOČJU 16415 HAJDOŠE</w:t>
      </w:r>
      <w:r w:rsidRPr="008472F0">
        <w:rPr>
          <w:rFonts w:cs="Arial"/>
          <w:b/>
          <w:bCs/>
          <w:szCs w:val="20"/>
        </w:rPr>
        <w:t>«</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333"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Investitor:</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7"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OBČINA HAJDINA</w:t>
      </w:r>
    </w:p>
    <w:p w:rsidR="00453D10" w:rsidRPr="008472F0" w:rsidRDefault="00453D10" w:rsidP="00453D10">
      <w:pPr>
        <w:widowControl w:val="0"/>
        <w:autoSpaceDE w:val="0"/>
        <w:autoSpaceDN w:val="0"/>
        <w:adjustRightInd w:val="0"/>
        <w:spacing w:line="93"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ZGORNJA HAJDINA 44a</w:t>
      </w:r>
    </w:p>
    <w:p w:rsidR="00453D10" w:rsidRPr="008472F0" w:rsidRDefault="00453D10" w:rsidP="00453D10">
      <w:pPr>
        <w:widowControl w:val="0"/>
        <w:autoSpaceDE w:val="0"/>
        <w:autoSpaceDN w:val="0"/>
        <w:adjustRightInd w:val="0"/>
        <w:spacing w:line="90"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2288 HAJDINA</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14"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Odgovorna oseba investitorja (ime in priimek, žig in podpis):</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7"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mag. Stanislav GLAŽAR, župan</w:t>
      </w:r>
    </w:p>
    <w:p w:rsidR="00453D10" w:rsidRPr="008472F0" w:rsidRDefault="00914D44" w:rsidP="00453D10">
      <w:pPr>
        <w:widowControl w:val="0"/>
        <w:autoSpaceDE w:val="0"/>
        <w:autoSpaceDN w:val="0"/>
        <w:adjustRightInd w:val="0"/>
        <w:spacing w:line="200" w:lineRule="exact"/>
        <w:rPr>
          <w:rFonts w:ascii="Times New Roman" w:hAnsi="Times New Roman"/>
          <w:sz w:val="24"/>
        </w:rPr>
      </w:pPr>
      <w:r w:rsidRPr="00914D44">
        <w:rPr>
          <w:noProof/>
          <w:lang w:eastAsia="sl-SI"/>
        </w:rPr>
        <w:pict>
          <v:line id="Line 53" o:spid="_x0000_s1026" style="position:absolute;left:0;text-align:lef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66.2pt" to="454.8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P3FgIAACwEAAAOAAAAZHJzL2Uyb0RvYy54bWysU9uO2jAQfa/Uf7DyDrkslxARVlUCfaFd&#10;pN1+gLEdYtWxLdsQUNV/79gQxLYvVdU8OGPPzPGZOePl87kT6MSM5UqWUTpOIsQkUZTLQxl9e9uM&#10;8ghZhyXFQklWRhdmo+fVxw/LXhcsU60SlBkEINIWvS6j1jldxLElLeuwHSvNJDgbZTrsYGsOMTW4&#10;B/ROxFmSzOJeGaqNIsxaOK2vzmgV8JuGEffSNJY5JMoIuLmwmrDu/Rqvlrg4GKxbTm408D+w6DCX&#10;cOkdqsYOo6Phf0B1nBhlVePGRHWxahpOWKgBqkmT36p5bbFmoRZojtX3Ntn/B0u+nnYGcVpG2RT6&#10;I3EHIm25ZGj65JvTa1tATCV3xpdHzvJVbxX5bpFUVYvlgQWSbxcNeanPiN+l+I3VcMW+/6IoxOCj&#10;U6FT58Z0HhJ6gM5BkMtdEHZ2iMDhdL6YZTnwIoMvxsWQqI11n5nqkDfKSADpAIxPW+s8EVwMIf4e&#10;qTZciKC3kKgHtnmWz0OGVYJT7/Vx1hz2lTDohP3IhC+UBZ7HMKOOkga0lmG6vtkOc3G14XYhPR7U&#10;Anxu1nUmfiySxTpf55PRJJutR5OkrkefNtVkNNuk82n9VFdVnf701NJJ0XJKmfTshvlMJ3+n/+2l&#10;XCfrPqH3PsTv0UPDgOzwD6SDmF6/6yTsFb3szCAyjGQIvj0fP/OPe7AfH/nqFwAAAP//AwBQSwME&#10;FAAGAAgAAAAhAP3108rdAAAACgEAAA8AAABkcnMvZG93bnJldi54bWxMj8FKw0AQhu+C77CM4K3d&#10;mEpIYzalCIVebS3ibZKdZoPZ3ZDdNtGndwRBj/PPxz/flJvZ9uJKY+i8U/CwTECQa7zuXKvg9bhb&#10;5CBCRKex944UfFKATXV7U2Kh/eRe6HqIreASFwpUYGIcCilDY8hiWPqBHO/OfrQYeRxbqUecuNz2&#10;Mk2STFrsHF8wONCzoebjcLEKvur9VJ+Ou9xM72/5Xp6zlrao1P3dvH0CEWmOfzD86LM6VOxU+4vT&#10;QfQKFquUSc5X6SMIBtbJOgNR/yayKuX/F6pvAAAA//8DAFBLAQItABQABgAIAAAAIQC2gziS/gAA&#10;AOEBAAATAAAAAAAAAAAAAAAAAAAAAABbQ29udGVudF9UeXBlc10ueG1sUEsBAi0AFAAGAAgAAAAh&#10;ADj9If/WAAAAlAEAAAsAAAAAAAAAAAAAAAAALwEAAF9yZWxzLy5yZWxzUEsBAi0AFAAGAAgAAAAh&#10;ABl+E/cWAgAALAQAAA4AAAAAAAAAAAAAAAAALgIAAGRycy9lMm9Eb2MueG1sUEsBAi0AFAAGAAgA&#10;AAAhAP3108rdAAAACgEAAA8AAAAAAAAAAAAAAAAAcAQAAGRycy9kb3ducmV2LnhtbFBLBQYAAAAA&#10;BAAEAPMAAAB6BQAAAAA=&#10;" o:allowincell="f" strokeweight=".50797mm"/>
        </w:pic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385"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Skrbnik investicijskega projekta (ime in priimek, podpis in žig):</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9"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Franc JELEN, strokovni sodelavec za področje infrastrukture Občine Hajdina</w:t>
      </w:r>
    </w:p>
    <w:p w:rsidR="00453D10" w:rsidRPr="008472F0" w:rsidRDefault="00914D44" w:rsidP="00453D10">
      <w:pPr>
        <w:widowControl w:val="0"/>
        <w:autoSpaceDE w:val="0"/>
        <w:autoSpaceDN w:val="0"/>
        <w:adjustRightInd w:val="0"/>
        <w:spacing w:line="200" w:lineRule="exact"/>
        <w:rPr>
          <w:rFonts w:ascii="Times New Roman" w:hAnsi="Times New Roman"/>
          <w:sz w:val="24"/>
        </w:rPr>
      </w:pPr>
      <w:r w:rsidRPr="00914D44">
        <w:rPr>
          <w:noProof/>
          <w:lang w:eastAsia="sl-SI"/>
        </w:rPr>
        <w:pict>
          <v:line id="Line 54" o:spid="_x0000_s1207" style="position:absolute;left:0;text-align:lef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66.05pt" to="454.8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4MA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Wb6I&#10;kMQ9iLTlkqFZ7pszaFtCTC13xpdHzvJFbxX5bpFUdYflgQWSrxcNeanPiN+k+I3VcMV++KwoxOCj&#10;U6FT59b0HhJ6gM5BkMtdEHZ2iMDh7GkxzwrQjYy+GJdjojbWfWKqR96oIgGkAzA+ba3zRHA5hvh7&#10;pNpwIYLeQqIB2BZZUYQMqwSn3uvjrDnsa2HQCfuRCV8oCzyPYUYdJQ1oHcN0fbMd5uJqw+1Cejyo&#10;BfjcrOtM/Fgki3WxLvJJns3XkzxpmsnHTZ1P5pv0adZ8aOq6SX96amledpxSJj27cT7T/O/0v72U&#10;62TdJ/Teh/gtemgYkB3/gXQQ0+t3nYS9opedGUWGkQzBt+fjZ/5xD/bjI1/9AgAA//8DAFBLAwQU&#10;AAYACAAAACEAdcaYFNwAAAAKAQAADwAAAGRycy9kb3ducmV2LnhtbEyP3U7DMAxG75F4h8hI3G3p&#10;OlGx0nQCJB5gYxq3WWP6Q+OEJl07nh4jIcGlPx99Pi62s+3FGYfQOlKwWiYgkCpnWqoVHF5fFvcg&#10;QtRkdO8IFVwwwLa8vip0btxEOzzvYy24hEKuFTQx+lzKUDVodVg6j8S7dzdYHXkcamkGPXG57WWa&#10;JJm0uiW+0GiPzw1WH/vRKvg8jiEmXbj4bno63GVvX37nOqVub+bHBxAR5/gHw48+q0PJTic3kgmi&#10;V7BYp0xyvk5XIBjYJJsMxOk3kWUh/79QfgMAAP//AwBQSwECLQAUAAYACAAAACEAtoM4kv4AAADh&#10;AQAAEwAAAAAAAAAAAAAAAAAAAAAAW0NvbnRlbnRfVHlwZXNdLnhtbFBLAQItABQABgAIAAAAIQA4&#10;/SH/1gAAAJQBAAALAAAAAAAAAAAAAAAAAC8BAABfcmVscy8ucmVsc1BLAQItABQABgAIAAAAIQBo&#10;24MAFQIAACwEAAAOAAAAAAAAAAAAAAAAAC4CAABkcnMvZTJvRG9jLnhtbFBLAQItABQABgAIAAAA&#10;IQB1xpgU3AAAAAoBAAAPAAAAAAAAAAAAAAAAAG8EAABkcnMvZG93bnJldi54bWxQSwUGAAAAAAQA&#10;BADzAAAAeAUAAAAA&#10;" o:allowincell="f" strokeweight="1.44pt"/>
        </w:pic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382"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Izdelovalec investicijske dokumentacije (ime in priimek, podpis in žig):</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20" w:lineRule="exact"/>
        <w:rPr>
          <w:rFonts w:ascii="Times New Roman" w:hAnsi="Times New Roman"/>
          <w:sz w:val="24"/>
        </w:rPr>
      </w:pPr>
    </w:p>
    <w:p w:rsidR="00453D10" w:rsidRPr="008472F0" w:rsidRDefault="00453D10" w:rsidP="00453D10">
      <w:pPr>
        <w:widowControl w:val="0"/>
        <w:overflowPunct w:val="0"/>
        <w:autoSpaceDE w:val="0"/>
        <w:autoSpaceDN w:val="0"/>
        <w:adjustRightInd w:val="0"/>
        <w:spacing w:line="327" w:lineRule="auto"/>
        <w:ind w:right="29"/>
        <w:rPr>
          <w:rFonts w:cs="Arial"/>
          <w:b/>
          <w:bCs/>
          <w:szCs w:val="20"/>
        </w:rPr>
      </w:pPr>
      <w:r w:rsidRPr="008472F0">
        <w:rPr>
          <w:rFonts w:cs="Arial"/>
          <w:b/>
          <w:bCs/>
          <w:szCs w:val="20"/>
        </w:rPr>
        <w:t xml:space="preserve">AP PROJEKT d.o.o. </w:t>
      </w:r>
    </w:p>
    <w:p w:rsidR="00453D10" w:rsidRPr="008472F0" w:rsidRDefault="00453D10" w:rsidP="00453D10">
      <w:pPr>
        <w:widowControl w:val="0"/>
        <w:overflowPunct w:val="0"/>
        <w:autoSpaceDE w:val="0"/>
        <w:autoSpaceDN w:val="0"/>
        <w:adjustRightInd w:val="0"/>
        <w:spacing w:line="327" w:lineRule="auto"/>
        <w:ind w:right="29"/>
        <w:rPr>
          <w:rFonts w:ascii="Times New Roman" w:hAnsi="Times New Roman"/>
          <w:sz w:val="24"/>
        </w:rPr>
      </w:pPr>
      <w:r w:rsidRPr="008472F0">
        <w:rPr>
          <w:rFonts w:cs="Arial"/>
          <w:b/>
          <w:bCs/>
          <w:szCs w:val="20"/>
        </w:rPr>
        <w:t>Osojnikova cesta 9 2250 Ptuj</w:t>
      </w:r>
    </w:p>
    <w:p w:rsidR="00453D10" w:rsidRPr="008472F0" w:rsidRDefault="00453D10" w:rsidP="00453D10">
      <w:pPr>
        <w:widowControl w:val="0"/>
        <w:autoSpaceDE w:val="0"/>
        <w:autoSpaceDN w:val="0"/>
        <w:adjustRightInd w:val="0"/>
        <w:spacing w:line="328"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Aljaž PETEK, direktor</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914D44" w:rsidP="00453D10">
      <w:pPr>
        <w:widowControl w:val="0"/>
        <w:autoSpaceDE w:val="0"/>
        <w:autoSpaceDN w:val="0"/>
        <w:adjustRightInd w:val="0"/>
        <w:spacing w:line="356" w:lineRule="exact"/>
        <w:rPr>
          <w:rFonts w:ascii="Times New Roman" w:hAnsi="Times New Roman"/>
          <w:sz w:val="24"/>
        </w:rPr>
      </w:pPr>
      <w:r w:rsidRPr="00914D44">
        <w:rPr>
          <w:noProof/>
          <w:lang w:eastAsia="sl-SI"/>
        </w:rPr>
        <w:pict>
          <v:line id="Line 55" o:spid="_x0000_s1206"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5pt,10.65pt" to="450.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lH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WQ5S&#10;SdyDSFsuGZrNfHMGbUuIqeXO+PLIWb7orSLfLZKq7rA8sEDy9aIhL/UZ8ZsUv7EartgPnxWFGHx0&#10;KnTq3JreQ0IP0DkIcrkLws4OETicPS3mWQG6kdEX43JM1Ma6T0z1yBtVJIB0AManrXWeCC7HEH+P&#10;VBsuRNBbSDQA2yIrnkKGVYJT7/Vx1hz2tTDohP3IhC+UBZ7HMKOOkga0jmG6vtkOc3G14XYhPR7U&#10;Anxu1nUmfiySxbpYF/kkz+brSZ40zeTjps4n8036NGs+NHXdpD89tTQvO04pk57dOJ9p/nf6317K&#10;dbLuE3rvQ/wWPTQMyI7/QDqI6fW7TsJe0cvOjCLDSIbg2/PxM/+4B/vxka9+AQAA//8DAFBLAwQU&#10;AAYACAAAACEAAWuHG90AAAAJAQAADwAAAGRycy9kb3ducmV2LnhtbEyPwWrDMAyG74O9g9Fgt9ZO&#10;xkqWxillUOh17cbYTYnVJDS2Q+w22Z5+GjtsJyHp49enYjPbXlxpDJ13GpKlAkGu9qZzjYbX426R&#10;gQgRncHeO9LwSQE25e1Ngbnxk3uh6yE2gkNcyFFDG+OQSxnqliyGpR/I8e7kR4uR27GRZsSJw20v&#10;U6VW0mLn+EKLAz23VJ8PF6vhq9pP1dtxl7XTx3u2l6dVQ1vU+v5u3q5BRJrjHww/+qwOJTtV/uJM&#10;EL2GRZI+MKohTbgy8KTUI4jqdyDLQv7/oPwGAAD//wMAUEsBAi0AFAAGAAgAAAAhALaDOJL+AAAA&#10;4QEAABMAAAAAAAAAAAAAAAAAAAAAAFtDb250ZW50X1R5cGVzXS54bWxQSwECLQAUAAYACAAAACEA&#10;OP0h/9YAAACUAQAACwAAAAAAAAAAAAAAAAAvAQAAX3JlbHMvLnJlbHNQSwECLQAUAAYACAAAACEA&#10;BpqZRxUCAAAsBAAADgAAAAAAAAAAAAAAAAAuAgAAZHJzL2Uyb0RvYy54bWxQSwECLQAUAAYACAAA&#10;ACEAAWuHG90AAAAJAQAADwAAAAAAAAAAAAAAAABvBAAAZHJzL2Rvd25yZXYueG1sUEsFBgAAAAAE&#10;AAQA8wAAAHkFAAAAAA==&#10;" o:allowincell="f" strokeweight=".50797mm"/>
        </w:pict>
      </w:r>
    </w:p>
    <w:p w:rsidR="00453D10" w:rsidRPr="008472F0" w:rsidRDefault="00453D10" w:rsidP="00453D10">
      <w:pPr>
        <w:widowControl w:val="0"/>
        <w:autoSpaceDE w:val="0"/>
        <w:autoSpaceDN w:val="0"/>
        <w:adjustRightInd w:val="0"/>
        <w:spacing w:line="279" w:lineRule="exact"/>
        <w:rPr>
          <w:rFonts w:ascii="Times New Roman" w:hAnsi="Times New Roman"/>
          <w:sz w:val="24"/>
        </w:rPr>
      </w:pPr>
    </w:p>
    <w:p w:rsidR="00306BB2" w:rsidRDefault="00306BB2" w:rsidP="00453D10">
      <w:pPr>
        <w:widowControl w:val="0"/>
        <w:autoSpaceDE w:val="0"/>
        <w:autoSpaceDN w:val="0"/>
        <w:adjustRightInd w:val="0"/>
        <w:spacing w:line="239" w:lineRule="auto"/>
        <w:rPr>
          <w:rFonts w:cs="Arial"/>
          <w:b/>
          <w:bCs/>
          <w:szCs w:val="20"/>
        </w:rPr>
      </w:pPr>
    </w:p>
    <w:p w:rsidR="00937CDA" w:rsidRDefault="00937CDA" w:rsidP="00453D10">
      <w:pPr>
        <w:widowControl w:val="0"/>
        <w:autoSpaceDE w:val="0"/>
        <w:autoSpaceDN w:val="0"/>
        <w:adjustRightInd w:val="0"/>
        <w:spacing w:line="239" w:lineRule="auto"/>
        <w:rPr>
          <w:rFonts w:cs="Arial"/>
          <w:b/>
          <w:bCs/>
          <w:szCs w:val="20"/>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Izdelovalec idejne zasnove in projektantske ocene (ime in priimek, podpis in žig):</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20" w:lineRule="exact"/>
        <w:rPr>
          <w:rFonts w:ascii="Times New Roman" w:hAnsi="Times New Roman"/>
          <w:sz w:val="24"/>
        </w:rPr>
      </w:pPr>
    </w:p>
    <w:p w:rsidR="00CB254F" w:rsidRPr="008472F0" w:rsidRDefault="00CB254F" w:rsidP="00453D10">
      <w:pPr>
        <w:widowControl w:val="0"/>
        <w:overflowPunct w:val="0"/>
        <w:autoSpaceDE w:val="0"/>
        <w:autoSpaceDN w:val="0"/>
        <w:adjustRightInd w:val="0"/>
        <w:spacing w:line="352" w:lineRule="auto"/>
        <w:ind w:right="7260"/>
        <w:rPr>
          <w:rFonts w:cs="Arial"/>
          <w:b/>
          <w:bCs/>
          <w:sz w:val="19"/>
          <w:szCs w:val="19"/>
        </w:rPr>
      </w:pPr>
      <w:r w:rsidRPr="008472F0">
        <w:rPr>
          <w:rFonts w:cs="Arial"/>
          <w:b/>
          <w:bCs/>
          <w:sz w:val="19"/>
          <w:szCs w:val="19"/>
        </w:rPr>
        <w:t xml:space="preserve">TMD </w:t>
      </w:r>
      <w:proofErr w:type="spellStart"/>
      <w:r w:rsidRPr="008472F0">
        <w:rPr>
          <w:rFonts w:cs="Arial"/>
          <w:b/>
          <w:bCs/>
          <w:sz w:val="19"/>
          <w:szCs w:val="19"/>
        </w:rPr>
        <w:t>Invest</w:t>
      </w:r>
      <w:proofErr w:type="spellEnd"/>
      <w:r w:rsidRPr="008472F0">
        <w:rPr>
          <w:rFonts w:cs="Arial"/>
          <w:b/>
          <w:bCs/>
          <w:sz w:val="19"/>
          <w:szCs w:val="19"/>
        </w:rPr>
        <w:t xml:space="preserve"> d.o.o., </w:t>
      </w:r>
    </w:p>
    <w:p w:rsidR="00CB254F" w:rsidRPr="008472F0" w:rsidRDefault="00CB254F" w:rsidP="00453D10">
      <w:pPr>
        <w:widowControl w:val="0"/>
        <w:overflowPunct w:val="0"/>
        <w:autoSpaceDE w:val="0"/>
        <w:autoSpaceDN w:val="0"/>
        <w:adjustRightInd w:val="0"/>
        <w:spacing w:line="352" w:lineRule="auto"/>
        <w:ind w:right="7260"/>
        <w:rPr>
          <w:rFonts w:cs="Arial"/>
          <w:b/>
          <w:bCs/>
          <w:sz w:val="19"/>
          <w:szCs w:val="19"/>
        </w:rPr>
      </w:pPr>
      <w:r w:rsidRPr="008472F0">
        <w:rPr>
          <w:rFonts w:cs="Arial"/>
          <w:b/>
          <w:bCs/>
          <w:sz w:val="19"/>
          <w:szCs w:val="19"/>
        </w:rPr>
        <w:t xml:space="preserve">Prešernova </w:t>
      </w:r>
      <w:r w:rsidR="00453D10" w:rsidRPr="008472F0">
        <w:rPr>
          <w:rFonts w:cs="Arial"/>
          <w:b/>
          <w:bCs/>
          <w:sz w:val="19"/>
          <w:szCs w:val="19"/>
        </w:rPr>
        <w:t xml:space="preserve">30, </w:t>
      </w:r>
    </w:p>
    <w:p w:rsidR="00453D10" w:rsidRPr="008472F0" w:rsidRDefault="00453D10" w:rsidP="00453D10">
      <w:pPr>
        <w:widowControl w:val="0"/>
        <w:overflowPunct w:val="0"/>
        <w:autoSpaceDE w:val="0"/>
        <w:autoSpaceDN w:val="0"/>
        <w:adjustRightInd w:val="0"/>
        <w:spacing w:line="352" w:lineRule="auto"/>
        <w:ind w:right="7260"/>
        <w:rPr>
          <w:rFonts w:ascii="Times New Roman" w:hAnsi="Times New Roman"/>
          <w:sz w:val="24"/>
        </w:rPr>
      </w:pPr>
      <w:r w:rsidRPr="008472F0">
        <w:rPr>
          <w:rFonts w:cs="Arial"/>
          <w:b/>
          <w:bCs/>
          <w:sz w:val="19"/>
          <w:szCs w:val="19"/>
        </w:rPr>
        <w:t>2250 Ptuj</w:t>
      </w:r>
    </w:p>
    <w:p w:rsidR="00453D10" w:rsidRPr="008472F0" w:rsidRDefault="00453D10" w:rsidP="00453D10">
      <w:pPr>
        <w:widowControl w:val="0"/>
        <w:autoSpaceDE w:val="0"/>
        <w:autoSpaceDN w:val="0"/>
        <w:adjustRightInd w:val="0"/>
        <w:spacing w:line="307"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Polonca DREVENŠEK RANFL, univ.dipl.inž.grad., direktor</w:t>
      </w:r>
    </w:p>
    <w:p w:rsidR="00453D10" w:rsidRPr="008472F0" w:rsidRDefault="00914D44" w:rsidP="00453D10">
      <w:pPr>
        <w:widowControl w:val="0"/>
        <w:autoSpaceDE w:val="0"/>
        <w:autoSpaceDN w:val="0"/>
        <w:adjustRightInd w:val="0"/>
        <w:spacing w:line="200" w:lineRule="exact"/>
        <w:rPr>
          <w:rFonts w:ascii="Times New Roman" w:hAnsi="Times New Roman"/>
          <w:sz w:val="24"/>
        </w:rPr>
      </w:pPr>
      <w:r w:rsidRPr="00914D44">
        <w:rPr>
          <w:noProof/>
          <w:lang w:eastAsia="sl-SI"/>
        </w:rPr>
        <w:pict>
          <v:line id="Line 56" o:spid="_x0000_s1205" style="position:absolute;left:0;text-align:lef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66.2pt" to="454.8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Ag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Wf4U&#10;IYl7EGnLJUOzuW/OoG0JMbXcGV8eOcsXvVXku0VS1R2WBxZIvl405KU+I36T4jdWwxX74bOiEIOP&#10;ToVOnVvTe0joAToHQS53QdjZIQKHs6fFPCtANzL6YlyOidpY94mpHnmjigSQDsD4tLXOE8HlGOLv&#10;kWrDhQh6C4kGYFtkRREyrBKceq+Ps+awr4VBJ+xHJnyhLPA8hhl1lDSgdQzT9c12mIurDbcL6fGg&#10;FuBzs64z8WORLNbFusgneTZfT/KkaSYfN3U+mW/Sp1nzoanrJv3pqaV52XFKmfTsxvlM87/T//ZS&#10;rpN1n9B7H+K36KFhQHb8B9JBTK/fdRL2il52ZhQZRjIE356Pn/nHPdiPj3z1CwAA//8DAFBLAwQU&#10;AAYACAAAACEAbwqxxNwAAAAKAQAADwAAAGRycy9kb3ducmV2LnhtbEyP3U7DMAxG75F4h8hI3G0p&#10;HVSsNJ0AiQfYmOA2a0x/aJzQpGvH02MkpHHpz0efj4vNbHtxxCG0jhTcLBMQSJUzLdUK9q8vi3sQ&#10;IWoyuneECk4YYFNeXhQ6N26iLR53sRZcQiHXCpoYfS5lqBq0OiydR+LdhxusjjwOtTSDnrjc9jJN&#10;kkxa3RJfaLTH5warz91oFXy9jSEmXTj5bnra32Xv337rOqWur+bHBxAR53iG4Vef1aFkp4MbyQTR&#10;K1isUiY5X6W3IBhYJ+sMxOEvkWUh/79Q/gAAAP//AwBQSwECLQAUAAYACAAAACEAtoM4kv4AAADh&#10;AQAAEwAAAAAAAAAAAAAAAAAAAAAAW0NvbnRlbnRfVHlwZXNdLnhtbFBLAQItABQABgAIAAAAIQA4&#10;/SH/1gAAAJQBAAALAAAAAAAAAAAAAAAAAC8BAABfcmVscy8ucmVsc1BLAQItABQABgAIAAAAIQCj&#10;E7AgFQIAACwEAAAOAAAAAAAAAAAAAAAAAC4CAABkcnMvZTJvRG9jLnhtbFBLAQItABQABgAIAAAA&#10;IQBvCrHE3AAAAAoBAAAPAAAAAAAAAAAAAAAAAG8EAABkcnMvZG93bnJldi54bWxQSwUGAAAAAAQA&#10;BADzAAAAeAUAAAAA&#10;" o:allowincell="f" strokeweight="1.44pt"/>
        </w:pic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Default="00453D10" w:rsidP="00453D10">
      <w:pPr>
        <w:widowControl w:val="0"/>
        <w:autoSpaceDE w:val="0"/>
        <w:autoSpaceDN w:val="0"/>
        <w:adjustRightInd w:val="0"/>
        <w:spacing w:line="200" w:lineRule="exact"/>
        <w:rPr>
          <w:rFonts w:ascii="Times New Roman" w:hAnsi="Times New Roman"/>
          <w:sz w:val="24"/>
        </w:rPr>
      </w:pPr>
    </w:p>
    <w:p w:rsidR="008472F0" w:rsidRPr="008472F0" w:rsidRDefault="008472F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385"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Upravljavec kanalizacijskega sistema (ime, priimek, podpis in žig):</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9"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KOMUNALNO PODJETJE PTUJ d.d.,</w:t>
      </w:r>
    </w:p>
    <w:p w:rsidR="00453D10" w:rsidRPr="008472F0" w:rsidRDefault="00453D10" w:rsidP="00453D10">
      <w:pPr>
        <w:widowControl w:val="0"/>
        <w:autoSpaceDE w:val="0"/>
        <w:autoSpaceDN w:val="0"/>
        <w:adjustRightInd w:val="0"/>
        <w:spacing w:line="90"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Puhova ul. 10,</w:t>
      </w:r>
    </w:p>
    <w:p w:rsidR="00453D10" w:rsidRPr="008472F0" w:rsidRDefault="00453D10" w:rsidP="00453D10">
      <w:pPr>
        <w:widowControl w:val="0"/>
        <w:autoSpaceDE w:val="0"/>
        <w:autoSpaceDN w:val="0"/>
        <w:adjustRightInd w:val="0"/>
        <w:spacing w:line="90" w:lineRule="exact"/>
        <w:rPr>
          <w:rFonts w:ascii="Times New Roman" w:hAnsi="Times New Roman"/>
          <w:sz w:val="24"/>
        </w:rPr>
      </w:pPr>
    </w:p>
    <w:p w:rsidR="00453D10" w:rsidRPr="008472F0" w:rsidRDefault="00453D10" w:rsidP="00453D10">
      <w:pPr>
        <w:widowControl w:val="0"/>
        <w:autoSpaceDE w:val="0"/>
        <w:autoSpaceDN w:val="0"/>
        <w:adjustRightInd w:val="0"/>
        <w:spacing w:line="239" w:lineRule="auto"/>
        <w:rPr>
          <w:rFonts w:ascii="Times New Roman" w:hAnsi="Times New Roman"/>
          <w:sz w:val="24"/>
        </w:rPr>
      </w:pPr>
      <w:r w:rsidRPr="008472F0">
        <w:rPr>
          <w:rFonts w:cs="Arial"/>
          <w:b/>
          <w:bCs/>
          <w:szCs w:val="20"/>
        </w:rPr>
        <w:t>2250 Ptuj</w: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12" w:lineRule="exact"/>
        <w:rPr>
          <w:rFonts w:ascii="Times New Roman" w:hAnsi="Times New Roman"/>
          <w:sz w:val="24"/>
        </w:rPr>
      </w:pPr>
    </w:p>
    <w:p w:rsidR="009908D1" w:rsidRPr="008472F0" w:rsidRDefault="00453D10" w:rsidP="009908D1">
      <w:pPr>
        <w:widowControl w:val="0"/>
        <w:autoSpaceDE w:val="0"/>
        <w:autoSpaceDN w:val="0"/>
        <w:adjustRightInd w:val="0"/>
        <w:spacing w:line="239" w:lineRule="auto"/>
        <w:rPr>
          <w:rFonts w:cs="Arial"/>
          <w:b/>
          <w:bCs/>
          <w:szCs w:val="20"/>
        </w:rPr>
      </w:pPr>
      <w:r w:rsidRPr="008472F0">
        <w:rPr>
          <w:rFonts w:cs="Arial"/>
          <w:b/>
          <w:bCs/>
          <w:szCs w:val="20"/>
        </w:rPr>
        <w:t>mag.  Janko ŠIREC, direktor</w:t>
      </w:r>
    </w:p>
    <w:p w:rsidR="008472F0" w:rsidRDefault="008472F0" w:rsidP="009908D1">
      <w:pPr>
        <w:widowControl w:val="0"/>
        <w:autoSpaceDE w:val="0"/>
        <w:autoSpaceDN w:val="0"/>
        <w:adjustRightInd w:val="0"/>
        <w:spacing w:line="239" w:lineRule="auto"/>
        <w:rPr>
          <w:rFonts w:ascii="Times New Roman" w:hAnsi="Times New Roman"/>
          <w:sz w:val="24"/>
        </w:rPr>
      </w:pPr>
    </w:p>
    <w:p w:rsidR="00453D10" w:rsidRPr="008472F0" w:rsidRDefault="00914D44" w:rsidP="009908D1">
      <w:pPr>
        <w:widowControl w:val="0"/>
        <w:autoSpaceDE w:val="0"/>
        <w:autoSpaceDN w:val="0"/>
        <w:adjustRightInd w:val="0"/>
        <w:spacing w:line="239" w:lineRule="auto"/>
        <w:rPr>
          <w:rFonts w:ascii="Times New Roman" w:hAnsi="Times New Roman"/>
          <w:sz w:val="24"/>
        </w:rPr>
      </w:pPr>
      <w:r w:rsidRPr="00914D44">
        <w:rPr>
          <w:noProof/>
          <w:lang w:eastAsia="sl-SI"/>
        </w:rPr>
        <w:pict>
          <v:line id="Line 57" o:spid="_x0000_s1204" style="position:absolute;left:0;text-align:lef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50.1pt" to="454.8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r6FQIAACwEAAAOAAAAZHJzL2Uyb0RvYy54bWysU02P2jAQvVfqf7Byh3w0sCE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WT6P&#10;kMQ9iLTlkqHZk2/OoG0JMbXcGV8eOcsXvVXku0VS1R2WBxZIvl405KU+I36T4jdWwxX74bOiEIOP&#10;ToVOnVvTe0joAToHQS53QdjZIQKHs6fFPCtANzL6YlyOidpY94mpHnmjigSQDsD4tLXOE8HlGOLv&#10;kWrDhQh6C4kGYFtkRREyrBKceq+Ps+awr4VBJ+xHJnyhLPA8hhl1lDSgdQzT9c12mIurDbcL6fGg&#10;FuBzs64z8WORLNbFusgneTZfT/KkaSYfN3U+mW/Sp1nzoanrJv3pqaV52XFKmfTsxvlM87/T//ZS&#10;rpN1n9B7H+K36KFhQHb8B9JBTK/fdRL2il52ZhQZRjIE356Pn/nHPdiPj3z1CwAA//8DAFBLAwQU&#10;AAYACAAAACEArWqET9sAAAAKAQAADwAAAGRycy9kb3ducmV2LnhtbEyPzU7DMBCE70i8g7VI3Fqb&#10;IiIa4lSAxAO0VOXqxkt+iNcmdpqUp2eRkOC2OzOa/bbYzK4XJxxi60nDzVKBQKq8banWsH99WdyD&#10;iMmQNb0n1HDGCJvy8qIwufUTbfG0S7XgEoq50dCkFHIpY9WgM3HpAxJ7735wJvE61NIOZuJy18uV&#10;Upl0piW+0JiAzw1WH7vRafg8jDGpLp5DNz3t77K3r7D1ndbXV/PjA4iEc/oLww8+o0PJTEc/ko2i&#10;17C4XXGSdaV44MBarTMQx19FloX8/0L5DQAA//8DAFBLAQItABQABgAIAAAAIQC2gziS/gAAAOEB&#10;AAATAAAAAAAAAAAAAAAAAAAAAABbQ29udGVudF9UeXBlc10ueG1sUEsBAi0AFAAGAAgAAAAhADj9&#10;If/WAAAAlAEAAAsAAAAAAAAAAAAAAAAALwEAAF9yZWxzLy5yZWxzUEsBAi0AFAAGAAgAAAAhAEzr&#10;6voVAgAALAQAAA4AAAAAAAAAAAAAAAAALgIAAGRycy9lMm9Eb2MueG1sUEsBAi0AFAAGAAgAAAAh&#10;AK1qhE/bAAAACgEAAA8AAAAAAAAAAAAAAAAAbwQAAGRycy9kb3ducmV2LnhtbFBLBQYAAAAABAAE&#10;APMAAAB3BQAAAAA=&#10;" o:allowincell="f" strokeweight="1.44pt"/>
        </w:pict>
      </w: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453D10" w:rsidRPr="008472F0" w:rsidRDefault="00453D10" w:rsidP="00453D10">
      <w:pPr>
        <w:widowControl w:val="0"/>
        <w:autoSpaceDE w:val="0"/>
        <w:autoSpaceDN w:val="0"/>
        <w:adjustRightInd w:val="0"/>
        <w:spacing w:line="200" w:lineRule="exact"/>
        <w:rPr>
          <w:rFonts w:ascii="Times New Roman" w:hAnsi="Times New Roman"/>
          <w:sz w:val="24"/>
        </w:rPr>
      </w:pPr>
    </w:p>
    <w:p w:rsidR="00A165B1" w:rsidRPr="008472F0" w:rsidRDefault="00A165B1" w:rsidP="002E45BC">
      <w:pPr>
        <w:jc w:val="center"/>
        <w:rPr>
          <w:rFonts w:cs="Arial"/>
          <w:b/>
          <w:i/>
          <w:szCs w:val="20"/>
          <w:u w:val="single"/>
        </w:rPr>
        <w:sectPr w:rsidR="00A165B1" w:rsidRPr="008472F0" w:rsidSect="00B4634F">
          <w:headerReference w:type="default" r:id="rId13"/>
          <w:footerReference w:type="even" r:id="rId14"/>
          <w:footerReference w:type="default" r:id="rId15"/>
          <w:pgSz w:w="11906" w:h="16838"/>
          <w:pgMar w:top="1440" w:right="1418" w:bottom="1134" w:left="1418" w:header="709" w:footer="709" w:gutter="0"/>
          <w:cols w:space="708"/>
          <w:docGrid w:linePitch="360"/>
        </w:sectPr>
      </w:pPr>
    </w:p>
    <w:p w:rsidR="0037274B" w:rsidRPr="009714E1" w:rsidRDefault="00B972CE" w:rsidP="002E45BC">
      <w:pPr>
        <w:jc w:val="center"/>
        <w:rPr>
          <w:rFonts w:cs="Arial"/>
          <w:b/>
          <w:i/>
          <w:szCs w:val="20"/>
          <w:u w:val="single"/>
        </w:rPr>
      </w:pPr>
      <w:r w:rsidRPr="009714E1">
        <w:rPr>
          <w:rFonts w:cs="Arial"/>
          <w:b/>
          <w:i/>
          <w:szCs w:val="20"/>
          <w:u w:val="single"/>
        </w:rPr>
        <w:lastRenderedPageBreak/>
        <w:t>KAZALO</w:t>
      </w:r>
    </w:p>
    <w:p w:rsidR="00456536" w:rsidRDefault="00914D44">
      <w:pPr>
        <w:pStyle w:val="Kazalovsebine1"/>
        <w:tabs>
          <w:tab w:val="left" w:pos="400"/>
          <w:tab w:val="right" w:pos="9060"/>
        </w:tabs>
        <w:rPr>
          <w:rFonts w:asciiTheme="minorHAnsi" w:eastAsiaTheme="minorEastAsia" w:hAnsiTheme="minorHAnsi" w:cstheme="minorBidi"/>
          <w:b w:val="0"/>
          <w:bCs w:val="0"/>
          <w:caps w:val="0"/>
          <w:noProof/>
          <w:sz w:val="22"/>
          <w:szCs w:val="22"/>
          <w:lang w:eastAsia="sl-SI"/>
        </w:rPr>
      </w:pPr>
      <w:r w:rsidRPr="00914D44">
        <w:rPr>
          <w:color w:val="FF0000"/>
          <w:sz w:val="20"/>
          <w:szCs w:val="20"/>
          <w:highlight w:val="red"/>
        </w:rPr>
        <w:fldChar w:fldCharType="begin"/>
      </w:r>
      <w:r w:rsidR="00B972CE" w:rsidRPr="00A54EB1">
        <w:rPr>
          <w:color w:val="FF0000"/>
          <w:sz w:val="20"/>
          <w:szCs w:val="20"/>
          <w:highlight w:val="red"/>
        </w:rPr>
        <w:instrText xml:space="preserve"> TOC \o "1-4" \h \z \u </w:instrText>
      </w:r>
      <w:r w:rsidRPr="00914D44">
        <w:rPr>
          <w:color w:val="FF0000"/>
          <w:sz w:val="20"/>
          <w:szCs w:val="20"/>
          <w:highlight w:val="red"/>
        </w:rPr>
        <w:fldChar w:fldCharType="separate"/>
      </w:r>
      <w:hyperlink w:anchor="_Toc515863960" w:history="1">
        <w:r w:rsidR="00456536" w:rsidRPr="00412D69">
          <w:rPr>
            <w:rStyle w:val="Hiperpovezava"/>
            <w:noProof/>
          </w:rPr>
          <w:t>1</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Uvod in pojasnilo s predstavitvijo investitorja</w:t>
        </w:r>
        <w:r w:rsidR="00456536">
          <w:rPr>
            <w:noProof/>
            <w:webHidden/>
          </w:rPr>
          <w:tab/>
        </w:r>
        <w:r>
          <w:rPr>
            <w:noProof/>
            <w:webHidden/>
          </w:rPr>
          <w:fldChar w:fldCharType="begin"/>
        </w:r>
        <w:r w:rsidR="00456536">
          <w:rPr>
            <w:noProof/>
            <w:webHidden/>
          </w:rPr>
          <w:instrText xml:space="preserve"> PAGEREF _Toc515863960 \h </w:instrText>
        </w:r>
        <w:r>
          <w:rPr>
            <w:noProof/>
            <w:webHidden/>
          </w:rPr>
        </w:r>
        <w:r>
          <w:rPr>
            <w:noProof/>
            <w:webHidden/>
          </w:rPr>
          <w:fldChar w:fldCharType="separate"/>
        </w:r>
        <w:r w:rsidR="00A04220">
          <w:rPr>
            <w:noProof/>
            <w:webHidden/>
          </w:rPr>
          <w:t>10</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61" w:history="1">
        <w:r w:rsidR="00456536" w:rsidRPr="00412D69">
          <w:rPr>
            <w:rStyle w:val="Hiperpovezava"/>
            <w:noProof/>
          </w:rPr>
          <w:t>1.1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Uvodno pojasnilo</w:t>
        </w:r>
        <w:r w:rsidR="00456536">
          <w:rPr>
            <w:noProof/>
            <w:webHidden/>
          </w:rPr>
          <w:tab/>
        </w:r>
        <w:r>
          <w:rPr>
            <w:noProof/>
            <w:webHidden/>
          </w:rPr>
          <w:fldChar w:fldCharType="begin"/>
        </w:r>
        <w:r w:rsidR="00456536">
          <w:rPr>
            <w:noProof/>
            <w:webHidden/>
          </w:rPr>
          <w:instrText xml:space="preserve"> PAGEREF _Toc515863961 \h </w:instrText>
        </w:r>
        <w:r>
          <w:rPr>
            <w:noProof/>
            <w:webHidden/>
          </w:rPr>
        </w:r>
        <w:r>
          <w:rPr>
            <w:noProof/>
            <w:webHidden/>
          </w:rPr>
          <w:fldChar w:fldCharType="separate"/>
        </w:r>
        <w:r w:rsidR="00A04220">
          <w:rPr>
            <w:noProof/>
            <w:webHidden/>
          </w:rPr>
          <w:t>10</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62" w:history="1">
        <w:r w:rsidR="00456536" w:rsidRPr="00412D69">
          <w:rPr>
            <w:rStyle w:val="Hiperpovezava"/>
            <w:noProof/>
          </w:rPr>
          <w:t>1.2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Predstavitev investitorja in izdelovalca investicijskega programa</w:t>
        </w:r>
        <w:r w:rsidR="00456536">
          <w:rPr>
            <w:noProof/>
            <w:webHidden/>
          </w:rPr>
          <w:tab/>
        </w:r>
        <w:r>
          <w:rPr>
            <w:noProof/>
            <w:webHidden/>
          </w:rPr>
          <w:fldChar w:fldCharType="begin"/>
        </w:r>
        <w:r w:rsidR="00456536">
          <w:rPr>
            <w:noProof/>
            <w:webHidden/>
          </w:rPr>
          <w:instrText xml:space="preserve"> PAGEREF _Toc515863962 \h </w:instrText>
        </w:r>
        <w:r>
          <w:rPr>
            <w:noProof/>
            <w:webHidden/>
          </w:rPr>
        </w:r>
        <w:r>
          <w:rPr>
            <w:noProof/>
            <w:webHidden/>
          </w:rPr>
          <w:fldChar w:fldCharType="separate"/>
        </w:r>
        <w:r w:rsidR="00A04220">
          <w:rPr>
            <w:noProof/>
            <w:webHidden/>
          </w:rPr>
          <w:t>12</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63" w:history="1">
        <w:r w:rsidR="00456536" w:rsidRPr="00412D69">
          <w:rPr>
            <w:rStyle w:val="Hiperpovezava"/>
            <w:noProof/>
          </w:rPr>
          <w:t>1.2.1</w:t>
        </w:r>
        <w:r w:rsidR="00456536">
          <w:rPr>
            <w:rFonts w:asciiTheme="minorHAnsi" w:eastAsiaTheme="minorEastAsia" w:hAnsiTheme="minorHAnsi" w:cstheme="minorBidi"/>
            <w:noProof/>
            <w:sz w:val="22"/>
            <w:szCs w:val="22"/>
            <w:lang w:eastAsia="sl-SI"/>
          </w:rPr>
          <w:tab/>
        </w:r>
        <w:r w:rsidR="00456536" w:rsidRPr="00412D69">
          <w:rPr>
            <w:rStyle w:val="Hiperpovezava"/>
            <w:noProof/>
          </w:rPr>
          <w:t>Opredelitev in podatki investitorja</w:t>
        </w:r>
        <w:r w:rsidR="00456536">
          <w:rPr>
            <w:noProof/>
            <w:webHidden/>
          </w:rPr>
          <w:tab/>
        </w:r>
        <w:r>
          <w:rPr>
            <w:noProof/>
            <w:webHidden/>
          </w:rPr>
          <w:fldChar w:fldCharType="begin"/>
        </w:r>
        <w:r w:rsidR="00456536">
          <w:rPr>
            <w:noProof/>
            <w:webHidden/>
          </w:rPr>
          <w:instrText xml:space="preserve"> PAGEREF _Toc515863963 \h </w:instrText>
        </w:r>
        <w:r>
          <w:rPr>
            <w:noProof/>
            <w:webHidden/>
          </w:rPr>
        </w:r>
        <w:r>
          <w:rPr>
            <w:noProof/>
            <w:webHidden/>
          </w:rPr>
          <w:fldChar w:fldCharType="separate"/>
        </w:r>
        <w:r w:rsidR="00A04220">
          <w:rPr>
            <w:noProof/>
            <w:webHidden/>
          </w:rPr>
          <w:t>12</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64" w:history="1">
        <w:r w:rsidR="00456536" w:rsidRPr="00412D69">
          <w:rPr>
            <w:rStyle w:val="Hiperpovezava"/>
            <w:noProof/>
          </w:rPr>
          <w:t>1.2.2</w:t>
        </w:r>
        <w:r w:rsidR="00456536">
          <w:rPr>
            <w:rFonts w:asciiTheme="minorHAnsi" w:eastAsiaTheme="minorEastAsia" w:hAnsiTheme="minorHAnsi" w:cstheme="minorBidi"/>
            <w:noProof/>
            <w:sz w:val="22"/>
            <w:szCs w:val="22"/>
            <w:lang w:eastAsia="sl-SI"/>
          </w:rPr>
          <w:tab/>
        </w:r>
        <w:r w:rsidR="00456536" w:rsidRPr="00412D69">
          <w:rPr>
            <w:rStyle w:val="Hiperpovezava"/>
            <w:noProof/>
          </w:rPr>
          <w:t>Opredelitev in podatki upravljavca</w:t>
        </w:r>
        <w:r w:rsidR="00456536">
          <w:rPr>
            <w:noProof/>
            <w:webHidden/>
          </w:rPr>
          <w:tab/>
        </w:r>
        <w:r>
          <w:rPr>
            <w:noProof/>
            <w:webHidden/>
          </w:rPr>
          <w:fldChar w:fldCharType="begin"/>
        </w:r>
        <w:r w:rsidR="00456536">
          <w:rPr>
            <w:noProof/>
            <w:webHidden/>
          </w:rPr>
          <w:instrText xml:space="preserve"> PAGEREF _Toc515863964 \h </w:instrText>
        </w:r>
        <w:r>
          <w:rPr>
            <w:noProof/>
            <w:webHidden/>
          </w:rPr>
        </w:r>
        <w:r>
          <w:rPr>
            <w:noProof/>
            <w:webHidden/>
          </w:rPr>
          <w:fldChar w:fldCharType="separate"/>
        </w:r>
        <w:r w:rsidR="00A04220">
          <w:rPr>
            <w:noProof/>
            <w:webHidden/>
          </w:rPr>
          <w:t>13</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65" w:history="1">
        <w:r w:rsidR="00456536" w:rsidRPr="00412D69">
          <w:rPr>
            <w:rStyle w:val="Hiperpovezava"/>
            <w:noProof/>
          </w:rPr>
          <w:t>1.2.3</w:t>
        </w:r>
        <w:r w:rsidR="00456536">
          <w:rPr>
            <w:rFonts w:asciiTheme="minorHAnsi" w:eastAsiaTheme="minorEastAsia" w:hAnsiTheme="minorHAnsi" w:cstheme="minorBidi"/>
            <w:noProof/>
            <w:sz w:val="22"/>
            <w:szCs w:val="22"/>
            <w:lang w:eastAsia="sl-SI"/>
          </w:rPr>
          <w:tab/>
        </w:r>
        <w:r w:rsidR="00456536" w:rsidRPr="00412D69">
          <w:rPr>
            <w:rStyle w:val="Hiperpovezava"/>
            <w:noProof/>
          </w:rPr>
          <w:t>Opredelitev in podatki izdelovalca investicijskega programa</w:t>
        </w:r>
        <w:r w:rsidR="00456536">
          <w:rPr>
            <w:noProof/>
            <w:webHidden/>
          </w:rPr>
          <w:tab/>
        </w:r>
        <w:r>
          <w:rPr>
            <w:noProof/>
            <w:webHidden/>
          </w:rPr>
          <w:fldChar w:fldCharType="begin"/>
        </w:r>
        <w:r w:rsidR="00456536">
          <w:rPr>
            <w:noProof/>
            <w:webHidden/>
          </w:rPr>
          <w:instrText xml:space="preserve"> PAGEREF _Toc515863965 \h </w:instrText>
        </w:r>
        <w:r>
          <w:rPr>
            <w:noProof/>
            <w:webHidden/>
          </w:rPr>
        </w:r>
        <w:r>
          <w:rPr>
            <w:noProof/>
            <w:webHidden/>
          </w:rPr>
          <w:fldChar w:fldCharType="separate"/>
        </w:r>
        <w:r w:rsidR="00A04220">
          <w:rPr>
            <w:noProof/>
            <w:webHidden/>
          </w:rPr>
          <w:t>13</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66" w:history="1">
        <w:r w:rsidR="00456536" w:rsidRPr="00412D69">
          <w:rPr>
            <w:rStyle w:val="Hiperpovezava"/>
            <w:noProof/>
          </w:rPr>
          <w:t>1.2.4</w:t>
        </w:r>
        <w:r w:rsidR="00456536">
          <w:rPr>
            <w:rFonts w:asciiTheme="minorHAnsi" w:eastAsiaTheme="minorEastAsia" w:hAnsiTheme="minorHAnsi" w:cstheme="minorBidi"/>
            <w:noProof/>
            <w:sz w:val="22"/>
            <w:szCs w:val="22"/>
            <w:lang w:eastAsia="sl-SI"/>
          </w:rPr>
          <w:tab/>
        </w:r>
        <w:r w:rsidR="00456536" w:rsidRPr="00412D69">
          <w:rPr>
            <w:rStyle w:val="Hiperpovezava"/>
            <w:noProof/>
          </w:rPr>
          <w:t>Opredelitev in podatki izdelovalca projektne dokumentacije</w:t>
        </w:r>
        <w:r w:rsidR="00456536">
          <w:rPr>
            <w:noProof/>
            <w:webHidden/>
          </w:rPr>
          <w:tab/>
        </w:r>
        <w:r>
          <w:rPr>
            <w:noProof/>
            <w:webHidden/>
          </w:rPr>
          <w:fldChar w:fldCharType="begin"/>
        </w:r>
        <w:r w:rsidR="00456536">
          <w:rPr>
            <w:noProof/>
            <w:webHidden/>
          </w:rPr>
          <w:instrText xml:space="preserve"> PAGEREF _Toc515863966 \h </w:instrText>
        </w:r>
        <w:r>
          <w:rPr>
            <w:noProof/>
            <w:webHidden/>
          </w:rPr>
        </w:r>
        <w:r>
          <w:rPr>
            <w:noProof/>
            <w:webHidden/>
          </w:rPr>
          <w:fldChar w:fldCharType="separate"/>
        </w:r>
        <w:r w:rsidR="00A04220">
          <w:rPr>
            <w:noProof/>
            <w:webHidden/>
          </w:rPr>
          <w:t>14</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67" w:history="1">
        <w:r w:rsidR="00456536" w:rsidRPr="00412D69">
          <w:rPr>
            <w:rStyle w:val="Hiperpovezava"/>
            <w:noProof/>
          </w:rPr>
          <w:t>1.3</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Namen in cilj investicijskega projekta</w:t>
        </w:r>
        <w:r w:rsidR="00456536">
          <w:rPr>
            <w:noProof/>
            <w:webHidden/>
          </w:rPr>
          <w:tab/>
        </w:r>
        <w:r>
          <w:rPr>
            <w:noProof/>
            <w:webHidden/>
          </w:rPr>
          <w:fldChar w:fldCharType="begin"/>
        </w:r>
        <w:r w:rsidR="00456536">
          <w:rPr>
            <w:noProof/>
            <w:webHidden/>
          </w:rPr>
          <w:instrText xml:space="preserve"> PAGEREF _Toc515863967 \h </w:instrText>
        </w:r>
        <w:r>
          <w:rPr>
            <w:noProof/>
            <w:webHidden/>
          </w:rPr>
        </w:r>
        <w:r>
          <w:rPr>
            <w:noProof/>
            <w:webHidden/>
          </w:rPr>
          <w:fldChar w:fldCharType="separate"/>
        </w:r>
        <w:r w:rsidR="00A04220">
          <w:rPr>
            <w:noProof/>
            <w:webHidden/>
          </w:rPr>
          <w:t>14</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68" w:history="1">
        <w:r w:rsidR="00456536" w:rsidRPr="00412D69">
          <w:rPr>
            <w:rStyle w:val="Hiperpovezava"/>
            <w:noProof/>
          </w:rPr>
          <w:t>1.4</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Povzetek DIIP-a s pojasnili poteka aktivnosti</w:t>
        </w:r>
        <w:r w:rsidR="00456536">
          <w:rPr>
            <w:noProof/>
            <w:webHidden/>
          </w:rPr>
          <w:tab/>
        </w:r>
        <w:r>
          <w:rPr>
            <w:noProof/>
            <w:webHidden/>
          </w:rPr>
          <w:fldChar w:fldCharType="begin"/>
        </w:r>
        <w:r w:rsidR="00456536">
          <w:rPr>
            <w:noProof/>
            <w:webHidden/>
          </w:rPr>
          <w:instrText xml:space="preserve"> PAGEREF _Toc515863968 \h </w:instrText>
        </w:r>
        <w:r>
          <w:rPr>
            <w:noProof/>
            <w:webHidden/>
          </w:rPr>
        </w:r>
        <w:r>
          <w:rPr>
            <w:noProof/>
            <w:webHidden/>
          </w:rPr>
          <w:fldChar w:fldCharType="separate"/>
        </w:r>
        <w:r w:rsidR="00A04220">
          <w:rPr>
            <w:noProof/>
            <w:webHidden/>
          </w:rPr>
          <w:t>16</w:t>
        </w:r>
        <w:r>
          <w:rPr>
            <w:noProof/>
            <w:webHidden/>
          </w:rPr>
          <w:fldChar w:fldCharType="end"/>
        </w:r>
      </w:hyperlink>
    </w:p>
    <w:p w:rsidR="00456536" w:rsidRDefault="00914D44">
      <w:pPr>
        <w:pStyle w:val="Kazalovsebine1"/>
        <w:tabs>
          <w:tab w:val="left" w:pos="400"/>
          <w:tab w:val="right" w:pos="9060"/>
        </w:tabs>
        <w:rPr>
          <w:rFonts w:asciiTheme="minorHAnsi" w:eastAsiaTheme="minorEastAsia" w:hAnsiTheme="minorHAnsi" w:cstheme="minorBidi"/>
          <w:b w:val="0"/>
          <w:bCs w:val="0"/>
          <w:caps w:val="0"/>
          <w:noProof/>
          <w:sz w:val="22"/>
          <w:szCs w:val="22"/>
          <w:lang w:eastAsia="sl-SI"/>
        </w:rPr>
      </w:pPr>
      <w:hyperlink w:anchor="_Toc515863969" w:history="1">
        <w:r w:rsidR="00456536" w:rsidRPr="00412D69">
          <w:rPr>
            <w:rStyle w:val="Hiperpovezava"/>
            <w:noProof/>
          </w:rPr>
          <w:t>2</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Povzetek investicijskega projekta</w:t>
        </w:r>
        <w:r w:rsidR="00456536">
          <w:rPr>
            <w:noProof/>
            <w:webHidden/>
          </w:rPr>
          <w:tab/>
        </w:r>
        <w:r>
          <w:rPr>
            <w:noProof/>
            <w:webHidden/>
          </w:rPr>
          <w:fldChar w:fldCharType="begin"/>
        </w:r>
        <w:r w:rsidR="00456536">
          <w:rPr>
            <w:noProof/>
            <w:webHidden/>
          </w:rPr>
          <w:instrText xml:space="preserve"> PAGEREF _Toc515863969 \h </w:instrText>
        </w:r>
        <w:r>
          <w:rPr>
            <w:noProof/>
            <w:webHidden/>
          </w:rPr>
        </w:r>
        <w:r>
          <w:rPr>
            <w:noProof/>
            <w:webHidden/>
          </w:rPr>
          <w:fldChar w:fldCharType="separate"/>
        </w:r>
        <w:r w:rsidR="00A04220">
          <w:rPr>
            <w:noProof/>
            <w:webHidden/>
          </w:rPr>
          <w:t>17</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70" w:history="1">
        <w:r w:rsidR="00456536" w:rsidRPr="00412D69">
          <w:rPr>
            <w:rStyle w:val="Hiperpovezava"/>
            <w:noProof/>
          </w:rPr>
          <w:t>2.1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Cilj investicije s fizičnimi in finančnimi kazalniki</w:t>
        </w:r>
        <w:r w:rsidR="00456536">
          <w:rPr>
            <w:noProof/>
            <w:webHidden/>
          </w:rPr>
          <w:tab/>
        </w:r>
        <w:r>
          <w:rPr>
            <w:noProof/>
            <w:webHidden/>
          </w:rPr>
          <w:fldChar w:fldCharType="begin"/>
        </w:r>
        <w:r w:rsidR="00456536">
          <w:rPr>
            <w:noProof/>
            <w:webHidden/>
          </w:rPr>
          <w:instrText xml:space="preserve"> PAGEREF _Toc515863970 \h </w:instrText>
        </w:r>
        <w:r>
          <w:rPr>
            <w:noProof/>
            <w:webHidden/>
          </w:rPr>
        </w:r>
        <w:r>
          <w:rPr>
            <w:noProof/>
            <w:webHidden/>
          </w:rPr>
          <w:fldChar w:fldCharType="separate"/>
        </w:r>
        <w:r w:rsidR="00A04220">
          <w:rPr>
            <w:noProof/>
            <w:webHidden/>
          </w:rPr>
          <w:t>17</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71" w:history="1">
        <w:r w:rsidR="00456536" w:rsidRPr="00412D69">
          <w:rPr>
            <w:rStyle w:val="Hiperpovezava"/>
            <w:noProof/>
          </w:rPr>
          <w:t>2.1.1</w:t>
        </w:r>
        <w:r w:rsidR="00456536">
          <w:rPr>
            <w:rFonts w:asciiTheme="minorHAnsi" w:eastAsiaTheme="minorEastAsia" w:hAnsiTheme="minorHAnsi" w:cstheme="minorBidi"/>
            <w:noProof/>
            <w:sz w:val="22"/>
            <w:szCs w:val="22"/>
            <w:lang w:eastAsia="sl-SI"/>
          </w:rPr>
          <w:tab/>
        </w:r>
        <w:r w:rsidR="00456536" w:rsidRPr="00412D69">
          <w:rPr>
            <w:rStyle w:val="Hiperpovezava"/>
            <w:noProof/>
          </w:rPr>
          <w:t>Fizični kazalniki</w:t>
        </w:r>
        <w:r w:rsidR="00456536">
          <w:rPr>
            <w:noProof/>
            <w:webHidden/>
          </w:rPr>
          <w:tab/>
        </w:r>
        <w:r>
          <w:rPr>
            <w:noProof/>
            <w:webHidden/>
          </w:rPr>
          <w:fldChar w:fldCharType="begin"/>
        </w:r>
        <w:r w:rsidR="00456536">
          <w:rPr>
            <w:noProof/>
            <w:webHidden/>
          </w:rPr>
          <w:instrText xml:space="preserve"> PAGEREF _Toc515863971 \h </w:instrText>
        </w:r>
        <w:r>
          <w:rPr>
            <w:noProof/>
            <w:webHidden/>
          </w:rPr>
        </w:r>
        <w:r>
          <w:rPr>
            <w:noProof/>
            <w:webHidden/>
          </w:rPr>
          <w:fldChar w:fldCharType="separate"/>
        </w:r>
        <w:r w:rsidR="00A04220">
          <w:rPr>
            <w:noProof/>
            <w:webHidden/>
          </w:rPr>
          <w:t>17</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72" w:history="1">
        <w:r w:rsidR="00456536" w:rsidRPr="00412D69">
          <w:rPr>
            <w:rStyle w:val="Hiperpovezava"/>
            <w:noProof/>
          </w:rPr>
          <w:t>2.1.1</w:t>
        </w:r>
        <w:r w:rsidR="00456536">
          <w:rPr>
            <w:rFonts w:asciiTheme="minorHAnsi" w:eastAsiaTheme="minorEastAsia" w:hAnsiTheme="minorHAnsi" w:cstheme="minorBidi"/>
            <w:noProof/>
            <w:sz w:val="22"/>
            <w:szCs w:val="22"/>
            <w:lang w:eastAsia="sl-SI"/>
          </w:rPr>
          <w:tab/>
        </w:r>
        <w:r w:rsidR="00456536" w:rsidRPr="00412D69">
          <w:rPr>
            <w:rStyle w:val="Hiperpovezava"/>
            <w:noProof/>
          </w:rPr>
          <w:t>Ocena celotnih investicijskih stroškov po tekočih cenah</w:t>
        </w:r>
        <w:r w:rsidR="00456536">
          <w:rPr>
            <w:noProof/>
            <w:webHidden/>
          </w:rPr>
          <w:tab/>
        </w:r>
        <w:r>
          <w:rPr>
            <w:noProof/>
            <w:webHidden/>
          </w:rPr>
          <w:fldChar w:fldCharType="begin"/>
        </w:r>
        <w:r w:rsidR="00456536">
          <w:rPr>
            <w:noProof/>
            <w:webHidden/>
          </w:rPr>
          <w:instrText xml:space="preserve"> PAGEREF _Toc515863972 \h </w:instrText>
        </w:r>
        <w:r>
          <w:rPr>
            <w:noProof/>
            <w:webHidden/>
          </w:rPr>
        </w:r>
        <w:r>
          <w:rPr>
            <w:noProof/>
            <w:webHidden/>
          </w:rPr>
          <w:fldChar w:fldCharType="separate"/>
        </w:r>
        <w:r w:rsidR="00A04220">
          <w:rPr>
            <w:noProof/>
            <w:webHidden/>
          </w:rPr>
          <w:t>18</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73" w:history="1">
        <w:r w:rsidR="00456536" w:rsidRPr="00412D69">
          <w:rPr>
            <w:rStyle w:val="Hiperpovezava"/>
            <w:noProof/>
          </w:rPr>
          <w:t>2.1.2</w:t>
        </w:r>
        <w:r w:rsidR="00456536">
          <w:rPr>
            <w:rFonts w:asciiTheme="minorHAnsi" w:eastAsiaTheme="minorEastAsia" w:hAnsiTheme="minorHAnsi" w:cstheme="minorBidi"/>
            <w:noProof/>
            <w:sz w:val="22"/>
            <w:szCs w:val="22"/>
            <w:lang w:eastAsia="sl-SI"/>
          </w:rPr>
          <w:tab/>
        </w:r>
        <w:r w:rsidR="00456536" w:rsidRPr="00412D69">
          <w:rPr>
            <w:rStyle w:val="Hiperpovezava"/>
            <w:noProof/>
          </w:rPr>
          <w:t>Finančni kazalniki</w:t>
        </w:r>
        <w:r w:rsidR="00456536">
          <w:rPr>
            <w:noProof/>
            <w:webHidden/>
          </w:rPr>
          <w:tab/>
        </w:r>
        <w:r>
          <w:rPr>
            <w:noProof/>
            <w:webHidden/>
          </w:rPr>
          <w:fldChar w:fldCharType="begin"/>
        </w:r>
        <w:r w:rsidR="00456536">
          <w:rPr>
            <w:noProof/>
            <w:webHidden/>
          </w:rPr>
          <w:instrText xml:space="preserve"> PAGEREF _Toc515863973 \h </w:instrText>
        </w:r>
        <w:r>
          <w:rPr>
            <w:noProof/>
            <w:webHidden/>
          </w:rPr>
        </w:r>
        <w:r>
          <w:rPr>
            <w:noProof/>
            <w:webHidden/>
          </w:rPr>
          <w:fldChar w:fldCharType="separate"/>
        </w:r>
        <w:r w:rsidR="00A04220">
          <w:rPr>
            <w:noProof/>
            <w:webHidden/>
          </w:rPr>
          <w:t>19</w:t>
        </w:r>
        <w:r>
          <w:rPr>
            <w:noProof/>
            <w:webHidden/>
          </w:rPr>
          <w:fldChar w:fldCharType="end"/>
        </w:r>
      </w:hyperlink>
    </w:p>
    <w:p w:rsidR="00456536" w:rsidRDefault="00914D44">
      <w:pPr>
        <w:pStyle w:val="Kazalovsebine4"/>
        <w:tabs>
          <w:tab w:val="left" w:pos="1200"/>
          <w:tab w:val="right" w:pos="9060"/>
        </w:tabs>
        <w:rPr>
          <w:rFonts w:asciiTheme="minorHAnsi" w:eastAsiaTheme="minorEastAsia" w:hAnsiTheme="minorHAnsi" w:cstheme="minorBidi"/>
          <w:noProof/>
          <w:sz w:val="22"/>
          <w:szCs w:val="22"/>
          <w:lang w:eastAsia="sl-SI"/>
        </w:rPr>
      </w:pPr>
      <w:hyperlink w:anchor="_Toc515863974" w:history="1">
        <w:r w:rsidR="00456536" w:rsidRPr="00412D69">
          <w:rPr>
            <w:rStyle w:val="Hiperpovezava"/>
            <w:rFonts w:cs="Arial"/>
            <w:noProof/>
          </w:rPr>
          <w:t>2.1.2.1</w:t>
        </w:r>
        <w:r w:rsidR="00456536">
          <w:rPr>
            <w:rFonts w:asciiTheme="minorHAnsi" w:eastAsiaTheme="minorEastAsia" w:hAnsiTheme="minorHAnsi" w:cstheme="minorBidi"/>
            <w:noProof/>
            <w:sz w:val="22"/>
            <w:szCs w:val="22"/>
            <w:lang w:eastAsia="sl-SI"/>
          </w:rPr>
          <w:tab/>
        </w:r>
        <w:r w:rsidR="00456536" w:rsidRPr="00412D69">
          <w:rPr>
            <w:rStyle w:val="Hiperpovezava"/>
            <w:rFonts w:cs="Arial"/>
            <w:noProof/>
          </w:rPr>
          <w:t>Finančna analiza</w:t>
        </w:r>
        <w:r w:rsidR="00456536">
          <w:rPr>
            <w:noProof/>
            <w:webHidden/>
          </w:rPr>
          <w:tab/>
        </w:r>
        <w:r>
          <w:rPr>
            <w:noProof/>
            <w:webHidden/>
          </w:rPr>
          <w:fldChar w:fldCharType="begin"/>
        </w:r>
        <w:r w:rsidR="00456536">
          <w:rPr>
            <w:noProof/>
            <w:webHidden/>
          </w:rPr>
          <w:instrText xml:space="preserve"> PAGEREF _Toc515863974 \h </w:instrText>
        </w:r>
        <w:r>
          <w:rPr>
            <w:noProof/>
            <w:webHidden/>
          </w:rPr>
        </w:r>
        <w:r>
          <w:rPr>
            <w:noProof/>
            <w:webHidden/>
          </w:rPr>
          <w:fldChar w:fldCharType="separate"/>
        </w:r>
        <w:r w:rsidR="00A04220">
          <w:rPr>
            <w:noProof/>
            <w:webHidden/>
          </w:rPr>
          <w:t>19</w:t>
        </w:r>
        <w:r>
          <w:rPr>
            <w:noProof/>
            <w:webHidden/>
          </w:rPr>
          <w:fldChar w:fldCharType="end"/>
        </w:r>
      </w:hyperlink>
    </w:p>
    <w:p w:rsidR="00456536" w:rsidRDefault="00914D44">
      <w:pPr>
        <w:pStyle w:val="Kazalovsebine4"/>
        <w:tabs>
          <w:tab w:val="left" w:pos="1200"/>
          <w:tab w:val="right" w:pos="9060"/>
        </w:tabs>
        <w:rPr>
          <w:rFonts w:asciiTheme="minorHAnsi" w:eastAsiaTheme="minorEastAsia" w:hAnsiTheme="minorHAnsi" w:cstheme="minorBidi"/>
          <w:noProof/>
          <w:sz w:val="22"/>
          <w:szCs w:val="22"/>
          <w:lang w:eastAsia="sl-SI"/>
        </w:rPr>
      </w:pPr>
      <w:hyperlink w:anchor="_Toc515863975" w:history="1">
        <w:r w:rsidR="00456536" w:rsidRPr="00412D69">
          <w:rPr>
            <w:rStyle w:val="Hiperpovezava"/>
            <w:rFonts w:cs="Arial"/>
            <w:noProof/>
          </w:rPr>
          <w:t>2.1.2.2</w:t>
        </w:r>
        <w:r w:rsidR="00456536">
          <w:rPr>
            <w:rFonts w:asciiTheme="minorHAnsi" w:eastAsiaTheme="minorEastAsia" w:hAnsiTheme="minorHAnsi" w:cstheme="minorBidi"/>
            <w:noProof/>
            <w:sz w:val="22"/>
            <w:szCs w:val="22"/>
            <w:lang w:eastAsia="sl-SI"/>
          </w:rPr>
          <w:tab/>
        </w:r>
        <w:r w:rsidR="00456536" w:rsidRPr="00412D69">
          <w:rPr>
            <w:rStyle w:val="Hiperpovezava"/>
            <w:rFonts w:cs="Arial"/>
            <w:noProof/>
          </w:rPr>
          <w:t>Ekonomska analiza</w:t>
        </w:r>
        <w:r w:rsidR="00456536">
          <w:rPr>
            <w:noProof/>
            <w:webHidden/>
          </w:rPr>
          <w:tab/>
        </w:r>
        <w:r>
          <w:rPr>
            <w:noProof/>
            <w:webHidden/>
          </w:rPr>
          <w:fldChar w:fldCharType="begin"/>
        </w:r>
        <w:r w:rsidR="00456536">
          <w:rPr>
            <w:noProof/>
            <w:webHidden/>
          </w:rPr>
          <w:instrText xml:space="preserve"> PAGEREF _Toc515863975 \h </w:instrText>
        </w:r>
        <w:r>
          <w:rPr>
            <w:noProof/>
            <w:webHidden/>
          </w:rPr>
        </w:r>
        <w:r>
          <w:rPr>
            <w:noProof/>
            <w:webHidden/>
          </w:rPr>
          <w:fldChar w:fldCharType="separate"/>
        </w:r>
        <w:r w:rsidR="00A04220">
          <w:rPr>
            <w:noProof/>
            <w:webHidden/>
          </w:rPr>
          <w:t>20</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76" w:history="1">
        <w:r w:rsidR="00456536" w:rsidRPr="00412D69">
          <w:rPr>
            <w:rStyle w:val="Hiperpovezava"/>
            <w:noProof/>
          </w:rPr>
          <w:t>2.1.3</w:t>
        </w:r>
        <w:r w:rsidR="00456536">
          <w:rPr>
            <w:rFonts w:asciiTheme="minorHAnsi" w:eastAsiaTheme="minorEastAsia" w:hAnsiTheme="minorHAnsi" w:cstheme="minorBidi"/>
            <w:noProof/>
            <w:sz w:val="22"/>
            <w:szCs w:val="22"/>
            <w:lang w:eastAsia="sl-SI"/>
          </w:rPr>
          <w:tab/>
        </w:r>
        <w:r w:rsidR="00456536" w:rsidRPr="00412D69">
          <w:rPr>
            <w:rStyle w:val="Hiperpovezava"/>
            <w:noProof/>
          </w:rPr>
          <w:t>Spisek strokovnih podlag</w:t>
        </w:r>
        <w:r w:rsidR="00456536">
          <w:rPr>
            <w:noProof/>
            <w:webHidden/>
          </w:rPr>
          <w:tab/>
        </w:r>
        <w:r>
          <w:rPr>
            <w:noProof/>
            <w:webHidden/>
          </w:rPr>
          <w:fldChar w:fldCharType="begin"/>
        </w:r>
        <w:r w:rsidR="00456536">
          <w:rPr>
            <w:noProof/>
            <w:webHidden/>
          </w:rPr>
          <w:instrText xml:space="preserve"> PAGEREF _Toc515863976 \h </w:instrText>
        </w:r>
        <w:r>
          <w:rPr>
            <w:noProof/>
            <w:webHidden/>
          </w:rPr>
        </w:r>
        <w:r>
          <w:rPr>
            <w:noProof/>
            <w:webHidden/>
          </w:rPr>
          <w:fldChar w:fldCharType="separate"/>
        </w:r>
        <w:r w:rsidR="00A04220">
          <w:rPr>
            <w:noProof/>
            <w:webHidden/>
          </w:rPr>
          <w:t>21</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77" w:history="1">
        <w:r w:rsidR="00456536" w:rsidRPr="00412D69">
          <w:rPr>
            <w:rStyle w:val="Hiperpovezava"/>
            <w:noProof/>
          </w:rPr>
          <w:t>2.2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Opis upoštevanih variant ter utemeljitev izbire optimalne variante</w:t>
        </w:r>
        <w:r w:rsidR="00456536">
          <w:rPr>
            <w:noProof/>
            <w:webHidden/>
          </w:rPr>
          <w:tab/>
        </w:r>
        <w:r>
          <w:rPr>
            <w:noProof/>
            <w:webHidden/>
          </w:rPr>
          <w:fldChar w:fldCharType="begin"/>
        </w:r>
        <w:r w:rsidR="00456536">
          <w:rPr>
            <w:noProof/>
            <w:webHidden/>
          </w:rPr>
          <w:instrText xml:space="preserve"> PAGEREF _Toc515863977 \h </w:instrText>
        </w:r>
        <w:r>
          <w:rPr>
            <w:noProof/>
            <w:webHidden/>
          </w:rPr>
        </w:r>
        <w:r>
          <w:rPr>
            <w:noProof/>
            <w:webHidden/>
          </w:rPr>
          <w:fldChar w:fldCharType="separate"/>
        </w:r>
        <w:r w:rsidR="00A04220">
          <w:rPr>
            <w:noProof/>
            <w:webHidden/>
          </w:rPr>
          <w:t>21</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78" w:history="1">
        <w:r w:rsidR="00456536" w:rsidRPr="00412D69">
          <w:rPr>
            <w:rStyle w:val="Hiperpovezava"/>
            <w:noProof/>
          </w:rPr>
          <w:t>2.2.1</w:t>
        </w:r>
        <w:r w:rsidR="00456536">
          <w:rPr>
            <w:rFonts w:asciiTheme="minorHAnsi" w:eastAsiaTheme="minorEastAsia" w:hAnsiTheme="minorHAnsi" w:cstheme="minorBidi"/>
            <w:noProof/>
            <w:sz w:val="22"/>
            <w:szCs w:val="22"/>
            <w:lang w:eastAsia="sl-SI"/>
          </w:rPr>
          <w:tab/>
        </w:r>
        <w:r w:rsidR="00456536" w:rsidRPr="00412D69">
          <w:rPr>
            <w:rStyle w:val="Hiperpovezava"/>
            <w:noProof/>
          </w:rPr>
          <w:t>Opis upoštevanih variant in navedba razlik med variantami</w:t>
        </w:r>
        <w:r w:rsidR="00456536">
          <w:rPr>
            <w:noProof/>
            <w:webHidden/>
          </w:rPr>
          <w:tab/>
        </w:r>
        <w:r>
          <w:rPr>
            <w:noProof/>
            <w:webHidden/>
          </w:rPr>
          <w:fldChar w:fldCharType="begin"/>
        </w:r>
        <w:r w:rsidR="00456536">
          <w:rPr>
            <w:noProof/>
            <w:webHidden/>
          </w:rPr>
          <w:instrText xml:space="preserve"> PAGEREF _Toc515863978 \h </w:instrText>
        </w:r>
        <w:r>
          <w:rPr>
            <w:noProof/>
            <w:webHidden/>
          </w:rPr>
        </w:r>
        <w:r>
          <w:rPr>
            <w:noProof/>
            <w:webHidden/>
          </w:rPr>
          <w:fldChar w:fldCharType="separate"/>
        </w:r>
        <w:r w:rsidR="00A04220">
          <w:rPr>
            <w:noProof/>
            <w:webHidden/>
          </w:rPr>
          <w:t>21</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79" w:history="1">
        <w:r w:rsidR="00456536" w:rsidRPr="00412D69">
          <w:rPr>
            <w:rStyle w:val="Hiperpovezava"/>
            <w:noProof/>
          </w:rPr>
          <w:t>2.2.2</w:t>
        </w:r>
        <w:r w:rsidR="00456536">
          <w:rPr>
            <w:rFonts w:asciiTheme="minorHAnsi" w:eastAsiaTheme="minorEastAsia" w:hAnsiTheme="minorHAnsi" w:cstheme="minorBidi"/>
            <w:noProof/>
            <w:sz w:val="22"/>
            <w:szCs w:val="22"/>
            <w:lang w:eastAsia="sl-SI"/>
          </w:rPr>
          <w:tab/>
        </w:r>
        <w:r w:rsidR="00456536" w:rsidRPr="00412D69">
          <w:rPr>
            <w:rStyle w:val="Hiperpovezava"/>
            <w:noProof/>
          </w:rPr>
          <w:t>Stroškovna in vsebinska primerjava obeh variant</w:t>
        </w:r>
        <w:r w:rsidR="00456536">
          <w:rPr>
            <w:noProof/>
            <w:webHidden/>
          </w:rPr>
          <w:tab/>
        </w:r>
        <w:r>
          <w:rPr>
            <w:noProof/>
            <w:webHidden/>
          </w:rPr>
          <w:fldChar w:fldCharType="begin"/>
        </w:r>
        <w:r w:rsidR="00456536">
          <w:rPr>
            <w:noProof/>
            <w:webHidden/>
          </w:rPr>
          <w:instrText xml:space="preserve"> PAGEREF _Toc515863979 \h </w:instrText>
        </w:r>
        <w:r>
          <w:rPr>
            <w:noProof/>
            <w:webHidden/>
          </w:rPr>
        </w:r>
        <w:r>
          <w:rPr>
            <w:noProof/>
            <w:webHidden/>
          </w:rPr>
          <w:fldChar w:fldCharType="separate"/>
        </w:r>
        <w:r w:rsidR="00A04220">
          <w:rPr>
            <w:noProof/>
            <w:webHidden/>
          </w:rPr>
          <w:t>21</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80" w:history="1">
        <w:r w:rsidR="00456536" w:rsidRPr="00412D69">
          <w:rPr>
            <w:rStyle w:val="Hiperpovezava"/>
            <w:noProof/>
          </w:rPr>
          <w:t>2.2.3</w:t>
        </w:r>
        <w:r w:rsidR="00456536">
          <w:rPr>
            <w:rFonts w:asciiTheme="minorHAnsi" w:eastAsiaTheme="minorEastAsia" w:hAnsiTheme="minorHAnsi" w:cstheme="minorBidi"/>
            <w:noProof/>
            <w:sz w:val="22"/>
            <w:szCs w:val="22"/>
            <w:lang w:eastAsia="sl-SI"/>
          </w:rPr>
          <w:tab/>
        </w:r>
        <w:r w:rsidR="00456536" w:rsidRPr="00412D69">
          <w:rPr>
            <w:rStyle w:val="Hiperpovezava"/>
            <w:noProof/>
          </w:rPr>
          <w:t>Utemeljitev izbire optimalne variante</w:t>
        </w:r>
        <w:r w:rsidR="00456536">
          <w:rPr>
            <w:noProof/>
            <w:webHidden/>
          </w:rPr>
          <w:tab/>
        </w:r>
        <w:r>
          <w:rPr>
            <w:noProof/>
            <w:webHidden/>
          </w:rPr>
          <w:fldChar w:fldCharType="begin"/>
        </w:r>
        <w:r w:rsidR="00456536">
          <w:rPr>
            <w:noProof/>
            <w:webHidden/>
          </w:rPr>
          <w:instrText xml:space="preserve"> PAGEREF _Toc515863980 \h </w:instrText>
        </w:r>
        <w:r>
          <w:rPr>
            <w:noProof/>
            <w:webHidden/>
          </w:rPr>
        </w:r>
        <w:r>
          <w:rPr>
            <w:noProof/>
            <w:webHidden/>
          </w:rPr>
          <w:fldChar w:fldCharType="separate"/>
        </w:r>
        <w:r w:rsidR="00A04220">
          <w:rPr>
            <w:noProof/>
            <w:webHidden/>
          </w:rPr>
          <w:t>26</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81" w:history="1">
        <w:r w:rsidR="00456536" w:rsidRPr="00412D69">
          <w:rPr>
            <w:rStyle w:val="Hiperpovezava"/>
            <w:noProof/>
          </w:rPr>
          <w:t>2.3</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Navedba odgovornih oseb</w:t>
        </w:r>
        <w:r w:rsidR="00456536">
          <w:rPr>
            <w:noProof/>
            <w:webHidden/>
          </w:rPr>
          <w:tab/>
        </w:r>
        <w:r>
          <w:rPr>
            <w:noProof/>
            <w:webHidden/>
          </w:rPr>
          <w:fldChar w:fldCharType="begin"/>
        </w:r>
        <w:r w:rsidR="00456536">
          <w:rPr>
            <w:noProof/>
            <w:webHidden/>
          </w:rPr>
          <w:instrText xml:space="preserve"> PAGEREF _Toc515863981 \h </w:instrText>
        </w:r>
        <w:r>
          <w:rPr>
            <w:noProof/>
            <w:webHidden/>
          </w:rPr>
        </w:r>
        <w:r>
          <w:rPr>
            <w:noProof/>
            <w:webHidden/>
          </w:rPr>
          <w:fldChar w:fldCharType="separate"/>
        </w:r>
        <w:r w:rsidR="00A04220">
          <w:rPr>
            <w:noProof/>
            <w:webHidden/>
          </w:rPr>
          <w:t>27</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82" w:history="1">
        <w:r w:rsidR="00456536" w:rsidRPr="00412D69">
          <w:rPr>
            <w:rStyle w:val="Hiperpovezava"/>
            <w:noProof/>
          </w:rPr>
          <w:t>2.3.1</w:t>
        </w:r>
        <w:r w:rsidR="00456536">
          <w:rPr>
            <w:rFonts w:asciiTheme="minorHAnsi" w:eastAsiaTheme="minorEastAsia" w:hAnsiTheme="minorHAnsi" w:cstheme="minorBidi"/>
            <w:noProof/>
            <w:sz w:val="22"/>
            <w:szCs w:val="22"/>
            <w:lang w:eastAsia="sl-SI"/>
          </w:rPr>
          <w:tab/>
        </w:r>
        <w:r w:rsidR="00456536" w:rsidRPr="00412D69">
          <w:rPr>
            <w:rStyle w:val="Hiperpovezava"/>
            <w:noProof/>
          </w:rPr>
          <w:t>Občinske strokovne službe odgovorne za investicijski projekt</w:t>
        </w:r>
        <w:r w:rsidR="00456536">
          <w:rPr>
            <w:noProof/>
            <w:webHidden/>
          </w:rPr>
          <w:tab/>
        </w:r>
        <w:r>
          <w:rPr>
            <w:noProof/>
            <w:webHidden/>
          </w:rPr>
          <w:fldChar w:fldCharType="begin"/>
        </w:r>
        <w:r w:rsidR="00456536">
          <w:rPr>
            <w:noProof/>
            <w:webHidden/>
          </w:rPr>
          <w:instrText xml:space="preserve"> PAGEREF _Toc515863982 \h </w:instrText>
        </w:r>
        <w:r>
          <w:rPr>
            <w:noProof/>
            <w:webHidden/>
          </w:rPr>
        </w:r>
        <w:r>
          <w:rPr>
            <w:noProof/>
            <w:webHidden/>
          </w:rPr>
          <w:fldChar w:fldCharType="separate"/>
        </w:r>
        <w:r w:rsidR="00A04220">
          <w:rPr>
            <w:noProof/>
            <w:webHidden/>
          </w:rPr>
          <w:t>27</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83" w:history="1">
        <w:r w:rsidR="00456536" w:rsidRPr="00412D69">
          <w:rPr>
            <w:rStyle w:val="Hiperpovezava"/>
            <w:noProof/>
          </w:rPr>
          <w:t>2.3.2</w:t>
        </w:r>
        <w:r w:rsidR="00456536">
          <w:rPr>
            <w:rFonts w:asciiTheme="minorHAnsi" w:eastAsiaTheme="minorEastAsia" w:hAnsiTheme="minorHAnsi" w:cstheme="minorBidi"/>
            <w:noProof/>
            <w:sz w:val="22"/>
            <w:szCs w:val="22"/>
            <w:lang w:eastAsia="sl-SI"/>
          </w:rPr>
          <w:tab/>
        </w:r>
        <w:r w:rsidR="00456536" w:rsidRPr="00412D69">
          <w:rPr>
            <w:rStyle w:val="Hiperpovezava"/>
            <w:noProof/>
          </w:rPr>
          <w:t>Odgovorni vodja za izvedbo investicijskega projekta</w:t>
        </w:r>
        <w:r w:rsidR="00456536">
          <w:rPr>
            <w:noProof/>
            <w:webHidden/>
          </w:rPr>
          <w:tab/>
        </w:r>
        <w:r>
          <w:rPr>
            <w:noProof/>
            <w:webHidden/>
          </w:rPr>
          <w:fldChar w:fldCharType="begin"/>
        </w:r>
        <w:r w:rsidR="00456536">
          <w:rPr>
            <w:noProof/>
            <w:webHidden/>
          </w:rPr>
          <w:instrText xml:space="preserve"> PAGEREF _Toc515863983 \h </w:instrText>
        </w:r>
        <w:r>
          <w:rPr>
            <w:noProof/>
            <w:webHidden/>
          </w:rPr>
        </w:r>
        <w:r>
          <w:rPr>
            <w:noProof/>
            <w:webHidden/>
          </w:rPr>
          <w:fldChar w:fldCharType="separate"/>
        </w:r>
        <w:r w:rsidR="00A04220">
          <w:rPr>
            <w:noProof/>
            <w:webHidden/>
          </w:rPr>
          <w:t>27</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84" w:history="1">
        <w:r w:rsidR="00456536" w:rsidRPr="00412D69">
          <w:rPr>
            <w:rStyle w:val="Hiperpovezava"/>
            <w:noProof/>
          </w:rPr>
          <w:t>2.3.3</w:t>
        </w:r>
        <w:r w:rsidR="00456536">
          <w:rPr>
            <w:rFonts w:asciiTheme="minorHAnsi" w:eastAsiaTheme="minorEastAsia" w:hAnsiTheme="minorHAnsi" w:cstheme="minorBidi"/>
            <w:noProof/>
            <w:sz w:val="22"/>
            <w:szCs w:val="22"/>
            <w:lang w:eastAsia="sl-SI"/>
          </w:rPr>
          <w:tab/>
        </w:r>
        <w:r w:rsidR="00456536" w:rsidRPr="00412D69">
          <w:rPr>
            <w:rStyle w:val="Hiperpovezava"/>
            <w:noProof/>
          </w:rPr>
          <w:t>Strokovni delavci, odgovorni za pripravo projektne dokumentacije</w:t>
        </w:r>
        <w:r w:rsidR="00456536">
          <w:rPr>
            <w:noProof/>
            <w:webHidden/>
          </w:rPr>
          <w:tab/>
        </w:r>
        <w:r>
          <w:rPr>
            <w:noProof/>
            <w:webHidden/>
          </w:rPr>
          <w:fldChar w:fldCharType="begin"/>
        </w:r>
        <w:r w:rsidR="00456536">
          <w:rPr>
            <w:noProof/>
            <w:webHidden/>
          </w:rPr>
          <w:instrText xml:space="preserve"> PAGEREF _Toc515863984 \h </w:instrText>
        </w:r>
        <w:r>
          <w:rPr>
            <w:noProof/>
            <w:webHidden/>
          </w:rPr>
        </w:r>
        <w:r>
          <w:rPr>
            <w:noProof/>
            <w:webHidden/>
          </w:rPr>
          <w:fldChar w:fldCharType="separate"/>
        </w:r>
        <w:r w:rsidR="00A04220">
          <w:rPr>
            <w:noProof/>
            <w:webHidden/>
          </w:rPr>
          <w:t>28</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85" w:history="1">
        <w:r w:rsidR="00456536" w:rsidRPr="00412D69">
          <w:rPr>
            <w:rStyle w:val="Hiperpovezava"/>
            <w:noProof/>
          </w:rPr>
          <w:t>2.3.4</w:t>
        </w:r>
        <w:r w:rsidR="00456536">
          <w:rPr>
            <w:rFonts w:asciiTheme="minorHAnsi" w:eastAsiaTheme="minorEastAsia" w:hAnsiTheme="minorHAnsi" w:cstheme="minorBidi"/>
            <w:noProof/>
            <w:sz w:val="22"/>
            <w:szCs w:val="22"/>
            <w:lang w:eastAsia="sl-SI"/>
          </w:rPr>
          <w:tab/>
        </w:r>
        <w:r w:rsidR="00456536" w:rsidRPr="00412D69">
          <w:rPr>
            <w:rStyle w:val="Hiperpovezava"/>
            <w:noProof/>
          </w:rPr>
          <w:t>Strokovni sodelavci, odgovorni za pripravo investicijske dokumentacije</w:t>
        </w:r>
        <w:r w:rsidR="00456536">
          <w:rPr>
            <w:noProof/>
            <w:webHidden/>
          </w:rPr>
          <w:tab/>
        </w:r>
        <w:r>
          <w:rPr>
            <w:noProof/>
            <w:webHidden/>
          </w:rPr>
          <w:fldChar w:fldCharType="begin"/>
        </w:r>
        <w:r w:rsidR="00456536">
          <w:rPr>
            <w:noProof/>
            <w:webHidden/>
          </w:rPr>
          <w:instrText xml:space="preserve"> PAGEREF _Toc515863985 \h </w:instrText>
        </w:r>
        <w:r>
          <w:rPr>
            <w:noProof/>
            <w:webHidden/>
          </w:rPr>
        </w:r>
        <w:r>
          <w:rPr>
            <w:noProof/>
            <w:webHidden/>
          </w:rPr>
          <w:fldChar w:fldCharType="separate"/>
        </w:r>
        <w:r w:rsidR="00A04220">
          <w:rPr>
            <w:noProof/>
            <w:webHidden/>
          </w:rPr>
          <w:t>28</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86" w:history="1">
        <w:r w:rsidR="00456536" w:rsidRPr="00412D69">
          <w:rPr>
            <w:rStyle w:val="Hiperpovezava"/>
            <w:noProof/>
          </w:rPr>
          <w:t>2.3.5</w:t>
        </w:r>
        <w:r w:rsidR="00456536">
          <w:rPr>
            <w:rFonts w:asciiTheme="minorHAnsi" w:eastAsiaTheme="minorEastAsia" w:hAnsiTheme="minorHAnsi" w:cstheme="minorBidi"/>
            <w:noProof/>
            <w:sz w:val="22"/>
            <w:szCs w:val="22"/>
            <w:lang w:eastAsia="sl-SI"/>
          </w:rPr>
          <w:tab/>
        </w:r>
        <w:r w:rsidR="00456536" w:rsidRPr="00412D69">
          <w:rPr>
            <w:rStyle w:val="Hiperpovezava"/>
            <w:noProof/>
          </w:rPr>
          <w:t>Predvidena organizacija za izvedbo investicije</w:t>
        </w:r>
        <w:r w:rsidR="00456536">
          <w:rPr>
            <w:noProof/>
            <w:webHidden/>
          </w:rPr>
          <w:tab/>
        </w:r>
        <w:r>
          <w:rPr>
            <w:noProof/>
            <w:webHidden/>
          </w:rPr>
          <w:fldChar w:fldCharType="begin"/>
        </w:r>
        <w:r w:rsidR="00456536">
          <w:rPr>
            <w:noProof/>
            <w:webHidden/>
          </w:rPr>
          <w:instrText xml:space="preserve"> PAGEREF _Toc515863986 \h </w:instrText>
        </w:r>
        <w:r>
          <w:rPr>
            <w:noProof/>
            <w:webHidden/>
          </w:rPr>
        </w:r>
        <w:r>
          <w:rPr>
            <w:noProof/>
            <w:webHidden/>
          </w:rPr>
          <w:fldChar w:fldCharType="separate"/>
        </w:r>
        <w:r w:rsidR="00A04220">
          <w:rPr>
            <w:noProof/>
            <w:webHidden/>
          </w:rPr>
          <w:t>28</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87" w:history="1">
        <w:r w:rsidR="00456536" w:rsidRPr="00412D69">
          <w:rPr>
            <w:rStyle w:val="Hiperpovezava"/>
            <w:noProof/>
          </w:rPr>
          <w:t>2.4</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Spremljanje učinkov investicije</w:t>
        </w:r>
        <w:r w:rsidR="00456536">
          <w:rPr>
            <w:noProof/>
            <w:webHidden/>
          </w:rPr>
          <w:tab/>
        </w:r>
        <w:r>
          <w:rPr>
            <w:noProof/>
            <w:webHidden/>
          </w:rPr>
          <w:fldChar w:fldCharType="begin"/>
        </w:r>
        <w:r w:rsidR="00456536">
          <w:rPr>
            <w:noProof/>
            <w:webHidden/>
          </w:rPr>
          <w:instrText xml:space="preserve"> PAGEREF _Toc515863987 \h </w:instrText>
        </w:r>
        <w:r>
          <w:rPr>
            <w:noProof/>
            <w:webHidden/>
          </w:rPr>
        </w:r>
        <w:r>
          <w:rPr>
            <w:noProof/>
            <w:webHidden/>
          </w:rPr>
          <w:fldChar w:fldCharType="separate"/>
        </w:r>
        <w:r w:rsidR="00A04220">
          <w:rPr>
            <w:noProof/>
            <w:webHidden/>
          </w:rPr>
          <w:t>30</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88" w:history="1">
        <w:r w:rsidR="00456536" w:rsidRPr="00412D69">
          <w:rPr>
            <w:rStyle w:val="Hiperpovezava"/>
            <w:noProof/>
          </w:rPr>
          <w:t>2.5</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Prikaz ocenjene vrednosti investicije s predvideno finančno konstrukcijo</w:t>
        </w:r>
        <w:r w:rsidR="00456536">
          <w:rPr>
            <w:noProof/>
            <w:webHidden/>
          </w:rPr>
          <w:tab/>
        </w:r>
        <w:r>
          <w:rPr>
            <w:noProof/>
            <w:webHidden/>
          </w:rPr>
          <w:fldChar w:fldCharType="begin"/>
        </w:r>
        <w:r w:rsidR="00456536">
          <w:rPr>
            <w:noProof/>
            <w:webHidden/>
          </w:rPr>
          <w:instrText xml:space="preserve"> PAGEREF _Toc515863988 \h </w:instrText>
        </w:r>
        <w:r>
          <w:rPr>
            <w:noProof/>
            <w:webHidden/>
          </w:rPr>
        </w:r>
        <w:r>
          <w:rPr>
            <w:noProof/>
            <w:webHidden/>
          </w:rPr>
          <w:fldChar w:fldCharType="separate"/>
        </w:r>
        <w:r w:rsidR="00A04220">
          <w:rPr>
            <w:noProof/>
            <w:webHidden/>
          </w:rPr>
          <w:t>31</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89" w:history="1">
        <w:r w:rsidR="00456536" w:rsidRPr="00412D69">
          <w:rPr>
            <w:rStyle w:val="Hiperpovezava"/>
            <w:noProof/>
          </w:rPr>
          <w:t>2.6</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Zbirni prikaz rezultatov izračuna upravičenosti investicije</w:t>
        </w:r>
        <w:r w:rsidR="00456536">
          <w:rPr>
            <w:noProof/>
            <w:webHidden/>
          </w:rPr>
          <w:tab/>
        </w:r>
        <w:r>
          <w:rPr>
            <w:noProof/>
            <w:webHidden/>
          </w:rPr>
          <w:fldChar w:fldCharType="begin"/>
        </w:r>
        <w:r w:rsidR="00456536">
          <w:rPr>
            <w:noProof/>
            <w:webHidden/>
          </w:rPr>
          <w:instrText xml:space="preserve"> PAGEREF _Toc515863989 \h </w:instrText>
        </w:r>
        <w:r>
          <w:rPr>
            <w:noProof/>
            <w:webHidden/>
          </w:rPr>
        </w:r>
        <w:r>
          <w:rPr>
            <w:noProof/>
            <w:webHidden/>
          </w:rPr>
          <w:fldChar w:fldCharType="separate"/>
        </w:r>
        <w:r w:rsidR="00A04220">
          <w:rPr>
            <w:noProof/>
            <w:webHidden/>
          </w:rPr>
          <w:t>32</w:t>
        </w:r>
        <w:r>
          <w:rPr>
            <w:noProof/>
            <w:webHidden/>
          </w:rPr>
          <w:fldChar w:fldCharType="end"/>
        </w:r>
      </w:hyperlink>
    </w:p>
    <w:p w:rsidR="00456536" w:rsidRDefault="00914D44">
      <w:pPr>
        <w:pStyle w:val="Kazalovsebine1"/>
        <w:tabs>
          <w:tab w:val="left" w:pos="400"/>
          <w:tab w:val="right" w:pos="9060"/>
        </w:tabs>
        <w:rPr>
          <w:rFonts w:asciiTheme="minorHAnsi" w:eastAsiaTheme="minorEastAsia" w:hAnsiTheme="minorHAnsi" w:cstheme="minorBidi"/>
          <w:b w:val="0"/>
          <w:bCs w:val="0"/>
          <w:caps w:val="0"/>
          <w:noProof/>
          <w:sz w:val="22"/>
          <w:szCs w:val="22"/>
          <w:lang w:eastAsia="sl-SI"/>
        </w:rPr>
      </w:pPr>
      <w:hyperlink w:anchor="_Toc515863990" w:history="1">
        <w:r w:rsidR="00456536" w:rsidRPr="00412D69">
          <w:rPr>
            <w:rStyle w:val="Hiperpovezava"/>
            <w:noProof/>
          </w:rPr>
          <w:t>3</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Osnovi podatki o investitorju</w:t>
        </w:r>
        <w:r w:rsidR="00456536">
          <w:rPr>
            <w:noProof/>
            <w:webHidden/>
          </w:rPr>
          <w:tab/>
        </w:r>
        <w:r>
          <w:rPr>
            <w:noProof/>
            <w:webHidden/>
          </w:rPr>
          <w:fldChar w:fldCharType="begin"/>
        </w:r>
        <w:r w:rsidR="00456536">
          <w:rPr>
            <w:noProof/>
            <w:webHidden/>
          </w:rPr>
          <w:instrText xml:space="preserve"> PAGEREF _Toc515863990 \h </w:instrText>
        </w:r>
        <w:r>
          <w:rPr>
            <w:noProof/>
            <w:webHidden/>
          </w:rPr>
        </w:r>
        <w:r>
          <w:rPr>
            <w:noProof/>
            <w:webHidden/>
          </w:rPr>
          <w:fldChar w:fldCharType="separate"/>
        </w:r>
        <w:r w:rsidR="00A04220">
          <w:rPr>
            <w:noProof/>
            <w:webHidden/>
          </w:rPr>
          <w:t>33</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91" w:history="1">
        <w:r w:rsidR="00456536" w:rsidRPr="00412D69">
          <w:rPr>
            <w:rStyle w:val="Hiperpovezava"/>
            <w:noProof/>
          </w:rPr>
          <w:t>3.1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Podatki o investitorju</w:t>
        </w:r>
        <w:r w:rsidR="00456536">
          <w:rPr>
            <w:noProof/>
            <w:webHidden/>
          </w:rPr>
          <w:tab/>
        </w:r>
        <w:r>
          <w:rPr>
            <w:noProof/>
            <w:webHidden/>
          </w:rPr>
          <w:fldChar w:fldCharType="begin"/>
        </w:r>
        <w:r w:rsidR="00456536">
          <w:rPr>
            <w:noProof/>
            <w:webHidden/>
          </w:rPr>
          <w:instrText xml:space="preserve"> PAGEREF _Toc515863991 \h </w:instrText>
        </w:r>
        <w:r>
          <w:rPr>
            <w:noProof/>
            <w:webHidden/>
          </w:rPr>
        </w:r>
        <w:r>
          <w:rPr>
            <w:noProof/>
            <w:webHidden/>
          </w:rPr>
          <w:fldChar w:fldCharType="separate"/>
        </w:r>
        <w:r w:rsidR="00A04220">
          <w:rPr>
            <w:noProof/>
            <w:webHidden/>
          </w:rPr>
          <w:t>33</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92" w:history="1">
        <w:r w:rsidR="00456536" w:rsidRPr="00412D69">
          <w:rPr>
            <w:rStyle w:val="Hiperpovezava"/>
            <w:noProof/>
          </w:rPr>
          <w:t>3.2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Podatki o izdelovalcu investicijske dokumentacije</w:t>
        </w:r>
        <w:r w:rsidR="00456536">
          <w:rPr>
            <w:noProof/>
            <w:webHidden/>
          </w:rPr>
          <w:tab/>
        </w:r>
        <w:r>
          <w:rPr>
            <w:noProof/>
            <w:webHidden/>
          </w:rPr>
          <w:fldChar w:fldCharType="begin"/>
        </w:r>
        <w:r w:rsidR="00456536">
          <w:rPr>
            <w:noProof/>
            <w:webHidden/>
          </w:rPr>
          <w:instrText xml:space="preserve"> PAGEREF _Toc515863992 \h </w:instrText>
        </w:r>
        <w:r>
          <w:rPr>
            <w:noProof/>
            <w:webHidden/>
          </w:rPr>
        </w:r>
        <w:r>
          <w:rPr>
            <w:noProof/>
            <w:webHidden/>
          </w:rPr>
          <w:fldChar w:fldCharType="separate"/>
        </w:r>
        <w:r w:rsidR="00A04220">
          <w:rPr>
            <w:noProof/>
            <w:webHidden/>
          </w:rPr>
          <w:t>42</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93" w:history="1">
        <w:r w:rsidR="00456536" w:rsidRPr="00412D69">
          <w:rPr>
            <w:rStyle w:val="Hiperpovezava"/>
            <w:noProof/>
          </w:rPr>
          <w:t>3.3</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Podatki o izdelovalcu projektne dokumentacije</w:t>
        </w:r>
        <w:r w:rsidR="00456536">
          <w:rPr>
            <w:noProof/>
            <w:webHidden/>
          </w:rPr>
          <w:tab/>
        </w:r>
        <w:r>
          <w:rPr>
            <w:noProof/>
            <w:webHidden/>
          </w:rPr>
          <w:fldChar w:fldCharType="begin"/>
        </w:r>
        <w:r w:rsidR="00456536">
          <w:rPr>
            <w:noProof/>
            <w:webHidden/>
          </w:rPr>
          <w:instrText xml:space="preserve"> PAGEREF _Toc515863993 \h </w:instrText>
        </w:r>
        <w:r>
          <w:rPr>
            <w:noProof/>
            <w:webHidden/>
          </w:rPr>
        </w:r>
        <w:r>
          <w:rPr>
            <w:noProof/>
            <w:webHidden/>
          </w:rPr>
          <w:fldChar w:fldCharType="separate"/>
        </w:r>
        <w:r w:rsidR="00A04220">
          <w:rPr>
            <w:noProof/>
            <w:webHidden/>
          </w:rPr>
          <w:t>42</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94" w:history="1">
        <w:r w:rsidR="00456536" w:rsidRPr="00412D69">
          <w:rPr>
            <w:rStyle w:val="Hiperpovezava"/>
            <w:noProof/>
          </w:rPr>
          <w:t>3.4</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Podatki o upravljavcu</w:t>
        </w:r>
        <w:r w:rsidR="00456536">
          <w:rPr>
            <w:noProof/>
            <w:webHidden/>
          </w:rPr>
          <w:tab/>
        </w:r>
        <w:r>
          <w:rPr>
            <w:noProof/>
            <w:webHidden/>
          </w:rPr>
          <w:fldChar w:fldCharType="begin"/>
        </w:r>
        <w:r w:rsidR="00456536">
          <w:rPr>
            <w:noProof/>
            <w:webHidden/>
          </w:rPr>
          <w:instrText xml:space="preserve"> PAGEREF _Toc515863994 \h </w:instrText>
        </w:r>
        <w:r>
          <w:rPr>
            <w:noProof/>
            <w:webHidden/>
          </w:rPr>
        </w:r>
        <w:r>
          <w:rPr>
            <w:noProof/>
            <w:webHidden/>
          </w:rPr>
          <w:fldChar w:fldCharType="separate"/>
        </w:r>
        <w:r w:rsidR="00A04220">
          <w:rPr>
            <w:noProof/>
            <w:webHidden/>
          </w:rPr>
          <w:t>43</w:t>
        </w:r>
        <w:r>
          <w:rPr>
            <w:noProof/>
            <w:webHidden/>
          </w:rPr>
          <w:fldChar w:fldCharType="end"/>
        </w:r>
      </w:hyperlink>
    </w:p>
    <w:p w:rsidR="00456536" w:rsidRDefault="00914D44">
      <w:pPr>
        <w:pStyle w:val="Kazalovsebine1"/>
        <w:tabs>
          <w:tab w:val="left" w:pos="400"/>
          <w:tab w:val="right" w:pos="9060"/>
        </w:tabs>
        <w:rPr>
          <w:rFonts w:asciiTheme="minorHAnsi" w:eastAsiaTheme="minorEastAsia" w:hAnsiTheme="minorHAnsi" w:cstheme="minorBidi"/>
          <w:b w:val="0"/>
          <w:bCs w:val="0"/>
          <w:caps w:val="0"/>
          <w:noProof/>
          <w:sz w:val="22"/>
          <w:szCs w:val="22"/>
          <w:lang w:eastAsia="sl-SI"/>
        </w:rPr>
      </w:pPr>
      <w:hyperlink w:anchor="_Toc515863995" w:history="1">
        <w:r w:rsidR="00456536" w:rsidRPr="00412D69">
          <w:rPr>
            <w:rStyle w:val="Hiperpovezava"/>
            <w:noProof/>
          </w:rPr>
          <w:t>4</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Analiza obstoječega stanja s prikazom potreb, ki jih bo zadovoljevala investicija</w:t>
        </w:r>
        <w:r w:rsidR="00456536">
          <w:rPr>
            <w:noProof/>
            <w:webHidden/>
          </w:rPr>
          <w:tab/>
        </w:r>
        <w:r>
          <w:rPr>
            <w:noProof/>
            <w:webHidden/>
          </w:rPr>
          <w:fldChar w:fldCharType="begin"/>
        </w:r>
        <w:r w:rsidR="00456536">
          <w:rPr>
            <w:noProof/>
            <w:webHidden/>
          </w:rPr>
          <w:instrText xml:space="preserve"> PAGEREF _Toc515863995 \h </w:instrText>
        </w:r>
        <w:r>
          <w:rPr>
            <w:noProof/>
            <w:webHidden/>
          </w:rPr>
        </w:r>
        <w:r>
          <w:rPr>
            <w:noProof/>
            <w:webHidden/>
          </w:rPr>
          <w:fldChar w:fldCharType="separate"/>
        </w:r>
        <w:r w:rsidR="00A04220">
          <w:rPr>
            <w:noProof/>
            <w:webHidden/>
          </w:rPr>
          <w:t>45</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96" w:history="1">
        <w:r w:rsidR="00456536" w:rsidRPr="00412D69">
          <w:rPr>
            <w:rStyle w:val="Hiperpovezava"/>
            <w:noProof/>
          </w:rPr>
          <w:t>4.1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Opis lokacije</w:t>
        </w:r>
        <w:r w:rsidR="00456536">
          <w:rPr>
            <w:noProof/>
            <w:webHidden/>
          </w:rPr>
          <w:tab/>
        </w:r>
        <w:r>
          <w:rPr>
            <w:noProof/>
            <w:webHidden/>
          </w:rPr>
          <w:fldChar w:fldCharType="begin"/>
        </w:r>
        <w:r w:rsidR="00456536">
          <w:rPr>
            <w:noProof/>
            <w:webHidden/>
          </w:rPr>
          <w:instrText xml:space="preserve"> PAGEREF _Toc515863996 \h </w:instrText>
        </w:r>
        <w:r>
          <w:rPr>
            <w:noProof/>
            <w:webHidden/>
          </w:rPr>
        </w:r>
        <w:r>
          <w:rPr>
            <w:noProof/>
            <w:webHidden/>
          </w:rPr>
          <w:fldChar w:fldCharType="separate"/>
        </w:r>
        <w:r w:rsidR="00A04220">
          <w:rPr>
            <w:noProof/>
            <w:webHidden/>
          </w:rPr>
          <w:t>45</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97" w:history="1">
        <w:r w:rsidR="00456536" w:rsidRPr="00412D69">
          <w:rPr>
            <w:rStyle w:val="Hiperpovezava"/>
            <w:noProof/>
          </w:rPr>
          <w:t>4.2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Opis stanja</w:t>
        </w:r>
        <w:r w:rsidR="00456536">
          <w:rPr>
            <w:noProof/>
            <w:webHidden/>
          </w:rPr>
          <w:tab/>
        </w:r>
        <w:r>
          <w:rPr>
            <w:noProof/>
            <w:webHidden/>
          </w:rPr>
          <w:fldChar w:fldCharType="begin"/>
        </w:r>
        <w:r w:rsidR="00456536">
          <w:rPr>
            <w:noProof/>
            <w:webHidden/>
          </w:rPr>
          <w:instrText xml:space="preserve"> PAGEREF _Toc515863997 \h </w:instrText>
        </w:r>
        <w:r>
          <w:rPr>
            <w:noProof/>
            <w:webHidden/>
          </w:rPr>
        </w:r>
        <w:r>
          <w:rPr>
            <w:noProof/>
            <w:webHidden/>
          </w:rPr>
          <w:fldChar w:fldCharType="separate"/>
        </w:r>
        <w:r w:rsidR="00A04220">
          <w:rPr>
            <w:noProof/>
            <w:webHidden/>
          </w:rPr>
          <w:t>47</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3998" w:history="1">
        <w:r w:rsidR="00456536" w:rsidRPr="00412D69">
          <w:rPr>
            <w:rStyle w:val="Hiperpovezava"/>
            <w:noProof/>
          </w:rPr>
          <w:t>4.2.1</w:t>
        </w:r>
        <w:r w:rsidR="00456536">
          <w:rPr>
            <w:rFonts w:asciiTheme="minorHAnsi" w:eastAsiaTheme="minorEastAsia" w:hAnsiTheme="minorHAnsi" w:cstheme="minorBidi"/>
            <w:noProof/>
            <w:sz w:val="22"/>
            <w:szCs w:val="22"/>
            <w:lang w:eastAsia="sl-SI"/>
          </w:rPr>
          <w:tab/>
        </w:r>
        <w:r w:rsidR="00456536" w:rsidRPr="00412D69">
          <w:rPr>
            <w:rStyle w:val="Hiperpovezava"/>
            <w:noProof/>
          </w:rPr>
          <w:t>Pregled in analiza obstoječega stanja</w:t>
        </w:r>
        <w:r w:rsidR="00456536">
          <w:rPr>
            <w:noProof/>
            <w:webHidden/>
          </w:rPr>
          <w:tab/>
        </w:r>
        <w:r>
          <w:rPr>
            <w:noProof/>
            <w:webHidden/>
          </w:rPr>
          <w:fldChar w:fldCharType="begin"/>
        </w:r>
        <w:r w:rsidR="00456536">
          <w:rPr>
            <w:noProof/>
            <w:webHidden/>
          </w:rPr>
          <w:instrText xml:space="preserve"> PAGEREF _Toc515863998 \h </w:instrText>
        </w:r>
        <w:r>
          <w:rPr>
            <w:noProof/>
            <w:webHidden/>
          </w:rPr>
        </w:r>
        <w:r>
          <w:rPr>
            <w:noProof/>
            <w:webHidden/>
          </w:rPr>
          <w:fldChar w:fldCharType="separate"/>
        </w:r>
        <w:r w:rsidR="00A04220">
          <w:rPr>
            <w:noProof/>
            <w:webHidden/>
          </w:rPr>
          <w:t>47</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3999" w:history="1">
        <w:r w:rsidR="00456536" w:rsidRPr="00412D69">
          <w:rPr>
            <w:rStyle w:val="Hiperpovezava"/>
            <w:noProof/>
          </w:rPr>
          <w:t>4.3</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Usklajenost investicijskega projekta s strateškimi in drugimi razvojnimi dokumenti</w:t>
        </w:r>
        <w:r w:rsidR="00456536">
          <w:rPr>
            <w:noProof/>
            <w:webHidden/>
          </w:rPr>
          <w:tab/>
        </w:r>
        <w:r>
          <w:rPr>
            <w:noProof/>
            <w:webHidden/>
          </w:rPr>
          <w:fldChar w:fldCharType="begin"/>
        </w:r>
        <w:r w:rsidR="00456536">
          <w:rPr>
            <w:noProof/>
            <w:webHidden/>
          </w:rPr>
          <w:instrText xml:space="preserve"> PAGEREF _Toc515863999 \h </w:instrText>
        </w:r>
        <w:r>
          <w:rPr>
            <w:noProof/>
            <w:webHidden/>
          </w:rPr>
        </w:r>
        <w:r>
          <w:rPr>
            <w:noProof/>
            <w:webHidden/>
          </w:rPr>
          <w:fldChar w:fldCharType="separate"/>
        </w:r>
        <w:r w:rsidR="00A04220">
          <w:rPr>
            <w:noProof/>
            <w:webHidden/>
          </w:rPr>
          <w:t>48</w:t>
        </w:r>
        <w:r>
          <w:rPr>
            <w:noProof/>
            <w:webHidden/>
          </w:rPr>
          <w:fldChar w:fldCharType="end"/>
        </w:r>
      </w:hyperlink>
    </w:p>
    <w:p w:rsidR="00456536" w:rsidRDefault="00914D44">
      <w:pPr>
        <w:pStyle w:val="Kazalovsebine1"/>
        <w:tabs>
          <w:tab w:val="left" w:pos="400"/>
          <w:tab w:val="right" w:pos="9060"/>
        </w:tabs>
        <w:rPr>
          <w:rFonts w:asciiTheme="minorHAnsi" w:eastAsiaTheme="minorEastAsia" w:hAnsiTheme="minorHAnsi" w:cstheme="minorBidi"/>
          <w:b w:val="0"/>
          <w:bCs w:val="0"/>
          <w:caps w:val="0"/>
          <w:noProof/>
          <w:sz w:val="22"/>
          <w:szCs w:val="22"/>
          <w:lang w:eastAsia="sl-SI"/>
        </w:rPr>
      </w:pPr>
      <w:hyperlink w:anchor="_Toc515864000" w:history="1">
        <w:r w:rsidR="00456536" w:rsidRPr="00412D69">
          <w:rPr>
            <w:rStyle w:val="Hiperpovezava"/>
            <w:noProof/>
          </w:rPr>
          <w:t>5</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OPREDELITEV tržnih možnosti</w:t>
        </w:r>
        <w:r w:rsidR="00456536">
          <w:rPr>
            <w:noProof/>
            <w:webHidden/>
          </w:rPr>
          <w:tab/>
        </w:r>
        <w:r>
          <w:rPr>
            <w:noProof/>
            <w:webHidden/>
          </w:rPr>
          <w:fldChar w:fldCharType="begin"/>
        </w:r>
        <w:r w:rsidR="00456536">
          <w:rPr>
            <w:noProof/>
            <w:webHidden/>
          </w:rPr>
          <w:instrText xml:space="preserve"> PAGEREF _Toc515864000 \h </w:instrText>
        </w:r>
        <w:r>
          <w:rPr>
            <w:noProof/>
            <w:webHidden/>
          </w:rPr>
        </w:r>
        <w:r>
          <w:rPr>
            <w:noProof/>
            <w:webHidden/>
          </w:rPr>
          <w:fldChar w:fldCharType="separate"/>
        </w:r>
        <w:r w:rsidR="00A04220">
          <w:rPr>
            <w:noProof/>
            <w:webHidden/>
          </w:rPr>
          <w:t>53</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01" w:history="1">
        <w:r w:rsidR="00456536" w:rsidRPr="00412D69">
          <w:rPr>
            <w:rStyle w:val="Hiperpovezava"/>
            <w:noProof/>
          </w:rPr>
          <w:t>5.1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Opredelitev tržnih možnosti</w:t>
        </w:r>
        <w:r w:rsidR="00456536">
          <w:rPr>
            <w:noProof/>
            <w:webHidden/>
          </w:rPr>
          <w:tab/>
        </w:r>
        <w:r>
          <w:rPr>
            <w:noProof/>
            <w:webHidden/>
          </w:rPr>
          <w:fldChar w:fldCharType="begin"/>
        </w:r>
        <w:r w:rsidR="00456536">
          <w:rPr>
            <w:noProof/>
            <w:webHidden/>
          </w:rPr>
          <w:instrText xml:space="preserve"> PAGEREF _Toc515864001 \h </w:instrText>
        </w:r>
        <w:r>
          <w:rPr>
            <w:noProof/>
            <w:webHidden/>
          </w:rPr>
        </w:r>
        <w:r>
          <w:rPr>
            <w:noProof/>
            <w:webHidden/>
          </w:rPr>
          <w:fldChar w:fldCharType="separate"/>
        </w:r>
        <w:r w:rsidR="00A04220">
          <w:rPr>
            <w:noProof/>
            <w:webHidden/>
          </w:rPr>
          <w:t>53</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02" w:history="1">
        <w:r w:rsidR="00456536" w:rsidRPr="00412D69">
          <w:rPr>
            <w:rStyle w:val="Hiperpovezava"/>
            <w:noProof/>
          </w:rPr>
          <w:t>5.2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Analiza kupcev ciljnega trga</w:t>
        </w:r>
        <w:r w:rsidR="00456536">
          <w:rPr>
            <w:noProof/>
            <w:webHidden/>
          </w:rPr>
          <w:tab/>
        </w:r>
        <w:r>
          <w:rPr>
            <w:noProof/>
            <w:webHidden/>
          </w:rPr>
          <w:fldChar w:fldCharType="begin"/>
        </w:r>
        <w:r w:rsidR="00456536">
          <w:rPr>
            <w:noProof/>
            <w:webHidden/>
          </w:rPr>
          <w:instrText xml:space="preserve"> PAGEREF _Toc515864002 \h </w:instrText>
        </w:r>
        <w:r>
          <w:rPr>
            <w:noProof/>
            <w:webHidden/>
          </w:rPr>
        </w:r>
        <w:r>
          <w:rPr>
            <w:noProof/>
            <w:webHidden/>
          </w:rPr>
          <w:fldChar w:fldCharType="separate"/>
        </w:r>
        <w:r w:rsidR="00A04220">
          <w:rPr>
            <w:noProof/>
            <w:webHidden/>
          </w:rPr>
          <w:t>53</w:t>
        </w:r>
        <w:r>
          <w:rPr>
            <w:noProof/>
            <w:webHidden/>
          </w:rPr>
          <w:fldChar w:fldCharType="end"/>
        </w:r>
      </w:hyperlink>
    </w:p>
    <w:p w:rsidR="00456536" w:rsidRDefault="00914D44">
      <w:pPr>
        <w:pStyle w:val="Kazalovsebine1"/>
        <w:tabs>
          <w:tab w:val="left" w:pos="400"/>
          <w:tab w:val="right" w:pos="9060"/>
        </w:tabs>
        <w:rPr>
          <w:rFonts w:asciiTheme="minorHAnsi" w:eastAsiaTheme="minorEastAsia" w:hAnsiTheme="minorHAnsi" w:cstheme="minorBidi"/>
          <w:b w:val="0"/>
          <w:bCs w:val="0"/>
          <w:caps w:val="0"/>
          <w:noProof/>
          <w:sz w:val="22"/>
          <w:szCs w:val="22"/>
          <w:lang w:eastAsia="sl-SI"/>
        </w:rPr>
      </w:pPr>
      <w:hyperlink w:anchor="_Toc515864003" w:history="1">
        <w:r w:rsidR="00456536" w:rsidRPr="00412D69">
          <w:rPr>
            <w:rStyle w:val="Hiperpovezava"/>
            <w:noProof/>
          </w:rPr>
          <w:t>6</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Tehnično-tehnološki del</w:t>
        </w:r>
        <w:r w:rsidR="00456536">
          <w:rPr>
            <w:noProof/>
            <w:webHidden/>
          </w:rPr>
          <w:tab/>
        </w:r>
        <w:r>
          <w:rPr>
            <w:noProof/>
            <w:webHidden/>
          </w:rPr>
          <w:fldChar w:fldCharType="begin"/>
        </w:r>
        <w:r w:rsidR="00456536">
          <w:rPr>
            <w:noProof/>
            <w:webHidden/>
          </w:rPr>
          <w:instrText xml:space="preserve"> PAGEREF _Toc515864003 \h </w:instrText>
        </w:r>
        <w:r>
          <w:rPr>
            <w:noProof/>
            <w:webHidden/>
          </w:rPr>
        </w:r>
        <w:r>
          <w:rPr>
            <w:noProof/>
            <w:webHidden/>
          </w:rPr>
          <w:fldChar w:fldCharType="separate"/>
        </w:r>
        <w:r w:rsidR="00A04220">
          <w:rPr>
            <w:noProof/>
            <w:webHidden/>
          </w:rPr>
          <w:t>54</w:t>
        </w:r>
        <w:r>
          <w:rPr>
            <w:noProof/>
            <w:webHidden/>
          </w:rPr>
          <w:fldChar w:fldCharType="end"/>
        </w:r>
      </w:hyperlink>
    </w:p>
    <w:p w:rsidR="00456536" w:rsidRDefault="00914D44">
      <w:pPr>
        <w:pStyle w:val="Kazalovsebine1"/>
        <w:tabs>
          <w:tab w:val="left" w:pos="400"/>
          <w:tab w:val="right" w:pos="9060"/>
        </w:tabs>
        <w:rPr>
          <w:rFonts w:asciiTheme="minorHAnsi" w:eastAsiaTheme="minorEastAsia" w:hAnsiTheme="minorHAnsi" w:cstheme="minorBidi"/>
          <w:b w:val="0"/>
          <w:bCs w:val="0"/>
          <w:caps w:val="0"/>
          <w:noProof/>
          <w:sz w:val="22"/>
          <w:szCs w:val="22"/>
          <w:lang w:eastAsia="sl-SI"/>
        </w:rPr>
      </w:pPr>
      <w:hyperlink w:anchor="_Toc515864004" w:history="1">
        <w:r w:rsidR="00456536" w:rsidRPr="00412D69">
          <w:rPr>
            <w:rStyle w:val="Hiperpovezava"/>
            <w:noProof/>
          </w:rPr>
          <w:t>7</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Analiza zaposlenih ZA SCENARIJ »Z« INVESTICIJO GLEDE NA SCENARIJ »BREZ« INVESTICIJE IN/ALI MINIMALNO ALTERNATIVO</w:t>
        </w:r>
        <w:r w:rsidR="00456536">
          <w:rPr>
            <w:noProof/>
            <w:webHidden/>
          </w:rPr>
          <w:tab/>
        </w:r>
        <w:r>
          <w:rPr>
            <w:noProof/>
            <w:webHidden/>
          </w:rPr>
          <w:fldChar w:fldCharType="begin"/>
        </w:r>
        <w:r w:rsidR="00456536">
          <w:rPr>
            <w:noProof/>
            <w:webHidden/>
          </w:rPr>
          <w:instrText xml:space="preserve"> PAGEREF _Toc515864004 \h </w:instrText>
        </w:r>
        <w:r>
          <w:rPr>
            <w:noProof/>
            <w:webHidden/>
          </w:rPr>
        </w:r>
        <w:r>
          <w:rPr>
            <w:noProof/>
            <w:webHidden/>
          </w:rPr>
          <w:fldChar w:fldCharType="separate"/>
        </w:r>
        <w:r w:rsidR="00A04220">
          <w:rPr>
            <w:noProof/>
            <w:webHidden/>
          </w:rPr>
          <w:t>58</w:t>
        </w:r>
        <w:r>
          <w:rPr>
            <w:noProof/>
            <w:webHidden/>
          </w:rPr>
          <w:fldChar w:fldCharType="end"/>
        </w:r>
      </w:hyperlink>
    </w:p>
    <w:p w:rsidR="00456536" w:rsidRDefault="00914D44">
      <w:pPr>
        <w:pStyle w:val="Kazalovsebine1"/>
        <w:tabs>
          <w:tab w:val="left" w:pos="400"/>
          <w:tab w:val="right" w:pos="9060"/>
        </w:tabs>
        <w:rPr>
          <w:rFonts w:asciiTheme="minorHAnsi" w:eastAsiaTheme="minorEastAsia" w:hAnsiTheme="minorHAnsi" w:cstheme="minorBidi"/>
          <w:b w:val="0"/>
          <w:bCs w:val="0"/>
          <w:caps w:val="0"/>
          <w:noProof/>
          <w:sz w:val="22"/>
          <w:szCs w:val="22"/>
          <w:lang w:eastAsia="sl-SI"/>
        </w:rPr>
      </w:pPr>
      <w:hyperlink w:anchor="_Toc515864005" w:history="1">
        <w:r w:rsidR="00456536" w:rsidRPr="00412D69">
          <w:rPr>
            <w:rStyle w:val="Hiperpovezava"/>
            <w:noProof/>
          </w:rPr>
          <w:t>8</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Ocena vrednosti projekta po stalnih in tekočih cenah</w:t>
        </w:r>
        <w:r w:rsidR="00456536">
          <w:rPr>
            <w:noProof/>
            <w:webHidden/>
          </w:rPr>
          <w:tab/>
        </w:r>
        <w:r>
          <w:rPr>
            <w:noProof/>
            <w:webHidden/>
          </w:rPr>
          <w:fldChar w:fldCharType="begin"/>
        </w:r>
        <w:r w:rsidR="00456536">
          <w:rPr>
            <w:noProof/>
            <w:webHidden/>
          </w:rPr>
          <w:instrText xml:space="preserve"> PAGEREF _Toc515864005 \h </w:instrText>
        </w:r>
        <w:r>
          <w:rPr>
            <w:noProof/>
            <w:webHidden/>
          </w:rPr>
        </w:r>
        <w:r>
          <w:rPr>
            <w:noProof/>
            <w:webHidden/>
          </w:rPr>
          <w:fldChar w:fldCharType="separate"/>
        </w:r>
        <w:r w:rsidR="00A04220">
          <w:rPr>
            <w:noProof/>
            <w:webHidden/>
          </w:rPr>
          <w:t>59</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06" w:history="1">
        <w:r w:rsidR="00456536" w:rsidRPr="00412D69">
          <w:rPr>
            <w:rStyle w:val="Hiperpovezava"/>
            <w:noProof/>
          </w:rPr>
          <w:t>8.1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Navedba osnov in izhodišča za oceno</w:t>
        </w:r>
        <w:r w:rsidR="00456536">
          <w:rPr>
            <w:noProof/>
            <w:webHidden/>
          </w:rPr>
          <w:tab/>
        </w:r>
        <w:r>
          <w:rPr>
            <w:noProof/>
            <w:webHidden/>
          </w:rPr>
          <w:fldChar w:fldCharType="begin"/>
        </w:r>
        <w:r w:rsidR="00456536">
          <w:rPr>
            <w:noProof/>
            <w:webHidden/>
          </w:rPr>
          <w:instrText xml:space="preserve"> PAGEREF _Toc515864006 \h </w:instrText>
        </w:r>
        <w:r>
          <w:rPr>
            <w:noProof/>
            <w:webHidden/>
          </w:rPr>
        </w:r>
        <w:r>
          <w:rPr>
            <w:noProof/>
            <w:webHidden/>
          </w:rPr>
          <w:fldChar w:fldCharType="separate"/>
        </w:r>
        <w:r w:rsidR="00A04220">
          <w:rPr>
            <w:noProof/>
            <w:webHidden/>
          </w:rPr>
          <w:t>59</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07" w:history="1">
        <w:r w:rsidR="00456536" w:rsidRPr="00412D69">
          <w:rPr>
            <w:rStyle w:val="Hiperpovezava"/>
            <w:noProof/>
          </w:rPr>
          <w:t>8.2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Ocena celotnih investicijskih stroškov</w:t>
        </w:r>
        <w:r w:rsidR="00456536">
          <w:rPr>
            <w:noProof/>
            <w:webHidden/>
          </w:rPr>
          <w:tab/>
        </w:r>
        <w:r>
          <w:rPr>
            <w:noProof/>
            <w:webHidden/>
          </w:rPr>
          <w:fldChar w:fldCharType="begin"/>
        </w:r>
        <w:r w:rsidR="00456536">
          <w:rPr>
            <w:noProof/>
            <w:webHidden/>
          </w:rPr>
          <w:instrText xml:space="preserve"> PAGEREF _Toc515864007 \h </w:instrText>
        </w:r>
        <w:r>
          <w:rPr>
            <w:noProof/>
            <w:webHidden/>
          </w:rPr>
        </w:r>
        <w:r>
          <w:rPr>
            <w:noProof/>
            <w:webHidden/>
          </w:rPr>
          <w:fldChar w:fldCharType="separate"/>
        </w:r>
        <w:r w:rsidR="00A04220">
          <w:rPr>
            <w:noProof/>
            <w:webHidden/>
          </w:rPr>
          <w:t>60</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08" w:history="1">
        <w:r w:rsidR="00456536" w:rsidRPr="00412D69">
          <w:rPr>
            <w:rStyle w:val="Hiperpovezava"/>
            <w:noProof/>
          </w:rPr>
          <w:t>8.2.1</w:t>
        </w:r>
        <w:r w:rsidR="00456536">
          <w:rPr>
            <w:rFonts w:asciiTheme="minorHAnsi" w:eastAsiaTheme="minorEastAsia" w:hAnsiTheme="minorHAnsi" w:cstheme="minorBidi"/>
            <w:noProof/>
            <w:sz w:val="22"/>
            <w:szCs w:val="22"/>
            <w:lang w:eastAsia="sl-SI"/>
          </w:rPr>
          <w:tab/>
        </w:r>
        <w:r w:rsidR="00456536" w:rsidRPr="00412D69">
          <w:rPr>
            <w:rStyle w:val="Hiperpovezava"/>
            <w:noProof/>
          </w:rPr>
          <w:t>Prikaz investicijskih stroškov po stalnih cenah</w:t>
        </w:r>
        <w:r w:rsidR="00456536">
          <w:rPr>
            <w:noProof/>
            <w:webHidden/>
          </w:rPr>
          <w:tab/>
        </w:r>
        <w:r>
          <w:rPr>
            <w:noProof/>
            <w:webHidden/>
          </w:rPr>
          <w:fldChar w:fldCharType="begin"/>
        </w:r>
        <w:r w:rsidR="00456536">
          <w:rPr>
            <w:noProof/>
            <w:webHidden/>
          </w:rPr>
          <w:instrText xml:space="preserve"> PAGEREF _Toc515864008 \h </w:instrText>
        </w:r>
        <w:r>
          <w:rPr>
            <w:noProof/>
            <w:webHidden/>
          </w:rPr>
        </w:r>
        <w:r>
          <w:rPr>
            <w:noProof/>
            <w:webHidden/>
          </w:rPr>
          <w:fldChar w:fldCharType="separate"/>
        </w:r>
        <w:r w:rsidR="00A04220">
          <w:rPr>
            <w:noProof/>
            <w:webHidden/>
          </w:rPr>
          <w:t>60</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09" w:history="1">
        <w:r w:rsidR="00456536" w:rsidRPr="00412D69">
          <w:rPr>
            <w:rStyle w:val="Hiperpovezava"/>
            <w:noProof/>
          </w:rPr>
          <w:t>8.2.2</w:t>
        </w:r>
        <w:r w:rsidR="00456536">
          <w:rPr>
            <w:rFonts w:asciiTheme="minorHAnsi" w:eastAsiaTheme="minorEastAsia" w:hAnsiTheme="minorHAnsi" w:cstheme="minorBidi"/>
            <w:noProof/>
            <w:sz w:val="22"/>
            <w:szCs w:val="22"/>
            <w:lang w:eastAsia="sl-SI"/>
          </w:rPr>
          <w:tab/>
        </w:r>
        <w:r w:rsidR="00456536" w:rsidRPr="00412D69">
          <w:rPr>
            <w:rStyle w:val="Hiperpovezava"/>
            <w:noProof/>
          </w:rPr>
          <w:t>Prikaz investicijskih stroškov po tekočih cenah</w:t>
        </w:r>
        <w:r w:rsidR="00456536">
          <w:rPr>
            <w:noProof/>
            <w:webHidden/>
          </w:rPr>
          <w:tab/>
        </w:r>
        <w:r>
          <w:rPr>
            <w:noProof/>
            <w:webHidden/>
          </w:rPr>
          <w:fldChar w:fldCharType="begin"/>
        </w:r>
        <w:r w:rsidR="00456536">
          <w:rPr>
            <w:noProof/>
            <w:webHidden/>
          </w:rPr>
          <w:instrText xml:space="preserve"> PAGEREF _Toc515864009 \h </w:instrText>
        </w:r>
        <w:r>
          <w:rPr>
            <w:noProof/>
            <w:webHidden/>
          </w:rPr>
        </w:r>
        <w:r>
          <w:rPr>
            <w:noProof/>
            <w:webHidden/>
          </w:rPr>
          <w:fldChar w:fldCharType="separate"/>
        </w:r>
        <w:r w:rsidR="00A04220">
          <w:rPr>
            <w:noProof/>
            <w:webHidden/>
          </w:rPr>
          <w:t>60</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10" w:history="1">
        <w:r w:rsidR="00456536" w:rsidRPr="00412D69">
          <w:rPr>
            <w:rStyle w:val="Hiperpovezava"/>
            <w:noProof/>
          </w:rPr>
          <w:t>8.3</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Ocena upravičenih in neupravičenih stroškov</w:t>
        </w:r>
        <w:r w:rsidR="00456536">
          <w:rPr>
            <w:noProof/>
            <w:webHidden/>
          </w:rPr>
          <w:tab/>
        </w:r>
        <w:r>
          <w:rPr>
            <w:noProof/>
            <w:webHidden/>
          </w:rPr>
          <w:fldChar w:fldCharType="begin"/>
        </w:r>
        <w:r w:rsidR="00456536">
          <w:rPr>
            <w:noProof/>
            <w:webHidden/>
          </w:rPr>
          <w:instrText xml:space="preserve"> PAGEREF _Toc515864010 \h </w:instrText>
        </w:r>
        <w:r>
          <w:rPr>
            <w:noProof/>
            <w:webHidden/>
          </w:rPr>
        </w:r>
        <w:r>
          <w:rPr>
            <w:noProof/>
            <w:webHidden/>
          </w:rPr>
          <w:fldChar w:fldCharType="separate"/>
        </w:r>
        <w:r w:rsidR="00A04220">
          <w:rPr>
            <w:noProof/>
            <w:webHidden/>
          </w:rPr>
          <w:t>61</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11" w:history="1">
        <w:r w:rsidR="00456536" w:rsidRPr="00412D69">
          <w:rPr>
            <w:rStyle w:val="Hiperpovezava"/>
            <w:noProof/>
          </w:rPr>
          <w:t>8.3.1</w:t>
        </w:r>
        <w:r w:rsidR="00456536">
          <w:rPr>
            <w:rFonts w:asciiTheme="minorHAnsi" w:eastAsiaTheme="minorEastAsia" w:hAnsiTheme="minorHAnsi" w:cstheme="minorBidi"/>
            <w:noProof/>
            <w:sz w:val="22"/>
            <w:szCs w:val="22"/>
            <w:lang w:eastAsia="sl-SI"/>
          </w:rPr>
          <w:tab/>
        </w:r>
        <w:r w:rsidR="00456536" w:rsidRPr="00412D69">
          <w:rPr>
            <w:rStyle w:val="Hiperpovezava"/>
            <w:noProof/>
          </w:rPr>
          <w:t>Ocena upravičenih in neupravičenih stroškov po stalnih cenah</w:t>
        </w:r>
        <w:r w:rsidR="00456536">
          <w:rPr>
            <w:noProof/>
            <w:webHidden/>
          </w:rPr>
          <w:tab/>
        </w:r>
        <w:r>
          <w:rPr>
            <w:noProof/>
            <w:webHidden/>
          </w:rPr>
          <w:fldChar w:fldCharType="begin"/>
        </w:r>
        <w:r w:rsidR="00456536">
          <w:rPr>
            <w:noProof/>
            <w:webHidden/>
          </w:rPr>
          <w:instrText xml:space="preserve"> PAGEREF _Toc515864011 \h </w:instrText>
        </w:r>
        <w:r>
          <w:rPr>
            <w:noProof/>
            <w:webHidden/>
          </w:rPr>
        </w:r>
        <w:r>
          <w:rPr>
            <w:noProof/>
            <w:webHidden/>
          </w:rPr>
          <w:fldChar w:fldCharType="separate"/>
        </w:r>
        <w:r w:rsidR="00A04220">
          <w:rPr>
            <w:noProof/>
            <w:webHidden/>
          </w:rPr>
          <w:t>61</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12" w:history="1">
        <w:r w:rsidR="00456536" w:rsidRPr="00412D69">
          <w:rPr>
            <w:rStyle w:val="Hiperpovezava"/>
            <w:noProof/>
          </w:rPr>
          <w:t>8.3.1</w:t>
        </w:r>
        <w:r w:rsidR="00456536">
          <w:rPr>
            <w:rFonts w:asciiTheme="minorHAnsi" w:eastAsiaTheme="minorEastAsia" w:hAnsiTheme="minorHAnsi" w:cstheme="minorBidi"/>
            <w:noProof/>
            <w:sz w:val="22"/>
            <w:szCs w:val="22"/>
            <w:lang w:eastAsia="sl-SI"/>
          </w:rPr>
          <w:tab/>
        </w:r>
        <w:r w:rsidR="00456536" w:rsidRPr="00412D69">
          <w:rPr>
            <w:rStyle w:val="Hiperpovezava"/>
            <w:noProof/>
          </w:rPr>
          <w:t>Ocena upravičenih in neupravičenih stroškov po tekočih cenah</w:t>
        </w:r>
        <w:r w:rsidR="00456536">
          <w:rPr>
            <w:noProof/>
            <w:webHidden/>
          </w:rPr>
          <w:tab/>
        </w:r>
        <w:r>
          <w:rPr>
            <w:noProof/>
            <w:webHidden/>
          </w:rPr>
          <w:fldChar w:fldCharType="begin"/>
        </w:r>
        <w:r w:rsidR="00456536">
          <w:rPr>
            <w:noProof/>
            <w:webHidden/>
          </w:rPr>
          <w:instrText xml:space="preserve"> PAGEREF _Toc515864012 \h </w:instrText>
        </w:r>
        <w:r>
          <w:rPr>
            <w:noProof/>
            <w:webHidden/>
          </w:rPr>
        </w:r>
        <w:r>
          <w:rPr>
            <w:noProof/>
            <w:webHidden/>
          </w:rPr>
          <w:fldChar w:fldCharType="separate"/>
        </w:r>
        <w:r w:rsidR="00A04220">
          <w:rPr>
            <w:noProof/>
            <w:webHidden/>
          </w:rPr>
          <w:t>61</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13" w:history="1">
        <w:r w:rsidR="00456536" w:rsidRPr="00412D69">
          <w:rPr>
            <w:rStyle w:val="Hiperpovezava"/>
            <w:noProof/>
          </w:rPr>
          <w:t>8.4</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Ocena celotnih stroškov – dinamika po letih</w:t>
        </w:r>
        <w:r w:rsidR="00456536">
          <w:rPr>
            <w:noProof/>
            <w:webHidden/>
          </w:rPr>
          <w:tab/>
        </w:r>
        <w:r>
          <w:rPr>
            <w:noProof/>
            <w:webHidden/>
          </w:rPr>
          <w:fldChar w:fldCharType="begin"/>
        </w:r>
        <w:r w:rsidR="00456536">
          <w:rPr>
            <w:noProof/>
            <w:webHidden/>
          </w:rPr>
          <w:instrText xml:space="preserve"> PAGEREF _Toc515864013 \h </w:instrText>
        </w:r>
        <w:r>
          <w:rPr>
            <w:noProof/>
            <w:webHidden/>
          </w:rPr>
        </w:r>
        <w:r>
          <w:rPr>
            <w:noProof/>
            <w:webHidden/>
          </w:rPr>
          <w:fldChar w:fldCharType="separate"/>
        </w:r>
        <w:r w:rsidR="00A04220">
          <w:rPr>
            <w:noProof/>
            <w:webHidden/>
          </w:rPr>
          <w:t>62</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14" w:history="1">
        <w:r w:rsidR="00456536" w:rsidRPr="00412D69">
          <w:rPr>
            <w:rStyle w:val="Hiperpovezava"/>
            <w:noProof/>
          </w:rPr>
          <w:t>8.4.1</w:t>
        </w:r>
        <w:r w:rsidR="00456536">
          <w:rPr>
            <w:rFonts w:asciiTheme="minorHAnsi" w:eastAsiaTheme="minorEastAsia" w:hAnsiTheme="minorHAnsi" w:cstheme="minorBidi"/>
            <w:noProof/>
            <w:sz w:val="22"/>
            <w:szCs w:val="22"/>
            <w:lang w:eastAsia="sl-SI"/>
          </w:rPr>
          <w:tab/>
        </w:r>
        <w:r w:rsidR="00456536" w:rsidRPr="00412D69">
          <w:rPr>
            <w:rStyle w:val="Hiperpovezava"/>
            <w:noProof/>
          </w:rPr>
          <w:t>Prikaz investicijskih stroškov po stalnih cenah</w:t>
        </w:r>
        <w:r w:rsidR="00456536">
          <w:rPr>
            <w:noProof/>
            <w:webHidden/>
          </w:rPr>
          <w:tab/>
        </w:r>
        <w:r>
          <w:rPr>
            <w:noProof/>
            <w:webHidden/>
          </w:rPr>
          <w:fldChar w:fldCharType="begin"/>
        </w:r>
        <w:r w:rsidR="00456536">
          <w:rPr>
            <w:noProof/>
            <w:webHidden/>
          </w:rPr>
          <w:instrText xml:space="preserve"> PAGEREF _Toc515864014 \h </w:instrText>
        </w:r>
        <w:r>
          <w:rPr>
            <w:noProof/>
            <w:webHidden/>
          </w:rPr>
        </w:r>
        <w:r>
          <w:rPr>
            <w:noProof/>
            <w:webHidden/>
          </w:rPr>
          <w:fldChar w:fldCharType="separate"/>
        </w:r>
        <w:r w:rsidR="00A04220">
          <w:rPr>
            <w:noProof/>
            <w:webHidden/>
          </w:rPr>
          <w:t>62</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15" w:history="1">
        <w:r w:rsidR="00456536" w:rsidRPr="00412D69">
          <w:rPr>
            <w:rStyle w:val="Hiperpovezava"/>
            <w:noProof/>
          </w:rPr>
          <w:t>8.4.2</w:t>
        </w:r>
        <w:r w:rsidR="00456536">
          <w:rPr>
            <w:rFonts w:asciiTheme="minorHAnsi" w:eastAsiaTheme="minorEastAsia" w:hAnsiTheme="minorHAnsi" w:cstheme="minorBidi"/>
            <w:noProof/>
            <w:sz w:val="22"/>
            <w:szCs w:val="22"/>
            <w:lang w:eastAsia="sl-SI"/>
          </w:rPr>
          <w:tab/>
        </w:r>
        <w:r w:rsidR="00456536" w:rsidRPr="00412D69">
          <w:rPr>
            <w:rStyle w:val="Hiperpovezava"/>
            <w:noProof/>
          </w:rPr>
          <w:t>Prikaz investicijskih stroškov po tekočih cenah</w:t>
        </w:r>
        <w:r w:rsidR="00456536">
          <w:rPr>
            <w:noProof/>
            <w:webHidden/>
          </w:rPr>
          <w:tab/>
        </w:r>
        <w:r>
          <w:rPr>
            <w:noProof/>
            <w:webHidden/>
          </w:rPr>
          <w:fldChar w:fldCharType="begin"/>
        </w:r>
        <w:r w:rsidR="00456536">
          <w:rPr>
            <w:noProof/>
            <w:webHidden/>
          </w:rPr>
          <w:instrText xml:space="preserve"> PAGEREF _Toc515864015 \h </w:instrText>
        </w:r>
        <w:r>
          <w:rPr>
            <w:noProof/>
            <w:webHidden/>
          </w:rPr>
        </w:r>
        <w:r>
          <w:rPr>
            <w:noProof/>
            <w:webHidden/>
          </w:rPr>
          <w:fldChar w:fldCharType="separate"/>
        </w:r>
        <w:r w:rsidR="00A04220">
          <w:rPr>
            <w:noProof/>
            <w:webHidden/>
          </w:rPr>
          <w:t>62</w:t>
        </w:r>
        <w:r>
          <w:rPr>
            <w:noProof/>
            <w:webHidden/>
          </w:rPr>
          <w:fldChar w:fldCharType="end"/>
        </w:r>
      </w:hyperlink>
    </w:p>
    <w:p w:rsidR="00456536" w:rsidRDefault="00914D44">
      <w:pPr>
        <w:pStyle w:val="Kazalovsebine1"/>
        <w:tabs>
          <w:tab w:val="left" w:pos="400"/>
          <w:tab w:val="right" w:pos="9060"/>
        </w:tabs>
        <w:rPr>
          <w:rFonts w:asciiTheme="minorHAnsi" w:eastAsiaTheme="minorEastAsia" w:hAnsiTheme="minorHAnsi" w:cstheme="minorBidi"/>
          <w:b w:val="0"/>
          <w:bCs w:val="0"/>
          <w:caps w:val="0"/>
          <w:noProof/>
          <w:sz w:val="22"/>
          <w:szCs w:val="22"/>
          <w:lang w:eastAsia="sl-SI"/>
        </w:rPr>
      </w:pPr>
      <w:hyperlink w:anchor="_Toc515864016" w:history="1">
        <w:r w:rsidR="00456536" w:rsidRPr="00412D69">
          <w:rPr>
            <w:rStyle w:val="Hiperpovezava"/>
            <w:noProof/>
          </w:rPr>
          <w:t>9</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Analiza lokacije</w:t>
        </w:r>
        <w:r w:rsidR="00456536">
          <w:rPr>
            <w:noProof/>
            <w:webHidden/>
          </w:rPr>
          <w:tab/>
        </w:r>
        <w:r>
          <w:rPr>
            <w:noProof/>
            <w:webHidden/>
          </w:rPr>
          <w:fldChar w:fldCharType="begin"/>
        </w:r>
        <w:r w:rsidR="00456536">
          <w:rPr>
            <w:noProof/>
            <w:webHidden/>
          </w:rPr>
          <w:instrText xml:space="preserve"> PAGEREF _Toc515864016 \h </w:instrText>
        </w:r>
        <w:r>
          <w:rPr>
            <w:noProof/>
            <w:webHidden/>
          </w:rPr>
        </w:r>
        <w:r>
          <w:rPr>
            <w:noProof/>
            <w:webHidden/>
          </w:rPr>
          <w:fldChar w:fldCharType="separate"/>
        </w:r>
        <w:r w:rsidR="00A04220">
          <w:rPr>
            <w:noProof/>
            <w:webHidden/>
          </w:rPr>
          <w:t>63</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17" w:history="1">
        <w:r w:rsidR="00456536" w:rsidRPr="00412D69">
          <w:rPr>
            <w:rStyle w:val="Hiperpovezava"/>
            <w:noProof/>
          </w:rPr>
          <w:t>9.1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Imenovanje prostorskih aktov in glasil, v katerih so le-ti objavljeni</w:t>
        </w:r>
        <w:r w:rsidR="00456536">
          <w:rPr>
            <w:noProof/>
            <w:webHidden/>
          </w:rPr>
          <w:tab/>
        </w:r>
        <w:r>
          <w:rPr>
            <w:noProof/>
            <w:webHidden/>
          </w:rPr>
          <w:fldChar w:fldCharType="begin"/>
        </w:r>
        <w:r w:rsidR="00456536">
          <w:rPr>
            <w:noProof/>
            <w:webHidden/>
          </w:rPr>
          <w:instrText xml:space="preserve"> PAGEREF _Toc515864017 \h </w:instrText>
        </w:r>
        <w:r>
          <w:rPr>
            <w:noProof/>
            <w:webHidden/>
          </w:rPr>
        </w:r>
        <w:r>
          <w:rPr>
            <w:noProof/>
            <w:webHidden/>
          </w:rPr>
          <w:fldChar w:fldCharType="separate"/>
        </w:r>
        <w:r w:rsidR="00A04220">
          <w:rPr>
            <w:noProof/>
            <w:webHidden/>
          </w:rPr>
          <w:t>63</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18" w:history="1">
        <w:r w:rsidR="00456536" w:rsidRPr="00412D69">
          <w:rPr>
            <w:rStyle w:val="Hiperpovezava"/>
            <w:noProof/>
          </w:rPr>
          <w:t>9.2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Opis in analiza lokacije</w:t>
        </w:r>
        <w:r w:rsidR="00456536">
          <w:rPr>
            <w:noProof/>
            <w:webHidden/>
          </w:rPr>
          <w:tab/>
        </w:r>
        <w:r>
          <w:rPr>
            <w:noProof/>
            <w:webHidden/>
          </w:rPr>
          <w:fldChar w:fldCharType="begin"/>
        </w:r>
        <w:r w:rsidR="00456536">
          <w:rPr>
            <w:noProof/>
            <w:webHidden/>
          </w:rPr>
          <w:instrText xml:space="preserve"> PAGEREF _Toc515864018 \h </w:instrText>
        </w:r>
        <w:r>
          <w:rPr>
            <w:noProof/>
            <w:webHidden/>
          </w:rPr>
        </w:r>
        <w:r>
          <w:rPr>
            <w:noProof/>
            <w:webHidden/>
          </w:rPr>
          <w:fldChar w:fldCharType="separate"/>
        </w:r>
        <w:r w:rsidR="00A04220">
          <w:rPr>
            <w:noProof/>
            <w:webHidden/>
          </w:rPr>
          <w:t>64</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19" w:history="1">
        <w:r w:rsidR="00456536" w:rsidRPr="00412D69">
          <w:rPr>
            <w:rStyle w:val="Hiperpovezava"/>
            <w:noProof/>
          </w:rPr>
          <w:t>9.3</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Potek obravnavanih kanalov</w:t>
        </w:r>
        <w:r w:rsidR="00456536">
          <w:rPr>
            <w:noProof/>
            <w:webHidden/>
          </w:rPr>
          <w:tab/>
        </w:r>
        <w:r>
          <w:rPr>
            <w:noProof/>
            <w:webHidden/>
          </w:rPr>
          <w:fldChar w:fldCharType="begin"/>
        </w:r>
        <w:r w:rsidR="00456536">
          <w:rPr>
            <w:noProof/>
            <w:webHidden/>
          </w:rPr>
          <w:instrText xml:space="preserve"> PAGEREF _Toc515864019 \h </w:instrText>
        </w:r>
        <w:r>
          <w:rPr>
            <w:noProof/>
            <w:webHidden/>
          </w:rPr>
        </w:r>
        <w:r>
          <w:rPr>
            <w:noProof/>
            <w:webHidden/>
          </w:rPr>
          <w:fldChar w:fldCharType="separate"/>
        </w:r>
        <w:r w:rsidR="00A04220">
          <w:rPr>
            <w:noProof/>
            <w:webHidden/>
          </w:rPr>
          <w:t>65</w:t>
        </w:r>
        <w:r>
          <w:rPr>
            <w:noProof/>
            <w:webHidden/>
          </w:rPr>
          <w:fldChar w:fldCharType="end"/>
        </w:r>
      </w:hyperlink>
    </w:p>
    <w:p w:rsidR="00456536" w:rsidRDefault="00914D44">
      <w:pPr>
        <w:pStyle w:val="Kazalovsebine1"/>
        <w:tabs>
          <w:tab w:val="left" w:pos="600"/>
          <w:tab w:val="right" w:pos="9060"/>
        </w:tabs>
        <w:rPr>
          <w:rFonts w:asciiTheme="minorHAnsi" w:eastAsiaTheme="minorEastAsia" w:hAnsiTheme="minorHAnsi" w:cstheme="minorBidi"/>
          <w:b w:val="0"/>
          <w:bCs w:val="0"/>
          <w:caps w:val="0"/>
          <w:noProof/>
          <w:sz w:val="22"/>
          <w:szCs w:val="22"/>
          <w:lang w:eastAsia="sl-SI"/>
        </w:rPr>
      </w:pPr>
      <w:hyperlink w:anchor="_Toc515864020" w:history="1">
        <w:r w:rsidR="00456536" w:rsidRPr="00412D69">
          <w:rPr>
            <w:rStyle w:val="Hiperpovezava"/>
            <w:noProof/>
          </w:rPr>
          <w:t>10</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Analiza vplivov investicijskega projekta na okolje</w:t>
        </w:r>
        <w:r w:rsidR="00456536">
          <w:rPr>
            <w:noProof/>
            <w:webHidden/>
          </w:rPr>
          <w:tab/>
        </w:r>
        <w:r>
          <w:rPr>
            <w:noProof/>
            <w:webHidden/>
          </w:rPr>
          <w:fldChar w:fldCharType="begin"/>
        </w:r>
        <w:r w:rsidR="00456536">
          <w:rPr>
            <w:noProof/>
            <w:webHidden/>
          </w:rPr>
          <w:instrText xml:space="preserve"> PAGEREF _Toc515864020 \h </w:instrText>
        </w:r>
        <w:r>
          <w:rPr>
            <w:noProof/>
            <w:webHidden/>
          </w:rPr>
        </w:r>
        <w:r>
          <w:rPr>
            <w:noProof/>
            <w:webHidden/>
          </w:rPr>
          <w:fldChar w:fldCharType="separate"/>
        </w:r>
        <w:r w:rsidR="00A04220">
          <w:rPr>
            <w:noProof/>
            <w:webHidden/>
          </w:rPr>
          <w:t>82</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21" w:history="1">
        <w:r w:rsidR="00456536" w:rsidRPr="00412D69">
          <w:rPr>
            <w:rStyle w:val="Hiperpovezava"/>
            <w:noProof/>
          </w:rPr>
          <w:t>10.1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Varovanje okolja</w:t>
        </w:r>
        <w:r w:rsidR="00456536">
          <w:rPr>
            <w:noProof/>
            <w:webHidden/>
          </w:rPr>
          <w:tab/>
        </w:r>
        <w:r>
          <w:rPr>
            <w:noProof/>
            <w:webHidden/>
          </w:rPr>
          <w:fldChar w:fldCharType="begin"/>
        </w:r>
        <w:r w:rsidR="00456536">
          <w:rPr>
            <w:noProof/>
            <w:webHidden/>
          </w:rPr>
          <w:instrText xml:space="preserve"> PAGEREF _Toc515864021 \h </w:instrText>
        </w:r>
        <w:r>
          <w:rPr>
            <w:noProof/>
            <w:webHidden/>
          </w:rPr>
        </w:r>
        <w:r>
          <w:rPr>
            <w:noProof/>
            <w:webHidden/>
          </w:rPr>
          <w:fldChar w:fldCharType="separate"/>
        </w:r>
        <w:r w:rsidR="00A04220">
          <w:rPr>
            <w:noProof/>
            <w:webHidden/>
          </w:rPr>
          <w:t>82</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22" w:history="1">
        <w:r w:rsidR="00456536" w:rsidRPr="00412D69">
          <w:rPr>
            <w:rStyle w:val="Hiperpovezava"/>
            <w:noProof/>
          </w:rPr>
          <w:t>10.1.1</w:t>
        </w:r>
        <w:r w:rsidR="00456536">
          <w:rPr>
            <w:rFonts w:asciiTheme="minorHAnsi" w:eastAsiaTheme="minorEastAsia" w:hAnsiTheme="minorHAnsi" w:cstheme="minorBidi"/>
            <w:noProof/>
            <w:sz w:val="22"/>
            <w:szCs w:val="22"/>
            <w:lang w:eastAsia="sl-SI"/>
          </w:rPr>
          <w:tab/>
        </w:r>
        <w:r w:rsidR="00456536" w:rsidRPr="00412D69">
          <w:rPr>
            <w:rStyle w:val="Hiperpovezava"/>
            <w:noProof/>
          </w:rPr>
          <w:t>Učinkovita izraba naravnih virov</w:t>
        </w:r>
        <w:r w:rsidR="00456536">
          <w:rPr>
            <w:noProof/>
            <w:webHidden/>
          </w:rPr>
          <w:tab/>
        </w:r>
        <w:r>
          <w:rPr>
            <w:noProof/>
            <w:webHidden/>
          </w:rPr>
          <w:fldChar w:fldCharType="begin"/>
        </w:r>
        <w:r w:rsidR="00456536">
          <w:rPr>
            <w:noProof/>
            <w:webHidden/>
          </w:rPr>
          <w:instrText xml:space="preserve"> PAGEREF _Toc515864022 \h </w:instrText>
        </w:r>
        <w:r>
          <w:rPr>
            <w:noProof/>
            <w:webHidden/>
          </w:rPr>
        </w:r>
        <w:r>
          <w:rPr>
            <w:noProof/>
            <w:webHidden/>
          </w:rPr>
          <w:fldChar w:fldCharType="separate"/>
        </w:r>
        <w:r w:rsidR="00A04220">
          <w:rPr>
            <w:noProof/>
            <w:webHidden/>
          </w:rPr>
          <w:t>82</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23" w:history="1">
        <w:r w:rsidR="00456536" w:rsidRPr="00412D69">
          <w:rPr>
            <w:rStyle w:val="Hiperpovezava"/>
            <w:noProof/>
          </w:rPr>
          <w:t>10.1.2</w:t>
        </w:r>
        <w:r w:rsidR="00456536">
          <w:rPr>
            <w:rFonts w:asciiTheme="minorHAnsi" w:eastAsiaTheme="minorEastAsia" w:hAnsiTheme="minorHAnsi" w:cstheme="minorBidi"/>
            <w:noProof/>
            <w:sz w:val="22"/>
            <w:szCs w:val="22"/>
            <w:lang w:eastAsia="sl-SI"/>
          </w:rPr>
          <w:tab/>
        </w:r>
        <w:r w:rsidR="00456536" w:rsidRPr="00412D69">
          <w:rPr>
            <w:rStyle w:val="Hiperpovezava"/>
            <w:noProof/>
          </w:rPr>
          <w:t>Okoljska učinkovitost</w:t>
        </w:r>
        <w:r w:rsidR="00456536">
          <w:rPr>
            <w:noProof/>
            <w:webHidden/>
          </w:rPr>
          <w:tab/>
        </w:r>
        <w:r>
          <w:rPr>
            <w:noProof/>
            <w:webHidden/>
          </w:rPr>
          <w:fldChar w:fldCharType="begin"/>
        </w:r>
        <w:r w:rsidR="00456536">
          <w:rPr>
            <w:noProof/>
            <w:webHidden/>
          </w:rPr>
          <w:instrText xml:space="preserve"> PAGEREF _Toc515864023 \h </w:instrText>
        </w:r>
        <w:r>
          <w:rPr>
            <w:noProof/>
            <w:webHidden/>
          </w:rPr>
        </w:r>
        <w:r>
          <w:rPr>
            <w:noProof/>
            <w:webHidden/>
          </w:rPr>
          <w:fldChar w:fldCharType="separate"/>
        </w:r>
        <w:r w:rsidR="00A04220">
          <w:rPr>
            <w:noProof/>
            <w:webHidden/>
          </w:rPr>
          <w:t>82</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24" w:history="1">
        <w:r w:rsidR="00456536" w:rsidRPr="00412D69">
          <w:rPr>
            <w:rStyle w:val="Hiperpovezava"/>
            <w:noProof/>
          </w:rPr>
          <w:t>10.1.3</w:t>
        </w:r>
        <w:r w:rsidR="00456536">
          <w:rPr>
            <w:rFonts w:asciiTheme="minorHAnsi" w:eastAsiaTheme="minorEastAsia" w:hAnsiTheme="minorHAnsi" w:cstheme="minorBidi"/>
            <w:noProof/>
            <w:sz w:val="22"/>
            <w:szCs w:val="22"/>
            <w:lang w:eastAsia="sl-SI"/>
          </w:rPr>
          <w:tab/>
        </w:r>
        <w:r w:rsidR="00456536" w:rsidRPr="00412D69">
          <w:rPr>
            <w:rStyle w:val="Hiperpovezava"/>
            <w:noProof/>
          </w:rPr>
          <w:t>Trajnostna dostopnost</w:t>
        </w:r>
        <w:r w:rsidR="00456536">
          <w:rPr>
            <w:noProof/>
            <w:webHidden/>
          </w:rPr>
          <w:tab/>
        </w:r>
        <w:r>
          <w:rPr>
            <w:noProof/>
            <w:webHidden/>
          </w:rPr>
          <w:fldChar w:fldCharType="begin"/>
        </w:r>
        <w:r w:rsidR="00456536">
          <w:rPr>
            <w:noProof/>
            <w:webHidden/>
          </w:rPr>
          <w:instrText xml:space="preserve"> PAGEREF _Toc515864024 \h </w:instrText>
        </w:r>
        <w:r>
          <w:rPr>
            <w:noProof/>
            <w:webHidden/>
          </w:rPr>
        </w:r>
        <w:r>
          <w:rPr>
            <w:noProof/>
            <w:webHidden/>
          </w:rPr>
          <w:fldChar w:fldCharType="separate"/>
        </w:r>
        <w:r w:rsidR="00A04220">
          <w:rPr>
            <w:noProof/>
            <w:webHidden/>
          </w:rPr>
          <w:t>82</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25" w:history="1">
        <w:r w:rsidR="00456536" w:rsidRPr="00412D69">
          <w:rPr>
            <w:rStyle w:val="Hiperpovezava"/>
            <w:noProof/>
          </w:rPr>
          <w:t>10.1.4</w:t>
        </w:r>
        <w:r w:rsidR="00456536">
          <w:rPr>
            <w:rFonts w:asciiTheme="minorHAnsi" w:eastAsiaTheme="minorEastAsia" w:hAnsiTheme="minorHAnsi" w:cstheme="minorBidi"/>
            <w:noProof/>
            <w:sz w:val="22"/>
            <w:szCs w:val="22"/>
            <w:lang w:eastAsia="sl-SI"/>
          </w:rPr>
          <w:tab/>
        </w:r>
        <w:r w:rsidR="00456536" w:rsidRPr="00412D69">
          <w:rPr>
            <w:rStyle w:val="Hiperpovezava"/>
            <w:noProof/>
          </w:rPr>
          <w:t>Zmanjšanje vplivov na okolje</w:t>
        </w:r>
        <w:r w:rsidR="00456536">
          <w:rPr>
            <w:noProof/>
            <w:webHidden/>
          </w:rPr>
          <w:tab/>
        </w:r>
        <w:r>
          <w:rPr>
            <w:noProof/>
            <w:webHidden/>
          </w:rPr>
          <w:fldChar w:fldCharType="begin"/>
        </w:r>
        <w:r w:rsidR="00456536">
          <w:rPr>
            <w:noProof/>
            <w:webHidden/>
          </w:rPr>
          <w:instrText xml:space="preserve"> PAGEREF _Toc515864025 \h </w:instrText>
        </w:r>
        <w:r>
          <w:rPr>
            <w:noProof/>
            <w:webHidden/>
          </w:rPr>
        </w:r>
        <w:r>
          <w:rPr>
            <w:noProof/>
            <w:webHidden/>
          </w:rPr>
          <w:fldChar w:fldCharType="separate"/>
        </w:r>
        <w:r w:rsidR="00A04220">
          <w:rPr>
            <w:noProof/>
            <w:webHidden/>
          </w:rPr>
          <w:t>82</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26" w:history="1">
        <w:r w:rsidR="00456536" w:rsidRPr="00412D69">
          <w:rPr>
            <w:rStyle w:val="Hiperpovezava"/>
            <w:noProof/>
          </w:rPr>
          <w:t>10.1.5</w:t>
        </w:r>
        <w:r w:rsidR="00456536">
          <w:rPr>
            <w:rFonts w:asciiTheme="minorHAnsi" w:eastAsiaTheme="minorEastAsia" w:hAnsiTheme="minorHAnsi" w:cstheme="minorBidi"/>
            <w:noProof/>
            <w:sz w:val="22"/>
            <w:szCs w:val="22"/>
            <w:lang w:eastAsia="sl-SI"/>
          </w:rPr>
          <w:tab/>
        </w:r>
        <w:r w:rsidR="00456536" w:rsidRPr="00412D69">
          <w:rPr>
            <w:rStyle w:val="Hiperpovezava"/>
            <w:noProof/>
          </w:rPr>
          <w:t>Hrup</w:t>
        </w:r>
        <w:r w:rsidR="00456536">
          <w:rPr>
            <w:noProof/>
            <w:webHidden/>
          </w:rPr>
          <w:tab/>
        </w:r>
        <w:r>
          <w:rPr>
            <w:noProof/>
            <w:webHidden/>
          </w:rPr>
          <w:fldChar w:fldCharType="begin"/>
        </w:r>
        <w:r w:rsidR="00456536">
          <w:rPr>
            <w:noProof/>
            <w:webHidden/>
          </w:rPr>
          <w:instrText xml:space="preserve"> PAGEREF _Toc515864026 \h </w:instrText>
        </w:r>
        <w:r>
          <w:rPr>
            <w:noProof/>
            <w:webHidden/>
          </w:rPr>
        </w:r>
        <w:r>
          <w:rPr>
            <w:noProof/>
            <w:webHidden/>
          </w:rPr>
          <w:fldChar w:fldCharType="separate"/>
        </w:r>
        <w:r w:rsidR="00A04220">
          <w:rPr>
            <w:noProof/>
            <w:webHidden/>
          </w:rPr>
          <w:t>83</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27" w:history="1">
        <w:r w:rsidR="00456536" w:rsidRPr="00412D69">
          <w:rPr>
            <w:rStyle w:val="Hiperpovezava"/>
            <w:noProof/>
          </w:rPr>
          <w:t>10.1.6</w:t>
        </w:r>
        <w:r w:rsidR="00456536">
          <w:rPr>
            <w:rFonts w:asciiTheme="minorHAnsi" w:eastAsiaTheme="minorEastAsia" w:hAnsiTheme="minorHAnsi" w:cstheme="minorBidi"/>
            <w:noProof/>
            <w:sz w:val="22"/>
            <w:szCs w:val="22"/>
            <w:lang w:eastAsia="sl-SI"/>
          </w:rPr>
          <w:tab/>
        </w:r>
        <w:r w:rsidR="00456536" w:rsidRPr="00412D69">
          <w:rPr>
            <w:rStyle w:val="Hiperpovezava"/>
            <w:noProof/>
          </w:rPr>
          <w:t>Ukrepi za odpravo negativnih vplivov na okolje</w:t>
        </w:r>
        <w:r w:rsidR="00456536">
          <w:rPr>
            <w:noProof/>
            <w:webHidden/>
          </w:rPr>
          <w:tab/>
        </w:r>
        <w:r>
          <w:rPr>
            <w:noProof/>
            <w:webHidden/>
          </w:rPr>
          <w:fldChar w:fldCharType="begin"/>
        </w:r>
        <w:r w:rsidR="00456536">
          <w:rPr>
            <w:noProof/>
            <w:webHidden/>
          </w:rPr>
          <w:instrText xml:space="preserve"> PAGEREF _Toc515864027 \h </w:instrText>
        </w:r>
        <w:r>
          <w:rPr>
            <w:noProof/>
            <w:webHidden/>
          </w:rPr>
        </w:r>
        <w:r>
          <w:rPr>
            <w:noProof/>
            <w:webHidden/>
          </w:rPr>
          <w:fldChar w:fldCharType="separate"/>
        </w:r>
        <w:r w:rsidR="00A04220">
          <w:rPr>
            <w:noProof/>
            <w:webHidden/>
          </w:rPr>
          <w:t>84</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28" w:history="1">
        <w:r w:rsidR="00456536" w:rsidRPr="00412D69">
          <w:rPr>
            <w:rStyle w:val="Hiperpovezava"/>
            <w:noProof/>
          </w:rPr>
          <w:t>10.2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Ocena stroškov za odpravo negativnih vplivov</w:t>
        </w:r>
        <w:r w:rsidR="00456536">
          <w:rPr>
            <w:noProof/>
            <w:webHidden/>
          </w:rPr>
          <w:tab/>
        </w:r>
        <w:r>
          <w:rPr>
            <w:noProof/>
            <w:webHidden/>
          </w:rPr>
          <w:fldChar w:fldCharType="begin"/>
        </w:r>
        <w:r w:rsidR="00456536">
          <w:rPr>
            <w:noProof/>
            <w:webHidden/>
          </w:rPr>
          <w:instrText xml:space="preserve"> PAGEREF _Toc515864028 \h </w:instrText>
        </w:r>
        <w:r>
          <w:rPr>
            <w:noProof/>
            <w:webHidden/>
          </w:rPr>
        </w:r>
        <w:r>
          <w:rPr>
            <w:noProof/>
            <w:webHidden/>
          </w:rPr>
          <w:fldChar w:fldCharType="separate"/>
        </w:r>
        <w:r w:rsidR="00A04220">
          <w:rPr>
            <w:noProof/>
            <w:webHidden/>
          </w:rPr>
          <w:t>84</w:t>
        </w:r>
        <w:r>
          <w:rPr>
            <w:noProof/>
            <w:webHidden/>
          </w:rPr>
          <w:fldChar w:fldCharType="end"/>
        </w:r>
      </w:hyperlink>
    </w:p>
    <w:p w:rsidR="00456536" w:rsidRDefault="00914D44">
      <w:pPr>
        <w:pStyle w:val="Kazalovsebine1"/>
        <w:tabs>
          <w:tab w:val="left" w:pos="600"/>
          <w:tab w:val="right" w:pos="9060"/>
        </w:tabs>
        <w:rPr>
          <w:rFonts w:asciiTheme="minorHAnsi" w:eastAsiaTheme="minorEastAsia" w:hAnsiTheme="minorHAnsi" w:cstheme="minorBidi"/>
          <w:b w:val="0"/>
          <w:bCs w:val="0"/>
          <w:caps w:val="0"/>
          <w:noProof/>
          <w:sz w:val="22"/>
          <w:szCs w:val="22"/>
          <w:lang w:eastAsia="sl-SI"/>
        </w:rPr>
      </w:pPr>
      <w:hyperlink w:anchor="_Toc515864029" w:history="1">
        <w:r w:rsidR="00456536" w:rsidRPr="00412D69">
          <w:rPr>
            <w:rStyle w:val="Hiperpovezava"/>
            <w:noProof/>
          </w:rPr>
          <w:t>11</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Časovni načrt izvedbe investicije</w:t>
        </w:r>
        <w:r w:rsidR="00456536">
          <w:rPr>
            <w:noProof/>
            <w:webHidden/>
          </w:rPr>
          <w:tab/>
        </w:r>
        <w:r>
          <w:rPr>
            <w:noProof/>
            <w:webHidden/>
          </w:rPr>
          <w:fldChar w:fldCharType="begin"/>
        </w:r>
        <w:r w:rsidR="00456536">
          <w:rPr>
            <w:noProof/>
            <w:webHidden/>
          </w:rPr>
          <w:instrText xml:space="preserve"> PAGEREF _Toc515864029 \h </w:instrText>
        </w:r>
        <w:r>
          <w:rPr>
            <w:noProof/>
            <w:webHidden/>
          </w:rPr>
        </w:r>
        <w:r>
          <w:rPr>
            <w:noProof/>
            <w:webHidden/>
          </w:rPr>
          <w:fldChar w:fldCharType="separate"/>
        </w:r>
        <w:r w:rsidR="00A04220">
          <w:rPr>
            <w:noProof/>
            <w:webHidden/>
          </w:rPr>
          <w:t>85</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30" w:history="1">
        <w:r w:rsidR="00456536" w:rsidRPr="00412D69">
          <w:rPr>
            <w:rStyle w:val="Hiperpovezava"/>
            <w:noProof/>
          </w:rPr>
          <w:t>11.1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Časovni načrt</w:t>
        </w:r>
        <w:r w:rsidR="00456536">
          <w:rPr>
            <w:noProof/>
            <w:webHidden/>
          </w:rPr>
          <w:tab/>
        </w:r>
        <w:r>
          <w:rPr>
            <w:noProof/>
            <w:webHidden/>
          </w:rPr>
          <w:fldChar w:fldCharType="begin"/>
        </w:r>
        <w:r w:rsidR="00456536">
          <w:rPr>
            <w:noProof/>
            <w:webHidden/>
          </w:rPr>
          <w:instrText xml:space="preserve"> PAGEREF _Toc515864030 \h </w:instrText>
        </w:r>
        <w:r>
          <w:rPr>
            <w:noProof/>
            <w:webHidden/>
          </w:rPr>
        </w:r>
        <w:r>
          <w:rPr>
            <w:noProof/>
            <w:webHidden/>
          </w:rPr>
          <w:fldChar w:fldCharType="separate"/>
        </w:r>
        <w:r w:rsidR="00A04220">
          <w:rPr>
            <w:noProof/>
            <w:webHidden/>
          </w:rPr>
          <w:t>85</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31" w:history="1">
        <w:r w:rsidR="00456536" w:rsidRPr="00412D69">
          <w:rPr>
            <w:rStyle w:val="Hiperpovezava"/>
            <w:noProof/>
          </w:rPr>
          <w:t>11.2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Organizacija vodenja izvedbe operacije</w:t>
        </w:r>
        <w:r w:rsidR="00456536">
          <w:rPr>
            <w:noProof/>
            <w:webHidden/>
          </w:rPr>
          <w:tab/>
        </w:r>
        <w:r>
          <w:rPr>
            <w:noProof/>
            <w:webHidden/>
          </w:rPr>
          <w:fldChar w:fldCharType="begin"/>
        </w:r>
        <w:r w:rsidR="00456536">
          <w:rPr>
            <w:noProof/>
            <w:webHidden/>
          </w:rPr>
          <w:instrText xml:space="preserve"> PAGEREF _Toc515864031 \h </w:instrText>
        </w:r>
        <w:r>
          <w:rPr>
            <w:noProof/>
            <w:webHidden/>
          </w:rPr>
        </w:r>
        <w:r>
          <w:rPr>
            <w:noProof/>
            <w:webHidden/>
          </w:rPr>
          <w:fldChar w:fldCharType="separate"/>
        </w:r>
        <w:r w:rsidR="00A04220">
          <w:rPr>
            <w:noProof/>
            <w:webHidden/>
          </w:rPr>
          <w:t>85</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32" w:history="1">
        <w:r w:rsidR="00456536" w:rsidRPr="00412D69">
          <w:rPr>
            <w:rStyle w:val="Hiperpovezava"/>
            <w:noProof/>
          </w:rPr>
          <w:t>11.3</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Analiza izvedljivosti</w:t>
        </w:r>
        <w:r w:rsidR="00456536">
          <w:rPr>
            <w:noProof/>
            <w:webHidden/>
          </w:rPr>
          <w:tab/>
        </w:r>
        <w:r>
          <w:rPr>
            <w:noProof/>
            <w:webHidden/>
          </w:rPr>
          <w:fldChar w:fldCharType="begin"/>
        </w:r>
        <w:r w:rsidR="00456536">
          <w:rPr>
            <w:noProof/>
            <w:webHidden/>
          </w:rPr>
          <w:instrText xml:space="preserve"> PAGEREF _Toc515864032 \h </w:instrText>
        </w:r>
        <w:r>
          <w:rPr>
            <w:noProof/>
            <w:webHidden/>
          </w:rPr>
        </w:r>
        <w:r>
          <w:rPr>
            <w:noProof/>
            <w:webHidden/>
          </w:rPr>
          <w:fldChar w:fldCharType="separate"/>
        </w:r>
        <w:r w:rsidR="00A04220">
          <w:rPr>
            <w:noProof/>
            <w:webHidden/>
          </w:rPr>
          <w:t>87</w:t>
        </w:r>
        <w:r>
          <w:rPr>
            <w:noProof/>
            <w:webHidden/>
          </w:rPr>
          <w:fldChar w:fldCharType="end"/>
        </w:r>
      </w:hyperlink>
    </w:p>
    <w:p w:rsidR="00456536" w:rsidRDefault="00914D44">
      <w:pPr>
        <w:pStyle w:val="Kazalovsebine1"/>
        <w:tabs>
          <w:tab w:val="left" w:pos="600"/>
          <w:tab w:val="right" w:pos="9060"/>
        </w:tabs>
        <w:rPr>
          <w:rFonts w:asciiTheme="minorHAnsi" w:eastAsiaTheme="minorEastAsia" w:hAnsiTheme="minorHAnsi" w:cstheme="minorBidi"/>
          <w:b w:val="0"/>
          <w:bCs w:val="0"/>
          <w:caps w:val="0"/>
          <w:noProof/>
          <w:sz w:val="22"/>
          <w:szCs w:val="22"/>
          <w:lang w:eastAsia="sl-SI"/>
        </w:rPr>
      </w:pPr>
      <w:hyperlink w:anchor="_Toc515864033" w:history="1">
        <w:r w:rsidR="00456536" w:rsidRPr="00412D69">
          <w:rPr>
            <w:rStyle w:val="Hiperpovezava"/>
            <w:noProof/>
          </w:rPr>
          <w:t>12</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Načrt financiranja</w:t>
        </w:r>
        <w:r w:rsidR="00456536">
          <w:rPr>
            <w:noProof/>
            <w:webHidden/>
          </w:rPr>
          <w:tab/>
        </w:r>
        <w:r>
          <w:rPr>
            <w:noProof/>
            <w:webHidden/>
          </w:rPr>
          <w:fldChar w:fldCharType="begin"/>
        </w:r>
        <w:r w:rsidR="00456536">
          <w:rPr>
            <w:noProof/>
            <w:webHidden/>
          </w:rPr>
          <w:instrText xml:space="preserve"> PAGEREF _Toc515864033 \h </w:instrText>
        </w:r>
        <w:r>
          <w:rPr>
            <w:noProof/>
            <w:webHidden/>
          </w:rPr>
        </w:r>
        <w:r>
          <w:rPr>
            <w:noProof/>
            <w:webHidden/>
          </w:rPr>
          <w:fldChar w:fldCharType="separate"/>
        </w:r>
        <w:r w:rsidR="00A04220">
          <w:rPr>
            <w:noProof/>
            <w:webHidden/>
          </w:rPr>
          <w:t>89</w:t>
        </w:r>
        <w:r>
          <w:rPr>
            <w:noProof/>
            <w:webHidden/>
          </w:rPr>
          <w:fldChar w:fldCharType="end"/>
        </w:r>
      </w:hyperlink>
    </w:p>
    <w:p w:rsidR="00456536" w:rsidRDefault="00914D44">
      <w:pPr>
        <w:pStyle w:val="Kazalovsebine1"/>
        <w:tabs>
          <w:tab w:val="left" w:pos="600"/>
          <w:tab w:val="right" w:pos="9060"/>
        </w:tabs>
        <w:rPr>
          <w:rFonts w:asciiTheme="minorHAnsi" w:eastAsiaTheme="minorEastAsia" w:hAnsiTheme="minorHAnsi" w:cstheme="minorBidi"/>
          <w:b w:val="0"/>
          <w:bCs w:val="0"/>
          <w:caps w:val="0"/>
          <w:noProof/>
          <w:sz w:val="22"/>
          <w:szCs w:val="22"/>
          <w:lang w:eastAsia="sl-SI"/>
        </w:rPr>
      </w:pPr>
      <w:hyperlink w:anchor="_Toc515864034" w:history="1">
        <w:r w:rsidR="00456536" w:rsidRPr="00412D69">
          <w:rPr>
            <w:rStyle w:val="Hiperpovezava"/>
            <w:noProof/>
          </w:rPr>
          <w:t>13</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Projekcija prihodkov in stroškov poslovanja</w:t>
        </w:r>
        <w:r w:rsidR="00456536">
          <w:rPr>
            <w:noProof/>
            <w:webHidden/>
          </w:rPr>
          <w:tab/>
        </w:r>
        <w:r>
          <w:rPr>
            <w:noProof/>
            <w:webHidden/>
          </w:rPr>
          <w:fldChar w:fldCharType="begin"/>
        </w:r>
        <w:r w:rsidR="00456536">
          <w:rPr>
            <w:noProof/>
            <w:webHidden/>
          </w:rPr>
          <w:instrText xml:space="preserve"> PAGEREF _Toc515864034 \h </w:instrText>
        </w:r>
        <w:r>
          <w:rPr>
            <w:noProof/>
            <w:webHidden/>
          </w:rPr>
        </w:r>
        <w:r>
          <w:rPr>
            <w:noProof/>
            <w:webHidden/>
          </w:rPr>
          <w:fldChar w:fldCharType="separate"/>
        </w:r>
        <w:r w:rsidR="00A04220">
          <w:rPr>
            <w:noProof/>
            <w:webHidden/>
          </w:rPr>
          <w:t>90</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35" w:history="1">
        <w:r w:rsidR="00456536" w:rsidRPr="00412D69">
          <w:rPr>
            <w:rStyle w:val="Hiperpovezava"/>
            <w:noProof/>
          </w:rPr>
          <w:t>13.1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Projekcija prihodkov</w:t>
        </w:r>
        <w:r w:rsidR="00456536">
          <w:rPr>
            <w:noProof/>
            <w:webHidden/>
          </w:rPr>
          <w:tab/>
        </w:r>
        <w:r>
          <w:rPr>
            <w:noProof/>
            <w:webHidden/>
          </w:rPr>
          <w:fldChar w:fldCharType="begin"/>
        </w:r>
        <w:r w:rsidR="00456536">
          <w:rPr>
            <w:noProof/>
            <w:webHidden/>
          </w:rPr>
          <w:instrText xml:space="preserve"> PAGEREF _Toc515864035 \h </w:instrText>
        </w:r>
        <w:r>
          <w:rPr>
            <w:noProof/>
            <w:webHidden/>
          </w:rPr>
        </w:r>
        <w:r>
          <w:rPr>
            <w:noProof/>
            <w:webHidden/>
          </w:rPr>
          <w:fldChar w:fldCharType="separate"/>
        </w:r>
        <w:r w:rsidR="00A04220">
          <w:rPr>
            <w:noProof/>
            <w:webHidden/>
          </w:rPr>
          <w:t>90</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36" w:history="1">
        <w:r w:rsidR="00456536" w:rsidRPr="00412D69">
          <w:rPr>
            <w:rStyle w:val="Hiperpovezava"/>
            <w:noProof/>
          </w:rPr>
          <w:t>13.2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Projekcija stroškov</w:t>
        </w:r>
        <w:r w:rsidR="00456536">
          <w:rPr>
            <w:noProof/>
            <w:webHidden/>
          </w:rPr>
          <w:tab/>
        </w:r>
        <w:r>
          <w:rPr>
            <w:noProof/>
            <w:webHidden/>
          </w:rPr>
          <w:fldChar w:fldCharType="begin"/>
        </w:r>
        <w:r w:rsidR="00456536">
          <w:rPr>
            <w:noProof/>
            <w:webHidden/>
          </w:rPr>
          <w:instrText xml:space="preserve"> PAGEREF _Toc515864036 \h </w:instrText>
        </w:r>
        <w:r>
          <w:rPr>
            <w:noProof/>
            <w:webHidden/>
          </w:rPr>
        </w:r>
        <w:r>
          <w:rPr>
            <w:noProof/>
            <w:webHidden/>
          </w:rPr>
          <w:fldChar w:fldCharType="separate"/>
        </w:r>
        <w:r w:rsidR="00A04220">
          <w:rPr>
            <w:noProof/>
            <w:webHidden/>
          </w:rPr>
          <w:t>92</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37" w:history="1">
        <w:r w:rsidR="00456536" w:rsidRPr="00412D69">
          <w:rPr>
            <w:rStyle w:val="Hiperpovezava"/>
            <w:noProof/>
          </w:rPr>
          <w:t>13.3</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Razrez obratovalnih stroškov</w:t>
        </w:r>
        <w:r w:rsidR="00456536">
          <w:rPr>
            <w:noProof/>
            <w:webHidden/>
          </w:rPr>
          <w:tab/>
        </w:r>
        <w:r>
          <w:rPr>
            <w:noProof/>
            <w:webHidden/>
          </w:rPr>
          <w:fldChar w:fldCharType="begin"/>
        </w:r>
        <w:r w:rsidR="00456536">
          <w:rPr>
            <w:noProof/>
            <w:webHidden/>
          </w:rPr>
          <w:instrText xml:space="preserve"> PAGEREF _Toc515864037 \h </w:instrText>
        </w:r>
        <w:r>
          <w:rPr>
            <w:noProof/>
            <w:webHidden/>
          </w:rPr>
        </w:r>
        <w:r>
          <w:rPr>
            <w:noProof/>
            <w:webHidden/>
          </w:rPr>
          <w:fldChar w:fldCharType="separate"/>
        </w:r>
        <w:r w:rsidR="00A04220">
          <w:rPr>
            <w:noProof/>
            <w:webHidden/>
          </w:rPr>
          <w:t>93</w:t>
        </w:r>
        <w:r>
          <w:rPr>
            <w:noProof/>
            <w:webHidden/>
          </w:rPr>
          <w:fldChar w:fldCharType="end"/>
        </w:r>
      </w:hyperlink>
    </w:p>
    <w:p w:rsidR="00456536" w:rsidRDefault="00914D44">
      <w:pPr>
        <w:pStyle w:val="Kazalovsebine1"/>
        <w:tabs>
          <w:tab w:val="left" w:pos="600"/>
          <w:tab w:val="right" w:pos="9060"/>
        </w:tabs>
        <w:rPr>
          <w:rFonts w:asciiTheme="minorHAnsi" w:eastAsiaTheme="minorEastAsia" w:hAnsiTheme="minorHAnsi" w:cstheme="minorBidi"/>
          <w:b w:val="0"/>
          <w:bCs w:val="0"/>
          <w:caps w:val="0"/>
          <w:noProof/>
          <w:sz w:val="22"/>
          <w:szCs w:val="22"/>
          <w:lang w:eastAsia="sl-SI"/>
        </w:rPr>
      </w:pPr>
      <w:hyperlink w:anchor="_Toc515864038" w:history="1">
        <w:r w:rsidR="00456536" w:rsidRPr="00412D69">
          <w:rPr>
            <w:rStyle w:val="Hiperpovezava"/>
            <w:noProof/>
          </w:rPr>
          <w:t>14</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Vrednotenje drugih stroškov in koristi s presojo upravičenosti</w:t>
        </w:r>
        <w:r w:rsidR="00456536">
          <w:rPr>
            <w:noProof/>
            <w:webHidden/>
          </w:rPr>
          <w:tab/>
        </w:r>
        <w:r>
          <w:rPr>
            <w:noProof/>
            <w:webHidden/>
          </w:rPr>
          <w:fldChar w:fldCharType="begin"/>
        </w:r>
        <w:r w:rsidR="00456536">
          <w:rPr>
            <w:noProof/>
            <w:webHidden/>
          </w:rPr>
          <w:instrText xml:space="preserve"> PAGEREF _Toc515864038 \h </w:instrText>
        </w:r>
        <w:r>
          <w:rPr>
            <w:noProof/>
            <w:webHidden/>
          </w:rPr>
        </w:r>
        <w:r>
          <w:rPr>
            <w:noProof/>
            <w:webHidden/>
          </w:rPr>
          <w:fldChar w:fldCharType="separate"/>
        </w:r>
        <w:r w:rsidR="00A04220">
          <w:rPr>
            <w:noProof/>
            <w:webHidden/>
          </w:rPr>
          <w:t>95</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39" w:history="1">
        <w:r w:rsidR="00456536" w:rsidRPr="00412D69">
          <w:rPr>
            <w:rStyle w:val="Hiperpovezava"/>
            <w:noProof/>
          </w:rPr>
          <w:t>14.1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Druge koristi - javno dobro</w:t>
        </w:r>
        <w:r w:rsidR="00456536">
          <w:rPr>
            <w:noProof/>
            <w:webHidden/>
          </w:rPr>
          <w:tab/>
        </w:r>
        <w:r>
          <w:rPr>
            <w:noProof/>
            <w:webHidden/>
          </w:rPr>
          <w:fldChar w:fldCharType="begin"/>
        </w:r>
        <w:r w:rsidR="00456536">
          <w:rPr>
            <w:noProof/>
            <w:webHidden/>
          </w:rPr>
          <w:instrText xml:space="preserve"> PAGEREF _Toc515864039 \h </w:instrText>
        </w:r>
        <w:r>
          <w:rPr>
            <w:noProof/>
            <w:webHidden/>
          </w:rPr>
        </w:r>
        <w:r>
          <w:rPr>
            <w:noProof/>
            <w:webHidden/>
          </w:rPr>
          <w:fldChar w:fldCharType="separate"/>
        </w:r>
        <w:r w:rsidR="00A04220">
          <w:rPr>
            <w:noProof/>
            <w:webHidden/>
          </w:rPr>
          <w:t>95</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40" w:history="1">
        <w:r w:rsidR="00456536" w:rsidRPr="00412D69">
          <w:rPr>
            <w:rStyle w:val="Hiperpovezava"/>
            <w:noProof/>
          </w:rPr>
          <w:t>14.2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Izračun finančnih in ekonomskih kazalnikov</w:t>
        </w:r>
        <w:r w:rsidR="00456536">
          <w:rPr>
            <w:noProof/>
            <w:webHidden/>
          </w:rPr>
          <w:tab/>
        </w:r>
        <w:r>
          <w:rPr>
            <w:noProof/>
            <w:webHidden/>
          </w:rPr>
          <w:fldChar w:fldCharType="begin"/>
        </w:r>
        <w:r w:rsidR="00456536">
          <w:rPr>
            <w:noProof/>
            <w:webHidden/>
          </w:rPr>
          <w:instrText xml:space="preserve"> PAGEREF _Toc515864040 \h </w:instrText>
        </w:r>
        <w:r>
          <w:rPr>
            <w:noProof/>
            <w:webHidden/>
          </w:rPr>
        </w:r>
        <w:r>
          <w:rPr>
            <w:noProof/>
            <w:webHidden/>
          </w:rPr>
          <w:fldChar w:fldCharType="separate"/>
        </w:r>
        <w:r w:rsidR="00A04220">
          <w:rPr>
            <w:noProof/>
            <w:webHidden/>
          </w:rPr>
          <w:t>97</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41" w:history="1">
        <w:r w:rsidR="00456536" w:rsidRPr="00412D69">
          <w:rPr>
            <w:rStyle w:val="Hiperpovezava"/>
            <w:noProof/>
          </w:rPr>
          <w:t>14.2.1</w:t>
        </w:r>
        <w:r w:rsidR="00456536">
          <w:rPr>
            <w:rFonts w:asciiTheme="minorHAnsi" w:eastAsiaTheme="minorEastAsia" w:hAnsiTheme="minorHAnsi" w:cstheme="minorBidi"/>
            <w:noProof/>
            <w:sz w:val="22"/>
            <w:szCs w:val="22"/>
            <w:lang w:eastAsia="sl-SI"/>
          </w:rPr>
          <w:tab/>
        </w:r>
        <w:r w:rsidR="00456536" w:rsidRPr="00412D69">
          <w:rPr>
            <w:rStyle w:val="Hiperpovezava"/>
            <w:noProof/>
          </w:rPr>
          <w:t>Finančna analiza</w:t>
        </w:r>
        <w:r w:rsidR="00456536">
          <w:rPr>
            <w:noProof/>
            <w:webHidden/>
          </w:rPr>
          <w:tab/>
        </w:r>
        <w:r>
          <w:rPr>
            <w:noProof/>
            <w:webHidden/>
          </w:rPr>
          <w:fldChar w:fldCharType="begin"/>
        </w:r>
        <w:r w:rsidR="00456536">
          <w:rPr>
            <w:noProof/>
            <w:webHidden/>
          </w:rPr>
          <w:instrText xml:space="preserve"> PAGEREF _Toc515864041 \h </w:instrText>
        </w:r>
        <w:r>
          <w:rPr>
            <w:noProof/>
            <w:webHidden/>
          </w:rPr>
        </w:r>
        <w:r>
          <w:rPr>
            <w:noProof/>
            <w:webHidden/>
          </w:rPr>
          <w:fldChar w:fldCharType="separate"/>
        </w:r>
        <w:r w:rsidR="00A04220">
          <w:rPr>
            <w:noProof/>
            <w:webHidden/>
          </w:rPr>
          <w:t>97</w:t>
        </w:r>
        <w:r>
          <w:rPr>
            <w:noProof/>
            <w:webHidden/>
          </w:rPr>
          <w:fldChar w:fldCharType="end"/>
        </w:r>
      </w:hyperlink>
    </w:p>
    <w:p w:rsidR="00456536" w:rsidRDefault="00914D44">
      <w:pPr>
        <w:pStyle w:val="Kazalovsebine4"/>
        <w:tabs>
          <w:tab w:val="left" w:pos="1400"/>
          <w:tab w:val="right" w:pos="9060"/>
        </w:tabs>
        <w:rPr>
          <w:rFonts w:asciiTheme="minorHAnsi" w:eastAsiaTheme="minorEastAsia" w:hAnsiTheme="minorHAnsi" w:cstheme="minorBidi"/>
          <w:noProof/>
          <w:sz w:val="22"/>
          <w:szCs w:val="22"/>
          <w:lang w:eastAsia="sl-SI"/>
        </w:rPr>
      </w:pPr>
      <w:hyperlink w:anchor="_Toc515864042" w:history="1">
        <w:r w:rsidR="00456536" w:rsidRPr="00412D69">
          <w:rPr>
            <w:rStyle w:val="Hiperpovezava"/>
            <w:rFonts w:cs="Arial"/>
            <w:noProof/>
          </w:rPr>
          <w:t>14.2.1.1</w:t>
        </w:r>
        <w:r w:rsidR="00456536">
          <w:rPr>
            <w:rFonts w:asciiTheme="minorHAnsi" w:eastAsiaTheme="minorEastAsia" w:hAnsiTheme="minorHAnsi" w:cstheme="minorBidi"/>
            <w:noProof/>
            <w:sz w:val="22"/>
            <w:szCs w:val="22"/>
            <w:lang w:eastAsia="sl-SI"/>
          </w:rPr>
          <w:tab/>
        </w:r>
        <w:r w:rsidR="00456536" w:rsidRPr="00412D69">
          <w:rPr>
            <w:rStyle w:val="Hiperpovezava"/>
            <w:rFonts w:cs="Arial"/>
            <w:noProof/>
          </w:rPr>
          <w:t>Finančni kazalniki</w:t>
        </w:r>
        <w:r w:rsidR="00456536">
          <w:rPr>
            <w:noProof/>
            <w:webHidden/>
          </w:rPr>
          <w:tab/>
        </w:r>
        <w:r>
          <w:rPr>
            <w:noProof/>
            <w:webHidden/>
          </w:rPr>
          <w:fldChar w:fldCharType="begin"/>
        </w:r>
        <w:r w:rsidR="00456536">
          <w:rPr>
            <w:noProof/>
            <w:webHidden/>
          </w:rPr>
          <w:instrText xml:space="preserve"> PAGEREF _Toc515864042 \h </w:instrText>
        </w:r>
        <w:r>
          <w:rPr>
            <w:noProof/>
            <w:webHidden/>
          </w:rPr>
        </w:r>
        <w:r>
          <w:rPr>
            <w:noProof/>
            <w:webHidden/>
          </w:rPr>
          <w:fldChar w:fldCharType="separate"/>
        </w:r>
        <w:r w:rsidR="00A04220">
          <w:rPr>
            <w:noProof/>
            <w:webHidden/>
          </w:rPr>
          <w:t>98</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43" w:history="1">
        <w:r w:rsidR="00456536" w:rsidRPr="00412D69">
          <w:rPr>
            <w:rStyle w:val="Hiperpovezava"/>
            <w:noProof/>
          </w:rPr>
          <w:t>14.2.2</w:t>
        </w:r>
        <w:r w:rsidR="00456536">
          <w:rPr>
            <w:rFonts w:asciiTheme="minorHAnsi" w:eastAsiaTheme="minorEastAsia" w:hAnsiTheme="minorHAnsi" w:cstheme="minorBidi"/>
            <w:noProof/>
            <w:sz w:val="22"/>
            <w:szCs w:val="22"/>
            <w:lang w:eastAsia="sl-SI"/>
          </w:rPr>
          <w:tab/>
        </w:r>
        <w:r w:rsidR="00456536" w:rsidRPr="00412D69">
          <w:rPr>
            <w:rStyle w:val="Hiperpovezava"/>
            <w:noProof/>
          </w:rPr>
          <w:t>Ekonomska analiza</w:t>
        </w:r>
        <w:r w:rsidR="00456536">
          <w:rPr>
            <w:noProof/>
            <w:webHidden/>
          </w:rPr>
          <w:tab/>
        </w:r>
        <w:r>
          <w:rPr>
            <w:noProof/>
            <w:webHidden/>
          </w:rPr>
          <w:fldChar w:fldCharType="begin"/>
        </w:r>
        <w:r w:rsidR="00456536">
          <w:rPr>
            <w:noProof/>
            <w:webHidden/>
          </w:rPr>
          <w:instrText xml:space="preserve"> PAGEREF _Toc515864043 \h </w:instrText>
        </w:r>
        <w:r>
          <w:rPr>
            <w:noProof/>
            <w:webHidden/>
          </w:rPr>
        </w:r>
        <w:r>
          <w:rPr>
            <w:noProof/>
            <w:webHidden/>
          </w:rPr>
          <w:fldChar w:fldCharType="separate"/>
        </w:r>
        <w:r w:rsidR="00A04220">
          <w:rPr>
            <w:noProof/>
            <w:webHidden/>
          </w:rPr>
          <w:t>100</w:t>
        </w:r>
        <w:r>
          <w:rPr>
            <w:noProof/>
            <w:webHidden/>
          </w:rPr>
          <w:fldChar w:fldCharType="end"/>
        </w:r>
      </w:hyperlink>
    </w:p>
    <w:p w:rsidR="00456536" w:rsidRDefault="00914D44">
      <w:pPr>
        <w:pStyle w:val="Kazalovsebine4"/>
        <w:tabs>
          <w:tab w:val="left" w:pos="1400"/>
          <w:tab w:val="right" w:pos="9060"/>
        </w:tabs>
        <w:rPr>
          <w:rFonts w:asciiTheme="minorHAnsi" w:eastAsiaTheme="minorEastAsia" w:hAnsiTheme="minorHAnsi" w:cstheme="minorBidi"/>
          <w:noProof/>
          <w:sz w:val="22"/>
          <w:szCs w:val="22"/>
          <w:lang w:eastAsia="sl-SI"/>
        </w:rPr>
      </w:pPr>
      <w:hyperlink w:anchor="_Toc515864044" w:history="1">
        <w:r w:rsidR="00456536" w:rsidRPr="00412D69">
          <w:rPr>
            <w:rStyle w:val="Hiperpovezava"/>
            <w:rFonts w:cs="Arial"/>
            <w:noProof/>
          </w:rPr>
          <w:t>14.2.2.1</w:t>
        </w:r>
        <w:r w:rsidR="00456536">
          <w:rPr>
            <w:rFonts w:asciiTheme="minorHAnsi" w:eastAsiaTheme="minorEastAsia" w:hAnsiTheme="minorHAnsi" w:cstheme="minorBidi"/>
            <w:noProof/>
            <w:sz w:val="22"/>
            <w:szCs w:val="22"/>
            <w:lang w:eastAsia="sl-SI"/>
          </w:rPr>
          <w:tab/>
        </w:r>
        <w:r w:rsidR="00456536" w:rsidRPr="00412D69">
          <w:rPr>
            <w:rStyle w:val="Hiperpovezava"/>
            <w:rFonts w:cs="Arial"/>
            <w:noProof/>
          </w:rPr>
          <w:t>Ekonomski kazalniki</w:t>
        </w:r>
        <w:r w:rsidR="00456536">
          <w:rPr>
            <w:noProof/>
            <w:webHidden/>
          </w:rPr>
          <w:tab/>
        </w:r>
        <w:r>
          <w:rPr>
            <w:noProof/>
            <w:webHidden/>
          </w:rPr>
          <w:fldChar w:fldCharType="begin"/>
        </w:r>
        <w:r w:rsidR="00456536">
          <w:rPr>
            <w:noProof/>
            <w:webHidden/>
          </w:rPr>
          <w:instrText xml:space="preserve"> PAGEREF _Toc515864044 \h </w:instrText>
        </w:r>
        <w:r>
          <w:rPr>
            <w:noProof/>
            <w:webHidden/>
          </w:rPr>
        </w:r>
        <w:r>
          <w:rPr>
            <w:noProof/>
            <w:webHidden/>
          </w:rPr>
          <w:fldChar w:fldCharType="separate"/>
        </w:r>
        <w:r w:rsidR="00A04220">
          <w:rPr>
            <w:noProof/>
            <w:webHidden/>
          </w:rPr>
          <w:t>102</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45" w:history="1">
        <w:r w:rsidR="00456536" w:rsidRPr="00412D69">
          <w:rPr>
            <w:rStyle w:val="Hiperpovezava"/>
            <w:noProof/>
          </w:rPr>
          <w:t>14.3</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Povzetek finančni in ekonomski kazalniki</w:t>
        </w:r>
        <w:r w:rsidR="00456536">
          <w:rPr>
            <w:noProof/>
            <w:webHidden/>
          </w:rPr>
          <w:tab/>
        </w:r>
        <w:r>
          <w:rPr>
            <w:noProof/>
            <w:webHidden/>
          </w:rPr>
          <w:fldChar w:fldCharType="begin"/>
        </w:r>
        <w:r w:rsidR="00456536">
          <w:rPr>
            <w:noProof/>
            <w:webHidden/>
          </w:rPr>
          <w:instrText xml:space="preserve"> PAGEREF _Toc515864045 \h </w:instrText>
        </w:r>
        <w:r>
          <w:rPr>
            <w:noProof/>
            <w:webHidden/>
          </w:rPr>
        </w:r>
        <w:r>
          <w:rPr>
            <w:noProof/>
            <w:webHidden/>
          </w:rPr>
          <w:fldChar w:fldCharType="separate"/>
        </w:r>
        <w:r w:rsidR="00A04220">
          <w:rPr>
            <w:noProof/>
            <w:webHidden/>
          </w:rPr>
          <w:t>103</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46" w:history="1">
        <w:r w:rsidR="00456536" w:rsidRPr="00412D69">
          <w:rPr>
            <w:rStyle w:val="Hiperpovezava"/>
            <w:noProof/>
          </w:rPr>
          <w:t>14.3.1</w:t>
        </w:r>
        <w:r w:rsidR="00456536">
          <w:rPr>
            <w:rFonts w:asciiTheme="minorHAnsi" w:eastAsiaTheme="minorEastAsia" w:hAnsiTheme="minorHAnsi" w:cstheme="minorBidi"/>
            <w:noProof/>
            <w:sz w:val="22"/>
            <w:szCs w:val="22"/>
            <w:lang w:eastAsia="sl-SI"/>
          </w:rPr>
          <w:tab/>
        </w:r>
        <w:r w:rsidR="00456536" w:rsidRPr="00412D69">
          <w:rPr>
            <w:rStyle w:val="Hiperpovezava"/>
            <w:noProof/>
          </w:rPr>
          <w:t>Finančni kazalniki</w:t>
        </w:r>
        <w:r w:rsidR="00456536">
          <w:rPr>
            <w:noProof/>
            <w:webHidden/>
          </w:rPr>
          <w:tab/>
        </w:r>
        <w:r>
          <w:rPr>
            <w:noProof/>
            <w:webHidden/>
          </w:rPr>
          <w:fldChar w:fldCharType="begin"/>
        </w:r>
        <w:r w:rsidR="00456536">
          <w:rPr>
            <w:noProof/>
            <w:webHidden/>
          </w:rPr>
          <w:instrText xml:space="preserve"> PAGEREF _Toc515864046 \h </w:instrText>
        </w:r>
        <w:r>
          <w:rPr>
            <w:noProof/>
            <w:webHidden/>
          </w:rPr>
        </w:r>
        <w:r>
          <w:rPr>
            <w:noProof/>
            <w:webHidden/>
          </w:rPr>
          <w:fldChar w:fldCharType="separate"/>
        </w:r>
        <w:r w:rsidR="00A04220">
          <w:rPr>
            <w:noProof/>
            <w:webHidden/>
          </w:rPr>
          <w:t>103</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47" w:history="1">
        <w:r w:rsidR="00456536" w:rsidRPr="00412D69">
          <w:rPr>
            <w:rStyle w:val="Hiperpovezava"/>
            <w:noProof/>
          </w:rPr>
          <w:t>14.3.2</w:t>
        </w:r>
        <w:r w:rsidR="00456536">
          <w:rPr>
            <w:rFonts w:asciiTheme="minorHAnsi" w:eastAsiaTheme="minorEastAsia" w:hAnsiTheme="minorHAnsi" w:cstheme="minorBidi"/>
            <w:noProof/>
            <w:sz w:val="22"/>
            <w:szCs w:val="22"/>
            <w:lang w:eastAsia="sl-SI"/>
          </w:rPr>
          <w:tab/>
        </w:r>
        <w:r w:rsidR="00456536" w:rsidRPr="00412D69">
          <w:rPr>
            <w:rStyle w:val="Hiperpovezava"/>
            <w:noProof/>
          </w:rPr>
          <w:t>Ekonomski kazalniki</w:t>
        </w:r>
        <w:r w:rsidR="00456536">
          <w:rPr>
            <w:noProof/>
            <w:webHidden/>
          </w:rPr>
          <w:tab/>
        </w:r>
        <w:r>
          <w:rPr>
            <w:noProof/>
            <w:webHidden/>
          </w:rPr>
          <w:fldChar w:fldCharType="begin"/>
        </w:r>
        <w:r w:rsidR="00456536">
          <w:rPr>
            <w:noProof/>
            <w:webHidden/>
          </w:rPr>
          <w:instrText xml:space="preserve"> PAGEREF _Toc515864047 \h </w:instrText>
        </w:r>
        <w:r>
          <w:rPr>
            <w:noProof/>
            <w:webHidden/>
          </w:rPr>
        </w:r>
        <w:r>
          <w:rPr>
            <w:noProof/>
            <w:webHidden/>
          </w:rPr>
          <w:fldChar w:fldCharType="separate"/>
        </w:r>
        <w:r w:rsidR="00A04220">
          <w:rPr>
            <w:noProof/>
            <w:webHidden/>
          </w:rPr>
          <w:t>104</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48" w:history="1">
        <w:r w:rsidR="00456536" w:rsidRPr="00412D69">
          <w:rPr>
            <w:rStyle w:val="Hiperpovezava"/>
            <w:noProof/>
          </w:rPr>
          <w:t>14.4</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Denarni tokovi</w:t>
        </w:r>
        <w:r w:rsidR="00456536">
          <w:rPr>
            <w:noProof/>
            <w:webHidden/>
          </w:rPr>
          <w:tab/>
        </w:r>
        <w:r>
          <w:rPr>
            <w:noProof/>
            <w:webHidden/>
          </w:rPr>
          <w:fldChar w:fldCharType="begin"/>
        </w:r>
        <w:r w:rsidR="00456536">
          <w:rPr>
            <w:noProof/>
            <w:webHidden/>
          </w:rPr>
          <w:instrText xml:space="preserve"> PAGEREF _Toc515864048 \h </w:instrText>
        </w:r>
        <w:r>
          <w:rPr>
            <w:noProof/>
            <w:webHidden/>
          </w:rPr>
        </w:r>
        <w:r>
          <w:rPr>
            <w:noProof/>
            <w:webHidden/>
          </w:rPr>
          <w:fldChar w:fldCharType="separate"/>
        </w:r>
        <w:r w:rsidR="00A04220">
          <w:rPr>
            <w:noProof/>
            <w:webHidden/>
          </w:rPr>
          <w:t>105</w:t>
        </w:r>
        <w:r>
          <w:rPr>
            <w:noProof/>
            <w:webHidden/>
          </w:rPr>
          <w:fldChar w:fldCharType="end"/>
        </w:r>
      </w:hyperlink>
    </w:p>
    <w:p w:rsidR="00456536" w:rsidRDefault="00914D44">
      <w:pPr>
        <w:pStyle w:val="Kazalovsebine1"/>
        <w:tabs>
          <w:tab w:val="left" w:pos="600"/>
          <w:tab w:val="right" w:pos="9060"/>
        </w:tabs>
        <w:rPr>
          <w:rFonts w:asciiTheme="minorHAnsi" w:eastAsiaTheme="minorEastAsia" w:hAnsiTheme="minorHAnsi" w:cstheme="minorBidi"/>
          <w:b w:val="0"/>
          <w:bCs w:val="0"/>
          <w:caps w:val="0"/>
          <w:noProof/>
          <w:sz w:val="22"/>
          <w:szCs w:val="22"/>
          <w:lang w:eastAsia="sl-SI"/>
        </w:rPr>
      </w:pPr>
      <w:hyperlink w:anchor="_Toc515864049" w:history="1">
        <w:r w:rsidR="00456536" w:rsidRPr="00412D69">
          <w:rPr>
            <w:rStyle w:val="Hiperpovezava"/>
            <w:noProof/>
          </w:rPr>
          <w:t>15</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Analiza občutljivosti IN tveganj</w:t>
        </w:r>
        <w:r w:rsidR="00456536">
          <w:rPr>
            <w:noProof/>
            <w:webHidden/>
          </w:rPr>
          <w:tab/>
        </w:r>
        <w:r>
          <w:rPr>
            <w:noProof/>
            <w:webHidden/>
          </w:rPr>
          <w:fldChar w:fldCharType="begin"/>
        </w:r>
        <w:r w:rsidR="00456536">
          <w:rPr>
            <w:noProof/>
            <w:webHidden/>
          </w:rPr>
          <w:instrText xml:space="preserve"> PAGEREF _Toc515864049 \h </w:instrText>
        </w:r>
        <w:r>
          <w:rPr>
            <w:noProof/>
            <w:webHidden/>
          </w:rPr>
        </w:r>
        <w:r>
          <w:rPr>
            <w:noProof/>
            <w:webHidden/>
          </w:rPr>
          <w:fldChar w:fldCharType="separate"/>
        </w:r>
        <w:r w:rsidR="00A04220">
          <w:rPr>
            <w:noProof/>
            <w:webHidden/>
          </w:rPr>
          <w:t>107</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50" w:history="1">
        <w:r w:rsidR="00456536" w:rsidRPr="00412D69">
          <w:rPr>
            <w:rStyle w:val="Hiperpovezava"/>
            <w:noProof/>
          </w:rPr>
          <w:t>15.1</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Analiza občutljivosti</w:t>
        </w:r>
        <w:r w:rsidR="00456536">
          <w:rPr>
            <w:noProof/>
            <w:webHidden/>
          </w:rPr>
          <w:tab/>
        </w:r>
        <w:r>
          <w:rPr>
            <w:noProof/>
            <w:webHidden/>
          </w:rPr>
          <w:fldChar w:fldCharType="begin"/>
        </w:r>
        <w:r w:rsidR="00456536">
          <w:rPr>
            <w:noProof/>
            <w:webHidden/>
          </w:rPr>
          <w:instrText xml:space="preserve"> PAGEREF _Toc515864050 \h </w:instrText>
        </w:r>
        <w:r>
          <w:rPr>
            <w:noProof/>
            <w:webHidden/>
          </w:rPr>
        </w:r>
        <w:r>
          <w:rPr>
            <w:noProof/>
            <w:webHidden/>
          </w:rPr>
          <w:fldChar w:fldCharType="separate"/>
        </w:r>
        <w:r w:rsidR="00A04220">
          <w:rPr>
            <w:noProof/>
            <w:webHidden/>
          </w:rPr>
          <w:t>107</w:t>
        </w:r>
        <w:r>
          <w:rPr>
            <w:noProof/>
            <w:webHidden/>
          </w:rPr>
          <w:fldChar w:fldCharType="end"/>
        </w:r>
      </w:hyperlink>
    </w:p>
    <w:p w:rsidR="00456536" w:rsidRDefault="00914D44">
      <w:pPr>
        <w:pStyle w:val="Kazalovsebine2"/>
        <w:tabs>
          <w:tab w:val="left" w:pos="600"/>
          <w:tab w:val="right" w:pos="9060"/>
        </w:tabs>
        <w:rPr>
          <w:rFonts w:asciiTheme="minorHAnsi" w:eastAsiaTheme="minorEastAsia" w:hAnsiTheme="minorHAnsi" w:cstheme="minorBidi"/>
          <w:b w:val="0"/>
          <w:bCs w:val="0"/>
          <w:noProof/>
          <w:sz w:val="22"/>
          <w:szCs w:val="22"/>
          <w:lang w:eastAsia="sl-SI"/>
        </w:rPr>
      </w:pPr>
      <w:hyperlink w:anchor="_Toc515864051" w:history="1">
        <w:r w:rsidR="00456536" w:rsidRPr="00412D69">
          <w:rPr>
            <w:rStyle w:val="Hiperpovezava"/>
            <w:noProof/>
          </w:rPr>
          <w:t>15.2</w:t>
        </w:r>
        <w:r w:rsidR="00456536">
          <w:rPr>
            <w:rFonts w:asciiTheme="minorHAnsi" w:eastAsiaTheme="minorEastAsia" w:hAnsiTheme="minorHAnsi" w:cstheme="minorBidi"/>
            <w:b w:val="0"/>
            <w:bCs w:val="0"/>
            <w:noProof/>
            <w:sz w:val="22"/>
            <w:szCs w:val="22"/>
            <w:lang w:eastAsia="sl-SI"/>
          </w:rPr>
          <w:tab/>
        </w:r>
        <w:r w:rsidR="00456536" w:rsidRPr="00412D69">
          <w:rPr>
            <w:rStyle w:val="Hiperpovezava"/>
            <w:noProof/>
          </w:rPr>
          <w:t>Analiza tveganj</w:t>
        </w:r>
        <w:r w:rsidR="00456536">
          <w:rPr>
            <w:noProof/>
            <w:webHidden/>
          </w:rPr>
          <w:tab/>
        </w:r>
        <w:r>
          <w:rPr>
            <w:noProof/>
            <w:webHidden/>
          </w:rPr>
          <w:fldChar w:fldCharType="begin"/>
        </w:r>
        <w:r w:rsidR="00456536">
          <w:rPr>
            <w:noProof/>
            <w:webHidden/>
          </w:rPr>
          <w:instrText xml:space="preserve"> PAGEREF _Toc515864051 \h </w:instrText>
        </w:r>
        <w:r>
          <w:rPr>
            <w:noProof/>
            <w:webHidden/>
          </w:rPr>
        </w:r>
        <w:r>
          <w:rPr>
            <w:noProof/>
            <w:webHidden/>
          </w:rPr>
          <w:fldChar w:fldCharType="separate"/>
        </w:r>
        <w:r w:rsidR="00A04220">
          <w:rPr>
            <w:noProof/>
            <w:webHidden/>
          </w:rPr>
          <w:t>108</w:t>
        </w:r>
        <w:r>
          <w:rPr>
            <w:noProof/>
            <w:webHidden/>
          </w:rPr>
          <w:fldChar w:fldCharType="end"/>
        </w:r>
      </w:hyperlink>
    </w:p>
    <w:p w:rsidR="00456536" w:rsidRDefault="00914D44">
      <w:pPr>
        <w:pStyle w:val="Kazalovsebine3"/>
        <w:tabs>
          <w:tab w:val="left" w:pos="1000"/>
          <w:tab w:val="right" w:pos="9060"/>
        </w:tabs>
        <w:rPr>
          <w:rFonts w:asciiTheme="minorHAnsi" w:eastAsiaTheme="minorEastAsia" w:hAnsiTheme="minorHAnsi" w:cstheme="minorBidi"/>
          <w:noProof/>
          <w:sz w:val="22"/>
          <w:szCs w:val="22"/>
          <w:lang w:eastAsia="sl-SI"/>
        </w:rPr>
      </w:pPr>
      <w:hyperlink w:anchor="_Toc515864052" w:history="1">
        <w:r w:rsidR="00456536" w:rsidRPr="00412D69">
          <w:rPr>
            <w:rStyle w:val="Hiperpovezava"/>
            <w:noProof/>
          </w:rPr>
          <w:t>15.2.1</w:t>
        </w:r>
        <w:r w:rsidR="00456536">
          <w:rPr>
            <w:rFonts w:asciiTheme="minorHAnsi" w:eastAsiaTheme="minorEastAsia" w:hAnsiTheme="minorHAnsi" w:cstheme="minorBidi"/>
            <w:noProof/>
            <w:sz w:val="22"/>
            <w:szCs w:val="22"/>
            <w:lang w:eastAsia="sl-SI"/>
          </w:rPr>
          <w:tab/>
        </w:r>
        <w:r w:rsidR="00456536" w:rsidRPr="00412D69">
          <w:rPr>
            <w:rStyle w:val="Hiperpovezava"/>
            <w:noProof/>
          </w:rPr>
          <w:t>Predstavitev tveganj</w:t>
        </w:r>
        <w:r w:rsidR="00456536">
          <w:rPr>
            <w:noProof/>
            <w:webHidden/>
          </w:rPr>
          <w:tab/>
        </w:r>
        <w:r>
          <w:rPr>
            <w:noProof/>
            <w:webHidden/>
          </w:rPr>
          <w:fldChar w:fldCharType="begin"/>
        </w:r>
        <w:r w:rsidR="00456536">
          <w:rPr>
            <w:noProof/>
            <w:webHidden/>
          </w:rPr>
          <w:instrText xml:space="preserve"> PAGEREF _Toc515864052 \h </w:instrText>
        </w:r>
        <w:r>
          <w:rPr>
            <w:noProof/>
            <w:webHidden/>
          </w:rPr>
        </w:r>
        <w:r>
          <w:rPr>
            <w:noProof/>
            <w:webHidden/>
          </w:rPr>
          <w:fldChar w:fldCharType="separate"/>
        </w:r>
        <w:r w:rsidR="00A04220">
          <w:rPr>
            <w:noProof/>
            <w:webHidden/>
          </w:rPr>
          <w:t>109</w:t>
        </w:r>
        <w:r>
          <w:rPr>
            <w:noProof/>
            <w:webHidden/>
          </w:rPr>
          <w:fldChar w:fldCharType="end"/>
        </w:r>
      </w:hyperlink>
    </w:p>
    <w:p w:rsidR="00456536" w:rsidRDefault="00914D44">
      <w:pPr>
        <w:pStyle w:val="Kazalovsebine1"/>
        <w:tabs>
          <w:tab w:val="left" w:pos="600"/>
          <w:tab w:val="right" w:pos="9060"/>
        </w:tabs>
        <w:rPr>
          <w:rFonts w:asciiTheme="minorHAnsi" w:eastAsiaTheme="minorEastAsia" w:hAnsiTheme="minorHAnsi" w:cstheme="minorBidi"/>
          <w:b w:val="0"/>
          <w:bCs w:val="0"/>
          <w:caps w:val="0"/>
          <w:noProof/>
          <w:sz w:val="22"/>
          <w:szCs w:val="22"/>
          <w:lang w:eastAsia="sl-SI"/>
        </w:rPr>
      </w:pPr>
      <w:hyperlink w:anchor="_Toc515864053" w:history="1">
        <w:r w:rsidR="00456536" w:rsidRPr="00412D69">
          <w:rPr>
            <w:rStyle w:val="Hiperpovezava"/>
            <w:noProof/>
          </w:rPr>
          <w:t>16</w:t>
        </w:r>
        <w:r w:rsidR="00456536">
          <w:rPr>
            <w:rFonts w:asciiTheme="minorHAnsi" w:eastAsiaTheme="minorEastAsia" w:hAnsiTheme="minorHAnsi" w:cstheme="minorBidi"/>
            <w:b w:val="0"/>
            <w:bCs w:val="0"/>
            <w:caps w:val="0"/>
            <w:noProof/>
            <w:sz w:val="22"/>
            <w:szCs w:val="22"/>
            <w:lang w:eastAsia="sl-SI"/>
          </w:rPr>
          <w:tab/>
        </w:r>
        <w:r w:rsidR="00456536" w:rsidRPr="00412D69">
          <w:rPr>
            <w:rStyle w:val="Hiperpovezava"/>
            <w:noProof/>
          </w:rPr>
          <w:t>Predstavitev rezultatov</w:t>
        </w:r>
        <w:r w:rsidR="00456536">
          <w:rPr>
            <w:noProof/>
            <w:webHidden/>
          </w:rPr>
          <w:tab/>
        </w:r>
        <w:r>
          <w:rPr>
            <w:noProof/>
            <w:webHidden/>
          </w:rPr>
          <w:fldChar w:fldCharType="begin"/>
        </w:r>
        <w:r w:rsidR="00456536">
          <w:rPr>
            <w:noProof/>
            <w:webHidden/>
          </w:rPr>
          <w:instrText xml:space="preserve"> PAGEREF _Toc515864053 \h </w:instrText>
        </w:r>
        <w:r>
          <w:rPr>
            <w:noProof/>
            <w:webHidden/>
          </w:rPr>
        </w:r>
        <w:r>
          <w:rPr>
            <w:noProof/>
            <w:webHidden/>
          </w:rPr>
          <w:fldChar w:fldCharType="separate"/>
        </w:r>
        <w:r w:rsidR="00A04220">
          <w:rPr>
            <w:noProof/>
            <w:webHidden/>
          </w:rPr>
          <w:t>110</w:t>
        </w:r>
        <w:r>
          <w:rPr>
            <w:noProof/>
            <w:webHidden/>
          </w:rPr>
          <w:fldChar w:fldCharType="end"/>
        </w:r>
      </w:hyperlink>
    </w:p>
    <w:p w:rsidR="00B972CE" w:rsidRDefault="00914D44" w:rsidP="00B972CE">
      <w:pPr>
        <w:rPr>
          <w:rFonts w:cs="Arial"/>
          <w:color w:val="FF0000"/>
          <w:szCs w:val="20"/>
        </w:rPr>
      </w:pPr>
      <w:r w:rsidRPr="00A54EB1">
        <w:rPr>
          <w:rFonts w:cs="Arial"/>
          <w:color w:val="FF0000"/>
          <w:szCs w:val="20"/>
          <w:highlight w:val="red"/>
        </w:rPr>
        <w:fldChar w:fldCharType="end"/>
      </w:r>
    </w:p>
    <w:p w:rsidR="00866DF7" w:rsidRDefault="00866DF7" w:rsidP="00866DF7">
      <w:pPr>
        <w:jc w:val="center"/>
        <w:rPr>
          <w:rFonts w:cs="Arial"/>
          <w:b/>
          <w:i/>
          <w:szCs w:val="20"/>
          <w:u w:val="single"/>
        </w:rPr>
      </w:pPr>
      <w:r>
        <w:rPr>
          <w:rFonts w:cs="Arial"/>
          <w:color w:val="FF0000"/>
          <w:szCs w:val="20"/>
          <w:highlight w:val="red"/>
        </w:rPr>
        <w:br w:type="page"/>
      </w:r>
      <w:r w:rsidRPr="009714E1">
        <w:rPr>
          <w:rFonts w:cs="Arial"/>
          <w:b/>
          <w:i/>
          <w:szCs w:val="20"/>
          <w:u w:val="single"/>
        </w:rPr>
        <w:lastRenderedPageBreak/>
        <w:t>KAZALO</w:t>
      </w:r>
      <w:r>
        <w:rPr>
          <w:rFonts w:cs="Arial"/>
          <w:b/>
          <w:i/>
          <w:szCs w:val="20"/>
          <w:u w:val="single"/>
        </w:rPr>
        <w:t xml:space="preserve"> TABEL:</w:t>
      </w:r>
    </w:p>
    <w:p w:rsidR="00866DF7" w:rsidRPr="00866DF7" w:rsidRDefault="00866DF7" w:rsidP="00866DF7">
      <w:pPr>
        <w:jc w:val="center"/>
        <w:rPr>
          <w:rFonts w:cs="Arial"/>
          <w:i/>
          <w:szCs w:val="20"/>
          <w:u w:val="single"/>
        </w:rPr>
      </w:pPr>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r w:rsidRPr="00914D44">
        <w:rPr>
          <w:rFonts w:ascii="Arial" w:hAnsi="Arial" w:cs="Arial"/>
          <w:b w:val="0"/>
          <w:i/>
          <w:u w:val="single"/>
        </w:rPr>
        <w:fldChar w:fldCharType="begin"/>
      </w:r>
      <w:r w:rsidR="00866DF7" w:rsidRPr="00F64715">
        <w:rPr>
          <w:rFonts w:ascii="Arial" w:hAnsi="Arial" w:cs="Arial"/>
          <w:b w:val="0"/>
          <w:i/>
          <w:u w:val="single"/>
        </w:rPr>
        <w:instrText xml:space="preserve"> TOC \h \z \c "Tabela" </w:instrText>
      </w:r>
      <w:r w:rsidRPr="00914D44">
        <w:rPr>
          <w:rFonts w:ascii="Arial" w:hAnsi="Arial" w:cs="Arial"/>
          <w:b w:val="0"/>
          <w:i/>
          <w:u w:val="single"/>
        </w:rPr>
        <w:fldChar w:fldCharType="separate"/>
      </w:r>
      <w:hyperlink w:anchor="_Toc515864054" w:history="1">
        <w:r w:rsidR="00456536" w:rsidRPr="00DB0F1B">
          <w:rPr>
            <w:rStyle w:val="Hiperpovezava"/>
            <w:noProof/>
          </w:rPr>
          <w:t>Tabela 2</w:t>
        </w:r>
        <w:r w:rsidR="00456536" w:rsidRPr="00DB0F1B">
          <w:rPr>
            <w:rStyle w:val="Hiperpovezava"/>
            <w:noProof/>
          </w:rPr>
          <w:noBreakHyphen/>
          <w:t>1</w:t>
        </w:r>
        <w:r w:rsidR="00456536" w:rsidRPr="00DB0F1B">
          <w:rPr>
            <w:rStyle w:val="Hiperpovezava"/>
            <w:rFonts w:cs="Arial"/>
            <w:noProof/>
          </w:rPr>
          <w:t>: Celotna investicijska vrednost projekta po tekočih cenah (v EUR)</w:t>
        </w:r>
        <w:r w:rsidR="00456536">
          <w:rPr>
            <w:noProof/>
            <w:webHidden/>
          </w:rPr>
          <w:tab/>
        </w:r>
        <w:r>
          <w:rPr>
            <w:noProof/>
            <w:webHidden/>
          </w:rPr>
          <w:fldChar w:fldCharType="begin"/>
        </w:r>
        <w:r w:rsidR="00456536">
          <w:rPr>
            <w:noProof/>
            <w:webHidden/>
          </w:rPr>
          <w:instrText xml:space="preserve"> PAGEREF _Toc515864054 \h </w:instrText>
        </w:r>
        <w:r>
          <w:rPr>
            <w:noProof/>
            <w:webHidden/>
          </w:rPr>
        </w:r>
        <w:r>
          <w:rPr>
            <w:noProof/>
            <w:webHidden/>
          </w:rPr>
          <w:fldChar w:fldCharType="separate"/>
        </w:r>
        <w:r w:rsidR="00A04220">
          <w:rPr>
            <w:noProof/>
            <w:webHidden/>
          </w:rPr>
          <w:t>18</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55" w:history="1">
        <w:r w:rsidR="00456536" w:rsidRPr="00DB0F1B">
          <w:rPr>
            <w:rStyle w:val="Hiperpovezava"/>
            <w:noProof/>
          </w:rPr>
          <w:t>Tabela 2</w:t>
        </w:r>
        <w:r w:rsidR="00456536" w:rsidRPr="00DB0F1B">
          <w:rPr>
            <w:rStyle w:val="Hiperpovezava"/>
            <w:noProof/>
          </w:rPr>
          <w:noBreakHyphen/>
          <w:t>2</w:t>
        </w:r>
        <w:r w:rsidR="00456536" w:rsidRPr="00DB0F1B">
          <w:rPr>
            <w:rStyle w:val="Hiperpovezava"/>
            <w:rFonts w:cs="Arial"/>
            <w:noProof/>
          </w:rPr>
          <w:t>: Preglednica občinske strokovne službe</w:t>
        </w:r>
        <w:r w:rsidR="00456536">
          <w:rPr>
            <w:noProof/>
            <w:webHidden/>
          </w:rPr>
          <w:tab/>
        </w:r>
        <w:r>
          <w:rPr>
            <w:noProof/>
            <w:webHidden/>
          </w:rPr>
          <w:fldChar w:fldCharType="begin"/>
        </w:r>
        <w:r w:rsidR="00456536">
          <w:rPr>
            <w:noProof/>
            <w:webHidden/>
          </w:rPr>
          <w:instrText xml:space="preserve"> PAGEREF _Toc515864055 \h </w:instrText>
        </w:r>
        <w:r>
          <w:rPr>
            <w:noProof/>
            <w:webHidden/>
          </w:rPr>
        </w:r>
        <w:r>
          <w:rPr>
            <w:noProof/>
            <w:webHidden/>
          </w:rPr>
          <w:fldChar w:fldCharType="separate"/>
        </w:r>
        <w:r w:rsidR="00A04220">
          <w:rPr>
            <w:noProof/>
            <w:webHidden/>
          </w:rPr>
          <w:t>27</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56" w:history="1">
        <w:r w:rsidR="00456536" w:rsidRPr="00DB0F1B">
          <w:rPr>
            <w:rStyle w:val="Hiperpovezava"/>
            <w:noProof/>
          </w:rPr>
          <w:t>Tabela 2</w:t>
        </w:r>
        <w:r w:rsidR="00456536" w:rsidRPr="00DB0F1B">
          <w:rPr>
            <w:rStyle w:val="Hiperpovezava"/>
            <w:noProof/>
          </w:rPr>
          <w:noBreakHyphen/>
          <w:t xml:space="preserve">3: </w:t>
        </w:r>
        <w:r w:rsidR="00456536" w:rsidRPr="00DB0F1B">
          <w:rPr>
            <w:rStyle w:val="Hiperpovezava"/>
            <w:rFonts w:cs="Arial"/>
            <w:noProof/>
          </w:rPr>
          <w:t>Preglednica vodja projekta</w:t>
        </w:r>
        <w:r w:rsidR="00456536">
          <w:rPr>
            <w:noProof/>
            <w:webHidden/>
          </w:rPr>
          <w:tab/>
        </w:r>
        <w:r>
          <w:rPr>
            <w:noProof/>
            <w:webHidden/>
          </w:rPr>
          <w:fldChar w:fldCharType="begin"/>
        </w:r>
        <w:r w:rsidR="00456536">
          <w:rPr>
            <w:noProof/>
            <w:webHidden/>
          </w:rPr>
          <w:instrText xml:space="preserve"> PAGEREF _Toc515864056 \h </w:instrText>
        </w:r>
        <w:r>
          <w:rPr>
            <w:noProof/>
            <w:webHidden/>
          </w:rPr>
        </w:r>
        <w:r>
          <w:rPr>
            <w:noProof/>
            <w:webHidden/>
          </w:rPr>
          <w:fldChar w:fldCharType="separate"/>
        </w:r>
        <w:r w:rsidR="00A04220">
          <w:rPr>
            <w:noProof/>
            <w:webHidden/>
          </w:rPr>
          <w:t>27</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57" w:history="1">
        <w:r w:rsidR="00456536" w:rsidRPr="00DB0F1B">
          <w:rPr>
            <w:rStyle w:val="Hiperpovezava"/>
            <w:noProof/>
          </w:rPr>
          <w:t>Tabela 2</w:t>
        </w:r>
        <w:r w:rsidR="00456536" w:rsidRPr="00DB0F1B">
          <w:rPr>
            <w:rStyle w:val="Hiperpovezava"/>
            <w:noProof/>
          </w:rPr>
          <w:noBreakHyphen/>
          <w:t xml:space="preserve">4: </w:t>
        </w:r>
        <w:r w:rsidR="00456536" w:rsidRPr="00DB0F1B">
          <w:rPr>
            <w:rStyle w:val="Hiperpovezava"/>
            <w:rFonts w:cs="Arial"/>
            <w:noProof/>
          </w:rPr>
          <w:t>Preglednica strokovnih delavcev za pripravo projektne dokumentacije</w:t>
        </w:r>
        <w:r w:rsidR="00456536">
          <w:rPr>
            <w:noProof/>
            <w:webHidden/>
          </w:rPr>
          <w:tab/>
        </w:r>
        <w:r>
          <w:rPr>
            <w:noProof/>
            <w:webHidden/>
          </w:rPr>
          <w:fldChar w:fldCharType="begin"/>
        </w:r>
        <w:r w:rsidR="00456536">
          <w:rPr>
            <w:noProof/>
            <w:webHidden/>
          </w:rPr>
          <w:instrText xml:space="preserve"> PAGEREF _Toc515864057 \h </w:instrText>
        </w:r>
        <w:r>
          <w:rPr>
            <w:noProof/>
            <w:webHidden/>
          </w:rPr>
        </w:r>
        <w:r>
          <w:rPr>
            <w:noProof/>
            <w:webHidden/>
          </w:rPr>
          <w:fldChar w:fldCharType="separate"/>
        </w:r>
        <w:r w:rsidR="00A04220">
          <w:rPr>
            <w:noProof/>
            <w:webHidden/>
          </w:rPr>
          <w:t>28</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58" w:history="1">
        <w:r w:rsidR="00456536" w:rsidRPr="00DB0F1B">
          <w:rPr>
            <w:rStyle w:val="Hiperpovezava"/>
            <w:noProof/>
          </w:rPr>
          <w:t>Tabela 2</w:t>
        </w:r>
        <w:r w:rsidR="00456536" w:rsidRPr="00DB0F1B">
          <w:rPr>
            <w:rStyle w:val="Hiperpovezava"/>
            <w:noProof/>
          </w:rPr>
          <w:noBreakHyphen/>
          <w:t>5</w:t>
        </w:r>
        <w:r w:rsidR="00456536" w:rsidRPr="00DB0F1B">
          <w:rPr>
            <w:rStyle w:val="Hiperpovezava"/>
            <w:rFonts w:cs="Arial"/>
            <w:noProof/>
          </w:rPr>
          <w:t>: Preglednica strokovnih delavcev za pripravo investicijske dokumentacije</w:t>
        </w:r>
        <w:r w:rsidR="00456536">
          <w:rPr>
            <w:noProof/>
            <w:webHidden/>
          </w:rPr>
          <w:tab/>
        </w:r>
        <w:r>
          <w:rPr>
            <w:noProof/>
            <w:webHidden/>
          </w:rPr>
          <w:fldChar w:fldCharType="begin"/>
        </w:r>
        <w:r w:rsidR="00456536">
          <w:rPr>
            <w:noProof/>
            <w:webHidden/>
          </w:rPr>
          <w:instrText xml:space="preserve"> PAGEREF _Toc515864058 \h </w:instrText>
        </w:r>
        <w:r>
          <w:rPr>
            <w:noProof/>
            <w:webHidden/>
          </w:rPr>
        </w:r>
        <w:r>
          <w:rPr>
            <w:noProof/>
            <w:webHidden/>
          </w:rPr>
          <w:fldChar w:fldCharType="separate"/>
        </w:r>
        <w:r w:rsidR="00A04220">
          <w:rPr>
            <w:noProof/>
            <w:webHidden/>
          </w:rPr>
          <w:t>28</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59" w:history="1">
        <w:r w:rsidR="00456536" w:rsidRPr="00DB0F1B">
          <w:rPr>
            <w:rStyle w:val="Hiperpovezava"/>
            <w:noProof/>
          </w:rPr>
          <w:t>Tabela 2</w:t>
        </w:r>
        <w:r w:rsidR="00456536" w:rsidRPr="00DB0F1B">
          <w:rPr>
            <w:rStyle w:val="Hiperpovezava"/>
            <w:noProof/>
          </w:rPr>
          <w:noBreakHyphen/>
          <w:t>6</w:t>
        </w:r>
        <w:r w:rsidR="00456536" w:rsidRPr="00DB0F1B">
          <w:rPr>
            <w:rStyle w:val="Hiperpovezava"/>
            <w:rFonts w:eastAsia="Batang" w:cs="Arial"/>
            <w:noProof/>
          </w:rPr>
          <w:t xml:space="preserve">: </w:t>
        </w:r>
        <w:r w:rsidR="00456536" w:rsidRPr="00DB0F1B">
          <w:rPr>
            <w:rStyle w:val="Hiperpovezava"/>
            <w:rFonts w:cs="Arial"/>
            <w:noProof/>
          </w:rPr>
          <w:t>Fizični kazalniki – mejniki</w:t>
        </w:r>
        <w:r w:rsidR="00456536">
          <w:rPr>
            <w:noProof/>
            <w:webHidden/>
          </w:rPr>
          <w:tab/>
        </w:r>
        <w:r>
          <w:rPr>
            <w:noProof/>
            <w:webHidden/>
          </w:rPr>
          <w:fldChar w:fldCharType="begin"/>
        </w:r>
        <w:r w:rsidR="00456536">
          <w:rPr>
            <w:noProof/>
            <w:webHidden/>
          </w:rPr>
          <w:instrText xml:space="preserve"> PAGEREF _Toc515864059 \h </w:instrText>
        </w:r>
        <w:r>
          <w:rPr>
            <w:noProof/>
            <w:webHidden/>
          </w:rPr>
        </w:r>
        <w:r>
          <w:rPr>
            <w:noProof/>
            <w:webHidden/>
          </w:rPr>
          <w:fldChar w:fldCharType="separate"/>
        </w:r>
        <w:r w:rsidR="00A04220">
          <w:rPr>
            <w:noProof/>
            <w:webHidden/>
          </w:rPr>
          <w:t>30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0" w:history="1">
        <w:r w:rsidR="00456536" w:rsidRPr="00DB0F1B">
          <w:rPr>
            <w:rStyle w:val="Hiperpovezava"/>
            <w:noProof/>
          </w:rPr>
          <w:t>Tabela 2</w:t>
        </w:r>
        <w:r w:rsidR="00456536" w:rsidRPr="00DB0F1B">
          <w:rPr>
            <w:rStyle w:val="Hiperpovezava"/>
            <w:noProof/>
          </w:rPr>
          <w:noBreakHyphen/>
          <w:t>7</w:t>
        </w:r>
        <w:r w:rsidR="00456536" w:rsidRPr="00DB0F1B">
          <w:rPr>
            <w:rStyle w:val="Hiperpovezava"/>
            <w:rFonts w:eastAsia="Batang" w:cs="Arial"/>
            <w:noProof/>
          </w:rPr>
          <w:t xml:space="preserve">: </w:t>
        </w:r>
        <w:r w:rsidR="00456536" w:rsidRPr="00DB0F1B">
          <w:rPr>
            <w:rStyle w:val="Hiperpovezava"/>
            <w:rFonts w:cs="Arial"/>
            <w:noProof/>
          </w:rPr>
          <w:t>Finančni kazalniki – mejniki</w:t>
        </w:r>
        <w:r w:rsidR="00456536">
          <w:rPr>
            <w:noProof/>
            <w:webHidden/>
          </w:rPr>
          <w:tab/>
        </w:r>
        <w:r>
          <w:rPr>
            <w:noProof/>
            <w:webHidden/>
          </w:rPr>
          <w:fldChar w:fldCharType="begin"/>
        </w:r>
        <w:r w:rsidR="00456536">
          <w:rPr>
            <w:noProof/>
            <w:webHidden/>
          </w:rPr>
          <w:instrText xml:space="preserve"> PAGEREF _Toc515864060 \h </w:instrText>
        </w:r>
        <w:r>
          <w:rPr>
            <w:noProof/>
            <w:webHidden/>
          </w:rPr>
        </w:r>
        <w:r>
          <w:rPr>
            <w:noProof/>
            <w:webHidden/>
          </w:rPr>
          <w:fldChar w:fldCharType="separate"/>
        </w:r>
        <w:r w:rsidR="00A04220">
          <w:rPr>
            <w:noProof/>
            <w:webHidden/>
          </w:rPr>
          <w:t>30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1" w:history="1">
        <w:r w:rsidR="00456536" w:rsidRPr="00DB0F1B">
          <w:rPr>
            <w:rStyle w:val="Hiperpovezava"/>
            <w:noProof/>
          </w:rPr>
          <w:t>Tabela 2</w:t>
        </w:r>
        <w:r w:rsidR="00456536" w:rsidRPr="00DB0F1B">
          <w:rPr>
            <w:rStyle w:val="Hiperpovezava"/>
            <w:noProof/>
          </w:rPr>
          <w:noBreakHyphen/>
          <w:t>8</w:t>
        </w:r>
        <w:r w:rsidR="00456536" w:rsidRPr="00DB0F1B">
          <w:rPr>
            <w:rStyle w:val="Hiperpovezava"/>
            <w:rFonts w:eastAsia="Batang" w:cs="Arial"/>
            <w:noProof/>
          </w:rPr>
          <w:t>: Obseg in specifikacija investicijske naložbe v stalnih in tekočih cenah (v EUR)</w:t>
        </w:r>
        <w:r w:rsidR="00456536">
          <w:rPr>
            <w:noProof/>
            <w:webHidden/>
          </w:rPr>
          <w:tab/>
        </w:r>
        <w:r>
          <w:rPr>
            <w:noProof/>
            <w:webHidden/>
          </w:rPr>
          <w:fldChar w:fldCharType="begin"/>
        </w:r>
        <w:r w:rsidR="00456536">
          <w:rPr>
            <w:noProof/>
            <w:webHidden/>
          </w:rPr>
          <w:instrText xml:space="preserve"> PAGEREF _Toc515864061 \h </w:instrText>
        </w:r>
        <w:r>
          <w:rPr>
            <w:noProof/>
            <w:webHidden/>
          </w:rPr>
        </w:r>
        <w:r>
          <w:rPr>
            <w:noProof/>
            <w:webHidden/>
          </w:rPr>
          <w:fldChar w:fldCharType="separate"/>
        </w:r>
        <w:r w:rsidR="00A04220">
          <w:rPr>
            <w:noProof/>
            <w:webHidden/>
          </w:rPr>
          <w:t>31</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2" w:history="1">
        <w:r w:rsidR="00456536" w:rsidRPr="00DB0F1B">
          <w:rPr>
            <w:rStyle w:val="Hiperpovezava"/>
            <w:noProof/>
          </w:rPr>
          <w:t>Tabela 2</w:t>
        </w:r>
        <w:r w:rsidR="00456536" w:rsidRPr="00DB0F1B">
          <w:rPr>
            <w:rStyle w:val="Hiperpovezava"/>
            <w:noProof/>
          </w:rPr>
          <w:noBreakHyphen/>
          <w:t>9</w:t>
        </w:r>
        <w:r w:rsidR="00456536" w:rsidRPr="00DB0F1B">
          <w:rPr>
            <w:rStyle w:val="Hiperpovezava"/>
            <w:rFonts w:eastAsia="Batang" w:cs="Arial"/>
            <w:noProof/>
          </w:rPr>
          <w:t xml:space="preserve">: </w:t>
        </w:r>
        <w:r w:rsidR="00456536" w:rsidRPr="00DB0F1B">
          <w:rPr>
            <w:rStyle w:val="Hiperpovezava"/>
            <w:rFonts w:cs="Arial"/>
            <w:noProof/>
          </w:rPr>
          <w:t>Viri financiranja po tekočih cenah (v EUR)</w:t>
        </w:r>
        <w:r w:rsidR="00456536">
          <w:rPr>
            <w:noProof/>
            <w:webHidden/>
          </w:rPr>
          <w:tab/>
        </w:r>
        <w:r>
          <w:rPr>
            <w:noProof/>
            <w:webHidden/>
          </w:rPr>
          <w:fldChar w:fldCharType="begin"/>
        </w:r>
        <w:r w:rsidR="00456536">
          <w:rPr>
            <w:noProof/>
            <w:webHidden/>
          </w:rPr>
          <w:instrText xml:space="preserve"> PAGEREF _Toc515864062 \h </w:instrText>
        </w:r>
        <w:r>
          <w:rPr>
            <w:noProof/>
            <w:webHidden/>
          </w:rPr>
        </w:r>
        <w:r>
          <w:rPr>
            <w:noProof/>
            <w:webHidden/>
          </w:rPr>
          <w:fldChar w:fldCharType="separate"/>
        </w:r>
        <w:r w:rsidR="00A04220">
          <w:rPr>
            <w:noProof/>
            <w:webHidden/>
          </w:rPr>
          <w:t>32</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3" w:history="1">
        <w:r w:rsidR="00456536" w:rsidRPr="00DB0F1B">
          <w:rPr>
            <w:rStyle w:val="Hiperpovezava"/>
            <w:noProof/>
          </w:rPr>
          <w:t>Tabela 3</w:t>
        </w:r>
        <w:r w:rsidR="00456536" w:rsidRPr="00DB0F1B">
          <w:rPr>
            <w:rStyle w:val="Hiperpovezava"/>
            <w:noProof/>
          </w:rPr>
          <w:noBreakHyphen/>
          <w:t>1: Število prebivalcev in gospodinjstev po naseljih občine</w:t>
        </w:r>
        <w:r w:rsidR="00456536">
          <w:rPr>
            <w:noProof/>
            <w:webHidden/>
          </w:rPr>
          <w:tab/>
        </w:r>
        <w:r>
          <w:rPr>
            <w:noProof/>
            <w:webHidden/>
          </w:rPr>
          <w:fldChar w:fldCharType="begin"/>
        </w:r>
        <w:r w:rsidR="00456536">
          <w:rPr>
            <w:noProof/>
            <w:webHidden/>
          </w:rPr>
          <w:instrText xml:space="preserve"> PAGEREF _Toc515864063 \h </w:instrText>
        </w:r>
        <w:r>
          <w:rPr>
            <w:noProof/>
            <w:webHidden/>
          </w:rPr>
        </w:r>
        <w:r>
          <w:rPr>
            <w:noProof/>
            <w:webHidden/>
          </w:rPr>
          <w:fldChar w:fldCharType="separate"/>
        </w:r>
        <w:r w:rsidR="00A04220">
          <w:rPr>
            <w:noProof/>
            <w:webHidden/>
          </w:rPr>
          <w:t>35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4" w:history="1">
        <w:r w:rsidR="00456536" w:rsidRPr="00DB0F1B">
          <w:rPr>
            <w:rStyle w:val="Hiperpovezava"/>
            <w:noProof/>
          </w:rPr>
          <w:t>Tabela 3</w:t>
        </w:r>
        <w:r w:rsidR="00456536" w:rsidRPr="00DB0F1B">
          <w:rPr>
            <w:rStyle w:val="Hiperpovezava"/>
            <w:noProof/>
          </w:rPr>
          <w:noBreakHyphen/>
          <w:t>2: Indeks razvojne ogroženosti</w:t>
        </w:r>
        <w:r w:rsidR="00456536">
          <w:rPr>
            <w:noProof/>
            <w:webHidden/>
          </w:rPr>
          <w:tab/>
        </w:r>
        <w:r>
          <w:rPr>
            <w:noProof/>
            <w:webHidden/>
          </w:rPr>
          <w:fldChar w:fldCharType="begin"/>
        </w:r>
        <w:r w:rsidR="00456536">
          <w:rPr>
            <w:noProof/>
            <w:webHidden/>
          </w:rPr>
          <w:instrText xml:space="preserve"> PAGEREF _Toc515864064 \h </w:instrText>
        </w:r>
        <w:r>
          <w:rPr>
            <w:noProof/>
            <w:webHidden/>
          </w:rPr>
        </w:r>
        <w:r>
          <w:rPr>
            <w:noProof/>
            <w:webHidden/>
          </w:rPr>
          <w:fldChar w:fldCharType="separate"/>
        </w:r>
        <w:r w:rsidR="00A04220">
          <w:rPr>
            <w:noProof/>
            <w:webHidden/>
          </w:rPr>
          <w:t>40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5" w:history="1">
        <w:r w:rsidR="00456536" w:rsidRPr="00DB0F1B">
          <w:rPr>
            <w:rStyle w:val="Hiperpovezava"/>
            <w:noProof/>
          </w:rPr>
          <w:t>Tabela 3</w:t>
        </w:r>
        <w:r w:rsidR="00456536" w:rsidRPr="00DB0F1B">
          <w:rPr>
            <w:rStyle w:val="Hiperpovezava"/>
            <w:noProof/>
          </w:rPr>
          <w:noBreakHyphen/>
          <w:t>3</w:t>
        </w:r>
        <w:r w:rsidR="00456536" w:rsidRPr="00DB0F1B">
          <w:rPr>
            <w:rStyle w:val="Hiperpovezava"/>
            <w:rFonts w:cs="Arial"/>
            <w:noProof/>
          </w:rPr>
          <w:t>: Število prebivalcev in gospodinjstev po naseljih občine</w:t>
        </w:r>
        <w:r w:rsidR="00456536">
          <w:rPr>
            <w:noProof/>
            <w:webHidden/>
          </w:rPr>
          <w:tab/>
        </w:r>
        <w:r>
          <w:rPr>
            <w:noProof/>
            <w:webHidden/>
          </w:rPr>
          <w:fldChar w:fldCharType="begin"/>
        </w:r>
        <w:r w:rsidR="00456536">
          <w:rPr>
            <w:noProof/>
            <w:webHidden/>
          </w:rPr>
          <w:instrText xml:space="preserve"> PAGEREF _Toc515864065 \h </w:instrText>
        </w:r>
        <w:r>
          <w:rPr>
            <w:noProof/>
            <w:webHidden/>
          </w:rPr>
        </w:r>
        <w:r>
          <w:rPr>
            <w:noProof/>
            <w:webHidden/>
          </w:rPr>
          <w:fldChar w:fldCharType="separate"/>
        </w:r>
        <w:r w:rsidR="00A04220">
          <w:rPr>
            <w:noProof/>
            <w:webHidden/>
          </w:rPr>
          <w:t>40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6" w:history="1">
        <w:r w:rsidR="00456536" w:rsidRPr="00DB0F1B">
          <w:rPr>
            <w:rStyle w:val="Hiperpovezava"/>
            <w:noProof/>
          </w:rPr>
          <w:t>Tabela 3</w:t>
        </w:r>
        <w:r w:rsidR="00456536" w:rsidRPr="00DB0F1B">
          <w:rPr>
            <w:rStyle w:val="Hiperpovezava"/>
            <w:noProof/>
          </w:rPr>
          <w:noBreakHyphen/>
          <w:t>4: Delovno aktivno prebivalstvo, primerjalno, december 2015 – december 2016</w:t>
        </w:r>
        <w:r w:rsidR="00456536">
          <w:rPr>
            <w:noProof/>
            <w:webHidden/>
          </w:rPr>
          <w:tab/>
        </w:r>
        <w:r>
          <w:rPr>
            <w:noProof/>
            <w:webHidden/>
          </w:rPr>
          <w:fldChar w:fldCharType="begin"/>
        </w:r>
        <w:r w:rsidR="00456536">
          <w:rPr>
            <w:noProof/>
            <w:webHidden/>
          </w:rPr>
          <w:instrText xml:space="preserve"> PAGEREF _Toc515864066 \h </w:instrText>
        </w:r>
        <w:r>
          <w:rPr>
            <w:noProof/>
            <w:webHidden/>
          </w:rPr>
        </w:r>
        <w:r>
          <w:rPr>
            <w:noProof/>
            <w:webHidden/>
          </w:rPr>
          <w:fldChar w:fldCharType="separate"/>
        </w:r>
        <w:r w:rsidR="00A04220">
          <w:rPr>
            <w:noProof/>
            <w:webHidden/>
          </w:rPr>
          <w:t>41</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7" w:history="1">
        <w:r w:rsidR="00456536" w:rsidRPr="00DB0F1B">
          <w:rPr>
            <w:rStyle w:val="Hiperpovezava"/>
            <w:noProof/>
          </w:rPr>
          <w:t>Tabela 3</w:t>
        </w:r>
        <w:r w:rsidR="00456536" w:rsidRPr="00DB0F1B">
          <w:rPr>
            <w:rStyle w:val="Hiperpovezava"/>
            <w:noProof/>
          </w:rPr>
          <w:noBreakHyphen/>
          <w:t>5: Povprečna plača v Občini Hajdina, primerjalno, december 2015 – december 2016</w:t>
        </w:r>
        <w:r w:rsidR="00456536">
          <w:rPr>
            <w:noProof/>
            <w:webHidden/>
          </w:rPr>
          <w:tab/>
        </w:r>
        <w:r>
          <w:rPr>
            <w:noProof/>
            <w:webHidden/>
          </w:rPr>
          <w:fldChar w:fldCharType="begin"/>
        </w:r>
        <w:r w:rsidR="00456536">
          <w:rPr>
            <w:noProof/>
            <w:webHidden/>
          </w:rPr>
          <w:instrText xml:space="preserve"> PAGEREF _Toc515864067 \h </w:instrText>
        </w:r>
        <w:r>
          <w:rPr>
            <w:noProof/>
            <w:webHidden/>
          </w:rPr>
        </w:r>
        <w:r>
          <w:rPr>
            <w:noProof/>
            <w:webHidden/>
          </w:rPr>
          <w:fldChar w:fldCharType="separate"/>
        </w:r>
        <w:r w:rsidR="00A04220">
          <w:rPr>
            <w:noProof/>
            <w:webHidden/>
          </w:rPr>
          <w:t>41</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8" w:history="1">
        <w:r w:rsidR="00456536" w:rsidRPr="00DB0F1B">
          <w:rPr>
            <w:rStyle w:val="Hiperpovezava"/>
            <w:noProof/>
          </w:rPr>
          <w:t>Tabela 4</w:t>
        </w:r>
        <w:r w:rsidR="00456536" w:rsidRPr="00DB0F1B">
          <w:rPr>
            <w:rStyle w:val="Hiperpovezava"/>
            <w:noProof/>
          </w:rPr>
          <w:noBreakHyphen/>
          <w:t xml:space="preserve">1: </w:t>
        </w:r>
        <w:r w:rsidR="00456536" w:rsidRPr="00DB0F1B">
          <w:rPr>
            <w:rStyle w:val="Hiperpovezava"/>
            <w:rFonts w:cs="Arial"/>
            <w:noProof/>
          </w:rPr>
          <w:t>Doseženi standardi opremljenosti za leto 2017</w:t>
        </w:r>
        <w:r w:rsidR="00456536">
          <w:rPr>
            <w:noProof/>
            <w:webHidden/>
          </w:rPr>
          <w:tab/>
        </w:r>
        <w:r>
          <w:rPr>
            <w:noProof/>
            <w:webHidden/>
          </w:rPr>
          <w:fldChar w:fldCharType="begin"/>
        </w:r>
        <w:r w:rsidR="00456536">
          <w:rPr>
            <w:noProof/>
            <w:webHidden/>
          </w:rPr>
          <w:instrText xml:space="preserve"> PAGEREF _Toc515864068 \h </w:instrText>
        </w:r>
        <w:r>
          <w:rPr>
            <w:noProof/>
            <w:webHidden/>
          </w:rPr>
        </w:r>
        <w:r>
          <w:rPr>
            <w:noProof/>
            <w:webHidden/>
          </w:rPr>
          <w:fldChar w:fldCharType="separate"/>
        </w:r>
        <w:r w:rsidR="00A04220">
          <w:rPr>
            <w:noProof/>
            <w:webHidden/>
          </w:rPr>
          <w:t>47</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69" w:history="1">
        <w:r w:rsidR="00456536" w:rsidRPr="00DB0F1B">
          <w:rPr>
            <w:rStyle w:val="Hiperpovezava"/>
            <w:noProof/>
          </w:rPr>
          <w:t>Tabela 4</w:t>
        </w:r>
        <w:r w:rsidR="00456536" w:rsidRPr="00DB0F1B">
          <w:rPr>
            <w:rStyle w:val="Hiperpovezava"/>
            <w:noProof/>
          </w:rPr>
          <w:noBreakHyphen/>
          <w:t>2: Območja naselij</w:t>
        </w:r>
        <w:r w:rsidR="00456536">
          <w:rPr>
            <w:noProof/>
            <w:webHidden/>
          </w:rPr>
          <w:tab/>
        </w:r>
        <w:r>
          <w:rPr>
            <w:noProof/>
            <w:webHidden/>
          </w:rPr>
          <w:fldChar w:fldCharType="begin"/>
        </w:r>
        <w:r w:rsidR="00456536">
          <w:rPr>
            <w:noProof/>
            <w:webHidden/>
          </w:rPr>
          <w:instrText xml:space="preserve"> PAGEREF _Toc515864069 \h </w:instrText>
        </w:r>
        <w:r>
          <w:rPr>
            <w:noProof/>
            <w:webHidden/>
          </w:rPr>
        </w:r>
        <w:r>
          <w:rPr>
            <w:noProof/>
            <w:webHidden/>
          </w:rPr>
          <w:fldChar w:fldCharType="separate"/>
        </w:r>
        <w:r w:rsidR="00A04220">
          <w:rPr>
            <w:noProof/>
            <w:webHidden/>
          </w:rPr>
          <w:t>52</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0" w:history="1">
        <w:r w:rsidR="00456536" w:rsidRPr="00DB0F1B">
          <w:rPr>
            <w:rStyle w:val="Hiperpovezava"/>
            <w:noProof/>
          </w:rPr>
          <w:t>Tabela 7</w:t>
        </w:r>
        <w:r w:rsidR="00456536" w:rsidRPr="00DB0F1B">
          <w:rPr>
            <w:rStyle w:val="Hiperpovezava"/>
            <w:noProof/>
          </w:rPr>
          <w:noBreakHyphen/>
          <w:t>1: Preglednica vodje projekta in reference</w:t>
        </w:r>
        <w:r w:rsidR="00456536">
          <w:rPr>
            <w:noProof/>
            <w:webHidden/>
          </w:rPr>
          <w:tab/>
        </w:r>
        <w:r>
          <w:rPr>
            <w:noProof/>
            <w:webHidden/>
          </w:rPr>
          <w:fldChar w:fldCharType="begin"/>
        </w:r>
        <w:r w:rsidR="00456536">
          <w:rPr>
            <w:noProof/>
            <w:webHidden/>
          </w:rPr>
          <w:instrText xml:space="preserve"> PAGEREF _Toc515864070 \h </w:instrText>
        </w:r>
        <w:r>
          <w:rPr>
            <w:noProof/>
            <w:webHidden/>
          </w:rPr>
        </w:r>
        <w:r>
          <w:rPr>
            <w:noProof/>
            <w:webHidden/>
          </w:rPr>
          <w:fldChar w:fldCharType="separate"/>
        </w:r>
        <w:r w:rsidR="00A04220">
          <w:rPr>
            <w:noProof/>
            <w:webHidden/>
          </w:rPr>
          <w:t>58</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1" w:history="1">
        <w:r w:rsidR="00456536" w:rsidRPr="00DB0F1B">
          <w:rPr>
            <w:rStyle w:val="Hiperpovezava"/>
            <w:noProof/>
          </w:rPr>
          <w:t>Tabela 8</w:t>
        </w:r>
        <w:r w:rsidR="00456536" w:rsidRPr="00DB0F1B">
          <w:rPr>
            <w:rStyle w:val="Hiperpovezava"/>
            <w:noProof/>
          </w:rPr>
          <w:noBreakHyphen/>
          <w:t>1</w:t>
        </w:r>
        <w:r w:rsidR="00456536" w:rsidRPr="00DB0F1B">
          <w:rPr>
            <w:rStyle w:val="Hiperpovezava"/>
            <w:rFonts w:cs="Arial"/>
            <w:noProof/>
          </w:rPr>
          <w:t>: Celotna investicijska vrednost projekta po stalnih cenah (v EUR)</w:t>
        </w:r>
        <w:r w:rsidR="00456536">
          <w:rPr>
            <w:noProof/>
            <w:webHidden/>
          </w:rPr>
          <w:tab/>
        </w:r>
        <w:r>
          <w:rPr>
            <w:noProof/>
            <w:webHidden/>
          </w:rPr>
          <w:fldChar w:fldCharType="begin"/>
        </w:r>
        <w:r w:rsidR="00456536">
          <w:rPr>
            <w:noProof/>
            <w:webHidden/>
          </w:rPr>
          <w:instrText xml:space="preserve"> PAGEREF _Toc515864071 \h </w:instrText>
        </w:r>
        <w:r>
          <w:rPr>
            <w:noProof/>
            <w:webHidden/>
          </w:rPr>
        </w:r>
        <w:r>
          <w:rPr>
            <w:noProof/>
            <w:webHidden/>
          </w:rPr>
          <w:fldChar w:fldCharType="separate"/>
        </w:r>
        <w:r w:rsidR="00A04220">
          <w:rPr>
            <w:noProof/>
            <w:webHidden/>
          </w:rPr>
          <w:t>60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2" w:history="1">
        <w:r w:rsidR="00456536" w:rsidRPr="00DB0F1B">
          <w:rPr>
            <w:rStyle w:val="Hiperpovezava"/>
            <w:noProof/>
          </w:rPr>
          <w:t>Tabela 8</w:t>
        </w:r>
        <w:r w:rsidR="00456536" w:rsidRPr="00DB0F1B">
          <w:rPr>
            <w:rStyle w:val="Hiperpovezava"/>
            <w:noProof/>
          </w:rPr>
          <w:noBreakHyphen/>
          <w:t>2</w:t>
        </w:r>
        <w:r w:rsidR="00456536" w:rsidRPr="00DB0F1B">
          <w:rPr>
            <w:rStyle w:val="Hiperpovezava"/>
            <w:rFonts w:cs="Arial"/>
            <w:noProof/>
          </w:rPr>
          <w:t>: Celotna investicijska vrednost projekta po tekočih cenah (v EUR)</w:t>
        </w:r>
        <w:r w:rsidR="00456536">
          <w:rPr>
            <w:noProof/>
            <w:webHidden/>
          </w:rPr>
          <w:tab/>
        </w:r>
        <w:r>
          <w:rPr>
            <w:noProof/>
            <w:webHidden/>
          </w:rPr>
          <w:fldChar w:fldCharType="begin"/>
        </w:r>
        <w:r w:rsidR="00456536">
          <w:rPr>
            <w:noProof/>
            <w:webHidden/>
          </w:rPr>
          <w:instrText xml:space="preserve"> PAGEREF _Toc515864072 \h </w:instrText>
        </w:r>
        <w:r>
          <w:rPr>
            <w:noProof/>
            <w:webHidden/>
          </w:rPr>
        </w:r>
        <w:r>
          <w:rPr>
            <w:noProof/>
            <w:webHidden/>
          </w:rPr>
          <w:fldChar w:fldCharType="separate"/>
        </w:r>
        <w:r w:rsidR="00A04220">
          <w:rPr>
            <w:noProof/>
            <w:webHidden/>
          </w:rPr>
          <w:t>60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3" w:history="1">
        <w:r w:rsidR="00456536" w:rsidRPr="00DB0F1B">
          <w:rPr>
            <w:rStyle w:val="Hiperpovezava"/>
            <w:noProof/>
          </w:rPr>
          <w:t>Tabela 8</w:t>
        </w:r>
        <w:r w:rsidR="00456536" w:rsidRPr="00DB0F1B">
          <w:rPr>
            <w:rStyle w:val="Hiperpovezava"/>
            <w:noProof/>
          </w:rPr>
          <w:noBreakHyphen/>
          <w:t>3</w:t>
        </w:r>
        <w:r w:rsidR="00456536" w:rsidRPr="00DB0F1B">
          <w:rPr>
            <w:rStyle w:val="Hiperpovezava"/>
            <w:rFonts w:cs="Arial"/>
            <w:noProof/>
          </w:rPr>
          <w:t>: Ocena upravičenih in neupravičenih stroškov v stalnih cenah (v EUR)</w:t>
        </w:r>
        <w:r w:rsidR="00456536">
          <w:rPr>
            <w:noProof/>
            <w:webHidden/>
          </w:rPr>
          <w:tab/>
        </w:r>
        <w:r>
          <w:rPr>
            <w:noProof/>
            <w:webHidden/>
          </w:rPr>
          <w:fldChar w:fldCharType="begin"/>
        </w:r>
        <w:r w:rsidR="00456536">
          <w:rPr>
            <w:noProof/>
            <w:webHidden/>
          </w:rPr>
          <w:instrText xml:space="preserve"> PAGEREF _Toc515864073 \h </w:instrText>
        </w:r>
        <w:r>
          <w:rPr>
            <w:noProof/>
            <w:webHidden/>
          </w:rPr>
        </w:r>
        <w:r>
          <w:rPr>
            <w:noProof/>
            <w:webHidden/>
          </w:rPr>
          <w:fldChar w:fldCharType="separate"/>
        </w:r>
        <w:r w:rsidR="00A04220">
          <w:rPr>
            <w:noProof/>
            <w:webHidden/>
          </w:rPr>
          <w:t>61</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4" w:history="1">
        <w:r w:rsidR="00456536" w:rsidRPr="00DB0F1B">
          <w:rPr>
            <w:rStyle w:val="Hiperpovezava"/>
            <w:noProof/>
          </w:rPr>
          <w:t>Tabela 8</w:t>
        </w:r>
        <w:r w:rsidR="00456536" w:rsidRPr="00DB0F1B">
          <w:rPr>
            <w:rStyle w:val="Hiperpovezava"/>
            <w:noProof/>
          </w:rPr>
          <w:noBreakHyphen/>
          <w:t>4</w:t>
        </w:r>
        <w:r w:rsidR="00456536" w:rsidRPr="00DB0F1B">
          <w:rPr>
            <w:rStyle w:val="Hiperpovezava"/>
            <w:rFonts w:cs="Arial"/>
            <w:noProof/>
          </w:rPr>
          <w:t>: Ocena upravičenih in neupravičenih stroškov v tekočih cenah v EUR</w:t>
        </w:r>
        <w:r w:rsidR="00456536">
          <w:rPr>
            <w:noProof/>
            <w:webHidden/>
          </w:rPr>
          <w:tab/>
        </w:r>
        <w:r>
          <w:rPr>
            <w:noProof/>
            <w:webHidden/>
          </w:rPr>
          <w:fldChar w:fldCharType="begin"/>
        </w:r>
        <w:r w:rsidR="00456536">
          <w:rPr>
            <w:noProof/>
            <w:webHidden/>
          </w:rPr>
          <w:instrText xml:space="preserve"> PAGEREF _Toc515864074 \h </w:instrText>
        </w:r>
        <w:r>
          <w:rPr>
            <w:noProof/>
            <w:webHidden/>
          </w:rPr>
        </w:r>
        <w:r>
          <w:rPr>
            <w:noProof/>
            <w:webHidden/>
          </w:rPr>
          <w:fldChar w:fldCharType="separate"/>
        </w:r>
        <w:r w:rsidR="00A04220">
          <w:rPr>
            <w:noProof/>
            <w:webHidden/>
          </w:rPr>
          <w:t>62</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5" w:history="1">
        <w:r w:rsidR="00456536" w:rsidRPr="00DB0F1B">
          <w:rPr>
            <w:rStyle w:val="Hiperpovezava"/>
            <w:noProof/>
          </w:rPr>
          <w:t>Tabela 11</w:t>
        </w:r>
        <w:r w:rsidR="00456536" w:rsidRPr="00DB0F1B">
          <w:rPr>
            <w:rStyle w:val="Hiperpovezava"/>
            <w:noProof/>
          </w:rPr>
          <w:noBreakHyphen/>
          <w:t>1</w:t>
        </w:r>
        <w:r w:rsidR="00456536" w:rsidRPr="00DB0F1B">
          <w:rPr>
            <w:rStyle w:val="Hiperpovezava"/>
            <w:rFonts w:cs="Arial"/>
            <w:noProof/>
          </w:rPr>
          <w:t>: Terminski plan</w:t>
        </w:r>
        <w:r w:rsidR="00456536">
          <w:rPr>
            <w:noProof/>
            <w:webHidden/>
          </w:rPr>
          <w:tab/>
        </w:r>
        <w:r>
          <w:rPr>
            <w:noProof/>
            <w:webHidden/>
          </w:rPr>
          <w:fldChar w:fldCharType="begin"/>
        </w:r>
        <w:r w:rsidR="00456536">
          <w:rPr>
            <w:noProof/>
            <w:webHidden/>
          </w:rPr>
          <w:instrText xml:space="preserve"> PAGEREF _Toc515864075 \h </w:instrText>
        </w:r>
        <w:r>
          <w:rPr>
            <w:noProof/>
            <w:webHidden/>
          </w:rPr>
        </w:r>
        <w:r>
          <w:rPr>
            <w:noProof/>
            <w:webHidden/>
          </w:rPr>
          <w:fldChar w:fldCharType="separate"/>
        </w:r>
        <w:r w:rsidR="00A04220">
          <w:rPr>
            <w:noProof/>
            <w:webHidden/>
          </w:rPr>
          <w:t>85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6" w:history="1">
        <w:r w:rsidR="00456536" w:rsidRPr="00DB0F1B">
          <w:rPr>
            <w:rStyle w:val="Hiperpovezava"/>
            <w:noProof/>
          </w:rPr>
          <w:t>Tabela 12</w:t>
        </w:r>
        <w:r w:rsidR="00456536" w:rsidRPr="00DB0F1B">
          <w:rPr>
            <w:rStyle w:val="Hiperpovezava"/>
            <w:noProof/>
          </w:rPr>
          <w:noBreakHyphen/>
          <w:t>1</w:t>
        </w:r>
        <w:r w:rsidR="00456536" w:rsidRPr="00DB0F1B">
          <w:rPr>
            <w:rStyle w:val="Hiperpovezava"/>
            <w:rFonts w:cs="Arial"/>
            <w:noProof/>
          </w:rPr>
          <w:t>:Viri financiranja po tekočih cenah v EUR</w:t>
        </w:r>
        <w:r w:rsidR="00456536">
          <w:rPr>
            <w:noProof/>
            <w:webHidden/>
          </w:rPr>
          <w:tab/>
        </w:r>
        <w:r>
          <w:rPr>
            <w:noProof/>
            <w:webHidden/>
          </w:rPr>
          <w:fldChar w:fldCharType="begin"/>
        </w:r>
        <w:r w:rsidR="00456536">
          <w:rPr>
            <w:noProof/>
            <w:webHidden/>
          </w:rPr>
          <w:instrText xml:space="preserve"> PAGEREF _Toc515864076 \h </w:instrText>
        </w:r>
        <w:r>
          <w:rPr>
            <w:noProof/>
            <w:webHidden/>
          </w:rPr>
        </w:r>
        <w:r>
          <w:rPr>
            <w:noProof/>
            <w:webHidden/>
          </w:rPr>
          <w:fldChar w:fldCharType="separate"/>
        </w:r>
        <w:r w:rsidR="00A04220">
          <w:rPr>
            <w:noProof/>
            <w:webHidden/>
          </w:rPr>
          <w:t>89</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7" w:history="1">
        <w:r w:rsidR="00456536" w:rsidRPr="00DB0F1B">
          <w:rPr>
            <w:rStyle w:val="Hiperpovezava"/>
            <w:noProof/>
          </w:rPr>
          <w:t>Tabela 13</w:t>
        </w:r>
        <w:r w:rsidR="00456536" w:rsidRPr="00DB0F1B">
          <w:rPr>
            <w:rStyle w:val="Hiperpovezava"/>
            <w:noProof/>
          </w:rPr>
          <w:noBreakHyphen/>
          <w:t>1</w:t>
        </w:r>
        <w:r w:rsidR="00456536" w:rsidRPr="00DB0F1B">
          <w:rPr>
            <w:rStyle w:val="Hiperpovezava"/>
            <w:rFonts w:cs="Arial"/>
            <w:noProof/>
          </w:rPr>
          <w:t>: Projekcija prihodkov</w:t>
        </w:r>
        <w:r w:rsidR="00456536">
          <w:rPr>
            <w:noProof/>
            <w:webHidden/>
          </w:rPr>
          <w:tab/>
        </w:r>
        <w:r>
          <w:rPr>
            <w:noProof/>
            <w:webHidden/>
          </w:rPr>
          <w:fldChar w:fldCharType="begin"/>
        </w:r>
        <w:r w:rsidR="00456536">
          <w:rPr>
            <w:noProof/>
            <w:webHidden/>
          </w:rPr>
          <w:instrText xml:space="preserve"> PAGEREF _Toc515864077 \h </w:instrText>
        </w:r>
        <w:r>
          <w:rPr>
            <w:noProof/>
            <w:webHidden/>
          </w:rPr>
        </w:r>
        <w:r>
          <w:rPr>
            <w:noProof/>
            <w:webHidden/>
          </w:rPr>
          <w:fldChar w:fldCharType="separate"/>
        </w:r>
        <w:r w:rsidR="00A04220">
          <w:rPr>
            <w:noProof/>
            <w:webHidden/>
          </w:rPr>
          <w:t>90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8" w:history="1">
        <w:r w:rsidR="00456536" w:rsidRPr="00DB0F1B">
          <w:rPr>
            <w:rStyle w:val="Hiperpovezava"/>
            <w:noProof/>
          </w:rPr>
          <w:t>Tabela 13</w:t>
        </w:r>
        <w:r w:rsidR="00456536" w:rsidRPr="00DB0F1B">
          <w:rPr>
            <w:rStyle w:val="Hiperpovezava"/>
            <w:noProof/>
          </w:rPr>
          <w:noBreakHyphen/>
          <w:t>2</w:t>
        </w:r>
        <w:r w:rsidR="00456536" w:rsidRPr="00DB0F1B">
          <w:rPr>
            <w:rStyle w:val="Hiperpovezava"/>
            <w:rFonts w:cs="Arial"/>
            <w:noProof/>
          </w:rPr>
          <w:t>: Projekcija stroškov investicije po stalnih in tekočih cenah (v EUR)</w:t>
        </w:r>
        <w:r w:rsidR="00456536">
          <w:rPr>
            <w:noProof/>
            <w:webHidden/>
          </w:rPr>
          <w:tab/>
        </w:r>
        <w:r>
          <w:rPr>
            <w:noProof/>
            <w:webHidden/>
          </w:rPr>
          <w:fldChar w:fldCharType="begin"/>
        </w:r>
        <w:r w:rsidR="00456536">
          <w:rPr>
            <w:noProof/>
            <w:webHidden/>
          </w:rPr>
          <w:instrText xml:space="preserve"> PAGEREF _Toc515864078 \h </w:instrText>
        </w:r>
        <w:r>
          <w:rPr>
            <w:noProof/>
            <w:webHidden/>
          </w:rPr>
        </w:r>
        <w:r>
          <w:rPr>
            <w:noProof/>
            <w:webHidden/>
          </w:rPr>
          <w:fldChar w:fldCharType="separate"/>
        </w:r>
        <w:r w:rsidR="00A04220">
          <w:rPr>
            <w:noProof/>
            <w:webHidden/>
          </w:rPr>
          <w:t>92</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79" w:history="1">
        <w:r w:rsidR="00456536" w:rsidRPr="00DB0F1B">
          <w:rPr>
            <w:rStyle w:val="Hiperpovezava"/>
            <w:noProof/>
          </w:rPr>
          <w:t>Tabela 13</w:t>
        </w:r>
        <w:r w:rsidR="00456536" w:rsidRPr="00DB0F1B">
          <w:rPr>
            <w:rStyle w:val="Hiperpovezava"/>
            <w:noProof/>
          </w:rPr>
          <w:noBreakHyphen/>
          <w:t xml:space="preserve">3 </w:t>
        </w:r>
        <w:r w:rsidR="00456536" w:rsidRPr="00DB0F1B">
          <w:rPr>
            <w:rStyle w:val="Hiperpovezava"/>
            <w:rFonts w:cs="Arial"/>
            <w:noProof/>
          </w:rPr>
          <w:t>: Projekcija operativnih stroškov</w:t>
        </w:r>
        <w:r w:rsidR="00456536">
          <w:rPr>
            <w:noProof/>
            <w:webHidden/>
          </w:rPr>
          <w:tab/>
        </w:r>
        <w:r>
          <w:rPr>
            <w:noProof/>
            <w:webHidden/>
          </w:rPr>
          <w:fldChar w:fldCharType="begin"/>
        </w:r>
        <w:r w:rsidR="00456536">
          <w:rPr>
            <w:noProof/>
            <w:webHidden/>
          </w:rPr>
          <w:instrText xml:space="preserve"> PAGEREF _Toc515864079 \h </w:instrText>
        </w:r>
        <w:r>
          <w:rPr>
            <w:noProof/>
            <w:webHidden/>
          </w:rPr>
        </w:r>
        <w:r>
          <w:rPr>
            <w:noProof/>
            <w:webHidden/>
          </w:rPr>
          <w:fldChar w:fldCharType="separate"/>
        </w:r>
        <w:r w:rsidR="00A04220">
          <w:rPr>
            <w:noProof/>
            <w:webHidden/>
          </w:rPr>
          <w:t>93</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80" w:history="1">
        <w:r w:rsidR="00456536" w:rsidRPr="00DB0F1B">
          <w:rPr>
            <w:rStyle w:val="Hiperpovezava"/>
            <w:noProof/>
          </w:rPr>
          <w:t>Tabela 14</w:t>
        </w:r>
        <w:r w:rsidR="00456536" w:rsidRPr="00DB0F1B">
          <w:rPr>
            <w:rStyle w:val="Hiperpovezava"/>
            <w:noProof/>
          </w:rPr>
          <w:noBreakHyphen/>
          <w:t>1</w:t>
        </w:r>
        <w:r w:rsidR="00456536" w:rsidRPr="00DB0F1B">
          <w:rPr>
            <w:rStyle w:val="Hiperpovezava"/>
            <w:rFonts w:cs="Arial"/>
            <w:noProof/>
          </w:rPr>
          <w:t>: Prikaz izračuna prihodkov iz naslova javno dobro</w:t>
        </w:r>
        <w:r w:rsidR="00456536">
          <w:rPr>
            <w:noProof/>
            <w:webHidden/>
          </w:rPr>
          <w:tab/>
        </w:r>
        <w:r>
          <w:rPr>
            <w:noProof/>
            <w:webHidden/>
          </w:rPr>
          <w:fldChar w:fldCharType="begin"/>
        </w:r>
        <w:r w:rsidR="00456536">
          <w:rPr>
            <w:noProof/>
            <w:webHidden/>
          </w:rPr>
          <w:instrText xml:space="preserve"> PAGEREF _Toc515864080 \h </w:instrText>
        </w:r>
        <w:r>
          <w:rPr>
            <w:noProof/>
            <w:webHidden/>
          </w:rPr>
        </w:r>
        <w:r>
          <w:rPr>
            <w:noProof/>
            <w:webHidden/>
          </w:rPr>
          <w:fldChar w:fldCharType="separate"/>
        </w:r>
        <w:r w:rsidR="00A04220">
          <w:rPr>
            <w:noProof/>
            <w:webHidden/>
          </w:rPr>
          <w:t>95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81" w:history="1">
        <w:r w:rsidR="00456536" w:rsidRPr="00DB0F1B">
          <w:rPr>
            <w:rStyle w:val="Hiperpovezava"/>
            <w:noProof/>
          </w:rPr>
          <w:t>Tabela 14</w:t>
        </w:r>
        <w:r w:rsidR="00456536" w:rsidRPr="00DB0F1B">
          <w:rPr>
            <w:rStyle w:val="Hiperpovezava"/>
            <w:noProof/>
          </w:rPr>
          <w:noBreakHyphen/>
          <w:t>2</w:t>
        </w:r>
        <w:r w:rsidR="00456536" w:rsidRPr="00DB0F1B">
          <w:rPr>
            <w:rStyle w:val="Hiperpovezava"/>
            <w:rFonts w:cs="Arial"/>
            <w:noProof/>
          </w:rPr>
          <w:t xml:space="preserve">: </w:t>
        </w:r>
        <w:r w:rsidR="00456536" w:rsidRPr="00DB0F1B">
          <w:rPr>
            <w:rStyle w:val="Hiperpovezava"/>
            <w:rFonts w:cs="Arial"/>
            <w:iCs/>
            <w:noProof/>
          </w:rPr>
          <w:t>Preglednica stroškov in prihodkov investicije – finančna analiza</w:t>
        </w:r>
        <w:r w:rsidR="00456536">
          <w:rPr>
            <w:noProof/>
            <w:webHidden/>
          </w:rPr>
          <w:tab/>
        </w:r>
        <w:r>
          <w:rPr>
            <w:noProof/>
            <w:webHidden/>
          </w:rPr>
          <w:fldChar w:fldCharType="begin"/>
        </w:r>
        <w:r w:rsidR="00456536">
          <w:rPr>
            <w:noProof/>
            <w:webHidden/>
          </w:rPr>
          <w:instrText xml:space="preserve"> PAGEREF _Toc515864081 \h </w:instrText>
        </w:r>
        <w:r>
          <w:rPr>
            <w:noProof/>
            <w:webHidden/>
          </w:rPr>
        </w:r>
        <w:r>
          <w:rPr>
            <w:noProof/>
            <w:webHidden/>
          </w:rPr>
          <w:fldChar w:fldCharType="separate"/>
        </w:r>
        <w:r w:rsidR="00A04220">
          <w:rPr>
            <w:noProof/>
            <w:webHidden/>
          </w:rPr>
          <w:t>97</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82" w:history="1">
        <w:r w:rsidR="00456536" w:rsidRPr="00DB0F1B">
          <w:rPr>
            <w:rStyle w:val="Hiperpovezava"/>
            <w:noProof/>
          </w:rPr>
          <w:t>Tabela 14</w:t>
        </w:r>
        <w:r w:rsidR="00456536" w:rsidRPr="00DB0F1B">
          <w:rPr>
            <w:rStyle w:val="Hiperpovezava"/>
            <w:noProof/>
          </w:rPr>
          <w:noBreakHyphen/>
          <w:t>4</w:t>
        </w:r>
        <w:r w:rsidR="00456536" w:rsidRPr="00DB0F1B">
          <w:rPr>
            <w:rStyle w:val="Hiperpovezava"/>
            <w:rFonts w:cs="Arial"/>
            <w:noProof/>
          </w:rPr>
          <w:t>: Preglednica stroškov in prihodkov– ekonomska analiza</w:t>
        </w:r>
        <w:r w:rsidR="00456536">
          <w:rPr>
            <w:noProof/>
            <w:webHidden/>
          </w:rPr>
          <w:tab/>
        </w:r>
        <w:r>
          <w:rPr>
            <w:noProof/>
            <w:webHidden/>
          </w:rPr>
          <w:fldChar w:fldCharType="begin"/>
        </w:r>
        <w:r w:rsidR="00456536">
          <w:rPr>
            <w:noProof/>
            <w:webHidden/>
          </w:rPr>
          <w:instrText xml:space="preserve"> PAGEREF _Toc515864082 \h </w:instrText>
        </w:r>
        <w:r>
          <w:rPr>
            <w:noProof/>
            <w:webHidden/>
          </w:rPr>
        </w:r>
        <w:r>
          <w:rPr>
            <w:noProof/>
            <w:webHidden/>
          </w:rPr>
          <w:fldChar w:fldCharType="separate"/>
        </w:r>
        <w:r w:rsidR="00A04220">
          <w:rPr>
            <w:noProof/>
            <w:webHidden/>
          </w:rPr>
          <w:t>100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83" w:history="1">
        <w:r w:rsidR="00456536" w:rsidRPr="00DB0F1B">
          <w:rPr>
            <w:rStyle w:val="Hiperpovezava"/>
            <w:noProof/>
          </w:rPr>
          <w:t>Tabela 14</w:t>
        </w:r>
        <w:r w:rsidR="00456536" w:rsidRPr="00DB0F1B">
          <w:rPr>
            <w:rStyle w:val="Hiperpovezava"/>
            <w:noProof/>
          </w:rPr>
          <w:noBreakHyphen/>
          <w:t>5</w:t>
        </w:r>
        <w:r w:rsidR="00456536" w:rsidRPr="00DB0F1B">
          <w:rPr>
            <w:rStyle w:val="Hiperpovezava"/>
            <w:rFonts w:cs="Arial"/>
            <w:noProof/>
          </w:rPr>
          <w:t>: Finančni kazalniki</w:t>
        </w:r>
        <w:r w:rsidR="00456536">
          <w:rPr>
            <w:noProof/>
            <w:webHidden/>
          </w:rPr>
          <w:tab/>
        </w:r>
        <w:r>
          <w:rPr>
            <w:noProof/>
            <w:webHidden/>
          </w:rPr>
          <w:fldChar w:fldCharType="begin"/>
        </w:r>
        <w:r w:rsidR="00456536">
          <w:rPr>
            <w:noProof/>
            <w:webHidden/>
          </w:rPr>
          <w:instrText xml:space="preserve"> PAGEREF _Toc515864083 \h </w:instrText>
        </w:r>
        <w:r>
          <w:rPr>
            <w:noProof/>
            <w:webHidden/>
          </w:rPr>
        </w:r>
        <w:r>
          <w:rPr>
            <w:noProof/>
            <w:webHidden/>
          </w:rPr>
          <w:fldChar w:fldCharType="separate"/>
        </w:r>
        <w:r w:rsidR="00A04220">
          <w:rPr>
            <w:noProof/>
            <w:webHidden/>
          </w:rPr>
          <w:t>103</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84" w:history="1">
        <w:r w:rsidR="00456536" w:rsidRPr="00DB0F1B">
          <w:rPr>
            <w:rStyle w:val="Hiperpovezava"/>
            <w:noProof/>
          </w:rPr>
          <w:t>Tabela 14</w:t>
        </w:r>
        <w:r w:rsidR="00456536" w:rsidRPr="00DB0F1B">
          <w:rPr>
            <w:rStyle w:val="Hiperpovezava"/>
            <w:noProof/>
          </w:rPr>
          <w:noBreakHyphen/>
          <w:t>6</w:t>
        </w:r>
        <w:r w:rsidR="00456536" w:rsidRPr="00DB0F1B">
          <w:rPr>
            <w:rStyle w:val="Hiperpovezava"/>
            <w:rFonts w:cs="Arial"/>
            <w:noProof/>
          </w:rPr>
          <w:t>: Ekonomski kazalniki</w:t>
        </w:r>
        <w:r w:rsidR="00456536">
          <w:rPr>
            <w:noProof/>
            <w:webHidden/>
          </w:rPr>
          <w:tab/>
        </w:r>
        <w:r>
          <w:rPr>
            <w:noProof/>
            <w:webHidden/>
          </w:rPr>
          <w:fldChar w:fldCharType="begin"/>
        </w:r>
        <w:r w:rsidR="00456536">
          <w:rPr>
            <w:noProof/>
            <w:webHidden/>
          </w:rPr>
          <w:instrText xml:space="preserve"> PAGEREF _Toc515864084 \h </w:instrText>
        </w:r>
        <w:r>
          <w:rPr>
            <w:noProof/>
            <w:webHidden/>
          </w:rPr>
        </w:r>
        <w:r>
          <w:rPr>
            <w:noProof/>
            <w:webHidden/>
          </w:rPr>
          <w:fldChar w:fldCharType="separate"/>
        </w:r>
        <w:r w:rsidR="00A04220">
          <w:rPr>
            <w:noProof/>
            <w:webHidden/>
          </w:rPr>
          <w:t>104</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85" w:history="1">
        <w:r w:rsidR="00456536" w:rsidRPr="00DB0F1B">
          <w:rPr>
            <w:rStyle w:val="Hiperpovezava"/>
            <w:noProof/>
          </w:rPr>
          <w:t>Tabela 14</w:t>
        </w:r>
        <w:r w:rsidR="00456536" w:rsidRPr="00DB0F1B">
          <w:rPr>
            <w:rStyle w:val="Hiperpovezava"/>
            <w:noProof/>
          </w:rPr>
          <w:noBreakHyphen/>
          <w:t>7: Prikaz denarnih tokov</w:t>
        </w:r>
        <w:r w:rsidR="00456536">
          <w:rPr>
            <w:noProof/>
            <w:webHidden/>
          </w:rPr>
          <w:tab/>
        </w:r>
        <w:r>
          <w:rPr>
            <w:noProof/>
            <w:webHidden/>
          </w:rPr>
          <w:fldChar w:fldCharType="begin"/>
        </w:r>
        <w:r w:rsidR="00456536">
          <w:rPr>
            <w:noProof/>
            <w:webHidden/>
          </w:rPr>
          <w:instrText xml:space="preserve"> PAGEREF _Toc515864085 \h </w:instrText>
        </w:r>
        <w:r>
          <w:rPr>
            <w:noProof/>
            <w:webHidden/>
          </w:rPr>
        </w:r>
        <w:r>
          <w:rPr>
            <w:noProof/>
            <w:webHidden/>
          </w:rPr>
          <w:fldChar w:fldCharType="separate"/>
        </w:r>
        <w:r w:rsidR="00A04220">
          <w:rPr>
            <w:noProof/>
            <w:webHidden/>
          </w:rPr>
          <w:t>105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86" w:history="1">
        <w:r w:rsidR="00456536" w:rsidRPr="00DB0F1B">
          <w:rPr>
            <w:rStyle w:val="Hiperpovezava"/>
            <w:noProof/>
          </w:rPr>
          <w:t>Tabela 15</w:t>
        </w:r>
        <w:r w:rsidR="00456536" w:rsidRPr="00DB0F1B">
          <w:rPr>
            <w:rStyle w:val="Hiperpovezava"/>
            <w:noProof/>
          </w:rPr>
          <w:noBreakHyphen/>
          <w:t>1</w:t>
        </w:r>
        <w:r w:rsidR="00456536" w:rsidRPr="00DB0F1B">
          <w:rPr>
            <w:rStyle w:val="Hiperpovezava"/>
            <w:rFonts w:cs="Arial"/>
            <w:noProof/>
          </w:rPr>
          <w:t>: ENSV in EIRR ob spreminjanju ključnih spremenljivk</w:t>
        </w:r>
        <w:r w:rsidR="00456536">
          <w:rPr>
            <w:noProof/>
            <w:webHidden/>
          </w:rPr>
          <w:tab/>
        </w:r>
        <w:r>
          <w:rPr>
            <w:noProof/>
            <w:webHidden/>
          </w:rPr>
          <w:fldChar w:fldCharType="begin"/>
        </w:r>
        <w:r w:rsidR="00456536">
          <w:rPr>
            <w:noProof/>
            <w:webHidden/>
          </w:rPr>
          <w:instrText xml:space="preserve"> PAGEREF _Toc515864086 \h </w:instrText>
        </w:r>
        <w:r>
          <w:rPr>
            <w:noProof/>
            <w:webHidden/>
          </w:rPr>
        </w:r>
        <w:r>
          <w:rPr>
            <w:noProof/>
            <w:webHidden/>
          </w:rPr>
          <w:fldChar w:fldCharType="separate"/>
        </w:r>
        <w:r w:rsidR="00A04220">
          <w:rPr>
            <w:noProof/>
            <w:webHidden/>
          </w:rPr>
          <w:t>107</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87" w:history="1">
        <w:r w:rsidR="00456536" w:rsidRPr="00DB0F1B">
          <w:rPr>
            <w:rStyle w:val="Hiperpovezava"/>
            <w:noProof/>
          </w:rPr>
          <w:t>Tabela 15</w:t>
        </w:r>
        <w:r w:rsidR="00456536" w:rsidRPr="00DB0F1B">
          <w:rPr>
            <w:rStyle w:val="Hiperpovezava"/>
            <w:noProof/>
          </w:rPr>
          <w:noBreakHyphen/>
          <w:t>2</w:t>
        </w:r>
        <w:r w:rsidR="00456536" w:rsidRPr="00DB0F1B">
          <w:rPr>
            <w:rStyle w:val="Hiperpovezava"/>
            <w:rFonts w:cs="Arial"/>
            <w:noProof/>
          </w:rPr>
          <w:t>: ENSV in EIRR ob spreminjanju ključnih spremenljivk za 1%</w:t>
        </w:r>
        <w:r w:rsidR="00456536">
          <w:rPr>
            <w:noProof/>
            <w:webHidden/>
          </w:rPr>
          <w:tab/>
        </w:r>
        <w:r>
          <w:rPr>
            <w:noProof/>
            <w:webHidden/>
          </w:rPr>
          <w:fldChar w:fldCharType="begin"/>
        </w:r>
        <w:r w:rsidR="00456536">
          <w:rPr>
            <w:noProof/>
            <w:webHidden/>
          </w:rPr>
          <w:instrText xml:space="preserve"> PAGEREF _Toc515864087 \h </w:instrText>
        </w:r>
        <w:r>
          <w:rPr>
            <w:noProof/>
            <w:webHidden/>
          </w:rPr>
        </w:r>
        <w:r>
          <w:rPr>
            <w:noProof/>
            <w:webHidden/>
          </w:rPr>
          <w:fldChar w:fldCharType="separate"/>
        </w:r>
        <w:r w:rsidR="00A04220">
          <w:rPr>
            <w:noProof/>
            <w:webHidden/>
          </w:rPr>
          <w:t>108</w:t>
        </w:r>
        <w:r>
          <w:rPr>
            <w:noProof/>
            <w:webHidden/>
          </w:rPr>
          <w:fldChar w:fldCharType="end"/>
        </w:r>
      </w:hyperlink>
    </w:p>
    <w:p w:rsidR="00866DF7" w:rsidRPr="00F64715" w:rsidRDefault="00914D44" w:rsidP="005F0D96">
      <w:pPr>
        <w:spacing w:line="280" w:lineRule="exact"/>
        <w:rPr>
          <w:rFonts w:cs="Arial"/>
          <w:color w:val="FF0000"/>
        </w:rPr>
      </w:pPr>
      <w:r w:rsidRPr="00F64715">
        <w:rPr>
          <w:rFonts w:cs="Arial"/>
          <w:i/>
          <w:szCs w:val="20"/>
          <w:u w:val="single"/>
        </w:rPr>
        <w:fldChar w:fldCharType="end"/>
      </w:r>
    </w:p>
    <w:p w:rsidR="00866DF7" w:rsidRDefault="00306BB2" w:rsidP="00866DF7">
      <w:pPr>
        <w:jc w:val="center"/>
        <w:rPr>
          <w:rFonts w:cs="Arial"/>
          <w:b/>
          <w:i/>
          <w:szCs w:val="20"/>
          <w:u w:val="single"/>
        </w:rPr>
      </w:pPr>
      <w:r w:rsidRPr="00F64715">
        <w:rPr>
          <w:rFonts w:cs="Arial"/>
          <w:i/>
          <w:szCs w:val="20"/>
          <w:u w:val="single"/>
        </w:rPr>
        <w:br w:type="page"/>
      </w:r>
      <w:r w:rsidR="00866DF7" w:rsidRPr="00866DF7">
        <w:rPr>
          <w:rFonts w:cs="Arial"/>
          <w:b/>
          <w:i/>
          <w:szCs w:val="20"/>
          <w:u w:val="single"/>
        </w:rPr>
        <w:lastRenderedPageBreak/>
        <w:t>KAZALO SLIK:</w:t>
      </w:r>
    </w:p>
    <w:p w:rsidR="00306BB2" w:rsidRPr="00F64715" w:rsidRDefault="00306BB2" w:rsidP="00866DF7">
      <w:pPr>
        <w:jc w:val="center"/>
        <w:rPr>
          <w:rFonts w:cs="Arial"/>
          <w:i/>
          <w:szCs w:val="20"/>
          <w:u w:val="single"/>
        </w:rPr>
      </w:pPr>
    </w:p>
    <w:bookmarkStart w:id="0" w:name="_GoBack"/>
    <w:bookmarkEnd w:id="0"/>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r w:rsidRPr="00914D44">
        <w:rPr>
          <w:rFonts w:ascii="Arial" w:hAnsi="Arial" w:cs="Arial"/>
          <w:b w:val="0"/>
        </w:rPr>
        <w:fldChar w:fldCharType="begin"/>
      </w:r>
      <w:r w:rsidR="00866DF7" w:rsidRPr="00F64715">
        <w:rPr>
          <w:rFonts w:ascii="Arial" w:hAnsi="Arial" w:cs="Arial"/>
          <w:b w:val="0"/>
        </w:rPr>
        <w:instrText xml:space="preserve"> TOC \h \z \c "Slika" </w:instrText>
      </w:r>
      <w:r w:rsidRPr="00914D44">
        <w:rPr>
          <w:rFonts w:ascii="Arial" w:hAnsi="Arial" w:cs="Arial"/>
          <w:b w:val="0"/>
        </w:rPr>
        <w:fldChar w:fldCharType="separate"/>
      </w:r>
      <w:hyperlink w:anchor="_Toc515864088" w:history="1">
        <w:r w:rsidR="00456536" w:rsidRPr="00FA59CD">
          <w:rPr>
            <w:rStyle w:val="Hiperpovezava"/>
            <w:noProof/>
          </w:rPr>
          <w:t>Slika 2</w:t>
        </w:r>
        <w:r w:rsidR="00456536" w:rsidRPr="00FA59CD">
          <w:rPr>
            <w:rStyle w:val="Hiperpovezava"/>
            <w:noProof/>
          </w:rPr>
          <w:noBreakHyphen/>
          <w:t>1</w:t>
        </w:r>
        <w:r w:rsidR="00456536" w:rsidRPr="00FA59CD">
          <w:rPr>
            <w:rStyle w:val="Hiperpovezava"/>
            <w:rFonts w:cs="Arial"/>
            <w:noProof/>
          </w:rPr>
          <w:t>: Kadrovsko-organizacijska shema</w:t>
        </w:r>
        <w:r w:rsidR="00456536">
          <w:rPr>
            <w:noProof/>
            <w:webHidden/>
          </w:rPr>
          <w:tab/>
        </w:r>
        <w:r>
          <w:rPr>
            <w:noProof/>
            <w:webHidden/>
          </w:rPr>
          <w:fldChar w:fldCharType="begin"/>
        </w:r>
        <w:r w:rsidR="00456536">
          <w:rPr>
            <w:noProof/>
            <w:webHidden/>
          </w:rPr>
          <w:instrText xml:space="preserve"> PAGEREF _Toc515864088 \h </w:instrText>
        </w:r>
        <w:r>
          <w:rPr>
            <w:noProof/>
            <w:webHidden/>
          </w:rPr>
        </w:r>
        <w:r>
          <w:rPr>
            <w:noProof/>
            <w:webHidden/>
          </w:rPr>
          <w:fldChar w:fldCharType="separate"/>
        </w:r>
        <w:r w:rsidR="00A04220">
          <w:rPr>
            <w:noProof/>
            <w:webHidden/>
          </w:rPr>
          <w:t>29</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89" w:history="1">
        <w:r w:rsidR="00456536" w:rsidRPr="00FA59CD">
          <w:rPr>
            <w:rStyle w:val="Hiperpovezava"/>
            <w:noProof/>
          </w:rPr>
          <w:t>Slika 3</w:t>
        </w:r>
        <w:r w:rsidR="00456536" w:rsidRPr="00FA59CD">
          <w:rPr>
            <w:rStyle w:val="Hiperpovezava"/>
            <w:noProof/>
          </w:rPr>
          <w:noBreakHyphen/>
          <w:t>1: Umestitev občine Hajdina v slovenski prostor</w:t>
        </w:r>
        <w:r w:rsidR="00456536">
          <w:rPr>
            <w:noProof/>
            <w:webHidden/>
          </w:rPr>
          <w:tab/>
        </w:r>
        <w:r>
          <w:rPr>
            <w:noProof/>
            <w:webHidden/>
          </w:rPr>
          <w:fldChar w:fldCharType="begin"/>
        </w:r>
        <w:r w:rsidR="00456536">
          <w:rPr>
            <w:noProof/>
            <w:webHidden/>
          </w:rPr>
          <w:instrText xml:space="preserve"> PAGEREF _Toc515864089 \h </w:instrText>
        </w:r>
        <w:r>
          <w:rPr>
            <w:noProof/>
            <w:webHidden/>
          </w:rPr>
        </w:r>
        <w:r>
          <w:rPr>
            <w:noProof/>
            <w:webHidden/>
          </w:rPr>
          <w:fldChar w:fldCharType="separate"/>
        </w:r>
        <w:r w:rsidR="00A04220">
          <w:rPr>
            <w:noProof/>
            <w:webHidden/>
          </w:rPr>
          <w:t>34</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0" w:history="1">
        <w:r w:rsidR="00456536" w:rsidRPr="00FA59CD">
          <w:rPr>
            <w:rStyle w:val="Hiperpovezava"/>
            <w:noProof/>
          </w:rPr>
          <w:t>Slika 3</w:t>
        </w:r>
        <w:r w:rsidR="00456536" w:rsidRPr="00FA59CD">
          <w:rPr>
            <w:rStyle w:val="Hiperpovezava"/>
            <w:noProof/>
          </w:rPr>
          <w:noBreakHyphen/>
          <w:t>2</w:t>
        </w:r>
        <w:r w:rsidR="00456536" w:rsidRPr="00FA59CD">
          <w:rPr>
            <w:rStyle w:val="Hiperpovezava"/>
            <w:rFonts w:cs="Arial"/>
            <w:noProof/>
          </w:rPr>
          <w:t>: Grafični prikaz mej Občine Hajdina</w:t>
        </w:r>
        <w:r w:rsidR="00456536">
          <w:rPr>
            <w:noProof/>
            <w:webHidden/>
          </w:rPr>
          <w:tab/>
        </w:r>
        <w:r>
          <w:rPr>
            <w:noProof/>
            <w:webHidden/>
          </w:rPr>
          <w:fldChar w:fldCharType="begin"/>
        </w:r>
        <w:r w:rsidR="00456536">
          <w:rPr>
            <w:noProof/>
            <w:webHidden/>
          </w:rPr>
          <w:instrText xml:space="preserve"> PAGEREF _Toc515864090 \h </w:instrText>
        </w:r>
        <w:r>
          <w:rPr>
            <w:noProof/>
            <w:webHidden/>
          </w:rPr>
        </w:r>
        <w:r>
          <w:rPr>
            <w:noProof/>
            <w:webHidden/>
          </w:rPr>
          <w:fldChar w:fldCharType="separate"/>
        </w:r>
        <w:r w:rsidR="00A04220">
          <w:rPr>
            <w:noProof/>
            <w:webHidden/>
          </w:rPr>
          <w:t>35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1" w:history="1">
        <w:r w:rsidR="00456536" w:rsidRPr="00FA59CD">
          <w:rPr>
            <w:rStyle w:val="Hiperpovezava"/>
            <w:noProof/>
          </w:rPr>
          <w:t>Slika 3</w:t>
        </w:r>
        <w:r w:rsidR="00456536" w:rsidRPr="00FA59CD">
          <w:rPr>
            <w:rStyle w:val="Hiperpovezava"/>
            <w:noProof/>
          </w:rPr>
          <w:noBreakHyphen/>
          <w:t>3: Podravska regija</w:t>
        </w:r>
        <w:r w:rsidR="00456536">
          <w:rPr>
            <w:noProof/>
            <w:webHidden/>
          </w:rPr>
          <w:tab/>
        </w:r>
        <w:r>
          <w:rPr>
            <w:noProof/>
            <w:webHidden/>
          </w:rPr>
          <w:fldChar w:fldCharType="begin"/>
        </w:r>
        <w:r w:rsidR="00456536">
          <w:rPr>
            <w:noProof/>
            <w:webHidden/>
          </w:rPr>
          <w:instrText xml:space="preserve"> PAGEREF _Toc515864091 \h </w:instrText>
        </w:r>
        <w:r>
          <w:rPr>
            <w:noProof/>
            <w:webHidden/>
          </w:rPr>
        </w:r>
        <w:r>
          <w:rPr>
            <w:noProof/>
            <w:webHidden/>
          </w:rPr>
          <w:fldChar w:fldCharType="separate"/>
        </w:r>
        <w:r w:rsidR="00A04220">
          <w:rPr>
            <w:noProof/>
            <w:webHidden/>
          </w:rPr>
          <w:t>39</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2" w:history="1">
        <w:r w:rsidR="00456536" w:rsidRPr="00FA59CD">
          <w:rPr>
            <w:rStyle w:val="Hiperpovezava"/>
            <w:noProof/>
          </w:rPr>
          <w:t>Slika 4</w:t>
        </w:r>
        <w:r w:rsidR="00456536" w:rsidRPr="00FA59CD">
          <w:rPr>
            <w:rStyle w:val="Hiperpovezava"/>
            <w:noProof/>
          </w:rPr>
          <w:noBreakHyphen/>
          <w:t>1: Prikaz lokacije investicije v prostoru</w:t>
        </w:r>
        <w:r w:rsidR="00456536">
          <w:rPr>
            <w:noProof/>
            <w:webHidden/>
          </w:rPr>
          <w:tab/>
        </w:r>
        <w:r>
          <w:rPr>
            <w:noProof/>
            <w:webHidden/>
          </w:rPr>
          <w:fldChar w:fldCharType="begin"/>
        </w:r>
        <w:r w:rsidR="00456536">
          <w:rPr>
            <w:noProof/>
            <w:webHidden/>
          </w:rPr>
          <w:instrText xml:space="preserve"> PAGEREF _Toc515864092 \h </w:instrText>
        </w:r>
        <w:r>
          <w:rPr>
            <w:noProof/>
            <w:webHidden/>
          </w:rPr>
        </w:r>
        <w:r>
          <w:rPr>
            <w:noProof/>
            <w:webHidden/>
          </w:rPr>
          <w:fldChar w:fldCharType="separate"/>
        </w:r>
        <w:r w:rsidR="00A04220">
          <w:rPr>
            <w:noProof/>
            <w:webHidden/>
          </w:rPr>
          <w:t>45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3" w:history="1">
        <w:r w:rsidR="00456536" w:rsidRPr="00FA59CD">
          <w:rPr>
            <w:rStyle w:val="Hiperpovezava"/>
            <w:noProof/>
          </w:rPr>
          <w:t>Slika 4</w:t>
        </w:r>
        <w:r w:rsidR="00456536" w:rsidRPr="00FA59CD">
          <w:rPr>
            <w:rStyle w:val="Hiperpovezava"/>
            <w:noProof/>
          </w:rPr>
          <w:noBreakHyphen/>
          <w:t>2: Prikaz aglomeracije za naselje Slovenja vas</w:t>
        </w:r>
        <w:r w:rsidR="00456536">
          <w:rPr>
            <w:noProof/>
            <w:webHidden/>
          </w:rPr>
          <w:tab/>
        </w:r>
        <w:r>
          <w:rPr>
            <w:noProof/>
            <w:webHidden/>
          </w:rPr>
          <w:fldChar w:fldCharType="begin"/>
        </w:r>
        <w:r w:rsidR="00456536">
          <w:rPr>
            <w:noProof/>
            <w:webHidden/>
          </w:rPr>
          <w:instrText xml:space="preserve"> PAGEREF _Toc515864093 \h </w:instrText>
        </w:r>
        <w:r>
          <w:rPr>
            <w:noProof/>
            <w:webHidden/>
          </w:rPr>
        </w:r>
        <w:r>
          <w:rPr>
            <w:noProof/>
            <w:webHidden/>
          </w:rPr>
          <w:fldChar w:fldCharType="separate"/>
        </w:r>
        <w:r w:rsidR="00A04220">
          <w:rPr>
            <w:noProof/>
            <w:webHidden/>
          </w:rPr>
          <w:t>46</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4" w:history="1">
        <w:r w:rsidR="00456536" w:rsidRPr="00FA59CD">
          <w:rPr>
            <w:rStyle w:val="Hiperpovezava"/>
            <w:noProof/>
          </w:rPr>
          <w:t>Slika 4</w:t>
        </w:r>
        <w:r w:rsidR="00456536" w:rsidRPr="00FA59CD">
          <w:rPr>
            <w:rStyle w:val="Hiperpovezava"/>
            <w:noProof/>
          </w:rPr>
          <w:noBreakHyphen/>
          <w:t>3: Prikaz aglomeracije v naseljih Hajdoše in Skorba</w:t>
        </w:r>
        <w:r w:rsidR="00456536">
          <w:rPr>
            <w:noProof/>
            <w:webHidden/>
          </w:rPr>
          <w:tab/>
        </w:r>
        <w:r>
          <w:rPr>
            <w:noProof/>
            <w:webHidden/>
          </w:rPr>
          <w:fldChar w:fldCharType="begin"/>
        </w:r>
        <w:r w:rsidR="00456536">
          <w:rPr>
            <w:noProof/>
            <w:webHidden/>
          </w:rPr>
          <w:instrText xml:space="preserve"> PAGEREF _Toc515864094 \h </w:instrText>
        </w:r>
        <w:r>
          <w:rPr>
            <w:noProof/>
            <w:webHidden/>
          </w:rPr>
        </w:r>
        <w:r>
          <w:rPr>
            <w:noProof/>
            <w:webHidden/>
          </w:rPr>
          <w:fldChar w:fldCharType="separate"/>
        </w:r>
        <w:r w:rsidR="00A04220">
          <w:rPr>
            <w:noProof/>
            <w:webHidden/>
          </w:rPr>
          <w:t>46</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5" w:history="1">
        <w:r w:rsidR="00456536" w:rsidRPr="00FA59CD">
          <w:rPr>
            <w:rStyle w:val="Hiperpovezava"/>
            <w:noProof/>
          </w:rPr>
          <w:t>Slika 9</w:t>
        </w:r>
        <w:r w:rsidR="00456536" w:rsidRPr="00FA59CD">
          <w:rPr>
            <w:rStyle w:val="Hiperpovezava"/>
            <w:noProof/>
          </w:rPr>
          <w:noBreakHyphen/>
          <w:t>1: Potek KANAL-a 0.0.1</w:t>
        </w:r>
        <w:r w:rsidR="00456536">
          <w:rPr>
            <w:noProof/>
            <w:webHidden/>
          </w:rPr>
          <w:tab/>
        </w:r>
        <w:r>
          <w:rPr>
            <w:noProof/>
            <w:webHidden/>
          </w:rPr>
          <w:fldChar w:fldCharType="begin"/>
        </w:r>
        <w:r w:rsidR="00456536">
          <w:rPr>
            <w:noProof/>
            <w:webHidden/>
          </w:rPr>
          <w:instrText xml:space="preserve"> PAGEREF _Toc515864095 \h </w:instrText>
        </w:r>
        <w:r>
          <w:rPr>
            <w:noProof/>
            <w:webHidden/>
          </w:rPr>
        </w:r>
        <w:r>
          <w:rPr>
            <w:noProof/>
            <w:webHidden/>
          </w:rPr>
          <w:fldChar w:fldCharType="separate"/>
        </w:r>
        <w:r w:rsidR="00A04220">
          <w:rPr>
            <w:noProof/>
            <w:webHidden/>
          </w:rPr>
          <w:t>65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6" w:history="1">
        <w:r w:rsidR="00456536" w:rsidRPr="00FA59CD">
          <w:rPr>
            <w:rStyle w:val="Hiperpovezava"/>
            <w:noProof/>
          </w:rPr>
          <w:t>Slika 9</w:t>
        </w:r>
        <w:r w:rsidR="00456536" w:rsidRPr="00FA59CD">
          <w:rPr>
            <w:rStyle w:val="Hiperpovezava"/>
            <w:noProof/>
          </w:rPr>
          <w:noBreakHyphen/>
          <w:t>2: Potek KANAL-a 0.0.2</w:t>
        </w:r>
        <w:r w:rsidR="00456536">
          <w:rPr>
            <w:noProof/>
            <w:webHidden/>
          </w:rPr>
          <w:tab/>
        </w:r>
        <w:r>
          <w:rPr>
            <w:noProof/>
            <w:webHidden/>
          </w:rPr>
          <w:fldChar w:fldCharType="begin"/>
        </w:r>
        <w:r w:rsidR="00456536">
          <w:rPr>
            <w:noProof/>
            <w:webHidden/>
          </w:rPr>
          <w:instrText xml:space="preserve"> PAGEREF _Toc515864096 \h </w:instrText>
        </w:r>
        <w:r>
          <w:rPr>
            <w:noProof/>
            <w:webHidden/>
          </w:rPr>
        </w:r>
        <w:r>
          <w:rPr>
            <w:noProof/>
            <w:webHidden/>
          </w:rPr>
          <w:fldChar w:fldCharType="separate"/>
        </w:r>
        <w:r w:rsidR="00A04220">
          <w:rPr>
            <w:noProof/>
            <w:webHidden/>
          </w:rPr>
          <w:t>65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7" w:history="1">
        <w:r w:rsidR="00456536" w:rsidRPr="00FA59CD">
          <w:rPr>
            <w:rStyle w:val="Hiperpovezava"/>
            <w:noProof/>
          </w:rPr>
          <w:t>Slika 9</w:t>
        </w:r>
        <w:r w:rsidR="00456536" w:rsidRPr="00FA59CD">
          <w:rPr>
            <w:rStyle w:val="Hiperpovezava"/>
            <w:noProof/>
          </w:rPr>
          <w:noBreakHyphen/>
          <w:t>3: Potek KANAL-a 0.0.3</w:t>
        </w:r>
        <w:r w:rsidR="00456536">
          <w:rPr>
            <w:noProof/>
            <w:webHidden/>
          </w:rPr>
          <w:tab/>
        </w:r>
        <w:r>
          <w:rPr>
            <w:noProof/>
            <w:webHidden/>
          </w:rPr>
          <w:fldChar w:fldCharType="begin"/>
        </w:r>
        <w:r w:rsidR="00456536">
          <w:rPr>
            <w:noProof/>
            <w:webHidden/>
          </w:rPr>
          <w:instrText xml:space="preserve"> PAGEREF _Toc515864097 \h </w:instrText>
        </w:r>
        <w:r>
          <w:rPr>
            <w:noProof/>
            <w:webHidden/>
          </w:rPr>
        </w:r>
        <w:r>
          <w:rPr>
            <w:noProof/>
            <w:webHidden/>
          </w:rPr>
          <w:fldChar w:fldCharType="separate"/>
        </w:r>
        <w:r w:rsidR="00A04220">
          <w:rPr>
            <w:noProof/>
            <w:webHidden/>
          </w:rPr>
          <w:t>66</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8" w:history="1">
        <w:r w:rsidR="00456536" w:rsidRPr="00FA59CD">
          <w:rPr>
            <w:rStyle w:val="Hiperpovezava"/>
            <w:noProof/>
          </w:rPr>
          <w:t>Slika 9</w:t>
        </w:r>
        <w:r w:rsidR="00456536" w:rsidRPr="00FA59CD">
          <w:rPr>
            <w:rStyle w:val="Hiperpovezava"/>
            <w:noProof/>
          </w:rPr>
          <w:noBreakHyphen/>
          <w:t>4: Potek KANAL-a 0.0.4</w:t>
        </w:r>
        <w:r w:rsidR="00456536">
          <w:rPr>
            <w:noProof/>
            <w:webHidden/>
          </w:rPr>
          <w:tab/>
        </w:r>
        <w:r>
          <w:rPr>
            <w:noProof/>
            <w:webHidden/>
          </w:rPr>
          <w:fldChar w:fldCharType="begin"/>
        </w:r>
        <w:r w:rsidR="00456536">
          <w:rPr>
            <w:noProof/>
            <w:webHidden/>
          </w:rPr>
          <w:instrText xml:space="preserve"> PAGEREF _Toc515864098 \h </w:instrText>
        </w:r>
        <w:r>
          <w:rPr>
            <w:noProof/>
            <w:webHidden/>
          </w:rPr>
        </w:r>
        <w:r>
          <w:rPr>
            <w:noProof/>
            <w:webHidden/>
          </w:rPr>
          <w:fldChar w:fldCharType="separate"/>
        </w:r>
        <w:r w:rsidR="00A04220">
          <w:rPr>
            <w:noProof/>
            <w:webHidden/>
          </w:rPr>
          <w:t>66</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099" w:history="1">
        <w:r w:rsidR="00456536" w:rsidRPr="00FA59CD">
          <w:rPr>
            <w:rStyle w:val="Hiperpovezava"/>
            <w:noProof/>
          </w:rPr>
          <w:t>Slika 9</w:t>
        </w:r>
        <w:r w:rsidR="00456536" w:rsidRPr="00FA59CD">
          <w:rPr>
            <w:rStyle w:val="Hiperpovezava"/>
            <w:noProof/>
          </w:rPr>
          <w:noBreakHyphen/>
          <w:t>5: Potek KANAL-a 0.0.5</w:t>
        </w:r>
        <w:r w:rsidR="00456536">
          <w:rPr>
            <w:noProof/>
            <w:webHidden/>
          </w:rPr>
          <w:tab/>
        </w:r>
        <w:r>
          <w:rPr>
            <w:noProof/>
            <w:webHidden/>
          </w:rPr>
          <w:fldChar w:fldCharType="begin"/>
        </w:r>
        <w:r w:rsidR="00456536">
          <w:rPr>
            <w:noProof/>
            <w:webHidden/>
          </w:rPr>
          <w:instrText xml:space="preserve"> PAGEREF _Toc515864099 \h </w:instrText>
        </w:r>
        <w:r>
          <w:rPr>
            <w:noProof/>
            <w:webHidden/>
          </w:rPr>
        </w:r>
        <w:r>
          <w:rPr>
            <w:noProof/>
            <w:webHidden/>
          </w:rPr>
          <w:fldChar w:fldCharType="separate"/>
        </w:r>
        <w:r w:rsidR="00A04220">
          <w:rPr>
            <w:noProof/>
            <w:webHidden/>
          </w:rPr>
          <w:t>67</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0" w:history="1">
        <w:r w:rsidR="00456536" w:rsidRPr="00FA59CD">
          <w:rPr>
            <w:rStyle w:val="Hiperpovezava"/>
            <w:noProof/>
          </w:rPr>
          <w:t>Slika 9</w:t>
        </w:r>
        <w:r w:rsidR="00456536" w:rsidRPr="00FA59CD">
          <w:rPr>
            <w:rStyle w:val="Hiperpovezava"/>
            <w:noProof/>
          </w:rPr>
          <w:noBreakHyphen/>
          <w:t>6: Potek KANAL-a 0.0.6</w:t>
        </w:r>
        <w:r w:rsidR="00456536">
          <w:rPr>
            <w:noProof/>
            <w:webHidden/>
          </w:rPr>
          <w:tab/>
        </w:r>
        <w:r>
          <w:rPr>
            <w:noProof/>
            <w:webHidden/>
          </w:rPr>
          <w:fldChar w:fldCharType="begin"/>
        </w:r>
        <w:r w:rsidR="00456536">
          <w:rPr>
            <w:noProof/>
            <w:webHidden/>
          </w:rPr>
          <w:instrText xml:space="preserve"> PAGEREF _Toc515864100 \h </w:instrText>
        </w:r>
        <w:r>
          <w:rPr>
            <w:noProof/>
            <w:webHidden/>
          </w:rPr>
        </w:r>
        <w:r>
          <w:rPr>
            <w:noProof/>
            <w:webHidden/>
          </w:rPr>
          <w:fldChar w:fldCharType="separate"/>
        </w:r>
        <w:r w:rsidR="00A04220">
          <w:rPr>
            <w:noProof/>
            <w:webHidden/>
          </w:rPr>
          <w:t>67</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1" w:history="1">
        <w:r w:rsidR="00456536" w:rsidRPr="00FA59CD">
          <w:rPr>
            <w:rStyle w:val="Hiperpovezava"/>
            <w:noProof/>
          </w:rPr>
          <w:t>Slika 9</w:t>
        </w:r>
        <w:r w:rsidR="00456536" w:rsidRPr="00FA59CD">
          <w:rPr>
            <w:rStyle w:val="Hiperpovezava"/>
            <w:noProof/>
          </w:rPr>
          <w:noBreakHyphen/>
          <w:t>7: Potek KANAL-a 0.0.7</w:t>
        </w:r>
        <w:r w:rsidR="00456536">
          <w:rPr>
            <w:noProof/>
            <w:webHidden/>
          </w:rPr>
          <w:tab/>
        </w:r>
        <w:r>
          <w:rPr>
            <w:noProof/>
            <w:webHidden/>
          </w:rPr>
          <w:fldChar w:fldCharType="begin"/>
        </w:r>
        <w:r w:rsidR="00456536">
          <w:rPr>
            <w:noProof/>
            <w:webHidden/>
          </w:rPr>
          <w:instrText xml:space="preserve"> PAGEREF _Toc515864101 \h </w:instrText>
        </w:r>
        <w:r>
          <w:rPr>
            <w:noProof/>
            <w:webHidden/>
          </w:rPr>
        </w:r>
        <w:r>
          <w:rPr>
            <w:noProof/>
            <w:webHidden/>
          </w:rPr>
          <w:fldChar w:fldCharType="separate"/>
        </w:r>
        <w:r w:rsidR="00A04220">
          <w:rPr>
            <w:noProof/>
            <w:webHidden/>
          </w:rPr>
          <w:t>68</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2" w:history="1">
        <w:r w:rsidR="00456536" w:rsidRPr="00FA59CD">
          <w:rPr>
            <w:rStyle w:val="Hiperpovezava"/>
            <w:noProof/>
          </w:rPr>
          <w:t>Slika 9</w:t>
        </w:r>
        <w:r w:rsidR="00456536" w:rsidRPr="00FA59CD">
          <w:rPr>
            <w:rStyle w:val="Hiperpovezava"/>
            <w:noProof/>
          </w:rPr>
          <w:noBreakHyphen/>
          <w:t>8: Potek KANAL-a 0.0.8</w:t>
        </w:r>
        <w:r w:rsidR="00456536">
          <w:rPr>
            <w:noProof/>
            <w:webHidden/>
          </w:rPr>
          <w:tab/>
        </w:r>
        <w:r>
          <w:rPr>
            <w:noProof/>
            <w:webHidden/>
          </w:rPr>
          <w:fldChar w:fldCharType="begin"/>
        </w:r>
        <w:r w:rsidR="00456536">
          <w:rPr>
            <w:noProof/>
            <w:webHidden/>
          </w:rPr>
          <w:instrText xml:space="preserve"> PAGEREF _Toc515864102 \h </w:instrText>
        </w:r>
        <w:r>
          <w:rPr>
            <w:noProof/>
            <w:webHidden/>
          </w:rPr>
        </w:r>
        <w:r>
          <w:rPr>
            <w:noProof/>
            <w:webHidden/>
          </w:rPr>
          <w:fldChar w:fldCharType="separate"/>
        </w:r>
        <w:r w:rsidR="00A04220">
          <w:rPr>
            <w:noProof/>
            <w:webHidden/>
          </w:rPr>
          <w:t>68</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3" w:history="1">
        <w:r w:rsidR="00456536" w:rsidRPr="00FA59CD">
          <w:rPr>
            <w:rStyle w:val="Hiperpovezava"/>
            <w:noProof/>
          </w:rPr>
          <w:t>Slika 9</w:t>
        </w:r>
        <w:r w:rsidR="00456536" w:rsidRPr="00FA59CD">
          <w:rPr>
            <w:rStyle w:val="Hiperpovezava"/>
            <w:noProof/>
          </w:rPr>
          <w:noBreakHyphen/>
          <w:t>9: Potek KANAL-a 0.0.9</w:t>
        </w:r>
        <w:r w:rsidR="00456536">
          <w:rPr>
            <w:noProof/>
            <w:webHidden/>
          </w:rPr>
          <w:tab/>
        </w:r>
        <w:r>
          <w:rPr>
            <w:noProof/>
            <w:webHidden/>
          </w:rPr>
          <w:fldChar w:fldCharType="begin"/>
        </w:r>
        <w:r w:rsidR="00456536">
          <w:rPr>
            <w:noProof/>
            <w:webHidden/>
          </w:rPr>
          <w:instrText xml:space="preserve"> PAGEREF _Toc515864103 \h </w:instrText>
        </w:r>
        <w:r>
          <w:rPr>
            <w:noProof/>
            <w:webHidden/>
          </w:rPr>
        </w:r>
        <w:r>
          <w:rPr>
            <w:noProof/>
            <w:webHidden/>
          </w:rPr>
          <w:fldChar w:fldCharType="separate"/>
        </w:r>
        <w:r w:rsidR="00A04220">
          <w:rPr>
            <w:noProof/>
            <w:webHidden/>
          </w:rPr>
          <w:t>69</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4" w:history="1">
        <w:r w:rsidR="00456536" w:rsidRPr="00FA59CD">
          <w:rPr>
            <w:rStyle w:val="Hiperpovezava"/>
            <w:noProof/>
          </w:rPr>
          <w:t>Slika 9</w:t>
        </w:r>
        <w:r w:rsidR="00456536" w:rsidRPr="00FA59CD">
          <w:rPr>
            <w:rStyle w:val="Hiperpovezava"/>
            <w:noProof/>
          </w:rPr>
          <w:noBreakHyphen/>
          <w:t>10: Potek KANAL-a 17.1</w:t>
        </w:r>
        <w:r w:rsidR="00456536">
          <w:rPr>
            <w:noProof/>
            <w:webHidden/>
          </w:rPr>
          <w:tab/>
        </w:r>
        <w:r>
          <w:rPr>
            <w:noProof/>
            <w:webHidden/>
          </w:rPr>
          <w:fldChar w:fldCharType="begin"/>
        </w:r>
        <w:r w:rsidR="00456536">
          <w:rPr>
            <w:noProof/>
            <w:webHidden/>
          </w:rPr>
          <w:instrText xml:space="preserve"> PAGEREF _Toc515864104 \h </w:instrText>
        </w:r>
        <w:r>
          <w:rPr>
            <w:noProof/>
            <w:webHidden/>
          </w:rPr>
        </w:r>
        <w:r>
          <w:rPr>
            <w:noProof/>
            <w:webHidden/>
          </w:rPr>
          <w:fldChar w:fldCharType="separate"/>
        </w:r>
        <w:r w:rsidR="00A04220">
          <w:rPr>
            <w:noProof/>
            <w:webHidden/>
          </w:rPr>
          <w:t>69</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5" w:history="1">
        <w:r w:rsidR="00456536" w:rsidRPr="00FA59CD">
          <w:rPr>
            <w:rStyle w:val="Hiperpovezava"/>
            <w:noProof/>
          </w:rPr>
          <w:t>Slika 9</w:t>
        </w:r>
        <w:r w:rsidR="00456536" w:rsidRPr="00FA59CD">
          <w:rPr>
            <w:rStyle w:val="Hiperpovezava"/>
            <w:noProof/>
          </w:rPr>
          <w:noBreakHyphen/>
          <w:t>11: Potek KANAL-a 17.8</w:t>
        </w:r>
        <w:r w:rsidR="00456536">
          <w:rPr>
            <w:noProof/>
            <w:webHidden/>
          </w:rPr>
          <w:tab/>
        </w:r>
        <w:r>
          <w:rPr>
            <w:noProof/>
            <w:webHidden/>
          </w:rPr>
          <w:fldChar w:fldCharType="begin"/>
        </w:r>
        <w:r w:rsidR="00456536">
          <w:rPr>
            <w:noProof/>
            <w:webHidden/>
          </w:rPr>
          <w:instrText xml:space="preserve"> PAGEREF _Toc515864105 \h </w:instrText>
        </w:r>
        <w:r>
          <w:rPr>
            <w:noProof/>
            <w:webHidden/>
          </w:rPr>
        </w:r>
        <w:r>
          <w:rPr>
            <w:noProof/>
            <w:webHidden/>
          </w:rPr>
          <w:fldChar w:fldCharType="separate"/>
        </w:r>
        <w:r w:rsidR="00A04220">
          <w:rPr>
            <w:noProof/>
            <w:webHidden/>
          </w:rPr>
          <w:t>70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6" w:history="1">
        <w:r w:rsidR="00456536" w:rsidRPr="00FA59CD">
          <w:rPr>
            <w:rStyle w:val="Hiperpovezava"/>
            <w:noProof/>
          </w:rPr>
          <w:t>Slika 9</w:t>
        </w:r>
        <w:r w:rsidR="00456536" w:rsidRPr="00FA59CD">
          <w:rPr>
            <w:rStyle w:val="Hiperpovezava"/>
            <w:noProof/>
          </w:rPr>
          <w:noBreakHyphen/>
          <w:t>12: Potek KANAL-a 17.7</w:t>
        </w:r>
        <w:r w:rsidR="00456536">
          <w:rPr>
            <w:noProof/>
            <w:webHidden/>
          </w:rPr>
          <w:tab/>
        </w:r>
        <w:r>
          <w:rPr>
            <w:noProof/>
            <w:webHidden/>
          </w:rPr>
          <w:fldChar w:fldCharType="begin"/>
        </w:r>
        <w:r w:rsidR="00456536">
          <w:rPr>
            <w:noProof/>
            <w:webHidden/>
          </w:rPr>
          <w:instrText xml:space="preserve"> PAGEREF _Toc515864106 \h </w:instrText>
        </w:r>
        <w:r>
          <w:rPr>
            <w:noProof/>
            <w:webHidden/>
          </w:rPr>
        </w:r>
        <w:r>
          <w:rPr>
            <w:noProof/>
            <w:webHidden/>
          </w:rPr>
          <w:fldChar w:fldCharType="separate"/>
        </w:r>
        <w:r w:rsidR="00A04220">
          <w:rPr>
            <w:noProof/>
            <w:webHidden/>
          </w:rPr>
          <w:t>70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7" w:history="1">
        <w:r w:rsidR="00456536" w:rsidRPr="00FA59CD">
          <w:rPr>
            <w:rStyle w:val="Hiperpovezava"/>
            <w:noProof/>
          </w:rPr>
          <w:t>Slika 9</w:t>
        </w:r>
        <w:r w:rsidR="00456536" w:rsidRPr="00FA59CD">
          <w:rPr>
            <w:rStyle w:val="Hiperpovezava"/>
            <w:noProof/>
          </w:rPr>
          <w:noBreakHyphen/>
          <w:t>13: Potek KANAL-a 16.1</w:t>
        </w:r>
        <w:r w:rsidR="00456536">
          <w:rPr>
            <w:noProof/>
            <w:webHidden/>
          </w:rPr>
          <w:tab/>
        </w:r>
        <w:r>
          <w:rPr>
            <w:noProof/>
            <w:webHidden/>
          </w:rPr>
          <w:fldChar w:fldCharType="begin"/>
        </w:r>
        <w:r w:rsidR="00456536">
          <w:rPr>
            <w:noProof/>
            <w:webHidden/>
          </w:rPr>
          <w:instrText xml:space="preserve"> PAGEREF _Toc515864107 \h </w:instrText>
        </w:r>
        <w:r>
          <w:rPr>
            <w:noProof/>
            <w:webHidden/>
          </w:rPr>
        </w:r>
        <w:r>
          <w:rPr>
            <w:noProof/>
            <w:webHidden/>
          </w:rPr>
          <w:fldChar w:fldCharType="separate"/>
        </w:r>
        <w:r w:rsidR="00A04220">
          <w:rPr>
            <w:noProof/>
            <w:webHidden/>
          </w:rPr>
          <w:t>71</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8" w:history="1">
        <w:r w:rsidR="00456536" w:rsidRPr="00FA59CD">
          <w:rPr>
            <w:rStyle w:val="Hiperpovezava"/>
            <w:noProof/>
          </w:rPr>
          <w:t>Slika 9</w:t>
        </w:r>
        <w:r w:rsidR="00456536" w:rsidRPr="00FA59CD">
          <w:rPr>
            <w:rStyle w:val="Hiperpovezava"/>
            <w:noProof/>
          </w:rPr>
          <w:noBreakHyphen/>
          <w:t>14: Potek KANAL-a 16.2</w:t>
        </w:r>
        <w:r w:rsidR="00456536">
          <w:rPr>
            <w:noProof/>
            <w:webHidden/>
          </w:rPr>
          <w:tab/>
        </w:r>
        <w:r>
          <w:rPr>
            <w:noProof/>
            <w:webHidden/>
          </w:rPr>
          <w:fldChar w:fldCharType="begin"/>
        </w:r>
        <w:r w:rsidR="00456536">
          <w:rPr>
            <w:noProof/>
            <w:webHidden/>
          </w:rPr>
          <w:instrText xml:space="preserve"> PAGEREF _Toc515864108 \h </w:instrText>
        </w:r>
        <w:r>
          <w:rPr>
            <w:noProof/>
            <w:webHidden/>
          </w:rPr>
        </w:r>
        <w:r>
          <w:rPr>
            <w:noProof/>
            <w:webHidden/>
          </w:rPr>
          <w:fldChar w:fldCharType="separate"/>
        </w:r>
        <w:r w:rsidR="00A04220">
          <w:rPr>
            <w:noProof/>
            <w:webHidden/>
          </w:rPr>
          <w:t>71</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09" w:history="1">
        <w:r w:rsidR="00456536" w:rsidRPr="00FA59CD">
          <w:rPr>
            <w:rStyle w:val="Hiperpovezava"/>
            <w:noProof/>
          </w:rPr>
          <w:t>Slika 9</w:t>
        </w:r>
        <w:r w:rsidR="00456536" w:rsidRPr="00FA59CD">
          <w:rPr>
            <w:rStyle w:val="Hiperpovezava"/>
            <w:noProof/>
          </w:rPr>
          <w:noBreakHyphen/>
          <w:t>15: Potek KANAL-a 12.0</w:t>
        </w:r>
        <w:r w:rsidR="00456536">
          <w:rPr>
            <w:noProof/>
            <w:webHidden/>
          </w:rPr>
          <w:tab/>
        </w:r>
        <w:r>
          <w:rPr>
            <w:noProof/>
            <w:webHidden/>
          </w:rPr>
          <w:fldChar w:fldCharType="begin"/>
        </w:r>
        <w:r w:rsidR="00456536">
          <w:rPr>
            <w:noProof/>
            <w:webHidden/>
          </w:rPr>
          <w:instrText xml:space="preserve"> PAGEREF _Toc515864109 \h </w:instrText>
        </w:r>
        <w:r>
          <w:rPr>
            <w:noProof/>
            <w:webHidden/>
          </w:rPr>
        </w:r>
        <w:r>
          <w:rPr>
            <w:noProof/>
            <w:webHidden/>
          </w:rPr>
          <w:fldChar w:fldCharType="separate"/>
        </w:r>
        <w:r w:rsidR="00A04220">
          <w:rPr>
            <w:noProof/>
            <w:webHidden/>
          </w:rPr>
          <w:t>72</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0" w:history="1">
        <w:r w:rsidR="00456536" w:rsidRPr="00FA59CD">
          <w:rPr>
            <w:rStyle w:val="Hiperpovezava"/>
            <w:noProof/>
          </w:rPr>
          <w:t>Slika 9</w:t>
        </w:r>
        <w:r w:rsidR="00456536" w:rsidRPr="00FA59CD">
          <w:rPr>
            <w:rStyle w:val="Hiperpovezava"/>
            <w:noProof/>
          </w:rPr>
          <w:noBreakHyphen/>
          <w:t>16: Potek KANAL-a 1.0</w:t>
        </w:r>
        <w:r w:rsidR="00456536">
          <w:rPr>
            <w:noProof/>
            <w:webHidden/>
          </w:rPr>
          <w:tab/>
        </w:r>
        <w:r>
          <w:rPr>
            <w:noProof/>
            <w:webHidden/>
          </w:rPr>
          <w:fldChar w:fldCharType="begin"/>
        </w:r>
        <w:r w:rsidR="00456536">
          <w:rPr>
            <w:noProof/>
            <w:webHidden/>
          </w:rPr>
          <w:instrText xml:space="preserve"> PAGEREF _Toc515864110 \h </w:instrText>
        </w:r>
        <w:r>
          <w:rPr>
            <w:noProof/>
            <w:webHidden/>
          </w:rPr>
        </w:r>
        <w:r>
          <w:rPr>
            <w:noProof/>
            <w:webHidden/>
          </w:rPr>
          <w:fldChar w:fldCharType="separate"/>
        </w:r>
        <w:r w:rsidR="00A04220">
          <w:rPr>
            <w:noProof/>
            <w:webHidden/>
          </w:rPr>
          <w:t>72</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1" w:history="1">
        <w:r w:rsidR="00456536" w:rsidRPr="00FA59CD">
          <w:rPr>
            <w:rStyle w:val="Hiperpovezava"/>
            <w:noProof/>
          </w:rPr>
          <w:t>Slika 9</w:t>
        </w:r>
        <w:r w:rsidR="00456536" w:rsidRPr="00FA59CD">
          <w:rPr>
            <w:rStyle w:val="Hiperpovezava"/>
            <w:noProof/>
          </w:rPr>
          <w:noBreakHyphen/>
          <w:t>17: Potek KANAL-a 2.0</w:t>
        </w:r>
        <w:r w:rsidR="00456536">
          <w:rPr>
            <w:noProof/>
            <w:webHidden/>
          </w:rPr>
          <w:tab/>
        </w:r>
        <w:r>
          <w:rPr>
            <w:noProof/>
            <w:webHidden/>
          </w:rPr>
          <w:fldChar w:fldCharType="begin"/>
        </w:r>
        <w:r w:rsidR="00456536">
          <w:rPr>
            <w:noProof/>
            <w:webHidden/>
          </w:rPr>
          <w:instrText xml:space="preserve"> PAGEREF _Toc515864111 \h </w:instrText>
        </w:r>
        <w:r>
          <w:rPr>
            <w:noProof/>
            <w:webHidden/>
          </w:rPr>
        </w:r>
        <w:r>
          <w:rPr>
            <w:noProof/>
            <w:webHidden/>
          </w:rPr>
          <w:fldChar w:fldCharType="separate"/>
        </w:r>
        <w:r w:rsidR="00A04220">
          <w:rPr>
            <w:noProof/>
            <w:webHidden/>
          </w:rPr>
          <w:t>73</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2" w:history="1">
        <w:r w:rsidR="00456536" w:rsidRPr="00FA59CD">
          <w:rPr>
            <w:rStyle w:val="Hiperpovezava"/>
            <w:noProof/>
          </w:rPr>
          <w:t>Slika 9</w:t>
        </w:r>
        <w:r w:rsidR="00456536" w:rsidRPr="00FA59CD">
          <w:rPr>
            <w:rStyle w:val="Hiperpovezava"/>
            <w:noProof/>
          </w:rPr>
          <w:noBreakHyphen/>
          <w:t>18: Potek KANAL-a 3.0</w:t>
        </w:r>
        <w:r w:rsidR="00456536">
          <w:rPr>
            <w:noProof/>
            <w:webHidden/>
          </w:rPr>
          <w:tab/>
        </w:r>
        <w:r>
          <w:rPr>
            <w:noProof/>
            <w:webHidden/>
          </w:rPr>
          <w:fldChar w:fldCharType="begin"/>
        </w:r>
        <w:r w:rsidR="00456536">
          <w:rPr>
            <w:noProof/>
            <w:webHidden/>
          </w:rPr>
          <w:instrText xml:space="preserve"> PAGEREF _Toc515864112 \h </w:instrText>
        </w:r>
        <w:r>
          <w:rPr>
            <w:noProof/>
            <w:webHidden/>
          </w:rPr>
        </w:r>
        <w:r>
          <w:rPr>
            <w:noProof/>
            <w:webHidden/>
          </w:rPr>
          <w:fldChar w:fldCharType="separate"/>
        </w:r>
        <w:r w:rsidR="00A04220">
          <w:rPr>
            <w:noProof/>
            <w:webHidden/>
          </w:rPr>
          <w:t>73</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3" w:history="1">
        <w:r w:rsidR="00456536" w:rsidRPr="00FA59CD">
          <w:rPr>
            <w:rStyle w:val="Hiperpovezava"/>
            <w:noProof/>
          </w:rPr>
          <w:t>Slika 9</w:t>
        </w:r>
        <w:r w:rsidR="00456536" w:rsidRPr="00FA59CD">
          <w:rPr>
            <w:rStyle w:val="Hiperpovezava"/>
            <w:noProof/>
          </w:rPr>
          <w:noBreakHyphen/>
          <w:t>19: Potek KANAL-a 6.0</w:t>
        </w:r>
        <w:r w:rsidR="00456536">
          <w:rPr>
            <w:noProof/>
            <w:webHidden/>
          </w:rPr>
          <w:tab/>
        </w:r>
        <w:r>
          <w:rPr>
            <w:noProof/>
            <w:webHidden/>
          </w:rPr>
          <w:fldChar w:fldCharType="begin"/>
        </w:r>
        <w:r w:rsidR="00456536">
          <w:rPr>
            <w:noProof/>
            <w:webHidden/>
          </w:rPr>
          <w:instrText xml:space="preserve"> PAGEREF _Toc515864113 \h </w:instrText>
        </w:r>
        <w:r>
          <w:rPr>
            <w:noProof/>
            <w:webHidden/>
          </w:rPr>
        </w:r>
        <w:r>
          <w:rPr>
            <w:noProof/>
            <w:webHidden/>
          </w:rPr>
          <w:fldChar w:fldCharType="separate"/>
        </w:r>
        <w:r w:rsidR="00A04220">
          <w:rPr>
            <w:noProof/>
            <w:webHidden/>
          </w:rPr>
          <w:t>74</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4" w:history="1">
        <w:r w:rsidR="00456536" w:rsidRPr="00FA59CD">
          <w:rPr>
            <w:rStyle w:val="Hiperpovezava"/>
            <w:noProof/>
          </w:rPr>
          <w:t>Slika 9</w:t>
        </w:r>
        <w:r w:rsidR="00456536" w:rsidRPr="00FA59CD">
          <w:rPr>
            <w:rStyle w:val="Hiperpovezava"/>
            <w:noProof/>
          </w:rPr>
          <w:noBreakHyphen/>
          <w:t>20: Potek KANAL-a 10.0</w:t>
        </w:r>
        <w:r w:rsidR="00456536">
          <w:rPr>
            <w:noProof/>
            <w:webHidden/>
          </w:rPr>
          <w:tab/>
        </w:r>
        <w:r>
          <w:rPr>
            <w:noProof/>
            <w:webHidden/>
          </w:rPr>
          <w:fldChar w:fldCharType="begin"/>
        </w:r>
        <w:r w:rsidR="00456536">
          <w:rPr>
            <w:noProof/>
            <w:webHidden/>
          </w:rPr>
          <w:instrText xml:space="preserve"> PAGEREF _Toc515864114 \h </w:instrText>
        </w:r>
        <w:r>
          <w:rPr>
            <w:noProof/>
            <w:webHidden/>
          </w:rPr>
        </w:r>
        <w:r>
          <w:rPr>
            <w:noProof/>
            <w:webHidden/>
          </w:rPr>
          <w:fldChar w:fldCharType="separate"/>
        </w:r>
        <w:r w:rsidR="00A04220">
          <w:rPr>
            <w:noProof/>
            <w:webHidden/>
          </w:rPr>
          <w:t>74</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5" w:history="1">
        <w:r w:rsidR="00456536" w:rsidRPr="00FA59CD">
          <w:rPr>
            <w:rStyle w:val="Hiperpovezava"/>
            <w:noProof/>
          </w:rPr>
          <w:t>Slika 9</w:t>
        </w:r>
        <w:r w:rsidR="00456536" w:rsidRPr="00FA59CD">
          <w:rPr>
            <w:rStyle w:val="Hiperpovezava"/>
            <w:noProof/>
          </w:rPr>
          <w:noBreakHyphen/>
          <w:t>21: Potek KANAL-a 11.0</w:t>
        </w:r>
        <w:r w:rsidR="00456536">
          <w:rPr>
            <w:noProof/>
            <w:webHidden/>
          </w:rPr>
          <w:tab/>
        </w:r>
        <w:r>
          <w:rPr>
            <w:noProof/>
            <w:webHidden/>
          </w:rPr>
          <w:fldChar w:fldCharType="begin"/>
        </w:r>
        <w:r w:rsidR="00456536">
          <w:rPr>
            <w:noProof/>
            <w:webHidden/>
          </w:rPr>
          <w:instrText xml:space="preserve"> PAGEREF _Toc515864115 \h </w:instrText>
        </w:r>
        <w:r>
          <w:rPr>
            <w:noProof/>
            <w:webHidden/>
          </w:rPr>
        </w:r>
        <w:r>
          <w:rPr>
            <w:noProof/>
            <w:webHidden/>
          </w:rPr>
          <w:fldChar w:fldCharType="separate"/>
        </w:r>
        <w:r w:rsidR="00A04220">
          <w:rPr>
            <w:noProof/>
            <w:webHidden/>
          </w:rPr>
          <w:t>75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6" w:history="1">
        <w:r w:rsidR="00456536" w:rsidRPr="00FA59CD">
          <w:rPr>
            <w:rStyle w:val="Hiperpovezava"/>
            <w:noProof/>
          </w:rPr>
          <w:t>Slika 9</w:t>
        </w:r>
        <w:r w:rsidR="00456536" w:rsidRPr="00FA59CD">
          <w:rPr>
            <w:rStyle w:val="Hiperpovezava"/>
            <w:noProof/>
          </w:rPr>
          <w:noBreakHyphen/>
          <w:t>22: Potek KANAL-a 7.0</w:t>
        </w:r>
        <w:r w:rsidR="00456536">
          <w:rPr>
            <w:noProof/>
            <w:webHidden/>
          </w:rPr>
          <w:tab/>
        </w:r>
        <w:r>
          <w:rPr>
            <w:noProof/>
            <w:webHidden/>
          </w:rPr>
          <w:fldChar w:fldCharType="begin"/>
        </w:r>
        <w:r w:rsidR="00456536">
          <w:rPr>
            <w:noProof/>
            <w:webHidden/>
          </w:rPr>
          <w:instrText xml:space="preserve"> PAGEREF _Toc515864116 \h </w:instrText>
        </w:r>
        <w:r>
          <w:rPr>
            <w:noProof/>
            <w:webHidden/>
          </w:rPr>
        </w:r>
        <w:r>
          <w:rPr>
            <w:noProof/>
            <w:webHidden/>
          </w:rPr>
          <w:fldChar w:fldCharType="separate"/>
        </w:r>
        <w:r w:rsidR="00A04220">
          <w:rPr>
            <w:noProof/>
            <w:webHidden/>
          </w:rPr>
          <w:t>75</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7" w:history="1">
        <w:r w:rsidR="00456536" w:rsidRPr="00FA59CD">
          <w:rPr>
            <w:rStyle w:val="Hiperpovezava"/>
            <w:noProof/>
          </w:rPr>
          <w:t>Slika 9</w:t>
        </w:r>
        <w:r w:rsidR="00456536" w:rsidRPr="00FA59CD">
          <w:rPr>
            <w:rStyle w:val="Hiperpovezava"/>
            <w:noProof/>
          </w:rPr>
          <w:noBreakHyphen/>
          <w:t>23: Potek KANAL-a 12.0</w:t>
        </w:r>
        <w:r w:rsidR="00456536">
          <w:rPr>
            <w:noProof/>
            <w:webHidden/>
          </w:rPr>
          <w:tab/>
        </w:r>
        <w:r>
          <w:rPr>
            <w:noProof/>
            <w:webHidden/>
          </w:rPr>
          <w:fldChar w:fldCharType="begin"/>
        </w:r>
        <w:r w:rsidR="00456536">
          <w:rPr>
            <w:noProof/>
            <w:webHidden/>
          </w:rPr>
          <w:instrText xml:space="preserve"> PAGEREF _Toc515864117 \h </w:instrText>
        </w:r>
        <w:r>
          <w:rPr>
            <w:noProof/>
            <w:webHidden/>
          </w:rPr>
        </w:r>
        <w:r>
          <w:rPr>
            <w:noProof/>
            <w:webHidden/>
          </w:rPr>
          <w:fldChar w:fldCharType="separate"/>
        </w:r>
        <w:r w:rsidR="00A04220">
          <w:rPr>
            <w:noProof/>
            <w:webHidden/>
          </w:rPr>
          <w:t>76</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8" w:history="1">
        <w:r w:rsidR="00456536" w:rsidRPr="00FA59CD">
          <w:rPr>
            <w:rStyle w:val="Hiperpovezava"/>
            <w:noProof/>
          </w:rPr>
          <w:t>Slika 9</w:t>
        </w:r>
        <w:r w:rsidR="00456536" w:rsidRPr="00FA59CD">
          <w:rPr>
            <w:rStyle w:val="Hiperpovezava"/>
            <w:noProof/>
          </w:rPr>
          <w:noBreakHyphen/>
          <w:t>24: Potek KANAL-a 9.0</w:t>
        </w:r>
        <w:r w:rsidR="00456536">
          <w:rPr>
            <w:noProof/>
            <w:webHidden/>
          </w:rPr>
          <w:tab/>
        </w:r>
        <w:r>
          <w:rPr>
            <w:noProof/>
            <w:webHidden/>
          </w:rPr>
          <w:fldChar w:fldCharType="begin"/>
        </w:r>
        <w:r w:rsidR="00456536">
          <w:rPr>
            <w:noProof/>
            <w:webHidden/>
          </w:rPr>
          <w:instrText xml:space="preserve"> PAGEREF _Toc515864118 \h </w:instrText>
        </w:r>
        <w:r>
          <w:rPr>
            <w:noProof/>
            <w:webHidden/>
          </w:rPr>
        </w:r>
        <w:r>
          <w:rPr>
            <w:noProof/>
            <w:webHidden/>
          </w:rPr>
          <w:fldChar w:fldCharType="separate"/>
        </w:r>
        <w:r w:rsidR="00A04220">
          <w:rPr>
            <w:noProof/>
            <w:webHidden/>
          </w:rPr>
          <w:t>76</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19" w:history="1">
        <w:r w:rsidR="00456536" w:rsidRPr="00FA59CD">
          <w:rPr>
            <w:rStyle w:val="Hiperpovezava"/>
            <w:noProof/>
          </w:rPr>
          <w:t>Slika 9</w:t>
        </w:r>
        <w:r w:rsidR="00456536" w:rsidRPr="00FA59CD">
          <w:rPr>
            <w:rStyle w:val="Hiperpovezava"/>
            <w:noProof/>
          </w:rPr>
          <w:noBreakHyphen/>
          <w:t>25: Potek KANAL-a 13</w:t>
        </w:r>
        <w:r w:rsidR="00456536">
          <w:rPr>
            <w:noProof/>
            <w:webHidden/>
          </w:rPr>
          <w:tab/>
        </w:r>
        <w:r>
          <w:rPr>
            <w:noProof/>
            <w:webHidden/>
          </w:rPr>
          <w:fldChar w:fldCharType="begin"/>
        </w:r>
        <w:r w:rsidR="00456536">
          <w:rPr>
            <w:noProof/>
            <w:webHidden/>
          </w:rPr>
          <w:instrText xml:space="preserve"> PAGEREF _Toc515864119 \h </w:instrText>
        </w:r>
        <w:r>
          <w:rPr>
            <w:noProof/>
            <w:webHidden/>
          </w:rPr>
        </w:r>
        <w:r>
          <w:rPr>
            <w:noProof/>
            <w:webHidden/>
          </w:rPr>
          <w:fldChar w:fldCharType="separate"/>
        </w:r>
        <w:r w:rsidR="00A04220">
          <w:rPr>
            <w:noProof/>
            <w:webHidden/>
          </w:rPr>
          <w:t>77</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20" w:history="1">
        <w:r w:rsidR="00456536" w:rsidRPr="00FA59CD">
          <w:rPr>
            <w:rStyle w:val="Hiperpovezava"/>
            <w:noProof/>
          </w:rPr>
          <w:t>Slika 9</w:t>
        </w:r>
        <w:r w:rsidR="00456536" w:rsidRPr="00FA59CD">
          <w:rPr>
            <w:rStyle w:val="Hiperpovezava"/>
            <w:noProof/>
          </w:rPr>
          <w:noBreakHyphen/>
          <w:t>26: Potek KANAL-a 8.0</w:t>
        </w:r>
        <w:r w:rsidR="00456536">
          <w:rPr>
            <w:noProof/>
            <w:webHidden/>
          </w:rPr>
          <w:tab/>
        </w:r>
        <w:r>
          <w:rPr>
            <w:noProof/>
            <w:webHidden/>
          </w:rPr>
          <w:fldChar w:fldCharType="begin"/>
        </w:r>
        <w:r w:rsidR="00456536">
          <w:rPr>
            <w:noProof/>
            <w:webHidden/>
          </w:rPr>
          <w:instrText xml:space="preserve"> PAGEREF _Toc515864120 \h </w:instrText>
        </w:r>
        <w:r>
          <w:rPr>
            <w:noProof/>
            <w:webHidden/>
          </w:rPr>
        </w:r>
        <w:r>
          <w:rPr>
            <w:noProof/>
            <w:webHidden/>
          </w:rPr>
          <w:fldChar w:fldCharType="separate"/>
        </w:r>
        <w:r w:rsidR="00A04220">
          <w:rPr>
            <w:noProof/>
            <w:webHidden/>
          </w:rPr>
          <w:t>77</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21" w:history="1">
        <w:r w:rsidR="00456536" w:rsidRPr="00FA59CD">
          <w:rPr>
            <w:rStyle w:val="Hiperpovezava"/>
            <w:noProof/>
          </w:rPr>
          <w:t>Slika 9</w:t>
        </w:r>
        <w:r w:rsidR="00456536" w:rsidRPr="00FA59CD">
          <w:rPr>
            <w:rStyle w:val="Hiperpovezava"/>
            <w:noProof/>
          </w:rPr>
          <w:noBreakHyphen/>
          <w:t>27: Potek KANAL-a 12.1</w:t>
        </w:r>
        <w:r w:rsidR="00456536">
          <w:rPr>
            <w:noProof/>
            <w:webHidden/>
          </w:rPr>
          <w:tab/>
        </w:r>
        <w:r>
          <w:rPr>
            <w:noProof/>
            <w:webHidden/>
          </w:rPr>
          <w:fldChar w:fldCharType="begin"/>
        </w:r>
        <w:r w:rsidR="00456536">
          <w:rPr>
            <w:noProof/>
            <w:webHidden/>
          </w:rPr>
          <w:instrText xml:space="preserve"> PAGEREF _Toc515864121 \h </w:instrText>
        </w:r>
        <w:r>
          <w:rPr>
            <w:noProof/>
            <w:webHidden/>
          </w:rPr>
        </w:r>
        <w:r>
          <w:rPr>
            <w:noProof/>
            <w:webHidden/>
          </w:rPr>
          <w:fldChar w:fldCharType="separate"/>
        </w:r>
        <w:r w:rsidR="00A04220">
          <w:rPr>
            <w:noProof/>
            <w:webHidden/>
          </w:rPr>
          <w:t>78</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22" w:history="1">
        <w:r w:rsidR="00456536" w:rsidRPr="00FA59CD">
          <w:rPr>
            <w:rStyle w:val="Hiperpovezava"/>
            <w:noProof/>
          </w:rPr>
          <w:t>Slika 9</w:t>
        </w:r>
        <w:r w:rsidR="00456536" w:rsidRPr="00FA59CD">
          <w:rPr>
            <w:rStyle w:val="Hiperpovezava"/>
            <w:noProof/>
          </w:rPr>
          <w:noBreakHyphen/>
          <w:t>28: Potek KANAL-a 5.0</w:t>
        </w:r>
        <w:r w:rsidR="00456536">
          <w:rPr>
            <w:noProof/>
            <w:webHidden/>
          </w:rPr>
          <w:tab/>
        </w:r>
        <w:r>
          <w:rPr>
            <w:noProof/>
            <w:webHidden/>
          </w:rPr>
          <w:fldChar w:fldCharType="begin"/>
        </w:r>
        <w:r w:rsidR="00456536">
          <w:rPr>
            <w:noProof/>
            <w:webHidden/>
          </w:rPr>
          <w:instrText xml:space="preserve"> PAGEREF _Toc515864122 \h </w:instrText>
        </w:r>
        <w:r>
          <w:rPr>
            <w:noProof/>
            <w:webHidden/>
          </w:rPr>
        </w:r>
        <w:r>
          <w:rPr>
            <w:noProof/>
            <w:webHidden/>
          </w:rPr>
          <w:fldChar w:fldCharType="separate"/>
        </w:r>
        <w:r w:rsidR="00A04220">
          <w:rPr>
            <w:noProof/>
            <w:webHidden/>
          </w:rPr>
          <w:t>78</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23" w:history="1">
        <w:r w:rsidR="00456536" w:rsidRPr="00FA59CD">
          <w:rPr>
            <w:rStyle w:val="Hiperpovezava"/>
            <w:noProof/>
          </w:rPr>
          <w:t>Slika 9</w:t>
        </w:r>
        <w:r w:rsidR="00456536" w:rsidRPr="00FA59CD">
          <w:rPr>
            <w:rStyle w:val="Hiperpovezava"/>
            <w:noProof/>
          </w:rPr>
          <w:noBreakHyphen/>
          <w:t>29: Potek KANAL-a 7.0</w:t>
        </w:r>
        <w:r w:rsidR="00456536">
          <w:rPr>
            <w:noProof/>
            <w:webHidden/>
          </w:rPr>
          <w:tab/>
        </w:r>
        <w:r>
          <w:rPr>
            <w:noProof/>
            <w:webHidden/>
          </w:rPr>
          <w:fldChar w:fldCharType="begin"/>
        </w:r>
        <w:r w:rsidR="00456536">
          <w:rPr>
            <w:noProof/>
            <w:webHidden/>
          </w:rPr>
          <w:instrText xml:space="preserve"> PAGEREF _Toc515864123 \h </w:instrText>
        </w:r>
        <w:r>
          <w:rPr>
            <w:noProof/>
            <w:webHidden/>
          </w:rPr>
        </w:r>
        <w:r>
          <w:rPr>
            <w:noProof/>
            <w:webHidden/>
          </w:rPr>
          <w:fldChar w:fldCharType="separate"/>
        </w:r>
        <w:r w:rsidR="00A04220">
          <w:rPr>
            <w:noProof/>
            <w:webHidden/>
          </w:rPr>
          <w:t>79</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24" w:history="1">
        <w:r w:rsidR="00456536" w:rsidRPr="00FA59CD">
          <w:rPr>
            <w:rStyle w:val="Hiperpovezava"/>
            <w:noProof/>
          </w:rPr>
          <w:t>Slika 9</w:t>
        </w:r>
        <w:r w:rsidR="00456536" w:rsidRPr="00FA59CD">
          <w:rPr>
            <w:rStyle w:val="Hiperpovezava"/>
            <w:noProof/>
          </w:rPr>
          <w:noBreakHyphen/>
          <w:t>30: Potek KANAL-a 7.4 in 7.4.1.</w:t>
        </w:r>
        <w:r w:rsidR="00456536">
          <w:rPr>
            <w:noProof/>
            <w:webHidden/>
          </w:rPr>
          <w:tab/>
        </w:r>
        <w:r>
          <w:rPr>
            <w:noProof/>
            <w:webHidden/>
          </w:rPr>
          <w:fldChar w:fldCharType="begin"/>
        </w:r>
        <w:r w:rsidR="00456536">
          <w:rPr>
            <w:noProof/>
            <w:webHidden/>
          </w:rPr>
          <w:instrText xml:space="preserve"> PAGEREF _Toc515864124 \h </w:instrText>
        </w:r>
        <w:r>
          <w:rPr>
            <w:noProof/>
            <w:webHidden/>
          </w:rPr>
        </w:r>
        <w:r>
          <w:rPr>
            <w:noProof/>
            <w:webHidden/>
          </w:rPr>
          <w:fldChar w:fldCharType="separate"/>
        </w:r>
        <w:r w:rsidR="00A04220">
          <w:rPr>
            <w:noProof/>
            <w:webHidden/>
          </w:rPr>
          <w:t>79</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25" w:history="1">
        <w:r w:rsidR="00456536" w:rsidRPr="00FA59CD">
          <w:rPr>
            <w:rStyle w:val="Hiperpovezava"/>
            <w:noProof/>
          </w:rPr>
          <w:t>Slika 9</w:t>
        </w:r>
        <w:r w:rsidR="00456536" w:rsidRPr="00FA59CD">
          <w:rPr>
            <w:rStyle w:val="Hiperpovezava"/>
            <w:noProof/>
          </w:rPr>
          <w:noBreakHyphen/>
          <w:t>31: Potek KANAL-a 7.3 in 7.3.1.</w:t>
        </w:r>
        <w:r w:rsidR="00456536">
          <w:rPr>
            <w:noProof/>
            <w:webHidden/>
          </w:rPr>
          <w:tab/>
        </w:r>
        <w:r>
          <w:rPr>
            <w:noProof/>
            <w:webHidden/>
          </w:rPr>
          <w:fldChar w:fldCharType="begin"/>
        </w:r>
        <w:r w:rsidR="00456536">
          <w:rPr>
            <w:noProof/>
            <w:webHidden/>
          </w:rPr>
          <w:instrText xml:space="preserve"> PAGEREF _Toc515864125 \h </w:instrText>
        </w:r>
        <w:r>
          <w:rPr>
            <w:noProof/>
            <w:webHidden/>
          </w:rPr>
        </w:r>
        <w:r>
          <w:rPr>
            <w:noProof/>
            <w:webHidden/>
          </w:rPr>
          <w:fldChar w:fldCharType="separate"/>
        </w:r>
        <w:r w:rsidR="00A04220">
          <w:rPr>
            <w:noProof/>
            <w:webHidden/>
          </w:rPr>
          <w:t>80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26" w:history="1">
        <w:r w:rsidR="00456536" w:rsidRPr="00FA59CD">
          <w:rPr>
            <w:rStyle w:val="Hiperpovezava"/>
            <w:noProof/>
          </w:rPr>
          <w:t>Slika 9</w:t>
        </w:r>
        <w:r w:rsidR="00456536" w:rsidRPr="00FA59CD">
          <w:rPr>
            <w:rStyle w:val="Hiperpovezava"/>
            <w:noProof/>
          </w:rPr>
          <w:noBreakHyphen/>
          <w:t>32: Potek KANAL-a 1.0</w:t>
        </w:r>
        <w:r w:rsidR="00456536">
          <w:rPr>
            <w:noProof/>
            <w:webHidden/>
          </w:rPr>
          <w:tab/>
        </w:r>
        <w:r>
          <w:rPr>
            <w:noProof/>
            <w:webHidden/>
          </w:rPr>
          <w:fldChar w:fldCharType="begin"/>
        </w:r>
        <w:r w:rsidR="00456536">
          <w:rPr>
            <w:noProof/>
            <w:webHidden/>
          </w:rPr>
          <w:instrText xml:space="preserve"> PAGEREF _Toc515864126 \h </w:instrText>
        </w:r>
        <w:r>
          <w:rPr>
            <w:noProof/>
            <w:webHidden/>
          </w:rPr>
        </w:r>
        <w:r>
          <w:rPr>
            <w:noProof/>
            <w:webHidden/>
          </w:rPr>
          <w:fldChar w:fldCharType="separate"/>
        </w:r>
        <w:r w:rsidR="00A04220">
          <w:rPr>
            <w:noProof/>
            <w:webHidden/>
          </w:rPr>
          <w:t>80</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27" w:history="1">
        <w:r w:rsidR="00456536" w:rsidRPr="00FA59CD">
          <w:rPr>
            <w:rStyle w:val="Hiperpovezava"/>
            <w:noProof/>
          </w:rPr>
          <w:t>Slika 9</w:t>
        </w:r>
        <w:r w:rsidR="00456536" w:rsidRPr="00FA59CD">
          <w:rPr>
            <w:rStyle w:val="Hiperpovezava"/>
            <w:noProof/>
          </w:rPr>
          <w:noBreakHyphen/>
          <w:t>33: Potek KANAL-a 2.0</w:t>
        </w:r>
        <w:r w:rsidR="00456536">
          <w:rPr>
            <w:noProof/>
            <w:webHidden/>
          </w:rPr>
          <w:tab/>
        </w:r>
        <w:r>
          <w:rPr>
            <w:noProof/>
            <w:webHidden/>
          </w:rPr>
          <w:fldChar w:fldCharType="begin"/>
        </w:r>
        <w:r w:rsidR="00456536">
          <w:rPr>
            <w:noProof/>
            <w:webHidden/>
          </w:rPr>
          <w:instrText xml:space="preserve"> PAGEREF _Toc515864127 \h </w:instrText>
        </w:r>
        <w:r>
          <w:rPr>
            <w:noProof/>
            <w:webHidden/>
          </w:rPr>
        </w:r>
        <w:r>
          <w:rPr>
            <w:noProof/>
            <w:webHidden/>
          </w:rPr>
          <w:fldChar w:fldCharType="separate"/>
        </w:r>
        <w:r w:rsidR="00A04220">
          <w:rPr>
            <w:noProof/>
            <w:webHidden/>
          </w:rPr>
          <w:t>81</w:t>
        </w:r>
        <w:r>
          <w:rPr>
            <w:noProof/>
            <w:webHidden/>
          </w:rPr>
          <w:fldChar w:fldCharType="end"/>
        </w:r>
      </w:hyperlink>
    </w:p>
    <w:p w:rsidR="00456536" w:rsidRDefault="00914D44">
      <w:pPr>
        <w:pStyle w:val="Kazaloslik"/>
        <w:tabs>
          <w:tab w:val="right" w:leader="dot" w:pos="9060"/>
        </w:tabs>
        <w:rPr>
          <w:rFonts w:asciiTheme="minorHAnsi" w:eastAsiaTheme="minorEastAsia" w:hAnsiTheme="minorHAnsi" w:cstheme="minorBidi"/>
          <w:b w:val="0"/>
          <w:bCs w:val="0"/>
          <w:noProof/>
          <w:sz w:val="22"/>
          <w:szCs w:val="22"/>
          <w:lang w:eastAsia="sl-SI"/>
        </w:rPr>
      </w:pPr>
      <w:hyperlink w:anchor="_Toc515864128" w:history="1">
        <w:r w:rsidR="00456536" w:rsidRPr="00FA59CD">
          <w:rPr>
            <w:rStyle w:val="Hiperpovezava"/>
            <w:noProof/>
          </w:rPr>
          <w:t>Slika 11</w:t>
        </w:r>
        <w:r w:rsidR="00456536" w:rsidRPr="00FA59CD">
          <w:rPr>
            <w:rStyle w:val="Hiperpovezava"/>
            <w:noProof/>
          </w:rPr>
          <w:noBreakHyphen/>
          <w:t>1</w:t>
        </w:r>
        <w:r w:rsidR="00456536" w:rsidRPr="00FA59CD">
          <w:rPr>
            <w:rStyle w:val="Hiperpovezava"/>
            <w:rFonts w:cs="Arial"/>
            <w:noProof/>
          </w:rPr>
          <w:t>: Kadrovsko-organizacijska shema</w:t>
        </w:r>
        <w:r w:rsidR="00456536">
          <w:rPr>
            <w:noProof/>
            <w:webHidden/>
          </w:rPr>
          <w:tab/>
        </w:r>
        <w:r>
          <w:rPr>
            <w:noProof/>
            <w:webHidden/>
          </w:rPr>
          <w:fldChar w:fldCharType="begin"/>
        </w:r>
        <w:r w:rsidR="00456536">
          <w:rPr>
            <w:noProof/>
            <w:webHidden/>
          </w:rPr>
          <w:instrText xml:space="preserve"> PAGEREF _Toc515864128 \h </w:instrText>
        </w:r>
        <w:r>
          <w:rPr>
            <w:noProof/>
            <w:webHidden/>
          </w:rPr>
        </w:r>
        <w:r>
          <w:rPr>
            <w:noProof/>
            <w:webHidden/>
          </w:rPr>
          <w:fldChar w:fldCharType="separate"/>
        </w:r>
        <w:r w:rsidR="00A04220">
          <w:rPr>
            <w:noProof/>
            <w:webHidden/>
          </w:rPr>
          <w:t>86</w:t>
        </w:r>
        <w:r>
          <w:rPr>
            <w:noProof/>
            <w:webHidden/>
          </w:rPr>
          <w:fldChar w:fldCharType="end"/>
        </w:r>
      </w:hyperlink>
    </w:p>
    <w:p w:rsidR="00866DF7" w:rsidRPr="00306BB2" w:rsidRDefault="00914D44" w:rsidP="005F0D96">
      <w:pPr>
        <w:rPr>
          <w:rFonts w:ascii="Times New Roman" w:hAnsi="Times New Roman"/>
          <w:szCs w:val="20"/>
        </w:rPr>
      </w:pPr>
      <w:r w:rsidRPr="00F64715">
        <w:rPr>
          <w:rFonts w:cs="Arial"/>
          <w:szCs w:val="20"/>
        </w:rPr>
        <w:lastRenderedPageBreak/>
        <w:fldChar w:fldCharType="end"/>
      </w:r>
    </w:p>
    <w:p w:rsidR="00756370" w:rsidRPr="001174C0" w:rsidRDefault="00D92E2F" w:rsidP="0037274B">
      <w:pPr>
        <w:pStyle w:val="Naslov1"/>
      </w:pPr>
      <w:bookmarkStart w:id="1" w:name="_Toc515863960"/>
      <w:r w:rsidRPr="001174C0">
        <w:t>Uvod in pojasnilo s predstavitvijo investitorja</w:t>
      </w:r>
      <w:bookmarkEnd w:id="1"/>
    </w:p>
    <w:p w:rsidR="00D92E2F" w:rsidRPr="001174C0" w:rsidRDefault="00D92E2F" w:rsidP="0037274B">
      <w:pPr>
        <w:pStyle w:val="Naslov2"/>
      </w:pPr>
      <w:bookmarkStart w:id="2" w:name="_Toc515863961"/>
      <w:r w:rsidRPr="001174C0">
        <w:t>Uvodno pojasnilo</w:t>
      </w:r>
      <w:bookmarkEnd w:id="2"/>
    </w:p>
    <w:p w:rsidR="0050685A" w:rsidRPr="001174C0" w:rsidRDefault="0050685A" w:rsidP="0050685A">
      <w:pPr>
        <w:rPr>
          <w:rFonts w:cs="Arial"/>
        </w:rPr>
      </w:pPr>
    </w:p>
    <w:p w:rsidR="00E80DFE" w:rsidRDefault="00E80DFE" w:rsidP="005913BA">
      <w:pPr>
        <w:rPr>
          <w:rFonts w:cs="Arial"/>
        </w:rPr>
      </w:pPr>
      <w:r>
        <w:t>Investicija v ureditev komunalne infrastrukture v občini Hajdina je pomembna z vidika zagotavljanja ustrezne komunalne infrastrukture, ki jo je potrebno zagotoviti tudi v skladu z zakonskimi določili, prav tako pa investicija prispeva k izboljšanju življenjskih pogojev.</w:t>
      </w:r>
    </w:p>
    <w:p w:rsidR="00E80DFE" w:rsidRDefault="00E80DFE" w:rsidP="005913BA">
      <w:pPr>
        <w:rPr>
          <w:rFonts w:cs="Arial"/>
        </w:rPr>
      </w:pPr>
    </w:p>
    <w:p w:rsidR="00E80DFE" w:rsidRPr="00E80DFE" w:rsidRDefault="00E80DFE" w:rsidP="005913BA">
      <w:pPr>
        <w:rPr>
          <w:rFonts w:cs="Arial"/>
        </w:rPr>
      </w:pPr>
      <w:r w:rsidRPr="00E80DFE">
        <w:rPr>
          <w:rFonts w:cs="Arial"/>
        </w:rPr>
        <w:t>Občina Hajdina je s strani Ministrstva za okolje in prostor dobila soglasje k uvrstitvi projekta »</w:t>
      </w:r>
      <w:r>
        <w:rPr>
          <w:rFonts w:cs="Arial"/>
        </w:rPr>
        <w:t>Dokončanje sekundarnih odcepov kanalizacije na aglomeracijskem območju 16415 Hajdoše</w:t>
      </w:r>
      <w:r w:rsidRPr="00E80DFE">
        <w:rPr>
          <w:rFonts w:cs="Arial"/>
        </w:rPr>
        <w:t>« v Dogovor za razvoj regij.</w:t>
      </w:r>
    </w:p>
    <w:p w:rsidR="00E80DFE" w:rsidRPr="00171D0A" w:rsidRDefault="00E80DFE" w:rsidP="005913BA">
      <w:pPr>
        <w:rPr>
          <w:rFonts w:cs="Arial"/>
          <w:highlight w:val="yellow"/>
        </w:rPr>
      </w:pPr>
    </w:p>
    <w:p w:rsidR="005913BA" w:rsidRPr="00E80DFE" w:rsidRDefault="00E80DFE" w:rsidP="005913BA">
      <w:pPr>
        <w:rPr>
          <w:rFonts w:cs="Arial"/>
        </w:rPr>
      </w:pPr>
      <w:r w:rsidRPr="00E80DFE">
        <w:rPr>
          <w:rFonts w:cs="Arial"/>
        </w:rPr>
        <w:t>V okviru izvajanja evropske kohezijske politike za obdobje 2014–2020 se izvaja Dogovor za razvoj kot instrument podpore regijskim projektom po Zakonu o spodbujanju skladnega regionalnega razvoja. Drugo povabilo razvojnim svetom regij za pripravo Dogovorov za razvoj regij je bilo objavljeno novembra 2017. Razvojni svet Podravske regije je projekt »</w:t>
      </w:r>
      <w:r>
        <w:rPr>
          <w:rFonts w:cs="Arial"/>
        </w:rPr>
        <w:t>Dokončanje sekundarnih odcepov kanalizacije na aglomeracijskem območju 16415 Hajdoše</w:t>
      </w:r>
      <w:r w:rsidRPr="00E80DFE">
        <w:rPr>
          <w:rFonts w:cs="Arial"/>
        </w:rPr>
        <w:t>« potrdil in uvrstil na seznam regijskih projektov</w:t>
      </w:r>
      <w:r>
        <w:rPr>
          <w:rFonts w:cs="Arial"/>
        </w:rPr>
        <w:t xml:space="preserve">. </w:t>
      </w:r>
      <w:r w:rsidRPr="00E80DFE">
        <w:rPr>
          <w:rFonts w:cs="Arial"/>
        </w:rPr>
        <w:t>Projekt je skladen s prednostno naložbo 6.1 Vlaganje v vodni sektor Operativnega programa za izvajanje evropske kohezijske politike za obdobje 2014–2020, Specifičnim ciljem 1 – Gradnja javne infrastrukture za odpadno vodo, pri čemer je bistvena velikost aglomeracije. Do sofinanciranja so upravičene obremenitve nad 2.000 populacijskih enot v primeru, da kanalizacijski sistem za komunalno odpadno vodo ne dosega odvajanja in čiščenja najmanj 98 % obremenitve aglomeracije, vendar ob upoštevanju, da 2 % v absolutni vrednosti ne presega 2000 populacijskih enot (to pomeni, da fizično manjka javna infrastruktura - cevovodi) ali v primeru, da aglomeracija nima čistilne naprave ali čiščenje ni skladno s predpisi.</w:t>
      </w:r>
      <w:r w:rsidR="00F30AAF">
        <w:rPr>
          <w:rFonts w:cs="Arial"/>
        </w:rPr>
        <w:t xml:space="preserve"> </w:t>
      </w:r>
    </w:p>
    <w:p w:rsidR="00E80DFE" w:rsidRPr="00171D0A" w:rsidRDefault="00E80DFE" w:rsidP="005913BA">
      <w:pPr>
        <w:rPr>
          <w:rFonts w:cs="Arial"/>
          <w:highlight w:val="yellow"/>
        </w:rPr>
      </w:pPr>
    </w:p>
    <w:p w:rsidR="00C263FC" w:rsidRPr="00E80DFE" w:rsidRDefault="00C263FC" w:rsidP="005913BA">
      <w:pPr>
        <w:rPr>
          <w:rFonts w:cs="Arial"/>
        </w:rPr>
      </w:pPr>
      <w:r w:rsidRPr="00E80DFE">
        <w:rPr>
          <w:rFonts w:cs="Arial"/>
        </w:rPr>
        <w:t>Projekti, za katere se predvideva sofinanciranje iz sredstev Operativnega programa za izvajanje evropske kohezijske politike v obdobju 2014–2020, bodo obravnavani po postopku neposredne potrditve operacij v skladu z Uredbo o porabi sredstev evropske kohezijske politike v Republiki Sloveniji v programskem obdobju 2014–2020 za cilj naložbe za rast in delovna mesta (Uradni list RS, št. 29/15, </w:t>
      </w:r>
      <w:hyperlink r:id="rId16" w:tgtFrame="_blank" w:history="1">
        <w:r w:rsidRPr="00E80DFE">
          <w:t>36/16</w:t>
        </w:r>
      </w:hyperlink>
      <w:r w:rsidRPr="00E80DFE">
        <w:rPr>
          <w:rFonts w:cs="Arial"/>
        </w:rPr>
        <w:t>, </w:t>
      </w:r>
      <w:hyperlink r:id="rId17" w:tgtFrame="_blank" w:history="1">
        <w:r w:rsidRPr="00E80DFE">
          <w:t>58/16</w:t>
        </w:r>
      </w:hyperlink>
      <w:r w:rsidRPr="00E80DFE">
        <w:rPr>
          <w:rFonts w:cs="Arial"/>
        </w:rPr>
        <w:t>, </w:t>
      </w:r>
      <w:hyperlink r:id="rId18" w:tgtFrame="_blank" w:history="1">
        <w:r w:rsidRPr="00E80DFE">
          <w:t xml:space="preserve">69/16 – </w:t>
        </w:r>
        <w:proofErr w:type="spellStart"/>
        <w:r w:rsidRPr="00E80DFE">
          <w:t>popr</w:t>
        </w:r>
        <w:proofErr w:type="spellEnd"/>
        <w:r w:rsidRPr="00E80DFE">
          <w:t>.</w:t>
        </w:r>
      </w:hyperlink>
      <w:r w:rsidRPr="00E80DFE">
        <w:rPr>
          <w:rFonts w:cs="Arial"/>
        </w:rPr>
        <w:t> in </w:t>
      </w:r>
      <w:hyperlink r:id="rId19" w:tgtFrame="_blank" w:history="1">
        <w:r w:rsidRPr="00E80DFE">
          <w:t>15/17</w:t>
        </w:r>
      </w:hyperlink>
      <w:r w:rsidRPr="00E80DFE">
        <w:rPr>
          <w:rFonts w:cs="Arial"/>
        </w:rPr>
        <w:t>).</w:t>
      </w:r>
    </w:p>
    <w:p w:rsidR="00C263FC" w:rsidRDefault="00C263FC" w:rsidP="005913BA">
      <w:pPr>
        <w:rPr>
          <w:rFonts w:cs="Arial"/>
          <w:highlight w:val="yellow"/>
        </w:rPr>
      </w:pPr>
    </w:p>
    <w:p w:rsidR="009A3F31" w:rsidRPr="00F30AAF" w:rsidRDefault="002D6EDD" w:rsidP="002D6EDD">
      <w:pPr>
        <w:rPr>
          <w:rFonts w:cs="Arial"/>
          <w:bCs/>
          <w:szCs w:val="20"/>
        </w:rPr>
      </w:pPr>
      <w:r w:rsidRPr="00F30AAF">
        <w:rPr>
          <w:rFonts w:cs="Arial"/>
        </w:rPr>
        <w:t xml:space="preserve">Predmet projekta </w:t>
      </w:r>
      <w:r w:rsidR="00F30AAF">
        <w:rPr>
          <w:rFonts w:cs="Arial"/>
        </w:rPr>
        <w:t>»</w:t>
      </w:r>
      <w:r w:rsidR="00F30AAF" w:rsidRPr="00F30AAF">
        <w:rPr>
          <w:rFonts w:cs="Arial"/>
        </w:rPr>
        <w:t>Dokončanje sekundarnih odcepov kanalizacije na aglomeracijskem območju 16415 Hajdoše</w:t>
      </w:r>
      <w:r w:rsidR="00F30AAF">
        <w:rPr>
          <w:rFonts w:cs="Arial"/>
        </w:rPr>
        <w:t>«</w:t>
      </w:r>
      <w:r w:rsidR="00F30AAF" w:rsidRPr="00F30AAF">
        <w:rPr>
          <w:rFonts w:cs="Arial"/>
        </w:rPr>
        <w:t xml:space="preserve"> </w:t>
      </w:r>
      <w:r w:rsidRPr="00F30AAF">
        <w:rPr>
          <w:rFonts w:cs="Arial"/>
        </w:rPr>
        <w:t xml:space="preserve">je </w:t>
      </w:r>
      <w:r w:rsidR="003D3834" w:rsidRPr="00F30AAF">
        <w:rPr>
          <w:rFonts w:cs="Arial"/>
        </w:rPr>
        <w:t xml:space="preserve">izgradnja </w:t>
      </w:r>
      <w:r w:rsidR="00F30AAF" w:rsidRPr="00505738">
        <w:rPr>
          <w:rFonts w:cs="Arial"/>
          <w:bCs/>
          <w:szCs w:val="20"/>
        </w:rPr>
        <w:t xml:space="preserve">kanalizacijskega omrežja v delih naselij </w:t>
      </w:r>
      <w:r w:rsidR="00F30AAF">
        <w:rPr>
          <w:rFonts w:cs="Arial"/>
          <w:bCs/>
          <w:szCs w:val="20"/>
        </w:rPr>
        <w:t xml:space="preserve">Slovenja vas, Skorba in Hajdoše </w:t>
      </w:r>
      <w:r w:rsidR="00F30AAF" w:rsidRPr="00505738">
        <w:rPr>
          <w:rFonts w:cs="Arial"/>
          <w:bCs/>
          <w:szCs w:val="20"/>
        </w:rPr>
        <w:t>za od</w:t>
      </w:r>
      <w:r w:rsidR="00F30AAF">
        <w:rPr>
          <w:rFonts w:cs="Arial"/>
          <w:bCs/>
          <w:szCs w:val="20"/>
        </w:rPr>
        <w:t xml:space="preserve">vajanje komunalnih odpadnih vod, na katerega se bo priključilo 107 gospodinjstev iz tega območja. </w:t>
      </w:r>
      <w:r w:rsidR="00F30AAF">
        <w:rPr>
          <w:rFonts w:cs="Arial"/>
        </w:rPr>
        <w:t>Predvidena je izgradnja</w:t>
      </w:r>
      <w:r w:rsidR="00F30AAF" w:rsidRPr="006538B8">
        <w:rPr>
          <w:rFonts w:cs="Arial"/>
          <w:bCs/>
          <w:szCs w:val="20"/>
        </w:rPr>
        <w:t xml:space="preserve"> ločenega kanalizacijskega omrežja, k</w:t>
      </w:r>
      <w:r w:rsidR="00212287">
        <w:rPr>
          <w:rFonts w:cs="Arial"/>
          <w:bCs/>
          <w:szCs w:val="20"/>
        </w:rPr>
        <w:t>i</w:t>
      </w:r>
      <w:r w:rsidR="00F30AAF" w:rsidRPr="006538B8">
        <w:rPr>
          <w:rFonts w:cs="Arial"/>
          <w:bCs/>
          <w:szCs w:val="20"/>
        </w:rPr>
        <w:t xml:space="preserve"> je speljan</w:t>
      </w:r>
      <w:r w:rsidR="00212287">
        <w:rPr>
          <w:rFonts w:cs="Arial"/>
          <w:bCs/>
          <w:szCs w:val="20"/>
        </w:rPr>
        <w:t>o</w:t>
      </w:r>
      <w:r w:rsidR="00F30AAF" w:rsidRPr="006538B8">
        <w:rPr>
          <w:rFonts w:cs="Arial"/>
          <w:bCs/>
          <w:szCs w:val="20"/>
        </w:rPr>
        <w:t xml:space="preserve"> v centralno čistilno napravo na Ptuju CČN PTUJ.</w:t>
      </w:r>
      <w:r w:rsidR="00A93427" w:rsidRPr="00F30AAF">
        <w:rPr>
          <w:rFonts w:cs="Arial"/>
        </w:rPr>
        <w:t xml:space="preserve"> </w:t>
      </w:r>
    </w:p>
    <w:p w:rsidR="000E39D1" w:rsidRPr="00212287" w:rsidRDefault="000E39D1" w:rsidP="002D6EDD">
      <w:pPr>
        <w:rPr>
          <w:rFonts w:cs="Arial"/>
        </w:rPr>
      </w:pPr>
    </w:p>
    <w:p w:rsidR="0050685A" w:rsidRPr="00212287" w:rsidRDefault="009A3F31" w:rsidP="0050685A">
      <w:pPr>
        <w:rPr>
          <w:rFonts w:cs="Arial"/>
        </w:rPr>
      </w:pPr>
      <w:r w:rsidRPr="00212287">
        <w:rPr>
          <w:rFonts w:cs="Arial"/>
        </w:rPr>
        <w:t>Projekt obsega:</w:t>
      </w:r>
    </w:p>
    <w:p w:rsidR="009A3F31" w:rsidRPr="00212287" w:rsidRDefault="009A3F31" w:rsidP="0004464B">
      <w:pPr>
        <w:numPr>
          <w:ilvl w:val="0"/>
          <w:numId w:val="10"/>
        </w:numPr>
        <w:rPr>
          <w:rFonts w:cs="Arial"/>
        </w:rPr>
      </w:pPr>
      <w:r w:rsidRPr="00212287">
        <w:rPr>
          <w:rFonts w:cs="Arial"/>
        </w:rPr>
        <w:t xml:space="preserve">izgradnjo </w:t>
      </w:r>
      <w:r w:rsidR="00A93427" w:rsidRPr="00212287">
        <w:rPr>
          <w:rFonts w:cs="Arial"/>
        </w:rPr>
        <w:t>ka</w:t>
      </w:r>
      <w:r w:rsidR="0001516C" w:rsidRPr="00212287">
        <w:rPr>
          <w:rFonts w:cs="Arial"/>
        </w:rPr>
        <w:t xml:space="preserve">nalizacijskega omrežja v naseljih </w:t>
      </w:r>
      <w:r w:rsidR="00212287" w:rsidRPr="00212287">
        <w:rPr>
          <w:rFonts w:cs="Arial"/>
        </w:rPr>
        <w:t>Slovenja vas, Skorba in Hajdoše</w:t>
      </w:r>
      <w:r w:rsidR="00680BC1" w:rsidRPr="00212287">
        <w:rPr>
          <w:rFonts w:cs="Arial"/>
        </w:rPr>
        <w:t xml:space="preserve"> </w:t>
      </w:r>
      <w:r w:rsidR="00A93427" w:rsidRPr="00212287">
        <w:rPr>
          <w:rFonts w:cs="Arial"/>
        </w:rPr>
        <w:t xml:space="preserve">v dolžini </w:t>
      </w:r>
      <w:r w:rsidR="005A3D4B" w:rsidRPr="00212287">
        <w:rPr>
          <w:rFonts w:cs="Arial"/>
        </w:rPr>
        <w:t>4.758</w:t>
      </w:r>
      <w:r w:rsidR="00680BC1" w:rsidRPr="00212287">
        <w:rPr>
          <w:rFonts w:cs="Arial"/>
        </w:rPr>
        <w:t>,</w:t>
      </w:r>
      <w:r w:rsidR="00F622E0" w:rsidRPr="00212287">
        <w:rPr>
          <w:rFonts w:cs="Arial"/>
        </w:rPr>
        <w:t>00</w:t>
      </w:r>
      <w:r w:rsidR="00A93427" w:rsidRPr="00212287">
        <w:rPr>
          <w:rFonts w:cs="Arial"/>
        </w:rPr>
        <w:t xml:space="preserve"> m</w:t>
      </w:r>
      <w:r w:rsidR="00C90041" w:rsidRPr="00212287">
        <w:rPr>
          <w:rFonts w:cs="Arial"/>
        </w:rPr>
        <w:t>;</w:t>
      </w:r>
    </w:p>
    <w:p w:rsidR="00B834C1" w:rsidRPr="00212287" w:rsidRDefault="009A3F31" w:rsidP="0004464B">
      <w:pPr>
        <w:numPr>
          <w:ilvl w:val="0"/>
          <w:numId w:val="10"/>
        </w:numPr>
        <w:rPr>
          <w:rFonts w:cs="Arial"/>
        </w:rPr>
      </w:pPr>
      <w:r w:rsidRPr="00212287">
        <w:rPr>
          <w:rFonts w:cs="Arial"/>
        </w:rPr>
        <w:lastRenderedPageBreak/>
        <w:t xml:space="preserve">izgradnjo </w:t>
      </w:r>
      <w:r w:rsidR="00680BC1" w:rsidRPr="00212287">
        <w:rPr>
          <w:rFonts w:cs="Arial"/>
        </w:rPr>
        <w:t>34</w:t>
      </w:r>
      <w:r w:rsidR="00B834C1" w:rsidRPr="00212287">
        <w:rPr>
          <w:rFonts w:cs="Arial"/>
        </w:rPr>
        <w:t xml:space="preserve"> gravitacijskih kanalov (</w:t>
      </w:r>
      <w:r w:rsidR="002068A4" w:rsidRPr="002068A4">
        <w:rPr>
          <w:rFonts w:cs="Arial"/>
        </w:rPr>
        <w:t>Slovenj</w:t>
      </w:r>
      <w:r w:rsidR="002068A4">
        <w:rPr>
          <w:rFonts w:cs="Arial"/>
        </w:rPr>
        <w:t>a</w:t>
      </w:r>
      <w:r w:rsidR="002068A4" w:rsidRPr="002068A4">
        <w:rPr>
          <w:rFonts w:cs="Arial"/>
        </w:rPr>
        <w:t xml:space="preserve"> vas: 0.0.1, 0.0.2, 0.0.3, 0.0.4, 0.0.5, 0.0.6, 0.0.7, 0.0.8, 0.0.9, 0.0.12, 0.16.1, 0.16.2, 0.16.3, 0.17.1, 0.17.7, 0.17.8; Skorba: 1.0, 2.0, 7.0, 7.3, 7.3.1, 7.4; Hajdoše: 1.0, 2.0, 3.0, 5.0, 6.0, 7.0, 8.0, 9.0, 10.0, 11.0, 12.0, 12.1, 13.0);</w:t>
      </w:r>
    </w:p>
    <w:p w:rsidR="00680BC1" w:rsidRPr="00212287" w:rsidRDefault="0040277A" w:rsidP="0004464B">
      <w:pPr>
        <w:numPr>
          <w:ilvl w:val="0"/>
          <w:numId w:val="10"/>
        </w:numPr>
        <w:rPr>
          <w:rFonts w:cs="Arial"/>
        </w:rPr>
      </w:pPr>
      <w:r w:rsidRPr="00212287">
        <w:rPr>
          <w:rFonts w:cs="Arial"/>
        </w:rPr>
        <w:t xml:space="preserve">izgradnjo </w:t>
      </w:r>
      <w:r w:rsidR="00212287" w:rsidRPr="00212287">
        <w:rPr>
          <w:rFonts w:cs="Arial"/>
        </w:rPr>
        <w:t>2</w:t>
      </w:r>
      <w:r w:rsidR="00B834C1" w:rsidRPr="00212287">
        <w:rPr>
          <w:rFonts w:cs="Arial"/>
        </w:rPr>
        <w:t xml:space="preserve"> </w:t>
      </w:r>
      <w:r w:rsidR="00680BC1" w:rsidRPr="00212287">
        <w:rPr>
          <w:rFonts w:cs="Arial"/>
        </w:rPr>
        <w:t>tlačnih kanalov</w:t>
      </w:r>
      <w:r w:rsidR="002068A4">
        <w:rPr>
          <w:rFonts w:cs="Arial"/>
        </w:rPr>
        <w:t>;</w:t>
      </w:r>
    </w:p>
    <w:p w:rsidR="009A3F31" w:rsidRPr="00212287" w:rsidRDefault="00680BC1" w:rsidP="0004464B">
      <w:pPr>
        <w:numPr>
          <w:ilvl w:val="0"/>
          <w:numId w:val="10"/>
        </w:numPr>
        <w:rPr>
          <w:rFonts w:cs="Arial"/>
        </w:rPr>
      </w:pPr>
      <w:r w:rsidRPr="00212287">
        <w:rPr>
          <w:rFonts w:cs="Arial"/>
        </w:rPr>
        <w:t xml:space="preserve">izgradnjo </w:t>
      </w:r>
      <w:r w:rsidR="00212287" w:rsidRPr="00212287">
        <w:rPr>
          <w:rFonts w:cs="Arial"/>
        </w:rPr>
        <w:t>2</w:t>
      </w:r>
      <w:r w:rsidRPr="00212287">
        <w:rPr>
          <w:rFonts w:cs="Arial"/>
        </w:rPr>
        <w:t xml:space="preserve"> črpališč</w:t>
      </w:r>
      <w:r w:rsidR="00212287">
        <w:rPr>
          <w:rFonts w:cs="Arial"/>
        </w:rPr>
        <w:t>;</w:t>
      </w:r>
    </w:p>
    <w:p w:rsidR="00680BC1" w:rsidRPr="00212287" w:rsidRDefault="009714E1" w:rsidP="0004464B">
      <w:pPr>
        <w:numPr>
          <w:ilvl w:val="0"/>
          <w:numId w:val="10"/>
        </w:numPr>
        <w:rPr>
          <w:rFonts w:cs="Arial"/>
        </w:rPr>
      </w:pPr>
      <w:r w:rsidRPr="00212287">
        <w:rPr>
          <w:rFonts w:cs="Arial"/>
        </w:rPr>
        <w:t xml:space="preserve">izvedbo </w:t>
      </w:r>
      <w:r w:rsidR="00680BC1" w:rsidRPr="00212287">
        <w:rPr>
          <w:rFonts w:cs="Arial"/>
        </w:rPr>
        <w:t>1</w:t>
      </w:r>
      <w:r w:rsidR="00212287" w:rsidRPr="00212287">
        <w:rPr>
          <w:rFonts w:cs="Arial"/>
        </w:rPr>
        <w:t>07</w:t>
      </w:r>
      <w:r w:rsidR="00680BC1" w:rsidRPr="00212287">
        <w:rPr>
          <w:rFonts w:cs="Arial"/>
        </w:rPr>
        <w:t xml:space="preserve"> pripravljenih hišnih priključkov</w:t>
      </w:r>
      <w:r w:rsidR="00EB2F1F" w:rsidRPr="00212287">
        <w:rPr>
          <w:rFonts w:cs="Arial"/>
        </w:rPr>
        <w:t>;</w:t>
      </w:r>
    </w:p>
    <w:p w:rsidR="009A3F31" w:rsidRPr="00212287" w:rsidRDefault="00350F01" w:rsidP="0004464B">
      <w:pPr>
        <w:numPr>
          <w:ilvl w:val="0"/>
          <w:numId w:val="10"/>
        </w:numPr>
        <w:rPr>
          <w:rFonts w:cs="Arial"/>
        </w:rPr>
      </w:pPr>
      <w:r w:rsidRPr="00212287">
        <w:rPr>
          <w:rFonts w:cs="Arial"/>
        </w:rPr>
        <w:t xml:space="preserve">priključitev na obstoječo </w:t>
      </w:r>
      <w:r w:rsidR="007C1A55" w:rsidRPr="00212287">
        <w:rPr>
          <w:rFonts w:cs="Arial"/>
        </w:rPr>
        <w:t xml:space="preserve">primarno </w:t>
      </w:r>
      <w:r w:rsidRPr="00212287">
        <w:rPr>
          <w:rFonts w:cs="Arial"/>
        </w:rPr>
        <w:t xml:space="preserve">kanalizacijsko omrežje v Občini </w:t>
      </w:r>
      <w:r w:rsidR="00F622E0" w:rsidRPr="00212287">
        <w:rPr>
          <w:rFonts w:cs="Arial"/>
        </w:rPr>
        <w:t>Hajdina</w:t>
      </w:r>
      <w:r w:rsidR="009A3F31" w:rsidRPr="00212287">
        <w:rPr>
          <w:rFonts w:cs="Arial"/>
        </w:rPr>
        <w:t>.</w:t>
      </w:r>
    </w:p>
    <w:p w:rsidR="002D6EDD" w:rsidRPr="00A54EB1" w:rsidRDefault="002D6EDD" w:rsidP="0037274B">
      <w:pPr>
        <w:pStyle w:val="Naslov2"/>
        <w:rPr>
          <w:color w:val="FF0000"/>
          <w:sz w:val="22"/>
        </w:rPr>
        <w:sectPr w:rsidR="002D6EDD" w:rsidRPr="00A54EB1" w:rsidSect="00B4634F">
          <w:pgSz w:w="11906" w:h="16838"/>
          <w:pgMar w:top="1440" w:right="1418" w:bottom="1134" w:left="1418" w:header="708" w:footer="708" w:gutter="0"/>
          <w:cols w:space="708"/>
          <w:docGrid w:linePitch="360"/>
        </w:sectPr>
      </w:pPr>
    </w:p>
    <w:p w:rsidR="00D92E2F" w:rsidRPr="00680BC1" w:rsidRDefault="00D92E2F" w:rsidP="0037274B">
      <w:pPr>
        <w:pStyle w:val="Naslov2"/>
      </w:pPr>
      <w:bookmarkStart w:id="3" w:name="_Toc515863962"/>
      <w:r w:rsidRPr="00680BC1">
        <w:lastRenderedPageBreak/>
        <w:t>Predstavitev investitorja in izdelovalca investicijskega programa</w:t>
      </w:r>
      <w:bookmarkEnd w:id="3"/>
    </w:p>
    <w:p w:rsidR="00D92E2F" w:rsidRPr="00680BC1" w:rsidRDefault="00D92E2F" w:rsidP="0037274B">
      <w:pPr>
        <w:pStyle w:val="Naslov3"/>
      </w:pPr>
      <w:bookmarkStart w:id="4" w:name="_Toc515863963"/>
      <w:r w:rsidRPr="00680BC1">
        <w:t>Opredelitev in podatki investitorja</w:t>
      </w:r>
      <w:bookmarkEnd w:id="4"/>
    </w:p>
    <w:p w:rsidR="001B2274" w:rsidRPr="00680BC1" w:rsidRDefault="001B2274" w:rsidP="001B2274">
      <w:pPr>
        <w:rPr>
          <w:rFonts w:cs="Arial"/>
        </w:rPr>
      </w:pPr>
    </w:p>
    <w:tbl>
      <w:tblPr>
        <w:tblW w:w="0" w:type="auto"/>
        <w:tblLayout w:type="fixed"/>
        <w:tblCellMar>
          <w:left w:w="0" w:type="dxa"/>
          <w:right w:w="0" w:type="dxa"/>
        </w:tblCellMar>
        <w:tblLook w:val="0000"/>
      </w:tblPr>
      <w:tblGrid>
        <w:gridCol w:w="460"/>
        <w:gridCol w:w="249"/>
        <w:gridCol w:w="1331"/>
        <w:gridCol w:w="800"/>
        <w:gridCol w:w="400"/>
        <w:gridCol w:w="980"/>
        <w:gridCol w:w="40"/>
        <w:gridCol w:w="4120"/>
        <w:gridCol w:w="30"/>
        <w:gridCol w:w="20"/>
      </w:tblGrid>
      <w:tr w:rsidR="00F622E0" w:rsidRPr="00680BC1" w:rsidTr="00E219F6">
        <w:trPr>
          <w:trHeight w:val="407"/>
        </w:trPr>
        <w:tc>
          <w:tcPr>
            <w:tcW w:w="460" w:type="dxa"/>
            <w:tcBorders>
              <w:top w:val="nil"/>
              <w:left w:val="nil"/>
              <w:bottom w:val="nil"/>
              <w:right w:val="nil"/>
            </w:tcBorders>
            <w:vAlign w:val="bottom"/>
          </w:tcPr>
          <w:p w:rsidR="00F622E0" w:rsidRPr="00680BC1" w:rsidRDefault="00914D44" w:rsidP="00E219F6">
            <w:pPr>
              <w:widowControl w:val="0"/>
              <w:autoSpaceDE w:val="0"/>
              <w:autoSpaceDN w:val="0"/>
              <w:adjustRightInd w:val="0"/>
              <w:spacing w:line="240" w:lineRule="auto"/>
              <w:rPr>
                <w:rFonts w:ascii="Times New Roman" w:hAnsi="Times New Roman"/>
                <w:sz w:val="24"/>
              </w:rPr>
            </w:pPr>
            <w:r w:rsidRPr="00914D44">
              <w:rPr>
                <w:noProof/>
                <w:lang w:eastAsia="sl-SI"/>
              </w:rPr>
              <w:pict>
                <v:rect id="Rectangle 58" o:spid="_x0000_s1203" style="position:absolute;left:0;text-align:left;margin-left:35.3pt;margin-top:1.4pt;width:382.7pt;height:19.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GJgAIAAP4EAAAOAAAAZHJzL2Uyb0RvYy54bWysVG1v0zAQ/o7Ef7D8vcsLSdtES6etowhp&#10;wMTgB7i201g4trHdphviv3N22tIBHxCilRzbdz4/z91zvrza9xLtuHVCqwZnFylGXFHNhNo0+POn&#10;1WSOkfNEMSK14g1+5A5fLV6+uBxMzXPdacm4RRBEuXowDe68N3WSONrxnrgLbbgCY6ttTzws7SZh&#10;lgwQvZdJnqbTZNCWGaspdw52b0cjXsT4bcup/9C2jnskGwzYfBxtHNdhTBaXpN5YYjpBDzDIP6Do&#10;iVBw6SnULfEEba34LVQvqNVOt/6C6j7RbSsojxyATZb+wuahI4ZHLpAcZ05pcv8vLH2/u7dIsAbn&#10;RYmRIj0U6SOkjaiN5KichwwNxtXg+GDubeDozJ2mXxxSetmBG7+2Vg8dJwxwZcE/eXYgLBwcRevh&#10;nWYQnmy9jsnat7YPASENaB9r8niqCd97RGGzmE/TvILSUbDlZT57FYuWkPp42ljn33DdozBpsAXw&#10;MTrZ3Tkf0JD66BLRaynYSkgZF3azXkqLdgT0sUzDPxIAkuduUgVnpcOxMeK4AyDhjmALcGO9v1VZ&#10;XqQ3eTVZTeezSbEqykk1S+eTNKtuqmlaVMXt6nsAmBV1Jxjj6k4oftReVvxdbQ9dMKomqg8NDa7K&#10;vIzcn6F35yTT+PsTyV54aEUp+gbPT06kDoV9rRjQJrUnQo7z5Dn8mGXIwfEbsxJlECo/Kmit2SOo&#10;wGooEtQTHg2YdNo+YTRAAzbYfd0SyzGSbxUoqcqKInRsXBTlLIeFPbeszy1EUQjVYI/ROF36scu3&#10;xopNBzdlMTFKX4P6WhGFEZQ5ojpoFposMjg8CKGLz9fR6+eztfgBAAD//wMAUEsDBBQABgAIAAAA&#10;IQAP33pO2wAAAAcBAAAPAAAAZHJzL2Rvd25yZXYueG1sTI/BTsMwEETvSPyDtUjcqENSmSrEqSok&#10;4IjaIs5uvE3SxuvIdtrw9ywnOI5mNPOmWs9uEBcMsfek4XGRgUBqvO2p1fC5f31YgYjJkDWDJ9Tw&#10;jRHW9e1NZUrrr7TFyy61gksolkZDl9JYShmbDp2JCz8isXf0wZnEMrTSBnPlcjfIPMuUdKYnXujM&#10;iC8dNufd5DTIvQrpXCyL0zbFfOOmt/eP5kvr+7t58wwi4Zz+wvCLz+hQM9PBT2SjGDQ8ZYqTGnI+&#10;wPaqUHztoGGZK5B1Jf/z1z8AAAD//wMAUEsBAi0AFAAGAAgAAAAhALaDOJL+AAAA4QEAABMAAAAA&#10;AAAAAAAAAAAAAAAAAFtDb250ZW50X1R5cGVzXS54bWxQSwECLQAUAAYACAAAACEAOP0h/9YAAACU&#10;AQAACwAAAAAAAAAAAAAAAAAvAQAAX3JlbHMvLnJlbHNQSwECLQAUAAYACAAAACEAJk+BiYACAAD+&#10;BAAADgAAAAAAAAAAAAAAAAAuAgAAZHJzL2Uyb0RvYy54bWxQSwECLQAUAAYACAAAACEAD996TtsA&#10;AAAHAQAADwAAAAAAAAAAAAAAAADaBAAAZHJzL2Rvd25yZXYueG1sUEsFBgAAAAAEAAQA8wAAAOIF&#10;AAAAAA==&#10;" o:allowincell="f" fillcolor="silver" stroked="f"/>
              </w:pict>
            </w:r>
          </w:p>
        </w:tc>
        <w:tc>
          <w:tcPr>
            <w:tcW w:w="249" w:type="dxa"/>
            <w:tcBorders>
              <w:top w:val="nil"/>
              <w:left w:val="nil"/>
              <w:bottom w:val="nil"/>
              <w:right w:val="single" w:sz="4"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7671" w:type="dxa"/>
            <w:gridSpan w:val="6"/>
            <w:tcBorders>
              <w:top w:val="single" w:sz="4" w:space="0" w:color="auto"/>
              <w:left w:val="single" w:sz="4" w:space="0" w:color="auto"/>
              <w:bottom w:val="single" w:sz="4" w:space="0" w:color="auto"/>
              <w:right w:val="single" w:sz="4" w:space="0" w:color="auto"/>
            </w:tcBorders>
            <w:shd w:val="clear" w:color="auto" w:fill="83C937"/>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r w:rsidRPr="00680BC1">
              <w:rPr>
                <w:rFonts w:cs="Arial"/>
                <w:b/>
                <w:bCs/>
                <w:szCs w:val="20"/>
              </w:rPr>
              <w:t>INVESTITOR</w:t>
            </w:r>
          </w:p>
        </w:tc>
        <w:tc>
          <w:tcPr>
            <w:tcW w:w="30" w:type="dxa"/>
            <w:tcBorders>
              <w:top w:val="nil"/>
              <w:left w:val="single" w:sz="4" w:space="0" w:color="auto"/>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Naziv:</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OBČINA HAJDINA</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4"/>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28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9"/>
                <w:szCs w:val="19"/>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9"/>
                <w:szCs w:val="19"/>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Naslov:</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9"/>
                <w:szCs w:val="19"/>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9"/>
                <w:szCs w:val="19"/>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ZGORNJA HAJDINA 44/a</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7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4120" w:type="dxa"/>
            <w:vMerge w:val="restart"/>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2288 HAJDINA</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202"/>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3"/>
                <w:szCs w:val="13"/>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3"/>
                <w:szCs w:val="13"/>
              </w:rPr>
            </w:pPr>
          </w:p>
        </w:tc>
        <w:tc>
          <w:tcPr>
            <w:tcW w:w="1331"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3"/>
                <w:szCs w:val="13"/>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3"/>
                <w:szCs w:val="13"/>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3"/>
                <w:szCs w:val="13"/>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3"/>
                <w:szCs w:val="13"/>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3"/>
                <w:szCs w:val="13"/>
              </w:rPr>
            </w:pPr>
          </w:p>
        </w:tc>
        <w:tc>
          <w:tcPr>
            <w:tcW w:w="4120" w:type="dxa"/>
            <w:vMerge/>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3"/>
                <w:szCs w:val="13"/>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3"/>
                <w:szCs w:val="13"/>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131" w:type="dxa"/>
            <w:gridSpan w:val="2"/>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Odgovorna oseba:</w:t>
            </w: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mag. Stanislav GLAŽAR, župan</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131" w:type="dxa"/>
            <w:gridSpan w:val="2"/>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4"/>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Telefon:</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 xml:space="preserve">02/788 30 </w:t>
            </w:r>
            <w:proofErr w:type="spellStart"/>
            <w:r w:rsidRPr="00680BC1">
              <w:rPr>
                <w:rFonts w:cs="Arial"/>
                <w:b/>
                <w:bCs/>
                <w:szCs w:val="20"/>
              </w:rPr>
              <w:t>30</w:t>
            </w:r>
            <w:proofErr w:type="spellEnd"/>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9"/>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ind w:left="140"/>
              <w:rPr>
                <w:rFonts w:ascii="Times New Roman" w:hAnsi="Times New Roman"/>
                <w:sz w:val="24"/>
              </w:rPr>
            </w:pPr>
            <w:r w:rsidRPr="00680BC1">
              <w:rPr>
                <w:rFonts w:cs="Arial"/>
                <w:b/>
                <w:bCs/>
                <w:szCs w:val="20"/>
              </w:rPr>
              <w:t>Telefaks:</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ind w:left="60"/>
              <w:rPr>
                <w:rFonts w:ascii="Times New Roman" w:hAnsi="Times New Roman"/>
                <w:sz w:val="24"/>
              </w:rPr>
            </w:pPr>
            <w:r w:rsidRPr="00680BC1">
              <w:rPr>
                <w:rFonts w:cs="Arial"/>
                <w:b/>
                <w:bCs/>
                <w:szCs w:val="20"/>
              </w:rPr>
              <w:t>02/788 30 31</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E-pošta:</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914D44" w:rsidP="00E219F6">
            <w:pPr>
              <w:widowControl w:val="0"/>
              <w:autoSpaceDE w:val="0"/>
              <w:autoSpaceDN w:val="0"/>
              <w:adjustRightInd w:val="0"/>
              <w:spacing w:line="229" w:lineRule="exact"/>
              <w:ind w:left="60"/>
              <w:rPr>
                <w:rFonts w:ascii="Times New Roman" w:hAnsi="Times New Roman"/>
                <w:sz w:val="24"/>
              </w:rPr>
            </w:pPr>
            <w:hyperlink r:id="rId20" w:history="1">
              <w:r w:rsidR="00680BC1" w:rsidRPr="009215F3">
                <w:rPr>
                  <w:rStyle w:val="Hiperpovezava"/>
                  <w:rFonts w:cs="Arial"/>
                  <w:b/>
                  <w:bCs/>
                  <w:szCs w:val="20"/>
                </w:rPr>
                <w:t>uprava@hajdina.si</w:t>
              </w:r>
            </w:hyperlink>
            <w:r w:rsidR="00680BC1">
              <w:rPr>
                <w:rFonts w:cs="Arial"/>
                <w:b/>
                <w:bCs/>
                <w:szCs w:val="20"/>
                <w:u w:val="single"/>
              </w:rPr>
              <w:t xml:space="preserve"> </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4"/>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ID za DDV:</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SI24866792</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4"/>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131" w:type="dxa"/>
            <w:gridSpan w:val="2"/>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Transakcijski račun:</w:t>
            </w: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SI56 01359-0100017622 Banka Slovenije</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131" w:type="dxa"/>
            <w:gridSpan w:val="2"/>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4"/>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59"/>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1331"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Odgovorna</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80"/>
              <w:rPr>
                <w:rFonts w:ascii="Times New Roman" w:hAnsi="Times New Roman"/>
                <w:sz w:val="24"/>
              </w:rPr>
            </w:pPr>
            <w:r w:rsidRPr="00680BC1">
              <w:rPr>
                <w:rFonts w:cs="Arial"/>
                <w:b/>
                <w:bCs/>
                <w:szCs w:val="20"/>
              </w:rPr>
              <w:t>oseba</w:t>
            </w: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80"/>
              <w:rPr>
                <w:rFonts w:ascii="Times New Roman" w:hAnsi="Times New Roman"/>
                <w:sz w:val="24"/>
              </w:rPr>
            </w:pPr>
            <w:r w:rsidRPr="00680BC1">
              <w:rPr>
                <w:rFonts w:cs="Arial"/>
                <w:b/>
                <w:bCs/>
                <w:szCs w:val="20"/>
              </w:rPr>
              <w:t>za</w:t>
            </w: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jc w:val="right"/>
              <w:rPr>
                <w:rFonts w:ascii="Times New Roman" w:hAnsi="Times New Roman"/>
                <w:sz w:val="24"/>
              </w:rPr>
            </w:pPr>
            <w:r w:rsidRPr="00680BC1">
              <w:rPr>
                <w:rFonts w:cs="Arial"/>
                <w:b/>
                <w:bCs/>
                <w:szCs w:val="20"/>
              </w:rPr>
              <w:t>pripravo</w:t>
            </w: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Franc   JELEN,   strokovni   sodelavec   za</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2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6"/>
                <w:szCs w:val="16"/>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6"/>
                <w:szCs w:val="16"/>
              </w:rPr>
            </w:pPr>
          </w:p>
        </w:tc>
        <w:tc>
          <w:tcPr>
            <w:tcW w:w="3511" w:type="dxa"/>
            <w:gridSpan w:val="4"/>
            <w:vMerge w:val="restart"/>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investicijskih dokumentov:</w:t>
            </w: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6"/>
                <w:szCs w:val="16"/>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področje infrastrukture</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6"/>
                <w:szCs w:val="16"/>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79"/>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3511" w:type="dxa"/>
            <w:gridSpan w:val="4"/>
            <w:vMerge/>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5"/>
                <w:szCs w:val="5"/>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Telefon:</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 xml:space="preserve">02/788 30 </w:t>
            </w:r>
            <w:proofErr w:type="spellStart"/>
            <w:r w:rsidRPr="00680BC1">
              <w:rPr>
                <w:rFonts w:cs="Arial"/>
                <w:b/>
                <w:bCs/>
                <w:szCs w:val="20"/>
              </w:rPr>
              <w:t>30</w:t>
            </w:r>
            <w:proofErr w:type="spellEnd"/>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4"/>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Telefaks:</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02/788 30 31</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4"/>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E-pošta:</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914D44" w:rsidP="00E219F6">
            <w:pPr>
              <w:widowControl w:val="0"/>
              <w:autoSpaceDE w:val="0"/>
              <w:autoSpaceDN w:val="0"/>
              <w:adjustRightInd w:val="0"/>
              <w:spacing w:line="229" w:lineRule="exact"/>
              <w:ind w:left="60"/>
              <w:rPr>
                <w:rFonts w:ascii="Times New Roman" w:hAnsi="Times New Roman"/>
                <w:sz w:val="24"/>
              </w:rPr>
            </w:pPr>
            <w:hyperlink r:id="rId21" w:history="1">
              <w:r w:rsidR="00680BC1" w:rsidRPr="009215F3">
                <w:rPr>
                  <w:rStyle w:val="Hiperpovezava"/>
                  <w:rFonts w:cs="Arial"/>
                  <w:b/>
                  <w:bCs/>
                  <w:szCs w:val="20"/>
                </w:rPr>
                <w:t>franc.jelen@hajdina.si</w:t>
              </w:r>
            </w:hyperlink>
            <w:r w:rsidR="00680BC1">
              <w:rPr>
                <w:rFonts w:cs="Arial"/>
                <w:b/>
                <w:bCs/>
                <w:szCs w:val="20"/>
                <w:u w:val="single"/>
              </w:rPr>
              <w:t xml:space="preserve"> </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62"/>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1331"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Odgovorna</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80"/>
              <w:rPr>
                <w:rFonts w:ascii="Times New Roman" w:hAnsi="Times New Roman"/>
                <w:sz w:val="24"/>
              </w:rPr>
            </w:pPr>
            <w:r w:rsidRPr="00680BC1">
              <w:rPr>
                <w:rFonts w:cs="Arial"/>
                <w:b/>
                <w:bCs/>
                <w:szCs w:val="20"/>
              </w:rPr>
              <w:t>oseba</w:t>
            </w: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za</w:t>
            </w: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jc w:val="right"/>
              <w:rPr>
                <w:rFonts w:ascii="Times New Roman" w:hAnsi="Times New Roman"/>
                <w:sz w:val="24"/>
              </w:rPr>
            </w:pPr>
            <w:r w:rsidRPr="00680BC1">
              <w:rPr>
                <w:rFonts w:cs="Arial"/>
                <w:b/>
                <w:bCs/>
                <w:szCs w:val="20"/>
              </w:rPr>
              <w:t>izvajanje</w:t>
            </w: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120" w:type="dxa"/>
            <w:vMerge w:val="restart"/>
            <w:tcBorders>
              <w:top w:val="nil"/>
              <w:left w:val="nil"/>
              <w:bottom w:val="nil"/>
              <w:right w:val="single" w:sz="8" w:space="0" w:color="auto"/>
            </w:tcBorders>
            <w:vAlign w:val="bottom"/>
          </w:tcPr>
          <w:p w:rsidR="00F622E0" w:rsidRPr="00680BC1" w:rsidRDefault="00171D0A" w:rsidP="00E219F6">
            <w:pPr>
              <w:widowControl w:val="0"/>
              <w:autoSpaceDE w:val="0"/>
              <w:autoSpaceDN w:val="0"/>
              <w:adjustRightInd w:val="0"/>
              <w:spacing w:line="229" w:lineRule="exact"/>
              <w:ind w:left="60"/>
              <w:rPr>
                <w:rFonts w:ascii="Times New Roman" w:hAnsi="Times New Roman"/>
                <w:sz w:val="24"/>
              </w:rPr>
            </w:pPr>
            <w:r>
              <w:rPr>
                <w:rFonts w:cs="Arial"/>
                <w:b/>
                <w:bCs/>
                <w:szCs w:val="20"/>
              </w:rPr>
              <w:t>mag. Stanislav G</w:t>
            </w:r>
            <w:r w:rsidR="00F622E0" w:rsidRPr="00680BC1">
              <w:rPr>
                <w:rFonts w:cs="Arial"/>
                <w:b/>
                <w:bCs/>
                <w:szCs w:val="20"/>
              </w:rPr>
              <w:t>LAŽAR, župan</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158"/>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0"/>
                <w:szCs w:val="10"/>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0"/>
                <w:szCs w:val="10"/>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investicije:</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0"/>
                <w:szCs w:val="10"/>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0"/>
                <w:szCs w:val="10"/>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0"/>
                <w:szCs w:val="10"/>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0"/>
                <w:szCs w:val="10"/>
              </w:rPr>
            </w:pPr>
          </w:p>
        </w:tc>
        <w:tc>
          <w:tcPr>
            <w:tcW w:w="4120" w:type="dxa"/>
            <w:vMerge/>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0"/>
                <w:szCs w:val="10"/>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0"/>
                <w:szCs w:val="10"/>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16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1"/>
                <w:szCs w:val="1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1"/>
                <w:szCs w:val="11"/>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1"/>
                <w:szCs w:val="11"/>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1"/>
                <w:szCs w:val="11"/>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1"/>
                <w:szCs w:val="1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1"/>
                <w:szCs w:val="1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1"/>
                <w:szCs w:val="11"/>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1"/>
                <w:szCs w:val="11"/>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11"/>
                <w:szCs w:val="1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7"/>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Telefon:</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 xml:space="preserve">02/788 30 </w:t>
            </w:r>
            <w:proofErr w:type="spellStart"/>
            <w:r w:rsidRPr="00680BC1">
              <w:rPr>
                <w:rFonts w:cs="Arial"/>
                <w:b/>
                <w:bCs/>
                <w:szCs w:val="20"/>
              </w:rPr>
              <w:t>30</w:t>
            </w:r>
            <w:proofErr w:type="spellEnd"/>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9"/>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1331" w:type="dxa"/>
            <w:vMerge w:val="restart"/>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Telefaks:</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02/788 30 31</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40"/>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59"/>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1331"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E-pošta:</w:t>
            </w:r>
          </w:p>
        </w:tc>
        <w:tc>
          <w:tcPr>
            <w:tcW w:w="8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98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120" w:type="dxa"/>
            <w:tcBorders>
              <w:top w:val="nil"/>
              <w:left w:val="nil"/>
              <w:bottom w:val="nil"/>
              <w:right w:val="single" w:sz="8" w:space="0" w:color="auto"/>
            </w:tcBorders>
            <w:vAlign w:val="bottom"/>
          </w:tcPr>
          <w:p w:rsidR="00F622E0" w:rsidRPr="00680BC1" w:rsidRDefault="00914D44" w:rsidP="00E219F6">
            <w:pPr>
              <w:widowControl w:val="0"/>
              <w:autoSpaceDE w:val="0"/>
              <w:autoSpaceDN w:val="0"/>
              <w:adjustRightInd w:val="0"/>
              <w:spacing w:line="229" w:lineRule="exact"/>
              <w:ind w:left="60"/>
              <w:rPr>
                <w:rFonts w:ascii="Times New Roman" w:hAnsi="Times New Roman"/>
                <w:sz w:val="24"/>
              </w:rPr>
            </w:pPr>
            <w:hyperlink r:id="rId22" w:history="1">
              <w:r w:rsidR="00680BC1" w:rsidRPr="009215F3">
                <w:rPr>
                  <w:rStyle w:val="Hiperpovezava"/>
                  <w:rFonts w:cs="Arial"/>
                  <w:b/>
                  <w:bCs/>
                  <w:szCs w:val="20"/>
                </w:rPr>
                <w:t>uprava@hajdina.si</w:t>
              </w:r>
            </w:hyperlink>
            <w:r w:rsidR="00680BC1">
              <w:rPr>
                <w:rFonts w:cs="Arial"/>
                <w:b/>
                <w:bCs/>
                <w:szCs w:val="20"/>
                <w:u w:val="single"/>
              </w:rPr>
              <w:t xml:space="preserve"> </w:t>
            </w: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1"/>
        </w:trPr>
        <w:tc>
          <w:tcPr>
            <w:tcW w:w="46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bl>
    <w:p w:rsidR="00F622E0" w:rsidRPr="00680BC1" w:rsidRDefault="00F622E0" w:rsidP="001B2274">
      <w:pPr>
        <w:rPr>
          <w:rFonts w:cs="Arial"/>
        </w:rPr>
      </w:pPr>
    </w:p>
    <w:p w:rsidR="00F622E0" w:rsidRPr="00A54EB1" w:rsidRDefault="00F622E0" w:rsidP="001B2274">
      <w:pPr>
        <w:rPr>
          <w:rFonts w:cs="Arial"/>
          <w:color w:val="FF0000"/>
        </w:rPr>
      </w:pPr>
    </w:p>
    <w:p w:rsidR="001B2274" w:rsidRPr="00A54EB1" w:rsidRDefault="001B2274" w:rsidP="001B2274">
      <w:pPr>
        <w:rPr>
          <w:rFonts w:cs="Arial"/>
          <w:color w:val="FF0000"/>
        </w:rPr>
      </w:pPr>
    </w:p>
    <w:p w:rsidR="001B2274" w:rsidRPr="00A54EB1" w:rsidRDefault="001B2274" w:rsidP="0037274B">
      <w:pPr>
        <w:pStyle w:val="Naslov3"/>
        <w:rPr>
          <w:color w:val="FF0000"/>
        </w:rPr>
        <w:sectPr w:rsidR="001B2274" w:rsidRPr="00A54EB1" w:rsidSect="00B4634F">
          <w:pgSz w:w="11906" w:h="16838"/>
          <w:pgMar w:top="1440" w:right="1418" w:bottom="1134" w:left="1418" w:header="708" w:footer="708" w:gutter="0"/>
          <w:cols w:space="708"/>
          <w:docGrid w:linePitch="360"/>
        </w:sectPr>
      </w:pPr>
    </w:p>
    <w:p w:rsidR="00D92E2F" w:rsidRPr="00680BC1" w:rsidRDefault="00D92E2F" w:rsidP="0037274B">
      <w:pPr>
        <w:pStyle w:val="Naslov3"/>
      </w:pPr>
      <w:bookmarkStart w:id="5" w:name="_Toc515863964"/>
      <w:r w:rsidRPr="00680BC1">
        <w:lastRenderedPageBreak/>
        <w:t>Opredelitev in podatki upravljavca</w:t>
      </w:r>
      <w:bookmarkEnd w:id="5"/>
    </w:p>
    <w:p w:rsidR="001B2274" w:rsidRPr="00680BC1" w:rsidRDefault="001B2274" w:rsidP="001B2274">
      <w:pPr>
        <w:rPr>
          <w:rFonts w:cs="Arial"/>
        </w:rPr>
      </w:pPr>
    </w:p>
    <w:tbl>
      <w:tblPr>
        <w:tblW w:w="0" w:type="auto"/>
        <w:tblInd w:w="710" w:type="dxa"/>
        <w:tblLayout w:type="fixed"/>
        <w:tblCellMar>
          <w:left w:w="0" w:type="dxa"/>
          <w:right w:w="0" w:type="dxa"/>
        </w:tblCellMar>
        <w:tblLook w:val="0000"/>
      </w:tblPr>
      <w:tblGrid>
        <w:gridCol w:w="3580"/>
        <w:gridCol w:w="40"/>
        <w:gridCol w:w="4060"/>
      </w:tblGrid>
      <w:tr w:rsidR="00F622E0" w:rsidRPr="00680BC1" w:rsidTr="00E219F6">
        <w:trPr>
          <w:trHeight w:val="405"/>
        </w:trPr>
        <w:tc>
          <w:tcPr>
            <w:tcW w:w="3580" w:type="dxa"/>
            <w:tcBorders>
              <w:top w:val="single" w:sz="8" w:space="0" w:color="auto"/>
              <w:left w:val="single" w:sz="8" w:space="0" w:color="auto"/>
              <w:bottom w:val="nil"/>
              <w:right w:val="nil"/>
            </w:tcBorders>
            <w:shd w:val="clear" w:color="auto" w:fill="83C937"/>
            <w:vAlign w:val="bottom"/>
          </w:tcPr>
          <w:p w:rsidR="00F622E0" w:rsidRPr="00680BC1" w:rsidRDefault="00F622E0" w:rsidP="00E219F6">
            <w:pPr>
              <w:widowControl w:val="0"/>
              <w:autoSpaceDE w:val="0"/>
              <w:autoSpaceDN w:val="0"/>
              <w:adjustRightInd w:val="0"/>
              <w:spacing w:line="229" w:lineRule="exact"/>
              <w:ind w:left="80"/>
              <w:rPr>
                <w:rFonts w:ascii="Times New Roman" w:hAnsi="Times New Roman"/>
                <w:sz w:val="24"/>
              </w:rPr>
            </w:pPr>
            <w:r w:rsidRPr="00680BC1">
              <w:rPr>
                <w:rFonts w:cs="Arial"/>
                <w:b/>
                <w:bCs/>
                <w:szCs w:val="20"/>
              </w:rPr>
              <w:t>UPRAVLJALEC</w:t>
            </w:r>
          </w:p>
        </w:tc>
        <w:tc>
          <w:tcPr>
            <w:tcW w:w="20" w:type="dxa"/>
            <w:tcBorders>
              <w:top w:val="single" w:sz="8" w:space="0" w:color="auto"/>
              <w:left w:val="nil"/>
              <w:bottom w:val="nil"/>
              <w:right w:val="nil"/>
            </w:tcBorders>
            <w:shd w:val="clear" w:color="auto" w:fill="83C937"/>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60" w:type="dxa"/>
            <w:tcBorders>
              <w:top w:val="single" w:sz="8" w:space="0" w:color="auto"/>
              <w:left w:val="nil"/>
              <w:bottom w:val="nil"/>
              <w:right w:val="single" w:sz="8" w:space="0" w:color="auto"/>
            </w:tcBorders>
            <w:shd w:val="clear" w:color="auto" w:fill="83C937"/>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r>
      <w:tr w:rsidR="00F622E0" w:rsidRPr="00680BC1" w:rsidTr="00E219F6">
        <w:trPr>
          <w:trHeight w:val="70"/>
        </w:trPr>
        <w:tc>
          <w:tcPr>
            <w:tcW w:w="3580" w:type="dxa"/>
            <w:tcBorders>
              <w:top w:val="nil"/>
              <w:left w:val="single" w:sz="8" w:space="0" w:color="auto"/>
              <w:bottom w:val="single" w:sz="8" w:space="0" w:color="auto"/>
              <w:right w:val="nil"/>
            </w:tcBorders>
            <w:shd w:val="clear" w:color="auto" w:fill="83C937"/>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4"/>
                <w:szCs w:val="4"/>
              </w:rPr>
            </w:pPr>
          </w:p>
        </w:tc>
        <w:tc>
          <w:tcPr>
            <w:tcW w:w="20" w:type="dxa"/>
            <w:tcBorders>
              <w:top w:val="nil"/>
              <w:left w:val="nil"/>
              <w:bottom w:val="single" w:sz="8" w:space="0" w:color="auto"/>
              <w:right w:val="nil"/>
            </w:tcBorders>
            <w:shd w:val="clear" w:color="auto" w:fill="83C937"/>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4"/>
                <w:szCs w:val="4"/>
              </w:rPr>
            </w:pPr>
          </w:p>
        </w:tc>
        <w:tc>
          <w:tcPr>
            <w:tcW w:w="4060" w:type="dxa"/>
            <w:tcBorders>
              <w:top w:val="nil"/>
              <w:left w:val="nil"/>
              <w:bottom w:val="single" w:sz="8" w:space="0" w:color="auto"/>
              <w:right w:val="single" w:sz="8" w:space="0" w:color="auto"/>
            </w:tcBorders>
            <w:shd w:val="clear" w:color="auto" w:fill="83C937"/>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4"/>
                <w:szCs w:val="4"/>
              </w:rPr>
            </w:pPr>
          </w:p>
        </w:tc>
      </w:tr>
      <w:tr w:rsidR="00F622E0" w:rsidRPr="00680BC1" w:rsidTr="00E219F6">
        <w:trPr>
          <w:trHeight w:val="362"/>
        </w:trPr>
        <w:tc>
          <w:tcPr>
            <w:tcW w:w="3580" w:type="dxa"/>
            <w:tcBorders>
              <w:top w:val="nil"/>
              <w:left w:val="single" w:sz="8" w:space="0" w:color="auto"/>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Naziv:</w:t>
            </w: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KOMUNALNO PODJETJE PTUJ d.d.</w:t>
            </w:r>
          </w:p>
        </w:tc>
      </w:tr>
      <w:tr w:rsidR="00F622E0" w:rsidRPr="00680BC1" w:rsidTr="00E219F6">
        <w:trPr>
          <w:trHeight w:val="29"/>
        </w:trPr>
        <w:tc>
          <w:tcPr>
            <w:tcW w:w="3580" w:type="dxa"/>
            <w:tcBorders>
              <w:top w:val="nil"/>
              <w:left w:val="single" w:sz="8" w:space="0" w:color="auto"/>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59"/>
        </w:trPr>
        <w:tc>
          <w:tcPr>
            <w:tcW w:w="3580" w:type="dxa"/>
            <w:tcBorders>
              <w:top w:val="nil"/>
              <w:left w:val="single" w:sz="8" w:space="0" w:color="auto"/>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Naslov:</w:t>
            </w: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PUHOVA UL 10, 2250 PTUJ</w:t>
            </w:r>
          </w:p>
        </w:tc>
      </w:tr>
      <w:tr w:rsidR="00F622E0" w:rsidRPr="00680BC1" w:rsidTr="00E219F6">
        <w:trPr>
          <w:trHeight w:val="31"/>
        </w:trPr>
        <w:tc>
          <w:tcPr>
            <w:tcW w:w="3580" w:type="dxa"/>
            <w:tcBorders>
              <w:top w:val="nil"/>
              <w:left w:val="single" w:sz="8" w:space="0" w:color="auto"/>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59"/>
        </w:trPr>
        <w:tc>
          <w:tcPr>
            <w:tcW w:w="3580" w:type="dxa"/>
            <w:tcBorders>
              <w:top w:val="nil"/>
              <w:left w:val="single" w:sz="8" w:space="0" w:color="auto"/>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Odgovorna oseba:</w:t>
            </w: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F622E0" w:rsidRPr="00680BC1" w:rsidRDefault="009908D1" w:rsidP="00E219F6">
            <w:pPr>
              <w:widowControl w:val="0"/>
              <w:autoSpaceDE w:val="0"/>
              <w:autoSpaceDN w:val="0"/>
              <w:adjustRightInd w:val="0"/>
              <w:spacing w:line="229" w:lineRule="exact"/>
              <w:ind w:left="60"/>
              <w:rPr>
                <w:rFonts w:cs="Arial"/>
                <w:b/>
                <w:szCs w:val="20"/>
              </w:rPr>
            </w:pPr>
            <w:r w:rsidRPr="00680BC1">
              <w:rPr>
                <w:rFonts w:cs="Arial"/>
                <w:b/>
                <w:szCs w:val="20"/>
              </w:rPr>
              <w:t xml:space="preserve">mag. Janko ŠIREC, </w:t>
            </w:r>
            <w:r w:rsidR="00F622E0" w:rsidRPr="00680BC1">
              <w:rPr>
                <w:rFonts w:cs="Arial"/>
                <w:b/>
                <w:szCs w:val="20"/>
              </w:rPr>
              <w:t>direktor</w:t>
            </w:r>
          </w:p>
        </w:tc>
      </w:tr>
      <w:tr w:rsidR="00F622E0" w:rsidRPr="00680BC1" w:rsidTr="00E219F6">
        <w:trPr>
          <w:trHeight w:val="31"/>
        </w:trPr>
        <w:tc>
          <w:tcPr>
            <w:tcW w:w="3580" w:type="dxa"/>
            <w:tcBorders>
              <w:top w:val="nil"/>
              <w:left w:val="single" w:sz="8" w:space="0" w:color="auto"/>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59"/>
        </w:trPr>
        <w:tc>
          <w:tcPr>
            <w:tcW w:w="3580" w:type="dxa"/>
            <w:tcBorders>
              <w:top w:val="nil"/>
              <w:left w:val="single" w:sz="8" w:space="0" w:color="auto"/>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Telefon:</w:t>
            </w: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02/ 787 51 11</w:t>
            </w:r>
          </w:p>
        </w:tc>
      </w:tr>
      <w:tr w:rsidR="00F622E0" w:rsidRPr="00680BC1" w:rsidTr="00E219F6">
        <w:trPr>
          <w:trHeight w:val="31"/>
        </w:trPr>
        <w:tc>
          <w:tcPr>
            <w:tcW w:w="3580" w:type="dxa"/>
            <w:tcBorders>
              <w:top w:val="nil"/>
              <w:left w:val="single" w:sz="8" w:space="0" w:color="auto"/>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59"/>
        </w:trPr>
        <w:tc>
          <w:tcPr>
            <w:tcW w:w="3580" w:type="dxa"/>
            <w:tcBorders>
              <w:top w:val="nil"/>
              <w:left w:val="single" w:sz="8" w:space="0" w:color="auto"/>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Telefaks:</w:t>
            </w: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02/ 771 36 01</w:t>
            </w:r>
          </w:p>
        </w:tc>
      </w:tr>
      <w:tr w:rsidR="00F622E0" w:rsidRPr="00680BC1" w:rsidTr="00E219F6">
        <w:trPr>
          <w:trHeight w:val="31"/>
        </w:trPr>
        <w:tc>
          <w:tcPr>
            <w:tcW w:w="3580" w:type="dxa"/>
            <w:tcBorders>
              <w:top w:val="nil"/>
              <w:left w:val="single" w:sz="8" w:space="0" w:color="auto"/>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59"/>
        </w:trPr>
        <w:tc>
          <w:tcPr>
            <w:tcW w:w="3580" w:type="dxa"/>
            <w:tcBorders>
              <w:top w:val="nil"/>
              <w:left w:val="single" w:sz="8" w:space="0" w:color="auto"/>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E-pošta:</w:t>
            </w: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F622E0" w:rsidRPr="00680BC1" w:rsidRDefault="00914D44" w:rsidP="00E219F6">
            <w:pPr>
              <w:widowControl w:val="0"/>
              <w:autoSpaceDE w:val="0"/>
              <w:autoSpaceDN w:val="0"/>
              <w:adjustRightInd w:val="0"/>
              <w:spacing w:line="229" w:lineRule="exact"/>
              <w:ind w:left="60"/>
              <w:rPr>
                <w:rFonts w:ascii="Times New Roman" w:hAnsi="Times New Roman"/>
                <w:sz w:val="24"/>
              </w:rPr>
            </w:pPr>
            <w:hyperlink r:id="rId23" w:history="1">
              <w:r w:rsidR="00680BC1" w:rsidRPr="009215F3">
                <w:rPr>
                  <w:rStyle w:val="Hiperpovezava"/>
                  <w:rFonts w:cs="Arial"/>
                  <w:b/>
                  <w:bCs/>
                  <w:szCs w:val="20"/>
                </w:rPr>
                <w:t>tajnistvo@komunala.si</w:t>
              </w:r>
            </w:hyperlink>
            <w:r w:rsidR="00680BC1">
              <w:rPr>
                <w:rFonts w:cs="Arial"/>
                <w:b/>
                <w:bCs/>
                <w:szCs w:val="20"/>
                <w:u w:val="single"/>
              </w:rPr>
              <w:t xml:space="preserve"> </w:t>
            </w:r>
          </w:p>
        </w:tc>
      </w:tr>
      <w:tr w:rsidR="00F622E0" w:rsidRPr="00680BC1" w:rsidTr="00E219F6">
        <w:trPr>
          <w:trHeight w:val="29"/>
        </w:trPr>
        <w:tc>
          <w:tcPr>
            <w:tcW w:w="3580" w:type="dxa"/>
            <w:tcBorders>
              <w:top w:val="nil"/>
              <w:left w:val="single" w:sz="8" w:space="0" w:color="auto"/>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62"/>
        </w:trPr>
        <w:tc>
          <w:tcPr>
            <w:tcW w:w="3580" w:type="dxa"/>
            <w:tcBorders>
              <w:top w:val="nil"/>
              <w:left w:val="single" w:sz="8" w:space="0" w:color="auto"/>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Davčna številka:</w:t>
            </w: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SI65735676</w:t>
            </w:r>
          </w:p>
        </w:tc>
      </w:tr>
      <w:tr w:rsidR="00F622E0" w:rsidRPr="00680BC1" w:rsidTr="00E219F6">
        <w:trPr>
          <w:trHeight w:val="29"/>
        </w:trPr>
        <w:tc>
          <w:tcPr>
            <w:tcW w:w="3580" w:type="dxa"/>
            <w:tcBorders>
              <w:top w:val="nil"/>
              <w:left w:val="single" w:sz="8" w:space="0" w:color="auto"/>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r w:rsidR="00F622E0" w:rsidRPr="00680BC1" w:rsidTr="00E219F6">
        <w:trPr>
          <w:trHeight w:val="359"/>
        </w:trPr>
        <w:tc>
          <w:tcPr>
            <w:tcW w:w="3580" w:type="dxa"/>
            <w:tcBorders>
              <w:top w:val="nil"/>
              <w:left w:val="single" w:sz="8" w:space="0" w:color="auto"/>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140"/>
              <w:rPr>
                <w:rFonts w:ascii="Times New Roman" w:hAnsi="Times New Roman"/>
                <w:sz w:val="24"/>
              </w:rPr>
            </w:pPr>
            <w:r w:rsidRPr="00680BC1">
              <w:rPr>
                <w:rFonts w:cs="Arial"/>
                <w:b/>
                <w:bCs/>
                <w:szCs w:val="20"/>
              </w:rPr>
              <w:t>Transakcijski račun:</w:t>
            </w:r>
          </w:p>
        </w:tc>
        <w:tc>
          <w:tcPr>
            <w:tcW w:w="2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F622E0" w:rsidRPr="00680BC1" w:rsidRDefault="00F622E0" w:rsidP="00E219F6">
            <w:pPr>
              <w:widowControl w:val="0"/>
              <w:autoSpaceDE w:val="0"/>
              <w:autoSpaceDN w:val="0"/>
              <w:adjustRightInd w:val="0"/>
              <w:spacing w:line="229" w:lineRule="exact"/>
              <w:ind w:left="60"/>
              <w:rPr>
                <w:rFonts w:ascii="Times New Roman" w:hAnsi="Times New Roman"/>
                <w:sz w:val="24"/>
              </w:rPr>
            </w:pPr>
            <w:r w:rsidRPr="00680BC1">
              <w:rPr>
                <w:rFonts w:cs="Arial"/>
                <w:b/>
                <w:bCs/>
                <w:szCs w:val="20"/>
              </w:rPr>
              <w:t>IBAN SI56 0215 0001 0743 422, NLB d.d.</w:t>
            </w:r>
          </w:p>
        </w:tc>
      </w:tr>
      <w:tr w:rsidR="00F622E0" w:rsidRPr="00680BC1" w:rsidTr="00E219F6">
        <w:trPr>
          <w:trHeight w:val="31"/>
        </w:trPr>
        <w:tc>
          <w:tcPr>
            <w:tcW w:w="3580" w:type="dxa"/>
            <w:tcBorders>
              <w:top w:val="nil"/>
              <w:left w:val="single" w:sz="8" w:space="0" w:color="auto"/>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F622E0" w:rsidRPr="00680BC1" w:rsidRDefault="00F622E0" w:rsidP="00E219F6">
            <w:pPr>
              <w:widowControl w:val="0"/>
              <w:autoSpaceDE w:val="0"/>
              <w:autoSpaceDN w:val="0"/>
              <w:adjustRightInd w:val="0"/>
              <w:spacing w:line="240" w:lineRule="auto"/>
              <w:rPr>
                <w:rFonts w:ascii="Times New Roman" w:hAnsi="Times New Roman"/>
                <w:sz w:val="2"/>
                <w:szCs w:val="2"/>
              </w:rPr>
            </w:pPr>
          </w:p>
        </w:tc>
      </w:tr>
    </w:tbl>
    <w:p w:rsidR="00F622E0" w:rsidRPr="00680BC1" w:rsidRDefault="00F622E0" w:rsidP="001B2274">
      <w:pPr>
        <w:rPr>
          <w:rFonts w:cs="Arial"/>
        </w:rPr>
      </w:pPr>
    </w:p>
    <w:p w:rsidR="00F622E0" w:rsidRPr="00A54EB1" w:rsidRDefault="00F622E0" w:rsidP="001B2274">
      <w:pPr>
        <w:rPr>
          <w:rFonts w:cs="Arial"/>
          <w:color w:val="FF0000"/>
        </w:rPr>
      </w:pPr>
    </w:p>
    <w:p w:rsidR="00F622E0" w:rsidRPr="009714E1" w:rsidRDefault="00D92E2F" w:rsidP="00F622E0">
      <w:pPr>
        <w:pStyle w:val="Naslov3"/>
      </w:pPr>
      <w:bookmarkStart w:id="6" w:name="_Toc515863965"/>
      <w:r w:rsidRPr="009714E1">
        <w:t>Opredelitev in podatki izdelovalca investicijskega programa</w:t>
      </w:r>
      <w:bookmarkEnd w:id="6"/>
    </w:p>
    <w:tbl>
      <w:tblPr>
        <w:tblW w:w="0" w:type="auto"/>
        <w:tblInd w:w="680" w:type="dxa"/>
        <w:tblLayout w:type="fixed"/>
        <w:tblCellMar>
          <w:left w:w="0" w:type="dxa"/>
          <w:right w:w="0" w:type="dxa"/>
        </w:tblCellMar>
        <w:tblLook w:val="0000"/>
      </w:tblPr>
      <w:tblGrid>
        <w:gridCol w:w="30"/>
        <w:gridCol w:w="1320"/>
        <w:gridCol w:w="820"/>
        <w:gridCol w:w="400"/>
        <w:gridCol w:w="980"/>
        <w:gridCol w:w="40"/>
        <w:gridCol w:w="4120"/>
        <w:gridCol w:w="30"/>
        <w:gridCol w:w="20"/>
      </w:tblGrid>
      <w:tr w:rsidR="00F622E0" w:rsidRPr="00A54EB1" w:rsidTr="00E219F6">
        <w:trPr>
          <w:trHeight w:val="635"/>
        </w:trPr>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4"/>
              </w:rPr>
            </w:pPr>
          </w:p>
        </w:tc>
        <w:tc>
          <w:tcPr>
            <w:tcW w:w="7660" w:type="dxa"/>
            <w:gridSpan w:val="6"/>
            <w:tcBorders>
              <w:top w:val="nil"/>
              <w:left w:val="nil"/>
              <w:bottom w:val="single" w:sz="8" w:space="0" w:color="auto"/>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4"/>
              </w:rPr>
            </w:pPr>
          </w:p>
        </w:tc>
        <w:tc>
          <w:tcPr>
            <w:tcW w:w="20" w:type="dxa"/>
            <w:tcBorders>
              <w:top w:val="nil"/>
              <w:left w:val="nil"/>
              <w:bottom w:val="single" w:sz="8" w:space="0" w:color="auto"/>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4"/>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314"/>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1"/>
                <w:szCs w:val="21"/>
              </w:rPr>
            </w:pPr>
          </w:p>
        </w:tc>
        <w:tc>
          <w:tcPr>
            <w:tcW w:w="7660" w:type="dxa"/>
            <w:gridSpan w:val="6"/>
            <w:tcBorders>
              <w:top w:val="nil"/>
              <w:left w:val="single" w:sz="8" w:space="0" w:color="auto"/>
              <w:bottom w:val="nil"/>
              <w:right w:val="single" w:sz="8" w:space="0" w:color="auto"/>
            </w:tcBorders>
            <w:shd w:val="clear" w:color="auto" w:fill="83C937"/>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IZDELOVALEC INVESTICIJSKE DOKUMENTACIJE</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1"/>
                <w:szCs w:val="21"/>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72"/>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4"/>
                <w:szCs w:val="4"/>
              </w:rPr>
            </w:pPr>
          </w:p>
        </w:tc>
        <w:tc>
          <w:tcPr>
            <w:tcW w:w="1320" w:type="dxa"/>
            <w:tcBorders>
              <w:top w:val="nil"/>
              <w:left w:val="single" w:sz="8" w:space="0" w:color="auto"/>
              <w:bottom w:val="single" w:sz="8" w:space="0" w:color="auto"/>
              <w:right w:val="nil"/>
            </w:tcBorders>
            <w:shd w:val="clear" w:color="auto" w:fill="83C937"/>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4"/>
                <w:szCs w:val="4"/>
              </w:rPr>
            </w:pPr>
          </w:p>
        </w:tc>
        <w:tc>
          <w:tcPr>
            <w:tcW w:w="820" w:type="dxa"/>
            <w:tcBorders>
              <w:top w:val="nil"/>
              <w:left w:val="nil"/>
              <w:bottom w:val="single" w:sz="8" w:space="0" w:color="auto"/>
              <w:right w:val="nil"/>
            </w:tcBorders>
            <w:shd w:val="clear" w:color="auto" w:fill="83C937"/>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4"/>
                <w:szCs w:val="4"/>
              </w:rPr>
            </w:pPr>
          </w:p>
        </w:tc>
        <w:tc>
          <w:tcPr>
            <w:tcW w:w="400" w:type="dxa"/>
            <w:tcBorders>
              <w:top w:val="nil"/>
              <w:left w:val="nil"/>
              <w:bottom w:val="single" w:sz="8" w:space="0" w:color="auto"/>
              <w:right w:val="nil"/>
            </w:tcBorders>
            <w:shd w:val="clear" w:color="auto" w:fill="83C937"/>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4"/>
                <w:szCs w:val="4"/>
              </w:rPr>
            </w:pPr>
          </w:p>
        </w:tc>
        <w:tc>
          <w:tcPr>
            <w:tcW w:w="980" w:type="dxa"/>
            <w:tcBorders>
              <w:top w:val="nil"/>
              <w:left w:val="nil"/>
              <w:bottom w:val="single" w:sz="8" w:space="0" w:color="auto"/>
              <w:right w:val="nil"/>
            </w:tcBorders>
            <w:shd w:val="clear" w:color="auto" w:fill="83C937"/>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4"/>
                <w:szCs w:val="4"/>
              </w:rPr>
            </w:pPr>
          </w:p>
        </w:tc>
        <w:tc>
          <w:tcPr>
            <w:tcW w:w="2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4"/>
                <w:szCs w:val="4"/>
              </w:rPr>
            </w:pPr>
          </w:p>
        </w:tc>
        <w:tc>
          <w:tcPr>
            <w:tcW w:w="4120" w:type="dxa"/>
            <w:tcBorders>
              <w:top w:val="nil"/>
              <w:left w:val="nil"/>
              <w:bottom w:val="single" w:sz="8" w:space="0" w:color="auto"/>
              <w:right w:val="single" w:sz="8" w:space="0" w:color="auto"/>
            </w:tcBorders>
            <w:shd w:val="clear" w:color="auto" w:fill="83C937"/>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4"/>
                <w:szCs w:val="4"/>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4"/>
                <w:szCs w:val="4"/>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0"/>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Naziv:</w:t>
            </w: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AP PROJEKT d.o.o.</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9"/>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0"/>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1320" w:type="dxa"/>
            <w:vMerge w:val="restart"/>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Naslov:</w:t>
            </w: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OSOJNIKOVA CESTA 9</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132"/>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1320" w:type="dxa"/>
            <w:vMerge/>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4120" w:type="dxa"/>
            <w:vMerge w:val="restart"/>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2250 PTUJ</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9"/>
                <w:szCs w:val="9"/>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137"/>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1320" w:type="dxa"/>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4120" w:type="dxa"/>
            <w:vMerge/>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9"/>
                <w:szCs w:val="9"/>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9"/>
                <w:szCs w:val="9"/>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31"/>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0"/>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140" w:type="dxa"/>
            <w:gridSpan w:val="2"/>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Odgovorna oseba:</w:t>
            </w: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Aljaž PETEK, direktor</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9"/>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0"/>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Telefon:</w:t>
            </w: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A56A92" w:rsidP="00E219F6">
            <w:pPr>
              <w:widowControl w:val="0"/>
              <w:autoSpaceDE w:val="0"/>
              <w:autoSpaceDN w:val="0"/>
              <w:adjustRightInd w:val="0"/>
              <w:spacing w:line="229" w:lineRule="exact"/>
              <w:ind w:left="60"/>
              <w:rPr>
                <w:rFonts w:ascii="Times New Roman" w:hAnsi="Times New Roman"/>
                <w:sz w:val="24"/>
              </w:rPr>
            </w:pPr>
            <w:r>
              <w:rPr>
                <w:rFonts w:cs="Arial"/>
                <w:b/>
                <w:bCs/>
                <w:szCs w:val="20"/>
              </w:rPr>
              <w:t>041 592 747</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9"/>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3"/>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Telefaks:</w:t>
            </w: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02 / 788 58 43</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9"/>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0"/>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E-pošta:</w:t>
            </w: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914D44" w:rsidP="00E219F6">
            <w:pPr>
              <w:widowControl w:val="0"/>
              <w:autoSpaceDE w:val="0"/>
              <w:autoSpaceDN w:val="0"/>
              <w:adjustRightInd w:val="0"/>
              <w:spacing w:line="229" w:lineRule="exact"/>
              <w:ind w:left="60"/>
              <w:rPr>
                <w:rFonts w:ascii="Times New Roman" w:hAnsi="Times New Roman"/>
                <w:sz w:val="24"/>
              </w:rPr>
            </w:pPr>
            <w:hyperlink r:id="rId24" w:history="1">
              <w:r w:rsidR="005F5D57" w:rsidRPr="009215F3">
                <w:rPr>
                  <w:rStyle w:val="Hiperpovezava"/>
                  <w:rFonts w:cs="Arial"/>
                  <w:b/>
                  <w:bCs/>
                  <w:szCs w:val="20"/>
                </w:rPr>
                <w:t>info@ap-projekt.si</w:t>
              </w:r>
            </w:hyperlink>
            <w:r w:rsidR="005F5D57">
              <w:rPr>
                <w:rFonts w:cs="Arial"/>
                <w:b/>
                <w:bCs/>
                <w:szCs w:val="20"/>
                <w:u w:val="single"/>
              </w:rPr>
              <w:t xml:space="preserve"> </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9"/>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0"/>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140" w:type="dxa"/>
            <w:gridSpan w:val="2"/>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Davčna številka:</w:t>
            </w: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84560860</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9"/>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0"/>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140" w:type="dxa"/>
            <w:gridSpan w:val="2"/>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Transakcijski račun:</w:t>
            </w: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SI56 0215 0025 8223 208 NLB d.d.</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31"/>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7"/>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Odgovorna</w:t>
            </w: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29" w:lineRule="exact"/>
              <w:ind w:left="100"/>
              <w:rPr>
                <w:rFonts w:ascii="Times New Roman" w:hAnsi="Times New Roman"/>
                <w:sz w:val="24"/>
              </w:rPr>
            </w:pPr>
            <w:r w:rsidRPr="005F5D57">
              <w:rPr>
                <w:rFonts w:cs="Arial"/>
                <w:b/>
                <w:bCs/>
                <w:szCs w:val="20"/>
              </w:rPr>
              <w:t>oseba</w:t>
            </w: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29" w:lineRule="exact"/>
              <w:ind w:left="80"/>
              <w:rPr>
                <w:rFonts w:ascii="Times New Roman" w:hAnsi="Times New Roman"/>
                <w:sz w:val="24"/>
              </w:rPr>
            </w:pPr>
            <w:r w:rsidRPr="005F5D57">
              <w:rPr>
                <w:rFonts w:cs="Arial"/>
                <w:b/>
                <w:bCs/>
                <w:szCs w:val="20"/>
              </w:rPr>
              <w:t>za</w:t>
            </w: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120"/>
              <w:rPr>
                <w:rFonts w:ascii="Times New Roman" w:hAnsi="Times New Roman"/>
                <w:sz w:val="24"/>
              </w:rPr>
            </w:pPr>
            <w:r w:rsidRPr="005F5D57">
              <w:rPr>
                <w:rFonts w:cs="Arial"/>
                <w:b/>
                <w:bCs/>
                <w:szCs w:val="20"/>
              </w:rPr>
              <w:t>pripravo</w:t>
            </w:r>
          </w:p>
        </w:tc>
        <w:tc>
          <w:tcPr>
            <w:tcW w:w="20" w:type="dxa"/>
            <w:tcBorders>
              <w:top w:val="nil"/>
              <w:left w:val="nil"/>
              <w:bottom w:val="nil"/>
              <w:right w:val="single" w:sz="8" w:space="0" w:color="auto"/>
            </w:tcBorders>
            <w:vAlign w:val="bottom"/>
          </w:tcPr>
          <w:p w:rsidR="00F622E0" w:rsidRPr="005F5D57" w:rsidRDefault="00B0111F" w:rsidP="00E219F6">
            <w:pPr>
              <w:widowControl w:val="0"/>
              <w:autoSpaceDE w:val="0"/>
              <w:autoSpaceDN w:val="0"/>
              <w:adjustRightInd w:val="0"/>
              <w:spacing w:line="240" w:lineRule="auto"/>
              <w:rPr>
                <w:rFonts w:ascii="Times New Roman" w:hAnsi="Times New Roman"/>
                <w:sz w:val="19"/>
                <w:szCs w:val="19"/>
              </w:rPr>
            </w:pPr>
            <w:r>
              <w:rPr>
                <w:rFonts w:ascii="Times New Roman" w:hAnsi="Times New Roman"/>
                <w:sz w:val="19"/>
                <w:szCs w:val="19"/>
              </w:rPr>
              <w:t>a</w:t>
            </w:r>
          </w:p>
        </w:tc>
        <w:tc>
          <w:tcPr>
            <w:tcW w:w="4120" w:type="dxa"/>
            <w:tcBorders>
              <w:top w:val="nil"/>
              <w:left w:val="nil"/>
              <w:bottom w:val="nil"/>
              <w:right w:val="single" w:sz="8" w:space="0" w:color="auto"/>
            </w:tcBorders>
            <w:vAlign w:val="bottom"/>
          </w:tcPr>
          <w:p w:rsidR="00F622E0" w:rsidRPr="005F5D57" w:rsidRDefault="00B0111F" w:rsidP="00E219F6">
            <w:pPr>
              <w:widowControl w:val="0"/>
              <w:autoSpaceDE w:val="0"/>
              <w:autoSpaceDN w:val="0"/>
              <w:adjustRightInd w:val="0"/>
              <w:spacing w:line="229" w:lineRule="exact"/>
              <w:ind w:left="60"/>
              <w:rPr>
                <w:rFonts w:ascii="Times New Roman" w:hAnsi="Times New Roman"/>
                <w:sz w:val="24"/>
              </w:rPr>
            </w:pPr>
            <w:r>
              <w:rPr>
                <w:rFonts w:cs="Arial"/>
                <w:b/>
                <w:bCs/>
                <w:szCs w:val="20"/>
              </w:rPr>
              <w:t>Aljaž Petek</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9"/>
                <w:szCs w:val="19"/>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19"/>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5"/>
                <w:szCs w:val="15"/>
              </w:rPr>
            </w:pPr>
          </w:p>
        </w:tc>
        <w:tc>
          <w:tcPr>
            <w:tcW w:w="3520" w:type="dxa"/>
            <w:gridSpan w:val="4"/>
            <w:tcBorders>
              <w:top w:val="nil"/>
              <w:left w:val="single" w:sz="8" w:space="0" w:color="auto"/>
              <w:bottom w:val="nil"/>
              <w:right w:val="single" w:sz="8" w:space="0" w:color="auto"/>
            </w:tcBorders>
            <w:vAlign w:val="bottom"/>
          </w:tcPr>
          <w:p w:rsidR="00F622E0" w:rsidRPr="005F5D57" w:rsidRDefault="00F622E0" w:rsidP="00E219F6">
            <w:pPr>
              <w:widowControl w:val="0"/>
              <w:autoSpaceDE w:val="0"/>
              <w:autoSpaceDN w:val="0"/>
              <w:adjustRightInd w:val="0"/>
              <w:spacing w:line="218" w:lineRule="exact"/>
              <w:ind w:left="140"/>
              <w:rPr>
                <w:rFonts w:ascii="Times New Roman" w:hAnsi="Times New Roman"/>
                <w:sz w:val="24"/>
              </w:rPr>
            </w:pPr>
            <w:r w:rsidRPr="005F5D57">
              <w:rPr>
                <w:rFonts w:cs="Arial"/>
                <w:b/>
                <w:bCs/>
                <w:szCs w:val="20"/>
              </w:rPr>
              <w:t>investicijskih dokumentov:</w:t>
            </w: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5"/>
                <w:szCs w:val="15"/>
              </w:rPr>
            </w:pPr>
          </w:p>
        </w:tc>
        <w:tc>
          <w:tcPr>
            <w:tcW w:w="41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5"/>
                <w:szCs w:val="15"/>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5"/>
                <w:szCs w:val="15"/>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34"/>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0"/>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Telefon:</w:t>
            </w: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051 206 988</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9"/>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0"/>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Telefaks:</w:t>
            </w: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29" w:lineRule="exact"/>
              <w:ind w:left="60"/>
              <w:rPr>
                <w:rFonts w:ascii="Times New Roman" w:hAnsi="Times New Roman"/>
                <w:sz w:val="24"/>
              </w:rPr>
            </w:pPr>
            <w:r w:rsidRPr="005F5D57">
              <w:rPr>
                <w:rFonts w:cs="Arial"/>
                <w:b/>
                <w:bCs/>
                <w:szCs w:val="20"/>
              </w:rPr>
              <w:t>02 / 788 58 43</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9"/>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73"/>
        </w:trPr>
        <w:tc>
          <w:tcPr>
            <w:tcW w:w="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F622E0" w:rsidRPr="005F5D57" w:rsidRDefault="00F622E0" w:rsidP="00E219F6">
            <w:pPr>
              <w:widowControl w:val="0"/>
              <w:autoSpaceDE w:val="0"/>
              <w:autoSpaceDN w:val="0"/>
              <w:adjustRightInd w:val="0"/>
              <w:spacing w:line="229" w:lineRule="exact"/>
              <w:ind w:left="140"/>
              <w:rPr>
                <w:rFonts w:ascii="Times New Roman" w:hAnsi="Times New Roman"/>
                <w:sz w:val="24"/>
              </w:rPr>
            </w:pPr>
            <w:r w:rsidRPr="005F5D57">
              <w:rPr>
                <w:rFonts w:cs="Arial"/>
                <w:b/>
                <w:bCs/>
                <w:szCs w:val="20"/>
              </w:rPr>
              <w:t>E-pošta:</w:t>
            </w:r>
          </w:p>
        </w:tc>
        <w:tc>
          <w:tcPr>
            <w:tcW w:w="82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F622E0" w:rsidRPr="005F5D57" w:rsidRDefault="00F622E0"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F622E0" w:rsidRPr="005F5D57" w:rsidRDefault="00914D44" w:rsidP="00E219F6">
            <w:pPr>
              <w:widowControl w:val="0"/>
              <w:autoSpaceDE w:val="0"/>
              <w:autoSpaceDN w:val="0"/>
              <w:adjustRightInd w:val="0"/>
              <w:spacing w:line="229" w:lineRule="exact"/>
              <w:ind w:left="60"/>
              <w:rPr>
                <w:rFonts w:ascii="Times New Roman" w:hAnsi="Times New Roman"/>
                <w:sz w:val="24"/>
              </w:rPr>
            </w:pPr>
            <w:hyperlink r:id="rId25" w:history="1">
              <w:r w:rsidR="00B0111F" w:rsidRPr="00CE68BC">
                <w:rPr>
                  <w:rStyle w:val="Hiperpovezava"/>
                  <w:rFonts w:cs="Arial"/>
                  <w:b/>
                  <w:bCs/>
                  <w:szCs w:val="20"/>
                </w:rPr>
                <w:t>aljaz@ap-projekt.si</w:t>
              </w:r>
            </w:hyperlink>
            <w:r w:rsidR="005F5D57">
              <w:rPr>
                <w:rFonts w:cs="Arial"/>
                <w:b/>
                <w:bCs/>
                <w:szCs w:val="20"/>
                <w:u w:val="single"/>
              </w:rPr>
              <w:t xml:space="preserve"> </w:t>
            </w:r>
          </w:p>
        </w:tc>
        <w:tc>
          <w:tcPr>
            <w:tcW w:w="2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18"/>
                <w:szCs w:val="18"/>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r w:rsidR="00F622E0" w:rsidRPr="00A54EB1" w:rsidTr="00E219F6">
        <w:trPr>
          <w:trHeight w:val="29"/>
        </w:trPr>
        <w:tc>
          <w:tcPr>
            <w:tcW w:w="20" w:type="dxa"/>
            <w:tcBorders>
              <w:top w:val="nil"/>
              <w:left w:val="nil"/>
              <w:bottom w:val="single" w:sz="8" w:space="0" w:color="auto"/>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1320" w:type="dxa"/>
            <w:tcBorders>
              <w:top w:val="nil"/>
              <w:left w:val="single" w:sz="8" w:space="0" w:color="auto"/>
              <w:bottom w:val="single" w:sz="8" w:space="0" w:color="auto"/>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820" w:type="dxa"/>
            <w:tcBorders>
              <w:top w:val="nil"/>
              <w:left w:val="nil"/>
              <w:bottom w:val="single" w:sz="8" w:space="0" w:color="auto"/>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400" w:type="dxa"/>
            <w:tcBorders>
              <w:top w:val="nil"/>
              <w:left w:val="nil"/>
              <w:bottom w:val="single" w:sz="8" w:space="0" w:color="auto"/>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980" w:type="dxa"/>
            <w:tcBorders>
              <w:top w:val="nil"/>
              <w:left w:val="nil"/>
              <w:bottom w:val="single" w:sz="8" w:space="0" w:color="auto"/>
              <w:right w:val="single" w:sz="8" w:space="0" w:color="auto"/>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20" w:type="dxa"/>
            <w:tcBorders>
              <w:top w:val="nil"/>
              <w:left w:val="nil"/>
              <w:bottom w:val="single" w:sz="8" w:space="0" w:color="auto"/>
              <w:right w:val="single" w:sz="8" w:space="0" w:color="auto"/>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4120" w:type="dxa"/>
            <w:tcBorders>
              <w:top w:val="nil"/>
              <w:left w:val="nil"/>
              <w:bottom w:val="single" w:sz="8" w:space="0" w:color="auto"/>
              <w:right w:val="single" w:sz="8" w:space="0" w:color="auto"/>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20" w:type="dxa"/>
            <w:tcBorders>
              <w:top w:val="nil"/>
              <w:left w:val="nil"/>
              <w:bottom w:val="single" w:sz="8" w:space="0" w:color="auto"/>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c>
          <w:tcPr>
            <w:tcW w:w="0" w:type="dxa"/>
            <w:tcBorders>
              <w:top w:val="nil"/>
              <w:left w:val="nil"/>
              <w:bottom w:val="nil"/>
              <w:right w:val="nil"/>
            </w:tcBorders>
            <w:vAlign w:val="bottom"/>
          </w:tcPr>
          <w:p w:rsidR="00F622E0" w:rsidRPr="00A54EB1" w:rsidRDefault="00F622E0" w:rsidP="00E219F6">
            <w:pPr>
              <w:widowControl w:val="0"/>
              <w:autoSpaceDE w:val="0"/>
              <w:autoSpaceDN w:val="0"/>
              <w:adjustRightInd w:val="0"/>
              <w:spacing w:line="240" w:lineRule="auto"/>
              <w:rPr>
                <w:rFonts w:ascii="Times New Roman" w:hAnsi="Times New Roman"/>
                <w:color w:val="FF0000"/>
                <w:sz w:val="2"/>
                <w:szCs w:val="2"/>
              </w:rPr>
            </w:pPr>
          </w:p>
        </w:tc>
      </w:tr>
    </w:tbl>
    <w:p w:rsidR="00F622E0" w:rsidRPr="00A54EB1" w:rsidRDefault="00914D44" w:rsidP="00F622E0">
      <w:pPr>
        <w:widowControl w:val="0"/>
        <w:autoSpaceDE w:val="0"/>
        <w:autoSpaceDN w:val="0"/>
        <w:adjustRightInd w:val="0"/>
        <w:spacing w:line="200" w:lineRule="exact"/>
        <w:rPr>
          <w:rFonts w:ascii="Times New Roman" w:hAnsi="Times New Roman"/>
          <w:color w:val="FF0000"/>
          <w:sz w:val="24"/>
        </w:rPr>
      </w:pPr>
      <w:r w:rsidRPr="00914D44">
        <w:rPr>
          <w:noProof/>
          <w:color w:val="FF0000"/>
          <w:lang w:eastAsia="sl-SI"/>
        </w:rPr>
        <w:pict>
          <v:rect id="Rectangle 59" o:spid="_x0000_s1202" style="position:absolute;left:0;text-align:left;margin-left:35.3pt;margin-top:-236.7pt;width:382.7pt;height:19.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0SfgIAAP4EAAAOAAAAZHJzL2Uyb0RvYy54bWysVG2PEyEQ/m7ifyB8b/cltLe7ue3lrrXG&#10;5NSLpz+AsmyXyAIC7fY0/ncHtq099YMxtgkLzPDwzMwzXN8ceon23DqhVY2zaYoRV0w3Qm1r/Onj&#10;elJg5DxVDZVa8Ro/cYdvFi9fXA+m4rnutGy4RQCiXDWYGnfemypJHOt4T91UG67A2GrbUw9Lu00a&#10;SwdA72WSp+k8GbRtjNWMOwe7q9GIFxG/bTnz79vWcY9kjYGbj6ON4yaMyeKaVltLTSfYkQb9BxY9&#10;FQouPUOtqKdoZ8VvUL1gVjvd+inTfaLbVjAeY4BosvSXaB47aniMBZLjzDlN7v/Bsnf7B4tEU+Oc&#10;EIwU7aFIHyBtVG0lR7MyZGgwrgLHR/NgQ4zO3Gv22SGllx248Vtr9dBx2gCvLPgnzw6EhYOjaDO8&#10;1Q3A053XMVmH1vYBENKADrEmT+ea8INHDDZJMU/zEkrHwJaTIi9m8QpanU4b6/xrrnsUJjW2QD6i&#10;0/2984ENrU4ukb2WolkLKePCbjdLadGegj6Wafgf0d2lm1TBWelwbEQcd4Ak3BFsgW6s97cyy0l6&#10;l5eT9by4mpA1mU3Kq7SYpFl5V85TUpLV+nsgmJGqE03D1b1Q/KS9jPxdbY9dMKomqg8NNS5n+SzG&#10;/oy9uwwyjb8/BdkLD60oRV/j4uxEq1DYV6qBsGnlqZDjPHlOP2YZcnD6xqxEGYTKjwra6OYJVGA1&#10;FAnqCY8GTDptv2I0QAPW2H3ZUcsxkm8UKKnMCAkdGxdkdpXDwl5aNpcWqhhA1dhjNE6XfuzynbFi&#10;28FNWUyM0regvlZEYQRljqyOmoUmixEcH4TQxZfr6PXz2Vr8AAAA//8DAFBLAwQUAAYACAAAACEA&#10;x/LvEN4AAAAMAQAADwAAAGRycy9kb3ducmV2LnhtbEyPTU/DMAyG70j8h8hI3LaUteqm0nSakIAj&#10;2oc4Z43XdmucKkm38u/xTnC0/erx85bryfbiij50jhS8zBMQSLUzHTUKDvv32QpEiJqM7h2hgh8M&#10;sK4eH0pdGHejLV53sREMoVBoBW2MQyFlqFu0OszdgMS3k/NWRx59I43XN4bbXi6SJJdWd8QfWj3g&#10;W4v1ZTdaBXKf+3hJs/S8jWGxsePH51f9rdTz07R5BRFxin9huOuzOlTsdHQjmSB6Bcsk56SCWbZM&#10;MxCcWKU5tzveV4wGWZXyf4nqFwAA//8DAFBLAQItABQABgAIAAAAIQC2gziS/gAAAOEBAAATAAAA&#10;AAAAAAAAAAAAAAAAAABbQ29udGVudF9UeXBlc10ueG1sUEsBAi0AFAAGAAgAAAAhADj9If/WAAAA&#10;lAEAAAsAAAAAAAAAAAAAAAAALwEAAF9yZWxzLy5yZWxzUEsBAi0AFAAGAAgAAAAhAMyzrRJ+AgAA&#10;/gQAAA4AAAAAAAAAAAAAAAAALgIAAGRycy9lMm9Eb2MueG1sUEsBAi0AFAAGAAgAAAAhAMfy7xDe&#10;AAAADAEAAA8AAAAAAAAAAAAAAAAA2AQAAGRycy9kb3ducmV2LnhtbFBLBQYAAAAABAAEAPMAAADj&#10;BQAAAAA=&#10;" o:allowincell="f" fillcolor="silver" stroked="f"/>
        </w:pict>
      </w:r>
    </w:p>
    <w:p w:rsidR="00F622E0" w:rsidRPr="00A54EB1" w:rsidRDefault="00F622E0" w:rsidP="00F622E0">
      <w:pPr>
        <w:widowControl w:val="0"/>
        <w:autoSpaceDE w:val="0"/>
        <w:autoSpaceDN w:val="0"/>
        <w:adjustRightInd w:val="0"/>
        <w:spacing w:line="200" w:lineRule="exact"/>
        <w:rPr>
          <w:rFonts w:ascii="Times New Roman" w:hAnsi="Times New Roman"/>
          <w:color w:val="FF0000"/>
          <w:sz w:val="24"/>
        </w:rPr>
      </w:pPr>
    </w:p>
    <w:p w:rsidR="00F622E0" w:rsidRPr="00A54EB1" w:rsidRDefault="00F622E0" w:rsidP="00F622E0">
      <w:pPr>
        <w:rPr>
          <w:color w:val="FF0000"/>
        </w:rPr>
        <w:sectPr w:rsidR="00F622E0" w:rsidRPr="00A54EB1" w:rsidSect="00B4634F">
          <w:pgSz w:w="11906" w:h="16838"/>
          <w:pgMar w:top="1440" w:right="1418" w:bottom="1134" w:left="1418" w:header="708" w:footer="708" w:gutter="0"/>
          <w:cols w:space="708"/>
          <w:docGrid w:linePitch="360"/>
        </w:sectPr>
      </w:pPr>
    </w:p>
    <w:p w:rsidR="00F622E0" w:rsidRPr="005F5D57" w:rsidRDefault="00D92E2F" w:rsidP="001B2274">
      <w:pPr>
        <w:pStyle w:val="Naslov3"/>
      </w:pPr>
      <w:bookmarkStart w:id="7" w:name="_Toc515863966"/>
      <w:r w:rsidRPr="005F5D57">
        <w:lastRenderedPageBreak/>
        <w:t>Opredelitev in podatki izdelovalca projektne dokumentacije</w:t>
      </w:r>
      <w:bookmarkEnd w:id="7"/>
    </w:p>
    <w:p w:rsidR="00F622E0" w:rsidRPr="005F5D57" w:rsidRDefault="00F622E0" w:rsidP="001B2274">
      <w:pPr>
        <w:rPr>
          <w:rFonts w:cs="Arial"/>
        </w:rPr>
      </w:pPr>
    </w:p>
    <w:tbl>
      <w:tblPr>
        <w:tblW w:w="7674"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tblPr>
      <w:tblGrid>
        <w:gridCol w:w="3534"/>
        <w:gridCol w:w="4140"/>
      </w:tblGrid>
      <w:tr w:rsidR="006B71AC" w:rsidRPr="005F5D57" w:rsidTr="00F622E0">
        <w:trPr>
          <w:jc w:val="center"/>
        </w:trPr>
        <w:tc>
          <w:tcPr>
            <w:tcW w:w="7674" w:type="dxa"/>
            <w:gridSpan w:val="2"/>
            <w:tcBorders>
              <w:top w:val="single" w:sz="8" w:space="0" w:color="auto"/>
              <w:left w:val="single" w:sz="8" w:space="0" w:color="auto"/>
              <w:bottom w:val="single" w:sz="4" w:space="0" w:color="auto"/>
              <w:right w:val="single" w:sz="8" w:space="0" w:color="auto"/>
            </w:tcBorders>
            <w:shd w:val="clear" w:color="auto" w:fill="82C937"/>
          </w:tcPr>
          <w:p w:rsidR="006B71AC" w:rsidRPr="005F5D57" w:rsidRDefault="006B71AC" w:rsidP="005913BA">
            <w:pPr>
              <w:spacing w:before="80" w:after="80" w:line="240" w:lineRule="auto"/>
              <w:rPr>
                <w:rFonts w:eastAsia="Batang" w:cs="Arial"/>
                <w:b/>
                <w:szCs w:val="20"/>
              </w:rPr>
            </w:pPr>
            <w:r w:rsidRPr="005F5D57">
              <w:rPr>
                <w:rFonts w:eastAsia="Batang" w:cs="Arial"/>
                <w:b/>
                <w:szCs w:val="20"/>
              </w:rPr>
              <w:t>IZDELOVALEC PROJEKTNE DOKUMENTACIJE</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Naziv:</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F622E0" w:rsidP="009964E0">
            <w:pPr>
              <w:spacing w:before="40" w:after="40" w:line="240" w:lineRule="atLeast"/>
              <w:ind w:left="1"/>
              <w:rPr>
                <w:rFonts w:eastAsia="Batang" w:cs="Arial"/>
                <w:b/>
                <w:szCs w:val="20"/>
              </w:rPr>
            </w:pPr>
            <w:r w:rsidRPr="005F5D57">
              <w:rPr>
                <w:rFonts w:eastAsia="Batang" w:cs="Arial"/>
                <w:b/>
                <w:szCs w:val="20"/>
              </w:rPr>
              <w:t xml:space="preserve">TMD </w:t>
            </w:r>
            <w:proofErr w:type="spellStart"/>
            <w:r w:rsidRPr="005F5D57">
              <w:rPr>
                <w:rFonts w:eastAsia="Batang" w:cs="Arial"/>
                <w:b/>
                <w:szCs w:val="20"/>
              </w:rPr>
              <w:t>Invest</w:t>
            </w:r>
            <w:proofErr w:type="spellEnd"/>
            <w:r w:rsidRPr="005F5D57">
              <w:rPr>
                <w:rFonts w:eastAsia="Batang" w:cs="Arial"/>
                <w:b/>
                <w:szCs w:val="20"/>
              </w:rPr>
              <w:t xml:space="preserve"> d.o.o.</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Naslov:</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F622E0" w:rsidP="009964E0">
            <w:pPr>
              <w:spacing w:before="40" w:after="40" w:line="240" w:lineRule="atLeast"/>
              <w:ind w:left="1"/>
              <w:rPr>
                <w:rFonts w:eastAsia="Batang" w:cs="Arial"/>
                <w:b/>
                <w:szCs w:val="20"/>
              </w:rPr>
            </w:pPr>
            <w:r w:rsidRPr="005F5D57">
              <w:rPr>
                <w:rFonts w:eastAsia="Batang" w:cs="Arial"/>
                <w:b/>
                <w:szCs w:val="20"/>
              </w:rPr>
              <w:t>PREŠERNOVA 30, 2250 PTUJ</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Odgovorna oseba:</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F622E0" w:rsidP="009964E0">
            <w:pPr>
              <w:spacing w:before="40" w:after="40" w:line="240" w:lineRule="atLeast"/>
              <w:ind w:left="1"/>
              <w:rPr>
                <w:rFonts w:eastAsia="Batang" w:cs="Arial"/>
                <w:b/>
                <w:szCs w:val="20"/>
              </w:rPr>
            </w:pPr>
            <w:r w:rsidRPr="005F5D57">
              <w:rPr>
                <w:rFonts w:eastAsia="Batang" w:cs="Arial"/>
                <w:b/>
                <w:szCs w:val="20"/>
              </w:rPr>
              <w:t>Polonca DREVENŠEK RANFL</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Telefon:</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F622E0" w:rsidP="009964E0">
            <w:pPr>
              <w:spacing w:before="40" w:after="40" w:line="240" w:lineRule="atLeast"/>
              <w:ind w:left="1"/>
              <w:rPr>
                <w:rFonts w:eastAsia="Batang" w:cs="Arial"/>
                <w:b/>
                <w:szCs w:val="20"/>
              </w:rPr>
            </w:pPr>
            <w:r w:rsidRPr="005F5D57">
              <w:rPr>
                <w:rFonts w:eastAsia="Batang" w:cs="Arial"/>
                <w:b/>
                <w:szCs w:val="20"/>
              </w:rPr>
              <w:t>02 787 91 00</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Telefaks:</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F622E0" w:rsidP="009964E0">
            <w:pPr>
              <w:spacing w:before="40" w:after="40" w:line="240" w:lineRule="atLeast"/>
              <w:ind w:left="1"/>
              <w:rPr>
                <w:rFonts w:eastAsia="Batang" w:cs="Arial"/>
                <w:b/>
                <w:szCs w:val="20"/>
              </w:rPr>
            </w:pPr>
            <w:r w:rsidRPr="005F5D57">
              <w:rPr>
                <w:rFonts w:eastAsia="Batang" w:cs="Arial"/>
                <w:b/>
                <w:szCs w:val="20"/>
              </w:rPr>
              <w:t>02 787 91 11</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E-pošta:</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914D44" w:rsidP="009964E0">
            <w:pPr>
              <w:spacing w:before="40" w:after="40" w:line="240" w:lineRule="atLeast"/>
              <w:ind w:left="1"/>
              <w:rPr>
                <w:rFonts w:eastAsia="Batang" w:cs="Arial"/>
                <w:b/>
                <w:szCs w:val="20"/>
              </w:rPr>
            </w:pPr>
            <w:hyperlink r:id="rId26" w:history="1">
              <w:r w:rsidR="005F5D57" w:rsidRPr="009215F3">
                <w:rPr>
                  <w:rStyle w:val="Hiperpovezava"/>
                  <w:rFonts w:eastAsia="Batang" w:cs="Arial"/>
                  <w:b/>
                  <w:szCs w:val="20"/>
                </w:rPr>
                <w:t>info@tmd-invest.si</w:t>
              </w:r>
            </w:hyperlink>
            <w:r w:rsidR="005F5D57">
              <w:rPr>
                <w:rFonts w:eastAsia="Batang" w:cs="Arial"/>
                <w:b/>
                <w:szCs w:val="20"/>
              </w:rPr>
              <w:t xml:space="preserve">   </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ID za DDV:</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F622E0" w:rsidP="009964E0">
            <w:pPr>
              <w:spacing w:before="40" w:after="40" w:line="240" w:lineRule="atLeast"/>
              <w:ind w:left="1"/>
              <w:rPr>
                <w:rFonts w:eastAsia="Batang" w:cs="Arial"/>
                <w:b/>
                <w:szCs w:val="20"/>
              </w:rPr>
            </w:pPr>
            <w:r w:rsidRPr="005F5D57">
              <w:rPr>
                <w:rFonts w:eastAsia="Batang" w:cs="Arial"/>
                <w:b/>
                <w:szCs w:val="20"/>
              </w:rPr>
              <w:t>SI33905096</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Transakcijski račun:</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9908D1" w:rsidP="009964E0">
            <w:pPr>
              <w:spacing w:before="40" w:after="40" w:line="240" w:lineRule="atLeast"/>
              <w:ind w:left="1"/>
              <w:rPr>
                <w:rFonts w:eastAsia="Batang" w:cs="Arial"/>
                <w:b/>
                <w:szCs w:val="20"/>
              </w:rPr>
            </w:pPr>
            <w:r w:rsidRPr="005F5D57">
              <w:rPr>
                <w:rFonts w:eastAsia="Batang" w:cs="Arial"/>
                <w:b/>
                <w:szCs w:val="20"/>
              </w:rPr>
              <w:t>SI56 0215 0001 0540 304 N</w:t>
            </w:r>
            <w:r w:rsidR="00F622E0" w:rsidRPr="005F5D57">
              <w:rPr>
                <w:rFonts w:eastAsia="Batang" w:cs="Arial"/>
                <w:b/>
                <w:szCs w:val="20"/>
              </w:rPr>
              <w:t xml:space="preserve">LB </w:t>
            </w:r>
            <w:r w:rsidRPr="005F5D57">
              <w:rPr>
                <w:rFonts w:eastAsia="Batang" w:cs="Arial"/>
                <w:b/>
                <w:szCs w:val="20"/>
              </w:rPr>
              <w:t>d.d.</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Odgovorna oseba za pripravo investicijskih dokumentov:</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6C1D42" w:rsidP="009964E0">
            <w:pPr>
              <w:spacing w:before="40" w:after="40" w:line="240" w:lineRule="atLeast"/>
              <w:ind w:left="1"/>
              <w:rPr>
                <w:rFonts w:eastAsia="Batang" w:cs="Arial"/>
                <w:b/>
                <w:szCs w:val="20"/>
              </w:rPr>
            </w:pPr>
            <w:r>
              <w:rPr>
                <w:rFonts w:eastAsia="Batang" w:cs="Arial"/>
                <w:b/>
                <w:szCs w:val="20"/>
              </w:rPr>
              <w:t>Stanko TEMENT</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Telefon:</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F622E0" w:rsidP="009964E0">
            <w:pPr>
              <w:spacing w:before="40" w:after="40" w:line="240" w:lineRule="atLeast"/>
              <w:ind w:left="1"/>
              <w:rPr>
                <w:rFonts w:eastAsia="Batang" w:cs="Arial"/>
                <w:b/>
                <w:szCs w:val="20"/>
              </w:rPr>
            </w:pPr>
            <w:r w:rsidRPr="005F5D57">
              <w:rPr>
                <w:rFonts w:eastAsia="Batang" w:cs="Arial"/>
                <w:b/>
                <w:szCs w:val="20"/>
              </w:rPr>
              <w:t>02 787 91 00</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Telefaks:</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F622E0" w:rsidP="009964E0">
            <w:pPr>
              <w:spacing w:before="40" w:after="40" w:line="240" w:lineRule="atLeast"/>
              <w:ind w:left="1"/>
              <w:rPr>
                <w:rFonts w:eastAsia="Batang" w:cs="Arial"/>
                <w:b/>
                <w:szCs w:val="20"/>
              </w:rPr>
            </w:pPr>
            <w:r w:rsidRPr="005F5D57">
              <w:rPr>
                <w:rFonts w:eastAsia="Batang" w:cs="Arial"/>
                <w:b/>
                <w:szCs w:val="20"/>
              </w:rPr>
              <w:t>02 787 91 11</w:t>
            </w:r>
          </w:p>
        </w:tc>
      </w:tr>
      <w:tr w:rsidR="007C1A55" w:rsidRPr="005F5D57" w:rsidTr="00DD4F19">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7C1A55" w:rsidRPr="005F5D57" w:rsidRDefault="007C1A55" w:rsidP="005913BA">
            <w:pPr>
              <w:spacing w:before="40" w:after="40" w:line="240" w:lineRule="auto"/>
              <w:ind w:left="72"/>
              <w:rPr>
                <w:rFonts w:eastAsia="Batang" w:cs="Arial"/>
                <w:b/>
                <w:szCs w:val="20"/>
              </w:rPr>
            </w:pPr>
            <w:r w:rsidRPr="005F5D57">
              <w:rPr>
                <w:rFonts w:eastAsia="Batang" w:cs="Arial"/>
                <w:b/>
                <w:szCs w:val="20"/>
              </w:rPr>
              <w:t>E-pošta:</w:t>
            </w:r>
          </w:p>
        </w:tc>
        <w:tc>
          <w:tcPr>
            <w:tcW w:w="4140" w:type="dxa"/>
            <w:tcBorders>
              <w:top w:val="single" w:sz="4" w:space="0" w:color="auto"/>
              <w:left w:val="double" w:sz="4" w:space="0" w:color="auto"/>
              <w:bottom w:val="single" w:sz="4" w:space="0" w:color="auto"/>
              <w:right w:val="single" w:sz="8" w:space="0" w:color="auto"/>
            </w:tcBorders>
            <w:vAlign w:val="center"/>
          </w:tcPr>
          <w:p w:rsidR="007C1A55" w:rsidRPr="005F5D57" w:rsidRDefault="00914D44" w:rsidP="009964E0">
            <w:pPr>
              <w:spacing w:before="40" w:after="40" w:line="240" w:lineRule="atLeast"/>
              <w:ind w:left="1"/>
              <w:rPr>
                <w:rFonts w:eastAsia="Batang" w:cs="Arial"/>
                <w:b/>
                <w:szCs w:val="20"/>
              </w:rPr>
            </w:pPr>
            <w:hyperlink r:id="rId27" w:history="1">
              <w:r w:rsidR="005F5D57" w:rsidRPr="009215F3">
                <w:rPr>
                  <w:rStyle w:val="Hiperpovezava"/>
                  <w:rFonts w:eastAsia="Batang" w:cs="Arial"/>
                  <w:b/>
                  <w:szCs w:val="20"/>
                </w:rPr>
                <w:t>info@tmd-invest.si</w:t>
              </w:r>
            </w:hyperlink>
            <w:r w:rsidR="005F5D57">
              <w:rPr>
                <w:rFonts w:eastAsia="Batang" w:cs="Arial"/>
                <w:b/>
                <w:szCs w:val="20"/>
              </w:rPr>
              <w:t xml:space="preserve"> </w:t>
            </w:r>
          </w:p>
        </w:tc>
      </w:tr>
    </w:tbl>
    <w:p w:rsidR="002D6EDD" w:rsidRPr="005F5D57" w:rsidRDefault="002D6EDD" w:rsidP="001B2274">
      <w:pPr>
        <w:rPr>
          <w:rFonts w:cs="Arial"/>
        </w:rPr>
      </w:pPr>
    </w:p>
    <w:p w:rsidR="00D92E2F" w:rsidRPr="005F5D57" w:rsidRDefault="00D92E2F" w:rsidP="0037274B">
      <w:pPr>
        <w:pStyle w:val="Naslov2"/>
      </w:pPr>
      <w:bookmarkStart w:id="8" w:name="_Toc515863967"/>
      <w:r w:rsidRPr="005F5D57">
        <w:t>Namen in cilj investicijskega projekta</w:t>
      </w:r>
      <w:bookmarkEnd w:id="8"/>
    </w:p>
    <w:p w:rsidR="001B2274" w:rsidRPr="00A54EB1" w:rsidRDefault="001B2274" w:rsidP="001B2274">
      <w:pPr>
        <w:rPr>
          <w:rFonts w:cs="Arial"/>
          <w:color w:val="FF0000"/>
        </w:rPr>
      </w:pPr>
    </w:p>
    <w:p w:rsidR="004C4819" w:rsidRPr="00E2075E" w:rsidRDefault="004C4819" w:rsidP="004C4819">
      <w:pPr>
        <w:widowControl w:val="0"/>
        <w:overflowPunct w:val="0"/>
        <w:autoSpaceDE w:val="0"/>
        <w:autoSpaceDN w:val="0"/>
        <w:adjustRightInd w:val="0"/>
        <w:spacing w:line="300" w:lineRule="exact"/>
        <w:ind w:left="2"/>
        <w:rPr>
          <w:rFonts w:ascii="Times New Roman" w:hAnsi="Times New Roman"/>
          <w:sz w:val="24"/>
        </w:rPr>
      </w:pPr>
      <w:r w:rsidRPr="00E2075E">
        <w:rPr>
          <w:rFonts w:cs="Arial"/>
          <w:bCs/>
          <w:szCs w:val="20"/>
        </w:rPr>
        <w:t>Osnovni namen Občine Hajdina za izvedbo pre</w:t>
      </w:r>
      <w:r>
        <w:rPr>
          <w:rFonts w:cs="Arial"/>
          <w:bCs/>
          <w:szCs w:val="20"/>
        </w:rPr>
        <w:t>dmeta projekta je dejstvo, da občina</w:t>
      </w:r>
      <w:r w:rsidRPr="00E2075E">
        <w:rPr>
          <w:rFonts w:cs="Arial"/>
          <w:bCs/>
          <w:szCs w:val="20"/>
        </w:rPr>
        <w:t xml:space="preserve"> Hajdina s kanalizacijskim omrežjem (sekundarnimi vodi) </w:t>
      </w:r>
      <w:r>
        <w:rPr>
          <w:rFonts w:cs="Arial"/>
          <w:bCs/>
          <w:szCs w:val="20"/>
        </w:rPr>
        <w:t xml:space="preserve">ni zadostila Evropskim direktivam po priključitvi na kanalizacijski sistem. Name tega projekta je na aglomeracijskem območju 16415 Hajdoše doseči 98% priključitev na kanalizacijski sistem. Tako, da se bo v naseljih Slovenja vas, Hajdoše in Skorba izboljšalo stanje okolja celotne regije. </w:t>
      </w:r>
      <w:r w:rsidRPr="00E2075E">
        <w:rPr>
          <w:rFonts w:cs="Arial"/>
          <w:bCs/>
          <w:szCs w:val="20"/>
        </w:rPr>
        <w:t>Skrb za vodne vire ter posredno za kvaliteto vode postaja eden glavnih ciljev stroke in politike.</w:t>
      </w:r>
    </w:p>
    <w:p w:rsidR="004C4819" w:rsidRDefault="004C4819" w:rsidP="004C4819">
      <w:pPr>
        <w:widowControl w:val="0"/>
        <w:overflowPunct w:val="0"/>
        <w:autoSpaceDE w:val="0"/>
        <w:autoSpaceDN w:val="0"/>
        <w:adjustRightInd w:val="0"/>
        <w:spacing w:line="300" w:lineRule="exact"/>
        <w:ind w:left="2"/>
        <w:rPr>
          <w:rFonts w:cs="Arial"/>
          <w:bCs/>
          <w:szCs w:val="20"/>
        </w:rPr>
      </w:pPr>
    </w:p>
    <w:p w:rsidR="004C4819" w:rsidRDefault="004C4819" w:rsidP="004C4819">
      <w:pPr>
        <w:widowControl w:val="0"/>
        <w:overflowPunct w:val="0"/>
        <w:autoSpaceDE w:val="0"/>
        <w:autoSpaceDN w:val="0"/>
        <w:adjustRightInd w:val="0"/>
        <w:spacing w:line="300" w:lineRule="exact"/>
        <w:rPr>
          <w:rFonts w:cs="Arial"/>
          <w:bCs/>
          <w:szCs w:val="20"/>
        </w:rPr>
      </w:pPr>
      <w:r w:rsidRPr="00E2075E">
        <w:rPr>
          <w:rFonts w:cs="Arial"/>
          <w:bCs/>
          <w:szCs w:val="20"/>
        </w:rPr>
        <w:t>Namen predvidene investicije je pospešiti skladen razvoj z uravnoteženjem družbenega, gospodarskega in turističnega razvoja ter razvoj z vidika okolja, z zagotavljanjem visoke življenjske ravni in kakovosti zdravja ter bivalnega okolja, s tem dvig življenjskega standarda vseh občanov v občini Hajdina.</w:t>
      </w:r>
    </w:p>
    <w:p w:rsidR="004C4819" w:rsidRPr="00E2075E" w:rsidRDefault="004C4819" w:rsidP="004C4819">
      <w:pPr>
        <w:widowControl w:val="0"/>
        <w:overflowPunct w:val="0"/>
        <w:autoSpaceDE w:val="0"/>
        <w:autoSpaceDN w:val="0"/>
        <w:adjustRightInd w:val="0"/>
        <w:spacing w:line="300" w:lineRule="exact"/>
        <w:rPr>
          <w:rFonts w:ascii="Times New Roman" w:hAnsi="Times New Roman"/>
          <w:sz w:val="24"/>
        </w:rPr>
      </w:pPr>
    </w:p>
    <w:p w:rsidR="001B2274" w:rsidRPr="005F5D57" w:rsidRDefault="004C4819" w:rsidP="004C4819">
      <w:pPr>
        <w:spacing w:line="340" w:lineRule="exact"/>
        <w:rPr>
          <w:rFonts w:eastAsia="Batang" w:cs="Arial"/>
          <w:szCs w:val="20"/>
        </w:rPr>
      </w:pPr>
      <w:r w:rsidRPr="006C0802">
        <w:rPr>
          <w:rFonts w:cs="Arial"/>
          <w:bCs/>
          <w:szCs w:val="20"/>
        </w:rPr>
        <w:t>Na obravnavanem območju je potreben celovitejši pristop, ki pomeni oblikovanje strategije odvajanja in čiščenja odpadnih voda in zaščite vodnih virov, ki bo zadostila dolgoročnim ciljem.</w:t>
      </w:r>
    </w:p>
    <w:p w:rsidR="002620B7" w:rsidRPr="00A54EB1" w:rsidRDefault="002620B7" w:rsidP="001B2274">
      <w:pPr>
        <w:rPr>
          <w:rFonts w:cs="Arial"/>
          <w:b/>
          <w:color w:val="FF0000"/>
        </w:rPr>
      </w:pPr>
    </w:p>
    <w:p w:rsidR="001B2274" w:rsidRPr="005F5D57" w:rsidRDefault="003B2BDC" w:rsidP="001B2274">
      <w:pPr>
        <w:rPr>
          <w:rFonts w:cs="Arial"/>
        </w:rPr>
      </w:pPr>
      <w:r w:rsidRPr="005F5D57">
        <w:rPr>
          <w:rFonts w:cs="Arial"/>
          <w:b/>
        </w:rPr>
        <w:t>S cilji</w:t>
      </w:r>
      <w:r w:rsidR="001B2274" w:rsidRPr="005F5D57">
        <w:rPr>
          <w:rFonts w:cs="Arial"/>
          <w:b/>
        </w:rPr>
        <w:t xml:space="preserve"> investicije </w:t>
      </w:r>
      <w:r w:rsidR="001B2274" w:rsidRPr="005F5D57">
        <w:rPr>
          <w:rFonts w:cs="Arial"/>
        </w:rPr>
        <w:t xml:space="preserve">na področju </w:t>
      </w:r>
      <w:r w:rsidRPr="005F5D57">
        <w:rPr>
          <w:rFonts w:cs="Arial"/>
          <w:szCs w:val="20"/>
        </w:rPr>
        <w:t>odvajanja in čiščenja komunalnih odpadnih vod</w:t>
      </w:r>
      <w:r w:rsidR="001B2274" w:rsidRPr="005F5D57">
        <w:rPr>
          <w:rFonts w:cs="Arial"/>
        </w:rPr>
        <w:t xml:space="preserve"> bo investitor zasledoval </w:t>
      </w:r>
      <w:r w:rsidR="00FF14F9" w:rsidRPr="005F5D57">
        <w:rPr>
          <w:rFonts w:cs="Arial"/>
        </w:rPr>
        <w:t xml:space="preserve">za </w:t>
      </w:r>
      <w:r w:rsidR="001B2274" w:rsidRPr="005F5D57">
        <w:rPr>
          <w:rFonts w:cs="Arial"/>
        </w:rPr>
        <w:t>sledeče namene:</w:t>
      </w:r>
    </w:p>
    <w:p w:rsidR="004C4819" w:rsidRPr="006C0802" w:rsidRDefault="004C4819" w:rsidP="00C17F54">
      <w:pPr>
        <w:widowControl w:val="0"/>
        <w:numPr>
          <w:ilvl w:val="0"/>
          <w:numId w:val="20"/>
        </w:numPr>
        <w:overflowPunct w:val="0"/>
        <w:autoSpaceDE w:val="0"/>
        <w:autoSpaceDN w:val="0"/>
        <w:adjustRightInd w:val="0"/>
        <w:spacing w:line="300" w:lineRule="exact"/>
        <w:ind w:left="714" w:hanging="357"/>
        <w:rPr>
          <w:rFonts w:ascii="Times New Roman" w:hAnsi="Times New Roman"/>
          <w:szCs w:val="20"/>
        </w:rPr>
      </w:pPr>
      <w:r>
        <w:rPr>
          <w:rFonts w:cs="Arial"/>
          <w:bCs/>
          <w:szCs w:val="20"/>
        </w:rPr>
        <w:t>u</w:t>
      </w:r>
      <w:r w:rsidRPr="006C0802">
        <w:rPr>
          <w:rFonts w:cs="Arial"/>
          <w:bCs/>
          <w:szCs w:val="20"/>
        </w:rPr>
        <w:t>rejeno odvajanje odpadne vode</w:t>
      </w:r>
      <w:r>
        <w:rPr>
          <w:rFonts w:cs="Arial"/>
          <w:bCs/>
          <w:szCs w:val="20"/>
        </w:rPr>
        <w:t>;</w:t>
      </w:r>
      <w:r w:rsidRPr="006C0802">
        <w:rPr>
          <w:rFonts w:cs="Arial"/>
          <w:bCs/>
          <w:szCs w:val="20"/>
        </w:rPr>
        <w:t xml:space="preserve"> </w:t>
      </w:r>
    </w:p>
    <w:p w:rsidR="004C4819" w:rsidRPr="006148C0" w:rsidRDefault="004C4819" w:rsidP="00C17F54">
      <w:pPr>
        <w:widowControl w:val="0"/>
        <w:numPr>
          <w:ilvl w:val="0"/>
          <w:numId w:val="20"/>
        </w:numPr>
        <w:overflowPunct w:val="0"/>
        <w:autoSpaceDE w:val="0"/>
        <w:autoSpaceDN w:val="0"/>
        <w:adjustRightInd w:val="0"/>
        <w:spacing w:line="300" w:lineRule="exact"/>
        <w:ind w:left="714" w:hanging="357"/>
        <w:rPr>
          <w:rFonts w:cs="Arial"/>
          <w:szCs w:val="20"/>
        </w:rPr>
      </w:pPr>
      <w:r>
        <w:rPr>
          <w:rFonts w:cs="Arial"/>
          <w:szCs w:val="20"/>
        </w:rPr>
        <w:t>i</w:t>
      </w:r>
      <w:r w:rsidRPr="006148C0">
        <w:rPr>
          <w:rFonts w:cs="Arial"/>
          <w:szCs w:val="20"/>
        </w:rPr>
        <w:t>zboljšati stanje okolja regije;</w:t>
      </w:r>
    </w:p>
    <w:p w:rsidR="004C4819" w:rsidRPr="006C0802" w:rsidRDefault="004C4819" w:rsidP="00C17F54">
      <w:pPr>
        <w:widowControl w:val="0"/>
        <w:numPr>
          <w:ilvl w:val="0"/>
          <w:numId w:val="20"/>
        </w:numPr>
        <w:overflowPunct w:val="0"/>
        <w:autoSpaceDE w:val="0"/>
        <w:autoSpaceDN w:val="0"/>
        <w:adjustRightInd w:val="0"/>
        <w:spacing w:line="300" w:lineRule="exact"/>
        <w:ind w:left="714" w:hanging="357"/>
        <w:rPr>
          <w:rFonts w:ascii="Times New Roman" w:hAnsi="Times New Roman"/>
          <w:szCs w:val="20"/>
        </w:rPr>
      </w:pPr>
      <w:r>
        <w:rPr>
          <w:rFonts w:cs="Arial"/>
          <w:bCs/>
          <w:szCs w:val="20"/>
        </w:rPr>
        <w:t>z</w:t>
      </w:r>
      <w:r w:rsidRPr="006C0802">
        <w:rPr>
          <w:rFonts w:cs="Arial"/>
          <w:bCs/>
          <w:szCs w:val="20"/>
        </w:rPr>
        <w:t>agotoviti oskrbo s kakovostno in zdravo pitno vodo</w:t>
      </w:r>
      <w:r>
        <w:rPr>
          <w:rFonts w:cs="Arial"/>
          <w:bCs/>
          <w:szCs w:val="20"/>
        </w:rPr>
        <w:t xml:space="preserve"> v regiji;</w:t>
      </w:r>
      <w:r w:rsidRPr="006C0802">
        <w:rPr>
          <w:rFonts w:cs="Arial"/>
          <w:bCs/>
          <w:szCs w:val="20"/>
        </w:rPr>
        <w:t xml:space="preserve"> </w:t>
      </w:r>
    </w:p>
    <w:p w:rsidR="004C4819" w:rsidRPr="006C0802" w:rsidRDefault="004C4819" w:rsidP="00C17F54">
      <w:pPr>
        <w:widowControl w:val="0"/>
        <w:numPr>
          <w:ilvl w:val="0"/>
          <w:numId w:val="20"/>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meddržavna obveznost; </w:t>
      </w:r>
    </w:p>
    <w:p w:rsidR="004C4819" w:rsidRPr="006148C0" w:rsidRDefault="004C4819" w:rsidP="00C17F54">
      <w:pPr>
        <w:widowControl w:val="0"/>
        <w:numPr>
          <w:ilvl w:val="0"/>
          <w:numId w:val="20"/>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izvajanje strateške usmerit</w:t>
      </w:r>
      <w:r>
        <w:rPr>
          <w:rFonts w:cs="Arial"/>
          <w:bCs/>
          <w:szCs w:val="20"/>
        </w:rPr>
        <w:t xml:space="preserve">ve države na področju komunalne </w:t>
      </w:r>
      <w:r w:rsidRPr="006C0802">
        <w:rPr>
          <w:rFonts w:cs="Arial"/>
          <w:bCs/>
          <w:szCs w:val="20"/>
        </w:rPr>
        <w:t xml:space="preserve">infrastrukture; </w:t>
      </w:r>
    </w:p>
    <w:p w:rsidR="004C4819" w:rsidRPr="006C0802" w:rsidRDefault="004C4819" w:rsidP="00C17F54">
      <w:pPr>
        <w:widowControl w:val="0"/>
        <w:numPr>
          <w:ilvl w:val="0"/>
          <w:numId w:val="20"/>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implementacija veljavnih predpisov s področja okolja; </w:t>
      </w:r>
    </w:p>
    <w:p w:rsidR="004C4819" w:rsidRPr="006C0802" w:rsidRDefault="004C4819" w:rsidP="00C17F54">
      <w:pPr>
        <w:widowControl w:val="0"/>
        <w:numPr>
          <w:ilvl w:val="0"/>
          <w:numId w:val="20"/>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lastRenderedPageBreak/>
        <w:t xml:space="preserve">drugo. </w:t>
      </w:r>
    </w:p>
    <w:p w:rsidR="00ED2F2C" w:rsidRPr="00A54EB1" w:rsidRDefault="00ED2F2C" w:rsidP="00ED2F2C">
      <w:pPr>
        <w:widowControl w:val="0"/>
        <w:overflowPunct w:val="0"/>
        <w:autoSpaceDE w:val="0"/>
        <w:autoSpaceDN w:val="0"/>
        <w:adjustRightInd w:val="0"/>
        <w:spacing w:line="300" w:lineRule="exact"/>
        <w:ind w:left="714"/>
        <w:rPr>
          <w:rFonts w:ascii="Times New Roman" w:hAnsi="Times New Roman"/>
          <w:color w:val="FF0000"/>
          <w:szCs w:val="20"/>
        </w:rPr>
      </w:pPr>
    </w:p>
    <w:p w:rsidR="00ED2F2C" w:rsidRPr="005F5D57" w:rsidRDefault="00ED2F2C" w:rsidP="00C17F54">
      <w:pPr>
        <w:widowControl w:val="0"/>
        <w:numPr>
          <w:ilvl w:val="0"/>
          <w:numId w:val="21"/>
        </w:numPr>
        <w:tabs>
          <w:tab w:val="clear" w:pos="720"/>
          <w:tab w:val="num" w:pos="242"/>
        </w:tabs>
        <w:overflowPunct w:val="0"/>
        <w:autoSpaceDE w:val="0"/>
        <w:autoSpaceDN w:val="0"/>
        <w:adjustRightInd w:val="0"/>
        <w:spacing w:line="300" w:lineRule="exact"/>
        <w:ind w:left="4" w:right="20" w:hanging="4"/>
        <w:rPr>
          <w:rFonts w:cs="Arial"/>
          <w:bCs/>
          <w:szCs w:val="20"/>
        </w:rPr>
      </w:pPr>
      <w:r w:rsidRPr="005F5D57">
        <w:rPr>
          <w:rFonts w:cs="Arial"/>
          <w:bCs/>
          <w:szCs w:val="20"/>
        </w:rPr>
        <w:t xml:space="preserve">specifičnim ciljem izgraditi določene sekundarne kanalizacijske odseke, ki so v tem trenutku najbolj potrebni s stališča novih poselitvenih potreb in zavarovanja podtalnice. </w:t>
      </w:r>
    </w:p>
    <w:p w:rsidR="00ED2F2C" w:rsidRPr="005F5D57" w:rsidRDefault="00ED2F2C" w:rsidP="00ED2F2C">
      <w:pPr>
        <w:widowControl w:val="0"/>
        <w:autoSpaceDE w:val="0"/>
        <w:autoSpaceDN w:val="0"/>
        <w:adjustRightInd w:val="0"/>
        <w:spacing w:line="300" w:lineRule="exact"/>
        <w:rPr>
          <w:rFonts w:ascii="Times New Roman" w:hAnsi="Times New Roman"/>
          <w:szCs w:val="20"/>
        </w:rPr>
      </w:pPr>
    </w:p>
    <w:p w:rsidR="00ED2F2C" w:rsidRPr="005F5D57" w:rsidRDefault="00ED2F2C" w:rsidP="00ED2F2C">
      <w:pPr>
        <w:widowControl w:val="0"/>
        <w:autoSpaceDE w:val="0"/>
        <w:autoSpaceDN w:val="0"/>
        <w:adjustRightInd w:val="0"/>
        <w:spacing w:line="300" w:lineRule="exact"/>
        <w:ind w:left="4"/>
        <w:rPr>
          <w:rFonts w:ascii="Times New Roman" w:hAnsi="Times New Roman"/>
          <w:szCs w:val="20"/>
        </w:rPr>
      </w:pPr>
      <w:r w:rsidRPr="005F5D57">
        <w:rPr>
          <w:rFonts w:cs="Arial"/>
          <w:bCs/>
          <w:szCs w:val="20"/>
        </w:rPr>
        <w:t>Z namenom doseganja sledečih ciljev:</w:t>
      </w:r>
    </w:p>
    <w:p w:rsidR="004C4819" w:rsidRPr="006C0802"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izboljšanje učinka čiščenja odpadnih voda; </w:t>
      </w:r>
    </w:p>
    <w:p w:rsidR="004C4819" w:rsidRPr="006C0802"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zmanjševanje emisij v vode iz komunalnih virov onesnaževanja</w:t>
      </w:r>
      <w:r>
        <w:rPr>
          <w:rFonts w:cs="Arial"/>
          <w:bCs/>
          <w:szCs w:val="20"/>
        </w:rPr>
        <w:t xml:space="preserve"> v podtalnico Dravskega polja</w:t>
      </w:r>
      <w:r w:rsidRPr="006C0802">
        <w:rPr>
          <w:rFonts w:cs="Arial"/>
          <w:bCs/>
          <w:szCs w:val="20"/>
        </w:rPr>
        <w:t xml:space="preserve">; </w:t>
      </w:r>
    </w:p>
    <w:p w:rsidR="004C4819" w:rsidRPr="006C0802"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izločanje biološko razgradljivih in nevarnih odpadkov; </w:t>
      </w:r>
    </w:p>
    <w:p w:rsidR="004C4819" w:rsidRPr="006C0802"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varovanje in zaščita vodnih virov</w:t>
      </w:r>
      <w:r>
        <w:rPr>
          <w:rFonts w:cs="Arial"/>
          <w:bCs/>
          <w:szCs w:val="20"/>
        </w:rPr>
        <w:t xml:space="preserve"> regije</w:t>
      </w:r>
      <w:r w:rsidRPr="006C0802">
        <w:rPr>
          <w:rFonts w:cs="Arial"/>
          <w:bCs/>
          <w:szCs w:val="20"/>
        </w:rPr>
        <w:t xml:space="preserve">; </w:t>
      </w:r>
    </w:p>
    <w:p w:rsidR="004C4819" w:rsidRPr="006148C0"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sanacija virov onesnaževanja iz naselij; </w:t>
      </w:r>
    </w:p>
    <w:p w:rsidR="004C4819" w:rsidRPr="006C0802"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izboljšanje kakovosti življenja; </w:t>
      </w:r>
    </w:p>
    <w:p w:rsidR="004C4819" w:rsidRPr="006C0802"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zagotoviti enakovredne bivalne pogoje na podeželskih območjih; </w:t>
      </w:r>
    </w:p>
    <w:p w:rsidR="004C4819" w:rsidRPr="006C0802"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zmanjšati razvojno ogroženost; </w:t>
      </w:r>
    </w:p>
    <w:p w:rsidR="004C4819" w:rsidRPr="006148C0"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povečanje števila prebivalcev v občini; </w:t>
      </w:r>
    </w:p>
    <w:p w:rsidR="004C4819" w:rsidRPr="006C0802"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priseljevanje mladih družin; </w:t>
      </w:r>
    </w:p>
    <w:p w:rsidR="004C4819"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dvig BDP; </w:t>
      </w:r>
    </w:p>
    <w:p w:rsidR="004C4819" w:rsidRPr="006C0802"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6C0802">
        <w:rPr>
          <w:rFonts w:cs="Arial"/>
          <w:bCs/>
          <w:szCs w:val="20"/>
        </w:rPr>
        <w:t xml:space="preserve">preprečiti odseljevanje mladih; </w:t>
      </w:r>
    </w:p>
    <w:p w:rsidR="004C4819" w:rsidRPr="0024654B" w:rsidRDefault="004C4819"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sidRPr="00803AFB">
        <w:rPr>
          <w:rFonts w:cs="Arial"/>
          <w:bCs/>
          <w:szCs w:val="20"/>
        </w:rPr>
        <w:t xml:space="preserve">priključitev </w:t>
      </w:r>
      <w:r>
        <w:rPr>
          <w:rFonts w:cs="Arial"/>
          <w:bCs/>
          <w:szCs w:val="20"/>
        </w:rPr>
        <w:t xml:space="preserve">107 </w:t>
      </w:r>
      <w:r w:rsidRPr="0027754A">
        <w:rPr>
          <w:rFonts w:cs="Arial"/>
          <w:bCs/>
          <w:szCs w:val="20"/>
        </w:rPr>
        <w:t>gospodinjstev</w:t>
      </w:r>
      <w:r w:rsidRPr="00803AFB">
        <w:rPr>
          <w:rFonts w:cs="Arial"/>
          <w:bCs/>
          <w:szCs w:val="20"/>
        </w:rPr>
        <w:t xml:space="preserve"> na kanalizacijsko omrežje in v čistilno napravo</w:t>
      </w:r>
      <w:r w:rsidR="0024654B">
        <w:rPr>
          <w:rFonts w:cs="Arial"/>
          <w:bCs/>
          <w:szCs w:val="20"/>
        </w:rPr>
        <w:t>;</w:t>
      </w:r>
    </w:p>
    <w:p w:rsidR="0024654B" w:rsidRPr="00803AFB" w:rsidRDefault="0024654B" w:rsidP="00C17F54">
      <w:pPr>
        <w:widowControl w:val="0"/>
        <w:numPr>
          <w:ilvl w:val="0"/>
          <w:numId w:val="22"/>
        </w:numPr>
        <w:overflowPunct w:val="0"/>
        <w:autoSpaceDE w:val="0"/>
        <w:autoSpaceDN w:val="0"/>
        <w:adjustRightInd w:val="0"/>
        <w:spacing w:line="300" w:lineRule="exact"/>
        <w:ind w:left="714" w:hanging="357"/>
        <w:rPr>
          <w:rFonts w:ascii="Times New Roman" w:hAnsi="Times New Roman"/>
          <w:szCs w:val="20"/>
        </w:rPr>
      </w:pPr>
      <w:r>
        <w:rPr>
          <w:rFonts w:cs="Arial"/>
          <w:bCs/>
          <w:szCs w:val="20"/>
        </w:rPr>
        <w:t>zgraditi 4</w:t>
      </w:r>
      <w:r w:rsidR="00A2260A">
        <w:rPr>
          <w:rFonts w:cs="Arial"/>
          <w:bCs/>
          <w:szCs w:val="20"/>
        </w:rPr>
        <w:t>.</w:t>
      </w:r>
      <w:r>
        <w:rPr>
          <w:rFonts w:cs="Arial"/>
          <w:bCs/>
          <w:szCs w:val="20"/>
        </w:rPr>
        <w:t>7</w:t>
      </w:r>
      <w:r w:rsidR="00A2260A">
        <w:rPr>
          <w:rFonts w:cs="Arial"/>
          <w:bCs/>
          <w:szCs w:val="20"/>
        </w:rPr>
        <w:t>58 metrov</w:t>
      </w:r>
      <w:r>
        <w:rPr>
          <w:rFonts w:cs="Arial"/>
          <w:bCs/>
          <w:szCs w:val="20"/>
        </w:rPr>
        <w:t xml:space="preserve"> novih kanalizacijskih vodov.</w:t>
      </w:r>
    </w:p>
    <w:p w:rsidR="001B2274" w:rsidRPr="00A54EB1" w:rsidRDefault="001B2274" w:rsidP="001B2274">
      <w:pPr>
        <w:rPr>
          <w:rFonts w:eastAsia="Batang" w:cs="Arial"/>
          <w:b/>
          <w:color w:val="FF0000"/>
        </w:rPr>
      </w:pPr>
    </w:p>
    <w:p w:rsidR="001B2274" w:rsidRPr="005F5D57" w:rsidRDefault="00673417" w:rsidP="001B2274">
      <w:pPr>
        <w:rPr>
          <w:rFonts w:eastAsia="Batang" w:cs="Arial"/>
        </w:rPr>
      </w:pPr>
      <w:r w:rsidRPr="005F5D57">
        <w:rPr>
          <w:rFonts w:eastAsia="Batang" w:cs="Arial"/>
          <w:b/>
        </w:rPr>
        <w:t>Splošna</w:t>
      </w:r>
      <w:r w:rsidR="001B2274" w:rsidRPr="005F5D57">
        <w:rPr>
          <w:rFonts w:eastAsia="Batang" w:cs="Arial"/>
          <w:b/>
        </w:rPr>
        <w:t xml:space="preserve"> cilj</w:t>
      </w:r>
      <w:r w:rsidRPr="005F5D57">
        <w:rPr>
          <w:rFonts w:eastAsia="Batang" w:cs="Arial"/>
          <w:b/>
        </w:rPr>
        <w:t>a</w:t>
      </w:r>
      <w:r w:rsidR="001B2274" w:rsidRPr="005F5D57">
        <w:rPr>
          <w:rFonts w:eastAsia="Batang" w:cs="Arial"/>
        </w:rPr>
        <w:t xml:space="preserve"> projekta </w:t>
      </w:r>
      <w:r w:rsidRPr="005F5D57">
        <w:rPr>
          <w:rFonts w:eastAsia="Batang" w:cs="Arial"/>
        </w:rPr>
        <w:t>sta</w:t>
      </w:r>
      <w:r w:rsidR="001B2274" w:rsidRPr="005F5D57">
        <w:rPr>
          <w:rFonts w:eastAsia="Batang" w:cs="Arial"/>
        </w:rPr>
        <w:t>:</w:t>
      </w:r>
    </w:p>
    <w:p w:rsidR="00673417" w:rsidRPr="005F5D57" w:rsidRDefault="000400B7" w:rsidP="006A2009">
      <w:pPr>
        <w:numPr>
          <w:ilvl w:val="0"/>
          <w:numId w:val="2"/>
        </w:numPr>
        <w:rPr>
          <w:rFonts w:eastAsia="Batang" w:cs="Arial"/>
        </w:rPr>
      </w:pPr>
      <w:r w:rsidRPr="005F5D57">
        <w:rPr>
          <w:rFonts w:eastAsia="Batang" w:cs="Arial"/>
        </w:rPr>
        <w:t>zaščita kakovosti podtalnice Dravskega in Ptujskega polja</w:t>
      </w:r>
      <w:r w:rsidR="00673417" w:rsidRPr="005F5D57">
        <w:rPr>
          <w:rFonts w:eastAsia="Batang" w:cs="Arial"/>
        </w:rPr>
        <w:t>,</w:t>
      </w:r>
    </w:p>
    <w:p w:rsidR="001B2274" w:rsidRPr="005F5D57" w:rsidRDefault="00673417" w:rsidP="006A2009">
      <w:pPr>
        <w:numPr>
          <w:ilvl w:val="0"/>
          <w:numId w:val="2"/>
        </w:numPr>
        <w:rPr>
          <w:rFonts w:eastAsia="Batang" w:cs="Arial"/>
        </w:rPr>
      </w:pPr>
      <w:r w:rsidRPr="005F5D57">
        <w:rPr>
          <w:rFonts w:eastAsia="Batang" w:cs="Arial"/>
        </w:rPr>
        <w:t xml:space="preserve">izboljšanje stanja </w:t>
      </w:r>
      <w:r w:rsidR="009714E1">
        <w:rPr>
          <w:rFonts w:eastAsia="Batang" w:cs="Arial"/>
        </w:rPr>
        <w:t xml:space="preserve">varovanja </w:t>
      </w:r>
      <w:r w:rsidRPr="005F5D57">
        <w:rPr>
          <w:rFonts w:eastAsia="Batang" w:cs="Arial"/>
        </w:rPr>
        <w:t>okolja</w:t>
      </w:r>
      <w:r w:rsidR="00ED2F2C" w:rsidRPr="005F5D57">
        <w:rPr>
          <w:rFonts w:eastAsia="Batang" w:cs="Arial"/>
        </w:rPr>
        <w:t xml:space="preserve"> </w:t>
      </w:r>
      <w:r w:rsidR="009714E1">
        <w:rPr>
          <w:rFonts w:eastAsia="Batang" w:cs="Arial"/>
        </w:rPr>
        <w:t xml:space="preserve">podravske </w:t>
      </w:r>
      <w:r w:rsidR="00ED2F2C" w:rsidRPr="005F5D57">
        <w:rPr>
          <w:rFonts w:eastAsia="Batang" w:cs="Arial"/>
        </w:rPr>
        <w:t>regije</w:t>
      </w:r>
      <w:r w:rsidR="001B2274" w:rsidRPr="005F5D57">
        <w:rPr>
          <w:rFonts w:eastAsia="Batang" w:cs="Arial"/>
        </w:rPr>
        <w:t>.</w:t>
      </w:r>
    </w:p>
    <w:p w:rsidR="001B2274" w:rsidRPr="005F5D57" w:rsidRDefault="001B2274" w:rsidP="001B2274">
      <w:pPr>
        <w:rPr>
          <w:rFonts w:eastAsia="Batang" w:cs="Arial"/>
        </w:rPr>
      </w:pPr>
    </w:p>
    <w:p w:rsidR="001B2274" w:rsidRPr="0024654B" w:rsidRDefault="001B2274" w:rsidP="001B2274">
      <w:pPr>
        <w:rPr>
          <w:rFonts w:eastAsia="Batang" w:cs="Arial"/>
        </w:rPr>
      </w:pPr>
      <w:r w:rsidRPr="0024654B">
        <w:rPr>
          <w:rFonts w:eastAsia="Batang" w:cs="Arial"/>
          <w:b/>
        </w:rPr>
        <w:t>Specifični cilj</w:t>
      </w:r>
      <w:r w:rsidRPr="0024654B">
        <w:rPr>
          <w:rFonts w:eastAsia="Batang" w:cs="Arial"/>
        </w:rPr>
        <w:t xml:space="preserve"> projekta </w:t>
      </w:r>
      <w:r w:rsidR="000400B7" w:rsidRPr="0024654B">
        <w:rPr>
          <w:rFonts w:eastAsia="Batang" w:cs="Arial"/>
        </w:rPr>
        <w:t>je</w:t>
      </w:r>
      <w:r w:rsidRPr="0024654B">
        <w:rPr>
          <w:rFonts w:eastAsia="Batang" w:cs="Arial"/>
        </w:rPr>
        <w:t>:</w:t>
      </w:r>
    </w:p>
    <w:p w:rsidR="006B0AE5" w:rsidRPr="0024654B" w:rsidRDefault="000400B7" w:rsidP="006A2009">
      <w:pPr>
        <w:numPr>
          <w:ilvl w:val="0"/>
          <w:numId w:val="3"/>
        </w:numPr>
        <w:rPr>
          <w:rFonts w:eastAsia="Batang" w:cs="Arial"/>
        </w:rPr>
      </w:pPr>
      <w:r w:rsidRPr="0024654B">
        <w:rPr>
          <w:rFonts w:eastAsia="Batang" w:cs="Arial"/>
        </w:rPr>
        <w:t>odvajanje in čiščenje odpadnih voda</w:t>
      </w:r>
      <w:r w:rsidR="00ED2F2C" w:rsidRPr="0024654B">
        <w:rPr>
          <w:rFonts w:eastAsia="Batang" w:cs="Arial"/>
        </w:rPr>
        <w:t xml:space="preserve"> </w:t>
      </w:r>
      <w:r w:rsidR="00A33902" w:rsidRPr="0024654B">
        <w:rPr>
          <w:rFonts w:cs="Arial"/>
          <w:bCs/>
          <w:szCs w:val="20"/>
        </w:rPr>
        <w:t>iz delov naselja Slovenja vas, Skorba in Hajdoše</w:t>
      </w:r>
      <w:r w:rsidR="0024654B" w:rsidRPr="0024654B">
        <w:rPr>
          <w:rFonts w:eastAsia="Batang" w:cs="Arial"/>
        </w:rPr>
        <w:t>.</w:t>
      </w:r>
    </w:p>
    <w:p w:rsidR="00B4634F" w:rsidRDefault="00B4634F" w:rsidP="00B4634F">
      <w:pPr>
        <w:rPr>
          <w:rFonts w:eastAsia="Batang" w:cs="Arial"/>
        </w:rPr>
      </w:pPr>
    </w:p>
    <w:p w:rsidR="0024654B" w:rsidRDefault="0024654B" w:rsidP="00B4634F">
      <w:pPr>
        <w:rPr>
          <w:rFonts w:eastAsia="Batang" w:cs="Arial"/>
        </w:rPr>
      </w:pPr>
      <w:r>
        <w:rPr>
          <w:rFonts w:eastAsia="Batang" w:cs="Arial"/>
        </w:rPr>
        <w:t>Investicija se bo izvajala na ravninskem delu obrobja Ptujskega polja, ki spada med eno izmed najrodovitnejših območij v Sloveniji. Ptujsko polje ima neprecenljivo vrednost za zaloge pitne vode. Kakovost podtalnice Ptujskega polja ogrožajo izpusti neprečiščenih odpadnih vod naselij na Ptujskem polju, intenzivnega kmetijstva in industrije. Prioritetna naloga občin s tega področja je zaščita vodnih virov na tem s pitno vodo bogatim področjem. Izgradnja kanalizacijskim sistemov je ukrep, ki omogoča izpolnitev prej navedene naloge.</w:t>
      </w:r>
    </w:p>
    <w:p w:rsidR="0024654B" w:rsidRDefault="0024654B" w:rsidP="00B4634F">
      <w:pPr>
        <w:rPr>
          <w:rFonts w:eastAsia="Batang" w:cs="Arial"/>
        </w:rPr>
      </w:pPr>
    </w:p>
    <w:p w:rsidR="00D27248" w:rsidRPr="00E80DFE" w:rsidRDefault="00D27248" w:rsidP="00D27248">
      <w:pPr>
        <w:rPr>
          <w:rFonts w:cs="Arial"/>
        </w:rPr>
      </w:pPr>
      <w:r>
        <w:rPr>
          <w:rFonts w:eastAsia="Batang" w:cs="Arial"/>
        </w:rPr>
        <w:t xml:space="preserve">Operacija </w:t>
      </w:r>
      <w:r>
        <w:rPr>
          <w:rFonts w:cs="Arial"/>
        </w:rPr>
        <w:t>je skladna</w:t>
      </w:r>
      <w:r w:rsidRPr="00E80DFE">
        <w:rPr>
          <w:rFonts w:cs="Arial"/>
        </w:rPr>
        <w:t xml:space="preserve"> s prednostno naložbo 6.1 Vlaganje v vodni sektor Operativnega programa za izvajanje evropske kohezijske politike za obdobje 2014–2020, Specifičnim ciljem 1 – Gradnja javne infrastrukture za odpadno vodo, pri čemer je bistvena velikost aglomeracije</w:t>
      </w:r>
      <w:r>
        <w:rPr>
          <w:rFonts w:cs="Arial"/>
        </w:rPr>
        <w:t xml:space="preserve"> (obremenitev nad 2.000 populacijski enot). Razvoj vseh vrst javne lokalno-regionalne komunalne in okoljske infrastrukture predstavlja nujno podlago za ustvarjanje pogojev za delovna mesta in razvoj podjetij, ustvarja pozitivne socialne učinke, kot so dostop do delovnih mest, zdravstvene oskrbe, šolanja in sploh atraktivnosti območij za delo in življenje. Ključen pa je na vsak način prispevek te infrastrukture za okoljsko dimenzijo trajnostnega razvoja.</w:t>
      </w:r>
    </w:p>
    <w:p w:rsidR="00F7182F" w:rsidRDefault="00F7182F" w:rsidP="001B2274">
      <w:pPr>
        <w:rPr>
          <w:rFonts w:eastAsia="Batang" w:cs="Estrangelo Edessa"/>
          <w:szCs w:val="22"/>
          <w:highlight w:val="yellow"/>
        </w:rPr>
      </w:pPr>
    </w:p>
    <w:p w:rsidR="00D27248" w:rsidRPr="00627A85" w:rsidRDefault="00D27248" w:rsidP="001B2274">
      <w:pPr>
        <w:rPr>
          <w:rFonts w:eastAsia="Batang" w:cs="Estrangelo Edessa"/>
          <w:szCs w:val="22"/>
          <w:highlight w:val="yellow"/>
        </w:rPr>
      </w:pPr>
    </w:p>
    <w:p w:rsidR="005967B9" w:rsidRPr="00D27248" w:rsidRDefault="00673417" w:rsidP="001B2274">
      <w:pPr>
        <w:rPr>
          <w:rFonts w:eastAsia="Batang" w:cs="Estrangelo Edessa"/>
          <w:szCs w:val="22"/>
          <w:u w:val="single"/>
        </w:rPr>
      </w:pPr>
      <w:r w:rsidRPr="00D27248">
        <w:rPr>
          <w:rFonts w:eastAsia="Batang" w:cs="Arial"/>
          <w:u w:val="single"/>
        </w:rPr>
        <w:lastRenderedPageBreak/>
        <w:t xml:space="preserve">Vpliv operacije na </w:t>
      </w:r>
      <w:r w:rsidRPr="00D27248">
        <w:rPr>
          <w:rFonts w:eastAsia="Batang" w:cs="Arial"/>
          <w:b/>
          <w:u w:val="single"/>
        </w:rPr>
        <w:t xml:space="preserve">izboljšanje </w:t>
      </w:r>
      <w:r w:rsidR="005967B9" w:rsidRPr="00D27248">
        <w:rPr>
          <w:rFonts w:eastAsia="Batang" w:cs="Arial"/>
          <w:b/>
          <w:u w:val="single"/>
        </w:rPr>
        <w:t>okoljske</w:t>
      </w:r>
      <w:r w:rsidRPr="00D27248">
        <w:rPr>
          <w:rFonts w:eastAsia="Batang" w:cs="Arial"/>
          <w:b/>
          <w:u w:val="single"/>
        </w:rPr>
        <w:t xml:space="preserve"> infrast</w:t>
      </w:r>
      <w:r w:rsidR="005967B9" w:rsidRPr="00D27248">
        <w:rPr>
          <w:rFonts w:eastAsia="Batang" w:cs="Arial"/>
          <w:b/>
          <w:u w:val="single"/>
        </w:rPr>
        <w:t>rukture</w:t>
      </w:r>
      <w:r w:rsidR="005967B9" w:rsidRPr="00D27248">
        <w:rPr>
          <w:rFonts w:eastAsia="Batang" w:cs="Arial"/>
          <w:u w:val="single"/>
        </w:rPr>
        <w:t xml:space="preserve"> lokalno regionalnega pomena:</w:t>
      </w:r>
    </w:p>
    <w:p w:rsidR="005967B9" w:rsidRPr="00D27248" w:rsidRDefault="005967B9" w:rsidP="00F7182F">
      <w:pPr>
        <w:rPr>
          <w:rFonts w:eastAsia="Batang" w:cs="Arial"/>
        </w:rPr>
      </w:pPr>
      <w:r w:rsidRPr="00D27248">
        <w:rPr>
          <w:rFonts w:eastAsia="Batang" w:cs="Arial"/>
        </w:rPr>
        <w:t>Izgradnja kanalizacijskega sistema ima širši regionalni pomen, saj vpliva na zaščito kakovosti podtalnice Dravskega in Ptujskega polja, ki zajema širše področje Spodnjega Podravja.</w:t>
      </w:r>
    </w:p>
    <w:p w:rsidR="002D2A47" w:rsidRPr="00D27248" w:rsidRDefault="002D2A47" w:rsidP="001B2274">
      <w:pPr>
        <w:rPr>
          <w:rFonts w:eastAsia="Batang" w:cs="Arial"/>
        </w:rPr>
      </w:pPr>
    </w:p>
    <w:p w:rsidR="005967B9" w:rsidRPr="00D27248" w:rsidRDefault="005967B9" w:rsidP="001B2274">
      <w:pPr>
        <w:rPr>
          <w:rFonts w:eastAsia="Batang" w:cs="Arial"/>
          <w:u w:val="single"/>
        </w:rPr>
      </w:pPr>
      <w:r w:rsidRPr="00D27248">
        <w:rPr>
          <w:rFonts w:eastAsia="Batang" w:cs="Arial"/>
          <w:u w:val="single"/>
        </w:rPr>
        <w:t>Vpliv operacij</w:t>
      </w:r>
      <w:r w:rsidR="004972D6" w:rsidRPr="00D27248">
        <w:rPr>
          <w:rFonts w:eastAsia="Batang" w:cs="Arial"/>
          <w:u w:val="single"/>
        </w:rPr>
        <w:t>e</w:t>
      </w:r>
      <w:r w:rsidRPr="00D27248">
        <w:rPr>
          <w:rFonts w:eastAsia="Batang" w:cs="Arial"/>
          <w:u w:val="single"/>
        </w:rPr>
        <w:t xml:space="preserve"> na </w:t>
      </w:r>
      <w:r w:rsidRPr="00D27248">
        <w:rPr>
          <w:rFonts w:eastAsia="Batang" w:cs="Arial"/>
          <w:b/>
          <w:u w:val="single"/>
        </w:rPr>
        <w:t>ustvarjanje delovnih mest</w:t>
      </w:r>
      <w:r w:rsidRPr="00D27248">
        <w:rPr>
          <w:rFonts w:eastAsia="Batang" w:cs="Arial"/>
          <w:u w:val="single"/>
        </w:rPr>
        <w:t xml:space="preserve"> na regionalni ravni:</w:t>
      </w:r>
    </w:p>
    <w:p w:rsidR="008E3392" w:rsidRPr="00D27248" w:rsidRDefault="005967B9" w:rsidP="001B2274">
      <w:pPr>
        <w:rPr>
          <w:rFonts w:eastAsia="Batang" w:cs="Arial"/>
        </w:rPr>
      </w:pPr>
      <w:r w:rsidRPr="00D27248">
        <w:rPr>
          <w:rFonts w:eastAsia="Batang" w:cs="Arial"/>
        </w:rPr>
        <w:t xml:space="preserve">Kanalizacijski sistem v Občini </w:t>
      </w:r>
      <w:r w:rsidR="008A34C0" w:rsidRPr="00D27248">
        <w:rPr>
          <w:rFonts w:eastAsia="Batang" w:cs="Arial"/>
        </w:rPr>
        <w:t>Hajdina</w:t>
      </w:r>
      <w:r w:rsidR="00427CAD" w:rsidRPr="00D27248">
        <w:rPr>
          <w:rFonts w:eastAsia="Batang" w:cs="Arial"/>
        </w:rPr>
        <w:t xml:space="preserve"> trenutno</w:t>
      </w:r>
      <w:r w:rsidRPr="00D27248">
        <w:rPr>
          <w:rFonts w:eastAsia="Batang" w:cs="Arial"/>
        </w:rPr>
        <w:t xml:space="preserve"> upravlja komunalno podjetje Komunala Ptuj d.d.</w:t>
      </w:r>
      <w:r w:rsidR="00CA676C" w:rsidRPr="00D27248">
        <w:rPr>
          <w:rFonts w:eastAsia="Batang" w:cs="Arial"/>
        </w:rPr>
        <w:t>,</w:t>
      </w:r>
      <w:r w:rsidRPr="00D27248">
        <w:rPr>
          <w:rFonts w:eastAsia="Batang" w:cs="Arial"/>
        </w:rPr>
        <w:t xml:space="preserve"> na podlagi </w:t>
      </w:r>
      <w:r w:rsidR="00427CAD" w:rsidRPr="00D27248">
        <w:rPr>
          <w:rFonts w:eastAsia="Batang" w:cs="Arial"/>
        </w:rPr>
        <w:t>sklepa</w:t>
      </w:r>
      <w:r w:rsidRPr="00D27248">
        <w:rPr>
          <w:rFonts w:eastAsia="Batang" w:cs="Arial"/>
        </w:rPr>
        <w:t>. Obravnavani projekt »</w:t>
      </w:r>
      <w:r w:rsidR="00D27248">
        <w:rPr>
          <w:rFonts w:cs="Arial"/>
        </w:rPr>
        <w:t>Dokončanje sekundarnih odcepov kanalizacije na aglomeracijskem območju 16415 Hajdoše</w:t>
      </w:r>
      <w:r w:rsidRPr="00D27248">
        <w:rPr>
          <w:rFonts w:eastAsia="Batang" w:cs="Arial"/>
        </w:rPr>
        <w:t>«</w:t>
      </w:r>
      <w:r w:rsidR="008E3392" w:rsidRPr="00D27248">
        <w:rPr>
          <w:rFonts w:eastAsia="Batang" w:cs="Arial"/>
        </w:rPr>
        <w:t xml:space="preserve"> bo vplival na turistične, gospodarske in družbene koristi in bo tako imel </w:t>
      </w:r>
      <w:proofErr w:type="spellStart"/>
      <w:r w:rsidR="008E3392" w:rsidRPr="00D27248">
        <w:rPr>
          <w:rFonts w:eastAsia="Batang" w:cs="Arial"/>
        </w:rPr>
        <w:t>multiplikativni</w:t>
      </w:r>
      <w:proofErr w:type="spellEnd"/>
      <w:r w:rsidR="008E3392" w:rsidRPr="00D27248">
        <w:rPr>
          <w:rFonts w:eastAsia="Batang" w:cs="Arial"/>
        </w:rPr>
        <w:t xml:space="preserve"> učinek na turistični in gospodarski razvoj ter s tem na ustvarjanje novih delovnih mest.</w:t>
      </w:r>
    </w:p>
    <w:p w:rsidR="008E3392" w:rsidRPr="00D27248" w:rsidRDefault="008E3392" w:rsidP="001B2274">
      <w:pPr>
        <w:rPr>
          <w:rFonts w:eastAsia="Batang" w:cs="Arial"/>
        </w:rPr>
      </w:pPr>
    </w:p>
    <w:p w:rsidR="008E3392" w:rsidRPr="00D27248" w:rsidRDefault="008E3392" w:rsidP="001B2274">
      <w:pPr>
        <w:rPr>
          <w:rFonts w:eastAsia="Batang" w:cs="Arial"/>
        </w:rPr>
      </w:pPr>
      <w:r w:rsidRPr="00D27248">
        <w:rPr>
          <w:rFonts w:eastAsia="Batang" w:cs="Arial"/>
          <w:u w:val="single"/>
        </w:rPr>
        <w:t xml:space="preserve">Prispevek operacije k </w:t>
      </w:r>
      <w:r w:rsidRPr="00D27248">
        <w:rPr>
          <w:rFonts w:eastAsia="Batang" w:cs="Arial"/>
          <w:b/>
          <w:u w:val="single"/>
        </w:rPr>
        <w:t>ohranjanju biotske raznovrstnosti</w:t>
      </w:r>
      <w:r w:rsidR="00262E68" w:rsidRPr="00D27248">
        <w:rPr>
          <w:rFonts w:eastAsia="Batang" w:cs="Arial"/>
        </w:rPr>
        <w:t>,</w:t>
      </w:r>
      <w:r w:rsidRPr="00D27248">
        <w:rPr>
          <w:rFonts w:eastAsia="Batang" w:cs="Arial"/>
        </w:rPr>
        <w:t>:</w:t>
      </w:r>
    </w:p>
    <w:p w:rsidR="008E3392" w:rsidRDefault="008E3392" w:rsidP="001B2274">
      <w:r w:rsidRPr="00D27248">
        <w:rPr>
          <w:rFonts w:eastAsia="Batang" w:cs="Arial"/>
        </w:rPr>
        <w:t xml:space="preserve">Ureditev odvajanja in čiščenja odpadnih voda </w:t>
      </w:r>
      <w:r w:rsidRPr="00D27248">
        <w:t>bo vplivala na ureditev in boljšo skrb za okolje</w:t>
      </w:r>
      <w:r w:rsidR="008A34C0" w:rsidRPr="00D27248">
        <w:t xml:space="preserve"> celotne regije</w:t>
      </w:r>
      <w:r w:rsidRPr="00D27248">
        <w:t xml:space="preserve"> in tako delno pozitivno vplivala na biotsko raznovrstnost</w:t>
      </w:r>
      <w:r w:rsidR="00D27248">
        <w:t xml:space="preserve">. </w:t>
      </w:r>
      <w:r w:rsidRPr="00D27248">
        <w:t>Zmanjšalo s</w:t>
      </w:r>
      <w:r w:rsidR="00C674FE" w:rsidRPr="00D27248">
        <w:t>e bo</w:t>
      </w:r>
      <w:r w:rsidR="00C674FE" w:rsidRPr="00D27248">
        <w:rPr>
          <w:color w:val="FF0000"/>
        </w:rPr>
        <w:t xml:space="preserve"> </w:t>
      </w:r>
      <w:r w:rsidR="00C674FE" w:rsidRPr="00D27248">
        <w:t xml:space="preserve">ponikanje odpadnih voda, </w:t>
      </w:r>
      <w:r w:rsidRPr="00D27248">
        <w:t>razlivanje po površinah</w:t>
      </w:r>
      <w:r w:rsidR="00C674FE" w:rsidRPr="00D27248">
        <w:t xml:space="preserve"> in površinskih vodah</w:t>
      </w:r>
      <w:r w:rsidRPr="00D27248">
        <w:t>, kar bo vplivalo na zmanjšanje onesnaževanja okolja</w:t>
      </w:r>
      <w:r w:rsidR="00D27248">
        <w:t>.</w:t>
      </w:r>
    </w:p>
    <w:p w:rsidR="00262E68" w:rsidRDefault="00262E68" w:rsidP="001B2274"/>
    <w:p w:rsidR="00D92E2F" w:rsidRPr="00F7182F" w:rsidRDefault="00D92E2F" w:rsidP="0037274B">
      <w:pPr>
        <w:pStyle w:val="Naslov2"/>
      </w:pPr>
      <w:bookmarkStart w:id="9" w:name="_Toc515863968"/>
      <w:r w:rsidRPr="00F7182F">
        <w:t>Povzetek DIIP-a s pojasnili poteka aktivnosti</w:t>
      </w:r>
      <w:bookmarkEnd w:id="9"/>
    </w:p>
    <w:p w:rsidR="005A4882" w:rsidRPr="00F7182F" w:rsidRDefault="005A4882" w:rsidP="005A4882">
      <w:pPr>
        <w:rPr>
          <w:rFonts w:cs="Arial"/>
        </w:rPr>
      </w:pPr>
    </w:p>
    <w:p w:rsidR="00F7182F" w:rsidRPr="00561D8D" w:rsidRDefault="005A4882" w:rsidP="005A4882">
      <w:pPr>
        <w:spacing w:line="340" w:lineRule="exact"/>
        <w:rPr>
          <w:rFonts w:cs="Arial"/>
        </w:rPr>
      </w:pPr>
      <w:r w:rsidRPr="00F7182F">
        <w:rPr>
          <w:rFonts w:cs="Arial"/>
        </w:rPr>
        <w:t xml:space="preserve">Dokument identifikacije investicijskega projekta (DIIP) je bil narejen </w:t>
      </w:r>
      <w:r w:rsidR="00801723" w:rsidRPr="00F7182F">
        <w:rPr>
          <w:rFonts w:cs="Arial"/>
        </w:rPr>
        <w:t xml:space="preserve">v </w:t>
      </w:r>
      <w:r w:rsidR="004972D6" w:rsidRPr="00F7182F">
        <w:rPr>
          <w:rFonts w:cs="Arial"/>
        </w:rPr>
        <w:t xml:space="preserve">mesecu </w:t>
      </w:r>
      <w:r w:rsidR="00627A85">
        <w:rPr>
          <w:rFonts w:cs="Arial"/>
        </w:rPr>
        <w:t>maju 2018</w:t>
      </w:r>
      <w:r w:rsidR="00D82708" w:rsidRPr="00CC57E6">
        <w:rPr>
          <w:rFonts w:cs="Arial"/>
        </w:rPr>
        <w:t>.</w:t>
      </w:r>
      <w:r w:rsidRPr="00561D8D">
        <w:rPr>
          <w:rFonts w:cs="Arial"/>
        </w:rPr>
        <w:t xml:space="preserve"> </w:t>
      </w:r>
    </w:p>
    <w:p w:rsidR="00F7182F" w:rsidRDefault="00F7182F" w:rsidP="005A4882">
      <w:pPr>
        <w:spacing w:line="340" w:lineRule="exact"/>
        <w:rPr>
          <w:rFonts w:cs="Arial"/>
          <w:color w:val="FF0000"/>
        </w:rPr>
      </w:pPr>
    </w:p>
    <w:p w:rsidR="005A4882" w:rsidRPr="00F7182F" w:rsidRDefault="005A4882" w:rsidP="005A4882">
      <w:pPr>
        <w:spacing w:line="340" w:lineRule="exact"/>
        <w:rPr>
          <w:rFonts w:eastAsia="Batang" w:cs="Arial"/>
          <w:bCs/>
          <w:szCs w:val="20"/>
        </w:rPr>
      </w:pPr>
      <w:r w:rsidRPr="00F7182F">
        <w:rPr>
          <w:rFonts w:cs="Arial"/>
        </w:rPr>
        <w:t xml:space="preserve">DIIP je bil izdelan v skladu z Uredbo o enotni metodologiji </w:t>
      </w:r>
      <w:r w:rsidRPr="00F7182F">
        <w:rPr>
          <w:rFonts w:eastAsia="Batang" w:cs="Arial"/>
          <w:bCs/>
          <w:szCs w:val="20"/>
        </w:rPr>
        <w:t>za pripravo investicijske dokumentacije na področju javnih finan</w:t>
      </w:r>
      <w:r w:rsidR="00F36119" w:rsidRPr="00F7182F">
        <w:rPr>
          <w:rFonts w:eastAsia="Batang" w:cs="Arial"/>
          <w:bCs/>
          <w:szCs w:val="20"/>
        </w:rPr>
        <w:t>c (</w:t>
      </w:r>
      <w:r w:rsidRPr="00F7182F">
        <w:rPr>
          <w:rFonts w:eastAsia="Batang" w:cs="Arial"/>
          <w:bCs/>
          <w:szCs w:val="20"/>
        </w:rPr>
        <w:t>Uradni</w:t>
      </w:r>
      <w:r w:rsidR="009908D1" w:rsidRPr="00F7182F">
        <w:rPr>
          <w:rFonts w:eastAsia="Batang" w:cs="Arial"/>
          <w:bCs/>
          <w:szCs w:val="20"/>
        </w:rPr>
        <w:t xml:space="preserve"> list RS, št. 60/</w:t>
      </w:r>
      <w:r w:rsidR="00C813C3" w:rsidRPr="00F7182F">
        <w:rPr>
          <w:rFonts w:eastAsia="Batang" w:cs="Arial"/>
          <w:bCs/>
          <w:szCs w:val="20"/>
        </w:rPr>
        <w:t>06</w:t>
      </w:r>
      <w:r w:rsidR="00F36119" w:rsidRPr="00F7182F">
        <w:rPr>
          <w:rFonts w:eastAsia="Batang" w:cs="Arial"/>
          <w:bCs/>
          <w:szCs w:val="20"/>
        </w:rPr>
        <w:t>)</w:t>
      </w:r>
      <w:r w:rsidR="00C813C3" w:rsidRPr="00F7182F">
        <w:rPr>
          <w:rFonts w:eastAsia="Batang" w:cs="Arial"/>
          <w:bCs/>
          <w:szCs w:val="20"/>
        </w:rPr>
        <w:t>, po kateri</w:t>
      </w:r>
      <w:r w:rsidRPr="00F7182F">
        <w:rPr>
          <w:rFonts w:eastAsia="Batang" w:cs="Arial"/>
          <w:bCs/>
          <w:szCs w:val="20"/>
        </w:rPr>
        <w:t xml:space="preserve"> je po 4. členu za investicijske projekte nad vrednostjo 500.000 EUR</w:t>
      </w:r>
      <w:r w:rsidR="00C813C3" w:rsidRPr="00F7182F">
        <w:rPr>
          <w:rFonts w:eastAsia="Batang" w:cs="Arial"/>
          <w:bCs/>
          <w:szCs w:val="20"/>
        </w:rPr>
        <w:t xml:space="preserve"> potreben</w:t>
      </w:r>
      <w:r w:rsidRPr="00F7182F">
        <w:rPr>
          <w:rFonts w:eastAsia="Batang" w:cs="Arial"/>
          <w:bCs/>
          <w:szCs w:val="20"/>
        </w:rPr>
        <w:t xml:space="preserve"> dokument identifikacije investicijskega projekta</w:t>
      </w:r>
      <w:r w:rsidR="00C674FE" w:rsidRPr="00F7182F">
        <w:rPr>
          <w:rFonts w:eastAsia="Batang" w:cs="Arial"/>
          <w:bCs/>
          <w:szCs w:val="20"/>
        </w:rPr>
        <w:t xml:space="preserve"> (DIIP)</w:t>
      </w:r>
      <w:r w:rsidRPr="00F7182F">
        <w:rPr>
          <w:rFonts w:eastAsia="Batang" w:cs="Arial"/>
          <w:bCs/>
          <w:szCs w:val="20"/>
        </w:rPr>
        <w:t xml:space="preserve"> in investicijski program</w:t>
      </w:r>
      <w:r w:rsidR="00C674FE" w:rsidRPr="00F7182F">
        <w:rPr>
          <w:rFonts w:eastAsia="Batang" w:cs="Arial"/>
          <w:bCs/>
          <w:szCs w:val="20"/>
        </w:rPr>
        <w:t xml:space="preserve"> (IP)</w:t>
      </w:r>
      <w:r w:rsidRPr="00F7182F">
        <w:rPr>
          <w:rFonts w:eastAsia="Batang" w:cs="Arial"/>
          <w:bCs/>
          <w:szCs w:val="20"/>
        </w:rPr>
        <w:t>.</w:t>
      </w:r>
    </w:p>
    <w:p w:rsidR="0012643A" w:rsidRPr="00A54EB1" w:rsidRDefault="0012643A" w:rsidP="005A4882">
      <w:pPr>
        <w:spacing w:line="340" w:lineRule="exact"/>
        <w:rPr>
          <w:rFonts w:eastAsia="Batang" w:cs="Arial"/>
          <w:bCs/>
          <w:color w:val="FF0000"/>
          <w:szCs w:val="20"/>
        </w:rPr>
      </w:pPr>
    </w:p>
    <w:p w:rsidR="005A4882" w:rsidRPr="00561D8D" w:rsidRDefault="005A4882" w:rsidP="005A4882">
      <w:pPr>
        <w:spacing w:line="340" w:lineRule="exact"/>
        <w:rPr>
          <w:rFonts w:eastAsia="Batang" w:cs="Arial"/>
          <w:bCs/>
          <w:szCs w:val="20"/>
        </w:rPr>
      </w:pPr>
      <w:r w:rsidRPr="00CC57E6">
        <w:rPr>
          <w:rFonts w:eastAsia="Batang" w:cs="Arial"/>
          <w:bCs/>
          <w:szCs w:val="20"/>
        </w:rPr>
        <w:t>V tem času ni prišlo do nobenih bistvenih sprememb</w:t>
      </w:r>
      <w:r w:rsidR="003C7B72">
        <w:rPr>
          <w:rFonts w:eastAsia="Batang" w:cs="Arial"/>
          <w:bCs/>
          <w:szCs w:val="20"/>
        </w:rPr>
        <w:t>,</w:t>
      </w:r>
      <w:r w:rsidRPr="00CC57E6">
        <w:rPr>
          <w:rFonts w:eastAsia="Batang" w:cs="Arial"/>
          <w:bCs/>
          <w:szCs w:val="20"/>
        </w:rPr>
        <w:t xml:space="preserve"> </w:t>
      </w:r>
      <w:r w:rsidR="00C674FE" w:rsidRPr="00CC57E6">
        <w:rPr>
          <w:rFonts w:eastAsia="Batang" w:cs="Arial"/>
          <w:bCs/>
          <w:szCs w:val="20"/>
        </w:rPr>
        <w:t>zato je vsebina povzetka DIIP-a identična vsebini tega IP-a. Vse predvidene aktivnosti tečejo po zastavljenem načrtu</w:t>
      </w:r>
      <w:r w:rsidRPr="00CC57E6">
        <w:rPr>
          <w:rFonts w:eastAsia="Batang" w:cs="Arial"/>
          <w:bCs/>
          <w:szCs w:val="20"/>
        </w:rPr>
        <w:t>.</w:t>
      </w:r>
    </w:p>
    <w:p w:rsidR="005A4882" w:rsidRPr="00A54EB1" w:rsidRDefault="005A4882" w:rsidP="005A4882">
      <w:pPr>
        <w:rPr>
          <w:rFonts w:cs="Arial"/>
          <w:color w:val="FF0000"/>
        </w:rPr>
      </w:pPr>
    </w:p>
    <w:p w:rsidR="0037274B" w:rsidRPr="00A54EB1" w:rsidRDefault="0037274B" w:rsidP="0037274B">
      <w:pPr>
        <w:pStyle w:val="Naslov1"/>
        <w:rPr>
          <w:color w:val="FF0000"/>
          <w:sz w:val="28"/>
        </w:rPr>
        <w:sectPr w:rsidR="0037274B" w:rsidRPr="00A54EB1" w:rsidSect="00B4634F">
          <w:pgSz w:w="11906" w:h="16838"/>
          <w:pgMar w:top="1440" w:right="1418" w:bottom="1134" w:left="1418" w:header="708" w:footer="708" w:gutter="0"/>
          <w:cols w:space="708"/>
          <w:docGrid w:linePitch="360"/>
        </w:sectPr>
      </w:pPr>
    </w:p>
    <w:p w:rsidR="00D92E2F" w:rsidRPr="00ED1D8C" w:rsidRDefault="00D92E2F" w:rsidP="004972D6">
      <w:pPr>
        <w:pStyle w:val="Naslov1"/>
        <w:spacing w:before="0"/>
        <w:ind w:left="431" w:hanging="431"/>
      </w:pPr>
      <w:bookmarkStart w:id="10" w:name="_Toc515863969"/>
      <w:r w:rsidRPr="00ED1D8C">
        <w:lastRenderedPageBreak/>
        <w:t>Povzetek investicijskega projekta</w:t>
      </w:r>
      <w:bookmarkEnd w:id="10"/>
    </w:p>
    <w:p w:rsidR="00D92E2F" w:rsidRPr="00ED1D8C" w:rsidRDefault="00D92E2F" w:rsidP="0037274B">
      <w:pPr>
        <w:pStyle w:val="Naslov2"/>
      </w:pPr>
      <w:bookmarkStart w:id="11" w:name="_Toc515863970"/>
      <w:r w:rsidRPr="00ED1D8C">
        <w:t>Cilj investicije s fizičnimi in finančnimi kazalniki</w:t>
      </w:r>
      <w:bookmarkEnd w:id="11"/>
    </w:p>
    <w:p w:rsidR="00D92E2F" w:rsidRPr="00ED1D8C" w:rsidRDefault="00D92E2F" w:rsidP="0037274B">
      <w:pPr>
        <w:pStyle w:val="Naslov3"/>
      </w:pPr>
      <w:bookmarkStart w:id="12" w:name="_Toc515863971"/>
      <w:r w:rsidRPr="00ED1D8C">
        <w:t>Fizični kazalniki</w:t>
      </w:r>
      <w:bookmarkEnd w:id="12"/>
    </w:p>
    <w:p w:rsidR="002D6EDD" w:rsidRPr="00A54EB1" w:rsidRDefault="002D6EDD" w:rsidP="002D6EDD">
      <w:pPr>
        <w:rPr>
          <w:rFonts w:cs="Arial"/>
          <w:color w:val="FF0000"/>
        </w:rPr>
      </w:pPr>
    </w:p>
    <w:p w:rsidR="00D237CA" w:rsidRDefault="00E86AA3" w:rsidP="00ED1D8C">
      <w:pPr>
        <w:widowControl w:val="0"/>
        <w:overflowPunct w:val="0"/>
        <w:autoSpaceDE w:val="0"/>
        <w:autoSpaceDN w:val="0"/>
        <w:adjustRightInd w:val="0"/>
        <w:spacing w:line="300" w:lineRule="exact"/>
        <w:ind w:right="-2"/>
        <w:rPr>
          <w:rFonts w:cs="Arial"/>
          <w:bCs/>
          <w:szCs w:val="20"/>
        </w:rPr>
      </w:pPr>
      <w:r w:rsidRPr="00F30AAF">
        <w:rPr>
          <w:rFonts w:cs="Arial"/>
        </w:rPr>
        <w:t xml:space="preserve">Predmet projekta </w:t>
      </w:r>
      <w:r>
        <w:rPr>
          <w:rFonts w:cs="Arial"/>
        </w:rPr>
        <w:t>»</w:t>
      </w:r>
      <w:r w:rsidRPr="00F30AAF">
        <w:rPr>
          <w:rFonts w:cs="Arial"/>
        </w:rPr>
        <w:t>Dokončanje sekundarnih odcepov kanalizacije na aglomeracijskem območju 16415 Hajdoše</w:t>
      </w:r>
      <w:r>
        <w:rPr>
          <w:rFonts w:cs="Arial"/>
        </w:rPr>
        <w:t>«</w:t>
      </w:r>
      <w:r w:rsidRPr="00F30AAF">
        <w:rPr>
          <w:rFonts w:cs="Arial"/>
        </w:rPr>
        <w:t xml:space="preserve"> je izgradnja </w:t>
      </w:r>
      <w:r w:rsidRPr="00505738">
        <w:rPr>
          <w:rFonts w:cs="Arial"/>
          <w:bCs/>
          <w:szCs w:val="20"/>
        </w:rPr>
        <w:t xml:space="preserve">kanalizacijskega omrežja v delih naselij </w:t>
      </w:r>
      <w:r>
        <w:rPr>
          <w:rFonts w:cs="Arial"/>
          <w:bCs/>
          <w:szCs w:val="20"/>
        </w:rPr>
        <w:t xml:space="preserve">Slovenja vas, Skorba in Hajdoše </w:t>
      </w:r>
      <w:r w:rsidRPr="00505738">
        <w:rPr>
          <w:rFonts w:cs="Arial"/>
          <w:bCs/>
          <w:szCs w:val="20"/>
        </w:rPr>
        <w:t>za od</w:t>
      </w:r>
      <w:r>
        <w:rPr>
          <w:rFonts w:cs="Arial"/>
          <w:bCs/>
          <w:szCs w:val="20"/>
        </w:rPr>
        <w:t>vajanje komunalnih odpadnih vod</w:t>
      </w:r>
      <w:r w:rsidR="00A2260A">
        <w:rPr>
          <w:rFonts w:cs="Arial"/>
          <w:bCs/>
          <w:szCs w:val="20"/>
        </w:rPr>
        <w:t xml:space="preserve"> v skupni dolžini 4,758 metrov</w:t>
      </w:r>
      <w:r>
        <w:rPr>
          <w:rFonts w:cs="Arial"/>
          <w:bCs/>
          <w:szCs w:val="20"/>
        </w:rPr>
        <w:t>, ki obsega:</w:t>
      </w:r>
    </w:p>
    <w:p w:rsidR="00E86AA3" w:rsidRDefault="00E86AA3" w:rsidP="00ED1D8C">
      <w:pPr>
        <w:widowControl w:val="0"/>
        <w:overflowPunct w:val="0"/>
        <w:autoSpaceDE w:val="0"/>
        <w:autoSpaceDN w:val="0"/>
        <w:adjustRightInd w:val="0"/>
        <w:spacing w:line="300" w:lineRule="exact"/>
        <w:ind w:right="-2"/>
        <w:rPr>
          <w:rFonts w:cs="Arial"/>
          <w:bCs/>
          <w:szCs w:val="20"/>
        </w:rPr>
      </w:pPr>
    </w:p>
    <w:p w:rsidR="00E86AA3" w:rsidRPr="007A027D" w:rsidRDefault="00E86AA3" w:rsidP="00E86AA3">
      <w:pPr>
        <w:widowControl w:val="0"/>
        <w:overflowPunct w:val="0"/>
        <w:autoSpaceDE w:val="0"/>
        <w:autoSpaceDN w:val="0"/>
        <w:adjustRightInd w:val="0"/>
        <w:spacing w:line="300" w:lineRule="exact"/>
        <w:ind w:right="-2"/>
        <w:rPr>
          <w:rFonts w:cs="Arial"/>
          <w:bCs/>
          <w:szCs w:val="20"/>
          <w:u w:val="single"/>
        </w:rPr>
      </w:pPr>
      <w:r w:rsidRPr="007A027D">
        <w:rPr>
          <w:rFonts w:cs="Arial"/>
          <w:bCs/>
          <w:szCs w:val="20"/>
          <w:u w:val="single"/>
        </w:rPr>
        <w:t>SLOVENJA VAS:</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0.0.1. v dolžini  93,00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0.0.2  v dolžini  62,00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0.0.3. v dolžini 148,00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0.0.4.  v dolžini 149,00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0.0.5. v dolžini  139,00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0.0.6.  v dolžini 144,00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0.0.7. v dolžini   97,00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0.0.8.  v dolžini 131,00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0.0.9. v dolžini  101,00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0.0.12.  v dolžini  75,00 m DN 200 s podbojem regionalne ceste R2-454;</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0.16.1. v dolžini 270,00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0.16.2. v dolžini  103,00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0.16.3. v dolžini   51,00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0.17.1.  v dolžini  156,00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0.17.7.  v dolžini  1128,00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0.17.8.  v dolžini  158,00 m DN 200.</w:t>
      </w:r>
    </w:p>
    <w:p w:rsidR="00E86AA3" w:rsidRPr="007A027D" w:rsidRDefault="00E86AA3" w:rsidP="00E86AA3">
      <w:pPr>
        <w:widowControl w:val="0"/>
        <w:overflowPunct w:val="0"/>
        <w:autoSpaceDE w:val="0"/>
        <w:autoSpaceDN w:val="0"/>
        <w:adjustRightInd w:val="0"/>
        <w:spacing w:line="300" w:lineRule="exact"/>
        <w:ind w:left="100" w:right="-2"/>
        <w:rPr>
          <w:rFonts w:cs="Arial"/>
          <w:bCs/>
          <w:szCs w:val="20"/>
          <w:u w:val="single"/>
        </w:rPr>
      </w:pPr>
    </w:p>
    <w:p w:rsidR="00E86AA3" w:rsidRPr="007A027D" w:rsidRDefault="00E86AA3" w:rsidP="00E86AA3">
      <w:pPr>
        <w:widowControl w:val="0"/>
        <w:overflowPunct w:val="0"/>
        <w:autoSpaceDE w:val="0"/>
        <w:autoSpaceDN w:val="0"/>
        <w:adjustRightInd w:val="0"/>
        <w:spacing w:line="300" w:lineRule="exact"/>
        <w:ind w:left="100" w:right="-2"/>
        <w:rPr>
          <w:rFonts w:cs="Arial"/>
          <w:bCs/>
          <w:szCs w:val="20"/>
          <w:u w:val="single"/>
        </w:rPr>
      </w:pPr>
      <w:r w:rsidRPr="007A027D">
        <w:rPr>
          <w:rFonts w:cs="Arial"/>
          <w:bCs/>
          <w:szCs w:val="20"/>
          <w:u w:val="single"/>
        </w:rPr>
        <w:t>SKORBA</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1.0.  v dolžini 112,00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2.0. v dolžini 120,00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7.0.  v dolžini 217,00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7.3, 7.3.1., v dolžini  64,00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7.4. v dolžini  189,00 m DN 200 s podbojem regionalne ceste R2-454.</w:t>
      </w:r>
    </w:p>
    <w:p w:rsidR="00E86AA3" w:rsidRPr="007A027D" w:rsidRDefault="00E86AA3" w:rsidP="00E86AA3">
      <w:pPr>
        <w:widowControl w:val="0"/>
        <w:overflowPunct w:val="0"/>
        <w:autoSpaceDE w:val="0"/>
        <w:autoSpaceDN w:val="0"/>
        <w:adjustRightInd w:val="0"/>
        <w:spacing w:line="300" w:lineRule="exact"/>
        <w:ind w:right="-2"/>
        <w:rPr>
          <w:rFonts w:cs="Arial"/>
          <w:bCs/>
          <w:szCs w:val="20"/>
        </w:rPr>
      </w:pPr>
    </w:p>
    <w:p w:rsidR="00E86AA3" w:rsidRPr="007A027D" w:rsidRDefault="00E86AA3" w:rsidP="00E86AA3">
      <w:pPr>
        <w:widowControl w:val="0"/>
        <w:overflowPunct w:val="0"/>
        <w:autoSpaceDE w:val="0"/>
        <w:autoSpaceDN w:val="0"/>
        <w:adjustRightInd w:val="0"/>
        <w:spacing w:line="300" w:lineRule="exact"/>
        <w:ind w:left="100" w:right="-2"/>
        <w:rPr>
          <w:rFonts w:cs="Arial"/>
          <w:bCs/>
          <w:szCs w:val="20"/>
          <w:u w:val="single"/>
        </w:rPr>
      </w:pPr>
      <w:r w:rsidRPr="007A027D">
        <w:rPr>
          <w:rFonts w:cs="Arial"/>
          <w:bCs/>
          <w:szCs w:val="20"/>
          <w:u w:val="single"/>
        </w:rPr>
        <w:t>HAJDOŠE:</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1.0. v dolžini  120,00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2.0.  v dolžini  104,00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3.0  v dolžini 60,00 m DN 200 + tlačni vod v dolžini 73,00m DN 100 s ČRPALIŠČEM;</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5.0.  v dolžini 64,00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6.0. v dolžini 301,00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7.0.  v dolžini 442,00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8.0. v dolžini  63,00 m DN 200 s podbojem regionalne ceste R2-454;</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9.0.  v dolžini 85,00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10.0. v dolžini 40,00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11.0 v dolžini 87,00m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lastRenderedPageBreak/>
        <w:t>KANAL   12.0 v dolžini 212,00 m DN 200 s podbojem regionalne ceste R2-454;</w:t>
      </w:r>
    </w:p>
    <w:p w:rsidR="00E86AA3" w:rsidRPr="007A027D" w:rsidRDefault="00E86AA3" w:rsidP="00E86AA3">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12.1. v dolžini 210,00 m DN 200;</w:t>
      </w:r>
    </w:p>
    <w:p w:rsidR="00E86AA3" w:rsidRPr="007A027D" w:rsidRDefault="00E86AA3" w:rsidP="00E86AA3">
      <w:pPr>
        <w:widowControl w:val="0"/>
        <w:numPr>
          <w:ilvl w:val="0"/>
          <w:numId w:val="23"/>
        </w:numPr>
        <w:overflowPunct w:val="0"/>
        <w:autoSpaceDE w:val="0"/>
        <w:autoSpaceDN w:val="0"/>
        <w:adjustRightInd w:val="0"/>
        <w:spacing w:line="300" w:lineRule="exact"/>
        <w:ind w:right="-2"/>
        <w:jc w:val="left"/>
        <w:rPr>
          <w:rFonts w:cs="Arial"/>
          <w:color w:val="FF0000"/>
          <w:szCs w:val="20"/>
        </w:rPr>
      </w:pPr>
      <w:r w:rsidRPr="007A027D">
        <w:rPr>
          <w:rFonts w:cs="Arial"/>
          <w:bCs/>
          <w:szCs w:val="20"/>
        </w:rPr>
        <w:t>KANAL   13.0  v dolžini 99,00 m DN 200 + tlačni vod v dolžini 27,00m DN 100 s ČRPALIŠČEM.</w:t>
      </w:r>
    </w:p>
    <w:p w:rsidR="00ED1D8C" w:rsidRDefault="00ED1D8C" w:rsidP="00ED1D8C">
      <w:pPr>
        <w:rPr>
          <w:rFonts w:cs="Arial"/>
          <w:color w:val="FF0000"/>
          <w:szCs w:val="20"/>
          <w:highlight w:val="yellow"/>
        </w:rPr>
      </w:pPr>
    </w:p>
    <w:p w:rsidR="00A2260A" w:rsidRPr="00A2260A" w:rsidRDefault="00A2260A" w:rsidP="00A2260A">
      <w:pPr>
        <w:widowControl w:val="0"/>
        <w:overflowPunct w:val="0"/>
        <w:autoSpaceDE w:val="0"/>
        <w:autoSpaceDN w:val="0"/>
        <w:adjustRightInd w:val="0"/>
        <w:spacing w:line="300" w:lineRule="exact"/>
        <w:ind w:right="-2"/>
        <w:rPr>
          <w:rFonts w:cs="Arial"/>
          <w:bCs/>
          <w:szCs w:val="20"/>
        </w:rPr>
      </w:pPr>
      <w:r w:rsidRPr="00A2260A">
        <w:rPr>
          <w:rFonts w:cs="Arial"/>
          <w:bCs/>
          <w:szCs w:val="20"/>
        </w:rPr>
        <w:t>Na novem kanalizacijskem omrežju bo pripravljenih 107 novih hišnih priključkov.</w:t>
      </w:r>
    </w:p>
    <w:p w:rsidR="00A2260A" w:rsidRPr="00627A85" w:rsidRDefault="00A2260A" w:rsidP="00ED1D8C">
      <w:pPr>
        <w:rPr>
          <w:rFonts w:cs="Arial"/>
          <w:color w:val="FF0000"/>
          <w:szCs w:val="20"/>
          <w:highlight w:val="yellow"/>
        </w:rPr>
      </w:pPr>
    </w:p>
    <w:p w:rsidR="008568CC" w:rsidRDefault="00ED1D8C" w:rsidP="00ED1D8C">
      <w:pPr>
        <w:rPr>
          <w:rFonts w:cs="Arial"/>
          <w:szCs w:val="20"/>
        </w:rPr>
      </w:pPr>
      <w:r w:rsidRPr="00E86AA3">
        <w:rPr>
          <w:rFonts w:cs="Arial"/>
          <w:szCs w:val="20"/>
        </w:rPr>
        <w:t xml:space="preserve">Ob zaključku investicijskega projekt bo kanalizacijsko omrežje v javni </w:t>
      </w:r>
      <w:r w:rsidR="00E86AA3">
        <w:rPr>
          <w:rFonts w:cs="Arial"/>
          <w:szCs w:val="20"/>
        </w:rPr>
        <w:t xml:space="preserve">lasti in v upravljanju Komunalnega podjetja </w:t>
      </w:r>
      <w:r w:rsidR="008568CC">
        <w:rPr>
          <w:rFonts w:cs="Arial"/>
          <w:szCs w:val="20"/>
        </w:rPr>
        <w:t>Ptuj d.d.</w:t>
      </w:r>
    </w:p>
    <w:p w:rsidR="008568CC" w:rsidRDefault="008568CC" w:rsidP="00ED1D8C">
      <w:pPr>
        <w:rPr>
          <w:rFonts w:cs="Arial"/>
          <w:szCs w:val="20"/>
        </w:rPr>
      </w:pPr>
    </w:p>
    <w:p w:rsidR="008568CC" w:rsidRDefault="008568CC" w:rsidP="00ED1D8C">
      <w:pPr>
        <w:rPr>
          <w:rFonts w:cs="Arial"/>
          <w:szCs w:val="20"/>
        </w:rPr>
      </w:pPr>
    </w:p>
    <w:p w:rsidR="008568CC" w:rsidRDefault="008568CC" w:rsidP="008568CC">
      <w:pPr>
        <w:pStyle w:val="Naslov3"/>
        <w:numPr>
          <w:ilvl w:val="2"/>
          <w:numId w:val="52"/>
        </w:numPr>
      </w:pPr>
      <w:bookmarkStart w:id="13" w:name="_Toc515863972"/>
      <w:r>
        <w:t>Ocena celotnih investicijskih stroškov po tekočih cenah</w:t>
      </w:r>
      <w:bookmarkEnd w:id="13"/>
    </w:p>
    <w:p w:rsidR="008568CC" w:rsidRDefault="008568CC" w:rsidP="008568CC"/>
    <w:p w:rsidR="00A92A1E" w:rsidRDefault="00A92A1E" w:rsidP="00A92A1E">
      <w:r>
        <w:t>I</w:t>
      </w:r>
      <w:r w:rsidRPr="00E64DF8">
        <w:t>nvesticija</w:t>
      </w:r>
      <w:r>
        <w:t xml:space="preserve"> se b</w:t>
      </w:r>
      <w:r w:rsidRPr="00E64DF8">
        <w:t xml:space="preserve"> izvajala v let</w:t>
      </w:r>
      <w:r>
        <w:t>ih</w:t>
      </w:r>
      <w:r w:rsidRPr="00E64DF8">
        <w:t xml:space="preserve"> 201</w:t>
      </w:r>
      <w:r>
        <w:t>8, 2019 in 2020</w:t>
      </w:r>
      <w:r w:rsidRPr="00E64DF8">
        <w:t xml:space="preserve">, </w:t>
      </w:r>
      <w:r>
        <w:t>zato je bilo potrebno pri preračunu investicijskih vrednosti upoštevati</w:t>
      </w:r>
      <w:r w:rsidRPr="00E64DF8">
        <w:t xml:space="preserve"> vpliv inflacije. Upoštevali smo </w:t>
      </w:r>
      <w:r w:rsidRPr="00A65F98">
        <w:rPr>
          <w:rFonts w:cs="Arial"/>
          <w:szCs w:val="20"/>
        </w:rPr>
        <w:t>inflacijsko stopnjo 1,</w:t>
      </w:r>
      <w:r>
        <w:rPr>
          <w:rFonts w:cs="Arial"/>
          <w:szCs w:val="20"/>
        </w:rPr>
        <w:t>9 %</w:t>
      </w:r>
      <w:r>
        <w:t>,</w:t>
      </w:r>
      <w:r w:rsidRPr="00E64DF8">
        <w:t xml:space="preserve"> predstavljen</w:t>
      </w:r>
      <w:r>
        <w:t>o</w:t>
      </w:r>
      <w:r w:rsidRPr="00E64DF8">
        <w:t xml:space="preserve"> v </w:t>
      </w:r>
      <w:r>
        <w:t xml:space="preserve">Pomladanski napovedi gospodarskih gibanj </w:t>
      </w:r>
      <w:proofErr w:type="spellStart"/>
      <w:r>
        <w:t>Umar</w:t>
      </w:r>
      <w:proofErr w:type="spellEnd"/>
      <w:r>
        <w:t xml:space="preserve">-ja. </w:t>
      </w:r>
    </w:p>
    <w:p w:rsidR="00A92A1E" w:rsidRDefault="00A92A1E" w:rsidP="00A92A1E"/>
    <w:p w:rsidR="00A92A1E" w:rsidRDefault="00A92A1E" w:rsidP="00A92A1E">
      <w:pPr>
        <w:pStyle w:val="Napis"/>
        <w:rPr>
          <w:rFonts w:cs="Arial"/>
          <w:bCs w:val="0"/>
          <w:sz w:val="19"/>
          <w:szCs w:val="19"/>
        </w:rPr>
      </w:pPr>
      <w:bookmarkStart w:id="14" w:name="_Toc515726807"/>
      <w:bookmarkStart w:id="15" w:name="_Toc515864054"/>
      <w:r w:rsidRPr="007C19EC">
        <w:t xml:space="preserve">Tabela </w:t>
      </w:r>
      <w:fldSimple w:instr=" STYLEREF 1 \s ">
        <w:r w:rsidR="00A04220">
          <w:rPr>
            <w:noProof/>
          </w:rPr>
          <w:t>2</w:t>
        </w:r>
      </w:fldSimple>
      <w:r w:rsidRPr="007C19EC">
        <w:noBreakHyphen/>
      </w:r>
      <w:fldSimple w:instr=" SEQ Tabela \* ARABIC \s 1 ">
        <w:r w:rsidR="00A04220">
          <w:rPr>
            <w:noProof/>
          </w:rPr>
          <w:t>1</w:t>
        </w:r>
      </w:fldSimple>
      <w:r w:rsidRPr="007C19EC">
        <w:rPr>
          <w:rFonts w:cs="Arial"/>
          <w:sz w:val="19"/>
          <w:szCs w:val="19"/>
        </w:rPr>
        <w:t xml:space="preserve">: </w:t>
      </w:r>
      <w:r w:rsidRPr="0052663B">
        <w:rPr>
          <w:rFonts w:cs="Arial"/>
          <w:bCs w:val="0"/>
          <w:sz w:val="19"/>
          <w:szCs w:val="19"/>
        </w:rPr>
        <w:t xml:space="preserve">Celotna investicijska vrednost projekta po </w:t>
      </w:r>
      <w:r>
        <w:rPr>
          <w:rFonts w:cs="Arial"/>
          <w:bCs w:val="0"/>
          <w:sz w:val="19"/>
          <w:szCs w:val="19"/>
        </w:rPr>
        <w:t>tekočih cenah (v EUR)</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0"/>
        <w:gridCol w:w="4530"/>
      </w:tblGrid>
      <w:tr w:rsidR="00A92A1E" w:rsidRPr="00156C78" w:rsidTr="002552A4">
        <w:tc>
          <w:tcPr>
            <w:tcW w:w="4530" w:type="dxa"/>
            <w:shd w:val="clear" w:color="auto" w:fill="92D050"/>
          </w:tcPr>
          <w:p w:rsidR="00A92A1E" w:rsidRPr="002552A4" w:rsidRDefault="00A92A1E" w:rsidP="007E4AC2">
            <w:pPr>
              <w:rPr>
                <w:b/>
              </w:rPr>
            </w:pPr>
            <w:r w:rsidRPr="002552A4">
              <w:rPr>
                <w:b/>
              </w:rPr>
              <w:t>Opis</w:t>
            </w:r>
          </w:p>
        </w:tc>
        <w:tc>
          <w:tcPr>
            <w:tcW w:w="4530" w:type="dxa"/>
            <w:shd w:val="clear" w:color="auto" w:fill="92D050"/>
          </w:tcPr>
          <w:p w:rsidR="00A92A1E" w:rsidRPr="002552A4" w:rsidRDefault="00A92A1E" w:rsidP="002552A4">
            <w:pPr>
              <w:jc w:val="center"/>
              <w:rPr>
                <w:b/>
              </w:rPr>
            </w:pPr>
            <w:r w:rsidRPr="002552A4">
              <w:rPr>
                <w:b/>
              </w:rPr>
              <w:t>Vrednost v EUR</w:t>
            </w:r>
          </w:p>
        </w:tc>
      </w:tr>
      <w:tr w:rsidR="00A92A1E" w:rsidTr="002552A4">
        <w:tc>
          <w:tcPr>
            <w:tcW w:w="4530" w:type="dxa"/>
            <w:shd w:val="clear" w:color="auto" w:fill="auto"/>
          </w:tcPr>
          <w:p w:rsidR="00A92A1E" w:rsidRPr="00F27389" w:rsidRDefault="00A92A1E" w:rsidP="007E4AC2">
            <w:r w:rsidRPr="00F27389">
              <w:t xml:space="preserve">Pridobitev služnosti </w:t>
            </w:r>
          </w:p>
        </w:tc>
        <w:tc>
          <w:tcPr>
            <w:tcW w:w="4530" w:type="dxa"/>
            <w:shd w:val="clear" w:color="auto" w:fill="auto"/>
            <w:vAlign w:val="center"/>
          </w:tcPr>
          <w:p w:rsidR="00A92A1E" w:rsidRPr="002552A4" w:rsidRDefault="00A92A1E" w:rsidP="002552A4">
            <w:pPr>
              <w:spacing w:line="276" w:lineRule="auto"/>
              <w:jc w:val="center"/>
              <w:rPr>
                <w:rFonts w:cs="Arial"/>
                <w:szCs w:val="20"/>
                <w:lang w:eastAsia="sl-SI"/>
              </w:rPr>
            </w:pPr>
            <w:r w:rsidRPr="002552A4">
              <w:rPr>
                <w:rFonts w:cs="Arial"/>
                <w:szCs w:val="20"/>
                <w:lang w:eastAsia="sl-SI"/>
              </w:rPr>
              <w:t>2.450,00</w:t>
            </w:r>
          </w:p>
        </w:tc>
      </w:tr>
      <w:tr w:rsidR="00A92A1E" w:rsidTr="002552A4">
        <w:tc>
          <w:tcPr>
            <w:tcW w:w="4530" w:type="dxa"/>
            <w:shd w:val="clear" w:color="auto" w:fill="auto"/>
          </w:tcPr>
          <w:p w:rsidR="00A92A1E" w:rsidRPr="00F27389" w:rsidRDefault="00A92A1E" w:rsidP="007E4AC2">
            <w:r w:rsidRPr="00F27389">
              <w:t>Projektna dokumentacija</w:t>
            </w:r>
          </w:p>
        </w:tc>
        <w:tc>
          <w:tcPr>
            <w:tcW w:w="4530" w:type="dxa"/>
            <w:shd w:val="clear" w:color="auto" w:fill="auto"/>
            <w:vAlign w:val="center"/>
          </w:tcPr>
          <w:p w:rsidR="00A92A1E" w:rsidRPr="002552A4" w:rsidRDefault="00A92A1E" w:rsidP="002552A4">
            <w:pPr>
              <w:spacing w:line="276" w:lineRule="auto"/>
              <w:jc w:val="center"/>
              <w:rPr>
                <w:rFonts w:cs="Arial"/>
                <w:szCs w:val="20"/>
                <w:lang w:eastAsia="sl-SI"/>
              </w:rPr>
            </w:pPr>
            <w:r w:rsidRPr="002552A4">
              <w:rPr>
                <w:rFonts w:cs="Arial"/>
                <w:szCs w:val="20"/>
                <w:lang w:eastAsia="sl-SI"/>
              </w:rPr>
              <w:t>17.470,00</w:t>
            </w:r>
          </w:p>
        </w:tc>
      </w:tr>
      <w:tr w:rsidR="00A92A1E" w:rsidTr="002552A4">
        <w:tc>
          <w:tcPr>
            <w:tcW w:w="4530" w:type="dxa"/>
            <w:shd w:val="clear" w:color="auto" w:fill="auto"/>
          </w:tcPr>
          <w:p w:rsidR="00A92A1E" w:rsidRPr="00F27389" w:rsidRDefault="00A92A1E" w:rsidP="007E4AC2">
            <w:r w:rsidRPr="00F27389">
              <w:t>Investicijska dokumentacija</w:t>
            </w:r>
          </w:p>
        </w:tc>
        <w:tc>
          <w:tcPr>
            <w:tcW w:w="4530" w:type="dxa"/>
            <w:shd w:val="clear" w:color="auto" w:fill="auto"/>
            <w:vAlign w:val="center"/>
          </w:tcPr>
          <w:p w:rsidR="00A92A1E" w:rsidRPr="002552A4" w:rsidRDefault="00A92A1E" w:rsidP="002552A4">
            <w:pPr>
              <w:spacing w:line="276" w:lineRule="auto"/>
              <w:jc w:val="center"/>
              <w:rPr>
                <w:rFonts w:cs="Arial"/>
                <w:szCs w:val="20"/>
                <w:lang w:eastAsia="sl-SI"/>
              </w:rPr>
            </w:pPr>
            <w:r w:rsidRPr="002552A4">
              <w:rPr>
                <w:rFonts w:cs="Arial"/>
                <w:szCs w:val="20"/>
                <w:lang w:eastAsia="sl-SI"/>
              </w:rPr>
              <w:t>2.360,00</w:t>
            </w:r>
          </w:p>
        </w:tc>
      </w:tr>
      <w:tr w:rsidR="00A92A1E" w:rsidTr="002552A4">
        <w:tc>
          <w:tcPr>
            <w:tcW w:w="4530" w:type="dxa"/>
            <w:shd w:val="clear" w:color="auto" w:fill="auto"/>
          </w:tcPr>
          <w:p w:rsidR="00A92A1E" w:rsidRPr="00F27389" w:rsidRDefault="00A92A1E" w:rsidP="007E4AC2">
            <w:r w:rsidRPr="00F27389">
              <w:t>GOI dela</w:t>
            </w:r>
          </w:p>
        </w:tc>
        <w:tc>
          <w:tcPr>
            <w:tcW w:w="4530" w:type="dxa"/>
            <w:shd w:val="clear" w:color="auto" w:fill="auto"/>
            <w:vAlign w:val="center"/>
          </w:tcPr>
          <w:p w:rsidR="00A92A1E" w:rsidRPr="002552A4" w:rsidRDefault="00A92A1E" w:rsidP="002552A4">
            <w:pPr>
              <w:spacing w:line="276" w:lineRule="auto"/>
              <w:jc w:val="center"/>
              <w:rPr>
                <w:rFonts w:cs="Arial"/>
                <w:szCs w:val="20"/>
                <w:lang w:eastAsia="sl-SI"/>
              </w:rPr>
            </w:pPr>
            <w:r w:rsidRPr="002552A4">
              <w:rPr>
                <w:rFonts w:cs="Arial"/>
                <w:szCs w:val="20"/>
                <w:lang w:eastAsia="sl-SI"/>
              </w:rPr>
              <w:t>958.598,00</w:t>
            </w:r>
          </w:p>
        </w:tc>
      </w:tr>
      <w:tr w:rsidR="00A92A1E" w:rsidTr="002552A4">
        <w:tc>
          <w:tcPr>
            <w:tcW w:w="4530" w:type="dxa"/>
            <w:shd w:val="clear" w:color="auto" w:fill="auto"/>
          </w:tcPr>
          <w:p w:rsidR="00A92A1E" w:rsidRPr="00F27389" w:rsidRDefault="00A92A1E" w:rsidP="007E4AC2">
            <w:r w:rsidRPr="00F27389">
              <w:t>Gradbeni nadzor</w:t>
            </w:r>
          </w:p>
        </w:tc>
        <w:tc>
          <w:tcPr>
            <w:tcW w:w="4530" w:type="dxa"/>
            <w:shd w:val="clear" w:color="auto" w:fill="auto"/>
            <w:vAlign w:val="center"/>
          </w:tcPr>
          <w:p w:rsidR="00A92A1E" w:rsidRPr="002552A4" w:rsidRDefault="00A92A1E" w:rsidP="002552A4">
            <w:pPr>
              <w:spacing w:line="276" w:lineRule="auto"/>
              <w:jc w:val="center"/>
              <w:rPr>
                <w:rFonts w:cs="Arial"/>
                <w:szCs w:val="20"/>
                <w:lang w:eastAsia="sl-SI"/>
              </w:rPr>
            </w:pPr>
            <w:r w:rsidRPr="002552A4">
              <w:rPr>
                <w:rFonts w:cs="Arial"/>
                <w:szCs w:val="20"/>
                <w:lang w:eastAsia="sl-SI"/>
              </w:rPr>
              <w:t>8.500,00</w:t>
            </w:r>
          </w:p>
        </w:tc>
      </w:tr>
      <w:tr w:rsidR="00A92A1E" w:rsidTr="002552A4">
        <w:tc>
          <w:tcPr>
            <w:tcW w:w="4530" w:type="dxa"/>
            <w:shd w:val="clear" w:color="auto" w:fill="auto"/>
          </w:tcPr>
          <w:p w:rsidR="00A92A1E" w:rsidRPr="00F27389" w:rsidRDefault="00A92A1E" w:rsidP="007E4AC2">
            <w:r w:rsidRPr="00F27389">
              <w:t>Oglaševanje</w:t>
            </w:r>
          </w:p>
        </w:tc>
        <w:tc>
          <w:tcPr>
            <w:tcW w:w="4530" w:type="dxa"/>
            <w:shd w:val="clear" w:color="auto" w:fill="auto"/>
            <w:vAlign w:val="center"/>
          </w:tcPr>
          <w:p w:rsidR="00A92A1E" w:rsidRPr="002552A4" w:rsidRDefault="00A92A1E" w:rsidP="002552A4">
            <w:pPr>
              <w:spacing w:line="276" w:lineRule="auto"/>
              <w:jc w:val="center"/>
              <w:rPr>
                <w:rFonts w:cs="Arial"/>
                <w:szCs w:val="20"/>
                <w:lang w:eastAsia="sl-SI"/>
              </w:rPr>
            </w:pPr>
            <w:r w:rsidRPr="002552A4">
              <w:rPr>
                <w:rFonts w:cs="Arial"/>
                <w:szCs w:val="20"/>
                <w:lang w:eastAsia="sl-SI"/>
              </w:rPr>
              <w:t>2.500,00</w:t>
            </w:r>
          </w:p>
        </w:tc>
      </w:tr>
      <w:tr w:rsidR="00A92A1E" w:rsidTr="002552A4">
        <w:tc>
          <w:tcPr>
            <w:tcW w:w="4530" w:type="dxa"/>
            <w:tcBorders>
              <w:bottom w:val="double" w:sz="4" w:space="0" w:color="auto"/>
            </w:tcBorders>
            <w:shd w:val="clear" w:color="auto" w:fill="auto"/>
          </w:tcPr>
          <w:p w:rsidR="00A92A1E" w:rsidRDefault="00A92A1E" w:rsidP="007E4AC2">
            <w:r w:rsidRPr="00F27389">
              <w:t>Varnost pri delu</w:t>
            </w:r>
          </w:p>
        </w:tc>
        <w:tc>
          <w:tcPr>
            <w:tcW w:w="4530" w:type="dxa"/>
            <w:tcBorders>
              <w:bottom w:val="double" w:sz="4" w:space="0" w:color="auto"/>
            </w:tcBorders>
            <w:shd w:val="clear" w:color="auto" w:fill="auto"/>
            <w:vAlign w:val="center"/>
          </w:tcPr>
          <w:p w:rsidR="00A92A1E" w:rsidRPr="002552A4" w:rsidRDefault="00A92A1E" w:rsidP="002552A4">
            <w:pPr>
              <w:spacing w:line="276" w:lineRule="auto"/>
              <w:jc w:val="center"/>
              <w:rPr>
                <w:rFonts w:cs="Arial"/>
                <w:szCs w:val="20"/>
                <w:lang w:eastAsia="sl-SI"/>
              </w:rPr>
            </w:pPr>
            <w:r w:rsidRPr="002552A4">
              <w:rPr>
                <w:rFonts w:cs="Arial"/>
                <w:szCs w:val="20"/>
                <w:lang w:eastAsia="sl-SI"/>
              </w:rPr>
              <w:t>4.800,00</w:t>
            </w:r>
          </w:p>
        </w:tc>
      </w:tr>
      <w:tr w:rsidR="00A92A1E" w:rsidRPr="00EB3001" w:rsidTr="002552A4">
        <w:tc>
          <w:tcPr>
            <w:tcW w:w="4530" w:type="dxa"/>
            <w:tcBorders>
              <w:top w:val="double" w:sz="4" w:space="0" w:color="auto"/>
            </w:tcBorders>
            <w:shd w:val="clear" w:color="auto" w:fill="auto"/>
          </w:tcPr>
          <w:p w:rsidR="00A92A1E" w:rsidRPr="002552A4" w:rsidRDefault="00A92A1E" w:rsidP="007E4AC2">
            <w:pPr>
              <w:rPr>
                <w:b/>
              </w:rPr>
            </w:pPr>
            <w:r w:rsidRPr="002552A4">
              <w:rPr>
                <w:b/>
              </w:rPr>
              <w:t>Skupaj</w:t>
            </w:r>
          </w:p>
        </w:tc>
        <w:tc>
          <w:tcPr>
            <w:tcW w:w="4530" w:type="dxa"/>
            <w:tcBorders>
              <w:top w:val="double" w:sz="4" w:space="0" w:color="auto"/>
            </w:tcBorders>
            <w:shd w:val="clear" w:color="auto" w:fill="auto"/>
          </w:tcPr>
          <w:p w:rsidR="00A92A1E" w:rsidRPr="002552A4" w:rsidRDefault="00A92A1E" w:rsidP="002552A4">
            <w:pPr>
              <w:jc w:val="center"/>
              <w:rPr>
                <w:b/>
              </w:rPr>
            </w:pPr>
            <w:r w:rsidRPr="002552A4">
              <w:rPr>
                <w:b/>
              </w:rPr>
              <w:t>996.678,00</w:t>
            </w:r>
          </w:p>
        </w:tc>
      </w:tr>
      <w:tr w:rsidR="00A92A1E" w:rsidTr="002552A4">
        <w:tc>
          <w:tcPr>
            <w:tcW w:w="4530" w:type="dxa"/>
            <w:shd w:val="clear" w:color="auto" w:fill="auto"/>
          </w:tcPr>
          <w:p w:rsidR="00A92A1E" w:rsidRDefault="00A92A1E" w:rsidP="007E4AC2">
            <w:r>
              <w:t>DDV*</w:t>
            </w:r>
          </w:p>
        </w:tc>
        <w:tc>
          <w:tcPr>
            <w:tcW w:w="4530" w:type="dxa"/>
            <w:shd w:val="clear" w:color="auto" w:fill="auto"/>
          </w:tcPr>
          <w:p w:rsidR="00A92A1E" w:rsidRDefault="00A92A1E" w:rsidP="002552A4">
            <w:pPr>
              <w:jc w:val="center"/>
            </w:pPr>
            <w:r>
              <w:t>218.779,16</w:t>
            </w:r>
          </w:p>
        </w:tc>
      </w:tr>
      <w:tr w:rsidR="00A92A1E" w:rsidRPr="00EB3001" w:rsidTr="002552A4">
        <w:tc>
          <w:tcPr>
            <w:tcW w:w="4530" w:type="dxa"/>
            <w:shd w:val="clear" w:color="auto" w:fill="BDD6EE"/>
          </w:tcPr>
          <w:p w:rsidR="00A92A1E" w:rsidRPr="002552A4" w:rsidRDefault="00A92A1E" w:rsidP="007E4AC2">
            <w:pPr>
              <w:rPr>
                <w:b/>
              </w:rPr>
            </w:pPr>
            <w:r w:rsidRPr="002552A4">
              <w:rPr>
                <w:b/>
              </w:rPr>
              <w:t>Skupaj z DDV</w:t>
            </w:r>
          </w:p>
        </w:tc>
        <w:tc>
          <w:tcPr>
            <w:tcW w:w="4530" w:type="dxa"/>
            <w:shd w:val="clear" w:color="auto" w:fill="BDD6EE"/>
          </w:tcPr>
          <w:p w:rsidR="00A92A1E" w:rsidRPr="002552A4" w:rsidRDefault="00A92A1E" w:rsidP="002552A4">
            <w:pPr>
              <w:jc w:val="center"/>
              <w:rPr>
                <w:b/>
              </w:rPr>
            </w:pPr>
            <w:r w:rsidRPr="002552A4">
              <w:rPr>
                <w:b/>
              </w:rPr>
              <w:t>1.215.457,16</w:t>
            </w:r>
          </w:p>
        </w:tc>
      </w:tr>
    </w:tbl>
    <w:p w:rsidR="00A92A1E" w:rsidRDefault="00A92A1E" w:rsidP="00A92A1E">
      <w:pPr>
        <w:widowControl w:val="0"/>
        <w:autoSpaceDE w:val="0"/>
        <w:autoSpaceDN w:val="0"/>
        <w:adjustRightInd w:val="0"/>
        <w:spacing w:line="200" w:lineRule="exact"/>
        <w:rPr>
          <w:rFonts w:ascii="Times New Roman" w:hAnsi="Times New Roman"/>
          <w:sz w:val="24"/>
        </w:rPr>
      </w:pPr>
      <w:r>
        <w:rPr>
          <w:rFonts w:ascii="Calibri" w:hAnsi="Calibri" w:cs="Calibri"/>
          <w:color w:val="000000"/>
          <w:sz w:val="16"/>
          <w:szCs w:val="16"/>
          <w:lang w:eastAsia="sl-SI"/>
        </w:rPr>
        <w:t xml:space="preserve">*DDV se obračuna v skladu s </w:t>
      </w:r>
      <w:proofErr w:type="spellStart"/>
      <w:r>
        <w:rPr>
          <w:rFonts w:ascii="Calibri" w:hAnsi="Calibri" w:cs="Calibri"/>
          <w:color w:val="000000"/>
          <w:sz w:val="16"/>
          <w:szCs w:val="16"/>
          <w:lang w:eastAsia="sl-SI"/>
        </w:rPr>
        <w:t>76.a</w:t>
      </w:r>
      <w:proofErr w:type="spellEnd"/>
      <w:r>
        <w:rPr>
          <w:rFonts w:ascii="Calibri" w:hAnsi="Calibri" w:cs="Calibri"/>
          <w:color w:val="000000"/>
          <w:sz w:val="16"/>
          <w:szCs w:val="16"/>
          <w:lang w:eastAsia="sl-SI"/>
        </w:rPr>
        <w:t xml:space="preserve"> členom ZDDV-1</w:t>
      </w:r>
    </w:p>
    <w:p w:rsidR="00A92A1E" w:rsidRDefault="00A92A1E" w:rsidP="00A92A1E">
      <w:pPr>
        <w:rPr>
          <w:rFonts w:cs="Arial"/>
          <w:szCs w:val="20"/>
        </w:rPr>
      </w:pPr>
    </w:p>
    <w:p w:rsidR="00A92A1E" w:rsidRDefault="00A92A1E" w:rsidP="00A92A1E">
      <w:pPr>
        <w:rPr>
          <w:rFonts w:cs="Arial"/>
          <w:szCs w:val="20"/>
        </w:rPr>
      </w:pPr>
    </w:p>
    <w:p w:rsidR="00A92A1E" w:rsidRDefault="00A92A1E" w:rsidP="00A92A1E">
      <w:pPr>
        <w:rPr>
          <w:rFonts w:cs="Arial"/>
          <w:szCs w:val="20"/>
        </w:rPr>
      </w:pPr>
      <w:r>
        <w:rPr>
          <w:rFonts w:cs="Arial"/>
          <w:szCs w:val="20"/>
        </w:rPr>
        <w:t>Skupna vrednost investicije po tekočih cenah:</w:t>
      </w:r>
    </w:p>
    <w:tbl>
      <w:tblPr>
        <w:tblW w:w="0" w:type="auto"/>
        <w:tblLook w:val="04A0"/>
      </w:tblPr>
      <w:tblGrid>
        <w:gridCol w:w="4605"/>
        <w:gridCol w:w="4605"/>
      </w:tblGrid>
      <w:tr w:rsidR="00A92A1E" w:rsidRPr="002552A4" w:rsidTr="002552A4">
        <w:tc>
          <w:tcPr>
            <w:tcW w:w="4605" w:type="dxa"/>
            <w:shd w:val="clear" w:color="auto" w:fill="auto"/>
          </w:tcPr>
          <w:p w:rsidR="00A92A1E" w:rsidRPr="002552A4" w:rsidRDefault="00A92A1E" w:rsidP="00A92A1E">
            <w:pPr>
              <w:rPr>
                <w:rFonts w:cs="Arial"/>
                <w:b/>
                <w:szCs w:val="20"/>
              </w:rPr>
            </w:pPr>
            <w:r w:rsidRPr="002552A4">
              <w:rPr>
                <w:rFonts w:cs="Arial"/>
                <w:b/>
                <w:szCs w:val="20"/>
              </w:rPr>
              <w:t>brez DDV:</w:t>
            </w:r>
          </w:p>
        </w:tc>
        <w:tc>
          <w:tcPr>
            <w:tcW w:w="4605" w:type="dxa"/>
            <w:shd w:val="clear" w:color="auto" w:fill="auto"/>
          </w:tcPr>
          <w:p w:rsidR="00A92A1E" w:rsidRPr="002552A4" w:rsidRDefault="00A92A1E" w:rsidP="00A92A1E">
            <w:pPr>
              <w:rPr>
                <w:rFonts w:cs="Arial"/>
                <w:b/>
                <w:szCs w:val="20"/>
              </w:rPr>
            </w:pPr>
            <w:r w:rsidRPr="002552A4">
              <w:rPr>
                <w:rFonts w:cs="Arial"/>
                <w:b/>
                <w:szCs w:val="20"/>
              </w:rPr>
              <w:t>996.678,00</w:t>
            </w:r>
          </w:p>
        </w:tc>
      </w:tr>
      <w:tr w:rsidR="00A92A1E" w:rsidRPr="002552A4" w:rsidTr="002552A4">
        <w:tc>
          <w:tcPr>
            <w:tcW w:w="4605" w:type="dxa"/>
            <w:shd w:val="clear" w:color="auto" w:fill="auto"/>
          </w:tcPr>
          <w:p w:rsidR="00A92A1E" w:rsidRPr="002552A4" w:rsidRDefault="00A92A1E" w:rsidP="00A92A1E">
            <w:pPr>
              <w:rPr>
                <w:rFonts w:cs="Arial"/>
                <w:szCs w:val="20"/>
              </w:rPr>
            </w:pPr>
            <w:r w:rsidRPr="002552A4">
              <w:rPr>
                <w:rFonts w:cs="Arial"/>
                <w:szCs w:val="20"/>
              </w:rPr>
              <w:t>z DDV (ni strošek projekta):</w:t>
            </w:r>
          </w:p>
        </w:tc>
        <w:tc>
          <w:tcPr>
            <w:tcW w:w="4605" w:type="dxa"/>
            <w:shd w:val="clear" w:color="auto" w:fill="auto"/>
          </w:tcPr>
          <w:p w:rsidR="00A92A1E" w:rsidRPr="002552A4" w:rsidRDefault="00A92A1E" w:rsidP="00A92A1E">
            <w:pPr>
              <w:rPr>
                <w:rFonts w:cs="Arial"/>
                <w:szCs w:val="20"/>
              </w:rPr>
            </w:pPr>
            <w:r w:rsidRPr="002552A4">
              <w:rPr>
                <w:rFonts w:cs="Arial"/>
                <w:szCs w:val="20"/>
              </w:rPr>
              <w:t>1.215.457,16</w:t>
            </w:r>
          </w:p>
        </w:tc>
      </w:tr>
    </w:tbl>
    <w:p w:rsidR="00A92A1E" w:rsidRDefault="00A92A1E" w:rsidP="00A92A1E">
      <w:pPr>
        <w:rPr>
          <w:rFonts w:cs="Arial"/>
          <w:szCs w:val="20"/>
        </w:rPr>
      </w:pPr>
    </w:p>
    <w:p w:rsidR="00D92E2F" w:rsidRPr="00A26718" w:rsidRDefault="00AB5B96" w:rsidP="0037274B">
      <w:pPr>
        <w:pStyle w:val="Naslov3"/>
      </w:pPr>
      <w:r>
        <w:br w:type="page"/>
      </w:r>
      <w:bookmarkStart w:id="16" w:name="_Toc515863973"/>
      <w:r w:rsidR="00D92E2F" w:rsidRPr="00A26718">
        <w:lastRenderedPageBreak/>
        <w:t>Finančni kazalniki</w:t>
      </w:r>
      <w:bookmarkEnd w:id="16"/>
    </w:p>
    <w:p w:rsidR="00D92E2F" w:rsidRPr="00A26718" w:rsidRDefault="00D92E2F" w:rsidP="0037274B">
      <w:pPr>
        <w:pStyle w:val="Naslov4"/>
        <w:rPr>
          <w:rFonts w:cs="Arial"/>
        </w:rPr>
      </w:pPr>
      <w:bookmarkStart w:id="17" w:name="_Toc515863974"/>
      <w:r w:rsidRPr="00A26718">
        <w:rPr>
          <w:rFonts w:cs="Arial"/>
        </w:rPr>
        <w:t>Finančna analiza</w:t>
      </w:r>
      <w:bookmarkEnd w:id="17"/>
    </w:p>
    <w:p w:rsidR="002D6EDD" w:rsidRPr="00A26718" w:rsidRDefault="002D6EDD" w:rsidP="002D6EDD">
      <w:pPr>
        <w:rPr>
          <w:rFonts w:cs="Arial"/>
        </w:rPr>
      </w:pPr>
    </w:p>
    <w:tbl>
      <w:tblPr>
        <w:tblW w:w="8364" w:type="dxa"/>
        <w:tblInd w:w="70" w:type="dxa"/>
        <w:tblCellMar>
          <w:left w:w="70" w:type="dxa"/>
          <w:right w:w="70" w:type="dxa"/>
        </w:tblCellMar>
        <w:tblLook w:val="04A0"/>
      </w:tblPr>
      <w:tblGrid>
        <w:gridCol w:w="855"/>
        <w:gridCol w:w="1083"/>
        <w:gridCol w:w="157"/>
        <w:gridCol w:w="803"/>
        <w:gridCol w:w="280"/>
        <w:gridCol w:w="224"/>
        <w:gridCol w:w="520"/>
        <w:gridCol w:w="216"/>
        <w:gridCol w:w="1024"/>
        <w:gridCol w:w="140"/>
        <w:gridCol w:w="1240"/>
        <w:gridCol w:w="582"/>
        <w:gridCol w:w="1240"/>
      </w:tblGrid>
      <w:tr w:rsidR="0008018B" w:rsidRPr="00A26718" w:rsidTr="00E307C4">
        <w:trPr>
          <w:trHeight w:val="255"/>
        </w:trPr>
        <w:tc>
          <w:tcPr>
            <w:tcW w:w="5162" w:type="dxa"/>
            <w:gridSpan w:val="9"/>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b/>
                <w:bCs/>
                <w:szCs w:val="20"/>
              </w:rPr>
            </w:pPr>
            <w:r w:rsidRPr="00A26718">
              <w:rPr>
                <w:rFonts w:cs="Arial"/>
                <w:b/>
                <w:bCs/>
                <w:szCs w:val="20"/>
              </w:rPr>
              <w:t>Neto sedanja vrednost</w:t>
            </w: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E307C4">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E307C4">
        <w:trPr>
          <w:trHeight w:val="255"/>
        </w:trPr>
        <w:tc>
          <w:tcPr>
            <w:tcW w:w="8364" w:type="dxa"/>
            <w:gridSpan w:val="13"/>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szCs w:val="20"/>
              </w:rPr>
            </w:pPr>
            <w:r w:rsidRPr="00A26718">
              <w:rPr>
                <w:rFonts w:cs="Arial"/>
                <w:szCs w:val="20"/>
              </w:rPr>
              <w:t>Aproksimativni izračun neto sedanje vrednosti s še naslednjimi podatki je sledeč:</w:t>
            </w:r>
          </w:p>
        </w:tc>
      </w:tr>
      <w:tr w:rsidR="0008018B" w:rsidRPr="00A26718" w:rsidTr="00E307C4">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E307C4">
        <w:trPr>
          <w:trHeight w:val="255"/>
        </w:trPr>
        <w:tc>
          <w:tcPr>
            <w:tcW w:w="5162" w:type="dxa"/>
            <w:gridSpan w:val="9"/>
            <w:tcBorders>
              <w:top w:val="nil"/>
              <w:left w:val="nil"/>
              <w:bottom w:val="nil"/>
              <w:right w:val="nil"/>
            </w:tcBorders>
            <w:shd w:val="clear" w:color="auto" w:fill="auto"/>
            <w:noWrap/>
            <w:vAlign w:val="bottom"/>
          </w:tcPr>
          <w:p w:rsidR="002D6EDD" w:rsidRPr="00A26718" w:rsidRDefault="002D6EDD" w:rsidP="008A34C0">
            <w:pPr>
              <w:spacing w:line="240" w:lineRule="auto"/>
              <w:jc w:val="left"/>
              <w:rPr>
                <w:rFonts w:cs="Arial"/>
                <w:szCs w:val="20"/>
              </w:rPr>
            </w:pPr>
            <w:r w:rsidRPr="00A26718">
              <w:rPr>
                <w:rFonts w:cs="Arial"/>
                <w:szCs w:val="20"/>
              </w:rPr>
              <w:t>·         vrednost in</w:t>
            </w:r>
            <w:r w:rsidR="00A4019F" w:rsidRPr="00A26718">
              <w:rPr>
                <w:rFonts w:cs="Arial"/>
                <w:szCs w:val="20"/>
              </w:rPr>
              <w:t>vesticije (stalna cena</w:t>
            </w:r>
            <w:r w:rsidR="008A34C0" w:rsidRPr="00A26718">
              <w:rPr>
                <w:rFonts w:cs="Arial"/>
                <w:szCs w:val="20"/>
              </w:rPr>
              <w:t xml:space="preserve"> </w:t>
            </w:r>
            <w:r w:rsidR="00C27439" w:rsidRPr="00A26718">
              <w:rPr>
                <w:rFonts w:cs="Arial"/>
                <w:szCs w:val="20"/>
              </w:rPr>
              <w:t>bre</w:t>
            </w:r>
            <w:r w:rsidR="008A34C0" w:rsidRPr="00A26718">
              <w:rPr>
                <w:rFonts w:cs="Arial"/>
                <w:szCs w:val="20"/>
              </w:rPr>
              <w:t>z DDV</w:t>
            </w:r>
            <w:r w:rsidRPr="00A26718">
              <w:rPr>
                <w:rFonts w:cs="Arial"/>
                <w:szCs w:val="20"/>
              </w:rPr>
              <w:t>)</w:t>
            </w:r>
            <w:r w:rsidR="00A4019F" w:rsidRPr="00A26718">
              <w:rPr>
                <w:rFonts w:cs="Arial"/>
                <w:szCs w:val="20"/>
              </w:rPr>
              <w:t xml:space="preserve">  </w:t>
            </w:r>
            <w:r w:rsidR="008A34C0" w:rsidRPr="00A26718">
              <w:rPr>
                <w:rFonts w:cs="Arial"/>
                <w:szCs w:val="20"/>
              </w:rPr>
              <w:t xml:space="preserve">    </w:t>
            </w:r>
            <w:r w:rsidR="00A4019F" w:rsidRPr="00A26718">
              <w:rPr>
                <w:rFonts w:cs="Arial"/>
                <w:szCs w:val="20"/>
              </w:rPr>
              <w:t>I =</w:t>
            </w:r>
          </w:p>
        </w:tc>
        <w:tc>
          <w:tcPr>
            <w:tcW w:w="1380" w:type="dxa"/>
            <w:gridSpan w:val="2"/>
            <w:tcBorders>
              <w:top w:val="nil"/>
              <w:left w:val="nil"/>
              <w:bottom w:val="nil"/>
              <w:right w:val="nil"/>
            </w:tcBorders>
            <w:shd w:val="clear" w:color="auto" w:fill="auto"/>
            <w:noWrap/>
            <w:vAlign w:val="bottom"/>
          </w:tcPr>
          <w:p w:rsidR="002D6EDD" w:rsidRPr="00A26718" w:rsidRDefault="00C951DC" w:rsidP="00C951DC">
            <w:pPr>
              <w:spacing w:line="240" w:lineRule="auto"/>
              <w:jc w:val="right"/>
              <w:rPr>
                <w:rFonts w:cs="Arial"/>
                <w:szCs w:val="20"/>
              </w:rPr>
            </w:pPr>
            <w:r>
              <w:t>969</w:t>
            </w:r>
            <w:r w:rsidRPr="009509CC">
              <w:t>.</w:t>
            </w:r>
            <w:r>
              <w:t>594,83</w:t>
            </w:r>
            <w:r w:rsidRPr="009509CC">
              <w:t xml:space="preserve"> </w:t>
            </w:r>
            <w:r w:rsidR="00C27439" w:rsidRPr="00A26718">
              <w:rPr>
                <w:rFonts w:cs="Arial"/>
                <w:szCs w:val="20"/>
              </w:rPr>
              <w:t>€</w:t>
            </w:r>
          </w:p>
        </w:tc>
        <w:tc>
          <w:tcPr>
            <w:tcW w:w="1822" w:type="dxa"/>
            <w:gridSpan w:val="2"/>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szCs w:val="20"/>
              </w:rPr>
            </w:pPr>
          </w:p>
        </w:tc>
      </w:tr>
      <w:tr w:rsidR="0008018B" w:rsidRPr="00A26718" w:rsidTr="00E307C4">
        <w:trPr>
          <w:trHeight w:val="255"/>
        </w:trPr>
        <w:tc>
          <w:tcPr>
            <w:tcW w:w="4138" w:type="dxa"/>
            <w:gridSpan w:val="8"/>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szCs w:val="20"/>
              </w:rPr>
            </w:pPr>
            <w:r w:rsidRPr="00A26718">
              <w:rPr>
                <w:rFonts w:cs="Arial"/>
                <w:szCs w:val="20"/>
              </w:rPr>
              <w:t xml:space="preserve">·         ekonomska doba investicije (v letih) </w:t>
            </w:r>
          </w:p>
        </w:tc>
        <w:tc>
          <w:tcPr>
            <w:tcW w:w="1024"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r w:rsidRPr="00A26718">
              <w:rPr>
                <w:rFonts w:cs="Arial"/>
                <w:szCs w:val="20"/>
              </w:rPr>
              <w:t>i=</w:t>
            </w:r>
          </w:p>
        </w:tc>
        <w:tc>
          <w:tcPr>
            <w:tcW w:w="1380" w:type="dxa"/>
            <w:gridSpan w:val="2"/>
            <w:tcBorders>
              <w:top w:val="nil"/>
              <w:left w:val="nil"/>
              <w:bottom w:val="nil"/>
              <w:right w:val="nil"/>
            </w:tcBorders>
            <w:shd w:val="clear" w:color="auto" w:fill="auto"/>
            <w:noWrap/>
            <w:vAlign w:val="bottom"/>
          </w:tcPr>
          <w:p w:rsidR="002D6EDD" w:rsidRPr="00A26718" w:rsidRDefault="00E307C4" w:rsidP="002D6EDD">
            <w:pPr>
              <w:spacing w:line="240" w:lineRule="auto"/>
              <w:jc w:val="right"/>
              <w:rPr>
                <w:rFonts w:cs="Arial"/>
                <w:szCs w:val="20"/>
              </w:rPr>
            </w:pPr>
            <w:r w:rsidRPr="00A26718">
              <w:rPr>
                <w:rFonts w:cs="Arial"/>
                <w:szCs w:val="20"/>
              </w:rPr>
              <w:t>3</w:t>
            </w:r>
            <w:r w:rsidR="002D6EDD" w:rsidRPr="00A26718">
              <w:rPr>
                <w:rFonts w:cs="Arial"/>
                <w:szCs w:val="20"/>
              </w:rPr>
              <w:t>0</w:t>
            </w:r>
          </w:p>
        </w:tc>
        <w:tc>
          <w:tcPr>
            <w:tcW w:w="1822" w:type="dxa"/>
            <w:gridSpan w:val="2"/>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szCs w:val="20"/>
              </w:rPr>
            </w:pPr>
          </w:p>
        </w:tc>
      </w:tr>
      <w:tr w:rsidR="0008018B" w:rsidRPr="00A26718" w:rsidTr="00E307C4">
        <w:trPr>
          <w:trHeight w:val="255"/>
        </w:trPr>
        <w:tc>
          <w:tcPr>
            <w:tcW w:w="4138" w:type="dxa"/>
            <w:gridSpan w:val="8"/>
            <w:tcBorders>
              <w:top w:val="nil"/>
              <w:left w:val="nil"/>
              <w:bottom w:val="nil"/>
              <w:right w:val="nil"/>
            </w:tcBorders>
            <w:shd w:val="clear" w:color="auto" w:fill="auto"/>
            <w:noWrap/>
            <w:vAlign w:val="bottom"/>
          </w:tcPr>
          <w:p w:rsidR="002D6EDD" w:rsidRPr="00A26718" w:rsidRDefault="002D6EDD" w:rsidP="005760FD">
            <w:pPr>
              <w:spacing w:line="240" w:lineRule="auto"/>
              <w:jc w:val="left"/>
              <w:rPr>
                <w:rFonts w:cs="Arial"/>
                <w:szCs w:val="20"/>
              </w:rPr>
            </w:pPr>
            <w:r w:rsidRPr="00A26718">
              <w:rPr>
                <w:rFonts w:cs="Arial"/>
                <w:szCs w:val="20"/>
              </w:rPr>
              <w:t xml:space="preserve">·         diskontna stopnja </w:t>
            </w:r>
            <w:r w:rsidRPr="00A26718">
              <w:rPr>
                <w:rFonts w:cs="Arial"/>
                <w:i/>
                <w:iCs/>
                <w:szCs w:val="20"/>
              </w:rPr>
              <w:t>p</w:t>
            </w:r>
            <w:r w:rsidRPr="00A26718">
              <w:rPr>
                <w:rFonts w:cs="Arial"/>
                <w:szCs w:val="20"/>
              </w:rPr>
              <w:t xml:space="preserve"> =  </w:t>
            </w:r>
            <w:r w:rsidR="005760FD">
              <w:rPr>
                <w:rFonts w:cs="Arial"/>
                <w:szCs w:val="20"/>
              </w:rPr>
              <w:t>4</w:t>
            </w:r>
            <w:r w:rsidRPr="00A26718">
              <w:rPr>
                <w:rFonts w:cs="Arial"/>
                <w:szCs w:val="20"/>
              </w:rPr>
              <w:t>%.</w:t>
            </w:r>
          </w:p>
        </w:tc>
        <w:tc>
          <w:tcPr>
            <w:tcW w:w="1024"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r w:rsidRPr="00A26718">
              <w:rPr>
                <w:rFonts w:cs="Arial"/>
                <w:szCs w:val="20"/>
              </w:rPr>
              <w:t>p=</w:t>
            </w:r>
          </w:p>
        </w:tc>
        <w:tc>
          <w:tcPr>
            <w:tcW w:w="1380" w:type="dxa"/>
            <w:gridSpan w:val="2"/>
            <w:tcBorders>
              <w:top w:val="nil"/>
              <w:left w:val="nil"/>
              <w:bottom w:val="nil"/>
              <w:right w:val="nil"/>
            </w:tcBorders>
            <w:shd w:val="clear" w:color="auto" w:fill="auto"/>
            <w:noWrap/>
            <w:vAlign w:val="bottom"/>
          </w:tcPr>
          <w:p w:rsidR="002D6EDD" w:rsidRPr="00A26718" w:rsidRDefault="005760FD" w:rsidP="002D6EDD">
            <w:pPr>
              <w:spacing w:line="240" w:lineRule="auto"/>
              <w:jc w:val="right"/>
              <w:rPr>
                <w:rFonts w:cs="Arial"/>
                <w:szCs w:val="20"/>
              </w:rPr>
            </w:pPr>
            <w:r>
              <w:rPr>
                <w:rFonts w:cs="Arial"/>
                <w:szCs w:val="20"/>
              </w:rPr>
              <w:t>4</w:t>
            </w:r>
            <w:r w:rsidR="002D6EDD" w:rsidRPr="00A26718">
              <w:rPr>
                <w:rFonts w:cs="Arial"/>
                <w:szCs w:val="20"/>
              </w:rPr>
              <w:t>%</w:t>
            </w:r>
          </w:p>
        </w:tc>
        <w:tc>
          <w:tcPr>
            <w:tcW w:w="1822" w:type="dxa"/>
            <w:gridSpan w:val="2"/>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szCs w:val="20"/>
              </w:rPr>
            </w:pPr>
          </w:p>
        </w:tc>
      </w:tr>
      <w:tr w:rsidR="0008018B" w:rsidRPr="00A26718" w:rsidTr="00E307C4">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E307C4">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szCs w:val="20"/>
              </w:rPr>
            </w:pPr>
          </w:p>
          <w:tbl>
            <w:tblPr>
              <w:tblW w:w="0" w:type="auto"/>
              <w:tblCellSpacing w:w="0" w:type="dxa"/>
              <w:tblCellMar>
                <w:left w:w="0" w:type="dxa"/>
                <w:right w:w="0" w:type="dxa"/>
              </w:tblCellMar>
              <w:tblLook w:val="04A0"/>
            </w:tblPr>
            <w:tblGrid>
              <w:gridCol w:w="960"/>
            </w:tblGrid>
            <w:tr w:rsidR="002D6EDD" w:rsidRPr="00A26718">
              <w:trPr>
                <w:trHeight w:val="255"/>
                <w:tblCellSpacing w:w="0" w:type="dxa"/>
              </w:trPr>
              <w:tc>
                <w:tcPr>
                  <w:tcW w:w="960" w:type="dxa"/>
                  <w:tcBorders>
                    <w:top w:val="nil"/>
                    <w:left w:val="nil"/>
                    <w:bottom w:val="nil"/>
                    <w:right w:val="nil"/>
                  </w:tcBorders>
                  <w:shd w:val="clear" w:color="auto" w:fill="auto"/>
                  <w:vAlign w:val="bottom"/>
                </w:tcPr>
                <w:p w:rsidR="002D6EDD" w:rsidRPr="00A26718" w:rsidRDefault="004F7F28" w:rsidP="002D6EDD">
                  <w:pPr>
                    <w:spacing w:line="240" w:lineRule="auto"/>
                    <w:jc w:val="right"/>
                    <w:rPr>
                      <w:rFonts w:cs="Arial"/>
                      <w:szCs w:val="20"/>
                    </w:rPr>
                  </w:pPr>
                  <w:r w:rsidRPr="00A26718">
                    <w:rPr>
                      <w:rFonts w:cs="Arial"/>
                      <w:noProof/>
                      <w:szCs w:val="20"/>
                      <w:lang w:eastAsia="sl-SI"/>
                    </w:rPr>
                    <w:drawing>
                      <wp:anchor distT="0" distB="0" distL="114300" distR="114300" simplePos="0" relativeHeight="251615744" behindDoc="0" locked="0" layoutInCell="1" allowOverlap="1">
                        <wp:simplePos x="0" y="0"/>
                        <wp:positionH relativeFrom="column">
                          <wp:posOffset>568325</wp:posOffset>
                        </wp:positionH>
                        <wp:positionV relativeFrom="paragraph">
                          <wp:posOffset>45720</wp:posOffset>
                        </wp:positionV>
                        <wp:extent cx="1743075" cy="542925"/>
                        <wp:effectExtent l="0" t="0" r="0" b="0"/>
                        <wp:wrapNone/>
                        <wp:docPr id="24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542925"/>
                                </a:xfrm>
                                <a:prstGeom prst="rect">
                                  <a:avLst/>
                                </a:prstGeom>
                                <a:noFill/>
                              </pic:spPr>
                            </pic:pic>
                          </a:graphicData>
                        </a:graphic>
                      </wp:anchor>
                    </w:drawing>
                  </w:r>
                </w:p>
              </w:tc>
            </w:tr>
          </w:tbl>
          <w:p w:rsidR="002D6EDD" w:rsidRPr="00A26718" w:rsidRDefault="002D6EDD" w:rsidP="002D6EDD">
            <w:pPr>
              <w:spacing w:line="240" w:lineRule="auto"/>
              <w:jc w:val="left"/>
              <w:rPr>
                <w:rFonts w:cs="Arial"/>
                <w:szCs w:val="20"/>
              </w:rPr>
            </w:pP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CE1A80">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vMerge w:val="restart"/>
            <w:tcBorders>
              <w:top w:val="nil"/>
              <w:left w:val="nil"/>
              <w:bottom w:val="nil"/>
              <w:right w:val="nil"/>
            </w:tcBorders>
            <w:shd w:val="clear" w:color="auto" w:fill="auto"/>
            <w:noWrap/>
            <w:vAlign w:val="center"/>
          </w:tcPr>
          <w:p w:rsidR="002D6EDD" w:rsidRPr="00A26718" w:rsidRDefault="002D6EDD" w:rsidP="00E307C4">
            <w:pPr>
              <w:spacing w:line="240" w:lineRule="auto"/>
              <w:jc w:val="center"/>
              <w:rPr>
                <w:rFonts w:cs="Arial"/>
                <w:b/>
                <w:bCs/>
                <w:szCs w:val="20"/>
              </w:rPr>
            </w:pPr>
            <w:r w:rsidRPr="00A26718">
              <w:rPr>
                <w:rFonts w:cs="Arial"/>
                <w:b/>
                <w:bCs/>
                <w:szCs w:val="20"/>
              </w:rPr>
              <w:t>FN</w:t>
            </w:r>
            <w:r w:rsidR="00E307C4" w:rsidRPr="00A26718">
              <w:rPr>
                <w:rFonts w:cs="Arial"/>
                <w:b/>
                <w:bCs/>
                <w:szCs w:val="20"/>
              </w:rPr>
              <w:t>S</w:t>
            </w:r>
            <w:r w:rsidRPr="00A26718">
              <w:rPr>
                <w:rFonts w:cs="Arial"/>
                <w:b/>
                <w:bCs/>
                <w:szCs w:val="20"/>
              </w:rPr>
              <w:t xml:space="preserve">V = </w:t>
            </w: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vMerge w:val="restart"/>
            <w:tcBorders>
              <w:top w:val="nil"/>
              <w:left w:val="nil"/>
              <w:bottom w:val="nil"/>
              <w:right w:val="nil"/>
            </w:tcBorders>
            <w:shd w:val="clear" w:color="auto" w:fill="auto"/>
            <w:noWrap/>
            <w:vAlign w:val="center"/>
          </w:tcPr>
          <w:p w:rsidR="002D6EDD" w:rsidRPr="00A26718" w:rsidRDefault="002D6EDD" w:rsidP="00E307C4">
            <w:pPr>
              <w:spacing w:line="240" w:lineRule="auto"/>
              <w:jc w:val="center"/>
              <w:rPr>
                <w:rFonts w:cs="Arial"/>
                <w:b/>
                <w:bCs/>
                <w:szCs w:val="20"/>
              </w:rPr>
            </w:pPr>
            <w:r w:rsidRPr="00A26718">
              <w:rPr>
                <w:rFonts w:cs="Arial"/>
                <w:b/>
                <w:bCs/>
                <w:szCs w:val="20"/>
              </w:rPr>
              <w:t>F</w:t>
            </w:r>
            <w:r w:rsidR="00E307C4" w:rsidRPr="00A26718">
              <w:rPr>
                <w:rFonts w:cs="Arial"/>
                <w:b/>
                <w:bCs/>
                <w:szCs w:val="20"/>
              </w:rPr>
              <w:t>NS</w:t>
            </w:r>
            <w:r w:rsidRPr="00A26718">
              <w:rPr>
                <w:rFonts w:cs="Arial"/>
                <w:b/>
                <w:bCs/>
                <w:szCs w:val="20"/>
              </w:rPr>
              <w:t>V=</w:t>
            </w:r>
          </w:p>
        </w:tc>
        <w:tc>
          <w:tcPr>
            <w:tcW w:w="1380" w:type="dxa"/>
            <w:gridSpan w:val="2"/>
            <w:vMerge w:val="restart"/>
            <w:tcBorders>
              <w:top w:val="nil"/>
              <w:left w:val="nil"/>
              <w:bottom w:val="nil"/>
              <w:right w:val="nil"/>
            </w:tcBorders>
            <w:shd w:val="clear" w:color="auto" w:fill="B0DD7F"/>
            <w:vAlign w:val="center"/>
          </w:tcPr>
          <w:p w:rsidR="002D6EDD" w:rsidRPr="00A26718" w:rsidRDefault="0008018B" w:rsidP="003F416F">
            <w:pPr>
              <w:spacing w:line="240" w:lineRule="auto"/>
              <w:rPr>
                <w:rFonts w:cs="Arial"/>
                <w:b/>
                <w:bCs/>
                <w:szCs w:val="20"/>
              </w:rPr>
            </w:pPr>
            <w:r w:rsidRPr="00A26718">
              <w:rPr>
                <w:rFonts w:cs="Arial"/>
                <w:b/>
                <w:bCs/>
                <w:szCs w:val="20"/>
              </w:rPr>
              <w:t>-</w:t>
            </w:r>
            <w:r w:rsidR="003F416F">
              <w:rPr>
                <w:rFonts w:cs="Arial"/>
                <w:b/>
                <w:bCs/>
                <w:szCs w:val="20"/>
              </w:rPr>
              <w:t>951.218</w:t>
            </w: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CE1A80">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vMerge/>
            <w:tcBorders>
              <w:top w:val="nil"/>
              <w:left w:val="nil"/>
              <w:bottom w:val="nil"/>
              <w:right w:val="nil"/>
            </w:tcBorders>
            <w:vAlign w:val="center"/>
          </w:tcPr>
          <w:p w:rsidR="002D6EDD" w:rsidRPr="00A26718" w:rsidRDefault="002D6EDD" w:rsidP="002D6EDD">
            <w:pPr>
              <w:spacing w:line="240" w:lineRule="auto"/>
              <w:jc w:val="left"/>
              <w:rPr>
                <w:rFonts w:cs="Arial"/>
                <w:b/>
                <w:bCs/>
                <w:szCs w:val="20"/>
              </w:rPr>
            </w:pPr>
          </w:p>
        </w:tc>
        <w:tc>
          <w:tcPr>
            <w:tcW w:w="1083" w:type="dxa"/>
            <w:gridSpan w:val="2"/>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vMerge/>
            <w:tcBorders>
              <w:top w:val="nil"/>
              <w:left w:val="nil"/>
              <w:bottom w:val="nil"/>
              <w:right w:val="nil"/>
            </w:tcBorders>
            <w:vAlign w:val="center"/>
          </w:tcPr>
          <w:p w:rsidR="002D6EDD" w:rsidRPr="00A26718" w:rsidRDefault="002D6EDD" w:rsidP="002D6EDD">
            <w:pPr>
              <w:spacing w:line="240" w:lineRule="auto"/>
              <w:jc w:val="left"/>
              <w:rPr>
                <w:rFonts w:cs="Arial"/>
                <w:b/>
                <w:bCs/>
                <w:szCs w:val="20"/>
              </w:rPr>
            </w:pPr>
          </w:p>
        </w:tc>
        <w:tc>
          <w:tcPr>
            <w:tcW w:w="1380" w:type="dxa"/>
            <w:gridSpan w:val="2"/>
            <w:vMerge/>
            <w:tcBorders>
              <w:top w:val="nil"/>
              <w:left w:val="nil"/>
              <w:bottom w:val="nil"/>
              <w:right w:val="nil"/>
            </w:tcBorders>
            <w:shd w:val="clear" w:color="auto" w:fill="B0DD7F"/>
            <w:vAlign w:val="center"/>
          </w:tcPr>
          <w:p w:rsidR="002D6EDD" w:rsidRPr="00A26718" w:rsidRDefault="002D6EDD" w:rsidP="002D6EDD">
            <w:pPr>
              <w:spacing w:line="240" w:lineRule="auto"/>
              <w:jc w:val="left"/>
              <w:rPr>
                <w:rFonts w:cs="Arial"/>
                <w:b/>
                <w:bCs/>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u w:val="single"/>
              </w:rPr>
            </w:pPr>
          </w:p>
        </w:tc>
      </w:tr>
      <w:tr w:rsidR="0008018B" w:rsidRPr="00A26718" w:rsidTr="00E307C4">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E307C4">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E307C4">
        <w:trPr>
          <w:trHeight w:val="255"/>
        </w:trPr>
        <w:tc>
          <w:tcPr>
            <w:tcW w:w="855" w:type="dxa"/>
            <w:tcBorders>
              <w:top w:val="nil"/>
              <w:left w:val="nil"/>
              <w:bottom w:val="nil"/>
              <w:right w:val="nil"/>
            </w:tcBorders>
            <w:shd w:val="clear" w:color="auto" w:fill="auto"/>
            <w:noWrap/>
            <w:vAlign w:val="bottom"/>
          </w:tcPr>
          <w:p w:rsidR="002D6EDD" w:rsidRPr="00A26718" w:rsidRDefault="002D6EDD" w:rsidP="00BB5DF6">
            <w:pPr>
              <w:spacing w:line="240" w:lineRule="auto"/>
              <w:rPr>
                <w:rFonts w:cs="Arial"/>
                <w:szCs w:val="20"/>
              </w:rPr>
            </w:pPr>
          </w:p>
        </w:tc>
        <w:tc>
          <w:tcPr>
            <w:tcW w:w="124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E307C4">
        <w:trPr>
          <w:trHeight w:val="255"/>
        </w:trPr>
        <w:tc>
          <w:tcPr>
            <w:tcW w:w="4138" w:type="dxa"/>
            <w:gridSpan w:val="8"/>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b/>
                <w:bCs/>
                <w:szCs w:val="20"/>
              </w:rPr>
            </w:pPr>
            <w:r w:rsidRPr="00A26718">
              <w:rPr>
                <w:rFonts w:cs="Arial"/>
                <w:b/>
                <w:bCs/>
                <w:szCs w:val="20"/>
              </w:rPr>
              <w:t>Finančna interna stopnja donosnosti</w:t>
            </w: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8A34C0">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07" w:type="dxa"/>
            <w:gridSpan w:val="3"/>
            <w:tcBorders>
              <w:top w:val="nil"/>
              <w:left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736"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CE1A80">
        <w:trPr>
          <w:trHeight w:val="40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left"/>
              <w:rPr>
                <w:rFonts w:cs="Arial"/>
                <w:szCs w:val="20"/>
              </w:rPr>
            </w:pPr>
          </w:p>
        </w:tc>
        <w:tc>
          <w:tcPr>
            <w:tcW w:w="1240" w:type="dxa"/>
            <w:gridSpan w:val="2"/>
            <w:tcBorders>
              <w:top w:val="nil"/>
              <w:left w:val="nil"/>
              <w:bottom w:val="nil"/>
              <w:right w:val="nil"/>
            </w:tcBorders>
            <w:shd w:val="clear" w:color="auto" w:fill="auto"/>
            <w:noWrap/>
            <w:vAlign w:val="center"/>
          </w:tcPr>
          <w:p w:rsidR="002D6EDD" w:rsidRPr="00A26718" w:rsidRDefault="002D6EDD" w:rsidP="002D6EDD">
            <w:pPr>
              <w:spacing w:line="240" w:lineRule="auto"/>
              <w:jc w:val="right"/>
              <w:rPr>
                <w:rFonts w:cs="Arial"/>
                <w:b/>
                <w:bCs/>
                <w:szCs w:val="20"/>
              </w:rPr>
            </w:pPr>
            <w:r w:rsidRPr="00A26718">
              <w:rPr>
                <w:rFonts w:cs="Arial"/>
                <w:b/>
                <w:bCs/>
                <w:szCs w:val="20"/>
              </w:rPr>
              <w:t>FIRR=</w:t>
            </w:r>
          </w:p>
        </w:tc>
        <w:tc>
          <w:tcPr>
            <w:tcW w:w="1307" w:type="dxa"/>
            <w:gridSpan w:val="3"/>
            <w:tcBorders>
              <w:top w:val="nil"/>
              <w:left w:val="nil"/>
              <w:bottom w:val="nil"/>
              <w:right w:val="nil"/>
            </w:tcBorders>
            <w:shd w:val="clear" w:color="auto" w:fill="B0DD7F"/>
            <w:vAlign w:val="center"/>
          </w:tcPr>
          <w:p w:rsidR="002D6EDD" w:rsidRPr="00A26718" w:rsidRDefault="00C20D00" w:rsidP="008A34C0">
            <w:pPr>
              <w:spacing w:line="240" w:lineRule="auto"/>
              <w:jc w:val="right"/>
              <w:rPr>
                <w:rFonts w:cs="Arial"/>
                <w:b/>
                <w:bCs/>
                <w:szCs w:val="20"/>
              </w:rPr>
            </w:pPr>
            <w:r w:rsidRPr="00A26718">
              <w:rPr>
                <w:rFonts w:cs="Arial"/>
                <w:b/>
                <w:bCs/>
                <w:szCs w:val="20"/>
              </w:rPr>
              <w:t>-</w:t>
            </w:r>
            <w:r w:rsidR="008A34C0" w:rsidRPr="00A26718">
              <w:rPr>
                <w:rFonts w:cs="Arial"/>
                <w:b/>
                <w:bCs/>
                <w:szCs w:val="20"/>
              </w:rPr>
              <w:t>negativna</w:t>
            </w:r>
          </w:p>
        </w:tc>
        <w:tc>
          <w:tcPr>
            <w:tcW w:w="736"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E307C4">
        <w:trPr>
          <w:trHeight w:val="255"/>
        </w:trPr>
        <w:tc>
          <w:tcPr>
            <w:tcW w:w="4138" w:type="dxa"/>
            <w:gridSpan w:val="8"/>
            <w:tcBorders>
              <w:top w:val="nil"/>
              <w:left w:val="nil"/>
              <w:bottom w:val="nil"/>
              <w:right w:val="nil"/>
            </w:tcBorders>
            <w:shd w:val="clear" w:color="auto" w:fill="auto"/>
            <w:noWrap/>
            <w:vAlign w:val="bottom"/>
          </w:tcPr>
          <w:p w:rsidR="00354429" w:rsidRDefault="00354429" w:rsidP="002D6EDD">
            <w:pPr>
              <w:spacing w:line="240" w:lineRule="auto"/>
              <w:jc w:val="left"/>
              <w:rPr>
                <w:rFonts w:cs="Arial"/>
                <w:b/>
                <w:bCs/>
                <w:szCs w:val="20"/>
              </w:rPr>
            </w:pPr>
          </w:p>
          <w:p w:rsidR="002D6EDD" w:rsidRPr="00A26718" w:rsidRDefault="002D6EDD" w:rsidP="002D6EDD">
            <w:pPr>
              <w:spacing w:line="240" w:lineRule="auto"/>
              <w:jc w:val="left"/>
              <w:rPr>
                <w:rFonts w:cs="Arial"/>
                <w:b/>
                <w:bCs/>
                <w:szCs w:val="20"/>
              </w:rPr>
            </w:pPr>
            <w:r w:rsidRPr="00A26718">
              <w:rPr>
                <w:rFonts w:cs="Arial"/>
                <w:b/>
                <w:bCs/>
                <w:szCs w:val="20"/>
              </w:rPr>
              <w:t>Relativna neto sedanja vrednost</w:t>
            </w: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08018B">
        <w:trPr>
          <w:trHeight w:val="123"/>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szCs w:val="20"/>
              </w:rPr>
            </w:pPr>
          </w:p>
        </w:tc>
        <w:tc>
          <w:tcPr>
            <w:tcW w:w="1240" w:type="dxa"/>
            <w:gridSpan w:val="2"/>
            <w:tcBorders>
              <w:top w:val="nil"/>
              <w:left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CE1A80">
        <w:trPr>
          <w:trHeight w:val="255"/>
        </w:trPr>
        <w:tc>
          <w:tcPr>
            <w:tcW w:w="855" w:type="dxa"/>
            <w:tcBorders>
              <w:top w:val="nil"/>
              <w:left w:val="nil"/>
              <w:bottom w:val="nil"/>
              <w:right w:val="nil"/>
            </w:tcBorders>
            <w:shd w:val="clear" w:color="auto" w:fill="auto"/>
            <w:noWrap/>
            <w:vAlign w:val="bottom"/>
          </w:tcPr>
          <w:p w:rsidR="002D6EDD" w:rsidRPr="00A26718" w:rsidRDefault="002D6EDD" w:rsidP="002D6EDD">
            <w:pPr>
              <w:spacing w:line="240" w:lineRule="auto"/>
              <w:jc w:val="right"/>
              <w:rPr>
                <w:rFonts w:cs="Arial"/>
                <w:b/>
                <w:bCs/>
                <w:szCs w:val="20"/>
              </w:rPr>
            </w:pPr>
            <w:r w:rsidRPr="00A26718">
              <w:rPr>
                <w:rFonts w:cs="Arial"/>
                <w:b/>
                <w:bCs/>
                <w:szCs w:val="20"/>
              </w:rPr>
              <w:t>RNSV=</w:t>
            </w:r>
          </w:p>
        </w:tc>
        <w:tc>
          <w:tcPr>
            <w:tcW w:w="1240" w:type="dxa"/>
            <w:gridSpan w:val="2"/>
            <w:tcBorders>
              <w:top w:val="nil"/>
              <w:left w:val="nil"/>
              <w:bottom w:val="nil"/>
              <w:right w:val="nil"/>
            </w:tcBorders>
            <w:shd w:val="clear" w:color="auto" w:fill="B0DD7F"/>
            <w:vAlign w:val="bottom"/>
          </w:tcPr>
          <w:p w:rsidR="002D6EDD" w:rsidRPr="00A26718" w:rsidRDefault="002D6EDD" w:rsidP="003F416F">
            <w:pPr>
              <w:spacing w:line="240" w:lineRule="auto"/>
              <w:jc w:val="center"/>
              <w:rPr>
                <w:rFonts w:cs="Arial"/>
                <w:b/>
                <w:szCs w:val="20"/>
              </w:rPr>
            </w:pPr>
            <w:r w:rsidRPr="00A26718">
              <w:rPr>
                <w:rFonts w:cs="Arial"/>
                <w:b/>
                <w:szCs w:val="20"/>
              </w:rPr>
              <w:t>-</w:t>
            </w:r>
            <w:r w:rsidR="00C951DC">
              <w:rPr>
                <w:rFonts w:cs="Arial"/>
                <w:b/>
                <w:szCs w:val="20"/>
              </w:rPr>
              <w:t>1</w:t>
            </w:r>
            <w:r w:rsidR="006534EE" w:rsidRPr="00A26718">
              <w:rPr>
                <w:rFonts w:cs="Arial"/>
                <w:b/>
                <w:szCs w:val="20"/>
              </w:rPr>
              <w:t>,</w:t>
            </w:r>
            <w:r w:rsidR="00C951DC">
              <w:rPr>
                <w:rFonts w:cs="Arial"/>
                <w:b/>
                <w:szCs w:val="20"/>
              </w:rPr>
              <w:t>0</w:t>
            </w:r>
            <w:r w:rsidR="003F416F">
              <w:rPr>
                <w:rFonts w:cs="Arial"/>
                <w:b/>
                <w:szCs w:val="20"/>
              </w:rPr>
              <w:t>39</w:t>
            </w:r>
          </w:p>
        </w:tc>
        <w:tc>
          <w:tcPr>
            <w:tcW w:w="1083"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960" w:type="dxa"/>
            <w:gridSpan w:val="3"/>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024" w:type="dxa"/>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380"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D6EDD" w:rsidRPr="00A26718" w:rsidRDefault="002D6EDD" w:rsidP="002D6EDD">
            <w:pPr>
              <w:spacing w:line="240" w:lineRule="auto"/>
              <w:jc w:val="right"/>
              <w:rPr>
                <w:rFonts w:cs="Arial"/>
                <w:szCs w:val="20"/>
              </w:rPr>
            </w:pPr>
          </w:p>
        </w:tc>
      </w:tr>
      <w:tr w:rsidR="0008018B" w:rsidRPr="00A26718" w:rsidTr="00E307C4">
        <w:trPr>
          <w:gridAfter w:val="1"/>
          <w:wAfter w:w="1240" w:type="dxa"/>
          <w:trHeight w:val="255"/>
        </w:trPr>
        <w:tc>
          <w:tcPr>
            <w:tcW w:w="855" w:type="dxa"/>
            <w:tcBorders>
              <w:top w:val="nil"/>
              <w:left w:val="nil"/>
              <w:bottom w:val="nil"/>
              <w:right w:val="nil"/>
            </w:tcBorders>
            <w:shd w:val="clear" w:color="auto" w:fill="auto"/>
            <w:noWrap/>
            <w:vAlign w:val="bottom"/>
          </w:tcPr>
          <w:p w:rsidR="00284FF5" w:rsidRPr="00A26718" w:rsidRDefault="00284FF5" w:rsidP="002D6EDD">
            <w:pPr>
              <w:spacing w:line="240" w:lineRule="auto"/>
              <w:jc w:val="right"/>
              <w:rPr>
                <w:rFonts w:cs="Arial"/>
                <w:b/>
                <w:bCs/>
                <w:szCs w:val="20"/>
              </w:rPr>
            </w:pPr>
          </w:p>
        </w:tc>
        <w:tc>
          <w:tcPr>
            <w:tcW w:w="1083" w:type="dxa"/>
            <w:tcBorders>
              <w:top w:val="nil"/>
              <w:left w:val="nil"/>
              <w:bottom w:val="nil"/>
              <w:right w:val="nil"/>
            </w:tcBorders>
            <w:shd w:val="clear" w:color="auto" w:fill="auto"/>
            <w:vAlign w:val="bottom"/>
          </w:tcPr>
          <w:p w:rsidR="00284FF5" w:rsidRPr="00A26718" w:rsidRDefault="00284FF5" w:rsidP="002D6EDD">
            <w:pPr>
              <w:spacing w:line="240" w:lineRule="auto"/>
              <w:jc w:val="right"/>
              <w:rPr>
                <w:rFonts w:cs="Arial"/>
                <w:szCs w:val="20"/>
              </w:rPr>
            </w:pPr>
          </w:p>
        </w:tc>
        <w:tc>
          <w:tcPr>
            <w:tcW w:w="960" w:type="dxa"/>
            <w:gridSpan w:val="2"/>
            <w:tcBorders>
              <w:top w:val="nil"/>
              <w:left w:val="nil"/>
              <w:bottom w:val="nil"/>
              <w:right w:val="nil"/>
            </w:tcBorders>
            <w:shd w:val="clear" w:color="auto" w:fill="auto"/>
            <w:vAlign w:val="bottom"/>
          </w:tcPr>
          <w:p w:rsidR="00284FF5" w:rsidRPr="00A26718" w:rsidRDefault="00284FF5" w:rsidP="002D6EDD">
            <w:pPr>
              <w:spacing w:line="240" w:lineRule="auto"/>
              <w:jc w:val="right"/>
              <w:rPr>
                <w:rFonts w:cs="Arial"/>
                <w:szCs w:val="20"/>
              </w:rPr>
            </w:pPr>
          </w:p>
        </w:tc>
        <w:tc>
          <w:tcPr>
            <w:tcW w:w="1024" w:type="dxa"/>
            <w:gridSpan w:val="3"/>
            <w:tcBorders>
              <w:top w:val="nil"/>
              <w:left w:val="nil"/>
              <w:bottom w:val="nil"/>
              <w:right w:val="nil"/>
            </w:tcBorders>
            <w:shd w:val="clear" w:color="auto" w:fill="auto"/>
            <w:vAlign w:val="bottom"/>
          </w:tcPr>
          <w:p w:rsidR="00284FF5" w:rsidRPr="00A26718" w:rsidRDefault="00284FF5" w:rsidP="002D6EDD">
            <w:pPr>
              <w:spacing w:line="240" w:lineRule="auto"/>
              <w:jc w:val="right"/>
              <w:rPr>
                <w:rFonts w:cs="Arial"/>
                <w:szCs w:val="20"/>
              </w:rPr>
            </w:pPr>
          </w:p>
        </w:tc>
        <w:tc>
          <w:tcPr>
            <w:tcW w:w="1380" w:type="dxa"/>
            <w:gridSpan w:val="3"/>
            <w:tcBorders>
              <w:top w:val="nil"/>
              <w:left w:val="nil"/>
              <w:bottom w:val="nil"/>
              <w:right w:val="nil"/>
            </w:tcBorders>
            <w:shd w:val="clear" w:color="auto" w:fill="auto"/>
            <w:vAlign w:val="bottom"/>
          </w:tcPr>
          <w:p w:rsidR="00284FF5" w:rsidRPr="00A26718" w:rsidRDefault="00284FF5" w:rsidP="002D6EDD">
            <w:pPr>
              <w:spacing w:line="240" w:lineRule="auto"/>
              <w:jc w:val="right"/>
              <w:rPr>
                <w:rFonts w:cs="Arial"/>
                <w:szCs w:val="20"/>
              </w:rPr>
            </w:pPr>
          </w:p>
        </w:tc>
        <w:tc>
          <w:tcPr>
            <w:tcW w:w="1822" w:type="dxa"/>
            <w:gridSpan w:val="2"/>
            <w:tcBorders>
              <w:top w:val="nil"/>
              <w:left w:val="nil"/>
              <w:bottom w:val="nil"/>
              <w:right w:val="nil"/>
            </w:tcBorders>
            <w:shd w:val="clear" w:color="auto" w:fill="auto"/>
            <w:vAlign w:val="bottom"/>
          </w:tcPr>
          <w:p w:rsidR="00284FF5" w:rsidRPr="00A26718" w:rsidRDefault="00284FF5" w:rsidP="002D6EDD">
            <w:pPr>
              <w:spacing w:line="240" w:lineRule="auto"/>
              <w:jc w:val="right"/>
              <w:rPr>
                <w:rFonts w:cs="Arial"/>
                <w:szCs w:val="20"/>
              </w:rPr>
            </w:pPr>
          </w:p>
        </w:tc>
      </w:tr>
    </w:tbl>
    <w:p w:rsidR="002D6EDD" w:rsidRPr="00A26718" w:rsidRDefault="002D6EDD" w:rsidP="002D6EDD">
      <w:pPr>
        <w:rPr>
          <w:rFonts w:cs="Arial"/>
          <w:szCs w:val="22"/>
        </w:rPr>
      </w:pPr>
      <w:r w:rsidRPr="00A26718">
        <w:rPr>
          <w:rFonts w:cs="Arial"/>
          <w:szCs w:val="22"/>
        </w:rPr>
        <w:t>Obrazložitev:</w:t>
      </w:r>
    </w:p>
    <w:p w:rsidR="002D6EDD" w:rsidRPr="00A26718" w:rsidRDefault="00A8785A" w:rsidP="006A2009">
      <w:pPr>
        <w:numPr>
          <w:ilvl w:val="0"/>
          <w:numId w:val="4"/>
        </w:numPr>
        <w:rPr>
          <w:rFonts w:cs="Arial"/>
          <w:szCs w:val="22"/>
        </w:rPr>
      </w:pPr>
      <w:r w:rsidRPr="00A26718">
        <w:rPr>
          <w:rFonts w:cs="Arial"/>
          <w:szCs w:val="22"/>
        </w:rPr>
        <w:t>f</w:t>
      </w:r>
      <w:r w:rsidR="00284FF5" w:rsidRPr="00A26718">
        <w:rPr>
          <w:rFonts w:cs="Arial"/>
          <w:szCs w:val="22"/>
        </w:rPr>
        <w:t>inančna neto sedanja vrednost ima oznako</w:t>
      </w:r>
      <w:r w:rsidR="002D6EDD" w:rsidRPr="00A26718">
        <w:rPr>
          <w:rFonts w:cs="Arial"/>
          <w:szCs w:val="22"/>
        </w:rPr>
        <w:t xml:space="preserve"> FN</w:t>
      </w:r>
      <w:r w:rsidR="00284FF5" w:rsidRPr="00A26718">
        <w:rPr>
          <w:rFonts w:cs="Arial"/>
          <w:szCs w:val="22"/>
        </w:rPr>
        <w:t>S</w:t>
      </w:r>
      <w:r w:rsidR="002D6EDD" w:rsidRPr="00A26718">
        <w:rPr>
          <w:rFonts w:cs="Arial"/>
          <w:szCs w:val="22"/>
        </w:rPr>
        <w:t>V,</w:t>
      </w:r>
    </w:p>
    <w:p w:rsidR="002D6EDD" w:rsidRPr="00A26718" w:rsidRDefault="00A8785A" w:rsidP="006A2009">
      <w:pPr>
        <w:numPr>
          <w:ilvl w:val="0"/>
          <w:numId w:val="4"/>
        </w:numPr>
        <w:rPr>
          <w:rFonts w:cs="Arial"/>
          <w:szCs w:val="22"/>
        </w:rPr>
      </w:pPr>
      <w:r w:rsidRPr="00A26718">
        <w:rPr>
          <w:rFonts w:cs="Arial"/>
          <w:szCs w:val="22"/>
        </w:rPr>
        <w:t>v</w:t>
      </w:r>
      <w:r w:rsidR="002D6EDD" w:rsidRPr="00A26718">
        <w:rPr>
          <w:rFonts w:cs="Arial"/>
          <w:szCs w:val="22"/>
        </w:rPr>
        <w:t xml:space="preserve"> osnovnem izračunu je FN</w:t>
      </w:r>
      <w:r w:rsidR="00284FF5" w:rsidRPr="00A26718">
        <w:rPr>
          <w:rFonts w:cs="Arial"/>
          <w:szCs w:val="22"/>
        </w:rPr>
        <w:t>S</w:t>
      </w:r>
      <w:r w:rsidR="002D6EDD" w:rsidRPr="00A26718">
        <w:rPr>
          <w:rFonts w:cs="Arial"/>
          <w:szCs w:val="22"/>
        </w:rPr>
        <w:t xml:space="preserve">V negativna in znaša </w:t>
      </w:r>
      <w:r w:rsidR="0008018B" w:rsidRPr="00A26718">
        <w:rPr>
          <w:rFonts w:cs="Arial"/>
          <w:b/>
          <w:szCs w:val="22"/>
        </w:rPr>
        <w:t xml:space="preserve">– </w:t>
      </w:r>
      <w:r w:rsidR="00C951DC">
        <w:rPr>
          <w:rFonts w:cs="Arial"/>
          <w:b/>
          <w:szCs w:val="22"/>
        </w:rPr>
        <w:t>9</w:t>
      </w:r>
      <w:r w:rsidR="003F416F">
        <w:rPr>
          <w:rFonts w:cs="Arial"/>
          <w:b/>
          <w:szCs w:val="22"/>
        </w:rPr>
        <w:t>51</w:t>
      </w:r>
      <w:r w:rsidR="00C951DC">
        <w:rPr>
          <w:rFonts w:cs="Arial"/>
          <w:b/>
          <w:szCs w:val="22"/>
        </w:rPr>
        <w:t>.</w:t>
      </w:r>
      <w:r w:rsidR="003F416F">
        <w:rPr>
          <w:rFonts w:cs="Arial"/>
          <w:b/>
          <w:szCs w:val="22"/>
        </w:rPr>
        <w:t>218</w:t>
      </w:r>
      <w:r w:rsidR="00C951DC">
        <w:rPr>
          <w:rFonts w:cs="Arial"/>
          <w:b/>
          <w:szCs w:val="22"/>
        </w:rPr>
        <w:t xml:space="preserve"> </w:t>
      </w:r>
      <w:r w:rsidR="002D6EDD" w:rsidRPr="00A26718">
        <w:rPr>
          <w:rFonts w:cs="Arial"/>
          <w:b/>
          <w:szCs w:val="22"/>
        </w:rPr>
        <w:t>EUR</w:t>
      </w:r>
      <w:r w:rsidR="002D6EDD" w:rsidRPr="00A26718">
        <w:rPr>
          <w:rFonts w:cs="Arial"/>
          <w:szCs w:val="22"/>
        </w:rPr>
        <w:t>,</w:t>
      </w:r>
    </w:p>
    <w:p w:rsidR="002D6EDD" w:rsidRPr="00A26718" w:rsidRDefault="00A8785A" w:rsidP="006A2009">
      <w:pPr>
        <w:numPr>
          <w:ilvl w:val="0"/>
          <w:numId w:val="4"/>
        </w:numPr>
        <w:rPr>
          <w:rFonts w:cs="Arial"/>
          <w:szCs w:val="22"/>
        </w:rPr>
      </w:pPr>
      <w:r w:rsidRPr="00A26718">
        <w:rPr>
          <w:rFonts w:cs="Arial"/>
          <w:szCs w:val="22"/>
        </w:rPr>
        <w:t>e</w:t>
      </w:r>
      <w:r w:rsidR="002D6EDD" w:rsidRPr="00A26718">
        <w:rPr>
          <w:rFonts w:cs="Arial"/>
          <w:szCs w:val="22"/>
        </w:rPr>
        <w:t xml:space="preserv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w:t>
      </w:r>
      <w:r w:rsidR="00C951DC">
        <w:rPr>
          <w:rFonts w:cs="Arial"/>
          <w:szCs w:val="22"/>
        </w:rPr>
        <w:t>4</w:t>
      </w:r>
      <w:r w:rsidR="002D6EDD" w:rsidRPr="00A26718">
        <w:rPr>
          <w:rFonts w:cs="Arial"/>
          <w:szCs w:val="22"/>
        </w:rPr>
        <w:t xml:space="preserve"> % letno. (</w:t>
      </w:r>
      <w:r w:rsidR="002D6EDD" w:rsidRPr="00A26718">
        <w:rPr>
          <w:rFonts w:cs="Arial"/>
          <w:bCs/>
          <w:szCs w:val="22"/>
        </w:rPr>
        <w:t>Diskontna stopnja</w:t>
      </w:r>
      <w:r w:rsidR="002D6EDD" w:rsidRPr="00A26718">
        <w:rPr>
          <w:rFonts w:cs="Arial"/>
          <w:szCs w:val="22"/>
        </w:rPr>
        <w:t xml:space="preserve"> je letna odstotna mera, po kateri se sedanja vrednost denarne enote v naslednjih letih zmanjšuje s časom),</w:t>
      </w:r>
    </w:p>
    <w:p w:rsidR="002D6EDD" w:rsidRPr="00A26718" w:rsidRDefault="00A8785A" w:rsidP="006A2009">
      <w:pPr>
        <w:numPr>
          <w:ilvl w:val="0"/>
          <w:numId w:val="4"/>
        </w:numPr>
        <w:rPr>
          <w:rFonts w:cs="Arial"/>
          <w:szCs w:val="22"/>
        </w:rPr>
      </w:pPr>
      <w:r w:rsidRPr="00A26718">
        <w:rPr>
          <w:rFonts w:cs="Arial"/>
          <w:szCs w:val="22"/>
        </w:rPr>
        <w:t>f</w:t>
      </w:r>
      <w:r w:rsidR="00284FF5" w:rsidRPr="00A26718">
        <w:rPr>
          <w:rFonts w:cs="Arial"/>
          <w:szCs w:val="22"/>
        </w:rPr>
        <w:t>inančna interna stopnja donosa ima oznako</w:t>
      </w:r>
      <w:r w:rsidR="002D6EDD" w:rsidRPr="00A26718">
        <w:rPr>
          <w:rFonts w:cs="Arial"/>
          <w:szCs w:val="22"/>
        </w:rPr>
        <w:t xml:space="preserve"> FIRR,</w:t>
      </w:r>
    </w:p>
    <w:p w:rsidR="00DB65C4" w:rsidRPr="00A26718" w:rsidRDefault="00A8785A" w:rsidP="006A2009">
      <w:pPr>
        <w:numPr>
          <w:ilvl w:val="0"/>
          <w:numId w:val="4"/>
        </w:numPr>
        <w:rPr>
          <w:rFonts w:cs="Arial"/>
          <w:szCs w:val="22"/>
        </w:rPr>
      </w:pPr>
      <w:r w:rsidRPr="00A26718">
        <w:rPr>
          <w:rFonts w:cs="Arial"/>
          <w:szCs w:val="22"/>
        </w:rPr>
        <w:t>r</w:t>
      </w:r>
      <w:r w:rsidR="00DB65C4" w:rsidRPr="00A26718">
        <w:rPr>
          <w:rFonts w:cs="Arial"/>
          <w:szCs w:val="22"/>
        </w:rPr>
        <w:t>elativna neto sedanja vrednost, oznaka RNSV</w:t>
      </w:r>
      <w:r w:rsidR="006F5AD9" w:rsidRPr="00A26718">
        <w:rPr>
          <w:rFonts w:cs="Arial"/>
          <w:szCs w:val="22"/>
        </w:rPr>
        <w:t>,</w:t>
      </w:r>
      <w:r w:rsidR="00DB65C4" w:rsidRPr="00A26718">
        <w:rPr>
          <w:rFonts w:cs="Arial"/>
          <w:szCs w:val="22"/>
        </w:rPr>
        <w:t xml:space="preserve"> je negativna, kar pomeni da je donosnost projekta nižja od uporabljene diskontne stopnje</w:t>
      </w:r>
    </w:p>
    <w:p w:rsidR="002D6EDD" w:rsidRPr="00A26718" w:rsidRDefault="00A8785A" w:rsidP="006A2009">
      <w:pPr>
        <w:numPr>
          <w:ilvl w:val="0"/>
          <w:numId w:val="4"/>
        </w:numPr>
        <w:rPr>
          <w:rFonts w:cs="Arial"/>
          <w:szCs w:val="22"/>
        </w:rPr>
      </w:pPr>
      <w:r w:rsidRPr="00A26718">
        <w:rPr>
          <w:rFonts w:cs="Arial"/>
          <w:szCs w:val="22"/>
        </w:rPr>
        <w:t>u</w:t>
      </w:r>
      <w:r w:rsidR="002D6EDD" w:rsidRPr="00A26718">
        <w:rPr>
          <w:rFonts w:cs="Arial"/>
          <w:szCs w:val="22"/>
        </w:rPr>
        <w:t xml:space="preserve">poštevajoč investicijsko vrednost, prihodke in stroške poslovanja smo za izračun FIRR v nadaljevanju uporabili ekonomsko dobo trajanja projekta </w:t>
      </w:r>
      <w:r w:rsidR="00284FF5" w:rsidRPr="00A26718">
        <w:rPr>
          <w:rFonts w:cs="Arial"/>
          <w:szCs w:val="22"/>
        </w:rPr>
        <w:t>3</w:t>
      </w:r>
      <w:r w:rsidR="002D6EDD" w:rsidRPr="00A26718">
        <w:rPr>
          <w:rFonts w:cs="Arial"/>
          <w:szCs w:val="22"/>
        </w:rPr>
        <w:t>0 let,</w:t>
      </w:r>
    </w:p>
    <w:p w:rsidR="00DB65C4" w:rsidRPr="00A26718" w:rsidRDefault="00A8785A" w:rsidP="006A2009">
      <w:pPr>
        <w:numPr>
          <w:ilvl w:val="0"/>
          <w:numId w:val="4"/>
        </w:numPr>
        <w:rPr>
          <w:rFonts w:cs="Arial"/>
          <w:sz w:val="18"/>
          <w:szCs w:val="22"/>
        </w:rPr>
      </w:pPr>
      <w:r w:rsidRPr="00A26718">
        <w:rPr>
          <w:rFonts w:cs="Arial"/>
          <w:szCs w:val="22"/>
        </w:rPr>
        <w:t>p</w:t>
      </w:r>
      <w:r w:rsidR="002D6EDD" w:rsidRPr="00A26718">
        <w:rPr>
          <w:rFonts w:cs="Arial"/>
          <w:szCs w:val="22"/>
        </w:rPr>
        <w:t>ri uporabljeni diskontni s</w:t>
      </w:r>
      <w:r w:rsidR="003A5D5F">
        <w:rPr>
          <w:rFonts w:cs="Arial"/>
          <w:szCs w:val="22"/>
        </w:rPr>
        <w:t>topnji, ki je po stalnih cenah 4</w:t>
      </w:r>
      <w:r w:rsidR="002D6EDD" w:rsidRPr="00A26718">
        <w:rPr>
          <w:rFonts w:cs="Arial"/>
          <w:szCs w:val="22"/>
        </w:rPr>
        <w:t>%</w:t>
      </w:r>
      <w:r w:rsidR="00284FF5" w:rsidRPr="00A26718">
        <w:rPr>
          <w:rFonts w:cs="Arial"/>
          <w:szCs w:val="22"/>
        </w:rPr>
        <w:t xml:space="preserve"> iščemo v nadaljevanju projekta</w:t>
      </w:r>
      <w:r w:rsidR="002D6EDD" w:rsidRPr="00A26718">
        <w:rPr>
          <w:rFonts w:cs="Arial"/>
          <w:szCs w:val="22"/>
        </w:rPr>
        <w:t xml:space="preserve"> pozitivno neto sedanja vrednost in interno stopnjo donosnosti višjo od uporabljene </w:t>
      </w:r>
      <w:r w:rsidR="00BD186C">
        <w:rPr>
          <w:rFonts w:cs="Arial"/>
          <w:szCs w:val="22"/>
        </w:rPr>
        <w:t xml:space="preserve">individualne diskontne stopnje 4 </w:t>
      </w:r>
      <w:r w:rsidR="002D6EDD" w:rsidRPr="00A26718">
        <w:rPr>
          <w:rFonts w:cs="Arial"/>
          <w:szCs w:val="22"/>
        </w:rPr>
        <w:t>%, s čimer bo investicija v tem primeru upravičena in ekonomsko smiselna</w:t>
      </w:r>
      <w:r w:rsidR="00F36119" w:rsidRPr="00A26718">
        <w:rPr>
          <w:rFonts w:cs="Arial"/>
          <w:szCs w:val="22"/>
        </w:rPr>
        <w:t>.</w:t>
      </w:r>
    </w:p>
    <w:p w:rsidR="00D92E2F" w:rsidRPr="007D5A26" w:rsidRDefault="00D92E2F" w:rsidP="0037274B">
      <w:pPr>
        <w:pStyle w:val="Naslov4"/>
        <w:rPr>
          <w:rFonts w:cs="Arial"/>
        </w:rPr>
      </w:pPr>
      <w:bookmarkStart w:id="18" w:name="_Toc515863975"/>
      <w:r w:rsidRPr="007D5A26">
        <w:rPr>
          <w:rFonts w:cs="Arial"/>
        </w:rPr>
        <w:lastRenderedPageBreak/>
        <w:t>Ekonomska analiza</w:t>
      </w:r>
      <w:bookmarkEnd w:id="18"/>
    </w:p>
    <w:p w:rsidR="002D6EDD" w:rsidRPr="007D5A26" w:rsidRDefault="002D6EDD" w:rsidP="002D6EDD">
      <w:pPr>
        <w:rPr>
          <w:rFonts w:cs="Arial"/>
        </w:rPr>
      </w:pPr>
    </w:p>
    <w:tbl>
      <w:tblPr>
        <w:tblW w:w="8080" w:type="dxa"/>
        <w:jc w:val="center"/>
        <w:tblCellMar>
          <w:left w:w="70" w:type="dxa"/>
          <w:right w:w="70" w:type="dxa"/>
        </w:tblCellMar>
        <w:tblLook w:val="04A0"/>
      </w:tblPr>
      <w:tblGrid>
        <w:gridCol w:w="567"/>
        <w:gridCol w:w="288"/>
        <w:gridCol w:w="1083"/>
        <w:gridCol w:w="157"/>
        <w:gridCol w:w="803"/>
        <w:gridCol w:w="221"/>
        <w:gridCol w:w="59"/>
        <w:gridCol w:w="744"/>
        <w:gridCol w:w="216"/>
        <w:gridCol w:w="361"/>
        <w:gridCol w:w="663"/>
        <w:gridCol w:w="140"/>
        <w:gridCol w:w="441"/>
        <w:gridCol w:w="703"/>
        <w:gridCol w:w="500"/>
        <w:gridCol w:w="840"/>
        <w:gridCol w:w="294"/>
      </w:tblGrid>
      <w:tr w:rsidR="00801723" w:rsidRPr="007D5A26" w:rsidTr="007D5A26">
        <w:trPr>
          <w:gridAfter w:val="1"/>
          <w:wAfter w:w="294" w:type="dxa"/>
          <w:trHeight w:val="255"/>
          <w:jc w:val="center"/>
        </w:trPr>
        <w:tc>
          <w:tcPr>
            <w:tcW w:w="5162" w:type="dxa"/>
            <w:gridSpan w:val="11"/>
            <w:tcBorders>
              <w:top w:val="nil"/>
              <w:left w:val="nil"/>
              <w:bottom w:val="nil"/>
              <w:right w:val="nil"/>
            </w:tcBorders>
            <w:shd w:val="clear" w:color="auto" w:fill="auto"/>
            <w:noWrap/>
            <w:vAlign w:val="bottom"/>
          </w:tcPr>
          <w:p w:rsidR="00801723" w:rsidRPr="007D5A26" w:rsidRDefault="00801723" w:rsidP="00801723">
            <w:pPr>
              <w:spacing w:line="240" w:lineRule="auto"/>
              <w:jc w:val="left"/>
              <w:rPr>
                <w:rFonts w:cs="Arial"/>
                <w:b/>
                <w:bCs/>
                <w:szCs w:val="20"/>
              </w:rPr>
            </w:pPr>
            <w:r w:rsidRPr="007D5A26">
              <w:rPr>
                <w:rFonts w:cs="Arial"/>
                <w:b/>
                <w:bCs/>
                <w:szCs w:val="20"/>
              </w:rPr>
              <w:t>Neto sedanja vrednost</w:t>
            </w: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83"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7786" w:type="dxa"/>
            <w:gridSpan w:val="16"/>
            <w:tcBorders>
              <w:top w:val="nil"/>
              <w:left w:val="nil"/>
              <w:bottom w:val="nil"/>
              <w:right w:val="nil"/>
            </w:tcBorders>
            <w:shd w:val="clear" w:color="auto" w:fill="auto"/>
            <w:noWrap/>
            <w:vAlign w:val="bottom"/>
          </w:tcPr>
          <w:p w:rsidR="00801723" w:rsidRPr="007D5A26" w:rsidRDefault="00801723" w:rsidP="00801723">
            <w:pPr>
              <w:spacing w:line="240" w:lineRule="auto"/>
              <w:jc w:val="left"/>
              <w:rPr>
                <w:rFonts w:cs="Arial"/>
                <w:szCs w:val="20"/>
              </w:rPr>
            </w:pPr>
            <w:r w:rsidRPr="007D5A26">
              <w:rPr>
                <w:rFonts w:cs="Arial"/>
                <w:szCs w:val="20"/>
              </w:rPr>
              <w:t>Aproksimativni izračun neto sedanje vrednosti s še naslednjimi podatki je sledeč:</w:t>
            </w: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83"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7D5A26" w:rsidRPr="00A26718" w:rsidTr="007D5A26">
        <w:tblPrEx>
          <w:jc w:val="left"/>
        </w:tblPrEx>
        <w:trPr>
          <w:gridBefore w:val="1"/>
          <w:wBefore w:w="567" w:type="dxa"/>
          <w:trHeight w:val="255"/>
        </w:trPr>
        <w:tc>
          <w:tcPr>
            <w:tcW w:w="4595" w:type="dxa"/>
            <w:gridSpan w:val="10"/>
            <w:shd w:val="clear" w:color="auto" w:fill="auto"/>
            <w:noWrap/>
            <w:vAlign w:val="bottom"/>
          </w:tcPr>
          <w:p w:rsidR="007D5A26" w:rsidRPr="00A26718" w:rsidRDefault="007D5A26" w:rsidP="007D5A26">
            <w:pPr>
              <w:spacing w:line="240" w:lineRule="auto"/>
              <w:jc w:val="left"/>
              <w:rPr>
                <w:rFonts w:cs="Arial"/>
                <w:szCs w:val="20"/>
              </w:rPr>
            </w:pPr>
            <w:r>
              <w:rPr>
                <w:rFonts w:cs="Arial"/>
                <w:szCs w:val="20"/>
              </w:rPr>
              <w:t>· </w:t>
            </w:r>
            <w:r w:rsidRPr="00A26718">
              <w:rPr>
                <w:rFonts w:cs="Arial"/>
                <w:szCs w:val="20"/>
              </w:rPr>
              <w:t>vrednost investicije (stalna cena brez DDV)     I =</w:t>
            </w:r>
          </w:p>
        </w:tc>
        <w:tc>
          <w:tcPr>
            <w:tcW w:w="1784" w:type="dxa"/>
            <w:gridSpan w:val="4"/>
            <w:shd w:val="clear" w:color="auto" w:fill="auto"/>
            <w:noWrap/>
            <w:vAlign w:val="bottom"/>
          </w:tcPr>
          <w:p w:rsidR="007D5A26" w:rsidRPr="00A26718" w:rsidRDefault="007D5A26" w:rsidP="007E4AC2">
            <w:pPr>
              <w:spacing w:line="240" w:lineRule="auto"/>
              <w:jc w:val="right"/>
              <w:rPr>
                <w:rFonts w:cs="Arial"/>
                <w:szCs w:val="20"/>
              </w:rPr>
            </w:pPr>
            <w:r>
              <w:t>969</w:t>
            </w:r>
            <w:r w:rsidRPr="009509CC">
              <w:t>.</w:t>
            </w:r>
            <w:r>
              <w:t>594,83</w:t>
            </w:r>
            <w:r w:rsidRPr="009509CC">
              <w:t xml:space="preserve"> </w:t>
            </w:r>
            <w:r w:rsidRPr="00A26718">
              <w:rPr>
                <w:rFonts w:cs="Arial"/>
                <w:szCs w:val="20"/>
              </w:rPr>
              <w:t>€</w:t>
            </w:r>
          </w:p>
        </w:tc>
        <w:tc>
          <w:tcPr>
            <w:tcW w:w="1134" w:type="dxa"/>
            <w:gridSpan w:val="2"/>
            <w:shd w:val="clear" w:color="auto" w:fill="auto"/>
            <w:noWrap/>
            <w:vAlign w:val="bottom"/>
          </w:tcPr>
          <w:p w:rsidR="007D5A26" w:rsidRPr="00A26718" w:rsidRDefault="007D5A26" w:rsidP="007E4AC2">
            <w:pPr>
              <w:spacing w:line="240" w:lineRule="auto"/>
              <w:jc w:val="left"/>
              <w:rPr>
                <w:rFonts w:cs="Arial"/>
                <w:szCs w:val="20"/>
              </w:rPr>
            </w:pPr>
          </w:p>
        </w:tc>
      </w:tr>
      <w:tr w:rsidR="00801723" w:rsidRPr="007D5A26" w:rsidTr="007D5A26">
        <w:trPr>
          <w:gridAfter w:val="1"/>
          <w:wAfter w:w="294" w:type="dxa"/>
          <w:trHeight w:val="255"/>
          <w:jc w:val="center"/>
        </w:trPr>
        <w:tc>
          <w:tcPr>
            <w:tcW w:w="4138" w:type="dxa"/>
            <w:gridSpan w:val="9"/>
            <w:shd w:val="clear" w:color="auto" w:fill="auto"/>
            <w:noWrap/>
            <w:vAlign w:val="bottom"/>
          </w:tcPr>
          <w:p w:rsidR="00801723" w:rsidRPr="007D5A26" w:rsidRDefault="00801723" w:rsidP="00801723">
            <w:pPr>
              <w:spacing w:line="240" w:lineRule="auto"/>
              <w:jc w:val="left"/>
              <w:rPr>
                <w:rFonts w:cs="Arial"/>
                <w:szCs w:val="20"/>
              </w:rPr>
            </w:pPr>
            <w:r w:rsidRPr="007D5A26">
              <w:rPr>
                <w:rFonts w:cs="Arial"/>
                <w:szCs w:val="20"/>
              </w:rPr>
              <w:t xml:space="preserve">·         ekonomska doba investicije (v letih) </w:t>
            </w:r>
          </w:p>
        </w:tc>
        <w:tc>
          <w:tcPr>
            <w:tcW w:w="1024" w:type="dxa"/>
            <w:gridSpan w:val="2"/>
            <w:shd w:val="clear" w:color="auto" w:fill="auto"/>
            <w:noWrap/>
            <w:vAlign w:val="bottom"/>
          </w:tcPr>
          <w:p w:rsidR="00801723" w:rsidRPr="007D5A26" w:rsidRDefault="00801723" w:rsidP="00801723">
            <w:pPr>
              <w:spacing w:line="240" w:lineRule="auto"/>
              <w:jc w:val="right"/>
              <w:rPr>
                <w:rFonts w:cs="Arial"/>
                <w:szCs w:val="20"/>
              </w:rPr>
            </w:pPr>
            <w:r w:rsidRPr="007D5A26">
              <w:rPr>
                <w:rFonts w:cs="Arial"/>
                <w:szCs w:val="20"/>
              </w:rPr>
              <w:t>i=</w:t>
            </w:r>
          </w:p>
        </w:tc>
        <w:tc>
          <w:tcPr>
            <w:tcW w:w="1284" w:type="dxa"/>
            <w:gridSpan w:val="3"/>
            <w:shd w:val="clear" w:color="auto" w:fill="auto"/>
            <w:noWrap/>
            <w:vAlign w:val="bottom"/>
          </w:tcPr>
          <w:p w:rsidR="00801723" w:rsidRPr="007D5A26" w:rsidRDefault="00E474F0" w:rsidP="00801723">
            <w:pPr>
              <w:spacing w:line="240" w:lineRule="auto"/>
              <w:jc w:val="right"/>
              <w:rPr>
                <w:rFonts w:cs="Arial"/>
                <w:szCs w:val="20"/>
              </w:rPr>
            </w:pPr>
            <w:r w:rsidRPr="007D5A26">
              <w:rPr>
                <w:rFonts w:cs="Arial"/>
                <w:szCs w:val="20"/>
              </w:rPr>
              <w:t>3</w:t>
            </w:r>
            <w:r w:rsidR="00801723" w:rsidRPr="007D5A26">
              <w:rPr>
                <w:rFonts w:cs="Arial"/>
                <w:szCs w:val="20"/>
              </w:rPr>
              <w:t>0</w:t>
            </w:r>
          </w:p>
        </w:tc>
        <w:tc>
          <w:tcPr>
            <w:tcW w:w="1340" w:type="dxa"/>
            <w:gridSpan w:val="2"/>
            <w:shd w:val="clear" w:color="auto" w:fill="auto"/>
            <w:noWrap/>
            <w:vAlign w:val="bottom"/>
          </w:tcPr>
          <w:p w:rsidR="00801723" w:rsidRPr="007D5A26" w:rsidRDefault="00801723" w:rsidP="00801723">
            <w:pPr>
              <w:spacing w:line="240" w:lineRule="auto"/>
              <w:jc w:val="left"/>
              <w:rPr>
                <w:rFonts w:cs="Arial"/>
                <w:szCs w:val="20"/>
              </w:rPr>
            </w:pPr>
          </w:p>
        </w:tc>
      </w:tr>
      <w:tr w:rsidR="00801723" w:rsidRPr="007D5A26" w:rsidTr="007D5A26">
        <w:trPr>
          <w:gridAfter w:val="1"/>
          <w:wAfter w:w="294" w:type="dxa"/>
          <w:trHeight w:val="255"/>
          <w:jc w:val="center"/>
        </w:trPr>
        <w:tc>
          <w:tcPr>
            <w:tcW w:w="4138" w:type="dxa"/>
            <w:gridSpan w:val="9"/>
            <w:shd w:val="clear" w:color="auto" w:fill="auto"/>
            <w:noWrap/>
            <w:vAlign w:val="bottom"/>
          </w:tcPr>
          <w:p w:rsidR="00801723" w:rsidRPr="007D5A26" w:rsidRDefault="00801723" w:rsidP="00801723">
            <w:pPr>
              <w:spacing w:line="240" w:lineRule="auto"/>
              <w:jc w:val="left"/>
              <w:rPr>
                <w:rFonts w:cs="Arial"/>
                <w:szCs w:val="20"/>
              </w:rPr>
            </w:pPr>
            <w:r w:rsidRPr="007D5A26">
              <w:rPr>
                <w:rFonts w:cs="Arial"/>
                <w:szCs w:val="20"/>
              </w:rPr>
              <w:t xml:space="preserve">·         diskontna stopnja </w:t>
            </w:r>
            <w:r w:rsidRPr="007D5A26">
              <w:rPr>
                <w:rFonts w:cs="Arial"/>
                <w:i/>
                <w:iCs/>
                <w:szCs w:val="20"/>
              </w:rPr>
              <w:t>p</w:t>
            </w:r>
            <w:r w:rsidR="007D5A26">
              <w:rPr>
                <w:rFonts w:cs="Arial"/>
                <w:szCs w:val="20"/>
              </w:rPr>
              <w:t xml:space="preserve"> =  4 </w:t>
            </w:r>
            <w:r w:rsidRPr="007D5A26">
              <w:rPr>
                <w:rFonts w:cs="Arial"/>
                <w:szCs w:val="20"/>
              </w:rPr>
              <w:t>%.</w:t>
            </w:r>
          </w:p>
        </w:tc>
        <w:tc>
          <w:tcPr>
            <w:tcW w:w="1024" w:type="dxa"/>
            <w:gridSpan w:val="2"/>
            <w:shd w:val="clear" w:color="auto" w:fill="auto"/>
            <w:noWrap/>
            <w:vAlign w:val="bottom"/>
          </w:tcPr>
          <w:p w:rsidR="00801723" w:rsidRPr="007D5A26" w:rsidRDefault="00801723" w:rsidP="00801723">
            <w:pPr>
              <w:spacing w:line="240" w:lineRule="auto"/>
              <w:jc w:val="right"/>
              <w:rPr>
                <w:rFonts w:cs="Arial"/>
                <w:szCs w:val="20"/>
              </w:rPr>
            </w:pPr>
            <w:r w:rsidRPr="007D5A26">
              <w:rPr>
                <w:rFonts w:cs="Arial"/>
                <w:szCs w:val="20"/>
              </w:rPr>
              <w:t>p=</w:t>
            </w:r>
          </w:p>
        </w:tc>
        <w:tc>
          <w:tcPr>
            <w:tcW w:w="1284" w:type="dxa"/>
            <w:gridSpan w:val="3"/>
            <w:shd w:val="clear" w:color="auto" w:fill="auto"/>
            <w:noWrap/>
            <w:vAlign w:val="bottom"/>
          </w:tcPr>
          <w:p w:rsidR="00801723" w:rsidRPr="007D5A26" w:rsidRDefault="007D5A26" w:rsidP="00801723">
            <w:pPr>
              <w:spacing w:line="240" w:lineRule="auto"/>
              <w:jc w:val="right"/>
              <w:rPr>
                <w:rFonts w:cs="Arial"/>
                <w:szCs w:val="20"/>
              </w:rPr>
            </w:pPr>
            <w:r>
              <w:rPr>
                <w:rFonts w:cs="Arial"/>
                <w:szCs w:val="20"/>
              </w:rPr>
              <w:t>4</w:t>
            </w:r>
            <w:r w:rsidR="00801723" w:rsidRPr="007D5A26">
              <w:rPr>
                <w:rFonts w:cs="Arial"/>
                <w:szCs w:val="20"/>
              </w:rPr>
              <w:t>%</w:t>
            </w:r>
          </w:p>
        </w:tc>
        <w:tc>
          <w:tcPr>
            <w:tcW w:w="1340" w:type="dxa"/>
            <w:gridSpan w:val="2"/>
            <w:shd w:val="clear" w:color="auto" w:fill="auto"/>
            <w:noWrap/>
            <w:vAlign w:val="bottom"/>
          </w:tcPr>
          <w:p w:rsidR="00801723" w:rsidRPr="007D5A26" w:rsidRDefault="00801723" w:rsidP="00801723">
            <w:pPr>
              <w:spacing w:line="240" w:lineRule="auto"/>
              <w:jc w:val="left"/>
              <w:rPr>
                <w:rFonts w:cs="Arial"/>
                <w:szCs w:val="20"/>
              </w:rPr>
            </w:pPr>
          </w:p>
        </w:tc>
      </w:tr>
      <w:tr w:rsidR="00801723" w:rsidRPr="007D5A26" w:rsidTr="007D5A26">
        <w:trPr>
          <w:gridAfter w:val="1"/>
          <w:wAfter w:w="294" w:type="dxa"/>
          <w:trHeight w:val="255"/>
          <w:jc w:val="center"/>
        </w:trPr>
        <w:tc>
          <w:tcPr>
            <w:tcW w:w="855" w:type="dxa"/>
            <w:gridSpan w:val="2"/>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shd w:val="clear" w:color="auto" w:fill="auto"/>
            <w:vAlign w:val="bottom"/>
          </w:tcPr>
          <w:p w:rsidR="00801723" w:rsidRPr="007D5A26" w:rsidRDefault="00801723" w:rsidP="00801723">
            <w:pPr>
              <w:spacing w:line="240" w:lineRule="auto"/>
              <w:jc w:val="right"/>
              <w:rPr>
                <w:rFonts w:cs="Arial"/>
                <w:szCs w:val="20"/>
              </w:rPr>
            </w:pPr>
          </w:p>
        </w:tc>
        <w:tc>
          <w:tcPr>
            <w:tcW w:w="1083" w:type="dxa"/>
            <w:gridSpan w:val="3"/>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855" w:type="dxa"/>
            <w:gridSpan w:val="2"/>
            <w:tcBorders>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tcBorders>
              <w:left w:val="nil"/>
              <w:bottom w:val="nil"/>
              <w:right w:val="nil"/>
            </w:tcBorders>
            <w:shd w:val="clear" w:color="auto" w:fill="auto"/>
            <w:noWrap/>
            <w:vAlign w:val="bottom"/>
          </w:tcPr>
          <w:p w:rsidR="00801723" w:rsidRPr="007D5A26" w:rsidRDefault="00801723" w:rsidP="00801723">
            <w:pPr>
              <w:spacing w:line="240" w:lineRule="auto"/>
              <w:jc w:val="left"/>
              <w:rPr>
                <w:rFonts w:cs="Arial"/>
                <w:szCs w:val="20"/>
              </w:rPr>
            </w:pPr>
          </w:p>
          <w:tbl>
            <w:tblPr>
              <w:tblW w:w="0" w:type="auto"/>
              <w:tblCellSpacing w:w="0" w:type="dxa"/>
              <w:tblCellMar>
                <w:left w:w="0" w:type="dxa"/>
                <w:right w:w="0" w:type="dxa"/>
              </w:tblCellMar>
              <w:tblLook w:val="04A0"/>
            </w:tblPr>
            <w:tblGrid>
              <w:gridCol w:w="960"/>
            </w:tblGrid>
            <w:tr w:rsidR="00801723" w:rsidRPr="007D5A26">
              <w:trPr>
                <w:trHeight w:val="255"/>
                <w:tblCellSpacing w:w="0" w:type="dxa"/>
              </w:trPr>
              <w:tc>
                <w:tcPr>
                  <w:tcW w:w="960" w:type="dxa"/>
                  <w:tcBorders>
                    <w:top w:val="nil"/>
                    <w:left w:val="nil"/>
                    <w:bottom w:val="nil"/>
                    <w:right w:val="nil"/>
                  </w:tcBorders>
                  <w:shd w:val="clear" w:color="auto" w:fill="auto"/>
                  <w:vAlign w:val="bottom"/>
                </w:tcPr>
                <w:p w:rsidR="00801723" w:rsidRPr="007D5A26" w:rsidRDefault="004F7F28" w:rsidP="00801723">
                  <w:pPr>
                    <w:spacing w:line="240" w:lineRule="auto"/>
                    <w:jc w:val="right"/>
                    <w:rPr>
                      <w:rFonts w:cs="Arial"/>
                      <w:szCs w:val="20"/>
                    </w:rPr>
                  </w:pPr>
                  <w:r w:rsidRPr="007D5A26">
                    <w:rPr>
                      <w:rFonts w:cs="Arial"/>
                      <w:noProof/>
                      <w:szCs w:val="20"/>
                      <w:lang w:eastAsia="sl-SI"/>
                    </w:rPr>
                    <w:drawing>
                      <wp:anchor distT="0" distB="0" distL="114300" distR="114300" simplePos="0" relativeHeight="251616768" behindDoc="0" locked="0" layoutInCell="1" allowOverlap="1">
                        <wp:simplePos x="0" y="0"/>
                        <wp:positionH relativeFrom="column">
                          <wp:posOffset>641350</wp:posOffset>
                        </wp:positionH>
                        <wp:positionV relativeFrom="paragraph">
                          <wp:posOffset>55245</wp:posOffset>
                        </wp:positionV>
                        <wp:extent cx="1743075" cy="542925"/>
                        <wp:effectExtent l="0" t="0" r="0" b="0"/>
                        <wp:wrapNone/>
                        <wp:docPr id="24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43075" cy="542925"/>
                                </a:xfrm>
                                <a:prstGeom prst="rect">
                                  <a:avLst/>
                                </a:prstGeom>
                                <a:noFill/>
                              </pic:spPr>
                            </pic:pic>
                          </a:graphicData>
                        </a:graphic>
                      </wp:anchor>
                    </w:drawing>
                  </w:r>
                </w:p>
              </w:tc>
            </w:tr>
          </w:tbl>
          <w:p w:rsidR="00801723" w:rsidRPr="007D5A26" w:rsidRDefault="00801723" w:rsidP="00801723">
            <w:pPr>
              <w:spacing w:line="240" w:lineRule="auto"/>
              <w:jc w:val="left"/>
              <w:rPr>
                <w:rFonts w:cs="Arial"/>
                <w:szCs w:val="20"/>
              </w:rPr>
            </w:pPr>
          </w:p>
        </w:tc>
        <w:tc>
          <w:tcPr>
            <w:tcW w:w="1083" w:type="dxa"/>
            <w:gridSpan w:val="3"/>
            <w:tcBorders>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tcBorders>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left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vMerge w:val="restart"/>
            <w:tcBorders>
              <w:top w:val="nil"/>
              <w:left w:val="nil"/>
              <w:bottom w:val="nil"/>
              <w:right w:val="nil"/>
            </w:tcBorders>
            <w:shd w:val="clear" w:color="auto" w:fill="auto"/>
            <w:noWrap/>
            <w:vAlign w:val="center"/>
          </w:tcPr>
          <w:p w:rsidR="00801723" w:rsidRPr="007D5A26" w:rsidRDefault="00801723" w:rsidP="00E474F0">
            <w:pPr>
              <w:spacing w:line="240" w:lineRule="auto"/>
              <w:jc w:val="center"/>
              <w:rPr>
                <w:rFonts w:cs="Arial"/>
                <w:b/>
                <w:bCs/>
                <w:szCs w:val="20"/>
              </w:rPr>
            </w:pPr>
            <w:r w:rsidRPr="007D5A26">
              <w:rPr>
                <w:rFonts w:cs="Arial"/>
                <w:b/>
                <w:bCs/>
                <w:szCs w:val="20"/>
              </w:rPr>
              <w:t>EN</w:t>
            </w:r>
            <w:r w:rsidR="00E474F0" w:rsidRPr="007D5A26">
              <w:rPr>
                <w:rFonts w:cs="Arial"/>
                <w:b/>
                <w:bCs/>
                <w:szCs w:val="20"/>
              </w:rPr>
              <w:t>S</w:t>
            </w:r>
            <w:r w:rsidRPr="007D5A26">
              <w:rPr>
                <w:rFonts w:cs="Arial"/>
                <w:b/>
                <w:bCs/>
                <w:szCs w:val="20"/>
              </w:rPr>
              <w:t xml:space="preserve">V = </w:t>
            </w:r>
          </w:p>
        </w:tc>
        <w:tc>
          <w:tcPr>
            <w:tcW w:w="1083"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vMerge w:val="restart"/>
            <w:tcBorders>
              <w:top w:val="nil"/>
              <w:left w:val="nil"/>
              <w:bottom w:val="nil"/>
              <w:right w:val="nil"/>
            </w:tcBorders>
            <w:shd w:val="clear" w:color="auto" w:fill="auto"/>
            <w:noWrap/>
            <w:vAlign w:val="center"/>
          </w:tcPr>
          <w:p w:rsidR="00801723" w:rsidRPr="007D5A26" w:rsidRDefault="00801723" w:rsidP="00BE2C2F">
            <w:pPr>
              <w:spacing w:line="240" w:lineRule="auto"/>
              <w:jc w:val="center"/>
              <w:rPr>
                <w:rFonts w:cs="Arial"/>
                <w:b/>
                <w:bCs/>
                <w:szCs w:val="20"/>
              </w:rPr>
            </w:pPr>
            <w:r w:rsidRPr="007D5A26">
              <w:rPr>
                <w:rFonts w:cs="Arial"/>
                <w:b/>
                <w:bCs/>
                <w:szCs w:val="20"/>
              </w:rPr>
              <w:t>EN</w:t>
            </w:r>
            <w:r w:rsidR="00BE2C2F" w:rsidRPr="007D5A26">
              <w:rPr>
                <w:rFonts w:cs="Arial"/>
                <w:b/>
                <w:bCs/>
                <w:szCs w:val="20"/>
              </w:rPr>
              <w:t>S</w:t>
            </w:r>
            <w:r w:rsidRPr="007D5A26">
              <w:rPr>
                <w:rFonts w:cs="Arial"/>
                <w:b/>
                <w:bCs/>
                <w:szCs w:val="20"/>
              </w:rPr>
              <w:t>V=</w:t>
            </w:r>
          </w:p>
        </w:tc>
        <w:tc>
          <w:tcPr>
            <w:tcW w:w="1284" w:type="dxa"/>
            <w:gridSpan w:val="3"/>
            <w:vMerge w:val="restart"/>
            <w:tcBorders>
              <w:top w:val="nil"/>
              <w:left w:val="nil"/>
              <w:bottom w:val="nil"/>
              <w:right w:val="nil"/>
            </w:tcBorders>
            <w:shd w:val="clear" w:color="auto" w:fill="B0DD7F"/>
            <w:vAlign w:val="center"/>
          </w:tcPr>
          <w:p w:rsidR="00801723" w:rsidRPr="007D5A26" w:rsidRDefault="00FD1FE6" w:rsidP="007D5A26">
            <w:pPr>
              <w:spacing w:line="240" w:lineRule="auto"/>
              <w:jc w:val="center"/>
              <w:rPr>
                <w:rFonts w:cs="Arial"/>
                <w:b/>
                <w:bCs/>
                <w:szCs w:val="20"/>
              </w:rPr>
            </w:pPr>
            <w:r>
              <w:rPr>
                <w:rFonts w:cs="Arial"/>
                <w:b/>
                <w:bCs/>
                <w:szCs w:val="20"/>
              </w:rPr>
              <w:t>696.052</w:t>
            </w: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vMerge/>
            <w:tcBorders>
              <w:top w:val="nil"/>
              <w:left w:val="nil"/>
              <w:bottom w:val="nil"/>
              <w:right w:val="nil"/>
            </w:tcBorders>
            <w:vAlign w:val="center"/>
          </w:tcPr>
          <w:p w:rsidR="00801723" w:rsidRPr="007D5A26" w:rsidRDefault="00801723" w:rsidP="00801723">
            <w:pPr>
              <w:spacing w:line="240" w:lineRule="auto"/>
              <w:jc w:val="left"/>
              <w:rPr>
                <w:rFonts w:cs="Arial"/>
                <w:b/>
                <w:bCs/>
                <w:szCs w:val="20"/>
              </w:rPr>
            </w:pPr>
          </w:p>
        </w:tc>
        <w:tc>
          <w:tcPr>
            <w:tcW w:w="1083" w:type="dxa"/>
            <w:gridSpan w:val="3"/>
            <w:tcBorders>
              <w:top w:val="nil"/>
              <w:left w:val="nil"/>
              <w:bottom w:val="nil"/>
              <w:right w:val="nil"/>
            </w:tcBorders>
            <w:shd w:val="clear" w:color="auto" w:fill="auto"/>
            <w:noWrap/>
            <w:vAlign w:val="bottom"/>
          </w:tcPr>
          <w:p w:rsidR="00801723" w:rsidRPr="007D5A26" w:rsidRDefault="00801723" w:rsidP="00801723">
            <w:pPr>
              <w:spacing w:line="240" w:lineRule="auto"/>
              <w:jc w:val="left"/>
              <w:rPr>
                <w:rFonts w:cs="Arial"/>
                <w:szCs w:val="20"/>
              </w:rPr>
            </w:pP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vMerge/>
            <w:tcBorders>
              <w:top w:val="nil"/>
              <w:left w:val="nil"/>
              <w:bottom w:val="nil"/>
              <w:right w:val="nil"/>
            </w:tcBorders>
            <w:vAlign w:val="center"/>
          </w:tcPr>
          <w:p w:rsidR="00801723" w:rsidRPr="007D5A26" w:rsidRDefault="00801723" w:rsidP="00801723">
            <w:pPr>
              <w:spacing w:line="240" w:lineRule="auto"/>
              <w:jc w:val="left"/>
              <w:rPr>
                <w:rFonts w:cs="Arial"/>
                <w:b/>
                <w:bCs/>
                <w:szCs w:val="20"/>
              </w:rPr>
            </w:pPr>
          </w:p>
        </w:tc>
        <w:tc>
          <w:tcPr>
            <w:tcW w:w="1284" w:type="dxa"/>
            <w:gridSpan w:val="3"/>
            <w:vMerge/>
            <w:tcBorders>
              <w:top w:val="nil"/>
              <w:left w:val="nil"/>
              <w:bottom w:val="nil"/>
              <w:right w:val="nil"/>
            </w:tcBorders>
            <w:shd w:val="clear" w:color="auto" w:fill="B0DD7F"/>
            <w:vAlign w:val="center"/>
          </w:tcPr>
          <w:p w:rsidR="00801723" w:rsidRPr="007D5A26" w:rsidRDefault="00801723" w:rsidP="00801723">
            <w:pPr>
              <w:spacing w:line="240" w:lineRule="auto"/>
              <w:jc w:val="left"/>
              <w:rPr>
                <w:rFonts w:cs="Arial"/>
                <w:b/>
                <w:bCs/>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u w:val="single"/>
              </w:rPr>
            </w:pP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83"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83"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83"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4138" w:type="dxa"/>
            <w:gridSpan w:val="9"/>
            <w:tcBorders>
              <w:top w:val="nil"/>
              <w:left w:val="nil"/>
              <w:bottom w:val="nil"/>
              <w:right w:val="nil"/>
            </w:tcBorders>
            <w:shd w:val="clear" w:color="auto" w:fill="auto"/>
            <w:noWrap/>
            <w:vAlign w:val="bottom"/>
          </w:tcPr>
          <w:p w:rsidR="00801723" w:rsidRPr="007D5A26" w:rsidRDefault="00BE2C2F" w:rsidP="00BE2C2F">
            <w:pPr>
              <w:spacing w:line="240" w:lineRule="auto"/>
              <w:jc w:val="left"/>
              <w:rPr>
                <w:rFonts w:cs="Arial"/>
                <w:b/>
                <w:bCs/>
                <w:szCs w:val="20"/>
              </w:rPr>
            </w:pPr>
            <w:r w:rsidRPr="007D5A26">
              <w:rPr>
                <w:rFonts w:cs="Arial"/>
                <w:b/>
                <w:bCs/>
                <w:szCs w:val="20"/>
              </w:rPr>
              <w:t>Ekonomska</w:t>
            </w:r>
            <w:r w:rsidR="00801723" w:rsidRPr="007D5A26">
              <w:rPr>
                <w:rFonts w:cs="Arial"/>
                <w:b/>
                <w:bCs/>
                <w:szCs w:val="20"/>
              </w:rPr>
              <w:t xml:space="preserve"> interna stopnja donosnosti</w:t>
            </w: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83" w:type="dxa"/>
            <w:gridSpan w:val="3"/>
            <w:tcBorders>
              <w:top w:val="nil"/>
              <w:left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40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left"/>
              <w:rPr>
                <w:rFonts w:cs="Arial"/>
                <w:szCs w:val="20"/>
              </w:rPr>
            </w:pPr>
          </w:p>
        </w:tc>
        <w:tc>
          <w:tcPr>
            <w:tcW w:w="1240" w:type="dxa"/>
            <w:gridSpan w:val="2"/>
            <w:tcBorders>
              <w:top w:val="nil"/>
              <w:left w:val="nil"/>
              <w:bottom w:val="nil"/>
              <w:right w:val="nil"/>
            </w:tcBorders>
            <w:shd w:val="clear" w:color="auto" w:fill="auto"/>
            <w:noWrap/>
            <w:vAlign w:val="center"/>
          </w:tcPr>
          <w:p w:rsidR="00801723" w:rsidRPr="007D5A26" w:rsidRDefault="00801723" w:rsidP="00801723">
            <w:pPr>
              <w:spacing w:line="240" w:lineRule="auto"/>
              <w:jc w:val="right"/>
              <w:rPr>
                <w:rFonts w:cs="Arial"/>
                <w:b/>
                <w:bCs/>
                <w:szCs w:val="20"/>
              </w:rPr>
            </w:pPr>
            <w:r w:rsidRPr="007D5A26">
              <w:rPr>
                <w:rFonts w:cs="Arial"/>
                <w:b/>
                <w:bCs/>
                <w:szCs w:val="20"/>
              </w:rPr>
              <w:t>EIRR=</w:t>
            </w:r>
          </w:p>
        </w:tc>
        <w:tc>
          <w:tcPr>
            <w:tcW w:w="1083" w:type="dxa"/>
            <w:gridSpan w:val="3"/>
            <w:tcBorders>
              <w:top w:val="nil"/>
              <w:left w:val="nil"/>
              <w:bottom w:val="nil"/>
              <w:right w:val="nil"/>
            </w:tcBorders>
            <w:shd w:val="clear" w:color="auto" w:fill="B0DD7F"/>
            <w:vAlign w:val="center"/>
          </w:tcPr>
          <w:p w:rsidR="00801723" w:rsidRPr="007D5A26" w:rsidRDefault="00FD1FE6" w:rsidP="00CC57E6">
            <w:pPr>
              <w:spacing w:line="240" w:lineRule="auto"/>
              <w:jc w:val="center"/>
              <w:rPr>
                <w:rFonts w:cs="Arial"/>
                <w:b/>
                <w:bCs/>
                <w:szCs w:val="20"/>
              </w:rPr>
            </w:pPr>
            <w:r>
              <w:rPr>
                <w:rFonts w:cs="Arial"/>
                <w:b/>
                <w:szCs w:val="20"/>
              </w:rPr>
              <w:t>4,749</w:t>
            </w:r>
            <w:r w:rsidR="00C90041" w:rsidRPr="007D5A26">
              <w:rPr>
                <w:rFonts w:cs="Arial"/>
                <w:b/>
                <w:szCs w:val="20"/>
              </w:rPr>
              <w:t xml:space="preserve"> </w:t>
            </w:r>
            <w:r w:rsidR="00801723" w:rsidRPr="007D5A26">
              <w:rPr>
                <w:rFonts w:cs="Arial"/>
                <w:b/>
                <w:szCs w:val="20"/>
              </w:rPr>
              <w:t>%</w:t>
            </w: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left"/>
              <w:rPr>
                <w:rFonts w:cs="Arial"/>
                <w:szCs w:val="20"/>
              </w:rPr>
            </w:pPr>
          </w:p>
        </w:tc>
        <w:tc>
          <w:tcPr>
            <w:tcW w:w="1240" w:type="dxa"/>
            <w:gridSpan w:val="2"/>
            <w:tcBorders>
              <w:top w:val="nil"/>
              <w:left w:val="nil"/>
              <w:bottom w:val="nil"/>
              <w:right w:val="nil"/>
            </w:tcBorders>
            <w:shd w:val="clear" w:color="auto" w:fill="auto"/>
            <w:noWrap/>
            <w:vAlign w:val="center"/>
          </w:tcPr>
          <w:p w:rsidR="00801723" w:rsidRPr="007D5A26" w:rsidRDefault="00801723" w:rsidP="00801723">
            <w:pPr>
              <w:spacing w:line="240" w:lineRule="auto"/>
              <w:jc w:val="right"/>
              <w:rPr>
                <w:rFonts w:cs="Arial"/>
                <w:b/>
                <w:bCs/>
                <w:szCs w:val="20"/>
              </w:rPr>
            </w:pPr>
          </w:p>
        </w:tc>
        <w:tc>
          <w:tcPr>
            <w:tcW w:w="1083" w:type="dxa"/>
            <w:gridSpan w:val="3"/>
            <w:tcBorders>
              <w:top w:val="nil"/>
              <w:left w:val="nil"/>
              <w:bottom w:val="nil"/>
              <w:right w:val="nil"/>
            </w:tcBorders>
            <w:shd w:val="clear" w:color="auto" w:fill="auto"/>
            <w:vAlign w:val="center"/>
          </w:tcPr>
          <w:p w:rsidR="00801723" w:rsidRPr="007D5A26" w:rsidRDefault="00801723" w:rsidP="00801723">
            <w:pPr>
              <w:spacing w:line="240" w:lineRule="auto"/>
              <w:jc w:val="right"/>
              <w:rPr>
                <w:rFonts w:cs="Arial"/>
                <w:b/>
                <w:bCs/>
                <w:szCs w:val="20"/>
              </w:rPr>
            </w:pPr>
          </w:p>
        </w:tc>
        <w:tc>
          <w:tcPr>
            <w:tcW w:w="96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4138" w:type="dxa"/>
            <w:gridSpan w:val="9"/>
            <w:tcBorders>
              <w:top w:val="nil"/>
              <w:left w:val="nil"/>
              <w:bottom w:val="nil"/>
              <w:right w:val="nil"/>
            </w:tcBorders>
            <w:shd w:val="clear" w:color="auto" w:fill="auto"/>
            <w:noWrap/>
            <w:vAlign w:val="bottom"/>
          </w:tcPr>
          <w:p w:rsidR="00801723" w:rsidRPr="007D5A26" w:rsidRDefault="00801723" w:rsidP="00801723">
            <w:pPr>
              <w:spacing w:line="240" w:lineRule="auto"/>
              <w:jc w:val="left"/>
              <w:rPr>
                <w:rFonts w:cs="Arial"/>
                <w:b/>
                <w:bCs/>
                <w:szCs w:val="20"/>
              </w:rPr>
            </w:pPr>
            <w:r w:rsidRPr="007D5A26">
              <w:rPr>
                <w:rFonts w:cs="Arial"/>
                <w:b/>
                <w:bCs/>
                <w:szCs w:val="20"/>
              </w:rPr>
              <w:t>Relativna neto sedanja vrednost</w:t>
            </w: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801723" w:rsidRPr="007D5A26" w:rsidTr="007D5A26">
        <w:trPr>
          <w:gridAfter w:val="1"/>
          <w:wAfter w:w="294" w:type="dxa"/>
          <w:trHeight w:val="255"/>
          <w:jc w:val="center"/>
        </w:trPr>
        <w:tc>
          <w:tcPr>
            <w:tcW w:w="855" w:type="dxa"/>
            <w:gridSpan w:val="2"/>
            <w:tcBorders>
              <w:top w:val="nil"/>
              <w:left w:val="nil"/>
              <w:bottom w:val="nil"/>
              <w:right w:val="nil"/>
            </w:tcBorders>
            <w:shd w:val="clear" w:color="auto" w:fill="auto"/>
            <w:noWrap/>
            <w:vAlign w:val="bottom"/>
          </w:tcPr>
          <w:p w:rsidR="00801723" w:rsidRPr="007D5A26" w:rsidRDefault="00801723" w:rsidP="00801723">
            <w:pPr>
              <w:spacing w:line="240" w:lineRule="auto"/>
              <w:jc w:val="right"/>
              <w:rPr>
                <w:rFonts w:cs="Arial"/>
                <w:szCs w:val="20"/>
              </w:rPr>
            </w:pPr>
          </w:p>
        </w:tc>
        <w:tc>
          <w:tcPr>
            <w:tcW w:w="1240" w:type="dxa"/>
            <w:gridSpan w:val="2"/>
            <w:tcBorders>
              <w:top w:val="nil"/>
              <w:left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83"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960" w:type="dxa"/>
            <w:gridSpan w:val="2"/>
            <w:tcBorders>
              <w:top w:val="nil"/>
              <w:left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024"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801723" w:rsidRPr="007D5A26" w:rsidRDefault="00801723" w:rsidP="00801723">
            <w:pPr>
              <w:spacing w:line="240" w:lineRule="auto"/>
              <w:jc w:val="right"/>
              <w:rPr>
                <w:rFonts w:cs="Arial"/>
                <w:szCs w:val="20"/>
              </w:rPr>
            </w:pPr>
          </w:p>
        </w:tc>
      </w:tr>
      <w:tr w:rsidR="00742A8E" w:rsidRPr="007D5A26" w:rsidTr="007D5A26">
        <w:trPr>
          <w:gridAfter w:val="4"/>
          <w:wAfter w:w="2337" w:type="dxa"/>
          <w:trHeight w:val="417"/>
          <w:jc w:val="center"/>
        </w:trPr>
        <w:tc>
          <w:tcPr>
            <w:tcW w:w="855" w:type="dxa"/>
            <w:gridSpan w:val="2"/>
            <w:tcBorders>
              <w:top w:val="nil"/>
              <w:left w:val="nil"/>
              <w:bottom w:val="nil"/>
              <w:right w:val="nil"/>
            </w:tcBorders>
            <w:shd w:val="clear" w:color="auto" w:fill="auto"/>
            <w:noWrap/>
            <w:vAlign w:val="center"/>
          </w:tcPr>
          <w:p w:rsidR="00742A8E" w:rsidRPr="007D5A26" w:rsidRDefault="00742A8E" w:rsidP="00CE1A80">
            <w:pPr>
              <w:spacing w:line="240" w:lineRule="auto"/>
              <w:jc w:val="center"/>
              <w:rPr>
                <w:rFonts w:cs="Arial"/>
                <w:b/>
                <w:bCs/>
                <w:szCs w:val="20"/>
              </w:rPr>
            </w:pPr>
            <w:r w:rsidRPr="007D5A26">
              <w:rPr>
                <w:rFonts w:cs="Arial"/>
                <w:b/>
                <w:bCs/>
                <w:szCs w:val="20"/>
              </w:rPr>
              <w:t>RNSV=</w:t>
            </w:r>
          </w:p>
        </w:tc>
        <w:tc>
          <w:tcPr>
            <w:tcW w:w="1240" w:type="dxa"/>
            <w:gridSpan w:val="2"/>
            <w:tcBorders>
              <w:top w:val="nil"/>
              <w:left w:val="nil"/>
              <w:bottom w:val="nil"/>
              <w:right w:val="nil"/>
            </w:tcBorders>
            <w:shd w:val="clear" w:color="auto" w:fill="B0DD7F"/>
            <w:vAlign w:val="center"/>
          </w:tcPr>
          <w:p w:rsidR="00742A8E" w:rsidRPr="007D5A26" w:rsidRDefault="007D5A26" w:rsidP="00FD1FE6">
            <w:pPr>
              <w:spacing w:line="240" w:lineRule="auto"/>
              <w:jc w:val="center"/>
              <w:rPr>
                <w:rFonts w:cs="Arial"/>
                <w:szCs w:val="20"/>
              </w:rPr>
            </w:pPr>
            <w:r>
              <w:rPr>
                <w:rFonts w:cs="Arial"/>
                <w:b/>
                <w:bCs/>
                <w:szCs w:val="20"/>
              </w:rPr>
              <w:t>0,</w:t>
            </w:r>
            <w:r w:rsidR="00FD1FE6">
              <w:rPr>
                <w:rFonts w:cs="Arial"/>
                <w:b/>
                <w:bCs/>
                <w:szCs w:val="20"/>
              </w:rPr>
              <w:t>76</w:t>
            </w:r>
          </w:p>
        </w:tc>
        <w:tc>
          <w:tcPr>
            <w:tcW w:w="1024" w:type="dxa"/>
            <w:gridSpan w:val="2"/>
            <w:tcBorders>
              <w:top w:val="nil"/>
              <w:left w:val="nil"/>
              <w:bottom w:val="nil"/>
              <w:right w:val="nil"/>
            </w:tcBorders>
            <w:shd w:val="clear" w:color="auto" w:fill="auto"/>
            <w:vAlign w:val="bottom"/>
          </w:tcPr>
          <w:p w:rsidR="00742A8E" w:rsidRPr="007D5A26" w:rsidRDefault="00742A8E" w:rsidP="00801723">
            <w:pPr>
              <w:spacing w:line="240" w:lineRule="auto"/>
              <w:jc w:val="right"/>
              <w:rPr>
                <w:rFonts w:cs="Arial"/>
                <w:szCs w:val="20"/>
              </w:rPr>
            </w:pPr>
          </w:p>
        </w:tc>
        <w:tc>
          <w:tcPr>
            <w:tcW w:w="1380" w:type="dxa"/>
            <w:gridSpan w:val="4"/>
            <w:tcBorders>
              <w:top w:val="nil"/>
              <w:left w:val="nil"/>
              <w:bottom w:val="nil"/>
              <w:right w:val="nil"/>
            </w:tcBorders>
            <w:shd w:val="clear" w:color="auto" w:fill="auto"/>
            <w:vAlign w:val="bottom"/>
          </w:tcPr>
          <w:p w:rsidR="00742A8E" w:rsidRPr="007D5A26" w:rsidRDefault="00742A8E" w:rsidP="00801723">
            <w:pPr>
              <w:spacing w:line="240" w:lineRule="auto"/>
              <w:jc w:val="right"/>
              <w:rPr>
                <w:rFonts w:cs="Arial"/>
                <w:szCs w:val="20"/>
              </w:rPr>
            </w:pPr>
          </w:p>
        </w:tc>
        <w:tc>
          <w:tcPr>
            <w:tcW w:w="1244" w:type="dxa"/>
            <w:gridSpan w:val="3"/>
            <w:tcBorders>
              <w:top w:val="nil"/>
              <w:left w:val="nil"/>
              <w:bottom w:val="nil"/>
              <w:right w:val="nil"/>
            </w:tcBorders>
            <w:shd w:val="clear" w:color="auto" w:fill="auto"/>
            <w:vAlign w:val="bottom"/>
          </w:tcPr>
          <w:p w:rsidR="00742A8E" w:rsidRPr="007D5A26" w:rsidRDefault="00742A8E" w:rsidP="00801723">
            <w:pPr>
              <w:spacing w:line="240" w:lineRule="auto"/>
              <w:jc w:val="right"/>
              <w:rPr>
                <w:rFonts w:cs="Arial"/>
                <w:szCs w:val="20"/>
              </w:rPr>
            </w:pPr>
          </w:p>
        </w:tc>
      </w:tr>
      <w:tr w:rsidR="00742A8E" w:rsidRPr="007D5A26" w:rsidTr="007D5A26">
        <w:trPr>
          <w:gridAfter w:val="1"/>
          <w:wAfter w:w="294" w:type="dxa"/>
          <w:trHeight w:val="705"/>
          <w:jc w:val="center"/>
        </w:trPr>
        <w:tc>
          <w:tcPr>
            <w:tcW w:w="4138" w:type="dxa"/>
            <w:gridSpan w:val="9"/>
            <w:tcBorders>
              <w:top w:val="nil"/>
              <w:left w:val="nil"/>
              <w:bottom w:val="nil"/>
              <w:right w:val="nil"/>
            </w:tcBorders>
            <w:shd w:val="clear" w:color="auto" w:fill="auto"/>
            <w:noWrap/>
            <w:vAlign w:val="bottom"/>
          </w:tcPr>
          <w:p w:rsidR="00742A8E" w:rsidRPr="007D5A26" w:rsidRDefault="00742A8E" w:rsidP="00576A1D">
            <w:pPr>
              <w:spacing w:line="240" w:lineRule="auto"/>
              <w:jc w:val="left"/>
              <w:rPr>
                <w:rFonts w:cs="Arial"/>
                <w:b/>
                <w:bCs/>
                <w:szCs w:val="20"/>
              </w:rPr>
            </w:pPr>
          </w:p>
          <w:p w:rsidR="00742A8E" w:rsidRPr="007D5A26" w:rsidRDefault="00742A8E" w:rsidP="00576A1D">
            <w:pPr>
              <w:spacing w:line="240" w:lineRule="auto"/>
              <w:jc w:val="left"/>
              <w:rPr>
                <w:rFonts w:cs="Arial"/>
                <w:b/>
                <w:bCs/>
                <w:szCs w:val="20"/>
              </w:rPr>
            </w:pPr>
            <w:r w:rsidRPr="007D5A26">
              <w:rPr>
                <w:rFonts w:cs="Arial"/>
                <w:b/>
                <w:bCs/>
                <w:szCs w:val="20"/>
              </w:rPr>
              <w:t>Doba vračanja investicije</w:t>
            </w:r>
          </w:p>
          <w:p w:rsidR="00742A8E" w:rsidRPr="007D5A26" w:rsidRDefault="00742A8E" w:rsidP="00576A1D">
            <w:pPr>
              <w:spacing w:line="240" w:lineRule="auto"/>
              <w:jc w:val="left"/>
              <w:rPr>
                <w:rFonts w:cs="Arial"/>
                <w:b/>
                <w:bCs/>
                <w:szCs w:val="20"/>
              </w:rPr>
            </w:pPr>
          </w:p>
        </w:tc>
        <w:tc>
          <w:tcPr>
            <w:tcW w:w="1024" w:type="dxa"/>
            <w:gridSpan w:val="2"/>
            <w:tcBorders>
              <w:top w:val="nil"/>
              <w:left w:val="nil"/>
              <w:bottom w:val="nil"/>
              <w:right w:val="nil"/>
            </w:tcBorders>
            <w:shd w:val="clear" w:color="auto" w:fill="auto"/>
            <w:vAlign w:val="bottom"/>
          </w:tcPr>
          <w:p w:rsidR="00742A8E" w:rsidRPr="007D5A26" w:rsidRDefault="00742A8E" w:rsidP="00576A1D">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742A8E" w:rsidRPr="007D5A26" w:rsidRDefault="00742A8E" w:rsidP="00576A1D">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742A8E" w:rsidRPr="007D5A26" w:rsidRDefault="00742A8E" w:rsidP="00576A1D">
            <w:pPr>
              <w:spacing w:line="240" w:lineRule="auto"/>
              <w:jc w:val="right"/>
              <w:rPr>
                <w:rFonts w:cs="Arial"/>
                <w:szCs w:val="20"/>
              </w:rPr>
            </w:pPr>
          </w:p>
        </w:tc>
      </w:tr>
      <w:tr w:rsidR="00742A8E" w:rsidRPr="007D5A26" w:rsidTr="007D5A26">
        <w:trPr>
          <w:gridAfter w:val="1"/>
          <w:wAfter w:w="294" w:type="dxa"/>
          <w:trHeight w:val="433"/>
          <w:jc w:val="center"/>
        </w:trPr>
        <w:tc>
          <w:tcPr>
            <w:tcW w:w="855" w:type="dxa"/>
            <w:gridSpan w:val="2"/>
            <w:tcBorders>
              <w:top w:val="nil"/>
              <w:left w:val="nil"/>
              <w:bottom w:val="nil"/>
              <w:right w:val="nil"/>
            </w:tcBorders>
            <w:shd w:val="clear" w:color="auto" w:fill="auto"/>
            <w:noWrap/>
            <w:vAlign w:val="center"/>
          </w:tcPr>
          <w:p w:rsidR="00742A8E" w:rsidRPr="007D5A26" w:rsidRDefault="00742A8E" w:rsidP="00CE1A80">
            <w:pPr>
              <w:spacing w:line="240" w:lineRule="auto"/>
              <w:jc w:val="center"/>
              <w:rPr>
                <w:rFonts w:cs="Arial"/>
                <w:b/>
                <w:bCs/>
                <w:szCs w:val="20"/>
              </w:rPr>
            </w:pPr>
            <w:r w:rsidRPr="007D5A26">
              <w:rPr>
                <w:rFonts w:cs="Arial"/>
                <w:b/>
                <w:bCs/>
                <w:szCs w:val="20"/>
              </w:rPr>
              <w:t>DVI=</w:t>
            </w:r>
          </w:p>
        </w:tc>
        <w:tc>
          <w:tcPr>
            <w:tcW w:w="1240" w:type="dxa"/>
            <w:gridSpan w:val="2"/>
            <w:tcBorders>
              <w:top w:val="nil"/>
              <w:left w:val="nil"/>
              <w:bottom w:val="nil"/>
              <w:right w:val="nil"/>
            </w:tcBorders>
            <w:shd w:val="clear" w:color="auto" w:fill="B0DD7F"/>
            <w:vAlign w:val="center"/>
          </w:tcPr>
          <w:p w:rsidR="00742A8E" w:rsidRPr="007D5A26" w:rsidRDefault="007D5A26" w:rsidP="007D5A26">
            <w:pPr>
              <w:spacing w:line="240" w:lineRule="auto"/>
              <w:jc w:val="center"/>
              <w:rPr>
                <w:rFonts w:cs="Arial"/>
                <w:szCs w:val="20"/>
              </w:rPr>
            </w:pPr>
            <w:r>
              <w:rPr>
                <w:rFonts w:cs="Arial"/>
                <w:b/>
                <w:bCs/>
                <w:szCs w:val="20"/>
              </w:rPr>
              <w:t>18,08</w:t>
            </w:r>
            <w:r w:rsidR="00C27439" w:rsidRPr="007D5A26">
              <w:rPr>
                <w:rFonts w:cs="Arial"/>
                <w:b/>
                <w:bCs/>
                <w:szCs w:val="20"/>
              </w:rPr>
              <w:t xml:space="preserve"> </w:t>
            </w:r>
            <w:r w:rsidR="00B96551" w:rsidRPr="007D5A26">
              <w:rPr>
                <w:rFonts w:cs="Arial"/>
                <w:b/>
                <w:bCs/>
                <w:szCs w:val="20"/>
              </w:rPr>
              <w:t>let</w:t>
            </w:r>
          </w:p>
        </w:tc>
        <w:tc>
          <w:tcPr>
            <w:tcW w:w="1083" w:type="dxa"/>
            <w:gridSpan w:val="3"/>
            <w:tcBorders>
              <w:top w:val="nil"/>
              <w:left w:val="nil"/>
              <w:bottom w:val="nil"/>
              <w:right w:val="nil"/>
            </w:tcBorders>
            <w:shd w:val="clear" w:color="auto" w:fill="auto"/>
            <w:vAlign w:val="bottom"/>
          </w:tcPr>
          <w:p w:rsidR="00742A8E" w:rsidRPr="007D5A26" w:rsidRDefault="00742A8E" w:rsidP="00576A1D">
            <w:pPr>
              <w:spacing w:line="240" w:lineRule="auto"/>
              <w:jc w:val="right"/>
              <w:rPr>
                <w:rFonts w:cs="Arial"/>
                <w:b/>
                <w:szCs w:val="20"/>
              </w:rPr>
            </w:pPr>
          </w:p>
        </w:tc>
        <w:tc>
          <w:tcPr>
            <w:tcW w:w="960" w:type="dxa"/>
            <w:gridSpan w:val="2"/>
            <w:tcBorders>
              <w:top w:val="nil"/>
              <w:left w:val="nil"/>
              <w:bottom w:val="nil"/>
              <w:right w:val="nil"/>
            </w:tcBorders>
            <w:shd w:val="clear" w:color="auto" w:fill="auto"/>
            <w:vAlign w:val="bottom"/>
          </w:tcPr>
          <w:p w:rsidR="00742A8E" w:rsidRPr="007D5A26" w:rsidRDefault="00742A8E" w:rsidP="00576A1D">
            <w:pPr>
              <w:spacing w:line="240" w:lineRule="auto"/>
              <w:jc w:val="center"/>
              <w:rPr>
                <w:rFonts w:cs="Arial"/>
                <w:b/>
                <w:szCs w:val="20"/>
              </w:rPr>
            </w:pPr>
          </w:p>
        </w:tc>
        <w:tc>
          <w:tcPr>
            <w:tcW w:w="1024" w:type="dxa"/>
            <w:gridSpan w:val="2"/>
            <w:tcBorders>
              <w:top w:val="nil"/>
              <w:left w:val="nil"/>
              <w:bottom w:val="nil"/>
              <w:right w:val="nil"/>
            </w:tcBorders>
            <w:shd w:val="clear" w:color="auto" w:fill="auto"/>
            <w:vAlign w:val="bottom"/>
          </w:tcPr>
          <w:p w:rsidR="00742A8E" w:rsidRPr="007D5A26" w:rsidRDefault="00742A8E" w:rsidP="00576A1D">
            <w:pPr>
              <w:spacing w:line="240" w:lineRule="auto"/>
              <w:jc w:val="right"/>
              <w:rPr>
                <w:rFonts w:cs="Arial"/>
                <w:szCs w:val="20"/>
              </w:rPr>
            </w:pPr>
          </w:p>
        </w:tc>
        <w:tc>
          <w:tcPr>
            <w:tcW w:w="1284" w:type="dxa"/>
            <w:gridSpan w:val="3"/>
            <w:tcBorders>
              <w:top w:val="nil"/>
              <w:left w:val="nil"/>
              <w:bottom w:val="nil"/>
              <w:right w:val="nil"/>
            </w:tcBorders>
            <w:shd w:val="clear" w:color="auto" w:fill="auto"/>
            <w:vAlign w:val="bottom"/>
          </w:tcPr>
          <w:p w:rsidR="00742A8E" w:rsidRPr="007D5A26" w:rsidRDefault="00742A8E" w:rsidP="00576A1D">
            <w:pPr>
              <w:spacing w:line="240" w:lineRule="auto"/>
              <w:jc w:val="right"/>
              <w:rPr>
                <w:rFonts w:cs="Arial"/>
                <w:szCs w:val="20"/>
              </w:rPr>
            </w:pPr>
          </w:p>
        </w:tc>
        <w:tc>
          <w:tcPr>
            <w:tcW w:w="1340" w:type="dxa"/>
            <w:gridSpan w:val="2"/>
            <w:tcBorders>
              <w:top w:val="nil"/>
              <w:left w:val="nil"/>
              <w:bottom w:val="nil"/>
              <w:right w:val="nil"/>
            </w:tcBorders>
            <w:shd w:val="clear" w:color="auto" w:fill="auto"/>
            <w:vAlign w:val="bottom"/>
          </w:tcPr>
          <w:p w:rsidR="00742A8E" w:rsidRPr="007D5A26" w:rsidRDefault="00742A8E" w:rsidP="00576A1D">
            <w:pPr>
              <w:spacing w:line="240" w:lineRule="auto"/>
              <w:jc w:val="right"/>
              <w:rPr>
                <w:rFonts w:cs="Arial"/>
                <w:szCs w:val="20"/>
              </w:rPr>
            </w:pPr>
          </w:p>
        </w:tc>
      </w:tr>
      <w:tr w:rsidR="00BE2C2F" w:rsidRPr="007D5A26" w:rsidTr="007D5A26">
        <w:trPr>
          <w:gridAfter w:val="3"/>
          <w:wAfter w:w="1634" w:type="dxa"/>
          <w:trHeight w:val="255"/>
          <w:jc w:val="center"/>
        </w:trPr>
        <w:tc>
          <w:tcPr>
            <w:tcW w:w="855" w:type="dxa"/>
            <w:gridSpan w:val="2"/>
            <w:tcBorders>
              <w:top w:val="nil"/>
              <w:left w:val="nil"/>
              <w:bottom w:val="nil"/>
              <w:right w:val="nil"/>
            </w:tcBorders>
            <w:shd w:val="clear" w:color="auto" w:fill="auto"/>
            <w:noWrap/>
            <w:vAlign w:val="bottom"/>
          </w:tcPr>
          <w:p w:rsidR="00BE2C2F" w:rsidRPr="007D5A26" w:rsidRDefault="00BE2C2F" w:rsidP="00801723">
            <w:pPr>
              <w:spacing w:line="240" w:lineRule="auto"/>
              <w:jc w:val="right"/>
              <w:rPr>
                <w:rFonts w:cs="Arial"/>
                <w:b/>
                <w:bCs/>
                <w:szCs w:val="20"/>
              </w:rPr>
            </w:pPr>
          </w:p>
          <w:p w:rsidR="00742A8E" w:rsidRPr="007D5A26" w:rsidRDefault="00742A8E" w:rsidP="00801723">
            <w:pPr>
              <w:spacing w:line="240" w:lineRule="auto"/>
              <w:jc w:val="right"/>
              <w:rPr>
                <w:rFonts w:cs="Arial"/>
                <w:b/>
                <w:bCs/>
                <w:szCs w:val="20"/>
              </w:rPr>
            </w:pPr>
          </w:p>
        </w:tc>
        <w:tc>
          <w:tcPr>
            <w:tcW w:w="1083" w:type="dxa"/>
            <w:tcBorders>
              <w:top w:val="nil"/>
              <w:left w:val="nil"/>
              <w:bottom w:val="nil"/>
              <w:right w:val="nil"/>
            </w:tcBorders>
            <w:shd w:val="clear" w:color="auto" w:fill="auto"/>
            <w:vAlign w:val="bottom"/>
          </w:tcPr>
          <w:p w:rsidR="00BE2C2F" w:rsidRPr="007D5A26" w:rsidRDefault="00BE2C2F" w:rsidP="00801723">
            <w:pPr>
              <w:spacing w:line="240" w:lineRule="auto"/>
              <w:jc w:val="right"/>
              <w:rPr>
                <w:rFonts w:cs="Arial"/>
                <w:szCs w:val="20"/>
              </w:rPr>
            </w:pPr>
          </w:p>
        </w:tc>
        <w:tc>
          <w:tcPr>
            <w:tcW w:w="960" w:type="dxa"/>
            <w:gridSpan w:val="2"/>
            <w:tcBorders>
              <w:top w:val="nil"/>
              <w:left w:val="nil"/>
              <w:bottom w:val="nil"/>
              <w:right w:val="nil"/>
            </w:tcBorders>
            <w:shd w:val="clear" w:color="auto" w:fill="auto"/>
            <w:vAlign w:val="bottom"/>
          </w:tcPr>
          <w:p w:rsidR="00BE2C2F" w:rsidRPr="007D5A26" w:rsidRDefault="00BE2C2F" w:rsidP="00801723">
            <w:pPr>
              <w:spacing w:line="240" w:lineRule="auto"/>
              <w:jc w:val="right"/>
              <w:rPr>
                <w:rFonts w:cs="Arial"/>
                <w:szCs w:val="20"/>
              </w:rPr>
            </w:pPr>
          </w:p>
        </w:tc>
        <w:tc>
          <w:tcPr>
            <w:tcW w:w="1024" w:type="dxa"/>
            <w:gridSpan w:val="3"/>
            <w:tcBorders>
              <w:top w:val="nil"/>
              <w:left w:val="nil"/>
              <w:bottom w:val="nil"/>
              <w:right w:val="nil"/>
            </w:tcBorders>
            <w:shd w:val="clear" w:color="auto" w:fill="auto"/>
            <w:vAlign w:val="bottom"/>
          </w:tcPr>
          <w:p w:rsidR="00BE2C2F" w:rsidRPr="007D5A26" w:rsidRDefault="00BE2C2F" w:rsidP="00801723">
            <w:pPr>
              <w:spacing w:line="240" w:lineRule="auto"/>
              <w:jc w:val="right"/>
              <w:rPr>
                <w:rFonts w:cs="Arial"/>
                <w:szCs w:val="20"/>
              </w:rPr>
            </w:pPr>
          </w:p>
        </w:tc>
        <w:tc>
          <w:tcPr>
            <w:tcW w:w="1380" w:type="dxa"/>
            <w:gridSpan w:val="4"/>
            <w:tcBorders>
              <w:top w:val="nil"/>
              <w:left w:val="nil"/>
              <w:bottom w:val="nil"/>
              <w:right w:val="nil"/>
            </w:tcBorders>
            <w:shd w:val="clear" w:color="auto" w:fill="auto"/>
            <w:vAlign w:val="bottom"/>
          </w:tcPr>
          <w:p w:rsidR="00BE2C2F" w:rsidRPr="007D5A26" w:rsidRDefault="00BE2C2F" w:rsidP="00801723">
            <w:pPr>
              <w:spacing w:line="240" w:lineRule="auto"/>
              <w:jc w:val="right"/>
              <w:rPr>
                <w:rFonts w:cs="Arial"/>
                <w:szCs w:val="20"/>
              </w:rPr>
            </w:pPr>
          </w:p>
        </w:tc>
        <w:tc>
          <w:tcPr>
            <w:tcW w:w="1144" w:type="dxa"/>
            <w:gridSpan w:val="2"/>
            <w:tcBorders>
              <w:top w:val="nil"/>
              <w:left w:val="nil"/>
              <w:bottom w:val="nil"/>
              <w:right w:val="nil"/>
            </w:tcBorders>
            <w:shd w:val="clear" w:color="auto" w:fill="auto"/>
            <w:vAlign w:val="bottom"/>
          </w:tcPr>
          <w:p w:rsidR="00BE2C2F" w:rsidRPr="007D5A26" w:rsidRDefault="00BE2C2F" w:rsidP="00801723">
            <w:pPr>
              <w:spacing w:line="240" w:lineRule="auto"/>
              <w:jc w:val="right"/>
              <w:rPr>
                <w:rFonts w:cs="Arial"/>
                <w:szCs w:val="20"/>
              </w:rPr>
            </w:pPr>
          </w:p>
        </w:tc>
      </w:tr>
    </w:tbl>
    <w:p w:rsidR="00801723" w:rsidRPr="007D5A26" w:rsidRDefault="00801723" w:rsidP="00801723">
      <w:pPr>
        <w:rPr>
          <w:rFonts w:cs="Arial"/>
          <w:szCs w:val="22"/>
        </w:rPr>
      </w:pPr>
      <w:r w:rsidRPr="007D5A26">
        <w:rPr>
          <w:rFonts w:cs="Arial"/>
          <w:szCs w:val="22"/>
        </w:rPr>
        <w:t>Obrazložitev:</w:t>
      </w:r>
    </w:p>
    <w:p w:rsidR="00D926E6" w:rsidRPr="007D5A26" w:rsidRDefault="00A8785A" w:rsidP="0004464B">
      <w:pPr>
        <w:numPr>
          <w:ilvl w:val="0"/>
          <w:numId w:val="11"/>
        </w:numPr>
        <w:autoSpaceDE w:val="0"/>
        <w:autoSpaceDN w:val="0"/>
        <w:adjustRightInd w:val="0"/>
        <w:spacing w:line="240" w:lineRule="auto"/>
        <w:jc w:val="left"/>
        <w:rPr>
          <w:rFonts w:ascii="ArialMT" w:hAnsi="ArialMT" w:cs="ArialMT"/>
          <w:szCs w:val="20"/>
          <w:lang w:eastAsia="sl-SI"/>
        </w:rPr>
      </w:pPr>
      <w:r w:rsidRPr="007D5A26">
        <w:rPr>
          <w:rFonts w:ascii="ArialMT" w:hAnsi="ArialMT" w:cs="ArialMT"/>
          <w:szCs w:val="20"/>
          <w:lang w:eastAsia="sl-SI"/>
        </w:rPr>
        <w:t>e</w:t>
      </w:r>
      <w:r w:rsidR="00D926E6" w:rsidRPr="007D5A26">
        <w:rPr>
          <w:rFonts w:ascii="ArialMT" w:hAnsi="ArialMT" w:cs="ArialMT"/>
          <w:szCs w:val="20"/>
          <w:lang w:eastAsia="sl-SI"/>
        </w:rPr>
        <w:t>konomska neto sedanja vrednost ima oznako ENSV,</w:t>
      </w:r>
    </w:p>
    <w:p w:rsidR="00D926E6" w:rsidRPr="007D5A26" w:rsidRDefault="00A8785A" w:rsidP="006A2009">
      <w:pPr>
        <w:numPr>
          <w:ilvl w:val="0"/>
          <w:numId w:val="5"/>
        </w:numPr>
        <w:rPr>
          <w:rFonts w:cs="Arial"/>
          <w:szCs w:val="22"/>
        </w:rPr>
      </w:pPr>
      <w:r w:rsidRPr="007D5A26">
        <w:rPr>
          <w:rFonts w:cs="Arial"/>
          <w:szCs w:val="22"/>
        </w:rPr>
        <w:t>v</w:t>
      </w:r>
      <w:r w:rsidR="00D926E6" w:rsidRPr="007D5A26">
        <w:rPr>
          <w:rFonts w:cs="Arial"/>
          <w:szCs w:val="22"/>
        </w:rPr>
        <w:t xml:space="preserve"> osnovnem izračunu je ENS</w:t>
      </w:r>
      <w:r w:rsidR="00431D0B" w:rsidRPr="007D5A26">
        <w:rPr>
          <w:rFonts w:cs="Arial"/>
          <w:szCs w:val="22"/>
        </w:rPr>
        <w:t xml:space="preserve">V pozitivna in znaša </w:t>
      </w:r>
      <w:r w:rsidR="00FD1FE6">
        <w:rPr>
          <w:rFonts w:cs="Arial"/>
          <w:szCs w:val="22"/>
        </w:rPr>
        <w:t>696.052</w:t>
      </w:r>
      <w:r w:rsidR="007D5A26">
        <w:rPr>
          <w:rFonts w:cs="Arial"/>
          <w:szCs w:val="22"/>
        </w:rPr>
        <w:t xml:space="preserve"> </w:t>
      </w:r>
      <w:r w:rsidR="00D926E6" w:rsidRPr="007D5A26">
        <w:rPr>
          <w:rFonts w:cs="Arial"/>
          <w:szCs w:val="22"/>
        </w:rPr>
        <w:t>EUR,</w:t>
      </w:r>
    </w:p>
    <w:p w:rsidR="002D6EDD" w:rsidRPr="007D5A26" w:rsidRDefault="00A8785A" w:rsidP="006A2009">
      <w:pPr>
        <w:numPr>
          <w:ilvl w:val="0"/>
          <w:numId w:val="5"/>
        </w:numPr>
        <w:rPr>
          <w:rFonts w:cs="Arial"/>
          <w:szCs w:val="22"/>
        </w:rPr>
      </w:pPr>
      <w:r w:rsidRPr="007D5A26">
        <w:rPr>
          <w:rFonts w:cs="Arial"/>
          <w:szCs w:val="22"/>
        </w:rPr>
        <w:t>e</w:t>
      </w:r>
      <w:r w:rsidR="002D6EDD" w:rsidRPr="007D5A26">
        <w:rPr>
          <w:rFonts w:cs="Arial"/>
          <w:szCs w:val="22"/>
        </w:rPr>
        <w:t xml:space="preserve">konomska doba projekta je bila narejena na </w:t>
      </w:r>
      <w:r w:rsidR="003C518D" w:rsidRPr="007D5A26">
        <w:rPr>
          <w:rFonts w:cs="Arial"/>
          <w:szCs w:val="22"/>
        </w:rPr>
        <w:t>3</w:t>
      </w:r>
      <w:r w:rsidR="002D6EDD" w:rsidRPr="007D5A26">
        <w:rPr>
          <w:rFonts w:cs="Arial"/>
          <w:szCs w:val="22"/>
        </w:rPr>
        <w:t>0 let;</w:t>
      </w:r>
    </w:p>
    <w:p w:rsidR="002D6EDD" w:rsidRPr="007D5A26" w:rsidRDefault="00A8785A" w:rsidP="006A2009">
      <w:pPr>
        <w:numPr>
          <w:ilvl w:val="0"/>
          <w:numId w:val="5"/>
        </w:numPr>
        <w:rPr>
          <w:rFonts w:cs="Arial"/>
          <w:szCs w:val="22"/>
        </w:rPr>
      </w:pPr>
      <w:r w:rsidRPr="007D5A26">
        <w:rPr>
          <w:rFonts w:cs="Arial"/>
          <w:szCs w:val="22"/>
        </w:rPr>
        <w:t>i</w:t>
      </w:r>
      <w:r w:rsidR="002D6EDD" w:rsidRPr="007D5A26">
        <w:rPr>
          <w:rFonts w:cs="Arial"/>
          <w:szCs w:val="22"/>
        </w:rPr>
        <w:t>nterna stopnja donosa je pri uporabljeni</w:t>
      </w:r>
      <w:r w:rsidR="00D926E6" w:rsidRPr="007D5A26">
        <w:rPr>
          <w:rFonts w:cs="Arial"/>
          <w:szCs w:val="22"/>
        </w:rPr>
        <w:t xml:space="preserve"> </w:t>
      </w:r>
      <w:r w:rsidR="007D5A26">
        <w:rPr>
          <w:rFonts w:cs="Arial"/>
          <w:szCs w:val="22"/>
        </w:rPr>
        <w:t xml:space="preserve">4 </w:t>
      </w:r>
      <w:r w:rsidR="00D926E6" w:rsidRPr="007D5A26">
        <w:rPr>
          <w:rFonts w:cs="Arial"/>
          <w:szCs w:val="22"/>
        </w:rPr>
        <w:t>%</w:t>
      </w:r>
      <w:r w:rsidR="002D6EDD" w:rsidRPr="007D5A26">
        <w:rPr>
          <w:rFonts w:cs="Arial"/>
          <w:szCs w:val="22"/>
        </w:rPr>
        <w:t xml:space="preserve"> diskontni stopnji pozitivna in znaša </w:t>
      </w:r>
      <w:r w:rsidR="00FD1FE6">
        <w:rPr>
          <w:rFonts w:cs="Arial"/>
          <w:szCs w:val="22"/>
        </w:rPr>
        <w:t>4,749</w:t>
      </w:r>
      <w:r w:rsidR="00FD2EEC" w:rsidRPr="007D5A26">
        <w:rPr>
          <w:rFonts w:cs="Arial"/>
          <w:szCs w:val="22"/>
        </w:rPr>
        <w:t xml:space="preserve"> </w:t>
      </w:r>
      <w:r w:rsidR="002D6EDD" w:rsidRPr="007D5A26">
        <w:rPr>
          <w:rFonts w:cs="Arial"/>
          <w:szCs w:val="22"/>
        </w:rPr>
        <w:t>%</w:t>
      </w:r>
      <w:r w:rsidR="00D926E6" w:rsidRPr="007D5A26">
        <w:rPr>
          <w:rFonts w:cs="Arial"/>
          <w:szCs w:val="22"/>
        </w:rPr>
        <w:t xml:space="preserve">, kar </w:t>
      </w:r>
      <w:r w:rsidR="00D926E6" w:rsidRPr="007D5A26">
        <w:rPr>
          <w:rFonts w:cs="Arial"/>
          <w:szCs w:val="20"/>
        </w:rPr>
        <w:t>p</w:t>
      </w:r>
      <w:r w:rsidR="003C518D" w:rsidRPr="007D5A26">
        <w:rPr>
          <w:rFonts w:cs="Arial"/>
          <w:szCs w:val="20"/>
        </w:rPr>
        <w:t>omeni, da je interna stopnja donosnosti višja od uporabljene individualne diskontne stopnje, s čimer je investicija v tem primeru ekonomsko upravičena in nam pove, da vsaka enota vlož</w:t>
      </w:r>
      <w:r w:rsidR="00431D0B" w:rsidRPr="007D5A26">
        <w:rPr>
          <w:rFonts w:cs="Arial"/>
          <w:szCs w:val="20"/>
        </w:rPr>
        <w:t>enega kapitala ustvari 0,</w:t>
      </w:r>
      <w:r w:rsidR="000203B5" w:rsidRPr="007D5A26">
        <w:rPr>
          <w:rFonts w:cs="Arial"/>
          <w:szCs w:val="20"/>
        </w:rPr>
        <w:t>0</w:t>
      </w:r>
      <w:r w:rsidR="00FD1FE6">
        <w:rPr>
          <w:rFonts w:cs="Arial"/>
          <w:szCs w:val="20"/>
        </w:rPr>
        <w:t>4749</w:t>
      </w:r>
      <w:r w:rsidR="005C4BAF" w:rsidRPr="007D5A26">
        <w:rPr>
          <w:rFonts w:cs="Arial"/>
          <w:szCs w:val="20"/>
        </w:rPr>
        <w:t xml:space="preserve"> </w:t>
      </w:r>
      <w:r w:rsidR="00D926E6" w:rsidRPr="007D5A26">
        <w:rPr>
          <w:rFonts w:cs="Arial"/>
          <w:szCs w:val="20"/>
        </w:rPr>
        <w:t>enote akumulacije;</w:t>
      </w:r>
    </w:p>
    <w:p w:rsidR="00D926E6" w:rsidRPr="007D5A26" w:rsidRDefault="00D926E6" w:rsidP="006A2009">
      <w:pPr>
        <w:numPr>
          <w:ilvl w:val="0"/>
          <w:numId w:val="5"/>
        </w:numPr>
        <w:rPr>
          <w:rFonts w:cs="Arial"/>
          <w:szCs w:val="22"/>
        </w:rPr>
      </w:pPr>
      <w:r w:rsidRPr="007D5A26">
        <w:rPr>
          <w:rFonts w:cs="Arial"/>
          <w:szCs w:val="22"/>
        </w:rPr>
        <w:t xml:space="preserve">RNSV izračun nam kaže, da bo investicija do konca svoje ekonomske dobe projekta zbrala toliko sredstev iz amortizacije in ustvarjenega dobička, da bo takrat mogoče </w:t>
      </w:r>
      <w:r w:rsidR="001006E6" w:rsidRPr="007D5A26">
        <w:rPr>
          <w:rFonts w:cs="Arial"/>
          <w:szCs w:val="22"/>
        </w:rPr>
        <w:t xml:space="preserve">financirati </w:t>
      </w:r>
      <w:r w:rsidR="00FD1FE6">
        <w:rPr>
          <w:rFonts w:cs="Arial"/>
          <w:szCs w:val="22"/>
        </w:rPr>
        <w:t>76</w:t>
      </w:r>
      <w:r w:rsidR="007D5A26">
        <w:rPr>
          <w:rFonts w:cs="Arial"/>
          <w:szCs w:val="22"/>
        </w:rPr>
        <w:t xml:space="preserve"> </w:t>
      </w:r>
      <w:r w:rsidRPr="007D5A26">
        <w:rPr>
          <w:rFonts w:cs="Arial"/>
          <w:szCs w:val="22"/>
        </w:rPr>
        <w:t xml:space="preserve">% </w:t>
      </w:r>
      <w:r w:rsidR="007D44E2" w:rsidRPr="007D5A26">
        <w:rPr>
          <w:rFonts w:cs="Arial"/>
          <w:szCs w:val="22"/>
        </w:rPr>
        <w:t xml:space="preserve"> </w:t>
      </w:r>
      <w:r w:rsidRPr="007D5A26">
        <w:rPr>
          <w:rFonts w:cs="Arial"/>
          <w:szCs w:val="22"/>
        </w:rPr>
        <w:t>enako velikega projekta;</w:t>
      </w:r>
    </w:p>
    <w:p w:rsidR="002D6EDD" w:rsidRPr="007D5A26" w:rsidRDefault="00B87AD5" w:rsidP="006A2009">
      <w:pPr>
        <w:numPr>
          <w:ilvl w:val="0"/>
          <w:numId w:val="5"/>
        </w:numPr>
        <w:rPr>
          <w:rFonts w:cs="Arial"/>
          <w:szCs w:val="22"/>
        </w:rPr>
      </w:pPr>
      <w:r w:rsidRPr="007D5A26">
        <w:rPr>
          <w:rFonts w:cs="Arial"/>
          <w:szCs w:val="22"/>
        </w:rPr>
        <w:t>d</w:t>
      </w:r>
      <w:r w:rsidR="00D926E6" w:rsidRPr="007D5A26">
        <w:rPr>
          <w:rFonts w:cs="Arial"/>
          <w:szCs w:val="22"/>
        </w:rPr>
        <w:t xml:space="preserve">oba vračanja investicije je </w:t>
      </w:r>
      <w:r w:rsidR="007D5A26">
        <w:rPr>
          <w:rFonts w:cs="Arial"/>
          <w:szCs w:val="22"/>
        </w:rPr>
        <w:t>18,08</w:t>
      </w:r>
      <w:r w:rsidR="0008018B" w:rsidRPr="007D5A26">
        <w:rPr>
          <w:rFonts w:cs="Arial"/>
          <w:szCs w:val="22"/>
        </w:rPr>
        <w:t xml:space="preserve"> </w:t>
      </w:r>
      <w:r w:rsidR="00CD7367" w:rsidRPr="007D5A26">
        <w:rPr>
          <w:rFonts w:cs="Arial"/>
          <w:szCs w:val="22"/>
        </w:rPr>
        <w:t>let</w:t>
      </w:r>
      <w:r w:rsidR="00D926E6" w:rsidRPr="007D5A26">
        <w:rPr>
          <w:rFonts w:cs="Arial"/>
          <w:szCs w:val="22"/>
        </w:rPr>
        <w:t>, ki je izračunana na podlagi ekonomske analize in visoke dodane vrednosti koristi, ki jih ima regija s tem projektom, prikazane na podlagi JAVNO DOBRO.</w:t>
      </w:r>
    </w:p>
    <w:p w:rsidR="00132B20" w:rsidRPr="007D5A26" w:rsidRDefault="00132B20" w:rsidP="0037274B">
      <w:pPr>
        <w:pStyle w:val="Naslov3"/>
        <w:sectPr w:rsidR="00132B20" w:rsidRPr="007D5A26" w:rsidSect="00B4634F">
          <w:pgSz w:w="11906" w:h="16838"/>
          <w:pgMar w:top="1440" w:right="1418" w:bottom="1134" w:left="1418" w:header="708" w:footer="708" w:gutter="0"/>
          <w:cols w:space="708"/>
          <w:docGrid w:linePitch="360"/>
        </w:sectPr>
      </w:pPr>
    </w:p>
    <w:p w:rsidR="00D92E2F" w:rsidRPr="00595F2F" w:rsidRDefault="00D92E2F" w:rsidP="0037274B">
      <w:pPr>
        <w:pStyle w:val="Naslov3"/>
      </w:pPr>
      <w:bookmarkStart w:id="19" w:name="_Toc515863976"/>
      <w:r w:rsidRPr="00595F2F">
        <w:lastRenderedPageBreak/>
        <w:t>Spisek strokovnih podlag</w:t>
      </w:r>
      <w:bookmarkEnd w:id="19"/>
    </w:p>
    <w:p w:rsidR="00597B67" w:rsidRPr="00A54EB1" w:rsidRDefault="00597B67" w:rsidP="00597B67">
      <w:pPr>
        <w:rPr>
          <w:rFonts w:cs="Arial"/>
          <w:color w:val="FF0000"/>
        </w:rPr>
      </w:pPr>
    </w:p>
    <w:p w:rsidR="00A33902" w:rsidRPr="00505738" w:rsidRDefault="0038046A" w:rsidP="00A33902">
      <w:pPr>
        <w:widowControl w:val="0"/>
        <w:overflowPunct w:val="0"/>
        <w:autoSpaceDE w:val="0"/>
        <w:autoSpaceDN w:val="0"/>
        <w:adjustRightInd w:val="0"/>
        <w:spacing w:line="300" w:lineRule="exact"/>
        <w:ind w:right="20"/>
        <w:rPr>
          <w:rFonts w:ascii="Times New Roman" w:hAnsi="Times New Roman"/>
          <w:szCs w:val="20"/>
        </w:rPr>
      </w:pPr>
      <w:r>
        <w:rPr>
          <w:rFonts w:cs="Arial"/>
          <w:bCs/>
          <w:szCs w:val="20"/>
        </w:rPr>
        <w:t>Strokovne podlage za izdelavo investicijskega dokumenta:</w:t>
      </w:r>
    </w:p>
    <w:p w:rsidR="00A33902" w:rsidRDefault="0038046A" w:rsidP="0038046A">
      <w:pPr>
        <w:widowControl w:val="0"/>
        <w:numPr>
          <w:ilvl w:val="0"/>
          <w:numId w:val="54"/>
        </w:numPr>
        <w:overflowPunct w:val="0"/>
        <w:autoSpaceDE w:val="0"/>
        <w:autoSpaceDN w:val="0"/>
        <w:adjustRightInd w:val="0"/>
        <w:spacing w:line="300" w:lineRule="exact"/>
        <w:ind w:right="20"/>
        <w:rPr>
          <w:rFonts w:cs="Arial"/>
          <w:bCs/>
          <w:szCs w:val="20"/>
        </w:rPr>
      </w:pPr>
      <w:r>
        <w:rPr>
          <w:rFonts w:cs="Arial"/>
          <w:bCs/>
          <w:szCs w:val="20"/>
        </w:rPr>
        <w:t>z</w:t>
      </w:r>
      <w:r w:rsidR="00A33902" w:rsidRPr="006538B8">
        <w:rPr>
          <w:rFonts w:cs="Arial"/>
          <w:bCs/>
          <w:szCs w:val="20"/>
        </w:rPr>
        <w:t xml:space="preserve">asnova kanalizacijskega sistema za odvajanje komunalnih odpadnih vod je predstavljena v projektu </w:t>
      </w:r>
      <w:r w:rsidR="00A33902">
        <w:rPr>
          <w:rFonts w:cs="Arial"/>
          <w:bCs/>
          <w:szCs w:val="20"/>
        </w:rPr>
        <w:t xml:space="preserve"> (št. projekta 24061-17-K/VK, november 2017) </w:t>
      </w:r>
      <w:r w:rsidR="00A33902" w:rsidRPr="006538B8">
        <w:rPr>
          <w:rFonts w:cs="Arial"/>
          <w:bCs/>
          <w:szCs w:val="20"/>
        </w:rPr>
        <w:t xml:space="preserve">za Pridobitev gradbenega dovoljenja (PGD), Projektu za izvedbo (PZI) in Idejna zasnova (ID) podjetja TMD INVEST d.o.o., Prešernova 30, Ptuj. </w:t>
      </w:r>
    </w:p>
    <w:p w:rsidR="00D2025D" w:rsidRPr="00A54EB1" w:rsidRDefault="00D2025D" w:rsidP="00D2025D">
      <w:pPr>
        <w:ind w:left="720"/>
        <w:rPr>
          <w:rFonts w:cs="Arial"/>
          <w:color w:val="FF0000"/>
        </w:rPr>
      </w:pPr>
    </w:p>
    <w:p w:rsidR="00D92E2F" w:rsidRPr="002E56A9" w:rsidRDefault="00D92E2F" w:rsidP="0037274B">
      <w:pPr>
        <w:pStyle w:val="Naslov2"/>
      </w:pPr>
      <w:bookmarkStart w:id="20" w:name="_Toc515863977"/>
      <w:r w:rsidRPr="002E56A9">
        <w:t>Opis upoštevanih variant ter utemeljitev izbire optimalne variante</w:t>
      </w:r>
      <w:bookmarkEnd w:id="20"/>
    </w:p>
    <w:p w:rsidR="00D92E2F" w:rsidRPr="002E56A9" w:rsidRDefault="00D92E2F" w:rsidP="0037274B">
      <w:pPr>
        <w:pStyle w:val="Naslov3"/>
      </w:pPr>
      <w:bookmarkStart w:id="21" w:name="_Toc515863978"/>
      <w:r w:rsidRPr="002E56A9">
        <w:t>Opis upoštevanih variant in navedba razlik med variantami</w:t>
      </w:r>
      <w:bookmarkEnd w:id="21"/>
    </w:p>
    <w:p w:rsidR="0003336F" w:rsidRPr="002E56A9" w:rsidRDefault="0003336F" w:rsidP="0003336F">
      <w:pPr>
        <w:rPr>
          <w:rFonts w:cs="Arial"/>
        </w:rPr>
      </w:pPr>
    </w:p>
    <w:p w:rsidR="0003336F" w:rsidRPr="002E56A9" w:rsidRDefault="00F36119" w:rsidP="00756919">
      <w:pPr>
        <w:rPr>
          <w:rFonts w:cs="Arial"/>
        </w:rPr>
      </w:pPr>
      <w:r w:rsidRPr="002E56A9">
        <w:rPr>
          <w:rFonts w:cs="Arial"/>
        </w:rPr>
        <w:t>V O</w:t>
      </w:r>
      <w:r w:rsidR="0003336F" w:rsidRPr="002E56A9">
        <w:rPr>
          <w:rFonts w:cs="Arial"/>
        </w:rPr>
        <w:t xml:space="preserve">bčini </w:t>
      </w:r>
      <w:r w:rsidR="0012699B" w:rsidRPr="002E56A9">
        <w:rPr>
          <w:rFonts w:cs="Arial"/>
        </w:rPr>
        <w:t>Hajdina</w:t>
      </w:r>
      <w:r w:rsidR="00CD7367" w:rsidRPr="002E56A9">
        <w:rPr>
          <w:rFonts w:cs="Arial"/>
        </w:rPr>
        <w:t xml:space="preserve"> v naseljih</w:t>
      </w:r>
      <w:r w:rsidR="00081732" w:rsidRPr="002E56A9">
        <w:rPr>
          <w:rFonts w:cs="Arial"/>
        </w:rPr>
        <w:t xml:space="preserve"> </w:t>
      </w:r>
      <w:r w:rsidR="002E56A9" w:rsidRPr="002E56A9">
        <w:rPr>
          <w:rFonts w:cs="Arial"/>
          <w:bCs/>
          <w:szCs w:val="20"/>
        </w:rPr>
        <w:t xml:space="preserve">Skorba, Slovenja vas in Hajdoše </w:t>
      </w:r>
      <w:r w:rsidR="0003336F" w:rsidRPr="002E56A9">
        <w:rPr>
          <w:rFonts w:cs="Arial"/>
        </w:rPr>
        <w:t>se bo</w:t>
      </w:r>
      <w:r w:rsidR="002E56A9" w:rsidRPr="002E56A9">
        <w:rPr>
          <w:rFonts w:cs="Arial"/>
        </w:rPr>
        <w:t>do</w:t>
      </w:r>
      <w:r w:rsidRPr="002E56A9">
        <w:rPr>
          <w:rFonts w:cs="Arial"/>
        </w:rPr>
        <w:t xml:space="preserve"> </w:t>
      </w:r>
      <w:r w:rsidR="002E56A9" w:rsidRPr="002E56A9">
        <w:rPr>
          <w:rFonts w:cs="Arial"/>
        </w:rPr>
        <w:t>zgradili novi sekundarni odcepi kanalizacijskega omrežja</w:t>
      </w:r>
      <w:r w:rsidR="00081732" w:rsidRPr="002E56A9">
        <w:rPr>
          <w:rFonts w:cs="Arial"/>
        </w:rPr>
        <w:t xml:space="preserve"> v</w:t>
      </w:r>
      <w:r w:rsidR="002E56A9" w:rsidRPr="002E56A9">
        <w:rPr>
          <w:rFonts w:cs="Arial"/>
        </w:rPr>
        <w:t xml:space="preserve"> skupni</w:t>
      </w:r>
      <w:r w:rsidR="00081732" w:rsidRPr="002E56A9">
        <w:rPr>
          <w:rFonts w:cs="Arial"/>
        </w:rPr>
        <w:t xml:space="preserve"> dolžini </w:t>
      </w:r>
      <w:r w:rsidR="005A3D4B">
        <w:rPr>
          <w:rFonts w:cs="Arial"/>
        </w:rPr>
        <w:t>4.758</w:t>
      </w:r>
      <w:r w:rsidR="002E56A9" w:rsidRPr="002E56A9">
        <w:rPr>
          <w:rFonts w:cs="Arial"/>
        </w:rPr>
        <w:t>,</w:t>
      </w:r>
      <w:r w:rsidR="0012699B" w:rsidRPr="002E56A9">
        <w:rPr>
          <w:rFonts w:cs="Arial"/>
        </w:rPr>
        <w:t>00</w:t>
      </w:r>
      <w:r w:rsidR="00081732" w:rsidRPr="002E56A9">
        <w:rPr>
          <w:rFonts w:cs="Arial"/>
        </w:rPr>
        <w:t xml:space="preserve"> m. </w:t>
      </w:r>
      <w:r w:rsidR="009A60BF" w:rsidRPr="002E56A9">
        <w:rPr>
          <w:rFonts w:cs="Arial"/>
        </w:rPr>
        <w:t>Tako zgrajeno kanalizacijsko omrežje se bo prikl</w:t>
      </w:r>
      <w:r w:rsidR="00B20A68" w:rsidRPr="002E56A9">
        <w:rPr>
          <w:rFonts w:cs="Arial"/>
        </w:rPr>
        <w:t>jučilo</w:t>
      </w:r>
      <w:r w:rsidR="009A60BF" w:rsidRPr="002E56A9">
        <w:rPr>
          <w:rFonts w:cs="Arial"/>
        </w:rPr>
        <w:t xml:space="preserve"> na že obstoječe</w:t>
      </w:r>
      <w:r w:rsidR="00C34387" w:rsidRPr="002E56A9">
        <w:rPr>
          <w:rFonts w:cs="Arial"/>
        </w:rPr>
        <w:t xml:space="preserve"> primarno</w:t>
      </w:r>
      <w:r w:rsidR="009A60BF" w:rsidRPr="002E56A9">
        <w:rPr>
          <w:rFonts w:cs="Arial"/>
        </w:rPr>
        <w:t xml:space="preserve"> kanalizacijsko omrežje, ki je povezano s </w:t>
      </w:r>
      <w:r w:rsidR="0012699B" w:rsidRPr="002E56A9">
        <w:rPr>
          <w:rFonts w:cs="Arial"/>
        </w:rPr>
        <w:t xml:space="preserve">centralno </w:t>
      </w:r>
      <w:r w:rsidR="009A60BF" w:rsidRPr="002E56A9">
        <w:rPr>
          <w:rFonts w:cs="Arial"/>
        </w:rPr>
        <w:t xml:space="preserve">čistilno napravo </w:t>
      </w:r>
      <w:r w:rsidR="0012699B" w:rsidRPr="002E56A9">
        <w:rPr>
          <w:rFonts w:cs="Arial"/>
        </w:rPr>
        <w:t>Ptuj</w:t>
      </w:r>
      <w:r w:rsidR="009A60BF" w:rsidRPr="002E56A9">
        <w:rPr>
          <w:rFonts w:cs="Arial"/>
        </w:rPr>
        <w:t xml:space="preserve">. </w:t>
      </w:r>
      <w:r w:rsidR="002D2A47" w:rsidRPr="002E56A9">
        <w:rPr>
          <w:rFonts w:cs="Arial"/>
        </w:rPr>
        <w:t>Na</w:t>
      </w:r>
      <w:r w:rsidR="002E56A9" w:rsidRPr="002E56A9">
        <w:rPr>
          <w:rFonts w:cs="Arial"/>
        </w:rPr>
        <w:t xml:space="preserve"> novem</w:t>
      </w:r>
      <w:r w:rsidR="002D2A47" w:rsidRPr="002E56A9">
        <w:rPr>
          <w:rFonts w:cs="Arial"/>
        </w:rPr>
        <w:t xml:space="preserve"> </w:t>
      </w:r>
      <w:r w:rsidR="00756919" w:rsidRPr="002E56A9">
        <w:rPr>
          <w:rFonts w:cs="Arial"/>
        </w:rPr>
        <w:t>k</w:t>
      </w:r>
      <w:r w:rsidR="002E56A9" w:rsidRPr="002E56A9">
        <w:rPr>
          <w:rFonts w:cs="Arial"/>
        </w:rPr>
        <w:t>analizacijskem omrežju bo pripravljenih 10</w:t>
      </w:r>
      <w:r w:rsidR="005A3D4B">
        <w:rPr>
          <w:rFonts w:cs="Arial"/>
        </w:rPr>
        <w:t>7</w:t>
      </w:r>
      <w:r w:rsidR="002E56A9" w:rsidRPr="002E56A9">
        <w:rPr>
          <w:rFonts w:cs="Arial"/>
        </w:rPr>
        <w:t xml:space="preserve"> </w:t>
      </w:r>
      <w:r w:rsidR="00BF7E9C">
        <w:rPr>
          <w:rFonts w:cs="Arial"/>
        </w:rPr>
        <w:t xml:space="preserve">novih </w:t>
      </w:r>
      <w:r w:rsidR="002E56A9" w:rsidRPr="002E56A9">
        <w:rPr>
          <w:rFonts w:cs="Arial"/>
        </w:rPr>
        <w:t>hišnih priključkov.</w:t>
      </w:r>
    </w:p>
    <w:p w:rsidR="0003336F" w:rsidRPr="00A54EB1" w:rsidRDefault="0003336F" w:rsidP="0003336F">
      <w:pPr>
        <w:rPr>
          <w:rFonts w:cs="Arial"/>
          <w:color w:val="FF0000"/>
        </w:rPr>
      </w:pPr>
    </w:p>
    <w:p w:rsidR="0003336F" w:rsidRPr="005A598A" w:rsidRDefault="0003336F" w:rsidP="0003336F">
      <w:pPr>
        <w:rPr>
          <w:rFonts w:cs="Arial"/>
        </w:rPr>
      </w:pPr>
      <w:r w:rsidRPr="005A598A">
        <w:rPr>
          <w:rFonts w:cs="Arial"/>
        </w:rPr>
        <w:t>V Dokumentu identifikacije investicijskega projekta sta bili upoštevani Varianta »brez« investicije ter Varianta »z« investicijo.</w:t>
      </w:r>
    </w:p>
    <w:p w:rsidR="00B20A68" w:rsidRPr="005A598A" w:rsidRDefault="00B20A68" w:rsidP="0003336F">
      <w:pPr>
        <w:rPr>
          <w:rFonts w:cs="Arial"/>
        </w:rPr>
      </w:pPr>
    </w:p>
    <w:p w:rsidR="0003336F" w:rsidRDefault="0003336F" w:rsidP="0003336F">
      <w:pPr>
        <w:rPr>
          <w:rFonts w:cs="Arial"/>
        </w:rPr>
      </w:pPr>
      <w:r w:rsidRPr="005A598A">
        <w:rPr>
          <w:rFonts w:cs="Arial"/>
        </w:rPr>
        <w:t>V primeru Variante »brez« investicije ne bi prišlo do realizacije investicijskeg</w:t>
      </w:r>
      <w:r w:rsidR="00541E7A" w:rsidRPr="005A598A">
        <w:rPr>
          <w:rFonts w:cs="Arial"/>
        </w:rPr>
        <w:t>a projekta, kar bi pomenilo za O</w:t>
      </w:r>
      <w:r w:rsidRPr="005A598A">
        <w:rPr>
          <w:rFonts w:cs="Arial"/>
        </w:rPr>
        <w:t xml:space="preserve">bčino </w:t>
      </w:r>
      <w:r w:rsidR="00550C98" w:rsidRPr="005A598A">
        <w:rPr>
          <w:rFonts w:cs="Arial"/>
        </w:rPr>
        <w:t>Hajdina</w:t>
      </w:r>
      <w:r w:rsidRPr="005A598A">
        <w:rPr>
          <w:rFonts w:cs="Arial"/>
        </w:rPr>
        <w:t xml:space="preserve"> nezmožnost </w:t>
      </w:r>
      <w:r w:rsidR="00B20A68" w:rsidRPr="005A598A">
        <w:rPr>
          <w:rFonts w:cs="Arial"/>
        </w:rPr>
        <w:t xml:space="preserve">zagotovitve varovanja vodnih virov </w:t>
      </w:r>
      <w:r w:rsidR="00756919" w:rsidRPr="005A598A">
        <w:rPr>
          <w:rFonts w:cs="Arial"/>
        </w:rPr>
        <w:t>Dravskega</w:t>
      </w:r>
      <w:r w:rsidR="00B20A68" w:rsidRPr="005A598A">
        <w:rPr>
          <w:rFonts w:cs="Arial"/>
        </w:rPr>
        <w:t xml:space="preserve"> polja, zagotovitve možnosti odvajanja in čiščenja odpadnih voda na celotnem območju občine </w:t>
      </w:r>
      <w:r w:rsidR="00550C98" w:rsidRPr="005A598A">
        <w:rPr>
          <w:rFonts w:cs="Arial"/>
        </w:rPr>
        <w:t>Hajdina</w:t>
      </w:r>
      <w:r w:rsidR="00B20A68" w:rsidRPr="005A598A">
        <w:rPr>
          <w:rFonts w:cs="Arial"/>
        </w:rPr>
        <w:t xml:space="preserve"> in dviga kakovosti življenja na tem področju</w:t>
      </w:r>
      <w:r w:rsidRPr="005A598A">
        <w:rPr>
          <w:rFonts w:cs="Arial"/>
        </w:rPr>
        <w:t>, medtem, ko bo varianta »z</w:t>
      </w:r>
      <w:r w:rsidR="00240E42">
        <w:rPr>
          <w:rFonts w:cs="Arial"/>
        </w:rPr>
        <w:t>«</w:t>
      </w:r>
      <w:r w:rsidRPr="005A598A">
        <w:rPr>
          <w:rFonts w:cs="Arial"/>
        </w:rPr>
        <w:t xml:space="preserve"> investicijo zelo pripomogla k razvoju občine </w:t>
      </w:r>
      <w:r w:rsidR="00550C98" w:rsidRPr="005A598A">
        <w:rPr>
          <w:rFonts w:cs="Arial"/>
        </w:rPr>
        <w:t xml:space="preserve">in regije </w:t>
      </w:r>
      <w:r w:rsidRPr="005A598A">
        <w:rPr>
          <w:rFonts w:cs="Arial"/>
        </w:rPr>
        <w:t>na vseh področjih</w:t>
      </w:r>
      <w:r w:rsidR="00240E42">
        <w:rPr>
          <w:rFonts w:cs="Arial"/>
        </w:rPr>
        <w:t xml:space="preserve">, saj bo imela velik vpliv na varovanje okolja celotne regije. </w:t>
      </w:r>
    </w:p>
    <w:p w:rsidR="005E5259" w:rsidRPr="00A54EB1" w:rsidRDefault="005E5259" w:rsidP="0003336F">
      <w:pPr>
        <w:rPr>
          <w:rFonts w:cs="Arial"/>
          <w:color w:val="FF0000"/>
        </w:rPr>
      </w:pPr>
    </w:p>
    <w:p w:rsidR="00D92E2F" w:rsidRPr="00F75C4A" w:rsidRDefault="00D92E2F" w:rsidP="0037274B">
      <w:pPr>
        <w:pStyle w:val="Naslov3"/>
      </w:pPr>
      <w:bookmarkStart w:id="22" w:name="_Toc515863979"/>
      <w:r w:rsidRPr="00F75C4A">
        <w:t>Stroškovna in vsebinska primerjava obeh variant</w:t>
      </w:r>
      <w:bookmarkEnd w:id="22"/>
    </w:p>
    <w:p w:rsidR="0077035D" w:rsidRPr="00F75C4A" w:rsidRDefault="0077035D" w:rsidP="0077035D">
      <w:pPr>
        <w:rPr>
          <w:rFonts w:cs="Arial"/>
        </w:rPr>
      </w:pPr>
    </w:p>
    <w:p w:rsidR="00B20A68" w:rsidRPr="00F75C4A" w:rsidRDefault="0077035D" w:rsidP="0077035D">
      <w:pPr>
        <w:rPr>
          <w:rFonts w:cs="Arial"/>
        </w:rPr>
      </w:pPr>
      <w:r w:rsidRPr="00F75C4A">
        <w:rPr>
          <w:rFonts w:cs="Arial"/>
        </w:rPr>
        <w:t xml:space="preserve">Za investicijski projekt </w:t>
      </w:r>
      <w:r w:rsidR="00550C98" w:rsidRPr="00F75C4A">
        <w:rPr>
          <w:rFonts w:cs="Arial"/>
        </w:rPr>
        <w:t>so</w:t>
      </w:r>
      <w:r w:rsidR="00756919" w:rsidRPr="00F75C4A">
        <w:rPr>
          <w:rFonts w:cs="Arial"/>
        </w:rPr>
        <w:t xml:space="preserve"> bil</w:t>
      </w:r>
      <w:r w:rsidR="00550C98" w:rsidRPr="00F75C4A">
        <w:rPr>
          <w:rFonts w:cs="Arial"/>
        </w:rPr>
        <w:t>i</w:t>
      </w:r>
      <w:r w:rsidR="00756919" w:rsidRPr="00F75C4A">
        <w:rPr>
          <w:rFonts w:cs="Arial"/>
        </w:rPr>
        <w:t xml:space="preserve"> izdelan</w:t>
      </w:r>
      <w:r w:rsidR="00550C98" w:rsidRPr="00F75C4A">
        <w:rPr>
          <w:rFonts w:cs="Arial"/>
        </w:rPr>
        <w:t>i</w:t>
      </w:r>
      <w:r w:rsidRPr="00F75C4A">
        <w:rPr>
          <w:rFonts w:cs="Arial"/>
        </w:rPr>
        <w:t xml:space="preserve"> </w:t>
      </w:r>
      <w:r w:rsidR="00B20A68" w:rsidRPr="00F75C4A">
        <w:rPr>
          <w:rFonts w:cs="Arial"/>
        </w:rPr>
        <w:t>projekt</w:t>
      </w:r>
      <w:r w:rsidR="00550C98" w:rsidRPr="00F75C4A">
        <w:rPr>
          <w:rFonts w:cs="Arial"/>
        </w:rPr>
        <w:t>i</w:t>
      </w:r>
      <w:r w:rsidR="00B20A68" w:rsidRPr="00F75C4A">
        <w:rPr>
          <w:rFonts w:cs="Arial"/>
        </w:rPr>
        <w:t xml:space="preserve"> za pridobitev gradbenega dovoljenja</w:t>
      </w:r>
      <w:r w:rsidRPr="00F75C4A">
        <w:rPr>
          <w:rFonts w:cs="Arial"/>
        </w:rPr>
        <w:t xml:space="preserve">, v </w:t>
      </w:r>
      <w:r w:rsidR="00550C98" w:rsidRPr="00F75C4A">
        <w:rPr>
          <w:rFonts w:cs="Arial"/>
        </w:rPr>
        <w:t>katerih</w:t>
      </w:r>
      <w:r w:rsidRPr="00F75C4A">
        <w:rPr>
          <w:rFonts w:cs="Arial"/>
        </w:rPr>
        <w:t xml:space="preserve"> je bila razdelana le ena varianta. </w:t>
      </w:r>
    </w:p>
    <w:p w:rsidR="000842A1" w:rsidRPr="00A54EB1" w:rsidRDefault="000842A1" w:rsidP="0077035D">
      <w:pPr>
        <w:rPr>
          <w:rFonts w:cs="Arial"/>
          <w:color w:val="FF0000"/>
        </w:rPr>
      </w:pPr>
    </w:p>
    <w:p w:rsidR="00756919" w:rsidRPr="00F75C4A" w:rsidRDefault="0077035D" w:rsidP="0077035D">
      <w:pPr>
        <w:rPr>
          <w:rFonts w:cs="Arial"/>
        </w:rPr>
      </w:pPr>
      <w:r w:rsidRPr="00F75C4A">
        <w:rPr>
          <w:rFonts w:cs="Arial"/>
        </w:rPr>
        <w:t xml:space="preserve">Po Uredbi o enotni metodologiji za pripravo in obdelavo investicijske dokumentacije na področju javnih financ je za investicijske projekte nad vrednostjo 500.000 EUR potrebno izdelati Dokument identifikacije investicijskega projekta in Investicijski program. </w:t>
      </w:r>
      <w:proofErr w:type="spellStart"/>
      <w:r w:rsidRPr="00F75C4A">
        <w:rPr>
          <w:rFonts w:cs="Arial"/>
        </w:rPr>
        <w:t>Predinvesticijska</w:t>
      </w:r>
      <w:proofErr w:type="spellEnd"/>
      <w:r w:rsidRPr="00F75C4A">
        <w:rPr>
          <w:rFonts w:cs="Arial"/>
        </w:rPr>
        <w:t xml:space="preserve"> zasnova, kjer so razdelane Variante, po Uredbi ni potrebna, zato stroškovna in vsebinska primerjava variant ni mogoča. </w:t>
      </w:r>
    </w:p>
    <w:p w:rsidR="00BF07D2" w:rsidRPr="00A54EB1" w:rsidRDefault="00BF07D2" w:rsidP="0077035D">
      <w:pPr>
        <w:rPr>
          <w:rFonts w:cs="Arial"/>
          <w:b/>
          <w:color w:val="FF0000"/>
        </w:rPr>
      </w:pPr>
    </w:p>
    <w:p w:rsidR="0077035D" w:rsidRPr="00F75C4A" w:rsidRDefault="0077035D" w:rsidP="0077035D">
      <w:pPr>
        <w:rPr>
          <w:rFonts w:cs="Arial"/>
          <w:b/>
        </w:rPr>
      </w:pPr>
      <w:r w:rsidRPr="00F75C4A">
        <w:rPr>
          <w:rFonts w:cs="Arial"/>
          <w:b/>
        </w:rPr>
        <w:t>Varianta »brez« investicije</w:t>
      </w:r>
    </w:p>
    <w:p w:rsidR="008E7A72" w:rsidRPr="00F75C4A" w:rsidRDefault="008E7A72" w:rsidP="0077035D">
      <w:pPr>
        <w:rPr>
          <w:rFonts w:cs="Arial"/>
          <w:b/>
        </w:rPr>
      </w:pPr>
    </w:p>
    <w:p w:rsidR="005A3D4B" w:rsidRDefault="005A3D4B" w:rsidP="005A3D4B">
      <w:pPr>
        <w:widowControl w:val="0"/>
        <w:autoSpaceDE w:val="0"/>
        <w:autoSpaceDN w:val="0"/>
        <w:adjustRightInd w:val="0"/>
        <w:rPr>
          <w:rFonts w:ascii="Times New Roman" w:hAnsi="Times New Roman"/>
          <w:sz w:val="24"/>
        </w:rPr>
      </w:pPr>
      <w:r>
        <w:rPr>
          <w:rFonts w:eastAsia="Batang" w:cs="Arial"/>
        </w:rPr>
        <w:t>Brez realizacije investicijskega projekta Občina Hajdina ne bo sledila vsem Direktivam, Strategijam in Programom, ki jih narekuje Slovenija in Evropska unija na področju okoljske infrastrukture.</w:t>
      </w:r>
    </w:p>
    <w:p w:rsidR="005A3D4B" w:rsidRDefault="005A3D4B" w:rsidP="005A3D4B">
      <w:pPr>
        <w:widowControl w:val="0"/>
        <w:overflowPunct w:val="0"/>
        <w:autoSpaceDE w:val="0"/>
        <w:autoSpaceDN w:val="0"/>
        <w:adjustRightInd w:val="0"/>
        <w:spacing w:line="300" w:lineRule="exact"/>
        <w:ind w:left="4" w:right="20"/>
        <w:rPr>
          <w:rFonts w:cs="Arial"/>
          <w:bCs/>
          <w:color w:val="C0504D"/>
          <w:szCs w:val="20"/>
        </w:rPr>
      </w:pPr>
    </w:p>
    <w:p w:rsidR="005A3D4B" w:rsidRPr="001202D7" w:rsidRDefault="005A3D4B" w:rsidP="005A3D4B">
      <w:pPr>
        <w:widowControl w:val="0"/>
        <w:overflowPunct w:val="0"/>
        <w:autoSpaceDE w:val="0"/>
        <w:autoSpaceDN w:val="0"/>
        <w:adjustRightInd w:val="0"/>
        <w:spacing w:line="300" w:lineRule="exact"/>
        <w:ind w:left="4" w:right="20"/>
        <w:rPr>
          <w:rFonts w:ascii="Times New Roman" w:hAnsi="Times New Roman"/>
          <w:sz w:val="24"/>
        </w:rPr>
      </w:pPr>
      <w:r w:rsidRPr="001202D7">
        <w:rPr>
          <w:rFonts w:cs="Arial"/>
          <w:bCs/>
          <w:szCs w:val="20"/>
        </w:rPr>
        <w:lastRenderedPageBreak/>
        <w:t xml:space="preserve">Glede na dejstvo, da v </w:t>
      </w:r>
      <w:r w:rsidR="000376A9">
        <w:rPr>
          <w:rFonts w:cs="Arial"/>
          <w:bCs/>
          <w:szCs w:val="20"/>
        </w:rPr>
        <w:t>tem delu občine</w:t>
      </w:r>
      <w:r w:rsidRPr="001202D7">
        <w:rPr>
          <w:rFonts w:cs="Arial"/>
          <w:bCs/>
          <w:szCs w:val="20"/>
        </w:rPr>
        <w:t xml:space="preserve"> Hajdina</w:t>
      </w:r>
      <w:r w:rsidR="000376A9">
        <w:rPr>
          <w:rFonts w:cs="Arial"/>
          <w:bCs/>
          <w:szCs w:val="20"/>
        </w:rPr>
        <w:t>, kljub gosti poselitvi,</w:t>
      </w:r>
      <w:r w:rsidRPr="001202D7">
        <w:rPr>
          <w:rFonts w:cs="Arial"/>
          <w:bCs/>
          <w:szCs w:val="20"/>
        </w:rPr>
        <w:t xml:space="preserve"> še v večjem delu ni urejenega odvajanja in čiščenja odpadne komunalne vode, ugotavljamo, da je nujno potrebno izvesti projekt v izgradnjo ustreznega odvajanja in čiščenja komunalnih odpadnih voda. V nasprotnem primeru se bo onesnaževanje površinskih voda, kot tudi podtalnice, nadaljevalo, saj ima večino gospodinjstev na tem področju neurejen greznični sistem. Onesnaževanje podtalnice pa predstavlja potencialno nevarnost onesnaženja pitne vode.</w:t>
      </w:r>
    </w:p>
    <w:p w:rsidR="005A3D4B" w:rsidRPr="001202D7" w:rsidRDefault="005A3D4B" w:rsidP="005A3D4B">
      <w:pPr>
        <w:widowControl w:val="0"/>
        <w:autoSpaceDE w:val="0"/>
        <w:autoSpaceDN w:val="0"/>
        <w:adjustRightInd w:val="0"/>
        <w:spacing w:line="300" w:lineRule="exact"/>
        <w:rPr>
          <w:rFonts w:ascii="Times New Roman" w:hAnsi="Times New Roman"/>
          <w:sz w:val="24"/>
        </w:rPr>
      </w:pPr>
    </w:p>
    <w:p w:rsidR="005A3D4B" w:rsidRPr="001202D7" w:rsidRDefault="005A3D4B" w:rsidP="005A3D4B">
      <w:pPr>
        <w:widowControl w:val="0"/>
        <w:overflowPunct w:val="0"/>
        <w:autoSpaceDE w:val="0"/>
        <w:autoSpaceDN w:val="0"/>
        <w:adjustRightInd w:val="0"/>
        <w:spacing w:line="300" w:lineRule="exact"/>
        <w:ind w:left="4" w:right="20"/>
        <w:rPr>
          <w:rFonts w:ascii="Times New Roman" w:hAnsi="Times New Roman"/>
          <w:sz w:val="24"/>
        </w:rPr>
      </w:pPr>
      <w:r w:rsidRPr="001202D7">
        <w:rPr>
          <w:rFonts w:cs="Arial"/>
          <w:bCs/>
          <w:szCs w:val="20"/>
        </w:rPr>
        <w:t>Pomembno je doseči ustrezno odvajanje in čiščenje komunalnih vod na tem območju, saj bo to omogočilo zmanjšanje obremenjevanja okolja, kar bo pripomoglo k varovanju in ohranjanju okolja in razvoju ostalih dejavnosti.</w:t>
      </w:r>
    </w:p>
    <w:p w:rsidR="005A3D4B" w:rsidRPr="001202D7" w:rsidRDefault="005A3D4B" w:rsidP="005A3D4B">
      <w:pPr>
        <w:widowControl w:val="0"/>
        <w:autoSpaceDE w:val="0"/>
        <w:autoSpaceDN w:val="0"/>
        <w:adjustRightInd w:val="0"/>
        <w:spacing w:line="300" w:lineRule="exact"/>
        <w:rPr>
          <w:rFonts w:ascii="Times New Roman" w:hAnsi="Times New Roman"/>
          <w:sz w:val="24"/>
        </w:rPr>
      </w:pPr>
    </w:p>
    <w:p w:rsidR="005A3D4B" w:rsidRPr="001202D7" w:rsidRDefault="005A3D4B" w:rsidP="005A3D4B">
      <w:pPr>
        <w:widowControl w:val="0"/>
        <w:overflowPunct w:val="0"/>
        <w:autoSpaceDE w:val="0"/>
        <w:autoSpaceDN w:val="0"/>
        <w:adjustRightInd w:val="0"/>
        <w:spacing w:line="300" w:lineRule="exact"/>
        <w:ind w:left="4" w:right="20"/>
        <w:rPr>
          <w:rFonts w:ascii="Times New Roman" w:hAnsi="Times New Roman"/>
          <w:sz w:val="24"/>
        </w:rPr>
      </w:pPr>
      <w:r w:rsidRPr="001202D7">
        <w:rPr>
          <w:rFonts w:cs="Arial"/>
          <w:bCs/>
          <w:szCs w:val="20"/>
        </w:rPr>
        <w:t>Po Zakonu o varstvu okolja morata država in občina v skladu s svojimi pristojnostmi spodbujati dejavnosti varstva okolja, ki preprečujejo in zmanjšujejo obremenjevanje okolja, v okviru katerega spada tudi ureditev odvajanja in čiščenja odpadnih voda.</w:t>
      </w:r>
    </w:p>
    <w:p w:rsidR="005A3D4B" w:rsidRPr="001202D7" w:rsidRDefault="005A3D4B" w:rsidP="005A3D4B">
      <w:pPr>
        <w:widowControl w:val="0"/>
        <w:autoSpaceDE w:val="0"/>
        <w:autoSpaceDN w:val="0"/>
        <w:adjustRightInd w:val="0"/>
        <w:spacing w:line="300" w:lineRule="exact"/>
        <w:rPr>
          <w:rFonts w:ascii="Times New Roman" w:hAnsi="Times New Roman"/>
          <w:sz w:val="24"/>
        </w:rPr>
      </w:pPr>
    </w:p>
    <w:p w:rsidR="00F75C4A" w:rsidRPr="000376A9" w:rsidRDefault="005A3D4B" w:rsidP="005A3D4B">
      <w:pPr>
        <w:widowControl w:val="0"/>
        <w:overflowPunct w:val="0"/>
        <w:autoSpaceDE w:val="0"/>
        <w:autoSpaceDN w:val="0"/>
        <w:adjustRightInd w:val="0"/>
        <w:spacing w:line="300" w:lineRule="exact"/>
        <w:ind w:left="4" w:right="20"/>
        <w:rPr>
          <w:rFonts w:cs="Arial"/>
          <w:bCs/>
          <w:szCs w:val="20"/>
        </w:rPr>
      </w:pPr>
      <w:r w:rsidRPr="001202D7">
        <w:rPr>
          <w:rFonts w:cs="Arial"/>
          <w:bCs/>
          <w:szCs w:val="20"/>
        </w:rPr>
        <w:t xml:space="preserve">S finančnimi in ekonomskimi kazalci bi težko primerjali ta projekt »z« investicijo in »brez« investicije. Dejstvo je, da je izgradnja kanalizacijskega sistema nujno potrebna, saj je </w:t>
      </w:r>
      <w:r w:rsidR="000376A9" w:rsidRPr="000376A9">
        <w:rPr>
          <w:rFonts w:cs="Arial"/>
          <w:bCs/>
          <w:szCs w:val="20"/>
        </w:rPr>
        <w:t>zagotavljanje javne kanalizacije za odvajanje in čiščenje komunalne odpadne vode aglomeracij s skupno obremenitvijo, enako ali večjo od 2.000 PE, ključna zahteva slovenske zakonodaje na področju odvajanja in čiščenja komunalne odpadne vode</w:t>
      </w:r>
      <w:r w:rsidR="000376A9">
        <w:rPr>
          <w:rFonts w:cs="Arial"/>
          <w:bCs/>
          <w:szCs w:val="20"/>
        </w:rPr>
        <w:t>.</w:t>
      </w:r>
    </w:p>
    <w:p w:rsidR="008B730D" w:rsidRPr="00A54EB1" w:rsidRDefault="008B730D" w:rsidP="0077035D">
      <w:pPr>
        <w:rPr>
          <w:rFonts w:cs="Arial"/>
          <w:b/>
          <w:color w:val="FF0000"/>
        </w:rPr>
      </w:pPr>
    </w:p>
    <w:p w:rsidR="0077035D" w:rsidRPr="00431478" w:rsidRDefault="0077035D" w:rsidP="0077035D">
      <w:pPr>
        <w:rPr>
          <w:rFonts w:cs="Arial"/>
          <w:b/>
        </w:rPr>
      </w:pPr>
      <w:r w:rsidRPr="00431478">
        <w:rPr>
          <w:rFonts w:cs="Arial"/>
          <w:b/>
        </w:rPr>
        <w:t>Varianta »z« investicijo</w:t>
      </w:r>
    </w:p>
    <w:p w:rsidR="008E7A72" w:rsidRPr="00431478" w:rsidRDefault="008E7A72" w:rsidP="0077035D">
      <w:pPr>
        <w:rPr>
          <w:rFonts w:cs="Arial"/>
          <w:b/>
        </w:rPr>
      </w:pPr>
    </w:p>
    <w:p w:rsidR="005A3D4B" w:rsidRDefault="005A3D4B" w:rsidP="005A3D4B">
      <w:pPr>
        <w:widowControl w:val="0"/>
        <w:overflowPunct w:val="0"/>
        <w:autoSpaceDE w:val="0"/>
        <w:autoSpaceDN w:val="0"/>
        <w:adjustRightInd w:val="0"/>
        <w:spacing w:line="300" w:lineRule="exact"/>
        <w:ind w:left="4" w:right="20"/>
      </w:pPr>
      <w:r>
        <w:t xml:space="preserve">V projektu za pridobitev gradbenega dovoljenja za kanalizacijski sistem, ki ga je izdelalo podjetje TMD INVEST d.o.o. iz Ptuja je razdelana le ena varianta, saj zaradi narave investicije ni predvidenih opcij. Tako je kot optimalna varianta bila izbrana varianta, ki je predstavljena v projektu za pridobitev gradbenega dovoljenja za dokončanje sekundarnih odcepov kanalizacije na aglomeracijskem območju 16415 Hajdoše. </w:t>
      </w:r>
      <w:r w:rsidR="000376A9">
        <w:t>Občina Hajdina želi zgraditi k</w:t>
      </w:r>
      <w:r w:rsidR="000376A9" w:rsidRPr="00505738">
        <w:rPr>
          <w:rFonts w:cs="Arial"/>
          <w:bCs/>
          <w:szCs w:val="20"/>
        </w:rPr>
        <w:t>analizacijski sistem za odvajanje komunalne odpadne vode v delih naselij</w:t>
      </w:r>
      <w:r w:rsidR="000376A9">
        <w:rPr>
          <w:rFonts w:cs="Arial"/>
          <w:bCs/>
          <w:szCs w:val="20"/>
        </w:rPr>
        <w:t xml:space="preserve"> </w:t>
      </w:r>
      <w:r w:rsidR="000376A9" w:rsidRPr="003173B5">
        <w:rPr>
          <w:rFonts w:cs="Arial"/>
          <w:bCs/>
          <w:szCs w:val="20"/>
        </w:rPr>
        <w:t>Slovenja vas, Skorba</w:t>
      </w:r>
      <w:r w:rsidR="000376A9">
        <w:rPr>
          <w:rFonts w:cs="Arial"/>
          <w:bCs/>
          <w:szCs w:val="20"/>
        </w:rPr>
        <w:t xml:space="preserve"> in Hajdoše, ki se bo navezoval na centralno čistilno napravo na Ptuju. </w:t>
      </w:r>
    </w:p>
    <w:p w:rsidR="005A3D4B" w:rsidRDefault="005A3D4B" w:rsidP="005A3D4B">
      <w:pPr>
        <w:widowControl w:val="0"/>
        <w:overflowPunct w:val="0"/>
        <w:autoSpaceDE w:val="0"/>
        <w:autoSpaceDN w:val="0"/>
        <w:adjustRightInd w:val="0"/>
        <w:spacing w:line="300" w:lineRule="exact"/>
        <w:ind w:left="4" w:right="20"/>
      </w:pPr>
    </w:p>
    <w:p w:rsidR="000376A9" w:rsidRPr="007A027D" w:rsidRDefault="000376A9" w:rsidP="000376A9">
      <w:pPr>
        <w:widowControl w:val="0"/>
        <w:autoSpaceDE w:val="0"/>
        <w:autoSpaceDN w:val="0"/>
        <w:adjustRightInd w:val="0"/>
        <w:spacing w:line="300" w:lineRule="exact"/>
        <w:rPr>
          <w:rFonts w:cs="Arial"/>
          <w:b/>
          <w:szCs w:val="20"/>
        </w:rPr>
      </w:pPr>
      <w:r w:rsidRPr="007A027D">
        <w:rPr>
          <w:rFonts w:cs="Arial"/>
          <w:b/>
          <w:bCs/>
          <w:i/>
          <w:iCs/>
          <w:szCs w:val="20"/>
          <w:u w:val="single"/>
        </w:rPr>
        <w:t>Lokacija in obseg investicije</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V širšem smislu je sistem kanaliza</w:t>
      </w:r>
      <w:r>
        <w:rPr>
          <w:rFonts w:cs="Arial"/>
          <w:bCs/>
          <w:szCs w:val="20"/>
        </w:rPr>
        <w:t xml:space="preserve">cije v občini Hajdina </w:t>
      </w:r>
      <w:r w:rsidRPr="00814E7A">
        <w:rPr>
          <w:rFonts w:cs="Arial"/>
          <w:bCs/>
          <w:szCs w:val="20"/>
        </w:rPr>
        <w:t xml:space="preserve"> umeščen v juž</w:t>
      </w:r>
      <w:r w:rsidRPr="00460FAF">
        <w:rPr>
          <w:rFonts w:cs="Arial"/>
          <w:bCs/>
          <w:szCs w:val="20"/>
        </w:rPr>
        <w:t>ni del Ptujskega</w:t>
      </w:r>
      <w:r w:rsidRPr="00814E7A">
        <w:rPr>
          <w:rFonts w:cs="Arial"/>
          <w:bCs/>
          <w:szCs w:val="20"/>
        </w:rPr>
        <w:t xml:space="preserve"> polja, med strugo reke Drave in Dravskim poljem.</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rPr>
          <w:rFonts w:cs="Arial"/>
          <w:szCs w:val="20"/>
        </w:rPr>
      </w:pPr>
      <w:r w:rsidRPr="00814E7A">
        <w:rPr>
          <w:rFonts w:cs="Arial"/>
          <w:bCs/>
          <w:szCs w:val="20"/>
        </w:rPr>
        <w:t>Zaradi strukture tal in obstoječih fekalnih izpustov v podtalje je izgradnja sistema pomembna zlasti z vidika zaščite podtalnice</w:t>
      </w:r>
      <w:r>
        <w:rPr>
          <w:rFonts w:cs="Arial"/>
          <w:bCs/>
          <w:szCs w:val="20"/>
        </w:rPr>
        <w:t xml:space="preserve"> spodnjega Podravja</w:t>
      </w:r>
      <w:r w:rsidRPr="00814E7A">
        <w:rPr>
          <w:rFonts w:cs="Arial"/>
          <w:bCs/>
          <w:szCs w:val="20"/>
        </w:rPr>
        <w:t>.</w:t>
      </w:r>
      <w:r>
        <w:rPr>
          <w:rFonts w:cs="Arial"/>
          <w:bCs/>
          <w:szCs w:val="20"/>
        </w:rPr>
        <w:t xml:space="preserve"> Podtalnica na tem območju vpliva na kakovost pitne vode celotne regije.</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bCs/>
          <w:szCs w:val="20"/>
        </w:rPr>
      </w:pPr>
      <w:r w:rsidRPr="00814E7A">
        <w:rPr>
          <w:rFonts w:cs="Arial"/>
          <w:bCs/>
          <w:szCs w:val="20"/>
        </w:rPr>
        <w:t xml:space="preserve">Investicija obravnava </w:t>
      </w:r>
      <w:proofErr w:type="spellStart"/>
      <w:r w:rsidRPr="00814E7A">
        <w:rPr>
          <w:rFonts w:cs="Arial"/>
          <w:bCs/>
          <w:szCs w:val="20"/>
        </w:rPr>
        <w:t>odvodnjavanje</w:t>
      </w:r>
      <w:proofErr w:type="spellEnd"/>
      <w:r w:rsidRPr="00814E7A">
        <w:rPr>
          <w:rFonts w:cs="Arial"/>
          <w:bCs/>
          <w:szCs w:val="20"/>
        </w:rPr>
        <w:t xml:space="preserve"> fekalnih odplak iz delov naselja </w:t>
      </w:r>
      <w:r>
        <w:rPr>
          <w:rFonts w:cs="Arial"/>
          <w:bCs/>
          <w:szCs w:val="20"/>
        </w:rPr>
        <w:t>Slovenja vas, Skorba in Hajdoše.</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 xml:space="preserve">Z izgradnjo fekalne kanalizacije v delih naselja bo vzpostavljen nov fekalni kanalizacijski sistem za </w:t>
      </w:r>
      <w:r w:rsidRPr="00803AFB">
        <w:rPr>
          <w:rFonts w:cs="Arial"/>
          <w:bCs/>
          <w:szCs w:val="20"/>
        </w:rPr>
        <w:t xml:space="preserve">nadaljnjih </w:t>
      </w:r>
      <w:r w:rsidRPr="0027754A">
        <w:rPr>
          <w:rFonts w:cs="Arial"/>
          <w:bCs/>
          <w:szCs w:val="20"/>
        </w:rPr>
        <w:t>107 gospodinjstev</w:t>
      </w:r>
      <w:r w:rsidRPr="00803AFB">
        <w:rPr>
          <w:rFonts w:cs="Arial"/>
          <w:bCs/>
          <w:szCs w:val="20"/>
        </w:rPr>
        <w:t xml:space="preserve"> v občini.</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Predmet projekta je izgradnja kanalizacijskega omrežja v delih naselij</w:t>
      </w:r>
      <w:r>
        <w:rPr>
          <w:rFonts w:cs="Arial"/>
          <w:bCs/>
          <w:szCs w:val="20"/>
        </w:rPr>
        <w:t xml:space="preserve"> Slovenja vas, Skorba in </w:t>
      </w:r>
      <w:r>
        <w:rPr>
          <w:rFonts w:cs="Arial"/>
          <w:bCs/>
          <w:szCs w:val="20"/>
        </w:rPr>
        <w:lastRenderedPageBreak/>
        <w:t>Hajdoše</w:t>
      </w:r>
      <w:r w:rsidRPr="00814E7A">
        <w:rPr>
          <w:rFonts w:cs="Arial"/>
          <w:bCs/>
          <w:szCs w:val="20"/>
        </w:rPr>
        <w:t>, ki obsega:</w:t>
      </w:r>
    </w:p>
    <w:p w:rsidR="000376A9" w:rsidRPr="00814E7A" w:rsidRDefault="000376A9" w:rsidP="000376A9">
      <w:pPr>
        <w:widowControl w:val="0"/>
        <w:autoSpaceDE w:val="0"/>
        <w:autoSpaceDN w:val="0"/>
        <w:adjustRightInd w:val="0"/>
        <w:spacing w:line="300" w:lineRule="exact"/>
        <w:rPr>
          <w:rFonts w:cs="Arial"/>
          <w:szCs w:val="20"/>
        </w:rPr>
      </w:pPr>
    </w:p>
    <w:p w:rsidR="000376A9" w:rsidRPr="007A027D" w:rsidRDefault="000376A9" w:rsidP="000376A9">
      <w:pPr>
        <w:widowControl w:val="0"/>
        <w:overflowPunct w:val="0"/>
        <w:autoSpaceDE w:val="0"/>
        <w:autoSpaceDN w:val="0"/>
        <w:adjustRightInd w:val="0"/>
        <w:spacing w:line="300" w:lineRule="exact"/>
        <w:ind w:right="20"/>
        <w:rPr>
          <w:rFonts w:cs="Arial"/>
          <w:b/>
          <w:szCs w:val="20"/>
        </w:rPr>
      </w:pPr>
      <w:r w:rsidRPr="007A027D">
        <w:rPr>
          <w:rFonts w:cs="Arial"/>
          <w:b/>
          <w:bCs/>
          <w:szCs w:val="20"/>
        </w:rPr>
        <w:t xml:space="preserve">Skupna dolžina kanalizacijskega sistema zanaša 4.758,00 m. </w:t>
      </w:r>
    </w:p>
    <w:p w:rsidR="000376A9" w:rsidRDefault="000376A9" w:rsidP="000376A9">
      <w:pPr>
        <w:widowControl w:val="0"/>
        <w:autoSpaceDE w:val="0"/>
        <w:autoSpaceDN w:val="0"/>
        <w:adjustRightInd w:val="0"/>
        <w:spacing w:line="300" w:lineRule="exact"/>
        <w:rPr>
          <w:rFonts w:cs="Arial"/>
          <w:szCs w:val="20"/>
        </w:rPr>
      </w:pPr>
    </w:p>
    <w:p w:rsidR="000376A9" w:rsidRPr="007A027D" w:rsidRDefault="000376A9" w:rsidP="000376A9">
      <w:pPr>
        <w:widowControl w:val="0"/>
        <w:autoSpaceDE w:val="0"/>
        <w:autoSpaceDN w:val="0"/>
        <w:adjustRightInd w:val="0"/>
        <w:spacing w:line="300" w:lineRule="exact"/>
        <w:rPr>
          <w:rFonts w:cs="Arial"/>
          <w:b/>
          <w:szCs w:val="20"/>
        </w:rPr>
      </w:pPr>
      <w:r w:rsidRPr="007A027D">
        <w:rPr>
          <w:rFonts w:cs="Arial"/>
          <w:b/>
          <w:bCs/>
          <w:i/>
          <w:iCs/>
          <w:szCs w:val="20"/>
          <w:u w:val="single"/>
        </w:rPr>
        <w:t>Konfiguracija terena</w:t>
      </w:r>
    </w:p>
    <w:p w:rsidR="000376A9" w:rsidRPr="00814E7A" w:rsidRDefault="000376A9" w:rsidP="000376A9">
      <w:pPr>
        <w:widowControl w:val="0"/>
        <w:autoSpaceDE w:val="0"/>
        <w:autoSpaceDN w:val="0"/>
        <w:adjustRightInd w:val="0"/>
        <w:spacing w:line="300" w:lineRule="exact"/>
        <w:rPr>
          <w:rFonts w:cs="Arial"/>
          <w:szCs w:val="20"/>
        </w:rPr>
      </w:pPr>
    </w:p>
    <w:p w:rsidR="000376A9" w:rsidRDefault="000376A9" w:rsidP="000376A9">
      <w:pPr>
        <w:widowControl w:val="0"/>
        <w:overflowPunct w:val="0"/>
        <w:autoSpaceDE w:val="0"/>
        <w:autoSpaceDN w:val="0"/>
        <w:adjustRightInd w:val="0"/>
        <w:spacing w:line="300" w:lineRule="exact"/>
        <w:ind w:right="20"/>
        <w:rPr>
          <w:rFonts w:cs="Arial"/>
          <w:bCs/>
          <w:szCs w:val="20"/>
        </w:rPr>
      </w:pPr>
      <w:r w:rsidRPr="00814E7A">
        <w:rPr>
          <w:rFonts w:cs="Arial"/>
          <w:bCs/>
          <w:szCs w:val="20"/>
        </w:rPr>
        <w:t xml:space="preserve">Teren je s </w:t>
      </w:r>
      <w:proofErr w:type="spellStart"/>
      <w:r w:rsidRPr="00814E7A">
        <w:rPr>
          <w:rFonts w:cs="Arial"/>
          <w:bCs/>
          <w:szCs w:val="20"/>
        </w:rPr>
        <w:t>konfigurativnega</w:t>
      </w:r>
      <w:proofErr w:type="spellEnd"/>
      <w:r w:rsidRPr="00814E7A">
        <w:rPr>
          <w:rFonts w:cs="Arial"/>
          <w:bCs/>
          <w:szCs w:val="20"/>
        </w:rPr>
        <w:t xml:space="preserve"> vidika pretežno raven in rahlo narašča od severovzhoda proti jugovzhodu. </w:t>
      </w:r>
    </w:p>
    <w:p w:rsidR="000376A9" w:rsidRDefault="000376A9" w:rsidP="000376A9">
      <w:pPr>
        <w:widowControl w:val="0"/>
        <w:overflowPunct w:val="0"/>
        <w:autoSpaceDE w:val="0"/>
        <w:autoSpaceDN w:val="0"/>
        <w:adjustRightInd w:val="0"/>
        <w:spacing w:line="300" w:lineRule="exact"/>
        <w:ind w:right="20"/>
        <w:rPr>
          <w:rFonts w:cs="Arial"/>
          <w:bCs/>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Teren se v višinskem smislu giblje med 222,60 in 226,80 m n/m.</w:t>
      </w:r>
    </w:p>
    <w:p w:rsidR="000376A9" w:rsidRDefault="000376A9" w:rsidP="000376A9">
      <w:pPr>
        <w:widowControl w:val="0"/>
        <w:autoSpaceDE w:val="0"/>
        <w:autoSpaceDN w:val="0"/>
        <w:adjustRightInd w:val="0"/>
        <w:spacing w:line="300" w:lineRule="exact"/>
        <w:rPr>
          <w:rFonts w:cs="Arial"/>
          <w:szCs w:val="20"/>
        </w:rPr>
      </w:pPr>
    </w:p>
    <w:p w:rsidR="000376A9" w:rsidRDefault="000376A9" w:rsidP="000376A9">
      <w:pPr>
        <w:widowControl w:val="0"/>
        <w:autoSpaceDE w:val="0"/>
        <w:autoSpaceDN w:val="0"/>
        <w:adjustRightInd w:val="0"/>
        <w:spacing w:line="300" w:lineRule="exact"/>
        <w:rPr>
          <w:rFonts w:cs="Arial"/>
          <w:szCs w:val="20"/>
        </w:rPr>
      </w:pPr>
    </w:p>
    <w:p w:rsidR="000376A9" w:rsidRPr="007A027D" w:rsidRDefault="000376A9" w:rsidP="000376A9">
      <w:pPr>
        <w:widowControl w:val="0"/>
        <w:autoSpaceDE w:val="0"/>
        <w:autoSpaceDN w:val="0"/>
        <w:adjustRightInd w:val="0"/>
        <w:spacing w:line="300" w:lineRule="exact"/>
        <w:rPr>
          <w:rFonts w:cs="Arial"/>
          <w:b/>
          <w:szCs w:val="20"/>
        </w:rPr>
      </w:pPr>
      <w:r w:rsidRPr="007A027D">
        <w:rPr>
          <w:rFonts w:cs="Arial"/>
          <w:b/>
          <w:bCs/>
          <w:i/>
          <w:iCs/>
          <w:szCs w:val="20"/>
          <w:u w:val="single"/>
        </w:rPr>
        <w:t>Vrsta kanalizacijskega sistema</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rPr>
          <w:rFonts w:cs="Arial"/>
          <w:szCs w:val="20"/>
        </w:rPr>
      </w:pPr>
      <w:r w:rsidRPr="00814E7A">
        <w:rPr>
          <w:rFonts w:cs="Arial"/>
          <w:bCs/>
          <w:szCs w:val="20"/>
        </w:rPr>
        <w:t>Kanal</w:t>
      </w:r>
      <w:r>
        <w:rPr>
          <w:rFonts w:cs="Arial"/>
          <w:bCs/>
          <w:szCs w:val="20"/>
        </w:rPr>
        <w:t>izacija obravnavanega območja je</w:t>
      </w:r>
      <w:r w:rsidRPr="00814E7A">
        <w:rPr>
          <w:rFonts w:cs="Arial"/>
          <w:bCs/>
          <w:szCs w:val="20"/>
        </w:rPr>
        <w:t xml:space="preserve"> projektirana po ločenem kanalizacijskem sistemu. To pomeni, da predviden kanalizacijski sistem vsebuje le fekalno (komunalno) vodo in se smejo vanj priključiti le gospodinjstva.</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Odpadne vode iz hlevov se morajo reševati ločeno. Živalski iztrebki se morajo skladiščiti na ustrezno urejenih gnojiščih, ki se iztekajo v gnojnične jame. Te morajo biti vodotesne in ne smejo imeti odvoda v predviden kanalizacijski sistem ali v podtalje.</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autoSpaceDE w:val="0"/>
        <w:autoSpaceDN w:val="0"/>
        <w:adjustRightInd w:val="0"/>
        <w:spacing w:line="300" w:lineRule="exact"/>
        <w:rPr>
          <w:rFonts w:cs="Arial"/>
          <w:szCs w:val="20"/>
        </w:rPr>
      </w:pPr>
      <w:r w:rsidRPr="00814E7A">
        <w:rPr>
          <w:rFonts w:cs="Arial"/>
          <w:bCs/>
          <w:szCs w:val="20"/>
        </w:rPr>
        <w:t xml:space="preserve">Meteorne vode se morajo reševati ločeno, z vodenjem do najbližjega </w:t>
      </w:r>
      <w:proofErr w:type="spellStart"/>
      <w:r w:rsidRPr="00814E7A">
        <w:rPr>
          <w:rFonts w:cs="Arial"/>
          <w:bCs/>
          <w:szCs w:val="20"/>
        </w:rPr>
        <w:t>recipienta</w:t>
      </w:r>
      <w:proofErr w:type="spellEnd"/>
      <w:r w:rsidRPr="00814E7A">
        <w:rPr>
          <w:rFonts w:cs="Arial"/>
          <w:bCs/>
          <w:szCs w:val="20"/>
        </w:rPr>
        <w:t xml:space="preserve"> ali v ponikanje.</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rPr>
          <w:rFonts w:cs="Arial"/>
          <w:szCs w:val="20"/>
        </w:rPr>
      </w:pPr>
      <w:r w:rsidRPr="00814E7A">
        <w:rPr>
          <w:rFonts w:cs="Arial"/>
          <w:bCs/>
          <w:szCs w:val="20"/>
        </w:rPr>
        <w:t xml:space="preserve">Morebitnih tehnoloških odplak ni dovoljeno voditi v predviden komunalni kanalizacijski sistem. Po predhodnem čiščenju jih je možno voditi do najbližjega </w:t>
      </w:r>
      <w:proofErr w:type="spellStart"/>
      <w:r w:rsidRPr="00814E7A">
        <w:rPr>
          <w:rFonts w:cs="Arial"/>
          <w:bCs/>
          <w:szCs w:val="20"/>
        </w:rPr>
        <w:t>recipienta</w:t>
      </w:r>
      <w:proofErr w:type="spellEnd"/>
      <w:r w:rsidRPr="00814E7A">
        <w:rPr>
          <w:rFonts w:cs="Arial"/>
          <w:bCs/>
          <w:szCs w:val="20"/>
        </w:rPr>
        <w:t xml:space="preserve"> ali v ponikanje.</w:t>
      </w:r>
    </w:p>
    <w:p w:rsidR="000376A9" w:rsidRDefault="000376A9" w:rsidP="000376A9">
      <w:pPr>
        <w:widowControl w:val="0"/>
        <w:autoSpaceDE w:val="0"/>
        <w:autoSpaceDN w:val="0"/>
        <w:adjustRightInd w:val="0"/>
        <w:spacing w:line="300" w:lineRule="exact"/>
        <w:rPr>
          <w:rFonts w:cs="Arial"/>
          <w:szCs w:val="20"/>
        </w:rPr>
      </w:pPr>
    </w:p>
    <w:p w:rsidR="000376A9" w:rsidRDefault="000376A9" w:rsidP="000376A9">
      <w:pPr>
        <w:widowControl w:val="0"/>
        <w:autoSpaceDE w:val="0"/>
        <w:autoSpaceDN w:val="0"/>
        <w:adjustRightInd w:val="0"/>
        <w:spacing w:line="300" w:lineRule="exact"/>
        <w:rPr>
          <w:rFonts w:cs="Arial"/>
          <w:szCs w:val="20"/>
        </w:rPr>
      </w:pPr>
    </w:p>
    <w:p w:rsidR="000376A9" w:rsidRPr="007A027D" w:rsidRDefault="000376A9" w:rsidP="000376A9">
      <w:pPr>
        <w:widowControl w:val="0"/>
        <w:autoSpaceDE w:val="0"/>
        <w:autoSpaceDN w:val="0"/>
        <w:adjustRightInd w:val="0"/>
        <w:spacing w:line="300" w:lineRule="exact"/>
        <w:rPr>
          <w:rFonts w:cs="Arial"/>
          <w:b/>
          <w:szCs w:val="20"/>
        </w:rPr>
      </w:pPr>
      <w:r w:rsidRPr="007A027D">
        <w:rPr>
          <w:rFonts w:cs="Arial"/>
          <w:b/>
          <w:bCs/>
          <w:i/>
          <w:iCs/>
          <w:szCs w:val="20"/>
          <w:u w:val="single"/>
        </w:rPr>
        <w:t>Obstoječa cestna, komunalna in energetska infrastruktura</w:t>
      </w:r>
    </w:p>
    <w:p w:rsidR="000376A9" w:rsidRPr="00814E7A" w:rsidRDefault="000376A9" w:rsidP="000376A9">
      <w:pPr>
        <w:widowControl w:val="0"/>
        <w:autoSpaceDE w:val="0"/>
        <w:autoSpaceDN w:val="0"/>
        <w:adjustRightInd w:val="0"/>
        <w:spacing w:line="300" w:lineRule="exact"/>
        <w:rPr>
          <w:rFonts w:cs="Arial"/>
          <w:szCs w:val="20"/>
        </w:rPr>
      </w:pPr>
    </w:p>
    <w:p w:rsidR="000376A9" w:rsidRDefault="000376A9" w:rsidP="000376A9">
      <w:pPr>
        <w:widowControl w:val="0"/>
        <w:overflowPunct w:val="0"/>
        <w:autoSpaceDE w:val="0"/>
        <w:autoSpaceDN w:val="0"/>
        <w:adjustRightInd w:val="0"/>
        <w:spacing w:line="300" w:lineRule="exact"/>
        <w:ind w:right="20"/>
        <w:rPr>
          <w:rFonts w:cs="Arial"/>
          <w:bCs/>
          <w:szCs w:val="20"/>
        </w:rPr>
      </w:pPr>
      <w:r w:rsidRPr="00814E7A">
        <w:rPr>
          <w:rFonts w:cs="Arial"/>
          <w:bCs/>
          <w:szCs w:val="20"/>
        </w:rPr>
        <w:t>Večji del cestne, komunalne in energetske infrastrukture je že zgrajen. Tako kanalizacija predstavlja edini manjkajoči člen komunalne opremljenosti, kar pa bo bistveno vplivalo na stroške njene izgradnje (rušenje asfalta, ponovno asfaltiranje, zaščita ostalih podzemnih vodov, itd</w:t>
      </w:r>
      <w:r>
        <w:rPr>
          <w:rFonts w:cs="Arial"/>
          <w:bCs/>
          <w:szCs w:val="20"/>
        </w:rPr>
        <w:t>.</w:t>
      </w:r>
      <w:r w:rsidRPr="00814E7A">
        <w:rPr>
          <w:rFonts w:cs="Arial"/>
          <w:bCs/>
          <w:szCs w:val="20"/>
        </w:rPr>
        <w:t>).</w:t>
      </w:r>
    </w:p>
    <w:p w:rsidR="000376A9" w:rsidRDefault="000376A9" w:rsidP="000376A9">
      <w:pPr>
        <w:widowControl w:val="0"/>
        <w:overflowPunct w:val="0"/>
        <w:autoSpaceDE w:val="0"/>
        <w:autoSpaceDN w:val="0"/>
        <w:adjustRightInd w:val="0"/>
        <w:spacing w:line="300" w:lineRule="exact"/>
        <w:ind w:right="20"/>
        <w:rPr>
          <w:rFonts w:cs="Arial"/>
          <w:bCs/>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Pr>
          <w:rFonts w:cs="Arial"/>
          <w:bCs/>
          <w:szCs w:val="20"/>
        </w:rPr>
        <w:t>Na določenih območjih pa je žal komunalna infrastruktura v slabem stanju, vodovod v salonitnih ceveh, NN omrežje na dotrajanih lesenih stebrih.</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 xml:space="preserve">Kanalizacija </w:t>
      </w:r>
      <w:r>
        <w:rPr>
          <w:rFonts w:cs="Arial"/>
          <w:bCs/>
          <w:szCs w:val="20"/>
        </w:rPr>
        <w:t xml:space="preserve">bo </w:t>
      </w:r>
      <w:r w:rsidRPr="00814E7A">
        <w:rPr>
          <w:rFonts w:cs="Arial"/>
          <w:bCs/>
          <w:szCs w:val="20"/>
        </w:rPr>
        <w:t>križa</w:t>
      </w:r>
      <w:r>
        <w:rPr>
          <w:rFonts w:cs="Arial"/>
          <w:bCs/>
          <w:szCs w:val="20"/>
        </w:rPr>
        <w:t>la</w:t>
      </w:r>
      <w:r w:rsidRPr="00814E7A">
        <w:rPr>
          <w:rFonts w:cs="Arial"/>
          <w:bCs/>
          <w:szCs w:val="20"/>
        </w:rPr>
        <w:t xml:space="preserve"> cestno, komunalno in energetsko infrastrukturo. Pred začetkom zemeljskih del bo potrebno vso komunalno in energetsko infrastrukturo zakoličiti in ugotoviti njeno globino s sodelovanjem upravljavcev. Ob izvedbi križanj in približevanj se naj zemeljska dela vršijo ročno.</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autoSpaceDE w:val="0"/>
        <w:autoSpaceDN w:val="0"/>
        <w:adjustRightInd w:val="0"/>
        <w:spacing w:line="300" w:lineRule="exact"/>
        <w:rPr>
          <w:rFonts w:cs="Arial"/>
          <w:szCs w:val="20"/>
        </w:rPr>
      </w:pPr>
      <w:r w:rsidRPr="00814E7A">
        <w:rPr>
          <w:rFonts w:cs="Arial"/>
          <w:bCs/>
          <w:szCs w:val="20"/>
        </w:rPr>
        <w:t>Upravljavci  komunalne in energetske infrastrukture morajo med izgradnjo vršiti strokovni nadzor.</w:t>
      </w: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Križanje kanalizacije s cestami nižjega rang</w:t>
      </w:r>
      <w:r>
        <w:rPr>
          <w:rFonts w:cs="Arial"/>
          <w:bCs/>
          <w:szCs w:val="20"/>
        </w:rPr>
        <w:t>a in ne kategoriziranimi cestami</w:t>
      </w:r>
      <w:r w:rsidRPr="00814E7A">
        <w:rPr>
          <w:rFonts w:cs="Arial"/>
          <w:bCs/>
          <w:szCs w:val="20"/>
        </w:rPr>
        <w:t xml:space="preserve"> oz. javnimi in zasebnimi potmi se izvede s prekopom, ob vzpostavitvi prometne zapore in ob upoštevanju vseh predpisov in standardov za tovrstna dela.</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 xml:space="preserve">Ob križanju z vodovodom poteka kanalizacijska cev v vseh primerih pod vodovodom. Vodovod je v </w:t>
      </w:r>
      <w:r w:rsidRPr="00814E7A">
        <w:rPr>
          <w:rFonts w:cs="Arial"/>
          <w:bCs/>
          <w:szCs w:val="20"/>
        </w:rPr>
        <w:lastRenderedPageBreak/>
        <w:t>območju potrebno zaščititi z zaščitno cevjo PVC SN8 ali rebrasto</w:t>
      </w:r>
      <w:r>
        <w:rPr>
          <w:rFonts w:cs="Arial"/>
          <w:bCs/>
          <w:szCs w:val="20"/>
        </w:rPr>
        <w:t>,</w:t>
      </w:r>
      <w:r w:rsidRPr="00814E7A">
        <w:rPr>
          <w:rFonts w:cs="Arial"/>
          <w:bCs/>
          <w:szCs w:val="20"/>
        </w:rPr>
        <w:t xml:space="preserve"> na razdalji 3,00 m od kanalizacije – obojestransko. V območju križanja se salonitna vodovodna cev zamenja s cevjo PEHD us</w:t>
      </w:r>
      <w:r>
        <w:rPr>
          <w:rFonts w:cs="Arial"/>
          <w:bCs/>
          <w:szCs w:val="20"/>
        </w:rPr>
        <w:t>treznega profila in namestitvijo</w:t>
      </w:r>
      <w:r w:rsidRPr="00814E7A">
        <w:rPr>
          <w:rFonts w:cs="Arial"/>
          <w:bCs/>
          <w:szCs w:val="20"/>
        </w:rPr>
        <w:t xml:space="preserve"> univerzalnih spojk. Dolžina nadomestne cevi: 3,00 m od kanalizacije – obojestransko. Zaščita cevovodne cevi enaka kot pri PE cevovodu.</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rPr>
          <w:rFonts w:cs="Arial"/>
          <w:szCs w:val="20"/>
        </w:rPr>
      </w:pPr>
      <w:r w:rsidRPr="00814E7A">
        <w:rPr>
          <w:rFonts w:cs="Arial"/>
          <w:bCs/>
          <w:szCs w:val="20"/>
        </w:rPr>
        <w:t xml:space="preserve">Vsa križanja, kakor tudi vzporedna vodenja je potrebno izvesti v skladu z ustreznimi projektnimi pogoji. Glede na zahteve </w:t>
      </w:r>
      <w:proofErr w:type="spellStart"/>
      <w:r w:rsidRPr="00814E7A">
        <w:rPr>
          <w:rFonts w:cs="Arial"/>
          <w:bCs/>
          <w:szCs w:val="20"/>
        </w:rPr>
        <w:t>soglasodajalca</w:t>
      </w:r>
      <w:proofErr w:type="spellEnd"/>
      <w:r w:rsidRPr="00814E7A">
        <w:rPr>
          <w:rFonts w:cs="Arial"/>
          <w:bCs/>
          <w:szCs w:val="20"/>
        </w:rPr>
        <w:t xml:space="preserve"> se obstoječe instalacije zaščitijo s PEHD ali PVC zaščitnimi cevmi, oz. se po potrebi prestavijo.</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autoSpaceDE w:val="0"/>
        <w:autoSpaceDN w:val="0"/>
        <w:adjustRightInd w:val="0"/>
        <w:spacing w:line="300" w:lineRule="exact"/>
        <w:rPr>
          <w:rFonts w:cs="Arial"/>
          <w:szCs w:val="20"/>
        </w:rPr>
      </w:pPr>
      <w:r w:rsidRPr="00814E7A">
        <w:rPr>
          <w:rFonts w:cs="Arial"/>
          <w:bCs/>
          <w:szCs w:val="20"/>
        </w:rPr>
        <w:t xml:space="preserve">Na vseh </w:t>
      </w:r>
      <w:proofErr w:type="spellStart"/>
      <w:r w:rsidRPr="00814E7A">
        <w:rPr>
          <w:rFonts w:cs="Arial"/>
          <w:bCs/>
          <w:szCs w:val="20"/>
        </w:rPr>
        <w:t>povoznih</w:t>
      </w:r>
      <w:proofErr w:type="spellEnd"/>
      <w:r w:rsidRPr="00814E7A">
        <w:rPr>
          <w:rFonts w:cs="Arial"/>
          <w:bCs/>
          <w:szCs w:val="20"/>
        </w:rPr>
        <w:t xml:space="preserve"> površinah bo potrebna izvedba novega zgornjega ustroja v skladu s predpisi.</w:t>
      </w:r>
    </w:p>
    <w:p w:rsidR="000376A9" w:rsidRDefault="000376A9" w:rsidP="000376A9">
      <w:pPr>
        <w:widowControl w:val="0"/>
        <w:autoSpaceDE w:val="0"/>
        <w:autoSpaceDN w:val="0"/>
        <w:adjustRightInd w:val="0"/>
        <w:spacing w:line="300" w:lineRule="exact"/>
        <w:rPr>
          <w:rFonts w:cs="Arial"/>
          <w:szCs w:val="20"/>
        </w:rPr>
      </w:pPr>
    </w:p>
    <w:p w:rsidR="000376A9" w:rsidRDefault="000376A9" w:rsidP="000376A9">
      <w:pPr>
        <w:widowControl w:val="0"/>
        <w:autoSpaceDE w:val="0"/>
        <w:autoSpaceDN w:val="0"/>
        <w:adjustRightInd w:val="0"/>
        <w:spacing w:line="300" w:lineRule="exact"/>
        <w:rPr>
          <w:rFonts w:cs="Arial"/>
          <w:szCs w:val="20"/>
        </w:rPr>
      </w:pPr>
    </w:p>
    <w:p w:rsidR="000376A9" w:rsidRPr="007A027D" w:rsidRDefault="000376A9" w:rsidP="000376A9">
      <w:pPr>
        <w:widowControl w:val="0"/>
        <w:autoSpaceDE w:val="0"/>
        <w:autoSpaceDN w:val="0"/>
        <w:adjustRightInd w:val="0"/>
        <w:spacing w:line="300" w:lineRule="exact"/>
        <w:rPr>
          <w:rFonts w:cs="Arial"/>
          <w:b/>
          <w:szCs w:val="20"/>
        </w:rPr>
      </w:pPr>
      <w:r w:rsidRPr="007A027D">
        <w:rPr>
          <w:rFonts w:cs="Arial"/>
          <w:b/>
          <w:bCs/>
          <w:i/>
          <w:iCs/>
          <w:szCs w:val="20"/>
          <w:u w:val="single"/>
        </w:rPr>
        <w:t>Zasnova kanalizacijskega sistema</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Poglavitna značilnost zasnove je, da potekajo posamezni kanali v cestah.</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autoSpaceDE w:val="0"/>
        <w:autoSpaceDN w:val="0"/>
        <w:adjustRightInd w:val="0"/>
        <w:spacing w:line="300" w:lineRule="exact"/>
        <w:rPr>
          <w:rFonts w:cs="Arial"/>
          <w:szCs w:val="20"/>
        </w:rPr>
      </w:pPr>
      <w:r w:rsidRPr="00814E7A">
        <w:rPr>
          <w:rFonts w:cs="Arial"/>
          <w:bCs/>
          <w:szCs w:val="20"/>
        </w:rPr>
        <w:t>Zasnova predvideva kanalizacijo pretežno po gra</w:t>
      </w:r>
      <w:r>
        <w:rPr>
          <w:rFonts w:cs="Arial"/>
          <w:bCs/>
          <w:szCs w:val="20"/>
        </w:rPr>
        <w:t>vitacijskem principu.</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Predlagan sistem v največji možni meri upošteva padce terena, zato trase kanalov sledijo smerem naklona terena. To ima za posledico manjše izkope in s tem nižjo ceno izvedbe.</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overflowPunct w:val="0"/>
        <w:autoSpaceDE w:val="0"/>
        <w:autoSpaceDN w:val="0"/>
        <w:adjustRightInd w:val="0"/>
        <w:spacing w:line="300" w:lineRule="exact"/>
        <w:ind w:right="20"/>
        <w:rPr>
          <w:rFonts w:cs="Arial"/>
          <w:szCs w:val="20"/>
        </w:rPr>
      </w:pPr>
      <w:r w:rsidRPr="00814E7A">
        <w:rPr>
          <w:rFonts w:cs="Arial"/>
          <w:bCs/>
          <w:szCs w:val="20"/>
        </w:rPr>
        <w:t>Ob izgradnji kanalizacije v javnih poteh se zgradi tisti del</w:t>
      </w:r>
      <w:r>
        <w:rPr>
          <w:rFonts w:cs="Arial"/>
          <w:bCs/>
          <w:szCs w:val="20"/>
        </w:rPr>
        <w:t xml:space="preserve"> hišnih priključkov, ki poteka v</w:t>
      </w:r>
      <w:r w:rsidRPr="00814E7A">
        <w:rPr>
          <w:rFonts w:cs="Arial"/>
          <w:bCs/>
          <w:szCs w:val="20"/>
        </w:rPr>
        <w:t xml:space="preserve"> cesti, na odseku od glavnega kanala do parcelne meje. Preostali del hišnega priključka zgradi uporabnik.</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autoSpaceDE w:val="0"/>
        <w:autoSpaceDN w:val="0"/>
        <w:adjustRightInd w:val="0"/>
        <w:spacing w:line="300" w:lineRule="exact"/>
        <w:rPr>
          <w:rFonts w:cs="Arial"/>
          <w:szCs w:val="20"/>
        </w:rPr>
      </w:pPr>
      <w:r w:rsidRPr="00814E7A">
        <w:rPr>
          <w:rFonts w:cs="Arial"/>
          <w:bCs/>
          <w:szCs w:val="20"/>
        </w:rPr>
        <w:t>Za hišni prikl</w:t>
      </w:r>
      <w:r>
        <w:rPr>
          <w:rFonts w:cs="Arial"/>
          <w:bCs/>
          <w:szCs w:val="20"/>
        </w:rPr>
        <w:t>juček je predvidena PVC cev Ø 16</w:t>
      </w:r>
      <w:r w:rsidRPr="00814E7A">
        <w:rPr>
          <w:rFonts w:cs="Arial"/>
          <w:bCs/>
          <w:szCs w:val="20"/>
        </w:rPr>
        <w:t>0 mm.</w:t>
      </w:r>
    </w:p>
    <w:p w:rsidR="000376A9" w:rsidRPr="00814E7A" w:rsidRDefault="000376A9" w:rsidP="000376A9">
      <w:pPr>
        <w:widowControl w:val="0"/>
        <w:autoSpaceDE w:val="0"/>
        <w:autoSpaceDN w:val="0"/>
        <w:adjustRightInd w:val="0"/>
        <w:spacing w:line="300" w:lineRule="exact"/>
        <w:rPr>
          <w:rFonts w:cs="Arial"/>
          <w:szCs w:val="20"/>
        </w:rPr>
      </w:pPr>
    </w:p>
    <w:p w:rsidR="000376A9" w:rsidRPr="00814E7A" w:rsidRDefault="000376A9" w:rsidP="000376A9">
      <w:pPr>
        <w:widowControl w:val="0"/>
        <w:autoSpaceDE w:val="0"/>
        <w:autoSpaceDN w:val="0"/>
        <w:adjustRightInd w:val="0"/>
        <w:spacing w:line="300" w:lineRule="exact"/>
        <w:rPr>
          <w:rFonts w:cs="Arial"/>
          <w:szCs w:val="20"/>
        </w:rPr>
      </w:pPr>
      <w:r w:rsidRPr="00814E7A">
        <w:rPr>
          <w:rFonts w:cs="Arial"/>
          <w:bCs/>
          <w:szCs w:val="20"/>
        </w:rPr>
        <w:t>Kanalizacija je zasnovana tako, da je možno priključiti vse zgradbe obravnavanega območja.</w:t>
      </w:r>
    </w:p>
    <w:p w:rsidR="000376A9" w:rsidRPr="00814E7A" w:rsidRDefault="000376A9" w:rsidP="000376A9">
      <w:pPr>
        <w:widowControl w:val="0"/>
        <w:autoSpaceDE w:val="0"/>
        <w:autoSpaceDN w:val="0"/>
        <w:adjustRightInd w:val="0"/>
        <w:spacing w:line="300" w:lineRule="exact"/>
        <w:rPr>
          <w:rFonts w:cs="Arial"/>
          <w:szCs w:val="20"/>
        </w:rPr>
      </w:pPr>
    </w:p>
    <w:p w:rsidR="000376A9" w:rsidRDefault="000376A9" w:rsidP="00C34F66">
      <w:pPr>
        <w:widowControl w:val="0"/>
        <w:overflowPunct w:val="0"/>
        <w:autoSpaceDE w:val="0"/>
        <w:autoSpaceDN w:val="0"/>
        <w:adjustRightInd w:val="0"/>
        <w:spacing w:line="300" w:lineRule="exact"/>
        <w:ind w:right="20"/>
        <w:rPr>
          <w:rFonts w:cs="Arial"/>
          <w:bCs/>
          <w:szCs w:val="20"/>
          <w:highlight w:val="yellow"/>
        </w:rPr>
      </w:pPr>
    </w:p>
    <w:p w:rsidR="00C34F66" w:rsidRPr="003F50E0" w:rsidRDefault="00C34F66" w:rsidP="00C34F66">
      <w:pPr>
        <w:widowControl w:val="0"/>
        <w:overflowPunct w:val="0"/>
        <w:autoSpaceDE w:val="0"/>
        <w:autoSpaceDN w:val="0"/>
        <w:adjustRightInd w:val="0"/>
        <w:spacing w:line="300" w:lineRule="exact"/>
        <w:ind w:right="20"/>
        <w:rPr>
          <w:rFonts w:cs="Arial"/>
          <w:szCs w:val="20"/>
        </w:rPr>
      </w:pPr>
      <w:r w:rsidRPr="000376A9">
        <w:rPr>
          <w:rFonts w:cs="Arial"/>
          <w:bCs/>
          <w:szCs w:val="20"/>
        </w:rPr>
        <w:t>Varianta »z« investicijo je za realizacijo projekta edina možna, saj je tako z vidika varovanja okolja kot ekonomskega in tehnično tehnološkega vidika povsem ustrezna.</w:t>
      </w:r>
    </w:p>
    <w:p w:rsidR="008D245C" w:rsidRDefault="008D245C" w:rsidP="00312D24">
      <w:pPr>
        <w:rPr>
          <w:rFonts w:eastAsia="Batang" w:cs="Arial"/>
          <w:b/>
          <w:i/>
          <w:u w:val="single"/>
        </w:rPr>
      </w:pPr>
    </w:p>
    <w:p w:rsidR="008D245C" w:rsidRDefault="008D245C"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0376A9" w:rsidRDefault="000376A9" w:rsidP="00312D24">
      <w:pPr>
        <w:rPr>
          <w:rFonts w:eastAsia="Batang" w:cs="Arial"/>
          <w:b/>
          <w:i/>
          <w:u w:val="single"/>
        </w:rPr>
      </w:pPr>
    </w:p>
    <w:p w:rsidR="00312D24" w:rsidRPr="000376A9" w:rsidRDefault="00DF30AB" w:rsidP="00312D24">
      <w:pPr>
        <w:rPr>
          <w:rFonts w:eastAsia="Batang" w:cs="Arial"/>
          <w:b/>
          <w:i/>
          <w:u w:val="single"/>
        </w:rPr>
      </w:pPr>
      <w:r w:rsidRPr="000376A9">
        <w:rPr>
          <w:rFonts w:eastAsia="Batang" w:cs="Arial"/>
          <w:b/>
          <w:i/>
          <w:u w:val="single"/>
        </w:rPr>
        <w:t>E</w:t>
      </w:r>
      <w:r w:rsidR="00312D24" w:rsidRPr="000376A9">
        <w:rPr>
          <w:rFonts w:eastAsia="Batang" w:cs="Arial"/>
          <w:b/>
          <w:i/>
          <w:u w:val="single"/>
        </w:rPr>
        <w:t>konomska analiza</w:t>
      </w:r>
    </w:p>
    <w:p w:rsidR="00312D24" w:rsidRPr="000376A9" w:rsidRDefault="00312D24" w:rsidP="00312D24">
      <w:pPr>
        <w:rPr>
          <w:rFonts w:eastAsia="Batang" w:cs="Arial"/>
          <w:b/>
          <w:i/>
          <w:u w:val="single"/>
        </w:rPr>
      </w:pPr>
    </w:p>
    <w:tbl>
      <w:tblPr>
        <w:tblW w:w="5100" w:type="dxa"/>
        <w:tblInd w:w="70" w:type="dxa"/>
        <w:tblCellMar>
          <w:left w:w="70" w:type="dxa"/>
          <w:right w:w="70" w:type="dxa"/>
        </w:tblCellMar>
        <w:tblLook w:val="0000"/>
      </w:tblPr>
      <w:tblGrid>
        <w:gridCol w:w="976"/>
        <w:gridCol w:w="976"/>
        <w:gridCol w:w="976"/>
        <w:gridCol w:w="976"/>
        <w:gridCol w:w="1196"/>
      </w:tblGrid>
      <w:tr w:rsidR="00312D24" w:rsidRPr="000376A9" w:rsidTr="008D245C">
        <w:trPr>
          <w:trHeight w:val="255"/>
        </w:trPr>
        <w:tc>
          <w:tcPr>
            <w:tcW w:w="976" w:type="dxa"/>
            <w:vMerge w:val="restart"/>
            <w:tcBorders>
              <w:top w:val="nil"/>
              <w:left w:val="nil"/>
              <w:bottom w:val="nil"/>
              <w:right w:val="nil"/>
            </w:tcBorders>
            <w:shd w:val="clear" w:color="auto" w:fill="auto"/>
            <w:noWrap/>
            <w:vAlign w:val="center"/>
          </w:tcPr>
          <w:p w:rsidR="00312D24" w:rsidRPr="000376A9" w:rsidRDefault="00312D24" w:rsidP="00312D24">
            <w:pPr>
              <w:rPr>
                <w:rFonts w:cs="Arial"/>
                <w:b/>
                <w:bCs/>
                <w:szCs w:val="20"/>
              </w:rPr>
            </w:pPr>
            <w:r w:rsidRPr="000376A9">
              <w:rPr>
                <w:rFonts w:cs="Arial"/>
                <w:b/>
                <w:bCs/>
                <w:szCs w:val="20"/>
              </w:rPr>
              <w:t>EIRR=</w:t>
            </w:r>
          </w:p>
        </w:tc>
        <w:tc>
          <w:tcPr>
            <w:tcW w:w="976" w:type="dxa"/>
            <w:vMerge w:val="restart"/>
            <w:tcBorders>
              <w:top w:val="nil"/>
              <w:left w:val="nil"/>
              <w:bottom w:val="nil"/>
              <w:right w:val="nil"/>
            </w:tcBorders>
            <w:shd w:val="clear" w:color="auto" w:fill="B0DD7F"/>
            <w:noWrap/>
            <w:vAlign w:val="center"/>
          </w:tcPr>
          <w:p w:rsidR="00312D24" w:rsidRPr="000376A9" w:rsidRDefault="007D4F91" w:rsidP="007D4F91">
            <w:pPr>
              <w:jc w:val="center"/>
              <w:rPr>
                <w:rFonts w:cs="Arial"/>
                <w:b/>
                <w:szCs w:val="20"/>
              </w:rPr>
            </w:pPr>
            <w:r>
              <w:rPr>
                <w:rFonts w:cs="Arial"/>
                <w:b/>
                <w:szCs w:val="20"/>
              </w:rPr>
              <w:t xml:space="preserve">4,749 </w:t>
            </w:r>
            <w:r w:rsidR="00312D24" w:rsidRPr="000376A9">
              <w:rPr>
                <w:rFonts w:cs="Arial"/>
                <w:b/>
                <w:szCs w:val="20"/>
              </w:rPr>
              <w:t>%</w:t>
            </w:r>
          </w:p>
        </w:tc>
        <w:tc>
          <w:tcPr>
            <w:tcW w:w="976" w:type="dxa"/>
            <w:tcBorders>
              <w:top w:val="nil"/>
              <w:left w:val="nil"/>
              <w:bottom w:val="nil"/>
              <w:right w:val="nil"/>
            </w:tcBorders>
            <w:shd w:val="clear" w:color="auto" w:fill="auto"/>
            <w:noWrap/>
            <w:vAlign w:val="bottom"/>
          </w:tcPr>
          <w:p w:rsidR="00312D24" w:rsidRPr="000376A9" w:rsidRDefault="00312D24" w:rsidP="00312D24">
            <w:pPr>
              <w:rPr>
                <w:rFonts w:cs="Arial"/>
                <w:szCs w:val="20"/>
              </w:rPr>
            </w:pPr>
          </w:p>
        </w:tc>
        <w:tc>
          <w:tcPr>
            <w:tcW w:w="976" w:type="dxa"/>
            <w:vMerge w:val="restart"/>
            <w:tcBorders>
              <w:top w:val="nil"/>
              <w:left w:val="nil"/>
              <w:bottom w:val="nil"/>
              <w:right w:val="nil"/>
            </w:tcBorders>
            <w:shd w:val="clear" w:color="auto" w:fill="auto"/>
            <w:noWrap/>
            <w:vAlign w:val="center"/>
          </w:tcPr>
          <w:p w:rsidR="00312D24" w:rsidRPr="000376A9" w:rsidRDefault="00312D24" w:rsidP="00312D24">
            <w:pPr>
              <w:rPr>
                <w:rFonts w:cs="Arial"/>
                <w:b/>
                <w:bCs/>
                <w:szCs w:val="20"/>
              </w:rPr>
            </w:pPr>
            <w:r w:rsidRPr="000376A9">
              <w:rPr>
                <w:rFonts w:cs="Arial"/>
                <w:b/>
                <w:bCs/>
                <w:szCs w:val="20"/>
              </w:rPr>
              <w:t>ENSV=</w:t>
            </w:r>
          </w:p>
        </w:tc>
        <w:tc>
          <w:tcPr>
            <w:tcW w:w="1196" w:type="dxa"/>
            <w:vMerge w:val="restart"/>
            <w:tcBorders>
              <w:top w:val="nil"/>
              <w:left w:val="nil"/>
              <w:bottom w:val="nil"/>
              <w:right w:val="nil"/>
            </w:tcBorders>
            <w:shd w:val="clear" w:color="auto" w:fill="B0DD7F"/>
            <w:noWrap/>
            <w:vAlign w:val="center"/>
          </w:tcPr>
          <w:p w:rsidR="00312D24" w:rsidRPr="000376A9" w:rsidRDefault="007D4F91" w:rsidP="00C27439">
            <w:pPr>
              <w:jc w:val="center"/>
              <w:rPr>
                <w:rFonts w:cs="Arial"/>
                <w:b/>
                <w:bCs/>
                <w:szCs w:val="22"/>
              </w:rPr>
            </w:pPr>
            <w:r>
              <w:rPr>
                <w:rFonts w:cs="Arial"/>
                <w:b/>
                <w:bCs/>
                <w:szCs w:val="22"/>
              </w:rPr>
              <w:t>696.052</w:t>
            </w:r>
          </w:p>
        </w:tc>
      </w:tr>
      <w:tr w:rsidR="00312D24" w:rsidRPr="000376A9" w:rsidTr="008D245C">
        <w:trPr>
          <w:trHeight w:val="255"/>
        </w:trPr>
        <w:tc>
          <w:tcPr>
            <w:tcW w:w="976" w:type="dxa"/>
            <w:vMerge/>
            <w:tcBorders>
              <w:top w:val="nil"/>
              <w:left w:val="nil"/>
              <w:bottom w:val="nil"/>
              <w:right w:val="nil"/>
            </w:tcBorders>
            <w:vAlign w:val="center"/>
          </w:tcPr>
          <w:p w:rsidR="00312D24" w:rsidRPr="000376A9" w:rsidRDefault="00312D24" w:rsidP="00312D24">
            <w:pPr>
              <w:rPr>
                <w:rFonts w:cs="Arial"/>
                <w:b/>
                <w:bCs/>
                <w:szCs w:val="20"/>
              </w:rPr>
            </w:pPr>
          </w:p>
        </w:tc>
        <w:tc>
          <w:tcPr>
            <w:tcW w:w="976" w:type="dxa"/>
            <w:vMerge/>
            <w:tcBorders>
              <w:top w:val="nil"/>
              <w:left w:val="nil"/>
              <w:bottom w:val="nil"/>
              <w:right w:val="nil"/>
            </w:tcBorders>
            <w:shd w:val="clear" w:color="auto" w:fill="B0DD7F"/>
            <w:vAlign w:val="center"/>
          </w:tcPr>
          <w:p w:rsidR="00312D24" w:rsidRPr="000376A9" w:rsidRDefault="00312D24" w:rsidP="00312D24">
            <w:pPr>
              <w:rPr>
                <w:rFonts w:cs="Arial"/>
                <w:szCs w:val="20"/>
              </w:rPr>
            </w:pPr>
          </w:p>
        </w:tc>
        <w:tc>
          <w:tcPr>
            <w:tcW w:w="976" w:type="dxa"/>
            <w:tcBorders>
              <w:top w:val="nil"/>
              <w:left w:val="nil"/>
              <w:bottom w:val="nil"/>
              <w:right w:val="nil"/>
            </w:tcBorders>
            <w:shd w:val="clear" w:color="auto" w:fill="auto"/>
            <w:noWrap/>
            <w:vAlign w:val="bottom"/>
          </w:tcPr>
          <w:p w:rsidR="00312D24" w:rsidRPr="000376A9" w:rsidRDefault="00312D24" w:rsidP="00312D24">
            <w:pPr>
              <w:rPr>
                <w:rFonts w:cs="Arial"/>
                <w:szCs w:val="20"/>
              </w:rPr>
            </w:pPr>
          </w:p>
        </w:tc>
        <w:tc>
          <w:tcPr>
            <w:tcW w:w="976" w:type="dxa"/>
            <w:vMerge/>
            <w:tcBorders>
              <w:top w:val="nil"/>
              <w:left w:val="nil"/>
              <w:bottom w:val="nil"/>
              <w:right w:val="nil"/>
            </w:tcBorders>
            <w:vAlign w:val="center"/>
          </w:tcPr>
          <w:p w:rsidR="00312D24" w:rsidRPr="000376A9" w:rsidRDefault="00312D24" w:rsidP="00312D24">
            <w:pPr>
              <w:rPr>
                <w:rFonts w:cs="Arial"/>
                <w:b/>
                <w:bCs/>
                <w:szCs w:val="20"/>
              </w:rPr>
            </w:pPr>
          </w:p>
        </w:tc>
        <w:tc>
          <w:tcPr>
            <w:tcW w:w="1196" w:type="dxa"/>
            <w:vMerge/>
            <w:tcBorders>
              <w:top w:val="nil"/>
              <w:left w:val="nil"/>
              <w:bottom w:val="nil"/>
              <w:right w:val="nil"/>
            </w:tcBorders>
            <w:shd w:val="clear" w:color="auto" w:fill="B0DD7F"/>
            <w:vAlign w:val="center"/>
          </w:tcPr>
          <w:p w:rsidR="00312D24" w:rsidRPr="000376A9" w:rsidRDefault="00312D24" w:rsidP="00312D24">
            <w:pPr>
              <w:rPr>
                <w:rFonts w:cs="Arial"/>
                <w:b/>
                <w:bCs/>
                <w:szCs w:val="20"/>
              </w:rPr>
            </w:pPr>
          </w:p>
        </w:tc>
      </w:tr>
    </w:tbl>
    <w:p w:rsidR="00312D24" w:rsidRPr="000376A9" w:rsidRDefault="00312D24" w:rsidP="00312D24">
      <w:pPr>
        <w:rPr>
          <w:rFonts w:eastAsia="Batang" w:cs="Arial"/>
          <w:b/>
          <w:i/>
          <w:u w:val="single"/>
        </w:rPr>
      </w:pPr>
    </w:p>
    <w:tbl>
      <w:tblPr>
        <w:tblW w:w="1985" w:type="dxa"/>
        <w:tblInd w:w="70" w:type="dxa"/>
        <w:tblCellMar>
          <w:left w:w="70" w:type="dxa"/>
          <w:right w:w="70" w:type="dxa"/>
        </w:tblCellMar>
        <w:tblLook w:val="0000"/>
      </w:tblPr>
      <w:tblGrid>
        <w:gridCol w:w="993"/>
        <w:gridCol w:w="992"/>
      </w:tblGrid>
      <w:tr w:rsidR="00F05F95" w:rsidRPr="000376A9" w:rsidTr="008D245C">
        <w:trPr>
          <w:trHeight w:val="578"/>
        </w:trPr>
        <w:tc>
          <w:tcPr>
            <w:tcW w:w="993" w:type="dxa"/>
            <w:tcBorders>
              <w:top w:val="nil"/>
              <w:left w:val="nil"/>
              <w:bottom w:val="nil"/>
              <w:right w:val="nil"/>
            </w:tcBorders>
            <w:shd w:val="clear" w:color="auto" w:fill="auto"/>
            <w:noWrap/>
            <w:vAlign w:val="center"/>
          </w:tcPr>
          <w:p w:rsidR="00F05F95" w:rsidRPr="000376A9" w:rsidRDefault="00F05F95" w:rsidP="00312D24">
            <w:pPr>
              <w:rPr>
                <w:rFonts w:cs="Arial"/>
                <w:b/>
                <w:bCs/>
                <w:szCs w:val="22"/>
              </w:rPr>
            </w:pPr>
            <w:r w:rsidRPr="000376A9">
              <w:rPr>
                <w:rFonts w:cs="Arial"/>
                <w:b/>
                <w:bCs/>
                <w:szCs w:val="22"/>
              </w:rPr>
              <w:t>RNSV=</w:t>
            </w:r>
          </w:p>
        </w:tc>
        <w:tc>
          <w:tcPr>
            <w:tcW w:w="992" w:type="dxa"/>
            <w:tcBorders>
              <w:top w:val="nil"/>
              <w:left w:val="nil"/>
              <w:bottom w:val="nil"/>
              <w:right w:val="nil"/>
            </w:tcBorders>
            <w:shd w:val="clear" w:color="auto" w:fill="B0DD7F"/>
            <w:noWrap/>
            <w:vAlign w:val="center"/>
          </w:tcPr>
          <w:p w:rsidR="00F05F95" w:rsidRPr="000376A9" w:rsidRDefault="00A37769" w:rsidP="007D4F91">
            <w:pPr>
              <w:jc w:val="center"/>
              <w:rPr>
                <w:rFonts w:cs="Arial"/>
                <w:b/>
                <w:bCs/>
                <w:szCs w:val="22"/>
                <w:lang w:eastAsia="sl-SI"/>
              </w:rPr>
            </w:pPr>
            <w:r>
              <w:rPr>
                <w:rFonts w:cs="Arial"/>
                <w:b/>
                <w:bCs/>
                <w:szCs w:val="22"/>
                <w:lang w:eastAsia="sl-SI"/>
              </w:rPr>
              <w:t>0,</w:t>
            </w:r>
            <w:r w:rsidR="007D4F91">
              <w:rPr>
                <w:rFonts w:cs="Arial"/>
                <w:b/>
                <w:bCs/>
                <w:szCs w:val="22"/>
                <w:lang w:eastAsia="sl-SI"/>
              </w:rPr>
              <w:t>76</w:t>
            </w:r>
          </w:p>
        </w:tc>
      </w:tr>
    </w:tbl>
    <w:p w:rsidR="009964E0" w:rsidRPr="000376A9" w:rsidRDefault="009964E0" w:rsidP="009964E0">
      <w:pPr>
        <w:rPr>
          <w:vanish/>
        </w:rPr>
      </w:pPr>
    </w:p>
    <w:tbl>
      <w:tblPr>
        <w:tblpPr w:leftFromText="141" w:rightFromText="141" w:vertAnchor="text" w:horzAnchor="page" w:tblpX="4243" w:tblpY="-584"/>
        <w:tblW w:w="0" w:type="auto"/>
        <w:tblBorders>
          <w:insideH w:val="single" w:sz="4" w:space="0" w:color="auto"/>
        </w:tblBorders>
        <w:tblLook w:val="04A0"/>
      </w:tblPr>
      <w:tblGrid>
        <w:gridCol w:w="1242"/>
        <w:gridCol w:w="1134"/>
      </w:tblGrid>
      <w:tr w:rsidR="001B49D6" w:rsidRPr="000376A9" w:rsidTr="008D245C">
        <w:trPr>
          <w:trHeight w:val="561"/>
        </w:trPr>
        <w:tc>
          <w:tcPr>
            <w:tcW w:w="1242" w:type="dxa"/>
            <w:vAlign w:val="center"/>
          </w:tcPr>
          <w:p w:rsidR="001B49D6" w:rsidRPr="000376A9" w:rsidRDefault="001B49D6" w:rsidP="001B49D6">
            <w:pPr>
              <w:rPr>
                <w:rFonts w:eastAsia="Batang" w:cs="Arial"/>
                <w:b/>
              </w:rPr>
            </w:pPr>
            <w:r w:rsidRPr="000376A9">
              <w:rPr>
                <w:rFonts w:eastAsia="Batang" w:cs="Arial"/>
                <w:b/>
              </w:rPr>
              <w:t xml:space="preserve">   DVI=     </w:t>
            </w:r>
          </w:p>
        </w:tc>
        <w:tc>
          <w:tcPr>
            <w:tcW w:w="1134" w:type="dxa"/>
            <w:shd w:val="clear" w:color="auto" w:fill="B0DD7F"/>
            <w:vAlign w:val="center"/>
          </w:tcPr>
          <w:p w:rsidR="001B49D6" w:rsidRPr="000376A9" w:rsidRDefault="002D643A" w:rsidP="00A37769">
            <w:pPr>
              <w:jc w:val="center"/>
              <w:rPr>
                <w:rFonts w:eastAsia="Batang" w:cs="Arial"/>
                <w:b/>
              </w:rPr>
            </w:pPr>
            <w:r w:rsidRPr="000376A9">
              <w:rPr>
                <w:rFonts w:eastAsia="Batang" w:cs="Arial"/>
                <w:b/>
              </w:rPr>
              <w:t xml:space="preserve"> </w:t>
            </w:r>
            <w:r w:rsidR="00A37769">
              <w:rPr>
                <w:rFonts w:eastAsia="Batang" w:cs="Arial"/>
                <w:b/>
              </w:rPr>
              <w:t>18,08</w:t>
            </w:r>
          </w:p>
        </w:tc>
      </w:tr>
    </w:tbl>
    <w:p w:rsidR="00DC0BF9" w:rsidRPr="000376A9" w:rsidRDefault="00F05F95" w:rsidP="00866AC4">
      <w:pPr>
        <w:rPr>
          <w:rFonts w:eastAsia="Batang" w:cs="Arial"/>
          <w:b/>
          <w:i/>
          <w:u w:val="single"/>
        </w:rPr>
      </w:pPr>
      <w:r w:rsidRPr="000376A9">
        <w:rPr>
          <w:rFonts w:eastAsia="Batang" w:cs="Arial"/>
          <w:b/>
          <w:i/>
          <w:u w:val="single"/>
        </w:rPr>
        <w:t xml:space="preserve"> </w:t>
      </w:r>
    </w:p>
    <w:p w:rsidR="008D245C" w:rsidRPr="000376A9" w:rsidRDefault="008D245C" w:rsidP="00866AC4">
      <w:pPr>
        <w:rPr>
          <w:rFonts w:eastAsia="Batang" w:cs="Arial"/>
          <w:b/>
          <w:i/>
          <w:u w:val="single"/>
        </w:rPr>
      </w:pPr>
    </w:p>
    <w:p w:rsidR="00866AC4" w:rsidRPr="000376A9" w:rsidRDefault="00866AC4" w:rsidP="00866AC4">
      <w:pPr>
        <w:rPr>
          <w:rFonts w:eastAsia="Batang" w:cs="Arial"/>
          <w:b/>
          <w:i/>
          <w:u w:val="single"/>
        </w:rPr>
      </w:pPr>
      <w:r w:rsidRPr="000376A9">
        <w:rPr>
          <w:rFonts w:eastAsia="Batang" w:cs="Arial"/>
          <w:b/>
          <w:i/>
          <w:u w:val="single"/>
        </w:rPr>
        <w:t>Finančna analiza</w:t>
      </w:r>
    </w:p>
    <w:p w:rsidR="00866AC4" w:rsidRPr="000376A9" w:rsidRDefault="00866AC4" w:rsidP="00866AC4">
      <w:pPr>
        <w:rPr>
          <w:rFonts w:eastAsia="Batang" w:cs="Arial"/>
          <w:b/>
          <w:i/>
          <w:u w:val="single"/>
        </w:rPr>
      </w:pPr>
    </w:p>
    <w:tbl>
      <w:tblPr>
        <w:tblW w:w="8637" w:type="dxa"/>
        <w:tblInd w:w="70" w:type="dxa"/>
        <w:tblCellMar>
          <w:left w:w="70" w:type="dxa"/>
          <w:right w:w="70" w:type="dxa"/>
        </w:tblCellMar>
        <w:tblLook w:val="0000"/>
      </w:tblPr>
      <w:tblGrid>
        <w:gridCol w:w="1080"/>
        <w:gridCol w:w="1260"/>
        <w:gridCol w:w="544"/>
        <w:gridCol w:w="1097"/>
        <w:gridCol w:w="1456"/>
        <w:gridCol w:w="708"/>
        <w:gridCol w:w="1076"/>
        <w:gridCol w:w="1416"/>
      </w:tblGrid>
      <w:tr w:rsidR="00866AC4" w:rsidRPr="000376A9" w:rsidTr="008D245C">
        <w:trPr>
          <w:trHeight w:val="255"/>
        </w:trPr>
        <w:tc>
          <w:tcPr>
            <w:tcW w:w="2340" w:type="dxa"/>
            <w:gridSpan w:val="2"/>
            <w:tcBorders>
              <w:top w:val="nil"/>
              <w:left w:val="nil"/>
              <w:bottom w:val="nil"/>
              <w:right w:val="nil"/>
            </w:tcBorders>
            <w:shd w:val="clear" w:color="auto" w:fill="auto"/>
            <w:noWrap/>
            <w:vAlign w:val="bottom"/>
          </w:tcPr>
          <w:p w:rsidR="00866AC4" w:rsidRPr="000376A9" w:rsidRDefault="00866AC4" w:rsidP="000A44CA">
            <w:pPr>
              <w:rPr>
                <w:rFonts w:cs="Arial"/>
                <w:szCs w:val="20"/>
              </w:rPr>
            </w:pPr>
            <w:r w:rsidRPr="000376A9">
              <w:rPr>
                <w:rFonts w:cs="Arial"/>
                <w:szCs w:val="20"/>
              </w:rPr>
              <w:t>Dinamična metoda:</w:t>
            </w:r>
          </w:p>
        </w:tc>
        <w:tc>
          <w:tcPr>
            <w:tcW w:w="544"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97"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456" w:type="dxa"/>
            <w:tcBorders>
              <w:top w:val="nil"/>
              <w:left w:val="nil"/>
              <w:right w:val="nil"/>
            </w:tcBorders>
            <w:shd w:val="clear" w:color="auto" w:fill="auto"/>
            <w:noWrap/>
            <w:vAlign w:val="bottom"/>
          </w:tcPr>
          <w:p w:rsidR="00866AC4" w:rsidRPr="000376A9" w:rsidRDefault="00866AC4" w:rsidP="000A44CA">
            <w:pPr>
              <w:rPr>
                <w:rFonts w:cs="Arial"/>
                <w:szCs w:val="20"/>
              </w:rPr>
            </w:pPr>
          </w:p>
        </w:tc>
        <w:tc>
          <w:tcPr>
            <w:tcW w:w="708"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76"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416" w:type="dxa"/>
            <w:tcBorders>
              <w:top w:val="nil"/>
              <w:left w:val="nil"/>
              <w:right w:val="nil"/>
            </w:tcBorders>
            <w:shd w:val="clear" w:color="auto" w:fill="auto"/>
            <w:noWrap/>
            <w:vAlign w:val="bottom"/>
          </w:tcPr>
          <w:p w:rsidR="00866AC4" w:rsidRPr="000376A9" w:rsidRDefault="00866AC4" w:rsidP="000A44CA">
            <w:pPr>
              <w:rPr>
                <w:rFonts w:cs="Arial"/>
                <w:szCs w:val="20"/>
              </w:rPr>
            </w:pPr>
          </w:p>
        </w:tc>
      </w:tr>
      <w:tr w:rsidR="00866AC4" w:rsidRPr="000376A9" w:rsidTr="008D245C">
        <w:trPr>
          <w:trHeight w:val="255"/>
        </w:trPr>
        <w:tc>
          <w:tcPr>
            <w:tcW w:w="1080" w:type="dxa"/>
            <w:vMerge w:val="restart"/>
            <w:tcBorders>
              <w:top w:val="nil"/>
              <w:left w:val="nil"/>
              <w:bottom w:val="nil"/>
              <w:right w:val="nil"/>
            </w:tcBorders>
            <w:shd w:val="clear" w:color="auto" w:fill="auto"/>
            <w:noWrap/>
            <w:vAlign w:val="center"/>
          </w:tcPr>
          <w:p w:rsidR="00866AC4" w:rsidRPr="000376A9" w:rsidRDefault="00866AC4" w:rsidP="000A44CA">
            <w:pPr>
              <w:rPr>
                <w:rFonts w:cs="Arial"/>
                <w:b/>
                <w:bCs/>
                <w:szCs w:val="20"/>
              </w:rPr>
            </w:pPr>
            <w:r w:rsidRPr="000376A9">
              <w:rPr>
                <w:rFonts w:cs="Arial"/>
                <w:b/>
                <w:bCs/>
                <w:szCs w:val="20"/>
              </w:rPr>
              <w:t>FIRR=</w:t>
            </w:r>
          </w:p>
        </w:tc>
        <w:tc>
          <w:tcPr>
            <w:tcW w:w="1260" w:type="dxa"/>
            <w:vMerge w:val="restart"/>
            <w:tcBorders>
              <w:top w:val="nil"/>
              <w:left w:val="nil"/>
              <w:bottom w:val="nil"/>
              <w:right w:val="nil"/>
            </w:tcBorders>
            <w:shd w:val="clear" w:color="auto" w:fill="B0DD7F"/>
            <w:noWrap/>
            <w:vAlign w:val="center"/>
          </w:tcPr>
          <w:p w:rsidR="00866AC4" w:rsidRPr="000376A9" w:rsidRDefault="00866AC4" w:rsidP="0091166D">
            <w:pPr>
              <w:jc w:val="center"/>
              <w:rPr>
                <w:rFonts w:cs="Arial"/>
                <w:b/>
                <w:bCs/>
                <w:szCs w:val="20"/>
              </w:rPr>
            </w:pPr>
            <w:r w:rsidRPr="000376A9">
              <w:rPr>
                <w:rFonts w:cs="Arial"/>
                <w:b/>
                <w:bCs/>
                <w:szCs w:val="20"/>
              </w:rPr>
              <w:t xml:space="preserve">- </w:t>
            </w:r>
            <w:r w:rsidR="0091166D" w:rsidRPr="000376A9">
              <w:rPr>
                <w:rFonts w:cs="Arial"/>
                <w:b/>
                <w:bCs/>
                <w:szCs w:val="20"/>
              </w:rPr>
              <w:t>negativna</w:t>
            </w:r>
          </w:p>
        </w:tc>
        <w:tc>
          <w:tcPr>
            <w:tcW w:w="544"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97" w:type="dxa"/>
            <w:vMerge w:val="restart"/>
            <w:tcBorders>
              <w:top w:val="nil"/>
              <w:left w:val="nil"/>
              <w:bottom w:val="nil"/>
              <w:right w:val="nil"/>
            </w:tcBorders>
            <w:shd w:val="clear" w:color="auto" w:fill="auto"/>
            <w:noWrap/>
            <w:vAlign w:val="center"/>
          </w:tcPr>
          <w:p w:rsidR="00866AC4" w:rsidRPr="000376A9" w:rsidRDefault="00866AC4" w:rsidP="000A44CA">
            <w:pPr>
              <w:rPr>
                <w:rFonts w:cs="Arial"/>
                <w:b/>
                <w:bCs/>
                <w:szCs w:val="20"/>
              </w:rPr>
            </w:pPr>
            <w:r w:rsidRPr="000376A9">
              <w:rPr>
                <w:rFonts w:cs="Arial"/>
                <w:b/>
                <w:bCs/>
                <w:szCs w:val="20"/>
              </w:rPr>
              <w:t>FNSV=</w:t>
            </w:r>
          </w:p>
        </w:tc>
        <w:tc>
          <w:tcPr>
            <w:tcW w:w="1456" w:type="dxa"/>
            <w:vMerge w:val="restart"/>
            <w:tcBorders>
              <w:top w:val="nil"/>
              <w:left w:val="nil"/>
              <w:bottom w:val="nil"/>
              <w:right w:val="nil"/>
            </w:tcBorders>
            <w:shd w:val="clear" w:color="auto" w:fill="B0DD7F"/>
            <w:noWrap/>
            <w:vAlign w:val="center"/>
          </w:tcPr>
          <w:p w:rsidR="00866AC4" w:rsidRPr="000376A9" w:rsidRDefault="00866AC4" w:rsidP="007D4F91">
            <w:pPr>
              <w:jc w:val="center"/>
              <w:rPr>
                <w:rFonts w:cs="Arial"/>
                <w:b/>
                <w:bCs/>
                <w:szCs w:val="20"/>
              </w:rPr>
            </w:pPr>
            <w:r w:rsidRPr="000376A9">
              <w:rPr>
                <w:rFonts w:cs="Arial"/>
                <w:b/>
                <w:bCs/>
                <w:szCs w:val="20"/>
              </w:rPr>
              <w:t xml:space="preserve">- </w:t>
            </w:r>
            <w:r w:rsidR="007D4F91">
              <w:rPr>
                <w:rFonts w:cs="Arial"/>
                <w:b/>
                <w:bCs/>
                <w:szCs w:val="20"/>
              </w:rPr>
              <w:t>951.218</w:t>
            </w:r>
          </w:p>
        </w:tc>
        <w:tc>
          <w:tcPr>
            <w:tcW w:w="708"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76" w:type="dxa"/>
            <w:vMerge w:val="restart"/>
            <w:tcBorders>
              <w:top w:val="nil"/>
              <w:left w:val="nil"/>
              <w:bottom w:val="nil"/>
              <w:right w:val="nil"/>
            </w:tcBorders>
            <w:shd w:val="clear" w:color="auto" w:fill="auto"/>
            <w:noWrap/>
            <w:vAlign w:val="center"/>
          </w:tcPr>
          <w:p w:rsidR="00866AC4" w:rsidRPr="000376A9" w:rsidRDefault="00866AC4" w:rsidP="000A44CA">
            <w:pPr>
              <w:rPr>
                <w:rFonts w:cs="Arial"/>
                <w:b/>
                <w:bCs/>
                <w:szCs w:val="20"/>
              </w:rPr>
            </w:pPr>
            <w:r w:rsidRPr="000376A9">
              <w:rPr>
                <w:rFonts w:cs="Arial"/>
                <w:b/>
                <w:bCs/>
                <w:szCs w:val="20"/>
              </w:rPr>
              <w:t>RNSV=</w:t>
            </w:r>
          </w:p>
        </w:tc>
        <w:tc>
          <w:tcPr>
            <w:tcW w:w="1416" w:type="dxa"/>
            <w:vMerge w:val="restart"/>
            <w:tcBorders>
              <w:top w:val="nil"/>
              <w:left w:val="nil"/>
              <w:bottom w:val="nil"/>
              <w:right w:val="nil"/>
            </w:tcBorders>
            <w:shd w:val="clear" w:color="auto" w:fill="B0DD7F"/>
            <w:noWrap/>
            <w:vAlign w:val="center"/>
          </w:tcPr>
          <w:p w:rsidR="00866AC4" w:rsidRPr="000376A9" w:rsidRDefault="00A37769" w:rsidP="007D4F91">
            <w:pPr>
              <w:ind w:left="460"/>
              <w:rPr>
                <w:rFonts w:cs="Arial"/>
                <w:b/>
                <w:bCs/>
                <w:szCs w:val="20"/>
              </w:rPr>
            </w:pPr>
            <w:r>
              <w:rPr>
                <w:rFonts w:cs="Arial"/>
                <w:b/>
                <w:bCs/>
                <w:szCs w:val="20"/>
              </w:rPr>
              <w:t>- 1,0</w:t>
            </w:r>
            <w:r w:rsidR="007D4F91">
              <w:rPr>
                <w:rFonts w:cs="Arial"/>
                <w:b/>
                <w:bCs/>
                <w:szCs w:val="20"/>
              </w:rPr>
              <w:t>39</w:t>
            </w:r>
          </w:p>
        </w:tc>
      </w:tr>
      <w:tr w:rsidR="00866AC4" w:rsidRPr="000376A9" w:rsidTr="008D245C">
        <w:trPr>
          <w:trHeight w:val="255"/>
        </w:trPr>
        <w:tc>
          <w:tcPr>
            <w:tcW w:w="1080" w:type="dxa"/>
            <w:vMerge/>
            <w:tcBorders>
              <w:top w:val="nil"/>
              <w:left w:val="nil"/>
              <w:bottom w:val="nil"/>
              <w:right w:val="nil"/>
            </w:tcBorders>
            <w:vAlign w:val="center"/>
          </w:tcPr>
          <w:p w:rsidR="00866AC4" w:rsidRPr="000376A9" w:rsidRDefault="00866AC4" w:rsidP="000A44CA">
            <w:pPr>
              <w:rPr>
                <w:rFonts w:cs="Arial"/>
                <w:b/>
                <w:bCs/>
                <w:szCs w:val="20"/>
              </w:rPr>
            </w:pPr>
          </w:p>
        </w:tc>
        <w:tc>
          <w:tcPr>
            <w:tcW w:w="1260" w:type="dxa"/>
            <w:vMerge/>
            <w:tcBorders>
              <w:top w:val="nil"/>
              <w:left w:val="nil"/>
              <w:bottom w:val="nil"/>
              <w:right w:val="nil"/>
            </w:tcBorders>
            <w:shd w:val="clear" w:color="auto" w:fill="B0DD7F"/>
            <w:vAlign w:val="center"/>
          </w:tcPr>
          <w:p w:rsidR="00866AC4" w:rsidRPr="000376A9" w:rsidRDefault="00866AC4" w:rsidP="000A44CA">
            <w:pPr>
              <w:rPr>
                <w:rFonts w:cs="Arial"/>
                <w:b/>
                <w:bCs/>
                <w:szCs w:val="20"/>
              </w:rPr>
            </w:pPr>
          </w:p>
        </w:tc>
        <w:tc>
          <w:tcPr>
            <w:tcW w:w="544"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97" w:type="dxa"/>
            <w:vMerge/>
            <w:tcBorders>
              <w:top w:val="nil"/>
              <w:left w:val="nil"/>
              <w:bottom w:val="nil"/>
              <w:right w:val="nil"/>
            </w:tcBorders>
            <w:vAlign w:val="center"/>
          </w:tcPr>
          <w:p w:rsidR="00866AC4" w:rsidRPr="000376A9" w:rsidRDefault="00866AC4" w:rsidP="000A44CA">
            <w:pPr>
              <w:rPr>
                <w:rFonts w:cs="Arial"/>
                <w:b/>
                <w:bCs/>
                <w:szCs w:val="20"/>
              </w:rPr>
            </w:pPr>
          </w:p>
        </w:tc>
        <w:tc>
          <w:tcPr>
            <w:tcW w:w="1456" w:type="dxa"/>
            <w:vMerge/>
            <w:tcBorders>
              <w:top w:val="nil"/>
              <w:left w:val="nil"/>
              <w:bottom w:val="nil"/>
              <w:right w:val="nil"/>
            </w:tcBorders>
            <w:shd w:val="clear" w:color="auto" w:fill="B0DD7F"/>
            <w:vAlign w:val="center"/>
          </w:tcPr>
          <w:p w:rsidR="00866AC4" w:rsidRPr="000376A9" w:rsidRDefault="00866AC4" w:rsidP="000A44CA">
            <w:pPr>
              <w:rPr>
                <w:rFonts w:cs="Arial"/>
                <w:b/>
                <w:bCs/>
                <w:szCs w:val="20"/>
              </w:rPr>
            </w:pPr>
          </w:p>
        </w:tc>
        <w:tc>
          <w:tcPr>
            <w:tcW w:w="708" w:type="dxa"/>
            <w:tcBorders>
              <w:top w:val="nil"/>
              <w:left w:val="nil"/>
              <w:bottom w:val="nil"/>
              <w:right w:val="nil"/>
            </w:tcBorders>
            <w:shd w:val="clear" w:color="auto" w:fill="auto"/>
            <w:vAlign w:val="bottom"/>
          </w:tcPr>
          <w:p w:rsidR="00866AC4" w:rsidRPr="000376A9" w:rsidRDefault="00866AC4" w:rsidP="000A44CA">
            <w:pPr>
              <w:rPr>
                <w:rFonts w:cs="Arial"/>
                <w:szCs w:val="20"/>
              </w:rPr>
            </w:pPr>
          </w:p>
        </w:tc>
        <w:tc>
          <w:tcPr>
            <w:tcW w:w="1076" w:type="dxa"/>
            <w:vMerge/>
            <w:tcBorders>
              <w:top w:val="nil"/>
              <w:left w:val="nil"/>
              <w:bottom w:val="nil"/>
              <w:right w:val="nil"/>
            </w:tcBorders>
            <w:vAlign w:val="center"/>
          </w:tcPr>
          <w:p w:rsidR="00866AC4" w:rsidRPr="000376A9" w:rsidRDefault="00866AC4" w:rsidP="000A44CA">
            <w:pPr>
              <w:rPr>
                <w:rFonts w:cs="Arial"/>
                <w:b/>
                <w:bCs/>
                <w:szCs w:val="20"/>
              </w:rPr>
            </w:pPr>
          </w:p>
        </w:tc>
        <w:tc>
          <w:tcPr>
            <w:tcW w:w="1416" w:type="dxa"/>
            <w:vMerge/>
            <w:tcBorders>
              <w:top w:val="nil"/>
              <w:left w:val="nil"/>
              <w:bottom w:val="nil"/>
              <w:right w:val="nil"/>
            </w:tcBorders>
            <w:shd w:val="clear" w:color="auto" w:fill="B0DD7F"/>
            <w:vAlign w:val="center"/>
          </w:tcPr>
          <w:p w:rsidR="00866AC4" w:rsidRPr="000376A9" w:rsidRDefault="00866AC4" w:rsidP="000A44CA">
            <w:pPr>
              <w:rPr>
                <w:rFonts w:cs="Arial"/>
                <w:b/>
                <w:bCs/>
                <w:szCs w:val="20"/>
              </w:rPr>
            </w:pPr>
          </w:p>
        </w:tc>
      </w:tr>
      <w:tr w:rsidR="00866AC4" w:rsidRPr="000376A9" w:rsidTr="008D245C">
        <w:trPr>
          <w:trHeight w:val="255"/>
        </w:trPr>
        <w:tc>
          <w:tcPr>
            <w:tcW w:w="1080"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260"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544"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97"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456"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708"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76"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416"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r>
      <w:tr w:rsidR="00866AC4" w:rsidRPr="000376A9" w:rsidTr="008D245C">
        <w:trPr>
          <w:trHeight w:val="255"/>
        </w:trPr>
        <w:tc>
          <w:tcPr>
            <w:tcW w:w="2340" w:type="dxa"/>
            <w:gridSpan w:val="2"/>
            <w:tcBorders>
              <w:top w:val="nil"/>
              <w:left w:val="nil"/>
              <w:bottom w:val="nil"/>
              <w:right w:val="nil"/>
            </w:tcBorders>
            <w:shd w:val="clear" w:color="auto" w:fill="auto"/>
            <w:noWrap/>
            <w:vAlign w:val="bottom"/>
          </w:tcPr>
          <w:p w:rsidR="00866AC4" w:rsidRPr="000376A9" w:rsidRDefault="00CF37D6" w:rsidP="00CF37D6">
            <w:pPr>
              <w:rPr>
                <w:rFonts w:cs="Arial"/>
                <w:szCs w:val="20"/>
              </w:rPr>
            </w:pPr>
            <w:r w:rsidRPr="000376A9">
              <w:rPr>
                <w:rFonts w:cs="Arial"/>
                <w:szCs w:val="20"/>
              </w:rPr>
              <w:t>Statična metoda</w:t>
            </w:r>
            <w:r w:rsidR="00866AC4" w:rsidRPr="000376A9">
              <w:rPr>
                <w:rFonts w:cs="Arial"/>
                <w:szCs w:val="20"/>
              </w:rPr>
              <w:t xml:space="preserve">: </w:t>
            </w:r>
          </w:p>
        </w:tc>
        <w:tc>
          <w:tcPr>
            <w:tcW w:w="544"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97"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456" w:type="dxa"/>
            <w:tcBorders>
              <w:top w:val="nil"/>
              <w:left w:val="nil"/>
              <w:right w:val="nil"/>
            </w:tcBorders>
            <w:shd w:val="clear" w:color="auto" w:fill="auto"/>
            <w:noWrap/>
            <w:vAlign w:val="bottom"/>
          </w:tcPr>
          <w:p w:rsidR="00866AC4" w:rsidRPr="000376A9" w:rsidRDefault="00866AC4" w:rsidP="000A44CA">
            <w:pPr>
              <w:rPr>
                <w:rFonts w:cs="Arial"/>
                <w:szCs w:val="20"/>
              </w:rPr>
            </w:pPr>
          </w:p>
        </w:tc>
        <w:tc>
          <w:tcPr>
            <w:tcW w:w="708"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76"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416" w:type="dxa"/>
            <w:tcBorders>
              <w:top w:val="nil"/>
              <w:left w:val="nil"/>
              <w:right w:val="nil"/>
            </w:tcBorders>
            <w:shd w:val="clear" w:color="auto" w:fill="auto"/>
            <w:noWrap/>
            <w:vAlign w:val="bottom"/>
          </w:tcPr>
          <w:p w:rsidR="00866AC4" w:rsidRPr="000376A9" w:rsidRDefault="00866AC4" w:rsidP="000A44CA">
            <w:pPr>
              <w:rPr>
                <w:rFonts w:cs="Arial"/>
                <w:szCs w:val="20"/>
              </w:rPr>
            </w:pPr>
          </w:p>
        </w:tc>
      </w:tr>
      <w:tr w:rsidR="00866AC4" w:rsidRPr="003F50E0" w:rsidTr="008D245C">
        <w:trPr>
          <w:trHeight w:val="639"/>
        </w:trPr>
        <w:tc>
          <w:tcPr>
            <w:tcW w:w="1080" w:type="dxa"/>
            <w:tcBorders>
              <w:top w:val="nil"/>
              <w:left w:val="nil"/>
              <w:bottom w:val="nil"/>
              <w:right w:val="nil"/>
            </w:tcBorders>
            <w:shd w:val="clear" w:color="auto" w:fill="auto"/>
            <w:noWrap/>
            <w:vAlign w:val="center"/>
          </w:tcPr>
          <w:p w:rsidR="00866AC4" w:rsidRPr="000376A9" w:rsidRDefault="00866AC4" w:rsidP="000A44CA">
            <w:pPr>
              <w:rPr>
                <w:rFonts w:cs="Arial"/>
                <w:b/>
                <w:bCs/>
                <w:szCs w:val="20"/>
              </w:rPr>
            </w:pPr>
            <w:r w:rsidRPr="000376A9">
              <w:rPr>
                <w:rFonts w:cs="Arial"/>
                <w:b/>
                <w:bCs/>
                <w:szCs w:val="20"/>
              </w:rPr>
              <w:t>FIRR=</w:t>
            </w:r>
          </w:p>
        </w:tc>
        <w:tc>
          <w:tcPr>
            <w:tcW w:w="1260" w:type="dxa"/>
            <w:tcBorders>
              <w:top w:val="nil"/>
              <w:left w:val="nil"/>
              <w:bottom w:val="nil"/>
              <w:right w:val="nil"/>
            </w:tcBorders>
            <w:shd w:val="clear" w:color="auto" w:fill="B0DD7F"/>
            <w:noWrap/>
            <w:vAlign w:val="center"/>
          </w:tcPr>
          <w:p w:rsidR="008E7A72" w:rsidRPr="000376A9" w:rsidRDefault="00866AC4" w:rsidP="0091166D">
            <w:pPr>
              <w:jc w:val="center"/>
              <w:rPr>
                <w:rFonts w:cs="Arial"/>
                <w:b/>
                <w:bCs/>
                <w:szCs w:val="20"/>
              </w:rPr>
            </w:pPr>
            <w:r w:rsidRPr="000376A9">
              <w:rPr>
                <w:rFonts w:cs="Arial"/>
                <w:b/>
                <w:bCs/>
                <w:szCs w:val="20"/>
              </w:rPr>
              <w:t xml:space="preserve">- </w:t>
            </w:r>
            <w:r w:rsidR="0091166D" w:rsidRPr="000376A9">
              <w:rPr>
                <w:rFonts w:cs="Arial"/>
                <w:b/>
                <w:bCs/>
                <w:szCs w:val="20"/>
              </w:rPr>
              <w:t>negativna</w:t>
            </w:r>
          </w:p>
        </w:tc>
        <w:tc>
          <w:tcPr>
            <w:tcW w:w="544"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97" w:type="dxa"/>
            <w:tcBorders>
              <w:top w:val="nil"/>
              <w:left w:val="nil"/>
              <w:bottom w:val="nil"/>
              <w:right w:val="nil"/>
            </w:tcBorders>
            <w:shd w:val="clear" w:color="auto" w:fill="auto"/>
            <w:noWrap/>
            <w:vAlign w:val="center"/>
          </w:tcPr>
          <w:p w:rsidR="00866AC4" w:rsidRPr="000376A9" w:rsidRDefault="00866AC4" w:rsidP="000A44CA">
            <w:pPr>
              <w:rPr>
                <w:rFonts w:cs="Arial"/>
                <w:b/>
                <w:bCs/>
                <w:szCs w:val="20"/>
              </w:rPr>
            </w:pPr>
            <w:r w:rsidRPr="000376A9">
              <w:rPr>
                <w:rFonts w:cs="Arial"/>
                <w:b/>
                <w:bCs/>
                <w:szCs w:val="20"/>
              </w:rPr>
              <w:t>FNSV=</w:t>
            </w:r>
          </w:p>
        </w:tc>
        <w:tc>
          <w:tcPr>
            <w:tcW w:w="1456" w:type="dxa"/>
            <w:tcBorders>
              <w:top w:val="nil"/>
              <w:left w:val="nil"/>
              <w:bottom w:val="nil"/>
              <w:right w:val="nil"/>
            </w:tcBorders>
            <w:shd w:val="clear" w:color="auto" w:fill="B0DD7F"/>
            <w:noWrap/>
            <w:vAlign w:val="center"/>
          </w:tcPr>
          <w:p w:rsidR="00866AC4" w:rsidRPr="000376A9" w:rsidRDefault="00866AC4" w:rsidP="007D4F91">
            <w:pPr>
              <w:jc w:val="center"/>
              <w:rPr>
                <w:rFonts w:cs="Arial"/>
                <w:b/>
                <w:bCs/>
                <w:szCs w:val="20"/>
              </w:rPr>
            </w:pPr>
            <w:r w:rsidRPr="000376A9">
              <w:rPr>
                <w:rFonts w:cs="Arial"/>
                <w:b/>
                <w:bCs/>
                <w:szCs w:val="20"/>
              </w:rPr>
              <w:t xml:space="preserve">- </w:t>
            </w:r>
            <w:r w:rsidR="007D4F91">
              <w:rPr>
                <w:rFonts w:cs="Arial"/>
                <w:b/>
                <w:bCs/>
                <w:szCs w:val="20"/>
              </w:rPr>
              <w:t>1.021.590</w:t>
            </w:r>
          </w:p>
        </w:tc>
        <w:tc>
          <w:tcPr>
            <w:tcW w:w="708" w:type="dxa"/>
            <w:tcBorders>
              <w:top w:val="nil"/>
              <w:left w:val="nil"/>
              <w:bottom w:val="nil"/>
              <w:right w:val="nil"/>
            </w:tcBorders>
            <w:shd w:val="clear" w:color="auto" w:fill="auto"/>
            <w:noWrap/>
            <w:vAlign w:val="bottom"/>
          </w:tcPr>
          <w:p w:rsidR="00866AC4" w:rsidRPr="000376A9" w:rsidRDefault="00866AC4" w:rsidP="000A44CA">
            <w:pPr>
              <w:rPr>
                <w:rFonts w:cs="Arial"/>
                <w:szCs w:val="20"/>
              </w:rPr>
            </w:pPr>
          </w:p>
        </w:tc>
        <w:tc>
          <w:tcPr>
            <w:tcW w:w="1076" w:type="dxa"/>
            <w:tcBorders>
              <w:top w:val="nil"/>
              <w:left w:val="nil"/>
              <w:bottom w:val="nil"/>
              <w:right w:val="nil"/>
            </w:tcBorders>
            <w:shd w:val="clear" w:color="auto" w:fill="auto"/>
            <w:noWrap/>
            <w:vAlign w:val="center"/>
          </w:tcPr>
          <w:p w:rsidR="00866AC4" w:rsidRPr="000376A9" w:rsidRDefault="00866AC4" w:rsidP="000A44CA">
            <w:pPr>
              <w:rPr>
                <w:rFonts w:cs="Arial"/>
                <w:b/>
                <w:bCs/>
                <w:szCs w:val="20"/>
              </w:rPr>
            </w:pPr>
            <w:r w:rsidRPr="000376A9">
              <w:rPr>
                <w:rFonts w:cs="Arial"/>
                <w:b/>
                <w:bCs/>
                <w:szCs w:val="20"/>
              </w:rPr>
              <w:t>RNSV=</w:t>
            </w:r>
          </w:p>
        </w:tc>
        <w:tc>
          <w:tcPr>
            <w:tcW w:w="1416" w:type="dxa"/>
            <w:tcBorders>
              <w:top w:val="nil"/>
              <w:left w:val="nil"/>
              <w:bottom w:val="nil"/>
              <w:right w:val="nil"/>
            </w:tcBorders>
            <w:shd w:val="clear" w:color="auto" w:fill="B0DD7F"/>
            <w:noWrap/>
            <w:vAlign w:val="center"/>
          </w:tcPr>
          <w:p w:rsidR="00866AC4" w:rsidRPr="003F50E0" w:rsidRDefault="00866AC4" w:rsidP="007D4F91">
            <w:pPr>
              <w:jc w:val="center"/>
              <w:rPr>
                <w:rFonts w:cs="Arial"/>
                <w:b/>
                <w:bCs/>
                <w:szCs w:val="20"/>
              </w:rPr>
            </w:pPr>
            <w:r w:rsidRPr="000376A9">
              <w:rPr>
                <w:rFonts w:cs="Arial"/>
                <w:b/>
                <w:bCs/>
                <w:szCs w:val="20"/>
              </w:rPr>
              <w:t xml:space="preserve">- </w:t>
            </w:r>
            <w:r w:rsidR="007D4F91">
              <w:rPr>
                <w:rFonts w:cs="Arial"/>
                <w:b/>
                <w:bCs/>
                <w:szCs w:val="20"/>
              </w:rPr>
              <w:t>1,054</w:t>
            </w:r>
          </w:p>
        </w:tc>
      </w:tr>
    </w:tbl>
    <w:p w:rsidR="00B5081D" w:rsidRPr="003F50E0" w:rsidRDefault="00B5081D" w:rsidP="0037274B">
      <w:pPr>
        <w:pStyle w:val="Naslov3"/>
        <w:sectPr w:rsidR="00B5081D" w:rsidRPr="003F50E0" w:rsidSect="00B4634F">
          <w:pgSz w:w="11906" w:h="16838"/>
          <w:pgMar w:top="1440" w:right="1418" w:bottom="1134" w:left="1418" w:header="708" w:footer="637" w:gutter="0"/>
          <w:cols w:space="708"/>
          <w:docGrid w:linePitch="360"/>
        </w:sectPr>
      </w:pPr>
    </w:p>
    <w:p w:rsidR="00D92E2F" w:rsidRPr="004D5633" w:rsidRDefault="00D92E2F" w:rsidP="0037274B">
      <w:pPr>
        <w:pStyle w:val="Naslov3"/>
      </w:pPr>
      <w:bookmarkStart w:id="23" w:name="_Toc515863980"/>
      <w:r w:rsidRPr="004D5633">
        <w:lastRenderedPageBreak/>
        <w:t>Utemeljitev izbire optimalne variante</w:t>
      </w:r>
      <w:bookmarkEnd w:id="23"/>
    </w:p>
    <w:p w:rsidR="00D60200" w:rsidRPr="00E25A6A" w:rsidRDefault="00D60200" w:rsidP="00D60200">
      <w:pPr>
        <w:rPr>
          <w:rFonts w:cs="Arial"/>
        </w:rPr>
      </w:pPr>
    </w:p>
    <w:p w:rsidR="006F12C8" w:rsidRDefault="006F12C8" w:rsidP="006F12C8">
      <w:pPr>
        <w:widowControl w:val="0"/>
        <w:overflowPunct w:val="0"/>
        <w:autoSpaceDE w:val="0"/>
        <w:autoSpaceDN w:val="0"/>
        <w:adjustRightInd w:val="0"/>
        <w:spacing w:line="300" w:lineRule="exact"/>
        <w:ind w:left="4" w:right="20"/>
      </w:pPr>
      <w:r>
        <w:t xml:space="preserve">Pri izbiri med varianto »brez« investicije in varianto »z« investicijo je kot optimalna varianta »z« investicijo, saj bi varianta »brez« investicije predstavljala </w:t>
      </w:r>
      <w:proofErr w:type="spellStart"/>
      <w:r>
        <w:t>nerealizacijo</w:t>
      </w:r>
      <w:proofErr w:type="spellEnd"/>
      <w:r>
        <w:t xml:space="preserve"> investicijskega projekta, kar pa je za razvoj občine Hajdina in širšega okolja, tj. regije, ter z vidika varovanja okolja nesprejemljivo.</w:t>
      </w:r>
    </w:p>
    <w:p w:rsidR="006F12C8" w:rsidRDefault="006F12C8" w:rsidP="006F12C8">
      <w:pPr>
        <w:widowControl w:val="0"/>
        <w:overflowPunct w:val="0"/>
        <w:autoSpaceDE w:val="0"/>
        <w:autoSpaceDN w:val="0"/>
        <w:adjustRightInd w:val="0"/>
        <w:spacing w:line="300" w:lineRule="exact"/>
        <w:ind w:left="4" w:right="20"/>
      </w:pPr>
    </w:p>
    <w:p w:rsidR="006F12C8" w:rsidRDefault="006F12C8" w:rsidP="006F12C8">
      <w:pPr>
        <w:widowControl w:val="0"/>
        <w:overflowPunct w:val="0"/>
        <w:autoSpaceDE w:val="0"/>
        <w:autoSpaceDN w:val="0"/>
        <w:adjustRightInd w:val="0"/>
        <w:spacing w:line="300" w:lineRule="exact"/>
        <w:ind w:left="4" w:right="20"/>
      </w:pPr>
      <w:r>
        <w:t xml:space="preserve">Koristi, ki jih izvedba predmetnega projekta prinaša na </w:t>
      </w:r>
      <w:r w:rsidRPr="0087682A">
        <w:rPr>
          <w:b/>
        </w:rPr>
        <w:t>družbenem področju</w:t>
      </w:r>
      <w:r>
        <w:t>:</w:t>
      </w:r>
    </w:p>
    <w:p w:rsidR="006F12C8" w:rsidRDefault="006F12C8" w:rsidP="006F12C8">
      <w:pPr>
        <w:widowControl w:val="0"/>
        <w:overflowPunct w:val="0"/>
        <w:autoSpaceDE w:val="0"/>
        <w:autoSpaceDN w:val="0"/>
        <w:adjustRightInd w:val="0"/>
        <w:spacing w:line="300" w:lineRule="exact"/>
        <w:ind w:left="4" w:right="20"/>
      </w:pPr>
    </w:p>
    <w:p w:rsidR="006F12C8" w:rsidRPr="0087682A" w:rsidRDefault="006F12C8" w:rsidP="00C17F54">
      <w:pPr>
        <w:widowControl w:val="0"/>
        <w:numPr>
          <w:ilvl w:val="0"/>
          <w:numId w:val="42"/>
        </w:numPr>
        <w:overflowPunct w:val="0"/>
        <w:autoSpaceDE w:val="0"/>
        <w:autoSpaceDN w:val="0"/>
        <w:adjustRightInd w:val="0"/>
        <w:spacing w:after="200" w:line="300" w:lineRule="exact"/>
        <w:jc w:val="left"/>
        <w:rPr>
          <w:rFonts w:cs="Arial"/>
          <w:bCs/>
          <w:szCs w:val="20"/>
          <w:lang w:eastAsia="sl-SI"/>
        </w:rPr>
      </w:pPr>
      <w:r w:rsidRPr="0087682A">
        <w:rPr>
          <w:rFonts w:cs="Arial"/>
          <w:bCs/>
          <w:szCs w:val="20"/>
          <w:lang w:eastAsia="sl-SI"/>
        </w:rPr>
        <w:t>Povečanje kakovosti življenja prebivalcev na predmetnem območju, kar posredno vpliva na večjo rast prebivalstva z vidika poselitve in možnost razvoja ter zaposlovanja predvsem na področjih, kjer do sedaj ni bilo pokritosti z odvajanjem in čiščenjem komunalne odpadne vode.</w:t>
      </w:r>
    </w:p>
    <w:p w:rsidR="006F12C8" w:rsidRPr="0087682A" w:rsidRDefault="006F12C8" w:rsidP="00C17F54">
      <w:pPr>
        <w:widowControl w:val="0"/>
        <w:numPr>
          <w:ilvl w:val="0"/>
          <w:numId w:val="42"/>
        </w:numPr>
        <w:overflowPunct w:val="0"/>
        <w:autoSpaceDE w:val="0"/>
        <w:autoSpaceDN w:val="0"/>
        <w:adjustRightInd w:val="0"/>
        <w:spacing w:after="200" w:line="300" w:lineRule="exact"/>
        <w:jc w:val="left"/>
        <w:rPr>
          <w:rFonts w:cs="Arial"/>
          <w:bCs/>
          <w:szCs w:val="20"/>
          <w:lang w:eastAsia="sl-SI"/>
        </w:rPr>
      </w:pPr>
      <w:r w:rsidRPr="0087682A">
        <w:rPr>
          <w:rFonts w:cs="Arial"/>
          <w:bCs/>
          <w:szCs w:val="20"/>
          <w:lang w:eastAsia="sl-SI"/>
        </w:rPr>
        <w:t>Ohranjanje naravnih virov in biotske raznolikosti, kar ima pozitiven učinek predvsem na turizem in počutje prebivalcev.</w:t>
      </w:r>
    </w:p>
    <w:p w:rsidR="006F12C8" w:rsidRPr="0087682A" w:rsidRDefault="006F12C8" w:rsidP="00C17F54">
      <w:pPr>
        <w:widowControl w:val="0"/>
        <w:numPr>
          <w:ilvl w:val="0"/>
          <w:numId w:val="42"/>
        </w:numPr>
        <w:overflowPunct w:val="0"/>
        <w:autoSpaceDE w:val="0"/>
        <w:autoSpaceDN w:val="0"/>
        <w:adjustRightInd w:val="0"/>
        <w:spacing w:after="200" w:line="300" w:lineRule="exact"/>
        <w:jc w:val="left"/>
        <w:rPr>
          <w:rFonts w:cs="Arial"/>
          <w:b/>
          <w:bCs/>
          <w:szCs w:val="20"/>
          <w:lang w:eastAsia="sl-SI"/>
        </w:rPr>
      </w:pPr>
      <w:r w:rsidRPr="0087682A">
        <w:rPr>
          <w:rFonts w:cs="Arial"/>
          <w:b/>
          <w:bCs/>
          <w:szCs w:val="20"/>
          <w:lang w:eastAsia="sl-SI"/>
        </w:rPr>
        <w:t>Izgradnja kanalizacijskega sistema in čistilne naprave bo omogočila priklop 107 gospodinjstev na kanalizacijsko omrežje.</w:t>
      </w:r>
    </w:p>
    <w:p w:rsidR="006F12C8" w:rsidRDefault="006F12C8" w:rsidP="006F12C8">
      <w:pPr>
        <w:widowControl w:val="0"/>
        <w:overflowPunct w:val="0"/>
        <w:autoSpaceDE w:val="0"/>
        <w:autoSpaceDN w:val="0"/>
        <w:adjustRightInd w:val="0"/>
        <w:spacing w:line="300" w:lineRule="exact"/>
        <w:ind w:left="4" w:right="20"/>
      </w:pPr>
    </w:p>
    <w:p w:rsidR="006F12C8" w:rsidRDefault="006F12C8" w:rsidP="006F12C8">
      <w:pPr>
        <w:widowControl w:val="0"/>
        <w:overflowPunct w:val="0"/>
        <w:autoSpaceDE w:val="0"/>
        <w:autoSpaceDN w:val="0"/>
        <w:adjustRightInd w:val="0"/>
        <w:spacing w:line="300" w:lineRule="exact"/>
        <w:ind w:left="4" w:right="20"/>
      </w:pPr>
      <w:r>
        <w:t xml:space="preserve">Koristi, ki jih izvedba predmetnega projekta prinaša na </w:t>
      </w:r>
      <w:r w:rsidRPr="0087682A">
        <w:rPr>
          <w:b/>
        </w:rPr>
        <w:t>razvojno gospodarskem področju</w:t>
      </w:r>
      <w:r>
        <w:t>:</w:t>
      </w:r>
    </w:p>
    <w:p w:rsidR="006F12C8" w:rsidRDefault="006F12C8" w:rsidP="006F12C8">
      <w:pPr>
        <w:widowControl w:val="0"/>
        <w:overflowPunct w:val="0"/>
        <w:autoSpaceDE w:val="0"/>
        <w:autoSpaceDN w:val="0"/>
        <w:adjustRightInd w:val="0"/>
        <w:spacing w:line="300" w:lineRule="exact"/>
        <w:ind w:left="4" w:right="20"/>
      </w:pPr>
    </w:p>
    <w:p w:rsidR="006F12C8" w:rsidRPr="0087682A" w:rsidRDefault="006F12C8" w:rsidP="00C17F54">
      <w:pPr>
        <w:pStyle w:val="Odstavekseznama"/>
        <w:widowControl w:val="0"/>
        <w:numPr>
          <w:ilvl w:val="0"/>
          <w:numId w:val="43"/>
        </w:numPr>
        <w:overflowPunct w:val="0"/>
        <w:autoSpaceDE w:val="0"/>
        <w:autoSpaceDN w:val="0"/>
        <w:adjustRightInd w:val="0"/>
        <w:spacing w:line="300" w:lineRule="exact"/>
        <w:ind w:right="20"/>
        <w:rPr>
          <w:rFonts w:ascii="Arial" w:hAnsi="Arial" w:cs="Arial"/>
          <w:bCs/>
          <w:sz w:val="20"/>
          <w:szCs w:val="20"/>
        </w:rPr>
      </w:pPr>
      <w:r w:rsidRPr="0087682A">
        <w:rPr>
          <w:rFonts w:ascii="Arial" w:hAnsi="Arial" w:cs="Arial"/>
          <w:bCs/>
          <w:sz w:val="20"/>
          <w:szCs w:val="20"/>
        </w:rPr>
        <w:t>Z implementacijo projekta se pričakuje celovit razvoj podeželja in regije, saj bo z ureditvijo osnovne komunalne infrastrukture možen izkoristek vseh naravnih danosti.</w:t>
      </w:r>
    </w:p>
    <w:p w:rsidR="006F12C8" w:rsidRPr="0087682A" w:rsidRDefault="006F12C8" w:rsidP="006F12C8">
      <w:pPr>
        <w:widowControl w:val="0"/>
        <w:overflowPunct w:val="0"/>
        <w:autoSpaceDE w:val="0"/>
        <w:autoSpaceDN w:val="0"/>
        <w:adjustRightInd w:val="0"/>
        <w:spacing w:line="300" w:lineRule="exact"/>
        <w:ind w:left="4" w:right="20"/>
        <w:rPr>
          <w:rFonts w:cs="Arial"/>
          <w:bCs/>
          <w:szCs w:val="20"/>
          <w:lang w:eastAsia="sl-SI"/>
        </w:rPr>
      </w:pPr>
    </w:p>
    <w:p w:rsidR="006F12C8" w:rsidRPr="0087682A" w:rsidRDefault="006F12C8" w:rsidP="00C17F54">
      <w:pPr>
        <w:pStyle w:val="Odstavekseznama"/>
        <w:widowControl w:val="0"/>
        <w:numPr>
          <w:ilvl w:val="0"/>
          <w:numId w:val="43"/>
        </w:numPr>
        <w:overflowPunct w:val="0"/>
        <w:autoSpaceDE w:val="0"/>
        <w:autoSpaceDN w:val="0"/>
        <w:adjustRightInd w:val="0"/>
        <w:spacing w:line="300" w:lineRule="exact"/>
        <w:ind w:right="20"/>
        <w:rPr>
          <w:rFonts w:ascii="Arial" w:hAnsi="Arial" w:cs="Arial"/>
          <w:bCs/>
          <w:sz w:val="20"/>
          <w:szCs w:val="20"/>
        </w:rPr>
      </w:pPr>
      <w:r w:rsidRPr="0087682A">
        <w:rPr>
          <w:rFonts w:ascii="Arial" w:hAnsi="Arial" w:cs="Arial"/>
          <w:bCs/>
          <w:sz w:val="20"/>
          <w:szCs w:val="20"/>
        </w:rPr>
        <w:t>Prav tako se pričakuje večji razvoj podeželskega turizma.</w:t>
      </w:r>
    </w:p>
    <w:p w:rsidR="006F12C8" w:rsidRDefault="006F12C8" w:rsidP="006F12C8">
      <w:pPr>
        <w:widowControl w:val="0"/>
        <w:overflowPunct w:val="0"/>
        <w:autoSpaceDE w:val="0"/>
        <w:autoSpaceDN w:val="0"/>
        <w:adjustRightInd w:val="0"/>
        <w:spacing w:line="300" w:lineRule="exact"/>
        <w:ind w:left="4" w:right="20"/>
      </w:pPr>
    </w:p>
    <w:p w:rsidR="006F12C8" w:rsidRDefault="006F12C8" w:rsidP="006F12C8">
      <w:pPr>
        <w:widowControl w:val="0"/>
        <w:overflowPunct w:val="0"/>
        <w:autoSpaceDE w:val="0"/>
        <w:autoSpaceDN w:val="0"/>
        <w:adjustRightInd w:val="0"/>
        <w:spacing w:line="300" w:lineRule="exact"/>
        <w:ind w:left="4" w:right="20"/>
      </w:pPr>
    </w:p>
    <w:p w:rsidR="006F12C8" w:rsidRDefault="006F12C8" w:rsidP="006F12C8">
      <w:pPr>
        <w:widowControl w:val="0"/>
        <w:overflowPunct w:val="0"/>
        <w:autoSpaceDE w:val="0"/>
        <w:autoSpaceDN w:val="0"/>
        <w:adjustRightInd w:val="0"/>
        <w:spacing w:line="300" w:lineRule="exact"/>
        <w:ind w:left="4" w:right="20"/>
      </w:pPr>
      <w:r>
        <w:t xml:space="preserve">Koristi, ki jih izvedba predmetnega projekta prinaša na </w:t>
      </w:r>
      <w:r w:rsidRPr="0087682A">
        <w:rPr>
          <w:b/>
        </w:rPr>
        <w:t>socialnem področju</w:t>
      </w:r>
      <w:r>
        <w:t>:</w:t>
      </w:r>
    </w:p>
    <w:p w:rsidR="006F12C8" w:rsidRDefault="006F12C8" w:rsidP="006F12C8">
      <w:pPr>
        <w:widowControl w:val="0"/>
        <w:overflowPunct w:val="0"/>
        <w:autoSpaceDE w:val="0"/>
        <w:autoSpaceDN w:val="0"/>
        <w:adjustRightInd w:val="0"/>
        <w:spacing w:line="300" w:lineRule="exact"/>
        <w:ind w:left="4" w:right="20"/>
      </w:pPr>
    </w:p>
    <w:p w:rsidR="006F12C8" w:rsidRPr="0087682A" w:rsidRDefault="006F12C8" w:rsidP="00C17F54">
      <w:pPr>
        <w:pStyle w:val="Odstavekseznama"/>
        <w:widowControl w:val="0"/>
        <w:numPr>
          <w:ilvl w:val="0"/>
          <w:numId w:val="44"/>
        </w:numPr>
        <w:overflowPunct w:val="0"/>
        <w:autoSpaceDE w:val="0"/>
        <w:autoSpaceDN w:val="0"/>
        <w:adjustRightInd w:val="0"/>
        <w:spacing w:line="300" w:lineRule="exact"/>
        <w:ind w:right="20"/>
        <w:rPr>
          <w:rFonts w:ascii="Arial" w:hAnsi="Arial" w:cs="Arial"/>
          <w:bCs/>
          <w:sz w:val="20"/>
          <w:szCs w:val="20"/>
        </w:rPr>
      </w:pPr>
      <w:r w:rsidRPr="0087682A">
        <w:rPr>
          <w:rFonts w:ascii="Arial" w:hAnsi="Arial" w:cs="Arial"/>
          <w:bCs/>
          <w:sz w:val="20"/>
          <w:szCs w:val="20"/>
        </w:rPr>
        <w:t>Korist iz naslova odvajanja in čiščenja komunalne odpadne vode vidimo tudi v izboljšanju zdravstvenega stanja prebivalcev predmetnega območja (regije), v smislu zmanjšanja potencialnih možnosti okužb in zastrupitev, ki so možne zaradi nekontroliranih izpustov odpadnih voda v podzemne in površinske vode.</w:t>
      </w:r>
    </w:p>
    <w:p w:rsidR="006F12C8" w:rsidRDefault="006F12C8" w:rsidP="006F12C8">
      <w:pPr>
        <w:widowControl w:val="0"/>
        <w:overflowPunct w:val="0"/>
        <w:autoSpaceDE w:val="0"/>
        <w:autoSpaceDN w:val="0"/>
        <w:adjustRightInd w:val="0"/>
        <w:spacing w:line="300" w:lineRule="exact"/>
        <w:ind w:left="4" w:right="20"/>
      </w:pPr>
    </w:p>
    <w:p w:rsidR="006F12C8" w:rsidRDefault="006F12C8" w:rsidP="006F12C8">
      <w:pPr>
        <w:widowControl w:val="0"/>
        <w:overflowPunct w:val="0"/>
        <w:autoSpaceDE w:val="0"/>
        <w:autoSpaceDN w:val="0"/>
        <w:adjustRightInd w:val="0"/>
        <w:spacing w:line="300" w:lineRule="exact"/>
        <w:ind w:left="4" w:right="20"/>
      </w:pPr>
    </w:p>
    <w:p w:rsidR="00D60200" w:rsidRPr="00A54EB1" w:rsidRDefault="006F12C8" w:rsidP="006F12C8">
      <w:pPr>
        <w:rPr>
          <w:rFonts w:cs="Arial"/>
          <w:b/>
          <w:color w:val="FF0000"/>
        </w:rPr>
      </w:pPr>
      <w:r>
        <w:t xml:space="preserve">Tako je varianta »z« investicijo optimalna in edina možna. </w:t>
      </w:r>
      <w:r w:rsidRPr="00814E7A">
        <w:rPr>
          <w:rFonts w:cs="Arial"/>
          <w:bCs/>
          <w:szCs w:val="20"/>
        </w:rPr>
        <w:t>Varianta »z« investicijo je za realizacijo projekta edina možna, saj je tako z vidika varovanja okolja kot ekonomskega in tehnično tehnološkega vidika povsem ustrezna.</w:t>
      </w:r>
    </w:p>
    <w:p w:rsidR="00AD4253" w:rsidRPr="00A54EB1" w:rsidRDefault="00AD4253" w:rsidP="0037274B">
      <w:pPr>
        <w:pStyle w:val="Naslov2"/>
        <w:rPr>
          <w:color w:val="FF0000"/>
          <w:sz w:val="22"/>
        </w:rPr>
        <w:sectPr w:rsidR="00AD4253" w:rsidRPr="00A54EB1" w:rsidSect="00B4634F">
          <w:pgSz w:w="11906" w:h="16838"/>
          <w:pgMar w:top="1440" w:right="1418" w:bottom="1134" w:left="1418" w:header="708" w:footer="708" w:gutter="0"/>
          <w:cols w:space="708"/>
          <w:docGrid w:linePitch="360"/>
        </w:sectPr>
      </w:pPr>
    </w:p>
    <w:p w:rsidR="00D92E2F" w:rsidRPr="00E25A6A" w:rsidRDefault="00D92E2F" w:rsidP="0037274B">
      <w:pPr>
        <w:pStyle w:val="Naslov2"/>
      </w:pPr>
      <w:bookmarkStart w:id="24" w:name="_Toc515863981"/>
      <w:r w:rsidRPr="00E25A6A">
        <w:lastRenderedPageBreak/>
        <w:t>Navedba odgovornih oseb</w:t>
      </w:r>
      <w:bookmarkEnd w:id="24"/>
    </w:p>
    <w:p w:rsidR="00D92E2F" w:rsidRPr="00E25A6A" w:rsidRDefault="00D92E2F" w:rsidP="0037274B">
      <w:pPr>
        <w:pStyle w:val="Naslov3"/>
      </w:pPr>
      <w:bookmarkStart w:id="25" w:name="_Toc515863982"/>
      <w:r w:rsidRPr="00E25A6A">
        <w:t>Občinske strokovne službe odgovorne za investicijski projekt</w:t>
      </w:r>
      <w:bookmarkEnd w:id="25"/>
    </w:p>
    <w:p w:rsidR="00AD4253" w:rsidRPr="00E25A6A" w:rsidRDefault="00AD4253" w:rsidP="00AD4253">
      <w:pPr>
        <w:rPr>
          <w:rFonts w:cs="Arial"/>
        </w:rPr>
      </w:pPr>
    </w:p>
    <w:p w:rsidR="00AD4253" w:rsidRPr="00E25A6A" w:rsidRDefault="00E25A6A" w:rsidP="00E25A6A">
      <w:pPr>
        <w:pStyle w:val="Napis"/>
        <w:rPr>
          <w:rFonts w:cs="Arial"/>
        </w:rPr>
      </w:pPr>
      <w:bookmarkStart w:id="26" w:name="_Toc515864055"/>
      <w:r>
        <w:t xml:space="preserve">Tabela </w:t>
      </w:r>
      <w:fldSimple w:instr=" STYLEREF 1 \s ">
        <w:r w:rsidR="00A04220">
          <w:rPr>
            <w:noProof/>
          </w:rPr>
          <w:t>2</w:t>
        </w:r>
      </w:fldSimple>
      <w:r w:rsidR="005C60FC">
        <w:noBreakHyphen/>
      </w:r>
      <w:fldSimple w:instr=" SEQ Tabela \* ARABIC \s 1 ">
        <w:r w:rsidR="00A04220">
          <w:rPr>
            <w:noProof/>
          </w:rPr>
          <w:t>2</w:t>
        </w:r>
      </w:fldSimple>
      <w:r w:rsidR="00AD4253" w:rsidRPr="00E25A6A">
        <w:rPr>
          <w:rFonts w:cs="Arial"/>
          <w:b w:val="0"/>
        </w:rPr>
        <w:t>:</w:t>
      </w:r>
      <w:r w:rsidR="00AD4253" w:rsidRPr="00E25A6A">
        <w:rPr>
          <w:rFonts w:cs="Arial"/>
        </w:rPr>
        <w:t xml:space="preserve"> Preglednica občinske strokovne službe</w:t>
      </w:r>
      <w:bookmarkEnd w:id="26"/>
    </w:p>
    <w:tbl>
      <w:tblPr>
        <w:tblW w:w="8936" w:type="dxa"/>
        <w:tblInd w:w="108" w:type="dxa"/>
        <w:tblLook w:val="0000"/>
      </w:tblPr>
      <w:tblGrid>
        <w:gridCol w:w="1706"/>
        <w:gridCol w:w="1134"/>
        <w:gridCol w:w="1134"/>
        <w:gridCol w:w="1984"/>
        <w:gridCol w:w="2978"/>
      </w:tblGrid>
      <w:tr w:rsidR="00E25A6A" w:rsidRPr="00E25A6A" w:rsidTr="00E57FE2">
        <w:trPr>
          <w:trHeight w:val="300"/>
        </w:trPr>
        <w:tc>
          <w:tcPr>
            <w:tcW w:w="8936" w:type="dxa"/>
            <w:gridSpan w:val="5"/>
            <w:tcBorders>
              <w:top w:val="single" w:sz="4" w:space="0" w:color="auto"/>
              <w:left w:val="single" w:sz="4" w:space="0" w:color="auto"/>
              <w:bottom w:val="single" w:sz="4" w:space="0" w:color="000000"/>
              <w:right w:val="single" w:sz="4" w:space="0" w:color="000000"/>
            </w:tcBorders>
            <w:shd w:val="clear" w:color="auto" w:fill="82C937"/>
            <w:noWrap/>
            <w:vAlign w:val="bottom"/>
          </w:tcPr>
          <w:p w:rsidR="00761992" w:rsidRPr="00E25A6A" w:rsidRDefault="00761992" w:rsidP="00DF3576">
            <w:pPr>
              <w:jc w:val="center"/>
              <w:rPr>
                <w:rFonts w:cs="Arial"/>
                <w:b/>
                <w:bCs/>
                <w:szCs w:val="20"/>
              </w:rPr>
            </w:pPr>
            <w:r w:rsidRPr="00E25A6A">
              <w:rPr>
                <w:rFonts w:cs="Arial"/>
                <w:b/>
                <w:bCs/>
                <w:szCs w:val="20"/>
              </w:rPr>
              <w:t>ČLANI PROJEKTNE SKUPINE ZA VODENJE PROJEKTA</w:t>
            </w:r>
          </w:p>
        </w:tc>
      </w:tr>
      <w:tr w:rsidR="00E25A6A" w:rsidRPr="00E25A6A" w:rsidTr="00E57FE2">
        <w:trPr>
          <w:trHeight w:val="300"/>
        </w:trPr>
        <w:tc>
          <w:tcPr>
            <w:tcW w:w="1706" w:type="dxa"/>
            <w:tcBorders>
              <w:top w:val="single" w:sz="4" w:space="0" w:color="000000"/>
              <w:left w:val="single" w:sz="4" w:space="0" w:color="auto"/>
              <w:bottom w:val="single" w:sz="4" w:space="0" w:color="auto"/>
              <w:right w:val="single" w:sz="4" w:space="0" w:color="auto"/>
            </w:tcBorders>
            <w:shd w:val="clear" w:color="auto" w:fill="C6D9F1"/>
            <w:noWrap/>
            <w:vAlign w:val="center"/>
          </w:tcPr>
          <w:p w:rsidR="00761992" w:rsidRPr="00E25A6A" w:rsidRDefault="00761992" w:rsidP="00DF3576">
            <w:pPr>
              <w:jc w:val="center"/>
              <w:rPr>
                <w:rFonts w:cs="Arial"/>
                <w:szCs w:val="20"/>
              </w:rPr>
            </w:pPr>
            <w:r w:rsidRPr="00E25A6A">
              <w:rPr>
                <w:rFonts w:cs="Arial"/>
                <w:szCs w:val="20"/>
              </w:rPr>
              <w:t>Ime in priimek</w:t>
            </w:r>
          </w:p>
        </w:tc>
        <w:tc>
          <w:tcPr>
            <w:tcW w:w="1134" w:type="dxa"/>
            <w:tcBorders>
              <w:top w:val="single" w:sz="4" w:space="0" w:color="000000"/>
              <w:left w:val="nil"/>
              <w:bottom w:val="single" w:sz="4" w:space="0" w:color="auto"/>
              <w:right w:val="single" w:sz="4" w:space="0" w:color="auto"/>
            </w:tcBorders>
            <w:shd w:val="clear" w:color="auto" w:fill="C6D9F1"/>
            <w:noWrap/>
            <w:vAlign w:val="center"/>
          </w:tcPr>
          <w:p w:rsidR="00761992" w:rsidRPr="00E25A6A" w:rsidRDefault="00761992" w:rsidP="00DF3576">
            <w:pPr>
              <w:jc w:val="center"/>
              <w:rPr>
                <w:rFonts w:cs="Arial"/>
                <w:szCs w:val="20"/>
              </w:rPr>
            </w:pPr>
            <w:r w:rsidRPr="00E25A6A">
              <w:rPr>
                <w:rFonts w:cs="Arial"/>
                <w:szCs w:val="20"/>
              </w:rPr>
              <w:t>Izobrazba</w:t>
            </w:r>
          </w:p>
        </w:tc>
        <w:tc>
          <w:tcPr>
            <w:tcW w:w="1134" w:type="dxa"/>
            <w:tcBorders>
              <w:top w:val="single" w:sz="4" w:space="0" w:color="000000"/>
              <w:left w:val="nil"/>
              <w:bottom w:val="single" w:sz="4" w:space="0" w:color="auto"/>
              <w:right w:val="single" w:sz="4" w:space="0" w:color="auto"/>
            </w:tcBorders>
            <w:shd w:val="clear" w:color="auto" w:fill="C6D9F1"/>
            <w:noWrap/>
            <w:vAlign w:val="bottom"/>
          </w:tcPr>
          <w:p w:rsidR="00761992" w:rsidRPr="00E25A6A" w:rsidRDefault="00761992" w:rsidP="00DF3576">
            <w:pPr>
              <w:jc w:val="center"/>
              <w:rPr>
                <w:rFonts w:cs="Arial"/>
                <w:szCs w:val="20"/>
              </w:rPr>
            </w:pPr>
            <w:r w:rsidRPr="00E25A6A">
              <w:rPr>
                <w:rFonts w:cs="Arial"/>
                <w:szCs w:val="20"/>
              </w:rPr>
              <w:t>Leta del. izkušenj</w:t>
            </w:r>
          </w:p>
        </w:tc>
        <w:tc>
          <w:tcPr>
            <w:tcW w:w="1984" w:type="dxa"/>
            <w:tcBorders>
              <w:top w:val="single" w:sz="4" w:space="0" w:color="000000"/>
              <w:left w:val="nil"/>
              <w:bottom w:val="single" w:sz="4" w:space="0" w:color="auto"/>
              <w:right w:val="single" w:sz="4" w:space="0" w:color="auto"/>
            </w:tcBorders>
            <w:shd w:val="clear" w:color="auto" w:fill="C6D9F1"/>
            <w:noWrap/>
            <w:vAlign w:val="bottom"/>
          </w:tcPr>
          <w:p w:rsidR="00761992" w:rsidRPr="00E25A6A" w:rsidRDefault="00761992" w:rsidP="00DF3576">
            <w:pPr>
              <w:jc w:val="center"/>
              <w:rPr>
                <w:rFonts w:cs="Arial"/>
                <w:szCs w:val="20"/>
              </w:rPr>
            </w:pPr>
            <w:r w:rsidRPr="00E25A6A">
              <w:rPr>
                <w:rFonts w:cs="Arial"/>
                <w:szCs w:val="20"/>
              </w:rPr>
              <w:t>Strokovno področje, ki ga pokriva</w:t>
            </w:r>
          </w:p>
        </w:tc>
        <w:tc>
          <w:tcPr>
            <w:tcW w:w="2978" w:type="dxa"/>
            <w:tcBorders>
              <w:top w:val="single" w:sz="4" w:space="0" w:color="000000"/>
              <w:left w:val="nil"/>
              <w:bottom w:val="single" w:sz="4" w:space="0" w:color="auto"/>
              <w:right w:val="single" w:sz="4" w:space="0" w:color="auto"/>
            </w:tcBorders>
            <w:shd w:val="clear" w:color="auto" w:fill="C6D9F1"/>
            <w:noWrap/>
            <w:vAlign w:val="bottom"/>
          </w:tcPr>
          <w:p w:rsidR="00761992" w:rsidRPr="00E25A6A" w:rsidRDefault="00761992" w:rsidP="00DF3576">
            <w:pPr>
              <w:jc w:val="center"/>
              <w:rPr>
                <w:rFonts w:cs="Arial"/>
                <w:szCs w:val="20"/>
              </w:rPr>
            </w:pPr>
            <w:r w:rsidRPr="00E25A6A">
              <w:rPr>
                <w:rFonts w:cs="Arial"/>
                <w:szCs w:val="20"/>
              </w:rPr>
              <w:t>Zadolžitev v okviru predloženega projekta</w:t>
            </w:r>
          </w:p>
        </w:tc>
      </w:tr>
      <w:tr w:rsidR="00E25A6A" w:rsidRPr="00E25A6A" w:rsidTr="00E57FE2">
        <w:trPr>
          <w:trHeight w:val="300"/>
        </w:trPr>
        <w:tc>
          <w:tcPr>
            <w:tcW w:w="1706" w:type="dxa"/>
            <w:tcBorders>
              <w:top w:val="single" w:sz="4" w:space="0" w:color="auto"/>
              <w:left w:val="single" w:sz="4" w:space="0" w:color="auto"/>
              <w:bottom w:val="single" w:sz="4" w:space="0" w:color="auto"/>
              <w:right w:val="single" w:sz="4" w:space="0" w:color="000000"/>
            </w:tcBorders>
            <w:shd w:val="clear" w:color="auto" w:fill="FFFFFF"/>
            <w:noWrap/>
            <w:vAlign w:val="center"/>
          </w:tcPr>
          <w:p w:rsidR="00761992" w:rsidRPr="00E25A6A" w:rsidRDefault="00FE4F7C" w:rsidP="00A2595B">
            <w:pPr>
              <w:rPr>
                <w:rFonts w:cs="Arial"/>
                <w:szCs w:val="20"/>
              </w:rPr>
            </w:pPr>
            <w:r w:rsidRPr="00E25A6A">
              <w:rPr>
                <w:rFonts w:cs="Arial"/>
                <w:szCs w:val="20"/>
              </w:rPr>
              <w:t>mag. Stanislav GLAŽAR</w:t>
            </w:r>
          </w:p>
        </w:tc>
        <w:tc>
          <w:tcPr>
            <w:tcW w:w="1134" w:type="dxa"/>
            <w:tcBorders>
              <w:top w:val="nil"/>
              <w:left w:val="nil"/>
              <w:bottom w:val="single" w:sz="4" w:space="0" w:color="auto"/>
              <w:right w:val="single" w:sz="4" w:space="0" w:color="auto"/>
            </w:tcBorders>
            <w:shd w:val="clear" w:color="auto" w:fill="FFFFFF"/>
            <w:noWrap/>
            <w:vAlign w:val="center"/>
          </w:tcPr>
          <w:p w:rsidR="00761992" w:rsidRPr="00E25A6A" w:rsidRDefault="0053342C" w:rsidP="00DF3576">
            <w:pPr>
              <w:rPr>
                <w:rFonts w:cs="Arial"/>
                <w:szCs w:val="20"/>
              </w:rPr>
            </w:pPr>
            <w:r w:rsidRPr="00E25A6A">
              <w:rPr>
                <w:rFonts w:cs="Arial"/>
                <w:szCs w:val="20"/>
              </w:rPr>
              <w:t xml:space="preserve">mag. znanosti </w:t>
            </w:r>
          </w:p>
        </w:tc>
        <w:tc>
          <w:tcPr>
            <w:tcW w:w="1134" w:type="dxa"/>
            <w:tcBorders>
              <w:top w:val="nil"/>
              <w:left w:val="nil"/>
              <w:bottom w:val="single" w:sz="4" w:space="0" w:color="auto"/>
              <w:right w:val="single" w:sz="4" w:space="0" w:color="auto"/>
            </w:tcBorders>
            <w:shd w:val="clear" w:color="auto" w:fill="FFFFFF"/>
            <w:noWrap/>
            <w:vAlign w:val="center"/>
          </w:tcPr>
          <w:p w:rsidR="00761992" w:rsidRPr="00E25A6A" w:rsidRDefault="00A2595B" w:rsidP="005621B0">
            <w:pPr>
              <w:jc w:val="center"/>
              <w:rPr>
                <w:rFonts w:cs="Arial"/>
                <w:szCs w:val="20"/>
              </w:rPr>
            </w:pPr>
            <w:r w:rsidRPr="00E25A6A">
              <w:rPr>
                <w:rFonts w:cs="Arial"/>
                <w:szCs w:val="20"/>
              </w:rPr>
              <w:t>2</w:t>
            </w:r>
            <w:r w:rsidR="005621B0">
              <w:rPr>
                <w:rFonts w:cs="Arial"/>
                <w:szCs w:val="20"/>
              </w:rPr>
              <w:t>9</w:t>
            </w:r>
          </w:p>
        </w:tc>
        <w:tc>
          <w:tcPr>
            <w:tcW w:w="1984" w:type="dxa"/>
            <w:tcBorders>
              <w:top w:val="nil"/>
              <w:left w:val="nil"/>
              <w:bottom w:val="single" w:sz="4" w:space="0" w:color="auto"/>
              <w:right w:val="single" w:sz="4" w:space="0" w:color="auto"/>
            </w:tcBorders>
            <w:shd w:val="clear" w:color="auto" w:fill="FFFFFF"/>
            <w:noWrap/>
            <w:vAlign w:val="center"/>
          </w:tcPr>
          <w:p w:rsidR="00761992" w:rsidRPr="00E25A6A" w:rsidRDefault="00450B72" w:rsidP="00DF3576">
            <w:pPr>
              <w:rPr>
                <w:rFonts w:cs="Arial"/>
                <w:szCs w:val="20"/>
              </w:rPr>
            </w:pPr>
            <w:r w:rsidRPr="00E25A6A">
              <w:rPr>
                <w:rFonts w:cs="Arial"/>
                <w:szCs w:val="20"/>
              </w:rPr>
              <w:t>župan</w:t>
            </w:r>
          </w:p>
        </w:tc>
        <w:tc>
          <w:tcPr>
            <w:tcW w:w="2978" w:type="dxa"/>
            <w:tcBorders>
              <w:top w:val="nil"/>
              <w:left w:val="nil"/>
              <w:bottom w:val="single" w:sz="4" w:space="0" w:color="auto"/>
              <w:right w:val="single" w:sz="4" w:space="0" w:color="auto"/>
            </w:tcBorders>
            <w:shd w:val="clear" w:color="auto" w:fill="FFFFFF"/>
            <w:noWrap/>
            <w:vAlign w:val="center"/>
          </w:tcPr>
          <w:p w:rsidR="00761992" w:rsidRPr="00E25A6A" w:rsidRDefault="00450B72" w:rsidP="00DF3576">
            <w:pPr>
              <w:rPr>
                <w:rFonts w:cs="Arial"/>
                <w:szCs w:val="20"/>
                <w:highlight w:val="green"/>
              </w:rPr>
            </w:pPr>
            <w:r w:rsidRPr="00E25A6A">
              <w:rPr>
                <w:rFonts w:cs="Arial"/>
                <w:szCs w:val="20"/>
              </w:rPr>
              <w:t>Odgovorna oseba investitorja</w:t>
            </w:r>
          </w:p>
        </w:tc>
      </w:tr>
      <w:tr w:rsidR="00E25A6A" w:rsidRPr="00E25A6A" w:rsidTr="00E57FE2">
        <w:trPr>
          <w:trHeight w:val="300"/>
        </w:trPr>
        <w:tc>
          <w:tcPr>
            <w:tcW w:w="1706" w:type="dxa"/>
            <w:tcBorders>
              <w:top w:val="single" w:sz="4" w:space="0" w:color="auto"/>
              <w:left w:val="single" w:sz="4" w:space="0" w:color="auto"/>
              <w:bottom w:val="single" w:sz="4" w:space="0" w:color="auto"/>
              <w:right w:val="single" w:sz="4" w:space="0" w:color="000000"/>
            </w:tcBorders>
            <w:shd w:val="clear" w:color="auto" w:fill="FFFFFF"/>
            <w:noWrap/>
            <w:vAlign w:val="center"/>
          </w:tcPr>
          <w:p w:rsidR="00761992" w:rsidRPr="00E25A6A" w:rsidRDefault="00FE4F7C" w:rsidP="00DF3576">
            <w:pPr>
              <w:rPr>
                <w:rFonts w:cs="Arial"/>
                <w:szCs w:val="20"/>
              </w:rPr>
            </w:pPr>
            <w:r w:rsidRPr="00E25A6A">
              <w:rPr>
                <w:rFonts w:cs="Arial"/>
                <w:szCs w:val="20"/>
              </w:rPr>
              <w:t>Franc JELEN</w:t>
            </w:r>
          </w:p>
        </w:tc>
        <w:tc>
          <w:tcPr>
            <w:tcW w:w="1134" w:type="dxa"/>
            <w:tcBorders>
              <w:top w:val="nil"/>
              <w:left w:val="nil"/>
              <w:bottom w:val="single" w:sz="4" w:space="0" w:color="auto"/>
              <w:right w:val="single" w:sz="4" w:space="0" w:color="auto"/>
            </w:tcBorders>
            <w:shd w:val="clear" w:color="auto" w:fill="FFFFFF"/>
            <w:noWrap/>
            <w:vAlign w:val="center"/>
          </w:tcPr>
          <w:p w:rsidR="00761992" w:rsidRPr="00E25A6A" w:rsidRDefault="007A6DFF" w:rsidP="007A6DFF">
            <w:pPr>
              <w:rPr>
                <w:rFonts w:cs="Arial"/>
                <w:szCs w:val="20"/>
              </w:rPr>
            </w:pPr>
            <w:r w:rsidRPr="00E25A6A">
              <w:rPr>
                <w:rFonts w:cs="Arial"/>
                <w:szCs w:val="20"/>
              </w:rPr>
              <w:t>inž. grad.</w:t>
            </w:r>
          </w:p>
        </w:tc>
        <w:tc>
          <w:tcPr>
            <w:tcW w:w="1134" w:type="dxa"/>
            <w:tcBorders>
              <w:top w:val="nil"/>
              <w:left w:val="nil"/>
              <w:bottom w:val="single" w:sz="4" w:space="0" w:color="auto"/>
              <w:right w:val="single" w:sz="4" w:space="0" w:color="auto"/>
            </w:tcBorders>
            <w:shd w:val="clear" w:color="auto" w:fill="FFFFFF"/>
            <w:noWrap/>
            <w:vAlign w:val="center"/>
          </w:tcPr>
          <w:p w:rsidR="00761992" w:rsidRPr="00E25A6A" w:rsidRDefault="00FE4F7C" w:rsidP="005621B0">
            <w:pPr>
              <w:jc w:val="center"/>
              <w:rPr>
                <w:rFonts w:cs="Arial"/>
                <w:szCs w:val="20"/>
              </w:rPr>
            </w:pPr>
            <w:r w:rsidRPr="00E25A6A">
              <w:rPr>
                <w:rFonts w:cs="Arial"/>
                <w:szCs w:val="20"/>
              </w:rPr>
              <w:t>3</w:t>
            </w:r>
            <w:r w:rsidR="005621B0">
              <w:rPr>
                <w:rFonts w:cs="Arial"/>
                <w:szCs w:val="20"/>
              </w:rPr>
              <w:t>6</w:t>
            </w:r>
          </w:p>
        </w:tc>
        <w:tc>
          <w:tcPr>
            <w:tcW w:w="1984" w:type="dxa"/>
            <w:tcBorders>
              <w:top w:val="nil"/>
              <w:left w:val="nil"/>
              <w:bottom w:val="single" w:sz="4" w:space="0" w:color="auto"/>
              <w:right w:val="single" w:sz="4" w:space="0" w:color="auto"/>
            </w:tcBorders>
            <w:shd w:val="clear" w:color="auto" w:fill="FFFFFF"/>
            <w:noWrap/>
            <w:vAlign w:val="center"/>
          </w:tcPr>
          <w:p w:rsidR="00761992" w:rsidRPr="00E25A6A" w:rsidRDefault="00EA3C25" w:rsidP="005A71EA">
            <w:pPr>
              <w:rPr>
                <w:rFonts w:cs="Arial"/>
                <w:szCs w:val="20"/>
              </w:rPr>
            </w:pPr>
            <w:r>
              <w:rPr>
                <w:rFonts w:cs="Arial"/>
                <w:szCs w:val="20"/>
              </w:rPr>
              <w:t>k</w:t>
            </w:r>
            <w:r w:rsidR="0053342C" w:rsidRPr="00E25A6A">
              <w:rPr>
                <w:rFonts w:cs="Arial"/>
                <w:szCs w:val="20"/>
              </w:rPr>
              <w:t>omunalna infrastruktura</w:t>
            </w:r>
          </w:p>
        </w:tc>
        <w:tc>
          <w:tcPr>
            <w:tcW w:w="2978" w:type="dxa"/>
            <w:tcBorders>
              <w:top w:val="nil"/>
              <w:left w:val="nil"/>
              <w:bottom w:val="single" w:sz="4" w:space="0" w:color="auto"/>
              <w:right w:val="single" w:sz="4" w:space="0" w:color="auto"/>
            </w:tcBorders>
            <w:shd w:val="clear" w:color="auto" w:fill="FFFFFF"/>
            <w:noWrap/>
          </w:tcPr>
          <w:p w:rsidR="00761992" w:rsidRPr="00E25A6A" w:rsidRDefault="00450B72" w:rsidP="00782939">
            <w:pPr>
              <w:jc w:val="left"/>
              <w:rPr>
                <w:rFonts w:cs="Arial"/>
                <w:highlight w:val="green"/>
              </w:rPr>
            </w:pPr>
            <w:r w:rsidRPr="00E25A6A">
              <w:rPr>
                <w:rFonts w:cs="Arial"/>
              </w:rPr>
              <w:t>Skrbnik investicijskega projekta</w:t>
            </w:r>
            <w:r w:rsidR="00C815E8" w:rsidRPr="00E25A6A">
              <w:rPr>
                <w:rFonts w:cs="Arial"/>
              </w:rPr>
              <w:t xml:space="preserve"> in odgovorni vodja za izvedbo investicijskega projekta</w:t>
            </w:r>
          </w:p>
        </w:tc>
      </w:tr>
    </w:tbl>
    <w:p w:rsidR="00761992" w:rsidRPr="00E25A6A" w:rsidRDefault="00761992" w:rsidP="00AD4253">
      <w:pPr>
        <w:rPr>
          <w:rFonts w:cs="Arial"/>
        </w:rPr>
      </w:pPr>
    </w:p>
    <w:p w:rsidR="00FB4E39" w:rsidRPr="00E25A6A" w:rsidRDefault="00FB4E39" w:rsidP="0037274B">
      <w:pPr>
        <w:pStyle w:val="Naslov3"/>
      </w:pPr>
      <w:bookmarkStart w:id="27" w:name="_Toc515863983"/>
      <w:r w:rsidRPr="00E25A6A">
        <w:t>Odgovorni vodja za izvedbo investicijskega projekta</w:t>
      </w:r>
      <w:bookmarkEnd w:id="27"/>
    </w:p>
    <w:p w:rsidR="00FB4E39" w:rsidRPr="00E25A6A" w:rsidRDefault="00FB4E39" w:rsidP="00FB4E39"/>
    <w:p w:rsidR="00FB4E39" w:rsidRPr="00E25A6A" w:rsidRDefault="00E25A6A" w:rsidP="00E25A6A">
      <w:pPr>
        <w:pStyle w:val="Napis"/>
        <w:rPr>
          <w:rFonts w:cs="Arial"/>
        </w:rPr>
      </w:pPr>
      <w:bookmarkStart w:id="28" w:name="_Toc515864056"/>
      <w:r w:rsidRPr="00E25A6A">
        <w:t xml:space="preserve">Tabela </w:t>
      </w:r>
      <w:fldSimple w:instr=" STYLEREF 1 \s ">
        <w:r w:rsidR="00A04220">
          <w:rPr>
            <w:noProof/>
          </w:rPr>
          <w:t>2</w:t>
        </w:r>
      </w:fldSimple>
      <w:r w:rsidR="005C60FC">
        <w:noBreakHyphen/>
      </w:r>
      <w:fldSimple w:instr=" SEQ Tabela \* ARABIC \s 1 ">
        <w:r w:rsidR="00A04220">
          <w:rPr>
            <w:noProof/>
          </w:rPr>
          <w:t>3</w:t>
        </w:r>
      </w:fldSimple>
      <w:r w:rsidRPr="00E25A6A">
        <w:t xml:space="preserve">: </w:t>
      </w:r>
      <w:r w:rsidR="00FB4E39" w:rsidRPr="00E25A6A">
        <w:rPr>
          <w:rFonts w:cs="Arial"/>
        </w:rPr>
        <w:t>Preglednica vodja projekta</w:t>
      </w:r>
      <w:bookmarkEnd w:id="28"/>
    </w:p>
    <w:tbl>
      <w:tblPr>
        <w:tblW w:w="8928" w:type="dxa"/>
        <w:jc w:val="center"/>
        <w:tblLook w:val="0000"/>
      </w:tblPr>
      <w:tblGrid>
        <w:gridCol w:w="2153"/>
        <w:gridCol w:w="6775"/>
      </w:tblGrid>
      <w:tr w:rsidR="00FB4E39" w:rsidRPr="00E25A6A" w:rsidTr="00E22AAA">
        <w:trPr>
          <w:trHeight w:val="300"/>
          <w:jc w:val="center"/>
        </w:trPr>
        <w:tc>
          <w:tcPr>
            <w:tcW w:w="8928" w:type="dxa"/>
            <w:gridSpan w:val="2"/>
            <w:tcBorders>
              <w:top w:val="single" w:sz="4" w:space="0" w:color="auto"/>
              <w:left w:val="single" w:sz="4" w:space="0" w:color="auto"/>
              <w:bottom w:val="single" w:sz="4" w:space="0" w:color="auto"/>
              <w:right w:val="single" w:sz="4" w:space="0" w:color="000000"/>
            </w:tcBorders>
            <w:shd w:val="clear" w:color="auto" w:fill="82C937"/>
            <w:noWrap/>
            <w:vAlign w:val="center"/>
          </w:tcPr>
          <w:p w:rsidR="00FB4E39" w:rsidRPr="00E25A6A" w:rsidRDefault="00FB4E39" w:rsidP="003619B1">
            <w:pPr>
              <w:jc w:val="center"/>
              <w:rPr>
                <w:rFonts w:cs="Arial"/>
                <w:b/>
                <w:bCs/>
                <w:szCs w:val="20"/>
              </w:rPr>
            </w:pPr>
            <w:r w:rsidRPr="00E25A6A">
              <w:rPr>
                <w:rFonts w:cs="Arial"/>
                <w:b/>
                <w:bCs/>
                <w:szCs w:val="20"/>
              </w:rPr>
              <w:t>VODJA PROJEKTA IN REFERENCE</w:t>
            </w:r>
          </w:p>
        </w:tc>
      </w:tr>
      <w:tr w:rsidR="00FB4E39" w:rsidRPr="00E25A6A" w:rsidTr="00E22AAA">
        <w:trPr>
          <w:trHeight w:val="300"/>
          <w:jc w:val="center"/>
        </w:trPr>
        <w:tc>
          <w:tcPr>
            <w:tcW w:w="2153"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FB4E39" w:rsidRPr="00E25A6A" w:rsidRDefault="00FB4E39" w:rsidP="003619B1">
            <w:pPr>
              <w:rPr>
                <w:rFonts w:cs="Arial"/>
                <w:szCs w:val="20"/>
              </w:rPr>
            </w:pPr>
            <w:r w:rsidRPr="00E25A6A">
              <w:rPr>
                <w:rFonts w:cs="Arial"/>
                <w:szCs w:val="20"/>
              </w:rPr>
              <w:t>Ime in priimek:</w:t>
            </w:r>
          </w:p>
        </w:tc>
        <w:tc>
          <w:tcPr>
            <w:tcW w:w="6775" w:type="dxa"/>
            <w:tcBorders>
              <w:top w:val="single" w:sz="4" w:space="0" w:color="auto"/>
              <w:left w:val="nil"/>
              <w:bottom w:val="single" w:sz="4" w:space="0" w:color="auto"/>
              <w:right w:val="single" w:sz="4" w:space="0" w:color="000000"/>
            </w:tcBorders>
            <w:shd w:val="clear" w:color="auto" w:fill="FFFFFF"/>
            <w:noWrap/>
            <w:vAlign w:val="bottom"/>
          </w:tcPr>
          <w:p w:rsidR="00FB4E39" w:rsidRPr="00E25A6A" w:rsidRDefault="00E22AAA" w:rsidP="003619B1">
            <w:pPr>
              <w:rPr>
                <w:rFonts w:cs="Arial"/>
                <w:szCs w:val="20"/>
              </w:rPr>
            </w:pPr>
            <w:r w:rsidRPr="00E25A6A">
              <w:rPr>
                <w:rFonts w:cs="Arial"/>
                <w:szCs w:val="20"/>
              </w:rPr>
              <w:t>Franc JELEN</w:t>
            </w:r>
          </w:p>
        </w:tc>
      </w:tr>
      <w:tr w:rsidR="00FB4E39" w:rsidRPr="00E25A6A" w:rsidTr="00E22AAA">
        <w:trPr>
          <w:trHeight w:val="300"/>
          <w:jc w:val="center"/>
        </w:trPr>
        <w:tc>
          <w:tcPr>
            <w:tcW w:w="2153"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FB4E39" w:rsidRPr="00E25A6A" w:rsidRDefault="00FB4E39" w:rsidP="003619B1">
            <w:pPr>
              <w:rPr>
                <w:rFonts w:cs="Arial"/>
                <w:szCs w:val="20"/>
              </w:rPr>
            </w:pPr>
            <w:r w:rsidRPr="00E25A6A">
              <w:rPr>
                <w:rFonts w:cs="Arial"/>
                <w:szCs w:val="20"/>
              </w:rPr>
              <w:t>Izobrazba in položaj:</w:t>
            </w:r>
          </w:p>
        </w:tc>
        <w:tc>
          <w:tcPr>
            <w:tcW w:w="6775" w:type="dxa"/>
            <w:tcBorders>
              <w:top w:val="single" w:sz="4" w:space="0" w:color="auto"/>
              <w:left w:val="nil"/>
              <w:bottom w:val="single" w:sz="4" w:space="0" w:color="auto"/>
              <w:right w:val="single" w:sz="4" w:space="0" w:color="000000"/>
            </w:tcBorders>
            <w:shd w:val="clear" w:color="auto" w:fill="FFFFFF"/>
            <w:noWrap/>
            <w:vAlign w:val="bottom"/>
          </w:tcPr>
          <w:p w:rsidR="00FB4E39" w:rsidRPr="00E25A6A" w:rsidRDefault="007A6DFF" w:rsidP="003619B1">
            <w:pPr>
              <w:rPr>
                <w:rFonts w:cs="Arial"/>
                <w:szCs w:val="20"/>
                <w:highlight w:val="red"/>
              </w:rPr>
            </w:pPr>
            <w:r w:rsidRPr="00E25A6A">
              <w:rPr>
                <w:rFonts w:cs="Arial"/>
                <w:szCs w:val="20"/>
              </w:rPr>
              <w:t xml:space="preserve">inž. grad. </w:t>
            </w:r>
          </w:p>
        </w:tc>
      </w:tr>
      <w:tr w:rsidR="00FB4E39" w:rsidRPr="00E25A6A" w:rsidTr="00E22AAA">
        <w:trPr>
          <w:trHeight w:val="300"/>
          <w:jc w:val="center"/>
        </w:trPr>
        <w:tc>
          <w:tcPr>
            <w:tcW w:w="2153"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FB4E39" w:rsidRPr="00E25A6A" w:rsidRDefault="00FB4E39" w:rsidP="003619B1">
            <w:pPr>
              <w:rPr>
                <w:rFonts w:cs="Arial"/>
                <w:szCs w:val="20"/>
              </w:rPr>
            </w:pPr>
            <w:r w:rsidRPr="00E25A6A">
              <w:rPr>
                <w:rFonts w:cs="Arial"/>
                <w:szCs w:val="20"/>
              </w:rPr>
              <w:t>Področje dela:</w:t>
            </w:r>
          </w:p>
        </w:tc>
        <w:tc>
          <w:tcPr>
            <w:tcW w:w="6775" w:type="dxa"/>
            <w:tcBorders>
              <w:top w:val="single" w:sz="4" w:space="0" w:color="auto"/>
              <w:left w:val="nil"/>
              <w:bottom w:val="single" w:sz="4" w:space="0" w:color="auto"/>
              <w:right w:val="single" w:sz="4" w:space="0" w:color="000000"/>
            </w:tcBorders>
            <w:shd w:val="clear" w:color="auto" w:fill="FFFFFF"/>
            <w:vAlign w:val="bottom"/>
          </w:tcPr>
          <w:p w:rsidR="00FB4E39" w:rsidRPr="00E25A6A" w:rsidRDefault="00FB4E39" w:rsidP="00FB5D7E">
            <w:pPr>
              <w:rPr>
                <w:rFonts w:cs="Arial"/>
                <w:szCs w:val="20"/>
              </w:rPr>
            </w:pPr>
            <w:r w:rsidRPr="00E25A6A">
              <w:rPr>
                <w:rFonts w:cs="Arial"/>
                <w:szCs w:val="20"/>
              </w:rPr>
              <w:t xml:space="preserve">Oddelek za investicije </w:t>
            </w:r>
          </w:p>
        </w:tc>
      </w:tr>
      <w:tr w:rsidR="00FB4E39" w:rsidRPr="00E25A6A" w:rsidTr="00E22AAA">
        <w:trPr>
          <w:trHeight w:val="300"/>
          <w:jc w:val="center"/>
        </w:trPr>
        <w:tc>
          <w:tcPr>
            <w:tcW w:w="2153"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FB4E39" w:rsidRPr="00E25A6A" w:rsidRDefault="00FB4E39" w:rsidP="003619B1">
            <w:pPr>
              <w:rPr>
                <w:rFonts w:cs="Arial"/>
                <w:szCs w:val="20"/>
              </w:rPr>
            </w:pPr>
            <w:r w:rsidRPr="00E25A6A">
              <w:rPr>
                <w:rFonts w:cs="Arial"/>
                <w:szCs w:val="20"/>
              </w:rPr>
              <w:t>Delovne izkušnje (leta):</w:t>
            </w:r>
          </w:p>
        </w:tc>
        <w:tc>
          <w:tcPr>
            <w:tcW w:w="6775" w:type="dxa"/>
            <w:tcBorders>
              <w:top w:val="single" w:sz="4" w:space="0" w:color="auto"/>
              <w:left w:val="nil"/>
              <w:bottom w:val="single" w:sz="4" w:space="0" w:color="auto"/>
              <w:right w:val="single" w:sz="4" w:space="0" w:color="000000"/>
            </w:tcBorders>
            <w:shd w:val="clear" w:color="auto" w:fill="FFFFFF"/>
            <w:vAlign w:val="center"/>
          </w:tcPr>
          <w:p w:rsidR="00FB4E39" w:rsidRPr="00E25A6A" w:rsidRDefault="00E22AAA" w:rsidP="003619B1">
            <w:pPr>
              <w:rPr>
                <w:rFonts w:cs="Arial"/>
                <w:szCs w:val="20"/>
              </w:rPr>
            </w:pPr>
            <w:r w:rsidRPr="00E25A6A">
              <w:rPr>
                <w:rFonts w:cs="Arial"/>
                <w:szCs w:val="20"/>
              </w:rPr>
              <w:t>3</w:t>
            </w:r>
            <w:r w:rsidR="00794B8B">
              <w:rPr>
                <w:rFonts w:cs="Arial"/>
                <w:szCs w:val="20"/>
              </w:rPr>
              <w:t>6</w:t>
            </w:r>
          </w:p>
        </w:tc>
      </w:tr>
      <w:tr w:rsidR="00FB4E39" w:rsidRPr="00E25A6A" w:rsidTr="00E22AAA">
        <w:trPr>
          <w:trHeight w:val="900"/>
          <w:jc w:val="center"/>
        </w:trPr>
        <w:tc>
          <w:tcPr>
            <w:tcW w:w="2153" w:type="dxa"/>
            <w:tcBorders>
              <w:top w:val="single" w:sz="4" w:space="0" w:color="auto"/>
              <w:left w:val="single" w:sz="4" w:space="0" w:color="auto"/>
              <w:bottom w:val="single" w:sz="4" w:space="0" w:color="auto"/>
              <w:right w:val="single" w:sz="4" w:space="0" w:color="000000"/>
            </w:tcBorders>
            <w:shd w:val="clear" w:color="auto" w:fill="C6D9F1"/>
            <w:vAlign w:val="center"/>
          </w:tcPr>
          <w:p w:rsidR="00FB4E39" w:rsidRPr="00E25A6A" w:rsidRDefault="00FB4E39" w:rsidP="003619B1">
            <w:pPr>
              <w:rPr>
                <w:rFonts w:cs="Arial"/>
                <w:szCs w:val="20"/>
              </w:rPr>
            </w:pPr>
            <w:r w:rsidRPr="00E25A6A">
              <w:rPr>
                <w:rFonts w:cs="Arial"/>
                <w:szCs w:val="20"/>
              </w:rPr>
              <w:t>Izkušnje na primerljivih projektih (naziv investicije, vrednost in kdaj je bila zaključena):</w:t>
            </w:r>
          </w:p>
        </w:tc>
        <w:tc>
          <w:tcPr>
            <w:tcW w:w="6775" w:type="dxa"/>
            <w:tcBorders>
              <w:top w:val="single" w:sz="4" w:space="0" w:color="auto"/>
              <w:left w:val="nil"/>
              <w:bottom w:val="single" w:sz="4" w:space="0" w:color="auto"/>
              <w:right w:val="single" w:sz="4" w:space="0" w:color="000000"/>
            </w:tcBorders>
            <w:shd w:val="clear" w:color="auto" w:fill="FFFFFF"/>
            <w:vAlign w:val="center"/>
          </w:tcPr>
          <w:p w:rsidR="0007117C" w:rsidRPr="00E25A6A" w:rsidRDefault="00FB4E39" w:rsidP="003619B1">
            <w:pPr>
              <w:rPr>
                <w:rFonts w:cs="Arial"/>
                <w:szCs w:val="20"/>
              </w:rPr>
            </w:pPr>
            <w:r w:rsidRPr="00E25A6A">
              <w:rPr>
                <w:rFonts w:cs="Arial"/>
                <w:szCs w:val="20"/>
              </w:rPr>
              <w:t>Med primerljivimi izkušnjami je:</w:t>
            </w:r>
          </w:p>
          <w:p w:rsidR="0007117C" w:rsidRPr="00E25A6A" w:rsidRDefault="0007117C" w:rsidP="0004464B">
            <w:pPr>
              <w:numPr>
                <w:ilvl w:val="3"/>
                <w:numId w:val="12"/>
              </w:numPr>
              <w:tabs>
                <w:tab w:val="clear" w:pos="-816"/>
                <w:tab w:val="num" w:pos="541"/>
              </w:tabs>
              <w:ind w:left="541"/>
              <w:rPr>
                <w:rFonts w:ascii="Estrangelo Edessa" w:hAnsi="Estrangelo Edessa"/>
                <w:sz w:val="22"/>
              </w:rPr>
            </w:pPr>
            <w:r w:rsidRPr="00E25A6A">
              <w:rPr>
                <w:rFonts w:cs="Arial"/>
                <w:szCs w:val="20"/>
              </w:rPr>
              <w:t>Lokalni koordinator projekta Celovito varovanje vodnih virov Ptujskega polja I. faza za občino Hajdina. Vrednost projekta 5.698.691 EUR. Operacija je bila končana v letu 2011;</w:t>
            </w:r>
          </w:p>
          <w:p w:rsidR="001B19BA" w:rsidRPr="00E25A6A" w:rsidRDefault="0007117C" w:rsidP="0004464B">
            <w:pPr>
              <w:numPr>
                <w:ilvl w:val="3"/>
                <w:numId w:val="12"/>
              </w:numPr>
              <w:tabs>
                <w:tab w:val="clear" w:pos="-816"/>
                <w:tab w:val="num" w:pos="541"/>
              </w:tabs>
              <w:ind w:left="541"/>
              <w:rPr>
                <w:rFonts w:ascii="Estrangelo Edessa" w:hAnsi="Estrangelo Edessa"/>
                <w:sz w:val="22"/>
              </w:rPr>
            </w:pPr>
            <w:r w:rsidRPr="00E25A6A">
              <w:rPr>
                <w:rFonts w:cs="Arial"/>
                <w:szCs w:val="20"/>
              </w:rPr>
              <w:t>Izgradnja sekundarnega kanalizacijskega omrežja v vrednosti 610.000 EUR. Opera</w:t>
            </w:r>
            <w:r w:rsidR="001B1387" w:rsidRPr="00E25A6A">
              <w:rPr>
                <w:rFonts w:cs="Arial"/>
                <w:szCs w:val="20"/>
              </w:rPr>
              <w:t>cija je bila končana v letu 2009</w:t>
            </w:r>
            <w:r w:rsidRPr="00E25A6A">
              <w:rPr>
                <w:rFonts w:cs="Arial"/>
                <w:szCs w:val="20"/>
              </w:rPr>
              <w:t>;</w:t>
            </w:r>
          </w:p>
          <w:p w:rsidR="0007117C" w:rsidRPr="00E25A6A" w:rsidRDefault="0007117C" w:rsidP="0004464B">
            <w:pPr>
              <w:numPr>
                <w:ilvl w:val="3"/>
                <w:numId w:val="12"/>
              </w:numPr>
              <w:tabs>
                <w:tab w:val="clear" w:pos="-816"/>
                <w:tab w:val="num" w:pos="541"/>
              </w:tabs>
              <w:ind w:left="541"/>
              <w:rPr>
                <w:rFonts w:ascii="Estrangelo Edessa" w:hAnsi="Estrangelo Edessa"/>
                <w:sz w:val="22"/>
              </w:rPr>
            </w:pPr>
            <w:r w:rsidRPr="00E25A6A">
              <w:rPr>
                <w:rFonts w:cs="Arial"/>
                <w:szCs w:val="20"/>
              </w:rPr>
              <w:t xml:space="preserve">Kanalizacija Hajdina v vrednosti </w:t>
            </w:r>
            <w:r w:rsidR="00FB5D7E" w:rsidRPr="00E25A6A">
              <w:rPr>
                <w:rFonts w:cs="Arial"/>
                <w:szCs w:val="20"/>
              </w:rPr>
              <w:t>6</w:t>
            </w:r>
            <w:r w:rsidRPr="00E25A6A">
              <w:rPr>
                <w:rFonts w:cs="Arial"/>
                <w:szCs w:val="20"/>
              </w:rPr>
              <w:t>07.938 EUR. Operacija je bila končana 2011.</w:t>
            </w:r>
          </w:p>
          <w:p w:rsidR="00FB4E39" w:rsidRPr="004629A5" w:rsidRDefault="0007117C" w:rsidP="0004464B">
            <w:pPr>
              <w:numPr>
                <w:ilvl w:val="3"/>
                <w:numId w:val="12"/>
              </w:numPr>
              <w:tabs>
                <w:tab w:val="clear" w:pos="-816"/>
                <w:tab w:val="num" w:pos="541"/>
              </w:tabs>
              <w:ind w:left="541"/>
              <w:rPr>
                <w:rFonts w:ascii="Estrangelo Edessa" w:hAnsi="Estrangelo Edessa"/>
                <w:sz w:val="22"/>
              </w:rPr>
            </w:pPr>
            <w:r w:rsidRPr="00E25A6A">
              <w:rPr>
                <w:rFonts w:cs="Arial"/>
                <w:szCs w:val="20"/>
              </w:rPr>
              <w:t xml:space="preserve">Skrbnik pogodbe </w:t>
            </w:r>
            <w:r w:rsidR="00FB5D7E" w:rsidRPr="00E25A6A">
              <w:rPr>
                <w:rFonts w:cs="Arial"/>
                <w:szCs w:val="20"/>
              </w:rPr>
              <w:t>o sofinanciranju operacije: I</w:t>
            </w:r>
            <w:r w:rsidRPr="00E25A6A">
              <w:rPr>
                <w:rFonts w:cs="Arial"/>
                <w:szCs w:val="20"/>
              </w:rPr>
              <w:t>zg</w:t>
            </w:r>
            <w:r w:rsidR="00FB5D7E" w:rsidRPr="00E25A6A">
              <w:rPr>
                <w:rFonts w:cs="Arial"/>
                <w:szCs w:val="20"/>
              </w:rPr>
              <w:t>radnja kanalizacije v naselju Zg</w:t>
            </w:r>
            <w:r w:rsidRPr="00E25A6A">
              <w:rPr>
                <w:rFonts w:cs="Arial"/>
                <w:szCs w:val="20"/>
              </w:rPr>
              <w:t>. Hajdina in Sp. Hajdina. Vrednost projekta 755.000 EUR. Operacija je bila končana leta 2012.</w:t>
            </w:r>
          </w:p>
          <w:p w:rsidR="004629A5" w:rsidRPr="00E25A6A" w:rsidRDefault="004629A5" w:rsidP="0004464B">
            <w:pPr>
              <w:numPr>
                <w:ilvl w:val="3"/>
                <w:numId w:val="12"/>
              </w:numPr>
              <w:tabs>
                <w:tab w:val="clear" w:pos="-816"/>
                <w:tab w:val="num" w:pos="541"/>
              </w:tabs>
              <w:ind w:left="541"/>
              <w:rPr>
                <w:rFonts w:ascii="Estrangelo Edessa" w:hAnsi="Estrangelo Edessa"/>
                <w:sz w:val="22"/>
              </w:rPr>
            </w:pPr>
            <w:r>
              <w:rPr>
                <w:rFonts w:cs="Arial"/>
                <w:szCs w:val="20"/>
              </w:rPr>
              <w:t>Skrbnik pogodbe o sofinanciranju operacije: Izgradnja sekundarnih odcepov kanalizacije v naseljih občine Hajdina. Vrednost projekta 1.100.000 EUR. Operacija je bila končana leta 2016.</w:t>
            </w:r>
          </w:p>
        </w:tc>
      </w:tr>
      <w:tr w:rsidR="00FB4E39" w:rsidRPr="00E25A6A" w:rsidTr="00E22AAA">
        <w:trPr>
          <w:trHeight w:val="900"/>
          <w:jc w:val="center"/>
        </w:trPr>
        <w:tc>
          <w:tcPr>
            <w:tcW w:w="2153"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FB4E39" w:rsidRPr="00E25A6A" w:rsidRDefault="00FB4E39" w:rsidP="003619B1">
            <w:pPr>
              <w:rPr>
                <w:rFonts w:cs="Arial"/>
                <w:szCs w:val="20"/>
              </w:rPr>
            </w:pPr>
            <w:r w:rsidRPr="00E25A6A">
              <w:rPr>
                <w:rFonts w:cs="Arial"/>
                <w:szCs w:val="20"/>
              </w:rPr>
              <w:t>Splošno:</w:t>
            </w:r>
          </w:p>
        </w:tc>
        <w:tc>
          <w:tcPr>
            <w:tcW w:w="6775" w:type="dxa"/>
            <w:tcBorders>
              <w:top w:val="single" w:sz="4" w:space="0" w:color="auto"/>
              <w:left w:val="nil"/>
              <w:bottom w:val="single" w:sz="4" w:space="0" w:color="auto"/>
              <w:right w:val="single" w:sz="4" w:space="0" w:color="000000"/>
            </w:tcBorders>
            <w:shd w:val="clear" w:color="auto" w:fill="FFFFFF"/>
            <w:vAlign w:val="center"/>
          </w:tcPr>
          <w:p w:rsidR="00FB4E39" w:rsidRPr="00E25A6A" w:rsidRDefault="00FB4E39" w:rsidP="003619B1">
            <w:pPr>
              <w:rPr>
                <w:rFonts w:cs="Arial"/>
                <w:szCs w:val="20"/>
                <w:highlight w:val="red"/>
              </w:rPr>
            </w:pPr>
            <w:r w:rsidRPr="00E25A6A">
              <w:rPr>
                <w:rFonts w:cs="Arial"/>
                <w:szCs w:val="20"/>
              </w:rPr>
              <w:t>Strokovna usposobljenost pri vodenju projektov za izgradnjo javne infrastrukture, praktična znanja pri vzpostavljanju javno-zasebnih partnerstev, delavnost, natančnost.</w:t>
            </w:r>
          </w:p>
        </w:tc>
      </w:tr>
    </w:tbl>
    <w:p w:rsidR="00FB4E39" w:rsidRPr="00E25A6A" w:rsidRDefault="00FB4E39" w:rsidP="00FB4E39"/>
    <w:p w:rsidR="00FB4E39" w:rsidRPr="00A54EB1" w:rsidRDefault="00FB4E39" w:rsidP="00FB4E39">
      <w:pPr>
        <w:rPr>
          <w:color w:val="FF0000"/>
        </w:rPr>
      </w:pPr>
    </w:p>
    <w:p w:rsidR="00D92E2F" w:rsidRPr="000B5478" w:rsidRDefault="00D92E2F" w:rsidP="0037274B">
      <w:pPr>
        <w:pStyle w:val="Naslov3"/>
      </w:pPr>
      <w:bookmarkStart w:id="29" w:name="_Toc515863984"/>
      <w:r w:rsidRPr="000B5478">
        <w:t>Strokovni delavci, odgovorni za pripravo projektne dokumentacije</w:t>
      </w:r>
      <w:bookmarkEnd w:id="29"/>
    </w:p>
    <w:p w:rsidR="00761992" w:rsidRPr="00A54EB1" w:rsidRDefault="00761992" w:rsidP="00761992">
      <w:pPr>
        <w:rPr>
          <w:rFonts w:cs="Arial"/>
          <w:color w:val="FF0000"/>
        </w:rPr>
      </w:pPr>
    </w:p>
    <w:p w:rsidR="008D7C1C" w:rsidRPr="00E25A6A" w:rsidRDefault="00E25A6A" w:rsidP="00E25A6A">
      <w:pPr>
        <w:pStyle w:val="Napis"/>
        <w:rPr>
          <w:rFonts w:cs="Arial"/>
        </w:rPr>
      </w:pPr>
      <w:bookmarkStart w:id="30" w:name="_Toc515864057"/>
      <w:r w:rsidRPr="00E25A6A">
        <w:t xml:space="preserve">Tabela </w:t>
      </w:r>
      <w:fldSimple w:instr=" STYLEREF 1 \s ">
        <w:r w:rsidR="00A04220">
          <w:rPr>
            <w:noProof/>
          </w:rPr>
          <w:t>2</w:t>
        </w:r>
      </w:fldSimple>
      <w:r w:rsidR="005C60FC">
        <w:noBreakHyphen/>
      </w:r>
      <w:fldSimple w:instr=" SEQ Tabela \* ARABIC \s 1 ">
        <w:r w:rsidR="00A04220">
          <w:rPr>
            <w:noProof/>
          </w:rPr>
          <w:t>4</w:t>
        </w:r>
      </w:fldSimple>
      <w:r w:rsidRPr="00E25A6A">
        <w:t xml:space="preserve">: </w:t>
      </w:r>
      <w:r w:rsidR="008D7C1C" w:rsidRPr="00E25A6A">
        <w:rPr>
          <w:rFonts w:cs="Arial"/>
        </w:rPr>
        <w:t>Preglednica strokovnih delavcev za pripravo projektne dokumentacije</w:t>
      </w:r>
      <w:bookmarkEnd w:id="30"/>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1841"/>
        <w:gridCol w:w="1054"/>
        <w:gridCol w:w="2268"/>
        <w:gridCol w:w="2064"/>
      </w:tblGrid>
      <w:tr w:rsidR="00E25A6A" w:rsidRPr="00E25A6A" w:rsidTr="00E25A6A">
        <w:tc>
          <w:tcPr>
            <w:tcW w:w="9322" w:type="dxa"/>
            <w:gridSpan w:val="5"/>
            <w:tcBorders>
              <w:bottom w:val="single" w:sz="4" w:space="0" w:color="auto"/>
            </w:tcBorders>
            <w:shd w:val="clear" w:color="auto" w:fill="C6D9F1"/>
            <w:vAlign w:val="bottom"/>
          </w:tcPr>
          <w:p w:rsidR="008D7C1C" w:rsidRPr="00E25A6A" w:rsidRDefault="008D7C1C" w:rsidP="003F1601">
            <w:pPr>
              <w:jc w:val="center"/>
              <w:rPr>
                <w:rFonts w:cs="Arial"/>
                <w:b/>
                <w:bCs/>
                <w:szCs w:val="20"/>
              </w:rPr>
            </w:pPr>
            <w:r w:rsidRPr="00E25A6A">
              <w:rPr>
                <w:rFonts w:cs="Arial"/>
                <w:b/>
                <w:bCs/>
                <w:szCs w:val="20"/>
              </w:rPr>
              <w:t xml:space="preserve">ČLANI PROJEKTNE SKUPINE </w:t>
            </w:r>
            <w:r w:rsidR="003F1601" w:rsidRPr="00E25A6A">
              <w:rPr>
                <w:rFonts w:cs="Arial"/>
                <w:b/>
                <w:bCs/>
                <w:szCs w:val="20"/>
              </w:rPr>
              <w:t>– PROJEKTNA DOKUMENTACIJA</w:t>
            </w:r>
          </w:p>
        </w:tc>
      </w:tr>
      <w:tr w:rsidR="00E25A6A" w:rsidRPr="00E25A6A" w:rsidTr="00E25A6A">
        <w:tc>
          <w:tcPr>
            <w:tcW w:w="2095" w:type="dxa"/>
            <w:shd w:val="clear" w:color="auto" w:fill="82C937"/>
            <w:vAlign w:val="center"/>
          </w:tcPr>
          <w:p w:rsidR="008D7C1C" w:rsidRPr="00E25A6A" w:rsidRDefault="008D7C1C" w:rsidP="008D7C1C">
            <w:pPr>
              <w:jc w:val="center"/>
              <w:rPr>
                <w:rFonts w:cs="Arial"/>
                <w:b/>
                <w:szCs w:val="20"/>
              </w:rPr>
            </w:pPr>
            <w:r w:rsidRPr="00E25A6A">
              <w:rPr>
                <w:rFonts w:cs="Arial"/>
                <w:b/>
                <w:szCs w:val="20"/>
              </w:rPr>
              <w:t>Ime in priimek</w:t>
            </w:r>
          </w:p>
        </w:tc>
        <w:tc>
          <w:tcPr>
            <w:tcW w:w="1841" w:type="dxa"/>
            <w:shd w:val="clear" w:color="auto" w:fill="82C937"/>
            <w:vAlign w:val="center"/>
          </w:tcPr>
          <w:p w:rsidR="008D7C1C" w:rsidRPr="00E25A6A" w:rsidRDefault="008D7C1C" w:rsidP="008D7C1C">
            <w:pPr>
              <w:jc w:val="center"/>
              <w:rPr>
                <w:rFonts w:cs="Arial"/>
                <w:b/>
                <w:szCs w:val="20"/>
              </w:rPr>
            </w:pPr>
            <w:r w:rsidRPr="00E25A6A">
              <w:rPr>
                <w:rFonts w:cs="Arial"/>
                <w:b/>
                <w:szCs w:val="20"/>
              </w:rPr>
              <w:t>Izobrazba</w:t>
            </w:r>
          </w:p>
        </w:tc>
        <w:tc>
          <w:tcPr>
            <w:tcW w:w="1054" w:type="dxa"/>
            <w:shd w:val="clear" w:color="auto" w:fill="82C937"/>
            <w:vAlign w:val="center"/>
          </w:tcPr>
          <w:p w:rsidR="008D7C1C" w:rsidRPr="00E25A6A" w:rsidRDefault="008D7C1C" w:rsidP="008D7C1C">
            <w:pPr>
              <w:jc w:val="center"/>
              <w:rPr>
                <w:rFonts w:cs="Arial"/>
                <w:b/>
                <w:szCs w:val="20"/>
              </w:rPr>
            </w:pPr>
            <w:r w:rsidRPr="00E25A6A">
              <w:rPr>
                <w:rFonts w:cs="Arial"/>
                <w:b/>
                <w:szCs w:val="20"/>
              </w:rPr>
              <w:t>Leta del. izkušenj</w:t>
            </w:r>
          </w:p>
        </w:tc>
        <w:tc>
          <w:tcPr>
            <w:tcW w:w="2268" w:type="dxa"/>
            <w:shd w:val="clear" w:color="auto" w:fill="82C937"/>
            <w:vAlign w:val="center"/>
          </w:tcPr>
          <w:p w:rsidR="008D7C1C" w:rsidRPr="00E25A6A" w:rsidRDefault="008D7C1C" w:rsidP="008D7C1C">
            <w:pPr>
              <w:jc w:val="center"/>
              <w:rPr>
                <w:rFonts w:cs="Arial"/>
                <w:b/>
                <w:szCs w:val="20"/>
              </w:rPr>
            </w:pPr>
            <w:r w:rsidRPr="00E25A6A">
              <w:rPr>
                <w:rFonts w:cs="Arial"/>
                <w:b/>
                <w:szCs w:val="20"/>
              </w:rPr>
              <w:t>Strokovno področje, ki ga pokriva</w:t>
            </w:r>
          </w:p>
        </w:tc>
        <w:tc>
          <w:tcPr>
            <w:tcW w:w="2064" w:type="dxa"/>
            <w:shd w:val="clear" w:color="auto" w:fill="82C937"/>
            <w:vAlign w:val="center"/>
          </w:tcPr>
          <w:p w:rsidR="008D7C1C" w:rsidRPr="00E25A6A" w:rsidRDefault="008D7C1C" w:rsidP="008D7C1C">
            <w:pPr>
              <w:jc w:val="center"/>
              <w:rPr>
                <w:rFonts w:cs="Arial"/>
                <w:b/>
                <w:szCs w:val="20"/>
              </w:rPr>
            </w:pPr>
            <w:r w:rsidRPr="00E25A6A">
              <w:rPr>
                <w:rFonts w:cs="Arial"/>
                <w:b/>
                <w:szCs w:val="20"/>
              </w:rPr>
              <w:t>Zadolžitev v okviru predloženega projekta</w:t>
            </w:r>
          </w:p>
        </w:tc>
      </w:tr>
      <w:tr w:rsidR="00E25A6A" w:rsidRPr="00E25A6A" w:rsidTr="00E25A6A">
        <w:tc>
          <w:tcPr>
            <w:tcW w:w="2095" w:type="dxa"/>
            <w:vAlign w:val="center"/>
          </w:tcPr>
          <w:p w:rsidR="008D7C1C" w:rsidRPr="00E25A6A" w:rsidRDefault="00EA3C25" w:rsidP="000A44CA">
            <w:pPr>
              <w:rPr>
                <w:rFonts w:cs="Arial"/>
                <w:szCs w:val="20"/>
              </w:rPr>
            </w:pPr>
            <w:r>
              <w:rPr>
                <w:rFonts w:cs="Arial"/>
                <w:szCs w:val="20"/>
              </w:rPr>
              <w:t xml:space="preserve">Stanko TEMENT (TMD </w:t>
            </w:r>
            <w:proofErr w:type="spellStart"/>
            <w:r>
              <w:rPr>
                <w:rFonts w:cs="Arial"/>
                <w:szCs w:val="20"/>
              </w:rPr>
              <w:t>Invest</w:t>
            </w:r>
            <w:proofErr w:type="spellEnd"/>
            <w:r>
              <w:rPr>
                <w:rFonts w:cs="Arial"/>
                <w:szCs w:val="20"/>
              </w:rPr>
              <w:t xml:space="preserve"> d.o.o.)</w:t>
            </w:r>
          </w:p>
        </w:tc>
        <w:tc>
          <w:tcPr>
            <w:tcW w:w="1841" w:type="dxa"/>
            <w:vAlign w:val="center"/>
          </w:tcPr>
          <w:p w:rsidR="003E01E0" w:rsidRPr="00E25A6A" w:rsidRDefault="007D7F2E" w:rsidP="00324039">
            <w:pPr>
              <w:jc w:val="center"/>
              <w:rPr>
                <w:rFonts w:cs="Arial"/>
                <w:szCs w:val="20"/>
              </w:rPr>
            </w:pPr>
            <w:r w:rsidRPr="00E25A6A">
              <w:rPr>
                <w:rFonts w:cs="Arial"/>
                <w:szCs w:val="20"/>
              </w:rPr>
              <w:t>grad. tehnik</w:t>
            </w:r>
          </w:p>
          <w:p w:rsidR="007D7F2E" w:rsidRPr="00E25A6A" w:rsidRDefault="007D7F2E" w:rsidP="00EA3C25">
            <w:pPr>
              <w:jc w:val="center"/>
              <w:rPr>
                <w:rFonts w:cs="Arial"/>
                <w:szCs w:val="20"/>
              </w:rPr>
            </w:pPr>
            <w:r w:rsidRPr="00E25A6A">
              <w:rPr>
                <w:rFonts w:cs="Arial"/>
                <w:szCs w:val="20"/>
              </w:rPr>
              <w:t>(IZS G-93</w:t>
            </w:r>
            <w:r w:rsidR="00EA3C25">
              <w:rPr>
                <w:rFonts w:cs="Arial"/>
                <w:szCs w:val="20"/>
              </w:rPr>
              <w:t>36</w:t>
            </w:r>
            <w:r w:rsidRPr="00E25A6A">
              <w:rPr>
                <w:rFonts w:cs="Arial"/>
                <w:szCs w:val="20"/>
              </w:rPr>
              <w:t>)</w:t>
            </w:r>
          </w:p>
        </w:tc>
        <w:tc>
          <w:tcPr>
            <w:tcW w:w="1054" w:type="dxa"/>
            <w:shd w:val="clear" w:color="auto" w:fill="auto"/>
            <w:vAlign w:val="center"/>
          </w:tcPr>
          <w:p w:rsidR="008D7C1C" w:rsidRPr="00E25A6A" w:rsidRDefault="007D7F2E" w:rsidP="005621B0">
            <w:pPr>
              <w:jc w:val="center"/>
              <w:rPr>
                <w:rFonts w:cs="Arial"/>
                <w:szCs w:val="20"/>
              </w:rPr>
            </w:pPr>
            <w:r w:rsidRPr="00E25A6A">
              <w:rPr>
                <w:rFonts w:cs="Arial"/>
                <w:szCs w:val="20"/>
              </w:rPr>
              <w:t>3</w:t>
            </w:r>
            <w:r w:rsidR="005621B0">
              <w:rPr>
                <w:rFonts w:cs="Arial"/>
                <w:szCs w:val="20"/>
              </w:rPr>
              <w:t>7</w:t>
            </w:r>
          </w:p>
        </w:tc>
        <w:tc>
          <w:tcPr>
            <w:tcW w:w="2268" w:type="dxa"/>
            <w:vAlign w:val="center"/>
          </w:tcPr>
          <w:p w:rsidR="008D7C1C" w:rsidRPr="00E25A6A" w:rsidRDefault="007D7F2E" w:rsidP="007D7F2E">
            <w:pPr>
              <w:jc w:val="center"/>
              <w:rPr>
                <w:rFonts w:cs="Arial"/>
                <w:szCs w:val="20"/>
              </w:rPr>
            </w:pPr>
            <w:r w:rsidRPr="00E25A6A">
              <w:rPr>
                <w:rFonts w:cs="Arial"/>
                <w:szCs w:val="20"/>
              </w:rPr>
              <w:t>gradbeno projektiranje nizkih gradenj</w:t>
            </w:r>
          </w:p>
        </w:tc>
        <w:tc>
          <w:tcPr>
            <w:tcW w:w="2064" w:type="dxa"/>
            <w:vAlign w:val="center"/>
          </w:tcPr>
          <w:p w:rsidR="008D7C1C" w:rsidRPr="00E25A6A" w:rsidRDefault="00E22AAA" w:rsidP="000A44CA">
            <w:pPr>
              <w:rPr>
                <w:rFonts w:cs="Arial"/>
                <w:szCs w:val="20"/>
              </w:rPr>
            </w:pPr>
            <w:r w:rsidRPr="00E25A6A">
              <w:rPr>
                <w:rFonts w:cs="Arial"/>
                <w:szCs w:val="20"/>
              </w:rPr>
              <w:t>priprava projektne dokumentacije</w:t>
            </w:r>
          </w:p>
        </w:tc>
      </w:tr>
    </w:tbl>
    <w:p w:rsidR="00761992" w:rsidRDefault="00761992" w:rsidP="00761992">
      <w:pPr>
        <w:rPr>
          <w:rFonts w:cs="Arial"/>
          <w:color w:val="FF0000"/>
        </w:rPr>
      </w:pPr>
    </w:p>
    <w:p w:rsidR="005F2DAC" w:rsidRDefault="005F2DAC" w:rsidP="00761992">
      <w:pPr>
        <w:rPr>
          <w:rFonts w:cs="Arial"/>
          <w:color w:val="FF0000"/>
        </w:rPr>
      </w:pPr>
    </w:p>
    <w:p w:rsidR="00D92E2F" w:rsidRPr="00E25A6A" w:rsidRDefault="00D92E2F" w:rsidP="0037274B">
      <w:pPr>
        <w:pStyle w:val="Naslov3"/>
      </w:pPr>
      <w:bookmarkStart w:id="31" w:name="_Toc515863985"/>
      <w:r w:rsidRPr="00E25A6A">
        <w:t xml:space="preserve">Strokovni sodelavci, odgovorni za pripravo </w:t>
      </w:r>
      <w:r w:rsidR="006E3E0D" w:rsidRPr="00E25A6A">
        <w:t>investicijske</w:t>
      </w:r>
      <w:r w:rsidRPr="00E25A6A">
        <w:t xml:space="preserve"> dokumentacije</w:t>
      </w:r>
      <w:bookmarkEnd w:id="31"/>
    </w:p>
    <w:p w:rsidR="00E25A6A" w:rsidRDefault="00E25A6A" w:rsidP="00E25A6A">
      <w:pPr>
        <w:pStyle w:val="Napis"/>
      </w:pPr>
    </w:p>
    <w:p w:rsidR="00E25A6A" w:rsidRPr="00E25A6A" w:rsidRDefault="00E25A6A" w:rsidP="00E25A6A">
      <w:pPr>
        <w:pStyle w:val="Napis"/>
        <w:rPr>
          <w:rFonts w:cs="Arial"/>
        </w:rPr>
      </w:pPr>
      <w:bookmarkStart w:id="32" w:name="_Toc515864058"/>
      <w:r w:rsidRPr="00E25A6A">
        <w:t xml:space="preserve">Tabela </w:t>
      </w:r>
      <w:fldSimple w:instr=" STYLEREF 1 \s ">
        <w:r w:rsidR="00A04220">
          <w:rPr>
            <w:noProof/>
          </w:rPr>
          <w:t>2</w:t>
        </w:r>
      </w:fldSimple>
      <w:r w:rsidR="005C60FC">
        <w:noBreakHyphen/>
      </w:r>
      <w:fldSimple w:instr=" SEQ Tabela \* ARABIC \s 1 ">
        <w:r w:rsidR="00A04220">
          <w:rPr>
            <w:noProof/>
          </w:rPr>
          <w:t>5</w:t>
        </w:r>
      </w:fldSimple>
      <w:r w:rsidRPr="00E25A6A">
        <w:rPr>
          <w:rFonts w:cs="Arial"/>
          <w:b w:val="0"/>
        </w:rPr>
        <w:t>:</w:t>
      </w:r>
      <w:r w:rsidRPr="00E25A6A">
        <w:rPr>
          <w:rFonts w:cs="Arial"/>
        </w:rPr>
        <w:t xml:space="preserve"> Preglednica strokovnih delavcev za pripravo investicijske dokumentacije</w:t>
      </w:r>
      <w:bookmarkEnd w:id="32"/>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1717"/>
        <w:gridCol w:w="1195"/>
        <w:gridCol w:w="2268"/>
        <w:gridCol w:w="2409"/>
      </w:tblGrid>
      <w:tr w:rsidR="00E25A6A" w:rsidRPr="00E25A6A" w:rsidTr="008E5E76">
        <w:trPr>
          <w:jc w:val="center"/>
        </w:trPr>
        <w:tc>
          <w:tcPr>
            <w:tcW w:w="9233" w:type="dxa"/>
            <w:gridSpan w:val="5"/>
            <w:tcBorders>
              <w:bottom w:val="single" w:sz="4" w:space="0" w:color="auto"/>
            </w:tcBorders>
            <w:shd w:val="clear" w:color="auto" w:fill="C6D9F1"/>
            <w:vAlign w:val="bottom"/>
          </w:tcPr>
          <w:p w:rsidR="00E25A6A" w:rsidRPr="00E25A6A" w:rsidRDefault="00E25A6A" w:rsidP="008E5E76">
            <w:pPr>
              <w:jc w:val="center"/>
              <w:rPr>
                <w:rFonts w:cs="Arial"/>
                <w:b/>
              </w:rPr>
            </w:pPr>
            <w:r w:rsidRPr="00E25A6A">
              <w:rPr>
                <w:rFonts w:cs="Arial"/>
                <w:b/>
              </w:rPr>
              <w:t>ČLANI PROJEKTNE SKUPINE – INVESTICIJSKA DOKUMENTACIJA</w:t>
            </w:r>
          </w:p>
        </w:tc>
      </w:tr>
      <w:tr w:rsidR="00E25A6A" w:rsidRPr="00E25A6A" w:rsidTr="008E5E76">
        <w:trPr>
          <w:jc w:val="center"/>
        </w:trPr>
        <w:tc>
          <w:tcPr>
            <w:tcW w:w="1644" w:type="dxa"/>
            <w:shd w:val="clear" w:color="auto" w:fill="82C937"/>
            <w:vAlign w:val="center"/>
          </w:tcPr>
          <w:p w:rsidR="00E25A6A" w:rsidRPr="00E25A6A" w:rsidRDefault="00E25A6A" w:rsidP="008E5E76">
            <w:pPr>
              <w:jc w:val="center"/>
              <w:rPr>
                <w:rFonts w:cs="Arial"/>
                <w:b/>
              </w:rPr>
            </w:pPr>
            <w:r w:rsidRPr="00E25A6A">
              <w:rPr>
                <w:rFonts w:cs="Arial"/>
                <w:b/>
              </w:rPr>
              <w:t>Ime in priimek</w:t>
            </w:r>
          </w:p>
        </w:tc>
        <w:tc>
          <w:tcPr>
            <w:tcW w:w="1717" w:type="dxa"/>
            <w:shd w:val="clear" w:color="auto" w:fill="82C937"/>
            <w:vAlign w:val="center"/>
          </w:tcPr>
          <w:p w:rsidR="00E25A6A" w:rsidRPr="00E25A6A" w:rsidRDefault="00E25A6A" w:rsidP="008E5E76">
            <w:pPr>
              <w:jc w:val="center"/>
              <w:rPr>
                <w:rFonts w:cs="Arial"/>
                <w:b/>
              </w:rPr>
            </w:pPr>
            <w:r w:rsidRPr="00E25A6A">
              <w:rPr>
                <w:rFonts w:cs="Arial"/>
                <w:b/>
              </w:rPr>
              <w:t>Izobrazba</w:t>
            </w:r>
          </w:p>
        </w:tc>
        <w:tc>
          <w:tcPr>
            <w:tcW w:w="1195" w:type="dxa"/>
            <w:shd w:val="clear" w:color="auto" w:fill="82C937"/>
            <w:vAlign w:val="center"/>
          </w:tcPr>
          <w:p w:rsidR="00E25A6A" w:rsidRPr="00E25A6A" w:rsidRDefault="00E25A6A" w:rsidP="008E5E76">
            <w:pPr>
              <w:jc w:val="center"/>
              <w:rPr>
                <w:rFonts w:cs="Arial"/>
                <w:b/>
              </w:rPr>
            </w:pPr>
            <w:r w:rsidRPr="00E25A6A">
              <w:rPr>
                <w:rFonts w:cs="Arial"/>
                <w:b/>
              </w:rPr>
              <w:t>Leta del. izkušenj</w:t>
            </w:r>
          </w:p>
        </w:tc>
        <w:tc>
          <w:tcPr>
            <w:tcW w:w="2268" w:type="dxa"/>
            <w:shd w:val="clear" w:color="auto" w:fill="82C937"/>
            <w:vAlign w:val="center"/>
          </w:tcPr>
          <w:p w:rsidR="00E25A6A" w:rsidRPr="00E25A6A" w:rsidRDefault="00E25A6A" w:rsidP="008E5E76">
            <w:pPr>
              <w:jc w:val="center"/>
              <w:rPr>
                <w:rFonts w:cs="Arial"/>
                <w:b/>
              </w:rPr>
            </w:pPr>
            <w:r w:rsidRPr="00E25A6A">
              <w:rPr>
                <w:rFonts w:cs="Arial"/>
                <w:b/>
              </w:rPr>
              <w:t>Strokovno področje, ki ga pokriva</w:t>
            </w:r>
          </w:p>
        </w:tc>
        <w:tc>
          <w:tcPr>
            <w:tcW w:w="2409" w:type="dxa"/>
            <w:shd w:val="clear" w:color="auto" w:fill="82C937"/>
            <w:vAlign w:val="center"/>
          </w:tcPr>
          <w:p w:rsidR="00E25A6A" w:rsidRPr="00E25A6A" w:rsidRDefault="00E25A6A" w:rsidP="008E5E76">
            <w:pPr>
              <w:jc w:val="center"/>
              <w:rPr>
                <w:rFonts w:cs="Arial"/>
                <w:b/>
              </w:rPr>
            </w:pPr>
            <w:r w:rsidRPr="00E25A6A">
              <w:rPr>
                <w:rFonts w:cs="Arial"/>
                <w:b/>
              </w:rPr>
              <w:t>Zadolžitev v okviru predloženega projekta</w:t>
            </w:r>
          </w:p>
        </w:tc>
      </w:tr>
      <w:tr w:rsidR="00E25A6A" w:rsidRPr="00E25A6A" w:rsidTr="008E5E76">
        <w:trPr>
          <w:jc w:val="center"/>
        </w:trPr>
        <w:tc>
          <w:tcPr>
            <w:tcW w:w="1644" w:type="dxa"/>
            <w:vAlign w:val="center"/>
          </w:tcPr>
          <w:p w:rsidR="00E25A6A" w:rsidRPr="00E25A6A" w:rsidRDefault="00B0111F" w:rsidP="008E5E76">
            <w:pPr>
              <w:rPr>
                <w:rFonts w:cs="Arial"/>
              </w:rPr>
            </w:pPr>
            <w:r>
              <w:rPr>
                <w:rFonts w:cs="Arial"/>
              </w:rPr>
              <w:t>Aljaž Petek</w:t>
            </w:r>
          </w:p>
        </w:tc>
        <w:tc>
          <w:tcPr>
            <w:tcW w:w="1717" w:type="dxa"/>
            <w:vAlign w:val="center"/>
          </w:tcPr>
          <w:p w:rsidR="00E25A6A" w:rsidRPr="00E25A6A" w:rsidRDefault="00E25A6A" w:rsidP="00B0111F">
            <w:pPr>
              <w:jc w:val="center"/>
              <w:rPr>
                <w:rFonts w:cs="Arial"/>
              </w:rPr>
            </w:pPr>
            <w:r w:rsidRPr="00E25A6A">
              <w:rPr>
                <w:rFonts w:cs="Arial"/>
              </w:rPr>
              <w:t>dipl. ekon.</w:t>
            </w:r>
          </w:p>
        </w:tc>
        <w:tc>
          <w:tcPr>
            <w:tcW w:w="1195" w:type="dxa"/>
            <w:vAlign w:val="center"/>
          </w:tcPr>
          <w:p w:rsidR="00E25A6A" w:rsidRPr="00E25A6A" w:rsidRDefault="005621B0" w:rsidP="00B0111F">
            <w:pPr>
              <w:jc w:val="center"/>
              <w:rPr>
                <w:rFonts w:cs="Arial"/>
              </w:rPr>
            </w:pPr>
            <w:r>
              <w:rPr>
                <w:rFonts w:cs="Arial"/>
              </w:rPr>
              <w:t>1</w:t>
            </w:r>
            <w:r w:rsidR="00456536">
              <w:rPr>
                <w:rFonts w:cs="Arial"/>
              </w:rPr>
              <w:t>2</w:t>
            </w:r>
          </w:p>
        </w:tc>
        <w:tc>
          <w:tcPr>
            <w:tcW w:w="2268" w:type="dxa"/>
            <w:vAlign w:val="center"/>
          </w:tcPr>
          <w:p w:rsidR="00E25A6A" w:rsidRPr="00E25A6A" w:rsidRDefault="00E25A6A" w:rsidP="008E5E76">
            <w:pPr>
              <w:rPr>
                <w:rFonts w:cs="Arial"/>
              </w:rPr>
            </w:pPr>
            <w:r w:rsidRPr="00E25A6A">
              <w:rPr>
                <w:rFonts w:cs="Arial"/>
              </w:rPr>
              <w:t>Finance, razpisna dokumentacija</w:t>
            </w:r>
          </w:p>
        </w:tc>
        <w:tc>
          <w:tcPr>
            <w:tcW w:w="2409" w:type="dxa"/>
            <w:vAlign w:val="center"/>
          </w:tcPr>
          <w:p w:rsidR="00E25A6A" w:rsidRPr="00E25A6A" w:rsidRDefault="00E25A6A" w:rsidP="008E5E76">
            <w:pPr>
              <w:rPr>
                <w:rFonts w:cs="Arial"/>
              </w:rPr>
            </w:pPr>
            <w:r w:rsidRPr="00E25A6A">
              <w:rPr>
                <w:rFonts w:cs="Arial"/>
              </w:rPr>
              <w:t>Priprava investicijske dokumentacije</w:t>
            </w:r>
          </w:p>
        </w:tc>
      </w:tr>
    </w:tbl>
    <w:p w:rsidR="00761992" w:rsidRDefault="00761992" w:rsidP="00761992">
      <w:pPr>
        <w:rPr>
          <w:rFonts w:cs="Arial"/>
        </w:rPr>
      </w:pPr>
    </w:p>
    <w:p w:rsidR="00E25A6A" w:rsidRDefault="00E25A6A" w:rsidP="00761992">
      <w:pPr>
        <w:rPr>
          <w:rFonts w:cs="Arial"/>
        </w:rPr>
      </w:pPr>
    </w:p>
    <w:p w:rsidR="00177D73" w:rsidRPr="00E25A6A" w:rsidRDefault="00177D73" w:rsidP="0037274B">
      <w:pPr>
        <w:pStyle w:val="Naslov3"/>
      </w:pPr>
      <w:bookmarkStart w:id="33" w:name="_Toc515863986"/>
      <w:r w:rsidRPr="00E25A6A">
        <w:t>Predvidena organizacija za izvedbo investicije</w:t>
      </w:r>
      <w:bookmarkEnd w:id="33"/>
    </w:p>
    <w:p w:rsidR="00296108" w:rsidRPr="00E25A6A" w:rsidRDefault="00296108" w:rsidP="00296108">
      <w:pPr>
        <w:rPr>
          <w:rFonts w:cs="Arial"/>
        </w:rPr>
      </w:pPr>
    </w:p>
    <w:p w:rsidR="00787352" w:rsidRPr="00E25A6A" w:rsidRDefault="00787352" w:rsidP="00787352">
      <w:r w:rsidRPr="00E25A6A">
        <w:t>Izvedba operacije bo organizirana in strokovno spremljana znotraj ob</w:t>
      </w:r>
      <w:r w:rsidRPr="00E25A6A">
        <w:rPr>
          <w:rFonts w:hint="eastAsia"/>
        </w:rPr>
        <w:t>č</w:t>
      </w:r>
      <w:r w:rsidRPr="00E25A6A">
        <w:t>inske uprave Ob</w:t>
      </w:r>
      <w:r w:rsidRPr="00E25A6A">
        <w:rPr>
          <w:rFonts w:hint="eastAsia"/>
        </w:rPr>
        <w:t>č</w:t>
      </w:r>
      <w:r w:rsidRPr="00E25A6A">
        <w:t xml:space="preserve">ine </w:t>
      </w:r>
      <w:r w:rsidR="009E668D" w:rsidRPr="00E25A6A">
        <w:t>Hajdina</w:t>
      </w:r>
      <w:r w:rsidRPr="00E25A6A">
        <w:t>, v okviru svojih rednih delovnih obveznosti. Prav tako bo ob</w:t>
      </w:r>
      <w:r w:rsidRPr="00E25A6A">
        <w:rPr>
          <w:rFonts w:hint="eastAsia"/>
        </w:rPr>
        <w:t>č</w:t>
      </w:r>
      <w:r w:rsidRPr="00E25A6A">
        <w:t>inska uprava spremljala u</w:t>
      </w:r>
      <w:r w:rsidRPr="00E25A6A">
        <w:rPr>
          <w:rFonts w:hint="eastAsia"/>
        </w:rPr>
        <w:t>č</w:t>
      </w:r>
      <w:r w:rsidRPr="00E25A6A">
        <w:t>inke investicije. Odgovorna oseba Ob</w:t>
      </w:r>
      <w:r w:rsidRPr="00E25A6A">
        <w:rPr>
          <w:rFonts w:hint="eastAsia"/>
        </w:rPr>
        <w:t>č</w:t>
      </w:r>
      <w:r w:rsidRPr="00E25A6A">
        <w:t xml:space="preserve">ine </w:t>
      </w:r>
      <w:r w:rsidR="009E668D" w:rsidRPr="00E25A6A">
        <w:t>Hajdina</w:t>
      </w:r>
      <w:r w:rsidRPr="00E25A6A">
        <w:t xml:space="preserve"> je župan </w:t>
      </w:r>
      <w:r w:rsidR="009E668D" w:rsidRPr="00E25A6A">
        <w:t>mag. Stanislav Glažar</w:t>
      </w:r>
      <w:r w:rsidRPr="00E25A6A">
        <w:t xml:space="preserve">. </w:t>
      </w:r>
      <w:r w:rsidR="00781C39" w:rsidRPr="00E25A6A">
        <w:t>Odgovorna oseba za izvedbo</w:t>
      </w:r>
      <w:r w:rsidRPr="00E25A6A">
        <w:t xml:space="preserve"> investicijskega projekta pa je </w:t>
      </w:r>
      <w:r w:rsidR="005043C9" w:rsidRPr="00E25A6A">
        <w:t xml:space="preserve">vodja oddelka za </w:t>
      </w:r>
      <w:r w:rsidR="00046FD8" w:rsidRPr="00E25A6A">
        <w:t>investicije</w:t>
      </w:r>
      <w:r w:rsidR="00F11D1E">
        <w:t xml:space="preserve"> g. </w:t>
      </w:r>
      <w:r w:rsidR="009E668D" w:rsidRPr="00E25A6A">
        <w:t>Franc Jelen</w:t>
      </w:r>
      <w:r w:rsidRPr="00E25A6A">
        <w:t>. Po potrebi bodo pri izvajanju projekta sodelovali tudi sodelavci zaposleni v občinski upravi in v kolikor bo to potrebno tudi zunanji sodelavci. V času izvedbe se ne predvideva dodatno zaposlovanje.</w:t>
      </w:r>
    </w:p>
    <w:p w:rsidR="00FB4E39" w:rsidRPr="00E25A6A" w:rsidRDefault="00FB4E39" w:rsidP="00FB4E39">
      <w:pPr>
        <w:tabs>
          <w:tab w:val="left" w:pos="720"/>
        </w:tabs>
        <w:rPr>
          <w:rFonts w:eastAsia="Batang" w:cs="Arial"/>
          <w:szCs w:val="20"/>
        </w:rPr>
      </w:pPr>
    </w:p>
    <w:p w:rsidR="004D4FB2" w:rsidRPr="00E25A6A" w:rsidRDefault="004D4FB2" w:rsidP="004D4FB2">
      <w:r w:rsidRPr="00E25A6A">
        <w:t>Po izvedbi investicijskega projekta bo z kanaliza</w:t>
      </w:r>
      <w:r w:rsidR="00F11D1E">
        <w:t>cijskim omrežjem</w:t>
      </w:r>
      <w:r w:rsidR="00427CAD" w:rsidRPr="00E25A6A">
        <w:t xml:space="preserve"> upravljal</w:t>
      </w:r>
      <w:r w:rsidRPr="00E25A6A">
        <w:t xml:space="preserve"> </w:t>
      </w:r>
      <w:r w:rsidR="00427CAD" w:rsidRPr="00E25A6A">
        <w:t>izbrani koncesionar</w:t>
      </w:r>
      <w:r w:rsidR="000A289A">
        <w:t>, to je Komunalno podjetje Ptuj d.d.</w:t>
      </w:r>
      <w:r w:rsidRPr="00E25A6A">
        <w:t xml:space="preserve">. </w:t>
      </w:r>
    </w:p>
    <w:p w:rsidR="004D4FB2" w:rsidRPr="00E25A6A" w:rsidRDefault="004D4FB2" w:rsidP="00FB4E39">
      <w:pPr>
        <w:tabs>
          <w:tab w:val="left" w:pos="720"/>
        </w:tabs>
        <w:rPr>
          <w:rFonts w:cs="Arial"/>
          <w:b/>
          <w:bCs/>
          <w:szCs w:val="20"/>
        </w:rPr>
      </w:pPr>
    </w:p>
    <w:p w:rsidR="00E25A6A" w:rsidRDefault="00E25A6A" w:rsidP="00FB4E39">
      <w:pPr>
        <w:tabs>
          <w:tab w:val="left" w:pos="720"/>
        </w:tabs>
        <w:rPr>
          <w:rFonts w:cs="Arial"/>
          <w:b/>
          <w:bCs/>
          <w:color w:val="FF0000"/>
          <w:szCs w:val="20"/>
        </w:rPr>
      </w:pPr>
    </w:p>
    <w:p w:rsidR="00EA3C25" w:rsidRDefault="00EA3C25" w:rsidP="00FB4E39">
      <w:pPr>
        <w:tabs>
          <w:tab w:val="left" w:pos="720"/>
        </w:tabs>
        <w:rPr>
          <w:rFonts w:cs="Arial"/>
          <w:b/>
          <w:bCs/>
          <w:color w:val="FF0000"/>
          <w:szCs w:val="20"/>
        </w:rPr>
      </w:pPr>
    </w:p>
    <w:p w:rsidR="00EA3C25" w:rsidRDefault="00EA3C25" w:rsidP="00FB4E39">
      <w:pPr>
        <w:tabs>
          <w:tab w:val="left" w:pos="720"/>
        </w:tabs>
        <w:rPr>
          <w:rFonts w:cs="Arial"/>
          <w:b/>
          <w:bCs/>
          <w:color w:val="FF0000"/>
          <w:szCs w:val="20"/>
        </w:rPr>
      </w:pPr>
    </w:p>
    <w:p w:rsidR="00E25A6A" w:rsidRDefault="00E25A6A" w:rsidP="00FB4E39">
      <w:pPr>
        <w:tabs>
          <w:tab w:val="left" w:pos="720"/>
        </w:tabs>
        <w:rPr>
          <w:rFonts w:cs="Arial"/>
          <w:b/>
          <w:bCs/>
          <w:color w:val="FF0000"/>
          <w:szCs w:val="20"/>
        </w:rPr>
      </w:pPr>
    </w:p>
    <w:p w:rsidR="00E25A6A" w:rsidRDefault="00E25A6A" w:rsidP="00FB4E39">
      <w:pPr>
        <w:tabs>
          <w:tab w:val="left" w:pos="720"/>
        </w:tabs>
        <w:rPr>
          <w:rFonts w:cs="Arial"/>
          <w:b/>
          <w:bCs/>
          <w:color w:val="FF0000"/>
          <w:szCs w:val="20"/>
        </w:rPr>
      </w:pPr>
    </w:p>
    <w:p w:rsidR="00E25A6A" w:rsidRDefault="00E25A6A" w:rsidP="00FB4E39">
      <w:pPr>
        <w:tabs>
          <w:tab w:val="left" w:pos="720"/>
        </w:tabs>
        <w:rPr>
          <w:rFonts w:cs="Arial"/>
          <w:b/>
          <w:bCs/>
          <w:color w:val="FF0000"/>
          <w:szCs w:val="20"/>
        </w:rPr>
      </w:pPr>
    </w:p>
    <w:p w:rsidR="00E25A6A" w:rsidRDefault="00E25A6A" w:rsidP="00FB4E39">
      <w:pPr>
        <w:tabs>
          <w:tab w:val="left" w:pos="720"/>
        </w:tabs>
        <w:rPr>
          <w:rFonts w:cs="Arial"/>
          <w:b/>
          <w:bCs/>
          <w:color w:val="FF0000"/>
          <w:szCs w:val="20"/>
        </w:rPr>
      </w:pPr>
    </w:p>
    <w:p w:rsidR="005E5259" w:rsidRPr="00A54EB1" w:rsidRDefault="005E5259" w:rsidP="00FB4E39">
      <w:pPr>
        <w:tabs>
          <w:tab w:val="left" w:pos="720"/>
        </w:tabs>
        <w:rPr>
          <w:rFonts w:cs="Arial"/>
          <w:b/>
          <w:bCs/>
          <w:color w:val="FF0000"/>
          <w:szCs w:val="20"/>
        </w:rPr>
      </w:pPr>
    </w:p>
    <w:p w:rsidR="00FB4E39" w:rsidRPr="00E25A6A" w:rsidRDefault="00E25A6A" w:rsidP="00E25A6A">
      <w:pPr>
        <w:pStyle w:val="Napis"/>
        <w:rPr>
          <w:rFonts w:cs="Arial"/>
        </w:rPr>
      </w:pPr>
      <w:bookmarkStart w:id="34" w:name="_Toc378071538"/>
      <w:bookmarkStart w:id="35" w:name="_Toc378071569"/>
      <w:bookmarkStart w:id="36" w:name="_Toc515864088"/>
      <w:r w:rsidRPr="00E25A6A">
        <w:t xml:space="preserve">Slika </w:t>
      </w:r>
      <w:fldSimple w:instr=" STYLEREF 1 \s ">
        <w:r w:rsidR="00A04220">
          <w:rPr>
            <w:noProof/>
          </w:rPr>
          <w:t>2</w:t>
        </w:r>
      </w:fldSimple>
      <w:r w:rsidR="00C814B9">
        <w:noBreakHyphen/>
      </w:r>
      <w:fldSimple w:instr=" SEQ Slika \* ARABIC \s 1 ">
        <w:r w:rsidR="00A04220">
          <w:rPr>
            <w:noProof/>
          </w:rPr>
          <w:t>1</w:t>
        </w:r>
      </w:fldSimple>
      <w:r w:rsidR="00FB4E39" w:rsidRPr="00E25A6A">
        <w:rPr>
          <w:rFonts w:cs="Arial"/>
          <w:b w:val="0"/>
          <w:bCs w:val="0"/>
        </w:rPr>
        <w:t xml:space="preserve">: </w:t>
      </w:r>
      <w:r w:rsidR="00FB4E39" w:rsidRPr="00E25A6A">
        <w:rPr>
          <w:rFonts w:cs="Arial"/>
        </w:rPr>
        <w:t>Kadrovsko-organizacijska shema</w:t>
      </w:r>
      <w:bookmarkEnd w:id="34"/>
      <w:bookmarkEnd w:id="35"/>
      <w:bookmarkEnd w:id="36"/>
    </w:p>
    <w:p w:rsidR="00E25A6A" w:rsidRDefault="00914D44" w:rsidP="009E668D">
      <w:pPr>
        <w:tabs>
          <w:tab w:val="left" w:pos="720"/>
        </w:tabs>
        <w:ind w:left="480"/>
        <w:rPr>
          <w:rFonts w:cs="Arial"/>
          <w:color w:val="FF0000"/>
          <w:szCs w:val="20"/>
        </w:rPr>
      </w:pPr>
      <w:r>
        <w:rPr>
          <w:rFonts w:cs="Arial"/>
          <w:noProof/>
          <w:color w:val="FF0000"/>
          <w:szCs w:val="20"/>
          <w:lang w:eastAsia="sl-SI"/>
        </w:rPr>
        <w:pict>
          <v:shapetype id="_x0000_t202" coordsize="21600,21600" o:spt="202" path="m,l,21600r21600,l21600,xe">
            <v:stroke joinstyle="miter"/>
            <v:path gradientshapeok="t" o:connecttype="rect"/>
          </v:shapetype>
          <v:shape id="Text Box 107" o:spid="_x0000_s1201" type="#_x0000_t202" style="position:absolute;left:0;text-align:left;margin-left:93.35pt;margin-top:10.2pt;width:336pt;height:65.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uPLAIAAFQEAAAOAAAAZHJzL2Uyb0RvYy54bWysVNuO2yAQfa/Uf0C8N74o2c1acVbbbFNV&#10;2l6k3X4AxjhGBYYCiZ1+fQecTaNt+1LVDwiY4XDmnMGr21ErchDOSzA1LWY5JcJwaKXZ1fTr0/bN&#10;khIfmGmZAiNqehSe3q5fv1oNthIl9KBa4QiCGF8NtqZ9CLbKMs97oZmfgRUGgx04zQIu3S5rHRsQ&#10;XauszPOrbADXWgdceI+791OQrhN+1wkePnedF4GomiK3kEaXxiaO2XrFqp1jtpf8RIP9AwvNpMFL&#10;z1D3LDCyd/I3KC25Aw9dmHHQGXSd5CLVgNUU+YtqHntmRaoFxfH2LJP/f7D80+GLI7KtaTkvKDFM&#10;o0lPYgzkLYykyK+jQoP1FSY+WkwNIwbQ6VSttw/Av3liYNMzsxN3zsHQC9YiwyKezC6OTjg+gjTD&#10;R2jxIrYPkIDGzukoHwpCEB2dOp7diWQ4bs7Lq2u0nBKOsWW5zOfJvoxVz6et8+G9AE3ipKYO3U/o&#10;7PDgQ2TDqueUeJkHJdutVCot3K7ZKEcODDtlm75UwIs0ZchQ05tFuZgE+CtEnr4/QWgZsOWV1FjF&#10;OYlVUbZ3pk0NGZhU0xwpK3PSMUo3iRjGZjz50kB7REUdTK2NTxEnPbgflAzY1jX13/fMCUrUB4Ou&#10;3BRzlI2EtJgvUFBK3GWkuYwwwxGqpoGSaboJ09vZWyd3Pd409YGBO3Syk0nkaPnE6sQbWzdpf3pm&#10;8W1crlPWr5/B+icAAAD//wMAUEsDBBQABgAIAAAAIQCtGak83gAAAAoBAAAPAAAAZHJzL2Rvd25y&#10;ZXYueG1sTI/BTsMwEETvSPyDtUhcELUpbWpCnAohgegNCoKrG7tJhL0OtpuGv2c5wXF2nmZnqvXk&#10;HRttTH1ABVczAcxiE0yPrYK314dLCSxljUa7gFbBt02wrk9PKl2acMQXO25zyygEU6kVdDkPJeep&#10;6azXaRYGi+TtQ/Q6k4wtN1EfKdw7Phei4F73SB86Pdj7zjaf24NXIBdP40faXD+/N8Xe3eSL1fj4&#10;FZU6P5vuboFlO+U/GH7rU3WoqdMuHNAk5kjLYkWogrlYACNALiUdduQshQReV/z/hPoHAAD//wMA&#10;UEsBAi0AFAAGAAgAAAAhALaDOJL+AAAA4QEAABMAAAAAAAAAAAAAAAAAAAAAAFtDb250ZW50X1R5&#10;cGVzXS54bWxQSwECLQAUAAYACAAAACEAOP0h/9YAAACUAQAACwAAAAAAAAAAAAAAAAAvAQAAX3Jl&#10;bHMvLnJlbHNQSwECLQAUAAYACAAAACEA3lJ7jywCAABUBAAADgAAAAAAAAAAAAAAAAAuAgAAZHJz&#10;L2Uyb0RvYy54bWxQSwECLQAUAAYACAAAACEArRmpPN4AAAAKAQAADwAAAAAAAAAAAAAAAACGBAAA&#10;ZHJzL2Rvd25yZXYueG1sUEsFBgAAAAAEAAQA8wAAAJEFAAAAAA==&#10;">
            <v:textbox>
              <w:txbxContent>
                <w:p w:rsidR="001D4968" w:rsidRDefault="001D4968" w:rsidP="00E25A6A">
                  <w:pPr>
                    <w:shd w:val="clear" w:color="auto" w:fill="92D050"/>
                    <w:jc w:val="center"/>
                    <w:rPr>
                      <w:rFonts w:cs="Arial"/>
                      <w:b/>
                      <w:szCs w:val="20"/>
                    </w:rPr>
                  </w:pPr>
                  <w:r w:rsidRPr="000F7593">
                    <w:rPr>
                      <w:rFonts w:cs="Arial"/>
                      <w:b/>
                      <w:szCs w:val="20"/>
                    </w:rPr>
                    <w:t xml:space="preserve">Projekt: </w:t>
                  </w:r>
                </w:p>
                <w:p w:rsidR="001D4968" w:rsidRPr="001174C0" w:rsidRDefault="001D4968" w:rsidP="00E25A6A">
                  <w:pPr>
                    <w:shd w:val="clear" w:color="auto" w:fill="92D050"/>
                    <w:jc w:val="center"/>
                    <w:rPr>
                      <w:rFonts w:cs="Arial"/>
                      <w:b/>
                      <w:szCs w:val="20"/>
                    </w:rPr>
                  </w:pPr>
                  <w:r w:rsidRPr="000F7593">
                    <w:rPr>
                      <w:rFonts w:cs="Arial"/>
                      <w:b/>
                      <w:szCs w:val="20"/>
                    </w:rPr>
                    <w:t>»</w:t>
                  </w:r>
                  <w:r w:rsidRPr="001174C0">
                    <w:rPr>
                      <w:rFonts w:cs="Arial"/>
                      <w:b/>
                      <w:bCs/>
                      <w:szCs w:val="20"/>
                    </w:rPr>
                    <w:t>IZGRADNJA SEKUNDARNIH ODCEPOV KANALIZACIJE V NASELJIH OBČINE HAJDINA</w:t>
                  </w:r>
                  <w:r w:rsidRPr="001174C0">
                    <w:rPr>
                      <w:rFonts w:cs="Arial"/>
                      <w:b/>
                      <w:i/>
                      <w:szCs w:val="20"/>
                    </w:rPr>
                    <w:t>«</w:t>
                  </w:r>
                </w:p>
              </w:txbxContent>
            </v:textbox>
          </v:shape>
        </w:pict>
      </w:r>
    </w:p>
    <w:p w:rsidR="00E25A6A" w:rsidRDefault="00E25A6A" w:rsidP="009E668D">
      <w:pPr>
        <w:tabs>
          <w:tab w:val="left" w:pos="720"/>
        </w:tabs>
        <w:ind w:left="480"/>
        <w:rPr>
          <w:rFonts w:cs="Arial"/>
          <w:color w:val="FF0000"/>
          <w:szCs w:val="20"/>
        </w:rPr>
      </w:pPr>
    </w:p>
    <w:p w:rsidR="00E25A6A" w:rsidRDefault="00E25A6A" w:rsidP="009E668D">
      <w:pPr>
        <w:tabs>
          <w:tab w:val="left" w:pos="720"/>
        </w:tabs>
        <w:ind w:left="480"/>
        <w:rPr>
          <w:rFonts w:cs="Arial"/>
          <w:color w:val="FF0000"/>
          <w:szCs w:val="20"/>
        </w:rPr>
      </w:pPr>
    </w:p>
    <w:p w:rsidR="009E668D" w:rsidRPr="00A54EB1" w:rsidRDefault="009E668D" w:rsidP="009E668D">
      <w:pPr>
        <w:tabs>
          <w:tab w:val="left" w:pos="720"/>
        </w:tabs>
        <w:ind w:left="480"/>
        <w:rPr>
          <w:rFonts w:cs="Arial"/>
          <w:color w:val="FF0000"/>
          <w:szCs w:val="20"/>
        </w:rPr>
      </w:pPr>
    </w:p>
    <w:p w:rsidR="00E25A6A" w:rsidRPr="00A54EB1" w:rsidRDefault="00914D44" w:rsidP="00E25A6A">
      <w:pPr>
        <w:tabs>
          <w:tab w:val="left" w:pos="720"/>
        </w:tabs>
        <w:ind w:left="480"/>
        <w:rPr>
          <w:rFonts w:cs="Arial"/>
          <w:color w:val="FF0000"/>
          <w:szCs w:val="20"/>
        </w:rPr>
      </w:pPr>
      <w:r w:rsidRPr="00914D44">
        <w:rPr>
          <w:rFonts w:cs="Arial"/>
          <w:b/>
          <w:bCs/>
          <w:noProof/>
          <w:color w:val="FF0000"/>
          <w:szCs w:val="20"/>
          <w:lang w:eastAsia="sl-SI"/>
        </w:rPr>
        <w:pict>
          <v:line id="Line 114" o:spid="_x0000_s1200" style="position:absolute;left:0;text-align:lef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4pt" to="4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5LgIAAFcEAAAOAAAAZHJzL2Uyb0RvYy54bWysVMGO2jAQvVfqP1i+Q0gaKESEVZVAL7SL&#10;tNveje0Qq45t2YaAqv57xw7LlvZSVeVgxvbMmzdvxlk+nDuJTtw6oVWJ0/EEI66oZkIdSvzleTOa&#10;Y+Q8UYxIrXiJL9zhh9XbN8veFDzTrZaMWwQgyhW9KXHrvSmSxNGWd8SNteEKLhttO+Jhaw8Js6QH&#10;9E4m2WQyS3ptmbGacufgtB4u8SriNw2n/rFpHPdIlhi4+bjauO7DmqyWpDhYYlpBrzTIP7DoiFCQ&#10;9AZVE0/Q0Yo/oDpBrXa68WOqu0Q3jaA81gDVpJPfqnlqieGxFhDHmZtM7v/B0s+nnUWClTjLQR9F&#10;OmjSViiO0jQP6vTGFeBUqZ0N9dGzejJbTb85pHTVEnXgkeXzxUBgGiKSu5CwcQZy7PtPmoEPOXod&#10;pTo3tkONFOZrCAzgIAc6x95cbr3hZ4/ocEjhNMvydDqNaUgREEKcsc5/5LpDwSixBPoRj5y2zgdG&#10;ry7BXemNkDJ2XirUl3gxzaYxwGkpWLgMbs4e9pW06ETC7MTfNe+dm9VHxSJYywlbX21PhAQb+aiL&#10;twKUkhyHbB1nGEkOzyVYAz2pQkaoFQhfrWF8vi8mi/V8Pc9HeTZbj/JJXY8+bKp8NNuk76f1u7qq&#10;6vRHIJ/mRSsY4yrwfxnlNP+7Ubk+qmEIb8N8Eyq5R4+KAtmX/0g6tj10epiZvWaXnQ3VhQmA6Y3O&#10;15cWnsev++j1+j1Y/QQAAP//AwBQSwMEFAAGAAgAAAAhAIS8zyTeAAAACQEAAA8AAABkcnMvZG93&#10;bnJldi54bWxMj8FKxEAMhu+C7zBE8OZOW1yptekiouBJdFcEb7Odsa3bydROdlt9eiMe9Jjk58/3&#10;lavZ9+rgxtgFQkgXCShHdbAdNQjPm7uzHFRkQ9b0gRzCp4uwqo6PSlPYMNGTO6y5UVJCsTAILfNQ&#10;aB3r1nkTF2FwJLe3MHrDMo6NtqOZpNz3OkuSC+1NR/KhNYO7aV29W+89wuVmWobHcfdynnYfr1+3&#10;7zzcPzDi6cl8fQWK3cx/YfjBF3SohGkb9mSj6hHyNBEXRsgyUZDA72KLsMxT0FWp/xtU3wAAAP//&#10;AwBQSwECLQAUAAYACAAAACEAtoM4kv4AAADhAQAAEwAAAAAAAAAAAAAAAAAAAAAAW0NvbnRlbnRf&#10;VHlwZXNdLnhtbFBLAQItABQABgAIAAAAIQA4/SH/1gAAAJQBAAALAAAAAAAAAAAAAAAAAC8BAABf&#10;cmVscy8ucmVsc1BLAQItABQABgAIAAAAIQBRT+V5LgIAAFcEAAAOAAAAAAAAAAAAAAAAAC4CAABk&#10;cnMvZTJvRG9jLnhtbFBLAQItABQABgAIAAAAIQCEvM8k3gAAAAkBAAAPAAAAAAAAAAAAAAAAAIgE&#10;AABkcnMvZG93bnJldi54bWxQSwUGAAAAAAQABADzAAAAkwUAAAAA&#10;">
            <v:stroke endarrow="block"/>
          </v:line>
        </w:pict>
      </w:r>
      <w:r w:rsidRPr="00914D44">
        <w:rPr>
          <w:rFonts w:cs="Arial"/>
          <w:b/>
          <w:bCs/>
          <w:noProof/>
          <w:color w:val="FF0000"/>
          <w:szCs w:val="20"/>
          <w:lang w:eastAsia="sl-SI"/>
        </w:rPr>
        <w:pict>
          <v:line id="Line 113" o:spid="_x0000_s1199"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4pt" to="387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YKQIAAE0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c5HM4wU&#10;6aBJG6E4yrJRUKc3rgSnpdraUB89qVez0fSrQ0ovW6L2PLJ8OxsIzEJE8hASNs5Ajl3/STPwIQev&#10;o1SnxnYBEkRAp9iR870j/OQRvRxSOM2LongaR3BS3uKMdf4j1x0KRoUlkI645LhxPvAg5c0lpFF6&#10;LaSM/ZYK9RWejfNxDHBaChYug5uz+91SWnQkYWLi75r3wc3qg2IRrOWEra62J0KCjXxUw1sB+kiO&#10;Q7aOM4wkh0cSrAs9qUJGqBUIX63L0HybpbPVdDUtBkU+WQ2KtK4HH9bLYjBZZ0/jelQvl3X2PZDP&#10;irIVjHEV+N8GOCv+bkCuT+kyevcRvguVPKJHRYHs7T+Sjs0O/b1Myk6z89aG6kLfYWaj8/V9hUfx&#10;6z56/fwKLH4AAAD//wMAUEsDBBQABgAIAAAAIQDe8WnC3wAAAAkBAAAPAAAAZHJzL2Rvd25yZXYu&#10;eG1sTI/BTsMwDIbvSLxDZCRuLG1BW1XqTghpXDZA2xCCW9aYtqJJqiTdyttjxAGOtn/9/r5yOZle&#10;HMmHzlmEdJaAIFs73dkG4WW/uspBhKisVr2zhPBFAZbV+VmpCu1OdkvHXWwEl9hQKIQ2xqGQMtQt&#10;GRVmbiDLtw/njYo8+kZqr05cbnqZJclcGtVZ/tCqge5bqj93o0HYblbr/HU9TrV/f0if9s+bx7eQ&#10;I15eTHe3ICJN8S8MP/iMDhUzHdxodRA9wmJxwy4RIctYgQO/iwPCPL0GWZXyv0H1DQAA//8DAFBL&#10;AQItABQABgAIAAAAIQC2gziS/gAAAOEBAAATAAAAAAAAAAAAAAAAAAAAAABbQ29udGVudF9UeXBl&#10;c10ueG1sUEsBAi0AFAAGAAgAAAAhADj9If/WAAAAlAEAAAsAAAAAAAAAAAAAAAAALwEAAF9yZWxz&#10;Ly5yZWxzUEsBAi0AFAAGAAgAAAAhAKX9tdgpAgAATQQAAA4AAAAAAAAAAAAAAAAALgIAAGRycy9l&#10;Mm9Eb2MueG1sUEsBAi0AFAAGAAgAAAAhAN7xacLfAAAACQEAAA8AAAAAAAAAAAAAAAAAgwQAAGRy&#10;cy9kb3ducmV2LnhtbFBLBQYAAAAABAAEAPMAAACPBQAAAAA=&#10;">
            <v:stroke endarrow="block"/>
          </v:line>
        </w:pict>
      </w:r>
      <w:r w:rsidRPr="00914D44">
        <w:rPr>
          <w:rFonts w:cs="Arial"/>
          <w:b/>
          <w:bCs/>
          <w:noProof/>
          <w:color w:val="FF0000"/>
          <w:szCs w:val="20"/>
          <w:lang w:eastAsia="sl-SI"/>
        </w:rPr>
        <w:pict>
          <v:line id="Line 110" o:spid="_x0000_s1198" style="position:absolute;left:0;text-align:lef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5.5pt" to="270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RlLwIAAFcEAAAOAAAAZHJzL2Uyb0RvYy54bWysVE2P2jAQvVfqf7B8h3wsUIgIqyqBXmiL&#10;tNveje0Qq45t2YaAqv73jk2WLe2lqsrBjO3xmzdvZrJ8PHcSnbh1QqsSZ+MUI66oZkIdSvzleTOa&#10;Y+Q8UYxIrXiJL9zhx9XbN8veFDzXrZaMWwQgyhW9KXHrvSmSxNGWd8SNteEKLhttO+Jhaw8Js6QH&#10;9E4meZrOkl5bZqym3Dk4ra+XeBXxm4ZT/7lpHPdIlhi4+bjauO7DmqyWpDhYYlpBBxrkH1h0RCgI&#10;eoOqiSfoaMUfUJ2gVjvd+DHVXaKbRlAec4BssvS3bJ5aYnjMBcRx5iaT+3+w9NNpZ5FgJc4foFSK&#10;dFCkrVAcZVlUpzeuAKdK7WzIj57Vk9lq+s0hpauWqAOPLJ8vBh5mQc/k7knYOAMx9v1HzcCHHL2O&#10;Up0b26FGCvM1PAzgIAc6x9pcbrXhZ4/o9ZDCaZ7n8/k0hiFFQAjvjHX+A9cdCkaJJdCPeOS0dT4w&#10;enUJ7kpvhJSx8lKhvsSLaT6ND5yWgoXL4ObsYV9Ji04k9E78DXHv3Kw+KhbBWk7YerA9ERJs5KMu&#10;3gpQSnIconWcYSQ5jEuwrvSkChEhVyA8WNf2+b5IF+v5ej4ZTfLZejRJ63r0flNNRrNN9m5aP9RV&#10;VWc/AvlsUrSCMa4C/5dWziZ/1yrDUF2b8NbMN6GSe/SoKJB9+Y+kY9lDpcPsuWKv2WVnQ3ZhB90b&#10;nYdJC+Px6z56vX4PVj8BAAD//wMAUEsDBBQABgAIAAAAIQD0SMSR3wAAAAkBAAAPAAAAZHJzL2Rv&#10;d25yZXYueG1sTI9BS8NAEIXvgv9hGcGb3UTboDGTIqLgSWwrgrdtsiax2dm4O22iv94RD3oaZt7j&#10;zfeK5eR6dbAhdp4Q0lkCylLl644ahOfN/dklqMiGatN7sgifNsKyPD4qTF77kVb2sOZGSQjF3CC0&#10;zEOudaxa60yc+cGSaG8+OMOyhkbXwYwS7np9niSZdqYj+dCawd62ttqt9w7hajMu/FPYvczT7uP1&#10;6+6dh4dHRjw9mW6uQbGd+M8MP/iCDqUwbf2e6qh6hMU8kS6McJHKFMPvYYuQZSnostD/G5TfAAAA&#10;//8DAFBLAQItABQABgAIAAAAIQC2gziS/gAAAOEBAAATAAAAAAAAAAAAAAAAAAAAAABbQ29udGVu&#10;dF9UeXBlc10ueG1sUEsBAi0AFAAGAAgAAAAhADj9If/WAAAAlAEAAAsAAAAAAAAAAAAAAAAALwEA&#10;AF9yZWxzLy5yZWxzUEsBAi0AFAAGAAgAAAAhAPnx9GUvAgAAVwQAAA4AAAAAAAAAAAAAAAAALgIA&#10;AGRycy9lMm9Eb2MueG1sUEsBAi0AFAAGAAgAAAAhAPRIxJHfAAAACQEAAA8AAAAAAAAAAAAAAAAA&#10;iQQAAGRycy9kb3ducmV2LnhtbFBLBQYAAAAABAAEAPMAAACVBQAAAAA=&#10;">
            <v:stroke endarrow="block"/>
          </v:line>
        </w:pict>
      </w:r>
    </w:p>
    <w:p w:rsidR="009E668D" w:rsidRPr="00A54EB1" w:rsidRDefault="00914D44" w:rsidP="009E668D">
      <w:pPr>
        <w:tabs>
          <w:tab w:val="left" w:pos="720"/>
        </w:tabs>
        <w:ind w:left="480"/>
        <w:rPr>
          <w:rFonts w:cs="Arial"/>
          <w:color w:val="FF0000"/>
          <w:szCs w:val="20"/>
        </w:rPr>
      </w:pPr>
      <w:r w:rsidRPr="00914D44">
        <w:rPr>
          <w:rFonts w:cs="Arial"/>
          <w:b/>
          <w:bCs/>
          <w:noProof/>
          <w:color w:val="FF0000"/>
          <w:szCs w:val="20"/>
          <w:lang w:eastAsia="sl-SI"/>
        </w:rPr>
        <w:pict>
          <v:shape id="Text Box 90" o:spid="_x0000_s1027" type="#_x0000_t202" style="position:absolute;left:0;text-align:left;margin-left:17.6pt;margin-top:13.05pt;width:174pt;height: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02LgIAAFoEAAAOAAAAZHJzL2Uyb0RvYy54bWysVNtu2zAMfR+wfxD0vtjxkqUx4hRdugwD&#10;ugvQ7gNkWY6FSaImKbGzry8lp2l2exmmB4EU6UPykPTqetCKHITzEkxFp5OcEmE4NNLsKvr1Yfvq&#10;ihIfmGmYAiMqehSeXq9fvlj1thQFdKAa4QiCGF/2tqJdCLbMMs87oZmfgBUGjS04zQKqbpc1jvWI&#10;rlVW5PmbrAfXWAdceI+vt6ORrhN+2woePretF4GoimJuId0u3XW8s/WKlTvHbCf5KQ32D1loJg0G&#10;PUPdssDI3snfoLTkDjy0YcJBZ9C2kotUA1YzzX+p5r5jVqRakBxvzzT5/wfLPx2+OCKbihavF5QY&#10;prFJD2II5C0MZJkI6q0v0e/eomcY8B0bnYr19g74N08MbDpmduLGOeg7wRpMcBqpzS4+jS3xpY8g&#10;df8RGozD9gES0NA6HdlDPgiiY6OO5+bEXDg+FkW+vMrRxNE2X0znKMcQrHz62jof3gvQJAoVddj8&#10;hM4Odz6Mrk8uMZgHJZutVCopbldvlCMHhoOyTeeE/pObMqSv6HJezEcC/gqRp/MnCC0DTrySuqJY&#10;Dp7oxMpI2zvTJDkwqUYZq1PmxGOkbiQxDPWQepZIjrTW0ByRWAfjgONCotCB+0FJj8NdUf99z5yg&#10;RH0w2JzldDaL25CU2XxRoOIuLfWlhRmOUBUNlIziJowbtLdO7jqMNI6DgRtsaCsT189ZndLHAU7d&#10;Oi1b3JBLPXk9/xLWjwAAAP//AwBQSwMEFAAGAAgAAAAhAN4hqDPeAAAACQEAAA8AAABkcnMvZG93&#10;bnJldi54bWxMj81OwzAQhO9IvIO1SFwQdX4ghBCnQkgguEFBcHXjbRIRr4PtpuHtWU5w3JlPszP1&#10;erGjmNGHwZGCdJWAQGqdGahT8PZ6f16CCFGT0aMjVPCNAdbN8VGtK+MO9ILzJnaCQyhUWkEf41RJ&#10;GdoerQ4rNyGxt3Pe6sin76Tx+sDhdpRZkhTS6oH4Q68nvOux/dzsrYLy4nH+CE/583tb7MbreHY1&#10;P3x5pU5PltsbEBGX+AfDb32uDg132ro9mSBGBfllxqSCrEhBsJ+XOQtbBlNWZFPL/wuaHwAAAP//&#10;AwBQSwECLQAUAAYACAAAACEAtoM4kv4AAADhAQAAEwAAAAAAAAAAAAAAAAAAAAAAW0NvbnRlbnRf&#10;VHlwZXNdLnhtbFBLAQItABQABgAIAAAAIQA4/SH/1gAAAJQBAAALAAAAAAAAAAAAAAAAAC8BAABf&#10;cmVscy8ucmVsc1BLAQItABQABgAIAAAAIQCKxW02LgIAAFoEAAAOAAAAAAAAAAAAAAAAAC4CAABk&#10;cnMvZTJvRG9jLnhtbFBLAQItABQABgAIAAAAIQDeIagz3gAAAAkBAAAPAAAAAAAAAAAAAAAAAIgE&#10;AABkcnMvZG93bnJldi54bWxQSwUGAAAAAAQABADzAAAAkwUAAAAA&#10;">
            <v:textbox>
              <w:txbxContent>
                <w:p w:rsidR="001D4968" w:rsidRPr="000F7593" w:rsidRDefault="001D4968" w:rsidP="009E668D">
                  <w:pPr>
                    <w:jc w:val="center"/>
                    <w:rPr>
                      <w:rFonts w:cs="Arial"/>
                      <w:szCs w:val="20"/>
                    </w:rPr>
                  </w:pPr>
                  <w:r w:rsidRPr="000F7593">
                    <w:rPr>
                      <w:rFonts w:cs="Arial"/>
                      <w:szCs w:val="20"/>
                    </w:rPr>
                    <w:t xml:space="preserve">Investicija Občina </w:t>
                  </w:r>
                </w:p>
                <w:p w:rsidR="001D4968" w:rsidRPr="000F7593" w:rsidRDefault="001D4968" w:rsidP="009E668D">
                  <w:pPr>
                    <w:jc w:val="center"/>
                    <w:rPr>
                      <w:rFonts w:cs="Arial"/>
                      <w:szCs w:val="20"/>
                    </w:rPr>
                  </w:pPr>
                  <w:r>
                    <w:rPr>
                      <w:rFonts w:cs="Arial"/>
                      <w:szCs w:val="20"/>
                    </w:rPr>
                    <w:t>Hajdina</w:t>
                  </w:r>
                </w:p>
                <w:p w:rsidR="001D4968" w:rsidRPr="00D47524" w:rsidRDefault="001D4968" w:rsidP="009E668D">
                  <w:pPr>
                    <w:tabs>
                      <w:tab w:val="left" w:pos="1620"/>
                    </w:tabs>
                    <w:ind w:left="-540" w:right="-75"/>
                    <w:jc w:val="center"/>
                    <w:rPr>
                      <w:rFonts w:cs="Arial"/>
                      <w:sz w:val="18"/>
                      <w:szCs w:val="18"/>
                    </w:rPr>
                  </w:pPr>
                </w:p>
              </w:txbxContent>
            </v:textbox>
          </v:shape>
        </w:pict>
      </w:r>
      <w:r w:rsidRPr="00914D44">
        <w:rPr>
          <w:rFonts w:cs="Arial"/>
          <w:b/>
          <w:bCs/>
          <w:noProof/>
          <w:color w:val="FF0000"/>
          <w:szCs w:val="20"/>
          <w:lang w:eastAsia="sl-SI"/>
        </w:rPr>
        <w:pict>
          <v:shape id="Text Box 98" o:spid="_x0000_s1028" type="#_x0000_t202" style="position:absolute;left:0;text-align:left;margin-left:347.25pt;margin-top:13.95pt;width:96pt;height: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DmpLQIAAFo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fPXV5QY&#10;prFJj2II5A0MZLWMBPXWF+j3YNEzDHiPjU7FensP/KsnBrYdM624dQ76TrAaE5zFl9nF0xHHR5Cq&#10;/wA1xmH7AAloaJyO7CEfBNGxUcdzc2IuPIbMZyvsOCUcbYvr2QLlGIIVT6+t8+GdAE2iUFKHzU/o&#10;7HDvw+j65BKDeVCy3kmlkuLaaqscOTAclF36Tug/uSlD+pKuFvliJOCvENP0/QlCy4ATr6Qu6fLs&#10;xIpI21tTY5qsCEyqUcbqlDnxGKkbSQxDNYw9iwEixxXURyTWwTjguJAodOC+U9LjcJfUf9szJyhR&#10;7w02ZzWbz+M2JGW+uM5RcZeW6tLCDEeokgZKRnEbxg3aWyfbDiON42DgFhvayMT1c1an9HGAU7dO&#10;yxY35FJPXs+/hM0PAAAA//8DAFBLAwQUAAYACAAAACEAiVhKT98AAAAKAQAADwAAAGRycy9kb3du&#10;cmV2LnhtbEyPwU7DMAyG70i8Q2QkLoilG6NrS9MJIYHgBtsE16z12orEKUnWlbfHnODo359+fy7X&#10;kzViRB96RwrmswQEUu2anloFu+3jdQYiRE2NNo5QwTcGWFfnZ6UuGneiNxw3sRVcQqHQCroYh0LK&#10;UHdodZi5AYl3B+etjjz6VjZen7jcGrlIklRa3RNf6PSADx3Wn5ujVZAtn8eP8HLz+l6nB5PHq9X4&#10;9OWVuryY7u9ARJziHwy/+qwOFTvt3ZGaIIyCNF/eMqpgscpBMJBlKQd7JuecyKqU/1+ofgAAAP//&#10;AwBQSwECLQAUAAYACAAAACEAtoM4kv4AAADhAQAAEwAAAAAAAAAAAAAAAAAAAAAAW0NvbnRlbnRf&#10;VHlwZXNdLnhtbFBLAQItABQABgAIAAAAIQA4/SH/1gAAAJQBAAALAAAAAAAAAAAAAAAAAC8BAABf&#10;cmVscy8ucmVsc1BLAQItABQABgAIAAAAIQD4vDmpLQIAAFoEAAAOAAAAAAAAAAAAAAAAAC4CAABk&#10;cnMvZTJvRG9jLnhtbFBLAQItABQABgAIAAAAIQCJWEpP3wAAAAoBAAAPAAAAAAAAAAAAAAAAAIcE&#10;AABkcnMvZG93bnJldi54bWxQSwUGAAAAAAQABADzAAAAkwUAAAAA&#10;">
            <v:textbox>
              <w:txbxContent>
                <w:p w:rsidR="001D4968" w:rsidRDefault="001D4968" w:rsidP="009E668D">
                  <w:pPr>
                    <w:jc w:val="center"/>
                    <w:rPr>
                      <w:rFonts w:cs="Arial"/>
                      <w:szCs w:val="20"/>
                    </w:rPr>
                  </w:pPr>
                  <w:r>
                    <w:rPr>
                      <w:rFonts w:cs="Arial"/>
                      <w:szCs w:val="20"/>
                    </w:rPr>
                    <w:t>EU strukturni</w:t>
                  </w:r>
                </w:p>
                <w:p w:rsidR="001D4968" w:rsidRPr="000F7593" w:rsidRDefault="001D4968" w:rsidP="009E668D">
                  <w:pPr>
                    <w:jc w:val="center"/>
                    <w:rPr>
                      <w:rFonts w:cs="Arial"/>
                      <w:szCs w:val="20"/>
                    </w:rPr>
                  </w:pPr>
                  <w:r>
                    <w:rPr>
                      <w:rFonts w:cs="Arial"/>
                      <w:szCs w:val="20"/>
                    </w:rPr>
                    <w:t>sklad</w:t>
                  </w:r>
                </w:p>
                <w:p w:rsidR="001D4968" w:rsidRPr="00D47524" w:rsidRDefault="001D4968" w:rsidP="009E668D">
                  <w:pPr>
                    <w:jc w:val="center"/>
                    <w:rPr>
                      <w:rFonts w:cs="Arial"/>
                      <w:sz w:val="18"/>
                      <w:szCs w:val="18"/>
                    </w:rPr>
                  </w:pPr>
                </w:p>
              </w:txbxContent>
            </v:textbox>
          </v:shape>
        </w:pict>
      </w:r>
    </w:p>
    <w:p w:rsidR="009E668D" w:rsidRPr="00A54EB1" w:rsidRDefault="00914D44" w:rsidP="009E668D">
      <w:pPr>
        <w:tabs>
          <w:tab w:val="left" w:pos="720"/>
        </w:tabs>
        <w:ind w:left="480"/>
        <w:rPr>
          <w:rFonts w:cs="Arial"/>
          <w:color w:val="FF0000"/>
          <w:szCs w:val="20"/>
        </w:rPr>
      </w:pPr>
      <w:r w:rsidRPr="00914D44">
        <w:rPr>
          <w:rFonts w:cs="Arial"/>
          <w:b/>
          <w:bCs/>
          <w:noProof/>
          <w:color w:val="FF0000"/>
          <w:szCs w:val="20"/>
          <w:lang w:eastAsia="sl-SI"/>
        </w:rPr>
        <w:pict>
          <v:shape id="Text Box 96" o:spid="_x0000_s1029" type="#_x0000_t202" style="position:absolute;left:0;text-align:left;margin-left:225pt;margin-top:6.5pt;width:105pt;height:35.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gvLwIAAFoEAAAOAAAAZHJzL2Uyb0RvYy54bWysVNuO0zAQfUfiHyy/06SXLG3UdLV0KUJa&#10;LtIuH+A4TmLheIztNilfv2OnLdUCL4g8WLZnfGbmnJmsb4dOkYOwToIu6HSSUiI0h0rqpqDfnnZv&#10;lpQ4z3TFFGhR0KNw9Hbz+tW6N7mYQQuqEpYgiHZ5bwraem/yJHG8FR1zEzBCo7EG2zGPR9sklWU9&#10;oncqmaXpTdKDrYwFLpzD2/vRSDcRv64F91/q2glPVEExNx9XG9cyrMlmzfLGMtNKfkqD/UMWHZMa&#10;g16g7plnZG/lb1Cd5BYc1H7CoUugriUXsQasZpq+qOaxZUbEWpAcZy40uf8Hyz8fvloiq4LO5hkl&#10;mnUo0pMYPHkHA1ndBIJ643L0ezTo6Qe8R6Fjsc48AP/uiIZty3Qj7qyFvhWswgSn4WVy9XTEcQGk&#10;7D9BhXHY3kMEGmrbBfaQD4LoKNTxIk7IhYeQ8/k8S9HE0bZYrLJlVC9h+fm1sc5/ENCRsCmoRfEj&#10;Ojs8OB+yYfnZJQRzoGS1k0rFg23KrbLkwLBRdvGLBbxwU5r0BV1ls2wk4K8Qafz+BNFJjx2vZFfQ&#10;5cWJ5YG297qK/eiZVOMeU1b6xGOgbiTRD+UQNZuf5SmhOiKxFsYGx4HETQv2JyU9NndB3Y89s4IS&#10;9VGjOKvpYhGmIR4W2dsZHuy1pby2MM0RqqCeknG79eME7Y2VTYuRxnbQcIeC1jJyHZQfszqljw0c&#10;JTgNW5iQ63P0+vVL2DwDAAD//wMAUEsDBBQABgAIAAAAIQDUjL4r3gAAAAkBAAAPAAAAZHJzL2Rv&#10;d25yZXYueG1sTI9BT8MwDIXvSPyHyEhcEEuho5TSdEJIILjBQHDNGq+tSJySZF3593gnOFn2e3r+&#10;Xr2anRUThjh4UnCxyEAgtd4M1Cl4f3s4L0HEpMlo6wkV/GCEVXN8VOvK+D294rROneAQipVW0Kc0&#10;VlLGtken48KPSKxtfXA68Ro6aYLec7iz8jLLCun0QPyh1yPe99h+rXdOQbl8mj7jc/7y0RZbe5PO&#10;rqfH76DU6cl8dwsi4Zz+zHDAZ3RomGnjd2SisAqWVxl3SSzkPNlQFIfDhtPzEmRTy/8Nml8AAAD/&#10;/wMAUEsBAi0AFAAGAAgAAAAhALaDOJL+AAAA4QEAABMAAAAAAAAAAAAAAAAAAAAAAFtDb250ZW50&#10;X1R5cGVzXS54bWxQSwECLQAUAAYACAAAACEAOP0h/9YAAACUAQAACwAAAAAAAAAAAAAAAAAvAQAA&#10;X3JlbHMvLnJlbHNQSwECLQAUAAYACAAAACEABgRILy8CAABaBAAADgAAAAAAAAAAAAAAAAAuAgAA&#10;ZHJzL2Uyb0RvYy54bWxQSwECLQAUAAYACAAAACEA1Iy+K94AAAAJAQAADwAAAAAAAAAAAAAAAACJ&#10;BAAAZHJzL2Rvd25yZXYueG1sUEsFBgAAAAAEAAQA8wAAAJQFAAAAAA==&#10;">
            <v:textbox>
              <w:txbxContent>
                <w:p w:rsidR="001D4968" w:rsidRPr="005F2DAC" w:rsidRDefault="001D4968" w:rsidP="005F2DAC">
                  <w:pPr>
                    <w:jc w:val="center"/>
                    <w:rPr>
                      <w:rFonts w:cs="Arial"/>
                      <w:szCs w:val="20"/>
                    </w:rPr>
                  </w:pPr>
                  <w:r>
                    <w:rPr>
                      <w:rFonts w:cs="Arial"/>
                      <w:szCs w:val="20"/>
                    </w:rPr>
                    <w:t>Občina Hajdina</w:t>
                  </w:r>
                </w:p>
              </w:txbxContent>
            </v:textbox>
          </v:shape>
        </w:pict>
      </w:r>
    </w:p>
    <w:p w:rsidR="009E668D" w:rsidRPr="00A54EB1" w:rsidRDefault="00914D44" w:rsidP="009E668D">
      <w:pPr>
        <w:autoSpaceDE w:val="0"/>
        <w:autoSpaceDN w:val="0"/>
        <w:adjustRightInd w:val="0"/>
        <w:ind w:left="480"/>
        <w:rPr>
          <w:rFonts w:cs="Arial"/>
          <w:bCs/>
          <w:color w:val="FF0000"/>
          <w:szCs w:val="20"/>
        </w:rPr>
      </w:pPr>
      <w:r w:rsidRPr="00914D44">
        <w:rPr>
          <w:rFonts w:cs="Arial"/>
          <w:b/>
          <w:bCs/>
          <w:noProof/>
          <w:color w:val="FF0000"/>
          <w:szCs w:val="20"/>
          <w:lang w:eastAsia="sl-SI"/>
        </w:rPr>
        <w:pict>
          <v:line id="Line 111" o:spid="_x0000_s1197" style="position:absolute;left:0;text-align:lef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1.8pt" to="219.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aHMgIAAFcEAAAOAAAAZHJzL2Uyb0RvYy54bWysVMuu2jAQ3VfqP1jeQxIIFCLCVZVAu6C3&#10;SPf2A4ztEKuObdmGgKr+e8fm0dJuqqpZOON45vjMmZksnk6dREdundCqxNkwxYgrqplQ+xJ/eV0P&#10;Zhg5TxQjUite4jN3+Gn59s2iNwUf6VZLxi0CEOWK3pS49d4USeJoyzvihtpwBYeNth3xsLX7hFnS&#10;A3onk1GaTpNeW2asptw5+FpfDvEy4jcNp/5z0zjukSwxcPNxtXHdhTVZLkixt8S0gl5pkH9g0RGh&#10;4NI7VE08QQcr/oDqBLXa6cYPqe4S3TSC8pgDZJOlv2Xz0hLDYy4gjjN3mdz/g6XPx61FgpV4NM4x&#10;UqSDIm2E4ijLsqBOb1wBTpXa2pAfPakXs9H0q0NKVy1Rex5Zvp4NBMaI5CEkbJyBO3b9J83Ahxy8&#10;jlKdGtuhRgrzMQQGcJADnWJtzvfa8JNHFD6O03yWQgXp7SghRUAIccY6/4HrDgWjxBLoRzxy3DgP&#10;OYDrzSW4K70WUsbKS4X6Es8no0kMcFoKFg6Dm7P7XSUtOpLQO/EJggDYg5vVB8UiWMsJW11tT4QE&#10;G/moi7cClJIch9s6zjCSHMYlWBdEqcKNkCsQvlqX9vk2T+er2WqWD/LRdDXI07oevF9X+WC6zt5N&#10;6nFdVXX2PZDP8qIVjHEV+N9aOcv/rlWuQ3Vpwnsz34VKHtGjCED29o6kY9lDpS89s9PsvLUhu9AB&#10;0L3R+TppYTx+3Uevn/+D5Q8AAAD//wMAUEsDBBQABgAIAAAAIQBSJMcT3QAAAAcBAAAPAAAAZHJz&#10;L2Rvd25yZXYueG1sTI7LTsMwEEX3SPyDNUjsqBP6UBPiVAiBxArRFlVi58ZDEhqPg+02ga9nYAO7&#10;ObpXd06xGm0nTuhD60hBOklAIFXOtFQreNk+XC1BhKjJ6M4RKvjEAKvy/KzQuXEDrfG0ibXgEQq5&#10;VtDE2OdShqpBq8PE9UicvTlvdWT0tTReDzxuO3mdJAtpdUv8odE93jVYHTZHqyDbDnP37A+7Wdp+&#10;vH7dv8f+8SkqdXkx3t6AiDjGvzL86LM6lOy0d0cyQXQKplk65yofCxCcz6YZ8/6XZVnI//7lNwAA&#10;AP//AwBQSwECLQAUAAYACAAAACEAtoM4kv4AAADhAQAAEwAAAAAAAAAAAAAAAAAAAAAAW0NvbnRl&#10;bnRfVHlwZXNdLnhtbFBLAQItABQABgAIAAAAIQA4/SH/1gAAAJQBAAALAAAAAAAAAAAAAAAAAC8B&#10;AABfcmVscy8ucmVsc1BLAQItABQABgAIAAAAIQDjvHaHMgIAAFcEAAAOAAAAAAAAAAAAAAAAAC4C&#10;AABkcnMvZTJvRG9jLnhtbFBLAQItABQABgAIAAAAIQBSJMcT3QAAAAcBAAAPAAAAAAAAAAAAAAAA&#10;AIwEAABkcnMvZG93bnJldi54bWxQSwUGAAAAAAQABADzAAAAlgUAAAAA&#10;">
            <v:stroke endarrow="block"/>
          </v:line>
        </w:pict>
      </w:r>
      <w:r w:rsidRPr="00914D44">
        <w:rPr>
          <w:rFonts w:cs="Arial"/>
          <w:b/>
          <w:bCs/>
          <w:noProof/>
          <w:color w:val="FF0000"/>
          <w:szCs w:val="20"/>
          <w:lang w:eastAsia="sl-SI"/>
        </w:rPr>
        <w:pict>
          <v:line id="Line 112" o:spid="_x0000_s1196"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13.1pt" to="219.7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7I1KgIAAE0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Jhgp&#10;0kOTHoXiKMvyUJ3BuBKMarW1IT96Us/mUdNvDildd0TteWT5cjbgmAWP5I1LuDgDMXbDZ83Ahhy8&#10;jqU6tbYPkFAEdIodOd87wk8eUfg4SYt5Cn2jN1VCypufsc5/4rpHQaiwBNIRlxwfnQ88SHkzCWGU&#10;3ggpY7+lQkOFF9N8Gh2cloIFZTBzdr+rpUVHEiYmPjEp0Lw2s/qgWATrOGHrq+yJkCAjH6vhrYD6&#10;SI5DtJ4zjCSHJQnShZ5UISLkCoSv0mVovi/SxXq+nhejIp+tR0XaNKOPm7oYzTbZh2kzaeq6yX4E&#10;8llRdoIxrgL/2wBnxd8NyHWVLqN3H+F7oZK36LGiQPb2jqRjs0N/L5Oy0+y8tSG70HeY2Wh83a+w&#10;FK/v0erXX2D1EwAA//8DAFBLAwQUAAYACAAAACEAqbOwMOAAAAAJAQAADwAAAGRycy9kb3ducmV2&#10;LnhtbEyPwU7DMAyG70i8Q2QkbixtB1NXmk4IaVw2QNvQNG5ZY9qKxqmadCtvjxEHOPr3p9+f88Vo&#10;W3HC3jeOFMSTCARS6UxDlYK33fImBeGDJqNbR6jgCz0sisuLXGfGnWmDp22oBJeQz7SCOoQuk9KX&#10;NVrtJ65D4t2H660OPPaVNL0+c7ltZRJFM2l1Q3yh1h0+1lh+bgerYLNertL9ahjL/v0pftm9rp8P&#10;PlXq+mp8uAcRcAx/MPzoszoU7HR0AxkvWgXTeXzHqIJkloBg4HY65+D4G8gil/8/KL4BAAD//wMA&#10;UEsBAi0AFAAGAAgAAAAhALaDOJL+AAAA4QEAABMAAAAAAAAAAAAAAAAAAAAAAFtDb250ZW50X1R5&#10;cGVzXS54bWxQSwECLQAUAAYACAAAACEAOP0h/9YAAACUAQAACwAAAAAAAAAAAAAAAAAvAQAAX3Jl&#10;bHMvLnJlbHNQSwECLQAUAAYACAAAACEAmyuyNSoCAABNBAAADgAAAAAAAAAAAAAAAAAuAgAAZHJz&#10;L2Uyb0RvYy54bWxQSwECLQAUAAYACAAAACEAqbOwMOAAAAAJAQAADwAAAAAAAAAAAAAAAACEBAAA&#10;ZHJzL2Rvd25yZXYueG1sUEsFBgAAAAAEAAQA8wAAAJEFAAAAAA==&#10;">
            <v:stroke endarrow="block"/>
          </v:line>
        </w:pict>
      </w:r>
    </w:p>
    <w:p w:rsidR="009E668D" w:rsidRPr="00A54EB1" w:rsidRDefault="00914D44" w:rsidP="009E668D">
      <w:pPr>
        <w:rPr>
          <w:rFonts w:cs="Arial"/>
          <w:b/>
          <w:bCs/>
          <w:color w:val="FF0000"/>
          <w:szCs w:val="20"/>
          <w:highlight w:val="yellow"/>
        </w:rPr>
      </w:pPr>
      <w:bookmarkStart w:id="37" w:name="46"/>
      <w:bookmarkEnd w:id="37"/>
      <w:r>
        <w:rPr>
          <w:rFonts w:cs="Arial"/>
          <w:b/>
          <w:bCs/>
          <w:noProof/>
          <w:color w:val="FF0000"/>
          <w:szCs w:val="20"/>
          <w:lang w:eastAsia="sl-SI"/>
        </w:rPr>
        <w:pict>
          <v:line id="Line 100" o:spid="_x0000_s1195" style="position:absolute;left:0;text-align:lef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0.05pt" to="270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iKMAIAAFcEAAAOAAAAZHJzL2Uyb0RvYy54bWysVE2P2jAQvVfqf7B8h3xsoBARVhWBXmgX&#10;abe9G9shVh3bsg0BVf3vHZssu9teqqoczNieeX7zZiaL+3Mn0YlbJ7SqcDZOMeKKaibUocJfnzaj&#10;GUbOE8WI1IpX+MIdvl++f7foTclz3WrJuEUAolzZmwq33psySRxteUfcWBuu4LLRtiMetvaQMEt6&#10;QO9kkqfpNOm1ZcZqyp2D0/p6iZcRv2k49Q9N47hHssLAzcfVxnUf1mS5IOXBEtMKOtAg/8CiI0LB&#10;ozeomniCjlb8AdUJarXTjR9T3SW6aQTlMQfIJkt/y+axJYbHXEAcZ24yuf8HS7+cdhYJVuH8LsdI&#10;kQ6KtBWKoyyN6vTGleC0Ujsb8qNn9Wi2mn53SOlVS9SBR5ZPFwOBWdAzeRMSNs7AG/v+s2bgQ45e&#10;R6nOje1QI4X5FgIDOMiBzrE2l1tt+Nkjej2kcDoppgOxhJQBIcQZ6/wnrjsUjApLoB/xyGnrfGD0&#10;4hLcld4IKWPlpUJ9heeTfBIDnJaChcvg5uxhv5IWnUjonfiL6cHNazerj4pFsJYTth5sT4QEG/mo&#10;i7cClJIch9c6zjCSHMYlWFd6UoUXIVcgPFjX9vkxT+fr2XpWjIp8uh4VaV2PPm5WxWi6yT5M6rt6&#10;taqzn4F8VpStYIyrwP+5lbPi71plGKprE96a+SZU8hY9Kgpkn/8j6Vj2UOkwe67ca3bZ2ZBd2EH3&#10;Rudh0sJ4vN5Hr5fvwfIXAAAA//8DAFBLAwQUAAYACAAAACEA1vytRN8AAAAKAQAADwAAAGRycy9k&#10;b3ducmV2LnhtbEyPwU7DMAyG70i8Q2QkbizptE2sNJ0QAokTgg0h7ZY1pi1rkpJ4a+Hp8cQBjrY/&#10;/f7+YjW6ThwxpjZ4DdlEgUBfBdv6WsPr5uHqGkQi463pgkcNX5hgVZ6fFSa3YfAveFxTLTjEp9xo&#10;aIj6XMpUNehMmoQePd/eQ3SGeIy1tNEMHO46OVVqIZ1pPX9oTI93DVb79cFpWG6GeXiO+7dZ1n5u&#10;v+8/qH98Iq0vL8bbGxCEI/3BcNJndSjZaRcO3ibRaZjPFHchDVOVgWDgd7FjUi0ykGUh/1cofwAA&#10;AP//AwBQSwECLQAUAAYACAAAACEAtoM4kv4AAADhAQAAEwAAAAAAAAAAAAAAAAAAAAAAW0NvbnRl&#10;bnRfVHlwZXNdLnhtbFBLAQItABQABgAIAAAAIQA4/SH/1gAAAJQBAAALAAAAAAAAAAAAAAAAAC8B&#10;AABfcmVscy8ucmVsc1BLAQItABQABgAIAAAAIQC67IiKMAIAAFcEAAAOAAAAAAAAAAAAAAAAAC4C&#10;AABkcnMvZTJvRG9jLnhtbFBLAQItABQABgAIAAAAIQDW/K1E3wAAAAoBAAAPAAAAAAAAAAAAAAAA&#10;AIoEAABkcnMvZG93bnJldi54bWxQSwUGAAAAAAQABADzAAAAlgUAAAAA&#10;">
            <v:stroke endarrow="block"/>
          </v:line>
        </w:pict>
      </w:r>
      <w:r>
        <w:rPr>
          <w:rFonts w:cs="Arial"/>
          <w:b/>
          <w:bCs/>
          <w:noProof/>
          <w:color w:val="FF0000"/>
          <w:szCs w:val="20"/>
          <w:lang w:eastAsia="sl-SI"/>
        </w:rPr>
        <w:pict>
          <v:line id="Line 115" o:spid="_x0000_s1194" style="position:absolute;left:0;text-align:lef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5pt,11pt" to="391.8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QYMQIAAFc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JP7jKM&#10;FOmgSVuhOMqyaahOb1wBTpXa2ZAfPatHs9X0u0NKVy1RBx5ZPl0MBGYhInkTEjbOwBv7/rNm4EOO&#10;XsdSnRvboUYK8y0EBnAoBzrH3lxuveFnj+hwSOF0Op3NF5FYQoqAEOKMdf4T1x0KRokl0I945LR1&#10;PjB6cQnuSm+ElLHzUqG+xIvpZBoDnJaChcvg5uxhX0mLTiRoJ/5ienDz2s3qo2IRrOWEra+2J0KC&#10;jXysi7cCKiU5Dq91nGEkOYxLsAZ6UoUXIVcgfLUG+fxYpIv1fD3PR/lkth7laV2PPm6qfDTbZB+m&#10;9V1dVXX2M5DP8qIVjHEV+D9LOcv/TirXoRpEeBPzrVDJW/RYUSD7/B9Jx7aHTg+a2Wt22dmQXVAA&#10;qDc6XyctjMfrffR6+R6sfgEAAP//AwBQSwMEFAAGAAgAAAAhANZqwzTgAAAACgEAAA8AAABkcnMv&#10;ZG93bnJldi54bWxMj01PwzAMhu9I/IfISNxYuvLRrTSdEAKJExrbhMQta0xb1jglydbCr8eIAzva&#10;fvT6eYvFaDtxQB9aRwqmkwQEUuVMS7WCzfrxYgYiRE1Gd45QwRcGWJSnJ4XOjRvoBQ+rWAsOoZBr&#10;BU2MfS5lqBq0Okxcj8S3d+etjjz6WhqvBw63nUyT5EZa3RJ/aHSP9w1Wu9XeKpivh2u39LvXq2n7&#10;+fb98BH7p+eo1PnZeHcLIuIY/2H41Wd1KNlp6/ZkgugUZLPLjFEFacqdGPhbbJlM5hnIspDHFcof&#10;AAAA//8DAFBLAQItABQABgAIAAAAIQC2gziS/gAAAOEBAAATAAAAAAAAAAAAAAAAAAAAAABbQ29u&#10;dGVudF9UeXBlc10ueG1sUEsBAi0AFAAGAAgAAAAhADj9If/WAAAAlAEAAAsAAAAAAAAAAAAAAAAA&#10;LwEAAF9yZWxzLy5yZWxzUEsBAi0AFAAGAAgAAAAhAGC5FBgxAgAAVwQAAA4AAAAAAAAAAAAAAAAA&#10;LgIAAGRycy9lMm9Eb2MueG1sUEsBAi0AFAAGAAgAAAAhANZqwzTgAAAACgEAAA8AAAAAAAAAAAAA&#10;AAAAiwQAAGRycy9kb3ducmV2LnhtbFBLBQYAAAAABAAEAPMAAACYBQAAAAA=&#10;">
            <v:stroke endarrow="block"/>
          </v:line>
        </w:pict>
      </w:r>
      <w:r>
        <w:rPr>
          <w:rFonts w:cs="Arial"/>
          <w:b/>
          <w:bCs/>
          <w:noProof/>
          <w:color w:val="FF0000"/>
          <w:szCs w:val="20"/>
          <w:lang w:eastAsia="sl-SI"/>
        </w:rPr>
        <w:pict>
          <v:line id="Line 97" o:spid="_x0000_s1193"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11pt" to="102.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RvKg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8AfRR&#10;pIMmbYXiaPEYxOmNK8CnUjsbyqNn9Wy2mn5zSOmqJerAI8mXi4G4LEQkb0LCxhlIse8/aQY+5Oh1&#10;VOrc2C5AggboHBtyuTeEnz2iwyGF0zyfz9LYq4QUtzhjnf/IdYeCUWIJnCMuOW2dDzxIcXMJaZTe&#10;CClju6VCfYkX03waA5yWgoXL4ObsYV9Ji04kDEz8xaLg5rWb1UfFIljLCVtfbU+EBBv5qIa3AvSR&#10;HIdsHWcYSQ5vJFgDPalCRqgVCF+tYWa+L9LFer6eT0aTfLYeTdK6Hn3YVJPRbJM9TuuHuqrq7Ecg&#10;n02KVjDGVeB/m99s8nfzcX1Jw+TdJ/guVPIWPSoKZG//kXRsdujvMCl7zS47G6oLfYeRjc7X5xXe&#10;xOt99Pr1EVj9BAAA//8DAFBLAwQUAAYACAAAACEAe8RUGt8AAAAJAQAADwAAAGRycy9kb3ducmV2&#10;LnhtbEyPzU7DMBCE70i8g7VI3KjdiJ8oxKkQUrm0gNoiBDc3XpKIeB3ZThvenkUc4La7M5r9plxM&#10;rhcHDLHzpGE+UyCQam87ajS87JYXOYiYDFnTe0INXxhhUZ2elKaw/kgbPGxTIziEYmE0tCkNhZSx&#10;btGZOPMDEmsfPjiTeA2NtMEcOdz1MlPqWjrTEX9ozYD3Ldaf29Fp2KyXq/x1NU51eH+YP+2e149v&#10;Mdf6/Gy6uwWRcEp/ZvjBZ3SomGnvR7JR9BoydXnDVh4y7sSG38New1WuQFal/N+g+gYAAP//AwBQ&#10;SwECLQAUAAYACAAAACEAtoM4kv4AAADhAQAAEwAAAAAAAAAAAAAAAAAAAAAAW0NvbnRlbnRfVHlw&#10;ZXNdLnhtbFBLAQItABQABgAIAAAAIQA4/SH/1gAAAJQBAAALAAAAAAAAAAAAAAAAAC8BAABfcmVs&#10;cy8ucmVsc1BLAQItABQABgAIAAAAIQCypRRvKgIAAEwEAAAOAAAAAAAAAAAAAAAAAC4CAABkcnMv&#10;ZTJvRG9jLnhtbFBLAQItABQABgAIAAAAIQB7xFQa3wAAAAkBAAAPAAAAAAAAAAAAAAAAAIQEAABk&#10;cnMvZG93bnJldi54bWxQSwUGAAAAAAQABADzAAAAkAUAAAAA&#10;">
            <v:stroke endarrow="block"/>
          </v:line>
        </w:pict>
      </w: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shape id="Text Box 91" o:spid="_x0000_s1030" type="#_x0000_t202" style="position:absolute;left:0;text-align:left;margin-left:17.6pt;margin-top:13pt;width:174pt;height:44.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rhZMgIAAFoEAAAOAAAAZHJzL2Uyb0RvYy54bWysVNuO0zAQfUfiHyy/06RRW7ZR09XSpQhp&#10;WZB2+QDXcRIL22Nst0n5esZOW8rtBZEHy/aMz8ycM5PV7aAVOQjnJZiKTic5JcJwqKVpK/r5efvq&#10;hhIfmKmZAiMqehSe3q5fvlj1thQFdKBq4QiCGF/2tqJdCLbMMs87oZmfgBUGjQ04zQIeXZvVjvWI&#10;rlVW5Pki68HV1gEX3uPt/Wik64TfNIKHj03jRSCqophbSKtL6y6u2XrFytYx20l+SoP9QxaaSYNB&#10;L1D3LDCyd/I3KC25Aw9NmHDQGTSN5CLVgNVM81+qeeqYFakWJMfbC03+/8Hyx8MnR2Rd0aJYUmKY&#10;RpGexRDIGxjIchoJ6q0v0e/JomcY8B6FTsV6+wD8iycGNh0zrbhzDvpOsBoTTC+zq6cjjo8gu/4D&#10;1BiH7QMkoKFxOrKHfBBER6GOF3FiLhwviyJf3uRo4mibL4rFNKmXsfL82jof3gnQJG4q6lD8hM4O&#10;Dz5gHeh6donBPChZb6VS6eDa3UY5cmDYKNv0xdLxyU9uypC+ost5MR8J+CtEnr4/QWgZsOOV1BXF&#10;cvAbezDS9tbUqR8Dk2rcY3xlMI3IY6RuJDEMuyFpNjvLs4P6iMQ6GBscBxI3HbhvlPTY3BX1X/fM&#10;CUrUe4PiLKezWZyGdJjNXxd4cNeW3bWFGY5QFQ2UjNtNGCdob51sO4w0toOBOxS0kYnrmPGY1Sl9&#10;bODE52nY4oRcn5PXj1/C+jsAAAD//wMAUEsDBBQABgAIAAAAIQAGy6gz3wAAAAkBAAAPAAAAZHJz&#10;L2Rvd25yZXYueG1sTI/BTsMwEETvSPyDtUhcEHWalBBCnAohgegNCoKrG2+TiHgdbDcNf89yguPO&#10;PM3OVOvZDmJCH3pHCpaLBARS40xPrYK314fLAkSImoweHKGCbwywrk9PKl0ad6QXnLaxFRxCodQK&#10;uhjHUsrQdGh1WLgRib2981ZHPn0rjddHDreDTJMkl1b3xB86PeJ9h83n9mAVFKun6SNssuf3Jt8P&#10;N/Hienr88kqdn813tyAizvEPht/6XB1q7rRzBzJBDAqyq5RJBWnOk9jPioyFHYPLVQ6yruT/BfUP&#10;AAAA//8DAFBLAQItABQABgAIAAAAIQC2gziS/gAAAOEBAAATAAAAAAAAAAAAAAAAAAAAAABbQ29u&#10;dGVudF9UeXBlc10ueG1sUEsBAi0AFAAGAAgAAAAhADj9If/WAAAAlAEAAAsAAAAAAAAAAAAAAAAA&#10;LwEAAF9yZWxzLy5yZWxzUEsBAi0AFAAGAAgAAAAhAOZiuFkyAgAAWgQAAA4AAAAAAAAAAAAAAAAA&#10;LgIAAGRycy9lMm9Eb2MueG1sUEsBAi0AFAAGAAgAAAAhAAbLqDPfAAAACQEAAA8AAAAAAAAAAAAA&#10;AAAAjAQAAGRycy9kb3ducmV2LnhtbFBLBQYAAAAABAAEAPMAAACYBQAAAAA=&#10;">
            <v:textbox>
              <w:txbxContent>
                <w:p w:rsidR="001D4968" w:rsidRPr="000F7593" w:rsidRDefault="001D4968" w:rsidP="009E668D">
                  <w:pPr>
                    <w:jc w:val="center"/>
                    <w:rPr>
                      <w:rFonts w:cs="Arial"/>
                      <w:szCs w:val="20"/>
                    </w:rPr>
                  </w:pPr>
                  <w:r w:rsidRPr="000F7593">
                    <w:rPr>
                      <w:rFonts w:cs="Arial"/>
                      <w:szCs w:val="20"/>
                    </w:rPr>
                    <w:t>izdelovalci projektne in investicijske dokumentacije</w:t>
                  </w:r>
                </w:p>
                <w:p w:rsidR="001D4968" w:rsidRPr="00D47524" w:rsidRDefault="001D4968" w:rsidP="009E668D">
                  <w:pPr>
                    <w:jc w:val="center"/>
                    <w:rPr>
                      <w:rFonts w:cs="Arial"/>
                      <w:sz w:val="18"/>
                      <w:szCs w:val="18"/>
                    </w:rPr>
                  </w:pPr>
                </w:p>
              </w:txbxContent>
            </v:textbox>
          </v:shape>
        </w:pict>
      </w:r>
    </w:p>
    <w:p w:rsidR="009E668D" w:rsidRPr="00A54EB1" w:rsidRDefault="009E668D" w:rsidP="009E668D">
      <w:pPr>
        <w:rPr>
          <w:rFonts w:cs="Arial"/>
          <w:color w:val="FF0000"/>
          <w:szCs w:val="20"/>
          <w:highlight w:val="yellow"/>
        </w:rPr>
      </w:pP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line id="Line 99" o:spid="_x0000_s1192"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6.85pt" to="391.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y/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QSpF&#10;OhBpKxRH83loTm9cCTErtbOhPHpWL2ar6XeHlF61RB14JPl6MZCXhYzkTUrYOANX7PvPmkEMOXod&#10;O3VubBcgoQfoHAW53AXhZ48oHOaT4in7MMGIDr6ElEOisc5/4rpDwaiwBNIRmJy2zgcipBxCwj1K&#10;b4SUUW+pUF/h+SSfxASnpWDBGcKcPexX0qITCRMTv1gVeB7DrD4qFsFaTtj6Znsi5NWGy6UKeFAK&#10;0LlZ15H4MU/n69l6VoyKfLoeFWldjz5uVsVouoFi66d6taqzn4FaVpStYIyrwG4Yz6z4O/lvD+U6&#10;WPcBvbcheYse+wVkh38kHbUM8l0HYa/ZZWcHjWEiY/Dt9YSRf9yD/fjGl78AAAD//wMAUEsDBBQA&#10;BgAIAAAAIQB5c96A3AAAAAkBAAAPAAAAZHJzL2Rvd25yZXYueG1sTI9BT8MwDIXvSPyHyEhcJpbS&#10;SqwqTScE9MaFAeLqNaataJyuybbCr8cTB7jZfk/P3yvXsxvUgabQezZwvUxAETfe9twaeH2pr3JQ&#10;ISJbHDyTgS8KsK7Oz0osrD/yMx02sVUSwqFAA12MY6F1aDpyGJZ+JBbtw08Oo6xTq+2ERwl3g06T&#10;5EY77Fk+dDjSfUfN52bvDIT6jXb196JZJO9Z6yndPTw9ojGXF/PdLahIc/wzwwlf0KESpq3fsw1q&#10;MJDlWSpWEbIVKDGs8tOw/T3oqtT/G1Q/AAAA//8DAFBLAQItABQABgAIAAAAIQC2gziS/gAAAOEB&#10;AAATAAAAAAAAAAAAAAAAAAAAAABbQ29udGVudF9UeXBlc10ueG1sUEsBAi0AFAAGAAgAAAAhADj9&#10;If/WAAAAlAEAAAsAAAAAAAAAAAAAAAAALwEAAF9yZWxzLy5yZWxzUEsBAi0AFAAGAAgAAAAhAGnC&#10;zL8UAgAAKwQAAA4AAAAAAAAAAAAAAAAALgIAAGRycy9lMm9Eb2MueG1sUEsBAi0AFAAGAAgAAAAh&#10;AHlz3oDcAAAACQEAAA8AAAAAAAAAAAAAAAAAbgQAAGRycy9kb3ducmV2LnhtbFBLBQYAAAAABAAE&#10;APMAAAB3BQAAAAA=&#10;"/>
        </w:pict>
      </w: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line id="Line 108" o:spid="_x0000_s1191"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10.1pt" to="102.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4y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3GeP2Ck&#10;SAdN2grFUZbOgzq9cQU4VWpnQ330rJ7NVtNvDildtUQdeGT5cjEQmIWI5E1I2DgDOfb9Z83Ahxy9&#10;jlKdG9sFSBABnWNHLveO8LNHdDikcJotptN5bFZCilucsc5/4rpDwSixBNIRl5y2zgcepLi5hDRK&#10;b4SUsd9Sob7Ei2k+jQFOS8HCZXBz9rCvpEUnEiYm/mJRcPPazeqjYhGs5YStr7YnQoKNfFTDWwH6&#10;SI5Dto4zjCSHRxKsgZ5UISPUCoSv1jA03xfpYj1fzyejST5bjyZpXY8+bqrJaLbJHqb1h7qq6uxH&#10;IJ9NilYwxlXgfxvgbPJ3A3J9SsPo3Uf4LlTyFj0qCmRv/5F0bHbo7zApe80uOxuqC32HmY3O1/cV&#10;HsXrffT69RVY/QQAAP//AwBQSwMEFAAGAAgAAAAhAJuu6cnfAAAACQEAAA8AAABkcnMvZG93bnJl&#10;di54bWxMj8tOwzAQRfdI/IM1SOyonQhKlMapEFLZtLRqixDdufGQRMTjyHba8Pe4YgG7eRzdOVPM&#10;R9OxEzrfWpKQTAQwpMrqlmoJb/vFXQbMB0VadZZQwjd6mJfXV4XKtT3TFk+7ULMYQj5XEpoQ+pxz&#10;XzVolJ/YHinuPq0zKsTW1Vw7dY7hpuOpEFNuVEvxQqN6fG6w+toNRsJ2tVhm78thrNzhJVnvN6vX&#10;D59JeXszPs2ABRzDHwwX/agOZXQ62oG0Z52EVNw/RvRSpMAi8Ds4SnhIBPCy4P8/KH8AAAD//wMA&#10;UEsBAi0AFAAGAAgAAAAhALaDOJL+AAAA4QEAABMAAAAAAAAAAAAAAAAAAAAAAFtDb250ZW50X1R5&#10;cGVzXS54bWxQSwECLQAUAAYACAAAACEAOP0h/9YAAACUAQAACwAAAAAAAAAAAAAAAAAvAQAAX3Jl&#10;bHMvLnJlbHNQSwECLQAUAAYACAAAACEA1Er+MisCAABNBAAADgAAAAAAAAAAAAAAAAAuAgAAZHJz&#10;L2Uyb0RvYy54bWxQSwECLQAUAAYACAAAACEAm67pyd8AAAAJAQAADwAAAAAAAAAAAAAAAACFBAAA&#10;ZHJzL2Rvd25yZXYueG1sUEsFBgAAAAAEAAQA8wAAAJEFAAAAAA==&#10;">
            <v:stroke endarrow="block"/>
          </v:line>
        </w:pict>
      </w: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shape id="Text Box 95" o:spid="_x0000_s1031" type="#_x0000_t202" style="position:absolute;left:0;text-align:left;margin-left:17.6pt;margin-top:9.5pt;width:174pt;height:44.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5lLQIAAFkEAAAOAAAAZHJzL2Uyb0RvYy54bWysVNuO0zAQfUfiHyy/06ShXbZR09XSpQhp&#10;uUi7fIDjOImF7TG226R8PWOnW6oFXhB5sDye8fHMOTNZ34xakYNwXoKp6HyWUyIMh0aarqJfH3ev&#10;rinxgZmGKTCiokfh6c3m5Yv1YEtRQA+qEY4giPHlYCvah2DLLPO8F5r5GVhh0NmC0yyg6bqscWxA&#10;dK2yIs+vsgFcYx1w4T2e3k1Oukn4bSt4+Ny2XgSiKoq5hbS6tNZxzTZrVnaO2V7yUxrsH7LQTBp8&#10;9Ax1xwIjeyd/g9KSO/DQhhkHnUHbSi5SDVjNPH9WzUPPrEi1IDnenmny/w+Wfzp8cUQ2FV0tKTFM&#10;o0aPYgzkLYwEj5CfwfoSwx4sBoYRz1HnVKu398C/eWJg2zPTiVvnYOgFazC/ebyZXVydcHwEqYeP&#10;0OA7bB8gAY2t05E8pIMgOup0PGsTc+F4WBT56jpHF0ff8up1sUjJZax8um2dD+8FaBI3FXWofUJn&#10;h3sfYjasfAqJj3lQstlJpZLhunqrHDkw7JNd+lIBz8KUIUNkqlhOBPwVIk/fnyC0DNjwSuqKYjn4&#10;xSBWRtremSbtA5Nq2mPKypx4jNRNJIaxHpNkZ3lqaI5IrIOpv3EecdOD+0HJgL1dUf99z5ygRH0w&#10;KM5qvljEYUjGYvmmQMNdeupLDzMcoSoaKJm22zAN0N462fX40tQOBm5R0FYmrqPyU1an9LF/kwSn&#10;WYsDcmmnqF9/hM1PAAAA//8DAFBLAwQUAAYACAAAACEAS56bpt4AAAAJAQAADwAAAGRycy9kb3du&#10;cmV2LnhtbEyPwU7DMBBE70j8g7VIXFDr0ECThjgVQgLRG7QIrm6yTSLsdbDdNPw9ywmOOzOafVOu&#10;J2vEiD70jhRczxMQSLVremoVvO0eZzmIEDU12jhCBd8YYF2dn5W6aNyJXnHcxlZwCYVCK+hiHAop&#10;Q92h1WHuBiT2Ds5bHfn0rWy8PnG5NXKRJEtpdU/8odMDPnRYf26PVkF+8zx+hE368l4vD2YVr7Lx&#10;6csrdXkx3d+BiDjFvzD84jM6VMy0d0dqgjAK0tsFJ1lf8ST20zxlYc9CkmUgq1L+X1D9AAAA//8D&#10;AFBLAQItABQABgAIAAAAIQC2gziS/gAAAOEBAAATAAAAAAAAAAAAAAAAAAAAAABbQ29udGVudF9U&#10;eXBlc10ueG1sUEsBAi0AFAAGAAgAAAAhADj9If/WAAAAlAEAAAsAAAAAAAAAAAAAAAAALwEAAF9y&#10;ZWxzLy5yZWxzUEsBAi0AFAAGAAgAAAAhAGOtvmUtAgAAWQQAAA4AAAAAAAAAAAAAAAAALgIAAGRy&#10;cy9lMm9Eb2MueG1sUEsBAi0AFAAGAAgAAAAhAEuem6beAAAACQEAAA8AAAAAAAAAAAAAAAAAhwQA&#10;AGRycy9kb3ducmV2LnhtbFBLBQYAAAAABAAEAPMAAACSBQAAAAA=&#10;">
            <v:textbox>
              <w:txbxContent>
                <w:p w:rsidR="001D4968" w:rsidRPr="000F7593" w:rsidRDefault="001D4968" w:rsidP="009E668D">
                  <w:pPr>
                    <w:jc w:val="center"/>
                    <w:rPr>
                      <w:rFonts w:cs="Arial"/>
                      <w:szCs w:val="20"/>
                    </w:rPr>
                  </w:pPr>
                  <w:r w:rsidRPr="000F7593">
                    <w:rPr>
                      <w:rFonts w:cs="Arial"/>
                      <w:szCs w:val="20"/>
                    </w:rPr>
                    <w:t>izdelovalci vloge za pridobitev nepovratn</w:t>
                  </w:r>
                  <w:r>
                    <w:rPr>
                      <w:rFonts w:cs="Arial"/>
                      <w:szCs w:val="20"/>
                    </w:rPr>
                    <w:t>ih s</w:t>
                  </w:r>
                  <w:r w:rsidRPr="000F7593">
                    <w:rPr>
                      <w:rFonts w:cs="Arial"/>
                      <w:szCs w:val="20"/>
                    </w:rPr>
                    <w:t>redstev</w:t>
                  </w:r>
                </w:p>
                <w:p w:rsidR="001D4968" w:rsidRPr="00D47524" w:rsidRDefault="001D4968" w:rsidP="009E668D">
                  <w:pPr>
                    <w:jc w:val="center"/>
                    <w:rPr>
                      <w:rFonts w:cs="Arial"/>
                      <w:sz w:val="18"/>
                      <w:szCs w:val="18"/>
                    </w:rPr>
                  </w:pPr>
                </w:p>
              </w:txbxContent>
            </v:textbox>
          </v:shape>
        </w:pict>
      </w:r>
    </w:p>
    <w:p w:rsidR="009E668D" w:rsidRPr="00A54EB1" w:rsidRDefault="009E668D" w:rsidP="009E668D">
      <w:pPr>
        <w:rPr>
          <w:rFonts w:cs="Arial"/>
          <w:color w:val="FF0000"/>
          <w:szCs w:val="20"/>
          <w:highlight w:val="yellow"/>
        </w:rPr>
      </w:pPr>
    </w:p>
    <w:p w:rsidR="009E668D" w:rsidRPr="00A54EB1" w:rsidRDefault="009E668D" w:rsidP="009E668D">
      <w:pPr>
        <w:rPr>
          <w:rFonts w:cs="Arial"/>
          <w:color w:val="FF0000"/>
          <w:szCs w:val="20"/>
          <w:highlight w:val="yellow"/>
        </w:rPr>
      </w:pP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line id="Line 101" o:spid="_x0000_s1190" style="position:absolute;left:0;text-align:lef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5.85pt" to="102.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B5JAIAAEwEAAAOAAAAZHJzL2Uyb0RvYy54bWysVMGO2jAQvVfqP1i+QxI2UIgIq4pAL7RF&#10;2u0HGNshVh3bsg0BVf33jp1AS3upqnIwY3v85s2bmSyfL61EZ26d0KrE2TjFiCuqmVDHEn953Y7m&#10;GDlPFCNSK17iK3f4efX2zbIzBZ/oRkvGLQIQ5YrOlLjx3hRJ4mjDW+LG2nAFl7W2LfGwtceEWdIB&#10;eiuTSZrOkk5bZqym3Dk4rfpLvIr4dc2p/1zXjnskSwzcfFxtXA9hTVZLUhwtMY2gAw3yDyxaIhQE&#10;vUNVxBN0suIPqFZQq52u/ZjqNtF1LSiPOUA2WfpbNi8NMTzmAuI4c5fJ/T9Y+um8t0iwEi9yjBRp&#10;oUY7oTjK0iyI0xlXgM9a7W1Ij17Ui9lp+tUhpdcNUUceSb5eDTyML5KHJ2HjDIQ4dB81Ax9y8joq&#10;daltGyBBA3SJBbneC8IvHtH+kMLpZPY0nUwDnYQUt3fGOv+B6xYFo8QSSEdcct4537veXEIYpbdC&#10;ylhuqVAH+QbIcOO0FCxcxo09HtbSojMJDRN/Q9wHN6tPikWwhhO2GWxPhAQb+aiGtwL0kRyHaC1n&#10;GEkOMxKsnp5UISLkCoQHq++Zb4t0sZlv5vkon8w2ozytqtH77TofzbbZu2n1VK3XVfY9kM/yohGM&#10;cRX43/o3y/+uP4ZJ6jvv3sF3oZJH9Cg+kL39R9Kx2KG+faccNLvubcgu1B1aNjoP4xVm4td99Pr5&#10;EVj9AAAA//8DAFBLAwQUAAYACAAAACEAnEWrF98AAAAJAQAADwAAAGRycy9kb3ducmV2LnhtbEyP&#10;zU7DMBCE70i8g7VI3KiT8BeFOBVCKpeWorYIwc2NlyQiXke204a3ZxEHOK12ZzT7TTmfbC8O6EPn&#10;SEE6S0Ag1c501Ch42S0uchAhajK6d4QKvjDAvDo9KXVh3JE2eNjGRnAIhUIraGMcCilD3aLVYeYG&#10;JNY+nLc68uobabw+crjtZZYkN9LqjvhDqwd8aLH+3I5WwWa1WOavy3Gq/ftjut49r57eQq7U+dl0&#10;fwci4hT/zPCDz+hQMdPejWSC6BVkydUtW1lIebLh97BXcH2ZgaxK+b9B9Q0AAP//AwBQSwECLQAU&#10;AAYACAAAACEAtoM4kv4AAADhAQAAEwAAAAAAAAAAAAAAAAAAAAAAW0NvbnRlbnRfVHlwZXNdLnht&#10;bFBLAQItABQABgAIAAAAIQA4/SH/1gAAAJQBAAALAAAAAAAAAAAAAAAAAC8BAABfcmVscy8ucmVs&#10;c1BLAQItABQABgAIAAAAIQApVGB5JAIAAEwEAAAOAAAAAAAAAAAAAAAAAC4CAABkcnMvZTJvRG9j&#10;LnhtbFBLAQItABQABgAIAAAAIQCcRasX3wAAAAkBAAAPAAAAAAAAAAAAAAAAAH4EAABkcnMvZG93&#10;bnJldi54bWxQSwUGAAAAAAQABADzAAAAigUAAAAA&#10;">
            <v:stroke endarrow="block"/>
          </v:line>
        </w:pict>
      </w: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shape id="Text Box 92" o:spid="_x0000_s1032" type="#_x0000_t202" style="position:absolute;left:0;text-align:left;margin-left:17.6pt;margin-top:10.6pt;width:174pt;height:2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gtjLAIAAFkEAAAOAAAAZHJzL2Uyb0RvYy54bWysVNtu2zAMfR+wfxD0vthxk64x4hRdugwD&#10;ugvQ7gNkWbaFSaImKbG7rx8lp2l2exnmB4EUqUPykPT6etSKHITzEkxF57OcEmE4NNJ0Ff3ysHt1&#10;RYkPzDRMgREVfRSeXm9evlgPthQF9KAa4QiCGF8OtqJ9CLbMMs97oZmfgRUGjS04zQKqrssaxwZE&#10;1yor8vwyG8A11gEX3uPt7WSkm4TftoKHT23rRSCqophbSKdLZx3PbLNmZeeY7SU/psH+IQvNpMGg&#10;J6hbFhjZO/kblJbcgYc2zDjoDNpWcpFqwGrm+S/V3PfMilQLkuPtiSb//2D5x8NnR2RT0dUFJYZp&#10;7NGDGAN5AyNZFZGfwfoS3e4tOoYR77HPqVZv74B/9cTAtmemEzfOwdAL1mB+8/gyO3s64fgIUg8f&#10;oME4bB8gAY2t05E8pIMgOvbp8dSbmAvHy6LIV1c5mjjaLvJFlGMIVj69ts6HdwI0iUJFHfY+obPD&#10;nQ+T65NLDOZByWYnlUqK6+qtcuTAcE526Tui/+SmDBmQqWWxnAj4K0Sevj9BaBlw4JXUFcUS8ItO&#10;rIy0vTVNkgOTapKxOmWOPEbqJhLDWI+pZZfxbeS4huYRiXUwzTfuIwo9uO+UDDjbFfXf9swJStR7&#10;g81ZzReLuAxJWSxfF6i4c0t9bmGGI1RFAyWTuA3TAu2tk12PkaZxMHCDDW1l4vo5q2P6OL+pW8dd&#10;iwtyriev5z/C5gcAAAD//wMAUEsDBBQABgAIAAAAIQByN13h3wAAAAgBAAAPAAAAZHJzL2Rvd25y&#10;ZXYueG1sTI9BT8MwDIXvSPyHyEhcEEvXQulK3QkhgdgNBoJr1nhtRZOUJOvKv8ec4GRb7+n5e9V6&#10;NoOYyIfeWYTlIgFBtnG6ty3C2+vDZQEiRGW1GpwlhG8KsK5PTypVane0LzRtYys4xIZSIXQxjqWU&#10;oenIqLBwI1nW9s4bFfn0rdReHTncDDJNklwa1Vv+0KmR7jtqPrcHg1BcPU0fYZM9vzf5fljFi5vp&#10;8csjnp/Nd7cgIs3xzwy/+IwONTPt3MHqIAaE7DplJ0K65Ml6VmS87BDyVQqyruT/AvUPAAAA//8D&#10;AFBLAQItABQABgAIAAAAIQC2gziS/gAAAOEBAAATAAAAAAAAAAAAAAAAAAAAAABbQ29udGVudF9U&#10;eXBlc10ueG1sUEsBAi0AFAAGAAgAAAAhADj9If/WAAAAlAEAAAsAAAAAAAAAAAAAAAAALwEAAF9y&#10;ZWxzLy5yZWxzUEsBAi0AFAAGAAgAAAAhABi6C2MsAgAAWQQAAA4AAAAAAAAAAAAAAAAALgIAAGRy&#10;cy9lMm9Eb2MueG1sUEsBAi0AFAAGAAgAAAAhAHI3XeHfAAAACAEAAA8AAAAAAAAAAAAAAAAAhgQA&#10;AGRycy9kb3ducmV2LnhtbFBLBQYAAAAABAAEAPMAAACSBQAAAAA=&#10;">
            <v:textbox>
              <w:txbxContent>
                <w:p w:rsidR="001D4968" w:rsidRPr="000F7593" w:rsidRDefault="001D4968" w:rsidP="009E668D">
                  <w:pPr>
                    <w:jc w:val="center"/>
                    <w:rPr>
                      <w:rFonts w:cs="Arial"/>
                      <w:szCs w:val="20"/>
                    </w:rPr>
                  </w:pPr>
                  <w:r w:rsidRPr="000F7593">
                    <w:rPr>
                      <w:rFonts w:cs="Arial"/>
                      <w:szCs w:val="20"/>
                    </w:rPr>
                    <w:t>izdelovalci razpisne dokumentacije</w:t>
                  </w:r>
                </w:p>
                <w:p w:rsidR="001D4968" w:rsidRPr="00D47524" w:rsidRDefault="001D4968" w:rsidP="009E668D">
                  <w:pPr>
                    <w:jc w:val="center"/>
                    <w:rPr>
                      <w:rFonts w:cs="Arial"/>
                      <w:sz w:val="18"/>
                      <w:szCs w:val="18"/>
                    </w:rPr>
                  </w:pPr>
                </w:p>
              </w:txbxContent>
            </v:textbox>
          </v:shape>
        </w:pict>
      </w:r>
    </w:p>
    <w:p w:rsidR="009E668D" w:rsidRPr="00A54EB1" w:rsidRDefault="009E668D" w:rsidP="009E668D">
      <w:pPr>
        <w:rPr>
          <w:rFonts w:cs="Arial"/>
          <w:color w:val="FF0000"/>
          <w:szCs w:val="20"/>
          <w:highlight w:val="yellow"/>
        </w:rPr>
      </w:pP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line id="Line 109" o:spid="_x0000_s1189" style="position:absolute;left:0;text-align:lef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9.3pt" to="102.3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baGKQIAAEwEAAAOAAAAZHJzL2Uyb0RvYy54bWysVMGO2jAQvVfqP1i+QxIaKESEVZVAL7RF&#10;2u0HGNshVh3bsg0BVf33jh2gu+1ltSoHM7Zn3rw3M87y4dxJdOLWCa1KnI1TjLiimgl1KPH3p81o&#10;jpHzRDEiteIlvnCHH1bv3y17U/CJbrVk3CIAUa7oTYlb702RJI62vCNurA1XcNlo2xEPW3tImCU9&#10;oHcymaTpLOm1ZcZqyp2D03q4xKuI3zSc+m9N47hHssTAzcfVxnUf1mS1JMXBEtMKeqVB3sCiI0JB&#10;0jtUTTxBRyv+geoEtdrpxo+p7hLdNILyqAHUZOlfah5bYnjUAsVx5l4m9/9g6dfTziLBSryYYKRI&#10;Bz3aCsVRli5CcXrjCvCp1M4GefSsHs1W0x8OKV21RB14JPl0MRCYhYjkRUjYOAMp9v0XzcCHHL2O&#10;lTo3tguQUAN0jg253BvCzx7R4ZDCabaYTuexVwkpbnHGOv+Z6w4Fo8QSSEdccto6H3iQ4uYS0ii9&#10;EVLGdkuFetA7nUxjgNNSsHAZ3Jw97Ctp0YmEgYm/KApunrtZfVQsgrWcsPXV9kRIsJGP1fBWQH0k&#10;xyFbxxlGksMbCdZAT6qQEbQC4as1zMzPRbpYz9fzfJRPZutRntb16NOmykezTfZxWn+oq6rOfgXy&#10;WV60gjGuAv/b/Gb56+bj+pKGybtP8L1QyUv0WFEge/uPpGOzQ3+HSdlrdtnZoC70HUY2Ol+fV3gT&#10;z/fR689HYPUbAAD//wMAUEsDBBQABgAIAAAAIQDbA56L3wAAAAkBAAAPAAAAZHJzL2Rvd25yZXYu&#10;eG1sTI/BTsMwDIbvSLxDZCRuLN1UjVKaTghpXDZA29A0bllj2orGqZJ0K2+PEQc42v+n35+LxWg7&#10;cUIfWkcKppMEBFLlTEu1grfd8iYDEaImoztHqOALAyzKy4tC58adaYOnbawFl1DItYImxj6XMlQN&#10;Wh0mrkfi7MN5qyOPvpbG6zOX207OkmQurW6JLzS6x8cGq8/tYBVs1stVtl8NY+Xfn6Yvu9f18yFk&#10;Sl1fjQ/3ICKO8Q+GH31Wh5Kdjm4gE0SnYJakt4xykM1BMPC7OCpI71KQZSH/f1B+AwAA//8DAFBL&#10;AQItABQABgAIAAAAIQC2gziS/gAAAOEBAAATAAAAAAAAAAAAAAAAAAAAAABbQ29udGVudF9UeXBl&#10;c10ueG1sUEsBAi0AFAAGAAgAAAAhADj9If/WAAAAlAEAAAsAAAAAAAAAAAAAAAAALwEAAF9yZWxz&#10;Ly5yZWxzUEsBAi0AFAAGAAgAAAAhAA/htoYpAgAATAQAAA4AAAAAAAAAAAAAAAAALgIAAGRycy9l&#10;Mm9Eb2MueG1sUEsBAi0AFAAGAAgAAAAhANsDnovfAAAACQEAAA8AAAAAAAAAAAAAAAAAgwQAAGRy&#10;cy9kb3ducmV2LnhtbFBLBQYAAAAABAAEAPMAAACPBQAAAAA=&#10;">
            <v:stroke endarrow="block"/>
          </v:line>
        </w:pict>
      </w: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shape id="Text Box 94" o:spid="_x0000_s1033" type="#_x0000_t202" style="position:absolute;left:0;text-align:left;margin-left:239.25pt;margin-top:13.6pt;width:152.6pt;height:22.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1lLQIAAFkEAAAOAAAAZHJzL2Uyb0RvYy54bWysVNuO2yAQfa/Uf0C8N3bSZDex4qy22aaq&#10;tL1Iu/0AjLGNCgwFEjv9+g44m01vL1X9gIAZzsycM+P1zaAVOQjnJZiSTic5JcJwqKVpS/rlcfdq&#10;SYkPzNRMgRElPQpPbzYvX6x7W4gZdKBq4QiCGF/0tqRdCLbIMs87oZmfgBUGjQ04zQIeXZvVjvWI&#10;rlU2y/OrrAdXWwdceI+3d6ORbhJ+0wgePjWNF4GokmJuIa0urVVcs82aFa1jtpP8lAb7hyw0kwaD&#10;nqHuWGBk7+RvUFpyBx6aMOGgM2gayUWqAauZ5r9U89AxK1ItSI63Z5r8/4PlHw+fHZF1SVdTSgzT&#10;qNGjGAJ5AwNZzSM/vfUFuj1YdAwD3qPOqVZv74F/9cTAtmOmFbfOQd8JVmN+0/gyu3g64vgIUvUf&#10;oMY4bB8gAQ2N05E8pIMgOup0PGsTc+Ex5Or1Mp+hiaNttry+WixSCFY8vbbOh3cCNImbkjrUPqGz&#10;w70PMRtWPLnEYB6UrHdSqXRwbbVVjhwY9skufSf0n9yUIT0ytZgtRgL+CpGn708QWgZseCV1SZdn&#10;J1ZE2t6aOrVjYFKNe0xZmROPkbqRxDBUQ5LsOgaIHFdQH5FYB2N/4zzipgP3nZIee7uk/tueOUGJ&#10;em9QnNV0Po/DkA7zxXWk1V1aqksLMxyhShooGbfbMA7Q3jrZdhhpbAcDtyhoIxPXz1md0sf+TRKc&#10;Zi0OyOU5eT3/ETY/AAAA//8DAFBLAwQUAAYACAAAACEAyVnnVeAAAAAJAQAADwAAAGRycy9kb3du&#10;cmV2LnhtbEyPy07DMBBF90j8gzVIbBB1SB8OIU6FkECwg7aCrRu7SYQ9Drabhr9nWMFuRnN059xq&#10;PTnLRhNi71HCzSwDZrDxusdWwm77eF0Ai0mhVtajkfBtIqzr87NKldqf8M2Mm9QyCsFYKgldSkPJ&#10;eWw641Sc+cEg3Q4+OJVoDS3XQZ0o3FmeZ9mKO9UjfejUYB4603xujk5CsXgeP+LL/PW9WR3sbboS&#10;49NXkPLyYrq/A5bMlP5g+NUndajJae+PqCOzEhaiWBIqIRc5MAJEMRfA9jTkS+B1xf83qH8AAAD/&#10;/wMAUEsBAi0AFAAGAAgAAAAhALaDOJL+AAAA4QEAABMAAAAAAAAAAAAAAAAAAAAAAFtDb250ZW50&#10;X1R5cGVzXS54bWxQSwECLQAUAAYACAAAACEAOP0h/9YAAACUAQAACwAAAAAAAAAAAAAAAAAvAQAA&#10;X3JlbHMvLnJlbHNQSwECLQAUAAYACAAAACEA2tNdZS0CAABZBAAADgAAAAAAAAAAAAAAAAAuAgAA&#10;ZHJzL2Uyb0RvYy54bWxQSwECLQAUAAYACAAAACEAyVnnVeAAAAAJAQAADwAAAAAAAAAAAAAAAACH&#10;BAAAZHJzL2Rvd25yZXYueG1sUEsFBgAAAAAEAAQA8wAAAJQFAAAAAA==&#10;">
            <v:textbox>
              <w:txbxContent>
                <w:p w:rsidR="001D4968" w:rsidRPr="000F7593" w:rsidRDefault="001D4968" w:rsidP="009E668D">
                  <w:pPr>
                    <w:jc w:val="center"/>
                    <w:rPr>
                      <w:rFonts w:cs="Arial"/>
                      <w:szCs w:val="20"/>
                    </w:rPr>
                  </w:pPr>
                  <w:r w:rsidRPr="000F7593">
                    <w:rPr>
                      <w:rFonts w:cs="Arial"/>
                      <w:szCs w:val="20"/>
                    </w:rPr>
                    <w:t>nadzor nad gradnjo</w:t>
                  </w:r>
                </w:p>
                <w:p w:rsidR="001D4968" w:rsidRPr="00D47524" w:rsidRDefault="001D4968" w:rsidP="009E668D">
                  <w:pPr>
                    <w:jc w:val="center"/>
                    <w:rPr>
                      <w:rFonts w:cs="Arial"/>
                      <w:sz w:val="18"/>
                      <w:szCs w:val="18"/>
                    </w:rPr>
                  </w:pPr>
                </w:p>
              </w:txbxContent>
            </v:textbox>
          </v:shape>
        </w:pict>
      </w:r>
      <w:r w:rsidRPr="00914D44">
        <w:rPr>
          <w:rFonts w:cs="Arial"/>
          <w:b/>
          <w:bCs/>
          <w:noProof/>
          <w:color w:val="FF0000"/>
          <w:szCs w:val="20"/>
          <w:lang w:eastAsia="sl-SI"/>
        </w:rPr>
        <w:pict>
          <v:shape id="Text Box 93" o:spid="_x0000_s1034" type="#_x0000_t202" style="position:absolute;left:0;text-align:left;margin-left:17.6pt;margin-top:8.7pt;width:174pt;height:3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xBLgIAAFkEAAAOAAAAZHJzL2Uyb0RvYy54bWysVNtu2zAMfR+wfxD0vtjxki0x4hRdugwD&#10;ugvQ7gNkWbaFSaImKbG7rx8lp2l2exnmB4EUqUPykPTmatSKHIXzEkxF57OcEmE4NNJ0Ff1yv3+x&#10;osQHZhqmwIiKPghPr7bPn20GW4oCelCNcARBjC8HW9E+BFtmmee90MzPwAqDxhacZgFV12WNYwOi&#10;a5UVef4qG8A11gEX3uPtzWSk24TftoKHT23rRSCqophbSKdLZx3PbLthZeeY7SU/pcH+IQvNpMGg&#10;Z6gbFhg5OPkblJbcgYc2zDjoDNpWcpFqwGrm+S/V3PXMilQLkuPtmSb//2D5x+NnR2RT0TXSY5jG&#10;Ht2LMZA3MJL1y8jPYH2JbncWHcOI99jnVKu3t8C/emJg1zPTiWvnYOgFazC/eXyZXTydcHwEqYcP&#10;0GAcdgiQgMbW6Uge0kEQHRN5OPcm5sLxsijy9SpHE0fbIp+vl8sUgpWPr63z4Z0ATaJQUYe9T+js&#10;eOtDzIaVjy4xmAclm71UKimuq3fKkSPDOdmn74T+k5syZECmlsVyIuCvEHn6/gShZcCBV1JXFMvB&#10;LzqxMtL21jRJDkyqScaUlTnxGKmbSAxjPaaWreLbyHENzQMS62Cab9xHFHpw3ykZcLYr6r8dmBOU&#10;qPcGm7OeLxZxGZKyWL4uUHGXlvrSwgxHqIoGSiZxF6YFOlgnux4jTeNg4Bob2srE9VNWp/RxflML&#10;TrsWF+RST15Pf4TtDwAAAP//AwBQSwMEFAAGAAgAAAAhANfSTsTeAAAACAEAAA8AAABkcnMvZG93&#10;bnJldi54bWxMj8FOwzAQRO9I/IO1SFxQ69CUJoQ4FUIC0Ru0CK5uvE0i4nWw3TT8PcsJjjszejtT&#10;rifbixF96BwpuJ4nIJBqZzpqFLztHmc5iBA1Gd07QgXfGGBdnZ+VujDuRK84bmMjGEKh0AraGIdC&#10;ylC3aHWYuwGJvYPzVkc+fSON1yeG214ukmQlre6IP7R6wIcW68/t0SrIl8/jR9ikL+/16tDfxqts&#10;fPrySl1eTPd3ICJO8S8Mv/W5OlTcae+OZILoFaQ3C06yni1BsJ/mKQt7hicZyKqU/wdUPwAAAP//&#10;AwBQSwECLQAUAAYACAAAACEAtoM4kv4AAADhAQAAEwAAAAAAAAAAAAAAAAAAAAAAW0NvbnRlbnRf&#10;VHlwZXNdLnhtbFBLAQItABQABgAIAAAAIQA4/SH/1gAAAJQBAAALAAAAAAAAAAAAAAAAAC8BAABf&#10;cmVscy8ucmVsc1BLAQItABQABgAIAAAAIQDos5xBLgIAAFkEAAAOAAAAAAAAAAAAAAAAAC4CAABk&#10;cnMvZTJvRG9jLnhtbFBLAQItABQABgAIAAAAIQDX0k7E3gAAAAgBAAAPAAAAAAAAAAAAAAAAAIgE&#10;AABkcnMvZG93bnJldi54bWxQSwUGAAAAAAQABADzAAAAkwUAAAAA&#10;">
            <v:textbox>
              <w:txbxContent>
                <w:p w:rsidR="001D4968" w:rsidRPr="000F7593" w:rsidRDefault="001D4968" w:rsidP="009E668D">
                  <w:pPr>
                    <w:jc w:val="center"/>
                    <w:rPr>
                      <w:rFonts w:cs="Arial"/>
                      <w:szCs w:val="20"/>
                    </w:rPr>
                  </w:pPr>
                  <w:r w:rsidRPr="000F7593">
                    <w:rPr>
                      <w:rFonts w:cs="Arial"/>
                      <w:b/>
                      <w:szCs w:val="20"/>
                    </w:rPr>
                    <w:t>Gradnja</w:t>
                  </w:r>
                  <w:r w:rsidRPr="000F7593">
                    <w:rPr>
                      <w:rFonts w:cs="Arial"/>
                      <w:szCs w:val="20"/>
                    </w:rPr>
                    <w:t xml:space="preserve"> - izvajalci gradbenih del</w:t>
                  </w:r>
                </w:p>
                <w:p w:rsidR="001D4968" w:rsidRPr="00D47524" w:rsidRDefault="001D4968" w:rsidP="009E668D">
                  <w:pPr>
                    <w:jc w:val="center"/>
                    <w:rPr>
                      <w:rFonts w:cs="Arial"/>
                      <w:sz w:val="18"/>
                      <w:szCs w:val="18"/>
                    </w:rPr>
                  </w:pPr>
                </w:p>
              </w:txbxContent>
            </v:textbox>
          </v:shape>
        </w:pict>
      </w: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line id="Line 104" o:spid="_x0000_s1188" style="position:absolute;left:0;text-align:lef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0.35pt" to="240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JTMQIAAFYEAAAOAAAAZHJzL2Uyb0RvYy54bWysVMGO0zAQvSPxD5bvbZKSljbadIWaFg4L&#10;VNrlA1zbaSwc27K9TSvEvzPjdru7cEGIHJxxZub5zcxzbm6PvSYH6YOypqbFOKdEGm6FMvuafnvY&#10;jOaUhMiMYNoaWdOTDPR2+fbNzeAqObGd1UJ6AiAmVIOraRejq7Is8E72LIytkwacrfU9i7D1+0x4&#10;NgB6r7NJns+ywXrhvOUyBPjanJ10mfDbVvL4tW2DjETXFLjFtPq07nDNljes2nvmOsUvNNg/sOiZ&#10;MnDoFaphkZFHr/6A6hX3Ntg2jrntM9u2istUA1RT5L9Vc98xJ1Mt0Jzgrm0K/w+WfzlsPVGipvMF&#10;JYb1MKM7ZSQp8hKbM7hQQczKbD2Wx4/m3t1Z/j0QY1cdM3uZSD6cHCQWmJG9SsFNcHDEbvhsBcSw&#10;x2hTp46t70mrlfuEiQgO3SDHNJrTdTTyGAmHj7OinM1hgPzJlbEKETDP+RA/StsTNGqqgX7CY4e7&#10;EJHRcwiGG7tRWqfBa0OGmi6mk2lKCFYrgU4MC36/W2lPDgylk55UHnhehnn7aEQC6yQT64sdmdJg&#10;k5j6Er2CTmlJ8bReCkq0hNuC1pmeNngi1AqEL9ZZPT8W+WI9X8/LUTmZrUdl3jSjD5tVOZptivfT&#10;5l2zWjXFTyRflFWnhJAG+T8puSj/TimXO3XW4FXL10Zlr9FTR4Hs0zuRTmPHSZ81s7PitPVYHSoA&#10;xJuCLxcNb8fLfYp6/h0sfwEAAP//AwBQSwMEFAAGAAgAAAAhAD/c3aXfAAAACQEAAA8AAABkcnMv&#10;ZG93bnJldi54bWxMj8FOwzAMhu9IvENkJG4sWTdYKU0nhEDihMY2IXHLWtOWNU5JsrXw9BhxgKPt&#10;T7+/P1+OthNH9KF1pGE6USCQSle1VGvYbh4uUhAhGqpM5wg1fGKAZXF6kpuscgM943Eda8EhFDKj&#10;oYmxz6QMZYPWhInrkfj25rw1kUdfy8qbgcNtJxOlrqQ1LfGHxvR412C5Xx+shuvNcOlWfv8yn7Yf&#10;r1/377F/fIpan5+NtzcgIo7xD4YffVaHgp127kBVEJ2GWTpLGNWQqAUIBuap4nK734Uscvm/QfEN&#10;AAD//wMAUEsBAi0AFAAGAAgAAAAhALaDOJL+AAAA4QEAABMAAAAAAAAAAAAAAAAAAAAAAFtDb250&#10;ZW50X1R5cGVzXS54bWxQSwECLQAUAAYACAAAACEAOP0h/9YAAACUAQAACwAAAAAAAAAAAAAAAAAv&#10;AQAAX3JlbHMvLnJlbHNQSwECLQAUAAYACAAAACEAIOSCUzECAABWBAAADgAAAAAAAAAAAAAAAAAu&#10;AgAAZHJzL2Uyb0RvYy54bWxQSwECLQAUAAYACAAAACEAP9zdpd8AAAAJAQAADwAAAAAAAAAAAAAA&#10;AACLBAAAZHJzL2Rvd25yZXYueG1sUEsFBgAAAAAEAAQA8wAAAJcFAAAAAA==&#10;">
            <v:stroke endarrow="block"/>
          </v:line>
        </w:pict>
      </w:r>
    </w:p>
    <w:p w:rsidR="009E668D" w:rsidRPr="00A54EB1" w:rsidRDefault="00914D44" w:rsidP="009E668D">
      <w:pPr>
        <w:rPr>
          <w:rFonts w:cs="Arial"/>
          <w:color w:val="FF0000"/>
          <w:szCs w:val="20"/>
          <w:highlight w:val="yellow"/>
        </w:rPr>
      </w:pPr>
      <w:r w:rsidRPr="00914D44">
        <w:rPr>
          <w:rFonts w:cs="Arial"/>
          <w:b/>
          <w:bCs/>
          <w:noProof/>
          <w:color w:val="FF0000"/>
          <w:szCs w:val="20"/>
          <w:lang w:eastAsia="sl-SI"/>
        </w:rPr>
        <w:pict>
          <v:line id="Line 102" o:spid="_x0000_s1187"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8.35pt" to="102.3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mXKg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cOqVI&#10;Bz3aCsVRlk6COL1xBfhUamdDefSsns1W028OKV21RB14JPlyMRCYhYjkTUjYOAMp9v1nzcCHHL2O&#10;Sp0b2wVI0ACdY0Mu94bws0d0OKRw+jDP0jT2KiHFLc5Y5z9x3aFglFgC6YhLTlvnAw9S3FxCGqU3&#10;QsrYbqlQX+LFdDKNAU5LwcJlcHP2sK+kRScSBib+YlFw89rN6qNiEazlhK2vtidCgo18VMNbAfpI&#10;jkO2jjOMJIc3EqyBnlQhI9QKhK/WMDPfF+liPV/P81E+ma1HeVrXo4+bKh/NNtmHaf1QV1Wd/Qjk&#10;s7xoBWNcBf63+c3yv5uP60saJu8+wXehkrfoUVEge/uPpGOzQ3+HSdlrdtnZUF3oO4xsdL4+r/Am&#10;Xu+j16+PwOonAAAA//8DAFBLAwQUAAYACAAAACEAm3Bd0t8AAAAJAQAADwAAAGRycy9kb3ducmV2&#10;LnhtbEyPQUvDQBCF7wX/wzKCt3bTIm2I2RQR6qVVaStib9vsNAlmZ8Pupo3/3pEe9DTMe4833+TL&#10;wbbijD40jhRMJwkIpNKZhioF7/vVOAURoiajW0eo4BsDLIubUa4z4y60xfMuVoJLKGRaQR1jl0kZ&#10;yhqtDhPXIbF3ct7qyKuvpPH6wuW2lbMkmUurG+ILte7wqcbya9dbBdvNap1+rPuh9Ifn6ev+bfPy&#10;GVKl7m6HxwcQEYf4F4ZffEaHgpmOricTRKtgltwvOMrGnCcHrsJRwYIFWeTy/wfFDwAAAP//AwBQ&#10;SwECLQAUAAYACAAAACEAtoM4kv4AAADhAQAAEwAAAAAAAAAAAAAAAAAAAAAAW0NvbnRlbnRfVHlw&#10;ZXNdLnhtbFBLAQItABQABgAIAAAAIQA4/SH/1gAAAJQBAAALAAAAAAAAAAAAAAAAAC8BAABfcmVs&#10;cy8ucmVsc1BLAQItABQABgAIAAAAIQDIq9mXKgIAAEwEAAAOAAAAAAAAAAAAAAAAAC4CAABkcnMv&#10;ZTJvRG9jLnhtbFBLAQItABQABgAIAAAAIQCbcF3S3wAAAAkBAAAPAAAAAAAAAAAAAAAAAIQEAABk&#10;cnMvZG93bnJldi54bWxQSwUGAAAAAAQABADzAAAAkAUAAAAA&#10;">
            <v:stroke endarrow="block"/>
          </v:line>
        </w:pict>
      </w:r>
    </w:p>
    <w:p w:rsidR="00F11D1E" w:rsidRDefault="00F11D1E" w:rsidP="009E668D">
      <w:pPr>
        <w:tabs>
          <w:tab w:val="left" w:pos="720"/>
        </w:tabs>
        <w:rPr>
          <w:rFonts w:cs="Arial"/>
          <w:color w:val="FF0000"/>
          <w:szCs w:val="20"/>
        </w:rPr>
      </w:pPr>
    </w:p>
    <w:p w:rsidR="00F11D1E" w:rsidRDefault="00914D44" w:rsidP="009E668D">
      <w:pPr>
        <w:tabs>
          <w:tab w:val="left" w:pos="720"/>
        </w:tabs>
        <w:rPr>
          <w:rFonts w:cs="Arial"/>
          <w:color w:val="FF0000"/>
          <w:szCs w:val="20"/>
        </w:rPr>
      </w:pPr>
      <w:r w:rsidRPr="00914D44">
        <w:rPr>
          <w:rFonts w:cs="Arial"/>
          <w:b/>
          <w:bCs/>
          <w:noProof/>
          <w:color w:val="FF0000"/>
          <w:szCs w:val="20"/>
          <w:lang w:eastAsia="sl-SI"/>
        </w:rPr>
        <w:pict>
          <v:shape id="Text Box 103" o:spid="_x0000_s1035" type="#_x0000_t202" style="position:absolute;left:0;text-align:left;margin-left:11.6pt;margin-top:6.35pt;width:180pt;height:45.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uYMwIAAFoEAAAOAAAAZHJzL2Uyb0RvYy54bWysVNtu2zAMfR+wfxD0vthJk6Y14hRdugwD&#10;ugvQ7gMYWY6FyaImKbGzry8lp2m6YS/D8iCIJnV4eEhmcdO3mu2l8wpNycejnDNpBFbKbEv+/XH9&#10;7oozH8BUoNHIkh+k5zfLt28WnS3kBBvUlXSMQIwvOlvyJgRbZJkXjWzBj9BKQ84aXQuBTLfNKgcd&#10;obc6m+T5Zdahq6xDIb2nr3eDky8Tfl1LEb7WtZeB6ZITt5BOl85NPLPlAoqtA9socaQB/8CiBWUo&#10;6QnqDgKwnVN/QLVKOPRYh5HANsO6VkKmGqiacf5bNQ8NWJlqIXG8Pcnk/x+s+LL/5piqSn4158xA&#10;Sz16lH1g77Fn4/wiCtRZX1Dcg6XI0JODGp2K9fYexQ/PDK4aMFt56xx2jYSKCI7jy+zs6YDjI8im&#10;+4wVJYJdwATU166N6pEejNCpUYdTcyIZQR8nk6vLPCeXIN9sfjHNZykFFM+vrfPho8SWxUvJHTU/&#10;ocP+3ofIBornkJjMo1bVWmmdDLfdrLRje6BBWaffEf1VmDasK/n1bDIbBPgrBDGNZIesryBaFWji&#10;tWpJ8lMQFFG2D6aiB1AEUHq4E2VtjjpG6QYRQ7/pU8+uY4Ko8QarAwnrcBhwWki6NOh+cdbRcJfc&#10;/9yBk5zpT4aacz2eTuM2JGM6m0/IcOeezbkHjCCokgfOhusqDBu0s05tG8o0jIPBW2porZLWL6yO&#10;9GmAUwuOyxY35NxOUS9/CcsnAAAA//8DAFBLAwQUAAYACAAAACEAOTlO3t0AAAAJAQAADwAAAGRy&#10;cy9kb3ducmV2LnhtbEyPwU7DMBBE70j8g7VIXBB1SFAbQpwKIYHgBgXB1Y23SYS9Drabhr9ne4Lj&#10;vhnNztTr2VkxYYiDJwVXiwwEUuvNQJ2C97eHyxJETJqMtp5QwQ9GWDenJ7WujD/QK06b1AkOoVhp&#10;BX1KYyVlbHt0Oi78iMTazgenE5+hkyboA4c7K/MsW0qnB+IPvR7xvsf2a7N3Csrrp+kzPhcvH+1y&#10;Z2/SxWp6/A5KnZ/Nd7cgEs7pzwzH+lwdGu609XsyUVgFeZGzk3m+AsF6UR7BlkFWZCCbWv5f0PwC&#10;AAD//wMAUEsBAi0AFAAGAAgAAAAhALaDOJL+AAAA4QEAABMAAAAAAAAAAAAAAAAAAAAAAFtDb250&#10;ZW50X1R5cGVzXS54bWxQSwECLQAUAAYACAAAACEAOP0h/9YAAACUAQAACwAAAAAAAAAAAAAAAAAv&#10;AQAAX3JlbHMvLnJlbHNQSwECLQAUAAYACAAAACEAlOL7mDMCAABaBAAADgAAAAAAAAAAAAAAAAAu&#10;AgAAZHJzL2Uyb0RvYy54bWxQSwECLQAUAAYACAAAACEAOTlO3t0AAAAJAQAADwAAAAAAAAAAAAAA&#10;AACNBAAAZHJzL2Rvd25yZXYueG1sUEsFBgAAAAAEAAQA8wAAAJcFAAAAAA==&#10;">
            <v:textbox>
              <w:txbxContent>
                <w:p w:rsidR="001D4968" w:rsidRPr="000F7593" w:rsidRDefault="001D4968" w:rsidP="009E668D">
                  <w:pPr>
                    <w:jc w:val="center"/>
                    <w:rPr>
                      <w:rFonts w:cs="Arial"/>
                      <w:szCs w:val="20"/>
                    </w:rPr>
                  </w:pPr>
                  <w:r w:rsidRPr="000F7593">
                    <w:rPr>
                      <w:rFonts w:cs="Arial"/>
                      <w:szCs w:val="20"/>
                    </w:rPr>
                    <w:t xml:space="preserve">Obratovanje sistema za odvajanje in čiščenje komunalnih odpadnih vod </w:t>
                  </w:r>
                </w:p>
                <w:p w:rsidR="001D4968" w:rsidRPr="00FE7490" w:rsidRDefault="001D4968" w:rsidP="009E668D">
                  <w:pPr>
                    <w:rPr>
                      <w:szCs w:val="18"/>
                    </w:rPr>
                  </w:pPr>
                </w:p>
              </w:txbxContent>
            </v:textbox>
          </v:shape>
        </w:pict>
      </w:r>
    </w:p>
    <w:p w:rsidR="00F11D1E" w:rsidRDefault="00F11D1E" w:rsidP="009E668D">
      <w:pPr>
        <w:tabs>
          <w:tab w:val="left" w:pos="720"/>
        </w:tabs>
        <w:rPr>
          <w:rFonts w:cs="Arial"/>
          <w:color w:val="FF0000"/>
          <w:szCs w:val="20"/>
        </w:rPr>
      </w:pPr>
    </w:p>
    <w:p w:rsidR="00F11D1E" w:rsidRDefault="00F11D1E" w:rsidP="009E668D">
      <w:pPr>
        <w:tabs>
          <w:tab w:val="left" w:pos="720"/>
        </w:tabs>
        <w:rPr>
          <w:rFonts w:cs="Arial"/>
          <w:color w:val="FF0000"/>
          <w:szCs w:val="20"/>
        </w:rPr>
      </w:pPr>
    </w:p>
    <w:p w:rsidR="00F11D1E" w:rsidRDefault="00914D44" w:rsidP="009E668D">
      <w:pPr>
        <w:tabs>
          <w:tab w:val="left" w:pos="720"/>
        </w:tabs>
        <w:rPr>
          <w:rFonts w:cs="Arial"/>
          <w:color w:val="FF0000"/>
          <w:szCs w:val="20"/>
        </w:rPr>
      </w:pPr>
      <w:r w:rsidRPr="00914D44">
        <w:rPr>
          <w:rFonts w:cs="Arial"/>
          <w:b/>
          <w:bCs/>
          <w:noProof/>
          <w:color w:val="FF0000"/>
          <w:szCs w:val="20"/>
          <w:lang w:eastAsia="sl-SI"/>
        </w:rPr>
        <w:pict>
          <v:line id="Line 117" o:spid="_x0000_s1186" style="position:absolute;left:0;text-align:lef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3.5pt" to="102.3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MWMAIAAFY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TzKUaK&#10;tNCjnVAcZdksFKczrgCftdrbkB69qEez0/S7Q0qvG6KOPJJ8uhoIzEJE8iYkbJyBJw7dJ83Ah5y8&#10;jpW61LZFtRTmWwgM4FANdImtud5bwy8e0f6Qwul4nOWz2LWEFAEhxBnr/EeuWxSMEkugH/HIeed8&#10;YPTiEtyV3gopY+OlQl2JF5PRJAY4LQULl8HN2eNhLS06kyCd+Ivpwc1rN6tPikWwhhO2udmeCAk2&#10;8rEu3gqolOQ4vNZyhpHkMC3B6ulJFV6EXIHwzerV82ORLjbzzTwf5KPpZpCnVTX4sF3ng+k2m02q&#10;cbVeV9nPQD7Li0YwxlXg/6zkLP87pdxmqtfgXcv3QiVv0WNFgezzfyQd2x463WvmoNl1b0N2QQEg&#10;3uh8G7QwHa/30evlc7D6BQAA//8DAFBLAwQUAAYACAAAACEAEPcl890AAAAIAQAADwAAAGRycy9k&#10;b3ducmV2LnhtbEyPQUvDQBSE74L/YXmCN7tpaK2NeSkiCp7EtiJ422afSWz2bcxum+iv94kHPQ4z&#10;zHyTr0bXqiP1ofGMMJ0koIhLbxuuEJ639xdXoEI0bE3rmRA+KcCqOD3JTWb9wGs6bmKlpIRDZhDq&#10;GLtM61DW5EyY+I5YvDffOxNF9pW2vRmk3LU6TZJL7UzDslCbjm5rKvebg0NYboe5f+r3L7Np8/H6&#10;dfceu4fHiHh+Nt5cg4o0xr8w/OALOhTCtPMHtkG1CGkyW0gUYSGXxP/VO4T5MgVd5Pr/geIbAAD/&#10;/wMAUEsBAi0AFAAGAAgAAAAhALaDOJL+AAAA4QEAABMAAAAAAAAAAAAAAAAAAAAAAFtDb250ZW50&#10;X1R5cGVzXS54bWxQSwECLQAUAAYACAAAACEAOP0h/9YAAACUAQAACwAAAAAAAAAAAAAAAAAvAQAA&#10;X3JlbHMvLnJlbHNQSwECLQAUAAYACAAAACEAF2QjFjACAABWBAAADgAAAAAAAAAAAAAAAAAuAgAA&#10;ZHJzL2Uyb0RvYy54bWxQSwECLQAUAAYACAAAACEAEPcl890AAAAIAQAADwAAAAAAAAAAAAAAAACK&#10;BAAAZHJzL2Rvd25yZXYueG1sUEsFBgAAAAAEAAQA8wAAAJQFAAAAAA==&#10;">
            <v:stroke endarrow="block"/>
          </v:line>
        </w:pict>
      </w:r>
    </w:p>
    <w:p w:rsidR="00F11D1E" w:rsidRDefault="00914D44" w:rsidP="009E668D">
      <w:pPr>
        <w:tabs>
          <w:tab w:val="left" w:pos="720"/>
        </w:tabs>
        <w:rPr>
          <w:rFonts w:cs="Arial"/>
          <w:color w:val="FF0000"/>
          <w:szCs w:val="20"/>
        </w:rPr>
      </w:pPr>
      <w:r w:rsidRPr="00914D44">
        <w:rPr>
          <w:rFonts w:cs="Arial"/>
          <w:b/>
          <w:bCs/>
          <w:noProof/>
          <w:color w:val="FF0000"/>
          <w:szCs w:val="20"/>
          <w:lang w:eastAsia="sl-SI"/>
        </w:rPr>
        <w:pict>
          <v:shape id="Text Box 105" o:spid="_x0000_s1036" type="#_x0000_t202" style="position:absolute;left:0;text-align:left;margin-left:240pt;margin-top:13.6pt;width:147pt;height:6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8cLgIAAFsEAAAOAAAAZHJzL2Uyb0RvYy54bWysVFFv0zAQfkfiP1h+p0mqplujptPoKEIa&#10;A2njBziOk1g4PmO7Tcqv5+x0XTXgBeEHy86dv7v7vrusb8ZekYOwToIuaTZLKRGaQy11W9JvT7t3&#10;15Q4z3TNFGhR0qNw9Gbz9s16MIWYQweqFpYgiHbFYEraeW+KJHG8Ez1zMzBCo7EB2zOPV9smtWUD&#10;ovcqmafpMhnA1sYCF87h17vJSDcRv2kE91+axglPVEkxNx93G/cq7MlmzYrWMtNJfkqD/UMWPZMa&#10;g56h7phnZG/lb1C95BYcNH7GoU+gaSQXsQasJktfVfPYMSNiLUiOM2ea3P+D5Q+Hr5bIuqTXOSWa&#10;9ajRkxg9eQ8jydI8EDQYV6Dfo0FPP6IBhY7FOnMP/LsjGrYd0624tRaGTrAaE8zCy+Ti6YTjAkg1&#10;fIYaA7G9hwg0NrYP7CEfBNFRqONZnJAMDyGvl8tViiaOtqtVns6jegkrnl8b6/xHAT0Jh5JaFD+i&#10;s8O98yEbVjy7hGAOlKx3Uql4sW21VZYcGDbKLq5YwCs3pclQ0lU+zycC/gqRxvUniF567Hgle6T8&#10;7MSKQNsHXcd+9Eyq6YwpK33iMVA3kejHaoyaZZGCQHIF9RGZtTB1OE4kHjqwPykZsLtL6n7smRWU&#10;qE8a1Vlli0UYh3hZ5FfIJbGXlurSwjRHqJJ6Sqbj1k8jtDdWth1GmvpBwy0q2shI9ktWp/yxg6MG&#10;p2kLI3J5j14v/4TNLwAAAP//AwBQSwMEFAAGAAgAAAAhAMRndKLfAAAACgEAAA8AAABkcnMvZG93&#10;bnJldi54bWxMj8FOwzAMhu9IvENkJC6IpZSyltJ0QkgguME2wTVrvbYicUqSdeXtMSc42v70+/ur&#10;1WyNmNCHwZGCq0UCAqlx7UCdgu3m8bIAEaKmVhtHqOAbA6zq05NKl6070htO69gJDqFQagV9jGMp&#10;ZWh6tDos3IjEt73zVkcefSdbr48cbo1Mk2QprR6IP/R6xIcem8/1wSoosufpI7xcv743y725jRf5&#10;9PTllTo/m+/vQESc4x8Mv/qsDjU77dyB2iCMgqxIuEtUkOYpCAbyPOPFjsmbNANZV/J/hfoHAAD/&#10;/wMAUEsBAi0AFAAGAAgAAAAhALaDOJL+AAAA4QEAABMAAAAAAAAAAAAAAAAAAAAAAFtDb250ZW50&#10;X1R5cGVzXS54bWxQSwECLQAUAAYACAAAACEAOP0h/9YAAACUAQAACwAAAAAAAAAAAAAAAAAvAQAA&#10;X3JlbHMvLnJlbHNQSwECLQAUAAYACAAAACEAmoi/HC4CAABbBAAADgAAAAAAAAAAAAAAAAAuAgAA&#10;ZHJzL2Uyb0RvYy54bWxQSwECLQAUAAYACAAAACEAxGd0ot8AAAAKAQAADwAAAAAAAAAAAAAAAACI&#10;BAAAZHJzL2Rvd25yZXYueG1sUEsFBgAAAAAEAAQA8wAAAJQFAAAAAA==&#10;">
            <v:textbox>
              <w:txbxContent>
                <w:p w:rsidR="001D4968" w:rsidRPr="000F7593" w:rsidRDefault="001D4968" w:rsidP="009E668D">
                  <w:pPr>
                    <w:jc w:val="center"/>
                    <w:rPr>
                      <w:rFonts w:cs="Arial"/>
                      <w:szCs w:val="20"/>
                    </w:rPr>
                  </w:pPr>
                  <w:r w:rsidRPr="000F7593">
                    <w:rPr>
                      <w:rFonts w:cs="Arial"/>
                      <w:szCs w:val="20"/>
                    </w:rPr>
                    <w:t>vodja čistilne naprave, vzdrževalec čistilne naprave in kanalizacijskega sistema</w:t>
                  </w:r>
                </w:p>
                <w:p w:rsidR="001D4968" w:rsidRPr="00FE7490" w:rsidRDefault="001D4968" w:rsidP="009E668D">
                  <w:pPr>
                    <w:rPr>
                      <w:szCs w:val="18"/>
                    </w:rPr>
                  </w:pPr>
                </w:p>
              </w:txbxContent>
            </v:textbox>
          </v:shape>
        </w:pict>
      </w:r>
      <w:r w:rsidRPr="00914D44">
        <w:rPr>
          <w:rFonts w:cs="Arial"/>
          <w:b/>
          <w:bCs/>
          <w:noProof/>
          <w:color w:val="FF0000"/>
          <w:szCs w:val="20"/>
          <w:lang w:eastAsia="sl-SI"/>
        </w:rPr>
        <w:pict>
          <v:shape id="Text Box 116" o:spid="_x0000_s1037" type="#_x0000_t202" style="position:absolute;left:0;text-align:left;margin-left:44.15pt;margin-top:13.6pt;width:117pt;height:5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H7YLgIAAFsEAAAOAAAAZHJzL2Uyb0RvYy54bWysVNtu2zAMfR+wfxD0vtgOkqYx4hRdugwD&#10;um5Auw+QZTkWJomapMTOvn6UnKbZ7WWYHwQxpA4PD8msbgatyEE4L8FUtJjklAjDoZFmV9EvT9s3&#10;15T4wEzDFBhR0aPw9Gb9+tWqt6WYQgeqEY4giPFlbyvahWDLLPO8E5r5CVhh0NmC0yyg6XZZ41iP&#10;6Fpl0zy/ynpwjXXAhff4693opOuE37aCh09t60UgqqLILaTTpbOOZ7ZesXLnmO0kP9Fg/8BCM2kw&#10;6RnqjgVG9k7+BqUld+ChDRMOOoO2lVykGrCaIv+lmseOWZFqQXG8Pcvk/x8sfzh8dkQ2Fb2eUWKY&#10;xh49iSGQtzCQoriKAvXWlxj3aDEyDOjARqdivb0H/tUTA5uOmZ24dQ76TrAGCRbxZXbxdMTxEaTu&#10;P0KDidg+QAIaWqejeqgHQXRs1PHcnEiGx5Sz6/kyRxdH32K6yBfzlIKVz6+t8+G9AE3ipaIOm5/Q&#10;2eHeh8iGlc8hMZkHJZutVCoZbldvlCMHhoOyTd8J/acwZUhf0eV8Oh8F+CtEnr4/QWgZcOKV1Cj5&#10;OYiVUbZ3pknzGJhU4x0pK3PSMUo3ihiGekg9K5LKUeQamiMq62CccNxIvHTgvlPS43RX1H/bMyco&#10;UR8MdmdZzGZxHZIxmy+maLhLT33pYYYjVEUDJeN1E8YV2lsndx1mGufBwC12tJVJ7BdWJ/44wakH&#10;p22LK3Jpp6iX/4T1DwAAAP//AwBQSwMEFAAGAAgAAAAhABx0+MHeAAAACQEAAA8AAABkcnMvZG93&#10;bnJldi54bWxMj8FOwzAMhu9IvENkJC6IpUuntZSmE0ICwW0MBNesydqKxClJ1pW3x5zgaP+/Pn+u&#10;N7OzbDIhDh4lLBcZMIOt1wN2Et5eH65LYDEp1Mp6NBK+TYRNc35Wq0r7E76YaZc6RhCMlZLQpzRW&#10;nMe2N07FhR8NUnbwwalEY+i4DupEcGe5yLI1d2pAutCr0dz3pv3cHZ2EcvU0fcTnfPverg/2Jl0V&#10;0+NXkPLyYr67BZbMnP7K8KtP6tCQ094fUUdmiVHm1JQgCgGM8lwIWuypuFoWwJua//+g+QEAAP//&#10;AwBQSwECLQAUAAYACAAAACEAtoM4kv4AAADhAQAAEwAAAAAAAAAAAAAAAAAAAAAAW0NvbnRlbnRf&#10;VHlwZXNdLnhtbFBLAQItABQABgAIAAAAIQA4/SH/1gAAAJQBAAALAAAAAAAAAAAAAAAAAC8BAABf&#10;cmVscy8ucmVsc1BLAQItABQABgAIAAAAIQA9WH7YLgIAAFsEAAAOAAAAAAAAAAAAAAAAAC4CAABk&#10;cnMvZTJvRG9jLnhtbFBLAQItABQABgAIAAAAIQAcdPjB3gAAAAkBAAAPAAAAAAAAAAAAAAAAAIgE&#10;AABkcnMvZG93bnJldi54bWxQSwUGAAAAAAQABADzAAAAkwUAAAAA&#10;">
            <v:textbox>
              <w:txbxContent>
                <w:p w:rsidR="001D4968" w:rsidRPr="000F7593" w:rsidRDefault="001D4968" w:rsidP="009E668D">
                  <w:pPr>
                    <w:jc w:val="center"/>
                    <w:rPr>
                      <w:rFonts w:cs="Arial"/>
                      <w:b/>
                      <w:szCs w:val="20"/>
                    </w:rPr>
                  </w:pPr>
                  <w:r w:rsidRPr="000F7593">
                    <w:rPr>
                      <w:rFonts w:cs="Arial"/>
                      <w:b/>
                      <w:szCs w:val="20"/>
                    </w:rPr>
                    <w:t>Upravljanje:</w:t>
                  </w:r>
                </w:p>
                <w:p w:rsidR="001D4968" w:rsidRPr="000F7593" w:rsidRDefault="001D4968" w:rsidP="009E668D">
                  <w:pPr>
                    <w:jc w:val="center"/>
                    <w:rPr>
                      <w:rFonts w:cs="Arial"/>
                      <w:szCs w:val="20"/>
                    </w:rPr>
                  </w:pPr>
                  <w:r>
                    <w:rPr>
                      <w:rFonts w:cs="Arial"/>
                      <w:szCs w:val="20"/>
                    </w:rPr>
                    <w:t>Komunalno podjetje Ptuj d.d.</w:t>
                  </w:r>
                </w:p>
                <w:p w:rsidR="001D4968" w:rsidRPr="00D47524" w:rsidRDefault="001D4968" w:rsidP="009E668D">
                  <w:pPr>
                    <w:jc w:val="center"/>
                    <w:rPr>
                      <w:rFonts w:cs="Arial"/>
                      <w:sz w:val="18"/>
                      <w:szCs w:val="18"/>
                    </w:rPr>
                  </w:pPr>
                </w:p>
              </w:txbxContent>
            </v:textbox>
          </v:shape>
        </w:pict>
      </w:r>
    </w:p>
    <w:p w:rsidR="00F11D1E" w:rsidRDefault="00F11D1E" w:rsidP="009E668D">
      <w:pPr>
        <w:tabs>
          <w:tab w:val="left" w:pos="720"/>
        </w:tabs>
        <w:rPr>
          <w:rFonts w:cs="Arial"/>
          <w:color w:val="FF0000"/>
          <w:szCs w:val="20"/>
        </w:rPr>
      </w:pPr>
    </w:p>
    <w:p w:rsidR="00F11D1E" w:rsidRDefault="00914D44" w:rsidP="009E668D">
      <w:pPr>
        <w:tabs>
          <w:tab w:val="left" w:pos="720"/>
        </w:tabs>
        <w:rPr>
          <w:rFonts w:cs="Arial"/>
          <w:color w:val="FF0000"/>
          <w:szCs w:val="20"/>
        </w:rPr>
      </w:pPr>
      <w:r w:rsidRPr="00914D44">
        <w:rPr>
          <w:b/>
          <w:bCs/>
          <w:noProof/>
          <w:color w:val="FF0000"/>
          <w:szCs w:val="20"/>
          <w:lang w:eastAsia="sl-SI"/>
        </w:rPr>
        <w:pict>
          <v:line id="Line 106" o:spid="_x0000_s1185"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2.75pt" to="234.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BR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sjJEi&#10;HfRoIxRHWToNxemNK8CmUlsb0qMn9WQ2mv5wSOmqJWrPI8nnswHHLHgkr1zCxRkIseu/aAY25OB1&#10;rNSpsV2AhBqgU2zI+d4QfvKIwsfZw3ScQtvoTZWQ4uZnrPOfue5QEEosgXTEJceN84EHKW4mIYzS&#10;ayFlbLdUqC/xfDKaRAenpWBBGcyc3e8qadGRhIGJT0wKNC/NrD4oFsFaTtjqKnsiJMjIx2p4K6A+&#10;kuMQreMMI8lhR4J0oSdViAi5AuGrdJmZn/N0vpqtZvkgH01Xgzyt68GndZUPpuvsYVKP66qqs1+B&#10;fJYXrWCMq8D/Nr9Z/rb5uG7SZfLuE3wvVPIaPVYUyN7ekXRsdujvZVJ2mp23NmQX+g4jG42v6xV2&#10;4uU9Wv35CSx/AwAA//8DAFBLAwQUAAYACAAAACEA6DWiUN8AAAAJAQAADwAAAGRycy9kb3ducmV2&#10;LnhtbEyPzU7DMBCE70i8g7VI3KiTllYhxKkQUrm0gNoiBDc3XpKIeB3ZThvenkUc4LR/o5lvi+Vo&#10;O3FEH1pHCtJJAgKpcqalWsHLfnWVgQhRk9GdI1TwhQGW5flZoXPjTrTF4y7Wgk0o5FpBE2OfSxmq&#10;Bq0OE9cj8e3Deasjj76WxusTm9tOTpNkIa1uiRMa3eN9g9XnbrAKtpvVOntdD2Pl3x/Sp/3z5vEt&#10;ZEpdXox3tyAijvFPDD/4jA4lMx3cQCaITsFsls5ZqmA658qC68UNN4ffhSwL+f+D8hsAAP//AwBQ&#10;SwECLQAUAAYACAAAACEAtoM4kv4AAADhAQAAEwAAAAAAAAAAAAAAAAAAAAAAW0NvbnRlbnRfVHlw&#10;ZXNdLnhtbFBLAQItABQABgAIAAAAIQA4/SH/1gAAAJQBAAALAAAAAAAAAAAAAAAAAC8BAABfcmVs&#10;cy8ucmVsc1BLAQItABQABgAIAAAAIQA16yBRKgIAAEwEAAAOAAAAAAAAAAAAAAAAAC4CAABkcnMv&#10;ZTJvRG9jLnhtbFBLAQItABQABgAIAAAAIQDoNaJQ3wAAAAkBAAAPAAAAAAAAAAAAAAAAAIQEAABk&#10;cnMvZG93bnJldi54bWxQSwUGAAAAAAQABADzAAAAkAUAAAAA&#10;">
            <v:stroke endarrow="block"/>
          </v:line>
        </w:pict>
      </w:r>
    </w:p>
    <w:p w:rsidR="00F11D1E" w:rsidRDefault="00F11D1E" w:rsidP="009E668D">
      <w:pPr>
        <w:tabs>
          <w:tab w:val="left" w:pos="720"/>
        </w:tabs>
        <w:rPr>
          <w:rFonts w:cs="Arial"/>
          <w:color w:val="FF0000"/>
          <w:szCs w:val="20"/>
        </w:rPr>
      </w:pPr>
    </w:p>
    <w:p w:rsidR="009E668D" w:rsidRDefault="009E668D" w:rsidP="009E668D">
      <w:pPr>
        <w:tabs>
          <w:tab w:val="left" w:pos="720"/>
        </w:tabs>
        <w:rPr>
          <w:rFonts w:cs="Arial"/>
          <w:color w:val="FF0000"/>
          <w:szCs w:val="20"/>
        </w:rPr>
      </w:pPr>
    </w:p>
    <w:p w:rsidR="00132F82" w:rsidRPr="00A54EB1" w:rsidRDefault="00132F82" w:rsidP="009E668D">
      <w:pPr>
        <w:tabs>
          <w:tab w:val="left" w:pos="720"/>
        </w:tabs>
        <w:rPr>
          <w:rFonts w:cs="Arial"/>
          <w:color w:val="FF0000"/>
          <w:szCs w:val="20"/>
        </w:rPr>
      </w:pPr>
    </w:p>
    <w:p w:rsidR="00177D73" w:rsidRPr="000B5478" w:rsidRDefault="009E668D" w:rsidP="0037274B">
      <w:pPr>
        <w:pStyle w:val="Naslov2"/>
      </w:pPr>
      <w:r w:rsidRPr="00A54EB1">
        <w:rPr>
          <w:color w:val="FF0000"/>
        </w:rPr>
        <w:br w:type="page"/>
      </w:r>
      <w:bookmarkStart w:id="38" w:name="_Toc515863987"/>
      <w:r w:rsidR="00177D73" w:rsidRPr="000B5478">
        <w:lastRenderedPageBreak/>
        <w:t>Spremljanje učinkov investicije</w:t>
      </w:r>
      <w:bookmarkEnd w:id="38"/>
    </w:p>
    <w:p w:rsidR="008D7C1C" w:rsidRPr="000B5478" w:rsidRDefault="008D7C1C" w:rsidP="008D7C1C">
      <w:pPr>
        <w:rPr>
          <w:rFonts w:cs="Arial"/>
        </w:rPr>
      </w:pPr>
    </w:p>
    <w:p w:rsidR="008D7C1C" w:rsidRPr="000B5478" w:rsidRDefault="008D7C1C" w:rsidP="008D7C1C">
      <w:pPr>
        <w:rPr>
          <w:rFonts w:cs="Arial"/>
        </w:rPr>
      </w:pPr>
      <w:r w:rsidRPr="000B5478">
        <w:rPr>
          <w:rFonts w:cs="Arial"/>
        </w:rPr>
        <w:t>Učinki investicije se bodo spremljali skozi izvedbena dela (fi</w:t>
      </w:r>
      <w:r w:rsidR="00F357BD" w:rsidRPr="000B5478">
        <w:rPr>
          <w:rFonts w:cs="Arial"/>
        </w:rPr>
        <w:t>zi</w:t>
      </w:r>
      <w:r w:rsidRPr="000B5478">
        <w:rPr>
          <w:rFonts w:cs="Arial"/>
        </w:rPr>
        <w:t>čni učinki – mejniki) in skozi učinke doseganja finančnih kazalnikov investicije.</w:t>
      </w:r>
    </w:p>
    <w:p w:rsidR="008D7C1C" w:rsidRPr="000B5478" w:rsidRDefault="008D7C1C" w:rsidP="008D7C1C">
      <w:pPr>
        <w:rPr>
          <w:rFonts w:cs="Arial"/>
        </w:rPr>
      </w:pPr>
    </w:p>
    <w:p w:rsidR="008D7C1C" w:rsidRPr="000B5478" w:rsidRDefault="000B5478" w:rsidP="000B5478">
      <w:pPr>
        <w:pStyle w:val="Napis"/>
        <w:rPr>
          <w:rFonts w:cs="Arial"/>
        </w:rPr>
      </w:pPr>
      <w:bookmarkStart w:id="39" w:name="_Toc515864059"/>
      <w:r>
        <w:t xml:space="preserve">Tabela </w:t>
      </w:r>
      <w:fldSimple w:instr=" STYLEREF 1 \s ">
        <w:r w:rsidR="00A04220">
          <w:rPr>
            <w:noProof/>
          </w:rPr>
          <w:t>2</w:t>
        </w:r>
      </w:fldSimple>
      <w:r w:rsidR="005C60FC">
        <w:noBreakHyphen/>
      </w:r>
      <w:fldSimple w:instr=" SEQ Tabela \* ARABIC \s 1 ">
        <w:r w:rsidR="00A04220">
          <w:rPr>
            <w:noProof/>
          </w:rPr>
          <w:t>6</w:t>
        </w:r>
      </w:fldSimple>
      <w:r w:rsidR="008F40A3" w:rsidRPr="000B5478">
        <w:rPr>
          <w:rFonts w:eastAsia="Batang" w:cs="Arial"/>
          <w:b w:val="0"/>
        </w:rPr>
        <w:t xml:space="preserve">: </w:t>
      </w:r>
      <w:r w:rsidR="008D7C1C" w:rsidRPr="000B5478">
        <w:rPr>
          <w:rFonts w:cs="Arial"/>
        </w:rPr>
        <w:t>Fizični kazalniki – mejniki</w:t>
      </w:r>
      <w:bookmarkEnd w:id="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6480"/>
      </w:tblGrid>
      <w:tr w:rsidR="000B5478" w:rsidRPr="000B5478" w:rsidTr="000B5478">
        <w:trPr>
          <w:jc w:val="center"/>
        </w:trPr>
        <w:tc>
          <w:tcPr>
            <w:tcW w:w="1548" w:type="dxa"/>
            <w:shd w:val="clear" w:color="auto" w:fill="92D050"/>
          </w:tcPr>
          <w:p w:rsidR="008D7C1C" w:rsidRPr="000B5478" w:rsidRDefault="008D7C1C" w:rsidP="000A44CA">
            <w:pPr>
              <w:rPr>
                <w:rFonts w:cs="Arial"/>
              </w:rPr>
            </w:pPr>
            <w:r w:rsidRPr="000B5478">
              <w:rPr>
                <w:rFonts w:cs="Arial"/>
              </w:rPr>
              <w:t>ŠT. MEJNIKA</w:t>
            </w:r>
          </w:p>
        </w:tc>
        <w:tc>
          <w:tcPr>
            <w:tcW w:w="6480" w:type="dxa"/>
            <w:shd w:val="clear" w:color="auto" w:fill="92D050"/>
          </w:tcPr>
          <w:p w:rsidR="008D7C1C" w:rsidRPr="000B5478" w:rsidRDefault="008D7C1C" w:rsidP="000A44CA">
            <w:pPr>
              <w:rPr>
                <w:rFonts w:cs="Arial"/>
              </w:rPr>
            </w:pPr>
            <w:r w:rsidRPr="000B5478">
              <w:rPr>
                <w:rFonts w:cs="Arial"/>
              </w:rPr>
              <w:t>AKTIVNOST</w:t>
            </w:r>
          </w:p>
        </w:tc>
      </w:tr>
      <w:tr w:rsidR="008D7C1C" w:rsidRPr="000B5478" w:rsidTr="00FE66E5">
        <w:trPr>
          <w:trHeight w:val="486"/>
          <w:jc w:val="center"/>
        </w:trPr>
        <w:tc>
          <w:tcPr>
            <w:tcW w:w="1548" w:type="dxa"/>
            <w:vAlign w:val="center"/>
          </w:tcPr>
          <w:p w:rsidR="008D7C1C" w:rsidRPr="000B5478" w:rsidRDefault="008D7C1C" w:rsidP="00E54EA5">
            <w:pPr>
              <w:jc w:val="center"/>
              <w:rPr>
                <w:rFonts w:cs="Arial"/>
              </w:rPr>
            </w:pPr>
            <w:r w:rsidRPr="000B5478">
              <w:rPr>
                <w:rFonts w:cs="Arial"/>
              </w:rPr>
              <w:t>1</w:t>
            </w:r>
          </w:p>
        </w:tc>
        <w:tc>
          <w:tcPr>
            <w:tcW w:w="6480" w:type="dxa"/>
            <w:vAlign w:val="center"/>
          </w:tcPr>
          <w:p w:rsidR="008D7C1C" w:rsidRPr="000B5478" w:rsidRDefault="00E54EA5" w:rsidP="00EA3C25">
            <w:pPr>
              <w:rPr>
                <w:rFonts w:cs="Arial"/>
                <w:caps/>
              </w:rPr>
            </w:pPr>
            <w:r w:rsidRPr="000B5478">
              <w:rPr>
                <w:rFonts w:cs="Arial"/>
                <w:b/>
              </w:rPr>
              <w:t>I</w:t>
            </w:r>
            <w:r w:rsidR="008D7C1C" w:rsidRPr="000B5478">
              <w:rPr>
                <w:rFonts w:cs="Arial"/>
                <w:b/>
              </w:rPr>
              <w:t xml:space="preserve">zgradnja </w:t>
            </w:r>
            <w:r w:rsidRPr="000B5478">
              <w:rPr>
                <w:rFonts w:cs="Arial"/>
                <w:b/>
              </w:rPr>
              <w:t xml:space="preserve">kanalizacijskega omrežja v dolžini </w:t>
            </w:r>
            <w:r w:rsidR="005A3D4B">
              <w:rPr>
                <w:rFonts w:cs="Arial"/>
                <w:b/>
              </w:rPr>
              <w:t>4.758</w:t>
            </w:r>
            <w:r w:rsidRPr="000B5478">
              <w:rPr>
                <w:rFonts w:cs="Arial"/>
                <w:b/>
              </w:rPr>
              <w:t xml:space="preserve"> m</w:t>
            </w:r>
            <w:r w:rsidR="00C007C7" w:rsidRPr="000B5478">
              <w:rPr>
                <w:rFonts w:cs="Arial"/>
                <w:b/>
              </w:rPr>
              <w:t xml:space="preserve">. </w:t>
            </w:r>
          </w:p>
        </w:tc>
      </w:tr>
      <w:tr w:rsidR="00E54EA5" w:rsidRPr="000B5478" w:rsidTr="00FE66E5">
        <w:trPr>
          <w:trHeight w:val="564"/>
          <w:jc w:val="center"/>
        </w:trPr>
        <w:tc>
          <w:tcPr>
            <w:tcW w:w="1548" w:type="dxa"/>
            <w:vAlign w:val="center"/>
          </w:tcPr>
          <w:p w:rsidR="00E54EA5" w:rsidRPr="000B5478" w:rsidRDefault="00E54EA5" w:rsidP="00E54EA5">
            <w:pPr>
              <w:jc w:val="center"/>
              <w:rPr>
                <w:rFonts w:cs="Arial"/>
              </w:rPr>
            </w:pPr>
            <w:r w:rsidRPr="000B5478">
              <w:rPr>
                <w:rFonts w:cs="Arial"/>
              </w:rPr>
              <w:t>2</w:t>
            </w:r>
          </w:p>
        </w:tc>
        <w:tc>
          <w:tcPr>
            <w:tcW w:w="6480" w:type="dxa"/>
            <w:vAlign w:val="center"/>
          </w:tcPr>
          <w:p w:rsidR="00E54EA5" w:rsidRPr="000B5478" w:rsidRDefault="00E54EA5" w:rsidP="00EA3C25">
            <w:pPr>
              <w:rPr>
                <w:rFonts w:cs="Arial"/>
              </w:rPr>
            </w:pPr>
            <w:r w:rsidRPr="000B5478">
              <w:rPr>
                <w:rFonts w:cs="Arial"/>
                <w:b/>
              </w:rPr>
              <w:t xml:space="preserve">Priključitev </w:t>
            </w:r>
            <w:r w:rsidR="00930C68">
              <w:rPr>
                <w:rFonts w:cs="Arial"/>
                <w:b/>
              </w:rPr>
              <w:t>107</w:t>
            </w:r>
            <w:r w:rsidRPr="000B5478">
              <w:rPr>
                <w:rFonts w:cs="Arial"/>
                <w:b/>
              </w:rPr>
              <w:t xml:space="preserve"> gospodinjstev </w:t>
            </w:r>
            <w:r w:rsidR="00316B3A" w:rsidRPr="000B5478">
              <w:rPr>
                <w:rFonts w:cs="Arial"/>
                <w:b/>
              </w:rPr>
              <w:t>na kanalizac</w:t>
            </w:r>
            <w:r w:rsidR="00673510" w:rsidRPr="000B5478">
              <w:rPr>
                <w:rFonts w:cs="Arial"/>
                <w:b/>
              </w:rPr>
              <w:t>ijsko omrežje</w:t>
            </w:r>
            <w:r w:rsidR="00EA3C25">
              <w:rPr>
                <w:rFonts w:cs="Arial"/>
                <w:b/>
              </w:rPr>
              <w:t xml:space="preserve"> </w:t>
            </w:r>
            <w:r w:rsidR="00EA3C25">
              <w:rPr>
                <w:rFonts w:cs="Arial"/>
              </w:rPr>
              <w:t>na območju vasi Hajdoše, Skorba in Slovenja vas</w:t>
            </w:r>
            <w:r w:rsidR="00673510" w:rsidRPr="000B5478">
              <w:rPr>
                <w:rFonts w:cs="Arial"/>
              </w:rPr>
              <w:t xml:space="preserve"> </w:t>
            </w:r>
            <w:r w:rsidR="008D245C">
              <w:rPr>
                <w:rFonts w:cs="Arial"/>
              </w:rPr>
              <w:t>v letu 20</w:t>
            </w:r>
            <w:r w:rsidR="005621B0">
              <w:rPr>
                <w:rFonts w:cs="Arial"/>
              </w:rPr>
              <w:t>20</w:t>
            </w:r>
            <w:r w:rsidR="00EA3C25">
              <w:rPr>
                <w:rFonts w:cs="Arial"/>
              </w:rPr>
              <w:t>.</w:t>
            </w:r>
          </w:p>
        </w:tc>
      </w:tr>
      <w:tr w:rsidR="00CD2719" w:rsidRPr="000B5478" w:rsidTr="00FE66E5">
        <w:trPr>
          <w:trHeight w:val="564"/>
          <w:jc w:val="center"/>
        </w:trPr>
        <w:tc>
          <w:tcPr>
            <w:tcW w:w="1548" w:type="dxa"/>
            <w:vAlign w:val="center"/>
          </w:tcPr>
          <w:p w:rsidR="00CD2719" w:rsidRPr="000B5478" w:rsidRDefault="005A71EA" w:rsidP="00E54EA5">
            <w:pPr>
              <w:jc w:val="center"/>
              <w:rPr>
                <w:rFonts w:cs="Arial"/>
              </w:rPr>
            </w:pPr>
            <w:r w:rsidRPr="000B5478">
              <w:rPr>
                <w:rFonts w:cs="Arial"/>
              </w:rPr>
              <w:t>3</w:t>
            </w:r>
          </w:p>
        </w:tc>
        <w:tc>
          <w:tcPr>
            <w:tcW w:w="6480" w:type="dxa"/>
            <w:vAlign w:val="center"/>
          </w:tcPr>
          <w:p w:rsidR="00CD2719" w:rsidRPr="000B5478" w:rsidRDefault="00EA3C25" w:rsidP="00EA3C25">
            <w:pPr>
              <w:rPr>
                <w:rFonts w:cs="Arial"/>
              </w:rPr>
            </w:pPr>
            <w:r>
              <w:rPr>
                <w:rFonts w:cs="Arial"/>
                <w:b/>
              </w:rPr>
              <w:t>3 naselja</w:t>
            </w:r>
            <w:r w:rsidR="00CD2719" w:rsidRPr="000B5478">
              <w:rPr>
                <w:rFonts w:cs="Arial"/>
                <w:b/>
              </w:rPr>
              <w:t xml:space="preserve"> </w:t>
            </w:r>
            <w:r w:rsidR="00301241" w:rsidRPr="000B5478">
              <w:rPr>
                <w:rFonts w:cs="Arial"/>
                <w:b/>
              </w:rPr>
              <w:t>s</w:t>
            </w:r>
            <w:r w:rsidR="00CD2719" w:rsidRPr="000B5478">
              <w:rPr>
                <w:rFonts w:cs="Arial"/>
                <w:b/>
              </w:rPr>
              <w:t xml:space="preserve"> </w:t>
            </w:r>
            <w:r w:rsidR="00316B3A" w:rsidRPr="000B5478">
              <w:rPr>
                <w:rFonts w:cs="Arial"/>
                <w:b/>
              </w:rPr>
              <w:t xml:space="preserve">sekundarnim </w:t>
            </w:r>
            <w:r w:rsidR="00CD2719" w:rsidRPr="000B5478">
              <w:rPr>
                <w:rFonts w:cs="Arial"/>
                <w:b/>
              </w:rPr>
              <w:t>kanalizacijskim sistemom.</w:t>
            </w:r>
            <w:r w:rsidR="00C007C7" w:rsidRPr="000B5478">
              <w:rPr>
                <w:rFonts w:cs="Arial"/>
                <w:b/>
              </w:rPr>
              <w:t xml:space="preserve"> </w:t>
            </w:r>
          </w:p>
        </w:tc>
      </w:tr>
    </w:tbl>
    <w:p w:rsidR="008D7C1C" w:rsidRPr="000B5478" w:rsidRDefault="008D7C1C" w:rsidP="008D7C1C">
      <w:pPr>
        <w:rPr>
          <w:rFonts w:cs="Arial"/>
        </w:rPr>
      </w:pPr>
    </w:p>
    <w:p w:rsidR="008D7C1C" w:rsidRPr="000B5478" w:rsidRDefault="008D7C1C" w:rsidP="008D7C1C">
      <w:pPr>
        <w:rPr>
          <w:rFonts w:cs="Arial"/>
        </w:rPr>
      </w:pPr>
    </w:p>
    <w:p w:rsidR="008D7C1C" w:rsidRPr="000B5478" w:rsidRDefault="000B5478" w:rsidP="000B5478">
      <w:pPr>
        <w:pStyle w:val="Napis"/>
        <w:rPr>
          <w:rFonts w:cs="Arial"/>
        </w:rPr>
      </w:pPr>
      <w:bookmarkStart w:id="40" w:name="_Toc515864060"/>
      <w:r>
        <w:t xml:space="preserve">Tabela </w:t>
      </w:r>
      <w:fldSimple w:instr=" STYLEREF 1 \s ">
        <w:r w:rsidR="00A04220">
          <w:rPr>
            <w:noProof/>
          </w:rPr>
          <w:t>2</w:t>
        </w:r>
      </w:fldSimple>
      <w:r w:rsidR="005C60FC">
        <w:noBreakHyphen/>
      </w:r>
      <w:fldSimple w:instr=" SEQ Tabela \* ARABIC \s 1 ">
        <w:r w:rsidR="00A04220">
          <w:rPr>
            <w:noProof/>
          </w:rPr>
          <w:t>7</w:t>
        </w:r>
      </w:fldSimple>
      <w:r w:rsidR="008F40A3" w:rsidRPr="000B5478">
        <w:rPr>
          <w:rFonts w:eastAsia="Batang" w:cs="Arial"/>
          <w:b w:val="0"/>
        </w:rPr>
        <w:t xml:space="preserve">: </w:t>
      </w:r>
      <w:r w:rsidR="008D7C1C" w:rsidRPr="000B5478">
        <w:rPr>
          <w:rFonts w:cs="Arial"/>
        </w:rPr>
        <w:t>Finančni kazalniki – mejniki</w:t>
      </w:r>
      <w:bookmarkEnd w:id="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4140"/>
      </w:tblGrid>
      <w:tr w:rsidR="000B5478" w:rsidRPr="000B5478" w:rsidTr="005F2DAC">
        <w:trPr>
          <w:trHeight w:val="397"/>
          <w:jc w:val="center"/>
        </w:trPr>
        <w:tc>
          <w:tcPr>
            <w:tcW w:w="1548" w:type="dxa"/>
            <w:shd w:val="clear" w:color="auto" w:fill="92D050"/>
            <w:vAlign w:val="bottom"/>
          </w:tcPr>
          <w:p w:rsidR="008D7C1C" w:rsidRPr="000B5478" w:rsidRDefault="008D7C1C" w:rsidP="005F2DAC">
            <w:pPr>
              <w:spacing w:line="360" w:lineRule="auto"/>
              <w:jc w:val="center"/>
              <w:rPr>
                <w:rFonts w:cs="Arial"/>
                <w:bCs/>
                <w:szCs w:val="20"/>
              </w:rPr>
            </w:pPr>
            <w:r w:rsidRPr="000B5478">
              <w:rPr>
                <w:rFonts w:cs="Arial"/>
                <w:bCs/>
                <w:szCs w:val="20"/>
              </w:rPr>
              <w:t>ŠT. MEJNIKA</w:t>
            </w:r>
          </w:p>
        </w:tc>
        <w:tc>
          <w:tcPr>
            <w:tcW w:w="4140" w:type="dxa"/>
            <w:shd w:val="clear" w:color="auto" w:fill="92D050"/>
            <w:vAlign w:val="bottom"/>
          </w:tcPr>
          <w:p w:rsidR="008D7C1C" w:rsidRPr="000B5478" w:rsidRDefault="008D7C1C" w:rsidP="005F2DAC">
            <w:pPr>
              <w:spacing w:line="360" w:lineRule="auto"/>
              <w:jc w:val="center"/>
              <w:rPr>
                <w:rFonts w:cs="Arial"/>
                <w:bCs/>
                <w:szCs w:val="20"/>
              </w:rPr>
            </w:pPr>
            <w:r w:rsidRPr="000B5478">
              <w:rPr>
                <w:rFonts w:cs="Arial"/>
                <w:bCs/>
                <w:szCs w:val="20"/>
              </w:rPr>
              <w:t>AKTIVNOST</w:t>
            </w:r>
          </w:p>
        </w:tc>
      </w:tr>
      <w:tr w:rsidR="000B5478" w:rsidRPr="000B5478" w:rsidTr="005F2DAC">
        <w:trPr>
          <w:trHeight w:val="397"/>
          <w:jc w:val="center"/>
        </w:trPr>
        <w:tc>
          <w:tcPr>
            <w:tcW w:w="1548" w:type="dxa"/>
            <w:vAlign w:val="bottom"/>
          </w:tcPr>
          <w:p w:rsidR="0089726D" w:rsidRPr="000B5478" w:rsidRDefault="008D7C1C" w:rsidP="005F2DAC">
            <w:pPr>
              <w:spacing w:line="360" w:lineRule="auto"/>
              <w:jc w:val="center"/>
              <w:rPr>
                <w:rFonts w:cs="Arial"/>
                <w:bCs/>
                <w:szCs w:val="20"/>
              </w:rPr>
            </w:pPr>
            <w:r w:rsidRPr="000B5478">
              <w:rPr>
                <w:rFonts w:cs="Arial"/>
                <w:bCs/>
                <w:szCs w:val="20"/>
              </w:rPr>
              <w:t>1</w:t>
            </w:r>
          </w:p>
        </w:tc>
        <w:tc>
          <w:tcPr>
            <w:tcW w:w="4140" w:type="dxa"/>
            <w:vAlign w:val="bottom"/>
          </w:tcPr>
          <w:p w:rsidR="008D7C1C" w:rsidRPr="000B5478" w:rsidRDefault="008D7C1C" w:rsidP="005F2DAC">
            <w:pPr>
              <w:spacing w:line="360" w:lineRule="auto"/>
              <w:jc w:val="center"/>
              <w:rPr>
                <w:rFonts w:cs="Arial"/>
                <w:bCs/>
                <w:caps/>
                <w:szCs w:val="20"/>
              </w:rPr>
            </w:pPr>
            <w:r w:rsidRPr="000B5478">
              <w:rPr>
                <w:rFonts w:cs="Arial"/>
                <w:bCs/>
                <w:szCs w:val="20"/>
              </w:rPr>
              <w:t>doseganje</w:t>
            </w:r>
            <w:r w:rsidRPr="000B5478">
              <w:rPr>
                <w:rFonts w:cs="Arial"/>
                <w:bCs/>
                <w:caps/>
                <w:szCs w:val="20"/>
              </w:rPr>
              <w:t xml:space="preserve"> ENSV</w:t>
            </w:r>
          </w:p>
        </w:tc>
      </w:tr>
      <w:tr w:rsidR="000B5478" w:rsidRPr="000B5478" w:rsidTr="005F2DAC">
        <w:trPr>
          <w:trHeight w:val="397"/>
          <w:jc w:val="center"/>
        </w:trPr>
        <w:tc>
          <w:tcPr>
            <w:tcW w:w="1548" w:type="dxa"/>
            <w:vAlign w:val="bottom"/>
          </w:tcPr>
          <w:p w:rsidR="008D7C1C" w:rsidRPr="000B5478" w:rsidRDefault="008D7C1C" w:rsidP="005F2DAC">
            <w:pPr>
              <w:spacing w:line="360" w:lineRule="auto"/>
              <w:jc w:val="center"/>
              <w:rPr>
                <w:rFonts w:cs="Arial"/>
                <w:bCs/>
                <w:szCs w:val="20"/>
              </w:rPr>
            </w:pPr>
            <w:r w:rsidRPr="000B5478">
              <w:rPr>
                <w:rFonts w:cs="Arial"/>
                <w:bCs/>
                <w:szCs w:val="20"/>
              </w:rPr>
              <w:t>2</w:t>
            </w:r>
          </w:p>
        </w:tc>
        <w:tc>
          <w:tcPr>
            <w:tcW w:w="4140" w:type="dxa"/>
            <w:vAlign w:val="bottom"/>
          </w:tcPr>
          <w:p w:rsidR="008D7C1C" w:rsidRPr="000B5478" w:rsidRDefault="008D7C1C" w:rsidP="005F2DAC">
            <w:pPr>
              <w:spacing w:line="360" w:lineRule="auto"/>
              <w:jc w:val="center"/>
              <w:rPr>
                <w:rFonts w:cs="Arial"/>
                <w:bCs/>
                <w:caps/>
                <w:szCs w:val="20"/>
              </w:rPr>
            </w:pPr>
            <w:r w:rsidRPr="000B5478">
              <w:rPr>
                <w:rFonts w:cs="Arial"/>
                <w:bCs/>
                <w:szCs w:val="20"/>
              </w:rPr>
              <w:t>doseganje</w:t>
            </w:r>
            <w:r w:rsidRPr="000B5478">
              <w:rPr>
                <w:rFonts w:cs="Arial"/>
                <w:bCs/>
                <w:caps/>
                <w:szCs w:val="20"/>
              </w:rPr>
              <w:t xml:space="preserve"> EIRR</w:t>
            </w:r>
          </w:p>
        </w:tc>
      </w:tr>
      <w:tr w:rsidR="000B5478" w:rsidRPr="000B5478" w:rsidTr="005F2DAC">
        <w:trPr>
          <w:trHeight w:val="397"/>
          <w:jc w:val="center"/>
        </w:trPr>
        <w:tc>
          <w:tcPr>
            <w:tcW w:w="1548" w:type="dxa"/>
            <w:vAlign w:val="bottom"/>
          </w:tcPr>
          <w:p w:rsidR="008D7C1C" w:rsidRPr="000B5478" w:rsidRDefault="008D7C1C" w:rsidP="005F2DAC">
            <w:pPr>
              <w:spacing w:line="360" w:lineRule="auto"/>
              <w:jc w:val="center"/>
              <w:rPr>
                <w:rFonts w:cs="Arial"/>
                <w:bCs/>
                <w:szCs w:val="20"/>
              </w:rPr>
            </w:pPr>
            <w:r w:rsidRPr="000B5478">
              <w:rPr>
                <w:rFonts w:cs="Arial"/>
                <w:bCs/>
                <w:szCs w:val="20"/>
              </w:rPr>
              <w:t>3</w:t>
            </w:r>
          </w:p>
        </w:tc>
        <w:tc>
          <w:tcPr>
            <w:tcW w:w="4140" w:type="dxa"/>
            <w:vAlign w:val="bottom"/>
          </w:tcPr>
          <w:p w:rsidR="008D7C1C" w:rsidRPr="000B5478" w:rsidRDefault="008D7C1C" w:rsidP="005F2DAC">
            <w:pPr>
              <w:spacing w:line="360" w:lineRule="auto"/>
              <w:jc w:val="center"/>
              <w:rPr>
                <w:rFonts w:cs="Arial"/>
                <w:bCs/>
                <w:caps/>
                <w:szCs w:val="20"/>
              </w:rPr>
            </w:pPr>
            <w:r w:rsidRPr="000B5478">
              <w:rPr>
                <w:rFonts w:cs="Arial"/>
                <w:bCs/>
                <w:szCs w:val="20"/>
              </w:rPr>
              <w:t>doseganje</w:t>
            </w:r>
            <w:r w:rsidRPr="000B5478">
              <w:rPr>
                <w:rFonts w:cs="Arial"/>
                <w:bCs/>
                <w:caps/>
                <w:szCs w:val="20"/>
              </w:rPr>
              <w:t xml:space="preserve"> rnsv</w:t>
            </w:r>
          </w:p>
        </w:tc>
      </w:tr>
      <w:tr w:rsidR="000B5478" w:rsidRPr="000B5478" w:rsidTr="005F2DAC">
        <w:trPr>
          <w:trHeight w:val="397"/>
          <w:jc w:val="center"/>
        </w:trPr>
        <w:tc>
          <w:tcPr>
            <w:tcW w:w="1548" w:type="dxa"/>
            <w:vAlign w:val="bottom"/>
          </w:tcPr>
          <w:p w:rsidR="008D7C1C" w:rsidRPr="000B5478" w:rsidRDefault="008D7C1C" w:rsidP="005F2DAC">
            <w:pPr>
              <w:spacing w:line="360" w:lineRule="auto"/>
              <w:jc w:val="center"/>
              <w:rPr>
                <w:rFonts w:cs="Arial"/>
                <w:bCs/>
                <w:szCs w:val="20"/>
              </w:rPr>
            </w:pPr>
            <w:r w:rsidRPr="000B5478">
              <w:rPr>
                <w:rFonts w:cs="Arial"/>
                <w:bCs/>
                <w:szCs w:val="20"/>
              </w:rPr>
              <w:t>4</w:t>
            </w:r>
          </w:p>
        </w:tc>
        <w:tc>
          <w:tcPr>
            <w:tcW w:w="4140" w:type="dxa"/>
            <w:vAlign w:val="bottom"/>
          </w:tcPr>
          <w:p w:rsidR="008D7C1C" w:rsidRPr="000B5478" w:rsidRDefault="008D7C1C" w:rsidP="005F2DAC">
            <w:pPr>
              <w:spacing w:line="360" w:lineRule="auto"/>
              <w:ind w:left="3"/>
              <w:jc w:val="center"/>
              <w:rPr>
                <w:rFonts w:cs="Arial"/>
                <w:bCs/>
                <w:caps/>
                <w:szCs w:val="20"/>
              </w:rPr>
            </w:pPr>
            <w:r w:rsidRPr="000B5478">
              <w:rPr>
                <w:rFonts w:cs="Arial"/>
                <w:bCs/>
                <w:szCs w:val="20"/>
              </w:rPr>
              <w:t>doseganje</w:t>
            </w:r>
            <w:r w:rsidRPr="000B5478">
              <w:rPr>
                <w:rFonts w:cs="Arial"/>
                <w:bCs/>
                <w:caps/>
                <w:szCs w:val="20"/>
              </w:rPr>
              <w:t xml:space="preserve"> Edvi</w:t>
            </w:r>
          </w:p>
        </w:tc>
      </w:tr>
    </w:tbl>
    <w:p w:rsidR="008D7C1C" w:rsidRPr="000B5478" w:rsidRDefault="008D7C1C" w:rsidP="008D7C1C">
      <w:pPr>
        <w:rPr>
          <w:rFonts w:cs="Arial"/>
        </w:rPr>
      </w:pPr>
    </w:p>
    <w:p w:rsidR="008D7C1C" w:rsidRPr="00A54EB1" w:rsidRDefault="008D7C1C" w:rsidP="008D7C1C">
      <w:pPr>
        <w:rPr>
          <w:rFonts w:cs="Arial"/>
          <w:color w:val="FF0000"/>
        </w:rPr>
      </w:pPr>
    </w:p>
    <w:p w:rsidR="008D7C1C" w:rsidRPr="00A54EB1" w:rsidRDefault="008D7C1C" w:rsidP="008D7C1C">
      <w:pPr>
        <w:rPr>
          <w:rFonts w:cs="Arial"/>
          <w:color w:val="FF0000"/>
        </w:rPr>
      </w:pPr>
    </w:p>
    <w:p w:rsidR="008D7C1C" w:rsidRPr="00A54EB1" w:rsidRDefault="008D7C1C" w:rsidP="008D7C1C">
      <w:pPr>
        <w:rPr>
          <w:rFonts w:cs="Arial"/>
          <w:b/>
          <w:color w:val="FF0000"/>
        </w:rPr>
        <w:sectPr w:rsidR="008D7C1C" w:rsidRPr="00A54EB1" w:rsidSect="00B4634F">
          <w:headerReference w:type="default" r:id="rId29"/>
          <w:pgSz w:w="11906" w:h="16838"/>
          <w:pgMar w:top="1440" w:right="1418" w:bottom="1134" w:left="1418" w:header="708" w:footer="708" w:gutter="0"/>
          <w:cols w:space="708"/>
          <w:docGrid w:linePitch="360"/>
        </w:sectPr>
      </w:pPr>
    </w:p>
    <w:p w:rsidR="00F15D56" w:rsidRPr="008D245C" w:rsidRDefault="00F15D56" w:rsidP="00F15D56">
      <w:pPr>
        <w:pStyle w:val="Naslov2"/>
      </w:pPr>
      <w:bookmarkStart w:id="41" w:name="_Toc515863988"/>
      <w:r w:rsidRPr="008D245C">
        <w:lastRenderedPageBreak/>
        <w:t>Prikaz ocenjene vrednosti investicije s predvideno finančno konstrukcijo</w:t>
      </w:r>
      <w:bookmarkEnd w:id="41"/>
    </w:p>
    <w:p w:rsidR="00F15D56" w:rsidRPr="008D245C" w:rsidRDefault="00F15D56" w:rsidP="00F15D56">
      <w:pPr>
        <w:rPr>
          <w:rFonts w:cs="Arial"/>
        </w:rPr>
      </w:pPr>
    </w:p>
    <w:p w:rsidR="00FB4E39" w:rsidRDefault="00745203" w:rsidP="00745203">
      <w:pPr>
        <w:pStyle w:val="Napis"/>
        <w:rPr>
          <w:rFonts w:eastAsia="Batang" w:cs="Arial"/>
        </w:rPr>
      </w:pPr>
      <w:bookmarkStart w:id="42" w:name="_Toc515864061"/>
      <w:r w:rsidRPr="008D245C">
        <w:t xml:space="preserve">Tabela </w:t>
      </w:r>
      <w:fldSimple w:instr=" STYLEREF 1 \s ">
        <w:r w:rsidR="00A04220">
          <w:rPr>
            <w:noProof/>
          </w:rPr>
          <w:t>2</w:t>
        </w:r>
      </w:fldSimple>
      <w:r w:rsidR="005C60FC">
        <w:noBreakHyphen/>
      </w:r>
      <w:fldSimple w:instr=" SEQ Tabela \* ARABIC \s 1 ">
        <w:r w:rsidR="00A04220">
          <w:rPr>
            <w:noProof/>
          </w:rPr>
          <w:t>8</w:t>
        </w:r>
      </w:fldSimple>
      <w:r w:rsidR="00FB4E39" w:rsidRPr="008D245C">
        <w:rPr>
          <w:rFonts w:eastAsia="Batang" w:cs="Arial"/>
          <w:b w:val="0"/>
        </w:rPr>
        <w:t xml:space="preserve">: </w:t>
      </w:r>
      <w:r w:rsidR="00FB4E39" w:rsidRPr="008D245C">
        <w:rPr>
          <w:rFonts w:eastAsia="Batang" w:cs="Arial"/>
        </w:rPr>
        <w:t>Obseg in specifikacija in</w:t>
      </w:r>
      <w:r w:rsidR="00F70F9B" w:rsidRPr="008D245C">
        <w:rPr>
          <w:rFonts w:eastAsia="Batang" w:cs="Arial"/>
        </w:rPr>
        <w:t>vesticijske naložbe v stalnih in</w:t>
      </w:r>
      <w:r w:rsidR="00FB4E39" w:rsidRPr="008D245C">
        <w:rPr>
          <w:rFonts w:eastAsia="Batang" w:cs="Arial"/>
        </w:rPr>
        <w:t xml:space="preserve"> tekočih cenah</w:t>
      </w:r>
      <w:r w:rsidR="00782939">
        <w:rPr>
          <w:rFonts w:eastAsia="Batang" w:cs="Arial"/>
        </w:rPr>
        <w:t xml:space="preserve"> (v EUR)</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2120"/>
        <w:gridCol w:w="1503"/>
        <w:gridCol w:w="1500"/>
        <w:gridCol w:w="1499"/>
        <w:gridCol w:w="1499"/>
      </w:tblGrid>
      <w:tr w:rsidR="00EE1937" w:rsidTr="002552A4">
        <w:tc>
          <w:tcPr>
            <w:tcW w:w="939" w:type="dxa"/>
            <w:shd w:val="clear" w:color="auto" w:fill="BFBFBF"/>
            <w:vAlign w:val="center"/>
          </w:tcPr>
          <w:p w:rsidR="00EE1937" w:rsidRPr="002552A4" w:rsidRDefault="00EE1937" w:rsidP="002552A4">
            <w:pPr>
              <w:jc w:val="center"/>
              <w:rPr>
                <w:rFonts w:eastAsia="Batang"/>
                <w:b/>
              </w:rPr>
            </w:pPr>
            <w:r w:rsidRPr="002552A4">
              <w:rPr>
                <w:rFonts w:eastAsia="Batang"/>
                <w:b/>
              </w:rPr>
              <w:t>Leto</w:t>
            </w:r>
          </w:p>
        </w:tc>
        <w:tc>
          <w:tcPr>
            <w:tcW w:w="2120" w:type="dxa"/>
            <w:shd w:val="clear" w:color="auto" w:fill="BFBFBF"/>
            <w:vAlign w:val="center"/>
          </w:tcPr>
          <w:p w:rsidR="00EE1937" w:rsidRPr="002552A4" w:rsidRDefault="00EE1937" w:rsidP="002552A4">
            <w:pPr>
              <w:jc w:val="center"/>
              <w:rPr>
                <w:rFonts w:eastAsia="Batang"/>
                <w:b/>
              </w:rPr>
            </w:pPr>
            <w:r w:rsidRPr="002552A4">
              <w:rPr>
                <w:rFonts w:eastAsia="Batang"/>
                <w:b/>
              </w:rPr>
              <w:t>Vrsta specifikacije</w:t>
            </w:r>
          </w:p>
        </w:tc>
        <w:tc>
          <w:tcPr>
            <w:tcW w:w="1503" w:type="dxa"/>
            <w:shd w:val="clear" w:color="auto" w:fill="BFBFBF"/>
            <w:vAlign w:val="center"/>
          </w:tcPr>
          <w:p w:rsidR="00EE1937" w:rsidRPr="002552A4" w:rsidRDefault="00EE1937" w:rsidP="002552A4">
            <w:pPr>
              <w:jc w:val="center"/>
              <w:rPr>
                <w:rFonts w:eastAsia="Batang"/>
                <w:b/>
              </w:rPr>
            </w:pPr>
            <w:r w:rsidRPr="002552A4">
              <w:rPr>
                <w:rFonts w:eastAsia="Batang"/>
                <w:b/>
              </w:rPr>
              <w:t>Vrednost v stalnih cenah v EUR (brez DDV)</w:t>
            </w:r>
          </w:p>
        </w:tc>
        <w:tc>
          <w:tcPr>
            <w:tcW w:w="1500" w:type="dxa"/>
            <w:shd w:val="clear" w:color="auto" w:fill="BFBFBF"/>
            <w:vAlign w:val="center"/>
          </w:tcPr>
          <w:p w:rsidR="00EE1937" w:rsidRPr="002552A4" w:rsidRDefault="00EE1937" w:rsidP="002552A4">
            <w:pPr>
              <w:jc w:val="center"/>
              <w:rPr>
                <w:rFonts w:eastAsia="Batang"/>
                <w:b/>
              </w:rPr>
            </w:pPr>
            <w:r w:rsidRPr="002552A4">
              <w:rPr>
                <w:rFonts w:eastAsia="Batang"/>
                <w:b/>
              </w:rPr>
              <w:t>Vrednost v stalnih cenah v EUR (z DDV)*</w:t>
            </w:r>
          </w:p>
        </w:tc>
        <w:tc>
          <w:tcPr>
            <w:tcW w:w="1499" w:type="dxa"/>
            <w:shd w:val="clear" w:color="auto" w:fill="BFBFBF"/>
            <w:vAlign w:val="center"/>
          </w:tcPr>
          <w:p w:rsidR="00EE1937" w:rsidRPr="002552A4" w:rsidRDefault="00EE1937" w:rsidP="002552A4">
            <w:pPr>
              <w:jc w:val="center"/>
              <w:rPr>
                <w:rFonts w:eastAsia="Batang"/>
                <w:b/>
              </w:rPr>
            </w:pPr>
            <w:r w:rsidRPr="002552A4">
              <w:rPr>
                <w:rFonts w:eastAsia="Batang"/>
                <w:b/>
              </w:rPr>
              <w:t>Vrednost v tekočih cenah v EUR (brez DDV)</w:t>
            </w:r>
          </w:p>
        </w:tc>
        <w:tc>
          <w:tcPr>
            <w:tcW w:w="1499" w:type="dxa"/>
            <w:shd w:val="clear" w:color="auto" w:fill="BFBFBF"/>
            <w:vAlign w:val="center"/>
          </w:tcPr>
          <w:p w:rsidR="00EE1937" w:rsidRPr="002552A4" w:rsidRDefault="00EE1937" w:rsidP="002552A4">
            <w:pPr>
              <w:jc w:val="center"/>
              <w:rPr>
                <w:rFonts w:eastAsia="Batang"/>
                <w:b/>
              </w:rPr>
            </w:pPr>
            <w:r w:rsidRPr="002552A4">
              <w:rPr>
                <w:rFonts w:eastAsia="Batang"/>
                <w:b/>
              </w:rPr>
              <w:t>Vrednost v tekočih cenah v EUR (z DDV)*</w:t>
            </w:r>
          </w:p>
        </w:tc>
      </w:tr>
      <w:tr w:rsidR="00EE1937" w:rsidTr="002552A4">
        <w:tc>
          <w:tcPr>
            <w:tcW w:w="939" w:type="dxa"/>
            <w:vMerge w:val="restart"/>
            <w:shd w:val="clear" w:color="auto" w:fill="auto"/>
            <w:vAlign w:val="center"/>
          </w:tcPr>
          <w:p w:rsidR="00EE1937" w:rsidRPr="002552A4" w:rsidRDefault="00EE1937" w:rsidP="002552A4">
            <w:pPr>
              <w:jc w:val="center"/>
              <w:rPr>
                <w:rFonts w:eastAsia="Batang"/>
              </w:rPr>
            </w:pPr>
            <w:r w:rsidRPr="002552A4">
              <w:rPr>
                <w:rFonts w:eastAsia="Batang"/>
              </w:rPr>
              <w:t>2018</w:t>
            </w:r>
          </w:p>
        </w:tc>
        <w:tc>
          <w:tcPr>
            <w:tcW w:w="2120" w:type="dxa"/>
            <w:shd w:val="clear" w:color="auto" w:fill="auto"/>
          </w:tcPr>
          <w:p w:rsidR="00EE1937" w:rsidRPr="002552A4" w:rsidRDefault="00EE1937" w:rsidP="007E4AC2">
            <w:pPr>
              <w:rPr>
                <w:rFonts w:eastAsia="Batang"/>
              </w:rPr>
            </w:pPr>
            <w:r w:rsidRPr="002552A4">
              <w:rPr>
                <w:rFonts w:eastAsia="Batang"/>
              </w:rPr>
              <w:t>Pridobitev služnosti</w:t>
            </w:r>
          </w:p>
        </w:tc>
        <w:tc>
          <w:tcPr>
            <w:tcW w:w="1503" w:type="dxa"/>
            <w:shd w:val="clear" w:color="auto" w:fill="auto"/>
          </w:tcPr>
          <w:p w:rsidR="00EE1937" w:rsidRPr="002552A4" w:rsidRDefault="00EE1937" w:rsidP="002552A4">
            <w:pPr>
              <w:jc w:val="right"/>
              <w:rPr>
                <w:rFonts w:eastAsia="Batang"/>
              </w:rPr>
            </w:pPr>
            <w:r w:rsidRPr="002552A4">
              <w:rPr>
                <w:rFonts w:eastAsia="Batang"/>
              </w:rPr>
              <w:t>2.450,00</w:t>
            </w:r>
          </w:p>
        </w:tc>
        <w:tc>
          <w:tcPr>
            <w:tcW w:w="1500" w:type="dxa"/>
            <w:shd w:val="clear" w:color="auto" w:fill="auto"/>
          </w:tcPr>
          <w:p w:rsidR="00EE1937" w:rsidRPr="002552A4" w:rsidRDefault="00EE1937" w:rsidP="002552A4">
            <w:pPr>
              <w:jc w:val="right"/>
              <w:rPr>
                <w:rFonts w:eastAsia="Batang"/>
              </w:rPr>
            </w:pPr>
            <w:r w:rsidRPr="002552A4">
              <w:rPr>
                <w:rFonts w:eastAsia="Batang"/>
              </w:rPr>
              <w:t>2.499,00</w:t>
            </w:r>
          </w:p>
        </w:tc>
        <w:tc>
          <w:tcPr>
            <w:tcW w:w="1499" w:type="dxa"/>
            <w:shd w:val="clear" w:color="auto" w:fill="auto"/>
          </w:tcPr>
          <w:p w:rsidR="00EE1937" w:rsidRPr="002552A4" w:rsidRDefault="00EE1937" w:rsidP="002552A4">
            <w:pPr>
              <w:jc w:val="right"/>
              <w:rPr>
                <w:rFonts w:eastAsia="Batang"/>
              </w:rPr>
            </w:pPr>
            <w:r w:rsidRPr="002552A4">
              <w:rPr>
                <w:rFonts w:eastAsia="Batang"/>
              </w:rPr>
              <w:t>2.450,00</w:t>
            </w:r>
          </w:p>
        </w:tc>
        <w:tc>
          <w:tcPr>
            <w:tcW w:w="1499" w:type="dxa"/>
            <w:shd w:val="clear" w:color="auto" w:fill="auto"/>
          </w:tcPr>
          <w:p w:rsidR="00EE1937" w:rsidRPr="002552A4" w:rsidRDefault="00EE1937" w:rsidP="002552A4">
            <w:pPr>
              <w:jc w:val="right"/>
              <w:rPr>
                <w:rFonts w:eastAsia="Batang"/>
              </w:rPr>
            </w:pPr>
            <w:r w:rsidRPr="002552A4">
              <w:rPr>
                <w:rFonts w:eastAsia="Batang"/>
              </w:rPr>
              <w:t>2.499,00</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auto"/>
          </w:tcPr>
          <w:p w:rsidR="00EE1937" w:rsidRPr="002552A4" w:rsidRDefault="00EE1937" w:rsidP="007E4AC2">
            <w:pPr>
              <w:rPr>
                <w:rFonts w:eastAsia="Batang"/>
              </w:rPr>
            </w:pPr>
            <w:r w:rsidRPr="002552A4">
              <w:rPr>
                <w:rFonts w:eastAsia="Batang"/>
              </w:rPr>
              <w:t>Izdelava projektne dokumentacije (IZ, PGD, PZI)</w:t>
            </w:r>
          </w:p>
        </w:tc>
        <w:tc>
          <w:tcPr>
            <w:tcW w:w="1503" w:type="dxa"/>
            <w:shd w:val="clear" w:color="auto" w:fill="auto"/>
          </w:tcPr>
          <w:p w:rsidR="00EE1937" w:rsidRPr="002552A4" w:rsidRDefault="00EE1937" w:rsidP="002552A4">
            <w:pPr>
              <w:jc w:val="right"/>
              <w:rPr>
                <w:rFonts w:eastAsia="Batang"/>
              </w:rPr>
            </w:pPr>
            <w:r w:rsidRPr="002552A4">
              <w:rPr>
                <w:rFonts w:eastAsia="Batang"/>
              </w:rPr>
              <w:t>17.470,00</w:t>
            </w:r>
          </w:p>
        </w:tc>
        <w:tc>
          <w:tcPr>
            <w:tcW w:w="1500" w:type="dxa"/>
            <w:shd w:val="clear" w:color="auto" w:fill="auto"/>
          </w:tcPr>
          <w:p w:rsidR="00EE1937" w:rsidRPr="002552A4" w:rsidRDefault="00EE1937" w:rsidP="002552A4">
            <w:pPr>
              <w:jc w:val="right"/>
              <w:rPr>
                <w:rFonts w:eastAsia="Batang"/>
              </w:rPr>
            </w:pPr>
            <w:r w:rsidRPr="002552A4">
              <w:rPr>
                <w:rFonts w:eastAsia="Batang"/>
              </w:rPr>
              <w:t>21.313,40</w:t>
            </w:r>
          </w:p>
        </w:tc>
        <w:tc>
          <w:tcPr>
            <w:tcW w:w="1499" w:type="dxa"/>
            <w:shd w:val="clear" w:color="auto" w:fill="auto"/>
          </w:tcPr>
          <w:p w:rsidR="00EE1937" w:rsidRPr="002552A4" w:rsidRDefault="00EE1937" w:rsidP="002552A4">
            <w:pPr>
              <w:jc w:val="right"/>
              <w:rPr>
                <w:rFonts w:eastAsia="Batang"/>
              </w:rPr>
            </w:pPr>
            <w:r w:rsidRPr="002552A4">
              <w:rPr>
                <w:rFonts w:eastAsia="Batang"/>
              </w:rPr>
              <w:t>17.470,00</w:t>
            </w:r>
          </w:p>
        </w:tc>
        <w:tc>
          <w:tcPr>
            <w:tcW w:w="1499" w:type="dxa"/>
            <w:shd w:val="clear" w:color="auto" w:fill="auto"/>
          </w:tcPr>
          <w:p w:rsidR="00EE1937" w:rsidRPr="002552A4" w:rsidRDefault="00EE1937" w:rsidP="002552A4">
            <w:pPr>
              <w:jc w:val="right"/>
              <w:rPr>
                <w:rFonts w:eastAsia="Batang"/>
              </w:rPr>
            </w:pPr>
            <w:r w:rsidRPr="002552A4">
              <w:rPr>
                <w:rFonts w:eastAsia="Batang"/>
              </w:rPr>
              <w:t>21.313,40</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auto"/>
          </w:tcPr>
          <w:p w:rsidR="00EE1937" w:rsidRPr="002552A4" w:rsidRDefault="00EE1937" w:rsidP="007E4AC2">
            <w:pPr>
              <w:rPr>
                <w:rFonts w:eastAsia="Batang"/>
              </w:rPr>
            </w:pPr>
            <w:r w:rsidRPr="002552A4">
              <w:rPr>
                <w:rFonts w:eastAsia="Batang"/>
              </w:rPr>
              <w:t>Izdelava investicijske dokumentacije DIIP in IP</w:t>
            </w:r>
          </w:p>
        </w:tc>
        <w:tc>
          <w:tcPr>
            <w:tcW w:w="1503" w:type="dxa"/>
            <w:shd w:val="clear" w:color="auto" w:fill="auto"/>
          </w:tcPr>
          <w:p w:rsidR="00EE1937" w:rsidRPr="002552A4" w:rsidRDefault="00EE1937" w:rsidP="002552A4">
            <w:pPr>
              <w:jc w:val="right"/>
              <w:rPr>
                <w:rFonts w:eastAsia="Batang"/>
              </w:rPr>
            </w:pPr>
            <w:r w:rsidRPr="002552A4">
              <w:rPr>
                <w:rFonts w:eastAsia="Batang"/>
              </w:rPr>
              <w:t>2.360,00</w:t>
            </w:r>
          </w:p>
        </w:tc>
        <w:tc>
          <w:tcPr>
            <w:tcW w:w="1500" w:type="dxa"/>
            <w:shd w:val="clear" w:color="auto" w:fill="auto"/>
          </w:tcPr>
          <w:p w:rsidR="00EE1937" w:rsidRPr="002552A4" w:rsidRDefault="00EE1937" w:rsidP="002552A4">
            <w:pPr>
              <w:jc w:val="right"/>
              <w:rPr>
                <w:rFonts w:eastAsia="Batang"/>
              </w:rPr>
            </w:pPr>
            <w:r w:rsidRPr="002552A4">
              <w:rPr>
                <w:rFonts w:eastAsia="Batang"/>
              </w:rPr>
              <w:t>2.879,20</w:t>
            </w:r>
          </w:p>
        </w:tc>
        <w:tc>
          <w:tcPr>
            <w:tcW w:w="1499" w:type="dxa"/>
            <w:shd w:val="clear" w:color="auto" w:fill="auto"/>
          </w:tcPr>
          <w:p w:rsidR="00EE1937" w:rsidRPr="002552A4" w:rsidRDefault="00EE1937" w:rsidP="002552A4">
            <w:pPr>
              <w:jc w:val="right"/>
              <w:rPr>
                <w:rFonts w:eastAsia="Batang"/>
              </w:rPr>
            </w:pPr>
            <w:r w:rsidRPr="002552A4">
              <w:rPr>
                <w:rFonts w:eastAsia="Batang"/>
              </w:rPr>
              <w:t>2.360,00</w:t>
            </w:r>
          </w:p>
        </w:tc>
        <w:tc>
          <w:tcPr>
            <w:tcW w:w="1499" w:type="dxa"/>
            <w:shd w:val="clear" w:color="auto" w:fill="auto"/>
          </w:tcPr>
          <w:p w:rsidR="00EE1937" w:rsidRPr="002552A4" w:rsidRDefault="00EE1937" w:rsidP="002552A4">
            <w:pPr>
              <w:jc w:val="right"/>
              <w:rPr>
                <w:rFonts w:eastAsia="Batang"/>
              </w:rPr>
            </w:pPr>
            <w:r w:rsidRPr="002552A4">
              <w:rPr>
                <w:rFonts w:eastAsia="Batang"/>
              </w:rPr>
              <w:t>2.879,20</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92D050"/>
          </w:tcPr>
          <w:p w:rsidR="00EE1937" w:rsidRPr="002552A4" w:rsidRDefault="00EE1937" w:rsidP="007E4AC2">
            <w:pPr>
              <w:rPr>
                <w:rFonts w:eastAsia="Batang"/>
                <w:b/>
                <w:i/>
              </w:rPr>
            </w:pPr>
            <w:r w:rsidRPr="002552A4">
              <w:rPr>
                <w:rFonts w:eastAsia="Batang"/>
                <w:b/>
                <w:i/>
              </w:rPr>
              <w:t>Skupaj:</w:t>
            </w:r>
          </w:p>
        </w:tc>
        <w:tc>
          <w:tcPr>
            <w:tcW w:w="1503" w:type="dxa"/>
            <w:shd w:val="clear" w:color="auto" w:fill="92D050"/>
          </w:tcPr>
          <w:p w:rsidR="00EE1937" w:rsidRPr="002552A4" w:rsidRDefault="00EE1937" w:rsidP="002552A4">
            <w:pPr>
              <w:jc w:val="right"/>
              <w:rPr>
                <w:rFonts w:eastAsia="Batang"/>
                <w:b/>
                <w:i/>
              </w:rPr>
            </w:pPr>
            <w:r w:rsidRPr="002552A4">
              <w:rPr>
                <w:rFonts w:eastAsia="Batang"/>
                <w:b/>
                <w:i/>
              </w:rPr>
              <w:t>22.280,00</w:t>
            </w:r>
          </w:p>
        </w:tc>
        <w:tc>
          <w:tcPr>
            <w:tcW w:w="1500" w:type="dxa"/>
            <w:shd w:val="clear" w:color="auto" w:fill="92D050"/>
          </w:tcPr>
          <w:p w:rsidR="00EE1937" w:rsidRPr="002552A4" w:rsidRDefault="00EE1937" w:rsidP="002552A4">
            <w:pPr>
              <w:jc w:val="right"/>
              <w:rPr>
                <w:rFonts w:eastAsia="Batang"/>
                <w:b/>
                <w:i/>
              </w:rPr>
            </w:pPr>
            <w:r w:rsidRPr="002552A4">
              <w:rPr>
                <w:rFonts w:eastAsia="Batang"/>
                <w:b/>
                <w:i/>
              </w:rPr>
              <w:t>26.691,60</w:t>
            </w:r>
          </w:p>
        </w:tc>
        <w:tc>
          <w:tcPr>
            <w:tcW w:w="1499" w:type="dxa"/>
            <w:shd w:val="clear" w:color="auto" w:fill="92D050"/>
          </w:tcPr>
          <w:p w:rsidR="00EE1937" w:rsidRPr="002552A4" w:rsidRDefault="00EE1937" w:rsidP="002552A4">
            <w:pPr>
              <w:jc w:val="right"/>
              <w:rPr>
                <w:rFonts w:eastAsia="Batang"/>
                <w:b/>
                <w:i/>
              </w:rPr>
            </w:pPr>
            <w:r w:rsidRPr="002552A4">
              <w:rPr>
                <w:rFonts w:eastAsia="Batang"/>
                <w:b/>
                <w:i/>
              </w:rPr>
              <w:t>22.280,00</w:t>
            </w:r>
          </w:p>
        </w:tc>
        <w:tc>
          <w:tcPr>
            <w:tcW w:w="1499" w:type="dxa"/>
            <w:shd w:val="clear" w:color="auto" w:fill="92D050"/>
          </w:tcPr>
          <w:p w:rsidR="00EE1937" w:rsidRPr="002552A4" w:rsidRDefault="00EE1937" w:rsidP="002552A4">
            <w:pPr>
              <w:jc w:val="right"/>
              <w:rPr>
                <w:rFonts w:eastAsia="Batang"/>
                <w:b/>
                <w:i/>
              </w:rPr>
            </w:pPr>
            <w:r w:rsidRPr="002552A4">
              <w:rPr>
                <w:rFonts w:eastAsia="Batang"/>
                <w:b/>
                <w:i/>
              </w:rPr>
              <w:t>26.691,60</w:t>
            </w:r>
          </w:p>
        </w:tc>
      </w:tr>
      <w:tr w:rsidR="00EE1937" w:rsidTr="002552A4">
        <w:tc>
          <w:tcPr>
            <w:tcW w:w="939" w:type="dxa"/>
            <w:vMerge w:val="restart"/>
            <w:shd w:val="clear" w:color="auto" w:fill="auto"/>
            <w:vAlign w:val="center"/>
          </w:tcPr>
          <w:p w:rsidR="00EE1937" w:rsidRPr="002552A4" w:rsidRDefault="00EE1937" w:rsidP="002552A4">
            <w:pPr>
              <w:jc w:val="center"/>
              <w:rPr>
                <w:rFonts w:eastAsia="Batang"/>
              </w:rPr>
            </w:pPr>
            <w:r w:rsidRPr="002552A4">
              <w:rPr>
                <w:rFonts w:eastAsia="Batang"/>
              </w:rPr>
              <w:t>2019</w:t>
            </w:r>
          </w:p>
        </w:tc>
        <w:tc>
          <w:tcPr>
            <w:tcW w:w="2120" w:type="dxa"/>
            <w:shd w:val="clear" w:color="auto" w:fill="auto"/>
          </w:tcPr>
          <w:p w:rsidR="00EE1937" w:rsidRPr="002552A4" w:rsidRDefault="00EE1937" w:rsidP="007E4AC2">
            <w:pPr>
              <w:rPr>
                <w:rFonts w:eastAsia="Batang"/>
              </w:rPr>
            </w:pPr>
            <w:r w:rsidRPr="002552A4">
              <w:rPr>
                <w:rFonts w:eastAsia="Batang"/>
              </w:rPr>
              <w:t>Gradbeno, obrtniška in inštalacijska dela</w:t>
            </w:r>
          </w:p>
        </w:tc>
        <w:tc>
          <w:tcPr>
            <w:tcW w:w="1503" w:type="dxa"/>
            <w:shd w:val="clear" w:color="auto" w:fill="auto"/>
          </w:tcPr>
          <w:p w:rsidR="00EE1937" w:rsidRPr="00F6505B" w:rsidRDefault="00EE1937" w:rsidP="002552A4">
            <w:pPr>
              <w:jc w:val="right"/>
            </w:pPr>
            <w:r w:rsidRPr="00F6505B">
              <w:t>470</w:t>
            </w:r>
            <w:r>
              <w:t>.</w:t>
            </w:r>
            <w:r w:rsidRPr="00F6505B">
              <w:t>362,12</w:t>
            </w:r>
          </w:p>
        </w:tc>
        <w:tc>
          <w:tcPr>
            <w:tcW w:w="1500" w:type="dxa"/>
            <w:shd w:val="clear" w:color="auto" w:fill="auto"/>
          </w:tcPr>
          <w:p w:rsidR="00EE1937" w:rsidRPr="000A1496" w:rsidRDefault="00EE1937" w:rsidP="002552A4">
            <w:pPr>
              <w:jc w:val="right"/>
            </w:pPr>
            <w:r w:rsidRPr="000A1496">
              <w:t>573.841,79</w:t>
            </w:r>
          </w:p>
        </w:tc>
        <w:tc>
          <w:tcPr>
            <w:tcW w:w="1499" w:type="dxa"/>
            <w:shd w:val="clear" w:color="auto" w:fill="auto"/>
          </w:tcPr>
          <w:p w:rsidR="00EE1937" w:rsidRPr="002552A4" w:rsidRDefault="00EE1937" w:rsidP="002552A4">
            <w:pPr>
              <w:jc w:val="right"/>
              <w:rPr>
                <w:rFonts w:eastAsia="Batang"/>
              </w:rPr>
            </w:pPr>
            <w:r w:rsidRPr="002552A4">
              <w:rPr>
                <w:rFonts w:eastAsia="Batang"/>
              </w:rPr>
              <w:t>479.299,00</w:t>
            </w:r>
          </w:p>
        </w:tc>
        <w:tc>
          <w:tcPr>
            <w:tcW w:w="1499" w:type="dxa"/>
            <w:shd w:val="clear" w:color="auto" w:fill="auto"/>
          </w:tcPr>
          <w:p w:rsidR="00EE1937" w:rsidRPr="002552A4" w:rsidRDefault="00EE1937" w:rsidP="002552A4">
            <w:pPr>
              <w:jc w:val="right"/>
              <w:rPr>
                <w:rFonts w:eastAsia="Batang"/>
              </w:rPr>
            </w:pPr>
            <w:r w:rsidRPr="002552A4">
              <w:rPr>
                <w:rFonts w:eastAsia="Batang"/>
              </w:rPr>
              <w:t>584.745,78</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auto"/>
          </w:tcPr>
          <w:p w:rsidR="00EE1937" w:rsidRPr="002552A4" w:rsidRDefault="00EE1937" w:rsidP="007E4AC2">
            <w:pPr>
              <w:rPr>
                <w:rFonts w:eastAsia="Batang"/>
              </w:rPr>
            </w:pPr>
            <w:r w:rsidRPr="002552A4">
              <w:rPr>
                <w:rFonts w:eastAsia="Batang"/>
              </w:rPr>
              <w:t>Gradbeni nadzor</w:t>
            </w:r>
          </w:p>
        </w:tc>
        <w:tc>
          <w:tcPr>
            <w:tcW w:w="1503" w:type="dxa"/>
            <w:shd w:val="clear" w:color="auto" w:fill="auto"/>
          </w:tcPr>
          <w:p w:rsidR="00EE1937" w:rsidRPr="00F6505B" w:rsidRDefault="00EE1937" w:rsidP="002552A4">
            <w:pPr>
              <w:jc w:val="right"/>
            </w:pPr>
            <w:r w:rsidRPr="00F6505B">
              <w:t>4</w:t>
            </w:r>
            <w:r>
              <w:t>.</w:t>
            </w:r>
            <w:r w:rsidRPr="00F6505B">
              <w:t>170,76</w:t>
            </w:r>
          </w:p>
        </w:tc>
        <w:tc>
          <w:tcPr>
            <w:tcW w:w="1500" w:type="dxa"/>
            <w:shd w:val="clear" w:color="auto" w:fill="auto"/>
          </w:tcPr>
          <w:p w:rsidR="00EE1937" w:rsidRPr="000A1496" w:rsidRDefault="00EE1937" w:rsidP="002552A4">
            <w:pPr>
              <w:jc w:val="right"/>
            </w:pPr>
            <w:r w:rsidRPr="000A1496">
              <w:t>5.088,33</w:t>
            </w:r>
          </w:p>
        </w:tc>
        <w:tc>
          <w:tcPr>
            <w:tcW w:w="1499" w:type="dxa"/>
            <w:shd w:val="clear" w:color="auto" w:fill="auto"/>
          </w:tcPr>
          <w:p w:rsidR="00EE1937" w:rsidRPr="002552A4" w:rsidRDefault="00EE1937" w:rsidP="002552A4">
            <w:pPr>
              <w:jc w:val="right"/>
              <w:rPr>
                <w:rFonts w:eastAsia="Batang"/>
              </w:rPr>
            </w:pPr>
            <w:r w:rsidRPr="002552A4">
              <w:rPr>
                <w:rFonts w:eastAsia="Batang"/>
              </w:rPr>
              <w:t>4.250,00</w:t>
            </w:r>
          </w:p>
        </w:tc>
        <w:tc>
          <w:tcPr>
            <w:tcW w:w="1499" w:type="dxa"/>
            <w:shd w:val="clear" w:color="auto" w:fill="auto"/>
          </w:tcPr>
          <w:p w:rsidR="00EE1937" w:rsidRPr="002552A4" w:rsidRDefault="00EE1937" w:rsidP="002552A4">
            <w:pPr>
              <w:jc w:val="right"/>
              <w:rPr>
                <w:rFonts w:eastAsia="Batang"/>
              </w:rPr>
            </w:pPr>
            <w:r w:rsidRPr="002552A4">
              <w:rPr>
                <w:rFonts w:eastAsia="Batang"/>
              </w:rPr>
              <w:t>5.185,00</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auto"/>
          </w:tcPr>
          <w:p w:rsidR="00EE1937" w:rsidRPr="002552A4" w:rsidRDefault="00EE1937" w:rsidP="007E4AC2">
            <w:pPr>
              <w:rPr>
                <w:rFonts w:eastAsia="Batang"/>
              </w:rPr>
            </w:pPr>
            <w:r w:rsidRPr="002552A4">
              <w:rPr>
                <w:rFonts w:eastAsia="Batang"/>
              </w:rPr>
              <w:t>Oglaševanje</w:t>
            </w:r>
          </w:p>
        </w:tc>
        <w:tc>
          <w:tcPr>
            <w:tcW w:w="1503" w:type="dxa"/>
            <w:shd w:val="clear" w:color="auto" w:fill="auto"/>
          </w:tcPr>
          <w:p w:rsidR="00EE1937" w:rsidRPr="00F6505B" w:rsidRDefault="00EE1937" w:rsidP="002552A4">
            <w:pPr>
              <w:jc w:val="right"/>
            </w:pPr>
            <w:r w:rsidRPr="00F6505B">
              <w:t>1</w:t>
            </w:r>
            <w:r>
              <w:t>.</w:t>
            </w:r>
            <w:r w:rsidRPr="00F6505B">
              <w:t>226,69</w:t>
            </w:r>
          </w:p>
        </w:tc>
        <w:tc>
          <w:tcPr>
            <w:tcW w:w="1500" w:type="dxa"/>
            <w:shd w:val="clear" w:color="auto" w:fill="auto"/>
          </w:tcPr>
          <w:p w:rsidR="00EE1937" w:rsidRPr="000A1496" w:rsidRDefault="00EE1937" w:rsidP="002552A4">
            <w:pPr>
              <w:jc w:val="right"/>
            </w:pPr>
            <w:r w:rsidRPr="000A1496">
              <w:t>1.496,56</w:t>
            </w:r>
          </w:p>
        </w:tc>
        <w:tc>
          <w:tcPr>
            <w:tcW w:w="1499" w:type="dxa"/>
            <w:shd w:val="clear" w:color="auto" w:fill="auto"/>
          </w:tcPr>
          <w:p w:rsidR="00EE1937" w:rsidRPr="002552A4" w:rsidRDefault="00EE1937" w:rsidP="002552A4">
            <w:pPr>
              <w:jc w:val="right"/>
              <w:rPr>
                <w:rFonts w:eastAsia="Batang"/>
              </w:rPr>
            </w:pPr>
            <w:r w:rsidRPr="002552A4">
              <w:rPr>
                <w:rFonts w:eastAsia="Batang"/>
              </w:rPr>
              <w:t>1.250,00</w:t>
            </w:r>
          </w:p>
        </w:tc>
        <w:tc>
          <w:tcPr>
            <w:tcW w:w="1499" w:type="dxa"/>
            <w:shd w:val="clear" w:color="auto" w:fill="auto"/>
          </w:tcPr>
          <w:p w:rsidR="00EE1937" w:rsidRPr="002552A4" w:rsidRDefault="00EE1937" w:rsidP="002552A4">
            <w:pPr>
              <w:jc w:val="right"/>
              <w:rPr>
                <w:rFonts w:eastAsia="Batang"/>
              </w:rPr>
            </w:pPr>
            <w:r w:rsidRPr="002552A4">
              <w:rPr>
                <w:rFonts w:eastAsia="Batang"/>
              </w:rPr>
              <w:t>1.525,00</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auto"/>
          </w:tcPr>
          <w:p w:rsidR="00EE1937" w:rsidRPr="002552A4" w:rsidRDefault="00EE1937" w:rsidP="007E4AC2">
            <w:pPr>
              <w:rPr>
                <w:rFonts w:eastAsia="Batang"/>
              </w:rPr>
            </w:pPr>
            <w:r w:rsidRPr="002552A4">
              <w:rPr>
                <w:rFonts w:eastAsia="Batang"/>
              </w:rPr>
              <w:t>Varnost pri delu</w:t>
            </w:r>
          </w:p>
        </w:tc>
        <w:tc>
          <w:tcPr>
            <w:tcW w:w="1503" w:type="dxa"/>
            <w:shd w:val="clear" w:color="auto" w:fill="auto"/>
          </w:tcPr>
          <w:p w:rsidR="00EE1937" w:rsidRDefault="00EE1937" w:rsidP="002552A4">
            <w:pPr>
              <w:jc w:val="right"/>
            </w:pPr>
            <w:r w:rsidRPr="00F6505B">
              <w:t>2</w:t>
            </w:r>
            <w:r>
              <w:t>.</w:t>
            </w:r>
            <w:r w:rsidRPr="00F6505B">
              <w:t>355,25</w:t>
            </w:r>
          </w:p>
        </w:tc>
        <w:tc>
          <w:tcPr>
            <w:tcW w:w="1500" w:type="dxa"/>
            <w:shd w:val="clear" w:color="auto" w:fill="auto"/>
          </w:tcPr>
          <w:p w:rsidR="00EE1937" w:rsidRDefault="00EE1937" w:rsidP="002552A4">
            <w:pPr>
              <w:jc w:val="right"/>
            </w:pPr>
            <w:r w:rsidRPr="000A1496">
              <w:t>2.873,41</w:t>
            </w:r>
          </w:p>
        </w:tc>
        <w:tc>
          <w:tcPr>
            <w:tcW w:w="1499" w:type="dxa"/>
            <w:shd w:val="clear" w:color="auto" w:fill="auto"/>
          </w:tcPr>
          <w:p w:rsidR="00EE1937" w:rsidRPr="002552A4" w:rsidRDefault="00EE1937" w:rsidP="002552A4">
            <w:pPr>
              <w:jc w:val="right"/>
              <w:rPr>
                <w:rFonts w:eastAsia="Batang"/>
              </w:rPr>
            </w:pPr>
            <w:r w:rsidRPr="002552A4">
              <w:rPr>
                <w:rFonts w:eastAsia="Batang"/>
              </w:rPr>
              <w:t>2.400,00</w:t>
            </w:r>
          </w:p>
        </w:tc>
        <w:tc>
          <w:tcPr>
            <w:tcW w:w="1499" w:type="dxa"/>
            <w:shd w:val="clear" w:color="auto" w:fill="auto"/>
          </w:tcPr>
          <w:p w:rsidR="00EE1937" w:rsidRPr="002552A4" w:rsidRDefault="00EE1937" w:rsidP="002552A4">
            <w:pPr>
              <w:jc w:val="right"/>
              <w:rPr>
                <w:rFonts w:eastAsia="Batang"/>
              </w:rPr>
            </w:pPr>
            <w:r w:rsidRPr="002552A4">
              <w:rPr>
                <w:rFonts w:eastAsia="Batang"/>
              </w:rPr>
              <w:t>2.928,00</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92D050"/>
          </w:tcPr>
          <w:p w:rsidR="00EE1937" w:rsidRPr="002552A4" w:rsidRDefault="00EE1937" w:rsidP="007E4AC2">
            <w:pPr>
              <w:rPr>
                <w:rFonts w:eastAsia="Batang"/>
                <w:b/>
                <w:i/>
              </w:rPr>
            </w:pPr>
            <w:r w:rsidRPr="002552A4">
              <w:rPr>
                <w:rFonts w:eastAsia="Batang"/>
                <w:b/>
                <w:i/>
              </w:rPr>
              <w:t>Skupaj:</w:t>
            </w:r>
          </w:p>
        </w:tc>
        <w:tc>
          <w:tcPr>
            <w:tcW w:w="1503" w:type="dxa"/>
            <w:shd w:val="clear" w:color="auto" w:fill="92D050"/>
          </w:tcPr>
          <w:p w:rsidR="00EE1937" w:rsidRPr="002552A4" w:rsidRDefault="00EE1937" w:rsidP="002552A4">
            <w:pPr>
              <w:jc w:val="right"/>
              <w:rPr>
                <w:rFonts w:eastAsia="Batang"/>
                <w:b/>
                <w:i/>
              </w:rPr>
            </w:pPr>
            <w:r w:rsidRPr="002552A4">
              <w:rPr>
                <w:rFonts w:eastAsia="Batang"/>
                <w:b/>
                <w:i/>
              </w:rPr>
              <w:t>478.114,82</w:t>
            </w:r>
          </w:p>
        </w:tc>
        <w:tc>
          <w:tcPr>
            <w:tcW w:w="1500" w:type="dxa"/>
            <w:shd w:val="clear" w:color="auto" w:fill="92D050"/>
          </w:tcPr>
          <w:p w:rsidR="00EE1937" w:rsidRPr="002552A4" w:rsidRDefault="00EE1937" w:rsidP="002552A4">
            <w:pPr>
              <w:jc w:val="right"/>
              <w:rPr>
                <w:rFonts w:eastAsia="Batang"/>
                <w:b/>
                <w:i/>
              </w:rPr>
            </w:pPr>
            <w:r w:rsidRPr="002552A4">
              <w:rPr>
                <w:rFonts w:eastAsia="Batang"/>
                <w:b/>
                <w:i/>
              </w:rPr>
              <w:t>583.300,08</w:t>
            </w:r>
          </w:p>
        </w:tc>
        <w:tc>
          <w:tcPr>
            <w:tcW w:w="1499" w:type="dxa"/>
            <w:shd w:val="clear" w:color="auto" w:fill="92D050"/>
          </w:tcPr>
          <w:p w:rsidR="00EE1937" w:rsidRPr="002552A4" w:rsidRDefault="00EE1937" w:rsidP="002552A4">
            <w:pPr>
              <w:jc w:val="right"/>
              <w:rPr>
                <w:rFonts w:eastAsia="Batang"/>
                <w:b/>
                <w:i/>
              </w:rPr>
            </w:pPr>
            <w:r w:rsidRPr="002552A4">
              <w:rPr>
                <w:rFonts w:eastAsia="Batang"/>
                <w:b/>
                <w:i/>
              </w:rPr>
              <w:t>487.199,00</w:t>
            </w:r>
          </w:p>
        </w:tc>
        <w:tc>
          <w:tcPr>
            <w:tcW w:w="1499" w:type="dxa"/>
            <w:shd w:val="clear" w:color="auto" w:fill="92D050"/>
          </w:tcPr>
          <w:p w:rsidR="00EE1937" w:rsidRPr="002552A4" w:rsidRDefault="00EE1937" w:rsidP="002552A4">
            <w:pPr>
              <w:jc w:val="right"/>
              <w:rPr>
                <w:rFonts w:eastAsia="Batang"/>
                <w:b/>
                <w:i/>
              </w:rPr>
            </w:pPr>
            <w:r w:rsidRPr="002552A4">
              <w:rPr>
                <w:rFonts w:eastAsia="Batang"/>
                <w:b/>
                <w:i/>
              </w:rPr>
              <w:t>594.382,78</w:t>
            </w:r>
          </w:p>
        </w:tc>
      </w:tr>
      <w:tr w:rsidR="00EE1937" w:rsidTr="002552A4">
        <w:tc>
          <w:tcPr>
            <w:tcW w:w="939" w:type="dxa"/>
            <w:vMerge w:val="restart"/>
            <w:shd w:val="clear" w:color="auto" w:fill="auto"/>
            <w:vAlign w:val="center"/>
          </w:tcPr>
          <w:p w:rsidR="00EE1937" w:rsidRPr="002552A4" w:rsidRDefault="00EE1937" w:rsidP="002552A4">
            <w:pPr>
              <w:jc w:val="center"/>
              <w:rPr>
                <w:rFonts w:eastAsia="Batang"/>
              </w:rPr>
            </w:pPr>
            <w:r w:rsidRPr="002552A4">
              <w:rPr>
                <w:rFonts w:eastAsia="Batang"/>
              </w:rPr>
              <w:t>2020</w:t>
            </w:r>
          </w:p>
        </w:tc>
        <w:tc>
          <w:tcPr>
            <w:tcW w:w="2120" w:type="dxa"/>
            <w:shd w:val="clear" w:color="auto" w:fill="auto"/>
          </w:tcPr>
          <w:p w:rsidR="00EE1937" w:rsidRPr="002552A4" w:rsidRDefault="00EE1937" w:rsidP="007E4AC2">
            <w:pPr>
              <w:rPr>
                <w:rFonts w:eastAsia="Batang"/>
              </w:rPr>
            </w:pPr>
            <w:r w:rsidRPr="002552A4">
              <w:rPr>
                <w:rFonts w:eastAsia="Batang"/>
              </w:rPr>
              <w:t>Gradbeno, obrtniška in inštalacijska dela</w:t>
            </w:r>
          </w:p>
        </w:tc>
        <w:tc>
          <w:tcPr>
            <w:tcW w:w="1503" w:type="dxa"/>
            <w:shd w:val="clear" w:color="auto" w:fill="auto"/>
          </w:tcPr>
          <w:p w:rsidR="00EE1937" w:rsidRPr="00972668" w:rsidRDefault="00EE1937" w:rsidP="002552A4">
            <w:pPr>
              <w:jc w:val="right"/>
            </w:pPr>
            <w:r w:rsidRPr="00972668">
              <w:t>461.591,87</w:t>
            </w:r>
          </w:p>
        </w:tc>
        <w:tc>
          <w:tcPr>
            <w:tcW w:w="1500" w:type="dxa"/>
            <w:shd w:val="clear" w:color="auto" w:fill="auto"/>
          </w:tcPr>
          <w:p w:rsidR="00EE1937" w:rsidRPr="00FC4E48" w:rsidRDefault="00EE1937" w:rsidP="002552A4">
            <w:pPr>
              <w:jc w:val="right"/>
            </w:pPr>
            <w:r w:rsidRPr="00FC4E48">
              <w:t>563.142,08</w:t>
            </w:r>
          </w:p>
        </w:tc>
        <w:tc>
          <w:tcPr>
            <w:tcW w:w="1499" w:type="dxa"/>
            <w:shd w:val="clear" w:color="auto" w:fill="auto"/>
          </w:tcPr>
          <w:p w:rsidR="00EE1937" w:rsidRPr="002552A4" w:rsidRDefault="00EE1937" w:rsidP="002552A4">
            <w:pPr>
              <w:jc w:val="right"/>
              <w:rPr>
                <w:rFonts w:eastAsia="Batang"/>
              </w:rPr>
            </w:pPr>
            <w:r w:rsidRPr="002552A4">
              <w:rPr>
                <w:rFonts w:eastAsia="Batang"/>
              </w:rPr>
              <w:t>479.299,00</w:t>
            </w:r>
          </w:p>
        </w:tc>
        <w:tc>
          <w:tcPr>
            <w:tcW w:w="1499" w:type="dxa"/>
            <w:shd w:val="clear" w:color="auto" w:fill="auto"/>
          </w:tcPr>
          <w:p w:rsidR="00EE1937" w:rsidRPr="002552A4" w:rsidRDefault="00EE1937" w:rsidP="002552A4">
            <w:pPr>
              <w:jc w:val="right"/>
              <w:rPr>
                <w:rFonts w:eastAsia="Batang"/>
              </w:rPr>
            </w:pPr>
            <w:r w:rsidRPr="002552A4">
              <w:rPr>
                <w:rFonts w:eastAsia="Batang"/>
              </w:rPr>
              <w:t>584.745,78</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auto"/>
          </w:tcPr>
          <w:p w:rsidR="00EE1937" w:rsidRPr="002552A4" w:rsidRDefault="00EE1937" w:rsidP="007E4AC2">
            <w:pPr>
              <w:rPr>
                <w:rFonts w:eastAsia="Batang"/>
              </w:rPr>
            </w:pPr>
            <w:r w:rsidRPr="002552A4">
              <w:rPr>
                <w:rFonts w:eastAsia="Batang"/>
              </w:rPr>
              <w:t>Gradbeni nadzor</w:t>
            </w:r>
          </w:p>
        </w:tc>
        <w:tc>
          <w:tcPr>
            <w:tcW w:w="1503" w:type="dxa"/>
            <w:shd w:val="clear" w:color="auto" w:fill="auto"/>
          </w:tcPr>
          <w:p w:rsidR="00EE1937" w:rsidRPr="00972668" w:rsidRDefault="00EE1937" w:rsidP="002552A4">
            <w:pPr>
              <w:jc w:val="right"/>
            </w:pPr>
            <w:r w:rsidRPr="00972668">
              <w:t>4.092,99</w:t>
            </w:r>
          </w:p>
        </w:tc>
        <w:tc>
          <w:tcPr>
            <w:tcW w:w="1500" w:type="dxa"/>
            <w:shd w:val="clear" w:color="auto" w:fill="auto"/>
          </w:tcPr>
          <w:p w:rsidR="00EE1937" w:rsidRPr="00FC4E48" w:rsidRDefault="00EE1937" w:rsidP="002552A4">
            <w:pPr>
              <w:jc w:val="right"/>
            </w:pPr>
            <w:r w:rsidRPr="00FC4E48">
              <w:t>4.993,45</w:t>
            </w:r>
          </w:p>
        </w:tc>
        <w:tc>
          <w:tcPr>
            <w:tcW w:w="1499" w:type="dxa"/>
            <w:shd w:val="clear" w:color="auto" w:fill="auto"/>
          </w:tcPr>
          <w:p w:rsidR="00EE1937" w:rsidRPr="002552A4" w:rsidRDefault="00EE1937" w:rsidP="002552A4">
            <w:pPr>
              <w:jc w:val="right"/>
              <w:rPr>
                <w:rFonts w:eastAsia="Batang"/>
              </w:rPr>
            </w:pPr>
            <w:r w:rsidRPr="002552A4">
              <w:rPr>
                <w:rFonts w:eastAsia="Batang"/>
              </w:rPr>
              <w:t>4.250,00</w:t>
            </w:r>
          </w:p>
        </w:tc>
        <w:tc>
          <w:tcPr>
            <w:tcW w:w="1499" w:type="dxa"/>
            <w:shd w:val="clear" w:color="auto" w:fill="auto"/>
          </w:tcPr>
          <w:p w:rsidR="00EE1937" w:rsidRPr="002552A4" w:rsidRDefault="00EE1937" w:rsidP="002552A4">
            <w:pPr>
              <w:jc w:val="right"/>
              <w:rPr>
                <w:rFonts w:eastAsia="Batang"/>
              </w:rPr>
            </w:pPr>
            <w:r w:rsidRPr="002552A4">
              <w:rPr>
                <w:rFonts w:eastAsia="Batang"/>
              </w:rPr>
              <w:t>5.185,00</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auto"/>
          </w:tcPr>
          <w:p w:rsidR="00EE1937" w:rsidRPr="002552A4" w:rsidRDefault="00EE1937" w:rsidP="007E4AC2">
            <w:pPr>
              <w:rPr>
                <w:rFonts w:eastAsia="Batang"/>
              </w:rPr>
            </w:pPr>
            <w:r w:rsidRPr="002552A4">
              <w:rPr>
                <w:rFonts w:eastAsia="Batang"/>
              </w:rPr>
              <w:t>Oglaševanje</w:t>
            </w:r>
          </w:p>
        </w:tc>
        <w:tc>
          <w:tcPr>
            <w:tcW w:w="1503" w:type="dxa"/>
            <w:shd w:val="clear" w:color="auto" w:fill="auto"/>
          </w:tcPr>
          <w:p w:rsidR="00EE1937" w:rsidRPr="00972668" w:rsidRDefault="00EE1937" w:rsidP="002552A4">
            <w:pPr>
              <w:jc w:val="right"/>
            </w:pPr>
            <w:r w:rsidRPr="00972668">
              <w:t>1.203,82</w:t>
            </w:r>
          </w:p>
        </w:tc>
        <w:tc>
          <w:tcPr>
            <w:tcW w:w="1500" w:type="dxa"/>
            <w:shd w:val="clear" w:color="auto" w:fill="auto"/>
          </w:tcPr>
          <w:p w:rsidR="00EE1937" w:rsidRPr="00FC4E48" w:rsidRDefault="00EE1937" w:rsidP="002552A4">
            <w:pPr>
              <w:jc w:val="right"/>
            </w:pPr>
            <w:r w:rsidRPr="00FC4E48">
              <w:t>1.468,66</w:t>
            </w:r>
          </w:p>
        </w:tc>
        <w:tc>
          <w:tcPr>
            <w:tcW w:w="1499" w:type="dxa"/>
            <w:shd w:val="clear" w:color="auto" w:fill="auto"/>
          </w:tcPr>
          <w:p w:rsidR="00EE1937" w:rsidRPr="002552A4" w:rsidRDefault="00EE1937" w:rsidP="002552A4">
            <w:pPr>
              <w:jc w:val="right"/>
              <w:rPr>
                <w:rFonts w:eastAsia="Batang"/>
              </w:rPr>
            </w:pPr>
            <w:r w:rsidRPr="002552A4">
              <w:rPr>
                <w:rFonts w:eastAsia="Batang"/>
              </w:rPr>
              <w:t>1.250,00</w:t>
            </w:r>
          </w:p>
        </w:tc>
        <w:tc>
          <w:tcPr>
            <w:tcW w:w="1499" w:type="dxa"/>
            <w:shd w:val="clear" w:color="auto" w:fill="auto"/>
          </w:tcPr>
          <w:p w:rsidR="00EE1937" w:rsidRPr="002552A4" w:rsidRDefault="00EE1937" w:rsidP="002552A4">
            <w:pPr>
              <w:jc w:val="right"/>
              <w:rPr>
                <w:rFonts w:eastAsia="Batang"/>
              </w:rPr>
            </w:pPr>
            <w:r w:rsidRPr="002552A4">
              <w:rPr>
                <w:rFonts w:eastAsia="Batang"/>
              </w:rPr>
              <w:t>1.525,00</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auto"/>
          </w:tcPr>
          <w:p w:rsidR="00EE1937" w:rsidRPr="002552A4" w:rsidRDefault="00EE1937" w:rsidP="007E4AC2">
            <w:pPr>
              <w:rPr>
                <w:rFonts w:eastAsia="Batang"/>
              </w:rPr>
            </w:pPr>
            <w:r w:rsidRPr="002552A4">
              <w:rPr>
                <w:rFonts w:eastAsia="Batang"/>
              </w:rPr>
              <w:t>Varnost pri delu</w:t>
            </w:r>
          </w:p>
        </w:tc>
        <w:tc>
          <w:tcPr>
            <w:tcW w:w="1503" w:type="dxa"/>
            <w:shd w:val="clear" w:color="auto" w:fill="auto"/>
          </w:tcPr>
          <w:p w:rsidR="00EE1937" w:rsidRDefault="00EE1937" w:rsidP="002552A4">
            <w:pPr>
              <w:jc w:val="right"/>
            </w:pPr>
            <w:r w:rsidRPr="00972668">
              <w:t>2.311,33</w:t>
            </w:r>
          </w:p>
        </w:tc>
        <w:tc>
          <w:tcPr>
            <w:tcW w:w="1500" w:type="dxa"/>
            <w:shd w:val="clear" w:color="auto" w:fill="auto"/>
          </w:tcPr>
          <w:p w:rsidR="00EE1937" w:rsidRPr="00FC4E48" w:rsidRDefault="00EE1937" w:rsidP="002552A4">
            <w:pPr>
              <w:jc w:val="right"/>
            </w:pPr>
            <w:r w:rsidRPr="00FC4E48">
              <w:t>2.819,82</w:t>
            </w:r>
          </w:p>
        </w:tc>
        <w:tc>
          <w:tcPr>
            <w:tcW w:w="1499" w:type="dxa"/>
            <w:shd w:val="clear" w:color="auto" w:fill="auto"/>
          </w:tcPr>
          <w:p w:rsidR="00EE1937" w:rsidRPr="002552A4" w:rsidRDefault="00EE1937" w:rsidP="002552A4">
            <w:pPr>
              <w:jc w:val="right"/>
              <w:rPr>
                <w:rFonts w:eastAsia="Batang"/>
              </w:rPr>
            </w:pPr>
            <w:r w:rsidRPr="002552A4">
              <w:rPr>
                <w:rFonts w:eastAsia="Batang"/>
              </w:rPr>
              <w:t>2.400,00</w:t>
            </w:r>
          </w:p>
        </w:tc>
        <w:tc>
          <w:tcPr>
            <w:tcW w:w="1499" w:type="dxa"/>
            <w:shd w:val="clear" w:color="auto" w:fill="auto"/>
          </w:tcPr>
          <w:p w:rsidR="00EE1937" w:rsidRPr="002552A4" w:rsidRDefault="00EE1937" w:rsidP="002552A4">
            <w:pPr>
              <w:jc w:val="right"/>
              <w:rPr>
                <w:rFonts w:eastAsia="Batang"/>
              </w:rPr>
            </w:pPr>
            <w:r w:rsidRPr="002552A4">
              <w:rPr>
                <w:rFonts w:eastAsia="Batang"/>
              </w:rPr>
              <w:t>2.928,00</w:t>
            </w:r>
          </w:p>
        </w:tc>
      </w:tr>
      <w:tr w:rsidR="00EE1937" w:rsidTr="002552A4">
        <w:tc>
          <w:tcPr>
            <w:tcW w:w="939" w:type="dxa"/>
            <w:vMerge/>
            <w:shd w:val="clear" w:color="auto" w:fill="auto"/>
          </w:tcPr>
          <w:p w:rsidR="00EE1937" w:rsidRPr="002552A4" w:rsidRDefault="00EE1937" w:rsidP="007E4AC2">
            <w:pPr>
              <w:rPr>
                <w:rFonts w:eastAsia="Batang"/>
              </w:rPr>
            </w:pPr>
          </w:p>
        </w:tc>
        <w:tc>
          <w:tcPr>
            <w:tcW w:w="2120" w:type="dxa"/>
            <w:shd w:val="clear" w:color="auto" w:fill="92D050"/>
          </w:tcPr>
          <w:p w:rsidR="00EE1937" w:rsidRPr="002552A4" w:rsidRDefault="00EE1937" w:rsidP="007E4AC2">
            <w:pPr>
              <w:rPr>
                <w:rFonts w:eastAsia="Batang"/>
                <w:b/>
                <w:i/>
              </w:rPr>
            </w:pPr>
            <w:r w:rsidRPr="002552A4">
              <w:rPr>
                <w:rFonts w:eastAsia="Batang"/>
                <w:b/>
                <w:i/>
              </w:rPr>
              <w:t>Skupaj:</w:t>
            </w:r>
          </w:p>
        </w:tc>
        <w:tc>
          <w:tcPr>
            <w:tcW w:w="1503" w:type="dxa"/>
            <w:shd w:val="clear" w:color="auto" w:fill="92D050"/>
          </w:tcPr>
          <w:p w:rsidR="00EE1937" w:rsidRPr="002552A4" w:rsidRDefault="00EE1937" w:rsidP="002552A4">
            <w:pPr>
              <w:jc w:val="right"/>
              <w:rPr>
                <w:rFonts w:eastAsia="Batang"/>
                <w:b/>
                <w:i/>
              </w:rPr>
            </w:pPr>
            <w:r w:rsidRPr="002552A4">
              <w:rPr>
                <w:rFonts w:eastAsia="Batang"/>
                <w:b/>
                <w:i/>
              </w:rPr>
              <w:t>469.200,01</w:t>
            </w:r>
          </w:p>
        </w:tc>
        <w:tc>
          <w:tcPr>
            <w:tcW w:w="1500" w:type="dxa"/>
            <w:shd w:val="clear" w:color="auto" w:fill="92D050"/>
          </w:tcPr>
          <w:p w:rsidR="00EE1937" w:rsidRPr="002552A4" w:rsidRDefault="00EE1937" w:rsidP="002552A4">
            <w:pPr>
              <w:jc w:val="right"/>
              <w:rPr>
                <w:b/>
              </w:rPr>
            </w:pPr>
            <w:r w:rsidRPr="002552A4">
              <w:rPr>
                <w:b/>
              </w:rPr>
              <w:t>572.424,01</w:t>
            </w:r>
          </w:p>
        </w:tc>
        <w:tc>
          <w:tcPr>
            <w:tcW w:w="1499" w:type="dxa"/>
            <w:shd w:val="clear" w:color="auto" w:fill="92D050"/>
          </w:tcPr>
          <w:p w:rsidR="00EE1937" w:rsidRPr="002552A4" w:rsidRDefault="00EE1937" w:rsidP="002552A4">
            <w:pPr>
              <w:jc w:val="right"/>
              <w:rPr>
                <w:rFonts w:eastAsia="Batang"/>
                <w:b/>
                <w:i/>
              </w:rPr>
            </w:pPr>
            <w:r w:rsidRPr="002552A4">
              <w:rPr>
                <w:rFonts w:eastAsia="Batang"/>
                <w:b/>
                <w:i/>
              </w:rPr>
              <w:t>487.199,00</w:t>
            </w:r>
          </w:p>
        </w:tc>
        <w:tc>
          <w:tcPr>
            <w:tcW w:w="1499" w:type="dxa"/>
            <w:shd w:val="clear" w:color="auto" w:fill="92D050"/>
          </w:tcPr>
          <w:p w:rsidR="00EE1937" w:rsidRPr="002552A4" w:rsidRDefault="00EE1937" w:rsidP="002552A4">
            <w:pPr>
              <w:jc w:val="right"/>
              <w:rPr>
                <w:rFonts w:eastAsia="Batang"/>
                <w:b/>
                <w:i/>
              </w:rPr>
            </w:pPr>
            <w:r w:rsidRPr="002552A4">
              <w:rPr>
                <w:rFonts w:eastAsia="Batang"/>
                <w:b/>
                <w:i/>
              </w:rPr>
              <w:t>594.382,78</w:t>
            </w:r>
          </w:p>
        </w:tc>
      </w:tr>
      <w:tr w:rsidR="00EE1937" w:rsidTr="002552A4">
        <w:tc>
          <w:tcPr>
            <w:tcW w:w="3059" w:type="dxa"/>
            <w:gridSpan w:val="2"/>
            <w:shd w:val="clear" w:color="auto" w:fill="BFBFBF"/>
          </w:tcPr>
          <w:p w:rsidR="00EE1937" w:rsidRPr="002552A4" w:rsidRDefault="00EE1937" w:rsidP="007E4AC2">
            <w:pPr>
              <w:rPr>
                <w:rFonts w:eastAsia="Batang"/>
                <w:b/>
              </w:rPr>
            </w:pPr>
            <w:r w:rsidRPr="002552A4">
              <w:rPr>
                <w:rFonts w:eastAsia="Batang"/>
                <w:b/>
              </w:rPr>
              <w:t>SKUPAJ</w:t>
            </w:r>
          </w:p>
        </w:tc>
        <w:tc>
          <w:tcPr>
            <w:tcW w:w="1503" w:type="dxa"/>
            <w:shd w:val="clear" w:color="auto" w:fill="BFBFBF"/>
          </w:tcPr>
          <w:p w:rsidR="00EE1937" w:rsidRPr="002552A4" w:rsidRDefault="00EE1937" w:rsidP="002552A4">
            <w:pPr>
              <w:jc w:val="right"/>
              <w:rPr>
                <w:rFonts w:eastAsia="Batang"/>
                <w:b/>
              </w:rPr>
            </w:pPr>
            <w:r w:rsidRPr="002552A4">
              <w:rPr>
                <w:rFonts w:eastAsia="Batang"/>
                <w:b/>
              </w:rPr>
              <w:t>969.594,83</w:t>
            </w:r>
          </w:p>
        </w:tc>
        <w:tc>
          <w:tcPr>
            <w:tcW w:w="1500" w:type="dxa"/>
            <w:shd w:val="clear" w:color="auto" w:fill="BFBFBF"/>
          </w:tcPr>
          <w:p w:rsidR="00EE1937" w:rsidRPr="002552A4" w:rsidRDefault="00EE1937" w:rsidP="002552A4">
            <w:pPr>
              <w:jc w:val="right"/>
              <w:rPr>
                <w:rFonts w:eastAsia="Batang"/>
                <w:b/>
              </w:rPr>
            </w:pPr>
            <w:r w:rsidRPr="002552A4">
              <w:rPr>
                <w:rFonts w:eastAsia="Batang"/>
                <w:b/>
              </w:rPr>
              <w:t>1.182.415,69</w:t>
            </w:r>
          </w:p>
        </w:tc>
        <w:tc>
          <w:tcPr>
            <w:tcW w:w="1499" w:type="dxa"/>
            <w:shd w:val="clear" w:color="auto" w:fill="BFBFBF"/>
          </w:tcPr>
          <w:p w:rsidR="00EE1937" w:rsidRPr="002552A4" w:rsidRDefault="00EE1937" w:rsidP="002552A4">
            <w:pPr>
              <w:jc w:val="right"/>
              <w:rPr>
                <w:rFonts w:eastAsia="Batang"/>
                <w:b/>
              </w:rPr>
            </w:pPr>
            <w:r w:rsidRPr="002552A4">
              <w:rPr>
                <w:rFonts w:eastAsia="Batang"/>
                <w:b/>
              </w:rPr>
              <w:t>996.678,00</w:t>
            </w:r>
          </w:p>
        </w:tc>
        <w:tc>
          <w:tcPr>
            <w:tcW w:w="1499" w:type="dxa"/>
            <w:shd w:val="clear" w:color="auto" w:fill="BFBFBF"/>
          </w:tcPr>
          <w:p w:rsidR="00EE1937" w:rsidRPr="002552A4" w:rsidRDefault="00EE1937" w:rsidP="002552A4">
            <w:pPr>
              <w:jc w:val="right"/>
              <w:rPr>
                <w:rFonts w:eastAsia="Batang"/>
                <w:b/>
              </w:rPr>
            </w:pPr>
            <w:r w:rsidRPr="002552A4">
              <w:rPr>
                <w:rFonts w:eastAsia="Batang"/>
                <w:b/>
              </w:rPr>
              <w:t>1.215.457,16</w:t>
            </w:r>
          </w:p>
        </w:tc>
      </w:tr>
    </w:tbl>
    <w:p w:rsidR="00EE1937" w:rsidRPr="00755B87" w:rsidRDefault="00EE1937" w:rsidP="00EE1937">
      <w:pPr>
        <w:rPr>
          <w:rFonts w:eastAsia="Batang" w:cs="Arial"/>
          <w:sz w:val="16"/>
          <w:szCs w:val="16"/>
        </w:rPr>
      </w:pPr>
      <w:r w:rsidRPr="00755B87">
        <w:rPr>
          <w:rFonts w:eastAsia="Batang" w:cs="Arial"/>
          <w:sz w:val="16"/>
          <w:szCs w:val="16"/>
        </w:rPr>
        <w:t>*</w:t>
      </w:r>
      <w:r w:rsidRPr="00755B87">
        <w:rPr>
          <w:rFonts w:cs="Arial"/>
          <w:sz w:val="16"/>
          <w:szCs w:val="16"/>
          <w:lang w:eastAsia="sl-SI"/>
        </w:rPr>
        <w:t xml:space="preserve">DDV se obračuna v skladu s </w:t>
      </w:r>
      <w:proofErr w:type="spellStart"/>
      <w:r w:rsidRPr="00755B87">
        <w:rPr>
          <w:rFonts w:cs="Arial"/>
          <w:sz w:val="16"/>
          <w:szCs w:val="16"/>
          <w:lang w:eastAsia="sl-SI"/>
        </w:rPr>
        <w:t>76.a</w:t>
      </w:r>
      <w:proofErr w:type="spellEnd"/>
      <w:r w:rsidRPr="00755B87">
        <w:rPr>
          <w:rFonts w:cs="Arial"/>
          <w:sz w:val="16"/>
          <w:szCs w:val="16"/>
          <w:lang w:eastAsia="sl-SI"/>
        </w:rPr>
        <w:t xml:space="preserve"> členom ZDDV-1 oziroma si ga bo občina poračunala.</w:t>
      </w:r>
    </w:p>
    <w:p w:rsidR="00EE1937" w:rsidRDefault="00EE1937" w:rsidP="00EE1937">
      <w:pPr>
        <w:rPr>
          <w:rFonts w:eastAsia="Batang"/>
        </w:rPr>
      </w:pPr>
    </w:p>
    <w:p w:rsidR="00EE1937" w:rsidRDefault="00EE1937" w:rsidP="00EE1937">
      <w:pPr>
        <w:rPr>
          <w:rFonts w:eastAsia="Batang"/>
        </w:rPr>
      </w:pPr>
      <w:r>
        <w:rPr>
          <w:rFonts w:eastAsia="Batang"/>
        </w:rPr>
        <w:t>Investicija bo v celoti zaključena v letu 2020.</w:t>
      </w:r>
    </w:p>
    <w:p w:rsidR="00EE1937" w:rsidRDefault="00EE1937" w:rsidP="00EE1937">
      <w:pPr>
        <w:rPr>
          <w:rFonts w:eastAsia="Batang"/>
        </w:rPr>
      </w:pPr>
    </w:p>
    <w:p w:rsidR="00EE1937" w:rsidRDefault="00EE1937" w:rsidP="00EE1937">
      <w:pPr>
        <w:rPr>
          <w:rFonts w:eastAsia="Batang"/>
        </w:rPr>
      </w:pPr>
      <w:r>
        <w:rPr>
          <w:rFonts w:eastAsia="Batang"/>
        </w:rPr>
        <w:t>Obsega naložbe je:</w:t>
      </w:r>
    </w:p>
    <w:p w:rsidR="00EE1937" w:rsidRDefault="00EE1937" w:rsidP="00EE1937">
      <w:pPr>
        <w:numPr>
          <w:ilvl w:val="0"/>
          <w:numId w:val="55"/>
        </w:numPr>
        <w:rPr>
          <w:rFonts w:eastAsia="Batang"/>
        </w:rPr>
      </w:pPr>
      <w:r>
        <w:rPr>
          <w:rFonts w:eastAsia="Batang"/>
        </w:rPr>
        <w:t>izgradnja sekundarnih odcepov kanalizacije na aglomeracijskem območju 16415 Hajdoše.</w:t>
      </w:r>
    </w:p>
    <w:p w:rsidR="00EE1937" w:rsidRDefault="00EE1937" w:rsidP="00EE1937">
      <w:pPr>
        <w:rPr>
          <w:rFonts w:eastAsia="Batang"/>
        </w:rPr>
      </w:pPr>
    </w:p>
    <w:p w:rsidR="00EE1937" w:rsidRDefault="00EE1937" w:rsidP="00EE1937">
      <w:pPr>
        <w:rPr>
          <w:rFonts w:eastAsia="Batang"/>
        </w:rPr>
      </w:pPr>
    </w:p>
    <w:p w:rsidR="00EE1937" w:rsidRDefault="00EE1937" w:rsidP="00EE1937">
      <w:pPr>
        <w:rPr>
          <w:rFonts w:eastAsia="Batang"/>
        </w:rPr>
      </w:pPr>
    </w:p>
    <w:p w:rsidR="00EE1937" w:rsidRDefault="00EE1937" w:rsidP="00EE1937">
      <w:pPr>
        <w:rPr>
          <w:rFonts w:eastAsia="Batang"/>
        </w:rPr>
      </w:pPr>
    </w:p>
    <w:p w:rsidR="00EE1937" w:rsidRDefault="00EE1937" w:rsidP="00EE1937">
      <w:pPr>
        <w:rPr>
          <w:rFonts w:eastAsia="Batang"/>
        </w:rPr>
      </w:pPr>
    </w:p>
    <w:p w:rsidR="00EE1937" w:rsidRDefault="00EE1937" w:rsidP="00EE1937">
      <w:pPr>
        <w:rPr>
          <w:rFonts w:eastAsia="Batang"/>
        </w:rPr>
      </w:pPr>
    </w:p>
    <w:p w:rsidR="00EE1937" w:rsidRDefault="00EE1937" w:rsidP="00EE1937">
      <w:pPr>
        <w:rPr>
          <w:rFonts w:eastAsia="Batang"/>
        </w:rPr>
      </w:pPr>
    </w:p>
    <w:p w:rsidR="00EE1937" w:rsidRDefault="00EE1937" w:rsidP="00EE1937">
      <w:pPr>
        <w:pStyle w:val="Napis"/>
        <w:rPr>
          <w:rFonts w:eastAsia="Batang" w:cs="Arial"/>
        </w:rPr>
      </w:pPr>
      <w:bookmarkStart w:id="43" w:name="_Toc515864062"/>
      <w:bookmarkStart w:id="44" w:name="_Toc515726814"/>
      <w:r w:rsidRPr="008D245C">
        <w:lastRenderedPageBreak/>
        <w:t xml:space="preserve">Tabela </w:t>
      </w:r>
      <w:fldSimple w:instr=" STYLEREF 1 \s ">
        <w:r w:rsidR="00A04220">
          <w:rPr>
            <w:noProof/>
          </w:rPr>
          <w:t>2</w:t>
        </w:r>
      </w:fldSimple>
      <w:r>
        <w:noBreakHyphen/>
      </w:r>
      <w:fldSimple w:instr=" SEQ Tabela \* ARABIC \s 1 ">
        <w:r w:rsidR="00A04220">
          <w:rPr>
            <w:noProof/>
          </w:rPr>
          <w:t>9</w:t>
        </w:r>
      </w:fldSimple>
      <w:r w:rsidRPr="008D245C">
        <w:rPr>
          <w:rFonts w:eastAsia="Batang" w:cs="Arial"/>
          <w:b w:val="0"/>
        </w:rPr>
        <w:t xml:space="preserve">: </w:t>
      </w:r>
      <w:r w:rsidRPr="003D67C9">
        <w:rPr>
          <w:rFonts w:cs="Arial"/>
        </w:rPr>
        <w:t xml:space="preserve">Viri financiranja po </w:t>
      </w:r>
      <w:r>
        <w:rPr>
          <w:rFonts w:cs="Arial"/>
        </w:rPr>
        <w:t>tekočih</w:t>
      </w:r>
      <w:r w:rsidRPr="003D67C9">
        <w:rPr>
          <w:rFonts w:cs="Arial"/>
        </w:rPr>
        <w:t xml:space="preserve"> cenah </w:t>
      </w:r>
      <w:r>
        <w:rPr>
          <w:rFonts w:cs="Arial"/>
        </w:rPr>
        <w:t>(</w:t>
      </w:r>
      <w:r w:rsidRPr="003D67C9">
        <w:rPr>
          <w:rFonts w:cs="Arial"/>
        </w:rPr>
        <w:t>v EUR</w:t>
      </w:r>
      <w:r>
        <w:rPr>
          <w:rFonts w:cs="Arial"/>
        </w:rPr>
        <w:t>)</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1842"/>
        <w:gridCol w:w="1276"/>
        <w:gridCol w:w="1134"/>
        <w:gridCol w:w="1134"/>
        <w:gridCol w:w="985"/>
      </w:tblGrid>
      <w:tr w:rsidR="00EE1937" w:rsidRPr="00040D14" w:rsidTr="002552A4">
        <w:tc>
          <w:tcPr>
            <w:tcW w:w="9060" w:type="dxa"/>
            <w:gridSpan w:val="6"/>
            <w:shd w:val="clear" w:color="auto" w:fill="F7CAAC"/>
            <w:vAlign w:val="center"/>
          </w:tcPr>
          <w:bookmarkEnd w:id="44"/>
          <w:p w:rsidR="00EE1937" w:rsidRPr="002552A4" w:rsidRDefault="00EE1937" w:rsidP="002552A4">
            <w:pPr>
              <w:jc w:val="center"/>
              <w:rPr>
                <w:b/>
              </w:rPr>
            </w:pPr>
            <w:r w:rsidRPr="002552A4">
              <w:rPr>
                <w:b/>
              </w:rPr>
              <w:t>Viri financiranja po tekočih cenah v EUR</w:t>
            </w:r>
          </w:p>
        </w:tc>
      </w:tr>
      <w:tr w:rsidR="00EE1937" w:rsidRPr="00040D14" w:rsidTr="002552A4">
        <w:tc>
          <w:tcPr>
            <w:tcW w:w="2689" w:type="dxa"/>
            <w:shd w:val="clear" w:color="auto" w:fill="92D050"/>
            <w:vAlign w:val="center"/>
          </w:tcPr>
          <w:p w:rsidR="00EE1937" w:rsidRPr="002552A4" w:rsidRDefault="00EE1937" w:rsidP="002552A4">
            <w:pPr>
              <w:jc w:val="left"/>
              <w:rPr>
                <w:b/>
              </w:rPr>
            </w:pPr>
            <w:r w:rsidRPr="002552A4">
              <w:rPr>
                <w:b/>
              </w:rPr>
              <w:t>Leto</w:t>
            </w:r>
          </w:p>
        </w:tc>
        <w:tc>
          <w:tcPr>
            <w:tcW w:w="1842" w:type="dxa"/>
            <w:shd w:val="clear" w:color="auto" w:fill="92D050"/>
            <w:vAlign w:val="center"/>
          </w:tcPr>
          <w:p w:rsidR="00EE1937" w:rsidRPr="002552A4" w:rsidRDefault="00EE1937" w:rsidP="002552A4">
            <w:pPr>
              <w:jc w:val="center"/>
              <w:rPr>
                <w:b/>
              </w:rPr>
            </w:pPr>
            <w:r w:rsidRPr="002552A4">
              <w:rPr>
                <w:b/>
              </w:rPr>
              <w:t>Vrednost</w:t>
            </w:r>
          </w:p>
        </w:tc>
        <w:tc>
          <w:tcPr>
            <w:tcW w:w="1276" w:type="dxa"/>
            <w:shd w:val="clear" w:color="auto" w:fill="92D050"/>
            <w:vAlign w:val="center"/>
          </w:tcPr>
          <w:p w:rsidR="00EE1937" w:rsidRPr="002552A4" w:rsidRDefault="00EE1937" w:rsidP="002552A4">
            <w:pPr>
              <w:jc w:val="center"/>
              <w:rPr>
                <w:b/>
              </w:rPr>
            </w:pPr>
            <w:r w:rsidRPr="002552A4">
              <w:rPr>
                <w:b/>
              </w:rPr>
              <w:t>2018</w:t>
            </w:r>
          </w:p>
        </w:tc>
        <w:tc>
          <w:tcPr>
            <w:tcW w:w="1134" w:type="dxa"/>
            <w:shd w:val="clear" w:color="auto" w:fill="92D050"/>
            <w:vAlign w:val="center"/>
          </w:tcPr>
          <w:p w:rsidR="00EE1937" w:rsidRPr="002552A4" w:rsidRDefault="00EE1937" w:rsidP="002552A4">
            <w:pPr>
              <w:jc w:val="center"/>
              <w:rPr>
                <w:b/>
              </w:rPr>
            </w:pPr>
            <w:r w:rsidRPr="002552A4">
              <w:rPr>
                <w:b/>
              </w:rPr>
              <w:t>2019</w:t>
            </w:r>
          </w:p>
        </w:tc>
        <w:tc>
          <w:tcPr>
            <w:tcW w:w="1134" w:type="dxa"/>
            <w:shd w:val="clear" w:color="auto" w:fill="92D050"/>
            <w:vAlign w:val="center"/>
          </w:tcPr>
          <w:p w:rsidR="00EE1937" w:rsidRPr="002552A4" w:rsidRDefault="00EE1937" w:rsidP="002552A4">
            <w:pPr>
              <w:jc w:val="center"/>
              <w:rPr>
                <w:b/>
              </w:rPr>
            </w:pPr>
            <w:r w:rsidRPr="002552A4">
              <w:rPr>
                <w:b/>
              </w:rPr>
              <w:t>2020</w:t>
            </w:r>
          </w:p>
        </w:tc>
        <w:tc>
          <w:tcPr>
            <w:tcW w:w="985" w:type="dxa"/>
            <w:shd w:val="clear" w:color="auto" w:fill="92D050"/>
            <w:vAlign w:val="center"/>
          </w:tcPr>
          <w:p w:rsidR="00EE1937" w:rsidRPr="002552A4" w:rsidRDefault="00EE1937" w:rsidP="002552A4">
            <w:pPr>
              <w:jc w:val="center"/>
              <w:rPr>
                <w:b/>
              </w:rPr>
            </w:pPr>
            <w:r w:rsidRPr="002552A4">
              <w:rPr>
                <w:b/>
              </w:rPr>
              <w:t>Delež</w:t>
            </w:r>
          </w:p>
        </w:tc>
      </w:tr>
      <w:tr w:rsidR="00EE1937" w:rsidTr="002552A4">
        <w:tc>
          <w:tcPr>
            <w:tcW w:w="2689" w:type="dxa"/>
            <w:shd w:val="clear" w:color="auto" w:fill="auto"/>
          </w:tcPr>
          <w:p w:rsidR="00EE1937" w:rsidRPr="00040D14" w:rsidRDefault="00EE1937" w:rsidP="007E4AC2">
            <w:r w:rsidRPr="002552A4">
              <w:rPr>
                <w:rFonts w:cs="Estrangelo Edessa"/>
                <w:szCs w:val="20"/>
              </w:rPr>
              <w:t>NEPOVRATNA SREDSTVA – EU (ESSR)</w:t>
            </w:r>
          </w:p>
        </w:tc>
        <w:tc>
          <w:tcPr>
            <w:tcW w:w="1842" w:type="dxa"/>
            <w:shd w:val="clear" w:color="auto" w:fill="auto"/>
            <w:vAlign w:val="center"/>
          </w:tcPr>
          <w:p w:rsidR="00EE1937" w:rsidRPr="002552A4" w:rsidRDefault="00EE1937" w:rsidP="002552A4">
            <w:pPr>
              <w:jc w:val="center"/>
              <w:rPr>
                <w:rFonts w:cs="Arial"/>
                <w:b/>
                <w:bCs/>
                <w:sz w:val="18"/>
                <w:szCs w:val="20"/>
              </w:rPr>
            </w:pPr>
            <w:r w:rsidRPr="002552A4">
              <w:rPr>
                <w:rFonts w:cs="Arial"/>
                <w:b/>
                <w:bCs/>
                <w:sz w:val="18"/>
                <w:szCs w:val="20"/>
              </w:rPr>
              <w:t>719.810,60</w:t>
            </w:r>
          </w:p>
        </w:tc>
        <w:tc>
          <w:tcPr>
            <w:tcW w:w="1276"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24.395,00</w:t>
            </w:r>
          </w:p>
        </w:tc>
        <w:tc>
          <w:tcPr>
            <w:tcW w:w="1134"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347.707,80</w:t>
            </w:r>
          </w:p>
        </w:tc>
        <w:tc>
          <w:tcPr>
            <w:tcW w:w="1134"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347.707,80</w:t>
            </w:r>
          </w:p>
        </w:tc>
        <w:tc>
          <w:tcPr>
            <w:tcW w:w="985"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72,22 %</w:t>
            </w:r>
          </w:p>
        </w:tc>
      </w:tr>
      <w:tr w:rsidR="00EE1937" w:rsidTr="002552A4">
        <w:tc>
          <w:tcPr>
            <w:tcW w:w="2689" w:type="dxa"/>
            <w:shd w:val="clear" w:color="auto" w:fill="auto"/>
          </w:tcPr>
          <w:p w:rsidR="00EE1937" w:rsidRDefault="00EE1937" w:rsidP="007E4AC2">
            <w:r>
              <w:t xml:space="preserve">NACIONALNA SREDSTVA (MOP) </w:t>
            </w:r>
          </w:p>
        </w:tc>
        <w:tc>
          <w:tcPr>
            <w:tcW w:w="1842" w:type="dxa"/>
            <w:shd w:val="clear" w:color="auto" w:fill="auto"/>
            <w:vAlign w:val="center"/>
          </w:tcPr>
          <w:p w:rsidR="00EE1937" w:rsidRPr="002552A4" w:rsidRDefault="00EE1937" w:rsidP="002552A4">
            <w:pPr>
              <w:jc w:val="center"/>
              <w:rPr>
                <w:rFonts w:cs="Arial"/>
                <w:b/>
                <w:bCs/>
                <w:sz w:val="18"/>
                <w:szCs w:val="20"/>
              </w:rPr>
            </w:pPr>
            <w:r w:rsidRPr="002552A4">
              <w:rPr>
                <w:rFonts w:cs="Arial"/>
                <w:b/>
                <w:bCs/>
                <w:sz w:val="18"/>
                <w:szCs w:val="20"/>
              </w:rPr>
              <w:t>127.025,40</w:t>
            </w:r>
          </w:p>
        </w:tc>
        <w:tc>
          <w:tcPr>
            <w:tcW w:w="1276"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0,00</w:t>
            </w:r>
          </w:p>
        </w:tc>
        <w:tc>
          <w:tcPr>
            <w:tcW w:w="1134"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63.512,70</w:t>
            </w:r>
          </w:p>
        </w:tc>
        <w:tc>
          <w:tcPr>
            <w:tcW w:w="1134"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63.512,70</w:t>
            </w:r>
          </w:p>
        </w:tc>
        <w:tc>
          <w:tcPr>
            <w:tcW w:w="985"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12,74 %</w:t>
            </w:r>
          </w:p>
        </w:tc>
      </w:tr>
      <w:tr w:rsidR="00EE1937" w:rsidTr="002552A4">
        <w:tc>
          <w:tcPr>
            <w:tcW w:w="2689" w:type="dxa"/>
            <w:shd w:val="clear" w:color="auto" w:fill="auto"/>
          </w:tcPr>
          <w:p w:rsidR="00EE1937" w:rsidRDefault="00EE1937" w:rsidP="007E4AC2">
            <w:r>
              <w:t>LASTNA SREDSTVA –Občina Hajdina</w:t>
            </w:r>
          </w:p>
        </w:tc>
        <w:tc>
          <w:tcPr>
            <w:tcW w:w="1842" w:type="dxa"/>
            <w:shd w:val="clear" w:color="auto" w:fill="auto"/>
            <w:vAlign w:val="center"/>
          </w:tcPr>
          <w:p w:rsidR="00EE1937" w:rsidRPr="002552A4" w:rsidRDefault="00EE1937" w:rsidP="002552A4">
            <w:pPr>
              <w:jc w:val="center"/>
              <w:rPr>
                <w:rFonts w:cs="Arial"/>
                <w:b/>
                <w:bCs/>
                <w:sz w:val="18"/>
                <w:szCs w:val="20"/>
              </w:rPr>
            </w:pPr>
            <w:r w:rsidRPr="002552A4">
              <w:rPr>
                <w:rFonts w:cs="Arial"/>
                <w:b/>
                <w:bCs/>
                <w:sz w:val="18"/>
                <w:szCs w:val="20"/>
              </w:rPr>
              <w:t>149.842,00</w:t>
            </w:r>
          </w:p>
        </w:tc>
        <w:tc>
          <w:tcPr>
            <w:tcW w:w="1276"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4.305,00</w:t>
            </w:r>
          </w:p>
        </w:tc>
        <w:tc>
          <w:tcPr>
            <w:tcW w:w="1134"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72.768,00</w:t>
            </w:r>
          </w:p>
        </w:tc>
        <w:tc>
          <w:tcPr>
            <w:tcW w:w="1134"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72.769,00</w:t>
            </w:r>
          </w:p>
        </w:tc>
        <w:tc>
          <w:tcPr>
            <w:tcW w:w="985" w:type="dxa"/>
            <w:shd w:val="clear" w:color="auto" w:fill="auto"/>
            <w:vAlign w:val="center"/>
          </w:tcPr>
          <w:p w:rsidR="00EE1937" w:rsidRPr="002552A4" w:rsidRDefault="00EE1937" w:rsidP="002552A4">
            <w:pPr>
              <w:jc w:val="center"/>
              <w:rPr>
                <w:rFonts w:cs="Arial"/>
                <w:sz w:val="18"/>
                <w:szCs w:val="20"/>
              </w:rPr>
            </w:pPr>
            <w:r w:rsidRPr="002552A4">
              <w:rPr>
                <w:rFonts w:cs="Arial"/>
                <w:sz w:val="18"/>
                <w:szCs w:val="20"/>
              </w:rPr>
              <w:t>15,04 %</w:t>
            </w:r>
          </w:p>
        </w:tc>
      </w:tr>
      <w:tr w:rsidR="00EE1937" w:rsidRPr="00040D14" w:rsidTr="002552A4">
        <w:tc>
          <w:tcPr>
            <w:tcW w:w="2689" w:type="dxa"/>
            <w:shd w:val="clear" w:color="auto" w:fill="92D050"/>
            <w:vAlign w:val="center"/>
          </w:tcPr>
          <w:p w:rsidR="00EE1937" w:rsidRPr="002552A4" w:rsidRDefault="00EE1937" w:rsidP="002552A4">
            <w:pPr>
              <w:jc w:val="left"/>
              <w:rPr>
                <w:b/>
              </w:rPr>
            </w:pPr>
            <w:r w:rsidRPr="002552A4">
              <w:rPr>
                <w:b/>
              </w:rPr>
              <w:t>SKUPAJ</w:t>
            </w:r>
          </w:p>
        </w:tc>
        <w:tc>
          <w:tcPr>
            <w:tcW w:w="1842" w:type="dxa"/>
            <w:shd w:val="clear" w:color="auto" w:fill="92D050"/>
            <w:vAlign w:val="center"/>
          </w:tcPr>
          <w:p w:rsidR="00EE1937" w:rsidRPr="002552A4" w:rsidRDefault="00EE1937" w:rsidP="002552A4">
            <w:pPr>
              <w:jc w:val="center"/>
              <w:rPr>
                <w:rFonts w:cs="Arial"/>
                <w:b/>
                <w:bCs/>
                <w:sz w:val="18"/>
                <w:szCs w:val="20"/>
              </w:rPr>
            </w:pPr>
            <w:r w:rsidRPr="002552A4">
              <w:rPr>
                <w:rFonts w:cs="Arial"/>
                <w:b/>
                <w:bCs/>
                <w:sz w:val="18"/>
                <w:szCs w:val="20"/>
              </w:rPr>
              <w:t>996.678,00</w:t>
            </w:r>
          </w:p>
        </w:tc>
        <w:tc>
          <w:tcPr>
            <w:tcW w:w="1276" w:type="dxa"/>
            <w:shd w:val="clear" w:color="auto" w:fill="92D050"/>
            <w:vAlign w:val="center"/>
          </w:tcPr>
          <w:p w:rsidR="00EE1937" w:rsidRPr="002552A4" w:rsidRDefault="00EE1937" w:rsidP="002552A4">
            <w:pPr>
              <w:jc w:val="center"/>
              <w:rPr>
                <w:rFonts w:cs="Arial"/>
                <w:b/>
                <w:bCs/>
                <w:sz w:val="18"/>
                <w:szCs w:val="20"/>
              </w:rPr>
            </w:pPr>
            <w:r w:rsidRPr="002552A4">
              <w:rPr>
                <w:rFonts w:cs="Arial"/>
                <w:b/>
                <w:bCs/>
                <w:sz w:val="18"/>
                <w:szCs w:val="20"/>
              </w:rPr>
              <w:t>28.700,00</w:t>
            </w:r>
          </w:p>
        </w:tc>
        <w:tc>
          <w:tcPr>
            <w:tcW w:w="1134" w:type="dxa"/>
            <w:shd w:val="clear" w:color="auto" w:fill="92D050"/>
            <w:vAlign w:val="center"/>
          </w:tcPr>
          <w:p w:rsidR="00EE1937" w:rsidRPr="002552A4" w:rsidRDefault="00EE1937" w:rsidP="002552A4">
            <w:pPr>
              <w:jc w:val="center"/>
              <w:rPr>
                <w:rFonts w:cs="Arial"/>
                <w:b/>
                <w:bCs/>
                <w:sz w:val="18"/>
                <w:szCs w:val="20"/>
              </w:rPr>
            </w:pPr>
            <w:r w:rsidRPr="002552A4">
              <w:rPr>
                <w:rFonts w:cs="Arial"/>
                <w:b/>
                <w:bCs/>
                <w:sz w:val="18"/>
                <w:szCs w:val="20"/>
              </w:rPr>
              <w:t>483.988,50</w:t>
            </w:r>
          </w:p>
        </w:tc>
        <w:tc>
          <w:tcPr>
            <w:tcW w:w="1134" w:type="dxa"/>
            <w:shd w:val="clear" w:color="auto" w:fill="92D050"/>
            <w:vAlign w:val="center"/>
          </w:tcPr>
          <w:p w:rsidR="00EE1937" w:rsidRPr="002552A4" w:rsidRDefault="00EE1937" w:rsidP="002552A4">
            <w:pPr>
              <w:jc w:val="center"/>
              <w:rPr>
                <w:rFonts w:cs="Arial"/>
                <w:b/>
                <w:i/>
                <w:sz w:val="18"/>
                <w:szCs w:val="20"/>
              </w:rPr>
            </w:pPr>
            <w:r w:rsidRPr="002552A4">
              <w:rPr>
                <w:rFonts w:cs="Arial"/>
                <w:b/>
                <w:i/>
                <w:sz w:val="18"/>
                <w:szCs w:val="20"/>
              </w:rPr>
              <w:t>483.989,50</w:t>
            </w:r>
          </w:p>
        </w:tc>
        <w:tc>
          <w:tcPr>
            <w:tcW w:w="985" w:type="dxa"/>
            <w:shd w:val="clear" w:color="auto" w:fill="92D050"/>
            <w:vAlign w:val="center"/>
          </w:tcPr>
          <w:p w:rsidR="00EE1937" w:rsidRPr="002552A4" w:rsidRDefault="00EE1937" w:rsidP="002552A4">
            <w:pPr>
              <w:jc w:val="center"/>
              <w:rPr>
                <w:rFonts w:cs="Arial"/>
                <w:b/>
                <w:i/>
                <w:sz w:val="18"/>
                <w:szCs w:val="20"/>
              </w:rPr>
            </w:pPr>
            <w:r w:rsidRPr="002552A4">
              <w:rPr>
                <w:rFonts w:cs="Arial"/>
                <w:b/>
                <w:i/>
                <w:sz w:val="18"/>
                <w:szCs w:val="20"/>
              </w:rPr>
              <w:t>100 %</w:t>
            </w:r>
          </w:p>
        </w:tc>
      </w:tr>
    </w:tbl>
    <w:p w:rsidR="00EE1937" w:rsidRDefault="00EE1937" w:rsidP="00EE1937"/>
    <w:p w:rsidR="00EE1937" w:rsidRDefault="00EE1937" w:rsidP="00EE1937">
      <w:pPr>
        <w:rPr>
          <w:rFonts w:eastAsia="Batang"/>
        </w:rPr>
      </w:pPr>
      <w:r>
        <w:rPr>
          <w:rFonts w:eastAsia="Batang"/>
        </w:rPr>
        <w:t xml:space="preserve">Predviden znesek EU in nacionalnih nepovratnih sredstev, ki jih bo Občina Hajdina za izvedbo investicijskega projekta »Dokončanje sekundarnih odcepov kanalizacije na aglomeracijskem območju 16415 Hajdoše«, znaša </w:t>
      </w:r>
      <w:r w:rsidRPr="00EE1937">
        <w:rPr>
          <w:rFonts w:eastAsia="Batang"/>
          <w:b/>
        </w:rPr>
        <w:t>846.836,00 EUR.</w:t>
      </w:r>
      <w:r>
        <w:rPr>
          <w:rFonts w:eastAsia="Batang"/>
        </w:rPr>
        <w:t xml:space="preserve"> </w:t>
      </w:r>
    </w:p>
    <w:p w:rsidR="00EE1937" w:rsidRDefault="00EE1937" w:rsidP="00EE1937">
      <w:pPr>
        <w:rPr>
          <w:rFonts w:eastAsia="Batang"/>
        </w:rPr>
      </w:pPr>
    </w:p>
    <w:p w:rsidR="00EE1937" w:rsidRDefault="00EE1937" w:rsidP="00EE1937">
      <w:pPr>
        <w:spacing w:line="300" w:lineRule="exact"/>
        <w:rPr>
          <w:b/>
        </w:rPr>
      </w:pPr>
      <w:r>
        <w:t xml:space="preserve">Občina Hajdina bo za investicijo zagotovila </w:t>
      </w:r>
      <w:r>
        <w:rPr>
          <w:b/>
        </w:rPr>
        <w:t>149</w:t>
      </w:r>
      <w:r w:rsidRPr="006D028E">
        <w:rPr>
          <w:b/>
        </w:rPr>
        <w:t>.</w:t>
      </w:r>
      <w:r>
        <w:rPr>
          <w:b/>
        </w:rPr>
        <w:t>842,00</w:t>
      </w:r>
      <w:r w:rsidRPr="006D028E">
        <w:rPr>
          <w:b/>
        </w:rPr>
        <w:t xml:space="preserve"> EUR</w:t>
      </w:r>
      <w:r>
        <w:rPr>
          <w:b/>
        </w:rPr>
        <w:t>.</w:t>
      </w:r>
    </w:p>
    <w:p w:rsidR="00EE1937" w:rsidRDefault="00EE1937" w:rsidP="00EE1937">
      <w:pPr>
        <w:spacing w:line="300" w:lineRule="exact"/>
      </w:pPr>
    </w:p>
    <w:p w:rsidR="00177D73" w:rsidRPr="00A321A3" w:rsidRDefault="00177D73" w:rsidP="0037274B">
      <w:pPr>
        <w:pStyle w:val="Naslov2"/>
      </w:pPr>
      <w:bookmarkStart w:id="45" w:name="_Toc515863989"/>
      <w:r w:rsidRPr="00A321A3">
        <w:t>Zbirni prikaz rezultatov izračuna upravičenosti investicije</w:t>
      </w:r>
      <w:bookmarkEnd w:id="45"/>
    </w:p>
    <w:p w:rsidR="00547437" w:rsidRPr="00A321A3" w:rsidRDefault="00547437" w:rsidP="00547437">
      <w:pPr>
        <w:rPr>
          <w:rFonts w:cs="Arial"/>
        </w:rPr>
      </w:pPr>
    </w:p>
    <w:p w:rsidR="00F15D56" w:rsidRPr="00FC5B42" w:rsidRDefault="00F15D56" w:rsidP="00F15D56">
      <w:pPr>
        <w:rPr>
          <w:rFonts w:cs="Arial"/>
        </w:rPr>
      </w:pPr>
      <w:r w:rsidRPr="00FC5B42">
        <w:rPr>
          <w:rFonts w:cs="Arial"/>
        </w:rPr>
        <w:t>Po ekonomski analizi sta izračuna upravičenosti projekta sledeča:</w:t>
      </w:r>
    </w:p>
    <w:p w:rsidR="00F15D56" w:rsidRPr="00FC5B42" w:rsidRDefault="00F15D56" w:rsidP="00F15D56">
      <w:pPr>
        <w:rPr>
          <w:rFonts w:cs="Arial"/>
        </w:rPr>
      </w:pPr>
    </w:p>
    <w:tbl>
      <w:tblPr>
        <w:tblW w:w="5100" w:type="dxa"/>
        <w:tblInd w:w="70" w:type="dxa"/>
        <w:tblCellMar>
          <w:left w:w="70" w:type="dxa"/>
          <w:right w:w="70" w:type="dxa"/>
        </w:tblCellMar>
        <w:tblLook w:val="0000"/>
      </w:tblPr>
      <w:tblGrid>
        <w:gridCol w:w="976"/>
        <w:gridCol w:w="976"/>
        <w:gridCol w:w="976"/>
        <w:gridCol w:w="976"/>
        <w:gridCol w:w="1196"/>
      </w:tblGrid>
      <w:tr w:rsidR="00AA46A3" w:rsidRPr="00FC5B42" w:rsidTr="00466802">
        <w:trPr>
          <w:trHeight w:val="255"/>
        </w:trPr>
        <w:tc>
          <w:tcPr>
            <w:tcW w:w="976" w:type="dxa"/>
            <w:vMerge w:val="restart"/>
            <w:tcBorders>
              <w:top w:val="nil"/>
              <w:left w:val="nil"/>
              <w:bottom w:val="nil"/>
              <w:right w:val="nil"/>
            </w:tcBorders>
            <w:shd w:val="clear" w:color="auto" w:fill="auto"/>
            <w:noWrap/>
            <w:vAlign w:val="center"/>
          </w:tcPr>
          <w:p w:rsidR="00AA46A3" w:rsidRPr="00FC5B42" w:rsidRDefault="00AA46A3" w:rsidP="00466802">
            <w:pPr>
              <w:rPr>
                <w:rFonts w:cs="Arial"/>
                <w:b/>
                <w:bCs/>
                <w:szCs w:val="20"/>
              </w:rPr>
            </w:pPr>
            <w:r w:rsidRPr="00FC5B42">
              <w:rPr>
                <w:rFonts w:cs="Arial"/>
                <w:b/>
                <w:bCs/>
                <w:szCs w:val="20"/>
              </w:rPr>
              <w:t>EIRR=</w:t>
            </w:r>
          </w:p>
        </w:tc>
        <w:tc>
          <w:tcPr>
            <w:tcW w:w="976" w:type="dxa"/>
            <w:vMerge w:val="restart"/>
            <w:tcBorders>
              <w:top w:val="nil"/>
              <w:left w:val="nil"/>
              <w:bottom w:val="nil"/>
              <w:right w:val="nil"/>
            </w:tcBorders>
            <w:shd w:val="clear" w:color="auto" w:fill="B0DD7F"/>
            <w:noWrap/>
            <w:vAlign w:val="center"/>
          </w:tcPr>
          <w:p w:rsidR="00AA46A3" w:rsidRPr="00FC5B42" w:rsidRDefault="00B66A7B" w:rsidP="00FC5B42">
            <w:pPr>
              <w:jc w:val="center"/>
              <w:rPr>
                <w:rFonts w:cs="Arial"/>
                <w:b/>
                <w:szCs w:val="20"/>
              </w:rPr>
            </w:pPr>
            <w:r>
              <w:rPr>
                <w:rFonts w:cs="Arial"/>
                <w:b/>
                <w:szCs w:val="20"/>
              </w:rPr>
              <w:t>4,749</w:t>
            </w:r>
            <w:r w:rsidR="00AA46A3" w:rsidRPr="00FC5B42">
              <w:rPr>
                <w:rFonts w:cs="Arial"/>
                <w:b/>
                <w:szCs w:val="20"/>
              </w:rPr>
              <w:t xml:space="preserve"> %</w:t>
            </w:r>
          </w:p>
        </w:tc>
        <w:tc>
          <w:tcPr>
            <w:tcW w:w="976" w:type="dxa"/>
            <w:tcBorders>
              <w:top w:val="nil"/>
              <w:left w:val="nil"/>
              <w:bottom w:val="nil"/>
              <w:right w:val="nil"/>
            </w:tcBorders>
            <w:shd w:val="clear" w:color="auto" w:fill="auto"/>
            <w:noWrap/>
            <w:vAlign w:val="bottom"/>
          </w:tcPr>
          <w:p w:rsidR="00AA46A3" w:rsidRPr="00FC5B42" w:rsidRDefault="00AA46A3" w:rsidP="00466802">
            <w:pPr>
              <w:rPr>
                <w:rFonts w:cs="Arial"/>
                <w:szCs w:val="20"/>
              </w:rPr>
            </w:pPr>
          </w:p>
        </w:tc>
        <w:tc>
          <w:tcPr>
            <w:tcW w:w="976" w:type="dxa"/>
            <w:vMerge w:val="restart"/>
            <w:tcBorders>
              <w:top w:val="nil"/>
              <w:left w:val="nil"/>
              <w:bottom w:val="nil"/>
              <w:right w:val="nil"/>
            </w:tcBorders>
            <w:shd w:val="clear" w:color="auto" w:fill="auto"/>
            <w:noWrap/>
            <w:vAlign w:val="center"/>
          </w:tcPr>
          <w:p w:rsidR="00AA46A3" w:rsidRPr="00FC5B42" w:rsidRDefault="00AA46A3" w:rsidP="00466802">
            <w:pPr>
              <w:rPr>
                <w:rFonts w:cs="Arial"/>
                <w:b/>
                <w:bCs/>
                <w:szCs w:val="20"/>
              </w:rPr>
            </w:pPr>
            <w:r w:rsidRPr="00FC5B42">
              <w:rPr>
                <w:rFonts w:cs="Arial"/>
                <w:b/>
                <w:bCs/>
                <w:szCs w:val="20"/>
              </w:rPr>
              <w:t>ENSV=</w:t>
            </w:r>
          </w:p>
        </w:tc>
        <w:tc>
          <w:tcPr>
            <w:tcW w:w="1196" w:type="dxa"/>
            <w:vMerge w:val="restart"/>
            <w:tcBorders>
              <w:top w:val="nil"/>
              <w:left w:val="nil"/>
              <w:bottom w:val="nil"/>
              <w:right w:val="nil"/>
            </w:tcBorders>
            <w:shd w:val="clear" w:color="auto" w:fill="B0DD7F"/>
            <w:noWrap/>
            <w:vAlign w:val="center"/>
          </w:tcPr>
          <w:p w:rsidR="00AA46A3" w:rsidRPr="00FC5B42" w:rsidRDefault="00B66A7B" w:rsidP="00466802">
            <w:pPr>
              <w:jc w:val="center"/>
              <w:rPr>
                <w:rFonts w:cs="Arial"/>
                <w:b/>
                <w:bCs/>
                <w:szCs w:val="22"/>
              </w:rPr>
            </w:pPr>
            <w:r>
              <w:rPr>
                <w:rFonts w:cs="Arial"/>
                <w:b/>
                <w:bCs/>
                <w:szCs w:val="22"/>
              </w:rPr>
              <w:t>696.052</w:t>
            </w:r>
          </w:p>
        </w:tc>
      </w:tr>
      <w:tr w:rsidR="00AA46A3" w:rsidRPr="00FC5B42" w:rsidTr="00466802">
        <w:trPr>
          <w:trHeight w:val="255"/>
        </w:trPr>
        <w:tc>
          <w:tcPr>
            <w:tcW w:w="976" w:type="dxa"/>
            <w:vMerge/>
            <w:tcBorders>
              <w:top w:val="nil"/>
              <w:left w:val="nil"/>
              <w:bottom w:val="nil"/>
              <w:right w:val="nil"/>
            </w:tcBorders>
            <w:vAlign w:val="center"/>
          </w:tcPr>
          <w:p w:rsidR="00AA46A3" w:rsidRPr="00FC5B42" w:rsidRDefault="00AA46A3" w:rsidP="00466802">
            <w:pPr>
              <w:rPr>
                <w:rFonts w:cs="Arial"/>
                <w:b/>
                <w:bCs/>
                <w:szCs w:val="20"/>
              </w:rPr>
            </w:pPr>
          </w:p>
        </w:tc>
        <w:tc>
          <w:tcPr>
            <w:tcW w:w="976" w:type="dxa"/>
            <w:vMerge/>
            <w:tcBorders>
              <w:top w:val="nil"/>
              <w:left w:val="nil"/>
              <w:bottom w:val="nil"/>
              <w:right w:val="nil"/>
            </w:tcBorders>
            <w:shd w:val="clear" w:color="auto" w:fill="B0DD7F"/>
            <w:vAlign w:val="center"/>
          </w:tcPr>
          <w:p w:rsidR="00AA46A3" w:rsidRPr="00FC5B42" w:rsidRDefault="00AA46A3" w:rsidP="00466802">
            <w:pPr>
              <w:rPr>
                <w:rFonts w:cs="Arial"/>
                <w:szCs w:val="20"/>
              </w:rPr>
            </w:pPr>
          </w:p>
        </w:tc>
        <w:tc>
          <w:tcPr>
            <w:tcW w:w="976" w:type="dxa"/>
            <w:tcBorders>
              <w:top w:val="nil"/>
              <w:left w:val="nil"/>
              <w:bottom w:val="nil"/>
              <w:right w:val="nil"/>
            </w:tcBorders>
            <w:shd w:val="clear" w:color="auto" w:fill="auto"/>
            <w:noWrap/>
            <w:vAlign w:val="bottom"/>
          </w:tcPr>
          <w:p w:rsidR="00AA46A3" w:rsidRPr="00FC5B42" w:rsidRDefault="00AA46A3" w:rsidP="00466802">
            <w:pPr>
              <w:rPr>
                <w:rFonts w:cs="Arial"/>
                <w:szCs w:val="20"/>
              </w:rPr>
            </w:pPr>
          </w:p>
        </w:tc>
        <w:tc>
          <w:tcPr>
            <w:tcW w:w="976" w:type="dxa"/>
            <w:vMerge/>
            <w:tcBorders>
              <w:top w:val="nil"/>
              <w:left w:val="nil"/>
              <w:bottom w:val="nil"/>
              <w:right w:val="nil"/>
            </w:tcBorders>
            <w:vAlign w:val="center"/>
          </w:tcPr>
          <w:p w:rsidR="00AA46A3" w:rsidRPr="00FC5B42" w:rsidRDefault="00AA46A3" w:rsidP="00466802">
            <w:pPr>
              <w:rPr>
                <w:rFonts w:cs="Arial"/>
                <w:b/>
                <w:bCs/>
                <w:szCs w:val="20"/>
              </w:rPr>
            </w:pPr>
          </w:p>
        </w:tc>
        <w:tc>
          <w:tcPr>
            <w:tcW w:w="1196" w:type="dxa"/>
            <w:vMerge/>
            <w:tcBorders>
              <w:top w:val="nil"/>
              <w:left w:val="nil"/>
              <w:bottom w:val="nil"/>
              <w:right w:val="nil"/>
            </w:tcBorders>
            <w:shd w:val="clear" w:color="auto" w:fill="B0DD7F"/>
            <w:vAlign w:val="center"/>
          </w:tcPr>
          <w:p w:rsidR="00AA46A3" w:rsidRPr="00FC5B42" w:rsidRDefault="00AA46A3" w:rsidP="00466802">
            <w:pPr>
              <w:rPr>
                <w:rFonts w:cs="Arial"/>
                <w:b/>
                <w:bCs/>
                <w:szCs w:val="20"/>
              </w:rPr>
            </w:pPr>
          </w:p>
        </w:tc>
      </w:tr>
    </w:tbl>
    <w:p w:rsidR="00AA46A3" w:rsidRPr="00FC5B42" w:rsidRDefault="00AA46A3" w:rsidP="00AA46A3">
      <w:pPr>
        <w:rPr>
          <w:rFonts w:eastAsia="Batang" w:cs="Arial"/>
          <w:b/>
          <w:i/>
          <w:u w:val="single"/>
        </w:rPr>
      </w:pPr>
    </w:p>
    <w:tbl>
      <w:tblPr>
        <w:tblW w:w="1985" w:type="dxa"/>
        <w:tblInd w:w="70" w:type="dxa"/>
        <w:tblCellMar>
          <w:left w:w="70" w:type="dxa"/>
          <w:right w:w="70" w:type="dxa"/>
        </w:tblCellMar>
        <w:tblLook w:val="0000"/>
      </w:tblPr>
      <w:tblGrid>
        <w:gridCol w:w="993"/>
        <w:gridCol w:w="992"/>
      </w:tblGrid>
      <w:tr w:rsidR="00AA46A3" w:rsidRPr="00FC5B42" w:rsidTr="00466802">
        <w:trPr>
          <w:trHeight w:val="578"/>
        </w:trPr>
        <w:tc>
          <w:tcPr>
            <w:tcW w:w="993" w:type="dxa"/>
            <w:tcBorders>
              <w:top w:val="nil"/>
              <w:left w:val="nil"/>
              <w:bottom w:val="nil"/>
              <w:right w:val="nil"/>
            </w:tcBorders>
            <w:shd w:val="clear" w:color="auto" w:fill="auto"/>
            <w:noWrap/>
            <w:vAlign w:val="center"/>
          </w:tcPr>
          <w:p w:rsidR="00AA46A3" w:rsidRPr="00FC5B42" w:rsidRDefault="00AA46A3" w:rsidP="00466802">
            <w:pPr>
              <w:rPr>
                <w:rFonts w:cs="Arial"/>
                <w:b/>
                <w:bCs/>
                <w:szCs w:val="22"/>
              </w:rPr>
            </w:pPr>
            <w:r w:rsidRPr="00FC5B42">
              <w:rPr>
                <w:rFonts w:cs="Arial"/>
                <w:b/>
                <w:bCs/>
                <w:szCs w:val="22"/>
              </w:rPr>
              <w:t>RNSV=</w:t>
            </w:r>
          </w:p>
        </w:tc>
        <w:tc>
          <w:tcPr>
            <w:tcW w:w="992" w:type="dxa"/>
            <w:tcBorders>
              <w:top w:val="nil"/>
              <w:left w:val="nil"/>
              <w:bottom w:val="nil"/>
              <w:right w:val="nil"/>
            </w:tcBorders>
            <w:shd w:val="clear" w:color="auto" w:fill="B0DD7F"/>
            <w:noWrap/>
            <w:vAlign w:val="center"/>
          </w:tcPr>
          <w:p w:rsidR="00AA46A3" w:rsidRPr="00FC5B42" w:rsidRDefault="00FC5B42" w:rsidP="00B66A7B">
            <w:pPr>
              <w:jc w:val="center"/>
              <w:rPr>
                <w:rFonts w:cs="Arial"/>
                <w:b/>
                <w:bCs/>
                <w:szCs w:val="22"/>
                <w:lang w:eastAsia="sl-SI"/>
              </w:rPr>
            </w:pPr>
            <w:r>
              <w:rPr>
                <w:rFonts w:cs="Arial"/>
                <w:b/>
                <w:bCs/>
                <w:szCs w:val="22"/>
                <w:lang w:eastAsia="sl-SI"/>
              </w:rPr>
              <w:t>0,</w:t>
            </w:r>
            <w:r w:rsidR="00B66A7B">
              <w:rPr>
                <w:rFonts w:cs="Arial"/>
                <w:b/>
                <w:bCs/>
                <w:szCs w:val="22"/>
                <w:lang w:eastAsia="sl-SI"/>
              </w:rPr>
              <w:t>76</w:t>
            </w:r>
          </w:p>
        </w:tc>
      </w:tr>
    </w:tbl>
    <w:p w:rsidR="00AA46A3" w:rsidRPr="00FC5B42" w:rsidRDefault="00AA46A3" w:rsidP="00AA46A3">
      <w:pPr>
        <w:rPr>
          <w:vanish/>
        </w:rPr>
      </w:pPr>
    </w:p>
    <w:tbl>
      <w:tblPr>
        <w:tblpPr w:leftFromText="141" w:rightFromText="141" w:vertAnchor="text" w:horzAnchor="page" w:tblpX="4243" w:tblpY="-584"/>
        <w:tblW w:w="0" w:type="auto"/>
        <w:tblBorders>
          <w:insideH w:val="single" w:sz="4" w:space="0" w:color="auto"/>
        </w:tblBorders>
        <w:tblLook w:val="04A0"/>
      </w:tblPr>
      <w:tblGrid>
        <w:gridCol w:w="1242"/>
        <w:gridCol w:w="1134"/>
      </w:tblGrid>
      <w:tr w:rsidR="00AA46A3" w:rsidRPr="00FC5B42" w:rsidTr="00466802">
        <w:trPr>
          <w:trHeight w:val="561"/>
        </w:trPr>
        <w:tc>
          <w:tcPr>
            <w:tcW w:w="1242" w:type="dxa"/>
            <w:vAlign w:val="center"/>
          </w:tcPr>
          <w:p w:rsidR="00AA46A3" w:rsidRPr="00FC5B42" w:rsidRDefault="00AA46A3" w:rsidP="00466802">
            <w:pPr>
              <w:rPr>
                <w:rFonts w:eastAsia="Batang" w:cs="Arial"/>
                <w:b/>
              </w:rPr>
            </w:pPr>
            <w:r w:rsidRPr="00FC5B42">
              <w:rPr>
                <w:rFonts w:eastAsia="Batang" w:cs="Arial"/>
                <w:b/>
              </w:rPr>
              <w:t xml:space="preserve">   DVI=     </w:t>
            </w:r>
          </w:p>
        </w:tc>
        <w:tc>
          <w:tcPr>
            <w:tcW w:w="1134" w:type="dxa"/>
            <w:shd w:val="clear" w:color="auto" w:fill="B0DD7F"/>
            <w:vAlign w:val="center"/>
          </w:tcPr>
          <w:p w:rsidR="00AA46A3" w:rsidRPr="00FC5B42" w:rsidRDefault="00AA46A3" w:rsidP="00FC5B42">
            <w:pPr>
              <w:jc w:val="center"/>
              <w:rPr>
                <w:rFonts w:eastAsia="Batang" w:cs="Arial"/>
                <w:b/>
              </w:rPr>
            </w:pPr>
            <w:r w:rsidRPr="00FC5B42">
              <w:rPr>
                <w:rFonts w:eastAsia="Batang" w:cs="Arial"/>
                <w:b/>
              </w:rPr>
              <w:t xml:space="preserve"> </w:t>
            </w:r>
            <w:r w:rsidR="00FC5B42">
              <w:rPr>
                <w:rFonts w:eastAsia="Batang" w:cs="Arial"/>
                <w:b/>
              </w:rPr>
              <w:t>18,08</w:t>
            </w:r>
          </w:p>
        </w:tc>
      </w:tr>
    </w:tbl>
    <w:p w:rsidR="00F15D56" w:rsidRPr="00FC5B42" w:rsidRDefault="00F15D56" w:rsidP="00F15D56">
      <w:pPr>
        <w:rPr>
          <w:rFonts w:eastAsia="Batang" w:cs="Arial"/>
          <w:b/>
          <w:i/>
          <w:u w:val="single"/>
        </w:rPr>
      </w:pPr>
    </w:p>
    <w:p w:rsidR="00F15D56" w:rsidRPr="00FC5B42" w:rsidRDefault="00F15D56" w:rsidP="00F15D56">
      <w:pPr>
        <w:rPr>
          <w:rFonts w:cs="Arial"/>
          <w:szCs w:val="20"/>
        </w:rPr>
      </w:pPr>
      <w:r w:rsidRPr="00FC5B42">
        <w:rPr>
          <w:rFonts w:cs="Arial"/>
          <w:szCs w:val="20"/>
        </w:rPr>
        <w:t>Obrazložitev:</w:t>
      </w:r>
    </w:p>
    <w:p w:rsidR="00547437" w:rsidRPr="00FC5B42" w:rsidRDefault="00EC30E6" w:rsidP="006A2009">
      <w:pPr>
        <w:numPr>
          <w:ilvl w:val="0"/>
          <w:numId w:val="4"/>
        </w:numPr>
        <w:rPr>
          <w:rFonts w:cs="Arial"/>
          <w:szCs w:val="20"/>
        </w:rPr>
      </w:pPr>
      <w:r w:rsidRPr="00FC5B42">
        <w:rPr>
          <w:rFonts w:cs="Arial"/>
          <w:szCs w:val="20"/>
        </w:rPr>
        <w:t>e</w:t>
      </w:r>
      <w:r w:rsidR="003A4408" w:rsidRPr="00FC5B42">
        <w:rPr>
          <w:rFonts w:cs="Arial"/>
          <w:szCs w:val="20"/>
        </w:rPr>
        <w:t>konomska neto sedanja vrednost ima oznako ENS</w:t>
      </w:r>
      <w:r w:rsidRPr="00FC5B42">
        <w:rPr>
          <w:rFonts w:cs="Arial"/>
          <w:szCs w:val="20"/>
        </w:rPr>
        <w:t>V;</w:t>
      </w:r>
    </w:p>
    <w:p w:rsidR="00547437" w:rsidRPr="00FC5B42" w:rsidRDefault="00EC30E6" w:rsidP="006A2009">
      <w:pPr>
        <w:numPr>
          <w:ilvl w:val="0"/>
          <w:numId w:val="4"/>
        </w:numPr>
        <w:rPr>
          <w:rFonts w:cs="Arial"/>
          <w:szCs w:val="20"/>
        </w:rPr>
      </w:pPr>
      <w:r w:rsidRPr="00FC5B42">
        <w:rPr>
          <w:rFonts w:cs="Arial"/>
          <w:szCs w:val="20"/>
        </w:rPr>
        <w:t>v</w:t>
      </w:r>
      <w:r w:rsidR="00547437" w:rsidRPr="00FC5B42">
        <w:rPr>
          <w:rFonts w:cs="Arial"/>
          <w:szCs w:val="20"/>
        </w:rPr>
        <w:t xml:space="preserve"> osnovnem izračunu je ENSV pozitivna in znaša </w:t>
      </w:r>
      <w:r w:rsidR="00B66A7B">
        <w:rPr>
          <w:rFonts w:cs="Arial"/>
          <w:szCs w:val="20"/>
        </w:rPr>
        <w:t xml:space="preserve">696.052 </w:t>
      </w:r>
      <w:r w:rsidR="00831C40" w:rsidRPr="00FC5B42">
        <w:rPr>
          <w:rFonts w:cs="Arial"/>
          <w:szCs w:val="20"/>
        </w:rPr>
        <w:t>EUR</w:t>
      </w:r>
      <w:r w:rsidRPr="00FC5B42">
        <w:rPr>
          <w:rFonts w:cs="Arial"/>
          <w:szCs w:val="20"/>
        </w:rPr>
        <w:t>;</w:t>
      </w:r>
    </w:p>
    <w:p w:rsidR="00547437" w:rsidRPr="00FC5B42" w:rsidRDefault="00EC30E6" w:rsidP="006A2009">
      <w:pPr>
        <w:numPr>
          <w:ilvl w:val="0"/>
          <w:numId w:val="4"/>
        </w:numPr>
        <w:rPr>
          <w:rFonts w:cs="Arial"/>
          <w:szCs w:val="20"/>
        </w:rPr>
      </w:pPr>
      <w:r w:rsidRPr="00FC5B42">
        <w:rPr>
          <w:rFonts w:cs="Arial"/>
          <w:szCs w:val="20"/>
        </w:rPr>
        <w:t>i</w:t>
      </w:r>
      <w:r w:rsidR="003A4408" w:rsidRPr="00FC5B42">
        <w:rPr>
          <w:rFonts w:cs="Arial"/>
          <w:szCs w:val="20"/>
        </w:rPr>
        <w:t>nterna stopnja donosa ima oznako</w:t>
      </w:r>
      <w:r w:rsidR="00547437" w:rsidRPr="00FC5B42">
        <w:rPr>
          <w:rFonts w:cs="Arial"/>
          <w:szCs w:val="20"/>
        </w:rPr>
        <w:t xml:space="preserve"> EIRR, je pozitivna in znaša </w:t>
      </w:r>
      <w:r w:rsidR="00B66A7B">
        <w:rPr>
          <w:rFonts w:cs="Arial"/>
          <w:szCs w:val="20"/>
        </w:rPr>
        <w:t xml:space="preserve">4,749 </w:t>
      </w:r>
      <w:r w:rsidR="00831C40" w:rsidRPr="00FC5B42">
        <w:rPr>
          <w:rFonts w:cs="Arial"/>
          <w:szCs w:val="20"/>
        </w:rPr>
        <w:t xml:space="preserve">%, </w:t>
      </w:r>
      <w:r w:rsidR="00547437" w:rsidRPr="00FC5B42">
        <w:rPr>
          <w:rFonts w:cs="Arial"/>
          <w:szCs w:val="20"/>
        </w:rPr>
        <w:t>kar pomeni, da je donosnost projekta višja od uporabljene diskontne stopnje in je izvedba projekta s tega izračuna ekonomsko upravičena in nam pove, da vsaka enota vloženega kapitala ustvari 0,</w:t>
      </w:r>
      <w:r w:rsidR="00D939F5">
        <w:rPr>
          <w:rFonts w:cs="Arial"/>
          <w:szCs w:val="20"/>
        </w:rPr>
        <w:t>04749</w:t>
      </w:r>
      <w:r w:rsidRPr="00FC5B42">
        <w:rPr>
          <w:rFonts w:cs="Arial"/>
          <w:szCs w:val="20"/>
        </w:rPr>
        <w:t xml:space="preserve"> enote akumulacije;</w:t>
      </w:r>
      <w:r w:rsidR="00547437" w:rsidRPr="00FC5B42">
        <w:rPr>
          <w:rFonts w:cs="Arial"/>
          <w:szCs w:val="20"/>
        </w:rPr>
        <w:t xml:space="preserve"> </w:t>
      </w:r>
    </w:p>
    <w:p w:rsidR="003A4408" w:rsidRPr="00FC5B42" w:rsidRDefault="00EC30E6" w:rsidP="006A2009">
      <w:pPr>
        <w:numPr>
          <w:ilvl w:val="0"/>
          <w:numId w:val="4"/>
        </w:numPr>
        <w:rPr>
          <w:rFonts w:cs="Arial"/>
          <w:szCs w:val="20"/>
        </w:rPr>
      </w:pPr>
      <w:r w:rsidRPr="00FC5B42">
        <w:rPr>
          <w:rFonts w:cs="Arial"/>
          <w:szCs w:val="20"/>
        </w:rPr>
        <w:t>d</w:t>
      </w:r>
      <w:r w:rsidR="003A4408" w:rsidRPr="00FC5B42">
        <w:rPr>
          <w:rFonts w:cs="Arial"/>
          <w:szCs w:val="20"/>
        </w:rPr>
        <w:t xml:space="preserve">oba vračanja investicije je </w:t>
      </w:r>
      <w:r w:rsidR="00FC5B42">
        <w:rPr>
          <w:rFonts w:cs="Arial"/>
          <w:szCs w:val="20"/>
        </w:rPr>
        <w:t>18</w:t>
      </w:r>
      <w:r w:rsidR="00FD2EEC" w:rsidRPr="00FC5B42">
        <w:rPr>
          <w:rFonts w:cs="Arial"/>
          <w:szCs w:val="20"/>
        </w:rPr>
        <w:t>,</w:t>
      </w:r>
      <w:r w:rsidR="00FC5B42">
        <w:rPr>
          <w:rFonts w:cs="Arial"/>
          <w:szCs w:val="20"/>
        </w:rPr>
        <w:t>08</w:t>
      </w:r>
      <w:r w:rsidR="00296579" w:rsidRPr="00FC5B42">
        <w:rPr>
          <w:rFonts w:cs="Arial"/>
          <w:szCs w:val="20"/>
        </w:rPr>
        <w:t xml:space="preserve"> </w:t>
      </w:r>
      <w:r w:rsidR="003A4408" w:rsidRPr="00FC5B42">
        <w:rPr>
          <w:rFonts w:cs="Arial"/>
          <w:szCs w:val="20"/>
        </w:rPr>
        <w:t>let, ki je izračunana na podlagi ekonomske analize in visoke dodane vrednosti koristi, ki jih ima regija s tem projektom, prikazane na podlagi JAVNO DOBRO.</w:t>
      </w:r>
    </w:p>
    <w:p w:rsidR="00547437" w:rsidRPr="00FC5B42" w:rsidRDefault="00547437" w:rsidP="006A2009">
      <w:pPr>
        <w:numPr>
          <w:ilvl w:val="0"/>
          <w:numId w:val="4"/>
        </w:numPr>
        <w:rPr>
          <w:rFonts w:cs="Arial"/>
          <w:szCs w:val="20"/>
        </w:rPr>
      </w:pPr>
      <w:r w:rsidRPr="00FC5B42">
        <w:rPr>
          <w:rFonts w:cs="Arial"/>
          <w:szCs w:val="20"/>
        </w:rPr>
        <w:t xml:space="preserve">RNSV izračun nam kaže, da bo investicija do konca svoje ekonomske dobe projekta zbrala toliko sredstev iz amortizacije in ustvarjenega dobička, da bo takrat mogoče financirati </w:t>
      </w:r>
      <w:r w:rsidR="00D939F5">
        <w:rPr>
          <w:rFonts w:cs="Arial"/>
          <w:szCs w:val="20"/>
        </w:rPr>
        <w:t>76</w:t>
      </w:r>
      <w:r w:rsidR="00FC5B42">
        <w:rPr>
          <w:rFonts w:cs="Arial"/>
          <w:szCs w:val="20"/>
        </w:rPr>
        <w:t xml:space="preserve"> %</w:t>
      </w:r>
      <w:r w:rsidRPr="00FC5B42">
        <w:rPr>
          <w:rFonts w:cs="Arial"/>
          <w:szCs w:val="20"/>
        </w:rPr>
        <w:t xml:space="preserve"> enako velikega projekta.</w:t>
      </w:r>
    </w:p>
    <w:p w:rsidR="000A44CA" w:rsidRPr="00FC5B42" w:rsidRDefault="000A44CA" w:rsidP="000A44CA">
      <w:pPr>
        <w:rPr>
          <w:rFonts w:cs="Arial"/>
          <w:color w:val="FF0000"/>
        </w:rPr>
      </w:pPr>
    </w:p>
    <w:p w:rsidR="0037274B" w:rsidRPr="00FC5B42" w:rsidRDefault="0037274B" w:rsidP="0037274B">
      <w:pPr>
        <w:pStyle w:val="Naslov1"/>
        <w:rPr>
          <w:color w:val="FF0000"/>
          <w:sz w:val="28"/>
        </w:rPr>
        <w:sectPr w:rsidR="0037274B" w:rsidRPr="00FC5B42" w:rsidSect="00B4634F">
          <w:pgSz w:w="11906" w:h="16838"/>
          <w:pgMar w:top="1440" w:right="1418" w:bottom="1134" w:left="1418" w:header="708" w:footer="708" w:gutter="0"/>
          <w:cols w:space="708"/>
          <w:docGrid w:linePitch="360"/>
        </w:sectPr>
      </w:pPr>
    </w:p>
    <w:p w:rsidR="00177D73" w:rsidRPr="00E70D08" w:rsidRDefault="00177D73" w:rsidP="0037274B">
      <w:pPr>
        <w:pStyle w:val="Naslov1"/>
      </w:pPr>
      <w:bookmarkStart w:id="46" w:name="_Toc515863990"/>
      <w:r w:rsidRPr="00E70D08">
        <w:lastRenderedPageBreak/>
        <w:t>Osnovi podatki o investitorju</w:t>
      </w:r>
      <w:bookmarkEnd w:id="46"/>
    </w:p>
    <w:p w:rsidR="00177D73" w:rsidRPr="00E70D08" w:rsidRDefault="00177D73" w:rsidP="0037274B">
      <w:pPr>
        <w:pStyle w:val="Naslov2"/>
      </w:pPr>
      <w:bookmarkStart w:id="47" w:name="_Toc515863991"/>
      <w:r w:rsidRPr="00E70D08">
        <w:t>Podatki o investitorju</w:t>
      </w:r>
      <w:bookmarkEnd w:id="47"/>
    </w:p>
    <w:p w:rsidR="00547437" w:rsidRPr="00E70D08" w:rsidRDefault="00547437" w:rsidP="00547437">
      <w:pPr>
        <w:rPr>
          <w:rFonts w:cs="Arial"/>
        </w:rPr>
      </w:pPr>
    </w:p>
    <w:tbl>
      <w:tblPr>
        <w:tblW w:w="0" w:type="auto"/>
        <w:tblLayout w:type="fixed"/>
        <w:tblCellMar>
          <w:left w:w="0" w:type="dxa"/>
          <w:right w:w="0" w:type="dxa"/>
        </w:tblCellMar>
        <w:tblLook w:val="0000"/>
      </w:tblPr>
      <w:tblGrid>
        <w:gridCol w:w="460"/>
        <w:gridCol w:w="249"/>
        <w:gridCol w:w="1331"/>
        <w:gridCol w:w="800"/>
        <w:gridCol w:w="400"/>
        <w:gridCol w:w="980"/>
        <w:gridCol w:w="40"/>
        <w:gridCol w:w="4120"/>
        <w:gridCol w:w="30"/>
        <w:gridCol w:w="20"/>
      </w:tblGrid>
      <w:tr w:rsidR="00B05E71" w:rsidRPr="00E70D08" w:rsidTr="00E219F6">
        <w:trPr>
          <w:trHeight w:val="407"/>
        </w:trPr>
        <w:tc>
          <w:tcPr>
            <w:tcW w:w="460" w:type="dxa"/>
            <w:tcBorders>
              <w:top w:val="nil"/>
              <w:left w:val="nil"/>
              <w:bottom w:val="nil"/>
              <w:right w:val="nil"/>
            </w:tcBorders>
            <w:vAlign w:val="bottom"/>
          </w:tcPr>
          <w:p w:rsidR="00B05E71" w:rsidRPr="00E70D08" w:rsidRDefault="00914D44" w:rsidP="00E219F6">
            <w:pPr>
              <w:widowControl w:val="0"/>
              <w:autoSpaceDE w:val="0"/>
              <w:autoSpaceDN w:val="0"/>
              <w:adjustRightInd w:val="0"/>
              <w:spacing w:line="240" w:lineRule="auto"/>
              <w:rPr>
                <w:rFonts w:ascii="Times New Roman" w:hAnsi="Times New Roman"/>
                <w:sz w:val="24"/>
              </w:rPr>
            </w:pPr>
            <w:r w:rsidRPr="00914D44">
              <w:rPr>
                <w:noProof/>
                <w:lang w:eastAsia="sl-SI"/>
              </w:rPr>
              <w:pict>
                <v:rect id="Rectangle 118" o:spid="_x0000_s1184" style="position:absolute;left:0;text-align:left;margin-left:35.3pt;margin-top:1.4pt;width:382.7pt;height:1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gAIAAP4EAAAOAAAAZHJzL2Uyb0RvYy54bWysVG2PEyEQ/m7ifyB8b/fF7ctubnu5a60x&#10;OfXi6Q+gwHaJLCDQbu+M/92BbWtP/WCMbcICMwzPM/MMV9eHTqI9t05oVeNsnGLEFdVMqG2NP39a&#10;j+YYOU8UI1IrXuNH7vD14uWLq95UPNetloxbBEGUq3pT49Z7UyWJoy3viBtrwxUYG2074mFptwmz&#10;pIfonUzyNJ0mvbbMWE25c7C7Gox4EeM3Daf+Q9M47pGsMWDzcbRx3IQxWVyRamuJaQU9wiD/gKIj&#10;QsGl51Ar4gnaWfFbqE5Qq51u/JjqLtFNIyiPHIBNlv7C5qElhkcukBxnzmly/y8sfb+/t0iwGs9z&#10;jBTpoEYfIWtEbSVHWTYPGeqNq8DxwdzbwNGZO02/OKT0sgU/fmOt7ltOGODKgn/y7EBYODiKNv07&#10;zSA+2Xkdk3VobBcCQhrQIdbk8VwTfvCIwmYxn6Z5CaWjYMsn+exVLFpCqtNpY51/w3WHwqTGFtDH&#10;6GR/53xAQ6qTS0SvpWBrIWVc2O1mKS3aE9DHMg3/SABIXrpJFZyVDseGiMMOgIQ7gi3AjfX+VmZ5&#10;kd7m5Wg9nc9GxbqYjMpZOh+lWXlbTtOiLFbr7wFgVlStYIyrO6H4SXtZ8Xe1PXbBoJqoPtTXuJzk&#10;k8j9GXp3STKNvz+R7ISHVpSiAy2cnUgVCvtaMaBNKk+EHObJc/gxy5CD0zdmJcogVH5Q0EazR1CB&#10;1VAkqCc8GjBptX3CqIcGrLH7uiOWYyTfKlBSmRVF6Ni4KCazHBb20rK5tBBFIVSNPUbDdOmHLt8Z&#10;K7Yt3JTFxCh9A+prRBRGUOaA6qhZaLLI4PgghC6+XEevn8/W4gcAAAD//wMAUEsDBBQABgAIAAAA&#10;IQAP33pO2wAAAAcBAAAPAAAAZHJzL2Rvd25yZXYueG1sTI/BTsMwEETvSPyDtUjcqENSmSrEqSok&#10;4IjaIs5uvE3SxuvIdtrw9ywnOI5mNPOmWs9uEBcMsfek4XGRgUBqvO2p1fC5f31YgYjJkDWDJ9Tw&#10;jRHW9e1NZUrrr7TFyy61gksolkZDl9JYShmbDp2JCz8isXf0wZnEMrTSBnPlcjfIPMuUdKYnXujM&#10;iC8dNufd5DTIvQrpXCyL0zbFfOOmt/eP5kvr+7t58wwi4Zz+wvCLz+hQM9PBT2SjGDQ8ZYqTGnI+&#10;wPaqUHztoGGZK5B1Jf/z1z8AAAD//wMAUEsBAi0AFAAGAAgAAAAhALaDOJL+AAAA4QEAABMAAAAA&#10;AAAAAAAAAAAAAAAAAFtDb250ZW50X1R5cGVzXS54bWxQSwECLQAUAAYACAAAACEAOP0h/9YAAACU&#10;AQAACwAAAAAAAAAAAAAAAAAvAQAAX3JlbHMvLnJlbHNQSwECLQAUAAYACAAAACEABmavvoACAAD+&#10;BAAADgAAAAAAAAAAAAAAAAAuAgAAZHJzL2Uyb0RvYy54bWxQSwECLQAUAAYACAAAACEAD996TtsA&#10;AAAHAQAADwAAAAAAAAAAAAAAAADaBAAAZHJzL2Rvd25yZXYueG1sUEsFBgAAAAAEAAQA8wAAAOIF&#10;AAAAAA==&#10;" o:allowincell="f" fillcolor="silver" stroked="f"/>
              </w:pict>
            </w:r>
          </w:p>
        </w:tc>
        <w:tc>
          <w:tcPr>
            <w:tcW w:w="249" w:type="dxa"/>
            <w:tcBorders>
              <w:top w:val="nil"/>
              <w:left w:val="nil"/>
              <w:bottom w:val="nil"/>
              <w:right w:val="single" w:sz="4"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7671" w:type="dxa"/>
            <w:gridSpan w:val="6"/>
            <w:tcBorders>
              <w:top w:val="single" w:sz="4" w:space="0" w:color="auto"/>
              <w:left w:val="single" w:sz="4" w:space="0" w:color="auto"/>
              <w:bottom w:val="single" w:sz="4" w:space="0" w:color="auto"/>
              <w:right w:val="single" w:sz="4" w:space="0" w:color="auto"/>
            </w:tcBorders>
            <w:shd w:val="clear" w:color="auto" w:fill="83C937"/>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r w:rsidRPr="00E70D08">
              <w:rPr>
                <w:rFonts w:cs="Arial"/>
                <w:b/>
                <w:bCs/>
                <w:szCs w:val="20"/>
              </w:rPr>
              <w:t>INVESTITOR</w:t>
            </w:r>
          </w:p>
        </w:tc>
        <w:tc>
          <w:tcPr>
            <w:tcW w:w="30" w:type="dxa"/>
            <w:tcBorders>
              <w:top w:val="nil"/>
              <w:left w:val="single" w:sz="4" w:space="0" w:color="auto"/>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Naziv:</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OBČINA HAJDINA</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4"/>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28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9"/>
                <w:szCs w:val="19"/>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9"/>
                <w:szCs w:val="19"/>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Naslov:</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9"/>
                <w:szCs w:val="19"/>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9"/>
                <w:szCs w:val="19"/>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9"/>
                <w:szCs w:val="19"/>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ZGORNJA HAJDINA 44/a</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9"/>
                <w:szCs w:val="19"/>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7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4120" w:type="dxa"/>
            <w:vMerge w:val="restart"/>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2288 HAJDINA</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202"/>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3"/>
                <w:szCs w:val="13"/>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3"/>
                <w:szCs w:val="13"/>
              </w:rPr>
            </w:pPr>
          </w:p>
        </w:tc>
        <w:tc>
          <w:tcPr>
            <w:tcW w:w="1331"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3"/>
                <w:szCs w:val="13"/>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3"/>
                <w:szCs w:val="13"/>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3"/>
                <w:szCs w:val="13"/>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3"/>
                <w:szCs w:val="13"/>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3"/>
                <w:szCs w:val="13"/>
              </w:rPr>
            </w:pPr>
          </w:p>
        </w:tc>
        <w:tc>
          <w:tcPr>
            <w:tcW w:w="4120" w:type="dxa"/>
            <w:vMerge/>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3"/>
                <w:szCs w:val="13"/>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3"/>
                <w:szCs w:val="13"/>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131" w:type="dxa"/>
            <w:gridSpan w:val="2"/>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Odgovorna oseba:</w:t>
            </w: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mag. Stanislav GLAŽAR, župan</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131" w:type="dxa"/>
            <w:gridSpan w:val="2"/>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4"/>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Telefon:</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 xml:space="preserve">02/788 30 </w:t>
            </w:r>
            <w:proofErr w:type="spellStart"/>
            <w:r w:rsidRPr="00E70D08">
              <w:rPr>
                <w:rFonts w:cs="Arial"/>
                <w:b/>
                <w:bCs/>
                <w:szCs w:val="20"/>
              </w:rPr>
              <w:t>30</w:t>
            </w:r>
            <w:proofErr w:type="spellEnd"/>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9"/>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ind w:left="140"/>
              <w:rPr>
                <w:rFonts w:ascii="Times New Roman" w:hAnsi="Times New Roman"/>
                <w:sz w:val="24"/>
              </w:rPr>
            </w:pPr>
            <w:r w:rsidRPr="00E70D08">
              <w:rPr>
                <w:rFonts w:cs="Arial"/>
                <w:b/>
                <w:bCs/>
                <w:szCs w:val="20"/>
              </w:rPr>
              <w:t>Telefaks:</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ind w:left="60"/>
              <w:rPr>
                <w:rFonts w:ascii="Times New Roman" w:hAnsi="Times New Roman"/>
                <w:sz w:val="24"/>
              </w:rPr>
            </w:pPr>
            <w:r w:rsidRPr="00E70D08">
              <w:rPr>
                <w:rFonts w:cs="Arial"/>
                <w:b/>
                <w:bCs/>
                <w:szCs w:val="20"/>
              </w:rPr>
              <w:t>02/788 30 31</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E-pošta:</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914D44" w:rsidP="00E219F6">
            <w:pPr>
              <w:widowControl w:val="0"/>
              <w:autoSpaceDE w:val="0"/>
              <w:autoSpaceDN w:val="0"/>
              <w:adjustRightInd w:val="0"/>
              <w:spacing w:line="229" w:lineRule="exact"/>
              <w:ind w:left="60"/>
              <w:rPr>
                <w:rFonts w:ascii="Times New Roman" w:hAnsi="Times New Roman"/>
                <w:sz w:val="24"/>
              </w:rPr>
            </w:pPr>
            <w:hyperlink r:id="rId30" w:history="1">
              <w:r w:rsidR="00E70D08" w:rsidRPr="009215F3">
                <w:rPr>
                  <w:rStyle w:val="Hiperpovezava"/>
                  <w:rFonts w:cs="Arial"/>
                  <w:b/>
                  <w:bCs/>
                  <w:szCs w:val="20"/>
                </w:rPr>
                <w:t>uprava@hajdina.si</w:t>
              </w:r>
            </w:hyperlink>
            <w:r w:rsidR="00E70D08">
              <w:rPr>
                <w:rFonts w:cs="Arial"/>
                <w:b/>
                <w:bCs/>
                <w:szCs w:val="20"/>
                <w:u w:val="single"/>
              </w:rPr>
              <w:t xml:space="preserve"> </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4"/>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ID za DDV:</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SI24866792</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4"/>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131" w:type="dxa"/>
            <w:gridSpan w:val="2"/>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Transakcijski račun:</w:t>
            </w: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SI56 01359-0100017622 Banka Slovenije</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131" w:type="dxa"/>
            <w:gridSpan w:val="2"/>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4"/>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59"/>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1331"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Odgovorna</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80"/>
              <w:rPr>
                <w:rFonts w:ascii="Times New Roman" w:hAnsi="Times New Roman"/>
                <w:sz w:val="24"/>
              </w:rPr>
            </w:pPr>
            <w:r w:rsidRPr="00E70D08">
              <w:rPr>
                <w:rFonts w:cs="Arial"/>
                <w:b/>
                <w:bCs/>
                <w:szCs w:val="20"/>
              </w:rPr>
              <w:t>oseba</w:t>
            </w: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80"/>
              <w:rPr>
                <w:rFonts w:ascii="Times New Roman" w:hAnsi="Times New Roman"/>
                <w:sz w:val="24"/>
              </w:rPr>
            </w:pPr>
            <w:r w:rsidRPr="00E70D08">
              <w:rPr>
                <w:rFonts w:cs="Arial"/>
                <w:b/>
                <w:bCs/>
                <w:szCs w:val="20"/>
              </w:rPr>
              <w:t>za</w:t>
            </w: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jc w:val="right"/>
              <w:rPr>
                <w:rFonts w:ascii="Times New Roman" w:hAnsi="Times New Roman"/>
                <w:sz w:val="24"/>
              </w:rPr>
            </w:pPr>
            <w:r w:rsidRPr="00E70D08">
              <w:rPr>
                <w:rFonts w:cs="Arial"/>
                <w:b/>
                <w:bCs/>
                <w:szCs w:val="20"/>
              </w:rPr>
              <w:t>pripravo</w:t>
            </w: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Franc   JELEN,   strokovni   sodelavec   za</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2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6"/>
                <w:szCs w:val="16"/>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6"/>
                <w:szCs w:val="16"/>
              </w:rPr>
            </w:pPr>
          </w:p>
        </w:tc>
        <w:tc>
          <w:tcPr>
            <w:tcW w:w="3511" w:type="dxa"/>
            <w:gridSpan w:val="4"/>
            <w:vMerge w:val="restart"/>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investicijskih dokumentov:</w:t>
            </w: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6"/>
                <w:szCs w:val="16"/>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področje infrastrukture</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6"/>
                <w:szCs w:val="16"/>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79"/>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3511" w:type="dxa"/>
            <w:gridSpan w:val="4"/>
            <w:vMerge/>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5"/>
                <w:szCs w:val="5"/>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Telefon:</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 xml:space="preserve">02/788 30 </w:t>
            </w:r>
            <w:proofErr w:type="spellStart"/>
            <w:r w:rsidRPr="00E70D08">
              <w:rPr>
                <w:rFonts w:cs="Arial"/>
                <w:b/>
                <w:bCs/>
                <w:szCs w:val="20"/>
              </w:rPr>
              <w:t>30</w:t>
            </w:r>
            <w:proofErr w:type="spellEnd"/>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4"/>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Telefaks:</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02/788 30 31</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4"/>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E-pošta:</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914D44" w:rsidP="00E219F6">
            <w:pPr>
              <w:widowControl w:val="0"/>
              <w:autoSpaceDE w:val="0"/>
              <w:autoSpaceDN w:val="0"/>
              <w:adjustRightInd w:val="0"/>
              <w:spacing w:line="229" w:lineRule="exact"/>
              <w:ind w:left="60"/>
              <w:rPr>
                <w:rFonts w:ascii="Times New Roman" w:hAnsi="Times New Roman"/>
                <w:sz w:val="24"/>
              </w:rPr>
            </w:pPr>
            <w:hyperlink r:id="rId31" w:history="1">
              <w:r w:rsidR="00E70D08" w:rsidRPr="009215F3">
                <w:rPr>
                  <w:rStyle w:val="Hiperpovezava"/>
                  <w:rFonts w:cs="Arial"/>
                  <w:b/>
                  <w:bCs/>
                  <w:szCs w:val="20"/>
                </w:rPr>
                <w:t>franc.jelen@hajdina.si</w:t>
              </w:r>
            </w:hyperlink>
            <w:r w:rsidR="00E70D08">
              <w:rPr>
                <w:rFonts w:cs="Arial"/>
                <w:b/>
                <w:bCs/>
                <w:szCs w:val="20"/>
                <w:u w:val="single"/>
              </w:rPr>
              <w:t xml:space="preserve"> </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62"/>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1331"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Odgovorna</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80"/>
              <w:rPr>
                <w:rFonts w:ascii="Times New Roman" w:hAnsi="Times New Roman"/>
                <w:sz w:val="24"/>
              </w:rPr>
            </w:pPr>
            <w:r w:rsidRPr="00E70D08">
              <w:rPr>
                <w:rFonts w:cs="Arial"/>
                <w:b/>
                <w:bCs/>
                <w:szCs w:val="20"/>
              </w:rPr>
              <w:t>oseba</w:t>
            </w: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za</w:t>
            </w: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jc w:val="right"/>
              <w:rPr>
                <w:rFonts w:ascii="Times New Roman" w:hAnsi="Times New Roman"/>
                <w:sz w:val="24"/>
              </w:rPr>
            </w:pPr>
            <w:r w:rsidRPr="00E70D08">
              <w:rPr>
                <w:rFonts w:cs="Arial"/>
                <w:b/>
                <w:bCs/>
                <w:szCs w:val="20"/>
              </w:rPr>
              <w:t>izvajanje</w:t>
            </w: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4120" w:type="dxa"/>
            <w:vMerge w:val="restart"/>
            <w:tcBorders>
              <w:top w:val="nil"/>
              <w:left w:val="nil"/>
              <w:bottom w:val="nil"/>
              <w:right w:val="single" w:sz="8" w:space="0" w:color="auto"/>
            </w:tcBorders>
            <w:vAlign w:val="bottom"/>
          </w:tcPr>
          <w:p w:rsidR="00B05E71" w:rsidRPr="00E70D08" w:rsidRDefault="001B19BA"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mag. Stanislav G</w:t>
            </w:r>
            <w:r w:rsidR="00B05E71" w:rsidRPr="00E70D08">
              <w:rPr>
                <w:rFonts w:cs="Arial"/>
                <w:b/>
                <w:bCs/>
                <w:szCs w:val="20"/>
              </w:rPr>
              <w:t>LAŽAR, župan</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158"/>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0"/>
                <w:szCs w:val="10"/>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0"/>
                <w:szCs w:val="10"/>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investicije:</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0"/>
                <w:szCs w:val="10"/>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0"/>
                <w:szCs w:val="10"/>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0"/>
                <w:szCs w:val="10"/>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0"/>
                <w:szCs w:val="10"/>
              </w:rPr>
            </w:pPr>
          </w:p>
        </w:tc>
        <w:tc>
          <w:tcPr>
            <w:tcW w:w="4120" w:type="dxa"/>
            <w:vMerge/>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0"/>
                <w:szCs w:val="10"/>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0"/>
                <w:szCs w:val="10"/>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16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1"/>
                <w:szCs w:val="1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1"/>
                <w:szCs w:val="11"/>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1"/>
                <w:szCs w:val="11"/>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1"/>
                <w:szCs w:val="11"/>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1"/>
                <w:szCs w:val="1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1"/>
                <w:szCs w:val="1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1"/>
                <w:szCs w:val="11"/>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1"/>
                <w:szCs w:val="11"/>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11"/>
                <w:szCs w:val="1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7"/>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Telefon:</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 xml:space="preserve">02/788 30 </w:t>
            </w:r>
            <w:proofErr w:type="spellStart"/>
            <w:r w:rsidRPr="00E70D08">
              <w:rPr>
                <w:rFonts w:cs="Arial"/>
                <w:b/>
                <w:bCs/>
                <w:szCs w:val="20"/>
              </w:rPr>
              <w:t>30</w:t>
            </w:r>
            <w:proofErr w:type="spellEnd"/>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1"/>
                <w:szCs w:val="21"/>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9"/>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1331" w:type="dxa"/>
            <w:vMerge w:val="restart"/>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Telefaks:</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29" w:lineRule="exact"/>
              <w:ind w:left="60"/>
              <w:rPr>
                <w:rFonts w:ascii="Times New Roman" w:hAnsi="Times New Roman"/>
                <w:sz w:val="24"/>
              </w:rPr>
            </w:pPr>
            <w:r w:rsidRPr="00E70D08">
              <w:rPr>
                <w:rFonts w:cs="Arial"/>
                <w:b/>
                <w:bCs/>
                <w:szCs w:val="20"/>
              </w:rPr>
              <w:t>02/788 30 31</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40"/>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vMerge/>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59"/>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1331"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29" w:lineRule="exact"/>
              <w:ind w:left="140"/>
              <w:rPr>
                <w:rFonts w:ascii="Times New Roman" w:hAnsi="Times New Roman"/>
                <w:sz w:val="24"/>
              </w:rPr>
            </w:pPr>
            <w:r w:rsidRPr="00E70D08">
              <w:rPr>
                <w:rFonts w:cs="Arial"/>
                <w:b/>
                <w:bCs/>
                <w:szCs w:val="20"/>
              </w:rPr>
              <w:t>E-pošta:</w:t>
            </w:r>
          </w:p>
        </w:tc>
        <w:tc>
          <w:tcPr>
            <w:tcW w:w="8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40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98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40"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4120" w:type="dxa"/>
            <w:tcBorders>
              <w:top w:val="nil"/>
              <w:left w:val="nil"/>
              <w:bottom w:val="nil"/>
              <w:right w:val="single" w:sz="8" w:space="0" w:color="auto"/>
            </w:tcBorders>
            <w:vAlign w:val="bottom"/>
          </w:tcPr>
          <w:p w:rsidR="00B05E71" w:rsidRPr="00E70D08" w:rsidRDefault="00914D44" w:rsidP="00E219F6">
            <w:pPr>
              <w:widowControl w:val="0"/>
              <w:autoSpaceDE w:val="0"/>
              <w:autoSpaceDN w:val="0"/>
              <w:adjustRightInd w:val="0"/>
              <w:spacing w:line="229" w:lineRule="exact"/>
              <w:ind w:left="60"/>
              <w:rPr>
                <w:rFonts w:ascii="Times New Roman" w:hAnsi="Times New Roman"/>
                <w:sz w:val="24"/>
              </w:rPr>
            </w:pPr>
            <w:hyperlink r:id="rId32" w:history="1">
              <w:r w:rsidR="00E70D08" w:rsidRPr="009215F3">
                <w:rPr>
                  <w:rStyle w:val="Hiperpovezava"/>
                  <w:rFonts w:cs="Arial"/>
                  <w:b/>
                  <w:bCs/>
                  <w:szCs w:val="20"/>
                </w:rPr>
                <w:t>uprava@hajdina.si</w:t>
              </w:r>
            </w:hyperlink>
            <w:r w:rsidR="00E70D08">
              <w:rPr>
                <w:rFonts w:cs="Arial"/>
                <w:b/>
                <w:bCs/>
                <w:szCs w:val="20"/>
                <w:u w:val="single"/>
              </w:rPr>
              <w:t xml:space="preserve"> </w:t>
            </w: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r w:rsidR="00B05E71" w:rsidRPr="00E70D08" w:rsidTr="00E219F6">
        <w:trPr>
          <w:trHeight w:val="31"/>
        </w:trPr>
        <w:tc>
          <w:tcPr>
            <w:tcW w:w="46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49" w:type="dxa"/>
            <w:tcBorders>
              <w:top w:val="nil"/>
              <w:left w:val="nil"/>
              <w:bottom w:val="nil"/>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1331"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8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3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B05E71" w:rsidRPr="00E70D08" w:rsidRDefault="00B05E71" w:rsidP="00E219F6">
            <w:pPr>
              <w:widowControl w:val="0"/>
              <w:autoSpaceDE w:val="0"/>
              <w:autoSpaceDN w:val="0"/>
              <w:adjustRightInd w:val="0"/>
              <w:spacing w:line="240" w:lineRule="auto"/>
              <w:rPr>
                <w:rFonts w:ascii="Times New Roman" w:hAnsi="Times New Roman"/>
                <w:sz w:val="2"/>
                <w:szCs w:val="2"/>
              </w:rPr>
            </w:pPr>
          </w:p>
        </w:tc>
      </w:tr>
    </w:tbl>
    <w:p w:rsidR="0029561F" w:rsidRPr="00E70D08" w:rsidRDefault="0029561F" w:rsidP="00547437">
      <w:pPr>
        <w:rPr>
          <w:rFonts w:cs="Arial"/>
        </w:rPr>
      </w:pPr>
    </w:p>
    <w:p w:rsidR="0029561F" w:rsidRPr="00E70D08" w:rsidRDefault="0029561F" w:rsidP="0029561F">
      <w:pPr>
        <w:rPr>
          <w:rFonts w:cs="Arial"/>
        </w:rPr>
      </w:pPr>
    </w:p>
    <w:p w:rsidR="0029561F" w:rsidRPr="00E70D08" w:rsidRDefault="0029561F" w:rsidP="0029561F">
      <w:pPr>
        <w:rPr>
          <w:rFonts w:cs="Arial"/>
        </w:rPr>
      </w:pPr>
      <w:r w:rsidRPr="00E70D08">
        <w:rPr>
          <w:rFonts w:cs="Arial"/>
        </w:rPr>
        <w:t>DEJAVNOST IN ORGANIZIRANOST</w:t>
      </w:r>
    </w:p>
    <w:p w:rsidR="0029561F" w:rsidRPr="00E70D08" w:rsidRDefault="0029561F" w:rsidP="0029561F">
      <w:pPr>
        <w:rPr>
          <w:rFonts w:cs="Arial"/>
        </w:rPr>
      </w:pPr>
    </w:p>
    <w:p w:rsidR="0029561F" w:rsidRPr="00E70D08" w:rsidRDefault="0029561F" w:rsidP="0029561F">
      <w:pPr>
        <w:rPr>
          <w:rFonts w:cs="Arial"/>
        </w:rPr>
      </w:pPr>
      <w:r w:rsidRPr="00E70D08">
        <w:rPr>
          <w:rFonts w:cs="Arial"/>
        </w:rPr>
        <w:t xml:space="preserve">Občina </w:t>
      </w:r>
      <w:r w:rsidR="00B05E71" w:rsidRPr="00E70D08">
        <w:rPr>
          <w:rFonts w:cs="Arial"/>
        </w:rPr>
        <w:t>Hajdina</w:t>
      </w:r>
      <w:r w:rsidRPr="00E70D08">
        <w:rPr>
          <w:rFonts w:cs="Arial"/>
        </w:rPr>
        <w:t xml:space="preserve"> je organizirana po Zakonu o lokalni samoupravi in je temeljna lokalna samoupravna skupnost prebivalcev naselij na območju </w:t>
      </w:r>
      <w:r w:rsidR="00D05603" w:rsidRPr="00E70D08">
        <w:rPr>
          <w:rFonts w:cs="Arial"/>
        </w:rPr>
        <w:t>O</w:t>
      </w:r>
      <w:r w:rsidRPr="00E70D08">
        <w:rPr>
          <w:rFonts w:cs="Arial"/>
        </w:rPr>
        <w:t xml:space="preserve">bčine </w:t>
      </w:r>
      <w:r w:rsidR="00B05E71" w:rsidRPr="00E70D08">
        <w:rPr>
          <w:rFonts w:cs="Arial"/>
        </w:rPr>
        <w:t>Hajdina</w:t>
      </w:r>
      <w:r w:rsidRPr="00E70D08">
        <w:rPr>
          <w:rFonts w:cs="Arial"/>
        </w:rPr>
        <w:t>, ki so povezana zaradi skupnih potreb in interesov njihovih prebivalcev.</w:t>
      </w:r>
    </w:p>
    <w:p w:rsidR="0029561F" w:rsidRPr="00E70D08" w:rsidRDefault="0029561F" w:rsidP="0029561F">
      <w:pPr>
        <w:rPr>
          <w:rFonts w:cs="Arial"/>
        </w:rPr>
      </w:pPr>
    </w:p>
    <w:p w:rsidR="0029561F" w:rsidRPr="00E70D08" w:rsidRDefault="0029561F" w:rsidP="0029561F">
      <w:pPr>
        <w:rPr>
          <w:rFonts w:cs="Arial"/>
        </w:rPr>
      </w:pPr>
      <w:r w:rsidRPr="00E70D08">
        <w:rPr>
          <w:rFonts w:cs="Arial"/>
        </w:rPr>
        <w:t>Dejavnost in organiziranost investitorja je opredeljena v skladu z Zakonom o lokalni samoupravi in ostalo veljavno zakonodajo. Ena izmed nalog občine je tudi skrb za razvoj lokalne infrastrukture.</w:t>
      </w:r>
    </w:p>
    <w:p w:rsidR="0029561F" w:rsidRPr="00E70D08" w:rsidRDefault="0029561F" w:rsidP="00547437">
      <w:pPr>
        <w:rPr>
          <w:rFonts w:cs="Arial"/>
        </w:rPr>
      </w:pPr>
    </w:p>
    <w:p w:rsidR="0029561F" w:rsidRPr="00A54EB1" w:rsidRDefault="0029561F" w:rsidP="00547437">
      <w:pPr>
        <w:rPr>
          <w:rFonts w:cs="Arial"/>
          <w:color w:val="FF0000"/>
        </w:rPr>
      </w:pPr>
    </w:p>
    <w:p w:rsidR="00D8738E" w:rsidRPr="00E70D08" w:rsidRDefault="00B05E71" w:rsidP="00D8738E">
      <w:pPr>
        <w:rPr>
          <w:rFonts w:cs="Arial"/>
        </w:rPr>
      </w:pPr>
      <w:r w:rsidRPr="00A54EB1">
        <w:rPr>
          <w:rFonts w:cs="Arial"/>
          <w:color w:val="FF0000"/>
        </w:rPr>
        <w:br w:type="page"/>
      </w:r>
      <w:r w:rsidR="00D8738E" w:rsidRPr="00E70D08">
        <w:rPr>
          <w:rFonts w:cs="Arial"/>
        </w:rPr>
        <w:lastRenderedPageBreak/>
        <w:t>LASTNA SREDSTVA ZA IZVEDBO INVESTICIJE</w:t>
      </w:r>
    </w:p>
    <w:p w:rsidR="00D8738E" w:rsidRPr="00E70D08" w:rsidRDefault="00D8738E" w:rsidP="00D8738E">
      <w:pPr>
        <w:rPr>
          <w:rFonts w:cs="Arial"/>
        </w:rPr>
      </w:pPr>
    </w:p>
    <w:p w:rsidR="00D8738E" w:rsidRDefault="00D8738E" w:rsidP="00D8738E">
      <w:r w:rsidRPr="0060792E">
        <w:rPr>
          <w:rFonts w:cs="Arial"/>
        </w:rPr>
        <w:t xml:space="preserve">Občina </w:t>
      </w:r>
      <w:r w:rsidR="00733588" w:rsidRPr="0060792E">
        <w:rPr>
          <w:rFonts w:cs="Arial"/>
        </w:rPr>
        <w:t>Hajdina</w:t>
      </w:r>
      <w:r w:rsidRPr="0060792E">
        <w:rPr>
          <w:rFonts w:cs="Arial"/>
        </w:rPr>
        <w:t xml:space="preserve"> ima v proračunskih let</w:t>
      </w:r>
      <w:r w:rsidR="008D21DD" w:rsidRPr="0060792E">
        <w:rPr>
          <w:rFonts w:cs="Arial"/>
        </w:rPr>
        <w:t>ih</w:t>
      </w:r>
      <w:r w:rsidRPr="0060792E">
        <w:rPr>
          <w:rFonts w:cs="Arial"/>
        </w:rPr>
        <w:t xml:space="preserve"> </w:t>
      </w:r>
      <w:r w:rsidR="00E70D08" w:rsidRPr="0060792E">
        <w:rPr>
          <w:rFonts w:cs="Arial"/>
        </w:rPr>
        <w:t>201</w:t>
      </w:r>
      <w:r w:rsidR="005621B0" w:rsidRPr="0060792E">
        <w:rPr>
          <w:rFonts w:cs="Arial"/>
        </w:rPr>
        <w:t>8, 2019</w:t>
      </w:r>
      <w:r w:rsidR="00E70D08" w:rsidRPr="0060792E">
        <w:rPr>
          <w:rFonts w:cs="Arial"/>
        </w:rPr>
        <w:t xml:space="preserve"> in 20</w:t>
      </w:r>
      <w:r w:rsidR="005621B0" w:rsidRPr="0060792E">
        <w:rPr>
          <w:rFonts w:cs="Arial"/>
        </w:rPr>
        <w:t>20</w:t>
      </w:r>
      <w:r w:rsidRPr="0060792E">
        <w:rPr>
          <w:rFonts w:cs="Arial"/>
        </w:rPr>
        <w:t xml:space="preserve"> zagotovljen svoj del sredstev za izvedbo in dokončanje investicije. Ker se investicija nanaša na občinsko okoljsko infrastrukturo</w:t>
      </w:r>
      <w:r w:rsidR="00B05E71" w:rsidRPr="0060792E">
        <w:rPr>
          <w:rFonts w:cs="Arial"/>
        </w:rPr>
        <w:t>, ki pomembno vpliva na varovanje okolja celotne regije</w:t>
      </w:r>
      <w:r w:rsidRPr="0060792E">
        <w:rPr>
          <w:rFonts w:cs="Arial"/>
        </w:rPr>
        <w:t xml:space="preserve">, občina računa, da bo </w:t>
      </w:r>
      <w:r w:rsidR="0060792E" w:rsidRPr="0060792E">
        <w:rPr>
          <w:rFonts w:cs="Arial"/>
        </w:rPr>
        <w:t>del sredstev zagotovila</w:t>
      </w:r>
      <w:r w:rsidR="0060792E" w:rsidRPr="0060792E">
        <w:t xml:space="preserve"> iz Evropskih strukturnih in investicijskih skladov in Ministrstva za okolje in prostor.</w:t>
      </w:r>
    </w:p>
    <w:p w:rsidR="0060792E" w:rsidRDefault="0060792E" w:rsidP="00D8738E"/>
    <w:p w:rsidR="0060792E" w:rsidRPr="00E70D08" w:rsidRDefault="0060792E" w:rsidP="00D8738E">
      <w:pPr>
        <w:rPr>
          <w:rFonts w:cs="Arial"/>
        </w:rPr>
      </w:pPr>
    </w:p>
    <w:p w:rsidR="0029561F" w:rsidRPr="00E70D08" w:rsidRDefault="00D8738E" w:rsidP="00547437">
      <w:pPr>
        <w:rPr>
          <w:rFonts w:cs="Arial"/>
        </w:rPr>
      </w:pPr>
      <w:r w:rsidRPr="00E70D08">
        <w:rPr>
          <w:rFonts w:cs="Arial"/>
        </w:rPr>
        <w:t xml:space="preserve">OBČINA </w:t>
      </w:r>
      <w:r w:rsidR="00B05E71" w:rsidRPr="00E70D08">
        <w:rPr>
          <w:rFonts w:cs="Arial"/>
        </w:rPr>
        <w:t>HAJDINA</w:t>
      </w:r>
    </w:p>
    <w:p w:rsidR="00B05E71" w:rsidRDefault="00B05E71" w:rsidP="00B05E71">
      <w:pPr>
        <w:widowControl w:val="0"/>
        <w:overflowPunct w:val="0"/>
        <w:autoSpaceDE w:val="0"/>
        <w:autoSpaceDN w:val="0"/>
        <w:adjustRightInd w:val="0"/>
        <w:spacing w:line="300" w:lineRule="exact"/>
        <w:rPr>
          <w:rFonts w:cs="Arial"/>
          <w:bCs/>
          <w:szCs w:val="20"/>
        </w:rPr>
      </w:pPr>
      <w:r w:rsidRPr="00E70D08">
        <w:rPr>
          <w:rFonts w:cs="Arial"/>
          <w:bCs/>
          <w:szCs w:val="20"/>
        </w:rPr>
        <w:t>Občina Hajdina spada v skupino mlajših občin v naši državi. Občina Hajdina je po površini med večjimi občinami od novonastalih občin na območju bivše občine Ptuj. Takoj po ustanovitvi samostojne občine so se v Hajdini lotili vseh nalog, ki so v pristojnosti lokalne skupnosti. Med temi je bila vsekakor zelo pomembna skrb za varstvo voda in okolja, saj so že v letu 2002 pričeli naročati projektno dokumentacijo za gradnjo kanalizacije v naseljih Draženci in Hajdina.</w:t>
      </w:r>
    </w:p>
    <w:p w:rsidR="00E70D08" w:rsidRDefault="00E70D08" w:rsidP="00B05E71">
      <w:pPr>
        <w:widowControl w:val="0"/>
        <w:overflowPunct w:val="0"/>
        <w:autoSpaceDE w:val="0"/>
        <w:autoSpaceDN w:val="0"/>
        <w:adjustRightInd w:val="0"/>
        <w:spacing w:line="300" w:lineRule="exact"/>
        <w:rPr>
          <w:rFonts w:cs="Arial"/>
          <w:bCs/>
          <w:szCs w:val="20"/>
        </w:rPr>
      </w:pPr>
    </w:p>
    <w:p w:rsidR="00E70D08" w:rsidRPr="003C622D" w:rsidRDefault="0032309D" w:rsidP="0032309D">
      <w:pPr>
        <w:pStyle w:val="Napis"/>
        <w:rPr>
          <w:rFonts w:ascii="Times New Roman" w:hAnsi="Times New Roman"/>
          <w:sz w:val="24"/>
        </w:rPr>
      </w:pPr>
      <w:bookmarkStart w:id="48" w:name="_Toc377478698"/>
      <w:bookmarkStart w:id="49" w:name="_Toc378071539"/>
      <w:bookmarkStart w:id="50" w:name="_Toc378071570"/>
      <w:bookmarkStart w:id="51" w:name="_Toc515864089"/>
      <w:r>
        <w:t xml:space="preserve">Slika </w:t>
      </w:r>
      <w:fldSimple w:instr=" STYLEREF 1 \s ">
        <w:r w:rsidR="00A04220">
          <w:rPr>
            <w:noProof/>
          </w:rPr>
          <w:t>3</w:t>
        </w:r>
      </w:fldSimple>
      <w:r w:rsidR="00C814B9">
        <w:noBreakHyphen/>
      </w:r>
      <w:fldSimple w:instr=" SEQ Slika \* ARABIC \s 1 ">
        <w:r w:rsidR="00A04220">
          <w:rPr>
            <w:noProof/>
          </w:rPr>
          <w:t>1</w:t>
        </w:r>
      </w:fldSimple>
      <w:r w:rsidR="00E70D08">
        <w:t>: Umestitev občine Hajdina v slovenski prostor</w:t>
      </w:r>
      <w:bookmarkEnd w:id="48"/>
      <w:bookmarkEnd w:id="49"/>
      <w:bookmarkEnd w:id="50"/>
      <w:bookmarkEnd w:id="51"/>
    </w:p>
    <w:p w:rsidR="00E70D08" w:rsidRDefault="004F7F28" w:rsidP="00E70D08">
      <w:pPr>
        <w:widowControl w:val="0"/>
        <w:autoSpaceDE w:val="0"/>
        <w:autoSpaceDN w:val="0"/>
        <w:adjustRightInd w:val="0"/>
        <w:spacing w:line="300" w:lineRule="exact"/>
        <w:rPr>
          <w:rFonts w:cs="Arial"/>
          <w:bCs/>
          <w:szCs w:val="20"/>
        </w:rPr>
      </w:pPr>
      <w:r>
        <w:rPr>
          <w:noProof/>
          <w:lang w:eastAsia="sl-SI"/>
        </w:rPr>
        <w:drawing>
          <wp:anchor distT="0" distB="0" distL="114300" distR="114300" simplePos="0" relativeHeight="251657728" behindDoc="1" locked="0" layoutInCell="0" allowOverlap="1">
            <wp:simplePos x="0" y="0"/>
            <wp:positionH relativeFrom="column">
              <wp:posOffset>35560</wp:posOffset>
            </wp:positionH>
            <wp:positionV relativeFrom="paragraph">
              <wp:posOffset>19685</wp:posOffset>
            </wp:positionV>
            <wp:extent cx="4806950" cy="3221990"/>
            <wp:effectExtent l="0" t="0" r="0" b="0"/>
            <wp:wrapNone/>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6950" cy="3221990"/>
                    </a:xfrm>
                    <a:prstGeom prst="rect">
                      <a:avLst/>
                    </a:prstGeom>
                    <a:noFill/>
                  </pic:spPr>
                </pic:pic>
              </a:graphicData>
            </a:graphic>
          </wp:anchor>
        </w:drawing>
      </w: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Default="00E70D08" w:rsidP="00E70D08">
      <w:pPr>
        <w:widowControl w:val="0"/>
        <w:autoSpaceDE w:val="0"/>
        <w:autoSpaceDN w:val="0"/>
        <w:adjustRightInd w:val="0"/>
        <w:spacing w:line="300" w:lineRule="exact"/>
        <w:rPr>
          <w:rFonts w:cs="Arial"/>
          <w:bCs/>
          <w:szCs w:val="20"/>
        </w:rPr>
      </w:pPr>
    </w:p>
    <w:p w:rsidR="00E70D08" w:rsidRPr="003C622D" w:rsidRDefault="00E70D08" w:rsidP="008E0B93">
      <w:pPr>
        <w:widowControl w:val="0"/>
        <w:tabs>
          <w:tab w:val="left" w:pos="284"/>
        </w:tabs>
        <w:autoSpaceDE w:val="0"/>
        <w:autoSpaceDN w:val="0"/>
        <w:adjustRightInd w:val="0"/>
        <w:spacing w:line="300" w:lineRule="exact"/>
        <w:ind w:left="5387"/>
        <w:rPr>
          <w:rFonts w:ascii="Times New Roman" w:hAnsi="Times New Roman"/>
          <w:sz w:val="24"/>
        </w:rPr>
      </w:pPr>
      <w:r w:rsidRPr="003C622D">
        <w:rPr>
          <w:rFonts w:cs="Arial"/>
          <w:bCs/>
          <w:szCs w:val="20"/>
        </w:rPr>
        <w:t>Površina: 22 km²</w:t>
      </w:r>
    </w:p>
    <w:p w:rsidR="00E70D08" w:rsidRPr="003C622D" w:rsidRDefault="00E70D08" w:rsidP="008E0B93">
      <w:pPr>
        <w:widowControl w:val="0"/>
        <w:tabs>
          <w:tab w:val="left" w:pos="284"/>
        </w:tabs>
        <w:autoSpaceDE w:val="0"/>
        <w:autoSpaceDN w:val="0"/>
        <w:adjustRightInd w:val="0"/>
        <w:spacing w:line="300" w:lineRule="exact"/>
        <w:ind w:left="5387"/>
        <w:rPr>
          <w:rFonts w:ascii="Times New Roman" w:hAnsi="Times New Roman"/>
          <w:sz w:val="24"/>
        </w:rPr>
      </w:pPr>
      <w:r w:rsidRPr="003C622D">
        <w:rPr>
          <w:rFonts w:cs="Arial"/>
          <w:bCs/>
          <w:szCs w:val="20"/>
        </w:rPr>
        <w:t>Prebivalci: 3.7</w:t>
      </w:r>
      <w:r w:rsidR="005621B0">
        <w:rPr>
          <w:rFonts w:cs="Arial"/>
          <w:bCs/>
          <w:szCs w:val="20"/>
        </w:rPr>
        <w:t>47</w:t>
      </w:r>
    </w:p>
    <w:p w:rsidR="00E70D08" w:rsidRPr="003C622D" w:rsidRDefault="00E70D08" w:rsidP="008E0B93">
      <w:pPr>
        <w:widowControl w:val="0"/>
        <w:tabs>
          <w:tab w:val="left" w:pos="284"/>
        </w:tabs>
        <w:autoSpaceDE w:val="0"/>
        <w:autoSpaceDN w:val="0"/>
        <w:adjustRightInd w:val="0"/>
        <w:spacing w:line="300" w:lineRule="exact"/>
        <w:ind w:left="5387"/>
        <w:rPr>
          <w:rFonts w:ascii="Times New Roman" w:hAnsi="Times New Roman"/>
          <w:sz w:val="24"/>
        </w:rPr>
      </w:pPr>
      <w:r w:rsidRPr="003C622D">
        <w:rPr>
          <w:rFonts w:cs="Arial"/>
          <w:bCs/>
          <w:szCs w:val="20"/>
        </w:rPr>
        <w:t>Gospodinjstev: 1.</w:t>
      </w:r>
      <w:r w:rsidR="005621B0">
        <w:rPr>
          <w:rFonts w:cs="Arial"/>
          <w:bCs/>
          <w:szCs w:val="20"/>
        </w:rPr>
        <w:t>461</w:t>
      </w:r>
    </w:p>
    <w:p w:rsidR="00E70D08" w:rsidRDefault="005621B0" w:rsidP="008E0B93">
      <w:pPr>
        <w:widowControl w:val="0"/>
        <w:tabs>
          <w:tab w:val="left" w:pos="284"/>
        </w:tabs>
        <w:autoSpaceDE w:val="0"/>
        <w:autoSpaceDN w:val="0"/>
        <w:adjustRightInd w:val="0"/>
        <w:spacing w:line="300" w:lineRule="exact"/>
        <w:ind w:left="5387"/>
        <w:rPr>
          <w:rFonts w:cs="Arial"/>
          <w:bCs/>
          <w:szCs w:val="20"/>
        </w:rPr>
      </w:pPr>
      <w:r>
        <w:rPr>
          <w:rFonts w:cs="Arial"/>
          <w:bCs/>
          <w:szCs w:val="20"/>
        </w:rPr>
        <w:t>Št. podjetij</w:t>
      </w:r>
      <w:r w:rsidR="00E70D08" w:rsidRPr="003C622D">
        <w:rPr>
          <w:rFonts w:cs="Arial"/>
          <w:bCs/>
          <w:szCs w:val="20"/>
        </w:rPr>
        <w:t xml:space="preserve">: </w:t>
      </w:r>
      <w:r>
        <w:rPr>
          <w:rFonts w:cs="Arial"/>
          <w:bCs/>
          <w:szCs w:val="20"/>
        </w:rPr>
        <w:t>285</w:t>
      </w:r>
    </w:p>
    <w:p w:rsidR="00E70D08" w:rsidRDefault="00E70D08" w:rsidP="00E70D08">
      <w:pPr>
        <w:widowControl w:val="0"/>
        <w:autoSpaceDE w:val="0"/>
        <w:autoSpaceDN w:val="0"/>
        <w:adjustRightInd w:val="0"/>
        <w:spacing w:line="200" w:lineRule="exact"/>
        <w:rPr>
          <w:rFonts w:ascii="Times New Roman" w:hAnsi="Times New Roman"/>
          <w:sz w:val="24"/>
        </w:rPr>
      </w:pPr>
    </w:p>
    <w:p w:rsidR="0032309D" w:rsidRDefault="0032309D" w:rsidP="00E70D08">
      <w:pPr>
        <w:widowControl w:val="0"/>
        <w:overflowPunct w:val="0"/>
        <w:autoSpaceDE w:val="0"/>
        <w:autoSpaceDN w:val="0"/>
        <w:adjustRightInd w:val="0"/>
        <w:spacing w:line="300" w:lineRule="exact"/>
        <w:rPr>
          <w:rFonts w:cs="Arial"/>
          <w:bCs/>
          <w:szCs w:val="20"/>
        </w:rPr>
      </w:pPr>
    </w:p>
    <w:p w:rsidR="005542EB" w:rsidRDefault="005542EB" w:rsidP="005542EB">
      <w:pPr>
        <w:widowControl w:val="0"/>
        <w:overflowPunct w:val="0"/>
        <w:autoSpaceDE w:val="0"/>
        <w:autoSpaceDN w:val="0"/>
        <w:adjustRightInd w:val="0"/>
        <w:spacing w:line="300" w:lineRule="exact"/>
        <w:rPr>
          <w:rFonts w:cs="Arial"/>
          <w:bCs/>
          <w:szCs w:val="20"/>
        </w:rPr>
      </w:pPr>
      <w:r w:rsidRPr="003C622D">
        <w:rPr>
          <w:rFonts w:cs="Arial"/>
          <w:bCs/>
          <w:szCs w:val="20"/>
        </w:rPr>
        <w:t xml:space="preserve">V prvih letih obstoja oz. samostojnosti so bili narejeni prvi veliki premiki na področju konstituiranja organov, občinske </w:t>
      </w:r>
      <w:r>
        <w:rPr>
          <w:rFonts w:cs="Arial"/>
          <w:bCs/>
          <w:szCs w:val="20"/>
        </w:rPr>
        <w:t>uprave, sprejetja zajetnega svežnja</w:t>
      </w:r>
      <w:r w:rsidRPr="003C622D">
        <w:rPr>
          <w:rFonts w:cs="Arial"/>
          <w:bCs/>
          <w:szCs w:val="20"/>
        </w:rPr>
        <w:t xml:space="preserve"> aktov s področja lokalne samouprave, ureditve upravne zgradbe, na področju komunalne infrastrukture, kulture, športa in ostalih družbenih dejavnosti.</w:t>
      </w:r>
    </w:p>
    <w:p w:rsidR="005542EB" w:rsidRPr="003C622D" w:rsidRDefault="005542EB" w:rsidP="005542EB">
      <w:pPr>
        <w:widowControl w:val="0"/>
        <w:overflowPunct w:val="0"/>
        <w:autoSpaceDE w:val="0"/>
        <w:autoSpaceDN w:val="0"/>
        <w:adjustRightInd w:val="0"/>
        <w:spacing w:line="300" w:lineRule="exact"/>
        <w:rPr>
          <w:rFonts w:ascii="Times New Roman" w:hAnsi="Times New Roman"/>
          <w:sz w:val="24"/>
        </w:rPr>
      </w:pPr>
    </w:p>
    <w:p w:rsidR="005542EB" w:rsidRPr="003C622D" w:rsidRDefault="005542EB" w:rsidP="005542EB">
      <w:pPr>
        <w:widowControl w:val="0"/>
        <w:autoSpaceDE w:val="0"/>
        <w:autoSpaceDN w:val="0"/>
        <w:adjustRightInd w:val="0"/>
        <w:spacing w:line="18" w:lineRule="exact"/>
        <w:rPr>
          <w:rFonts w:ascii="Times New Roman" w:hAnsi="Times New Roman"/>
          <w:sz w:val="24"/>
        </w:rPr>
      </w:pPr>
    </w:p>
    <w:p w:rsidR="005542EB" w:rsidRPr="00E2075E" w:rsidRDefault="005542EB" w:rsidP="005542EB">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Občina Hajdina se razprostira na terasah na desni strani</w:t>
      </w:r>
      <w:r>
        <w:rPr>
          <w:rFonts w:cs="Arial"/>
          <w:bCs/>
          <w:szCs w:val="20"/>
        </w:rPr>
        <w:t xml:space="preserve"> reke Drave. Zelo jo prepletajo</w:t>
      </w:r>
      <w:r w:rsidRPr="00E2075E">
        <w:rPr>
          <w:rFonts w:cs="Arial"/>
          <w:bCs/>
          <w:szCs w:val="20"/>
        </w:rPr>
        <w:t xml:space="preserve"> razne ceste, in sicer S-J prometnica Dunaj - Zagreb</w:t>
      </w:r>
      <w:r>
        <w:rPr>
          <w:rFonts w:cs="Arial"/>
          <w:bCs/>
          <w:szCs w:val="20"/>
        </w:rPr>
        <w:t xml:space="preserve"> (avtocestni odcep AC Slivnica-Podlehnik)</w:t>
      </w:r>
      <w:r w:rsidRPr="00E2075E">
        <w:rPr>
          <w:rFonts w:cs="Arial"/>
          <w:bCs/>
          <w:szCs w:val="20"/>
        </w:rPr>
        <w:t>, V - Z pa prometnica Ormož - Slovenska Bistrica</w:t>
      </w:r>
      <w:r>
        <w:rPr>
          <w:rFonts w:cs="Arial"/>
          <w:bCs/>
          <w:szCs w:val="20"/>
        </w:rPr>
        <w:t xml:space="preserve"> (hitra cesta), kakor tudi železniška proga Pragersko-Hodoš</w:t>
      </w:r>
      <w:r w:rsidRPr="00E2075E">
        <w:rPr>
          <w:rFonts w:cs="Arial"/>
          <w:bCs/>
          <w:szCs w:val="20"/>
        </w:rPr>
        <w:t>. Občani so imeli v preteklosti veliko problemov s takšno prometno ureditvijo (prometne nesreče z najhujšimi izidi). Del občine pa je razdelil tudi odvodni kanal HE - Zlatoličje.</w:t>
      </w:r>
    </w:p>
    <w:p w:rsidR="005542EB" w:rsidRPr="00E2075E" w:rsidRDefault="005542EB" w:rsidP="005542EB">
      <w:pPr>
        <w:widowControl w:val="0"/>
        <w:autoSpaceDE w:val="0"/>
        <w:autoSpaceDN w:val="0"/>
        <w:adjustRightInd w:val="0"/>
        <w:spacing w:line="300" w:lineRule="exact"/>
        <w:rPr>
          <w:rFonts w:ascii="Times New Roman" w:hAnsi="Times New Roman"/>
          <w:szCs w:val="20"/>
        </w:rPr>
      </w:pPr>
    </w:p>
    <w:p w:rsidR="005542EB" w:rsidRPr="00E2075E" w:rsidRDefault="005542EB" w:rsidP="005542EB">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 xml:space="preserve">Gospodarsko občina spada med srednje razvite občine. V občini je locirana mešalnica močnih krmil </w:t>
      </w:r>
      <w:r w:rsidRPr="00E2075E">
        <w:rPr>
          <w:rFonts w:cs="Arial"/>
          <w:bCs/>
          <w:szCs w:val="20"/>
        </w:rPr>
        <w:lastRenderedPageBreak/>
        <w:t>Draženci, industrijsko obrtna cona v Slovenja vasi, večje število družb z omejeno odgovornostjo in samostojnih podjetnikov raznih dejavnosti. Kmetijstvo je dokaj razvito, nekaj je farm perutnine. Načrtov za prihodnje ne zmanjkuje. V Skorbi je eno največjih vodovodnih črpališč v Sloveniji. Njihova dolgoročna naravnanost je ekološko varstvena. V bodočnosti nameravajo zgraditi kanalizacijsko omrežje na območju celotne občine, občane naravovarstveno ozaveščati, predvsem pa želijo ohraniti pitno vodo.</w:t>
      </w:r>
    </w:p>
    <w:p w:rsidR="005542EB" w:rsidRPr="00E2075E" w:rsidRDefault="005542EB" w:rsidP="005542EB">
      <w:pPr>
        <w:widowControl w:val="0"/>
        <w:autoSpaceDE w:val="0"/>
        <w:autoSpaceDN w:val="0"/>
        <w:adjustRightInd w:val="0"/>
        <w:spacing w:line="300" w:lineRule="exact"/>
        <w:rPr>
          <w:rFonts w:ascii="Times New Roman" w:hAnsi="Times New Roman"/>
          <w:szCs w:val="20"/>
        </w:rPr>
      </w:pPr>
    </w:p>
    <w:p w:rsidR="005542EB" w:rsidRPr="00E2075E" w:rsidRDefault="005542EB" w:rsidP="005542EB">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V občini so bogata arheološka najdišča.</w:t>
      </w:r>
      <w:r>
        <w:rPr>
          <w:rFonts w:cs="Arial"/>
          <w:bCs/>
          <w:szCs w:val="20"/>
        </w:rPr>
        <w:t xml:space="preserve"> Naselje Spodnja Hajdina se nahaja v območju varstva kulturne dediščine z oznako EŠD:581 Spodnja Hajdina – arheološko najdišče Hajdina, ki je zavarovano z Odlokom o razglasitvi Arheološkega najdišča v Spodnji Hajdini za kulturni spomenik državnega pomena (Uradni list RS, št.- 56/03)</w:t>
      </w:r>
      <w:r w:rsidRPr="00E2075E">
        <w:rPr>
          <w:rFonts w:cs="Arial"/>
          <w:bCs/>
          <w:szCs w:val="20"/>
        </w:rPr>
        <w:t xml:space="preserve">. Tudi naselje </w:t>
      </w:r>
      <w:proofErr w:type="spellStart"/>
      <w:r w:rsidRPr="00E2075E">
        <w:rPr>
          <w:rFonts w:cs="Arial"/>
          <w:bCs/>
          <w:szCs w:val="20"/>
        </w:rPr>
        <w:t>Ghandin</w:t>
      </w:r>
      <w:proofErr w:type="spellEnd"/>
      <w:r w:rsidRPr="00E2075E">
        <w:rPr>
          <w:rFonts w:cs="Arial"/>
          <w:bCs/>
          <w:szCs w:val="20"/>
        </w:rPr>
        <w:t xml:space="preserve"> se pojavlja ob boku rimske </w:t>
      </w:r>
      <w:proofErr w:type="spellStart"/>
      <w:r w:rsidRPr="00E2075E">
        <w:rPr>
          <w:rFonts w:cs="Arial"/>
          <w:bCs/>
          <w:szCs w:val="20"/>
        </w:rPr>
        <w:t>Petovione</w:t>
      </w:r>
      <w:proofErr w:type="spellEnd"/>
      <w:r w:rsidRPr="00E2075E">
        <w:rPr>
          <w:rFonts w:cs="Arial"/>
          <w:bCs/>
          <w:szCs w:val="20"/>
        </w:rPr>
        <w:t>, katere del se je razprostiral prav na območju Sp. in Zg. Hajdine.</w:t>
      </w:r>
    </w:p>
    <w:p w:rsidR="005542EB" w:rsidRPr="00E2075E" w:rsidRDefault="005542EB" w:rsidP="005542EB">
      <w:pPr>
        <w:widowControl w:val="0"/>
        <w:autoSpaceDE w:val="0"/>
        <w:autoSpaceDN w:val="0"/>
        <w:adjustRightInd w:val="0"/>
        <w:spacing w:line="300" w:lineRule="exact"/>
        <w:rPr>
          <w:rFonts w:ascii="Times New Roman" w:hAnsi="Times New Roman"/>
          <w:szCs w:val="20"/>
        </w:rPr>
      </w:pPr>
    </w:p>
    <w:p w:rsidR="005542EB" w:rsidRPr="00E2075E" w:rsidRDefault="005542EB" w:rsidP="005542EB">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 xml:space="preserve">Občinski praznik imajo premičen in ga slavijo vsako leto v soboto pred Martinovo nedeljo v mesecu novembru. Takrat se na tradicionalni Martinovi prireditvi ''Iz mošta vino, pridi na Hajdino'' zahvalijo sv. Martinu, farnemu </w:t>
      </w:r>
      <w:proofErr w:type="spellStart"/>
      <w:r w:rsidRPr="00E2075E">
        <w:rPr>
          <w:rFonts w:cs="Arial"/>
          <w:bCs/>
          <w:szCs w:val="20"/>
        </w:rPr>
        <w:t>patronu</w:t>
      </w:r>
      <w:proofErr w:type="spellEnd"/>
      <w:r w:rsidRPr="00E2075E">
        <w:rPr>
          <w:rFonts w:cs="Arial"/>
          <w:bCs/>
          <w:szCs w:val="20"/>
        </w:rPr>
        <w:t xml:space="preserve">, za minulo letino, mošt prekrstijo v vino, imenujejo kletarja </w:t>
      </w:r>
      <w:r>
        <w:rPr>
          <w:rFonts w:cs="Arial"/>
          <w:bCs/>
          <w:szCs w:val="20"/>
        </w:rPr>
        <w:t>letnika in sv. Martina poprosijo</w:t>
      </w:r>
      <w:r w:rsidRPr="00E2075E">
        <w:rPr>
          <w:rFonts w:cs="Arial"/>
          <w:bCs/>
          <w:szCs w:val="20"/>
        </w:rPr>
        <w:t xml:space="preserve"> za vnaprej.</w:t>
      </w:r>
    </w:p>
    <w:p w:rsidR="00E70D08" w:rsidRPr="00E2075E" w:rsidRDefault="00E70D08" w:rsidP="00E70D08">
      <w:pPr>
        <w:widowControl w:val="0"/>
        <w:autoSpaceDE w:val="0"/>
        <w:autoSpaceDN w:val="0"/>
        <w:adjustRightInd w:val="0"/>
        <w:spacing w:line="300" w:lineRule="exact"/>
        <w:rPr>
          <w:rFonts w:ascii="Times New Roman" w:hAnsi="Times New Roman"/>
          <w:szCs w:val="20"/>
        </w:rPr>
      </w:pPr>
    </w:p>
    <w:p w:rsidR="00E70D08" w:rsidRPr="00E2075E" w:rsidRDefault="00E70D08" w:rsidP="00E70D08">
      <w:pPr>
        <w:pStyle w:val="Napis"/>
        <w:rPr>
          <w:rFonts w:ascii="Times New Roman" w:hAnsi="Times New Roman"/>
        </w:rPr>
      </w:pPr>
      <w:bookmarkStart w:id="52" w:name="_Toc377478699"/>
      <w:bookmarkStart w:id="53" w:name="_Toc378071540"/>
      <w:bookmarkStart w:id="54" w:name="_Toc378071571"/>
      <w:bookmarkStart w:id="55" w:name="_Toc515864090"/>
      <w:r>
        <w:t xml:space="preserve">Slika </w:t>
      </w:r>
      <w:fldSimple w:instr=" STYLEREF 1 \s ">
        <w:r w:rsidR="00A04220">
          <w:rPr>
            <w:noProof/>
          </w:rPr>
          <w:t>3</w:t>
        </w:r>
      </w:fldSimple>
      <w:r w:rsidR="00C814B9">
        <w:noBreakHyphen/>
      </w:r>
      <w:fldSimple w:instr=" SEQ Slika \* ARABIC \s 1 ">
        <w:r w:rsidR="00A04220">
          <w:rPr>
            <w:noProof/>
          </w:rPr>
          <w:t>2</w:t>
        </w:r>
      </w:fldSimple>
      <w:r w:rsidRPr="00E2075E">
        <w:rPr>
          <w:rFonts w:cs="Arial"/>
          <w:bCs w:val="0"/>
        </w:rPr>
        <w:t>: Grafični prikaz mej Občine Hajdina</w:t>
      </w:r>
      <w:bookmarkEnd w:id="52"/>
      <w:bookmarkEnd w:id="53"/>
      <w:bookmarkEnd w:id="54"/>
      <w:bookmarkEnd w:id="55"/>
    </w:p>
    <w:p w:rsidR="00E70D08" w:rsidRDefault="004F7F28" w:rsidP="00E70D08">
      <w:pPr>
        <w:widowControl w:val="0"/>
        <w:autoSpaceDE w:val="0"/>
        <w:autoSpaceDN w:val="0"/>
        <w:adjustRightInd w:val="0"/>
        <w:spacing w:line="200" w:lineRule="exact"/>
        <w:rPr>
          <w:rFonts w:ascii="Times New Roman" w:hAnsi="Times New Roman"/>
          <w:sz w:val="24"/>
        </w:rPr>
      </w:pPr>
      <w:r>
        <w:rPr>
          <w:noProof/>
          <w:lang w:eastAsia="sl-SI"/>
        </w:rPr>
        <w:drawing>
          <wp:anchor distT="0" distB="0" distL="114300" distR="114300" simplePos="0" relativeHeight="251658752" behindDoc="1" locked="0" layoutInCell="0" allowOverlap="1">
            <wp:simplePos x="0" y="0"/>
            <wp:positionH relativeFrom="column">
              <wp:posOffset>63500</wp:posOffset>
            </wp:positionH>
            <wp:positionV relativeFrom="paragraph">
              <wp:posOffset>8890</wp:posOffset>
            </wp:positionV>
            <wp:extent cx="2987675" cy="3788410"/>
            <wp:effectExtent l="0" t="0" r="3175" b="2540"/>
            <wp:wrapTight wrapText="bothSides">
              <wp:wrapPolygon edited="0">
                <wp:start x="0" y="0"/>
                <wp:lineTo x="0" y="21506"/>
                <wp:lineTo x="21485" y="21506"/>
                <wp:lineTo x="21485" y="0"/>
                <wp:lineTo x="0" y="0"/>
              </wp:wrapPolygon>
            </wp:wrapTight>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7675" cy="3788410"/>
                    </a:xfrm>
                    <a:prstGeom prst="rect">
                      <a:avLst/>
                    </a:prstGeom>
                    <a:noFill/>
                  </pic:spPr>
                </pic:pic>
              </a:graphicData>
            </a:graphic>
          </wp:anchor>
        </w:drawing>
      </w:r>
    </w:p>
    <w:p w:rsidR="00E70D08" w:rsidRDefault="00E70D08" w:rsidP="00E70D08">
      <w:pPr>
        <w:widowControl w:val="0"/>
        <w:autoSpaceDE w:val="0"/>
        <w:autoSpaceDN w:val="0"/>
        <w:adjustRightInd w:val="0"/>
        <w:spacing w:line="200" w:lineRule="exact"/>
        <w:rPr>
          <w:rFonts w:ascii="Times New Roman" w:hAnsi="Times New Roman"/>
          <w:sz w:val="24"/>
        </w:rPr>
      </w:pPr>
    </w:p>
    <w:p w:rsidR="00E70D08" w:rsidRDefault="00E70D08" w:rsidP="00E70D08">
      <w:pPr>
        <w:widowControl w:val="0"/>
        <w:autoSpaceDE w:val="0"/>
        <w:autoSpaceDN w:val="0"/>
        <w:adjustRightInd w:val="0"/>
        <w:spacing w:line="200" w:lineRule="exact"/>
        <w:rPr>
          <w:rFonts w:ascii="Times New Roman" w:hAnsi="Times New Roman"/>
          <w:sz w:val="24"/>
        </w:rPr>
      </w:pPr>
    </w:p>
    <w:p w:rsidR="00E70D08" w:rsidRDefault="00E70D08" w:rsidP="00E70D08">
      <w:pPr>
        <w:widowControl w:val="0"/>
        <w:autoSpaceDE w:val="0"/>
        <w:autoSpaceDN w:val="0"/>
        <w:adjustRightInd w:val="0"/>
        <w:spacing w:line="200" w:lineRule="exact"/>
        <w:rPr>
          <w:rFonts w:ascii="Times New Roman" w:hAnsi="Times New Roman"/>
          <w:sz w:val="24"/>
        </w:rPr>
      </w:pPr>
    </w:p>
    <w:p w:rsidR="00E70D08" w:rsidRDefault="00E70D08" w:rsidP="00E70D08">
      <w:pPr>
        <w:widowControl w:val="0"/>
        <w:autoSpaceDE w:val="0"/>
        <w:autoSpaceDN w:val="0"/>
        <w:adjustRightInd w:val="0"/>
        <w:spacing w:line="200" w:lineRule="exact"/>
        <w:rPr>
          <w:rFonts w:ascii="Times New Roman" w:hAnsi="Times New Roman"/>
          <w:sz w:val="24"/>
        </w:rPr>
      </w:pPr>
    </w:p>
    <w:p w:rsidR="005E5259" w:rsidRDefault="00E70D08" w:rsidP="00E70D08">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Občina Hajdina ima 7 naselij: </w:t>
      </w:r>
    </w:p>
    <w:p w:rsidR="005E5259" w:rsidRDefault="00E70D08" w:rsidP="00C17F54">
      <w:pPr>
        <w:widowControl w:val="0"/>
        <w:numPr>
          <w:ilvl w:val="0"/>
          <w:numId w:val="41"/>
        </w:numPr>
        <w:overflowPunct w:val="0"/>
        <w:autoSpaceDE w:val="0"/>
        <w:autoSpaceDN w:val="0"/>
        <w:adjustRightInd w:val="0"/>
        <w:spacing w:line="320" w:lineRule="auto"/>
        <w:ind w:right="20"/>
        <w:rPr>
          <w:rFonts w:cs="Arial"/>
          <w:bCs/>
          <w:szCs w:val="20"/>
        </w:rPr>
      </w:pPr>
      <w:r w:rsidRPr="0001418D">
        <w:rPr>
          <w:rFonts w:cs="Arial"/>
          <w:bCs/>
          <w:szCs w:val="20"/>
        </w:rPr>
        <w:t xml:space="preserve">Draženci, </w:t>
      </w:r>
    </w:p>
    <w:p w:rsidR="005E5259" w:rsidRDefault="00E70D08" w:rsidP="00C17F54">
      <w:pPr>
        <w:widowControl w:val="0"/>
        <w:numPr>
          <w:ilvl w:val="0"/>
          <w:numId w:val="41"/>
        </w:numPr>
        <w:overflowPunct w:val="0"/>
        <w:autoSpaceDE w:val="0"/>
        <w:autoSpaceDN w:val="0"/>
        <w:adjustRightInd w:val="0"/>
        <w:spacing w:line="320" w:lineRule="auto"/>
        <w:ind w:right="20"/>
        <w:rPr>
          <w:rFonts w:cs="Arial"/>
          <w:bCs/>
          <w:szCs w:val="20"/>
        </w:rPr>
      </w:pPr>
      <w:r w:rsidRPr="0001418D">
        <w:rPr>
          <w:rFonts w:cs="Arial"/>
          <w:bCs/>
          <w:szCs w:val="20"/>
        </w:rPr>
        <w:t xml:space="preserve">Gerečja vas, </w:t>
      </w:r>
    </w:p>
    <w:p w:rsidR="005E5259" w:rsidRDefault="00E70D08" w:rsidP="00C17F54">
      <w:pPr>
        <w:widowControl w:val="0"/>
        <w:numPr>
          <w:ilvl w:val="0"/>
          <w:numId w:val="41"/>
        </w:numPr>
        <w:overflowPunct w:val="0"/>
        <w:autoSpaceDE w:val="0"/>
        <w:autoSpaceDN w:val="0"/>
        <w:adjustRightInd w:val="0"/>
        <w:spacing w:line="320" w:lineRule="auto"/>
        <w:ind w:right="20"/>
        <w:rPr>
          <w:rFonts w:cs="Arial"/>
          <w:bCs/>
          <w:szCs w:val="20"/>
        </w:rPr>
      </w:pPr>
      <w:r w:rsidRPr="0001418D">
        <w:rPr>
          <w:rFonts w:cs="Arial"/>
          <w:bCs/>
          <w:szCs w:val="20"/>
        </w:rPr>
        <w:t xml:space="preserve">Hajdoše, </w:t>
      </w:r>
    </w:p>
    <w:p w:rsidR="005E5259" w:rsidRDefault="00E70D08" w:rsidP="00C17F54">
      <w:pPr>
        <w:widowControl w:val="0"/>
        <w:numPr>
          <w:ilvl w:val="0"/>
          <w:numId w:val="41"/>
        </w:numPr>
        <w:overflowPunct w:val="0"/>
        <w:autoSpaceDE w:val="0"/>
        <w:autoSpaceDN w:val="0"/>
        <w:adjustRightInd w:val="0"/>
        <w:spacing w:line="320" w:lineRule="auto"/>
        <w:ind w:right="20"/>
        <w:rPr>
          <w:rFonts w:cs="Arial"/>
          <w:bCs/>
          <w:szCs w:val="20"/>
        </w:rPr>
      </w:pPr>
      <w:r w:rsidRPr="0001418D">
        <w:rPr>
          <w:rFonts w:cs="Arial"/>
          <w:bCs/>
          <w:szCs w:val="20"/>
        </w:rPr>
        <w:t xml:space="preserve">Skorba, </w:t>
      </w:r>
    </w:p>
    <w:p w:rsidR="005E5259" w:rsidRDefault="00E70D08" w:rsidP="00C17F54">
      <w:pPr>
        <w:widowControl w:val="0"/>
        <w:numPr>
          <w:ilvl w:val="0"/>
          <w:numId w:val="41"/>
        </w:numPr>
        <w:overflowPunct w:val="0"/>
        <w:autoSpaceDE w:val="0"/>
        <w:autoSpaceDN w:val="0"/>
        <w:adjustRightInd w:val="0"/>
        <w:spacing w:line="320" w:lineRule="auto"/>
        <w:ind w:right="20"/>
        <w:rPr>
          <w:rFonts w:cs="Arial"/>
          <w:bCs/>
          <w:szCs w:val="20"/>
        </w:rPr>
      </w:pPr>
      <w:r w:rsidRPr="0001418D">
        <w:rPr>
          <w:rFonts w:cs="Arial"/>
          <w:bCs/>
          <w:szCs w:val="20"/>
        </w:rPr>
        <w:t xml:space="preserve">Slovenja vas, </w:t>
      </w:r>
    </w:p>
    <w:p w:rsidR="005E5259" w:rsidRDefault="00E70D08" w:rsidP="00C17F54">
      <w:pPr>
        <w:widowControl w:val="0"/>
        <w:numPr>
          <w:ilvl w:val="0"/>
          <w:numId w:val="41"/>
        </w:numPr>
        <w:overflowPunct w:val="0"/>
        <w:autoSpaceDE w:val="0"/>
        <w:autoSpaceDN w:val="0"/>
        <w:adjustRightInd w:val="0"/>
        <w:spacing w:line="320" w:lineRule="auto"/>
        <w:ind w:right="20"/>
        <w:rPr>
          <w:rFonts w:cs="Arial"/>
          <w:bCs/>
          <w:szCs w:val="20"/>
        </w:rPr>
      </w:pPr>
      <w:r w:rsidRPr="0001418D">
        <w:rPr>
          <w:rFonts w:cs="Arial"/>
          <w:bCs/>
          <w:szCs w:val="20"/>
        </w:rPr>
        <w:t xml:space="preserve">Spodnja Hajdina, </w:t>
      </w:r>
    </w:p>
    <w:p w:rsidR="005E5259" w:rsidRPr="0001418D" w:rsidRDefault="00E70D08" w:rsidP="00C17F54">
      <w:pPr>
        <w:widowControl w:val="0"/>
        <w:numPr>
          <w:ilvl w:val="0"/>
          <w:numId w:val="41"/>
        </w:numPr>
        <w:overflowPunct w:val="0"/>
        <w:autoSpaceDE w:val="0"/>
        <w:autoSpaceDN w:val="0"/>
        <w:adjustRightInd w:val="0"/>
        <w:spacing w:line="320" w:lineRule="auto"/>
        <w:ind w:right="20"/>
        <w:rPr>
          <w:rFonts w:cs="Arial"/>
          <w:bCs/>
          <w:szCs w:val="20"/>
        </w:rPr>
      </w:pPr>
      <w:r w:rsidRPr="0001418D">
        <w:rPr>
          <w:rFonts w:cs="Arial"/>
          <w:bCs/>
          <w:szCs w:val="20"/>
        </w:rPr>
        <w:t>Zgornja Hajdina.</w:t>
      </w:r>
    </w:p>
    <w:p w:rsidR="005E5259" w:rsidRDefault="005E5259" w:rsidP="00E70D08">
      <w:pPr>
        <w:widowControl w:val="0"/>
        <w:overflowPunct w:val="0"/>
        <w:autoSpaceDE w:val="0"/>
        <w:autoSpaceDN w:val="0"/>
        <w:adjustRightInd w:val="0"/>
        <w:spacing w:line="320" w:lineRule="auto"/>
        <w:ind w:right="20"/>
        <w:rPr>
          <w:rFonts w:cs="Arial"/>
          <w:b/>
          <w:bCs/>
          <w:szCs w:val="20"/>
          <w:u w:val="single"/>
        </w:rPr>
      </w:pPr>
    </w:p>
    <w:p w:rsidR="005E5259" w:rsidRDefault="005E5259" w:rsidP="00E70D08">
      <w:pPr>
        <w:widowControl w:val="0"/>
        <w:overflowPunct w:val="0"/>
        <w:autoSpaceDE w:val="0"/>
        <w:autoSpaceDN w:val="0"/>
        <w:adjustRightInd w:val="0"/>
        <w:spacing w:line="320" w:lineRule="auto"/>
        <w:ind w:right="20"/>
        <w:rPr>
          <w:rFonts w:cs="Arial"/>
          <w:b/>
          <w:bCs/>
          <w:szCs w:val="20"/>
          <w:u w:val="single"/>
        </w:rPr>
      </w:pPr>
    </w:p>
    <w:p w:rsidR="005E5259" w:rsidRDefault="005E5259" w:rsidP="00E70D08">
      <w:pPr>
        <w:widowControl w:val="0"/>
        <w:overflowPunct w:val="0"/>
        <w:autoSpaceDE w:val="0"/>
        <w:autoSpaceDN w:val="0"/>
        <w:adjustRightInd w:val="0"/>
        <w:spacing w:line="320" w:lineRule="auto"/>
        <w:ind w:right="20"/>
        <w:rPr>
          <w:rFonts w:cs="Arial"/>
          <w:b/>
          <w:bCs/>
          <w:szCs w:val="20"/>
          <w:u w:val="single"/>
        </w:rPr>
      </w:pPr>
    </w:p>
    <w:p w:rsidR="005E5259" w:rsidRDefault="005E5259" w:rsidP="00E70D08">
      <w:pPr>
        <w:widowControl w:val="0"/>
        <w:overflowPunct w:val="0"/>
        <w:autoSpaceDE w:val="0"/>
        <w:autoSpaceDN w:val="0"/>
        <w:adjustRightInd w:val="0"/>
        <w:spacing w:line="320" w:lineRule="auto"/>
        <w:ind w:right="20"/>
        <w:rPr>
          <w:rFonts w:cs="Arial"/>
          <w:b/>
          <w:bCs/>
          <w:szCs w:val="20"/>
          <w:u w:val="single"/>
        </w:rPr>
      </w:pPr>
    </w:p>
    <w:p w:rsidR="005E5259" w:rsidRDefault="005E5259" w:rsidP="00E70D08">
      <w:pPr>
        <w:widowControl w:val="0"/>
        <w:overflowPunct w:val="0"/>
        <w:autoSpaceDE w:val="0"/>
        <w:autoSpaceDN w:val="0"/>
        <w:adjustRightInd w:val="0"/>
        <w:spacing w:line="320" w:lineRule="auto"/>
        <w:ind w:right="20"/>
        <w:rPr>
          <w:rFonts w:cs="Arial"/>
          <w:b/>
          <w:bCs/>
          <w:szCs w:val="20"/>
          <w:u w:val="single"/>
        </w:rPr>
      </w:pPr>
    </w:p>
    <w:p w:rsidR="005E5259" w:rsidRDefault="005E5259" w:rsidP="00E70D08">
      <w:pPr>
        <w:widowControl w:val="0"/>
        <w:overflowPunct w:val="0"/>
        <w:autoSpaceDE w:val="0"/>
        <w:autoSpaceDN w:val="0"/>
        <w:adjustRightInd w:val="0"/>
        <w:spacing w:line="320" w:lineRule="auto"/>
        <w:ind w:right="20"/>
        <w:rPr>
          <w:rFonts w:cs="Arial"/>
          <w:b/>
          <w:bCs/>
          <w:szCs w:val="20"/>
          <w:u w:val="single"/>
        </w:rPr>
      </w:pPr>
    </w:p>
    <w:p w:rsidR="005E5259" w:rsidRDefault="005E5259" w:rsidP="00E70D08">
      <w:pPr>
        <w:widowControl w:val="0"/>
        <w:overflowPunct w:val="0"/>
        <w:autoSpaceDE w:val="0"/>
        <w:autoSpaceDN w:val="0"/>
        <w:adjustRightInd w:val="0"/>
        <w:spacing w:line="320" w:lineRule="auto"/>
        <w:ind w:right="20"/>
        <w:rPr>
          <w:rFonts w:cs="Arial"/>
          <w:b/>
          <w:bCs/>
          <w:szCs w:val="20"/>
          <w:u w:val="single"/>
        </w:rPr>
      </w:pPr>
    </w:p>
    <w:p w:rsidR="005E5259" w:rsidRDefault="005E5259" w:rsidP="00E70D08">
      <w:pPr>
        <w:widowControl w:val="0"/>
        <w:overflowPunct w:val="0"/>
        <w:autoSpaceDE w:val="0"/>
        <w:autoSpaceDN w:val="0"/>
        <w:adjustRightInd w:val="0"/>
        <w:spacing w:line="320" w:lineRule="auto"/>
        <w:ind w:right="20"/>
        <w:rPr>
          <w:rFonts w:cs="Arial"/>
          <w:b/>
          <w:bCs/>
          <w:szCs w:val="20"/>
          <w:u w:val="single"/>
        </w:rPr>
      </w:pPr>
    </w:p>
    <w:p w:rsidR="005E5259" w:rsidRDefault="005E5259" w:rsidP="00E70D08">
      <w:pPr>
        <w:widowControl w:val="0"/>
        <w:overflowPunct w:val="0"/>
        <w:autoSpaceDE w:val="0"/>
        <w:autoSpaceDN w:val="0"/>
        <w:adjustRightInd w:val="0"/>
        <w:spacing w:line="320" w:lineRule="auto"/>
        <w:ind w:right="20"/>
        <w:rPr>
          <w:rFonts w:cs="Arial"/>
          <w:b/>
          <w:bCs/>
          <w:szCs w:val="20"/>
          <w:u w:val="single"/>
        </w:rPr>
      </w:pPr>
    </w:p>
    <w:p w:rsidR="00782939" w:rsidRDefault="00782939" w:rsidP="00E70D08">
      <w:pPr>
        <w:widowControl w:val="0"/>
        <w:overflowPunct w:val="0"/>
        <w:autoSpaceDE w:val="0"/>
        <w:autoSpaceDN w:val="0"/>
        <w:adjustRightInd w:val="0"/>
        <w:spacing w:line="320" w:lineRule="auto"/>
        <w:ind w:right="20"/>
        <w:rPr>
          <w:rFonts w:cs="Arial"/>
          <w:b/>
          <w:bCs/>
          <w:szCs w:val="20"/>
          <w:u w:val="single"/>
        </w:rPr>
      </w:pPr>
    </w:p>
    <w:p w:rsidR="005542EB" w:rsidRDefault="005542EB" w:rsidP="005542EB">
      <w:pPr>
        <w:pStyle w:val="Napis"/>
        <w:rPr>
          <w:rFonts w:cs="Arial"/>
          <w:bCs w:val="0"/>
        </w:rPr>
      </w:pPr>
      <w:bookmarkStart w:id="56" w:name="_Toc515864063"/>
      <w:r w:rsidRPr="0060792E">
        <w:t xml:space="preserve">Tabela </w:t>
      </w:r>
      <w:fldSimple w:instr=" STYLEREF 1 \s ">
        <w:r w:rsidR="00A04220">
          <w:rPr>
            <w:noProof/>
          </w:rPr>
          <w:t>3</w:t>
        </w:r>
      </w:fldSimple>
      <w:r w:rsidRPr="0060792E">
        <w:noBreakHyphen/>
      </w:r>
      <w:fldSimple w:instr=" SEQ Tabela \* ARABIC \s 1 ">
        <w:r w:rsidR="00A04220">
          <w:rPr>
            <w:noProof/>
          </w:rPr>
          <w:t>1</w:t>
        </w:r>
      </w:fldSimple>
      <w:r w:rsidRPr="0060792E">
        <w:t>: Število prebivalcev in gospodinjstev po naseljih občine</w:t>
      </w:r>
      <w:bookmarkEnd w:id="56"/>
    </w:p>
    <w:tbl>
      <w:tblPr>
        <w:tblW w:w="0" w:type="auto"/>
        <w:tblInd w:w="1050" w:type="dxa"/>
        <w:tblLayout w:type="fixed"/>
        <w:tblCellMar>
          <w:left w:w="0" w:type="dxa"/>
          <w:right w:w="0" w:type="dxa"/>
        </w:tblCellMar>
        <w:tblLook w:val="0000"/>
      </w:tblPr>
      <w:tblGrid>
        <w:gridCol w:w="2420"/>
        <w:gridCol w:w="2320"/>
        <w:gridCol w:w="2260"/>
      </w:tblGrid>
      <w:tr w:rsidR="005542EB" w:rsidRPr="00E2075E" w:rsidTr="0035452B">
        <w:trPr>
          <w:trHeight w:val="307"/>
        </w:trPr>
        <w:tc>
          <w:tcPr>
            <w:tcW w:w="2420" w:type="dxa"/>
            <w:tcBorders>
              <w:top w:val="single" w:sz="8" w:space="0" w:color="auto"/>
              <w:left w:val="single" w:sz="8" w:space="0" w:color="auto"/>
              <w:bottom w:val="double" w:sz="2" w:space="0" w:color="auto"/>
              <w:right w:val="single" w:sz="8" w:space="0" w:color="auto"/>
            </w:tcBorders>
            <w:shd w:val="clear" w:color="auto" w:fill="83C937"/>
            <w:vAlign w:val="bottom"/>
          </w:tcPr>
          <w:p w:rsidR="005542EB" w:rsidRPr="00E2075E" w:rsidRDefault="005542EB" w:rsidP="0035452B">
            <w:pPr>
              <w:widowControl w:val="0"/>
              <w:autoSpaceDE w:val="0"/>
              <w:autoSpaceDN w:val="0"/>
              <w:adjustRightInd w:val="0"/>
              <w:spacing w:line="229" w:lineRule="exact"/>
              <w:ind w:left="760"/>
              <w:rPr>
                <w:rFonts w:cs="Arial"/>
                <w:szCs w:val="20"/>
              </w:rPr>
            </w:pPr>
            <w:r w:rsidRPr="00E2075E">
              <w:rPr>
                <w:rFonts w:cs="Arial"/>
                <w:b/>
                <w:bCs/>
                <w:szCs w:val="20"/>
              </w:rPr>
              <w:t>NASELJE</w:t>
            </w:r>
          </w:p>
        </w:tc>
        <w:tc>
          <w:tcPr>
            <w:tcW w:w="2320" w:type="dxa"/>
            <w:tcBorders>
              <w:top w:val="single" w:sz="8" w:space="0" w:color="auto"/>
              <w:left w:val="nil"/>
              <w:bottom w:val="double" w:sz="2" w:space="0" w:color="auto"/>
              <w:right w:val="single" w:sz="8" w:space="0" w:color="auto"/>
            </w:tcBorders>
            <w:shd w:val="clear" w:color="auto" w:fill="83C937"/>
            <w:vAlign w:val="bottom"/>
          </w:tcPr>
          <w:p w:rsidR="005542EB" w:rsidRPr="00E2075E" w:rsidRDefault="005542EB" w:rsidP="0035452B">
            <w:pPr>
              <w:widowControl w:val="0"/>
              <w:autoSpaceDE w:val="0"/>
              <w:autoSpaceDN w:val="0"/>
              <w:adjustRightInd w:val="0"/>
              <w:spacing w:line="229" w:lineRule="exact"/>
              <w:ind w:left="560"/>
              <w:rPr>
                <w:rFonts w:cs="Arial"/>
                <w:szCs w:val="20"/>
              </w:rPr>
            </w:pPr>
            <w:r w:rsidRPr="00E2075E">
              <w:rPr>
                <w:rFonts w:cs="Arial"/>
                <w:b/>
                <w:bCs/>
                <w:szCs w:val="20"/>
              </w:rPr>
              <w:t>PREBIVALCI</w:t>
            </w:r>
          </w:p>
        </w:tc>
        <w:tc>
          <w:tcPr>
            <w:tcW w:w="2260" w:type="dxa"/>
            <w:tcBorders>
              <w:top w:val="single" w:sz="8" w:space="0" w:color="auto"/>
              <w:left w:val="nil"/>
              <w:bottom w:val="double" w:sz="2" w:space="0" w:color="auto"/>
              <w:right w:val="single" w:sz="8" w:space="0" w:color="auto"/>
            </w:tcBorders>
            <w:shd w:val="clear" w:color="auto" w:fill="83C937"/>
            <w:vAlign w:val="bottom"/>
          </w:tcPr>
          <w:p w:rsidR="005542EB" w:rsidRPr="00E2075E" w:rsidRDefault="005542EB" w:rsidP="0035452B">
            <w:pPr>
              <w:widowControl w:val="0"/>
              <w:autoSpaceDE w:val="0"/>
              <w:autoSpaceDN w:val="0"/>
              <w:adjustRightInd w:val="0"/>
              <w:spacing w:line="229" w:lineRule="exact"/>
              <w:ind w:left="260"/>
              <w:rPr>
                <w:rFonts w:cs="Arial"/>
                <w:szCs w:val="20"/>
              </w:rPr>
            </w:pPr>
            <w:r w:rsidRPr="00E2075E">
              <w:rPr>
                <w:rFonts w:cs="Arial"/>
                <w:b/>
                <w:bCs/>
                <w:szCs w:val="20"/>
              </w:rPr>
              <w:t>GOSPODINJSTVA</w:t>
            </w:r>
          </w:p>
        </w:tc>
      </w:tr>
      <w:tr w:rsidR="005542EB" w:rsidRPr="00E2075E" w:rsidTr="0035452B">
        <w:trPr>
          <w:trHeight w:val="299"/>
        </w:trPr>
        <w:tc>
          <w:tcPr>
            <w:tcW w:w="2420" w:type="dxa"/>
            <w:tcBorders>
              <w:top w:val="nil"/>
              <w:left w:val="single" w:sz="8" w:space="0" w:color="auto"/>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ind w:left="100"/>
              <w:rPr>
                <w:rFonts w:cs="Arial"/>
                <w:szCs w:val="20"/>
              </w:rPr>
            </w:pPr>
            <w:r w:rsidRPr="00E2075E">
              <w:rPr>
                <w:rFonts w:cs="Arial"/>
                <w:b/>
                <w:bCs/>
                <w:szCs w:val="20"/>
              </w:rPr>
              <w:t>Draženci</w:t>
            </w:r>
          </w:p>
        </w:tc>
        <w:tc>
          <w:tcPr>
            <w:tcW w:w="232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Pr>
                <w:rFonts w:cs="Arial"/>
                <w:b/>
                <w:bCs/>
                <w:w w:val="95"/>
                <w:szCs w:val="20"/>
              </w:rPr>
              <w:t>549</w:t>
            </w:r>
          </w:p>
        </w:tc>
        <w:tc>
          <w:tcPr>
            <w:tcW w:w="226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Pr>
                <w:rFonts w:cs="Arial"/>
                <w:b/>
                <w:bCs/>
                <w:w w:val="95"/>
                <w:szCs w:val="20"/>
              </w:rPr>
              <w:t>202</w:t>
            </w:r>
          </w:p>
        </w:tc>
      </w:tr>
      <w:tr w:rsidR="005542EB" w:rsidRPr="00E2075E" w:rsidTr="0035452B">
        <w:trPr>
          <w:trHeight w:val="292"/>
        </w:trPr>
        <w:tc>
          <w:tcPr>
            <w:tcW w:w="2420" w:type="dxa"/>
            <w:tcBorders>
              <w:top w:val="nil"/>
              <w:left w:val="single" w:sz="8" w:space="0" w:color="auto"/>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ind w:left="100"/>
              <w:rPr>
                <w:rFonts w:cs="Arial"/>
                <w:szCs w:val="20"/>
              </w:rPr>
            </w:pPr>
            <w:r w:rsidRPr="00E2075E">
              <w:rPr>
                <w:rFonts w:cs="Arial"/>
                <w:b/>
                <w:bCs/>
                <w:szCs w:val="20"/>
              </w:rPr>
              <w:t>Gerečja vas</w:t>
            </w:r>
          </w:p>
        </w:tc>
        <w:tc>
          <w:tcPr>
            <w:tcW w:w="232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sidRPr="00E2075E">
              <w:rPr>
                <w:rFonts w:cs="Arial"/>
                <w:b/>
                <w:bCs/>
                <w:w w:val="95"/>
                <w:szCs w:val="20"/>
              </w:rPr>
              <w:t>5</w:t>
            </w:r>
            <w:r>
              <w:rPr>
                <w:rFonts w:cs="Arial"/>
                <w:b/>
                <w:bCs/>
                <w:w w:val="95"/>
                <w:szCs w:val="20"/>
              </w:rPr>
              <w:t>56</w:t>
            </w:r>
          </w:p>
        </w:tc>
        <w:tc>
          <w:tcPr>
            <w:tcW w:w="226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Pr>
                <w:rFonts w:cs="Arial"/>
                <w:b/>
                <w:bCs/>
                <w:w w:val="95"/>
                <w:szCs w:val="20"/>
              </w:rPr>
              <w:t>212</w:t>
            </w:r>
          </w:p>
        </w:tc>
      </w:tr>
      <w:tr w:rsidR="005542EB" w:rsidRPr="00E2075E" w:rsidTr="0035452B">
        <w:trPr>
          <w:trHeight w:val="290"/>
        </w:trPr>
        <w:tc>
          <w:tcPr>
            <w:tcW w:w="2420" w:type="dxa"/>
            <w:tcBorders>
              <w:top w:val="nil"/>
              <w:left w:val="single" w:sz="8" w:space="0" w:color="auto"/>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ind w:left="100"/>
              <w:rPr>
                <w:rFonts w:cs="Arial"/>
                <w:szCs w:val="20"/>
              </w:rPr>
            </w:pPr>
            <w:r w:rsidRPr="00E2075E">
              <w:rPr>
                <w:rFonts w:cs="Arial"/>
                <w:b/>
                <w:bCs/>
                <w:szCs w:val="20"/>
              </w:rPr>
              <w:t>Hajdoše</w:t>
            </w:r>
          </w:p>
        </w:tc>
        <w:tc>
          <w:tcPr>
            <w:tcW w:w="232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Pr>
                <w:rFonts w:cs="Arial"/>
                <w:b/>
                <w:bCs/>
                <w:w w:val="95"/>
                <w:szCs w:val="20"/>
              </w:rPr>
              <w:t>641</w:t>
            </w:r>
          </w:p>
        </w:tc>
        <w:tc>
          <w:tcPr>
            <w:tcW w:w="226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Pr>
                <w:rFonts w:cs="Arial"/>
                <w:b/>
                <w:bCs/>
                <w:w w:val="95"/>
                <w:szCs w:val="20"/>
              </w:rPr>
              <w:t>239</w:t>
            </w:r>
          </w:p>
        </w:tc>
      </w:tr>
      <w:tr w:rsidR="005542EB" w:rsidRPr="00E2075E" w:rsidTr="0035452B">
        <w:trPr>
          <w:trHeight w:val="290"/>
        </w:trPr>
        <w:tc>
          <w:tcPr>
            <w:tcW w:w="2420" w:type="dxa"/>
            <w:tcBorders>
              <w:top w:val="nil"/>
              <w:left w:val="single" w:sz="8" w:space="0" w:color="auto"/>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ind w:left="100"/>
              <w:rPr>
                <w:rFonts w:cs="Arial"/>
                <w:szCs w:val="20"/>
              </w:rPr>
            </w:pPr>
            <w:r w:rsidRPr="00E2075E">
              <w:rPr>
                <w:rFonts w:cs="Arial"/>
                <w:b/>
                <w:bCs/>
                <w:szCs w:val="20"/>
              </w:rPr>
              <w:lastRenderedPageBreak/>
              <w:t>Skorba</w:t>
            </w:r>
          </w:p>
        </w:tc>
        <w:tc>
          <w:tcPr>
            <w:tcW w:w="232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sidRPr="00E2075E">
              <w:rPr>
                <w:rFonts w:cs="Arial"/>
                <w:b/>
                <w:bCs/>
                <w:w w:val="95"/>
                <w:szCs w:val="20"/>
              </w:rPr>
              <w:t>3</w:t>
            </w:r>
            <w:r>
              <w:rPr>
                <w:rFonts w:cs="Arial"/>
                <w:b/>
                <w:bCs/>
                <w:w w:val="95"/>
                <w:szCs w:val="20"/>
              </w:rPr>
              <w:t>93</w:t>
            </w:r>
          </w:p>
        </w:tc>
        <w:tc>
          <w:tcPr>
            <w:tcW w:w="226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sidRPr="00E2075E">
              <w:rPr>
                <w:rFonts w:cs="Arial"/>
                <w:b/>
                <w:bCs/>
                <w:w w:val="95"/>
                <w:szCs w:val="20"/>
              </w:rPr>
              <w:t>1</w:t>
            </w:r>
            <w:r>
              <w:rPr>
                <w:rFonts w:cs="Arial"/>
                <w:b/>
                <w:bCs/>
                <w:w w:val="95"/>
                <w:szCs w:val="20"/>
              </w:rPr>
              <w:t>44</w:t>
            </w:r>
          </w:p>
        </w:tc>
      </w:tr>
      <w:tr w:rsidR="005542EB" w:rsidRPr="00E2075E" w:rsidTr="0035452B">
        <w:trPr>
          <w:trHeight w:val="290"/>
        </w:trPr>
        <w:tc>
          <w:tcPr>
            <w:tcW w:w="2420" w:type="dxa"/>
            <w:tcBorders>
              <w:top w:val="nil"/>
              <w:left w:val="single" w:sz="8" w:space="0" w:color="auto"/>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ind w:left="100"/>
              <w:rPr>
                <w:rFonts w:cs="Arial"/>
                <w:szCs w:val="20"/>
              </w:rPr>
            </w:pPr>
            <w:r w:rsidRPr="00E2075E">
              <w:rPr>
                <w:rFonts w:cs="Arial"/>
                <w:b/>
                <w:bCs/>
                <w:szCs w:val="20"/>
              </w:rPr>
              <w:t>Slovenja vas</w:t>
            </w:r>
          </w:p>
        </w:tc>
        <w:tc>
          <w:tcPr>
            <w:tcW w:w="232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sidRPr="00E2075E">
              <w:rPr>
                <w:rFonts w:cs="Arial"/>
                <w:b/>
                <w:bCs/>
                <w:w w:val="95"/>
                <w:szCs w:val="20"/>
              </w:rPr>
              <w:t>5</w:t>
            </w:r>
            <w:r>
              <w:rPr>
                <w:rFonts w:cs="Arial"/>
                <w:b/>
                <w:bCs/>
                <w:w w:val="95"/>
                <w:szCs w:val="20"/>
              </w:rPr>
              <w:t>58</w:t>
            </w:r>
          </w:p>
        </w:tc>
        <w:tc>
          <w:tcPr>
            <w:tcW w:w="226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Pr>
                <w:rFonts w:cs="Arial"/>
                <w:b/>
                <w:bCs/>
                <w:w w:val="95"/>
                <w:szCs w:val="20"/>
              </w:rPr>
              <w:t>216</w:t>
            </w:r>
          </w:p>
        </w:tc>
      </w:tr>
      <w:tr w:rsidR="005542EB" w:rsidRPr="00E2075E" w:rsidTr="0035452B">
        <w:trPr>
          <w:trHeight w:val="290"/>
        </w:trPr>
        <w:tc>
          <w:tcPr>
            <w:tcW w:w="2420" w:type="dxa"/>
            <w:tcBorders>
              <w:top w:val="nil"/>
              <w:left w:val="single" w:sz="8" w:space="0" w:color="auto"/>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ind w:left="100"/>
              <w:rPr>
                <w:rFonts w:cs="Arial"/>
                <w:szCs w:val="20"/>
              </w:rPr>
            </w:pPr>
            <w:r w:rsidRPr="00E2075E">
              <w:rPr>
                <w:rFonts w:cs="Arial"/>
                <w:b/>
                <w:bCs/>
                <w:szCs w:val="20"/>
              </w:rPr>
              <w:t>Spodnja Hajdina</w:t>
            </w:r>
          </w:p>
        </w:tc>
        <w:tc>
          <w:tcPr>
            <w:tcW w:w="232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Pr>
                <w:rFonts w:cs="Arial"/>
                <w:b/>
                <w:bCs/>
                <w:w w:val="95"/>
                <w:szCs w:val="20"/>
              </w:rPr>
              <w:t>243</w:t>
            </w:r>
          </w:p>
        </w:tc>
        <w:tc>
          <w:tcPr>
            <w:tcW w:w="2260" w:type="dxa"/>
            <w:tcBorders>
              <w:top w:val="nil"/>
              <w:left w:val="nil"/>
              <w:bottom w:val="single" w:sz="8"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Pr>
                <w:rFonts w:cs="Arial"/>
                <w:b/>
                <w:bCs/>
                <w:w w:val="98"/>
                <w:szCs w:val="20"/>
              </w:rPr>
              <w:t>111</w:t>
            </w:r>
          </w:p>
        </w:tc>
      </w:tr>
      <w:tr w:rsidR="005542EB" w:rsidRPr="00E2075E" w:rsidTr="0035452B">
        <w:trPr>
          <w:trHeight w:val="312"/>
        </w:trPr>
        <w:tc>
          <w:tcPr>
            <w:tcW w:w="2420" w:type="dxa"/>
            <w:tcBorders>
              <w:top w:val="nil"/>
              <w:left w:val="single" w:sz="8" w:space="0" w:color="auto"/>
              <w:bottom w:val="nil"/>
              <w:right w:val="single" w:sz="8" w:space="0" w:color="auto"/>
            </w:tcBorders>
            <w:vAlign w:val="bottom"/>
          </w:tcPr>
          <w:p w:rsidR="005542EB" w:rsidRPr="00E2075E" w:rsidRDefault="005542EB" w:rsidP="0035452B">
            <w:pPr>
              <w:widowControl w:val="0"/>
              <w:autoSpaceDE w:val="0"/>
              <w:autoSpaceDN w:val="0"/>
              <w:adjustRightInd w:val="0"/>
              <w:spacing w:line="229" w:lineRule="exact"/>
              <w:ind w:left="100"/>
              <w:rPr>
                <w:rFonts w:cs="Arial"/>
                <w:szCs w:val="20"/>
              </w:rPr>
            </w:pPr>
            <w:r w:rsidRPr="00E2075E">
              <w:rPr>
                <w:rFonts w:cs="Arial"/>
                <w:b/>
                <w:bCs/>
                <w:szCs w:val="20"/>
              </w:rPr>
              <w:t>Zgornja Ha</w:t>
            </w:r>
            <w:r>
              <w:rPr>
                <w:rFonts w:cs="Arial"/>
                <w:b/>
                <w:bCs/>
                <w:szCs w:val="20"/>
              </w:rPr>
              <w:t>j</w:t>
            </w:r>
            <w:r w:rsidRPr="00E2075E">
              <w:rPr>
                <w:rFonts w:cs="Arial"/>
                <w:b/>
                <w:bCs/>
                <w:szCs w:val="20"/>
              </w:rPr>
              <w:t>dina</w:t>
            </w:r>
          </w:p>
        </w:tc>
        <w:tc>
          <w:tcPr>
            <w:tcW w:w="2320" w:type="dxa"/>
            <w:tcBorders>
              <w:top w:val="nil"/>
              <w:left w:val="nil"/>
              <w:bottom w:val="double" w:sz="2"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sidRPr="00E2075E">
              <w:rPr>
                <w:rFonts w:cs="Arial"/>
                <w:b/>
                <w:bCs/>
                <w:w w:val="95"/>
                <w:szCs w:val="20"/>
              </w:rPr>
              <w:t>80</w:t>
            </w:r>
            <w:r>
              <w:rPr>
                <w:rFonts w:cs="Arial"/>
                <w:b/>
                <w:bCs/>
                <w:w w:val="95"/>
                <w:szCs w:val="20"/>
              </w:rPr>
              <w:t>7</w:t>
            </w:r>
          </w:p>
        </w:tc>
        <w:tc>
          <w:tcPr>
            <w:tcW w:w="2260" w:type="dxa"/>
            <w:tcBorders>
              <w:top w:val="nil"/>
              <w:left w:val="nil"/>
              <w:bottom w:val="double" w:sz="2" w:space="0" w:color="auto"/>
              <w:right w:val="single" w:sz="8" w:space="0" w:color="auto"/>
            </w:tcBorders>
            <w:vAlign w:val="bottom"/>
          </w:tcPr>
          <w:p w:rsidR="005542EB" w:rsidRPr="00E2075E" w:rsidRDefault="005542EB" w:rsidP="0035452B">
            <w:pPr>
              <w:widowControl w:val="0"/>
              <w:autoSpaceDE w:val="0"/>
              <w:autoSpaceDN w:val="0"/>
              <w:adjustRightInd w:val="0"/>
              <w:spacing w:line="229" w:lineRule="exact"/>
              <w:jc w:val="center"/>
              <w:rPr>
                <w:rFonts w:cs="Arial"/>
                <w:szCs w:val="20"/>
              </w:rPr>
            </w:pPr>
            <w:r>
              <w:rPr>
                <w:rFonts w:cs="Arial"/>
                <w:b/>
                <w:bCs/>
                <w:w w:val="95"/>
                <w:szCs w:val="20"/>
              </w:rPr>
              <w:t>337</w:t>
            </w:r>
          </w:p>
        </w:tc>
      </w:tr>
      <w:tr w:rsidR="005542EB" w:rsidRPr="00E2075E" w:rsidTr="0035452B">
        <w:trPr>
          <w:trHeight w:val="318"/>
        </w:trPr>
        <w:tc>
          <w:tcPr>
            <w:tcW w:w="2420" w:type="dxa"/>
            <w:tcBorders>
              <w:top w:val="double" w:sz="2" w:space="0" w:color="auto"/>
              <w:left w:val="single" w:sz="8" w:space="0" w:color="auto"/>
              <w:bottom w:val="double" w:sz="2" w:space="0" w:color="auto"/>
              <w:right w:val="single" w:sz="8" w:space="0" w:color="auto"/>
            </w:tcBorders>
            <w:shd w:val="clear" w:color="auto" w:fill="C6D9F1"/>
            <w:vAlign w:val="center"/>
          </w:tcPr>
          <w:p w:rsidR="005542EB" w:rsidRPr="00E2075E" w:rsidRDefault="005542EB" w:rsidP="0035452B">
            <w:pPr>
              <w:widowControl w:val="0"/>
              <w:autoSpaceDE w:val="0"/>
              <w:autoSpaceDN w:val="0"/>
              <w:adjustRightInd w:val="0"/>
              <w:spacing w:line="229" w:lineRule="exact"/>
              <w:ind w:left="100"/>
              <w:jc w:val="left"/>
              <w:rPr>
                <w:rFonts w:cs="Arial"/>
                <w:szCs w:val="20"/>
              </w:rPr>
            </w:pPr>
            <w:r w:rsidRPr="00E2075E">
              <w:rPr>
                <w:rFonts w:cs="Arial"/>
                <w:b/>
                <w:bCs/>
                <w:i/>
                <w:iCs/>
                <w:szCs w:val="20"/>
              </w:rPr>
              <w:t>SKUPAJ</w:t>
            </w:r>
          </w:p>
        </w:tc>
        <w:tc>
          <w:tcPr>
            <w:tcW w:w="2320" w:type="dxa"/>
            <w:tcBorders>
              <w:top w:val="nil"/>
              <w:left w:val="nil"/>
              <w:bottom w:val="double" w:sz="2" w:space="0" w:color="auto"/>
              <w:right w:val="single" w:sz="8" w:space="0" w:color="auto"/>
            </w:tcBorders>
            <w:shd w:val="clear" w:color="auto" w:fill="C6D9F1"/>
            <w:vAlign w:val="center"/>
          </w:tcPr>
          <w:p w:rsidR="005542EB" w:rsidRPr="00E2075E" w:rsidRDefault="005542EB" w:rsidP="0035452B">
            <w:pPr>
              <w:widowControl w:val="0"/>
              <w:autoSpaceDE w:val="0"/>
              <w:autoSpaceDN w:val="0"/>
              <w:adjustRightInd w:val="0"/>
              <w:spacing w:line="229" w:lineRule="exact"/>
              <w:jc w:val="center"/>
              <w:rPr>
                <w:rFonts w:cs="Arial"/>
                <w:szCs w:val="20"/>
              </w:rPr>
            </w:pPr>
            <w:r w:rsidRPr="00E2075E">
              <w:rPr>
                <w:rFonts w:cs="Arial"/>
                <w:b/>
                <w:bCs/>
                <w:w w:val="98"/>
                <w:szCs w:val="20"/>
              </w:rPr>
              <w:t>3</w:t>
            </w:r>
            <w:r>
              <w:rPr>
                <w:rFonts w:cs="Arial"/>
                <w:b/>
                <w:bCs/>
                <w:w w:val="98"/>
                <w:szCs w:val="20"/>
              </w:rPr>
              <w:t>.747</w:t>
            </w:r>
          </w:p>
        </w:tc>
        <w:tc>
          <w:tcPr>
            <w:tcW w:w="2260" w:type="dxa"/>
            <w:tcBorders>
              <w:top w:val="nil"/>
              <w:left w:val="nil"/>
              <w:bottom w:val="double" w:sz="2" w:space="0" w:color="auto"/>
              <w:right w:val="single" w:sz="8" w:space="0" w:color="auto"/>
            </w:tcBorders>
            <w:shd w:val="clear" w:color="auto" w:fill="C6D9F1"/>
            <w:vAlign w:val="center"/>
          </w:tcPr>
          <w:p w:rsidR="005542EB" w:rsidRPr="00E2075E" w:rsidRDefault="005542EB" w:rsidP="0035452B">
            <w:pPr>
              <w:widowControl w:val="0"/>
              <w:autoSpaceDE w:val="0"/>
              <w:autoSpaceDN w:val="0"/>
              <w:adjustRightInd w:val="0"/>
              <w:spacing w:line="229" w:lineRule="exact"/>
              <w:jc w:val="center"/>
              <w:rPr>
                <w:rFonts w:cs="Arial"/>
                <w:szCs w:val="20"/>
              </w:rPr>
            </w:pPr>
            <w:r w:rsidRPr="00E2075E">
              <w:rPr>
                <w:rFonts w:cs="Arial"/>
                <w:b/>
                <w:bCs/>
                <w:w w:val="98"/>
                <w:szCs w:val="20"/>
              </w:rPr>
              <w:t>1</w:t>
            </w:r>
            <w:r>
              <w:rPr>
                <w:rFonts w:cs="Arial"/>
                <w:b/>
                <w:bCs/>
                <w:w w:val="98"/>
                <w:szCs w:val="20"/>
              </w:rPr>
              <w:t>.461</w:t>
            </w:r>
          </w:p>
        </w:tc>
      </w:tr>
    </w:tbl>
    <w:p w:rsidR="005542EB" w:rsidRPr="00E2075E" w:rsidRDefault="005542EB" w:rsidP="005542EB">
      <w:pPr>
        <w:widowControl w:val="0"/>
        <w:autoSpaceDE w:val="0"/>
        <w:autoSpaceDN w:val="0"/>
        <w:adjustRightInd w:val="0"/>
        <w:spacing w:line="239" w:lineRule="auto"/>
        <w:ind w:left="1060"/>
        <w:rPr>
          <w:rFonts w:cs="Arial"/>
          <w:szCs w:val="20"/>
        </w:rPr>
      </w:pPr>
      <w:r w:rsidRPr="00E2075E">
        <w:rPr>
          <w:rFonts w:cs="Arial"/>
          <w:bCs/>
          <w:i/>
          <w:iCs/>
          <w:szCs w:val="20"/>
        </w:rPr>
        <w:t>*Vir: S</w:t>
      </w:r>
      <w:r>
        <w:rPr>
          <w:rFonts w:cs="Arial"/>
          <w:bCs/>
          <w:i/>
          <w:iCs/>
          <w:szCs w:val="20"/>
        </w:rPr>
        <w:t>tatistični urad RS, letopis 2017 (</w:t>
      </w:r>
      <w:hyperlink r:id="rId35" w:history="1">
        <w:r w:rsidRPr="00656D80">
          <w:rPr>
            <w:rStyle w:val="Hiperpovezava"/>
            <w:rFonts w:cs="Arial"/>
            <w:bCs/>
            <w:i/>
            <w:iCs/>
            <w:szCs w:val="20"/>
          </w:rPr>
          <w:t>www.stat.si)-</w:t>
        </w:r>
      </w:hyperlink>
      <w:r>
        <w:rPr>
          <w:rFonts w:cs="Arial"/>
          <w:bCs/>
          <w:i/>
          <w:iCs/>
          <w:szCs w:val="20"/>
        </w:rPr>
        <w:t xml:space="preserve"> prebivalci</w:t>
      </w:r>
      <w:r w:rsidRPr="00E2075E">
        <w:rPr>
          <w:rFonts w:cs="Arial"/>
          <w:bCs/>
          <w:i/>
          <w:iCs/>
          <w:szCs w:val="20"/>
        </w:rPr>
        <w:t>.</w:t>
      </w:r>
    </w:p>
    <w:p w:rsidR="005542EB" w:rsidRPr="00E2075E" w:rsidRDefault="005542EB" w:rsidP="005542EB">
      <w:pPr>
        <w:widowControl w:val="0"/>
        <w:autoSpaceDE w:val="0"/>
        <w:autoSpaceDN w:val="0"/>
        <w:adjustRightInd w:val="0"/>
        <w:spacing w:line="200" w:lineRule="exact"/>
        <w:rPr>
          <w:rFonts w:cs="Arial"/>
          <w:szCs w:val="20"/>
        </w:rPr>
      </w:pPr>
      <w:r>
        <w:rPr>
          <w:rFonts w:cs="Arial"/>
          <w:szCs w:val="20"/>
        </w:rPr>
        <w:t xml:space="preserve">                           </w:t>
      </w:r>
      <w:r w:rsidRPr="00E2075E">
        <w:rPr>
          <w:rFonts w:cs="Arial"/>
          <w:bCs/>
          <w:i/>
          <w:iCs/>
          <w:szCs w:val="20"/>
        </w:rPr>
        <w:t>S</w:t>
      </w:r>
      <w:r>
        <w:rPr>
          <w:rFonts w:cs="Arial"/>
          <w:bCs/>
          <w:i/>
          <w:iCs/>
          <w:szCs w:val="20"/>
        </w:rPr>
        <w:t>tatistični urad RS, letopis 2015 (</w:t>
      </w:r>
      <w:hyperlink r:id="rId36" w:history="1">
        <w:r w:rsidRPr="00656D80">
          <w:rPr>
            <w:rStyle w:val="Hiperpovezava"/>
            <w:rFonts w:cs="Arial"/>
            <w:bCs/>
            <w:i/>
            <w:iCs/>
            <w:szCs w:val="20"/>
          </w:rPr>
          <w:t>www.stat.si)-</w:t>
        </w:r>
      </w:hyperlink>
      <w:r>
        <w:rPr>
          <w:rFonts w:cs="Arial"/>
          <w:bCs/>
          <w:i/>
          <w:iCs/>
          <w:szCs w:val="20"/>
        </w:rPr>
        <w:t xml:space="preserve"> gospodinjstva</w:t>
      </w:r>
      <w:r w:rsidRPr="00E2075E">
        <w:rPr>
          <w:rFonts w:cs="Arial"/>
          <w:bCs/>
          <w:i/>
          <w:iCs/>
          <w:szCs w:val="20"/>
        </w:rPr>
        <w:t>.</w:t>
      </w:r>
    </w:p>
    <w:p w:rsidR="005542EB" w:rsidRPr="0001418D" w:rsidRDefault="005542EB" w:rsidP="005542EB">
      <w:pPr>
        <w:widowControl w:val="0"/>
        <w:overflowPunct w:val="0"/>
        <w:autoSpaceDE w:val="0"/>
        <w:autoSpaceDN w:val="0"/>
        <w:adjustRightInd w:val="0"/>
        <w:spacing w:line="320" w:lineRule="auto"/>
        <w:rPr>
          <w:rFonts w:cs="Arial"/>
          <w:bCs/>
          <w:szCs w:val="20"/>
        </w:rPr>
      </w:pPr>
    </w:p>
    <w:p w:rsidR="005542EB" w:rsidRDefault="005542EB" w:rsidP="00E70D08">
      <w:pPr>
        <w:widowControl w:val="0"/>
        <w:overflowPunct w:val="0"/>
        <w:autoSpaceDE w:val="0"/>
        <w:autoSpaceDN w:val="0"/>
        <w:adjustRightInd w:val="0"/>
        <w:spacing w:line="320" w:lineRule="auto"/>
        <w:ind w:right="20"/>
        <w:rPr>
          <w:rFonts w:cs="Arial"/>
          <w:b/>
          <w:bCs/>
          <w:szCs w:val="20"/>
          <w:u w:val="single"/>
        </w:rPr>
      </w:pPr>
    </w:p>
    <w:p w:rsidR="005542EB" w:rsidRPr="0001418D" w:rsidRDefault="005542EB" w:rsidP="005542EB">
      <w:pPr>
        <w:widowControl w:val="0"/>
        <w:overflowPunct w:val="0"/>
        <w:autoSpaceDE w:val="0"/>
        <w:autoSpaceDN w:val="0"/>
        <w:adjustRightInd w:val="0"/>
        <w:spacing w:line="320" w:lineRule="auto"/>
        <w:ind w:right="20"/>
        <w:rPr>
          <w:rFonts w:cs="Arial"/>
          <w:bCs/>
          <w:szCs w:val="20"/>
          <w:u w:val="single"/>
        </w:rPr>
      </w:pPr>
      <w:r w:rsidRPr="0001418D">
        <w:rPr>
          <w:rFonts w:cs="Arial"/>
          <w:b/>
          <w:bCs/>
          <w:szCs w:val="20"/>
          <w:u w:val="single"/>
        </w:rPr>
        <w:t>Draženci</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Vas leži na nadmorski višini 234 m v jugovzhodnem delu Dravskega polja, večina na trasi jugozahodno od avtoceste AC</w:t>
      </w:r>
      <w:r>
        <w:rPr>
          <w:rFonts w:cs="Arial"/>
          <w:bCs/>
          <w:szCs w:val="20"/>
        </w:rPr>
        <w:t xml:space="preserve"> Draženci – MMP Gruškovje,</w:t>
      </w:r>
      <w:r w:rsidRPr="0001418D">
        <w:rPr>
          <w:rFonts w:cs="Arial"/>
          <w:bCs/>
          <w:szCs w:val="20"/>
        </w:rPr>
        <w:t xml:space="preserve"> odcep Slivnica </w:t>
      </w:r>
      <w:r>
        <w:rPr>
          <w:rFonts w:cs="Arial"/>
          <w:bCs/>
          <w:szCs w:val="20"/>
        </w:rPr>
        <w:t>–</w:t>
      </w:r>
      <w:r w:rsidRPr="0001418D">
        <w:rPr>
          <w:rFonts w:cs="Arial"/>
          <w:bCs/>
          <w:szCs w:val="20"/>
        </w:rPr>
        <w:t xml:space="preserve"> </w:t>
      </w:r>
      <w:r>
        <w:rPr>
          <w:rFonts w:cs="Arial"/>
          <w:bCs/>
          <w:szCs w:val="20"/>
        </w:rPr>
        <w:t>Podlehnik.</w:t>
      </w:r>
      <w:r w:rsidRPr="0001418D">
        <w:rPr>
          <w:rFonts w:cs="Arial"/>
          <w:bCs/>
          <w:szCs w:val="20"/>
        </w:rPr>
        <w:t xml:space="preserve"> Gre za vas, ki z enakomerno razporejenimi hišami poteka od Zgornje Hajdine proti Vidmu.</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Draženci se v pisnih virih omenjajo že leta 1237.</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4F7F28" w:rsidP="005542EB">
      <w:pPr>
        <w:widowControl w:val="0"/>
        <w:overflowPunct w:val="0"/>
        <w:autoSpaceDE w:val="0"/>
        <w:autoSpaceDN w:val="0"/>
        <w:adjustRightInd w:val="0"/>
        <w:spacing w:line="320" w:lineRule="auto"/>
        <w:ind w:right="20"/>
        <w:rPr>
          <w:rFonts w:cs="Arial"/>
          <w:bCs/>
          <w:szCs w:val="20"/>
        </w:rPr>
      </w:pPr>
      <w:r>
        <w:rPr>
          <w:noProof/>
          <w:lang w:eastAsia="sl-SI"/>
        </w:rPr>
        <w:drawing>
          <wp:anchor distT="0" distB="0" distL="114300" distR="114300" simplePos="0" relativeHeight="251689472" behindDoc="1" locked="0" layoutInCell="0" allowOverlap="1">
            <wp:simplePos x="0" y="0"/>
            <wp:positionH relativeFrom="column">
              <wp:posOffset>4410075</wp:posOffset>
            </wp:positionH>
            <wp:positionV relativeFrom="paragraph">
              <wp:posOffset>1124585</wp:posOffset>
            </wp:positionV>
            <wp:extent cx="1344295" cy="1028700"/>
            <wp:effectExtent l="0" t="0" r="8255" b="0"/>
            <wp:wrapTight wrapText="bothSides">
              <wp:wrapPolygon edited="0">
                <wp:start x="0" y="0"/>
                <wp:lineTo x="0" y="21200"/>
                <wp:lineTo x="21427" y="21200"/>
                <wp:lineTo x="21427" y="0"/>
                <wp:lineTo x="0" y="0"/>
              </wp:wrapPolygon>
            </wp:wrapTight>
            <wp:docPr id="222"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4295" cy="1028700"/>
                    </a:xfrm>
                    <a:prstGeom prst="rect">
                      <a:avLst/>
                    </a:prstGeom>
                    <a:noFill/>
                    <a:ln>
                      <a:noFill/>
                    </a:ln>
                  </pic:spPr>
                </pic:pic>
              </a:graphicData>
            </a:graphic>
          </wp:anchor>
        </w:drawing>
      </w:r>
      <w:r w:rsidR="005542EB" w:rsidRPr="0001418D">
        <w:rPr>
          <w:rFonts w:cs="Arial"/>
          <w:bCs/>
          <w:szCs w:val="20"/>
        </w:rPr>
        <w:t xml:space="preserve">Naselje obdajajo njive z rodovitno prstjo, ki zavzemajo 60 % vseh površin, na katerih uspevajo predvsem poljščine, kot so koruza, pšenica, krompir, ajda, ki dajejo tržne presežke. Pomembne dohodke dajejo tudi govedoreja in perutninarstvo. Pri hišah raste brajda s samorodno trto, imenovano </w:t>
      </w:r>
      <w:proofErr w:type="spellStart"/>
      <w:r w:rsidR="005542EB" w:rsidRPr="0001418D">
        <w:rPr>
          <w:rFonts w:cs="Arial"/>
          <w:bCs/>
          <w:szCs w:val="20"/>
        </w:rPr>
        <w:t>gemaj</w:t>
      </w:r>
      <w:proofErr w:type="spellEnd"/>
      <w:r w:rsidR="005542EB" w:rsidRPr="0001418D">
        <w:rPr>
          <w:rFonts w:cs="Arial"/>
          <w:bCs/>
          <w:szCs w:val="20"/>
        </w:rPr>
        <w:t>, ki daje črno in gosto vino. V bližini so manjši gozdovi, kjer je največ borovih dreves, nekaj pa tudi hrasta in akacije. V njih so bogata lovišča divjadi, od zajcev, fazanov, jerebic, prepelic in divjih rac. Domačini vedo, da je na obronkih gozda najti čudovite nasade šmarnic.</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V neposredni bližini strnjenega dela vasi sta farma piščancev in Tovarna močnih krmil, ki sta v lasti Perutnine Ptuj d.d., ki je tudi sicer še lastnik precejšnjega dela zemljišč.</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01418D" w:rsidRDefault="005542EB" w:rsidP="005542EB">
      <w:pPr>
        <w:widowControl w:val="0"/>
        <w:overflowPunct w:val="0"/>
        <w:autoSpaceDE w:val="0"/>
        <w:autoSpaceDN w:val="0"/>
        <w:adjustRightInd w:val="0"/>
        <w:spacing w:line="320" w:lineRule="auto"/>
        <w:ind w:right="20"/>
        <w:rPr>
          <w:rFonts w:cs="Arial"/>
          <w:bCs/>
          <w:szCs w:val="20"/>
          <w:u w:val="single"/>
        </w:rPr>
      </w:pPr>
      <w:r w:rsidRPr="0001418D">
        <w:rPr>
          <w:rFonts w:cs="Arial"/>
          <w:b/>
          <w:bCs/>
          <w:szCs w:val="20"/>
          <w:u w:val="single"/>
        </w:rPr>
        <w:t>Gerečja vas</w:t>
      </w: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Je dolga, obcestna vas, razpotegnjena po notranji dravski terasi ob krajevni cesti 1km zahodno od AC Slivnica - Draženci.</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Gerečjo vas se prvič omenja leta 1144, kot last samostana v St. </w:t>
      </w:r>
      <w:proofErr w:type="spellStart"/>
      <w:r w:rsidRPr="0001418D">
        <w:rPr>
          <w:rFonts w:cs="Arial"/>
          <w:bCs/>
          <w:szCs w:val="20"/>
        </w:rPr>
        <w:t>Lambrechtu</w:t>
      </w:r>
      <w:proofErr w:type="spellEnd"/>
      <w:r w:rsidRPr="0001418D">
        <w:rPr>
          <w:rFonts w:cs="Arial"/>
          <w:bCs/>
          <w:szCs w:val="20"/>
        </w:rPr>
        <w:t xml:space="preserve">. Mimo naselja je vodil rimski vodovod iz Frama za </w:t>
      </w:r>
      <w:proofErr w:type="spellStart"/>
      <w:r w:rsidRPr="0001418D">
        <w:rPr>
          <w:rFonts w:cs="Arial"/>
          <w:bCs/>
          <w:szCs w:val="20"/>
        </w:rPr>
        <w:t>Poetovio</w:t>
      </w:r>
      <w:proofErr w:type="spellEnd"/>
      <w:r w:rsidRPr="0001418D">
        <w:rPr>
          <w:rFonts w:cs="Arial"/>
          <w:bCs/>
          <w:szCs w:val="20"/>
        </w:rPr>
        <w:t>.</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4F7F28" w:rsidP="005542EB">
      <w:pPr>
        <w:widowControl w:val="0"/>
        <w:overflowPunct w:val="0"/>
        <w:autoSpaceDE w:val="0"/>
        <w:autoSpaceDN w:val="0"/>
        <w:adjustRightInd w:val="0"/>
        <w:spacing w:line="320" w:lineRule="auto"/>
        <w:ind w:right="20"/>
        <w:rPr>
          <w:rFonts w:cs="Arial"/>
          <w:bCs/>
          <w:szCs w:val="20"/>
        </w:rPr>
      </w:pPr>
      <w:r>
        <w:rPr>
          <w:noProof/>
          <w:lang w:eastAsia="sl-SI"/>
        </w:rPr>
        <w:drawing>
          <wp:anchor distT="0" distB="0" distL="114300" distR="114300" simplePos="0" relativeHeight="251690496" behindDoc="1" locked="0" layoutInCell="0" allowOverlap="1">
            <wp:simplePos x="0" y="0"/>
            <wp:positionH relativeFrom="column">
              <wp:posOffset>14605</wp:posOffset>
            </wp:positionH>
            <wp:positionV relativeFrom="paragraph">
              <wp:posOffset>1905</wp:posOffset>
            </wp:positionV>
            <wp:extent cx="1342390" cy="1028700"/>
            <wp:effectExtent l="0" t="0" r="0" b="0"/>
            <wp:wrapTight wrapText="bothSides">
              <wp:wrapPolygon edited="0">
                <wp:start x="0" y="0"/>
                <wp:lineTo x="0" y="21200"/>
                <wp:lineTo x="21150" y="21200"/>
                <wp:lineTo x="21150" y="0"/>
                <wp:lineTo x="0" y="0"/>
              </wp:wrapPolygon>
            </wp:wrapTight>
            <wp:docPr id="221"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2390" cy="1028700"/>
                    </a:xfrm>
                    <a:prstGeom prst="rect">
                      <a:avLst/>
                    </a:prstGeom>
                    <a:noFill/>
                    <a:ln>
                      <a:noFill/>
                    </a:ln>
                  </pic:spPr>
                </pic:pic>
              </a:graphicData>
            </a:graphic>
          </wp:anchor>
        </w:drawing>
      </w:r>
      <w:r w:rsidR="005542EB" w:rsidRPr="0001418D">
        <w:rPr>
          <w:rFonts w:cs="Arial"/>
          <w:bCs/>
          <w:szCs w:val="20"/>
        </w:rPr>
        <w:t>Na zahodni strani vas ščiti pred vetrom mešani gozd, kjer prevladujejo bor, smreka, hrast in breza, ki dajejo zavetje številni divjadi, od tega je največ zajcev, fazanov, jerebic in srnjadi, svoje kotičke pa imajo tudi gobarji. Nekoč pretežno kmečka vas je živela od poljedelstva in živinoreje ter nekaj malega tudi od sadjarstva. V vasi še obratujejo tri večje farme perutninarstva.</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Danes je med 153 hišnimi številkami le še 9 domačij, kjer je kmetijstvo edini vir dohodka, čeprav je evidentiranih 22 zaščitenih kmetij. Na njivah pridelujejo največ koruzo za zrnje, koruzo za silos, žito in krompir, vendar predvsem za lastno uporabo. Poglavitne panoge, ki dajejo kruh tistim, ki vztrajajo v kmetijstvu, so govedoreja, prašičereja in perutninarstvo.</w:t>
      </w:r>
    </w:p>
    <w:p w:rsidR="0060792E" w:rsidRPr="0001418D" w:rsidRDefault="0060792E" w:rsidP="005542EB">
      <w:pPr>
        <w:widowControl w:val="0"/>
        <w:overflowPunct w:val="0"/>
        <w:autoSpaceDE w:val="0"/>
        <w:autoSpaceDN w:val="0"/>
        <w:adjustRightInd w:val="0"/>
        <w:spacing w:line="320" w:lineRule="auto"/>
        <w:ind w:right="20"/>
        <w:rPr>
          <w:rFonts w:cs="Arial"/>
          <w:bCs/>
          <w:szCs w:val="20"/>
        </w:rPr>
      </w:pP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01418D" w:rsidRDefault="004F7F28" w:rsidP="005542EB">
      <w:pPr>
        <w:widowControl w:val="0"/>
        <w:overflowPunct w:val="0"/>
        <w:autoSpaceDE w:val="0"/>
        <w:autoSpaceDN w:val="0"/>
        <w:adjustRightInd w:val="0"/>
        <w:spacing w:line="320" w:lineRule="auto"/>
        <w:ind w:right="20"/>
        <w:rPr>
          <w:rFonts w:cs="Arial"/>
          <w:bCs/>
          <w:szCs w:val="20"/>
          <w:u w:val="single"/>
        </w:rPr>
      </w:pPr>
      <w:r>
        <w:rPr>
          <w:noProof/>
          <w:lang w:eastAsia="sl-SI"/>
        </w:rPr>
        <w:lastRenderedPageBreak/>
        <w:drawing>
          <wp:anchor distT="0" distB="0" distL="114300" distR="114300" simplePos="0" relativeHeight="251691520" behindDoc="1" locked="0" layoutInCell="0" allowOverlap="1">
            <wp:simplePos x="0" y="0"/>
            <wp:positionH relativeFrom="column">
              <wp:posOffset>4384675</wp:posOffset>
            </wp:positionH>
            <wp:positionV relativeFrom="paragraph">
              <wp:posOffset>8255</wp:posOffset>
            </wp:positionV>
            <wp:extent cx="1344295" cy="1028700"/>
            <wp:effectExtent l="0" t="0" r="8255" b="0"/>
            <wp:wrapTight wrapText="bothSides">
              <wp:wrapPolygon edited="0">
                <wp:start x="0" y="0"/>
                <wp:lineTo x="0" y="21200"/>
                <wp:lineTo x="21427" y="21200"/>
                <wp:lineTo x="21427" y="0"/>
                <wp:lineTo x="0" y="0"/>
              </wp:wrapPolygon>
            </wp:wrapTight>
            <wp:docPr id="220"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4295" cy="1028700"/>
                    </a:xfrm>
                    <a:prstGeom prst="rect">
                      <a:avLst/>
                    </a:prstGeom>
                    <a:noFill/>
                    <a:ln>
                      <a:noFill/>
                    </a:ln>
                  </pic:spPr>
                </pic:pic>
              </a:graphicData>
            </a:graphic>
          </wp:anchor>
        </w:drawing>
      </w:r>
      <w:r w:rsidR="005542EB" w:rsidRPr="0001418D">
        <w:rPr>
          <w:rFonts w:cs="Arial"/>
          <w:b/>
          <w:bCs/>
          <w:szCs w:val="20"/>
          <w:u w:val="single"/>
        </w:rPr>
        <w:t>Hajdoše</w:t>
      </w: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Hajdoše so dolga, razpotegnjena, pretežno ravninska vas na dravski terasi ob regionalni cesti Ptuj – Maribor.</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Vas je v pisnih virih prvič omenjena leta 1320.</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Zahodni del vasi leži na terasi, kjer so njive s peščeno prstjo, zelo ugodno za pridelovanje krompirja, koruze, pšenice, sladkorne pese, ajde in drugih poljščin. Na vzhodnem delu vasi pa so ob stari dravski strugi travniki in logi z jelšami, vrbami, topoli in hrasti.</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Skozi ta prostor je bil speljan odvodni kanal hidroelektrarne, ki je pretrgal normalni tok podtalne vode, ki je prihajal s Pohorja. Vodnjaki so usahnili in napeljali so vodovod. Usahnila je tudi Studenčnica, ki je bila v preteklosti bistra, polna vode, rac in rib. Dandanes so ostanki Studenčnice le še posamezni manjši deli zastajajoče vode.</w:t>
      </w:r>
    </w:p>
    <w:p w:rsidR="005542EB"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Nekateri menijo, da je ime vasi povezano z ajdo, ki je bila mnoga leta zelo važen pridelek na tem področju. Drugi pa, da izhaja od staroselcev, poganov, imenovanih Ajdi, ki so tu živeli precej časa.</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4F7F28" w:rsidP="005542EB">
      <w:pPr>
        <w:widowControl w:val="0"/>
        <w:overflowPunct w:val="0"/>
        <w:autoSpaceDE w:val="0"/>
        <w:autoSpaceDN w:val="0"/>
        <w:adjustRightInd w:val="0"/>
        <w:spacing w:line="320" w:lineRule="auto"/>
        <w:ind w:right="20"/>
        <w:rPr>
          <w:rFonts w:cs="Arial"/>
          <w:bCs/>
          <w:szCs w:val="20"/>
        </w:rPr>
      </w:pPr>
      <w:r>
        <w:rPr>
          <w:noProof/>
          <w:lang w:eastAsia="sl-SI"/>
        </w:rPr>
        <w:drawing>
          <wp:anchor distT="0" distB="0" distL="114300" distR="114300" simplePos="0" relativeHeight="251692544" behindDoc="1" locked="0" layoutInCell="0" allowOverlap="1">
            <wp:simplePos x="0" y="0"/>
            <wp:positionH relativeFrom="column">
              <wp:posOffset>4410075</wp:posOffset>
            </wp:positionH>
            <wp:positionV relativeFrom="paragraph">
              <wp:posOffset>217805</wp:posOffset>
            </wp:positionV>
            <wp:extent cx="1344295" cy="1028700"/>
            <wp:effectExtent l="0" t="0" r="8255" b="0"/>
            <wp:wrapTight wrapText="bothSides">
              <wp:wrapPolygon edited="0">
                <wp:start x="0" y="0"/>
                <wp:lineTo x="0" y="21200"/>
                <wp:lineTo x="21427" y="21200"/>
                <wp:lineTo x="21427" y="0"/>
                <wp:lineTo x="0" y="0"/>
              </wp:wrapPolygon>
            </wp:wrapTight>
            <wp:docPr id="219" name="Slik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4295" cy="1028700"/>
                    </a:xfrm>
                    <a:prstGeom prst="rect">
                      <a:avLst/>
                    </a:prstGeom>
                    <a:noFill/>
                    <a:ln>
                      <a:noFill/>
                    </a:ln>
                  </pic:spPr>
                </pic:pic>
              </a:graphicData>
            </a:graphic>
          </wp:anchor>
        </w:drawing>
      </w:r>
      <w:r w:rsidR="005542EB" w:rsidRPr="0001418D">
        <w:rPr>
          <w:rFonts w:cs="Arial"/>
          <w:bCs/>
          <w:szCs w:val="20"/>
        </w:rPr>
        <w:t xml:space="preserve">Hajdoše so gosto naseljena vas s hišami, na obeh straneh ceste. Ob glavni cesti v sredini vasi stoji kapela. </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Ob kanalu je v vasi zgrajen </w:t>
      </w:r>
      <w:proofErr w:type="spellStart"/>
      <w:r w:rsidRPr="0001418D">
        <w:rPr>
          <w:rFonts w:cs="Arial"/>
          <w:bCs/>
          <w:szCs w:val="20"/>
        </w:rPr>
        <w:t>kartodrom</w:t>
      </w:r>
      <w:proofErr w:type="spellEnd"/>
      <w:r w:rsidRPr="0001418D">
        <w:rPr>
          <w:rFonts w:cs="Arial"/>
          <w:bCs/>
          <w:szCs w:val="20"/>
        </w:rPr>
        <w:t>, ki ima mednarodno licenco in je poznan tudi v sosednjih državah</w:t>
      </w:r>
      <w:r>
        <w:rPr>
          <w:rFonts w:cs="Arial"/>
          <w:bCs/>
          <w:szCs w:val="20"/>
        </w:rPr>
        <w:t>, ki pa bo z premestitvijo lokacije v Slovenjo vas opuščen.</w:t>
      </w:r>
      <w:r w:rsidRPr="0001418D">
        <w:rPr>
          <w:rFonts w:cs="Arial"/>
          <w:bCs/>
          <w:szCs w:val="20"/>
        </w:rPr>
        <w:t>. Na drugi strani so hajdoški športniki uredili svoj športni park.</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Hajdošani so pobudniki revije Štajerska Frajtonarica, s katero so začeli oktobra 2000 v okviru Kulturnega društva Hajdoše. Glede na prizadevanje organizatorjev in pozitiven odmev upamo, da bo prireditev postala tradicionalna.</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Izjemno uspešna je ženska desetina članic kategorije A </w:t>
      </w:r>
      <w:r w:rsidRPr="0001418D">
        <w:rPr>
          <w:rFonts w:cs="Arial"/>
          <w:bCs/>
          <w:szCs w:val="20"/>
          <w:u w:val="single"/>
        </w:rPr>
        <w:t>Prostovoljnega gasilskega društva Hajdoše</w:t>
      </w:r>
      <w:r w:rsidRPr="0001418D">
        <w:rPr>
          <w:rFonts w:cs="Arial"/>
          <w:bCs/>
          <w:szCs w:val="20"/>
        </w:rPr>
        <w:t xml:space="preserve">. Hajdošanke </w:t>
      </w:r>
      <w:r>
        <w:rPr>
          <w:rFonts w:cs="Arial"/>
          <w:bCs/>
          <w:szCs w:val="20"/>
        </w:rPr>
        <w:t>gasilke spadajo med najuspešnejše udeleženke gasilskih olimpijad. P</w:t>
      </w:r>
      <w:r w:rsidRPr="0001418D">
        <w:rPr>
          <w:rFonts w:cs="Arial"/>
          <w:bCs/>
          <w:szCs w:val="20"/>
        </w:rPr>
        <w:t xml:space="preserve">rvič </w:t>
      </w:r>
      <w:r>
        <w:rPr>
          <w:rFonts w:cs="Arial"/>
          <w:bCs/>
          <w:szCs w:val="20"/>
        </w:rPr>
        <w:t xml:space="preserve">so stale na stopničkah </w:t>
      </w:r>
      <w:r w:rsidRPr="0001418D">
        <w:rPr>
          <w:rFonts w:cs="Arial"/>
          <w:bCs/>
          <w:szCs w:val="20"/>
        </w:rPr>
        <w:t>leta 1996 na Danskem, drugič leta 2001 na Finskem in tretjič leta 2005 na Hrvaškem.</w:t>
      </w:r>
      <w:r>
        <w:rPr>
          <w:rFonts w:cs="Arial"/>
          <w:bCs/>
          <w:szCs w:val="20"/>
        </w:rPr>
        <w:t xml:space="preserve"> V letu 2013 pa so udeleženci olimpijade v Franciji osvojili tri zlata odličja.</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01418D" w:rsidRDefault="005542EB" w:rsidP="005542EB">
      <w:pPr>
        <w:widowControl w:val="0"/>
        <w:overflowPunct w:val="0"/>
        <w:autoSpaceDE w:val="0"/>
        <w:autoSpaceDN w:val="0"/>
        <w:adjustRightInd w:val="0"/>
        <w:spacing w:line="320" w:lineRule="auto"/>
        <w:ind w:right="20"/>
        <w:rPr>
          <w:rFonts w:cs="Arial"/>
          <w:b/>
          <w:bCs/>
          <w:szCs w:val="20"/>
          <w:u w:val="single"/>
        </w:rPr>
      </w:pPr>
      <w:r w:rsidRPr="0001418D">
        <w:rPr>
          <w:rFonts w:cs="Arial"/>
          <w:b/>
          <w:bCs/>
          <w:szCs w:val="20"/>
          <w:u w:val="single"/>
        </w:rPr>
        <w:t>Skorba</w:t>
      </w:r>
    </w:p>
    <w:p w:rsidR="005542EB" w:rsidRDefault="004F7F28" w:rsidP="005542EB">
      <w:pPr>
        <w:widowControl w:val="0"/>
        <w:overflowPunct w:val="0"/>
        <w:autoSpaceDE w:val="0"/>
        <w:autoSpaceDN w:val="0"/>
        <w:adjustRightInd w:val="0"/>
        <w:spacing w:line="320" w:lineRule="auto"/>
        <w:ind w:right="20"/>
        <w:rPr>
          <w:rFonts w:cs="Arial"/>
          <w:bCs/>
          <w:szCs w:val="20"/>
        </w:rPr>
      </w:pPr>
      <w:r>
        <w:rPr>
          <w:noProof/>
          <w:lang w:eastAsia="sl-SI"/>
        </w:rPr>
        <w:drawing>
          <wp:anchor distT="0" distB="0" distL="114300" distR="114300" simplePos="0" relativeHeight="251695616" behindDoc="1" locked="0" layoutInCell="0" allowOverlap="1">
            <wp:simplePos x="0" y="0"/>
            <wp:positionH relativeFrom="column">
              <wp:posOffset>0</wp:posOffset>
            </wp:positionH>
            <wp:positionV relativeFrom="paragraph">
              <wp:posOffset>13970</wp:posOffset>
            </wp:positionV>
            <wp:extent cx="1344295" cy="1028700"/>
            <wp:effectExtent l="0" t="0" r="8255" b="0"/>
            <wp:wrapTight wrapText="bothSides">
              <wp:wrapPolygon edited="0">
                <wp:start x="0" y="0"/>
                <wp:lineTo x="0" y="21200"/>
                <wp:lineTo x="21427" y="21200"/>
                <wp:lineTo x="21427" y="0"/>
                <wp:lineTo x="0" y="0"/>
              </wp:wrapPolygon>
            </wp:wrapTight>
            <wp:docPr id="218" name="Slik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4295" cy="1028700"/>
                    </a:xfrm>
                    <a:prstGeom prst="rect">
                      <a:avLst/>
                    </a:prstGeom>
                    <a:noFill/>
                    <a:ln>
                      <a:noFill/>
                    </a:ln>
                  </pic:spPr>
                </pic:pic>
              </a:graphicData>
            </a:graphic>
          </wp:anchor>
        </w:drawing>
      </w:r>
      <w:r w:rsidR="005542EB" w:rsidRPr="0001418D">
        <w:rPr>
          <w:rFonts w:cs="Arial"/>
          <w:bCs/>
          <w:szCs w:val="20"/>
        </w:rPr>
        <w:t>Skorba leži ob regionalni cesti Ptuj – Maribor, med Spodnjo Hajdino in Hajdošami, ob potoku Studenčnica. Zaradi nekdanjega toka Drave je njena terasa vijugasta.</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Na </w:t>
      </w:r>
      <w:proofErr w:type="spellStart"/>
      <w:r w:rsidRPr="0001418D">
        <w:rPr>
          <w:rFonts w:cs="Arial"/>
          <w:bCs/>
          <w:szCs w:val="20"/>
        </w:rPr>
        <w:t>Gorenčkovem</w:t>
      </w:r>
      <w:proofErr w:type="spellEnd"/>
      <w:r w:rsidRPr="0001418D">
        <w:rPr>
          <w:rFonts w:cs="Arial"/>
          <w:bCs/>
          <w:szCs w:val="20"/>
        </w:rPr>
        <w:t xml:space="preserve"> posestvu je bil leta 1906 pri kopanju jarka odkrit keltski grob z mečem, sulično ostjo in keramiko. Pri Galunovih v Skorbi 3 so našli keramiko in rimski denar, pri </w:t>
      </w:r>
      <w:proofErr w:type="spellStart"/>
      <w:r w:rsidRPr="0001418D">
        <w:rPr>
          <w:rFonts w:cs="Arial"/>
          <w:bCs/>
          <w:szCs w:val="20"/>
        </w:rPr>
        <w:t>Kajnihovih</w:t>
      </w:r>
      <w:proofErr w:type="spellEnd"/>
      <w:r w:rsidRPr="0001418D">
        <w:rPr>
          <w:rFonts w:cs="Arial"/>
          <w:bCs/>
          <w:szCs w:val="20"/>
        </w:rPr>
        <w:t xml:space="preserve"> pa leta 1964 žgan rimski grob s pridevki. Mimo vasi je vodil rimski vodovod Fram – </w:t>
      </w:r>
      <w:proofErr w:type="spellStart"/>
      <w:r w:rsidRPr="0001418D">
        <w:rPr>
          <w:rFonts w:cs="Arial"/>
          <w:bCs/>
          <w:szCs w:val="20"/>
        </w:rPr>
        <w:t>Poetovio</w:t>
      </w:r>
      <w:proofErr w:type="spellEnd"/>
      <w:r w:rsidRPr="0001418D">
        <w:rPr>
          <w:rFonts w:cs="Arial"/>
          <w:bCs/>
          <w:szCs w:val="20"/>
        </w:rPr>
        <w:t>, ki so ga raziskali leta 1918.</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Dolgo je bila prevladujoča kmetijska panoga govedoreja, dandanes pa je pravih kmetov vse manj. Ti, ki so, se povečini ukvarjajo s svinjerejo in perutninarstvom.</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Skorba je znana po centralnem vodnem črpališču, ki zagotavlja vodo za bližnjo in daljno okolico. V Skorbi je sedem plitvih vodnjakov in štirje globinski vodnjaki.</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Zelo pestro je kulturno dogajanje, za katerega skrbi predvsem Kulturno društvo Skorba.</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3E7465" w:rsidRDefault="005542EB" w:rsidP="005542EB">
      <w:pPr>
        <w:widowControl w:val="0"/>
        <w:overflowPunct w:val="0"/>
        <w:autoSpaceDE w:val="0"/>
        <w:autoSpaceDN w:val="0"/>
        <w:adjustRightInd w:val="0"/>
        <w:spacing w:line="320" w:lineRule="auto"/>
        <w:ind w:right="20"/>
        <w:rPr>
          <w:rFonts w:cs="Arial"/>
          <w:b/>
          <w:bCs/>
          <w:szCs w:val="20"/>
          <w:u w:val="single"/>
        </w:rPr>
      </w:pPr>
      <w:r w:rsidRPr="0001418D">
        <w:rPr>
          <w:rFonts w:cs="Arial"/>
          <w:b/>
          <w:bCs/>
          <w:szCs w:val="20"/>
          <w:u w:val="single"/>
        </w:rPr>
        <w:t>Slovenja vas</w:t>
      </w: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Vas je speljana na vzhodnem delu Dravskega polja in leži na dravski terasi ob odvodnem prekopu zlatoliške hidroelektrarne. Skozi njo pelje magistralka Ptuj – Maribor in leži na obrobju občine. Pod naseljem je nekoč izviral potok Studenčnica, ki je po izgradnji dravskega prekopa za hidroelektrarno presahnil. Vas leži na nadmorski višini 235 m in je precej razpotegnjena.</w:t>
      </w:r>
    </w:p>
    <w:p w:rsidR="005542EB" w:rsidRPr="0001418D" w:rsidRDefault="004F7F28" w:rsidP="005542EB">
      <w:pPr>
        <w:widowControl w:val="0"/>
        <w:overflowPunct w:val="0"/>
        <w:autoSpaceDE w:val="0"/>
        <w:autoSpaceDN w:val="0"/>
        <w:adjustRightInd w:val="0"/>
        <w:spacing w:line="320" w:lineRule="auto"/>
        <w:ind w:right="20"/>
        <w:rPr>
          <w:rFonts w:cs="Arial"/>
          <w:bCs/>
          <w:szCs w:val="20"/>
        </w:rPr>
      </w:pPr>
      <w:r>
        <w:rPr>
          <w:noProof/>
          <w:lang w:eastAsia="sl-SI"/>
        </w:rPr>
        <w:drawing>
          <wp:anchor distT="0" distB="0" distL="114300" distR="114300" simplePos="0" relativeHeight="251694592" behindDoc="1" locked="0" layoutInCell="0" allowOverlap="1">
            <wp:simplePos x="0" y="0"/>
            <wp:positionH relativeFrom="column">
              <wp:posOffset>4418330</wp:posOffset>
            </wp:positionH>
            <wp:positionV relativeFrom="paragraph">
              <wp:posOffset>78105</wp:posOffset>
            </wp:positionV>
            <wp:extent cx="1344295" cy="1028700"/>
            <wp:effectExtent l="0" t="0" r="8255" b="0"/>
            <wp:wrapSquare wrapText="bothSides"/>
            <wp:docPr id="217"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4295" cy="1028700"/>
                    </a:xfrm>
                    <a:prstGeom prst="rect">
                      <a:avLst/>
                    </a:prstGeom>
                    <a:noFill/>
                    <a:ln>
                      <a:noFill/>
                    </a:ln>
                  </pic:spPr>
                </pic:pic>
              </a:graphicData>
            </a:graphic>
          </wp:anchor>
        </w:drawing>
      </w: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Posebnosti so vodni stolp ob magistralni cesti, industrijska cona na obrobju vasi, ki meji na Zlatoličje, odvodni kanal hidroelektrarne.</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Srce Slovenje vasi pa je v domači cerkvi, sodobne arhitekture. Leta 1992 je vas namreč dobila novo cerkev z imenom Marija </w:t>
      </w:r>
      <w:proofErr w:type="spellStart"/>
      <w:r w:rsidRPr="0001418D">
        <w:rPr>
          <w:rFonts w:cs="Arial"/>
          <w:bCs/>
          <w:szCs w:val="20"/>
        </w:rPr>
        <w:t>Vnebovzeta</w:t>
      </w:r>
      <w:proofErr w:type="spellEnd"/>
      <w:r w:rsidRPr="0001418D">
        <w:rPr>
          <w:rFonts w:cs="Arial"/>
          <w:bCs/>
          <w:szCs w:val="20"/>
        </w:rPr>
        <w:t>.</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Prst je peščena in manj rodovitna. Njive so na terasi zahodno od vasi. Poglavitne poljščine so rž, krompir in ajda. V bližini so nasadi hmelja ptujskega Kmetijskega kombinata, travniki so pod teraso proti Dravi, kjer je tudi mešan obdravski gozd. Največ je goveda, svinj in perutninarstva. Sadja je malo. Precej je brajd, povečini samorodnega </w:t>
      </w:r>
      <w:proofErr w:type="spellStart"/>
      <w:r w:rsidRPr="0001418D">
        <w:rPr>
          <w:rFonts w:cs="Arial"/>
          <w:bCs/>
          <w:szCs w:val="20"/>
        </w:rPr>
        <w:t>kvintona</w:t>
      </w:r>
      <w:proofErr w:type="spellEnd"/>
      <w:r w:rsidRPr="0001418D">
        <w:rPr>
          <w:rFonts w:cs="Arial"/>
          <w:bCs/>
          <w:szCs w:val="20"/>
        </w:rPr>
        <w:t xml:space="preserve"> in </w:t>
      </w:r>
      <w:proofErr w:type="spellStart"/>
      <w:r w:rsidRPr="0001418D">
        <w:rPr>
          <w:rFonts w:cs="Arial"/>
          <w:bCs/>
          <w:szCs w:val="20"/>
        </w:rPr>
        <w:t>izabele</w:t>
      </w:r>
      <w:proofErr w:type="spellEnd"/>
      <w:r w:rsidRPr="0001418D">
        <w:rPr>
          <w:rFonts w:cs="Arial"/>
          <w:bCs/>
          <w:szCs w:val="20"/>
        </w:rPr>
        <w:t>.</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V zahodnem delu naselja se je iz nekoč Mercatorjevih skladišč razvila mala industrijska cona, v kateri imajo sedež različna podjetja.</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3E7465" w:rsidRDefault="004F7F28" w:rsidP="005542EB">
      <w:pPr>
        <w:widowControl w:val="0"/>
        <w:overflowPunct w:val="0"/>
        <w:autoSpaceDE w:val="0"/>
        <w:autoSpaceDN w:val="0"/>
        <w:adjustRightInd w:val="0"/>
        <w:spacing w:line="320" w:lineRule="auto"/>
        <w:ind w:right="20"/>
        <w:rPr>
          <w:rFonts w:cs="Arial"/>
          <w:b/>
          <w:bCs/>
          <w:szCs w:val="20"/>
          <w:u w:val="single"/>
        </w:rPr>
      </w:pPr>
      <w:r>
        <w:rPr>
          <w:noProof/>
          <w:lang w:eastAsia="sl-SI"/>
        </w:rPr>
        <w:drawing>
          <wp:anchor distT="0" distB="0" distL="114300" distR="114300" simplePos="0" relativeHeight="251693568" behindDoc="1" locked="0" layoutInCell="0" allowOverlap="1">
            <wp:simplePos x="0" y="0"/>
            <wp:positionH relativeFrom="column">
              <wp:posOffset>4599940</wp:posOffset>
            </wp:positionH>
            <wp:positionV relativeFrom="paragraph">
              <wp:posOffset>5715</wp:posOffset>
            </wp:positionV>
            <wp:extent cx="1151890" cy="885190"/>
            <wp:effectExtent l="0" t="0" r="0" b="0"/>
            <wp:wrapTight wrapText="bothSides">
              <wp:wrapPolygon edited="0">
                <wp:start x="0" y="0"/>
                <wp:lineTo x="0" y="20918"/>
                <wp:lineTo x="21076" y="20918"/>
                <wp:lineTo x="21076" y="0"/>
                <wp:lineTo x="0" y="0"/>
              </wp:wrapPolygon>
            </wp:wrapTight>
            <wp:docPr id="216" name="Slik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1890" cy="885190"/>
                    </a:xfrm>
                    <a:prstGeom prst="rect">
                      <a:avLst/>
                    </a:prstGeom>
                    <a:noFill/>
                    <a:ln>
                      <a:noFill/>
                    </a:ln>
                  </pic:spPr>
                </pic:pic>
              </a:graphicData>
            </a:graphic>
          </wp:anchor>
        </w:drawing>
      </w:r>
      <w:r w:rsidR="005542EB" w:rsidRPr="0001418D">
        <w:rPr>
          <w:rFonts w:cs="Arial"/>
          <w:b/>
          <w:bCs/>
          <w:szCs w:val="20"/>
          <w:u w:val="single"/>
        </w:rPr>
        <w:t>Spodnja Hajdina</w:t>
      </w: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Spodnja in Zgornja Hajdina predstavljata eno najpomembnejših cestno prometnih križišč v SV Sloveniji. Tu je namreč cestni križ, ki povezuje sever z jugom in vzhod z zahodom.</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Hajdina se kot </w:t>
      </w:r>
      <w:proofErr w:type="spellStart"/>
      <w:r w:rsidRPr="0001418D">
        <w:rPr>
          <w:rFonts w:cs="Arial"/>
          <w:bCs/>
          <w:szCs w:val="20"/>
        </w:rPr>
        <w:t>Ghandin</w:t>
      </w:r>
      <w:proofErr w:type="spellEnd"/>
      <w:r w:rsidRPr="0001418D">
        <w:rPr>
          <w:rFonts w:cs="Arial"/>
          <w:bCs/>
          <w:szCs w:val="20"/>
        </w:rPr>
        <w:t xml:space="preserve"> v zgodovinskih virih prvič omenja leta 1164. Leta 1202 se je Hajdina razdelila na Spodnjo ter Zgornjo Hajdino. Obe vasi sta se takrat razdelili tudi v lastninskem smislu. Spodnja Hajdina je postala last Salzburških gospodov, Zgornja Hajdina pa last deželnih knezov.</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Na Spodnji Hajdini so najdeni pomembni arheološki ostanki naše preteklosti. Med odkritim ilirskim žarnim grobiščem iz rimskega obdobja z veliko nekropolo ter približno 200 grobovi in ostanki stavb, izstopata I. in II. mitrej, ki sta bila odkrita 1898/99. in 1902. leta ter sta ena izmed najpomembnejših dokazov o </w:t>
      </w:r>
      <w:proofErr w:type="spellStart"/>
      <w:r w:rsidRPr="0001418D">
        <w:rPr>
          <w:rFonts w:cs="Arial"/>
          <w:bCs/>
          <w:szCs w:val="20"/>
        </w:rPr>
        <w:t>mitraizmu</w:t>
      </w:r>
      <w:proofErr w:type="spellEnd"/>
      <w:r w:rsidRPr="0001418D">
        <w:rPr>
          <w:rFonts w:cs="Arial"/>
          <w:bCs/>
          <w:szCs w:val="20"/>
        </w:rPr>
        <w:t xml:space="preserve"> na slovenskih tleh.</w:t>
      </w:r>
    </w:p>
    <w:p w:rsidR="0060792E" w:rsidRDefault="0060792E"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Na Spodnji Hajdini se poleg uprave kooperantov Perutnine Ptuj in lesno predelovalne industrije vse bolj razvija tudi gradbeništvo. Zelo razvito je vrtnarstvo, medtem ko kmetijskih površin ni tako veliko.</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Nekdanjo hajdinsko vaško gmajno, kjer so naši mladeniči in mladenke v preteklosti pasli krave, so, po nekdaj pašni površini, kjer je bilo tudi veliko topolov, kasneje lovci zasadili smrekov gozd. Gmajna je bila v lasti vaščanov Spodnje Hajdine, ki so ob nastanku Golf igrišča svoje deleže odstopili v najem </w:t>
      </w:r>
      <w:r w:rsidRPr="0001418D">
        <w:rPr>
          <w:rFonts w:cs="Arial"/>
          <w:bCs/>
          <w:szCs w:val="20"/>
        </w:rPr>
        <w:lastRenderedPageBreak/>
        <w:t xml:space="preserve">podjetju </w:t>
      </w:r>
      <w:proofErr w:type="spellStart"/>
      <w:r w:rsidRPr="0001418D">
        <w:rPr>
          <w:rFonts w:cs="Arial"/>
          <w:bCs/>
          <w:szCs w:val="20"/>
        </w:rPr>
        <w:t>Golfinvest</w:t>
      </w:r>
      <w:proofErr w:type="spellEnd"/>
      <w:r>
        <w:rPr>
          <w:rFonts w:cs="Arial"/>
          <w:bCs/>
          <w:szCs w:val="20"/>
        </w:rPr>
        <w:t xml:space="preserve"> </w:t>
      </w:r>
      <w:r w:rsidRPr="0001418D">
        <w:rPr>
          <w:rFonts w:cs="Arial"/>
          <w:bCs/>
          <w:szCs w:val="20"/>
        </w:rPr>
        <w:t>d.o.o.</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Pr="003E7465" w:rsidRDefault="005542EB" w:rsidP="005542EB">
      <w:pPr>
        <w:widowControl w:val="0"/>
        <w:overflowPunct w:val="0"/>
        <w:autoSpaceDE w:val="0"/>
        <w:autoSpaceDN w:val="0"/>
        <w:adjustRightInd w:val="0"/>
        <w:spacing w:line="320" w:lineRule="auto"/>
        <w:ind w:right="20"/>
        <w:rPr>
          <w:rFonts w:cs="Arial"/>
          <w:b/>
          <w:bCs/>
          <w:szCs w:val="20"/>
          <w:u w:val="single"/>
        </w:rPr>
      </w:pPr>
      <w:r w:rsidRPr="0001418D">
        <w:rPr>
          <w:rFonts w:cs="Arial"/>
          <w:b/>
          <w:bCs/>
          <w:szCs w:val="20"/>
          <w:u w:val="single"/>
        </w:rPr>
        <w:t>Zgornja Hajdina</w:t>
      </w: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Zgornja in Spodnja Hajdina predstavljata eno najpomembnejših cestno prometnih križišč v SV Sloveniji. Tu je namreč cestni križ, ki povezuje sever z jugom in vzhod z zahodom. Z realizacijo načrta P</w:t>
      </w:r>
      <w:r>
        <w:rPr>
          <w:rFonts w:cs="Arial"/>
          <w:bCs/>
          <w:szCs w:val="20"/>
        </w:rPr>
        <w:t>yhrn</w:t>
      </w:r>
      <w:r w:rsidRPr="0001418D">
        <w:rPr>
          <w:rFonts w:cs="Arial"/>
          <w:bCs/>
          <w:szCs w:val="20"/>
        </w:rPr>
        <w:t>ske avtoceste je v Sloveniji to najpomembnejše stičišče cestnih povezav.</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 xml:space="preserve">Hajdina se kot </w:t>
      </w:r>
      <w:proofErr w:type="spellStart"/>
      <w:r w:rsidRPr="0001418D">
        <w:rPr>
          <w:rFonts w:cs="Arial"/>
          <w:bCs/>
          <w:szCs w:val="20"/>
        </w:rPr>
        <w:t>Ghandin</w:t>
      </w:r>
      <w:proofErr w:type="spellEnd"/>
      <w:r w:rsidRPr="0001418D">
        <w:rPr>
          <w:rFonts w:cs="Arial"/>
          <w:bCs/>
          <w:szCs w:val="20"/>
        </w:rPr>
        <w:t xml:space="preserve"> v zgodovinskih virih prvič omenja leta 1164. Leta 1202 se je Hajdina razdelila na Zgornjo in Spodnjo Hajdino. Obe vasi sta se takrat razdelili tudi v lastninskem smislu. Zgornja Hajdina je postala last deželnih knezov, Spodnja Hajdina pa last Salzburških gospodov. Zgornja Hajdina takrat ni bila v mejah, kot je danes. Raztezala se je ob zgornji in spodnji dravski terasi. Naselje ob dravski terasi je bilo v preteklosti skoraj izključno poseljeno s kmečkim prebivalstvom.</w:t>
      </w:r>
    </w:p>
    <w:p w:rsidR="005542EB" w:rsidRDefault="005542EB" w:rsidP="005542EB">
      <w:pPr>
        <w:widowControl w:val="0"/>
        <w:overflowPunct w:val="0"/>
        <w:autoSpaceDE w:val="0"/>
        <w:autoSpaceDN w:val="0"/>
        <w:adjustRightInd w:val="0"/>
        <w:spacing w:line="320" w:lineRule="auto"/>
        <w:ind w:right="20"/>
        <w:rPr>
          <w:rFonts w:cs="Arial"/>
          <w:bCs/>
          <w:szCs w:val="20"/>
        </w:rPr>
      </w:pPr>
    </w:p>
    <w:p w:rsidR="005542EB"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Danes je naselje mešano kmetijsko in podjetniško. Večina prebivalcev je zaposlenih. Del naselja nad železniško progo je poseljen z mlajšimi družinami - prebivalci so zaposleni na Ptuju, v Kidričevem in drugje. Nekaj je samostojnih podjetnikov in družb z omejeno odgovornostjo.</w:t>
      </w:r>
    </w:p>
    <w:p w:rsidR="005542EB" w:rsidRPr="0001418D" w:rsidRDefault="005542EB" w:rsidP="005542EB">
      <w:pPr>
        <w:widowControl w:val="0"/>
        <w:overflowPunct w:val="0"/>
        <w:autoSpaceDE w:val="0"/>
        <w:autoSpaceDN w:val="0"/>
        <w:adjustRightInd w:val="0"/>
        <w:spacing w:line="320" w:lineRule="auto"/>
        <w:ind w:right="20"/>
        <w:rPr>
          <w:rFonts w:cs="Arial"/>
          <w:bCs/>
          <w:szCs w:val="20"/>
        </w:rPr>
      </w:pPr>
    </w:p>
    <w:p w:rsidR="00E70D08" w:rsidRPr="0001418D" w:rsidRDefault="005542EB" w:rsidP="005542EB">
      <w:pPr>
        <w:widowControl w:val="0"/>
        <w:overflowPunct w:val="0"/>
        <w:autoSpaceDE w:val="0"/>
        <w:autoSpaceDN w:val="0"/>
        <w:adjustRightInd w:val="0"/>
        <w:spacing w:line="320" w:lineRule="auto"/>
        <w:ind w:right="20"/>
        <w:rPr>
          <w:rFonts w:cs="Arial"/>
          <w:bCs/>
          <w:szCs w:val="20"/>
        </w:rPr>
      </w:pPr>
      <w:r w:rsidRPr="0001418D">
        <w:rPr>
          <w:rFonts w:cs="Arial"/>
          <w:bCs/>
          <w:szCs w:val="20"/>
        </w:rPr>
        <w:t>Glavne značilnosti so farna cerkev Sv. Martina in Osnovna šola Hajdina</w:t>
      </w:r>
      <w:r>
        <w:rPr>
          <w:rFonts w:cs="Arial"/>
          <w:bCs/>
          <w:szCs w:val="20"/>
        </w:rPr>
        <w:t xml:space="preserve"> z vrtcem</w:t>
      </w:r>
      <w:r w:rsidRPr="0001418D">
        <w:rPr>
          <w:rFonts w:cs="Arial"/>
          <w:bCs/>
          <w:szCs w:val="20"/>
        </w:rPr>
        <w:t>, na Hajdini je tudi sedež Občine Hajdina, pošta, vrtec, lekarna, splošna ambulanta, zobozdravstvena ambulanta, internistična specialistična ambulanta  in pokopališče.</w:t>
      </w:r>
    </w:p>
    <w:p w:rsidR="00E70D08" w:rsidRDefault="00E70D08" w:rsidP="00E70D08">
      <w:pPr>
        <w:widowControl w:val="0"/>
        <w:overflowPunct w:val="0"/>
        <w:autoSpaceDE w:val="0"/>
        <w:autoSpaceDN w:val="0"/>
        <w:adjustRightInd w:val="0"/>
        <w:spacing w:line="320" w:lineRule="auto"/>
        <w:ind w:right="20"/>
        <w:rPr>
          <w:rFonts w:cs="Arial"/>
          <w:bCs/>
          <w:szCs w:val="20"/>
        </w:rPr>
      </w:pPr>
    </w:p>
    <w:p w:rsidR="00782939" w:rsidRDefault="00782939" w:rsidP="00782939">
      <w:bookmarkStart w:id="57" w:name="_Toc377478700"/>
      <w:bookmarkStart w:id="58" w:name="_Toc378071541"/>
      <w:bookmarkStart w:id="59" w:name="_Toc378071572"/>
      <w:r w:rsidRPr="00782939">
        <w:t>O</w:t>
      </w:r>
      <w:r w:rsidRPr="00782939">
        <w:rPr>
          <w:iCs/>
        </w:rPr>
        <w:t xml:space="preserve">bčina Hajdina se nahaja v </w:t>
      </w:r>
      <w:r w:rsidRPr="00A51887">
        <w:rPr>
          <w:b/>
          <w:iCs/>
        </w:rPr>
        <w:t>podravski regiji</w:t>
      </w:r>
      <w:r w:rsidRPr="00A51887">
        <w:rPr>
          <w:b/>
        </w:rPr>
        <w:t>,</w:t>
      </w:r>
      <w:r w:rsidRPr="00782939">
        <w:t xml:space="preserve"> katere indeks razvojne ogroženosti znaša </w:t>
      </w:r>
      <w:r w:rsidRPr="00782939">
        <w:rPr>
          <w:iCs/>
        </w:rPr>
        <w:t>116,8</w:t>
      </w:r>
      <w:r w:rsidRPr="00782939">
        <w:t xml:space="preserve"> in ki se po svoji nerazvitosti uvršča na tretjo mesto med regijami. Podravje obsega desetino slovenskega ozemlja in je po velikosti na petem mestu med slovenskimi regijami. Po gostoti naseljenosti z 147,1 prebivalci/km</w:t>
      </w:r>
      <w:r w:rsidRPr="00782939">
        <w:rPr>
          <w:vertAlign w:val="superscript"/>
        </w:rPr>
        <w:t>2</w:t>
      </w:r>
      <w:r w:rsidRPr="00782939">
        <w:t xml:space="preserve"> je na tretjem mestu v Sloveniji. Število prebivalstva v Podravju upada. Posledica nizke rodnosti je zniževanje deleža mladega prebivalstva in povečanje deleža starejšega prebivalstva. Značilen je pozitiven selitveni prirast (iz tujine), kar ob rahlem upadanju števila prebivalstva in negativni nataliteti blaži negativne demografske trende regije</w:t>
      </w:r>
    </w:p>
    <w:p w:rsidR="00782939" w:rsidRDefault="00782939" w:rsidP="00782939"/>
    <w:p w:rsidR="00E70D08" w:rsidRDefault="004F7F28" w:rsidP="00E70D08">
      <w:pPr>
        <w:pStyle w:val="Napis"/>
      </w:pPr>
      <w:bookmarkStart w:id="60" w:name="_Toc515864091"/>
      <w:r>
        <w:rPr>
          <w:noProof/>
          <w:lang w:eastAsia="sl-SI"/>
        </w:rPr>
        <w:drawing>
          <wp:anchor distT="0" distB="0" distL="114300" distR="114300" simplePos="0" relativeHeight="251659776" behindDoc="1" locked="0" layoutInCell="1" allowOverlap="1">
            <wp:simplePos x="0" y="0"/>
            <wp:positionH relativeFrom="column">
              <wp:posOffset>-10160</wp:posOffset>
            </wp:positionH>
            <wp:positionV relativeFrom="paragraph">
              <wp:posOffset>217805</wp:posOffset>
            </wp:positionV>
            <wp:extent cx="3776980" cy="2691765"/>
            <wp:effectExtent l="0" t="0" r="0" b="0"/>
            <wp:wrapTopAndBottom/>
            <wp:docPr id="152" name="Slika 1" descr="http://upload.wikimedia.org/wikipedia/commons/3/35/Statistical_regions_of_Slove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upload.wikimedia.org/wikipedia/commons/3/35/Statistical_regions_of_Slovenia.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6560" t="5127" b="49637"/>
                    <a:stretch>
                      <a:fillRect/>
                    </a:stretch>
                  </pic:blipFill>
                  <pic:spPr bwMode="auto">
                    <a:xfrm>
                      <a:off x="0" y="0"/>
                      <a:ext cx="3776980" cy="2691765"/>
                    </a:xfrm>
                    <a:prstGeom prst="rect">
                      <a:avLst/>
                    </a:prstGeom>
                    <a:noFill/>
                    <a:ln>
                      <a:noFill/>
                    </a:ln>
                  </pic:spPr>
                </pic:pic>
              </a:graphicData>
            </a:graphic>
          </wp:anchor>
        </w:drawing>
      </w:r>
      <w:r w:rsidR="00E70D08">
        <w:t xml:space="preserve">Slika </w:t>
      </w:r>
      <w:fldSimple w:instr=" STYLEREF 1 \s ">
        <w:r w:rsidR="00A04220">
          <w:rPr>
            <w:noProof/>
          </w:rPr>
          <w:t>3</w:t>
        </w:r>
      </w:fldSimple>
      <w:r w:rsidR="00C814B9">
        <w:noBreakHyphen/>
      </w:r>
      <w:fldSimple w:instr=" SEQ Slika \* ARABIC \s 1 ">
        <w:r w:rsidR="00A04220">
          <w:rPr>
            <w:noProof/>
          </w:rPr>
          <w:t>3</w:t>
        </w:r>
      </w:fldSimple>
      <w:r w:rsidR="00E70D08">
        <w:t>: Podravska regija</w:t>
      </w:r>
      <w:bookmarkEnd w:id="57"/>
      <w:bookmarkEnd w:id="58"/>
      <w:bookmarkEnd w:id="59"/>
      <w:bookmarkEnd w:id="60"/>
    </w:p>
    <w:p w:rsidR="00E70D08" w:rsidRDefault="00E70D08" w:rsidP="00E70D08">
      <w:pPr>
        <w:widowControl w:val="0"/>
        <w:overflowPunct w:val="0"/>
        <w:autoSpaceDE w:val="0"/>
        <w:autoSpaceDN w:val="0"/>
        <w:adjustRightInd w:val="0"/>
        <w:spacing w:line="320" w:lineRule="auto"/>
        <w:ind w:right="20"/>
        <w:rPr>
          <w:rFonts w:cs="Arial"/>
          <w:bCs/>
          <w:szCs w:val="20"/>
        </w:rPr>
      </w:pPr>
    </w:p>
    <w:p w:rsidR="00A51887" w:rsidRDefault="00A51887" w:rsidP="00E70D08">
      <w:pPr>
        <w:widowControl w:val="0"/>
        <w:overflowPunct w:val="0"/>
        <w:autoSpaceDE w:val="0"/>
        <w:autoSpaceDN w:val="0"/>
        <w:adjustRightInd w:val="0"/>
        <w:spacing w:line="320" w:lineRule="auto"/>
        <w:ind w:right="20"/>
        <w:rPr>
          <w:rFonts w:cs="Arial"/>
          <w:bCs/>
          <w:szCs w:val="20"/>
        </w:rPr>
      </w:pPr>
    </w:p>
    <w:p w:rsidR="00E70D08" w:rsidRDefault="003A590F" w:rsidP="003A590F">
      <w:pPr>
        <w:pStyle w:val="Napis"/>
        <w:rPr>
          <w:rFonts w:cs="Arial"/>
          <w:bCs w:val="0"/>
        </w:rPr>
      </w:pPr>
      <w:bookmarkStart w:id="61" w:name="_Toc377478642"/>
      <w:bookmarkStart w:id="62" w:name="_Toc515864064"/>
      <w:r>
        <w:t xml:space="preserve">Tabela </w:t>
      </w:r>
      <w:fldSimple w:instr=" STYLEREF 1 \s ">
        <w:r w:rsidR="00A04220">
          <w:rPr>
            <w:noProof/>
          </w:rPr>
          <w:t>3</w:t>
        </w:r>
      </w:fldSimple>
      <w:r w:rsidR="005C60FC">
        <w:noBreakHyphen/>
      </w:r>
      <w:fldSimple w:instr=" SEQ Tabela \* ARABIC \s 1 ">
        <w:r w:rsidR="00A04220">
          <w:rPr>
            <w:noProof/>
          </w:rPr>
          <w:t>2</w:t>
        </w:r>
      </w:fldSimple>
      <w:r w:rsidR="00E70D08">
        <w:t>: Indeks razvojne ogroženosti</w:t>
      </w:r>
      <w:bookmarkEnd w:id="61"/>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5024"/>
        <w:gridCol w:w="3115"/>
      </w:tblGrid>
      <w:tr w:rsidR="00B7546F" w:rsidTr="0035452B">
        <w:trPr>
          <w:trHeight w:val="737"/>
          <w:jc w:val="center"/>
        </w:trPr>
        <w:tc>
          <w:tcPr>
            <w:tcW w:w="5024"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7546F" w:rsidRDefault="00B7546F" w:rsidP="0035452B">
            <w:pPr>
              <w:rPr>
                <w:lang w:bidi="he-IL"/>
              </w:rPr>
            </w:pPr>
            <w:r>
              <w:rPr>
                <w:lang w:bidi="he-IL"/>
              </w:rPr>
              <w:t>Razvojne regije (NUTS-3) in kohezijski regiji (NUTS-2)</w:t>
            </w:r>
          </w:p>
        </w:tc>
        <w:tc>
          <w:tcPr>
            <w:tcW w:w="311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B7546F" w:rsidRDefault="00B7546F" w:rsidP="0035452B">
            <w:pPr>
              <w:rPr>
                <w:lang w:bidi="he-IL"/>
              </w:rPr>
            </w:pPr>
            <w:r>
              <w:rPr>
                <w:lang w:bidi="he-IL"/>
              </w:rPr>
              <w:t>Indeks (Indeks, SLO = 100)</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shd w:val="clear" w:color="auto" w:fill="FFFF99"/>
            <w:hideMark/>
          </w:tcPr>
          <w:p w:rsidR="00B7546F" w:rsidRDefault="00B7546F" w:rsidP="0035452B">
            <w:pPr>
              <w:rPr>
                <w:lang w:bidi="he-IL"/>
              </w:rPr>
            </w:pPr>
            <w:r>
              <w:rPr>
                <w:lang w:bidi="he-IL"/>
              </w:rPr>
              <w:t>VZHODNA SLOVENIJA</w:t>
            </w:r>
          </w:p>
        </w:tc>
        <w:tc>
          <w:tcPr>
            <w:tcW w:w="311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B7546F" w:rsidRDefault="00B7546F" w:rsidP="0035452B">
            <w:pPr>
              <w:rPr>
                <w:lang w:bidi="he-IL"/>
              </w:rPr>
            </w:pP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v tem</w:t>
            </w:r>
          </w:p>
        </w:tc>
        <w:tc>
          <w:tcPr>
            <w:tcW w:w="3115" w:type="dxa"/>
            <w:tcBorders>
              <w:top w:val="single" w:sz="4" w:space="0" w:color="auto"/>
              <w:left w:val="single" w:sz="4" w:space="0" w:color="auto"/>
              <w:bottom w:val="single" w:sz="4" w:space="0" w:color="auto"/>
              <w:right w:val="single" w:sz="4" w:space="0" w:color="auto"/>
            </w:tcBorders>
            <w:vAlign w:val="center"/>
          </w:tcPr>
          <w:p w:rsidR="00B7546F" w:rsidRDefault="00B7546F" w:rsidP="0035452B">
            <w:pPr>
              <w:ind w:right="770"/>
              <w:jc w:val="right"/>
              <w:rPr>
                <w:rFonts w:cs="Arial"/>
                <w:szCs w:val="20"/>
                <w:lang w:bidi="he-IL"/>
              </w:rPr>
            </w:pP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POMURSKA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163,7</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PRIMORSKO-NOTRANJSKA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124,3</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shd w:val="clear" w:color="auto" w:fill="FFFF00"/>
            <w:hideMark/>
          </w:tcPr>
          <w:p w:rsidR="00B7546F" w:rsidRDefault="00B7546F" w:rsidP="0035452B">
            <w:pPr>
              <w:rPr>
                <w:lang w:bidi="he-IL"/>
              </w:rPr>
            </w:pPr>
            <w:r>
              <w:rPr>
                <w:lang w:bidi="he-IL"/>
              </w:rPr>
              <w:t>PODRAVSKA</w:t>
            </w:r>
          </w:p>
        </w:tc>
        <w:tc>
          <w:tcPr>
            <w:tcW w:w="311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7546F" w:rsidRDefault="00B7546F" w:rsidP="0035452B">
            <w:pPr>
              <w:rPr>
                <w:lang w:bidi="he-IL"/>
              </w:rPr>
            </w:pPr>
            <w:r>
              <w:rPr>
                <w:lang w:bidi="he-IL"/>
              </w:rPr>
              <w:t>117,4</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POSAVSKA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106,9</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ZASAVSKA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128,6</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KOROŠKA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116,3</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JUGOVZH. SLOVENIJA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66,4</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SAVINJSKA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89,4</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shd w:val="clear" w:color="auto" w:fill="FFFF99"/>
            <w:hideMark/>
          </w:tcPr>
          <w:p w:rsidR="00B7546F" w:rsidRDefault="00B7546F" w:rsidP="0035452B">
            <w:pPr>
              <w:rPr>
                <w:lang w:bidi="he-IL"/>
              </w:rPr>
            </w:pPr>
            <w:r>
              <w:rPr>
                <w:lang w:bidi="he-IL"/>
              </w:rPr>
              <w:t>ZAHODNA SLOVENIJA</w:t>
            </w:r>
          </w:p>
        </w:tc>
        <w:tc>
          <w:tcPr>
            <w:tcW w:w="3115"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B7546F" w:rsidRDefault="00B7546F" w:rsidP="0035452B">
            <w:pPr>
              <w:rPr>
                <w:lang w:bidi="he-IL"/>
              </w:rPr>
            </w:pP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v tem</w:t>
            </w:r>
          </w:p>
        </w:tc>
        <w:tc>
          <w:tcPr>
            <w:tcW w:w="3115" w:type="dxa"/>
            <w:tcBorders>
              <w:top w:val="single" w:sz="4" w:space="0" w:color="auto"/>
              <w:left w:val="single" w:sz="4" w:space="0" w:color="auto"/>
              <w:bottom w:val="single" w:sz="4" w:space="0" w:color="auto"/>
              <w:right w:val="single" w:sz="4" w:space="0" w:color="auto"/>
            </w:tcBorders>
            <w:vAlign w:val="center"/>
          </w:tcPr>
          <w:p w:rsidR="00B7546F" w:rsidRDefault="00B7546F" w:rsidP="0035452B">
            <w:pPr>
              <w:ind w:right="770"/>
              <w:jc w:val="right"/>
              <w:rPr>
                <w:rFonts w:cs="Arial"/>
                <w:szCs w:val="20"/>
                <w:lang w:bidi="he-IL"/>
              </w:rPr>
            </w:pP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GORIŠKA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96,3</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GORENJSKA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68,7</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OBALNO-KRAŠKA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83,3</w:t>
            </w:r>
          </w:p>
        </w:tc>
      </w:tr>
      <w:tr w:rsidR="00B7546F" w:rsidTr="0035452B">
        <w:trPr>
          <w:jc w:val="center"/>
        </w:trPr>
        <w:tc>
          <w:tcPr>
            <w:tcW w:w="5024" w:type="dxa"/>
            <w:tcBorders>
              <w:top w:val="single" w:sz="4" w:space="0" w:color="auto"/>
              <w:left w:val="single" w:sz="4" w:space="0" w:color="auto"/>
              <w:bottom w:val="single" w:sz="4" w:space="0" w:color="auto"/>
              <w:right w:val="single" w:sz="4" w:space="0" w:color="auto"/>
            </w:tcBorders>
            <w:hideMark/>
          </w:tcPr>
          <w:p w:rsidR="00B7546F" w:rsidRDefault="00B7546F" w:rsidP="0035452B">
            <w:pPr>
              <w:rPr>
                <w:lang w:bidi="he-IL"/>
              </w:rPr>
            </w:pPr>
            <w:r>
              <w:rPr>
                <w:lang w:bidi="he-IL"/>
              </w:rPr>
              <w:t>OSREDNJESLOVENSKA</w:t>
            </w:r>
          </w:p>
        </w:tc>
        <w:tc>
          <w:tcPr>
            <w:tcW w:w="3115" w:type="dxa"/>
            <w:tcBorders>
              <w:top w:val="single" w:sz="4" w:space="0" w:color="auto"/>
              <w:left w:val="single" w:sz="4" w:space="0" w:color="auto"/>
              <w:bottom w:val="single" w:sz="4" w:space="0" w:color="auto"/>
              <w:right w:val="single" w:sz="4" w:space="0" w:color="auto"/>
            </w:tcBorders>
            <w:vAlign w:val="center"/>
            <w:hideMark/>
          </w:tcPr>
          <w:p w:rsidR="00B7546F" w:rsidRDefault="00B7546F" w:rsidP="0035452B">
            <w:pPr>
              <w:rPr>
                <w:lang w:bidi="he-IL"/>
              </w:rPr>
            </w:pPr>
            <w:r>
              <w:rPr>
                <w:lang w:bidi="he-IL"/>
              </w:rPr>
              <w:t>38,7</w:t>
            </w:r>
          </w:p>
        </w:tc>
      </w:tr>
    </w:tbl>
    <w:p w:rsidR="00B7546F" w:rsidRDefault="00B7546F" w:rsidP="00B7546F">
      <w:pPr>
        <w:widowControl w:val="0"/>
        <w:overflowPunct w:val="0"/>
        <w:autoSpaceDE w:val="0"/>
        <w:autoSpaceDN w:val="0"/>
        <w:adjustRightInd w:val="0"/>
        <w:spacing w:line="320" w:lineRule="auto"/>
        <w:ind w:right="20"/>
        <w:rPr>
          <w:rFonts w:cs="Arial"/>
          <w:bCs/>
          <w:sz w:val="18"/>
          <w:szCs w:val="20"/>
        </w:rPr>
      </w:pPr>
      <w:bookmarkStart w:id="63" w:name="_Toc377478643"/>
      <w:r>
        <w:rPr>
          <w:rFonts w:cs="Arial"/>
          <w:bCs/>
          <w:sz w:val="18"/>
          <w:szCs w:val="20"/>
        </w:rPr>
        <w:t xml:space="preserve">Vir: Poročilo </w:t>
      </w:r>
      <w:hyperlink r:id="rId45" w:history="1">
        <w:r w:rsidR="0060792E" w:rsidRPr="00B1060E">
          <w:rPr>
            <w:rStyle w:val="Hiperpovezava"/>
            <w:rFonts w:cs="Arial"/>
            <w:bCs/>
            <w:sz w:val="18"/>
            <w:szCs w:val="20"/>
          </w:rPr>
          <w:t>http://www.umar.gov.si/fileadmin/user_upload/razvoj_slovenije/2017/PoR_2017_prava.pdf</w:t>
        </w:r>
      </w:hyperlink>
    </w:p>
    <w:p w:rsidR="0060792E" w:rsidRDefault="0060792E" w:rsidP="00B7546F">
      <w:pPr>
        <w:widowControl w:val="0"/>
        <w:overflowPunct w:val="0"/>
        <w:autoSpaceDE w:val="0"/>
        <w:autoSpaceDN w:val="0"/>
        <w:adjustRightInd w:val="0"/>
        <w:spacing w:line="320" w:lineRule="auto"/>
        <w:ind w:right="20"/>
        <w:rPr>
          <w:rFonts w:cs="Arial"/>
          <w:bCs/>
          <w:sz w:val="18"/>
          <w:szCs w:val="20"/>
        </w:rPr>
      </w:pPr>
    </w:p>
    <w:p w:rsidR="00E70D08" w:rsidRPr="00E2075E" w:rsidRDefault="00E70D08" w:rsidP="00E70D08">
      <w:pPr>
        <w:pStyle w:val="Napis"/>
        <w:rPr>
          <w:rFonts w:cs="Arial"/>
        </w:rPr>
      </w:pPr>
      <w:bookmarkStart w:id="64" w:name="_Toc515864065"/>
      <w:r>
        <w:t xml:space="preserve">Tabela </w:t>
      </w:r>
      <w:fldSimple w:instr=" STYLEREF 1 \s ">
        <w:r w:rsidR="00A04220">
          <w:rPr>
            <w:noProof/>
          </w:rPr>
          <w:t>3</w:t>
        </w:r>
      </w:fldSimple>
      <w:r w:rsidR="005C60FC">
        <w:noBreakHyphen/>
      </w:r>
      <w:fldSimple w:instr=" SEQ Tabela \* ARABIC \s 1 ">
        <w:r w:rsidR="00A04220">
          <w:rPr>
            <w:noProof/>
          </w:rPr>
          <w:t>3</w:t>
        </w:r>
      </w:fldSimple>
      <w:r w:rsidRPr="00E2075E">
        <w:rPr>
          <w:rFonts w:cs="Arial"/>
          <w:bCs w:val="0"/>
        </w:rPr>
        <w:t>: Število prebivalcev in gospodinjstev po naseljih občine</w:t>
      </w:r>
      <w:bookmarkEnd w:id="63"/>
      <w:bookmarkEnd w:id="64"/>
    </w:p>
    <w:p w:rsidR="00E70D08" w:rsidRPr="00E2075E" w:rsidRDefault="00E70D08" w:rsidP="00E70D08">
      <w:pPr>
        <w:widowControl w:val="0"/>
        <w:autoSpaceDE w:val="0"/>
        <w:autoSpaceDN w:val="0"/>
        <w:adjustRightInd w:val="0"/>
        <w:spacing w:line="11" w:lineRule="exact"/>
        <w:rPr>
          <w:rFonts w:cs="Arial"/>
          <w:szCs w:val="20"/>
        </w:rPr>
      </w:pPr>
    </w:p>
    <w:tbl>
      <w:tblPr>
        <w:tblW w:w="0" w:type="auto"/>
        <w:tblInd w:w="1050" w:type="dxa"/>
        <w:tblLayout w:type="fixed"/>
        <w:tblCellMar>
          <w:left w:w="0" w:type="dxa"/>
          <w:right w:w="0" w:type="dxa"/>
        </w:tblCellMar>
        <w:tblLook w:val="04A0"/>
      </w:tblPr>
      <w:tblGrid>
        <w:gridCol w:w="2420"/>
        <w:gridCol w:w="1306"/>
        <w:gridCol w:w="1014"/>
        <w:gridCol w:w="1256"/>
        <w:gridCol w:w="1004"/>
      </w:tblGrid>
      <w:tr w:rsidR="00B7546F" w:rsidTr="0035452B">
        <w:trPr>
          <w:trHeight w:val="307"/>
        </w:trPr>
        <w:tc>
          <w:tcPr>
            <w:tcW w:w="2420" w:type="dxa"/>
            <w:vMerge w:val="restart"/>
            <w:tcBorders>
              <w:top w:val="single" w:sz="8" w:space="0" w:color="auto"/>
              <w:left w:val="single" w:sz="8" w:space="0" w:color="auto"/>
              <w:right w:val="single" w:sz="8" w:space="0" w:color="auto"/>
            </w:tcBorders>
            <w:shd w:val="clear" w:color="auto" w:fill="92D050"/>
            <w:vAlign w:val="bottom"/>
            <w:hideMark/>
          </w:tcPr>
          <w:p w:rsidR="00B7546F" w:rsidRDefault="00B7546F" w:rsidP="0035452B">
            <w:r>
              <w:t>NASELJE</w:t>
            </w:r>
          </w:p>
        </w:tc>
        <w:tc>
          <w:tcPr>
            <w:tcW w:w="2320" w:type="dxa"/>
            <w:gridSpan w:val="2"/>
            <w:tcBorders>
              <w:top w:val="single" w:sz="8" w:space="0" w:color="auto"/>
              <w:left w:val="nil"/>
              <w:bottom w:val="double" w:sz="2" w:space="0" w:color="auto"/>
              <w:right w:val="single" w:sz="8" w:space="0" w:color="auto"/>
            </w:tcBorders>
            <w:shd w:val="clear" w:color="auto" w:fill="92D050"/>
            <w:vAlign w:val="center"/>
            <w:hideMark/>
          </w:tcPr>
          <w:p w:rsidR="00B7546F" w:rsidRDefault="00B7546F" w:rsidP="0035452B">
            <w:pPr>
              <w:jc w:val="center"/>
            </w:pPr>
            <w:r>
              <w:t>PREBIVALCI</w:t>
            </w:r>
          </w:p>
        </w:tc>
        <w:tc>
          <w:tcPr>
            <w:tcW w:w="2260" w:type="dxa"/>
            <w:gridSpan w:val="2"/>
            <w:tcBorders>
              <w:top w:val="single" w:sz="8" w:space="0" w:color="auto"/>
              <w:left w:val="nil"/>
              <w:bottom w:val="double" w:sz="2" w:space="0" w:color="auto"/>
              <w:right w:val="single" w:sz="8" w:space="0" w:color="auto"/>
            </w:tcBorders>
            <w:shd w:val="clear" w:color="auto" w:fill="92D050"/>
            <w:vAlign w:val="center"/>
            <w:hideMark/>
          </w:tcPr>
          <w:p w:rsidR="00B7546F" w:rsidRDefault="00B7546F" w:rsidP="0035452B">
            <w:pPr>
              <w:jc w:val="center"/>
            </w:pPr>
            <w:r>
              <w:t>GOSPODINJSTVA</w:t>
            </w:r>
          </w:p>
        </w:tc>
      </w:tr>
      <w:tr w:rsidR="00B7546F" w:rsidTr="0035452B">
        <w:trPr>
          <w:trHeight w:val="307"/>
        </w:trPr>
        <w:tc>
          <w:tcPr>
            <w:tcW w:w="2420" w:type="dxa"/>
            <w:vMerge/>
            <w:tcBorders>
              <w:left w:val="single" w:sz="8" w:space="0" w:color="auto"/>
              <w:bottom w:val="double" w:sz="2" w:space="0" w:color="auto"/>
              <w:right w:val="single" w:sz="8" w:space="0" w:color="auto"/>
            </w:tcBorders>
            <w:shd w:val="clear" w:color="auto" w:fill="92D050"/>
            <w:vAlign w:val="bottom"/>
          </w:tcPr>
          <w:p w:rsidR="00B7546F" w:rsidRDefault="00B7546F" w:rsidP="0035452B">
            <w:pPr>
              <w:widowControl w:val="0"/>
              <w:autoSpaceDE w:val="0"/>
              <w:autoSpaceDN w:val="0"/>
              <w:adjustRightInd w:val="0"/>
              <w:spacing w:line="229" w:lineRule="exact"/>
              <w:ind w:left="760"/>
              <w:rPr>
                <w:rFonts w:cs="Arial"/>
                <w:b/>
                <w:bCs/>
                <w:szCs w:val="20"/>
              </w:rPr>
            </w:pPr>
          </w:p>
        </w:tc>
        <w:tc>
          <w:tcPr>
            <w:tcW w:w="1306" w:type="dxa"/>
            <w:tcBorders>
              <w:top w:val="single" w:sz="8" w:space="0" w:color="auto"/>
              <w:left w:val="nil"/>
              <w:bottom w:val="double" w:sz="2" w:space="0" w:color="auto"/>
              <w:right w:val="single" w:sz="4" w:space="0" w:color="auto"/>
            </w:tcBorders>
            <w:shd w:val="clear" w:color="auto" w:fill="92D050"/>
            <w:vAlign w:val="center"/>
          </w:tcPr>
          <w:p w:rsidR="00B7546F" w:rsidRDefault="00B7546F" w:rsidP="0035452B">
            <w:pPr>
              <w:jc w:val="center"/>
            </w:pPr>
            <w:r>
              <w:t>1.1.2002</w:t>
            </w:r>
          </w:p>
        </w:tc>
        <w:tc>
          <w:tcPr>
            <w:tcW w:w="1014" w:type="dxa"/>
            <w:tcBorders>
              <w:top w:val="single" w:sz="8" w:space="0" w:color="auto"/>
              <w:left w:val="single" w:sz="4" w:space="0" w:color="auto"/>
              <w:bottom w:val="double" w:sz="2" w:space="0" w:color="auto"/>
              <w:right w:val="single" w:sz="8" w:space="0" w:color="auto"/>
            </w:tcBorders>
            <w:shd w:val="clear" w:color="auto" w:fill="92D050"/>
            <w:vAlign w:val="center"/>
          </w:tcPr>
          <w:p w:rsidR="00B7546F" w:rsidRDefault="00B7546F" w:rsidP="0035452B">
            <w:pPr>
              <w:jc w:val="center"/>
            </w:pPr>
            <w:r>
              <w:t>1.1.2017</w:t>
            </w:r>
          </w:p>
        </w:tc>
        <w:tc>
          <w:tcPr>
            <w:tcW w:w="1256" w:type="dxa"/>
            <w:tcBorders>
              <w:top w:val="single" w:sz="8" w:space="0" w:color="auto"/>
              <w:left w:val="nil"/>
              <w:bottom w:val="double" w:sz="2" w:space="0" w:color="auto"/>
              <w:right w:val="single" w:sz="4" w:space="0" w:color="auto"/>
            </w:tcBorders>
            <w:shd w:val="clear" w:color="auto" w:fill="92D050"/>
            <w:vAlign w:val="center"/>
          </w:tcPr>
          <w:p w:rsidR="00B7546F" w:rsidRDefault="00B7546F" w:rsidP="0035452B">
            <w:pPr>
              <w:jc w:val="center"/>
            </w:pPr>
            <w:r>
              <w:t>1.1.2002</w:t>
            </w:r>
          </w:p>
        </w:tc>
        <w:tc>
          <w:tcPr>
            <w:tcW w:w="1004" w:type="dxa"/>
            <w:tcBorders>
              <w:top w:val="single" w:sz="8" w:space="0" w:color="auto"/>
              <w:left w:val="single" w:sz="4" w:space="0" w:color="auto"/>
              <w:bottom w:val="double" w:sz="2" w:space="0" w:color="auto"/>
              <w:right w:val="single" w:sz="8" w:space="0" w:color="auto"/>
            </w:tcBorders>
            <w:shd w:val="clear" w:color="auto" w:fill="92D050"/>
            <w:vAlign w:val="center"/>
          </w:tcPr>
          <w:p w:rsidR="00B7546F" w:rsidRDefault="00B7546F" w:rsidP="0035452B">
            <w:pPr>
              <w:jc w:val="center"/>
            </w:pPr>
            <w:r>
              <w:t>1.1.2015</w:t>
            </w:r>
          </w:p>
        </w:tc>
      </w:tr>
      <w:tr w:rsidR="00B7546F" w:rsidTr="0035452B">
        <w:trPr>
          <w:trHeight w:val="299"/>
        </w:trPr>
        <w:tc>
          <w:tcPr>
            <w:tcW w:w="2420" w:type="dxa"/>
            <w:tcBorders>
              <w:top w:val="nil"/>
              <w:left w:val="single" w:sz="8" w:space="0" w:color="auto"/>
              <w:bottom w:val="single" w:sz="8" w:space="0" w:color="auto"/>
              <w:right w:val="single" w:sz="8" w:space="0" w:color="auto"/>
            </w:tcBorders>
            <w:vAlign w:val="bottom"/>
            <w:hideMark/>
          </w:tcPr>
          <w:p w:rsidR="00B7546F" w:rsidRDefault="00B7546F" w:rsidP="00B7546F">
            <w:r>
              <w:t>Draženci</w:t>
            </w:r>
          </w:p>
        </w:tc>
        <w:tc>
          <w:tcPr>
            <w:tcW w:w="130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483</w:t>
            </w:r>
          </w:p>
        </w:tc>
        <w:tc>
          <w:tcPr>
            <w:tcW w:w="101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54</w:t>
            </w:r>
            <w:r>
              <w:t>9</w:t>
            </w:r>
          </w:p>
        </w:tc>
        <w:tc>
          <w:tcPr>
            <w:tcW w:w="125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169</w:t>
            </w:r>
          </w:p>
        </w:tc>
        <w:tc>
          <w:tcPr>
            <w:tcW w:w="100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2</w:t>
            </w:r>
            <w:r>
              <w:t>02</w:t>
            </w:r>
          </w:p>
        </w:tc>
      </w:tr>
      <w:tr w:rsidR="00B7546F" w:rsidTr="0035452B">
        <w:trPr>
          <w:trHeight w:val="292"/>
        </w:trPr>
        <w:tc>
          <w:tcPr>
            <w:tcW w:w="2420" w:type="dxa"/>
            <w:tcBorders>
              <w:top w:val="nil"/>
              <w:left w:val="single" w:sz="8" w:space="0" w:color="auto"/>
              <w:bottom w:val="single" w:sz="8" w:space="0" w:color="auto"/>
              <w:right w:val="single" w:sz="8" w:space="0" w:color="auto"/>
            </w:tcBorders>
            <w:vAlign w:val="bottom"/>
            <w:hideMark/>
          </w:tcPr>
          <w:p w:rsidR="00B7546F" w:rsidRDefault="00B7546F" w:rsidP="00B7546F">
            <w:r>
              <w:t>Gerečja vas</w:t>
            </w:r>
          </w:p>
        </w:tc>
        <w:tc>
          <w:tcPr>
            <w:tcW w:w="130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534</w:t>
            </w:r>
          </w:p>
        </w:tc>
        <w:tc>
          <w:tcPr>
            <w:tcW w:w="101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5</w:t>
            </w:r>
            <w:r>
              <w:t>56</w:t>
            </w:r>
          </w:p>
        </w:tc>
        <w:tc>
          <w:tcPr>
            <w:tcW w:w="125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174</w:t>
            </w:r>
          </w:p>
        </w:tc>
        <w:tc>
          <w:tcPr>
            <w:tcW w:w="100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2</w:t>
            </w:r>
            <w:r>
              <w:t>12</w:t>
            </w:r>
          </w:p>
        </w:tc>
      </w:tr>
      <w:tr w:rsidR="00B7546F" w:rsidTr="0035452B">
        <w:trPr>
          <w:trHeight w:val="290"/>
        </w:trPr>
        <w:tc>
          <w:tcPr>
            <w:tcW w:w="2420" w:type="dxa"/>
            <w:tcBorders>
              <w:top w:val="nil"/>
              <w:left w:val="single" w:sz="8" w:space="0" w:color="auto"/>
              <w:bottom w:val="single" w:sz="8" w:space="0" w:color="auto"/>
              <w:right w:val="single" w:sz="8" w:space="0" w:color="auto"/>
            </w:tcBorders>
            <w:vAlign w:val="bottom"/>
            <w:hideMark/>
          </w:tcPr>
          <w:p w:rsidR="00B7546F" w:rsidRDefault="00B7546F" w:rsidP="00B7546F">
            <w:r>
              <w:t>Hajdoše</w:t>
            </w:r>
          </w:p>
        </w:tc>
        <w:tc>
          <w:tcPr>
            <w:tcW w:w="130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595</w:t>
            </w:r>
          </w:p>
        </w:tc>
        <w:tc>
          <w:tcPr>
            <w:tcW w:w="101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64</w:t>
            </w:r>
            <w:r>
              <w:t>1</w:t>
            </w:r>
          </w:p>
        </w:tc>
        <w:tc>
          <w:tcPr>
            <w:tcW w:w="125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190</w:t>
            </w:r>
          </w:p>
        </w:tc>
        <w:tc>
          <w:tcPr>
            <w:tcW w:w="100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2</w:t>
            </w:r>
            <w:r>
              <w:t>39</w:t>
            </w:r>
          </w:p>
        </w:tc>
      </w:tr>
      <w:tr w:rsidR="00B7546F" w:rsidTr="0035452B">
        <w:trPr>
          <w:trHeight w:val="290"/>
        </w:trPr>
        <w:tc>
          <w:tcPr>
            <w:tcW w:w="2420" w:type="dxa"/>
            <w:tcBorders>
              <w:top w:val="nil"/>
              <w:left w:val="single" w:sz="8" w:space="0" w:color="auto"/>
              <w:bottom w:val="single" w:sz="8" w:space="0" w:color="auto"/>
              <w:right w:val="single" w:sz="8" w:space="0" w:color="auto"/>
            </w:tcBorders>
            <w:vAlign w:val="bottom"/>
            <w:hideMark/>
          </w:tcPr>
          <w:p w:rsidR="00B7546F" w:rsidRDefault="00B7546F" w:rsidP="00B7546F">
            <w:r>
              <w:t>Skorba</w:t>
            </w:r>
          </w:p>
        </w:tc>
        <w:tc>
          <w:tcPr>
            <w:tcW w:w="130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372</w:t>
            </w:r>
          </w:p>
        </w:tc>
        <w:tc>
          <w:tcPr>
            <w:tcW w:w="101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3</w:t>
            </w:r>
            <w:r>
              <w:t>93</w:t>
            </w:r>
          </w:p>
        </w:tc>
        <w:tc>
          <w:tcPr>
            <w:tcW w:w="125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115</w:t>
            </w:r>
          </w:p>
        </w:tc>
        <w:tc>
          <w:tcPr>
            <w:tcW w:w="100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14</w:t>
            </w:r>
            <w:r>
              <w:t>4</w:t>
            </w:r>
          </w:p>
        </w:tc>
      </w:tr>
      <w:tr w:rsidR="00B7546F" w:rsidTr="0035452B">
        <w:trPr>
          <w:trHeight w:val="290"/>
        </w:trPr>
        <w:tc>
          <w:tcPr>
            <w:tcW w:w="2420" w:type="dxa"/>
            <w:tcBorders>
              <w:top w:val="nil"/>
              <w:left w:val="single" w:sz="8" w:space="0" w:color="auto"/>
              <w:bottom w:val="single" w:sz="8" w:space="0" w:color="auto"/>
              <w:right w:val="single" w:sz="8" w:space="0" w:color="auto"/>
            </w:tcBorders>
            <w:vAlign w:val="bottom"/>
            <w:hideMark/>
          </w:tcPr>
          <w:p w:rsidR="00B7546F" w:rsidRDefault="00B7546F" w:rsidP="00B7546F">
            <w:r>
              <w:t>Slovenja vas</w:t>
            </w:r>
          </w:p>
        </w:tc>
        <w:tc>
          <w:tcPr>
            <w:tcW w:w="130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509</w:t>
            </w:r>
          </w:p>
        </w:tc>
        <w:tc>
          <w:tcPr>
            <w:tcW w:w="101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5</w:t>
            </w:r>
            <w:r>
              <w:t>58</w:t>
            </w:r>
          </w:p>
        </w:tc>
        <w:tc>
          <w:tcPr>
            <w:tcW w:w="125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176</w:t>
            </w:r>
          </w:p>
        </w:tc>
        <w:tc>
          <w:tcPr>
            <w:tcW w:w="100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2</w:t>
            </w:r>
            <w:r>
              <w:t>16</w:t>
            </w:r>
          </w:p>
        </w:tc>
      </w:tr>
      <w:tr w:rsidR="00B7546F" w:rsidTr="0035452B">
        <w:trPr>
          <w:trHeight w:val="290"/>
        </w:trPr>
        <w:tc>
          <w:tcPr>
            <w:tcW w:w="2420" w:type="dxa"/>
            <w:tcBorders>
              <w:top w:val="nil"/>
              <w:left w:val="single" w:sz="8" w:space="0" w:color="auto"/>
              <w:bottom w:val="single" w:sz="8" w:space="0" w:color="auto"/>
              <w:right w:val="single" w:sz="8" w:space="0" w:color="auto"/>
            </w:tcBorders>
            <w:vAlign w:val="bottom"/>
            <w:hideMark/>
          </w:tcPr>
          <w:p w:rsidR="00B7546F" w:rsidRDefault="00B7546F" w:rsidP="00B7546F">
            <w:r>
              <w:t>Spodnja Hajdina</w:t>
            </w:r>
          </w:p>
        </w:tc>
        <w:tc>
          <w:tcPr>
            <w:tcW w:w="130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195</w:t>
            </w:r>
          </w:p>
        </w:tc>
        <w:tc>
          <w:tcPr>
            <w:tcW w:w="101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24</w:t>
            </w:r>
            <w:r>
              <w:t>3</w:t>
            </w:r>
          </w:p>
        </w:tc>
        <w:tc>
          <w:tcPr>
            <w:tcW w:w="1256" w:type="dxa"/>
            <w:tcBorders>
              <w:top w:val="nil"/>
              <w:left w:val="nil"/>
              <w:bottom w:val="single" w:sz="8" w:space="0" w:color="auto"/>
              <w:right w:val="single" w:sz="4" w:space="0" w:color="auto"/>
            </w:tcBorders>
            <w:vAlign w:val="center"/>
            <w:hideMark/>
          </w:tcPr>
          <w:p w:rsidR="00B7546F" w:rsidRPr="002870FF" w:rsidRDefault="00B7546F" w:rsidP="00B7546F">
            <w:pPr>
              <w:jc w:val="center"/>
            </w:pPr>
            <w:r w:rsidRPr="002870FF">
              <w:t>77</w:t>
            </w:r>
          </w:p>
        </w:tc>
        <w:tc>
          <w:tcPr>
            <w:tcW w:w="1004" w:type="dxa"/>
            <w:tcBorders>
              <w:top w:val="nil"/>
              <w:left w:val="single" w:sz="4" w:space="0" w:color="auto"/>
              <w:bottom w:val="single" w:sz="8" w:space="0" w:color="auto"/>
              <w:right w:val="single" w:sz="8" w:space="0" w:color="auto"/>
            </w:tcBorders>
            <w:vAlign w:val="center"/>
          </w:tcPr>
          <w:p w:rsidR="00B7546F" w:rsidRPr="002870FF" w:rsidRDefault="00B7546F" w:rsidP="00B7546F">
            <w:pPr>
              <w:jc w:val="center"/>
            </w:pPr>
            <w:r w:rsidRPr="002870FF">
              <w:t>1</w:t>
            </w:r>
            <w:r>
              <w:t>11</w:t>
            </w:r>
          </w:p>
        </w:tc>
      </w:tr>
      <w:tr w:rsidR="00B7546F" w:rsidTr="0035452B">
        <w:trPr>
          <w:trHeight w:val="312"/>
        </w:trPr>
        <w:tc>
          <w:tcPr>
            <w:tcW w:w="2420" w:type="dxa"/>
            <w:tcBorders>
              <w:top w:val="nil"/>
              <w:left w:val="single" w:sz="8" w:space="0" w:color="auto"/>
              <w:bottom w:val="nil"/>
              <w:right w:val="single" w:sz="8" w:space="0" w:color="auto"/>
            </w:tcBorders>
            <w:vAlign w:val="bottom"/>
            <w:hideMark/>
          </w:tcPr>
          <w:p w:rsidR="00B7546F" w:rsidRDefault="00B7546F" w:rsidP="00B7546F">
            <w:r>
              <w:t>Zgornja Hajdina</w:t>
            </w:r>
          </w:p>
        </w:tc>
        <w:tc>
          <w:tcPr>
            <w:tcW w:w="1306" w:type="dxa"/>
            <w:tcBorders>
              <w:top w:val="nil"/>
              <w:left w:val="nil"/>
              <w:bottom w:val="double" w:sz="2" w:space="0" w:color="auto"/>
              <w:right w:val="single" w:sz="4" w:space="0" w:color="auto"/>
            </w:tcBorders>
            <w:vAlign w:val="center"/>
            <w:hideMark/>
          </w:tcPr>
          <w:p w:rsidR="00B7546F" w:rsidRPr="002870FF" w:rsidRDefault="00B7546F" w:rsidP="00B7546F">
            <w:pPr>
              <w:jc w:val="center"/>
            </w:pPr>
            <w:r w:rsidRPr="002870FF">
              <w:t>804</w:t>
            </w:r>
          </w:p>
        </w:tc>
        <w:tc>
          <w:tcPr>
            <w:tcW w:w="1014" w:type="dxa"/>
            <w:tcBorders>
              <w:top w:val="nil"/>
              <w:left w:val="single" w:sz="4" w:space="0" w:color="auto"/>
              <w:bottom w:val="double" w:sz="2" w:space="0" w:color="auto"/>
              <w:right w:val="single" w:sz="8" w:space="0" w:color="auto"/>
            </w:tcBorders>
            <w:vAlign w:val="center"/>
          </w:tcPr>
          <w:p w:rsidR="00B7546F" w:rsidRPr="002870FF" w:rsidRDefault="00B7546F" w:rsidP="00B7546F">
            <w:pPr>
              <w:jc w:val="center"/>
            </w:pPr>
            <w:r w:rsidRPr="002870FF">
              <w:t>8</w:t>
            </w:r>
            <w:r>
              <w:t>07</w:t>
            </w:r>
          </w:p>
        </w:tc>
        <w:tc>
          <w:tcPr>
            <w:tcW w:w="1256" w:type="dxa"/>
            <w:tcBorders>
              <w:top w:val="nil"/>
              <w:left w:val="nil"/>
              <w:bottom w:val="double" w:sz="2" w:space="0" w:color="auto"/>
              <w:right w:val="single" w:sz="4" w:space="0" w:color="auto"/>
            </w:tcBorders>
            <w:vAlign w:val="center"/>
            <w:hideMark/>
          </w:tcPr>
          <w:p w:rsidR="00B7546F" w:rsidRPr="002870FF" w:rsidRDefault="00B7546F" w:rsidP="00B7546F">
            <w:pPr>
              <w:jc w:val="center"/>
            </w:pPr>
            <w:r w:rsidRPr="002870FF">
              <w:t>276</w:t>
            </w:r>
          </w:p>
        </w:tc>
        <w:tc>
          <w:tcPr>
            <w:tcW w:w="1004" w:type="dxa"/>
            <w:tcBorders>
              <w:top w:val="nil"/>
              <w:left w:val="single" w:sz="4" w:space="0" w:color="auto"/>
              <w:bottom w:val="double" w:sz="2" w:space="0" w:color="auto"/>
              <w:right w:val="single" w:sz="8" w:space="0" w:color="auto"/>
            </w:tcBorders>
            <w:vAlign w:val="center"/>
          </w:tcPr>
          <w:p w:rsidR="00B7546F" w:rsidRPr="002870FF" w:rsidRDefault="00B7546F" w:rsidP="00B7546F">
            <w:pPr>
              <w:jc w:val="center"/>
            </w:pPr>
            <w:r w:rsidRPr="002870FF">
              <w:t>3</w:t>
            </w:r>
            <w:r>
              <w:t>37</w:t>
            </w:r>
          </w:p>
        </w:tc>
      </w:tr>
      <w:tr w:rsidR="00B7546F" w:rsidTr="0035452B">
        <w:trPr>
          <w:trHeight w:val="318"/>
        </w:trPr>
        <w:tc>
          <w:tcPr>
            <w:tcW w:w="2420" w:type="dxa"/>
            <w:tcBorders>
              <w:top w:val="double" w:sz="2" w:space="0" w:color="auto"/>
              <w:left w:val="single" w:sz="8" w:space="0" w:color="auto"/>
              <w:bottom w:val="double" w:sz="2" w:space="0" w:color="auto"/>
              <w:right w:val="single" w:sz="8" w:space="0" w:color="auto"/>
            </w:tcBorders>
            <w:shd w:val="clear" w:color="auto" w:fill="C6D9F1"/>
            <w:vAlign w:val="bottom"/>
            <w:hideMark/>
          </w:tcPr>
          <w:p w:rsidR="00B7546F" w:rsidRDefault="00B7546F" w:rsidP="00B7546F">
            <w:r>
              <w:t>SKUPAJ</w:t>
            </w:r>
          </w:p>
        </w:tc>
        <w:tc>
          <w:tcPr>
            <w:tcW w:w="1306" w:type="dxa"/>
            <w:tcBorders>
              <w:top w:val="nil"/>
              <w:left w:val="nil"/>
              <w:bottom w:val="double" w:sz="2" w:space="0" w:color="auto"/>
              <w:right w:val="single" w:sz="4" w:space="0" w:color="auto"/>
            </w:tcBorders>
            <w:shd w:val="clear" w:color="auto" w:fill="C6D9F1"/>
            <w:vAlign w:val="center"/>
            <w:hideMark/>
          </w:tcPr>
          <w:p w:rsidR="00B7546F" w:rsidRPr="002870FF" w:rsidRDefault="00B7546F" w:rsidP="00B7546F">
            <w:pPr>
              <w:jc w:val="center"/>
            </w:pPr>
            <w:r w:rsidRPr="002870FF">
              <w:t>3492</w:t>
            </w:r>
          </w:p>
        </w:tc>
        <w:tc>
          <w:tcPr>
            <w:tcW w:w="1014" w:type="dxa"/>
            <w:tcBorders>
              <w:top w:val="nil"/>
              <w:left w:val="single" w:sz="4" w:space="0" w:color="auto"/>
              <w:bottom w:val="double" w:sz="2" w:space="0" w:color="auto"/>
              <w:right w:val="single" w:sz="8" w:space="0" w:color="auto"/>
            </w:tcBorders>
            <w:shd w:val="clear" w:color="auto" w:fill="C6D9F1"/>
            <w:vAlign w:val="center"/>
          </w:tcPr>
          <w:p w:rsidR="00B7546F" w:rsidRPr="002870FF" w:rsidRDefault="00B7546F" w:rsidP="00B7546F">
            <w:pPr>
              <w:jc w:val="center"/>
            </w:pPr>
            <w:r w:rsidRPr="002870FF">
              <w:t>37</w:t>
            </w:r>
            <w:r>
              <w:t>47</w:t>
            </w:r>
          </w:p>
        </w:tc>
        <w:tc>
          <w:tcPr>
            <w:tcW w:w="1256" w:type="dxa"/>
            <w:tcBorders>
              <w:top w:val="nil"/>
              <w:left w:val="nil"/>
              <w:bottom w:val="double" w:sz="2" w:space="0" w:color="auto"/>
              <w:right w:val="single" w:sz="4" w:space="0" w:color="auto"/>
            </w:tcBorders>
            <w:shd w:val="clear" w:color="auto" w:fill="C6D9F1"/>
            <w:vAlign w:val="center"/>
            <w:hideMark/>
          </w:tcPr>
          <w:p w:rsidR="00B7546F" w:rsidRPr="002870FF" w:rsidRDefault="00B7546F" w:rsidP="00B7546F">
            <w:pPr>
              <w:jc w:val="center"/>
            </w:pPr>
            <w:r w:rsidRPr="002870FF">
              <w:t>11</w:t>
            </w:r>
            <w:r>
              <w:t>77</w:t>
            </w:r>
          </w:p>
        </w:tc>
        <w:tc>
          <w:tcPr>
            <w:tcW w:w="1004" w:type="dxa"/>
            <w:tcBorders>
              <w:top w:val="nil"/>
              <w:left w:val="single" w:sz="4" w:space="0" w:color="auto"/>
              <w:bottom w:val="double" w:sz="2" w:space="0" w:color="auto"/>
              <w:right w:val="single" w:sz="8" w:space="0" w:color="auto"/>
            </w:tcBorders>
            <w:shd w:val="clear" w:color="auto" w:fill="C6D9F1"/>
            <w:vAlign w:val="center"/>
          </w:tcPr>
          <w:p w:rsidR="00B7546F" w:rsidRDefault="00B7546F" w:rsidP="00B7546F">
            <w:pPr>
              <w:jc w:val="center"/>
            </w:pPr>
            <w:r>
              <w:t>1461</w:t>
            </w:r>
          </w:p>
        </w:tc>
      </w:tr>
    </w:tbl>
    <w:p w:rsidR="00B7546F" w:rsidRPr="001A1A2B" w:rsidRDefault="00B7546F" w:rsidP="00B7546F">
      <w:pPr>
        <w:jc w:val="center"/>
        <w:rPr>
          <w:rFonts w:cs="Arial"/>
          <w:bCs/>
          <w:i/>
          <w:iCs/>
          <w:sz w:val="18"/>
          <w:szCs w:val="20"/>
        </w:rPr>
      </w:pPr>
      <w:r w:rsidRPr="001A1A2B">
        <w:rPr>
          <w:rFonts w:cs="Arial"/>
          <w:bCs/>
          <w:i/>
          <w:iCs/>
          <w:sz w:val="18"/>
          <w:szCs w:val="20"/>
        </w:rPr>
        <w:t>Vir: Statistični urad RS, letopis 2002, SI-STAT podatkovni portal</w:t>
      </w:r>
    </w:p>
    <w:p w:rsidR="00B7546F" w:rsidRPr="001A1A2B" w:rsidRDefault="00B7546F" w:rsidP="00B7546F">
      <w:pPr>
        <w:jc w:val="center"/>
        <w:rPr>
          <w:rFonts w:cs="Arial"/>
          <w:sz w:val="18"/>
          <w:szCs w:val="20"/>
        </w:rPr>
      </w:pPr>
      <w:r w:rsidRPr="001A1A2B">
        <w:rPr>
          <w:rFonts w:cs="Arial"/>
          <w:bCs/>
          <w:i/>
          <w:iCs/>
          <w:sz w:val="18"/>
          <w:szCs w:val="20"/>
        </w:rPr>
        <w:t>(</w:t>
      </w:r>
      <w:hyperlink r:id="rId46" w:history="1">
        <w:r w:rsidRPr="001A1A2B">
          <w:rPr>
            <w:rStyle w:val="Hiperpovezava"/>
            <w:sz w:val="18"/>
          </w:rPr>
          <w:t>http://pxweb.stat.si/pxweb/Database/Dem_soc/Dem_soc.asp</w:t>
        </w:r>
      </w:hyperlink>
      <w:r w:rsidRPr="001A1A2B">
        <w:rPr>
          <w:rFonts w:cs="Arial"/>
          <w:bCs/>
          <w:i/>
          <w:iCs/>
          <w:sz w:val="18"/>
          <w:szCs w:val="20"/>
        </w:rPr>
        <w:t>).</w:t>
      </w:r>
    </w:p>
    <w:p w:rsidR="00E70D08" w:rsidRDefault="00E70D08" w:rsidP="00E70D08">
      <w:pPr>
        <w:widowControl w:val="0"/>
        <w:overflowPunct w:val="0"/>
        <w:autoSpaceDE w:val="0"/>
        <w:autoSpaceDN w:val="0"/>
        <w:adjustRightInd w:val="0"/>
        <w:spacing w:line="320" w:lineRule="auto"/>
        <w:ind w:right="20"/>
        <w:rPr>
          <w:rFonts w:cs="Arial"/>
          <w:bCs/>
          <w:szCs w:val="20"/>
        </w:rPr>
      </w:pPr>
    </w:p>
    <w:p w:rsidR="00B7546F" w:rsidRDefault="00B7546F" w:rsidP="00B7546F">
      <w:pPr>
        <w:widowControl w:val="0"/>
        <w:overflowPunct w:val="0"/>
        <w:autoSpaceDE w:val="0"/>
        <w:autoSpaceDN w:val="0"/>
        <w:adjustRightInd w:val="0"/>
        <w:spacing w:line="320" w:lineRule="auto"/>
        <w:ind w:right="20"/>
        <w:rPr>
          <w:rFonts w:cs="Arial"/>
          <w:bCs/>
          <w:szCs w:val="20"/>
        </w:rPr>
      </w:pPr>
      <w:r w:rsidRPr="00A3081F">
        <w:rPr>
          <w:rFonts w:cs="Arial"/>
          <w:bCs/>
          <w:szCs w:val="20"/>
        </w:rPr>
        <w:t>Po podatkih popisa iz leta 2017 v Občini Hajdina živi 3.747 prebivalcev, kar</w:t>
      </w:r>
      <w:r w:rsidRPr="00D34553">
        <w:rPr>
          <w:rFonts w:cs="Arial"/>
          <w:bCs/>
          <w:szCs w:val="20"/>
        </w:rPr>
        <w:t xml:space="preserve"> predstavlja 0,18</w:t>
      </w:r>
      <w:r>
        <w:rPr>
          <w:rFonts w:cs="Arial"/>
          <w:bCs/>
          <w:szCs w:val="20"/>
        </w:rPr>
        <w:t xml:space="preserve"> </w:t>
      </w:r>
      <w:r w:rsidRPr="00D34553">
        <w:rPr>
          <w:rFonts w:cs="Arial"/>
          <w:bCs/>
          <w:szCs w:val="20"/>
        </w:rPr>
        <w:t>% prebivalstva Slovenije ter 1,15</w:t>
      </w:r>
      <w:r>
        <w:rPr>
          <w:rFonts w:cs="Arial"/>
          <w:bCs/>
          <w:szCs w:val="20"/>
        </w:rPr>
        <w:t xml:space="preserve"> </w:t>
      </w:r>
      <w:r w:rsidRPr="00D34553">
        <w:rPr>
          <w:rFonts w:cs="Arial"/>
          <w:bCs/>
          <w:szCs w:val="20"/>
        </w:rPr>
        <w:t>% prebivalstva regije Podravje. Velikih sprememb v številu prebivalcev v občini Hajdina od leta 200</w:t>
      </w:r>
      <w:r>
        <w:rPr>
          <w:rFonts w:cs="Arial"/>
          <w:bCs/>
          <w:szCs w:val="20"/>
        </w:rPr>
        <w:t>2</w:t>
      </w:r>
      <w:r w:rsidRPr="00D34553">
        <w:rPr>
          <w:rFonts w:cs="Arial"/>
          <w:bCs/>
          <w:szCs w:val="20"/>
        </w:rPr>
        <w:t xml:space="preserve"> pa do danes ni opaz</w:t>
      </w:r>
      <w:r>
        <w:rPr>
          <w:rFonts w:cs="Arial"/>
          <w:bCs/>
          <w:szCs w:val="20"/>
        </w:rPr>
        <w:t>iti. Gostota naseljenosti je 171</w:t>
      </w:r>
      <w:r w:rsidRPr="00D34553">
        <w:rPr>
          <w:rFonts w:cs="Arial"/>
          <w:bCs/>
          <w:szCs w:val="20"/>
        </w:rPr>
        <w:t>,</w:t>
      </w:r>
      <w:r>
        <w:rPr>
          <w:rFonts w:cs="Arial"/>
          <w:bCs/>
          <w:szCs w:val="20"/>
        </w:rPr>
        <w:t>9</w:t>
      </w:r>
      <w:r w:rsidRPr="00D34553">
        <w:rPr>
          <w:rFonts w:cs="Arial"/>
          <w:bCs/>
          <w:szCs w:val="20"/>
        </w:rPr>
        <w:t xml:space="preserve"> prebivalstva na km</w:t>
      </w:r>
      <w:r w:rsidRPr="0078399E">
        <w:rPr>
          <w:rFonts w:cs="Arial"/>
          <w:bCs/>
          <w:szCs w:val="20"/>
          <w:vertAlign w:val="superscript"/>
        </w:rPr>
        <w:t>2</w:t>
      </w:r>
      <w:r w:rsidRPr="00D34553">
        <w:rPr>
          <w:rFonts w:cs="Arial"/>
          <w:bCs/>
          <w:szCs w:val="20"/>
        </w:rPr>
        <w:t xml:space="preserve">, kar pomeni da spada Občina Hajdina med gosteje naseljene občine v Spodnjem Podravju, gostota naselitve je tudi večja od povprečja v Podravju in Sloveniji. Naravni prirast v Občini Hajdina je sicer pozitiven, občina pa beleži negativen selitveni prirast. Povprečna starost prebivalcev Občine Hajdina je </w:t>
      </w:r>
      <w:r>
        <w:rPr>
          <w:rFonts w:cs="Arial"/>
          <w:bCs/>
          <w:szCs w:val="20"/>
        </w:rPr>
        <w:t>43,7</w:t>
      </w:r>
      <w:r w:rsidRPr="00D34553">
        <w:rPr>
          <w:rFonts w:cs="Arial"/>
          <w:bCs/>
          <w:szCs w:val="20"/>
        </w:rPr>
        <w:t xml:space="preserve"> let, kar je višje od povprečja v Podravju in Sloveniji, kjer povprečna starost znaša </w:t>
      </w:r>
      <w:r>
        <w:rPr>
          <w:rFonts w:cs="Arial"/>
          <w:bCs/>
          <w:szCs w:val="20"/>
        </w:rPr>
        <w:t>43,0</w:t>
      </w:r>
      <w:r w:rsidRPr="00D34553">
        <w:rPr>
          <w:rFonts w:cs="Arial"/>
          <w:bCs/>
          <w:szCs w:val="20"/>
        </w:rPr>
        <w:t xml:space="preserve"> </w:t>
      </w:r>
      <w:r w:rsidRPr="00D34553">
        <w:rPr>
          <w:rFonts w:cs="Arial"/>
          <w:bCs/>
          <w:szCs w:val="20"/>
        </w:rPr>
        <w:lastRenderedPageBreak/>
        <w:t>let. Če primerjamo podatke o prebivalcih po starostnih skupinah ugotovimo, da v Občini Hajdina živi 14,</w:t>
      </w:r>
      <w:r>
        <w:rPr>
          <w:rFonts w:cs="Arial"/>
          <w:bCs/>
          <w:szCs w:val="20"/>
        </w:rPr>
        <w:t>4</w:t>
      </w:r>
      <w:r w:rsidRPr="00D34553">
        <w:rPr>
          <w:rFonts w:cs="Arial"/>
          <w:bCs/>
          <w:szCs w:val="20"/>
        </w:rPr>
        <w:t xml:space="preserve">% prebivalcev starih od 0-14 let, </w:t>
      </w:r>
      <w:r>
        <w:rPr>
          <w:rFonts w:cs="Arial"/>
          <w:bCs/>
          <w:szCs w:val="20"/>
        </w:rPr>
        <w:t>65,9</w:t>
      </w:r>
      <w:r w:rsidRPr="00D34553">
        <w:rPr>
          <w:rFonts w:cs="Arial"/>
          <w:bCs/>
          <w:szCs w:val="20"/>
        </w:rPr>
        <w:t xml:space="preserve">% je starih med 15 in 64 let, le–ti predstavljajo aktivno prebivalstvo, starejših od 65 let je </w:t>
      </w:r>
      <w:r>
        <w:rPr>
          <w:rFonts w:cs="Arial"/>
          <w:bCs/>
          <w:szCs w:val="20"/>
        </w:rPr>
        <w:t>19,7</w:t>
      </w:r>
      <w:r w:rsidRPr="00D34553">
        <w:rPr>
          <w:rFonts w:cs="Arial"/>
          <w:bCs/>
          <w:szCs w:val="20"/>
        </w:rPr>
        <w:t>%. Starejša populacija prebivalcev v Občini Hajdina iz leta v leto narašča, kar je tudi značilno za vse občine Spodnjega Podravja, celotne regije ter Slovenijo.</w:t>
      </w:r>
    </w:p>
    <w:p w:rsidR="00B7546F" w:rsidRDefault="00B7546F" w:rsidP="00B7546F">
      <w:pPr>
        <w:widowControl w:val="0"/>
        <w:overflowPunct w:val="0"/>
        <w:autoSpaceDE w:val="0"/>
        <w:autoSpaceDN w:val="0"/>
        <w:adjustRightInd w:val="0"/>
        <w:spacing w:line="320" w:lineRule="auto"/>
        <w:ind w:right="20"/>
        <w:rPr>
          <w:rFonts w:cs="Arial"/>
          <w:bCs/>
          <w:szCs w:val="20"/>
        </w:rPr>
      </w:pPr>
    </w:p>
    <w:p w:rsidR="00B7546F" w:rsidRDefault="00B7546F" w:rsidP="00B7546F">
      <w:r>
        <w:t>V Občini Hajdina je bilo konec prvega četrtletja v letu 2017 registriranih</w:t>
      </w:r>
      <w:r>
        <w:rPr>
          <w:vertAlign w:val="superscript"/>
        </w:rPr>
        <w:footnoteReference w:id="1"/>
      </w:r>
      <w:r>
        <w:t xml:space="preserve"> 307 pravnih oseb, od tega: </w:t>
      </w:r>
    </w:p>
    <w:p w:rsidR="00B7546F" w:rsidRDefault="00B7546F" w:rsidP="00C17F54">
      <w:pPr>
        <w:numPr>
          <w:ilvl w:val="0"/>
          <w:numId w:val="38"/>
        </w:numPr>
      </w:pPr>
      <w:r>
        <w:t>86 gospodarskih družb in zadrug,</w:t>
      </w:r>
    </w:p>
    <w:p w:rsidR="00B7546F" w:rsidRDefault="00B7546F" w:rsidP="00C17F54">
      <w:pPr>
        <w:numPr>
          <w:ilvl w:val="0"/>
          <w:numId w:val="38"/>
        </w:numPr>
      </w:pPr>
      <w:r>
        <w:t>156 samostojnih podjetnikov posameznikov,</w:t>
      </w:r>
    </w:p>
    <w:p w:rsidR="00B7546F" w:rsidRDefault="00B7546F" w:rsidP="00C17F54">
      <w:pPr>
        <w:numPr>
          <w:ilvl w:val="0"/>
          <w:numId w:val="38"/>
        </w:numPr>
      </w:pPr>
      <w:r>
        <w:t>2 pravni osebi javnega prava,</w:t>
      </w:r>
    </w:p>
    <w:p w:rsidR="00B7546F" w:rsidRDefault="00B7546F" w:rsidP="00C17F54">
      <w:pPr>
        <w:numPr>
          <w:ilvl w:val="0"/>
          <w:numId w:val="38"/>
        </w:numPr>
      </w:pPr>
      <w:r>
        <w:t>7 nepridobitnih organizacij - pravne osebe zasebnega prava,</w:t>
      </w:r>
    </w:p>
    <w:p w:rsidR="00B7546F" w:rsidRDefault="00B7546F" w:rsidP="00C17F54">
      <w:pPr>
        <w:numPr>
          <w:ilvl w:val="0"/>
          <w:numId w:val="38"/>
        </w:numPr>
      </w:pPr>
      <w:r>
        <w:t>45 društev,</w:t>
      </w:r>
    </w:p>
    <w:p w:rsidR="00B7546F" w:rsidRDefault="00B7546F" w:rsidP="00C17F54">
      <w:pPr>
        <w:numPr>
          <w:ilvl w:val="0"/>
          <w:numId w:val="38"/>
        </w:numPr>
      </w:pPr>
      <w:r>
        <w:t>11 drugih fizičnih oseb opravlja registrirane oziroma s predpisom določene dejavnosti.</w:t>
      </w:r>
    </w:p>
    <w:p w:rsidR="00B7546F" w:rsidRDefault="00B7546F" w:rsidP="00B7546F"/>
    <w:p w:rsidR="00B7546F" w:rsidRDefault="00B7546F" w:rsidP="00B7546F">
      <w:r w:rsidRPr="007D7D71">
        <w:t>Po Sklepu o območjih z višjo stopnjo brezposelnosti v Republiki Sloveniji za leto 2010 (Ur</w:t>
      </w:r>
      <w:r>
        <w:t>adni</w:t>
      </w:r>
      <w:r w:rsidRPr="007D7D71">
        <w:t xml:space="preserve"> l</w:t>
      </w:r>
      <w:r>
        <w:t>ist</w:t>
      </w:r>
      <w:r w:rsidRPr="007D7D71">
        <w:t xml:space="preserve"> RS, št. 70/10) Občina Hajdina spada v območje z višjo stopnjo brezposelnosti od povprečne v Republiki Sloveniji in sicer v območje C.</w:t>
      </w:r>
    </w:p>
    <w:p w:rsidR="00B7546F" w:rsidRDefault="00B7546F" w:rsidP="00B7546F"/>
    <w:p w:rsidR="00E70D08" w:rsidRDefault="00B7546F" w:rsidP="00B7546F">
      <w:r>
        <w:t>Stopnja registrirane brezposelnosti v Sloveniji iz leta v leto pada, ravno tako tudi v Občini Hajdina.</w:t>
      </w:r>
    </w:p>
    <w:p w:rsidR="00B7546F" w:rsidRPr="00B7546F" w:rsidRDefault="00B7546F" w:rsidP="00B7546F">
      <w:bookmarkStart w:id="65" w:name="_Toc354063229"/>
      <w:bookmarkStart w:id="66" w:name="_Toc377478644"/>
    </w:p>
    <w:p w:rsidR="00E70D08" w:rsidRDefault="00E70D08" w:rsidP="00E70D08">
      <w:pPr>
        <w:pStyle w:val="Napis"/>
        <w:rPr>
          <w:b w:val="0"/>
          <w:bCs w:val="0"/>
          <w:u w:val="single"/>
        </w:rPr>
      </w:pPr>
      <w:bookmarkStart w:id="67" w:name="_Toc515864066"/>
      <w:r>
        <w:t xml:space="preserve">Tabela </w:t>
      </w:r>
      <w:fldSimple w:instr=" STYLEREF 1 \s ">
        <w:r w:rsidR="00A04220">
          <w:rPr>
            <w:noProof/>
          </w:rPr>
          <w:t>3</w:t>
        </w:r>
      </w:fldSimple>
      <w:r w:rsidR="005C60FC">
        <w:noBreakHyphen/>
      </w:r>
      <w:fldSimple w:instr=" SEQ Tabela \* ARABIC \s 1 ">
        <w:r w:rsidR="00A04220">
          <w:rPr>
            <w:noProof/>
          </w:rPr>
          <w:t>4</w:t>
        </w:r>
      </w:fldSimple>
      <w:r>
        <w:rPr>
          <w:b w:val="0"/>
          <w:bCs w:val="0"/>
        </w:rPr>
        <w:t xml:space="preserve">: </w:t>
      </w:r>
      <w:r>
        <w:rPr>
          <w:bCs w:val="0"/>
        </w:rPr>
        <w:t xml:space="preserve">Delovno aktivno prebivalstvo, primerjalno, </w:t>
      </w:r>
      <w:bookmarkEnd w:id="65"/>
      <w:bookmarkEnd w:id="66"/>
      <w:r w:rsidR="0035452B">
        <w:rPr>
          <w:bCs w:val="0"/>
        </w:rPr>
        <w:t>december 2015 – december 2016</w:t>
      </w:r>
      <w:bookmarkEnd w:id="67"/>
      <w:r>
        <w:rPr>
          <w:bCs w:val="0"/>
        </w:rPr>
        <w:t xml:space="preserve"> </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893"/>
        <w:gridCol w:w="1329"/>
        <w:gridCol w:w="1095"/>
        <w:gridCol w:w="1113"/>
        <w:gridCol w:w="1075"/>
        <w:gridCol w:w="1077"/>
        <w:gridCol w:w="1088"/>
      </w:tblGrid>
      <w:tr w:rsidR="0035452B" w:rsidTr="0035452B">
        <w:trPr>
          <w:trHeight w:val="284"/>
          <w:jc w:val="center"/>
        </w:trPr>
        <w:tc>
          <w:tcPr>
            <w:tcW w:w="1893" w:type="dxa"/>
            <w:vMerge w:val="restart"/>
            <w:tcBorders>
              <w:top w:val="single" w:sz="4" w:space="0" w:color="auto"/>
              <w:left w:val="single" w:sz="4" w:space="0" w:color="auto"/>
              <w:right w:val="single" w:sz="4" w:space="0" w:color="auto"/>
            </w:tcBorders>
            <w:shd w:val="clear" w:color="auto" w:fill="92D050"/>
            <w:noWrap/>
            <w:vAlign w:val="center"/>
          </w:tcPr>
          <w:p w:rsidR="0035452B" w:rsidRDefault="0035452B" w:rsidP="0035452B">
            <w:pPr>
              <w:rPr>
                <w:b/>
                <w:sz w:val="18"/>
                <w:szCs w:val="18"/>
              </w:rPr>
            </w:pPr>
          </w:p>
        </w:tc>
        <w:tc>
          <w:tcPr>
            <w:tcW w:w="2424"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35452B" w:rsidRDefault="0035452B" w:rsidP="0035452B">
            <w:pPr>
              <w:jc w:val="center"/>
            </w:pPr>
            <w:r>
              <w:t>Delovno aktivno prebivalstvo</w:t>
            </w:r>
          </w:p>
        </w:tc>
        <w:tc>
          <w:tcPr>
            <w:tcW w:w="2188"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35452B" w:rsidRDefault="0035452B" w:rsidP="0035452B">
            <w:pPr>
              <w:jc w:val="center"/>
            </w:pPr>
            <w:r>
              <w:t>Registrirane</w:t>
            </w:r>
          </w:p>
          <w:p w:rsidR="0035452B" w:rsidRDefault="0035452B" w:rsidP="0035452B">
            <w:pPr>
              <w:jc w:val="center"/>
            </w:pPr>
            <w:r>
              <w:t>brezposelne osebe</w:t>
            </w:r>
          </w:p>
        </w:tc>
        <w:tc>
          <w:tcPr>
            <w:tcW w:w="2165"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35452B" w:rsidRDefault="0035452B" w:rsidP="0035452B">
            <w:pPr>
              <w:jc w:val="center"/>
            </w:pPr>
            <w:r>
              <w:t>Stopnja registrirane</w:t>
            </w:r>
          </w:p>
          <w:p w:rsidR="0035452B" w:rsidRDefault="0035452B" w:rsidP="0035452B">
            <w:pPr>
              <w:jc w:val="center"/>
            </w:pPr>
            <w:r>
              <w:t>brezposelnosti</w:t>
            </w:r>
          </w:p>
        </w:tc>
      </w:tr>
      <w:tr w:rsidR="0035452B" w:rsidTr="0035452B">
        <w:trPr>
          <w:trHeight w:val="284"/>
          <w:jc w:val="center"/>
        </w:trPr>
        <w:tc>
          <w:tcPr>
            <w:tcW w:w="1893" w:type="dxa"/>
            <w:vMerge/>
            <w:tcBorders>
              <w:left w:val="single" w:sz="4" w:space="0" w:color="auto"/>
              <w:bottom w:val="single" w:sz="4" w:space="0" w:color="auto"/>
              <w:right w:val="single" w:sz="4" w:space="0" w:color="auto"/>
            </w:tcBorders>
            <w:shd w:val="clear" w:color="auto" w:fill="92D050"/>
            <w:noWrap/>
            <w:vAlign w:val="center"/>
          </w:tcPr>
          <w:p w:rsidR="0035452B" w:rsidRDefault="0035452B" w:rsidP="0035452B">
            <w:pPr>
              <w:rPr>
                <w:b/>
                <w:sz w:val="18"/>
                <w:szCs w:val="18"/>
              </w:rPr>
            </w:pPr>
          </w:p>
        </w:tc>
        <w:tc>
          <w:tcPr>
            <w:tcW w:w="1329"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35452B" w:rsidRDefault="0035452B" w:rsidP="0035452B">
            <w:pPr>
              <w:jc w:val="center"/>
            </w:pPr>
            <w:r>
              <w:t>dec. 2015</w:t>
            </w:r>
          </w:p>
        </w:tc>
        <w:tc>
          <w:tcPr>
            <w:tcW w:w="1095" w:type="dxa"/>
            <w:tcBorders>
              <w:top w:val="single" w:sz="4" w:space="0" w:color="auto"/>
              <w:left w:val="single" w:sz="4" w:space="0" w:color="auto"/>
              <w:bottom w:val="single" w:sz="4" w:space="0" w:color="auto"/>
              <w:right w:val="single" w:sz="4" w:space="0" w:color="auto"/>
            </w:tcBorders>
            <w:shd w:val="clear" w:color="auto" w:fill="C6D9F1"/>
            <w:vAlign w:val="center"/>
          </w:tcPr>
          <w:p w:rsidR="0035452B" w:rsidRDefault="0035452B" w:rsidP="0035452B">
            <w:pPr>
              <w:jc w:val="center"/>
            </w:pPr>
            <w:r>
              <w:t>dec. 2016</w:t>
            </w:r>
          </w:p>
        </w:tc>
        <w:tc>
          <w:tcPr>
            <w:tcW w:w="1113"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35452B" w:rsidRDefault="0035452B" w:rsidP="0035452B">
            <w:pPr>
              <w:jc w:val="center"/>
            </w:pPr>
            <w:r>
              <w:t>dec. 2015</w:t>
            </w:r>
          </w:p>
        </w:tc>
        <w:tc>
          <w:tcPr>
            <w:tcW w:w="1075" w:type="dxa"/>
            <w:tcBorders>
              <w:top w:val="single" w:sz="4" w:space="0" w:color="auto"/>
              <w:left w:val="single" w:sz="4" w:space="0" w:color="auto"/>
              <w:bottom w:val="single" w:sz="4" w:space="0" w:color="auto"/>
              <w:right w:val="single" w:sz="4" w:space="0" w:color="auto"/>
            </w:tcBorders>
            <w:shd w:val="clear" w:color="auto" w:fill="C6D9F1"/>
            <w:vAlign w:val="center"/>
          </w:tcPr>
          <w:p w:rsidR="0035452B" w:rsidRDefault="0035452B" w:rsidP="0035452B">
            <w:pPr>
              <w:jc w:val="center"/>
            </w:pPr>
            <w:r>
              <w:t>dec. 2016</w:t>
            </w:r>
          </w:p>
        </w:tc>
        <w:tc>
          <w:tcPr>
            <w:tcW w:w="1077"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35452B" w:rsidRDefault="0035452B" w:rsidP="0035452B">
            <w:pPr>
              <w:jc w:val="center"/>
            </w:pPr>
            <w:r>
              <w:t>dec. 2015</w:t>
            </w:r>
          </w:p>
        </w:tc>
        <w:tc>
          <w:tcPr>
            <w:tcW w:w="1088" w:type="dxa"/>
            <w:tcBorders>
              <w:top w:val="single" w:sz="4" w:space="0" w:color="auto"/>
              <w:left w:val="single" w:sz="4" w:space="0" w:color="auto"/>
              <w:bottom w:val="single" w:sz="4" w:space="0" w:color="auto"/>
              <w:right w:val="single" w:sz="4" w:space="0" w:color="auto"/>
            </w:tcBorders>
            <w:shd w:val="clear" w:color="auto" w:fill="C6D9F1"/>
            <w:vAlign w:val="center"/>
          </w:tcPr>
          <w:p w:rsidR="0035452B" w:rsidRDefault="0035452B" w:rsidP="0035452B">
            <w:pPr>
              <w:jc w:val="center"/>
            </w:pPr>
            <w:r>
              <w:t>dec. 2016</w:t>
            </w:r>
          </w:p>
        </w:tc>
      </w:tr>
      <w:tr w:rsidR="0035452B" w:rsidTr="0035452B">
        <w:trPr>
          <w:trHeight w:val="284"/>
          <w:jc w:val="center"/>
        </w:trPr>
        <w:tc>
          <w:tcPr>
            <w:tcW w:w="1893" w:type="dxa"/>
            <w:tcBorders>
              <w:top w:val="single" w:sz="4" w:space="0" w:color="auto"/>
              <w:left w:val="single" w:sz="4" w:space="0" w:color="auto"/>
              <w:bottom w:val="single" w:sz="4" w:space="0" w:color="auto"/>
              <w:right w:val="single" w:sz="4" w:space="0" w:color="auto"/>
            </w:tcBorders>
            <w:noWrap/>
            <w:vAlign w:val="center"/>
            <w:hideMark/>
          </w:tcPr>
          <w:p w:rsidR="0035452B" w:rsidRDefault="0035452B" w:rsidP="0035452B">
            <w:r>
              <w:t>SLOVENIJA</w:t>
            </w:r>
          </w:p>
        </w:tc>
        <w:tc>
          <w:tcPr>
            <w:tcW w:w="1329" w:type="dxa"/>
            <w:tcBorders>
              <w:top w:val="single" w:sz="4" w:space="0" w:color="auto"/>
              <w:left w:val="single" w:sz="4" w:space="0" w:color="auto"/>
              <w:bottom w:val="single" w:sz="4" w:space="0" w:color="auto"/>
              <w:right w:val="single" w:sz="4" w:space="0" w:color="auto"/>
            </w:tcBorders>
            <w:noWrap/>
            <w:vAlign w:val="center"/>
            <w:hideMark/>
          </w:tcPr>
          <w:p w:rsidR="0035452B" w:rsidRPr="0071235D" w:rsidRDefault="0035452B" w:rsidP="0035452B">
            <w:pPr>
              <w:jc w:val="center"/>
              <w:rPr>
                <w:rFonts w:cs="Arial"/>
                <w:szCs w:val="20"/>
              </w:rPr>
            </w:pPr>
            <w:r w:rsidRPr="0071235D">
              <w:rPr>
                <w:rFonts w:cs="Arial"/>
                <w:szCs w:val="20"/>
                <w:shd w:val="clear" w:color="auto" w:fill="FFFFFF"/>
              </w:rPr>
              <w:t>804.637</w:t>
            </w:r>
          </w:p>
        </w:tc>
        <w:tc>
          <w:tcPr>
            <w:tcW w:w="1095" w:type="dxa"/>
            <w:tcBorders>
              <w:top w:val="single" w:sz="4" w:space="0" w:color="auto"/>
              <w:left w:val="single" w:sz="4" w:space="0" w:color="auto"/>
              <w:bottom w:val="single" w:sz="4" w:space="0" w:color="auto"/>
              <w:right w:val="single" w:sz="4" w:space="0" w:color="auto"/>
            </w:tcBorders>
            <w:vAlign w:val="center"/>
          </w:tcPr>
          <w:p w:rsidR="0035452B" w:rsidRPr="0071235D" w:rsidRDefault="0035452B" w:rsidP="0035452B">
            <w:pPr>
              <w:jc w:val="center"/>
              <w:rPr>
                <w:rFonts w:cs="Arial"/>
                <w:szCs w:val="20"/>
              </w:rPr>
            </w:pPr>
            <w:r w:rsidRPr="0071235D">
              <w:rPr>
                <w:rFonts w:cs="Arial"/>
                <w:szCs w:val="20"/>
                <w:shd w:val="clear" w:color="auto" w:fill="FFFFFF"/>
              </w:rPr>
              <w:t>817.209</w:t>
            </w:r>
          </w:p>
        </w:tc>
        <w:tc>
          <w:tcPr>
            <w:tcW w:w="1113" w:type="dxa"/>
            <w:tcBorders>
              <w:top w:val="single" w:sz="4" w:space="0" w:color="auto"/>
              <w:left w:val="single" w:sz="4" w:space="0" w:color="auto"/>
              <w:bottom w:val="single" w:sz="4" w:space="0" w:color="auto"/>
              <w:right w:val="single" w:sz="4" w:space="0" w:color="auto"/>
            </w:tcBorders>
            <w:noWrap/>
            <w:vAlign w:val="center"/>
            <w:hideMark/>
          </w:tcPr>
          <w:p w:rsidR="0035452B" w:rsidRPr="0071235D" w:rsidRDefault="0035452B" w:rsidP="0035452B">
            <w:pPr>
              <w:jc w:val="center"/>
              <w:rPr>
                <w:rFonts w:cs="Arial"/>
                <w:szCs w:val="20"/>
              </w:rPr>
            </w:pPr>
            <w:r w:rsidRPr="0071235D">
              <w:rPr>
                <w:rFonts w:cs="Arial"/>
                <w:szCs w:val="20"/>
                <w:shd w:val="clear" w:color="auto" w:fill="FFFFFF"/>
              </w:rPr>
              <w:t>112.726</w:t>
            </w:r>
          </w:p>
        </w:tc>
        <w:tc>
          <w:tcPr>
            <w:tcW w:w="1075" w:type="dxa"/>
            <w:tcBorders>
              <w:top w:val="single" w:sz="4" w:space="0" w:color="auto"/>
              <w:left w:val="single" w:sz="4" w:space="0" w:color="auto"/>
              <w:bottom w:val="single" w:sz="4" w:space="0" w:color="auto"/>
              <w:right w:val="single" w:sz="4" w:space="0" w:color="auto"/>
            </w:tcBorders>
            <w:vAlign w:val="center"/>
          </w:tcPr>
          <w:p w:rsidR="0035452B" w:rsidRPr="0071235D" w:rsidRDefault="0035452B" w:rsidP="0035452B">
            <w:pPr>
              <w:jc w:val="center"/>
              <w:rPr>
                <w:rFonts w:cs="Arial"/>
                <w:szCs w:val="20"/>
              </w:rPr>
            </w:pPr>
            <w:r w:rsidRPr="0071235D">
              <w:rPr>
                <w:rFonts w:cs="Arial"/>
                <w:szCs w:val="20"/>
                <w:shd w:val="clear" w:color="auto" w:fill="FFFFFF"/>
              </w:rPr>
              <w:t>103.152</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35452B" w:rsidRPr="0071235D" w:rsidRDefault="0035452B" w:rsidP="0035452B">
            <w:pPr>
              <w:jc w:val="center"/>
              <w:rPr>
                <w:rFonts w:cs="Arial"/>
                <w:szCs w:val="20"/>
              </w:rPr>
            </w:pPr>
            <w:r w:rsidRPr="0071235D">
              <w:rPr>
                <w:rFonts w:cs="Arial"/>
                <w:szCs w:val="20"/>
                <w:shd w:val="clear" w:color="auto" w:fill="FFFFFF"/>
              </w:rPr>
              <w:t>12,3</w:t>
            </w:r>
          </w:p>
        </w:tc>
        <w:tc>
          <w:tcPr>
            <w:tcW w:w="1088" w:type="dxa"/>
            <w:tcBorders>
              <w:top w:val="single" w:sz="4" w:space="0" w:color="auto"/>
              <w:left w:val="single" w:sz="4" w:space="0" w:color="auto"/>
              <w:bottom w:val="single" w:sz="4" w:space="0" w:color="auto"/>
              <w:right w:val="single" w:sz="4" w:space="0" w:color="auto"/>
            </w:tcBorders>
            <w:vAlign w:val="center"/>
          </w:tcPr>
          <w:p w:rsidR="0035452B" w:rsidRPr="0071235D" w:rsidRDefault="0035452B" w:rsidP="0035452B">
            <w:pPr>
              <w:jc w:val="center"/>
              <w:rPr>
                <w:rFonts w:cs="Arial"/>
                <w:szCs w:val="20"/>
              </w:rPr>
            </w:pPr>
            <w:r w:rsidRPr="0071235D">
              <w:rPr>
                <w:rFonts w:cs="Arial"/>
                <w:szCs w:val="20"/>
                <w:shd w:val="clear" w:color="auto" w:fill="FFFFFF"/>
              </w:rPr>
              <w:t>11,2</w:t>
            </w:r>
          </w:p>
        </w:tc>
      </w:tr>
      <w:tr w:rsidR="0035452B" w:rsidTr="0035452B">
        <w:trPr>
          <w:trHeight w:val="284"/>
          <w:jc w:val="center"/>
        </w:trPr>
        <w:tc>
          <w:tcPr>
            <w:tcW w:w="1893" w:type="dxa"/>
            <w:tcBorders>
              <w:top w:val="single" w:sz="4" w:space="0" w:color="auto"/>
              <w:left w:val="single" w:sz="4" w:space="0" w:color="auto"/>
              <w:bottom w:val="single" w:sz="4" w:space="0" w:color="auto"/>
              <w:right w:val="single" w:sz="4" w:space="0" w:color="auto"/>
            </w:tcBorders>
            <w:noWrap/>
            <w:vAlign w:val="center"/>
            <w:hideMark/>
          </w:tcPr>
          <w:p w:rsidR="0035452B" w:rsidRDefault="0035452B" w:rsidP="0035452B">
            <w:r>
              <w:t>Podravska regija</w:t>
            </w:r>
          </w:p>
        </w:tc>
        <w:tc>
          <w:tcPr>
            <w:tcW w:w="1329" w:type="dxa"/>
            <w:tcBorders>
              <w:top w:val="single" w:sz="4" w:space="0" w:color="auto"/>
              <w:left w:val="single" w:sz="4" w:space="0" w:color="auto"/>
              <w:bottom w:val="single" w:sz="4" w:space="0" w:color="auto"/>
              <w:right w:val="single" w:sz="4" w:space="0" w:color="auto"/>
            </w:tcBorders>
            <w:noWrap/>
            <w:vAlign w:val="center"/>
            <w:hideMark/>
          </w:tcPr>
          <w:p w:rsidR="0035452B" w:rsidRPr="0071235D" w:rsidRDefault="0035452B" w:rsidP="0035452B">
            <w:pPr>
              <w:jc w:val="center"/>
              <w:rPr>
                <w:rFonts w:cs="Arial"/>
                <w:szCs w:val="20"/>
              </w:rPr>
            </w:pPr>
            <w:r w:rsidRPr="0071235D">
              <w:rPr>
                <w:rFonts w:cs="Arial"/>
                <w:szCs w:val="20"/>
                <w:shd w:val="clear" w:color="auto" w:fill="FFFFFF"/>
              </w:rPr>
              <w:t>119.587</w:t>
            </w:r>
          </w:p>
        </w:tc>
        <w:tc>
          <w:tcPr>
            <w:tcW w:w="1095" w:type="dxa"/>
            <w:tcBorders>
              <w:top w:val="single" w:sz="4" w:space="0" w:color="auto"/>
              <w:left w:val="single" w:sz="4" w:space="0" w:color="auto"/>
              <w:bottom w:val="single" w:sz="4" w:space="0" w:color="auto"/>
              <w:right w:val="single" w:sz="4" w:space="0" w:color="auto"/>
            </w:tcBorders>
            <w:vAlign w:val="center"/>
          </w:tcPr>
          <w:p w:rsidR="0035452B" w:rsidRPr="0071235D" w:rsidRDefault="0035452B" w:rsidP="0035452B">
            <w:pPr>
              <w:jc w:val="center"/>
              <w:rPr>
                <w:rFonts w:cs="Arial"/>
                <w:szCs w:val="20"/>
              </w:rPr>
            </w:pPr>
            <w:r w:rsidRPr="0071235D">
              <w:rPr>
                <w:rFonts w:cs="Arial"/>
                <w:szCs w:val="20"/>
                <w:shd w:val="clear" w:color="auto" w:fill="FFFFFF"/>
              </w:rPr>
              <w:t>120.013</w:t>
            </w:r>
          </w:p>
        </w:tc>
        <w:tc>
          <w:tcPr>
            <w:tcW w:w="1113" w:type="dxa"/>
            <w:tcBorders>
              <w:top w:val="single" w:sz="4" w:space="0" w:color="auto"/>
              <w:left w:val="single" w:sz="4" w:space="0" w:color="auto"/>
              <w:bottom w:val="single" w:sz="4" w:space="0" w:color="auto"/>
              <w:right w:val="single" w:sz="4" w:space="0" w:color="auto"/>
            </w:tcBorders>
            <w:noWrap/>
            <w:vAlign w:val="center"/>
            <w:hideMark/>
          </w:tcPr>
          <w:p w:rsidR="0035452B" w:rsidRPr="0071235D" w:rsidRDefault="0035452B" w:rsidP="0035452B">
            <w:pPr>
              <w:jc w:val="center"/>
              <w:rPr>
                <w:rFonts w:cs="Arial"/>
                <w:szCs w:val="20"/>
              </w:rPr>
            </w:pPr>
            <w:r w:rsidRPr="0071235D">
              <w:rPr>
                <w:rFonts w:cs="Arial"/>
                <w:szCs w:val="20"/>
                <w:shd w:val="clear" w:color="auto" w:fill="FFFFFF"/>
              </w:rPr>
              <w:t>18.828</w:t>
            </w:r>
          </w:p>
        </w:tc>
        <w:tc>
          <w:tcPr>
            <w:tcW w:w="1075" w:type="dxa"/>
            <w:tcBorders>
              <w:top w:val="single" w:sz="4" w:space="0" w:color="auto"/>
              <w:left w:val="single" w:sz="4" w:space="0" w:color="auto"/>
              <w:bottom w:val="single" w:sz="4" w:space="0" w:color="auto"/>
              <w:right w:val="single" w:sz="4" w:space="0" w:color="auto"/>
            </w:tcBorders>
            <w:vAlign w:val="center"/>
          </w:tcPr>
          <w:p w:rsidR="0035452B" w:rsidRPr="0071235D" w:rsidRDefault="0035452B" w:rsidP="0035452B">
            <w:pPr>
              <w:jc w:val="center"/>
              <w:rPr>
                <w:rFonts w:cs="Arial"/>
                <w:szCs w:val="20"/>
              </w:rPr>
            </w:pPr>
            <w:r w:rsidRPr="0071235D">
              <w:rPr>
                <w:rFonts w:cs="Arial"/>
                <w:szCs w:val="20"/>
                <w:shd w:val="clear" w:color="auto" w:fill="FFFFFF"/>
              </w:rPr>
              <w:t>17.149</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35452B" w:rsidRPr="0071235D" w:rsidRDefault="0035452B" w:rsidP="0035452B">
            <w:pPr>
              <w:jc w:val="center"/>
              <w:rPr>
                <w:rFonts w:cs="Arial"/>
                <w:szCs w:val="20"/>
              </w:rPr>
            </w:pPr>
            <w:r w:rsidRPr="0071235D">
              <w:rPr>
                <w:rFonts w:cs="Arial"/>
                <w:szCs w:val="20"/>
                <w:shd w:val="clear" w:color="auto" w:fill="FFFFFF"/>
              </w:rPr>
              <w:t>13,6</w:t>
            </w:r>
          </w:p>
        </w:tc>
        <w:tc>
          <w:tcPr>
            <w:tcW w:w="1088" w:type="dxa"/>
            <w:tcBorders>
              <w:top w:val="single" w:sz="4" w:space="0" w:color="auto"/>
              <w:left w:val="single" w:sz="4" w:space="0" w:color="auto"/>
              <w:bottom w:val="single" w:sz="4" w:space="0" w:color="auto"/>
              <w:right w:val="single" w:sz="4" w:space="0" w:color="auto"/>
            </w:tcBorders>
            <w:vAlign w:val="center"/>
          </w:tcPr>
          <w:p w:rsidR="0035452B" w:rsidRPr="0071235D" w:rsidRDefault="0035452B" w:rsidP="0035452B">
            <w:pPr>
              <w:jc w:val="center"/>
              <w:rPr>
                <w:rFonts w:cs="Arial"/>
                <w:szCs w:val="20"/>
              </w:rPr>
            </w:pPr>
            <w:r w:rsidRPr="0071235D">
              <w:rPr>
                <w:rFonts w:cs="Arial"/>
                <w:szCs w:val="20"/>
                <w:shd w:val="clear" w:color="auto" w:fill="FFFFFF"/>
              </w:rPr>
              <w:t>12,5</w:t>
            </w:r>
          </w:p>
        </w:tc>
      </w:tr>
      <w:tr w:rsidR="0035452B" w:rsidTr="0035452B">
        <w:trPr>
          <w:trHeight w:val="284"/>
          <w:jc w:val="center"/>
        </w:trPr>
        <w:tc>
          <w:tcPr>
            <w:tcW w:w="1893" w:type="dxa"/>
            <w:tcBorders>
              <w:top w:val="single" w:sz="4" w:space="0" w:color="auto"/>
              <w:left w:val="single" w:sz="4" w:space="0" w:color="auto"/>
              <w:bottom w:val="single" w:sz="4" w:space="0" w:color="auto"/>
              <w:right w:val="single" w:sz="4" w:space="0" w:color="auto"/>
            </w:tcBorders>
            <w:noWrap/>
            <w:vAlign w:val="center"/>
            <w:hideMark/>
          </w:tcPr>
          <w:p w:rsidR="0035452B" w:rsidRDefault="0035452B" w:rsidP="0035452B">
            <w:r>
              <w:t>Občina Hajdina</w:t>
            </w:r>
          </w:p>
        </w:tc>
        <w:tc>
          <w:tcPr>
            <w:tcW w:w="1329" w:type="dxa"/>
            <w:tcBorders>
              <w:top w:val="single" w:sz="4" w:space="0" w:color="auto"/>
              <w:left w:val="single" w:sz="4" w:space="0" w:color="auto"/>
              <w:bottom w:val="single" w:sz="4" w:space="0" w:color="auto"/>
              <w:right w:val="single" w:sz="4" w:space="0" w:color="auto"/>
            </w:tcBorders>
            <w:noWrap/>
            <w:vAlign w:val="center"/>
            <w:hideMark/>
          </w:tcPr>
          <w:p w:rsidR="0035452B" w:rsidRPr="0071235D" w:rsidRDefault="0035452B" w:rsidP="0035452B">
            <w:pPr>
              <w:jc w:val="center"/>
              <w:rPr>
                <w:rFonts w:cs="Arial"/>
                <w:szCs w:val="20"/>
              </w:rPr>
            </w:pPr>
            <w:r w:rsidRPr="0071235D">
              <w:rPr>
                <w:rFonts w:cs="Arial"/>
                <w:szCs w:val="20"/>
                <w:shd w:val="clear" w:color="auto" w:fill="FFFFFF"/>
              </w:rPr>
              <w:t>1.466</w:t>
            </w:r>
          </w:p>
        </w:tc>
        <w:tc>
          <w:tcPr>
            <w:tcW w:w="1095" w:type="dxa"/>
            <w:tcBorders>
              <w:top w:val="single" w:sz="4" w:space="0" w:color="auto"/>
              <w:left w:val="single" w:sz="4" w:space="0" w:color="auto"/>
              <w:bottom w:val="single" w:sz="4" w:space="0" w:color="auto"/>
              <w:right w:val="single" w:sz="4" w:space="0" w:color="auto"/>
            </w:tcBorders>
            <w:vAlign w:val="center"/>
          </w:tcPr>
          <w:p w:rsidR="0035452B" w:rsidRPr="0071235D" w:rsidRDefault="0035452B" w:rsidP="0035452B">
            <w:pPr>
              <w:jc w:val="center"/>
              <w:rPr>
                <w:rFonts w:cs="Arial"/>
                <w:szCs w:val="20"/>
              </w:rPr>
            </w:pPr>
            <w:r w:rsidRPr="0071235D">
              <w:rPr>
                <w:rFonts w:cs="Arial"/>
                <w:szCs w:val="20"/>
                <w:shd w:val="clear" w:color="auto" w:fill="FFFFFF"/>
              </w:rPr>
              <w:t>1.470</w:t>
            </w:r>
          </w:p>
        </w:tc>
        <w:tc>
          <w:tcPr>
            <w:tcW w:w="1113" w:type="dxa"/>
            <w:tcBorders>
              <w:top w:val="single" w:sz="4" w:space="0" w:color="auto"/>
              <w:left w:val="single" w:sz="4" w:space="0" w:color="auto"/>
              <w:bottom w:val="single" w:sz="4" w:space="0" w:color="auto"/>
              <w:right w:val="single" w:sz="4" w:space="0" w:color="auto"/>
            </w:tcBorders>
            <w:noWrap/>
            <w:vAlign w:val="center"/>
            <w:hideMark/>
          </w:tcPr>
          <w:p w:rsidR="0035452B" w:rsidRPr="0071235D" w:rsidRDefault="0035452B" w:rsidP="0035452B">
            <w:pPr>
              <w:jc w:val="center"/>
              <w:rPr>
                <w:rFonts w:cs="Arial"/>
                <w:szCs w:val="20"/>
              </w:rPr>
            </w:pPr>
            <w:r w:rsidRPr="0071235D">
              <w:rPr>
                <w:rFonts w:cs="Arial"/>
                <w:szCs w:val="20"/>
                <w:shd w:val="clear" w:color="auto" w:fill="FFFFFF"/>
              </w:rPr>
              <w:t>149</w:t>
            </w:r>
          </w:p>
        </w:tc>
        <w:tc>
          <w:tcPr>
            <w:tcW w:w="1075" w:type="dxa"/>
            <w:tcBorders>
              <w:top w:val="single" w:sz="4" w:space="0" w:color="auto"/>
              <w:left w:val="single" w:sz="4" w:space="0" w:color="auto"/>
              <w:bottom w:val="single" w:sz="4" w:space="0" w:color="auto"/>
              <w:right w:val="single" w:sz="4" w:space="0" w:color="auto"/>
            </w:tcBorders>
            <w:vAlign w:val="center"/>
          </w:tcPr>
          <w:p w:rsidR="0035452B" w:rsidRPr="0071235D" w:rsidRDefault="0035452B" w:rsidP="0035452B">
            <w:pPr>
              <w:jc w:val="center"/>
              <w:rPr>
                <w:rFonts w:cs="Arial"/>
                <w:szCs w:val="20"/>
              </w:rPr>
            </w:pPr>
            <w:r w:rsidRPr="0071235D">
              <w:rPr>
                <w:rFonts w:cs="Arial"/>
                <w:szCs w:val="20"/>
                <w:shd w:val="clear" w:color="auto" w:fill="FFFFFF"/>
              </w:rPr>
              <w:t>144</w:t>
            </w:r>
          </w:p>
        </w:tc>
        <w:tc>
          <w:tcPr>
            <w:tcW w:w="1077" w:type="dxa"/>
            <w:tcBorders>
              <w:top w:val="single" w:sz="4" w:space="0" w:color="auto"/>
              <w:left w:val="single" w:sz="4" w:space="0" w:color="auto"/>
              <w:bottom w:val="single" w:sz="4" w:space="0" w:color="auto"/>
              <w:right w:val="single" w:sz="4" w:space="0" w:color="auto"/>
            </w:tcBorders>
            <w:noWrap/>
            <w:vAlign w:val="center"/>
            <w:hideMark/>
          </w:tcPr>
          <w:p w:rsidR="0035452B" w:rsidRPr="0071235D" w:rsidRDefault="0035452B" w:rsidP="0035452B">
            <w:pPr>
              <w:jc w:val="center"/>
              <w:rPr>
                <w:rFonts w:cs="Arial"/>
                <w:szCs w:val="20"/>
              </w:rPr>
            </w:pPr>
            <w:r w:rsidRPr="0071235D">
              <w:rPr>
                <w:rFonts w:cs="Arial"/>
                <w:szCs w:val="20"/>
                <w:shd w:val="clear" w:color="auto" w:fill="FFFFFF"/>
              </w:rPr>
              <w:t>9,2</w:t>
            </w:r>
          </w:p>
        </w:tc>
        <w:tc>
          <w:tcPr>
            <w:tcW w:w="1088" w:type="dxa"/>
            <w:tcBorders>
              <w:top w:val="single" w:sz="4" w:space="0" w:color="auto"/>
              <w:left w:val="single" w:sz="4" w:space="0" w:color="auto"/>
              <w:bottom w:val="single" w:sz="4" w:space="0" w:color="auto"/>
              <w:right w:val="single" w:sz="4" w:space="0" w:color="auto"/>
            </w:tcBorders>
            <w:vAlign w:val="center"/>
          </w:tcPr>
          <w:p w:rsidR="0035452B" w:rsidRPr="0071235D" w:rsidRDefault="0035452B" w:rsidP="0035452B">
            <w:pPr>
              <w:jc w:val="center"/>
              <w:rPr>
                <w:rFonts w:cs="Arial"/>
                <w:szCs w:val="20"/>
              </w:rPr>
            </w:pPr>
            <w:r w:rsidRPr="0071235D">
              <w:rPr>
                <w:rFonts w:cs="Arial"/>
                <w:szCs w:val="20"/>
                <w:shd w:val="clear" w:color="auto" w:fill="FFFFFF"/>
              </w:rPr>
              <w:t>8,9</w:t>
            </w:r>
          </w:p>
        </w:tc>
      </w:tr>
    </w:tbl>
    <w:p w:rsidR="00E70D08" w:rsidRPr="001A1A2B" w:rsidRDefault="00E70D08" w:rsidP="00E70D08">
      <w:pPr>
        <w:rPr>
          <w:sz w:val="18"/>
        </w:rPr>
      </w:pPr>
      <w:r w:rsidRPr="001A1A2B">
        <w:rPr>
          <w:sz w:val="18"/>
        </w:rPr>
        <w:t>Vir: SURS - Podatkovni portal SI-STAT, demografsko in socialno področje</w:t>
      </w:r>
      <w:r w:rsidRPr="001A1A2B">
        <w:rPr>
          <w:sz w:val="18"/>
        </w:rPr>
        <w:tab/>
      </w:r>
    </w:p>
    <w:p w:rsidR="00E70D08" w:rsidRDefault="00E70D08" w:rsidP="00E70D08"/>
    <w:p w:rsidR="0060792E" w:rsidRDefault="0060792E" w:rsidP="00E70D08"/>
    <w:p w:rsidR="00E70D08" w:rsidRDefault="00E70D08" w:rsidP="00E70D08">
      <w:pPr>
        <w:pStyle w:val="Napis"/>
        <w:rPr>
          <w:bCs w:val="0"/>
        </w:rPr>
      </w:pPr>
      <w:bookmarkStart w:id="68" w:name="_Toc354063230"/>
      <w:bookmarkStart w:id="69" w:name="_Toc377478645"/>
      <w:bookmarkStart w:id="70" w:name="_Toc515864067"/>
      <w:r>
        <w:t xml:space="preserve">Tabela </w:t>
      </w:r>
      <w:fldSimple w:instr=" STYLEREF 1 \s ">
        <w:r w:rsidR="00A04220">
          <w:rPr>
            <w:noProof/>
          </w:rPr>
          <w:t>3</w:t>
        </w:r>
      </w:fldSimple>
      <w:r w:rsidR="005C60FC">
        <w:noBreakHyphen/>
      </w:r>
      <w:fldSimple w:instr=" SEQ Tabela \* ARABIC \s 1 ">
        <w:r w:rsidR="00A04220">
          <w:rPr>
            <w:noProof/>
          </w:rPr>
          <w:t>5</w:t>
        </w:r>
      </w:fldSimple>
      <w:r>
        <w:t xml:space="preserve">: </w:t>
      </w:r>
      <w:r>
        <w:rPr>
          <w:bCs w:val="0"/>
        </w:rPr>
        <w:t xml:space="preserve">Povprečna plača v Občini Hajdina, </w:t>
      </w:r>
      <w:bookmarkEnd w:id="68"/>
      <w:r>
        <w:rPr>
          <w:bCs w:val="0"/>
        </w:rPr>
        <w:t xml:space="preserve">primerjalno, </w:t>
      </w:r>
      <w:bookmarkEnd w:id="69"/>
      <w:r w:rsidR="0035452B">
        <w:rPr>
          <w:bCs w:val="0"/>
        </w:rPr>
        <w:t>december 2015 – december 2016</w:t>
      </w:r>
      <w:bookmarkEnd w:id="70"/>
    </w:p>
    <w:tbl>
      <w:tblPr>
        <w:tblW w:w="8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796"/>
        <w:gridCol w:w="1318"/>
        <w:gridCol w:w="1498"/>
        <w:gridCol w:w="1345"/>
        <w:gridCol w:w="1197"/>
      </w:tblGrid>
      <w:tr w:rsidR="0035452B" w:rsidTr="0035452B">
        <w:trPr>
          <w:trHeight w:val="301"/>
          <w:jc w:val="center"/>
        </w:trPr>
        <w:tc>
          <w:tcPr>
            <w:tcW w:w="2796" w:type="dxa"/>
            <w:vMerge w:val="restart"/>
            <w:tcBorders>
              <w:top w:val="single" w:sz="4" w:space="0" w:color="auto"/>
              <w:left w:val="single" w:sz="4" w:space="0" w:color="auto"/>
              <w:right w:val="single" w:sz="4" w:space="0" w:color="auto"/>
            </w:tcBorders>
            <w:shd w:val="clear" w:color="auto" w:fill="92D050"/>
            <w:noWrap/>
            <w:vAlign w:val="center"/>
          </w:tcPr>
          <w:p w:rsidR="0035452B" w:rsidRDefault="0035452B" w:rsidP="0035452B">
            <w:pPr>
              <w:rPr>
                <w:b/>
                <w:sz w:val="18"/>
                <w:szCs w:val="18"/>
              </w:rPr>
            </w:pPr>
          </w:p>
        </w:tc>
        <w:tc>
          <w:tcPr>
            <w:tcW w:w="5358"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35452B" w:rsidRDefault="0035452B" w:rsidP="0035452B">
            <w:r>
              <w:t>Povprečna mesečna plača na zaposleno osebo</w:t>
            </w:r>
          </w:p>
        </w:tc>
      </w:tr>
      <w:tr w:rsidR="0035452B" w:rsidTr="0035452B">
        <w:trPr>
          <w:trHeight w:val="326"/>
          <w:jc w:val="center"/>
        </w:trPr>
        <w:tc>
          <w:tcPr>
            <w:tcW w:w="2796" w:type="dxa"/>
            <w:vMerge/>
            <w:tcBorders>
              <w:left w:val="single" w:sz="4" w:space="0" w:color="auto"/>
              <w:right w:val="single" w:sz="4" w:space="0" w:color="auto"/>
            </w:tcBorders>
            <w:vAlign w:val="center"/>
            <w:hideMark/>
          </w:tcPr>
          <w:p w:rsidR="0035452B" w:rsidRDefault="0035452B" w:rsidP="0035452B">
            <w:pPr>
              <w:spacing w:line="240" w:lineRule="auto"/>
              <w:rPr>
                <w:b/>
                <w:sz w:val="18"/>
                <w:szCs w:val="18"/>
              </w:rPr>
            </w:pPr>
          </w:p>
        </w:tc>
        <w:tc>
          <w:tcPr>
            <w:tcW w:w="2816" w:type="dxa"/>
            <w:gridSpan w:val="2"/>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5452B" w:rsidRDefault="0035452B" w:rsidP="0035452B">
            <w:pPr>
              <w:jc w:val="center"/>
            </w:pPr>
            <w:r>
              <w:t>bruto</w:t>
            </w:r>
          </w:p>
        </w:tc>
        <w:tc>
          <w:tcPr>
            <w:tcW w:w="2542" w:type="dxa"/>
            <w:gridSpan w:val="2"/>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35452B" w:rsidRDefault="0035452B" w:rsidP="0035452B">
            <w:pPr>
              <w:jc w:val="center"/>
            </w:pPr>
            <w:r>
              <w:t>neto</w:t>
            </w:r>
          </w:p>
        </w:tc>
      </w:tr>
      <w:tr w:rsidR="0035452B" w:rsidTr="0035452B">
        <w:trPr>
          <w:trHeight w:val="326"/>
          <w:jc w:val="center"/>
        </w:trPr>
        <w:tc>
          <w:tcPr>
            <w:tcW w:w="2796" w:type="dxa"/>
            <w:vMerge/>
            <w:tcBorders>
              <w:left w:val="single" w:sz="4" w:space="0" w:color="auto"/>
              <w:bottom w:val="single" w:sz="4" w:space="0" w:color="auto"/>
              <w:right w:val="single" w:sz="4" w:space="0" w:color="auto"/>
            </w:tcBorders>
            <w:vAlign w:val="center"/>
          </w:tcPr>
          <w:p w:rsidR="0035452B" w:rsidRDefault="0035452B" w:rsidP="0035452B">
            <w:pPr>
              <w:spacing w:line="240" w:lineRule="auto"/>
              <w:rPr>
                <w:b/>
                <w:sz w:val="18"/>
                <w:szCs w:val="18"/>
              </w:rPr>
            </w:pPr>
          </w:p>
        </w:tc>
        <w:tc>
          <w:tcPr>
            <w:tcW w:w="1318"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35452B" w:rsidRDefault="0035452B" w:rsidP="0035452B">
            <w:pPr>
              <w:jc w:val="center"/>
            </w:pPr>
            <w:r>
              <w:t>dec. 2015</w:t>
            </w:r>
          </w:p>
        </w:tc>
        <w:tc>
          <w:tcPr>
            <w:tcW w:w="1498" w:type="dxa"/>
            <w:tcBorders>
              <w:top w:val="single" w:sz="4" w:space="0" w:color="auto"/>
              <w:left w:val="single" w:sz="4" w:space="0" w:color="auto"/>
              <w:bottom w:val="single" w:sz="4" w:space="0" w:color="auto"/>
              <w:right w:val="single" w:sz="4" w:space="0" w:color="auto"/>
            </w:tcBorders>
            <w:shd w:val="clear" w:color="auto" w:fill="C6D9F1"/>
            <w:vAlign w:val="center"/>
          </w:tcPr>
          <w:p w:rsidR="0035452B" w:rsidRDefault="0035452B" w:rsidP="0035452B">
            <w:pPr>
              <w:jc w:val="center"/>
            </w:pPr>
            <w:r>
              <w:t>dec. 2016</w:t>
            </w:r>
          </w:p>
        </w:tc>
        <w:tc>
          <w:tcPr>
            <w:tcW w:w="1345" w:type="dxa"/>
            <w:tcBorders>
              <w:top w:val="single" w:sz="4" w:space="0" w:color="auto"/>
              <w:left w:val="single" w:sz="4" w:space="0" w:color="auto"/>
              <w:bottom w:val="single" w:sz="4" w:space="0" w:color="auto"/>
              <w:right w:val="single" w:sz="4" w:space="0" w:color="auto"/>
            </w:tcBorders>
            <w:shd w:val="clear" w:color="auto" w:fill="C6D9F1"/>
            <w:noWrap/>
            <w:vAlign w:val="center"/>
          </w:tcPr>
          <w:p w:rsidR="0035452B" w:rsidRDefault="0035452B" w:rsidP="0035452B">
            <w:pPr>
              <w:jc w:val="center"/>
            </w:pPr>
            <w:r>
              <w:t>dec. 2015</w:t>
            </w:r>
          </w:p>
        </w:tc>
        <w:tc>
          <w:tcPr>
            <w:tcW w:w="1197" w:type="dxa"/>
            <w:tcBorders>
              <w:top w:val="single" w:sz="4" w:space="0" w:color="auto"/>
              <w:left w:val="single" w:sz="4" w:space="0" w:color="auto"/>
              <w:bottom w:val="single" w:sz="4" w:space="0" w:color="auto"/>
              <w:right w:val="single" w:sz="4" w:space="0" w:color="auto"/>
            </w:tcBorders>
            <w:shd w:val="clear" w:color="auto" w:fill="C6D9F1"/>
            <w:vAlign w:val="center"/>
          </w:tcPr>
          <w:p w:rsidR="0035452B" w:rsidRDefault="0035452B" w:rsidP="0035452B">
            <w:pPr>
              <w:jc w:val="center"/>
            </w:pPr>
            <w:r>
              <w:t>dec. 2016</w:t>
            </w:r>
          </w:p>
        </w:tc>
      </w:tr>
      <w:tr w:rsidR="0035452B" w:rsidTr="0035452B">
        <w:trPr>
          <w:trHeight w:val="284"/>
          <w:jc w:val="center"/>
        </w:trPr>
        <w:tc>
          <w:tcPr>
            <w:tcW w:w="2796" w:type="dxa"/>
            <w:tcBorders>
              <w:top w:val="single" w:sz="4" w:space="0" w:color="auto"/>
              <w:left w:val="single" w:sz="4" w:space="0" w:color="auto"/>
              <w:bottom w:val="single" w:sz="4" w:space="0" w:color="auto"/>
              <w:right w:val="single" w:sz="4" w:space="0" w:color="auto"/>
            </w:tcBorders>
            <w:noWrap/>
            <w:vAlign w:val="center"/>
            <w:hideMark/>
          </w:tcPr>
          <w:p w:rsidR="0035452B" w:rsidRDefault="0035452B" w:rsidP="0035452B">
            <w:r>
              <w:t>SLOVENIJA</w:t>
            </w:r>
          </w:p>
        </w:tc>
        <w:tc>
          <w:tcPr>
            <w:tcW w:w="1318" w:type="dxa"/>
            <w:tcBorders>
              <w:top w:val="single" w:sz="4" w:space="0" w:color="auto"/>
              <w:left w:val="single" w:sz="4" w:space="0" w:color="auto"/>
              <w:bottom w:val="single" w:sz="4" w:space="0" w:color="auto"/>
              <w:right w:val="single" w:sz="4" w:space="0" w:color="auto"/>
            </w:tcBorders>
            <w:noWrap/>
            <w:vAlign w:val="bottom"/>
            <w:hideMark/>
          </w:tcPr>
          <w:p w:rsidR="0035452B" w:rsidRPr="00F82E8A" w:rsidRDefault="0035452B" w:rsidP="0035452B">
            <w:pPr>
              <w:jc w:val="center"/>
              <w:rPr>
                <w:rFonts w:cs="Arial"/>
                <w:szCs w:val="20"/>
              </w:rPr>
            </w:pPr>
            <w:r w:rsidRPr="00F82E8A">
              <w:rPr>
                <w:rFonts w:cs="Arial"/>
                <w:color w:val="000000"/>
                <w:szCs w:val="20"/>
                <w:shd w:val="clear" w:color="auto" w:fill="FFFFFF"/>
              </w:rPr>
              <w:t>1.594,93</w:t>
            </w:r>
            <w:r w:rsidRPr="00F82E8A">
              <w:rPr>
                <w:rFonts w:cs="Arial"/>
                <w:szCs w:val="20"/>
              </w:rPr>
              <w:t xml:space="preserve"> €</w:t>
            </w:r>
          </w:p>
        </w:tc>
        <w:tc>
          <w:tcPr>
            <w:tcW w:w="1498" w:type="dxa"/>
            <w:tcBorders>
              <w:top w:val="single" w:sz="4" w:space="0" w:color="auto"/>
              <w:left w:val="single" w:sz="4" w:space="0" w:color="auto"/>
              <w:bottom w:val="single" w:sz="4" w:space="0" w:color="auto"/>
              <w:right w:val="single" w:sz="4" w:space="0" w:color="auto"/>
            </w:tcBorders>
            <w:vAlign w:val="bottom"/>
          </w:tcPr>
          <w:p w:rsidR="0035452B" w:rsidRPr="00F82E8A" w:rsidRDefault="0035452B" w:rsidP="0035452B">
            <w:pPr>
              <w:jc w:val="center"/>
              <w:rPr>
                <w:rFonts w:cs="Arial"/>
                <w:szCs w:val="20"/>
              </w:rPr>
            </w:pPr>
            <w:r w:rsidRPr="00F82E8A">
              <w:rPr>
                <w:rFonts w:cs="Arial"/>
                <w:color w:val="000000"/>
                <w:szCs w:val="20"/>
                <w:shd w:val="clear" w:color="auto" w:fill="FFFFFF"/>
              </w:rPr>
              <w:t>1.653,67</w:t>
            </w:r>
            <w:r w:rsidRPr="00F82E8A">
              <w:rPr>
                <w:rFonts w:cs="Arial"/>
                <w:szCs w:val="20"/>
              </w:rPr>
              <w:t xml:space="preserve"> €</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35452B" w:rsidRPr="00F82E8A" w:rsidRDefault="0035452B" w:rsidP="0035452B">
            <w:pPr>
              <w:jc w:val="center"/>
              <w:rPr>
                <w:rFonts w:cs="Arial"/>
                <w:szCs w:val="20"/>
              </w:rPr>
            </w:pPr>
            <w:r w:rsidRPr="00F82E8A">
              <w:rPr>
                <w:rFonts w:cs="Arial"/>
                <w:color w:val="000000"/>
                <w:szCs w:val="20"/>
                <w:shd w:val="clear" w:color="auto" w:fill="FFFFFF"/>
              </w:rPr>
              <w:t>1.035,58</w:t>
            </w:r>
            <w:r w:rsidRPr="00F82E8A">
              <w:rPr>
                <w:rFonts w:cs="Arial"/>
                <w:szCs w:val="20"/>
              </w:rPr>
              <w:t xml:space="preserve"> €</w:t>
            </w:r>
          </w:p>
        </w:tc>
        <w:tc>
          <w:tcPr>
            <w:tcW w:w="1197" w:type="dxa"/>
            <w:tcBorders>
              <w:top w:val="single" w:sz="4" w:space="0" w:color="auto"/>
              <w:left w:val="single" w:sz="4" w:space="0" w:color="auto"/>
              <w:bottom w:val="single" w:sz="4" w:space="0" w:color="auto"/>
              <w:right w:val="single" w:sz="4" w:space="0" w:color="auto"/>
            </w:tcBorders>
            <w:vAlign w:val="bottom"/>
          </w:tcPr>
          <w:p w:rsidR="0035452B" w:rsidRPr="00F82E8A" w:rsidRDefault="0035452B" w:rsidP="0035452B">
            <w:pPr>
              <w:jc w:val="center"/>
              <w:rPr>
                <w:rFonts w:cs="Arial"/>
                <w:szCs w:val="20"/>
              </w:rPr>
            </w:pPr>
            <w:r w:rsidRPr="00F82E8A">
              <w:rPr>
                <w:rFonts w:cs="Arial"/>
                <w:color w:val="000000"/>
                <w:szCs w:val="20"/>
                <w:shd w:val="clear" w:color="auto" w:fill="FFFFFF"/>
              </w:rPr>
              <w:t>1.074,27</w:t>
            </w:r>
            <w:r w:rsidRPr="00F82E8A">
              <w:rPr>
                <w:rFonts w:cs="Arial"/>
                <w:szCs w:val="20"/>
              </w:rPr>
              <w:t xml:space="preserve"> €</w:t>
            </w:r>
          </w:p>
        </w:tc>
      </w:tr>
      <w:tr w:rsidR="0035452B" w:rsidTr="0035452B">
        <w:trPr>
          <w:trHeight w:val="284"/>
          <w:jc w:val="center"/>
        </w:trPr>
        <w:tc>
          <w:tcPr>
            <w:tcW w:w="2796" w:type="dxa"/>
            <w:tcBorders>
              <w:top w:val="single" w:sz="4" w:space="0" w:color="auto"/>
              <w:left w:val="single" w:sz="4" w:space="0" w:color="auto"/>
              <w:bottom w:val="single" w:sz="4" w:space="0" w:color="auto"/>
              <w:right w:val="single" w:sz="4" w:space="0" w:color="auto"/>
            </w:tcBorders>
            <w:noWrap/>
            <w:vAlign w:val="center"/>
          </w:tcPr>
          <w:p w:rsidR="0035452B" w:rsidRDefault="0035452B" w:rsidP="0035452B">
            <w:r>
              <w:t>Podravska regija</w:t>
            </w:r>
          </w:p>
        </w:tc>
        <w:tc>
          <w:tcPr>
            <w:tcW w:w="1318" w:type="dxa"/>
            <w:tcBorders>
              <w:top w:val="single" w:sz="4" w:space="0" w:color="auto"/>
              <w:left w:val="single" w:sz="4" w:space="0" w:color="auto"/>
              <w:bottom w:val="single" w:sz="4" w:space="0" w:color="auto"/>
              <w:right w:val="single" w:sz="4" w:space="0" w:color="auto"/>
            </w:tcBorders>
            <w:noWrap/>
            <w:vAlign w:val="bottom"/>
          </w:tcPr>
          <w:p w:rsidR="0035452B" w:rsidRPr="00F82E8A" w:rsidRDefault="0035452B" w:rsidP="0035452B">
            <w:pPr>
              <w:jc w:val="center"/>
              <w:rPr>
                <w:rFonts w:cs="Arial"/>
                <w:szCs w:val="20"/>
              </w:rPr>
            </w:pPr>
            <w:r w:rsidRPr="00F82E8A">
              <w:rPr>
                <w:rFonts w:cs="Arial"/>
                <w:color w:val="000000"/>
                <w:szCs w:val="20"/>
                <w:shd w:val="clear" w:color="auto" w:fill="FFFFFF"/>
              </w:rPr>
              <w:t>1.456,14</w:t>
            </w:r>
            <w:r w:rsidRPr="00F82E8A">
              <w:rPr>
                <w:rFonts w:cs="Arial"/>
                <w:szCs w:val="20"/>
              </w:rPr>
              <w:t xml:space="preserve"> €</w:t>
            </w:r>
          </w:p>
        </w:tc>
        <w:tc>
          <w:tcPr>
            <w:tcW w:w="1498" w:type="dxa"/>
            <w:tcBorders>
              <w:top w:val="single" w:sz="4" w:space="0" w:color="auto"/>
              <w:left w:val="single" w:sz="4" w:space="0" w:color="auto"/>
              <w:bottom w:val="single" w:sz="4" w:space="0" w:color="auto"/>
              <w:right w:val="single" w:sz="4" w:space="0" w:color="auto"/>
            </w:tcBorders>
            <w:vAlign w:val="bottom"/>
          </w:tcPr>
          <w:p w:rsidR="0035452B" w:rsidRPr="00F82E8A" w:rsidRDefault="0035452B" w:rsidP="0035452B">
            <w:pPr>
              <w:jc w:val="center"/>
              <w:rPr>
                <w:rFonts w:cs="Arial"/>
                <w:szCs w:val="20"/>
              </w:rPr>
            </w:pPr>
            <w:r w:rsidRPr="00F82E8A">
              <w:rPr>
                <w:rFonts w:cs="Arial"/>
                <w:color w:val="000000"/>
                <w:szCs w:val="20"/>
                <w:shd w:val="clear" w:color="auto" w:fill="FFFFFF"/>
              </w:rPr>
              <w:t>1.527,60</w:t>
            </w:r>
            <w:r w:rsidRPr="00F82E8A">
              <w:rPr>
                <w:rFonts w:cs="Arial"/>
                <w:szCs w:val="20"/>
              </w:rPr>
              <w:t xml:space="preserve"> €</w:t>
            </w:r>
          </w:p>
        </w:tc>
        <w:tc>
          <w:tcPr>
            <w:tcW w:w="1345" w:type="dxa"/>
            <w:tcBorders>
              <w:top w:val="single" w:sz="4" w:space="0" w:color="auto"/>
              <w:left w:val="single" w:sz="4" w:space="0" w:color="auto"/>
              <w:bottom w:val="single" w:sz="4" w:space="0" w:color="auto"/>
              <w:right w:val="single" w:sz="4" w:space="0" w:color="auto"/>
            </w:tcBorders>
            <w:noWrap/>
            <w:vAlign w:val="bottom"/>
          </w:tcPr>
          <w:p w:rsidR="0035452B" w:rsidRPr="00F82E8A" w:rsidRDefault="0035452B" w:rsidP="0035452B">
            <w:pPr>
              <w:jc w:val="center"/>
              <w:rPr>
                <w:rFonts w:cs="Arial"/>
                <w:szCs w:val="20"/>
              </w:rPr>
            </w:pPr>
            <w:r w:rsidRPr="00F82E8A">
              <w:rPr>
                <w:rFonts w:cs="Arial"/>
                <w:color w:val="000000"/>
                <w:szCs w:val="20"/>
                <w:shd w:val="clear" w:color="auto" w:fill="FFFFFF"/>
              </w:rPr>
              <w:t>958,52</w:t>
            </w:r>
            <w:r w:rsidRPr="00F82E8A">
              <w:rPr>
                <w:rFonts w:cs="Arial"/>
                <w:szCs w:val="20"/>
              </w:rPr>
              <w:t xml:space="preserve"> €</w:t>
            </w:r>
          </w:p>
        </w:tc>
        <w:tc>
          <w:tcPr>
            <w:tcW w:w="1197" w:type="dxa"/>
            <w:tcBorders>
              <w:top w:val="single" w:sz="4" w:space="0" w:color="auto"/>
              <w:left w:val="single" w:sz="4" w:space="0" w:color="auto"/>
              <w:bottom w:val="single" w:sz="4" w:space="0" w:color="auto"/>
              <w:right w:val="single" w:sz="4" w:space="0" w:color="auto"/>
            </w:tcBorders>
            <w:vAlign w:val="bottom"/>
          </w:tcPr>
          <w:p w:rsidR="0035452B" w:rsidRPr="00F82E8A" w:rsidRDefault="0035452B" w:rsidP="0035452B">
            <w:pPr>
              <w:jc w:val="center"/>
              <w:rPr>
                <w:rFonts w:cs="Arial"/>
                <w:szCs w:val="20"/>
              </w:rPr>
            </w:pPr>
            <w:r w:rsidRPr="00F82E8A">
              <w:rPr>
                <w:rFonts w:cs="Arial"/>
                <w:color w:val="000000"/>
                <w:szCs w:val="20"/>
                <w:shd w:val="clear" w:color="auto" w:fill="FFFFFF"/>
              </w:rPr>
              <w:t>1.002,93</w:t>
            </w:r>
            <w:r w:rsidRPr="00F82E8A">
              <w:rPr>
                <w:rFonts w:cs="Arial"/>
                <w:szCs w:val="20"/>
              </w:rPr>
              <w:t xml:space="preserve"> €</w:t>
            </w:r>
          </w:p>
        </w:tc>
      </w:tr>
      <w:tr w:rsidR="0035452B" w:rsidTr="0035452B">
        <w:trPr>
          <w:trHeight w:val="284"/>
          <w:jc w:val="center"/>
        </w:trPr>
        <w:tc>
          <w:tcPr>
            <w:tcW w:w="2796" w:type="dxa"/>
            <w:tcBorders>
              <w:top w:val="single" w:sz="4" w:space="0" w:color="auto"/>
              <w:left w:val="single" w:sz="4" w:space="0" w:color="auto"/>
              <w:bottom w:val="single" w:sz="4" w:space="0" w:color="auto"/>
              <w:right w:val="single" w:sz="4" w:space="0" w:color="auto"/>
            </w:tcBorders>
            <w:noWrap/>
            <w:vAlign w:val="center"/>
            <w:hideMark/>
          </w:tcPr>
          <w:p w:rsidR="0035452B" w:rsidRDefault="0035452B" w:rsidP="0035452B">
            <w:r>
              <w:t>Občina Hajdina</w:t>
            </w:r>
          </w:p>
        </w:tc>
        <w:tc>
          <w:tcPr>
            <w:tcW w:w="1318" w:type="dxa"/>
            <w:tcBorders>
              <w:top w:val="single" w:sz="4" w:space="0" w:color="auto"/>
              <w:left w:val="single" w:sz="4" w:space="0" w:color="auto"/>
              <w:bottom w:val="single" w:sz="4" w:space="0" w:color="auto"/>
              <w:right w:val="single" w:sz="4" w:space="0" w:color="auto"/>
            </w:tcBorders>
            <w:noWrap/>
            <w:vAlign w:val="bottom"/>
            <w:hideMark/>
          </w:tcPr>
          <w:p w:rsidR="0035452B" w:rsidRPr="00F82E8A" w:rsidRDefault="0035452B" w:rsidP="0035452B">
            <w:pPr>
              <w:jc w:val="center"/>
              <w:rPr>
                <w:rFonts w:cs="Arial"/>
                <w:szCs w:val="20"/>
              </w:rPr>
            </w:pPr>
            <w:r w:rsidRPr="00F82E8A">
              <w:rPr>
                <w:rFonts w:cs="Arial"/>
                <w:color w:val="000000"/>
                <w:szCs w:val="20"/>
                <w:shd w:val="clear" w:color="auto" w:fill="FFFFFF"/>
              </w:rPr>
              <w:t>1.136,50</w:t>
            </w:r>
            <w:r w:rsidRPr="00F82E8A">
              <w:rPr>
                <w:rFonts w:cs="Arial"/>
                <w:szCs w:val="20"/>
              </w:rPr>
              <w:t xml:space="preserve"> €</w:t>
            </w:r>
          </w:p>
        </w:tc>
        <w:tc>
          <w:tcPr>
            <w:tcW w:w="1498" w:type="dxa"/>
            <w:tcBorders>
              <w:top w:val="single" w:sz="4" w:space="0" w:color="auto"/>
              <w:left w:val="single" w:sz="4" w:space="0" w:color="auto"/>
              <w:bottom w:val="single" w:sz="4" w:space="0" w:color="auto"/>
              <w:right w:val="single" w:sz="4" w:space="0" w:color="auto"/>
            </w:tcBorders>
            <w:vAlign w:val="bottom"/>
          </w:tcPr>
          <w:p w:rsidR="0035452B" w:rsidRPr="00F82E8A" w:rsidRDefault="0035452B" w:rsidP="0035452B">
            <w:pPr>
              <w:jc w:val="center"/>
              <w:rPr>
                <w:rFonts w:cs="Arial"/>
                <w:szCs w:val="20"/>
              </w:rPr>
            </w:pPr>
            <w:r w:rsidRPr="00F82E8A">
              <w:rPr>
                <w:rFonts w:cs="Arial"/>
                <w:color w:val="000000"/>
                <w:szCs w:val="20"/>
                <w:shd w:val="clear" w:color="auto" w:fill="FFFFFF"/>
              </w:rPr>
              <w:t>1.147,39</w:t>
            </w:r>
            <w:r w:rsidRPr="00F82E8A">
              <w:rPr>
                <w:rFonts w:cs="Arial"/>
                <w:szCs w:val="20"/>
              </w:rPr>
              <w:t xml:space="preserve"> €</w:t>
            </w:r>
          </w:p>
        </w:tc>
        <w:tc>
          <w:tcPr>
            <w:tcW w:w="1345" w:type="dxa"/>
            <w:tcBorders>
              <w:top w:val="single" w:sz="4" w:space="0" w:color="auto"/>
              <w:left w:val="single" w:sz="4" w:space="0" w:color="auto"/>
              <w:bottom w:val="single" w:sz="4" w:space="0" w:color="auto"/>
              <w:right w:val="single" w:sz="4" w:space="0" w:color="auto"/>
            </w:tcBorders>
            <w:noWrap/>
            <w:vAlign w:val="bottom"/>
            <w:hideMark/>
          </w:tcPr>
          <w:p w:rsidR="0035452B" w:rsidRPr="00F82E8A" w:rsidRDefault="0035452B" w:rsidP="0035452B">
            <w:pPr>
              <w:jc w:val="center"/>
              <w:rPr>
                <w:rFonts w:cs="Arial"/>
                <w:szCs w:val="20"/>
              </w:rPr>
            </w:pPr>
            <w:r w:rsidRPr="00F82E8A">
              <w:rPr>
                <w:rFonts w:cs="Arial"/>
                <w:color w:val="000000"/>
                <w:szCs w:val="20"/>
                <w:shd w:val="clear" w:color="auto" w:fill="FFFFFF"/>
              </w:rPr>
              <w:t>771,16</w:t>
            </w:r>
            <w:r w:rsidRPr="00F82E8A">
              <w:rPr>
                <w:rFonts w:cs="Arial"/>
                <w:szCs w:val="20"/>
              </w:rPr>
              <w:t xml:space="preserve"> €</w:t>
            </w:r>
          </w:p>
        </w:tc>
        <w:tc>
          <w:tcPr>
            <w:tcW w:w="1197" w:type="dxa"/>
            <w:tcBorders>
              <w:top w:val="single" w:sz="4" w:space="0" w:color="auto"/>
              <w:left w:val="single" w:sz="4" w:space="0" w:color="auto"/>
              <w:bottom w:val="single" w:sz="4" w:space="0" w:color="auto"/>
              <w:right w:val="single" w:sz="4" w:space="0" w:color="auto"/>
            </w:tcBorders>
            <w:vAlign w:val="bottom"/>
          </w:tcPr>
          <w:p w:rsidR="0035452B" w:rsidRPr="00F82E8A" w:rsidRDefault="0035452B" w:rsidP="0035452B">
            <w:pPr>
              <w:jc w:val="center"/>
              <w:rPr>
                <w:rFonts w:cs="Arial"/>
                <w:szCs w:val="20"/>
              </w:rPr>
            </w:pPr>
            <w:r w:rsidRPr="00F82E8A">
              <w:rPr>
                <w:rFonts w:cs="Arial"/>
                <w:color w:val="000000"/>
                <w:szCs w:val="20"/>
                <w:shd w:val="clear" w:color="auto" w:fill="FFFFFF"/>
              </w:rPr>
              <w:t>784,79</w:t>
            </w:r>
            <w:r w:rsidRPr="00F82E8A">
              <w:rPr>
                <w:rFonts w:cs="Arial"/>
                <w:szCs w:val="20"/>
              </w:rPr>
              <w:t xml:space="preserve"> €</w:t>
            </w:r>
          </w:p>
        </w:tc>
      </w:tr>
    </w:tbl>
    <w:p w:rsidR="00E70D08" w:rsidRPr="00E70D08" w:rsidRDefault="00E70D08" w:rsidP="00B05E71">
      <w:pPr>
        <w:widowControl w:val="0"/>
        <w:overflowPunct w:val="0"/>
        <w:autoSpaceDE w:val="0"/>
        <w:autoSpaceDN w:val="0"/>
        <w:adjustRightInd w:val="0"/>
        <w:spacing w:line="300" w:lineRule="exact"/>
        <w:rPr>
          <w:rFonts w:ascii="Times New Roman" w:hAnsi="Times New Roman"/>
          <w:sz w:val="24"/>
        </w:rPr>
      </w:pPr>
      <w:r w:rsidRPr="001A1A2B">
        <w:rPr>
          <w:sz w:val="18"/>
        </w:rPr>
        <w:t>Vir: SURS - Podatkovni portal SI-STAT, demografsko in socialno področje</w:t>
      </w:r>
      <w:r w:rsidRPr="001A1A2B">
        <w:rPr>
          <w:sz w:val="18"/>
        </w:rPr>
        <w:tab/>
      </w:r>
    </w:p>
    <w:p w:rsidR="00B05E71" w:rsidRPr="00E70D08" w:rsidRDefault="00B05E71" w:rsidP="00B05E71">
      <w:pPr>
        <w:widowControl w:val="0"/>
        <w:autoSpaceDE w:val="0"/>
        <w:autoSpaceDN w:val="0"/>
        <w:adjustRightInd w:val="0"/>
        <w:spacing w:line="300" w:lineRule="exact"/>
        <w:rPr>
          <w:rFonts w:ascii="Times New Roman" w:hAnsi="Times New Roman"/>
          <w:sz w:val="24"/>
        </w:rPr>
      </w:pPr>
    </w:p>
    <w:p w:rsidR="008464D4" w:rsidRPr="00A54EB1" w:rsidRDefault="008464D4" w:rsidP="0037274B">
      <w:pPr>
        <w:pStyle w:val="Naslov2"/>
        <w:rPr>
          <w:color w:val="FF0000"/>
        </w:rPr>
        <w:sectPr w:rsidR="008464D4" w:rsidRPr="00A54EB1" w:rsidSect="00B4634F">
          <w:pgSz w:w="11906" w:h="16838"/>
          <w:pgMar w:top="1440" w:right="1418" w:bottom="1134" w:left="1418" w:header="708" w:footer="641" w:gutter="0"/>
          <w:cols w:space="708"/>
          <w:docGrid w:linePitch="360"/>
        </w:sectPr>
      </w:pPr>
    </w:p>
    <w:p w:rsidR="00F556F4" w:rsidRPr="003A590F" w:rsidRDefault="00177D73" w:rsidP="00F556F4">
      <w:pPr>
        <w:pStyle w:val="Naslov2"/>
      </w:pPr>
      <w:bookmarkStart w:id="71" w:name="_Toc515863992"/>
      <w:r w:rsidRPr="003A590F">
        <w:lastRenderedPageBreak/>
        <w:t>Podatki o izdelovalcu investicijske dokumentacije</w:t>
      </w:r>
      <w:bookmarkEnd w:id="71"/>
    </w:p>
    <w:tbl>
      <w:tblPr>
        <w:tblW w:w="0" w:type="auto"/>
        <w:tblInd w:w="680" w:type="dxa"/>
        <w:tblLayout w:type="fixed"/>
        <w:tblCellMar>
          <w:left w:w="0" w:type="dxa"/>
          <w:right w:w="0" w:type="dxa"/>
        </w:tblCellMar>
        <w:tblLook w:val="0000"/>
      </w:tblPr>
      <w:tblGrid>
        <w:gridCol w:w="30"/>
        <w:gridCol w:w="1320"/>
        <w:gridCol w:w="820"/>
        <w:gridCol w:w="400"/>
        <w:gridCol w:w="980"/>
        <w:gridCol w:w="40"/>
        <w:gridCol w:w="4120"/>
        <w:gridCol w:w="30"/>
        <w:gridCol w:w="20"/>
      </w:tblGrid>
      <w:tr w:rsidR="00002AFC" w:rsidRPr="003A590F" w:rsidTr="00E219F6">
        <w:trPr>
          <w:trHeight w:val="635"/>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4"/>
              </w:rPr>
            </w:pPr>
          </w:p>
        </w:tc>
        <w:tc>
          <w:tcPr>
            <w:tcW w:w="7660" w:type="dxa"/>
            <w:gridSpan w:val="6"/>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4"/>
              </w:rPr>
            </w:pPr>
          </w:p>
        </w:tc>
        <w:tc>
          <w:tcPr>
            <w:tcW w:w="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4"/>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314"/>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1"/>
                <w:szCs w:val="21"/>
              </w:rPr>
            </w:pPr>
          </w:p>
        </w:tc>
        <w:tc>
          <w:tcPr>
            <w:tcW w:w="7660" w:type="dxa"/>
            <w:gridSpan w:val="6"/>
            <w:tcBorders>
              <w:top w:val="nil"/>
              <w:left w:val="single" w:sz="8" w:space="0" w:color="auto"/>
              <w:bottom w:val="nil"/>
              <w:right w:val="single" w:sz="8" w:space="0" w:color="auto"/>
            </w:tcBorders>
            <w:shd w:val="clear" w:color="auto" w:fill="83C937"/>
            <w:vAlign w:val="bottom"/>
          </w:tcPr>
          <w:p w:rsidR="00002AFC" w:rsidRPr="003A590F" w:rsidRDefault="00002AFC"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IZDELOVALEC INVESTICIJSKE DOKUMENTACIJE</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1"/>
                <w:szCs w:val="21"/>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72"/>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4"/>
                <w:szCs w:val="4"/>
              </w:rPr>
            </w:pPr>
          </w:p>
        </w:tc>
        <w:tc>
          <w:tcPr>
            <w:tcW w:w="1320" w:type="dxa"/>
            <w:tcBorders>
              <w:top w:val="nil"/>
              <w:left w:val="single" w:sz="8" w:space="0" w:color="auto"/>
              <w:bottom w:val="single" w:sz="8" w:space="0" w:color="auto"/>
              <w:right w:val="nil"/>
            </w:tcBorders>
            <w:shd w:val="clear" w:color="auto" w:fill="83C937"/>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4"/>
                <w:szCs w:val="4"/>
              </w:rPr>
            </w:pPr>
          </w:p>
        </w:tc>
        <w:tc>
          <w:tcPr>
            <w:tcW w:w="820" w:type="dxa"/>
            <w:tcBorders>
              <w:top w:val="nil"/>
              <w:left w:val="nil"/>
              <w:bottom w:val="single" w:sz="8" w:space="0" w:color="auto"/>
              <w:right w:val="nil"/>
            </w:tcBorders>
            <w:shd w:val="clear" w:color="auto" w:fill="83C937"/>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4"/>
                <w:szCs w:val="4"/>
              </w:rPr>
            </w:pPr>
          </w:p>
        </w:tc>
        <w:tc>
          <w:tcPr>
            <w:tcW w:w="400" w:type="dxa"/>
            <w:tcBorders>
              <w:top w:val="nil"/>
              <w:left w:val="nil"/>
              <w:bottom w:val="single" w:sz="8" w:space="0" w:color="auto"/>
              <w:right w:val="nil"/>
            </w:tcBorders>
            <w:shd w:val="clear" w:color="auto" w:fill="83C937"/>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4"/>
                <w:szCs w:val="4"/>
              </w:rPr>
            </w:pPr>
          </w:p>
        </w:tc>
        <w:tc>
          <w:tcPr>
            <w:tcW w:w="980" w:type="dxa"/>
            <w:tcBorders>
              <w:top w:val="nil"/>
              <w:left w:val="nil"/>
              <w:bottom w:val="single" w:sz="8" w:space="0" w:color="auto"/>
              <w:right w:val="nil"/>
            </w:tcBorders>
            <w:shd w:val="clear" w:color="auto" w:fill="83C937"/>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4"/>
                <w:szCs w:val="4"/>
              </w:rPr>
            </w:pPr>
          </w:p>
        </w:tc>
        <w:tc>
          <w:tcPr>
            <w:tcW w:w="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4"/>
                <w:szCs w:val="4"/>
              </w:rPr>
            </w:pPr>
          </w:p>
        </w:tc>
        <w:tc>
          <w:tcPr>
            <w:tcW w:w="4120" w:type="dxa"/>
            <w:tcBorders>
              <w:top w:val="nil"/>
              <w:left w:val="nil"/>
              <w:bottom w:val="single" w:sz="8" w:space="0" w:color="auto"/>
              <w:right w:val="single" w:sz="8" w:space="0" w:color="auto"/>
            </w:tcBorders>
            <w:shd w:val="clear" w:color="auto" w:fill="83C937"/>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4"/>
                <w:szCs w:val="4"/>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4"/>
                <w:szCs w:val="4"/>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0"/>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Naziv:</w:t>
            </w: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AP PROJEKT d.o.o.</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9"/>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0"/>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1320" w:type="dxa"/>
            <w:vMerge w:val="restart"/>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Naslov:</w:t>
            </w: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OSOJNIKOVA CESTA 9</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132"/>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1320" w:type="dxa"/>
            <w:vMerge/>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4120" w:type="dxa"/>
            <w:vMerge w:val="restart"/>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2250 PTUJ</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137"/>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1320" w:type="dxa"/>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4120" w:type="dxa"/>
            <w:vMerge/>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9"/>
                <w:szCs w:val="9"/>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31"/>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0"/>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140" w:type="dxa"/>
            <w:gridSpan w:val="2"/>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Odgovorna oseba:</w:t>
            </w: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Aljaž PETEK, direktor</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9"/>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0"/>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Telefon:</w:t>
            </w: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35452B" w:rsidP="00E219F6">
            <w:pPr>
              <w:widowControl w:val="0"/>
              <w:autoSpaceDE w:val="0"/>
              <w:autoSpaceDN w:val="0"/>
              <w:adjustRightInd w:val="0"/>
              <w:spacing w:line="229" w:lineRule="exact"/>
              <w:ind w:left="60"/>
              <w:rPr>
                <w:rFonts w:ascii="Times New Roman" w:hAnsi="Times New Roman"/>
                <w:sz w:val="24"/>
              </w:rPr>
            </w:pPr>
            <w:r>
              <w:rPr>
                <w:rFonts w:cs="Arial"/>
                <w:b/>
                <w:bCs/>
                <w:szCs w:val="20"/>
              </w:rPr>
              <w:t>041 592 747</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9"/>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3"/>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Telefaks:</w:t>
            </w: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02 / 788 58 43</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9"/>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0"/>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E-pošta:</w:t>
            </w: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914D44" w:rsidP="00E219F6">
            <w:pPr>
              <w:widowControl w:val="0"/>
              <w:autoSpaceDE w:val="0"/>
              <w:autoSpaceDN w:val="0"/>
              <w:adjustRightInd w:val="0"/>
              <w:spacing w:line="229" w:lineRule="exact"/>
              <w:ind w:left="60"/>
              <w:rPr>
                <w:rFonts w:ascii="Times New Roman" w:hAnsi="Times New Roman"/>
                <w:sz w:val="24"/>
              </w:rPr>
            </w:pPr>
            <w:hyperlink r:id="rId47" w:history="1">
              <w:r w:rsidR="003A590F" w:rsidRPr="009215F3">
                <w:rPr>
                  <w:rStyle w:val="Hiperpovezava"/>
                  <w:rFonts w:cs="Arial"/>
                  <w:b/>
                  <w:bCs/>
                  <w:szCs w:val="20"/>
                </w:rPr>
                <w:t>info@ap-projekt.si</w:t>
              </w:r>
            </w:hyperlink>
            <w:r w:rsidR="003A590F">
              <w:rPr>
                <w:rFonts w:cs="Arial"/>
                <w:b/>
                <w:bCs/>
                <w:szCs w:val="20"/>
                <w:u w:val="single"/>
              </w:rPr>
              <w:t xml:space="preserve"> </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9"/>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0"/>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140" w:type="dxa"/>
            <w:gridSpan w:val="2"/>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Davčna številka:</w:t>
            </w: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84560860</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9"/>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140" w:type="dxa"/>
            <w:gridSpan w:val="2"/>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0"/>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140" w:type="dxa"/>
            <w:gridSpan w:val="2"/>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Transakcijski račun:</w:t>
            </w: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35452B" w:rsidP="00E219F6">
            <w:pPr>
              <w:widowControl w:val="0"/>
              <w:autoSpaceDE w:val="0"/>
              <w:autoSpaceDN w:val="0"/>
              <w:adjustRightInd w:val="0"/>
              <w:spacing w:line="229" w:lineRule="exact"/>
              <w:ind w:left="60"/>
              <w:rPr>
                <w:rFonts w:ascii="Times New Roman" w:hAnsi="Times New Roman"/>
                <w:sz w:val="24"/>
              </w:rPr>
            </w:pPr>
            <w:r w:rsidRPr="00C531D4">
              <w:rPr>
                <w:rFonts w:cs="Arial"/>
                <w:b/>
                <w:bCs/>
                <w:szCs w:val="20"/>
              </w:rPr>
              <w:t>SI56 0215 0025 8223 208 NLB d.d.</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31"/>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7"/>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9"/>
                <w:szCs w:val="19"/>
              </w:rPr>
            </w:pPr>
          </w:p>
        </w:tc>
        <w:tc>
          <w:tcPr>
            <w:tcW w:w="1320" w:type="dxa"/>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Odgovorna</w:t>
            </w: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29" w:lineRule="exact"/>
              <w:ind w:left="100"/>
              <w:rPr>
                <w:rFonts w:ascii="Times New Roman" w:hAnsi="Times New Roman"/>
                <w:sz w:val="24"/>
              </w:rPr>
            </w:pPr>
            <w:r w:rsidRPr="003A590F">
              <w:rPr>
                <w:rFonts w:cs="Arial"/>
                <w:b/>
                <w:bCs/>
                <w:szCs w:val="20"/>
              </w:rPr>
              <w:t>oseba</w:t>
            </w: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29" w:lineRule="exact"/>
              <w:ind w:left="80"/>
              <w:rPr>
                <w:rFonts w:ascii="Times New Roman" w:hAnsi="Times New Roman"/>
                <w:sz w:val="24"/>
              </w:rPr>
            </w:pPr>
            <w:r w:rsidRPr="003A590F">
              <w:rPr>
                <w:rFonts w:cs="Arial"/>
                <w:b/>
                <w:bCs/>
                <w:szCs w:val="20"/>
              </w:rPr>
              <w:t>za</w:t>
            </w: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29" w:lineRule="exact"/>
              <w:ind w:left="120"/>
              <w:rPr>
                <w:rFonts w:ascii="Times New Roman" w:hAnsi="Times New Roman"/>
                <w:sz w:val="24"/>
              </w:rPr>
            </w:pPr>
            <w:r w:rsidRPr="003A590F">
              <w:rPr>
                <w:rFonts w:cs="Arial"/>
                <w:b/>
                <w:bCs/>
                <w:szCs w:val="20"/>
              </w:rPr>
              <w:t>pripravo</w:t>
            </w: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9"/>
                <w:szCs w:val="19"/>
              </w:rPr>
            </w:pPr>
          </w:p>
        </w:tc>
        <w:tc>
          <w:tcPr>
            <w:tcW w:w="4120" w:type="dxa"/>
            <w:tcBorders>
              <w:top w:val="nil"/>
              <w:left w:val="nil"/>
              <w:bottom w:val="nil"/>
              <w:right w:val="single" w:sz="8" w:space="0" w:color="auto"/>
            </w:tcBorders>
            <w:vAlign w:val="bottom"/>
          </w:tcPr>
          <w:p w:rsidR="00002AFC" w:rsidRPr="003A590F" w:rsidRDefault="00B0111F" w:rsidP="00E219F6">
            <w:pPr>
              <w:widowControl w:val="0"/>
              <w:autoSpaceDE w:val="0"/>
              <w:autoSpaceDN w:val="0"/>
              <w:adjustRightInd w:val="0"/>
              <w:spacing w:line="229" w:lineRule="exact"/>
              <w:ind w:left="60"/>
              <w:rPr>
                <w:rFonts w:ascii="Times New Roman" w:hAnsi="Times New Roman"/>
                <w:sz w:val="24"/>
              </w:rPr>
            </w:pPr>
            <w:r>
              <w:rPr>
                <w:rFonts w:cs="Arial"/>
                <w:b/>
                <w:bCs/>
                <w:szCs w:val="20"/>
              </w:rPr>
              <w:t>Aljaž Petek</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9"/>
                <w:szCs w:val="19"/>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19"/>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5"/>
                <w:szCs w:val="15"/>
              </w:rPr>
            </w:pPr>
          </w:p>
        </w:tc>
        <w:tc>
          <w:tcPr>
            <w:tcW w:w="3520" w:type="dxa"/>
            <w:gridSpan w:val="4"/>
            <w:tcBorders>
              <w:top w:val="nil"/>
              <w:left w:val="single" w:sz="8" w:space="0" w:color="auto"/>
              <w:bottom w:val="nil"/>
              <w:right w:val="single" w:sz="8" w:space="0" w:color="auto"/>
            </w:tcBorders>
            <w:vAlign w:val="bottom"/>
          </w:tcPr>
          <w:p w:rsidR="00002AFC" w:rsidRPr="003A590F" w:rsidRDefault="00002AFC" w:rsidP="00E219F6">
            <w:pPr>
              <w:widowControl w:val="0"/>
              <w:autoSpaceDE w:val="0"/>
              <w:autoSpaceDN w:val="0"/>
              <w:adjustRightInd w:val="0"/>
              <w:spacing w:line="218" w:lineRule="exact"/>
              <w:ind w:left="140"/>
              <w:rPr>
                <w:rFonts w:ascii="Times New Roman" w:hAnsi="Times New Roman"/>
                <w:sz w:val="24"/>
              </w:rPr>
            </w:pPr>
            <w:r w:rsidRPr="003A590F">
              <w:rPr>
                <w:rFonts w:cs="Arial"/>
                <w:b/>
                <w:bCs/>
                <w:szCs w:val="20"/>
              </w:rPr>
              <w:t>investicijskih dokumentov:</w:t>
            </w: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5"/>
                <w:szCs w:val="15"/>
              </w:rPr>
            </w:pPr>
          </w:p>
        </w:tc>
        <w:tc>
          <w:tcPr>
            <w:tcW w:w="41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5"/>
                <w:szCs w:val="15"/>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5"/>
                <w:szCs w:val="15"/>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34"/>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0"/>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Telefon:</w:t>
            </w: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35452B" w:rsidP="00E219F6">
            <w:pPr>
              <w:widowControl w:val="0"/>
              <w:autoSpaceDE w:val="0"/>
              <w:autoSpaceDN w:val="0"/>
              <w:adjustRightInd w:val="0"/>
              <w:spacing w:line="229" w:lineRule="exact"/>
              <w:ind w:left="60"/>
              <w:rPr>
                <w:rFonts w:ascii="Times New Roman" w:hAnsi="Times New Roman"/>
                <w:sz w:val="24"/>
              </w:rPr>
            </w:pPr>
            <w:r>
              <w:rPr>
                <w:rFonts w:cs="Arial"/>
                <w:b/>
                <w:bCs/>
                <w:szCs w:val="20"/>
              </w:rPr>
              <w:t>041 592 747</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9"/>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0"/>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Telefaks:</w:t>
            </w: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02 / 788 58 43</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9"/>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73"/>
        </w:trPr>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1320" w:type="dxa"/>
            <w:tcBorders>
              <w:top w:val="nil"/>
              <w:left w:val="single" w:sz="8" w:space="0" w:color="auto"/>
              <w:bottom w:val="nil"/>
              <w:right w:val="nil"/>
            </w:tcBorders>
            <w:vAlign w:val="bottom"/>
          </w:tcPr>
          <w:p w:rsidR="00002AFC" w:rsidRPr="003A590F" w:rsidRDefault="00002AFC"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E-pošta:</w:t>
            </w:r>
          </w:p>
        </w:tc>
        <w:tc>
          <w:tcPr>
            <w:tcW w:w="8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0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98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20" w:type="dxa"/>
            <w:tcBorders>
              <w:top w:val="nil"/>
              <w:left w:val="nil"/>
              <w:bottom w:val="nil"/>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4120" w:type="dxa"/>
            <w:tcBorders>
              <w:top w:val="nil"/>
              <w:left w:val="nil"/>
              <w:bottom w:val="nil"/>
              <w:right w:val="single" w:sz="8" w:space="0" w:color="auto"/>
            </w:tcBorders>
            <w:vAlign w:val="bottom"/>
          </w:tcPr>
          <w:p w:rsidR="00002AFC" w:rsidRPr="003A590F" w:rsidRDefault="00914D44" w:rsidP="00E219F6">
            <w:pPr>
              <w:widowControl w:val="0"/>
              <w:autoSpaceDE w:val="0"/>
              <w:autoSpaceDN w:val="0"/>
              <w:adjustRightInd w:val="0"/>
              <w:spacing w:line="229" w:lineRule="exact"/>
              <w:ind w:left="60"/>
              <w:rPr>
                <w:rFonts w:ascii="Times New Roman" w:hAnsi="Times New Roman"/>
                <w:sz w:val="24"/>
              </w:rPr>
            </w:pPr>
            <w:hyperlink r:id="rId48" w:history="1">
              <w:r w:rsidR="00B0111F" w:rsidRPr="00CE68BC">
                <w:rPr>
                  <w:rStyle w:val="Hiperpovezava"/>
                  <w:rFonts w:cs="Arial"/>
                  <w:b/>
                  <w:bCs/>
                  <w:szCs w:val="20"/>
                </w:rPr>
                <w:t>aljaz@ap-projekt.si</w:t>
              </w:r>
            </w:hyperlink>
            <w:r w:rsidR="003A590F">
              <w:rPr>
                <w:rFonts w:cs="Arial"/>
                <w:b/>
                <w:bCs/>
                <w:szCs w:val="20"/>
                <w:u w:val="single"/>
              </w:rPr>
              <w:t xml:space="preserve"> </w:t>
            </w:r>
          </w:p>
        </w:tc>
        <w:tc>
          <w:tcPr>
            <w:tcW w:w="2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18"/>
                <w:szCs w:val="18"/>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r w:rsidR="00002AFC" w:rsidRPr="003A590F" w:rsidTr="00E219F6">
        <w:trPr>
          <w:trHeight w:val="29"/>
        </w:trPr>
        <w:tc>
          <w:tcPr>
            <w:tcW w:w="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1320" w:type="dxa"/>
            <w:tcBorders>
              <w:top w:val="nil"/>
              <w:left w:val="single" w:sz="8" w:space="0" w:color="auto"/>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8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0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98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4120" w:type="dxa"/>
            <w:tcBorders>
              <w:top w:val="nil"/>
              <w:left w:val="nil"/>
              <w:bottom w:val="single" w:sz="8" w:space="0" w:color="auto"/>
              <w:right w:val="single" w:sz="8" w:space="0" w:color="auto"/>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single" w:sz="8" w:space="0" w:color="auto"/>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c>
          <w:tcPr>
            <w:tcW w:w="0" w:type="dxa"/>
            <w:tcBorders>
              <w:top w:val="nil"/>
              <w:left w:val="nil"/>
              <w:bottom w:val="nil"/>
              <w:right w:val="nil"/>
            </w:tcBorders>
            <w:vAlign w:val="bottom"/>
          </w:tcPr>
          <w:p w:rsidR="00002AFC" w:rsidRPr="003A590F" w:rsidRDefault="00002AFC" w:rsidP="00E219F6">
            <w:pPr>
              <w:widowControl w:val="0"/>
              <w:autoSpaceDE w:val="0"/>
              <w:autoSpaceDN w:val="0"/>
              <w:adjustRightInd w:val="0"/>
              <w:spacing w:line="240" w:lineRule="auto"/>
              <w:rPr>
                <w:rFonts w:ascii="Times New Roman" w:hAnsi="Times New Roman"/>
                <w:sz w:val="2"/>
                <w:szCs w:val="2"/>
              </w:rPr>
            </w:pPr>
          </w:p>
        </w:tc>
      </w:tr>
    </w:tbl>
    <w:p w:rsidR="00002AFC" w:rsidRPr="003A590F" w:rsidRDefault="00914D44" w:rsidP="00002AFC">
      <w:pPr>
        <w:widowControl w:val="0"/>
        <w:autoSpaceDE w:val="0"/>
        <w:autoSpaceDN w:val="0"/>
        <w:adjustRightInd w:val="0"/>
        <w:spacing w:line="200" w:lineRule="exact"/>
        <w:rPr>
          <w:rFonts w:ascii="Times New Roman" w:hAnsi="Times New Roman"/>
          <w:sz w:val="24"/>
        </w:rPr>
      </w:pPr>
      <w:r w:rsidRPr="00914D44">
        <w:rPr>
          <w:noProof/>
          <w:lang w:eastAsia="sl-SI"/>
        </w:rPr>
        <w:pict>
          <v:rect id="Rectangle 135" o:spid="_x0000_s1183" style="position:absolute;left:0;text-align:left;margin-left:35.3pt;margin-top:-236.7pt;width:382.7pt;height:19.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xgAIAAP4EAAAOAAAAZHJzL2Uyb0RvYy54bWysVG1v0zAQ/o7Ef7D8vcsLaZdES6etowhp&#10;wMTgB7i201g4trHdphviv3N22tICHxCilRzbdz4/z91zvrre9RJtuXVCqwZnFylGXFHNhFo3+POn&#10;5aTEyHmiGJFa8QY/cYev5y9fXA2m5rnutGTcIgiiXD2YBnfemzpJHO14T9yFNlyBsdW2Jx6Wdp0w&#10;SwaI3sskT9NZMmjLjNWUOwe7d6MRz2P8tuXUf2hbxz2SDQZsPo42jqswJvMrUq8tMZ2gexjkH1D0&#10;RCi49BjqjniCNlb8FqoX1GqnW39BdZ/othWURw7AJkt/YfPYEcMjF0iOM8c0uf8Xlr7fPlgkWIPL&#10;DCNFeqjRR8gaUWvJUfZqGjI0GFeD46N5sIGjM/eafnFI6UUHfvzGWj10nDDAlQX/5OxAWDg4ilbD&#10;O80gPtl4HZO1a20fAkIa0C7W5OlYE77ziMJmUc7SvILSUbDlRZmXEVJC6sNpY51/w3WPwqTBFtDH&#10;6GR773xAQ+qDS0SvpWBLIWVc2PVqIS3aEtDHIg3/SABInrpJFZyVDsfGiOMOgIQ7gi3AjfX+VmV5&#10;kd7m1WQ5Ky8nxbKYTqrLtJykWXVbzdKiKu6W3wPArKg7wRhX90Lxg/ay4u9qu++CUTVRfWhocDXN&#10;p5H7GXp3SjKNvz+R7IWHVpSiBy0cnUgdCvtaMaBNak+EHOfJOfyYZcjB4RuzEmUQKj8qaKXZE6jA&#10;aigS1BMeDZh02j5jNEADNth93RDLMZJvFSipyooidGxcFNPLHBb21LI6tRBFIVSDPUbjdOHHLt8Y&#10;K9Yd3JTFxCh9A+prRRRGUOaIaq9ZaLLIYP8ghC4+XUevn8/W/AcAAAD//wMAUEsDBBQABgAIAAAA&#10;IQDH8u8Q3gAAAAwBAAAPAAAAZHJzL2Rvd25yZXYueG1sTI9NT8MwDIbvSPyHyEjctpS16qbSdJqQ&#10;gCPahzhnjdd2a5wqSbfy7/FOcLT96vHzluvJ9uKKPnSOFLzMExBItTMdNQoO+/fZCkSImozuHaGC&#10;Hwywrh4fSl0Yd6MtXnexEQyhUGgFbYxDIWWoW7Q6zN2AxLeT81ZHHn0jjdc3htteLpIkl1Z3xB9a&#10;PeBbi/VlN1oFcp/7eEmz9LyNYbGx48fnV/2t1PPTtHkFEXGKf2G467M6VOx0dCOZIHoFyyTnpIJZ&#10;tkwzEJxYpTm3O95XjAZZlfJ/ieoXAAD//wMAUEsBAi0AFAAGAAgAAAAhALaDOJL+AAAA4QEAABMA&#10;AAAAAAAAAAAAAAAAAAAAAFtDb250ZW50X1R5cGVzXS54bWxQSwECLQAUAAYACAAAACEAOP0h/9YA&#10;AACUAQAACwAAAAAAAAAAAAAAAAAvAQAAX3JlbHMvLnJlbHNQSwECLQAUAAYACAAAACEAafyyMYAC&#10;AAD+BAAADgAAAAAAAAAAAAAAAAAuAgAAZHJzL2Uyb0RvYy54bWxQSwECLQAUAAYACAAAACEAx/Lv&#10;EN4AAAAMAQAADwAAAAAAAAAAAAAAAADaBAAAZHJzL2Rvd25yZXYueG1sUEsFBgAAAAAEAAQA8wAA&#10;AOUFAAAAAA==&#10;" o:allowincell="f" fillcolor="silver" stroked="f"/>
        </w:pict>
      </w:r>
    </w:p>
    <w:p w:rsidR="00EE3B32" w:rsidRPr="00A54EB1" w:rsidRDefault="00EE3B32" w:rsidP="00F556F4">
      <w:pPr>
        <w:rPr>
          <w:rFonts w:cs="Arial"/>
          <w:color w:val="FF0000"/>
        </w:rPr>
      </w:pPr>
    </w:p>
    <w:p w:rsidR="00EE3B32" w:rsidRPr="003A590F" w:rsidRDefault="00EE3B32" w:rsidP="0037274B">
      <w:pPr>
        <w:pStyle w:val="Naslov2"/>
      </w:pPr>
      <w:bookmarkStart w:id="72" w:name="_Toc515863993"/>
      <w:r w:rsidRPr="003A590F">
        <w:t>Podatki o izdelovalcu projektne dokumentacije</w:t>
      </w:r>
      <w:bookmarkEnd w:id="72"/>
    </w:p>
    <w:p w:rsidR="00EE3B32" w:rsidRPr="003A590F" w:rsidRDefault="00EE3B32" w:rsidP="00EE3B32"/>
    <w:tbl>
      <w:tblPr>
        <w:tblW w:w="7674" w:type="dxa"/>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000"/>
      </w:tblPr>
      <w:tblGrid>
        <w:gridCol w:w="3534"/>
        <w:gridCol w:w="4140"/>
      </w:tblGrid>
      <w:tr w:rsidR="00A45685" w:rsidRPr="003A590F" w:rsidTr="00E219F6">
        <w:trPr>
          <w:jc w:val="center"/>
        </w:trPr>
        <w:tc>
          <w:tcPr>
            <w:tcW w:w="7674" w:type="dxa"/>
            <w:gridSpan w:val="2"/>
            <w:tcBorders>
              <w:top w:val="single" w:sz="8" w:space="0" w:color="auto"/>
              <w:left w:val="single" w:sz="8" w:space="0" w:color="auto"/>
              <w:bottom w:val="single" w:sz="4" w:space="0" w:color="auto"/>
              <w:right w:val="single" w:sz="8" w:space="0" w:color="auto"/>
            </w:tcBorders>
            <w:shd w:val="clear" w:color="auto" w:fill="82C937"/>
          </w:tcPr>
          <w:p w:rsidR="00A45685" w:rsidRPr="003A590F" w:rsidRDefault="00A45685" w:rsidP="00E219F6">
            <w:pPr>
              <w:spacing w:before="80" w:after="80" w:line="240" w:lineRule="auto"/>
              <w:rPr>
                <w:rFonts w:eastAsia="Batang" w:cs="Arial"/>
                <w:b/>
                <w:szCs w:val="20"/>
              </w:rPr>
            </w:pPr>
            <w:r w:rsidRPr="003A590F">
              <w:rPr>
                <w:rFonts w:eastAsia="Batang" w:cs="Arial"/>
                <w:b/>
                <w:szCs w:val="20"/>
              </w:rPr>
              <w:t>IZDELOVALEC PROJEKTNE DOKUMENTACIJE</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Naziv:</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A45685" w:rsidP="00E219F6">
            <w:pPr>
              <w:spacing w:before="40" w:after="40" w:line="240" w:lineRule="atLeast"/>
              <w:ind w:left="1"/>
              <w:rPr>
                <w:rFonts w:eastAsia="Batang" w:cs="Arial"/>
                <w:b/>
                <w:szCs w:val="20"/>
              </w:rPr>
            </w:pPr>
            <w:r w:rsidRPr="003A590F">
              <w:rPr>
                <w:rFonts w:eastAsia="Batang" w:cs="Arial"/>
                <w:b/>
                <w:szCs w:val="20"/>
              </w:rPr>
              <w:t xml:space="preserve">TMD </w:t>
            </w:r>
            <w:proofErr w:type="spellStart"/>
            <w:r w:rsidRPr="003A590F">
              <w:rPr>
                <w:rFonts w:eastAsia="Batang" w:cs="Arial"/>
                <w:b/>
                <w:szCs w:val="20"/>
              </w:rPr>
              <w:t>Invest</w:t>
            </w:r>
            <w:proofErr w:type="spellEnd"/>
            <w:r w:rsidRPr="003A590F">
              <w:rPr>
                <w:rFonts w:eastAsia="Batang" w:cs="Arial"/>
                <w:b/>
                <w:szCs w:val="20"/>
              </w:rPr>
              <w:t xml:space="preserve"> d.o.o.</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Naslov:</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A45685" w:rsidP="00E219F6">
            <w:pPr>
              <w:spacing w:before="40" w:after="40" w:line="240" w:lineRule="atLeast"/>
              <w:ind w:left="1"/>
              <w:rPr>
                <w:rFonts w:eastAsia="Batang" w:cs="Arial"/>
                <w:b/>
                <w:szCs w:val="20"/>
              </w:rPr>
            </w:pPr>
            <w:r w:rsidRPr="003A590F">
              <w:rPr>
                <w:rFonts w:eastAsia="Batang" w:cs="Arial"/>
                <w:b/>
                <w:szCs w:val="20"/>
              </w:rPr>
              <w:t>PREŠERNOVA 30, 2250 PTUJ</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Odgovorna oseba:</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A45685" w:rsidP="00E219F6">
            <w:pPr>
              <w:spacing w:before="40" w:after="40" w:line="240" w:lineRule="atLeast"/>
              <w:ind w:left="1"/>
              <w:rPr>
                <w:rFonts w:eastAsia="Batang" w:cs="Arial"/>
                <w:b/>
                <w:szCs w:val="20"/>
              </w:rPr>
            </w:pPr>
            <w:r w:rsidRPr="003A590F">
              <w:rPr>
                <w:rFonts w:eastAsia="Batang" w:cs="Arial"/>
                <w:b/>
                <w:szCs w:val="20"/>
              </w:rPr>
              <w:t>Polonca DREVENŠEK RANFL</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Telefon:</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A45685" w:rsidP="00E219F6">
            <w:pPr>
              <w:spacing w:before="40" w:after="40" w:line="240" w:lineRule="atLeast"/>
              <w:ind w:left="1"/>
              <w:rPr>
                <w:rFonts w:eastAsia="Batang" w:cs="Arial"/>
                <w:b/>
                <w:szCs w:val="20"/>
              </w:rPr>
            </w:pPr>
            <w:r w:rsidRPr="003A590F">
              <w:rPr>
                <w:rFonts w:eastAsia="Batang" w:cs="Arial"/>
                <w:b/>
                <w:szCs w:val="20"/>
              </w:rPr>
              <w:t>02 787 91 00</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Telefaks:</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A45685" w:rsidP="00E219F6">
            <w:pPr>
              <w:spacing w:before="40" w:after="40" w:line="240" w:lineRule="atLeast"/>
              <w:ind w:left="1"/>
              <w:rPr>
                <w:rFonts w:eastAsia="Batang" w:cs="Arial"/>
                <w:b/>
                <w:szCs w:val="20"/>
              </w:rPr>
            </w:pPr>
            <w:r w:rsidRPr="003A590F">
              <w:rPr>
                <w:rFonts w:eastAsia="Batang" w:cs="Arial"/>
                <w:b/>
                <w:szCs w:val="20"/>
              </w:rPr>
              <w:t>02 787 91 11</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E-pošta:</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914D44" w:rsidP="00E219F6">
            <w:pPr>
              <w:spacing w:before="40" w:after="40" w:line="240" w:lineRule="atLeast"/>
              <w:ind w:left="1"/>
              <w:rPr>
                <w:rFonts w:eastAsia="Batang" w:cs="Arial"/>
                <w:b/>
                <w:szCs w:val="20"/>
              </w:rPr>
            </w:pPr>
            <w:hyperlink r:id="rId49" w:history="1">
              <w:r w:rsidR="003A590F" w:rsidRPr="009215F3">
                <w:rPr>
                  <w:rStyle w:val="Hiperpovezava"/>
                  <w:rFonts w:eastAsia="Batang" w:cs="Arial"/>
                  <w:b/>
                  <w:szCs w:val="20"/>
                </w:rPr>
                <w:t>info@tmd-invest.si</w:t>
              </w:r>
            </w:hyperlink>
            <w:r w:rsidR="003A590F">
              <w:rPr>
                <w:rFonts w:eastAsia="Batang" w:cs="Arial"/>
                <w:b/>
                <w:szCs w:val="20"/>
              </w:rPr>
              <w:t xml:space="preserve"> </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ID za DDV:</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A45685" w:rsidP="00E219F6">
            <w:pPr>
              <w:spacing w:before="40" w:after="40" w:line="240" w:lineRule="atLeast"/>
              <w:ind w:left="1"/>
              <w:rPr>
                <w:rFonts w:eastAsia="Batang" w:cs="Arial"/>
                <w:b/>
                <w:szCs w:val="20"/>
              </w:rPr>
            </w:pPr>
            <w:r w:rsidRPr="003A590F">
              <w:rPr>
                <w:rFonts w:eastAsia="Batang" w:cs="Arial"/>
                <w:b/>
                <w:szCs w:val="20"/>
              </w:rPr>
              <w:t>SI33905096</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Transakcijski račun:</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426444" w:rsidP="00426444">
            <w:pPr>
              <w:spacing w:before="40" w:after="40" w:line="240" w:lineRule="atLeast"/>
              <w:ind w:left="1"/>
              <w:rPr>
                <w:rFonts w:eastAsia="Batang" w:cs="Arial"/>
                <w:b/>
                <w:szCs w:val="20"/>
              </w:rPr>
            </w:pPr>
            <w:r w:rsidRPr="003A590F">
              <w:rPr>
                <w:rFonts w:eastAsia="Batang" w:cs="Arial"/>
                <w:b/>
                <w:szCs w:val="20"/>
              </w:rPr>
              <w:t xml:space="preserve">SI56 </w:t>
            </w:r>
            <w:r w:rsidR="00A45685" w:rsidRPr="003A590F">
              <w:rPr>
                <w:rFonts w:eastAsia="Batang" w:cs="Arial"/>
                <w:b/>
                <w:szCs w:val="20"/>
              </w:rPr>
              <w:t xml:space="preserve">0215 0001 0540 304 </w:t>
            </w:r>
            <w:r w:rsidRPr="003A590F">
              <w:rPr>
                <w:rFonts w:eastAsia="Batang" w:cs="Arial"/>
                <w:b/>
                <w:szCs w:val="20"/>
              </w:rPr>
              <w:t>NLB d.d.</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Odgovorna oseba za pripravo investicijskih dokumentov:</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452A1A" w:rsidP="00E219F6">
            <w:pPr>
              <w:spacing w:before="40" w:after="40" w:line="240" w:lineRule="atLeast"/>
              <w:ind w:left="1"/>
              <w:rPr>
                <w:rFonts w:eastAsia="Batang" w:cs="Arial"/>
                <w:b/>
                <w:szCs w:val="20"/>
              </w:rPr>
            </w:pPr>
            <w:r>
              <w:rPr>
                <w:rFonts w:eastAsia="Batang" w:cs="Arial"/>
                <w:b/>
                <w:szCs w:val="20"/>
              </w:rPr>
              <w:t>Stanko TEMENT</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Telefon:</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A45685" w:rsidP="00E219F6">
            <w:pPr>
              <w:spacing w:before="40" w:after="40" w:line="240" w:lineRule="atLeast"/>
              <w:ind w:left="1"/>
              <w:rPr>
                <w:rFonts w:eastAsia="Batang" w:cs="Arial"/>
                <w:b/>
                <w:szCs w:val="20"/>
              </w:rPr>
            </w:pPr>
            <w:r w:rsidRPr="003A590F">
              <w:rPr>
                <w:rFonts w:eastAsia="Batang" w:cs="Arial"/>
                <w:b/>
                <w:szCs w:val="20"/>
              </w:rPr>
              <w:t>02 787 91 00</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Telefaks:</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A45685" w:rsidP="00E219F6">
            <w:pPr>
              <w:spacing w:before="40" w:after="40" w:line="240" w:lineRule="atLeast"/>
              <w:ind w:left="1"/>
              <w:rPr>
                <w:rFonts w:eastAsia="Batang" w:cs="Arial"/>
                <w:b/>
                <w:szCs w:val="20"/>
              </w:rPr>
            </w:pPr>
            <w:r w:rsidRPr="003A590F">
              <w:rPr>
                <w:rFonts w:eastAsia="Batang" w:cs="Arial"/>
                <w:b/>
                <w:szCs w:val="20"/>
              </w:rPr>
              <w:t>02 787 91 11</w:t>
            </w:r>
          </w:p>
        </w:tc>
      </w:tr>
      <w:tr w:rsidR="00A45685" w:rsidRPr="003A590F" w:rsidTr="00E219F6">
        <w:trPr>
          <w:jc w:val="center"/>
        </w:trPr>
        <w:tc>
          <w:tcPr>
            <w:tcW w:w="3534" w:type="dxa"/>
            <w:tcBorders>
              <w:top w:val="single" w:sz="4" w:space="0" w:color="auto"/>
              <w:left w:val="single" w:sz="8" w:space="0" w:color="auto"/>
              <w:bottom w:val="single" w:sz="4" w:space="0" w:color="auto"/>
              <w:right w:val="double" w:sz="4" w:space="0" w:color="auto"/>
            </w:tcBorders>
            <w:vAlign w:val="center"/>
          </w:tcPr>
          <w:p w:rsidR="00A45685" w:rsidRPr="003A590F" w:rsidRDefault="00A45685" w:rsidP="00E219F6">
            <w:pPr>
              <w:spacing w:before="40" w:after="40" w:line="240" w:lineRule="auto"/>
              <w:ind w:left="72"/>
              <w:rPr>
                <w:rFonts w:eastAsia="Batang" w:cs="Arial"/>
                <w:b/>
                <w:szCs w:val="20"/>
              </w:rPr>
            </w:pPr>
            <w:r w:rsidRPr="003A590F">
              <w:rPr>
                <w:rFonts w:eastAsia="Batang" w:cs="Arial"/>
                <w:b/>
                <w:szCs w:val="20"/>
              </w:rPr>
              <w:t>E-pošta:</w:t>
            </w:r>
          </w:p>
        </w:tc>
        <w:tc>
          <w:tcPr>
            <w:tcW w:w="4140" w:type="dxa"/>
            <w:tcBorders>
              <w:top w:val="single" w:sz="4" w:space="0" w:color="auto"/>
              <w:left w:val="double" w:sz="4" w:space="0" w:color="auto"/>
              <w:bottom w:val="single" w:sz="4" w:space="0" w:color="auto"/>
              <w:right w:val="single" w:sz="8" w:space="0" w:color="auto"/>
            </w:tcBorders>
            <w:vAlign w:val="center"/>
          </w:tcPr>
          <w:p w:rsidR="00A45685" w:rsidRPr="003A590F" w:rsidRDefault="00914D44" w:rsidP="00E219F6">
            <w:pPr>
              <w:spacing w:before="40" w:after="40" w:line="240" w:lineRule="atLeast"/>
              <w:ind w:left="1"/>
              <w:rPr>
                <w:rFonts w:eastAsia="Batang" w:cs="Arial"/>
                <w:b/>
                <w:szCs w:val="20"/>
              </w:rPr>
            </w:pPr>
            <w:hyperlink r:id="rId50" w:history="1">
              <w:r w:rsidR="003A590F" w:rsidRPr="009215F3">
                <w:rPr>
                  <w:rStyle w:val="Hiperpovezava"/>
                  <w:rFonts w:eastAsia="Batang" w:cs="Arial"/>
                  <w:b/>
                  <w:szCs w:val="20"/>
                </w:rPr>
                <w:t>info@tmd-invest.si</w:t>
              </w:r>
            </w:hyperlink>
            <w:r w:rsidR="003A590F">
              <w:rPr>
                <w:rFonts w:eastAsia="Batang" w:cs="Arial"/>
                <w:b/>
                <w:szCs w:val="20"/>
              </w:rPr>
              <w:t xml:space="preserve"> </w:t>
            </w:r>
          </w:p>
        </w:tc>
      </w:tr>
    </w:tbl>
    <w:p w:rsidR="00A45685" w:rsidRPr="003A590F" w:rsidRDefault="00A45685" w:rsidP="00EE3B32"/>
    <w:p w:rsidR="00A45685" w:rsidRPr="003A590F" w:rsidRDefault="00A45685" w:rsidP="00EE3B32"/>
    <w:p w:rsidR="00EE3B32" w:rsidRPr="00A54EB1" w:rsidRDefault="00EE3B32" w:rsidP="00EE3B32">
      <w:pPr>
        <w:rPr>
          <w:color w:val="FF0000"/>
        </w:rPr>
      </w:pPr>
    </w:p>
    <w:p w:rsidR="00AA37E5" w:rsidRPr="00A54EB1" w:rsidRDefault="00AA37E5" w:rsidP="0037274B">
      <w:pPr>
        <w:pStyle w:val="Naslov2"/>
        <w:rPr>
          <w:color w:val="FF0000"/>
        </w:rPr>
        <w:sectPr w:rsidR="00AA37E5" w:rsidRPr="00A54EB1" w:rsidSect="00B4634F">
          <w:pgSz w:w="11906" w:h="16838"/>
          <w:pgMar w:top="1440" w:right="1418" w:bottom="1134" w:left="1418" w:header="708" w:footer="708" w:gutter="0"/>
          <w:cols w:space="708"/>
          <w:docGrid w:linePitch="360"/>
        </w:sectPr>
      </w:pPr>
    </w:p>
    <w:p w:rsidR="00177D73" w:rsidRPr="003A590F" w:rsidRDefault="00177D73" w:rsidP="0037274B">
      <w:pPr>
        <w:pStyle w:val="Naslov2"/>
      </w:pPr>
      <w:bookmarkStart w:id="73" w:name="_Toc515863994"/>
      <w:r w:rsidRPr="003A590F">
        <w:lastRenderedPageBreak/>
        <w:t>Podatki o upravljavcu</w:t>
      </w:r>
      <w:bookmarkEnd w:id="73"/>
    </w:p>
    <w:p w:rsidR="0051776F" w:rsidRPr="003A590F" w:rsidRDefault="0051776F" w:rsidP="0051776F"/>
    <w:tbl>
      <w:tblPr>
        <w:tblW w:w="0" w:type="auto"/>
        <w:tblInd w:w="710" w:type="dxa"/>
        <w:tblLayout w:type="fixed"/>
        <w:tblCellMar>
          <w:left w:w="0" w:type="dxa"/>
          <w:right w:w="0" w:type="dxa"/>
        </w:tblCellMar>
        <w:tblLook w:val="0000"/>
      </w:tblPr>
      <w:tblGrid>
        <w:gridCol w:w="3580"/>
        <w:gridCol w:w="40"/>
        <w:gridCol w:w="4060"/>
      </w:tblGrid>
      <w:tr w:rsidR="00A45685" w:rsidRPr="003A590F" w:rsidTr="00E219F6">
        <w:trPr>
          <w:trHeight w:val="405"/>
        </w:trPr>
        <w:tc>
          <w:tcPr>
            <w:tcW w:w="3580" w:type="dxa"/>
            <w:tcBorders>
              <w:top w:val="single" w:sz="8" w:space="0" w:color="auto"/>
              <w:left w:val="single" w:sz="8" w:space="0" w:color="auto"/>
              <w:bottom w:val="nil"/>
              <w:right w:val="nil"/>
            </w:tcBorders>
            <w:shd w:val="clear" w:color="auto" w:fill="83C937"/>
            <w:vAlign w:val="bottom"/>
          </w:tcPr>
          <w:p w:rsidR="00A45685" w:rsidRPr="003A590F" w:rsidRDefault="00A45685" w:rsidP="00E219F6">
            <w:pPr>
              <w:widowControl w:val="0"/>
              <w:autoSpaceDE w:val="0"/>
              <w:autoSpaceDN w:val="0"/>
              <w:adjustRightInd w:val="0"/>
              <w:spacing w:line="229" w:lineRule="exact"/>
              <w:ind w:left="80"/>
              <w:rPr>
                <w:rFonts w:ascii="Times New Roman" w:hAnsi="Times New Roman"/>
                <w:sz w:val="24"/>
              </w:rPr>
            </w:pPr>
            <w:r w:rsidRPr="003A590F">
              <w:rPr>
                <w:rFonts w:cs="Arial"/>
                <w:b/>
                <w:bCs/>
                <w:szCs w:val="20"/>
              </w:rPr>
              <w:t>UPRAVLJALEC</w:t>
            </w:r>
          </w:p>
        </w:tc>
        <w:tc>
          <w:tcPr>
            <w:tcW w:w="20" w:type="dxa"/>
            <w:tcBorders>
              <w:top w:val="single" w:sz="8" w:space="0" w:color="auto"/>
              <w:left w:val="nil"/>
              <w:bottom w:val="nil"/>
              <w:right w:val="nil"/>
            </w:tcBorders>
            <w:shd w:val="clear" w:color="auto" w:fill="83C937"/>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c>
          <w:tcPr>
            <w:tcW w:w="4060" w:type="dxa"/>
            <w:tcBorders>
              <w:top w:val="single" w:sz="8" w:space="0" w:color="auto"/>
              <w:left w:val="nil"/>
              <w:bottom w:val="nil"/>
              <w:right w:val="single" w:sz="8" w:space="0" w:color="auto"/>
            </w:tcBorders>
            <w:shd w:val="clear" w:color="auto" w:fill="83C937"/>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r>
      <w:tr w:rsidR="00A45685" w:rsidRPr="003A590F" w:rsidTr="00E219F6">
        <w:trPr>
          <w:trHeight w:val="70"/>
        </w:trPr>
        <w:tc>
          <w:tcPr>
            <w:tcW w:w="3580" w:type="dxa"/>
            <w:tcBorders>
              <w:top w:val="nil"/>
              <w:left w:val="single" w:sz="8" w:space="0" w:color="auto"/>
              <w:bottom w:val="single" w:sz="8" w:space="0" w:color="auto"/>
              <w:right w:val="nil"/>
            </w:tcBorders>
            <w:shd w:val="clear" w:color="auto" w:fill="83C937"/>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4"/>
                <w:szCs w:val="4"/>
              </w:rPr>
            </w:pPr>
          </w:p>
        </w:tc>
        <w:tc>
          <w:tcPr>
            <w:tcW w:w="20" w:type="dxa"/>
            <w:tcBorders>
              <w:top w:val="nil"/>
              <w:left w:val="nil"/>
              <w:bottom w:val="single" w:sz="8" w:space="0" w:color="auto"/>
              <w:right w:val="nil"/>
            </w:tcBorders>
            <w:shd w:val="clear" w:color="auto" w:fill="83C937"/>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4"/>
                <w:szCs w:val="4"/>
              </w:rPr>
            </w:pPr>
          </w:p>
        </w:tc>
        <w:tc>
          <w:tcPr>
            <w:tcW w:w="4060" w:type="dxa"/>
            <w:tcBorders>
              <w:top w:val="nil"/>
              <w:left w:val="nil"/>
              <w:bottom w:val="single" w:sz="8" w:space="0" w:color="auto"/>
              <w:right w:val="single" w:sz="8" w:space="0" w:color="auto"/>
            </w:tcBorders>
            <w:shd w:val="clear" w:color="auto" w:fill="83C937"/>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4"/>
                <w:szCs w:val="4"/>
              </w:rPr>
            </w:pPr>
          </w:p>
        </w:tc>
      </w:tr>
      <w:tr w:rsidR="00A45685" w:rsidRPr="003A590F" w:rsidTr="00E219F6">
        <w:trPr>
          <w:trHeight w:val="362"/>
        </w:trPr>
        <w:tc>
          <w:tcPr>
            <w:tcW w:w="3580" w:type="dxa"/>
            <w:tcBorders>
              <w:top w:val="nil"/>
              <w:left w:val="single" w:sz="8" w:space="0" w:color="auto"/>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Naziv:</w:t>
            </w: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KOMUNALNO PODJETJE PTUJ d.d.</w:t>
            </w:r>
          </w:p>
        </w:tc>
      </w:tr>
      <w:tr w:rsidR="00A45685" w:rsidRPr="003A590F" w:rsidTr="00E219F6">
        <w:trPr>
          <w:trHeight w:val="29"/>
        </w:trPr>
        <w:tc>
          <w:tcPr>
            <w:tcW w:w="3580" w:type="dxa"/>
            <w:tcBorders>
              <w:top w:val="nil"/>
              <w:left w:val="single" w:sz="8" w:space="0" w:color="auto"/>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r>
      <w:tr w:rsidR="00A45685" w:rsidRPr="003A590F" w:rsidTr="00E219F6">
        <w:trPr>
          <w:trHeight w:val="359"/>
        </w:trPr>
        <w:tc>
          <w:tcPr>
            <w:tcW w:w="3580" w:type="dxa"/>
            <w:tcBorders>
              <w:top w:val="nil"/>
              <w:left w:val="single" w:sz="8" w:space="0" w:color="auto"/>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Naslov:</w:t>
            </w: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PUHOVA UL 10, 2250 PTUJ</w:t>
            </w:r>
          </w:p>
        </w:tc>
      </w:tr>
      <w:tr w:rsidR="00A45685" w:rsidRPr="003A590F" w:rsidTr="00E219F6">
        <w:trPr>
          <w:trHeight w:val="31"/>
        </w:trPr>
        <w:tc>
          <w:tcPr>
            <w:tcW w:w="3580" w:type="dxa"/>
            <w:tcBorders>
              <w:top w:val="nil"/>
              <w:left w:val="single" w:sz="8" w:space="0" w:color="auto"/>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r>
      <w:tr w:rsidR="00A45685" w:rsidRPr="003A590F" w:rsidTr="00E219F6">
        <w:trPr>
          <w:trHeight w:val="359"/>
        </w:trPr>
        <w:tc>
          <w:tcPr>
            <w:tcW w:w="3580" w:type="dxa"/>
            <w:tcBorders>
              <w:top w:val="nil"/>
              <w:left w:val="single" w:sz="8" w:space="0" w:color="auto"/>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Odgovorna oseba:</w:t>
            </w: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A45685" w:rsidRPr="003A590F" w:rsidRDefault="00426444" w:rsidP="00E219F6">
            <w:pPr>
              <w:widowControl w:val="0"/>
              <w:autoSpaceDE w:val="0"/>
              <w:autoSpaceDN w:val="0"/>
              <w:adjustRightInd w:val="0"/>
              <w:spacing w:line="229" w:lineRule="exact"/>
              <w:ind w:left="60"/>
              <w:rPr>
                <w:rFonts w:cs="Arial"/>
                <w:b/>
                <w:szCs w:val="20"/>
              </w:rPr>
            </w:pPr>
            <w:r w:rsidRPr="003A590F">
              <w:rPr>
                <w:rFonts w:cs="Arial"/>
                <w:b/>
                <w:szCs w:val="20"/>
              </w:rPr>
              <w:t xml:space="preserve">mag. Janko ŠIREC, </w:t>
            </w:r>
            <w:r w:rsidR="00A45685" w:rsidRPr="003A590F">
              <w:rPr>
                <w:rFonts w:cs="Arial"/>
                <w:b/>
                <w:szCs w:val="20"/>
              </w:rPr>
              <w:t>direktor</w:t>
            </w:r>
          </w:p>
        </w:tc>
      </w:tr>
      <w:tr w:rsidR="00A45685" w:rsidRPr="003A590F" w:rsidTr="00E219F6">
        <w:trPr>
          <w:trHeight w:val="31"/>
        </w:trPr>
        <w:tc>
          <w:tcPr>
            <w:tcW w:w="3580" w:type="dxa"/>
            <w:tcBorders>
              <w:top w:val="nil"/>
              <w:left w:val="single" w:sz="8" w:space="0" w:color="auto"/>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r>
      <w:tr w:rsidR="00A45685" w:rsidRPr="003A590F" w:rsidTr="00E219F6">
        <w:trPr>
          <w:trHeight w:val="359"/>
        </w:trPr>
        <w:tc>
          <w:tcPr>
            <w:tcW w:w="3580" w:type="dxa"/>
            <w:tcBorders>
              <w:top w:val="nil"/>
              <w:left w:val="single" w:sz="8" w:space="0" w:color="auto"/>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Telefon:</w:t>
            </w: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02/ 787 51 11</w:t>
            </w:r>
          </w:p>
        </w:tc>
      </w:tr>
      <w:tr w:rsidR="00A45685" w:rsidRPr="003A590F" w:rsidTr="00E219F6">
        <w:trPr>
          <w:trHeight w:val="31"/>
        </w:trPr>
        <w:tc>
          <w:tcPr>
            <w:tcW w:w="3580" w:type="dxa"/>
            <w:tcBorders>
              <w:top w:val="nil"/>
              <w:left w:val="single" w:sz="8" w:space="0" w:color="auto"/>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r>
      <w:tr w:rsidR="00A45685" w:rsidRPr="003A590F" w:rsidTr="00E219F6">
        <w:trPr>
          <w:trHeight w:val="359"/>
        </w:trPr>
        <w:tc>
          <w:tcPr>
            <w:tcW w:w="3580" w:type="dxa"/>
            <w:tcBorders>
              <w:top w:val="nil"/>
              <w:left w:val="single" w:sz="8" w:space="0" w:color="auto"/>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Telefaks:</w:t>
            </w: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02/ 771 36 01</w:t>
            </w:r>
          </w:p>
        </w:tc>
      </w:tr>
      <w:tr w:rsidR="00A45685" w:rsidRPr="003A590F" w:rsidTr="00E219F6">
        <w:trPr>
          <w:trHeight w:val="31"/>
        </w:trPr>
        <w:tc>
          <w:tcPr>
            <w:tcW w:w="3580" w:type="dxa"/>
            <w:tcBorders>
              <w:top w:val="nil"/>
              <w:left w:val="single" w:sz="8" w:space="0" w:color="auto"/>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r>
      <w:tr w:rsidR="00A45685" w:rsidRPr="003A590F" w:rsidTr="00E219F6">
        <w:trPr>
          <w:trHeight w:val="359"/>
        </w:trPr>
        <w:tc>
          <w:tcPr>
            <w:tcW w:w="3580" w:type="dxa"/>
            <w:tcBorders>
              <w:top w:val="nil"/>
              <w:left w:val="single" w:sz="8" w:space="0" w:color="auto"/>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E-pošta:</w:t>
            </w: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A45685" w:rsidRPr="003A590F" w:rsidRDefault="00914D44" w:rsidP="00E219F6">
            <w:pPr>
              <w:widowControl w:val="0"/>
              <w:autoSpaceDE w:val="0"/>
              <w:autoSpaceDN w:val="0"/>
              <w:adjustRightInd w:val="0"/>
              <w:spacing w:line="229" w:lineRule="exact"/>
              <w:ind w:left="60"/>
              <w:rPr>
                <w:rFonts w:ascii="Times New Roman" w:hAnsi="Times New Roman"/>
                <w:sz w:val="24"/>
              </w:rPr>
            </w:pPr>
            <w:hyperlink r:id="rId51" w:history="1">
              <w:r w:rsidR="003A590F" w:rsidRPr="009215F3">
                <w:rPr>
                  <w:rStyle w:val="Hiperpovezava"/>
                  <w:rFonts w:cs="Arial"/>
                  <w:b/>
                  <w:bCs/>
                  <w:szCs w:val="20"/>
                </w:rPr>
                <w:t>tajnistvo@komunala.si</w:t>
              </w:r>
            </w:hyperlink>
            <w:r w:rsidR="003A590F" w:rsidRPr="003A590F">
              <w:rPr>
                <w:rFonts w:cs="Arial"/>
                <w:b/>
                <w:bCs/>
                <w:szCs w:val="20"/>
                <w:u w:val="single"/>
              </w:rPr>
              <w:t xml:space="preserve"> </w:t>
            </w:r>
            <w:r w:rsidR="003A590F">
              <w:rPr>
                <w:rFonts w:cs="Arial"/>
                <w:b/>
                <w:bCs/>
                <w:szCs w:val="20"/>
                <w:u w:val="single"/>
              </w:rPr>
              <w:t xml:space="preserve"> </w:t>
            </w:r>
          </w:p>
        </w:tc>
      </w:tr>
      <w:tr w:rsidR="00A45685" w:rsidRPr="003A590F" w:rsidTr="00E219F6">
        <w:trPr>
          <w:trHeight w:val="29"/>
        </w:trPr>
        <w:tc>
          <w:tcPr>
            <w:tcW w:w="3580" w:type="dxa"/>
            <w:tcBorders>
              <w:top w:val="nil"/>
              <w:left w:val="single" w:sz="8" w:space="0" w:color="auto"/>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r>
      <w:tr w:rsidR="00A45685" w:rsidRPr="003A590F" w:rsidTr="00E219F6">
        <w:trPr>
          <w:trHeight w:val="362"/>
        </w:trPr>
        <w:tc>
          <w:tcPr>
            <w:tcW w:w="3580" w:type="dxa"/>
            <w:tcBorders>
              <w:top w:val="nil"/>
              <w:left w:val="single" w:sz="8" w:space="0" w:color="auto"/>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Davčna številka:</w:t>
            </w: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SI65735676</w:t>
            </w:r>
          </w:p>
        </w:tc>
      </w:tr>
      <w:tr w:rsidR="00A45685" w:rsidRPr="003A590F" w:rsidTr="00E219F6">
        <w:trPr>
          <w:trHeight w:val="29"/>
        </w:trPr>
        <w:tc>
          <w:tcPr>
            <w:tcW w:w="3580" w:type="dxa"/>
            <w:tcBorders>
              <w:top w:val="nil"/>
              <w:left w:val="single" w:sz="8" w:space="0" w:color="auto"/>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r>
      <w:tr w:rsidR="00A45685" w:rsidRPr="003A590F" w:rsidTr="00E219F6">
        <w:trPr>
          <w:trHeight w:val="359"/>
        </w:trPr>
        <w:tc>
          <w:tcPr>
            <w:tcW w:w="3580" w:type="dxa"/>
            <w:tcBorders>
              <w:top w:val="nil"/>
              <w:left w:val="single" w:sz="8" w:space="0" w:color="auto"/>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140"/>
              <w:rPr>
                <w:rFonts w:ascii="Times New Roman" w:hAnsi="Times New Roman"/>
                <w:sz w:val="24"/>
              </w:rPr>
            </w:pPr>
            <w:r w:rsidRPr="003A590F">
              <w:rPr>
                <w:rFonts w:cs="Arial"/>
                <w:b/>
                <w:bCs/>
                <w:szCs w:val="20"/>
              </w:rPr>
              <w:t>Transakcijski račun:</w:t>
            </w:r>
          </w:p>
        </w:tc>
        <w:tc>
          <w:tcPr>
            <w:tcW w:w="2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4"/>
              </w:rPr>
            </w:pPr>
          </w:p>
        </w:tc>
        <w:tc>
          <w:tcPr>
            <w:tcW w:w="4060" w:type="dxa"/>
            <w:tcBorders>
              <w:top w:val="nil"/>
              <w:left w:val="nil"/>
              <w:bottom w:val="nil"/>
              <w:right w:val="single" w:sz="8" w:space="0" w:color="auto"/>
            </w:tcBorders>
            <w:vAlign w:val="bottom"/>
          </w:tcPr>
          <w:p w:rsidR="00A45685" w:rsidRPr="003A590F" w:rsidRDefault="00A45685" w:rsidP="00E219F6">
            <w:pPr>
              <w:widowControl w:val="0"/>
              <w:autoSpaceDE w:val="0"/>
              <w:autoSpaceDN w:val="0"/>
              <w:adjustRightInd w:val="0"/>
              <w:spacing w:line="229" w:lineRule="exact"/>
              <w:ind w:left="60"/>
              <w:rPr>
                <w:rFonts w:ascii="Times New Roman" w:hAnsi="Times New Roman"/>
                <w:sz w:val="24"/>
              </w:rPr>
            </w:pPr>
            <w:r w:rsidRPr="003A590F">
              <w:rPr>
                <w:rFonts w:cs="Arial"/>
                <w:b/>
                <w:bCs/>
                <w:szCs w:val="20"/>
              </w:rPr>
              <w:t>IBAN SI56 0215 0001 0743 422, NLB d.d.</w:t>
            </w:r>
          </w:p>
        </w:tc>
      </w:tr>
      <w:tr w:rsidR="00A45685" w:rsidRPr="003A590F" w:rsidTr="00E219F6">
        <w:trPr>
          <w:trHeight w:val="31"/>
        </w:trPr>
        <w:tc>
          <w:tcPr>
            <w:tcW w:w="3580" w:type="dxa"/>
            <w:tcBorders>
              <w:top w:val="nil"/>
              <w:left w:val="single" w:sz="8" w:space="0" w:color="auto"/>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20" w:type="dxa"/>
            <w:tcBorders>
              <w:top w:val="nil"/>
              <w:left w:val="nil"/>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c>
          <w:tcPr>
            <w:tcW w:w="4060" w:type="dxa"/>
            <w:tcBorders>
              <w:top w:val="nil"/>
              <w:left w:val="nil"/>
              <w:bottom w:val="single" w:sz="8" w:space="0" w:color="auto"/>
              <w:right w:val="single" w:sz="8" w:space="0" w:color="auto"/>
            </w:tcBorders>
            <w:vAlign w:val="bottom"/>
          </w:tcPr>
          <w:p w:rsidR="00A45685" w:rsidRPr="003A590F" w:rsidRDefault="00A45685" w:rsidP="00E219F6">
            <w:pPr>
              <w:widowControl w:val="0"/>
              <w:autoSpaceDE w:val="0"/>
              <w:autoSpaceDN w:val="0"/>
              <w:adjustRightInd w:val="0"/>
              <w:spacing w:line="240" w:lineRule="auto"/>
              <w:rPr>
                <w:rFonts w:ascii="Times New Roman" w:hAnsi="Times New Roman"/>
                <w:sz w:val="2"/>
                <w:szCs w:val="2"/>
              </w:rPr>
            </w:pPr>
          </w:p>
        </w:tc>
      </w:tr>
    </w:tbl>
    <w:p w:rsidR="00A45685" w:rsidRPr="004D5633" w:rsidRDefault="00A45685" w:rsidP="00F556F4">
      <w:pPr>
        <w:rPr>
          <w:rFonts w:cs="Arial"/>
        </w:rPr>
      </w:pPr>
    </w:p>
    <w:p w:rsidR="00AB1CAA" w:rsidRPr="00047C93" w:rsidRDefault="00AB1CAA" w:rsidP="00AB1CAA">
      <w:pPr>
        <w:widowControl w:val="0"/>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 xml:space="preserve">Komunalno podjetje Ptuj kot delniška družba obstaja od vpisa spremembe v sodni register Okrožnega sodišča na Ptuju, dne 9. 9. 1996 pod št. vložka 1/01412/00. </w:t>
      </w:r>
    </w:p>
    <w:p w:rsidR="00AB1CAA" w:rsidRPr="00047C93" w:rsidRDefault="00AB1CAA" w:rsidP="00AB1CAA">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 xml:space="preserve">Standardna klasifikacija dejavnosti je 36.000 Zbiranje, čiščenje in distribucija vode. </w:t>
      </w:r>
    </w:p>
    <w:p w:rsidR="00AB1CAA" w:rsidRPr="00047C93" w:rsidRDefault="00AB1CAA" w:rsidP="00AB1CAA">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Matična številka registra je 5321387.</w:t>
      </w:r>
    </w:p>
    <w:p w:rsidR="00AB1CAA" w:rsidRPr="00047C93" w:rsidRDefault="00AB1CAA" w:rsidP="00AB1CAA">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Davčna številka SI65735676.</w:t>
      </w:r>
    </w:p>
    <w:p w:rsidR="00AB1CAA" w:rsidRPr="00047C93" w:rsidRDefault="00AB1CAA" w:rsidP="00AB1CAA">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 xml:space="preserve">TR NLB: 02150-0010743422. </w:t>
      </w:r>
    </w:p>
    <w:p w:rsidR="00AB1CAA" w:rsidRPr="00047C93" w:rsidRDefault="00AB1CAA" w:rsidP="00AB1CAA">
      <w:pPr>
        <w:widowControl w:val="0"/>
        <w:pBdr>
          <w:top w:val="single" w:sz="4" w:space="1" w:color="auto"/>
          <w:left w:val="single" w:sz="4" w:space="4" w:color="auto"/>
          <w:bottom w:val="single" w:sz="4" w:space="1" w:color="auto"/>
          <w:right w:val="single" w:sz="4" w:space="0" w:color="auto"/>
          <w:between w:val="single" w:sz="4" w:space="1" w:color="auto"/>
          <w:bar w:val="single" w:sz="4" w:color="auto"/>
        </w:pBdr>
        <w:tabs>
          <w:tab w:val="left" w:pos="9070"/>
        </w:tabs>
        <w:overflowPunct w:val="0"/>
        <w:autoSpaceDE w:val="0"/>
        <w:autoSpaceDN w:val="0"/>
        <w:adjustRightInd w:val="0"/>
        <w:spacing w:line="300" w:lineRule="exact"/>
        <w:ind w:right="-2"/>
        <w:rPr>
          <w:rFonts w:cs="Arial"/>
          <w:bCs/>
          <w:szCs w:val="20"/>
        </w:rPr>
      </w:pPr>
      <w:r w:rsidRPr="00047C93">
        <w:rPr>
          <w:rFonts w:cs="Arial"/>
          <w:bCs/>
          <w:szCs w:val="20"/>
        </w:rPr>
        <w:t>Osnovni kapital družbe znaša 706.417,96 EUR.</w:t>
      </w:r>
    </w:p>
    <w:p w:rsidR="00AB1CAA" w:rsidRDefault="00AB1CAA" w:rsidP="00AB1CAA">
      <w:pPr>
        <w:widowControl w:val="0"/>
        <w:tabs>
          <w:tab w:val="left" w:pos="9070"/>
        </w:tabs>
        <w:overflowPunct w:val="0"/>
        <w:autoSpaceDE w:val="0"/>
        <w:autoSpaceDN w:val="0"/>
        <w:adjustRightInd w:val="0"/>
        <w:spacing w:line="300" w:lineRule="exact"/>
        <w:ind w:right="-2"/>
        <w:rPr>
          <w:rFonts w:cs="Arial"/>
          <w:bCs/>
          <w:szCs w:val="20"/>
        </w:rPr>
      </w:pPr>
    </w:p>
    <w:p w:rsidR="00AB1CAA" w:rsidRPr="00047C93" w:rsidRDefault="00AB1CAA" w:rsidP="00AB1CAA">
      <w:pPr>
        <w:widowControl w:val="0"/>
        <w:tabs>
          <w:tab w:val="left" w:pos="9070"/>
        </w:tabs>
        <w:overflowPunct w:val="0"/>
        <w:autoSpaceDE w:val="0"/>
        <w:autoSpaceDN w:val="0"/>
        <w:adjustRightInd w:val="0"/>
        <w:spacing w:line="300" w:lineRule="exact"/>
        <w:ind w:right="-2"/>
        <w:rPr>
          <w:rFonts w:ascii="Times New Roman" w:hAnsi="Times New Roman"/>
          <w:szCs w:val="20"/>
        </w:rPr>
      </w:pPr>
      <w:r w:rsidRPr="00047C93">
        <w:rPr>
          <w:rFonts w:cs="Arial"/>
          <w:bCs/>
          <w:szCs w:val="20"/>
        </w:rPr>
        <w:t>Strukturo kapitala družbe sestavlja</w:t>
      </w:r>
      <w:r>
        <w:rPr>
          <w:rFonts w:cs="Arial"/>
          <w:bCs/>
          <w:szCs w:val="20"/>
        </w:rPr>
        <w:t>:</w:t>
      </w:r>
      <w:r w:rsidRPr="00047C93">
        <w:rPr>
          <w:rFonts w:cs="Arial"/>
          <w:bCs/>
          <w:szCs w:val="20"/>
        </w:rPr>
        <w:t xml:space="preserve"> 61 % Mestna občina Ptuj (z občinami) in 39 % zaposleni in bivši zaposleni.</w:t>
      </w:r>
    </w:p>
    <w:p w:rsidR="003A590F" w:rsidRPr="0035452B" w:rsidRDefault="003A590F" w:rsidP="003A590F">
      <w:pPr>
        <w:widowControl w:val="0"/>
        <w:overflowPunct w:val="0"/>
        <w:autoSpaceDE w:val="0"/>
        <w:autoSpaceDN w:val="0"/>
        <w:adjustRightInd w:val="0"/>
        <w:spacing w:line="300" w:lineRule="exact"/>
        <w:ind w:right="20"/>
        <w:rPr>
          <w:rFonts w:cs="Arial"/>
          <w:bCs/>
          <w:color w:val="C0504D"/>
          <w:szCs w:val="20"/>
          <w:highlight w:val="yellow"/>
        </w:rPr>
      </w:pPr>
    </w:p>
    <w:p w:rsidR="00AB1CAA" w:rsidRPr="00047C93" w:rsidRDefault="00AB1CAA" w:rsidP="00AB1CAA">
      <w:pPr>
        <w:widowControl w:val="0"/>
        <w:autoSpaceDE w:val="0"/>
        <w:autoSpaceDN w:val="0"/>
        <w:adjustRightInd w:val="0"/>
        <w:spacing w:line="300" w:lineRule="exact"/>
        <w:rPr>
          <w:rFonts w:ascii="Times New Roman" w:hAnsi="Times New Roman"/>
          <w:szCs w:val="20"/>
        </w:rPr>
      </w:pPr>
      <w:r w:rsidRPr="00047C93">
        <w:rPr>
          <w:rFonts w:cs="Arial"/>
          <w:bCs/>
          <w:szCs w:val="20"/>
        </w:rPr>
        <w:t>Naloge Komunalnega podjetja Ptuj:</w:t>
      </w:r>
    </w:p>
    <w:p w:rsidR="00AB1CAA" w:rsidRPr="00047C93" w:rsidRDefault="00AB1CAA" w:rsidP="00AB1CAA">
      <w:pPr>
        <w:widowControl w:val="0"/>
        <w:autoSpaceDE w:val="0"/>
        <w:autoSpaceDN w:val="0"/>
        <w:adjustRightInd w:val="0"/>
        <w:spacing w:line="300" w:lineRule="exact"/>
        <w:rPr>
          <w:rFonts w:ascii="Times New Roman" w:hAnsi="Times New Roman"/>
          <w:szCs w:val="20"/>
        </w:rPr>
      </w:pPr>
    </w:p>
    <w:p w:rsidR="00AB1CAA" w:rsidRPr="00047C93" w:rsidRDefault="00AB1CAA" w:rsidP="00C17F54">
      <w:pPr>
        <w:widowControl w:val="0"/>
        <w:numPr>
          <w:ilvl w:val="0"/>
          <w:numId w:val="45"/>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oskrba s pitno vodo iz javnega vodovoda; </w:t>
      </w:r>
    </w:p>
    <w:p w:rsidR="00AB1CAA" w:rsidRPr="00A9641A" w:rsidRDefault="00AB1CAA" w:rsidP="00C17F54">
      <w:pPr>
        <w:widowControl w:val="0"/>
        <w:numPr>
          <w:ilvl w:val="0"/>
          <w:numId w:val="45"/>
        </w:numPr>
        <w:overflowPunct w:val="0"/>
        <w:autoSpaceDE w:val="0"/>
        <w:autoSpaceDN w:val="0"/>
        <w:adjustRightInd w:val="0"/>
        <w:spacing w:line="300" w:lineRule="exact"/>
        <w:ind w:right="100"/>
        <w:rPr>
          <w:rFonts w:ascii="Times New Roman" w:hAnsi="Times New Roman"/>
          <w:szCs w:val="20"/>
        </w:rPr>
      </w:pPr>
      <w:r w:rsidRPr="00047C93">
        <w:rPr>
          <w:rFonts w:cs="Arial"/>
          <w:bCs/>
          <w:szCs w:val="20"/>
        </w:rPr>
        <w:t xml:space="preserve">oskrba industrijskih in drugih porabnikov z vodo ter oskrba naselij s požarno vodo v javni rabi; </w:t>
      </w:r>
    </w:p>
    <w:p w:rsidR="00AB1CAA" w:rsidRPr="00047C93" w:rsidRDefault="00AB1CAA" w:rsidP="00C17F54">
      <w:pPr>
        <w:widowControl w:val="0"/>
        <w:numPr>
          <w:ilvl w:val="0"/>
          <w:numId w:val="45"/>
        </w:numPr>
        <w:overflowPunct w:val="0"/>
        <w:autoSpaceDE w:val="0"/>
        <w:autoSpaceDN w:val="0"/>
        <w:adjustRightInd w:val="0"/>
        <w:spacing w:line="300" w:lineRule="exact"/>
        <w:ind w:right="100"/>
        <w:rPr>
          <w:rFonts w:ascii="Times New Roman" w:hAnsi="Times New Roman"/>
          <w:szCs w:val="20"/>
        </w:rPr>
      </w:pPr>
      <w:r w:rsidRPr="00047C93">
        <w:rPr>
          <w:rFonts w:cs="Arial"/>
          <w:bCs/>
          <w:szCs w:val="20"/>
        </w:rPr>
        <w:t xml:space="preserve">odvajanje in čiščenje komunalnih odpadnih in padavinskih voda; </w:t>
      </w:r>
    </w:p>
    <w:p w:rsidR="00AB1CAA" w:rsidRPr="00047C93" w:rsidRDefault="00AB1CAA" w:rsidP="00C17F54">
      <w:pPr>
        <w:widowControl w:val="0"/>
        <w:numPr>
          <w:ilvl w:val="0"/>
          <w:numId w:val="45"/>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ravnanje s komunalnimi odpadki; </w:t>
      </w:r>
    </w:p>
    <w:p w:rsidR="00AB1CAA" w:rsidRPr="00047C93" w:rsidRDefault="00AB1CAA" w:rsidP="00C17F54">
      <w:pPr>
        <w:widowControl w:val="0"/>
        <w:numPr>
          <w:ilvl w:val="0"/>
          <w:numId w:val="45"/>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odlaganje ostankov komunalnih odpadkov; </w:t>
      </w:r>
    </w:p>
    <w:p w:rsidR="00AB1CAA" w:rsidRPr="00047C93" w:rsidRDefault="00AB1CAA" w:rsidP="00C17F54">
      <w:pPr>
        <w:widowControl w:val="0"/>
        <w:numPr>
          <w:ilvl w:val="0"/>
          <w:numId w:val="45"/>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upravljanje, vzdrževanje in obnova vodovodnih, kanalizacijskih in ostalih komunalnih objektov in naprav, namenjenih opravljanju gospodarskih javnih služb; </w:t>
      </w:r>
    </w:p>
    <w:p w:rsidR="00AB1CAA" w:rsidRPr="00047C93" w:rsidRDefault="00AB1CAA" w:rsidP="00C17F54">
      <w:pPr>
        <w:widowControl w:val="0"/>
        <w:numPr>
          <w:ilvl w:val="0"/>
          <w:numId w:val="45"/>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vodenje inventarizacije komunalnih objektov in naprav, ki zadevajo pitno vodo, odpadno vodo in odpadke (katastri); </w:t>
      </w:r>
    </w:p>
    <w:p w:rsidR="00AB1CAA" w:rsidRPr="00047C93" w:rsidRDefault="00AB1CAA" w:rsidP="00C17F54">
      <w:pPr>
        <w:widowControl w:val="0"/>
        <w:numPr>
          <w:ilvl w:val="0"/>
          <w:numId w:val="45"/>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javna snaga in čiščenje javnih površin; </w:t>
      </w:r>
    </w:p>
    <w:p w:rsidR="00AB1CAA" w:rsidRPr="00A9641A" w:rsidRDefault="00AB1CAA" w:rsidP="00C17F54">
      <w:pPr>
        <w:widowControl w:val="0"/>
        <w:numPr>
          <w:ilvl w:val="0"/>
          <w:numId w:val="45"/>
        </w:numPr>
        <w:overflowPunct w:val="0"/>
        <w:autoSpaceDE w:val="0"/>
        <w:autoSpaceDN w:val="0"/>
        <w:adjustRightInd w:val="0"/>
        <w:spacing w:line="300" w:lineRule="exact"/>
        <w:rPr>
          <w:rFonts w:ascii="Times New Roman" w:hAnsi="Times New Roman"/>
          <w:szCs w:val="20"/>
        </w:rPr>
      </w:pPr>
      <w:r w:rsidRPr="00047C93">
        <w:rPr>
          <w:rFonts w:cs="Arial"/>
          <w:bCs/>
          <w:szCs w:val="20"/>
        </w:rPr>
        <w:t>urejanje javnih po</w:t>
      </w:r>
      <w:r>
        <w:rPr>
          <w:rFonts w:cs="Arial"/>
          <w:bCs/>
          <w:szCs w:val="20"/>
        </w:rPr>
        <w:t xml:space="preserve">ti, površin za pešce in zelenih </w:t>
      </w:r>
      <w:r w:rsidRPr="00047C93">
        <w:rPr>
          <w:rFonts w:cs="Arial"/>
          <w:bCs/>
          <w:szCs w:val="20"/>
        </w:rPr>
        <w:t xml:space="preserve">površin; </w:t>
      </w:r>
    </w:p>
    <w:p w:rsidR="00AB1CAA" w:rsidRPr="00047C93" w:rsidRDefault="00AB1CAA" w:rsidP="00C17F54">
      <w:pPr>
        <w:widowControl w:val="0"/>
        <w:numPr>
          <w:ilvl w:val="0"/>
          <w:numId w:val="45"/>
        </w:numPr>
        <w:overflowPunct w:val="0"/>
        <w:autoSpaceDE w:val="0"/>
        <w:autoSpaceDN w:val="0"/>
        <w:adjustRightInd w:val="0"/>
        <w:spacing w:line="300" w:lineRule="exact"/>
        <w:rPr>
          <w:rFonts w:ascii="Times New Roman" w:hAnsi="Times New Roman"/>
          <w:szCs w:val="20"/>
        </w:rPr>
      </w:pPr>
      <w:r w:rsidRPr="00047C93">
        <w:rPr>
          <w:rFonts w:cs="Arial"/>
          <w:bCs/>
          <w:szCs w:val="20"/>
        </w:rPr>
        <w:t xml:space="preserve">javna razsvetljava v naseljih; </w:t>
      </w:r>
    </w:p>
    <w:p w:rsidR="00AB1CAA" w:rsidRPr="00047C93" w:rsidRDefault="00AB1CAA" w:rsidP="00C17F54">
      <w:pPr>
        <w:widowControl w:val="0"/>
        <w:numPr>
          <w:ilvl w:val="0"/>
          <w:numId w:val="45"/>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urejanje in vzdrževanje ulic, trgov in cest, ki niso razvrščene med magistralne in regionalne ceste. </w:t>
      </w:r>
    </w:p>
    <w:p w:rsidR="00AB1CAA" w:rsidRPr="00E2075E" w:rsidRDefault="00AB1CAA" w:rsidP="00AB1CAA">
      <w:pPr>
        <w:widowControl w:val="0"/>
        <w:autoSpaceDE w:val="0"/>
        <w:autoSpaceDN w:val="0"/>
        <w:adjustRightInd w:val="0"/>
        <w:spacing w:line="300" w:lineRule="exact"/>
        <w:rPr>
          <w:rFonts w:ascii="Times New Roman" w:hAnsi="Times New Roman"/>
          <w:sz w:val="24"/>
        </w:rPr>
      </w:pPr>
    </w:p>
    <w:p w:rsidR="00AB1CAA" w:rsidRPr="00047C93" w:rsidRDefault="00AB1CAA" w:rsidP="00AB1CAA">
      <w:pPr>
        <w:widowControl w:val="0"/>
        <w:autoSpaceDE w:val="0"/>
        <w:autoSpaceDN w:val="0"/>
        <w:adjustRightInd w:val="0"/>
        <w:spacing w:line="300" w:lineRule="exact"/>
        <w:ind w:left="2"/>
        <w:rPr>
          <w:rFonts w:ascii="Times New Roman" w:hAnsi="Times New Roman"/>
          <w:szCs w:val="20"/>
        </w:rPr>
      </w:pPr>
      <w:r w:rsidRPr="00047C93">
        <w:rPr>
          <w:rFonts w:cs="Arial"/>
          <w:bCs/>
          <w:szCs w:val="20"/>
        </w:rPr>
        <w:lastRenderedPageBreak/>
        <w:t>Podjetje izvaja v obliki javnih pooblastil tudi naloge v zvezi z dejavnostmi, ki jih opravlja ali v zvezi s</w:t>
      </w:r>
      <w:r>
        <w:rPr>
          <w:rFonts w:cs="Arial"/>
          <w:bCs/>
          <w:szCs w:val="20"/>
        </w:rPr>
        <w:t xml:space="preserve"> </w:t>
      </w:r>
      <w:r w:rsidRPr="00047C93">
        <w:rPr>
          <w:rFonts w:cs="Arial"/>
          <w:bCs/>
          <w:szCs w:val="20"/>
        </w:rPr>
        <w:t>sredstvi, ki jih ima v upravljanju ali s katerimi razpolaga, predvsem pa:</w:t>
      </w:r>
    </w:p>
    <w:p w:rsidR="00AB1CAA" w:rsidRPr="00047C93" w:rsidRDefault="00AB1CAA" w:rsidP="00AB1CAA">
      <w:pPr>
        <w:widowControl w:val="0"/>
        <w:autoSpaceDE w:val="0"/>
        <w:autoSpaceDN w:val="0"/>
        <w:adjustRightInd w:val="0"/>
        <w:spacing w:line="300" w:lineRule="exact"/>
        <w:rPr>
          <w:rFonts w:ascii="Times New Roman" w:hAnsi="Times New Roman"/>
          <w:szCs w:val="20"/>
        </w:rPr>
      </w:pPr>
    </w:p>
    <w:p w:rsidR="00AB1CAA" w:rsidRPr="00047C93" w:rsidRDefault="00AB1CAA" w:rsidP="00C17F54">
      <w:pPr>
        <w:widowControl w:val="0"/>
        <w:numPr>
          <w:ilvl w:val="0"/>
          <w:numId w:val="46"/>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strokovno tehnične in razvojne naloge ter investicijsko načrtovanje v zvezi z gospodarjenjem s komunalnimi infrastrukturnimi objekti in napravami, </w:t>
      </w:r>
    </w:p>
    <w:p w:rsidR="00AB1CAA" w:rsidRPr="00047C93" w:rsidRDefault="00AB1CAA" w:rsidP="00AB1CAA">
      <w:pPr>
        <w:widowControl w:val="0"/>
        <w:autoSpaceDE w:val="0"/>
        <w:autoSpaceDN w:val="0"/>
        <w:adjustRightInd w:val="0"/>
        <w:spacing w:line="300" w:lineRule="exact"/>
        <w:rPr>
          <w:rFonts w:ascii="Times New Roman" w:hAnsi="Times New Roman"/>
          <w:szCs w:val="20"/>
        </w:rPr>
      </w:pPr>
    </w:p>
    <w:p w:rsidR="00AB1CAA" w:rsidRPr="00047C93" w:rsidRDefault="00AB1CAA" w:rsidP="00C17F54">
      <w:pPr>
        <w:widowControl w:val="0"/>
        <w:numPr>
          <w:ilvl w:val="0"/>
          <w:numId w:val="46"/>
        </w:numPr>
        <w:overflowPunct w:val="0"/>
        <w:autoSpaceDE w:val="0"/>
        <w:autoSpaceDN w:val="0"/>
        <w:adjustRightInd w:val="0"/>
        <w:spacing w:line="300" w:lineRule="exact"/>
        <w:ind w:right="20"/>
        <w:rPr>
          <w:rFonts w:ascii="Times New Roman" w:hAnsi="Times New Roman"/>
          <w:szCs w:val="20"/>
        </w:rPr>
      </w:pPr>
      <w:r w:rsidRPr="00047C93">
        <w:rPr>
          <w:rFonts w:cs="Arial"/>
          <w:bCs/>
          <w:szCs w:val="20"/>
        </w:rPr>
        <w:t xml:space="preserve">izdaja soglasja in dovoljenja za priključitev na javno vodovodno in kanalizacijsko omrežje in na druge komunalne objekte in naprave, določa pogoje in izdaja soglasja k dovoljenjem za posege v prostor, če ti zadevajo komunalno infrastrukturo. </w:t>
      </w:r>
    </w:p>
    <w:p w:rsidR="00177D73" w:rsidRPr="0060792E" w:rsidRDefault="00AB1CAA" w:rsidP="0037274B">
      <w:pPr>
        <w:pStyle w:val="Naslov1"/>
      </w:pPr>
      <w:r>
        <w:rPr>
          <w:highlight w:val="yellow"/>
        </w:rPr>
        <w:br w:type="page"/>
      </w:r>
      <w:bookmarkStart w:id="74" w:name="_Toc515863995"/>
      <w:r w:rsidR="00177D73" w:rsidRPr="0060792E">
        <w:lastRenderedPageBreak/>
        <w:t>Analiza obstoječega stanja s prikazom potreb, ki jih bo zadovoljevala investicija</w:t>
      </w:r>
      <w:bookmarkEnd w:id="74"/>
    </w:p>
    <w:p w:rsidR="00177D73" w:rsidRPr="0060792E" w:rsidRDefault="00177D73" w:rsidP="0037274B">
      <w:pPr>
        <w:pStyle w:val="Naslov2"/>
      </w:pPr>
      <w:bookmarkStart w:id="75" w:name="_Toc515863996"/>
      <w:r w:rsidRPr="0060792E">
        <w:t>Opis lokacije</w:t>
      </w:r>
      <w:bookmarkEnd w:id="75"/>
    </w:p>
    <w:p w:rsidR="00A02037" w:rsidRPr="0035452B" w:rsidRDefault="00A02037" w:rsidP="00A02037">
      <w:pPr>
        <w:rPr>
          <w:rFonts w:cs="Arial"/>
          <w:highlight w:val="yellow"/>
        </w:rPr>
      </w:pPr>
    </w:p>
    <w:p w:rsidR="0072471C" w:rsidRDefault="0072471C" w:rsidP="0072471C">
      <w:pPr>
        <w:rPr>
          <w:rFonts w:cs="Arial"/>
          <w:szCs w:val="20"/>
        </w:rPr>
      </w:pPr>
      <w:r w:rsidRPr="007E4AC2">
        <w:rPr>
          <w:rFonts w:cs="Arial"/>
          <w:szCs w:val="20"/>
        </w:rPr>
        <w:t>Predmet projekta je ureditev sekundarn</w:t>
      </w:r>
      <w:r w:rsidR="0060792E" w:rsidRPr="007E4AC2">
        <w:rPr>
          <w:rFonts w:cs="Arial"/>
          <w:szCs w:val="20"/>
        </w:rPr>
        <w:t>ih</w:t>
      </w:r>
      <w:r w:rsidRPr="007E4AC2">
        <w:rPr>
          <w:rFonts w:cs="Arial"/>
          <w:szCs w:val="20"/>
        </w:rPr>
        <w:t xml:space="preserve"> </w:t>
      </w:r>
      <w:r w:rsidR="0060792E" w:rsidRPr="007E4AC2">
        <w:rPr>
          <w:rFonts w:cs="Arial"/>
          <w:szCs w:val="20"/>
        </w:rPr>
        <w:t xml:space="preserve">odcepov </w:t>
      </w:r>
      <w:r w:rsidRPr="007E4AC2">
        <w:rPr>
          <w:rFonts w:cs="Arial"/>
          <w:szCs w:val="20"/>
        </w:rPr>
        <w:t xml:space="preserve">kanalizacije v naseljih </w:t>
      </w:r>
      <w:r w:rsidR="009A45BA" w:rsidRPr="007E4AC2">
        <w:rPr>
          <w:rFonts w:cs="Arial"/>
          <w:bCs/>
          <w:szCs w:val="20"/>
        </w:rPr>
        <w:t>Skorba, Slovenja vas in Hajdoše</w:t>
      </w:r>
      <w:r w:rsidRPr="007E4AC2">
        <w:rPr>
          <w:rFonts w:cs="Arial"/>
          <w:szCs w:val="20"/>
        </w:rPr>
        <w:t xml:space="preserve">. </w:t>
      </w:r>
      <w:r w:rsidR="007E4AC2" w:rsidRPr="007E4AC2">
        <w:rPr>
          <w:rFonts w:cs="Arial"/>
          <w:szCs w:val="20"/>
        </w:rPr>
        <w:t xml:space="preserve"> Na novo zgrajene kanalizacijske kanale se bo lahko priključilo 107 gospodinjstev.</w:t>
      </w:r>
    </w:p>
    <w:p w:rsidR="007E4AC2" w:rsidRDefault="007E4AC2" w:rsidP="0072471C">
      <w:pPr>
        <w:rPr>
          <w:rFonts w:cs="Arial"/>
          <w:szCs w:val="20"/>
        </w:rPr>
      </w:pPr>
    </w:p>
    <w:p w:rsidR="007E4AC2" w:rsidRPr="00E2075E" w:rsidRDefault="007E4AC2" w:rsidP="007E4AC2">
      <w:pPr>
        <w:widowControl w:val="0"/>
        <w:overflowPunct w:val="0"/>
        <w:autoSpaceDE w:val="0"/>
        <w:autoSpaceDN w:val="0"/>
        <w:adjustRightInd w:val="0"/>
        <w:spacing w:line="300" w:lineRule="exact"/>
        <w:ind w:left="2" w:right="20"/>
        <w:rPr>
          <w:rFonts w:ascii="Times New Roman" w:hAnsi="Times New Roman"/>
          <w:sz w:val="24"/>
        </w:rPr>
      </w:pPr>
      <w:r w:rsidRPr="00E2075E">
        <w:rPr>
          <w:rFonts w:cs="Arial"/>
          <w:bCs/>
          <w:szCs w:val="20"/>
        </w:rPr>
        <w:t xml:space="preserve">Predmetna investicija se bo izvajala na področju občine Hajdina, v naseljih </w:t>
      </w:r>
      <w:r>
        <w:rPr>
          <w:rFonts w:cs="Arial"/>
          <w:bCs/>
          <w:szCs w:val="20"/>
        </w:rPr>
        <w:t>Slovenja vas, Skorba in Hajdoše.</w:t>
      </w:r>
    </w:p>
    <w:p w:rsidR="007E4AC2" w:rsidRDefault="007E4AC2" w:rsidP="0072471C">
      <w:pPr>
        <w:rPr>
          <w:rFonts w:cs="Arial"/>
          <w:szCs w:val="20"/>
        </w:rPr>
      </w:pPr>
    </w:p>
    <w:p w:rsidR="007E4AC2" w:rsidRDefault="004F7F28" w:rsidP="007E4AC2">
      <w:pPr>
        <w:pStyle w:val="Napis"/>
      </w:pPr>
      <w:bookmarkStart w:id="76" w:name="_Toc515726503"/>
      <w:bookmarkStart w:id="77" w:name="_Toc515864092"/>
      <w:r>
        <w:rPr>
          <w:noProof/>
          <w:lang w:eastAsia="sl-SI"/>
        </w:rPr>
        <w:drawing>
          <wp:anchor distT="0" distB="0" distL="114300" distR="114300" simplePos="0" relativeHeight="251696640" behindDoc="0" locked="0" layoutInCell="1" allowOverlap="1">
            <wp:simplePos x="0" y="0"/>
            <wp:positionH relativeFrom="column">
              <wp:posOffset>36830</wp:posOffset>
            </wp:positionH>
            <wp:positionV relativeFrom="paragraph">
              <wp:posOffset>264160</wp:posOffset>
            </wp:positionV>
            <wp:extent cx="5759450" cy="3194685"/>
            <wp:effectExtent l="0" t="0" r="0" b="5715"/>
            <wp:wrapSquare wrapText="bothSides"/>
            <wp:docPr id="225" name="Slika 12" descr="S:\Feri\JELEN\kanalizacija\RRP 2014 -2020\Lokacija aglomeracije v prosto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S:\Feri\JELEN\kanalizacija\RRP 2014 -2020\Lokacija aglomeracije v prostoru.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3194685"/>
                    </a:xfrm>
                    <a:prstGeom prst="rect">
                      <a:avLst/>
                    </a:prstGeom>
                    <a:noFill/>
                    <a:ln>
                      <a:noFill/>
                    </a:ln>
                  </pic:spPr>
                </pic:pic>
              </a:graphicData>
            </a:graphic>
          </wp:anchor>
        </w:drawing>
      </w:r>
      <w:r w:rsidR="007E4AC2">
        <w:t xml:space="preserve">Slika </w:t>
      </w:r>
      <w:fldSimple w:instr=" STYLEREF 1 \s ">
        <w:r w:rsidR="00A04220">
          <w:rPr>
            <w:noProof/>
          </w:rPr>
          <w:t>4</w:t>
        </w:r>
      </w:fldSimple>
      <w:r w:rsidR="007E4AC2">
        <w:noBreakHyphen/>
      </w:r>
      <w:fldSimple w:instr=" SEQ Slika \* ARABIC \s 1 ">
        <w:r w:rsidR="00A04220">
          <w:rPr>
            <w:noProof/>
          </w:rPr>
          <w:t>1</w:t>
        </w:r>
      </w:fldSimple>
      <w:r w:rsidR="007E4AC2">
        <w:t>: Prikaz lokacije investicije v prostoru</w:t>
      </w:r>
      <w:bookmarkEnd w:id="76"/>
      <w:bookmarkEnd w:id="77"/>
    </w:p>
    <w:p w:rsidR="007E4AC2" w:rsidRDefault="007E4AC2" w:rsidP="007E4AC2"/>
    <w:p w:rsidR="007E4AC2" w:rsidRDefault="007E4AC2" w:rsidP="007E4AC2"/>
    <w:p w:rsidR="007E4AC2" w:rsidRDefault="007E4AC2" w:rsidP="007E4AC2">
      <w:pPr>
        <w:widowControl w:val="0"/>
        <w:overflowPunct w:val="0"/>
        <w:autoSpaceDE w:val="0"/>
        <w:autoSpaceDN w:val="0"/>
        <w:adjustRightInd w:val="0"/>
        <w:spacing w:line="300" w:lineRule="exact"/>
        <w:ind w:left="2"/>
        <w:rPr>
          <w:rFonts w:cs="Arial"/>
          <w:bCs/>
          <w:szCs w:val="20"/>
        </w:rPr>
      </w:pPr>
      <w:r>
        <w:rPr>
          <w:rFonts w:cs="Arial"/>
          <w:bCs/>
          <w:szCs w:val="20"/>
        </w:rPr>
        <w:t>Aglomeracija 16415 HAJDOŠE se razprostira v naseljih Slovenja vas, Hajdoše in Skorba.</w:t>
      </w:r>
    </w:p>
    <w:p w:rsidR="007E4AC2" w:rsidRDefault="007E4AC2" w:rsidP="007E4AC2">
      <w:pPr>
        <w:pStyle w:val="Napis"/>
      </w:pPr>
    </w:p>
    <w:p w:rsidR="007E4AC2" w:rsidRDefault="007E4AC2" w:rsidP="007E4AC2"/>
    <w:p w:rsidR="007E4AC2" w:rsidRDefault="007E4AC2" w:rsidP="007E4AC2"/>
    <w:p w:rsidR="007E4AC2" w:rsidRDefault="007E4AC2" w:rsidP="007E4AC2"/>
    <w:p w:rsidR="007E4AC2" w:rsidRDefault="007E4AC2" w:rsidP="007E4AC2"/>
    <w:p w:rsidR="007E4AC2" w:rsidRDefault="007E4AC2" w:rsidP="007E4AC2"/>
    <w:p w:rsidR="007E4AC2" w:rsidRDefault="007E4AC2" w:rsidP="007E4AC2"/>
    <w:p w:rsidR="007E4AC2" w:rsidRDefault="007E4AC2" w:rsidP="007E4AC2"/>
    <w:p w:rsidR="007E4AC2" w:rsidRDefault="007E4AC2" w:rsidP="007E4AC2"/>
    <w:p w:rsidR="007E4AC2" w:rsidRDefault="007E4AC2" w:rsidP="007E4AC2"/>
    <w:p w:rsidR="007E4AC2" w:rsidRDefault="007E4AC2" w:rsidP="007E4AC2"/>
    <w:p w:rsidR="007E4AC2" w:rsidRPr="007E4AC2" w:rsidRDefault="007E4AC2" w:rsidP="007E4AC2"/>
    <w:p w:rsidR="007E4AC2" w:rsidRDefault="007E4AC2" w:rsidP="007E4AC2">
      <w:pPr>
        <w:pStyle w:val="Napis"/>
      </w:pPr>
      <w:bookmarkStart w:id="78" w:name="_Toc515726504"/>
      <w:bookmarkStart w:id="79" w:name="_Toc515864093"/>
      <w:r>
        <w:lastRenderedPageBreak/>
        <w:t xml:space="preserve">Slika </w:t>
      </w:r>
      <w:fldSimple w:instr=" STYLEREF 1 \s ">
        <w:r w:rsidR="00A04220">
          <w:rPr>
            <w:noProof/>
          </w:rPr>
          <w:t>4</w:t>
        </w:r>
      </w:fldSimple>
      <w:r>
        <w:noBreakHyphen/>
      </w:r>
      <w:fldSimple w:instr=" SEQ Slika \* ARABIC \s 1 ">
        <w:r w:rsidR="00A04220">
          <w:rPr>
            <w:noProof/>
          </w:rPr>
          <w:t>2</w:t>
        </w:r>
      </w:fldSimple>
      <w:r>
        <w:t>: Prikaz aglomeracije za naselje Slovenja vas</w:t>
      </w:r>
      <w:bookmarkEnd w:id="78"/>
      <w:bookmarkEnd w:id="79"/>
    </w:p>
    <w:p w:rsidR="007E4AC2" w:rsidRPr="00DD2F19" w:rsidRDefault="004F7F28" w:rsidP="007E4AC2">
      <w:r>
        <w:rPr>
          <w:noProof/>
          <w:lang w:eastAsia="sl-SI"/>
        </w:rPr>
        <w:drawing>
          <wp:anchor distT="0" distB="0" distL="114300" distR="114300" simplePos="0" relativeHeight="251697664" behindDoc="0" locked="0" layoutInCell="1" allowOverlap="1">
            <wp:simplePos x="0" y="0"/>
            <wp:positionH relativeFrom="margin">
              <wp:align>left</wp:align>
            </wp:positionH>
            <wp:positionV relativeFrom="paragraph">
              <wp:posOffset>54610</wp:posOffset>
            </wp:positionV>
            <wp:extent cx="5128260" cy="3589020"/>
            <wp:effectExtent l="0" t="0" r="0" b="0"/>
            <wp:wrapSquare wrapText="bothSides"/>
            <wp:docPr id="224" name="Slika 13" descr="S:\Feri\JELEN\kanalizacija\RRP 2014 -2020\SLOVENJA V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S:\Feri\JELEN\kanalizacija\RRP 2014 -2020\SLOVENJA VAS.jpe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8260" cy="3589020"/>
                    </a:xfrm>
                    <a:prstGeom prst="rect">
                      <a:avLst/>
                    </a:prstGeom>
                    <a:noFill/>
                    <a:ln>
                      <a:noFill/>
                    </a:ln>
                  </pic:spPr>
                </pic:pic>
              </a:graphicData>
            </a:graphic>
          </wp:anchor>
        </w:drawing>
      </w: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p>
    <w:p w:rsidR="007E4AC2" w:rsidRDefault="007E4AC2" w:rsidP="007E4AC2">
      <w:pPr>
        <w:pStyle w:val="Napis"/>
      </w:pPr>
      <w:bookmarkStart w:id="80" w:name="_Toc515726505"/>
      <w:bookmarkStart w:id="81" w:name="_Toc515864094"/>
      <w:r>
        <w:t xml:space="preserve">Slika </w:t>
      </w:r>
      <w:fldSimple w:instr=" STYLEREF 1 \s ">
        <w:r w:rsidR="00A04220">
          <w:rPr>
            <w:noProof/>
          </w:rPr>
          <w:t>4</w:t>
        </w:r>
      </w:fldSimple>
      <w:r>
        <w:noBreakHyphen/>
      </w:r>
      <w:fldSimple w:instr=" SEQ Slika \* ARABIC \s 1 ">
        <w:r w:rsidR="00A04220">
          <w:rPr>
            <w:noProof/>
          </w:rPr>
          <w:t>3</w:t>
        </w:r>
      </w:fldSimple>
      <w:r>
        <w:t>: Prikaz aglomeracije v naseljih Hajdoše in Skorba</w:t>
      </w:r>
      <w:bookmarkEnd w:id="80"/>
      <w:bookmarkEnd w:id="81"/>
    </w:p>
    <w:p w:rsidR="007E4AC2" w:rsidRDefault="004F7F28" w:rsidP="007E4AC2">
      <w:pPr>
        <w:pStyle w:val="Citat"/>
      </w:pPr>
      <w:r>
        <w:rPr>
          <w:noProof/>
          <w:lang w:eastAsia="sl-SI"/>
        </w:rPr>
        <w:drawing>
          <wp:anchor distT="0" distB="0" distL="114300" distR="114300" simplePos="0" relativeHeight="251698688" behindDoc="0" locked="0" layoutInCell="1" allowOverlap="1">
            <wp:simplePos x="0" y="0"/>
            <wp:positionH relativeFrom="margin">
              <wp:align>left</wp:align>
            </wp:positionH>
            <wp:positionV relativeFrom="paragraph">
              <wp:posOffset>3810</wp:posOffset>
            </wp:positionV>
            <wp:extent cx="5104130" cy="4537075"/>
            <wp:effectExtent l="0" t="0" r="1270" b="0"/>
            <wp:wrapSquare wrapText="bothSides"/>
            <wp:docPr id="223" name="Slika 14" descr="S:\Feri\JELEN\kanalizacija\RRP 2014 -2020\HAJDOŠE IN SKOR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S:\Feri\JELEN\kanalizacija\RRP 2014 -2020\HAJDOŠE IN SKORBA.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04130" cy="4537075"/>
                    </a:xfrm>
                    <a:prstGeom prst="rect">
                      <a:avLst/>
                    </a:prstGeom>
                    <a:noFill/>
                    <a:ln>
                      <a:noFill/>
                    </a:ln>
                  </pic:spPr>
                </pic:pic>
              </a:graphicData>
            </a:graphic>
          </wp:anchor>
        </w:drawing>
      </w:r>
    </w:p>
    <w:p w:rsidR="007E4AC2" w:rsidRPr="00DD2F19" w:rsidRDefault="007E4AC2" w:rsidP="007E4AC2"/>
    <w:p w:rsidR="007E4AC2" w:rsidRDefault="007E4AC2" w:rsidP="007E4AC2"/>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7E4AC2" w:rsidRDefault="007E4AC2" w:rsidP="007E4AC2">
      <w:pPr>
        <w:widowControl w:val="0"/>
        <w:autoSpaceDE w:val="0"/>
        <w:autoSpaceDN w:val="0"/>
        <w:adjustRightInd w:val="0"/>
        <w:spacing w:line="300" w:lineRule="exact"/>
        <w:rPr>
          <w:rFonts w:ascii="Cambria" w:hAnsi="Cambria"/>
          <w:b/>
          <w:sz w:val="24"/>
        </w:rPr>
      </w:pPr>
    </w:p>
    <w:p w:rsidR="00177D73" w:rsidRPr="009A45BA" w:rsidRDefault="00177D73" w:rsidP="0037274B">
      <w:pPr>
        <w:pStyle w:val="Naslov2"/>
      </w:pPr>
      <w:bookmarkStart w:id="82" w:name="_Toc515863997"/>
      <w:r w:rsidRPr="009A45BA">
        <w:lastRenderedPageBreak/>
        <w:t>Opis stanja</w:t>
      </w:r>
      <w:bookmarkEnd w:id="82"/>
    </w:p>
    <w:p w:rsidR="00177D73" w:rsidRPr="009A45BA" w:rsidRDefault="00177D73" w:rsidP="0037274B">
      <w:pPr>
        <w:pStyle w:val="Naslov3"/>
      </w:pPr>
      <w:bookmarkStart w:id="83" w:name="_Toc515863998"/>
      <w:r w:rsidRPr="009A45BA">
        <w:t>Pregled in analiza obstoječega stanja</w:t>
      </w:r>
      <w:bookmarkEnd w:id="83"/>
    </w:p>
    <w:p w:rsidR="00A02037" w:rsidRPr="009A45BA" w:rsidRDefault="00A02037" w:rsidP="00A02037">
      <w:pPr>
        <w:rPr>
          <w:rFonts w:cs="Arial"/>
        </w:rPr>
      </w:pPr>
    </w:p>
    <w:p w:rsidR="00BC460F" w:rsidRPr="00E2075E" w:rsidRDefault="00BC460F" w:rsidP="00BC460F">
      <w:pPr>
        <w:widowControl w:val="0"/>
        <w:overflowPunct w:val="0"/>
        <w:autoSpaceDE w:val="0"/>
        <w:autoSpaceDN w:val="0"/>
        <w:adjustRightInd w:val="0"/>
        <w:spacing w:line="300" w:lineRule="exact"/>
        <w:rPr>
          <w:rFonts w:ascii="Times New Roman" w:hAnsi="Times New Roman"/>
          <w:szCs w:val="20"/>
        </w:rPr>
      </w:pPr>
      <w:r w:rsidRPr="00E2075E">
        <w:rPr>
          <w:rFonts w:cs="Arial"/>
          <w:bCs/>
          <w:szCs w:val="20"/>
        </w:rPr>
        <w:t>Zakon o lokalni samoupravi</w:t>
      </w:r>
      <w:r>
        <w:rPr>
          <w:rFonts w:cs="Arial"/>
          <w:bCs/>
          <w:szCs w:val="20"/>
        </w:rPr>
        <w:t xml:space="preserve"> </w:t>
      </w:r>
      <w:r w:rsidRPr="007541C8">
        <w:rPr>
          <w:rFonts w:cs="Arial"/>
          <w:bCs/>
          <w:szCs w:val="20"/>
        </w:rPr>
        <w:t>(Uradni list RS, št. 94/07 – uradno prečiščeno besedilo, 76/08, 79/09, 51/10, 40/12 – ZUJF, 14/15 – ZUUJFO, 11/18 – ZSPDSLS-1 in 30/18)</w:t>
      </w:r>
      <w:r w:rsidRPr="00E2075E">
        <w:rPr>
          <w:rFonts w:cs="Arial"/>
          <w:bCs/>
          <w:szCs w:val="20"/>
        </w:rPr>
        <w:t xml:space="preserve"> v svojem 21. členu določa, da občina samostojno opravlja lokalne zadeve javnega pomena. Med nalogami, ki jih opravlja za zadovoljevanje potreb svojih prebivalcev je tudi skrb za varstvo zraka, tal, vodnih virov, varstvo pred hrupom, skrb za zbiranje in odlaganje odpadkov in druge dejavnosti varstva okolja. Podrobneje so njene naloge in pristojnosti v zvezi z varstvom okolja opredeljene v Zakonu o varstvu okolja </w:t>
      </w:r>
      <w:r w:rsidRPr="007541C8">
        <w:rPr>
          <w:rFonts w:cs="Arial"/>
          <w:bCs/>
          <w:szCs w:val="20"/>
        </w:rPr>
        <w:t xml:space="preserve">(Uradni list RS, št. 39/06 – uradno prečiščeno besedilo, 49/06 – ZMetD, 66/06 – </w:t>
      </w:r>
      <w:proofErr w:type="spellStart"/>
      <w:r w:rsidRPr="007541C8">
        <w:rPr>
          <w:rFonts w:cs="Arial"/>
          <w:bCs/>
          <w:szCs w:val="20"/>
        </w:rPr>
        <w:t>odl</w:t>
      </w:r>
      <w:proofErr w:type="spellEnd"/>
      <w:r w:rsidRPr="007541C8">
        <w:rPr>
          <w:rFonts w:cs="Arial"/>
          <w:bCs/>
          <w:szCs w:val="20"/>
        </w:rPr>
        <w:t xml:space="preserve">. US, 33/07 – ZPNačrt, 57/08 – ZFO-1A, 70/08, 108/09, 108/09 – ZPNačrt-A, 48/12, 57/12, 92/13, 56/15, 102/15, 30/16, 61/17 – GZ in 21/18 – </w:t>
      </w:r>
      <w:proofErr w:type="spellStart"/>
      <w:r w:rsidRPr="007541C8">
        <w:rPr>
          <w:rFonts w:cs="Arial"/>
          <w:bCs/>
          <w:szCs w:val="20"/>
        </w:rPr>
        <w:t>ZNOrg</w:t>
      </w:r>
      <w:proofErr w:type="spellEnd"/>
      <w:r w:rsidRPr="007541C8">
        <w:rPr>
          <w:rFonts w:cs="Arial"/>
          <w:bCs/>
          <w:szCs w:val="20"/>
        </w:rPr>
        <w:t>)</w:t>
      </w:r>
      <w:r w:rsidRPr="00E2075E">
        <w:rPr>
          <w:rFonts w:cs="Arial"/>
          <w:bCs/>
          <w:szCs w:val="20"/>
        </w:rPr>
        <w:t>. Eno temeljnih načel tega zakona je tudi kolektivno ukrepanje in sodelovanje države, lokalnih skupnosti in povzročiteljev obremenjevanja okolja. Zakon o varstvu okolja v 26. členu določa, da je odvajanje in čiščenje komunalnih odpadnih in padavinskih voda obvezna lokalna javna služba. To pomeni, da je lokalna skupnost odgovorna za pripravo ter izvedbo nujnih investicij, ki so vezane na odvajanje in čiščenje komunalnih odpadnih in padavinskih voda.</w:t>
      </w:r>
    </w:p>
    <w:p w:rsidR="00BC460F" w:rsidRDefault="00BC460F" w:rsidP="00BC460F">
      <w:pPr>
        <w:widowControl w:val="0"/>
        <w:overflowPunct w:val="0"/>
        <w:autoSpaceDE w:val="0"/>
        <w:autoSpaceDN w:val="0"/>
        <w:adjustRightInd w:val="0"/>
        <w:spacing w:line="300" w:lineRule="exact"/>
        <w:rPr>
          <w:rFonts w:cs="Arial"/>
          <w:bCs/>
          <w:color w:val="000000"/>
          <w:szCs w:val="20"/>
        </w:rPr>
      </w:pPr>
    </w:p>
    <w:p w:rsidR="00BC460F" w:rsidRDefault="00BC460F" w:rsidP="00BC460F">
      <w:pPr>
        <w:widowControl w:val="0"/>
        <w:overflowPunct w:val="0"/>
        <w:autoSpaceDE w:val="0"/>
        <w:autoSpaceDN w:val="0"/>
        <w:adjustRightInd w:val="0"/>
        <w:spacing w:line="300" w:lineRule="exact"/>
        <w:rPr>
          <w:rFonts w:cs="Arial"/>
          <w:bCs/>
          <w:szCs w:val="20"/>
        </w:rPr>
      </w:pPr>
      <w:r>
        <w:rPr>
          <w:rFonts w:cs="Arial"/>
          <w:bCs/>
          <w:szCs w:val="20"/>
        </w:rPr>
        <w:t xml:space="preserve">Celotna občina Hajdina ima 3.747 </w:t>
      </w:r>
      <w:r w:rsidRPr="00695793">
        <w:rPr>
          <w:rFonts w:cs="Arial"/>
          <w:bCs/>
          <w:szCs w:val="20"/>
        </w:rPr>
        <w:t>prebival</w:t>
      </w:r>
      <w:r>
        <w:rPr>
          <w:rFonts w:cs="Arial"/>
          <w:bCs/>
          <w:szCs w:val="20"/>
        </w:rPr>
        <w:t>cev oziroma 1.461 gospodinjstev.</w:t>
      </w:r>
    </w:p>
    <w:p w:rsidR="00BC460F" w:rsidRDefault="00BC460F" w:rsidP="00BC460F">
      <w:pPr>
        <w:widowControl w:val="0"/>
        <w:overflowPunct w:val="0"/>
        <w:autoSpaceDE w:val="0"/>
        <w:autoSpaceDN w:val="0"/>
        <w:adjustRightInd w:val="0"/>
        <w:spacing w:line="300" w:lineRule="exact"/>
        <w:rPr>
          <w:rFonts w:cs="Arial"/>
          <w:bCs/>
          <w:color w:val="000000"/>
          <w:szCs w:val="20"/>
        </w:rPr>
      </w:pPr>
    </w:p>
    <w:p w:rsidR="00BC460F" w:rsidRDefault="00BC460F" w:rsidP="00BC460F">
      <w:pPr>
        <w:widowControl w:val="0"/>
        <w:overflowPunct w:val="0"/>
        <w:autoSpaceDE w:val="0"/>
        <w:autoSpaceDN w:val="0"/>
        <w:adjustRightInd w:val="0"/>
        <w:spacing w:line="300" w:lineRule="exact"/>
        <w:ind w:right="20"/>
        <w:rPr>
          <w:rFonts w:cs="Arial"/>
          <w:bCs/>
          <w:szCs w:val="20"/>
        </w:rPr>
      </w:pPr>
      <w:r>
        <w:rPr>
          <w:rFonts w:cs="Arial"/>
          <w:bCs/>
          <w:szCs w:val="20"/>
        </w:rPr>
        <w:t xml:space="preserve">V skladu z 32. členom </w:t>
      </w:r>
      <w:r w:rsidRPr="007550F7">
        <w:rPr>
          <w:rFonts w:cs="Arial"/>
          <w:bCs/>
          <w:szCs w:val="20"/>
        </w:rPr>
        <w:t>Uredb</w:t>
      </w:r>
      <w:r>
        <w:rPr>
          <w:rFonts w:cs="Arial"/>
          <w:bCs/>
          <w:szCs w:val="20"/>
        </w:rPr>
        <w:t>e</w:t>
      </w:r>
      <w:r w:rsidRPr="007550F7">
        <w:rPr>
          <w:rFonts w:cs="Arial"/>
          <w:bCs/>
          <w:szCs w:val="20"/>
        </w:rPr>
        <w:t xml:space="preserve"> o odvajanju in čiščenju komunalne odpadne vode (Uradni list RS, št. 98/15 in 76/17)</w:t>
      </w:r>
      <w:r>
        <w:rPr>
          <w:rFonts w:cs="Arial"/>
          <w:bCs/>
          <w:szCs w:val="20"/>
        </w:rPr>
        <w:t xml:space="preserve"> je občina Hajdina v poročevalski tabeli za občine – Poročilo o doseženih standardih opremljenosti za leto 2017 – dosegala naslednje standarde opremljenosti:</w:t>
      </w:r>
    </w:p>
    <w:p w:rsidR="00414F36" w:rsidRPr="009A45BA" w:rsidRDefault="00414F36" w:rsidP="00414F36">
      <w:pPr>
        <w:widowControl w:val="0"/>
        <w:overflowPunct w:val="0"/>
        <w:autoSpaceDE w:val="0"/>
        <w:autoSpaceDN w:val="0"/>
        <w:adjustRightInd w:val="0"/>
        <w:spacing w:line="300" w:lineRule="exact"/>
        <w:ind w:right="20"/>
        <w:rPr>
          <w:rFonts w:cs="Arial"/>
          <w:bCs/>
          <w:szCs w:val="20"/>
        </w:rPr>
      </w:pPr>
    </w:p>
    <w:p w:rsidR="005C60FC" w:rsidRPr="009A45BA" w:rsidRDefault="005C60FC" w:rsidP="005C60FC">
      <w:pPr>
        <w:pStyle w:val="Napis"/>
        <w:rPr>
          <w:rFonts w:cs="Arial"/>
          <w:bCs w:val="0"/>
        </w:rPr>
      </w:pPr>
      <w:bookmarkStart w:id="84" w:name="_Toc515864068"/>
      <w:r>
        <w:t xml:space="preserve">Tabela </w:t>
      </w:r>
      <w:fldSimple w:instr=" STYLEREF 1 \s ">
        <w:r w:rsidR="00A04220">
          <w:rPr>
            <w:noProof/>
          </w:rPr>
          <w:t>4</w:t>
        </w:r>
      </w:fldSimple>
      <w:r>
        <w:noBreakHyphen/>
      </w:r>
      <w:fldSimple w:instr=" SEQ Tabela \* ARABIC \s 1 ">
        <w:r w:rsidR="00A04220">
          <w:rPr>
            <w:noProof/>
          </w:rPr>
          <w:t>1</w:t>
        </w:r>
      </w:fldSimple>
      <w:r>
        <w:t xml:space="preserve">: </w:t>
      </w:r>
      <w:r w:rsidR="00BC460F">
        <w:rPr>
          <w:rFonts w:cs="Arial"/>
          <w:bCs w:val="0"/>
        </w:rPr>
        <w:t>Doseženi standardi opremljenosti za leto 2017</w:t>
      </w:r>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5"/>
        <w:gridCol w:w="3543"/>
        <w:gridCol w:w="3227"/>
      </w:tblGrid>
      <w:tr w:rsidR="00BC460F" w:rsidRPr="0080738C" w:rsidTr="00C17F54">
        <w:trPr>
          <w:jc w:val="center"/>
        </w:trPr>
        <w:tc>
          <w:tcPr>
            <w:tcW w:w="1385" w:type="dxa"/>
            <w:shd w:val="clear" w:color="auto" w:fill="83C937"/>
          </w:tcPr>
          <w:p w:rsidR="00BC460F" w:rsidRPr="0030009D" w:rsidRDefault="00BC460F" w:rsidP="00C17F54">
            <w:pPr>
              <w:widowControl w:val="0"/>
              <w:overflowPunct w:val="0"/>
              <w:autoSpaceDE w:val="0"/>
              <w:autoSpaceDN w:val="0"/>
              <w:adjustRightInd w:val="0"/>
              <w:spacing w:line="300" w:lineRule="exact"/>
              <w:ind w:right="20"/>
              <w:rPr>
                <w:rFonts w:cs="Arial"/>
                <w:b/>
                <w:bCs/>
                <w:szCs w:val="20"/>
              </w:rPr>
            </w:pPr>
            <w:r w:rsidRPr="0030009D">
              <w:rPr>
                <w:rFonts w:cs="Arial"/>
                <w:b/>
                <w:bCs/>
                <w:szCs w:val="20"/>
              </w:rPr>
              <w:t>ID območje poselitve</w:t>
            </w:r>
          </w:p>
        </w:tc>
        <w:tc>
          <w:tcPr>
            <w:tcW w:w="3543" w:type="dxa"/>
            <w:shd w:val="clear" w:color="auto" w:fill="83C937"/>
          </w:tcPr>
          <w:p w:rsidR="00BC460F" w:rsidRPr="0030009D" w:rsidRDefault="00BC460F" w:rsidP="00C17F54">
            <w:pPr>
              <w:widowControl w:val="0"/>
              <w:overflowPunct w:val="0"/>
              <w:autoSpaceDE w:val="0"/>
              <w:autoSpaceDN w:val="0"/>
              <w:adjustRightInd w:val="0"/>
              <w:spacing w:line="300" w:lineRule="exact"/>
              <w:ind w:right="20"/>
              <w:rPr>
                <w:rFonts w:cs="Arial"/>
                <w:b/>
                <w:bCs/>
                <w:szCs w:val="20"/>
              </w:rPr>
            </w:pPr>
            <w:r w:rsidRPr="0030009D">
              <w:rPr>
                <w:rFonts w:cs="Arial"/>
                <w:b/>
                <w:bCs/>
                <w:szCs w:val="20"/>
              </w:rPr>
              <w:t>Delež obremenitve s komunalno odpadno vodo, ki se odvaja v javni kanalizacijski sistem (%)</w:t>
            </w:r>
          </w:p>
        </w:tc>
        <w:tc>
          <w:tcPr>
            <w:tcW w:w="3227" w:type="dxa"/>
            <w:shd w:val="clear" w:color="auto" w:fill="83C937"/>
          </w:tcPr>
          <w:p w:rsidR="00BC460F" w:rsidRPr="0030009D" w:rsidRDefault="00BC460F" w:rsidP="00C17F54">
            <w:pPr>
              <w:widowControl w:val="0"/>
              <w:overflowPunct w:val="0"/>
              <w:autoSpaceDE w:val="0"/>
              <w:autoSpaceDN w:val="0"/>
              <w:adjustRightInd w:val="0"/>
              <w:spacing w:line="300" w:lineRule="exact"/>
              <w:ind w:right="20"/>
              <w:rPr>
                <w:rFonts w:cs="Arial"/>
                <w:b/>
                <w:bCs/>
                <w:szCs w:val="20"/>
              </w:rPr>
            </w:pPr>
            <w:r w:rsidRPr="0030009D">
              <w:rPr>
                <w:rFonts w:cs="Arial"/>
                <w:b/>
                <w:bCs/>
                <w:szCs w:val="20"/>
              </w:rPr>
              <w:t>Ime aglomeracije</w:t>
            </w:r>
          </w:p>
        </w:tc>
      </w:tr>
      <w:tr w:rsidR="00BC460F" w:rsidRPr="0080738C" w:rsidTr="00C17F54">
        <w:trPr>
          <w:jc w:val="center"/>
        </w:trPr>
        <w:tc>
          <w:tcPr>
            <w:tcW w:w="1385" w:type="dxa"/>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14039</w:t>
            </w:r>
          </w:p>
        </w:tc>
        <w:tc>
          <w:tcPr>
            <w:tcW w:w="3543" w:type="dxa"/>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Pr>
                <w:rFonts w:cs="Arial"/>
                <w:bCs/>
                <w:szCs w:val="20"/>
              </w:rPr>
              <w:t>93</w:t>
            </w:r>
          </w:p>
        </w:tc>
        <w:tc>
          <w:tcPr>
            <w:tcW w:w="3227" w:type="dxa"/>
          </w:tcPr>
          <w:p w:rsidR="00BC460F" w:rsidRPr="0030009D" w:rsidRDefault="00BC460F" w:rsidP="00C17F54">
            <w:pPr>
              <w:widowControl w:val="0"/>
              <w:overflowPunct w:val="0"/>
              <w:autoSpaceDE w:val="0"/>
              <w:autoSpaceDN w:val="0"/>
              <w:adjustRightInd w:val="0"/>
              <w:spacing w:line="300" w:lineRule="exact"/>
              <w:ind w:right="20"/>
              <w:rPr>
                <w:rFonts w:cs="Arial"/>
                <w:bCs/>
                <w:szCs w:val="20"/>
              </w:rPr>
            </w:pPr>
            <w:r w:rsidRPr="0030009D">
              <w:rPr>
                <w:rFonts w:cs="Arial"/>
                <w:bCs/>
                <w:szCs w:val="20"/>
              </w:rPr>
              <w:t>Gerečja vas</w:t>
            </w:r>
          </w:p>
        </w:tc>
      </w:tr>
      <w:tr w:rsidR="00BC460F" w:rsidRPr="0080738C" w:rsidTr="00C17F54">
        <w:trPr>
          <w:jc w:val="center"/>
        </w:trPr>
        <w:tc>
          <w:tcPr>
            <w:tcW w:w="1385" w:type="dxa"/>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14422</w:t>
            </w:r>
          </w:p>
        </w:tc>
        <w:tc>
          <w:tcPr>
            <w:tcW w:w="3543" w:type="dxa"/>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9</w:t>
            </w:r>
            <w:r>
              <w:rPr>
                <w:rFonts w:cs="Arial"/>
                <w:bCs/>
                <w:szCs w:val="20"/>
              </w:rPr>
              <w:t>2</w:t>
            </w:r>
          </w:p>
        </w:tc>
        <w:tc>
          <w:tcPr>
            <w:tcW w:w="3227" w:type="dxa"/>
          </w:tcPr>
          <w:p w:rsidR="00BC460F" w:rsidRPr="0030009D" w:rsidRDefault="00BC460F" w:rsidP="00C17F54">
            <w:pPr>
              <w:widowControl w:val="0"/>
              <w:overflowPunct w:val="0"/>
              <w:autoSpaceDE w:val="0"/>
              <w:autoSpaceDN w:val="0"/>
              <w:adjustRightInd w:val="0"/>
              <w:spacing w:line="300" w:lineRule="exact"/>
              <w:ind w:right="20"/>
              <w:rPr>
                <w:rFonts w:cs="Arial"/>
                <w:bCs/>
                <w:szCs w:val="20"/>
              </w:rPr>
            </w:pPr>
            <w:r w:rsidRPr="0030009D">
              <w:rPr>
                <w:rFonts w:cs="Arial"/>
                <w:bCs/>
                <w:szCs w:val="20"/>
              </w:rPr>
              <w:t>Gerečja vas</w:t>
            </w:r>
            <w:r>
              <w:rPr>
                <w:rFonts w:cs="Arial"/>
                <w:bCs/>
                <w:szCs w:val="20"/>
              </w:rPr>
              <w:t xml:space="preserve"> – </w:t>
            </w:r>
            <w:proofErr w:type="spellStart"/>
            <w:r w:rsidRPr="0030009D">
              <w:rPr>
                <w:rFonts w:cs="Arial"/>
                <w:bCs/>
                <w:szCs w:val="20"/>
              </w:rPr>
              <w:t>Kaludra</w:t>
            </w:r>
            <w:proofErr w:type="spellEnd"/>
            <w:r>
              <w:rPr>
                <w:rFonts w:cs="Arial"/>
                <w:bCs/>
                <w:szCs w:val="20"/>
              </w:rPr>
              <w:t xml:space="preserve"> </w:t>
            </w:r>
          </w:p>
        </w:tc>
      </w:tr>
      <w:tr w:rsidR="00BC460F" w:rsidRPr="0080738C" w:rsidTr="00C17F54">
        <w:trPr>
          <w:jc w:val="center"/>
        </w:trPr>
        <w:tc>
          <w:tcPr>
            <w:tcW w:w="1385" w:type="dxa"/>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14425</w:t>
            </w:r>
          </w:p>
        </w:tc>
        <w:tc>
          <w:tcPr>
            <w:tcW w:w="3543" w:type="dxa"/>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Pr>
                <w:rFonts w:cs="Arial"/>
                <w:bCs/>
                <w:szCs w:val="20"/>
              </w:rPr>
              <w:t>85</w:t>
            </w:r>
          </w:p>
        </w:tc>
        <w:tc>
          <w:tcPr>
            <w:tcW w:w="3227" w:type="dxa"/>
          </w:tcPr>
          <w:p w:rsidR="00BC460F" w:rsidRPr="0030009D" w:rsidRDefault="00BC460F" w:rsidP="00C17F54">
            <w:pPr>
              <w:widowControl w:val="0"/>
              <w:overflowPunct w:val="0"/>
              <w:autoSpaceDE w:val="0"/>
              <w:autoSpaceDN w:val="0"/>
              <w:adjustRightInd w:val="0"/>
              <w:spacing w:line="300" w:lineRule="exact"/>
              <w:ind w:right="20"/>
              <w:rPr>
                <w:rFonts w:cs="Arial"/>
                <w:bCs/>
                <w:szCs w:val="20"/>
              </w:rPr>
            </w:pPr>
            <w:r w:rsidRPr="0030009D">
              <w:rPr>
                <w:rFonts w:cs="Arial"/>
                <w:bCs/>
                <w:szCs w:val="20"/>
              </w:rPr>
              <w:t>Zgornja Hajdina</w:t>
            </w:r>
            <w:r>
              <w:rPr>
                <w:rFonts w:cs="Arial"/>
                <w:bCs/>
                <w:szCs w:val="20"/>
              </w:rPr>
              <w:t xml:space="preserve"> </w:t>
            </w:r>
            <w:r w:rsidRPr="0030009D">
              <w:rPr>
                <w:rFonts w:cs="Arial"/>
                <w:bCs/>
                <w:szCs w:val="20"/>
              </w:rPr>
              <w:t>-</w:t>
            </w:r>
            <w:r>
              <w:rPr>
                <w:rFonts w:cs="Arial"/>
                <w:bCs/>
                <w:szCs w:val="20"/>
              </w:rPr>
              <w:t xml:space="preserve"> </w:t>
            </w:r>
            <w:r w:rsidRPr="0030009D">
              <w:rPr>
                <w:rFonts w:cs="Arial"/>
                <w:bCs/>
                <w:szCs w:val="20"/>
              </w:rPr>
              <w:t>Kozja vas</w:t>
            </w:r>
            <w:r>
              <w:rPr>
                <w:rFonts w:cs="Arial"/>
                <w:bCs/>
                <w:szCs w:val="20"/>
              </w:rPr>
              <w:t xml:space="preserve"> </w:t>
            </w:r>
          </w:p>
        </w:tc>
      </w:tr>
      <w:tr w:rsidR="00BC460F" w:rsidRPr="0080738C" w:rsidTr="00BC460F">
        <w:trPr>
          <w:jc w:val="center"/>
        </w:trPr>
        <w:tc>
          <w:tcPr>
            <w:tcW w:w="1385" w:type="dxa"/>
            <w:shd w:val="clear" w:color="auto" w:fill="C5E0B3"/>
            <w:vAlign w:val="center"/>
          </w:tcPr>
          <w:p w:rsidR="00BC460F" w:rsidRPr="000F2D76" w:rsidRDefault="00BC460F" w:rsidP="00C17F54">
            <w:pPr>
              <w:widowControl w:val="0"/>
              <w:overflowPunct w:val="0"/>
              <w:autoSpaceDE w:val="0"/>
              <w:autoSpaceDN w:val="0"/>
              <w:adjustRightInd w:val="0"/>
              <w:spacing w:line="300" w:lineRule="exact"/>
              <w:ind w:right="20"/>
              <w:jc w:val="center"/>
              <w:rPr>
                <w:rFonts w:cs="Arial"/>
                <w:b/>
                <w:bCs/>
                <w:szCs w:val="20"/>
              </w:rPr>
            </w:pPr>
            <w:r w:rsidRPr="000F2D76">
              <w:rPr>
                <w:rFonts w:cs="Arial"/>
                <w:b/>
                <w:bCs/>
                <w:szCs w:val="20"/>
              </w:rPr>
              <w:t>16415</w:t>
            </w:r>
          </w:p>
        </w:tc>
        <w:tc>
          <w:tcPr>
            <w:tcW w:w="3543" w:type="dxa"/>
            <w:shd w:val="clear" w:color="auto" w:fill="C5E0B3"/>
            <w:vAlign w:val="center"/>
          </w:tcPr>
          <w:p w:rsidR="00BC460F" w:rsidRPr="000F2D76" w:rsidRDefault="00BC460F" w:rsidP="00C17F54">
            <w:pPr>
              <w:widowControl w:val="0"/>
              <w:overflowPunct w:val="0"/>
              <w:autoSpaceDE w:val="0"/>
              <w:autoSpaceDN w:val="0"/>
              <w:adjustRightInd w:val="0"/>
              <w:spacing w:line="300" w:lineRule="exact"/>
              <w:ind w:right="20"/>
              <w:jc w:val="center"/>
              <w:rPr>
                <w:rFonts w:cs="Arial"/>
                <w:b/>
                <w:bCs/>
                <w:szCs w:val="20"/>
              </w:rPr>
            </w:pPr>
            <w:r w:rsidRPr="000F2D76">
              <w:rPr>
                <w:rFonts w:cs="Arial"/>
                <w:b/>
                <w:bCs/>
                <w:szCs w:val="20"/>
              </w:rPr>
              <w:t>42</w:t>
            </w:r>
          </w:p>
        </w:tc>
        <w:tc>
          <w:tcPr>
            <w:tcW w:w="3227" w:type="dxa"/>
            <w:shd w:val="clear" w:color="auto" w:fill="C5E0B3"/>
          </w:tcPr>
          <w:p w:rsidR="00BC460F" w:rsidRPr="000F2D76" w:rsidRDefault="00BC460F" w:rsidP="00C17F54">
            <w:pPr>
              <w:widowControl w:val="0"/>
              <w:overflowPunct w:val="0"/>
              <w:autoSpaceDE w:val="0"/>
              <w:autoSpaceDN w:val="0"/>
              <w:adjustRightInd w:val="0"/>
              <w:spacing w:line="300" w:lineRule="exact"/>
              <w:ind w:right="20"/>
              <w:rPr>
                <w:rFonts w:cs="Arial"/>
                <w:b/>
                <w:bCs/>
                <w:szCs w:val="20"/>
              </w:rPr>
            </w:pPr>
            <w:r w:rsidRPr="000F2D76">
              <w:rPr>
                <w:rFonts w:cs="Arial"/>
                <w:b/>
                <w:bCs/>
                <w:szCs w:val="20"/>
              </w:rPr>
              <w:t>Slovenja vas, Hajdoše in Skorba</w:t>
            </w:r>
          </w:p>
        </w:tc>
      </w:tr>
      <w:tr w:rsidR="00BC460F" w:rsidRPr="0080738C" w:rsidTr="00C17F54">
        <w:trPr>
          <w:jc w:val="center"/>
        </w:trPr>
        <w:tc>
          <w:tcPr>
            <w:tcW w:w="1385" w:type="dxa"/>
            <w:tcBorders>
              <w:bottom w:val="single" w:sz="4" w:space="0" w:color="auto"/>
            </w:tcBorders>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16416</w:t>
            </w:r>
          </w:p>
        </w:tc>
        <w:tc>
          <w:tcPr>
            <w:tcW w:w="3543" w:type="dxa"/>
            <w:tcBorders>
              <w:bottom w:val="single" w:sz="4" w:space="0" w:color="auto"/>
            </w:tcBorders>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Pr>
                <w:rFonts w:cs="Arial"/>
                <w:bCs/>
                <w:szCs w:val="20"/>
              </w:rPr>
              <w:t>86</w:t>
            </w:r>
          </w:p>
        </w:tc>
        <w:tc>
          <w:tcPr>
            <w:tcW w:w="3227" w:type="dxa"/>
            <w:tcBorders>
              <w:bottom w:val="single" w:sz="4" w:space="0" w:color="auto"/>
            </w:tcBorders>
          </w:tcPr>
          <w:p w:rsidR="00BC460F" w:rsidRPr="0030009D" w:rsidRDefault="00BC460F" w:rsidP="00C17F54">
            <w:pPr>
              <w:widowControl w:val="0"/>
              <w:overflowPunct w:val="0"/>
              <w:autoSpaceDE w:val="0"/>
              <w:autoSpaceDN w:val="0"/>
              <w:adjustRightInd w:val="0"/>
              <w:spacing w:line="300" w:lineRule="exact"/>
              <w:ind w:right="20"/>
              <w:rPr>
                <w:rFonts w:cs="Arial"/>
                <w:bCs/>
                <w:szCs w:val="20"/>
              </w:rPr>
            </w:pPr>
            <w:r w:rsidRPr="0030009D">
              <w:rPr>
                <w:rFonts w:cs="Arial"/>
                <w:bCs/>
                <w:szCs w:val="20"/>
              </w:rPr>
              <w:t>Spodnja in Zgornja Hajdina</w:t>
            </w:r>
          </w:p>
        </w:tc>
      </w:tr>
      <w:tr w:rsidR="00BC460F" w:rsidRPr="0080738C" w:rsidTr="00C17F54">
        <w:trPr>
          <w:jc w:val="center"/>
        </w:trPr>
        <w:tc>
          <w:tcPr>
            <w:tcW w:w="1385" w:type="dxa"/>
            <w:tcBorders>
              <w:bottom w:val="single" w:sz="4" w:space="0" w:color="auto"/>
            </w:tcBorders>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sidRPr="0030009D">
              <w:rPr>
                <w:rFonts w:cs="Arial"/>
                <w:bCs/>
                <w:szCs w:val="20"/>
              </w:rPr>
              <w:t>30652</w:t>
            </w:r>
          </w:p>
        </w:tc>
        <w:tc>
          <w:tcPr>
            <w:tcW w:w="3543" w:type="dxa"/>
            <w:tcBorders>
              <w:bottom w:val="single" w:sz="4" w:space="0" w:color="auto"/>
            </w:tcBorders>
            <w:vAlign w:val="center"/>
          </w:tcPr>
          <w:p w:rsidR="00BC460F" w:rsidRPr="0030009D" w:rsidRDefault="00BC460F" w:rsidP="00C17F54">
            <w:pPr>
              <w:widowControl w:val="0"/>
              <w:overflowPunct w:val="0"/>
              <w:autoSpaceDE w:val="0"/>
              <w:autoSpaceDN w:val="0"/>
              <w:adjustRightInd w:val="0"/>
              <w:spacing w:line="300" w:lineRule="exact"/>
              <w:ind w:right="20"/>
              <w:jc w:val="center"/>
              <w:rPr>
                <w:rFonts w:cs="Arial"/>
                <w:bCs/>
                <w:szCs w:val="20"/>
              </w:rPr>
            </w:pPr>
            <w:r>
              <w:rPr>
                <w:rFonts w:cs="Arial"/>
                <w:bCs/>
                <w:szCs w:val="20"/>
              </w:rPr>
              <w:t>94</w:t>
            </w:r>
          </w:p>
        </w:tc>
        <w:tc>
          <w:tcPr>
            <w:tcW w:w="3227" w:type="dxa"/>
            <w:tcBorders>
              <w:bottom w:val="single" w:sz="4" w:space="0" w:color="auto"/>
            </w:tcBorders>
          </w:tcPr>
          <w:p w:rsidR="00BC460F" w:rsidRPr="0030009D" w:rsidRDefault="00BC460F" w:rsidP="00C17F54">
            <w:pPr>
              <w:widowControl w:val="0"/>
              <w:overflowPunct w:val="0"/>
              <w:autoSpaceDE w:val="0"/>
              <w:autoSpaceDN w:val="0"/>
              <w:adjustRightInd w:val="0"/>
              <w:spacing w:line="300" w:lineRule="exact"/>
              <w:ind w:right="20"/>
              <w:rPr>
                <w:rFonts w:cs="Arial"/>
                <w:bCs/>
                <w:szCs w:val="20"/>
              </w:rPr>
            </w:pPr>
            <w:r w:rsidRPr="0030009D">
              <w:rPr>
                <w:rFonts w:cs="Arial"/>
                <w:bCs/>
                <w:szCs w:val="20"/>
              </w:rPr>
              <w:t>Draženci</w:t>
            </w:r>
          </w:p>
        </w:tc>
      </w:tr>
    </w:tbl>
    <w:p w:rsidR="00BC460F" w:rsidRPr="00F2570F" w:rsidRDefault="00BC460F" w:rsidP="00BC460F">
      <w:pPr>
        <w:widowControl w:val="0"/>
        <w:overflowPunct w:val="0"/>
        <w:autoSpaceDE w:val="0"/>
        <w:autoSpaceDN w:val="0"/>
        <w:adjustRightInd w:val="0"/>
        <w:spacing w:line="300" w:lineRule="exact"/>
        <w:ind w:left="720" w:right="20"/>
        <w:rPr>
          <w:rFonts w:cs="Arial"/>
          <w:bCs/>
          <w:i/>
          <w:szCs w:val="20"/>
        </w:rPr>
      </w:pPr>
      <w:r>
        <w:rPr>
          <w:rFonts w:cs="Arial"/>
          <w:bCs/>
          <w:i/>
          <w:szCs w:val="20"/>
        </w:rPr>
        <w:t>*Vir: Občinska uprava občine Hajdina (stanje na dan 31.12.2017)</w:t>
      </w:r>
    </w:p>
    <w:p w:rsidR="009A45BA" w:rsidRPr="009A45BA" w:rsidRDefault="009A45BA" w:rsidP="00414F36">
      <w:pPr>
        <w:widowControl w:val="0"/>
        <w:overflowPunct w:val="0"/>
        <w:autoSpaceDE w:val="0"/>
        <w:autoSpaceDN w:val="0"/>
        <w:adjustRightInd w:val="0"/>
        <w:spacing w:line="300" w:lineRule="exact"/>
        <w:ind w:right="20"/>
        <w:rPr>
          <w:rFonts w:cs="Arial"/>
          <w:bCs/>
          <w:i/>
          <w:szCs w:val="20"/>
        </w:rPr>
      </w:pPr>
    </w:p>
    <w:p w:rsidR="00BC460F" w:rsidRPr="00E2075E" w:rsidRDefault="00BC460F" w:rsidP="00BC460F">
      <w:pPr>
        <w:widowControl w:val="0"/>
        <w:overflowPunct w:val="0"/>
        <w:autoSpaceDE w:val="0"/>
        <w:autoSpaceDN w:val="0"/>
        <w:adjustRightInd w:val="0"/>
        <w:spacing w:line="300" w:lineRule="exact"/>
        <w:ind w:right="20"/>
        <w:rPr>
          <w:rFonts w:ascii="Times New Roman" w:hAnsi="Times New Roman"/>
          <w:szCs w:val="20"/>
        </w:rPr>
      </w:pPr>
      <w:r w:rsidRPr="00E2075E">
        <w:rPr>
          <w:rFonts w:cs="Arial"/>
          <w:bCs/>
          <w:szCs w:val="20"/>
        </w:rPr>
        <w:t>Zakon o varstvu okolja v 26. členu določa, da je odvajanje in čiščenje komunalnih in padavinskih voda obvezna lokalna javna služba. To pomeni, da je lokalna skupnost odgovorna za pripravo sanacijskih programov ter izvedbo nujnih investicij, ki so vezane na odvajanje in čiščenje komunalnih in padavinskih voda.</w:t>
      </w:r>
    </w:p>
    <w:p w:rsidR="00BC460F" w:rsidRPr="00E2075E" w:rsidRDefault="00BC460F" w:rsidP="00BC460F">
      <w:pPr>
        <w:widowControl w:val="0"/>
        <w:autoSpaceDE w:val="0"/>
        <w:autoSpaceDN w:val="0"/>
        <w:adjustRightInd w:val="0"/>
        <w:spacing w:line="300" w:lineRule="exact"/>
        <w:rPr>
          <w:rFonts w:ascii="Times New Roman" w:hAnsi="Times New Roman"/>
          <w:szCs w:val="20"/>
        </w:rPr>
      </w:pPr>
    </w:p>
    <w:p w:rsidR="00BC460F" w:rsidRPr="00E2075E" w:rsidRDefault="00BC460F" w:rsidP="00BC460F">
      <w:pPr>
        <w:widowControl w:val="0"/>
        <w:overflowPunct w:val="0"/>
        <w:autoSpaceDE w:val="0"/>
        <w:autoSpaceDN w:val="0"/>
        <w:adjustRightInd w:val="0"/>
        <w:spacing w:line="300" w:lineRule="exact"/>
        <w:ind w:right="20"/>
        <w:rPr>
          <w:rFonts w:ascii="Times New Roman" w:hAnsi="Times New Roman"/>
          <w:szCs w:val="20"/>
        </w:rPr>
      </w:pPr>
      <w:r w:rsidRPr="00E2075E">
        <w:rPr>
          <w:rFonts w:cs="Arial"/>
          <w:bCs/>
          <w:szCs w:val="20"/>
        </w:rPr>
        <w:t>Za spodbujanje manjšega obremenjevanja okolja ter pospešeno odpravljanje njegovih posledic, predpisujeta država in lokalna skupnost instrumente v obliki plačil davkov, taks in povračil. Pobrana sredstva se posredno vračajo investitorjem v obliki nepovratnih sredstev namenjenih investicijam za zmanjševanje obremenjevanja okolja.</w:t>
      </w:r>
    </w:p>
    <w:p w:rsidR="00BC460F" w:rsidRPr="00E2075E" w:rsidRDefault="00BC460F" w:rsidP="00BC460F">
      <w:pPr>
        <w:widowControl w:val="0"/>
        <w:autoSpaceDE w:val="0"/>
        <w:autoSpaceDN w:val="0"/>
        <w:adjustRightInd w:val="0"/>
        <w:spacing w:line="300" w:lineRule="exact"/>
        <w:rPr>
          <w:rFonts w:ascii="Times New Roman" w:hAnsi="Times New Roman"/>
          <w:szCs w:val="20"/>
        </w:rPr>
      </w:pPr>
    </w:p>
    <w:p w:rsidR="00BC460F" w:rsidRDefault="00BC460F" w:rsidP="00BC460F">
      <w:pPr>
        <w:widowControl w:val="0"/>
        <w:overflowPunct w:val="0"/>
        <w:autoSpaceDE w:val="0"/>
        <w:autoSpaceDN w:val="0"/>
        <w:adjustRightInd w:val="0"/>
        <w:spacing w:line="300" w:lineRule="exact"/>
        <w:ind w:right="20"/>
        <w:rPr>
          <w:rFonts w:cs="Arial"/>
          <w:bCs/>
          <w:szCs w:val="20"/>
        </w:rPr>
      </w:pPr>
      <w:r w:rsidRPr="00E2075E">
        <w:rPr>
          <w:rFonts w:cs="Arial"/>
          <w:bCs/>
          <w:szCs w:val="20"/>
        </w:rPr>
        <w:t xml:space="preserve">V Občini Hajdina se zavedajo razsežnosti problema onesnaževanja podtalnice s sanitarnimi odplakami in fekalijami, saj se iz zalog podtalnice na lokaciji naselja Skorba črpa voda za oskrbovanje 18.000 gospodinjstev </w:t>
      </w:r>
      <w:r>
        <w:rPr>
          <w:rFonts w:cs="Arial"/>
          <w:bCs/>
          <w:szCs w:val="20"/>
        </w:rPr>
        <w:t>v regiji</w:t>
      </w:r>
      <w:r w:rsidRPr="00E2075E">
        <w:rPr>
          <w:rFonts w:cs="Arial"/>
          <w:bCs/>
          <w:szCs w:val="20"/>
        </w:rPr>
        <w:t>.</w:t>
      </w:r>
      <w:r>
        <w:rPr>
          <w:rFonts w:cs="Arial"/>
          <w:bCs/>
          <w:szCs w:val="20"/>
        </w:rPr>
        <w:t xml:space="preserve"> Občina Hajdina leži na območju Dravskega polja bogatem s pitno vodo, katera je osnovnega pomena za spodnje podravsko regijo.</w:t>
      </w:r>
      <w:r w:rsidRPr="00E2075E">
        <w:rPr>
          <w:rFonts w:cs="Arial"/>
          <w:bCs/>
          <w:szCs w:val="20"/>
        </w:rPr>
        <w:t xml:space="preserve"> </w:t>
      </w:r>
      <w:r>
        <w:rPr>
          <w:rFonts w:cs="Arial"/>
          <w:bCs/>
          <w:szCs w:val="20"/>
        </w:rPr>
        <w:t xml:space="preserve">Z urejanjem odvajanja odpadnih voda občina Hajdina pomembno vpliva na neoporečnost podtalnice in na izboljšanje stanja okolja celotne regije. </w:t>
      </w:r>
    </w:p>
    <w:p w:rsidR="00BC460F" w:rsidRDefault="00BC460F" w:rsidP="00BC460F">
      <w:pPr>
        <w:widowControl w:val="0"/>
        <w:overflowPunct w:val="0"/>
        <w:autoSpaceDE w:val="0"/>
        <w:autoSpaceDN w:val="0"/>
        <w:adjustRightInd w:val="0"/>
        <w:spacing w:line="300" w:lineRule="exact"/>
        <w:ind w:right="20"/>
        <w:rPr>
          <w:rFonts w:cs="Arial"/>
          <w:bCs/>
          <w:szCs w:val="20"/>
        </w:rPr>
      </w:pPr>
    </w:p>
    <w:p w:rsidR="00BC460F" w:rsidRDefault="00BC460F" w:rsidP="00BC460F">
      <w:pPr>
        <w:widowControl w:val="0"/>
        <w:overflowPunct w:val="0"/>
        <w:autoSpaceDE w:val="0"/>
        <w:autoSpaceDN w:val="0"/>
        <w:adjustRightInd w:val="0"/>
        <w:spacing w:line="300" w:lineRule="exact"/>
        <w:ind w:right="300"/>
        <w:rPr>
          <w:rFonts w:cs="Arial"/>
          <w:bCs/>
          <w:szCs w:val="20"/>
        </w:rPr>
      </w:pPr>
      <w:r>
        <w:rPr>
          <w:rFonts w:cs="Arial"/>
          <w:bCs/>
          <w:szCs w:val="20"/>
        </w:rPr>
        <w:t>Ker</w:t>
      </w:r>
      <w:r w:rsidRPr="00E2075E">
        <w:rPr>
          <w:rFonts w:cs="Arial"/>
          <w:bCs/>
          <w:szCs w:val="20"/>
        </w:rPr>
        <w:t xml:space="preserve"> sta naravni in selitv</w:t>
      </w:r>
      <w:r>
        <w:rPr>
          <w:rFonts w:cs="Arial"/>
          <w:bCs/>
          <w:szCs w:val="20"/>
        </w:rPr>
        <w:t xml:space="preserve">eni prirast v občini pozitivna, se </w:t>
      </w:r>
      <w:r w:rsidRPr="00E2075E">
        <w:rPr>
          <w:rFonts w:cs="Arial"/>
          <w:bCs/>
          <w:szCs w:val="20"/>
        </w:rPr>
        <w:t>število prebivalstva povečuje in iz tega razloga posredno tudi povpraševanje po priključitvi na kanalizacijsko omrežje.</w:t>
      </w:r>
    </w:p>
    <w:p w:rsidR="00D84969" w:rsidRDefault="00D84969" w:rsidP="00BC460F">
      <w:pPr>
        <w:widowControl w:val="0"/>
        <w:overflowPunct w:val="0"/>
        <w:autoSpaceDE w:val="0"/>
        <w:autoSpaceDN w:val="0"/>
        <w:adjustRightInd w:val="0"/>
        <w:spacing w:line="300" w:lineRule="exact"/>
        <w:ind w:right="300"/>
        <w:rPr>
          <w:rFonts w:cs="Arial"/>
          <w:bCs/>
          <w:szCs w:val="20"/>
        </w:rPr>
      </w:pPr>
    </w:p>
    <w:p w:rsidR="00177D73" w:rsidRPr="00093AC3" w:rsidRDefault="00177D73" w:rsidP="0037274B">
      <w:pPr>
        <w:pStyle w:val="Naslov2"/>
      </w:pPr>
      <w:bookmarkStart w:id="85" w:name="_Toc515863999"/>
      <w:r w:rsidRPr="00093AC3">
        <w:t xml:space="preserve">Usklajenost investicijskega projekta s </w:t>
      </w:r>
      <w:r w:rsidR="00414065" w:rsidRPr="00093AC3">
        <w:t>s</w:t>
      </w:r>
      <w:r w:rsidRPr="00093AC3">
        <w:t xml:space="preserve">trateškimi </w:t>
      </w:r>
      <w:r w:rsidR="00414065" w:rsidRPr="00093AC3">
        <w:t xml:space="preserve">in </w:t>
      </w:r>
      <w:r w:rsidRPr="00093AC3">
        <w:t>drugimi razvojnimi dokumenti</w:t>
      </w:r>
      <w:bookmarkEnd w:id="85"/>
    </w:p>
    <w:p w:rsidR="00A02037" w:rsidRPr="00093AC3" w:rsidRDefault="00A02037" w:rsidP="00A02037">
      <w:pPr>
        <w:rPr>
          <w:rFonts w:cs="Arial"/>
        </w:rPr>
      </w:pPr>
    </w:p>
    <w:p w:rsidR="00E80FB4" w:rsidRPr="00C95FA7" w:rsidRDefault="00E80FB4" w:rsidP="00E80FB4">
      <w:pPr>
        <w:widowControl w:val="0"/>
        <w:overflowPunct w:val="0"/>
        <w:autoSpaceDE w:val="0"/>
        <w:autoSpaceDN w:val="0"/>
        <w:adjustRightInd w:val="0"/>
        <w:spacing w:line="300" w:lineRule="exact"/>
        <w:ind w:left="2" w:right="20"/>
        <w:rPr>
          <w:rFonts w:ascii="Times New Roman" w:hAnsi="Times New Roman"/>
          <w:szCs w:val="20"/>
        </w:rPr>
      </w:pPr>
      <w:r w:rsidRPr="00C95FA7">
        <w:rPr>
          <w:rFonts w:cs="Arial"/>
          <w:bCs/>
          <w:szCs w:val="20"/>
        </w:rPr>
        <w:t>V tej točki bomo prikazali preve</w:t>
      </w:r>
      <w:r>
        <w:rPr>
          <w:rFonts w:cs="Arial"/>
          <w:bCs/>
          <w:szCs w:val="20"/>
        </w:rPr>
        <w:t>ritev usklajenosti operacije s Strategijo razvoja Slovenije, O</w:t>
      </w:r>
      <w:r w:rsidRPr="00C95FA7">
        <w:rPr>
          <w:rFonts w:cs="Arial"/>
          <w:bCs/>
          <w:szCs w:val="20"/>
        </w:rPr>
        <w:t>perativnim programom krepitve regionalnih razvojnih poten</w:t>
      </w:r>
      <w:r>
        <w:rPr>
          <w:rFonts w:cs="Arial"/>
          <w:bCs/>
          <w:szCs w:val="20"/>
        </w:rPr>
        <w:t>cialov za obdobje 2014-2020, z R</w:t>
      </w:r>
      <w:r w:rsidRPr="00C95FA7">
        <w:rPr>
          <w:rFonts w:cs="Arial"/>
          <w:bCs/>
          <w:szCs w:val="20"/>
        </w:rPr>
        <w:t>egionalnim razvojnim programom in drugimi strate</w:t>
      </w:r>
      <w:r>
        <w:rPr>
          <w:rFonts w:cs="Arial"/>
          <w:bCs/>
          <w:szCs w:val="20"/>
        </w:rPr>
        <w:t>škimi in izvedbenimi dokumenti R</w:t>
      </w:r>
      <w:r w:rsidRPr="00C95FA7">
        <w:rPr>
          <w:rFonts w:cs="Arial"/>
          <w:bCs/>
          <w:szCs w:val="20"/>
        </w:rPr>
        <w:t>epublike Slovenije, razvojne regije in samoupravne lokalne skupnosti.</w:t>
      </w:r>
    </w:p>
    <w:p w:rsidR="00E80FB4" w:rsidRPr="00C95FA7" w:rsidRDefault="00E80FB4" w:rsidP="00E80FB4">
      <w:pPr>
        <w:widowControl w:val="0"/>
        <w:autoSpaceDE w:val="0"/>
        <w:autoSpaceDN w:val="0"/>
        <w:adjustRightInd w:val="0"/>
        <w:spacing w:line="300" w:lineRule="exact"/>
        <w:rPr>
          <w:rFonts w:ascii="Times New Roman" w:hAnsi="Times New Roman"/>
          <w:szCs w:val="20"/>
        </w:rPr>
      </w:pPr>
    </w:p>
    <w:p w:rsidR="00E80FB4" w:rsidRPr="00C95FA7" w:rsidRDefault="00E80FB4" w:rsidP="00E80FB4">
      <w:pPr>
        <w:widowControl w:val="0"/>
        <w:overflowPunct w:val="0"/>
        <w:autoSpaceDE w:val="0"/>
        <w:autoSpaceDN w:val="0"/>
        <w:adjustRightInd w:val="0"/>
        <w:spacing w:line="300" w:lineRule="exact"/>
        <w:ind w:left="2"/>
        <w:rPr>
          <w:rFonts w:ascii="Times New Roman" w:hAnsi="Times New Roman"/>
          <w:szCs w:val="20"/>
        </w:rPr>
      </w:pPr>
      <w:r w:rsidRPr="00C95FA7">
        <w:rPr>
          <w:rFonts w:cs="Arial"/>
          <w:bCs/>
          <w:szCs w:val="20"/>
        </w:rPr>
        <w:t>Uveljavitev pravnega reda Evropske unije na področju odvajanja in čiščenja komunalne odpadne vode se nanaša na implementacijo določb direktive Sveta ES 91/271/EGS o čiščenju komunalne odpadne vode ter na podlagi skupnih stališč EU do pogajalskih izhodišč na področju okolja (CONF-SI11/01).</w:t>
      </w:r>
    </w:p>
    <w:p w:rsidR="00E80FB4" w:rsidRPr="00C95FA7" w:rsidRDefault="00E80FB4" w:rsidP="00E80FB4">
      <w:pPr>
        <w:widowControl w:val="0"/>
        <w:autoSpaceDE w:val="0"/>
        <w:autoSpaceDN w:val="0"/>
        <w:adjustRightInd w:val="0"/>
        <w:spacing w:line="300" w:lineRule="exact"/>
        <w:rPr>
          <w:rFonts w:ascii="Times New Roman" w:hAnsi="Times New Roman"/>
          <w:szCs w:val="20"/>
        </w:rPr>
      </w:pPr>
    </w:p>
    <w:p w:rsidR="00E80FB4" w:rsidRPr="00C95FA7" w:rsidRDefault="00E80FB4" w:rsidP="00E80FB4">
      <w:pPr>
        <w:widowControl w:val="0"/>
        <w:overflowPunct w:val="0"/>
        <w:autoSpaceDE w:val="0"/>
        <w:autoSpaceDN w:val="0"/>
        <w:adjustRightInd w:val="0"/>
        <w:spacing w:line="300" w:lineRule="exact"/>
        <w:ind w:left="2" w:right="20"/>
        <w:rPr>
          <w:rFonts w:ascii="Times New Roman" w:hAnsi="Times New Roman"/>
          <w:szCs w:val="20"/>
        </w:rPr>
      </w:pPr>
      <w:r w:rsidRPr="00C95FA7">
        <w:rPr>
          <w:rFonts w:cs="Arial"/>
          <w:bCs/>
          <w:szCs w:val="20"/>
        </w:rPr>
        <w:t xml:space="preserve">Ne glede na določbe </w:t>
      </w:r>
      <w:r>
        <w:rPr>
          <w:rFonts w:cs="Arial"/>
          <w:bCs/>
          <w:szCs w:val="20"/>
        </w:rPr>
        <w:t>direktive Sveta ES 91/271/EGS</w:t>
      </w:r>
      <w:r w:rsidRPr="00C95FA7">
        <w:rPr>
          <w:rFonts w:cs="Arial"/>
          <w:bCs/>
          <w:szCs w:val="20"/>
        </w:rPr>
        <w:t xml:space="preserve"> je treba z ukrepi odvajanja in čiščenja komunalne odpadne vode zagotoviti izpolnjevanje tudi naslednjih obveznosti, ki izhajajo neposredno iz krovne vodne direktive Parlamenta in Sveta ES 2000/60/ES in iz direktiv, ki so združene v njen okvir:</w:t>
      </w:r>
    </w:p>
    <w:p w:rsidR="00E80FB4" w:rsidRPr="00C95FA7" w:rsidRDefault="00E80FB4" w:rsidP="00E80FB4">
      <w:pPr>
        <w:widowControl w:val="0"/>
        <w:autoSpaceDE w:val="0"/>
        <w:autoSpaceDN w:val="0"/>
        <w:adjustRightInd w:val="0"/>
        <w:spacing w:line="300" w:lineRule="exact"/>
        <w:rPr>
          <w:rFonts w:ascii="Times New Roman" w:hAnsi="Times New Roman"/>
          <w:szCs w:val="20"/>
        </w:rPr>
      </w:pPr>
    </w:p>
    <w:p w:rsidR="00E80FB4" w:rsidRPr="00C95FA7" w:rsidRDefault="00E80FB4" w:rsidP="00C17F54">
      <w:pPr>
        <w:widowControl w:val="0"/>
        <w:numPr>
          <w:ilvl w:val="0"/>
          <w:numId w:val="47"/>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 xml:space="preserve">izpolnjevanje zahtev v zvezi z doseganjem dobrega kemijskega stanja površinskih </w:t>
      </w:r>
      <w:r>
        <w:rPr>
          <w:rFonts w:cs="Arial"/>
          <w:bCs/>
          <w:szCs w:val="20"/>
        </w:rPr>
        <w:t>in podzemnih vodah do leta 2015;</w:t>
      </w:r>
    </w:p>
    <w:p w:rsidR="00E80FB4" w:rsidRPr="00C95FA7" w:rsidRDefault="00E80FB4" w:rsidP="00C17F54">
      <w:pPr>
        <w:widowControl w:val="0"/>
        <w:numPr>
          <w:ilvl w:val="0"/>
          <w:numId w:val="47"/>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izpolnjevanje zahtev glede predpisanih standardov kakovosti površinskih in podzemnih voda, če so namenjene o</w:t>
      </w:r>
      <w:r>
        <w:rPr>
          <w:rFonts w:cs="Arial"/>
          <w:bCs/>
          <w:szCs w:val="20"/>
        </w:rPr>
        <w:t>skrbi prebivalstva s pitno vodo;</w:t>
      </w:r>
      <w:r w:rsidRPr="00C95FA7">
        <w:rPr>
          <w:rFonts w:cs="Arial"/>
          <w:bCs/>
          <w:szCs w:val="20"/>
        </w:rPr>
        <w:t xml:space="preserve"> </w:t>
      </w:r>
    </w:p>
    <w:p w:rsidR="00E80FB4" w:rsidRPr="00C95FA7" w:rsidRDefault="00E80FB4" w:rsidP="00C17F54">
      <w:pPr>
        <w:widowControl w:val="0"/>
        <w:numPr>
          <w:ilvl w:val="0"/>
          <w:numId w:val="47"/>
        </w:numPr>
        <w:overflowPunct w:val="0"/>
        <w:autoSpaceDE w:val="0"/>
        <w:autoSpaceDN w:val="0"/>
        <w:adjustRightInd w:val="0"/>
        <w:spacing w:line="300" w:lineRule="exact"/>
        <w:rPr>
          <w:rFonts w:ascii="Times New Roman" w:hAnsi="Times New Roman"/>
          <w:szCs w:val="20"/>
        </w:rPr>
      </w:pPr>
      <w:r w:rsidRPr="00C95FA7">
        <w:rPr>
          <w:rFonts w:cs="Arial"/>
          <w:bCs/>
          <w:szCs w:val="20"/>
        </w:rPr>
        <w:t xml:space="preserve">preprečevanje pojava </w:t>
      </w:r>
      <w:proofErr w:type="spellStart"/>
      <w:r w:rsidRPr="00C95FA7">
        <w:rPr>
          <w:rFonts w:cs="Arial"/>
          <w:bCs/>
          <w:szCs w:val="20"/>
        </w:rPr>
        <w:t>evtrofikacije</w:t>
      </w:r>
      <w:proofErr w:type="spellEnd"/>
      <w:r w:rsidRPr="00C95FA7">
        <w:rPr>
          <w:rFonts w:cs="Arial"/>
          <w:bCs/>
          <w:szCs w:val="20"/>
        </w:rPr>
        <w:t xml:space="preserve"> površinskih voda na občutljivih območjih in </w:t>
      </w:r>
    </w:p>
    <w:p w:rsidR="00E80FB4" w:rsidRPr="00C95FA7" w:rsidRDefault="00E80FB4" w:rsidP="00C17F54">
      <w:pPr>
        <w:widowControl w:val="0"/>
        <w:numPr>
          <w:ilvl w:val="0"/>
          <w:numId w:val="47"/>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 xml:space="preserve">izpolnjevanje zahtev glede okoljskih standardov kakovosti za površinske vode, ki veljajo za kopalne vode. </w:t>
      </w:r>
    </w:p>
    <w:p w:rsidR="00E80FB4" w:rsidRPr="00C95FA7" w:rsidRDefault="00E80FB4" w:rsidP="00E80FB4">
      <w:pPr>
        <w:widowControl w:val="0"/>
        <w:autoSpaceDE w:val="0"/>
        <w:autoSpaceDN w:val="0"/>
        <w:adjustRightInd w:val="0"/>
        <w:spacing w:line="300" w:lineRule="exact"/>
        <w:rPr>
          <w:rFonts w:ascii="Times New Roman" w:hAnsi="Times New Roman"/>
          <w:szCs w:val="20"/>
        </w:rPr>
      </w:pPr>
    </w:p>
    <w:p w:rsidR="00E80FB4" w:rsidRPr="00C95FA7" w:rsidRDefault="00E80FB4" w:rsidP="00E80FB4">
      <w:pPr>
        <w:widowControl w:val="0"/>
        <w:overflowPunct w:val="0"/>
        <w:autoSpaceDE w:val="0"/>
        <w:autoSpaceDN w:val="0"/>
        <w:adjustRightInd w:val="0"/>
        <w:spacing w:line="300" w:lineRule="exact"/>
        <w:ind w:left="2"/>
        <w:rPr>
          <w:rFonts w:ascii="Times New Roman" w:hAnsi="Times New Roman"/>
          <w:szCs w:val="20"/>
        </w:rPr>
      </w:pPr>
      <w:r w:rsidRPr="00C95FA7">
        <w:rPr>
          <w:rFonts w:cs="Arial"/>
          <w:bCs/>
          <w:szCs w:val="20"/>
        </w:rPr>
        <w:t>Ureditev odvajanja in čiščenja komunalne odpadne vode je za Republiko Slovenijo glede na višino potrebnih vlaganj največja okoljska investicija, ki je dolgoročna in za katero je pričakovati, da se ji bodo v obdobju do leta 2015 zastavili novi robni pogoji tako glede rokov izvedbe, predvsem pa glede stopnje varstva, ki jo morajo posamezni ukrepi odvajanja in čiščenja komunalne odpadne vode zagotoviti.</w:t>
      </w:r>
    </w:p>
    <w:p w:rsidR="00E80FB4" w:rsidRPr="00C95FA7" w:rsidRDefault="00E80FB4" w:rsidP="00E80FB4">
      <w:pPr>
        <w:widowControl w:val="0"/>
        <w:autoSpaceDE w:val="0"/>
        <w:autoSpaceDN w:val="0"/>
        <w:adjustRightInd w:val="0"/>
        <w:spacing w:line="300" w:lineRule="exact"/>
        <w:rPr>
          <w:rFonts w:ascii="Times New Roman" w:hAnsi="Times New Roman"/>
          <w:szCs w:val="20"/>
        </w:rPr>
      </w:pPr>
    </w:p>
    <w:p w:rsidR="00E80FB4" w:rsidRPr="00C95FA7" w:rsidRDefault="00E80FB4" w:rsidP="00E80FB4">
      <w:pPr>
        <w:widowControl w:val="0"/>
        <w:overflowPunct w:val="0"/>
        <w:autoSpaceDE w:val="0"/>
        <w:autoSpaceDN w:val="0"/>
        <w:adjustRightInd w:val="0"/>
        <w:spacing w:line="300" w:lineRule="exact"/>
        <w:ind w:left="2" w:right="20"/>
        <w:rPr>
          <w:rFonts w:ascii="Times New Roman" w:hAnsi="Times New Roman"/>
          <w:szCs w:val="20"/>
        </w:rPr>
      </w:pPr>
      <w:r w:rsidRPr="00C95FA7">
        <w:rPr>
          <w:rFonts w:cs="Arial"/>
          <w:bCs/>
          <w:szCs w:val="20"/>
        </w:rPr>
        <w:t>Operativni program odvajanja in čiščenja komunalne odpadne vode je program koordiniranih ukrepov države in občin za postopno doseganje ciljev varstva okolja pred obremenjevanjem zaradi nastajanja komunalne odpadne vode.</w:t>
      </w:r>
    </w:p>
    <w:p w:rsidR="00E80FB4" w:rsidRPr="00C95FA7" w:rsidRDefault="00E80FB4" w:rsidP="00E80FB4">
      <w:pPr>
        <w:widowControl w:val="0"/>
        <w:autoSpaceDE w:val="0"/>
        <w:autoSpaceDN w:val="0"/>
        <w:adjustRightInd w:val="0"/>
        <w:spacing w:line="300" w:lineRule="exact"/>
        <w:rPr>
          <w:rFonts w:ascii="Times New Roman" w:hAnsi="Times New Roman"/>
          <w:szCs w:val="20"/>
        </w:rPr>
      </w:pPr>
    </w:p>
    <w:p w:rsidR="00E80FB4" w:rsidRPr="00C95FA7" w:rsidRDefault="00E80FB4" w:rsidP="00E80FB4">
      <w:pPr>
        <w:widowControl w:val="0"/>
        <w:overflowPunct w:val="0"/>
        <w:autoSpaceDE w:val="0"/>
        <w:autoSpaceDN w:val="0"/>
        <w:adjustRightInd w:val="0"/>
        <w:spacing w:line="300" w:lineRule="exact"/>
        <w:ind w:left="2" w:right="20"/>
        <w:rPr>
          <w:rFonts w:ascii="Times New Roman" w:hAnsi="Times New Roman"/>
          <w:szCs w:val="20"/>
        </w:rPr>
      </w:pPr>
      <w:r w:rsidRPr="00C95FA7">
        <w:rPr>
          <w:rFonts w:cs="Arial"/>
          <w:bCs/>
          <w:szCs w:val="20"/>
        </w:rPr>
        <w:t xml:space="preserve">Poglaviten cilj programa je, da se v Republiki Sloveniji zagotovijo taki pogoji izvajanja ukrepov izpolnjevanja okoljskih ciljev, ki so v Evropski uniji </w:t>
      </w:r>
      <w:proofErr w:type="spellStart"/>
      <w:r w:rsidRPr="00C95FA7">
        <w:rPr>
          <w:rFonts w:cs="Arial"/>
          <w:bCs/>
          <w:szCs w:val="20"/>
        </w:rPr>
        <w:t>harmonizirani</w:t>
      </w:r>
      <w:proofErr w:type="spellEnd"/>
      <w:r w:rsidRPr="00C95FA7">
        <w:rPr>
          <w:rFonts w:cs="Arial"/>
          <w:bCs/>
          <w:szCs w:val="20"/>
        </w:rPr>
        <w:t xml:space="preserve"> na podlagi direktiv v okviru krovne vodne direktive 2000/60/ES, da finančna sredstva, v letnem povprečju v obdobju izvajanja tega programa od 2005 do 2017 ne bodo presegala višine sredstev, ki so bila v letu 2003 na voljo investicijam in investicijskemu vzdrževanju objektov javne kanalizacije. Program se tesno navezuje še na druge določene programe, ki jih predpisuje Resolucija o nacionalne</w:t>
      </w:r>
      <w:r>
        <w:rPr>
          <w:rFonts w:cs="Arial"/>
          <w:bCs/>
          <w:szCs w:val="20"/>
        </w:rPr>
        <w:t>m</w:t>
      </w:r>
      <w:r w:rsidRPr="00C95FA7">
        <w:rPr>
          <w:rFonts w:cs="Arial"/>
          <w:bCs/>
          <w:szCs w:val="20"/>
        </w:rPr>
        <w:t xml:space="preserve"> programu varstva okolja za obdobje 2005 – 2012 in sicer:</w:t>
      </w:r>
    </w:p>
    <w:p w:rsidR="00E80FB4" w:rsidRPr="00C95FA7" w:rsidRDefault="00E80FB4" w:rsidP="00E80FB4">
      <w:pPr>
        <w:widowControl w:val="0"/>
        <w:autoSpaceDE w:val="0"/>
        <w:autoSpaceDN w:val="0"/>
        <w:adjustRightInd w:val="0"/>
        <w:spacing w:line="300" w:lineRule="exact"/>
        <w:rPr>
          <w:rFonts w:ascii="Times New Roman" w:hAnsi="Times New Roman"/>
          <w:szCs w:val="20"/>
        </w:rPr>
      </w:pPr>
    </w:p>
    <w:p w:rsidR="00E80FB4" w:rsidRPr="00CE757D" w:rsidRDefault="00E80FB4" w:rsidP="00C17F54">
      <w:pPr>
        <w:widowControl w:val="0"/>
        <w:numPr>
          <w:ilvl w:val="0"/>
          <w:numId w:val="49"/>
        </w:numPr>
        <w:overflowPunct w:val="0"/>
        <w:autoSpaceDE w:val="0"/>
        <w:autoSpaceDN w:val="0"/>
        <w:adjustRightInd w:val="0"/>
        <w:spacing w:line="300" w:lineRule="exact"/>
        <w:ind w:right="20"/>
        <w:rPr>
          <w:rFonts w:ascii="Times New Roman" w:hAnsi="Times New Roman"/>
          <w:szCs w:val="20"/>
        </w:rPr>
      </w:pPr>
      <w:r w:rsidRPr="00CE757D">
        <w:rPr>
          <w:rFonts w:cs="Arial"/>
          <w:bCs/>
          <w:szCs w:val="20"/>
        </w:rPr>
        <w:t xml:space="preserve">Operativni program za varstvo voda pred onesnaženjem z nitrati iz kmetijske proizvodnje (2004 – 2008); </w:t>
      </w:r>
    </w:p>
    <w:p w:rsidR="00E80FB4" w:rsidRPr="00C95FA7" w:rsidRDefault="00E80FB4" w:rsidP="00C17F54">
      <w:pPr>
        <w:widowControl w:val="0"/>
        <w:numPr>
          <w:ilvl w:val="0"/>
          <w:numId w:val="48"/>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Program za zmanjšanje tveganja zaradi uporabe pesticidov</w:t>
      </w:r>
      <w:r>
        <w:rPr>
          <w:rFonts w:cs="Arial"/>
          <w:bCs/>
          <w:szCs w:val="20"/>
        </w:rPr>
        <w:t>;</w:t>
      </w:r>
      <w:r w:rsidRPr="00C95FA7">
        <w:rPr>
          <w:rFonts w:cs="Arial"/>
          <w:bCs/>
          <w:szCs w:val="20"/>
        </w:rPr>
        <w:t xml:space="preserve"> </w:t>
      </w:r>
    </w:p>
    <w:p w:rsidR="00E80FB4" w:rsidRPr="00C95FA7" w:rsidRDefault="00E80FB4" w:rsidP="00C17F54">
      <w:pPr>
        <w:widowControl w:val="0"/>
        <w:numPr>
          <w:ilvl w:val="0"/>
          <w:numId w:val="48"/>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Operativni program odvajanja in čiščenja odpadnih voda (2004 – 2015)</w:t>
      </w:r>
      <w:r>
        <w:rPr>
          <w:rFonts w:cs="Arial"/>
          <w:bCs/>
          <w:szCs w:val="20"/>
        </w:rPr>
        <w:t>;</w:t>
      </w:r>
      <w:r w:rsidRPr="00C95FA7">
        <w:rPr>
          <w:rFonts w:cs="Arial"/>
          <w:bCs/>
          <w:szCs w:val="20"/>
        </w:rPr>
        <w:t xml:space="preserve"> </w:t>
      </w:r>
    </w:p>
    <w:p w:rsidR="00E80FB4" w:rsidRPr="00C95FA7" w:rsidRDefault="00E80FB4" w:rsidP="00C17F54">
      <w:pPr>
        <w:widowControl w:val="0"/>
        <w:numPr>
          <w:ilvl w:val="0"/>
          <w:numId w:val="48"/>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Operativni program zmanjševanja onesnaževanja vodnega okolja z emisijami živega srebra iz razpršenih virov onesnaženja</w:t>
      </w:r>
      <w:r>
        <w:rPr>
          <w:rFonts w:cs="Arial"/>
          <w:bCs/>
          <w:szCs w:val="20"/>
        </w:rPr>
        <w:t>;</w:t>
      </w:r>
      <w:r w:rsidRPr="00C95FA7">
        <w:rPr>
          <w:rFonts w:cs="Arial"/>
          <w:bCs/>
          <w:szCs w:val="20"/>
        </w:rPr>
        <w:t xml:space="preserve"> </w:t>
      </w:r>
    </w:p>
    <w:p w:rsidR="00E80FB4" w:rsidRPr="00C95FA7" w:rsidRDefault="00E80FB4" w:rsidP="00C17F54">
      <w:pPr>
        <w:widowControl w:val="0"/>
        <w:numPr>
          <w:ilvl w:val="0"/>
          <w:numId w:val="48"/>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Operativni program zmanjševanja onesnaževanja površinskih voda s prednostnimi snovmi in z ostalimi nevarnimi snovmi</w:t>
      </w:r>
      <w:r>
        <w:rPr>
          <w:rFonts w:cs="Arial"/>
          <w:bCs/>
          <w:szCs w:val="20"/>
        </w:rPr>
        <w:t>;</w:t>
      </w:r>
      <w:r w:rsidRPr="00C95FA7">
        <w:rPr>
          <w:rFonts w:cs="Arial"/>
          <w:bCs/>
          <w:szCs w:val="20"/>
        </w:rPr>
        <w:t xml:space="preserve"> </w:t>
      </w:r>
    </w:p>
    <w:p w:rsidR="00E80FB4" w:rsidRPr="00C95FA7" w:rsidRDefault="00E80FB4" w:rsidP="00C17F54">
      <w:pPr>
        <w:widowControl w:val="0"/>
        <w:numPr>
          <w:ilvl w:val="0"/>
          <w:numId w:val="48"/>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Program za zm</w:t>
      </w:r>
      <w:r>
        <w:rPr>
          <w:rFonts w:cs="Arial"/>
          <w:bCs/>
          <w:szCs w:val="20"/>
        </w:rPr>
        <w:t xml:space="preserve">anjševanje posledic hidroloških </w:t>
      </w:r>
      <w:r w:rsidRPr="00C95FA7">
        <w:rPr>
          <w:rFonts w:cs="Arial"/>
          <w:bCs/>
          <w:szCs w:val="20"/>
        </w:rPr>
        <w:t>suš</w:t>
      </w:r>
      <w:r>
        <w:rPr>
          <w:rFonts w:cs="Arial"/>
          <w:bCs/>
          <w:szCs w:val="20"/>
        </w:rPr>
        <w:t>;</w:t>
      </w:r>
      <w:r w:rsidRPr="00C95FA7">
        <w:rPr>
          <w:rFonts w:cs="Arial"/>
          <w:bCs/>
          <w:szCs w:val="20"/>
        </w:rPr>
        <w:t xml:space="preserve"> </w:t>
      </w:r>
    </w:p>
    <w:p w:rsidR="00E80FB4" w:rsidRPr="00C95FA7" w:rsidRDefault="00E80FB4" w:rsidP="00C17F54">
      <w:pPr>
        <w:widowControl w:val="0"/>
        <w:numPr>
          <w:ilvl w:val="0"/>
          <w:numId w:val="48"/>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Operativni program ravnanja z odpadnimi olji</w:t>
      </w:r>
      <w:r>
        <w:rPr>
          <w:rFonts w:cs="Arial"/>
          <w:bCs/>
          <w:szCs w:val="20"/>
        </w:rPr>
        <w:t>;</w:t>
      </w:r>
      <w:r w:rsidRPr="00C95FA7">
        <w:rPr>
          <w:rFonts w:cs="Arial"/>
          <w:bCs/>
          <w:szCs w:val="20"/>
        </w:rPr>
        <w:t xml:space="preserve"> </w:t>
      </w:r>
    </w:p>
    <w:p w:rsidR="00E80FB4" w:rsidRPr="00C95FA7" w:rsidRDefault="00E80FB4" w:rsidP="00C17F54">
      <w:pPr>
        <w:widowControl w:val="0"/>
        <w:numPr>
          <w:ilvl w:val="0"/>
          <w:numId w:val="48"/>
        </w:numPr>
        <w:overflowPunct w:val="0"/>
        <w:autoSpaceDE w:val="0"/>
        <w:autoSpaceDN w:val="0"/>
        <w:adjustRightInd w:val="0"/>
        <w:spacing w:line="300" w:lineRule="exact"/>
        <w:ind w:right="20"/>
        <w:rPr>
          <w:rFonts w:ascii="Times New Roman" w:hAnsi="Times New Roman"/>
          <w:szCs w:val="20"/>
        </w:rPr>
      </w:pPr>
      <w:r w:rsidRPr="00C95FA7">
        <w:rPr>
          <w:rFonts w:cs="Arial"/>
          <w:bCs/>
          <w:szCs w:val="20"/>
        </w:rPr>
        <w:t>Program za razvoj podeželja (2007 – 2013)</w:t>
      </w:r>
      <w:r>
        <w:rPr>
          <w:rFonts w:cs="Arial"/>
          <w:bCs/>
          <w:szCs w:val="20"/>
        </w:rPr>
        <w:t>.</w:t>
      </w:r>
      <w:r w:rsidRPr="00C95FA7">
        <w:rPr>
          <w:rFonts w:cs="Arial"/>
          <w:bCs/>
          <w:szCs w:val="20"/>
        </w:rPr>
        <w:t xml:space="preserve"> </w:t>
      </w:r>
    </w:p>
    <w:p w:rsidR="00E80FB4" w:rsidRPr="00C95FA7" w:rsidRDefault="00E80FB4" w:rsidP="00E80FB4">
      <w:pPr>
        <w:widowControl w:val="0"/>
        <w:autoSpaceDE w:val="0"/>
        <w:autoSpaceDN w:val="0"/>
        <w:adjustRightInd w:val="0"/>
        <w:spacing w:line="300" w:lineRule="exact"/>
        <w:rPr>
          <w:rFonts w:ascii="Times New Roman" w:hAnsi="Times New Roman"/>
          <w:szCs w:val="20"/>
        </w:rPr>
      </w:pPr>
    </w:p>
    <w:p w:rsidR="00D366B1" w:rsidRDefault="00E80FB4" w:rsidP="00E80FB4">
      <w:pPr>
        <w:rPr>
          <w:rFonts w:cs="Arial"/>
          <w:bCs/>
          <w:szCs w:val="20"/>
        </w:rPr>
      </w:pPr>
      <w:r w:rsidRPr="00C95FA7">
        <w:rPr>
          <w:rFonts w:cs="Arial"/>
          <w:bCs/>
          <w:szCs w:val="20"/>
        </w:rPr>
        <w:t>Poleg tega pa predstavljajo naloge iz tega programa investicijske ukrepe, ki so del Operativnega programa razvoja okoljske in prometne infrastrukture, le – ta pa je sestavni del Državnega razvojnega programa za obdobje 20</w:t>
      </w:r>
      <w:r>
        <w:rPr>
          <w:rFonts w:cs="Arial"/>
          <w:bCs/>
          <w:szCs w:val="20"/>
        </w:rPr>
        <w:t>14</w:t>
      </w:r>
      <w:r w:rsidRPr="00C95FA7">
        <w:rPr>
          <w:rFonts w:cs="Arial"/>
          <w:bCs/>
          <w:szCs w:val="20"/>
        </w:rPr>
        <w:t xml:space="preserve"> – 20</w:t>
      </w:r>
      <w:r>
        <w:rPr>
          <w:rFonts w:cs="Arial"/>
          <w:bCs/>
          <w:szCs w:val="20"/>
        </w:rPr>
        <w:t>20</w:t>
      </w:r>
      <w:r w:rsidRPr="00C95FA7">
        <w:rPr>
          <w:rFonts w:cs="Arial"/>
          <w:bCs/>
          <w:szCs w:val="20"/>
        </w:rPr>
        <w:t>.</w:t>
      </w:r>
    </w:p>
    <w:p w:rsidR="00E80FB4" w:rsidRDefault="00E80FB4" w:rsidP="00E80FB4">
      <w:pPr>
        <w:rPr>
          <w:rFonts w:cs="Arial"/>
          <w:bCs/>
          <w:szCs w:val="20"/>
        </w:rPr>
      </w:pPr>
    </w:p>
    <w:p w:rsidR="00E80FB4" w:rsidRDefault="00E80FB4" w:rsidP="00E80FB4">
      <w:pPr>
        <w:rPr>
          <w:rFonts w:cs="Arial"/>
          <w:szCs w:val="20"/>
        </w:rPr>
      </w:pPr>
      <w:r>
        <w:rPr>
          <w:rFonts w:cs="Arial"/>
          <w:b/>
          <w:szCs w:val="20"/>
          <w:u w:val="single"/>
        </w:rPr>
        <w:t xml:space="preserve">Opis skladnosti z razvojno specializacijo regije: </w:t>
      </w:r>
      <w:r>
        <w:rPr>
          <w:rFonts w:cs="Arial"/>
          <w:szCs w:val="20"/>
        </w:rPr>
        <w:t xml:space="preserve"> </w:t>
      </w:r>
    </w:p>
    <w:p w:rsidR="00E80FB4" w:rsidRDefault="00E80FB4" w:rsidP="00E80FB4">
      <w:pPr>
        <w:widowControl w:val="0"/>
        <w:autoSpaceDE w:val="0"/>
        <w:autoSpaceDN w:val="0"/>
        <w:adjustRightInd w:val="0"/>
        <w:spacing w:line="200" w:lineRule="exact"/>
        <w:rPr>
          <w:rFonts w:cs="Arial"/>
          <w:szCs w:val="20"/>
        </w:rPr>
      </w:pPr>
    </w:p>
    <w:p w:rsidR="00E80FB4" w:rsidRPr="00CE757D" w:rsidRDefault="00E80FB4" w:rsidP="00E80FB4">
      <w:pPr>
        <w:widowControl w:val="0"/>
        <w:overflowPunct w:val="0"/>
        <w:autoSpaceDE w:val="0"/>
        <w:autoSpaceDN w:val="0"/>
        <w:adjustRightInd w:val="0"/>
        <w:spacing w:line="300" w:lineRule="exact"/>
        <w:ind w:right="20"/>
        <w:rPr>
          <w:rFonts w:cs="Arial"/>
          <w:bCs/>
          <w:szCs w:val="20"/>
        </w:rPr>
      </w:pPr>
      <w:r w:rsidRPr="00CE757D">
        <w:rPr>
          <w:rFonts w:cs="Arial"/>
          <w:bCs/>
          <w:szCs w:val="20"/>
        </w:rPr>
        <w:t>Skladnost projekta z razvojno specializacijo lahko utemeljujemo z:</w:t>
      </w:r>
    </w:p>
    <w:p w:rsidR="00E80FB4" w:rsidRPr="00CE757D" w:rsidRDefault="00E80FB4" w:rsidP="00E80FB4">
      <w:pPr>
        <w:widowControl w:val="0"/>
        <w:overflowPunct w:val="0"/>
        <w:autoSpaceDE w:val="0"/>
        <w:autoSpaceDN w:val="0"/>
        <w:adjustRightInd w:val="0"/>
        <w:spacing w:line="300" w:lineRule="exact"/>
        <w:ind w:right="20"/>
        <w:rPr>
          <w:rFonts w:cs="Arial"/>
          <w:bCs/>
          <w:szCs w:val="20"/>
        </w:rPr>
      </w:pPr>
      <w:r w:rsidRPr="00CE757D">
        <w:rPr>
          <w:rFonts w:cs="Arial"/>
          <w:bCs/>
          <w:szCs w:val="20"/>
        </w:rPr>
        <w:t>z direktnimi koristmi:</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povečanje pokritosti območja s sistemom javne kanalizacija,</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povečanje števila uporabnikov kanalizacijskega  omrežja,</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povečanje količin čiščenja odpadne vode,</w:t>
      </w:r>
    </w:p>
    <w:p w:rsidR="00E80FB4" w:rsidRDefault="00E80FB4" w:rsidP="00E80FB4">
      <w:pPr>
        <w:widowControl w:val="0"/>
        <w:overflowPunct w:val="0"/>
        <w:autoSpaceDE w:val="0"/>
        <w:autoSpaceDN w:val="0"/>
        <w:adjustRightInd w:val="0"/>
        <w:spacing w:line="300" w:lineRule="exact"/>
        <w:rPr>
          <w:rFonts w:cs="Arial"/>
          <w:bCs/>
          <w:szCs w:val="20"/>
        </w:rPr>
      </w:pPr>
    </w:p>
    <w:p w:rsidR="00E80FB4" w:rsidRPr="00450B43" w:rsidRDefault="00E80FB4" w:rsidP="00E80FB4">
      <w:pPr>
        <w:widowControl w:val="0"/>
        <w:overflowPunct w:val="0"/>
        <w:autoSpaceDE w:val="0"/>
        <w:autoSpaceDN w:val="0"/>
        <w:adjustRightInd w:val="0"/>
        <w:spacing w:line="300" w:lineRule="exact"/>
        <w:rPr>
          <w:rFonts w:cs="Arial"/>
          <w:bCs/>
          <w:szCs w:val="20"/>
        </w:rPr>
      </w:pPr>
      <w:r>
        <w:rPr>
          <w:rFonts w:cs="Arial"/>
          <w:bCs/>
          <w:szCs w:val="20"/>
        </w:rPr>
        <w:t>ter posrednimi koristmi:</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ohranitev naravnih virov in ekosistemov,</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zmanjšanje negativnih vplivov na okolje, izboljšanje in zaščita rek in jezer,</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izboljšanje kvalitete podzemne vode kot vira pitne vode,</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izboljšanje pogojev in zdravstvenega stanja prebivalcev,</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izboljšanje pogojev za turistični razvoj regije, razvoja obrti in podjetništva,</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zdravje in aktivno staranje v luči demografskih sprememb in izboljšanje blaginje prebivalstva, saj redna oskrba z zdravo pitno vodo ter zaščita vseh vodnih virov ( črpališča SKORBA) eden od osnovnih faktorjev zdravja, (1. Točka specializacije),</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 xml:space="preserve">trajnostna kmetijska in živilsko predelovalna dejavnost s poudarkom na samooskrbi in varni hrani: v kmetijstvu in živilski industriji neredna dobava vode, brez zadostnega pretoka vode ogroža zlasti živinorejo pa tudi nemoteno delovanje živilske industrije ( higiena vinskih kleti, klavnic, pa tudi ostalih živilskih obratov), zato investicija pomeni bistveni faktor stabilnosti </w:t>
      </w:r>
      <w:r>
        <w:rPr>
          <w:rFonts w:cs="Arial"/>
          <w:bCs/>
          <w:szCs w:val="20"/>
        </w:rPr>
        <w:lastRenderedPageBreak/>
        <w:t>proizvodnje na tem območju,</w:t>
      </w:r>
    </w:p>
    <w:p w:rsidR="00E80FB4" w:rsidRPr="00C32A9C"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trajnosti turizem in razvoj podeželja: zaradi razdrobljene kmetijske posesti je položaj kmetijstva in razvoj podeželja v veliki meri povezan z hitrejšim razvojem dopolnilnih dejavnosti, zlasti v turizmu. Urejena kanalizacija in čiščenje odpadnih voda ter redna dobava kvalitetne pitne vode je predpogoj za uspeh na tem področju.</w:t>
      </w:r>
    </w:p>
    <w:p w:rsidR="00E80FB4" w:rsidRDefault="00E80FB4" w:rsidP="00E80FB4">
      <w:pPr>
        <w:widowControl w:val="0"/>
        <w:autoSpaceDE w:val="0"/>
        <w:autoSpaceDN w:val="0"/>
        <w:adjustRightInd w:val="0"/>
        <w:spacing w:line="200" w:lineRule="exact"/>
        <w:rPr>
          <w:rFonts w:cs="Arial"/>
          <w:szCs w:val="20"/>
        </w:rPr>
      </w:pPr>
    </w:p>
    <w:p w:rsidR="00E80FB4" w:rsidRDefault="00E80FB4" w:rsidP="00E80FB4">
      <w:pPr>
        <w:rPr>
          <w:rFonts w:cs="Arial"/>
          <w:szCs w:val="20"/>
        </w:rPr>
      </w:pPr>
      <w:r>
        <w:rPr>
          <w:rFonts w:cs="Arial"/>
          <w:b/>
          <w:szCs w:val="20"/>
          <w:u w:val="single"/>
        </w:rPr>
        <w:t xml:space="preserve">Opis skladnosti z  izbrano prednostno naložbo OP EKP 2014-2020: </w:t>
      </w:r>
      <w:r>
        <w:rPr>
          <w:rFonts w:cs="Arial"/>
          <w:szCs w:val="20"/>
        </w:rPr>
        <w:t xml:space="preserve"> </w:t>
      </w:r>
    </w:p>
    <w:p w:rsidR="00E80FB4" w:rsidRDefault="00E80FB4" w:rsidP="00E80FB4">
      <w:pPr>
        <w:widowControl w:val="0"/>
        <w:overflowPunct w:val="0"/>
        <w:autoSpaceDE w:val="0"/>
        <w:autoSpaceDN w:val="0"/>
        <w:adjustRightInd w:val="0"/>
        <w:spacing w:line="300" w:lineRule="exact"/>
      </w:pPr>
      <w:r w:rsidRPr="00CE757D">
        <w:t>Prednostna naložba 6.1: Vlaganje v vodni sektor za izpolnitev zahtev pravnega reda Unije na področju okolja ter za zadovoljitev potreb po naložbah, ki jih opredelijo države članice in presegajo te zahteve. Specifični cilj 1: zmanjšanje emisij v vode zaradi gradnje infrastrukture za odvajanje in čiščenje komunalnih odpadnih voda.</w:t>
      </w:r>
    </w:p>
    <w:p w:rsidR="00E80FB4" w:rsidRDefault="00E80FB4" w:rsidP="00E80FB4">
      <w:pPr>
        <w:widowControl w:val="0"/>
        <w:overflowPunct w:val="0"/>
        <w:autoSpaceDE w:val="0"/>
        <w:autoSpaceDN w:val="0"/>
        <w:adjustRightInd w:val="0"/>
        <w:spacing w:line="300" w:lineRule="exact"/>
      </w:pPr>
    </w:p>
    <w:p w:rsidR="00E80FB4" w:rsidRPr="00CE757D" w:rsidRDefault="00E80FB4" w:rsidP="00E80FB4">
      <w:pPr>
        <w:widowControl w:val="0"/>
        <w:overflowPunct w:val="0"/>
        <w:autoSpaceDE w:val="0"/>
        <w:autoSpaceDN w:val="0"/>
        <w:adjustRightInd w:val="0"/>
        <w:spacing w:line="300" w:lineRule="exact"/>
      </w:pPr>
      <w:r w:rsidRPr="00CE757D">
        <w:t>Slovenija še ne izpolnjuje zahtev direktive o čiščenju komunalne vode (Direktiva 91/271/EGS), na podlagi katere bi morala v skladu s pristopno pogodbo z dne 23. septembra 2003 ( Ur. l. RS , št. 263, str. 911) do 31. decembra 2015 zgraditi ustrezno infrastrukturo za odvajanje in čiščenje odpadnih voda ( vmesna cilja 31.12.2008 in 31.12.2010) na območjih poselitve s skupno obremenitvijo enako ali večjo od 2000 PE. Cilj je, da bo 97% celotne obremenitve z območij poselitve z več kot 2000 PE priključenih na javno infrastrukturo za zbiranje in ustrezno stopnjo čiščenja komunalnih odpadnih voda.</w:t>
      </w:r>
    </w:p>
    <w:p w:rsidR="00E80FB4" w:rsidRDefault="00E80FB4" w:rsidP="00E80FB4">
      <w:pPr>
        <w:widowControl w:val="0"/>
        <w:overflowPunct w:val="0"/>
        <w:autoSpaceDE w:val="0"/>
        <w:autoSpaceDN w:val="0"/>
        <w:adjustRightInd w:val="0"/>
        <w:spacing w:line="300" w:lineRule="exact"/>
      </w:pPr>
    </w:p>
    <w:p w:rsidR="00E80FB4" w:rsidRPr="00CE757D" w:rsidRDefault="00E80FB4" w:rsidP="00E80FB4">
      <w:pPr>
        <w:widowControl w:val="0"/>
        <w:overflowPunct w:val="0"/>
        <w:autoSpaceDE w:val="0"/>
        <w:autoSpaceDN w:val="0"/>
        <w:adjustRightInd w:val="0"/>
        <w:spacing w:line="300" w:lineRule="exact"/>
      </w:pPr>
      <w:r w:rsidRPr="00CE757D">
        <w:t>Investicije v primarno in sekundarno infrastrukturo za zbiranje in ustrezno stopnjo čiščenja komunalnih odpadnih voda na območju poselitve s skupno obremenitvijo enako ali večjo od 2.000 PE, ki še ne izpolnjuje zahtev Direktive 91/271/EGS. Pričakovan rezultat pri tem specifičnem cilju: več prebivalcev, priključenih na sistem odvajanja in čiščenja odpadnih voda.</w:t>
      </w:r>
    </w:p>
    <w:p w:rsidR="00E80FB4" w:rsidRDefault="00E80FB4" w:rsidP="00E80FB4">
      <w:pPr>
        <w:widowControl w:val="0"/>
        <w:overflowPunct w:val="0"/>
        <w:autoSpaceDE w:val="0"/>
        <w:autoSpaceDN w:val="0"/>
        <w:adjustRightInd w:val="0"/>
        <w:spacing w:line="300" w:lineRule="exact"/>
      </w:pPr>
    </w:p>
    <w:p w:rsidR="00E80FB4" w:rsidRPr="00CE757D" w:rsidRDefault="00E80FB4" w:rsidP="00E80FB4">
      <w:pPr>
        <w:widowControl w:val="0"/>
        <w:overflowPunct w:val="0"/>
        <w:autoSpaceDE w:val="0"/>
        <w:autoSpaceDN w:val="0"/>
        <w:adjustRightInd w:val="0"/>
        <w:spacing w:line="300" w:lineRule="exact"/>
      </w:pPr>
      <w:r w:rsidRPr="00CE757D">
        <w:t>Med načrtovanimi projekti gradnje okoljske infrastrukture za ta območja bodo prednostno obravnavani tisti projekti, ki bodo zagotovili zmanjšanje emisij v vodna telesa, za katera je skladno z načrtom upravljanja voda iz predpisa, ki ureja načrt upravljanja voda, ugotovljeno, da so v slabem stanju ali da okoljski cilji zanje ne bodo ali verjetno ne bodo doseženi.</w:t>
      </w:r>
    </w:p>
    <w:p w:rsidR="00E80FB4" w:rsidRDefault="00E80FB4" w:rsidP="00E80FB4">
      <w:pPr>
        <w:widowControl w:val="0"/>
        <w:overflowPunct w:val="0"/>
        <w:autoSpaceDE w:val="0"/>
        <w:autoSpaceDN w:val="0"/>
        <w:adjustRightInd w:val="0"/>
        <w:spacing w:line="300" w:lineRule="exact"/>
      </w:pPr>
    </w:p>
    <w:p w:rsidR="00E80FB4" w:rsidRDefault="00E80FB4" w:rsidP="00E80FB4">
      <w:pPr>
        <w:widowControl w:val="0"/>
        <w:overflowPunct w:val="0"/>
        <w:autoSpaceDE w:val="0"/>
        <w:autoSpaceDN w:val="0"/>
        <w:adjustRightInd w:val="0"/>
        <w:spacing w:line="300" w:lineRule="exact"/>
      </w:pPr>
      <w:r w:rsidRPr="00CE757D">
        <w:t xml:space="preserve">Višina sredstev potrebnih za izvedbo projekta in zaveze , ki jo je Republika Slovenija sprejela z implementacijo določb EU direktive Sveta ES91/271/EEC z dne 21.5.1991 o čiščenju komunalne odpadne vode ter sprejetim Nacionalnim programom varstva okolja ( Uradni list RS, št. 83/99), resolucijo o nacionalnem programu varstva okolja 2005-2012 ( Uradni list RS, št. 2/06) in na tej osnovi tudi Operativni program odvajanja in čiščenja komunalne odpadne vode ( </w:t>
      </w:r>
      <w:proofErr w:type="spellStart"/>
      <w:r w:rsidRPr="00CE757D">
        <w:t>novelacija</w:t>
      </w:r>
      <w:proofErr w:type="spellEnd"/>
      <w:r w:rsidRPr="00CE757D">
        <w:t xml:space="preserve"> od 2005 do 2017) ter ostalo zakonodajo s tega področja kažejo, da so izpolnjeni pogoji za črpanje evropskih sredstev.</w:t>
      </w:r>
    </w:p>
    <w:p w:rsidR="00E80FB4" w:rsidRDefault="00E80FB4" w:rsidP="00E80FB4">
      <w:pPr>
        <w:widowControl w:val="0"/>
        <w:overflowPunct w:val="0"/>
        <w:autoSpaceDE w:val="0"/>
        <w:autoSpaceDN w:val="0"/>
        <w:adjustRightInd w:val="0"/>
        <w:spacing w:line="300" w:lineRule="exact"/>
      </w:pPr>
    </w:p>
    <w:p w:rsidR="00E80FB4" w:rsidRDefault="00E80FB4" w:rsidP="00E80FB4">
      <w:pPr>
        <w:widowControl w:val="0"/>
        <w:overflowPunct w:val="0"/>
        <w:autoSpaceDE w:val="0"/>
        <w:autoSpaceDN w:val="0"/>
        <w:adjustRightInd w:val="0"/>
        <w:spacing w:line="300" w:lineRule="exact"/>
      </w:pPr>
      <w:r w:rsidRPr="00CE757D">
        <w:t xml:space="preserve">SPECIFIČNI CILJ1 </w:t>
      </w:r>
    </w:p>
    <w:p w:rsidR="00E80FB4" w:rsidRPr="00CE757D" w:rsidRDefault="00E80FB4" w:rsidP="00E80FB4">
      <w:pPr>
        <w:widowControl w:val="0"/>
        <w:overflowPunct w:val="0"/>
        <w:autoSpaceDE w:val="0"/>
        <w:autoSpaceDN w:val="0"/>
        <w:adjustRightInd w:val="0"/>
        <w:spacing w:line="300" w:lineRule="exact"/>
      </w:pPr>
      <w:r w:rsidRPr="00CE757D">
        <w:t>Zmanjšanje emisij vode zaradi gradnje infrastrukture za odvajanje in čiščenje komunalnih odpadnih voda.</w:t>
      </w:r>
    </w:p>
    <w:p w:rsidR="00E80FB4" w:rsidRPr="00CE757D" w:rsidRDefault="00E80FB4" w:rsidP="00E80FB4">
      <w:pPr>
        <w:widowControl w:val="0"/>
        <w:overflowPunct w:val="0"/>
        <w:autoSpaceDE w:val="0"/>
        <w:autoSpaceDN w:val="0"/>
        <w:adjustRightInd w:val="0"/>
        <w:spacing w:line="300" w:lineRule="exact"/>
      </w:pPr>
    </w:p>
    <w:p w:rsidR="00E80FB4" w:rsidRDefault="00E80FB4" w:rsidP="00E80FB4">
      <w:pPr>
        <w:widowControl w:val="0"/>
        <w:overflowPunct w:val="0"/>
        <w:autoSpaceDE w:val="0"/>
        <w:autoSpaceDN w:val="0"/>
        <w:adjustRightInd w:val="0"/>
        <w:spacing w:line="300" w:lineRule="exact"/>
      </w:pPr>
      <w:r w:rsidRPr="00CE757D">
        <w:t xml:space="preserve">SPECIFIČNI CILJ 2 </w:t>
      </w:r>
    </w:p>
    <w:p w:rsidR="00E80FB4" w:rsidRPr="00CE757D" w:rsidRDefault="00E80FB4" w:rsidP="00E80FB4">
      <w:pPr>
        <w:widowControl w:val="0"/>
        <w:overflowPunct w:val="0"/>
        <w:autoSpaceDE w:val="0"/>
        <w:autoSpaceDN w:val="0"/>
        <w:adjustRightInd w:val="0"/>
        <w:spacing w:line="300" w:lineRule="exact"/>
      </w:pPr>
      <w:r w:rsidRPr="00CE757D">
        <w:t xml:space="preserve">Večja zanesljivost oskrbe z zdravstveno ustrezno pitno vodo, kjer javni sistem </w:t>
      </w:r>
      <w:proofErr w:type="spellStart"/>
      <w:r w:rsidRPr="00CE757D">
        <w:t>vodooskrbe</w:t>
      </w:r>
      <w:proofErr w:type="spellEnd"/>
      <w:r w:rsidRPr="00CE757D">
        <w:t xml:space="preserve"> še ni zgrajen oziroma je neustrezen, zaradi česar oskrba s pitno vodo v  celoti ne ustreza standardom kakovosti za vodo, ki je namenjena prehrani ljudi v skladu z Direktivo o pitni vodi (98/83/ES.</w:t>
      </w:r>
    </w:p>
    <w:p w:rsidR="00E80FB4" w:rsidRPr="00CE757D" w:rsidRDefault="00E80FB4" w:rsidP="00E80FB4">
      <w:pPr>
        <w:widowControl w:val="0"/>
        <w:overflowPunct w:val="0"/>
        <w:autoSpaceDE w:val="0"/>
        <w:autoSpaceDN w:val="0"/>
        <w:adjustRightInd w:val="0"/>
        <w:spacing w:line="300" w:lineRule="exact"/>
      </w:pPr>
    </w:p>
    <w:p w:rsidR="00E80FB4" w:rsidRDefault="00E80FB4" w:rsidP="00E80FB4">
      <w:pPr>
        <w:widowControl w:val="0"/>
        <w:autoSpaceDE w:val="0"/>
        <w:autoSpaceDN w:val="0"/>
        <w:adjustRightInd w:val="0"/>
        <w:spacing w:line="200" w:lineRule="exact"/>
        <w:rPr>
          <w:rFonts w:cs="Arial"/>
          <w:szCs w:val="20"/>
        </w:rPr>
      </w:pPr>
    </w:p>
    <w:p w:rsidR="00E80FB4" w:rsidRDefault="00E80FB4" w:rsidP="00E80FB4">
      <w:pPr>
        <w:rPr>
          <w:rFonts w:cs="Arial"/>
          <w:szCs w:val="20"/>
        </w:rPr>
      </w:pPr>
      <w:r>
        <w:rPr>
          <w:rFonts w:cs="Arial"/>
          <w:b/>
          <w:szCs w:val="20"/>
          <w:u w:val="single"/>
        </w:rPr>
        <w:lastRenderedPageBreak/>
        <w:t xml:space="preserve">Utemeljitev skladnosti projekta s cilji relevantnih prioritet </w:t>
      </w:r>
      <w:proofErr w:type="spellStart"/>
      <w:r>
        <w:rPr>
          <w:rFonts w:cs="Arial"/>
          <w:b/>
          <w:szCs w:val="20"/>
          <w:u w:val="single"/>
        </w:rPr>
        <w:t>makroregionalnih</w:t>
      </w:r>
      <w:proofErr w:type="spellEnd"/>
      <w:r>
        <w:rPr>
          <w:rFonts w:cs="Arial"/>
          <w:b/>
          <w:szCs w:val="20"/>
          <w:u w:val="single"/>
        </w:rPr>
        <w:t xml:space="preserve"> strategij EU oz. učinek projekta na območja </w:t>
      </w:r>
      <w:proofErr w:type="spellStart"/>
      <w:r>
        <w:rPr>
          <w:rFonts w:cs="Arial"/>
          <w:b/>
          <w:szCs w:val="20"/>
          <w:u w:val="single"/>
        </w:rPr>
        <w:t>makroregionalnih</w:t>
      </w:r>
      <w:proofErr w:type="spellEnd"/>
      <w:r>
        <w:rPr>
          <w:rFonts w:cs="Arial"/>
          <w:b/>
          <w:szCs w:val="20"/>
          <w:u w:val="single"/>
        </w:rPr>
        <w:t xml:space="preserve"> strategij EU, v primeru, da obstaja: </w:t>
      </w:r>
      <w:r>
        <w:rPr>
          <w:rFonts w:cs="Arial"/>
          <w:szCs w:val="20"/>
        </w:rPr>
        <w:t xml:space="preserve"> </w:t>
      </w:r>
    </w:p>
    <w:p w:rsidR="00E80FB4" w:rsidRDefault="00E80FB4" w:rsidP="00E80FB4">
      <w:pPr>
        <w:rPr>
          <w:rFonts w:cs="Arial"/>
          <w:szCs w:val="20"/>
        </w:rPr>
      </w:pPr>
      <w:r>
        <w:rPr>
          <w:rFonts w:cs="Arial"/>
          <w:szCs w:val="20"/>
        </w:rPr>
        <w:t>Uveljavitev pravnega reda Evropske unije na področju odvajanja komunalne odpadne vode se nanaša na implementacijo določb EU direktive Sveta ES91/271/EEC z dne 21.5.1991 o čiščenju komunalne odpadne vode. Republika Slovenija je na tem področju sprejela Nacionalni program varstva okolja (Uradni list RS, št. 83/99), Resolucijo o nacionalnem programu varstva okolja 2005-2012 ( Uradni list RS, št. 2/06) in na tej osnovi Operativni program odvajanja in čiščenja komunalne odpadne vode ter ostalo zakonodajo s tega področja.</w:t>
      </w:r>
    </w:p>
    <w:p w:rsidR="00E80FB4" w:rsidRDefault="00E80FB4" w:rsidP="00E80FB4">
      <w:pPr>
        <w:rPr>
          <w:rFonts w:cs="Arial"/>
          <w:szCs w:val="20"/>
        </w:rPr>
      </w:pPr>
    </w:p>
    <w:p w:rsidR="00E80FB4" w:rsidRDefault="00E80FB4" w:rsidP="00E80FB4">
      <w:pPr>
        <w:rPr>
          <w:rFonts w:cs="Arial"/>
          <w:szCs w:val="20"/>
        </w:rPr>
      </w:pPr>
      <w:r>
        <w:rPr>
          <w:rFonts w:cs="Arial"/>
          <w:szCs w:val="20"/>
        </w:rPr>
        <w:t>Predmetni projekt je:</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skladen z EU direktivo 91/271/EEC,</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 xml:space="preserve">skladen z operativnim programom odvajanja in čiščenja odpadne vode ( </w:t>
      </w:r>
      <w:proofErr w:type="spellStart"/>
      <w:r>
        <w:rPr>
          <w:rFonts w:cs="Arial"/>
          <w:bCs/>
          <w:szCs w:val="20"/>
        </w:rPr>
        <w:t>novelacija</w:t>
      </w:r>
      <w:proofErr w:type="spellEnd"/>
      <w:r>
        <w:rPr>
          <w:rFonts w:cs="Arial"/>
          <w:bCs/>
          <w:szCs w:val="20"/>
        </w:rPr>
        <w:t xml:space="preserve"> za obdobje od leta 2005 do leta 2017), ki ga je sprejela vlad RS s sklepom št. 35401-2/2010/3 z dne 11.11.2010 in št. 35401*2/2010/8 z dne 14.7.2011,</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skladen z Operativnim programom za izvajanje Evropske Kohezijske politike 2014-2020,</w:t>
      </w:r>
    </w:p>
    <w:p w:rsidR="00E80FB4" w:rsidRDefault="00E80FB4" w:rsidP="00C17F54">
      <w:pPr>
        <w:widowControl w:val="0"/>
        <w:numPr>
          <w:ilvl w:val="0"/>
          <w:numId w:val="50"/>
        </w:numPr>
        <w:overflowPunct w:val="0"/>
        <w:autoSpaceDE w:val="0"/>
        <w:autoSpaceDN w:val="0"/>
        <w:adjustRightInd w:val="0"/>
        <w:spacing w:line="300" w:lineRule="exact"/>
        <w:rPr>
          <w:rFonts w:cs="Arial"/>
          <w:bCs/>
          <w:szCs w:val="20"/>
        </w:rPr>
      </w:pPr>
      <w:r>
        <w:rPr>
          <w:rFonts w:cs="Arial"/>
          <w:bCs/>
          <w:szCs w:val="20"/>
        </w:rPr>
        <w:t xml:space="preserve">skladen z Regionalnim razvojnim programom Podravske razvojne regije 2014-2020; Razvojna prioriteta III: varstvo okolja in učinkovita raba virov ter prehod na </w:t>
      </w:r>
      <w:proofErr w:type="spellStart"/>
      <w:r>
        <w:rPr>
          <w:rFonts w:cs="Arial"/>
          <w:bCs/>
          <w:szCs w:val="20"/>
        </w:rPr>
        <w:t>nizkoogljično</w:t>
      </w:r>
      <w:proofErr w:type="spellEnd"/>
      <w:r>
        <w:rPr>
          <w:rFonts w:cs="Arial"/>
          <w:bCs/>
          <w:szCs w:val="20"/>
        </w:rPr>
        <w:t xml:space="preserve"> gospodarstvo; Investicijsko področje </w:t>
      </w:r>
      <w:proofErr w:type="spellStart"/>
      <w:r>
        <w:rPr>
          <w:rFonts w:cs="Arial"/>
          <w:bCs/>
          <w:szCs w:val="20"/>
        </w:rPr>
        <w:t>III.1</w:t>
      </w:r>
      <w:proofErr w:type="spellEnd"/>
      <w:r>
        <w:rPr>
          <w:rFonts w:cs="Arial"/>
          <w:bCs/>
          <w:szCs w:val="20"/>
        </w:rPr>
        <w:t xml:space="preserve"> Javna okoljska infrastruktura (ravnanje z odpadki, vodovodna omrežja, odvajanje in čiščenje komunalnih vod).</w:t>
      </w:r>
    </w:p>
    <w:p w:rsidR="00E80FB4" w:rsidRDefault="00E80FB4" w:rsidP="00E80FB4">
      <w:pPr>
        <w:widowControl w:val="0"/>
        <w:overflowPunct w:val="0"/>
        <w:autoSpaceDE w:val="0"/>
        <w:autoSpaceDN w:val="0"/>
        <w:adjustRightInd w:val="0"/>
        <w:spacing w:line="300" w:lineRule="exact"/>
        <w:rPr>
          <w:rFonts w:cs="Arial"/>
          <w:bCs/>
          <w:szCs w:val="20"/>
        </w:rPr>
      </w:pPr>
    </w:p>
    <w:p w:rsidR="00E80FB4" w:rsidRDefault="00E80FB4" w:rsidP="00E80FB4">
      <w:pPr>
        <w:rPr>
          <w:rFonts w:cs="Arial"/>
          <w:bCs/>
          <w:szCs w:val="20"/>
        </w:rPr>
      </w:pPr>
      <w:r>
        <w:rPr>
          <w:rFonts w:cs="Arial"/>
          <w:bCs/>
          <w:szCs w:val="20"/>
        </w:rPr>
        <w:t>Slovenija še ne izpolnjuje zahtev Direktive o čiščenju komunalne odpadne vode (91/271/EGS) na podlagi katere bi morala v skladu s pristopno pogodbo z dne 23. septembra 2003 ( Ur.l. RS, št. 263, str. 911) do 31. decembra 2015 zgraditi ustrezno infrastrukturo za odvajanje in čiščenje 110 odpadni voda ( vmesna cilja 31.12.2008 in 31.12.2010) v območjih poselitve s skupno obremenitvijo enako ali večjo do 2000 PE. Cilj je da bo 97% celotne obremenitve iz območij poselitve z več kot 2000 PE priključenih na javno infrastrukturo za zbiranje in ustrezno stopnjo čiščenja komunalnih odpadnih voda. Trenutno ta cilj dosega le 36% PE celotne obremenitve iz območij poselitve z več kot 2.000 PE. Z vlaganji v projekte, ki bodo s sredstvi Kohezijskega sklada iz finančne perspektive 2007-2013 dokončani do konca leta 2015 se bo ta delež povečal za nadaljnjih 16% PE celotne obremenitve območij poselitve z več kot 2.000 PE. S sredstvi, ki bodo za to področje na voljo v finančnem obdobju 201-2020 je načrtovana ureditev ustreznega sistema zbiranja in čiščenja komunalne odpadne vode še za 8% PE celotne obremenitve območij poselitve z več kot 2.000 PE.</w:t>
      </w:r>
    </w:p>
    <w:p w:rsidR="00E80FB4" w:rsidRDefault="00E80FB4" w:rsidP="00E80FB4">
      <w:pPr>
        <w:rPr>
          <w:rFonts w:cs="Arial"/>
          <w:bCs/>
          <w:szCs w:val="20"/>
        </w:rPr>
      </w:pPr>
    </w:p>
    <w:p w:rsidR="00E80FB4" w:rsidRPr="002F740E" w:rsidRDefault="00E80FB4" w:rsidP="00E80FB4">
      <w:pPr>
        <w:widowControl w:val="0"/>
        <w:overflowPunct w:val="0"/>
        <w:autoSpaceDE w:val="0"/>
        <w:autoSpaceDN w:val="0"/>
        <w:adjustRightInd w:val="0"/>
        <w:spacing w:line="300" w:lineRule="exact"/>
        <w:ind w:right="-2"/>
        <w:rPr>
          <w:rFonts w:ascii="Times New Roman" w:hAnsi="Times New Roman"/>
          <w:szCs w:val="20"/>
          <w:lang w:eastAsia="sl-SI"/>
        </w:rPr>
      </w:pPr>
      <w:r w:rsidRPr="002F740E">
        <w:rPr>
          <w:rFonts w:cs="Arial"/>
          <w:bCs/>
          <w:szCs w:val="20"/>
          <w:lang w:eastAsia="sl-SI"/>
        </w:rPr>
        <w:t>Obveznosti iz oskrbovalnih standardov odvajanja in čiščenja komunalne odpadne vode so za posamezno območje naselja ali dela naselja odvisne od:</w:t>
      </w:r>
    </w:p>
    <w:p w:rsidR="00E80FB4" w:rsidRPr="002F740E" w:rsidRDefault="00E80FB4" w:rsidP="00C17F54">
      <w:pPr>
        <w:widowControl w:val="0"/>
        <w:numPr>
          <w:ilvl w:val="0"/>
          <w:numId w:val="51"/>
        </w:numPr>
        <w:overflowPunct w:val="0"/>
        <w:autoSpaceDE w:val="0"/>
        <w:autoSpaceDN w:val="0"/>
        <w:adjustRightInd w:val="0"/>
        <w:spacing w:after="200" w:line="300" w:lineRule="exact"/>
        <w:ind w:right="23"/>
        <w:jc w:val="left"/>
        <w:rPr>
          <w:rFonts w:ascii="Georgia" w:hAnsi="Georgia" w:cs="Georgia"/>
          <w:bCs/>
          <w:szCs w:val="20"/>
          <w:lang w:eastAsia="sl-SI"/>
        </w:rPr>
      </w:pPr>
      <w:r w:rsidRPr="002F740E">
        <w:rPr>
          <w:rFonts w:cs="Arial"/>
          <w:bCs/>
          <w:szCs w:val="20"/>
          <w:lang w:eastAsia="sl-SI"/>
        </w:rPr>
        <w:t xml:space="preserve">celotne obremenjenosti zaradi nastajanja komunalne odpadne vode, izražene v PE; </w:t>
      </w:r>
    </w:p>
    <w:p w:rsidR="00E80FB4" w:rsidRPr="002F740E" w:rsidRDefault="00E80FB4" w:rsidP="00C17F54">
      <w:pPr>
        <w:widowControl w:val="0"/>
        <w:numPr>
          <w:ilvl w:val="0"/>
          <w:numId w:val="51"/>
        </w:numPr>
        <w:overflowPunct w:val="0"/>
        <w:autoSpaceDE w:val="0"/>
        <w:autoSpaceDN w:val="0"/>
        <w:adjustRightInd w:val="0"/>
        <w:spacing w:after="200" w:line="300" w:lineRule="exact"/>
        <w:ind w:right="23"/>
        <w:jc w:val="left"/>
        <w:rPr>
          <w:rFonts w:ascii="Georgia" w:hAnsi="Georgia" w:cs="Georgia"/>
          <w:bCs/>
          <w:szCs w:val="20"/>
          <w:lang w:eastAsia="sl-SI"/>
        </w:rPr>
      </w:pPr>
      <w:r w:rsidRPr="002F740E">
        <w:rPr>
          <w:rFonts w:cs="Arial"/>
          <w:bCs/>
          <w:szCs w:val="20"/>
          <w:lang w:eastAsia="sl-SI"/>
        </w:rPr>
        <w:t xml:space="preserve">gostote obremenjenosti zaradi nastajanja komunalne odpadne vode, izražene v PE/ha, in </w:t>
      </w:r>
    </w:p>
    <w:p w:rsidR="00E80FB4" w:rsidRDefault="00E80FB4" w:rsidP="00E80FB4">
      <w:pPr>
        <w:rPr>
          <w:rFonts w:cs="Arial"/>
          <w:bCs/>
          <w:szCs w:val="20"/>
          <w:lang w:eastAsia="sl-SI"/>
        </w:rPr>
      </w:pPr>
      <w:r w:rsidRPr="002F740E">
        <w:rPr>
          <w:rFonts w:cs="Arial"/>
          <w:bCs/>
          <w:szCs w:val="20"/>
          <w:lang w:eastAsia="sl-SI"/>
        </w:rPr>
        <w:t xml:space="preserve">občutljivosti območja zaradi ogroženosti voda zaradi </w:t>
      </w:r>
      <w:proofErr w:type="spellStart"/>
      <w:r w:rsidRPr="002F740E">
        <w:rPr>
          <w:rFonts w:cs="Arial"/>
          <w:bCs/>
          <w:szCs w:val="20"/>
          <w:lang w:eastAsia="sl-SI"/>
        </w:rPr>
        <w:t>evtrofikacije</w:t>
      </w:r>
      <w:proofErr w:type="spellEnd"/>
      <w:r w:rsidRPr="002F740E">
        <w:rPr>
          <w:rFonts w:cs="Arial"/>
          <w:bCs/>
          <w:szCs w:val="20"/>
          <w:lang w:eastAsia="sl-SI"/>
        </w:rPr>
        <w:t xml:space="preserve"> (občutljivo območje) ali uporabe vode za oskrbo s pitno vodo (vodovarstveno območje).</w:t>
      </w:r>
    </w:p>
    <w:p w:rsidR="00E80FB4" w:rsidRDefault="00E80FB4" w:rsidP="00E80FB4">
      <w:pPr>
        <w:rPr>
          <w:rFonts w:cs="Arial"/>
          <w:bCs/>
          <w:szCs w:val="20"/>
          <w:lang w:eastAsia="sl-SI"/>
        </w:rPr>
      </w:pPr>
    </w:p>
    <w:p w:rsidR="00CB68D7" w:rsidRPr="002F740E" w:rsidRDefault="00CB68D7" w:rsidP="00CB68D7">
      <w:pPr>
        <w:widowControl w:val="0"/>
        <w:overflowPunct w:val="0"/>
        <w:autoSpaceDE w:val="0"/>
        <w:autoSpaceDN w:val="0"/>
        <w:adjustRightInd w:val="0"/>
        <w:spacing w:line="300" w:lineRule="exact"/>
        <w:ind w:right="23"/>
        <w:rPr>
          <w:rFonts w:ascii="Times New Roman" w:hAnsi="Times New Roman"/>
          <w:szCs w:val="20"/>
          <w:lang w:eastAsia="sl-SI"/>
        </w:rPr>
      </w:pPr>
      <w:r w:rsidRPr="002F740E">
        <w:rPr>
          <w:rFonts w:cs="Arial"/>
          <w:bCs/>
          <w:szCs w:val="20"/>
          <w:lang w:eastAsia="sl-SI"/>
        </w:rPr>
        <w:t>V seznamih območij naselij ali delov naselij, za katere velja operativni program, so navedeni naslednji podatki:</w:t>
      </w:r>
    </w:p>
    <w:p w:rsidR="00CB68D7" w:rsidRDefault="00CB68D7" w:rsidP="00CB68D7">
      <w:pPr>
        <w:pStyle w:val="Napis"/>
      </w:pPr>
    </w:p>
    <w:p w:rsidR="00CB68D7" w:rsidRDefault="00CB68D7" w:rsidP="00CB68D7">
      <w:pPr>
        <w:pStyle w:val="Napis"/>
      </w:pPr>
      <w:bookmarkStart w:id="86" w:name="_Toc515864069"/>
      <w:r w:rsidRPr="00D84969">
        <w:lastRenderedPageBreak/>
        <w:t xml:space="preserve">Tabela </w:t>
      </w:r>
      <w:fldSimple w:instr=" STYLEREF 1 \s ">
        <w:r w:rsidR="00A04220">
          <w:rPr>
            <w:noProof/>
          </w:rPr>
          <w:t>4</w:t>
        </w:r>
      </w:fldSimple>
      <w:r w:rsidRPr="00D84969">
        <w:noBreakHyphen/>
      </w:r>
      <w:fldSimple w:instr=" SEQ Tabela \* ARABIC \s 1 ">
        <w:r w:rsidR="00A04220">
          <w:rPr>
            <w:noProof/>
          </w:rPr>
          <w:t>2</w:t>
        </w:r>
      </w:fldSimple>
      <w:r w:rsidRPr="00D84969">
        <w:t>: Območja naselij</w:t>
      </w:r>
      <w:bookmarkEnd w:id="86"/>
    </w:p>
    <w:p w:rsidR="00CB68D7" w:rsidRPr="002F740E" w:rsidRDefault="00CB68D7" w:rsidP="00CB68D7">
      <w:pPr>
        <w:widowControl w:val="0"/>
        <w:autoSpaceDE w:val="0"/>
        <w:autoSpaceDN w:val="0"/>
        <w:adjustRightInd w:val="0"/>
        <w:spacing w:line="1" w:lineRule="exact"/>
        <w:jc w:val="left"/>
        <w:rPr>
          <w:rFonts w:ascii="Times New Roman" w:hAnsi="Times New Roman"/>
          <w:sz w:val="24"/>
          <w:lang w:eastAsia="sl-SI"/>
        </w:rPr>
      </w:pPr>
    </w:p>
    <w:tbl>
      <w:tblPr>
        <w:tblW w:w="0" w:type="auto"/>
        <w:tblInd w:w="10" w:type="dxa"/>
        <w:tblLayout w:type="fixed"/>
        <w:tblCellMar>
          <w:left w:w="0" w:type="dxa"/>
          <w:right w:w="0" w:type="dxa"/>
        </w:tblCellMar>
        <w:tblLook w:val="0000"/>
      </w:tblPr>
      <w:tblGrid>
        <w:gridCol w:w="945"/>
        <w:gridCol w:w="1187"/>
        <w:gridCol w:w="1134"/>
        <w:gridCol w:w="567"/>
        <w:gridCol w:w="992"/>
        <w:gridCol w:w="997"/>
        <w:gridCol w:w="948"/>
        <w:gridCol w:w="1062"/>
        <w:gridCol w:w="1182"/>
      </w:tblGrid>
      <w:tr w:rsidR="00CB68D7" w:rsidRPr="002F740E" w:rsidTr="00C17F54">
        <w:trPr>
          <w:trHeight w:val="641"/>
        </w:trPr>
        <w:tc>
          <w:tcPr>
            <w:tcW w:w="945" w:type="dxa"/>
            <w:tcBorders>
              <w:top w:val="single" w:sz="8" w:space="0" w:color="auto"/>
              <w:left w:val="single" w:sz="8" w:space="0" w:color="auto"/>
              <w:bottom w:val="single" w:sz="4" w:space="0" w:color="auto"/>
              <w:right w:val="single" w:sz="8" w:space="0" w:color="auto"/>
            </w:tcBorders>
            <w:shd w:val="clear" w:color="auto" w:fill="83C937"/>
            <w:vAlign w:val="center"/>
          </w:tcPr>
          <w:p w:rsidR="00CB68D7" w:rsidRPr="002F740E" w:rsidRDefault="00CB68D7" w:rsidP="00C17F54">
            <w:pPr>
              <w:widowControl w:val="0"/>
              <w:autoSpaceDE w:val="0"/>
              <w:autoSpaceDN w:val="0"/>
              <w:adjustRightInd w:val="0"/>
              <w:spacing w:line="229" w:lineRule="exact"/>
              <w:ind w:left="100"/>
              <w:jc w:val="center"/>
              <w:rPr>
                <w:rFonts w:ascii="Times New Roman" w:hAnsi="Times New Roman"/>
                <w:sz w:val="24"/>
                <w:lang w:eastAsia="sl-SI"/>
              </w:rPr>
            </w:pPr>
            <w:proofErr w:type="spellStart"/>
            <w:r w:rsidRPr="002F740E">
              <w:rPr>
                <w:rFonts w:cs="Arial"/>
                <w:bCs/>
                <w:szCs w:val="20"/>
                <w:lang w:eastAsia="sl-SI"/>
              </w:rPr>
              <w:t>Zap</w:t>
            </w:r>
            <w:proofErr w:type="spellEnd"/>
            <w:r w:rsidRPr="002F740E">
              <w:rPr>
                <w:rFonts w:cs="Arial"/>
                <w:bCs/>
                <w:szCs w:val="20"/>
                <w:lang w:eastAsia="sl-SI"/>
              </w:rPr>
              <w:t>. št.</w:t>
            </w:r>
          </w:p>
        </w:tc>
        <w:tc>
          <w:tcPr>
            <w:tcW w:w="1187" w:type="dxa"/>
            <w:tcBorders>
              <w:top w:val="single" w:sz="8" w:space="0" w:color="auto"/>
              <w:left w:val="nil"/>
              <w:bottom w:val="single" w:sz="4" w:space="0" w:color="auto"/>
              <w:right w:val="single" w:sz="8" w:space="0" w:color="auto"/>
            </w:tcBorders>
            <w:shd w:val="clear" w:color="auto" w:fill="83C937"/>
            <w:vAlign w:val="center"/>
          </w:tcPr>
          <w:p w:rsidR="00CB68D7" w:rsidRPr="002F740E" w:rsidRDefault="00CB68D7" w:rsidP="00C17F54">
            <w:pPr>
              <w:widowControl w:val="0"/>
              <w:tabs>
                <w:tab w:val="left" w:pos="1182"/>
              </w:tabs>
              <w:autoSpaceDE w:val="0"/>
              <w:autoSpaceDN w:val="0"/>
              <w:adjustRightInd w:val="0"/>
              <w:spacing w:line="229" w:lineRule="exact"/>
              <w:ind w:right="5"/>
              <w:jc w:val="center"/>
              <w:rPr>
                <w:rFonts w:ascii="Times New Roman" w:hAnsi="Times New Roman"/>
                <w:sz w:val="24"/>
                <w:lang w:eastAsia="sl-SI"/>
              </w:rPr>
            </w:pPr>
            <w:r w:rsidRPr="002F740E">
              <w:rPr>
                <w:rFonts w:cs="Arial"/>
                <w:bCs/>
                <w:szCs w:val="20"/>
                <w:lang w:eastAsia="sl-SI"/>
              </w:rPr>
              <w:t>ID agromelioracije</w:t>
            </w:r>
          </w:p>
        </w:tc>
        <w:tc>
          <w:tcPr>
            <w:tcW w:w="1134" w:type="dxa"/>
            <w:tcBorders>
              <w:top w:val="single" w:sz="8" w:space="0" w:color="auto"/>
              <w:left w:val="nil"/>
              <w:bottom w:val="single" w:sz="4" w:space="0" w:color="auto"/>
              <w:right w:val="single" w:sz="8" w:space="0" w:color="auto"/>
            </w:tcBorders>
            <w:shd w:val="clear" w:color="auto" w:fill="83C937"/>
            <w:vAlign w:val="center"/>
          </w:tcPr>
          <w:p w:rsidR="00CB68D7" w:rsidRPr="002F740E" w:rsidRDefault="00CB68D7" w:rsidP="00C17F54">
            <w:pPr>
              <w:widowControl w:val="0"/>
              <w:autoSpaceDE w:val="0"/>
              <w:autoSpaceDN w:val="0"/>
              <w:adjustRightInd w:val="0"/>
              <w:spacing w:line="229" w:lineRule="exact"/>
              <w:ind w:left="120"/>
              <w:jc w:val="center"/>
              <w:rPr>
                <w:rFonts w:cs="Arial"/>
                <w:szCs w:val="20"/>
                <w:lang w:eastAsia="sl-SI"/>
              </w:rPr>
            </w:pPr>
            <w:r w:rsidRPr="002F740E">
              <w:rPr>
                <w:rFonts w:cs="Arial"/>
                <w:szCs w:val="20"/>
                <w:lang w:eastAsia="sl-SI"/>
              </w:rPr>
              <w:t>IME agromelioracije</w:t>
            </w:r>
          </w:p>
        </w:tc>
        <w:tc>
          <w:tcPr>
            <w:tcW w:w="567" w:type="dxa"/>
            <w:tcBorders>
              <w:top w:val="single" w:sz="8" w:space="0" w:color="auto"/>
              <w:left w:val="nil"/>
              <w:bottom w:val="single" w:sz="4" w:space="0" w:color="auto"/>
              <w:right w:val="single" w:sz="8" w:space="0" w:color="auto"/>
            </w:tcBorders>
            <w:shd w:val="clear" w:color="auto" w:fill="83C937"/>
            <w:vAlign w:val="center"/>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PE</w:t>
            </w:r>
          </w:p>
        </w:tc>
        <w:tc>
          <w:tcPr>
            <w:tcW w:w="992" w:type="dxa"/>
            <w:tcBorders>
              <w:top w:val="single" w:sz="8" w:space="0" w:color="auto"/>
              <w:left w:val="nil"/>
              <w:bottom w:val="single" w:sz="4" w:space="0" w:color="auto"/>
              <w:right w:val="single" w:sz="8" w:space="0" w:color="auto"/>
            </w:tcBorders>
            <w:shd w:val="clear" w:color="auto" w:fill="83C937"/>
            <w:vAlign w:val="center"/>
          </w:tcPr>
          <w:p w:rsidR="00CB68D7" w:rsidRPr="002F740E" w:rsidRDefault="00CB68D7" w:rsidP="00C17F54">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OBČINA</w:t>
            </w:r>
          </w:p>
        </w:tc>
        <w:tc>
          <w:tcPr>
            <w:tcW w:w="997" w:type="dxa"/>
            <w:tcBorders>
              <w:top w:val="single" w:sz="8" w:space="0" w:color="auto"/>
              <w:left w:val="nil"/>
              <w:bottom w:val="single" w:sz="4" w:space="0" w:color="auto"/>
              <w:right w:val="single" w:sz="8" w:space="0" w:color="auto"/>
            </w:tcBorders>
            <w:shd w:val="clear" w:color="auto" w:fill="83C937"/>
            <w:vAlign w:val="center"/>
          </w:tcPr>
          <w:p w:rsidR="00CB68D7" w:rsidRPr="002F740E" w:rsidRDefault="00CB68D7" w:rsidP="00C17F54">
            <w:pPr>
              <w:widowControl w:val="0"/>
              <w:autoSpaceDE w:val="0"/>
              <w:autoSpaceDN w:val="0"/>
              <w:adjustRightInd w:val="0"/>
              <w:spacing w:line="229" w:lineRule="exact"/>
              <w:ind w:left="-5"/>
              <w:jc w:val="center"/>
              <w:rPr>
                <w:rFonts w:ascii="Times New Roman" w:hAnsi="Times New Roman"/>
                <w:sz w:val="24"/>
                <w:lang w:eastAsia="sl-SI"/>
              </w:rPr>
            </w:pPr>
            <w:r w:rsidRPr="002F740E">
              <w:rPr>
                <w:rFonts w:cs="Arial"/>
                <w:bCs/>
                <w:szCs w:val="20"/>
                <w:lang w:eastAsia="sl-SI"/>
              </w:rPr>
              <w:t>PE</w:t>
            </w:r>
          </w:p>
          <w:p w:rsidR="00CB68D7" w:rsidRPr="002F740E" w:rsidRDefault="00CB68D7" w:rsidP="00C17F54">
            <w:pPr>
              <w:widowControl w:val="0"/>
              <w:autoSpaceDE w:val="0"/>
              <w:autoSpaceDN w:val="0"/>
              <w:adjustRightInd w:val="0"/>
              <w:spacing w:line="229" w:lineRule="exact"/>
              <w:ind w:left="-5"/>
              <w:jc w:val="center"/>
              <w:rPr>
                <w:rFonts w:ascii="Times New Roman" w:hAnsi="Times New Roman"/>
                <w:sz w:val="24"/>
                <w:lang w:eastAsia="sl-SI"/>
              </w:rPr>
            </w:pPr>
            <w:r w:rsidRPr="002F740E">
              <w:rPr>
                <w:rFonts w:cs="Arial"/>
                <w:bCs/>
                <w:szCs w:val="20"/>
                <w:lang w:eastAsia="sl-SI"/>
              </w:rPr>
              <w:t>skupaj</w:t>
            </w:r>
          </w:p>
        </w:tc>
        <w:tc>
          <w:tcPr>
            <w:tcW w:w="948" w:type="dxa"/>
            <w:tcBorders>
              <w:top w:val="single" w:sz="8" w:space="0" w:color="auto"/>
              <w:left w:val="nil"/>
              <w:bottom w:val="single" w:sz="4" w:space="0" w:color="auto"/>
              <w:right w:val="single" w:sz="8" w:space="0" w:color="auto"/>
            </w:tcBorders>
            <w:shd w:val="clear" w:color="auto" w:fill="83C937"/>
            <w:vAlign w:val="center"/>
          </w:tcPr>
          <w:p w:rsidR="00CB68D7" w:rsidRPr="002F740E" w:rsidRDefault="00CB68D7" w:rsidP="00C17F54">
            <w:pPr>
              <w:widowControl w:val="0"/>
              <w:autoSpaceDE w:val="0"/>
              <w:autoSpaceDN w:val="0"/>
              <w:adjustRightInd w:val="0"/>
              <w:spacing w:line="229" w:lineRule="exact"/>
              <w:ind w:left="-10"/>
              <w:jc w:val="center"/>
              <w:rPr>
                <w:rFonts w:ascii="Times New Roman" w:hAnsi="Times New Roman"/>
                <w:sz w:val="24"/>
                <w:lang w:eastAsia="sl-SI"/>
              </w:rPr>
            </w:pPr>
            <w:r w:rsidRPr="002F740E">
              <w:rPr>
                <w:rFonts w:cs="Arial"/>
                <w:bCs/>
                <w:szCs w:val="20"/>
                <w:lang w:eastAsia="sl-SI"/>
              </w:rPr>
              <w:t>PE/HA</w:t>
            </w:r>
          </w:p>
          <w:p w:rsidR="00CB68D7" w:rsidRPr="002F740E" w:rsidRDefault="00CB68D7" w:rsidP="00C17F54">
            <w:pPr>
              <w:widowControl w:val="0"/>
              <w:autoSpaceDE w:val="0"/>
              <w:autoSpaceDN w:val="0"/>
              <w:adjustRightInd w:val="0"/>
              <w:spacing w:line="229" w:lineRule="exact"/>
              <w:ind w:left="-10"/>
              <w:jc w:val="center"/>
              <w:rPr>
                <w:rFonts w:ascii="Times New Roman" w:hAnsi="Times New Roman"/>
                <w:sz w:val="24"/>
                <w:lang w:eastAsia="sl-SI"/>
              </w:rPr>
            </w:pPr>
            <w:r w:rsidRPr="002F740E">
              <w:rPr>
                <w:rFonts w:cs="Arial"/>
                <w:bCs/>
                <w:szCs w:val="20"/>
                <w:lang w:eastAsia="sl-SI"/>
              </w:rPr>
              <w:t>skupaj</w:t>
            </w:r>
          </w:p>
        </w:tc>
        <w:tc>
          <w:tcPr>
            <w:tcW w:w="1062" w:type="dxa"/>
            <w:tcBorders>
              <w:top w:val="single" w:sz="8" w:space="0" w:color="auto"/>
              <w:left w:val="nil"/>
              <w:bottom w:val="single" w:sz="4" w:space="0" w:color="auto"/>
              <w:right w:val="single" w:sz="8" w:space="0" w:color="auto"/>
            </w:tcBorders>
            <w:shd w:val="clear" w:color="auto" w:fill="83C937"/>
            <w:vAlign w:val="center"/>
          </w:tcPr>
          <w:p w:rsidR="00CB68D7" w:rsidRPr="002F740E" w:rsidRDefault="00CB68D7" w:rsidP="00C17F54">
            <w:pPr>
              <w:widowControl w:val="0"/>
              <w:autoSpaceDE w:val="0"/>
              <w:autoSpaceDN w:val="0"/>
              <w:adjustRightInd w:val="0"/>
              <w:spacing w:line="229" w:lineRule="exact"/>
              <w:ind w:left="34"/>
              <w:jc w:val="center"/>
              <w:rPr>
                <w:rFonts w:ascii="Times New Roman" w:hAnsi="Times New Roman"/>
                <w:sz w:val="24"/>
                <w:lang w:eastAsia="sl-SI"/>
              </w:rPr>
            </w:pPr>
            <w:r w:rsidRPr="002F740E">
              <w:rPr>
                <w:rFonts w:cs="Arial"/>
                <w:bCs/>
                <w:szCs w:val="20"/>
                <w:lang w:eastAsia="sl-SI"/>
              </w:rPr>
              <w:t>površina</w:t>
            </w:r>
          </w:p>
          <w:p w:rsidR="00CB68D7" w:rsidRPr="002F740E" w:rsidRDefault="00CB68D7" w:rsidP="00C17F54">
            <w:pPr>
              <w:widowControl w:val="0"/>
              <w:autoSpaceDE w:val="0"/>
              <w:autoSpaceDN w:val="0"/>
              <w:adjustRightInd w:val="0"/>
              <w:spacing w:line="229" w:lineRule="exact"/>
              <w:ind w:left="34"/>
              <w:jc w:val="center"/>
              <w:rPr>
                <w:rFonts w:ascii="Times New Roman" w:hAnsi="Times New Roman"/>
                <w:sz w:val="24"/>
                <w:lang w:eastAsia="sl-SI"/>
              </w:rPr>
            </w:pPr>
            <w:r w:rsidRPr="002F740E">
              <w:rPr>
                <w:rFonts w:cs="Arial"/>
                <w:bCs/>
                <w:szCs w:val="20"/>
                <w:lang w:eastAsia="sl-SI"/>
              </w:rPr>
              <w:t>(ha)</w:t>
            </w:r>
          </w:p>
        </w:tc>
        <w:tc>
          <w:tcPr>
            <w:tcW w:w="1182" w:type="dxa"/>
            <w:tcBorders>
              <w:top w:val="single" w:sz="8" w:space="0" w:color="auto"/>
              <w:left w:val="nil"/>
              <w:bottom w:val="single" w:sz="4" w:space="0" w:color="auto"/>
              <w:right w:val="single" w:sz="8" w:space="0" w:color="auto"/>
            </w:tcBorders>
            <w:shd w:val="clear" w:color="auto" w:fill="83C937"/>
            <w:vAlign w:val="center"/>
          </w:tcPr>
          <w:p w:rsidR="00CB68D7" w:rsidRPr="002F740E" w:rsidRDefault="00CB68D7" w:rsidP="00C17F54">
            <w:pPr>
              <w:widowControl w:val="0"/>
              <w:autoSpaceDE w:val="0"/>
              <w:autoSpaceDN w:val="0"/>
              <w:adjustRightInd w:val="0"/>
              <w:spacing w:line="229" w:lineRule="exact"/>
              <w:ind w:left="120"/>
              <w:jc w:val="center"/>
              <w:rPr>
                <w:rFonts w:ascii="Times New Roman" w:hAnsi="Times New Roman"/>
                <w:sz w:val="24"/>
                <w:lang w:eastAsia="sl-SI"/>
              </w:rPr>
            </w:pPr>
            <w:r w:rsidRPr="002F740E">
              <w:rPr>
                <w:rFonts w:cs="Arial"/>
                <w:bCs/>
                <w:szCs w:val="20"/>
                <w:lang w:eastAsia="sl-SI"/>
              </w:rPr>
              <w:t>občutljiva</w:t>
            </w:r>
          </w:p>
          <w:p w:rsidR="00CB68D7" w:rsidRPr="002F740E" w:rsidRDefault="00CB68D7" w:rsidP="00C17F54">
            <w:pPr>
              <w:widowControl w:val="0"/>
              <w:autoSpaceDE w:val="0"/>
              <w:autoSpaceDN w:val="0"/>
              <w:adjustRightInd w:val="0"/>
              <w:spacing w:line="229" w:lineRule="exact"/>
              <w:ind w:left="120"/>
              <w:jc w:val="center"/>
              <w:rPr>
                <w:rFonts w:ascii="Times New Roman" w:hAnsi="Times New Roman"/>
                <w:sz w:val="24"/>
                <w:lang w:eastAsia="sl-SI"/>
              </w:rPr>
            </w:pPr>
            <w:r w:rsidRPr="002F740E">
              <w:rPr>
                <w:rFonts w:cs="Arial"/>
                <w:bCs/>
                <w:szCs w:val="20"/>
                <w:lang w:eastAsia="sl-SI"/>
              </w:rPr>
              <w:t>območja</w:t>
            </w:r>
          </w:p>
        </w:tc>
      </w:tr>
      <w:tr w:rsidR="00CB68D7" w:rsidRPr="002F740E" w:rsidTr="00C17F54">
        <w:trPr>
          <w:trHeight w:val="309"/>
        </w:trPr>
        <w:tc>
          <w:tcPr>
            <w:tcW w:w="5822" w:type="dxa"/>
            <w:gridSpan w:val="6"/>
            <w:tcBorders>
              <w:top w:val="single" w:sz="4" w:space="0" w:color="auto"/>
              <w:left w:val="single" w:sz="8" w:space="0" w:color="auto"/>
              <w:bottom w:val="single" w:sz="8" w:space="0" w:color="auto"/>
              <w:right w:val="nil"/>
            </w:tcBorders>
            <w:vAlign w:val="bottom"/>
          </w:tcPr>
          <w:p w:rsidR="00CB68D7" w:rsidRPr="002F740E" w:rsidRDefault="00CB68D7" w:rsidP="00C17F54">
            <w:pPr>
              <w:widowControl w:val="0"/>
              <w:autoSpaceDE w:val="0"/>
              <w:autoSpaceDN w:val="0"/>
              <w:adjustRightInd w:val="0"/>
              <w:spacing w:line="229" w:lineRule="exact"/>
              <w:ind w:left="100"/>
              <w:rPr>
                <w:rFonts w:ascii="Times New Roman" w:hAnsi="Times New Roman"/>
                <w:sz w:val="24"/>
                <w:lang w:eastAsia="sl-SI"/>
              </w:rPr>
            </w:pPr>
            <w:r w:rsidRPr="002F740E">
              <w:rPr>
                <w:rFonts w:cs="Arial"/>
                <w:bCs/>
                <w:szCs w:val="20"/>
                <w:lang w:eastAsia="sl-SI"/>
              </w:rPr>
              <w:t>Območja naselij z obremenjenostjo med  2.000 PE in 15.000 PE</w:t>
            </w:r>
          </w:p>
        </w:tc>
        <w:tc>
          <w:tcPr>
            <w:tcW w:w="948" w:type="dxa"/>
            <w:tcBorders>
              <w:top w:val="single" w:sz="4" w:space="0" w:color="auto"/>
              <w:left w:val="nil"/>
              <w:bottom w:val="single" w:sz="8" w:space="0" w:color="auto"/>
              <w:right w:val="nil"/>
            </w:tcBorders>
            <w:vAlign w:val="bottom"/>
          </w:tcPr>
          <w:p w:rsidR="00CB68D7" w:rsidRPr="002F740E" w:rsidRDefault="00CB68D7" w:rsidP="00C17F54">
            <w:pPr>
              <w:widowControl w:val="0"/>
              <w:autoSpaceDE w:val="0"/>
              <w:autoSpaceDN w:val="0"/>
              <w:adjustRightInd w:val="0"/>
              <w:spacing w:line="240" w:lineRule="auto"/>
              <w:jc w:val="left"/>
              <w:rPr>
                <w:rFonts w:ascii="Times New Roman" w:hAnsi="Times New Roman"/>
                <w:sz w:val="21"/>
                <w:szCs w:val="21"/>
                <w:lang w:eastAsia="sl-SI"/>
              </w:rPr>
            </w:pPr>
          </w:p>
        </w:tc>
        <w:tc>
          <w:tcPr>
            <w:tcW w:w="1062" w:type="dxa"/>
            <w:tcBorders>
              <w:top w:val="single" w:sz="4" w:space="0" w:color="auto"/>
              <w:left w:val="nil"/>
              <w:bottom w:val="single" w:sz="8" w:space="0" w:color="auto"/>
              <w:right w:val="nil"/>
            </w:tcBorders>
            <w:vAlign w:val="bottom"/>
          </w:tcPr>
          <w:p w:rsidR="00CB68D7" w:rsidRPr="002F740E" w:rsidRDefault="00CB68D7" w:rsidP="00C17F54">
            <w:pPr>
              <w:widowControl w:val="0"/>
              <w:autoSpaceDE w:val="0"/>
              <w:autoSpaceDN w:val="0"/>
              <w:adjustRightInd w:val="0"/>
              <w:spacing w:line="240" w:lineRule="auto"/>
              <w:jc w:val="left"/>
              <w:rPr>
                <w:rFonts w:ascii="Times New Roman" w:hAnsi="Times New Roman"/>
                <w:sz w:val="21"/>
                <w:szCs w:val="21"/>
                <w:lang w:eastAsia="sl-SI"/>
              </w:rPr>
            </w:pPr>
          </w:p>
        </w:tc>
        <w:tc>
          <w:tcPr>
            <w:tcW w:w="1182" w:type="dxa"/>
            <w:tcBorders>
              <w:top w:val="single" w:sz="4" w:space="0" w:color="auto"/>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40" w:lineRule="auto"/>
              <w:jc w:val="left"/>
              <w:rPr>
                <w:rFonts w:ascii="Times New Roman" w:hAnsi="Times New Roman"/>
                <w:sz w:val="21"/>
                <w:szCs w:val="21"/>
                <w:lang w:eastAsia="sl-SI"/>
              </w:rPr>
            </w:pPr>
          </w:p>
        </w:tc>
      </w:tr>
      <w:tr w:rsidR="00CB68D7" w:rsidRPr="002F740E" w:rsidTr="00C17F54">
        <w:trPr>
          <w:trHeight w:val="311"/>
        </w:trPr>
        <w:tc>
          <w:tcPr>
            <w:tcW w:w="945" w:type="dxa"/>
            <w:tcBorders>
              <w:top w:val="nil"/>
              <w:left w:val="single" w:sz="8" w:space="0" w:color="auto"/>
              <w:bottom w:val="single" w:sz="8" w:space="0" w:color="auto"/>
              <w:right w:val="single" w:sz="8" w:space="0" w:color="auto"/>
            </w:tcBorders>
            <w:shd w:val="clear" w:color="auto" w:fill="A8D08D"/>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b/>
                <w:sz w:val="24"/>
                <w:lang w:eastAsia="sl-SI"/>
              </w:rPr>
            </w:pPr>
            <w:r w:rsidRPr="002F740E">
              <w:rPr>
                <w:rFonts w:cs="Arial"/>
                <w:b/>
                <w:bCs/>
                <w:w w:val="98"/>
                <w:szCs w:val="20"/>
                <w:lang w:eastAsia="sl-SI"/>
              </w:rPr>
              <w:t>27</w:t>
            </w:r>
          </w:p>
        </w:tc>
        <w:tc>
          <w:tcPr>
            <w:tcW w:w="1187" w:type="dxa"/>
            <w:tcBorders>
              <w:top w:val="nil"/>
              <w:left w:val="nil"/>
              <w:bottom w:val="single" w:sz="8" w:space="0" w:color="auto"/>
              <w:right w:val="single" w:sz="8" w:space="0" w:color="auto"/>
            </w:tcBorders>
            <w:shd w:val="clear" w:color="auto" w:fill="A8D08D"/>
            <w:vAlign w:val="bottom"/>
          </w:tcPr>
          <w:p w:rsidR="00CB68D7" w:rsidRPr="002F740E" w:rsidRDefault="00CB68D7" w:rsidP="00C17F54">
            <w:pPr>
              <w:widowControl w:val="0"/>
              <w:autoSpaceDE w:val="0"/>
              <w:autoSpaceDN w:val="0"/>
              <w:adjustRightInd w:val="0"/>
              <w:spacing w:line="229" w:lineRule="exact"/>
              <w:ind w:right="100"/>
              <w:jc w:val="right"/>
              <w:rPr>
                <w:rFonts w:ascii="Times New Roman" w:hAnsi="Times New Roman"/>
                <w:b/>
                <w:sz w:val="24"/>
                <w:lang w:eastAsia="sl-SI"/>
              </w:rPr>
            </w:pPr>
            <w:r w:rsidRPr="002F740E">
              <w:rPr>
                <w:rFonts w:cs="Arial"/>
                <w:b/>
                <w:bCs/>
                <w:szCs w:val="20"/>
                <w:lang w:eastAsia="sl-SI"/>
              </w:rPr>
              <w:t>16415</w:t>
            </w:r>
          </w:p>
        </w:tc>
        <w:tc>
          <w:tcPr>
            <w:tcW w:w="1134" w:type="dxa"/>
            <w:tcBorders>
              <w:top w:val="nil"/>
              <w:left w:val="nil"/>
              <w:bottom w:val="single" w:sz="8" w:space="0" w:color="auto"/>
              <w:right w:val="single" w:sz="8" w:space="0" w:color="auto"/>
            </w:tcBorders>
            <w:shd w:val="clear" w:color="auto" w:fill="A8D08D"/>
            <w:vAlign w:val="bottom"/>
          </w:tcPr>
          <w:p w:rsidR="00CB68D7" w:rsidRPr="002F740E" w:rsidRDefault="00CB68D7" w:rsidP="00C17F54">
            <w:pPr>
              <w:widowControl w:val="0"/>
              <w:autoSpaceDE w:val="0"/>
              <w:autoSpaceDN w:val="0"/>
              <w:adjustRightInd w:val="0"/>
              <w:spacing w:line="229" w:lineRule="exact"/>
              <w:ind w:left="220"/>
              <w:jc w:val="left"/>
              <w:rPr>
                <w:rFonts w:ascii="Times New Roman" w:hAnsi="Times New Roman"/>
                <w:b/>
                <w:sz w:val="24"/>
                <w:lang w:eastAsia="sl-SI"/>
              </w:rPr>
            </w:pPr>
            <w:r w:rsidRPr="002F740E">
              <w:rPr>
                <w:rFonts w:cs="Arial"/>
                <w:b/>
                <w:bCs/>
                <w:szCs w:val="20"/>
                <w:lang w:eastAsia="sl-SI"/>
              </w:rPr>
              <w:t>Hajdoše</w:t>
            </w:r>
          </w:p>
        </w:tc>
        <w:tc>
          <w:tcPr>
            <w:tcW w:w="567" w:type="dxa"/>
            <w:tcBorders>
              <w:top w:val="nil"/>
              <w:left w:val="nil"/>
              <w:bottom w:val="single" w:sz="8" w:space="0" w:color="auto"/>
              <w:right w:val="single" w:sz="8" w:space="0" w:color="auto"/>
            </w:tcBorders>
            <w:shd w:val="clear" w:color="auto" w:fill="A8D08D"/>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b/>
                <w:sz w:val="24"/>
                <w:lang w:eastAsia="sl-SI"/>
              </w:rPr>
            </w:pPr>
            <w:r w:rsidRPr="002F740E">
              <w:rPr>
                <w:rFonts w:cs="Arial"/>
                <w:b/>
                <w:bCs/>
                <w:w w:val="98"/>
                <w:szCs w:val="20"/>
                <w:lang w:eastAsia="sl-SI"/>
              </w:rPr>
              <w:t>1608</w:t>
            </w:r>
          </w:p>
        </w:tc>
        <w:tc>
          <w:tcPr>
            <w:tcW w:w="992" w:type="dxa"/>
            <w:tcBorders>
              <w:top w:val="nil"/>
              <w:left w:val="nil"/>
              <w:bottom w:val="single" w:sz="8" w:space="0" w:color="auto"/>
              <w:right w:val="single" w:sz="8" w:space="0" w:color="auto"/>
            </w:tcBorders>
            <w:shd w:val="clear" w:color="auto" w:fill="A8D08D"/>
            <w:vAlign w:val="bottom"/>
          </w:tcPr>
          <w:p w:rsidR="00CB68D7" w:rsidRPr="002F740E" w:rsidRDefault="00CB68D7" w:rsidP="00C17F54">
            <w:pPr>
              <w:widowControl w:val="0"/>
              <w:autoSpaceDE w:val="0"/>
              <w:autoSpaceDN w:val="0"/>
              <w:adjustRightInd w:val="0"/>
              <w:spacing w:line="229" w:lineRule="exact"/>
              <w:jc w:val="center"/>
              <w:rPr>
                <w:rFonts w:cs="Arial"/>
                <w:b/>
                <w:szCs w:val="20"/>
                <w:lang w:eastAsia="sl-SI"/>
              </w:rPr>
            </w:pPr>
            <w:r w:rsidRPr="002F740E">
              <w:rPr>
                <w:rFonts w:cs="Arial"/>
                <w:b/>
                <w:szCs w:val="20"/>
                <w:lang w:eastAsia="sl-SI"/>
              </w:rPr>
              <w:t>Hajdina</w:t>
            </w:r>
          </w:p>
        </w:tc>
        <w:tc>
          <w:tcPr>
            <w:tcW w:w="997" w:type="dxa"/>
            <w:tcBorders>
              <w:top w:val="nil"/>
              <w:left w:val="nil"/>
              <w:bottom w:val="single" w:sz="8" w:space="0" w:color="auto"/>
              <w:right w:val="single" w:sz="8" w:space="0" w:color="auto"/>
            </w:tcBorders>
            <w:shd w:val="clear" w:color="auto" w:fill="A8D08D"/>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b/>
                <w:sz w:val="24"/>
                <w:lang w:eastAsia="sl-SI"/>
              </w:rPr>
            </w:pPr>
            <w:r w:rsidRPr="002F740E">
              <w:rPr>
                <w:rFonts w:cs="Arial"/>
                <w:b/>
                <w:bCs/>
                <w:w w:val="98"/>
                <w:szCs w:val="20"/>
                <w:lang w:eastAsia="sl-SI"/>
              </w:rPr>
              <w:t>2090</w:t>
            </w:r>
          </w:p>
        </w:tc>
        <w:tc>
          <w:tcPr>
            <w:tcW w:w="948" w:type="dxa"/>
            <w:tcBorders>
              <w:top w:val="nil"/>
              <w:left w:val="nil"/>
              <w:bottom w:val="single" w:sz="8" w:space="0" w:color="auto"/>
              <w:right w:val="single" w:sz="8" w:space="0" w:color="auto"/>
            </w:tcBorders>
            <w:shd w:val="clear" w:color="auto" w:fill="A8D08D"/>
            <w:vAlign w:val="bottom"/>
          </w:tcPr>
          <w:p w:rsidR="00CB68D7" w:rsidRPr="002F740E" w:rsidRDefault="00CB68D7" w:rsidP="00C17F54">
            <w:pPr>
              <w:widowControl w:val="0"/>
              <w:autoSpaceDE w:val="0"/>
              <w:autoSpaceDN w:val="0"/>
              <w:adjustRightInd w:val="0"/>
              <w:spacing w:line="229" w:lineRule="exact"/>
              <w:ind w:right="180"/>
              <w:jc w:val="right"/>
              <w:rPr>
                <w:rFonts w:ascii="Times New Roman" w:hAnsi="Times New Roman"/>
                <w:b/>
                <w:sz w:val="24"/>
                <w:lang w:eastAsia="sl-SI"/>
              </w:rPr>
            </w:pPr>
            <w:r w:rsidRPr="002F740E">
              <w:rPr>
                <w:rFonts w:cs="Arial"/>
                <w:b/>
                <w:bCs/>
                <w:szCs w:val="20"/>
                <w:lang w:eastAsia="sl-SI"/>
              </w:rPr>
              <w:t>16,59</w:t>
            </w:r>
          </w:p>
        </w:tc>
        <w:tc>
          <w:tcPr>
            <w:tcW w:w="1062" w:type="dxa"/>
            <w:tcBorders>
              <w:top w:val="nil"/>
              <w:left w:val="nil"/>
              <w:bottom w:val="single" w:sz="8" w:space="0" w:color="auto"/>
              <w:right w:val="single" w:sz="8" w:space="0" w:color="auto"/>
            </w:tcBorders>
            <w:shd w:val="clear" w:color="auto" w:fill="A8D08D"/>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b/>
                <w:sz w:val="24"/>
                <w:lang w:eastAsia="sl-SI"/>
              </w:rPr>
            </w:pPr>
            <w:r w:rsidRPr="002F740E">
              <w:rPr>
                <w:rFonts w:cs="Arial"/>
                <w:b/>
                <w:bCs/>
                <w:w w:val="98"/>
                <w:szCs w:val="20"/>
                <w:lang w:eastAsia="sl-SI"/>
              </w:rPr>
              <w:t>86</w:t>
            </w:r>
          </w:p>
        </w:tc>
        <w:tc>
          <w:tcPr>
            <w:tcW w:w="1182" w:type="dxa"/>
            <w:tcBorders>
              <w:top w:val="nil"/>
              <w:left w:val="nil"/>
              <w:bottom w:val="single" w:sz="8" w:space="0" w:color="auto"/>
              <w:right w:val="single" w:sz="8" w:space="0" w:color="auto"/>
            </w:tcBorders>
            <w:shd w:val="clear" w:color="auto" w:fill="A8D08D"/>
            <w:vAlign w:val="bottom"/>
          </w:tcPr>
          <w:p w:rsidR="00CB68D7" w:rsidRPr="002F740E" w:rsidRDefault="00CB68D7" w:rsidP="00C17F54">
            <w:pPr>
              <w:widowControl w:val="0"/>
              <w:autoSpaceDE w:val="0"/>
              <w:autoSpaceDN w:val="0"/>
              <w:adjustRightInd w:val="0"/>
              <w:spacing w:line="229" w:lineRule="exact"/>
              <w:ind w:right="440"/>
              <w:jc w:val="right"/>
              <w:rPr>
                <w:rFonts w:ascii="Times New Roman" w:hAnsi="Times New Roman"/>
                <w:b/>
                <w:sz w:val="24"/>
                <w:lang w:eastAsia="sl-SI"/>
              </w:rPr>
            </w:pPr>
            <w:r w:rsidRPr="002F740E">
              <w:rPr>
                <w:rFonts w:cs="Arial"/>
                <w:b/>
                <w:bCs/>
                <w:szCs w:val="20"/>
                <w:lang w:eastAsia="sl-SI"/>
              </w:rPr>
              <w:t>0</w:t>
            </w:r>
          </w:p>
        </w:tc>
      </w:tr>
      <w:tr w:rsidR="00CB68D7" w:rsidRPr="002F740E" w:rsidTr="00C17F54">
        <w:trPr>
          <w:trHeight w:val="309"/>
        </w:trPr>
        <w:tc>
          <w:tcPr>
            <w:tcW w:w="5822" w:type="dxa"/>
            <w:gridSpan w:val="6"/>
            <w:tcBorders>
              <w:top w:val="nil"/>
              <w:left w:val="single" w:sz="8" w:space="0" w:color="auto"/>
              <w:bottom w:val="single" w:sz="8" w:space="0" w:color="auto"/>
              <w:right w:val="nil"/>
            </w:tcBorders>
            <w:vAlign w:val="bottom"/>
          </w:tcPr>
          <w:p w:rsidR="00CB68D7" w:rsidRPr="002F740E" w:rsidRDefault="00CB68D7" w:rsidP="00C17F54">
            <w:pPr>
              <w:widowControl w:val="0"/>
              <w:autoSpaceDE w:val="0"/>
              <w:autoSpaceDN w:val="0"/>
              <w:adjustRightInd w:val="0"/>
              <w:spacing w:line="229" w:lineRule="exact"/>
              <w:ind w:left="100"/>
              <w:jc w:val="left"/>
              <w:rPr>
                <w:rFonts w:ascii="Times New Roman" w:hAnsi="Times New Roman"/>
                <w:sz w:val="24"/>
                <w:lang w:eastAsia="sl-SI"/>
              </w:rPr>
            </w:pPr>
            <w:r w:rsidRPr="002F740E">
              <w:rPr>
                <w:rFonts w:cs="Arial"/>
                <w:bCs/>
                <w:szCs w:val="20"/>
                <w:lang w:eastAsia="sl-SI"/>
              </w:rPr>
              <w:t>Območja naselij z obremenjenostjo med 50 in 2000 PE</w:t>
            </w:r>
          </w:p>
        </w:tc>
        <w:tc>
          <w:tcPr>
            <w:tcW w:w="948" w:type="dxa"/>
            <w:tcBorders>
              <w:top w:val="nil"/>
              <w:left w:val="nil"/>
              <w:bottom w:val="single" w:sz="8" w:space="0" w:color="auto"/>
              <w:right w:val="nil"/>
            </w:tcBorders>
            <w:vAlign w:val="bottom"/>
          </w:tcPr>
          <w:p w:rsidR="00CB68D7" w:rsidRPr="002F740E" w:rsidRDefault="00CB68D7" w:rsidP="00C17F54">
            <w:pPr>
              <w:widowControl w:val="0"/>
              <w:autoSpaceDE w:val="0"/>
              <w:autoSpaceDN w:val="0"/>
              <w:adjustRightInd w:val="0"/>
              <w:spacing w:line="240" w:lineRule="auto"/>
              <w:jc w:val="left"/>
              <w:rPr>
                <w:rFonts w:ascii="Times New Roman" w:hAnsi="Times New Roman"/>
                <w:sz w:val="21"/>
                <w:szCs w:val="21"/>
                <w:lang w:eastAsia="sl-SI"/>
              </w:rPr>
            </w:pPr>
          </w:p>
        </w:tc>
        <w:tc>
          <w:tcPr>
            <w:tcW w:w="1062" w:type="dxa"/>
            <w:tcBorders>
              <w:top w:val="nil"/>
              <w:left w:val="nil"/>
              <w:bottom w:val="single" w:sz="8" w:space="0" w:color="auto"/>
              <w:right w:val="nil"/>
            </w:tcBorders>
            <w:vAlign w:val="bottom"/>
          </w:tcPr>
          <w:p w:rsidR="00CB68D7" w:rsidRPr="002F740E" w:rsidRDefault="00CB68D7" w:rsidP="00C17F54">
            <w:pPr>
              <w:widowControl w:val="0"/>
              <w:autoSpaceDE w:val="0"/>
              <w:autoSpaceDN w:val="0"/>
              <w:adjustRightInd w:val="0"/>
              <w:spacing w:line="240" w:lineRule="auto"/>
              <w:jc w:val="left"/>
              <w:rPr>
                <w:rFonts w:ascii="Times New Roman" w:hAnsi="Times New Roman"/>
                <w:sz w:val="21"/>
                <w:szCs w:val="21"/>
                <w:lang w:eastAsia="sl-SI"/>
              </w:rPr>
            </w:pPr>
          </w:p>
        </w:tc>
        <w:tc>
          <w:tcPr>
            <w:tcW w:w="118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40" w:lineRule="auto"/>
              <w:jc w:val="left"/>
              <w:rPr>
                <w:rFonts w:ascii="Times New Roman" w:hAnsi="Times New Roman"/>
                <w:sz w:val="21"/>
                <w:szCs w:val="21"/>
                <w:lang w:eastAsia="sl-SI"/>
              </w:rPr>
            </w:pPr>
          </w:p>
        </w:tc>
      </w:tr>
      <w:tr w:rsidR="00CB68D7" w:rsidRPr="002F740E" w:rsidTr="00C17F54">
        <w:trPr>
          <w:trHeight w:val="311"/>
        </w:trPr>
        <w:tc>
          <w:tcPr>
            <w:tcW w:w="945" w:type="dxa"/>
            <w:tcBorders>
              <w:top w:val="nil"/>
              <w:left w:val="single" w:sz="8" w:space="0" w:color="auto"/>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237</w:t>
            </w:r>
          </w:p>
        </w:tc>
        <w:tc>
          <w:tcPr>
            <w:tcW w:w="118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100"/>
              <w:jc w:val="right"/>
              <w:rPr>
                <w:rFonts w:ascii="Times New Roman" w:hAnsi="Times New Roman"/>
                <w:sz w:val="24"/>
                <w:lang w:eastAsia="sl-SI"/>
              </w:rPr>
            </w:pPr>
            <w:r w:rsidRPr="002F740E">
              <w:rPr>
                <w:rFonts w:cs="Arial"/>
                <w:bCs/>
                <w:szCs w:val="20"/>
                <w:lang w:eastAsia="sl-SI"/>
              </w:rPr>
              <w:t>16416</w:t>
            </w:r>
          </w:p>
        </w:tc>
        <w:tc>
          <w:tcPr>
            <w:tcW w:w="1134"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left"/>
              <w:rPr>
                <w:rFonts w:ascii="Times New Roman" w:hAnsi="Times New Roman"/>
                <w:sz w:val="24"/>
                <w:lang w:eastAsia="sl-SI"/>
              </w:rPr>
            </w:pPr>
            <w:r w:rsidRPr="002F740E">
              <w:rPr>
                <w:rFonts w:cs="Arial"/>
                <w:bCs/>
                <w:szCs w:val="20"/>
                <w:lang w:eastAsia="sl-SI"/>
              </w:rPr>
              <w:t>Zg. Hajdina</w:t>
            </w:r>
          </w:p>
        </w:tc>
        <w:tc>
          <w:tcPr>
            <w:tcW w:w="56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656</w:t>
            </w:r>
          </w:p>
        </w:tc>
        <w:tc>
          <w:tcPr>
            <w:tcW w:w="99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853</w:t>
            </w:r>
          </w:p>
        </w:tc>
        <w:tc>
          <w:tcPr>
            <w:tcW w:w="948"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180"/>
              <w:jc w:val="right"/>
              <w:rPr>
                <w:rFonts w:ascii="Times New Roman" w:hAnsi="Times New Roman"/>
                <w:sz w:val="24"/>
                <w:lang w:eastAsia="sl-SI"/>
              </w:rPr>
            </w:pPr>
            <w:r w:rsidRPr="002F740E">
              <w:rPr>
                <w:rFonts w:cs="Arial"/>
                <w:bCs/>
                <w:szCs w:val="20"/>
                <w:lang w:eastAsia="sl-SI"/>
              </w:rPr>
              <w:t>12,04</w:t>
            </w:r>
          </w:p>
        </w:tc>
        <w:tc>
          <w:tcPr>
            <w:tcW w:w="106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44</w:t>
            </w:r>
          </w:p>
        </w:tc>
        <w:tc>
          <w:tcPr>
            <w:tcW w:w="118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440"/>
              <w:jc w:val="right"/>
              <w:rPr>
                <w:rFonts w:ascii="Times New Roman" w:hAnsi="Times New Roman"/>
                <w:sz w:val="24"/>
                <w:lang w:eastAsia="sl-SI"/>
              </w:rPr>
            </w:pPr>
            <w:r w:rsidRPr="002F740E">
              <w:rPr>
                <w:rFonts w:cs="Arial"/>
                <w:bCs/>
                <w:szCs w:val="20"/>
                <w:lang w:eastAsia="sl-SI"/>
              </w:rPr>
              <w:t>0</w:t>
            </w:r>
          </w:p>
        </w:tc>
      </w:tr>
      <w:tr w:rsidR="00CB68D7" w:rsidRPr="002F740E" w:rsidTr="00C17F54">
        <w:trPr>
          <w:trHeight w:val="309"/>
        </w:trPr>
        <w:tc>
          <w:tcPr>
            <w:tcW w:w="945" w:type="dxa"/>
            <w:tcBorders>
              <w:top w:val="nil"/>
              <w:left w:val="single" w:sz="8" w:space="0" w:color="auto"/>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238</w:t>
            </w:r>
          </w:p>
        </w:tc>
        <w:tc>
          <w:tcPr>
            <w:tcW w:w="118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100"/>
              <w:jc w:val="right"/>
              <w:rPr>
                <w:rFonts w:ascii="Times New Roman" w:hAnsi="Times New Roman"/>
                <w:sz w:val="24"/>
                <w:lang w:eastAsia="sl-SI"/>
              </w:rPr>
            </w:pPr>
            <w:r w:rsidRPr="002F740E">
              <w:rPr>
                <w:rFonts w:cs="Arial"/>
                <w:bCs/>
                <w:szCs w:val="20"/>
                <w:lang w:eastAsia="sl-SI"/>
              </w:rPr>
              <w:t>14039</w:t>
            </w:r>
          </w:p>
        </w:tc>
        <w:tc>
          <w:tcPr>
            <w:tcW w:w="1134"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left"/>
              <w:rPr>
                <w:rFonts w:ascii="Times New Roman" w:hAnsi="Times New Roman"/>
                <w:sz w:val="24"/>
                <w:lang w:eastAsia="sl-SI"/>
              </w:rPr>
            </w:pPr>
            <w:r w:rsidRPr="002F740E">
              <w:rPr>
                <w:rFonts w:cs="Arial"/>
                <w:bCs/>
                <w:szCs w:val="20"/>
                <w:lang w:eastAsia="sl-SI"/>
              </w:rPr>
              <w:t>Gerečja vas</w:t>
            </w:r>
          </w:p>
        </w:tc>
        <w:tc>
          <w:tcPr>
            <w:tcW w:w="56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478</w:t>
            </w:r>
          </w:p>
        </w:tc>
        <w:tc>
          <w:tcPr>
            <w:tcW w:w="99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621</w:t>
            </w:r>
          </w:p>
        </w:tc>
        <w:tc>
          <w:tcPr>
            <w:tcW w:w="948"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180"/>
              <w:jc w:val="right"/>
              <w:rPr>
                <w:rFonts w:ascii="Times New Roman" w:hAnsi="Times New Roman"/>
                <w:sz w:val="24"/>
                <w:lang w:eastAsia="sl-SI"/>
              </w:rPr>
            </w:pPr>
            <w:r w:rsidRPr="002F740E">
              <w:rPr>
                <w:rFonts w:cs="Arial"/>
                <w:bCs/>
                <w:szCs w:val="20"/>
                <w:lang w:eastAsia="sl-SI"/>
              </w:rPr>
              <w:t>15,54</w:t>
            </w:r>
          </w:p>
        </w:tc>
        <w:tc>
          <w:tcPr>
            <w:tcW w:w="106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37</w:t>
            </w:r>
          </w:p>
        </w:tc>
        <w:tc>
          <w:tcPr>
            <w:tcW w:w="118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440"/>
              <w:jc w:val="right"/>
              <w:rPr>
                <w:rFonts w:ascii="Times New Roman" w:hAnsi="Times New Roman"/>
                <w:sz w:val="24"/>
                <w:lang w:eastAsia="sl-SI"/>
              </w:rPr>
            </w:pPr>
            <w:r w:rsidRPr="002F740E">
              <w:rPr>
                <w:rFonts w:cs="Arial"/>
                <w:bCs/>
                <w:szCs w:val="20"/>
                <w:lang w:eastAsia="sl-SI"/>
              </w:rPr>
              <w:t>0</w:t>
            </w:r>
          </w:p>
        </w:tc>
      </w:tr>
      <w:tr w:rsidR="00CB68D7" w:rsidRPr="002F740E" w:rsidTr="00C17F54">
        <w:trPr>
          <w:trHeight w:val="311"/>
        </w:trPr>
        <w:tc>
          <w:tcPr>
            <w:tcW w:w="5822" w:type="dxa"/>
            <w:gridSpan w:val="6"/>
            <w:tcBorders>
              <w:top w:val="nil"/>
              <w:left w:val="single" w:sz="8" w:space="0" w:color="auto"/>
              <w:bottom w:val="single" w:sz="8" w:space="0" w:color="auto"/>
              <w:right w:val="nil"/>
            </w:tcBorders>
            <w:vAlign w:val="bottom"/>
          </w:tcPr>
          <w:p w:rsidR="00CB68D7" w:rsidRPr="002F740E" w:rsidRDefault="00CB68D7" w:rsidP="00C17F54">
            <w:pPr>
              <w:widowControl w:val="0"/>
              <w:autoSpaceDE w:val="0"/>
              <w:autoSpaceDN w:val="0"/>
              <w:adjustRightInd w:val="0"/>
              <w:spacing w:line="229" w:lineRule="exact"/>
              <w:ind w:left="100"/>
              <w:jc w:val="left"/>
              <w:rPr>
                <w:rFonts w:ascii="Times New Roman" w:hAnsi="Times New Roman"/>
                <w:sz w:val="24"/>
                <w:lang w:eastAsia="sl-SI"/>
              </w:rPr>
            </w:pPr>
          </w:p>
        </w:tc>
        <w:tc>
          <w:tcPr>
            <w:tcW w:w="948" w:type="dxa"/>
            <w:tcBorders>
              <w:top w:val="nil"/>
              <w:left w:val="nil"/>
              <w:bottom w:val="single" w:sz="8" w:space="0" w:color="auto"/>
              <w:right w:val="nil"/>
            </w:tcBorders>
            <w:vAlign w:val="bottom"/>
          </w:tcPr>
          <w:p w:rsidR="00CB68D7" w:rsidRPr="002F740E" w:rsidRDefault="00CB68D7" w:rsidP="00C17F54">
            <w:pPr>
              <w:widowControl w:val="0"/>
              <w:autoSpaceDE w:val="0"/>
              <w:autoSpaceDN w:val="0"/>
              <w:adjustRightInd w:val="0"/>
              <w:spacing w:line="240" w:lineRule="auto"/>
              <w:jc w:val="left"/>
              <w:rPr>
                <w:rFonts w:ascii="Times New Roman" w:hAnsi="Times New Roman"/>
                <w:sz w:val="21"/>
                <w:szCs w:val="21"/>
                <w:lang w:eastAsia="sl-SI"/>
              </w:rPr>
            </w:pPr>
          </w:p>
        </w:tc>
        <w:tc>
          <w:tcPr>
            <w:tcW w:w="1062" w:type="dxa"/>
            <w:tcBorders>
              <w:top w:val="nil"/>
              <w:left w:val="nil"/>
              <w:bottom w:val="single" w:sz="8" w:space="0" w:color="auto"/>
              <w:right w:val="nil"/>
            </w:tcBorders>
            <w:vAlign w:val="bottom"/>
          </w:tcPr>
          <w:p w:rsidR="00CB68D7" w:rsidRPr="002F740E" w:rsidRDefault="00CB68D7" w:rsidP="00C17F54">
            <w:pPr>
              <w:widowControl w:val="0"/>
              <w:autoSpaceDE w:val="0"/>
              <w:autoSpaceDN w:val="0"/>
              <w:adjustRightInd w:val="0"/>
              <w:spacing w:line="240" w:lineRule="auto"/>
              <w:jc w:val="left"/>
              <w:rPr>
                <w:rFonts w:ascii="Times New Roman" w:hAnsi="Times New Roman"/>
                <w:sz w:val="21"/>
                <w:szCs w:val="21"/>
                <w:lang w:eastAsia="sl-SI"/>
              </w:rPr>
            </w:pPr>
          </w:p>
        </w:tc>
        <w:tc>
          <w:tcPr>
            <w:tcW w:w="118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40" w:lineRule="auto"/>
              <w:jc w:val="left"/>
              <w:rPr>
                <w:rFonts w:ascii="Times New Roman" w:hAnsi="Times New Roman"/>
                <w:sz w:val="21"/>
                <w:szCs w:val="21"/>
                <w:lang w:eastAsia="sl-SI"/>
              </w:rPr>
            </w:pPr>
          </w:p>
        </w:tc>
      </w:tr>
      <w:tr w:rsidR="00CB68D7" w:rsidRPr="002F740E" w:rsidTr="00C17F54">
        <w:trPr>
          <w:trHeight w:val="309"/>
        </w:trPr>
        <w:tc>
          <w:tcPr>
            <w:tcW w:w="945" w:type="dxa"/>
            <w:tcBorders>
              <w:top w:val="nil"/>
              <w:left w:val="single" w:sz="8" w:space="0" w:color="auto"/>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239</w:t>
            </w:r>
          </w:p>
        </w:tc>
        <w:tc>
          <w:tcPr>
            <w:tcW w:w="118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100"/>
              <w:jc w:val="center"/>
              <w:rPr>
                <w:rFonts w:ascii="Times New Roman" w:hAnsi="Times New Roman"/>
                <w:sz w:val="24"/>
                <w:lang w:eastAsia="sl-SI"/>
              </w:rPr>
            </w:pPr>
            <w:r w:rsidRPr="002F740E">
              <w:rPr>
                <w:rFonts w:cs="Arial"/>
                <w:bCs/>
                <w:szCs w:val="20"/>
                <w:lang w:eastAsia="sl-SI"/>
              </w:rPr>
              <w:t xml:space="preserve">       30652</w:t>
            </w:r>
          </w:p>
        </w:tc>
        <w:tc>
          <w:tcPr>
            <w:tcW w:w="1134"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left"/>
              <w:rPr>
                <w:rFonts w:ascii="Times New Roman" w:hAnsi="Times New Roman"/>
                <w:sz w:val="24"/>
                <w:lang w:eastAsia="sl-SI"/>
              </w:rPr>
            </w:pPr>
            <w:r w:rsidRPr="002F740E">
              <w:rPr>
                <w:rFonts w:cs="Arial"/>
                <w:bCs/>
                <w:szCs w:val="20"/>
                <w:lang w:eastAsia="sl-SI"/>
              </w:rPr>
              <w:t>Draženci</w:t>
            </w:r>
          </w:p>
        </w:tc>
        <w:tc>
          <w:tcPr>
            <w:tcW w:w="56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464</w:t>
            </w:r>
          </w:p>
        </w:tc>
        <w:tc>
          <w:tcPr>
            <w:tcW w:w="99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603</w:t>
            </w:r>
          </w:p>
        </w:tc>
        <w:tc>
          <w:tcPr>
            <w:tcW w:w="948"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180"/>
              <w:jc w:val="right"/>
              <w:rPr>
                <w:rFonts w:ascii="Times New Roman" w:hAnsi="Times New Roman"/>
                <w:sz w:val="24"/>
                <w:lang w:eastAsia="sl-SI"/>
              </w:rPr>
            </w:pPr>
            <w:r w:rsidRPr="002F740E">
              <w:rPr>
                <w:rFonts w:cs="Arial"/>
                <w:bCs/>
                <w:szCs w:val="20"/>
                <w:lang w:eastAsia="sl-SI"/>
              </w:rPr>
              <w:t>12,83</w:t>
            </w:r>
          </w:p>
        </w:tc>
        <w:tc>
          <w:tcPr>
            <w:tcW w:w="106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20</w:t>
            </w:r>
          </w:p>
        </w:tc>
        <w:tc>
          <w:tcPr>
            <w:tcW w:w="118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440"/>
              <w:jc w:val="right"/>
              <w:rPr>
                <w:rFonts w:ascii="Times New Roman" w:hAnsi="Times New Roman"/>
                <w:sz w:val="24"/>
                <w:lang w:eastAsia="sl-SI"/>
              </w:rPr>
            </w:pPr>
            <w:r w:rsidRPr="002F740E">
              <w:rPr>
                <w:rFonts w:cs="Arial"/>
                <w:bCs/>
                <w:szCs w:val="20"/>
                <w:lang w:eastAsia="sl-SI"/>
              </w:rPr>
              <w:t>0</w:t>
            </w:r>
          </w:p>
        </w:tc>
      </w:tr>
      <w:tr w:rsidR="00CB68D7" w:rsidRPr="002F740E" w:rsidTr="00C17F54">
        <w:trPr>
          <w:trHeight w:val="311"/>
        </w:trPr>
        <w:tc>
          <w:tcPr>
            <w:tcW w:w="945" w:type="dxa"/>
            <w:tcBorders>
              <w:top w:val="nil"/>
              <w:left w:val="single" w:sz="8" w:space="0" w:color="auto"/>
              <w:bottom w:val="single" w:sz="8" w:space="0" w:color="auto"/>
              <w:right w:val="single" w:sz="4"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5"/>
                <w:szCs w:val="20"/>
                <w:lang w:eastAsia="sl-SI"/>
              </w:rPr>
              <w:t>240</w:t>
            </w:r>
          </w:p>
        </w:tc>
        <w:tc>
          <w:tcPr>
            <w:tcW w:w="1187" w:type="dxa"/>
            <w:tcBorders>
              <w:top w:val="nil"/>
              <w:left w:val="single" w:sz="4" w:space="0" w:color="auto"/>
              <w:bottom w:val="single" w:sz="8" w:space="0" w:color="auto"/>
              <w:right w:val="single" w:sz="4" w:space="0" w:color="auto"/>
            </w:tcBorders>
            <w:vAlign w:val="bottom"/>
          </w:tcPr>
          <w:p w:rsidR="00CB68D7" w:rsidRPr="002F740E" w:rsidRDefault="00CB68D7" w:rsidP="00C17F54">
            <w:pPr>
              <w:widowControl w:val="0"/>
              <w:autoSpaceDE w:val="0"/>
              <w:autoSpaceDN w:val="0"/>
              <w:adjustRightInd w:val="0"/>
              <w:spacing w:line="229" w:lineRule="exact"/>
              <w:ind w:right="100"/>
              <w:jc w:val="center"/>
              <w:rPr>
                <w:rFonts w:ascii="Times New Roman" w:hAnsi="Times New Roman"/>
                <w:sz w:val="24"/>
                <w:lang w:eastAsia="sl-SI"/>
              </w:rPr>
            </w:pPr>
            <w:r w:rsidRPr="002F740E">
              <w:rPr>
                <w:rFonts w:cs="Arial"/>
                <w:bCs/>
                <w:szCs w:val="20"/>
                <w:lang w:eastAsia="sl-SI"/>
              </w:rPr>
              <w:t xml:space="preserve">      14425</w:t>
            </w:r>
          </w:p>
        </w:tc>
        <w:tc>
          <w:tcPr>
            <w:tcW w:w="1134" w:type="dxa"/>
            <w:tcBorders>
              <w:top w:val="nil"/>
              <w:left w:val="single" w:sz="4" w:space="0" w:color="auto"/>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left"/>
              <w:rPr>
                <w:rFonts w:ascii="Times New Roman" w:hAnsi="Times New Roman"/>
                <w:sz w:val="24"/>
                <w:lang w:eastAsia="sl-SI"/>
              </w:rPr>
            </w:pPr>
            <w:r w:rsidRPr="002F740E">
              <w:rPr>
                <w:rFonts w:cs="Arial"/>
                <w:bCs/>
                <w:szCs w:val="20"/>
                <w:lang w:eastAsia="sl-SI"/>
              </w:rPr>
              <w:t>Zg. Hajdina</w:t>
            </w:r>
          </w:p>
        </w:tc>
        <w:tc>
          <w:tcPr>
            <w:tcW w:w="56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w w:val="98"/>
                <w:szCs w:val="20"/>
                <w:lang w:eastAsia="sl-SI"/>
              </w:rPr>
              <w:t>295</w:t>
            </w:r>
          </w:p>
        </w:tc>
        <w:tc>
          <w:tcPr>
            <w:tcW w:w="99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384</w:t>
            </w:r>
          </w:p>
        </w:tc>
        <w:tc>
          <w:tcPr>
            <w:tcW w:w="948"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180"/>
              <w:jc w:val="right"/>
              <w:rPr>
                <w:rFonts w:ascii="Times New Roman" w:hAnsi="Times New Roman"/>
                <w:sz w:val="24"/>
                <w:lang w:eastAsia="sl-SI"/>
              </w:rPr>
            </w:pPr>
            <w:r w:rsidRPr="002F740E">
              <w:rPr>
                <w:rFonts w:cs="Arial"/>
                <w:bCs/>
                <w:szCs w:val="20"/>
                <w:lang w:eastAsia="sl-SI"/>
              </w:rPr>
              <w:t>17,43</w:t>
            </w:r>
          </w:p>
        </w:tc>
        <w:tc>
          <w:tcPr>
            <w:tcW w:w="106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ascii="Times New Roman" w:hAnsi="Times New Roman"/>
                <w:sz w:val="24"/>
                <w:lang w:eastAsia="sl-SI"/>
              </w:rPr>
            </w:pPr>
            <w:r w:rsidRPr="002F740E">
              <w:rPr>
                <w:rFonts w:cs="Arial"/>
                <w:bCs/>
                <w:szCs w:val="20"/>
                <w:lang w:eastAsia="sl-SI"/>
              </w:rPr>
              <w:t>9</w:t>
            </w:r>
          </w:p>
        </w:tc>
        <w:tc>
          <w:tcPr>
            <w:tcW w:w="118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440"/>
              <w:jc w:val="right"/>
              <w:rPr>
                <w:rFonts w:ascii="Times New Roman" w:hAnsi="Times New Roman"/>
                <w:sz w:val="24"/>
                <w:lang w:eastAsia="sl-SI"/>
              </w:rPr>
            </w:pPr>
            <w:r w:rsidRPr="002F740E">
              <w:rPr>
                <w:rFonts w:cs="Arial"/>
                <w:bCs/>
                <w:szCs w:val="20"/>
                <w:lang w:eastAsia="sl-SI"/>
              </w:rPr>
              <w:t>0</w:t>
            </w:r>
          </w:p>
        </w:tc>
      </w:tr>
      <w:tr w:rsidR="00CB68D7" w:rsidRPr="002F740E" w:rsidTr="00C17F54">
        <w:trPr>
          <w:trHeight w:val="311"/>
        </w:trPr>
        <w:tc>
          <w:tcPr>
            <w:tcW w:w="945" w:type="dxa"/>
            <w:tcBorders>
              <w:top w:val="nil"/>
              <w:left w:val="single" w:sz="8" w:space="0" w:color="auto"/>
              <w:bottom w:val="single" w:sz="8" w:space="0" w:color="auto"/>
              <w:right w:val="single" w:sz="4" w:space="0" w:color="auto"/>
            </w:tcBorders>
            <w:vAlign w:val="bottom"/>
          </w:tcPr>
          <w:p w:rsidR="00CB68D7" w:rsidRPr="002F740E" w:rsidRDefault="00CB68D7" w:rsidP="00C17F54">
            <w:pPr>
              <w:widowControl w:val="0"/>
              <w:autoSpaceDE w:val="0"/>
              <w:autoSpaceDN w:val="0"/>
              <w:adjustRightInd w:val="0"/>
              <w:spacing w:line="229" w:lineRule="exact"/>
              <w:jc w:val="center"/>
              <w:rPr>
                <w:rFonts w:cs="Arial"/>
                <w:bCs/>
                <w:w w:val="95"/>
                <w:szCs w:val="20"/>
                <w:lang w:eastAsia="sl-SI"/>
              </w:rPr>
            </w:pPr>
            <w:r w:rsidRPr="002F740E">
              <w:rPr>
                <w:rFonts w:cs="Arial"/>
                <w:bCs/>
                <w:w w:val="95"/>
                <w:szCs w:val="20"/>
                <w:lang w:eastAsia="sl-SI"/>
              </w:rPr>
              <w:t>241</w:t>
            </w:r>
          </w:p>
        </w:tc>
        <w:tc>
          <w:tcPr>
            <w:tcW w:w="1187" w:type="dxa"/>
            <w:tcBorders>
              <w:top w:val="nil"/>
              <w:left w:val="single" w:sz="4" w:space="0" w:color="auto"/>
              <w:bottom w:val="single" w:sz="8" w:space="0" w:color="auto"/>
              <w:right w:val="single" w:sz="4" w:space="0" w:color="auto"/>
            </w:tcBorders>
            <w:vAlign w:val="bottom"/>
          </w:tcPr>
          <w:p w:rsidR="00CB68D7" w:rsidRPr="002F740E" w:rsidRDefault="00CB68D7" w:rsidP="00C17F54">
            <w:pPr>
              <w:widowControl w:val="0"/>
              <w:autoSpaceDE w:val="0"/>
              <w:autoSpaceDN w:val="0"/>
              <w:adjustRightInd w:val="0"/>
              <w:spacing w:line="229" w:lineRule="exact"/>
              <w:ind w:right="100"/>
              <w:jc w:val="center"/>
              <w:rPr>
                <w:rFonts w:cs="Arial"/>
                <w:bCs/>
                <w:szCs w:val="20"/>
                <w:lang w:eastAsia="sl-SI"/>
              </w:rPr>
            </w:pPr>
            <w:r w:rsidRPr="002F740E">
              <w:rPr>
                <w:rFonts w:cs="Arial"/>
                <w:bCs/>
                <w:szCs w:val="20"/>
                <w:lang w:eastAsia="sl-SI"/>
              </w:rPr>
              <w:t xml:space="preserve">      14422</w:t>
            </w:r>
          </w:p>
        </w:tc>
        <w:tc>
          <w:tcPr>
            <w:tcW w:w="1134" w:type="dxa"/>
            <w:tcBorders>
              <w:top w:val="nil"/>
              <w:left w:val="single" w:sz="4" w:space="0" w:color="auto"/>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left"/>
              <w:rPr>
                <w:rFonts w:cs="Arial"/>
                <w:bCs/>
                <w:szCs w:val="20"/>
                <w:lang w:eastAsia="sl-SI"/>
              </w:rPr>
            </w:pPr>
            <w:r w:rsidRPr="002F740E">
              <w:rPr>
                <w:rFonts w:cs="Arial"/>
                <w:bCs/>
                <w:szCs w:val="20"/>
                <w:lang w:eastAsia="sl-SI"/>
              </w:rPr>
              <w:t>Gerečja vas</w:t>
            </w:r>
          </w:p>
        </w:tc>
        <w:tc>
          <w:tcPr>
            <w:tcW w:w="56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cs="Arial"/>
                <w:bCs/>
                <w:w w:val="98"/>
                <w:szCs w:val="20"/>
                <w:lang w:eastAsia="sl-SI"/>
              </w:rPr>
            </w:pPr>
            <w:r w:rsidRPr="002F740E">
              <w:rPr>
                <w:rFonts w:cs="Arial"/>
                <w:bCs/>
                <w:w w:val="98"/>
                <w:szCs w:val="20"/>
                <w:lang w:eastAsia="sl-SI"/>
              </w:rPr>
              <w:t>85</w:t>
            </w:r>
          </w:p>
        </w:tc>
        <w:tc>
          <w:tcPr>
            <w:tcW w:w="99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cs="Arial"/>
                <w:szCs w:val="20"/>
                <w:lang w:eastAsia="sl-SI"/>
              </w:rPr>
            </w:pPr>
            <w:r w:rsidRPr="002F740E">
              <w:rPr>
                <w:rFonts w:cs="Arial"/>
                <w:szCs w:val="20"/>
                <w:lang w:eastAsia="sl-SI"/>
              </w:rPr>
              <w:t>Hajdina</w:t>
            </w:r>
          </w:p>
        </w:tc>
        <w:tc>
          <w:tcPr>
            <w:tcW w:w="997"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cs="Arial"/>
                <w:bCs/>
                <w:szCs w:val="20"/>
                <w:lang w:eastAsia="sl-SI"/>
              </w:rPr>
            </w:pPr>
            <w:r w:rsidRPr="002F740E">
              <w:rPr>
                <w:rFonts w:cs="Arial"/>
                <w:bCs/>
                <w:szCs w:val="20"/>
                <w:lang w:eastAsia="sl-SI"/>
              </w:rPr>
              <w:t>111</w:t>
            </w:r>
          </w:p>
        </w:tc>
        <w:tc>
          <w:tcPr>
            <w:tcW w:w="948"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180"/>
              <w:jc w:val="right"/>
              <w:rPr>
                <w:rFonts w:cs="Arial"/>
                <w:bCs/>
                <w:szCs w:val="20"/>
                <w:lang w:eastAsia="sl-SI"/>
              </w:rPr>
            </w:pPr>
            <w:r w:rsidRPr="002F740E">
              <w:rPr>
                <w:rFonts w:cs="Arial"/>
                <w:bCs/>
                <w:szCs w:val="20"/>
                <w:lang w:eastAsia="sl-SI"/>
              </w:rPr>
              <w:t>13,81</w:t>
            </w:r>
          </w:p>
        </w:tc>
        <w:tc>
          <w:tcPr>
            <w:tcW w:w="106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jc w:val="center"/>
              <w:rPr>
                <w:rFonts w:cs="Arial"/>
                <w:bCs/>
                <w:szCs w:val="20"/>
                <w:lang w:eastAsia="sl-SI"/>
              </w:rPr>
            </w:pPr>
            <w:r w:rsidRPr="002F740E">
              <w:rPr>
                <w:rFonts w:cs="Arial"/>
                <w:bCs/>
                <w:szCs w:val="20"/>
                <w:lang w:eastAsia="sl-SI"/>
              </w:rPr>
              <w:t>3</w:t>
            </w:r>
          </w:p>
        </w:tc>
        <w:tc>
          <w:tcPr>
            <w:tcW w:w="1182" w:type="dxa"/>
            <w:tcBorders>
              <w:top w:val="nil"/>
              <w:left w:val="nil"/>
              <w:bottom w:val="single" w:sz="8" w:space="0" w:color="auto"/>
              <w:right w:val="single" w:sz="8" w:space="0" w:color="auto"/>
            </w:tcBorders>
            <w:vAlign w:val="bottom"/>
          </w:tcPr>
          <w:p w:rsidR="00CB68D7" w:rsidRPr="002F740E" w:rsidRDefault="00CB68D7" w:rsidP="00C17F54">
            <w:pPr>
              <w:widowControl w:val="0"/>
              <w:autoSpaceDE w:val="0"/>
              <w:autoSpaceDN w:val="0"/>
              <w:adjustRightInd w:val="0"/>
              <w:spacing w:line="229" w:lineRule="exact"/>
              <w:ind w:right="440"/>
              <w:jc w:val="right"/>
              <w:rPr>
                <w:rFonts w:cs="Arial"/>
                <w:bCs/>
                <w:szCs w:val="20"/>
                <w:lang w:eastAsia="sl-SI"/>
              </w:rPr>
            </w:pPr>
            <w:r w:rsidRPr="002F740E">
              <w:rPr>
                <w:rFonts w:cs="Arial"/>
                <w:bCs/>
                <w:szCs w:val="20"/>
                <w:lang w:eastAsia="sl-SI"/>
              </w:rPr>
              <w:t>0</w:t>
            </w:r>
          </w:p>
        </w:tc>
      </w:tr>
    </w:tbl>
    <w:p w:rsidR="00CB68D7" w:rsidRPr="002F740E" w:rsidRDefault="00CB68D7" w:rsidP="00CB68D7">
      <w:pPr>
        <w:widowControl w:val="0"/>
        <w:autoSpaceDE w:val="0"/>
        <w:autoSpaceDN w:val="0"/>
        <w:adjustRightInd w:val="0"/>
        <w:spacing w:line="240" w:lineRule="auto"/>
        <w:ind w:left="100"/>
        <w:jc w:val="left"/>
        <w:rPr>
          <w:rFonts w:cs="Arial"/>
          <w:bCs/>
          <w:szCs w:val="20"/>
          <w:lang w:eastAsia="sl-SI"/>
        </w:rPr>
      </w:pPr>
      <w:r w:rsidRPr="002F740E">
        <w:rPr>
          <w:rFonts w:cs="Arial"/>
          <w:bCs/>
          <w:sz w:val="19"/>
          <w:szCs w:val="19"/>
          <w:lang w:eastAsia="sl-SI"/>
        </w:rPr>
        <w:t>*Vir:   Operativni program odvajanja in čiščenja komunalne odpadne vode (</w:t>
      </w:r>
      <w:proofErr w:type="spellStart"/>
      <w:r w:rsidRPr="002F740E">
        <w:rPr>
          <w:rFonts w:cs="Arial"/>
          <w:bCs/>
          <w:sz w:val="19"/>
          <w:szCs w:val="19"/>
          <w:lang w:eastAsia="sl-SI"/>
        </w:rPr>
        <w:t>novelacija</w:t>
      </w:r>
      <w:proofErr w:type="spellEnd"/>
      <w:r w:rsidRPr="002F740E">
        <w:rPr>
          <w:rFonts w:cs="Arial"/>
          <w:bCs/>
          <w:sz w:val="19"/>
          <w:szCs w:val="19"/>
          <w:lang w:eastAsia="sl-SI"/>
        </w:rPr>
        <w:t xml:space="preserve"> za obdobje od leta 2005 do leta 2017)</w:t>
      </w:r>
    </w:p>
    <w:p w:rsidR="00E80FB4" w:rsidRPr="00A54EB1" w:rsidRDefault="00E80FB4" w:rsidP="00E80FB4">
      <w:pPr>
        <w:rPr>
          <w:color w:val="FF0000"/>
        </w:rPr>
      </w:pPr>
    </w:p>
    <w:p w:rsidR="00E80FB4" w:rsidRDefault="00E80FB4" w:rsidP="00E80FB4">
      <w:pPr>
        <w:pStyle w:val="Naslov1"/>
        <w:numPr>
          <w:ilvl w:val="0"/>
          <w:numId w:val="0"/>
        </w:numPr>
        <w:rPr>
          <w:color w:val="FF0000"/>
        </w:rPr>
      </w:pPr>
    </w:p>
    <w:p w:rsidR="00E80FB4" w:rsidRDefault="00E80FB4" w:rsidP="00E80FB4"/>
    <w:p w:rsidR="00D2025D" w:rsidRPr="00E80FB4" w:rsidRDefault="00D2025D" w:rsidP="00E80FB4">
      <w:pPr>
        <w:sectPr w:rsidR="00D2025D" w:rsidRPr="00E80FB4" w:rsidSect="00B4634F">
          <w:pgSz w:w="11906" w:h="16838"/>
          <w:pgMar w:top="1440" w:right="1418" w:bottom="1134" w:left="1418" w:header="708" w:footer="708" w:gutter="0"/>
          <w:cols w:space="708"/>
          <w:docGrid w:linePitch="360"/>
        </w:sectPr>
      </w:pPr>
    </w:p>
    <w:p w:rsidR="00177D73" w:rsidRPr="007516D3" w:rsidRDefault="006B320E" w:rsidP="0037274B">
      <w:pPr>
        <w:pStyle w:val="Naslov1"/>
      </w:pPr>
      <w:bookmarkStart w:id="87" w:name="_Toc515864000"/>
      <w:r w:rsidRPr="007516D3">
        <w:lastRenderedPageBreak/>
        <w:t>OPREDELITEV</w:t>
      </w:r>
      <w:r w:rsidR="00177D73" w:rsidRPr="007516D3">
        <w:t xml:space="preserve"> tržnih možnosti</w:t>
      </w:r>
      <w:bookmarkEnd w:id="87"/>
      <w:r w:rsidRPr="007516D3">
        <w:t xml:space="preserve"> </w:t>
      </w:r>
    </w:p>
    <w:p w:rsidR="00177D73" w:rsidRPr="007516D3" w:rsidRDefault="006B320E" w:rsidP="0037274B">
      <w:pPr>
        <w:pStyle w:val="Naslov2"/>
      </w:pPr>
      <w:bookmarkStart w:id="88" w:name="_Toc515864001"/>
      <w:r w:rsidRPr="007516D3">
        <w:t>Opredelitev</w:t>
      </w:r>
      <w:r w:rsidR="00177D73" w:rsidRPr="007516D3">
        <w:t xml:space="preserve"> tržnih možnosti</w:t>
      </w:r>
      <w:bookmarkEnd w:id="88"/>
    </w:p>
    <w:p w:rsidR="0017653D" w:rsidRPr="007516D3" w:rsidRDefault="0017653D" w:rsidP="0017653D">
      <w:pPr>
        <w:rPr>
          <w:rFonts w:cs="Arial"/>
        </w:rPr>
      </w:pPr>
    </w:p>
    <w:p w:rsidR="00844265" w:rsidRPr="007516D3" w:rsidRDefault="006B320E" w:rsidP="0017653D">
      <w:pPr>
        <w:rPr>
          <w:rFonts w:cs="Arial"/>
        </w:rPr>
      </w:pPr>
      <w:r w:rsidRPr="007516D3">
        <w:rPr>
          <w:rFonts w:cs="Arial"/>
        </w:rPr>
        <w:t>Namen investicijskega</w:t>
      </w:r>
      <w:r w:rsidR="0017653D" w:rsidRPr="007516D3">
        <w:rPr>
          <w:rFonts w:cs="Arial"/>
        </w:rPr>
        <w:t xml:space="preserve"> projekt</w:t>
      </w:r>
      <w:r w:rsidRPr="007516D3">
        <w:rPr>
          <w:rFonts w:cs="Arial"/>
        </w:rPr>
        <w:t>a</w:t>
      </w:r>
      <w:r w:rsidR="0017653D" w:rsidRPr="007516D3">
        <w:rPr>
          <w:rFonts w:cs="Arial"/>
        </w:rPr>
        <w:t xml:space="preserve"> »</w:t>
      </w:r>
      <w:r w:rsidR="005B1D0E">
        <w:rPr>
          <w:rFonts w:cs="Arial"/>
        </w:rPr>
        <w:t>D</w:t>
      </w:r>
      <w:r w:rsidR="005B1D0E">
        <w:t>okončanje sekundarnih odcepov kanalizacije na aglomeracijskem območju 16415 Hajdoše</w:t>
      </w:r>
      <w:r w:rsidR="0017653D" w:rsidRPr="007516D3">
        <w:rPr>
          <w:rFonts w:cs="Arial"/>
        </w:rPr>
        <w:t>«</w:t>
      </w:r>
      <w:r w:rsidR="00411632" w:rsidRPr="007516D3">
        <w:rPr>
          <w:rFonts w:cs="Arial"/>
        </w:rPr>
        <w:t>,</w:t>
      </w:r>
      <w:r w:rsidR="0017653D" w:rsidRPr="007516D3">
        <w:rPr>
          <w:rFonts w:cs="Arial"/>
        </w:rPr>
        <w:t xml:space="preserve"> je izgradnj</w:t>
      </w:r>
      <w:r w:rsidR="000C453D" w:rsidRPr="007516D3">
        <w:rPr>
          <w:rFonts w:cs="Arial"/>
        </w:rPr>
        <w:t>a</w:t>
      </w:r>
      <w:r w:rsidR="0017653D" w:rsidRPr="007516D3">
        <w:rPr>
          <w:rFonts w:cs="Arial"/>
        </w:rPr>
        <w:t xml:space="preserve"> </w:t>
      </w:r>
      <w:r w:rsidR="00584080" w:rsidRPr="007516D3">
        <w:rPr>
          <w:rFonts w:cs="Arial"/>
        </w:rPr>
        <w:t xml:space="preserve">sekundarnega </w:t>
      </w:r>
      <w:r w:rsidR="000C453D" w:rsidRPr="007516D3">
        <w:rPr>
          <w:rFonts w:cs="Arial"/>
        </w:rPr>
        <w:t>ka</w:t>
      </w:r>
      <w:r w:rsidR="00584080" w:rsidRPr="007516D3">
        <w:rPr>
          <w:rFonts w:cs="Arial"/>
        </w:rPr>
        <w:t xml:space="preserve">nalizacijskega omrežja v naseljih </w:t>
      </w:r>
      <w:r w:rsidR="005B1D0E">
        <w:rPr>
          <w:rFonts w:cs="Arial"/>
          <w:bCs/>
          <w:szCs w:val="20"/>
        </w:rPr>
        <w:t>Skorba</w:t>
      </w:r>
      <w:r w:rsidR="007516D3" w:rsidRPr="00850EBE">
        <w:rPr>
          <w:rFonts w:cs="Arial"/>
          <w:bCs/>
          <w:szCs w:val="20"/>
        </w:rPr>
        <w:t>, Slovenja vas in Hajdoše</w:t>
      </w:r>
      <w:r w:rsidRPr="007516D3">
        <w:rPr>
          <w:rFonts w:cs="Arial"/>
        </w:rPr>
        <w:t>.</w:t>
      </w:r>
      <w:r w:rsidR="000C453D" w:rsidRPr="007516D3">
        <w:rPr>
          <w:rFonts w:cs="Arial"/>
        </w:rPr>
        <w:t xml:space="preserve"> </w:t>
      </w:r>
      <w:r w:rsidRPr="007516D3">
        <w:rPr>
          <w:rFonts w:cs="Arial"/>
        </w:rPr>
        <w:t xml:space="preserve">Ker je predmet projekta javna </w:t>
      </w:r>
      <w:r w:rsidR="00D366B1" w:rsidRPr="007516D3">
        <w:rPr>
          <w:rFonts w:cs="Arial"/>
        </w:rPr>
        <w:t>okoljska</w:t>
      </w:r>
      <w:r w:rsidRPr="007516D3">
        <w:rPr>
          <w:rFonts w:cs="Arial"/>
        </w:rPr>
        <w:t xml:space="preserve"> infrastruktura v tem primeru ne moremo govoriti o neposredno tržni stvari. </w:t>
      </w:r>
    </w:p>
    <w:p w:rsidR="006B320E" w:rsidRPr="007516D3" w:rsidRDefault="006B320E" w:rsidP="006B320E">
      <w:pPr>
        <w:rPr>
          <w:rFonts w:cs="Arial"/>
        </w:rPr>
      </w:pPr>
    </w:p>
    <w:p w:rsidR="006B320E" w:rsidRPr="007516D3" w:rsidRDefault="006B320E" w:rsidP="006B320E">
      <w:pPr>
        <w:rPr>
          <w:rFonts w:cs="Arial"/>
        </w:rPr>
      </w:pPr>
      <w:r w:rsidRPr="007516D3">
        <w:rPr>
          <w:rFonts w:cs="Arial"/>
        </w:rPr>
        <w:t xml:space="preserve">Direktni prihodki za </w:t>
      </w:r>
      <w:r w:rsidR="000A3328" w:rsidRPr="007516D3">
        <w:rPr>
          <w:rFonts w:cs="Arial"/>
        </w:rPr>
        <w:t>investitorja</w:t>
      </w:r>
      <w:r w:rsidRPr="007516D3">
        <w:rPr>
          <w:rFonts w:cs="Arial"/>
        </w:rPr>
        <w:t>, ki jih bo projekt ustvarjal,</w:t>
      </w:r>
      <w:r w:rsidR="000A3328" w:rsidRPr="007516D3">
        <w:rPr>
          <w:rFonts w:cs="Arial"/>
        </w:rPr>
        <w:t xml:space="preserve"> bodo izhajali</w:t>
      </w:r>
      <w:r w:rsidRPr="007516D3">
        <w:rPr>
          <w:rFonts w:cs="Arial"/>
        </w:rPr>
        <w:t xml:space="preserve"> iz naslova </w:t>
      </w:r>
      <w:r w:rsidR="0068782A" w:rsidRPr="007516D3">
        <w:rPr>
          <w:rFonts w:cs="Arial"/>
        </w:rPr>
        <w:t>komunalnega prispevka.</w:t>
      </w:r>
      <w:r w:rsidRPr="007516D3">
        <w:rPr>
          <w:rFonts w:cs="Arial"/>
        </w:rPr>
        <w:t xml:space="preserve"> </w:t>
      </w:r>
      <w:r w:rsidR="000A3328" w:rsidRPr="007516D3">
        <w:rPr>
          <w:rFonts w:cs="Arial"/>
        </w:rPr>
        <w:t>Občina bo tako pridobljene prihodke namenila v posodobitev kanalizacijskega sistema.</w:t>
      </w:r>
    </w:p>
    <w:p w:rsidR="006B320E" w:rsidRPr="007516D3" w:rsidRDefault="006B320E" w:rsidP="006B320E">
      <w:pPr>
        <w:rPr>
          <w:rFonts w:cs="Arial"/>
        </w:rPr>
      </w:pPr>
    </w:p>
    <w:p w:rsidR="00844265" w:rsidRPr="007516D3" w:rsidRDefault="006B320E" w:rsidP="006B320E">
      <w:pPr>
        <w:rPr>
          <w:rFonts w:cs="Arial"/>
        </w:rPr>
      </w:pPr>
      <w:r w:rsidRPr="007516D3">
        <w:rPr>
          <w:rFonts w:cs="Arial"/>
        </w:rPr>
        <w:t xml:space="preserve">Glede na to, da cene javnih komunalnih storitev </w:t>
      </w:r>
      <w:r w:rsidR="000A3328" w:rsidRPr="007516D3">
        <w:rPr>
          <w:rFonts w:cs="Arial"/>
        </w:rPr>
        <w:t xml:space="preserve">ne bodo </w:t>
      </w:r>
      <w:r w:rsidRPr="007516D3">
        <w:rPr>
          <w:rFonts w:cs="Arial"/>
        </w:rPr>
        <w:t xml:space="preserve">predmet prostega oblikovanja glede na tržne pogoje, saj </w:t>
      </w:r>
      <w:r w:rsidR="000A3328" w:rsidRPr="007516D3">
        <w:rPr>
          <w:rFonts w:cs="Arial"/>
        </w:rPr>
        <w:t>bodo</w:t>
      </w:r>
      <w:r w:rsidRPr="007516D3">
        <w:rPr>
          <w:rFonts w:cs="Arial"/>
        </w:rPr>
        <w:t xml:space="preserve"> regulirane s strani </w:t>
      </w:r>
      <w:r w:rsidR="00584080" w:rsidRPr="007516D3">
        <w:rPr>
          <w:rFonts w:cs="Arial"/>
        </w:rPr>
        <w:t xml:space="preserve">Občina </w:t>
      </w:r>
      <w:r w:rsidR="00394688" w:rsidRPr="007516D3">
        <w:rPr>
          <w:rFonts w:cs="Arial"/>
        </w:rPr>
        <w:t>Hajdina</w:t>
      </w:r>
      <w:r w:rsidRPr="007516D3">
        <w:rPr>
          <w:rFonts w:cs="Arial"/>
        </w:rPr>
        <w:t xml:space="preserve"> (zaradi generiranja inflacije in direktnega obremenjevanja uporabnikov), tudi v prihodnosti ni pričakovati bistvenega povišanja cen in s tem prihodkov iz naslova komunalnih storitev.</w:t>
      </w:r>
    </w:p>
    <w:p w:rsidR="006B320E" w:rsidRPr="007516D3" w:rsidRDefault="006B320E" w:rsidP="0017653D">
      <w:pPr>
        <w:rPr>
          <w:rFonts w:cs="Arial"/>
        </w:rPr>
      </w:pPr>
    </w:p>
    <w:p w:rsidR="0017653D" w:rsidRPr="007516D3" w:rsidRDefault="00844265" w:rsidP="0017653D">
      <w:pPr>
        <w:rPr>
          <w:rFonts w:cs="Arial"/>
        </w:rPr>
      </w:pPr>
      <w:r w:rsidRPr="007516D3">
        <w:rPr>
          <w:rFonts w:cs="Arial"/>
        </w:rPr>
        <w:t>Tako analiza tržnih možnosti ni potrebna</w:t>
      </w:r>
      <w:r w:rsidR="000C453D" w:rsidRPr="007516D3">
        <w:rPr>
          <w:rFonts w:cs="Arial"/>
        </w:rPr>
        <w:t xml:space="preserve"> in smiselna</w:t>
      </w:r>
      <w:r w:rsidRPr="007516D3">
        <w:rPr>
          <w:rFonts w:cs="Arial"/>
        </w:rPr>
        <w:t>.</w:t>
      </w:r>
    </w:p>
    <w:p w:rsidR="00E357C8" w:rsidRPr="00A54EB1" w:rsidRDefault="00E357C8" w:rsidP="0065603A">
      <w:pPr>
        <w:rPr>
          <w:rFonts w:cs="Arial"/>
          <w:color w:val="FF0000"/>
        </w:rPr>
      </w:pPr>
    </w:p>
    <w:p w:rsidR="00CA783E" w:rsidRPr="007516D3" w:rsidRDefault="00CA783E" w:rsidP="00E357C8">
      <w:pPr>
        <w:pStyle w:val="Naslov2"/>
      </w:pPr>
      <w:bookmarkStart w:id="89" w:name="_Toc515864002"/>
      <w:r w:rsidRPr="007516D3">
        <w:t>Analiza kupcev ciljnega trga</w:t>
      </w:r>
      <w:bookmarkEnd w:id="89"/>
    </w:p>
    <w:p w:rsidR="00CA783E" w:rsidRPr="007516D3" w:rsidRDefault="00CA783E" w:rsidP="00CA783E"/>
    <w:p w:rsidR="00CA783E" w:rsidRPr="007516D3" w:rsidRDefault="00CA783E" w:rsidP="00CA783E">
      <w:r w:rsidRPr="007516D3">
        <w:t>Ker se kanalizacija</w:t>
      </w:r>
      <w:r w:rsidR="000B37CF" w:rsidRPr="007516D3">
        <w:t xml:space="preserve"> ne bo</w:t>
      </w:r>
      <w:r w:rsidR="003B6A66" w:rsidRPr="007516D3">
        <w:t xml:space="preserve"> neposredno</w:t>
      </w:r>
      <w:r w:rsidRPr="007516D3">
        <w:t xml:space="preserve"> tržila, ciljnega trga ne bo in tako analiza kupcev ni </w:t>
      </w:r>
      <w:r w:rsidR="000B37CF" w:rsidRPr="007516D3">
        <w:t>sm</w:t>
      </w:r>
      <w:r w:rsidR="00EA3957" w:rsidRPr="007516D3">
        <w:t>i</w:t>
      </w:r>
      <w:r w:rsidR="000B37CF" w:rsidRPr="007516D3">
        <w:t>selna</w:t>
      </w:r>
      <w:r w:rsidRPr="007516D3">
        <w:t xml:space="preserve"> in ni potrebna.</w:t>
      </w:r>
    </w:p>
    <w:p w:rsidR="00CA783E" w:rsidRPr="007516D3" w:rsidRDefault="00CA783E" w:rsidP="00CA783E"/>
    <w:p w:rsidR="00CA783E" w:rsidRPr="007516D3" w:rsidRDefault="00584080" w:rsidP="00CA783E">
      <w:r w:rsidRPr="007516D3">
        <w:t xml:space="preserve">Sekundarna kanalizacija </w:t>
      </w:r>
      <w:r w:rsidR="00D05603" w:rsidRPr="007516D3">
        <w:t>za</w:t>
      </w:r>
      <w:r w:rsidRPr="007516D3">
        <w:t xml:space="preserve"> </w:t>
      </w:r>
      <w:r w:rsidR="0068782A" w:rsidRPr="007516D3">
        <w:t xml:space="preserve">naselja </w:t>
      </w:r>
      <w:r w:rsidR="007516D3" w:rsidRPr="007516D3">
        <w:rPr>
          <w:rFonts w:cs="Arial"/>
          <w:bCs/>
          <w:szCs w:val="20"/>
        </w:rPr>
        <w:t>Skorba, Slovenja vas in Hajdoše</w:t>
      </w:r>
      <w:r w:rsidR="00CA783E" w:rsidRPr="007516D3">
        <w:t xml:space="preserve"> bo namenjena vsem gospodinjstvom na tem območju.</w:t>
      </w:r>
      <w:r w:rsidR="00394688" w:rsidRPr="007516D3">
        <w:t xml:space="preserve"> Predvidena je priključitev </w:t>
      </w:r>
      <w:r w:rsidR="00930C68">
        <w:t>107</w:t>
      </w:r>
      <w:r w:rsidR="00394688" w:rsidRPr="007516D3">
        <w:t xml:space="preserve"> gospodinjstev</w:t>
      </w:r>
      <w:r w:rsidR="00195EDC" w:rsidRPr="007516D3">
        <w:t>,</w:t>
      </w:r>
      <w:r w:rsidR="007516D3" w:rsidRPr="007516D3">
        <w:t xml:space="preserve"> in sicer predvidoma </w:t>
      </w:r>
      <w:r w:rsidR="005B1D0E">
        <w:t>do konca leta 2020</w:t>
      </w:r>
      <w:r w:rsidR="007516D3" w:rsidRPr="007516D3">
        <w:t>,</w:t>
      </w:r>
      <w:r w:rsidR="00195EDC" w:rsidRPr="007516D3">
        <w:t xml:space="preserve"> vse</w:t>
      </w:r>
      <w:r w:rsidR="00CC085C" w:rsidRPr="007516D3">
        <w:t>kakor pa priključitev vseh gospodinjstev</w:t>
      </w:r>
      <w:r w:rsidR="00195EDC" w:rsidRPr="007516D3">
        <w:t xml:space="preserve"> najkasneje v roku 2 let po zaključku investicije.</w:t>
      </w:r>
    </w:p>
    <w:p w:rsidR="00CA783E" w:rsidRPr="007516D3" w:rsidRDefault="00CA783E" w:rsidP="00CA783E"/>
    <w:p w:rsidR="00CA783E" w:rsidRPr="007516D3" w:rsidRDefault="00CA783E" w:rsidP="00CA783E">
      <w:r w:rsidRPr="007516D3">
        <w:t xml:space="preserve">V nasprotju s finančno upravičenostjo pa iz ekonomske analize izhaja ekonomska upravičenost investicije. Tako lahko kljub zgornjim navedbam z izvedbo obravnavane investicije pričakujemo posreden turistični in gospodarski razvoj področja občine </w:t>
      </w:r>
      <w:r w:rsidR="00394688" w:rsidRPr="007516D3">
        <w:t>Hajdina</w:t>
      </w:r>
      <w:r w:rsidRPr="007516D3">
        <w:t xml:space="preserve"> in širše regije, kar bo imelo za posledico tudi razvoj tržnih možnosti na področju turizma in malega gospodarstva (boljša prodaja turističnih storitev, povečanje št. zaposlenih idr.).</w:t>
      </w:r>
    </w:p>
    <w:p w:rsidR="00E357C8" w:rsidRPr="00A54EB1" w:rsidRDefault="00CA783E" w:rsidP="00CA783E">
      <w:pPr>
        <w:rPr>
          <w:color w:val="FF0000"/>
        </w:rPr>
      </w:pPr>
      <w:r w:rsidRPr="00A54EB1">
        <w:rPr>
          <w:color w:val="FF0000"/>
        </w:rPr>
        <w:t xml:space="preserve"> </w:t>
      </w:r>
    </w:p>
    <w:p w:rsidR="00E357C8" w:rsidRPr="00A54EB1" w:rsidRDefault="00E357C8" w:rsidP="0065603A">
      <w:pPr>
        <w:rPr>
          <w:rFonts w:cs="Arial"/>
          <w:color w:val="FF0000"/>
        </w:rPr>
      </w:pPr>
    </w:p>
    <w:p w:rsidR="00E357C8" w:rsidRPr="00A54EB1" w:rsidRDefault="00E357C8" w:rsidP="0065603A">
      <w:pPr>
        <w:rPr>
          <w:rFonts w:cs="Arial"/>
          <w:color w:val="FF0000"/>
        </w:rPr>
      </w:pPr>
    </w:p>
    <w:p w:rsidR="00E357C8" w:rsidRPr="00A54EB1" w:rsidRDefault="00E357C8" w:rsidP="0065603A">
      <w:pPr>
        <w:rPr>
          <w:rFonts w:cs="Arial"/>
          <w:color w:val="FF0000"/>
        </w:rPr>
        <w:sectPr w:rsidR="00E357C8" w:rsidRPr="00A54EB1" w:rsidSect="00B4634F">
          <w:pgSz w:w="11906" w:h="16838"/>
          <w:pgMar w:top="1440" w:right="1418" w:bottom="1134" w:left="1418" w:header="708" w:footer="708" w:gutter="0"/>
          <w:cols w:space="708"/>
          <w:docGrid w:linePitch="360"/>
        </w:sectPr>
      </w:pPr>
    </w:p>
    <w:p w:rsidR="00177D73" w:rsidRPr="00CF77B1" w:rsidRDefault="00177D73" w:rsidP="0037274B">
      <w:pPr>
        <w:pStyle w:val="Naslov1"/>
      </w:pPr>
      <w:bookmarkStart w:id="90" w:name="_Toc515864003"/>
      <w:r w:rsidRPr="00CF77B1">
        <w:lastRenderedPageBreak/>
        <w:t>Tehnično-tehnološki del</w:t>
      </w:r>
      <w:bookmarkEnd w:id="90"/>
    </w:p>
    <w:p w:rsidR="00844265" w:rsidRDefault="00844265" w:rsidP="00844265">
      <w:pPr>
        <w:rPr>
          <w:rFonts w:cs="Arial"/>
          <w:color w:val="FF0000"/>
        </w:rPr>
      </w:pPr>
    </w:p>
    <w:p w:rsidR="002068A4" w:rsidRPr="00505738" w:rsidRDefault="002068A4" w:rsidP="002068A4">
      <w:pPr>
        <w:widowControl w:val="0"/>
        <w:overflowPunct w:val="0"/>
        <w:autoSpaceDE w:val="0"/>
        <w:autoSpaceDN w:val="0"/>
        <w:adjustRightInd w:val="0"/>
        <w:spacing w:line="300" w:lineRule="exact"/>
        <w:ind w:right="20"/>
        <w:rPr>
          <w:rFonts w:ascii="Times New Roman" w:hAnsi="Times New Roman"/>
          <w:szCs w:val="20"/>
        </w:rPr>
      </w:pPr>
      <w:r w:rsidRPr="00505738">
        <w:rPr>
          <w:rFonts w:cs="Arial"/>
          <w:bCs/>
          <w:szCs w:val="20"/>
        </w:rPr>
        <w:t xml:space="preserve">Investicija je namenjena v izgradnjo kanalizacijskega omrežja v delih naselij </w:t>
      </w:r>
      <w:r>
        <w:rPr>
          <w:rFonts w:cs="Arial"/>
          <w:bCs/>
          <w:szCs w:val="20"/>
        </w:rPr>
        <w:t xml:space="preserve">Slovenja vas, Skorba in Hajdoše </w:t>
      </w:r>
      <w:r w:rsidRPr="00505738">
        <w:rPr>
          <w:rFonts w:cs="Arial"/>
          <w:bCs/>
          <w:szCs w:val="20"/>
        </w:rPr>
        <w:t>za odvajanje komunalnih odpadnih vod.</w:t>
      </w:r>
    </w:p>
    <w:p w:rsidR="002068A4" w:rsidRPr="00505738" w:rsidRDefault="002068A4" w:rsidP="002068A4">
      <w:pPr>
        <w:widowControl w:val="0"/>
        <w:autoSpaceDE w:val="0"/>
        <w:autoSpaceDN w:val="0"/>
        <w:adjustRightInd w:val="0"/>
        <w:spacing w:line="300" w:lineRule="exact"/>
        <w:rPr>
          <w:rFonts w:ascii="Times New Roman" w:hAnsi="Times New Roman"/>
          <w:szCs w:val="20"/>
        </w:rPr>
      </w:pPr>
    </w:p>
    <w:p w:rsidR="002068A4" w:rsidRPr="00505738" w:rsidRDefault="002068A4" w:rsidP="002068A4">
      <w:pPr>
        <w:widowControl w:val="0"/>
        <w:overflowPunct w:val="0"/>
        <w:autoSpaceDE w:val="0"/>
        <w:autoSpaceDN w:val="0"/>
        <w:adjustRightInd w:val="0"/>
        <w:spacing w:line="300" w:lineRule="exact"/>
        <w:ind w:right="20"/>
        <w:rPr>
          <w:rFonts w:ascii="Times New Roman" w:hAnsi="Times New Roman"/>
          <w:szCs w:val="20"/>
        </w:rPr>
      </w:pPr>
      <w:r w:rsidRPr="00505738">
        <w:rPr>
          <w:rFonts w:cs="Arial"/>
          <w:bCs/>
          <w:szCs w:val="20"/>
        </w:rPr>
        <w:t>Občina Hajdina bo zgradila kanalizacijski sistem za odvajanje komunalne odpadne vode v delih naselij</w:t>
      </w:r>
      <w:r>
        <w:rPr>
          <w:rFonts w:cs="Arial"/>
          <w:bCs/>
          <w:szCs w:val="20"/>
        </w:rPr>
        <w:t xml:space="preserve"> </w:t>
      </w:r>
      <w:r w:rsidRPr="003173B5">
        <w:rPr>
          <w:rFonts w:cs="Arial"/>
          <w:bCs/>
          <w:szCs w:val="20"/>
        </w:rPr>
        <w:t>Slovenja vas, Skorba</w:t>
      </w:r>
      <w:r>
        <w:rPr>
          <w:rFonts w:cs="Arial"/>
          <w:bCs/>
          <w:szCs w:val="20"/>
        </w:rPr>
        <w:t xml:space="preserve"> in Hajdoše, </w:t>
      </w:r>
      <w:r w:rsidRPr="003173B5">
        <w:rPr>
          <w:rFonts w:cs="Arial"/>
          <w:bCs/>
          <w:szCs w:val="20"/>
        </w:rPr>
        <w:t xml:space="preserve">na katerega se bo priključilo </w:t>
      </w:r>
      <w:r>
        <w:rPr>
          <w:rFonts w:cs="Arial"/>
          <w:bCs/>
          <w:szCs w:val="20"/>
        </w:rPr>
        <w:t xml:space="preserve">107 </w:t>
      </w:r>
      <w:r w:rsidRPr="0027754A">
        <w:rPr>
          <w:rFonts w:cs="Arial"/>
          <w:bCs/>
          <w:szCs w:val="20"/>
        </w:rPr>
        <w:t>gospodinjstev</w:t>
      </w:r>
      <w:r w:rsidRPr="003173B5">
        <w:rPr>
          <w:rFonts w:cs="Arial"/>
          <w:bCs/>
          <w:szCs w:val="20"/>
        </w:rPr>
        <w:t xml:space="preserve"> iz tega območja.</w:t>
      </w:r>
    </w:p>
    <w:p w:rsidR="002068A4" w:rsidRPr="00505738" w:rsidRDefault="002068A4" w:rsidP="002068A4">
      <w:pPr>
        <w:widowControl w:val="0"/>
        <w:autoSpaceDE w:val="0"/>
        <w:autoSpaceDN w:val="0"/>
        <w:adjustRightInd w:val="0"/>
        <w:spacing w:line="300" w:lineRule="exact"/>
        <w:rPr>
          <w:rFonts w:ascii="Times New Roman" w:hAnsi="Times New Roman"/>
          <w:szCs w:val="20"/>
        </w:rPr>
      </w:pPr>
    </w:p>
    <w:p w:rsidR="002068A4" w:rsidRPr="006538B8" w:rsidRDefault="002068A4" w:rsidP="002068A4">
      <w:pPr>
        <w:widowControl w:val="0"/>
        <w:overflowPunct w:val="0"/>
        <w:autoSpaceDE w:val="0"/>
        <w:autoSpaceDN w:val="0"/>
        <w:adjustRightInd w:val="0"/>
        <w:spacing w:line="300" w:lineRule="exact"/>
        <w:ind w:left="4" w:right="20"/>
        <w:rPr>
          <w:rFonts w:cs="Arial"/>
          <w:bCs/>
          <w:szCs w:val="20"/>
        </w:rPr>
      </w:pPr>
      <w:r w:rsidRPr="006538B8">
        <w:rPr>
          <w:rFonts w:cs="Arial"/>
          <w:bCs/>
          <w:szCs w:val="20"/>
        </w:rPr>
        <w:t xml:space="preserve">Zasnova kanalizacijskega sistema za odvajanje komunalnih odpadnih vod je predstavljena v projektu </w:t>
      </w:r>
      <w:r>
        <w:rPr>
          <w:rFonts w:cs="Arial"/>
          <w:bCs/>
          <w:szCs w:val="20"/>
        </w:rPr>
        <w:t xml:space="preserve"> (št. projekta 24061-17-K/VK, november 2017) </w:t>
      </w:r>
      <w:r w:rsidRPr="006538B8">
        <w:rPr>
          <w:rFonts w:cs="Arial"/>
          <w:bCs/>
          <w:szCs w:val="20"/>
        </w:rPr>
        <w:t>za Pridobitev gradbenega dovoljenja (PGD), Projektu za izvedbo (PZI) in Idejna zasnova (ID) podjetja TMD INVEST d.o.o., Prešernova 30, Ptuj. V projektih PGD in PZI je predstavljena varianta, po kateri je predvidena izgradnja ločenega kanalizacijskega omrežja, kateri je speljan v centralno čistilno napravo na Ptuju CČN PTUJ.</w:t>
      </w:r>
    </w:p>
    <w:p w:rsidR="002068A4" w:rsidRPr="006538B8" w:rsidRDefault="002068A4" w:rsidP="002068A4">
      <w:pPr>
        <w:widowControl w:val="0"/>
        <w:overflowPunct w:val="0"/>
        <w:autoSpaceDE w:val="0"/>
        <w:autoSpaceDN w:val="0"/>
        <w:adjustRightInd w:val="0"/>
        <w:spacing w:line="300" w:lineRule="exact"/>
        <w:ind w:left="4" w:right="20"/>
        <w:rPr>
          <w:rFonts w:cs="Arial"/>
          <w:bCs/>
          <w:szCs w:val="20"/>
        </w:rPr>
      </w:pPr>
    </w:p>
    <w:p w:rsidR="002068A4" w:rsidRDefault="002068A4" w:rsidP="002068A4">
      <w:pPr>
        <w:widowControl w:val="0"/>
        <w:overflowPunct w:val="0"/>
        <w:autoSpaceDE w:val="0"/>
        <w:autoSpaceDN w:val="0"/>
        <w:adjustRightInd w:val="0"/>
        <w:spacing w:line="300" w:lineRule="exact"/>
        <w:ind w:left="4" w:right="20"/>
        <w:rPr>
          <w:rFonts w:cs="Arial"/>
          <w:bCs/>
          <w:szCs w:val="20"/>
        </w:rPr>
      </w:pPr>
      <w:r w:rsidRPr="006538B8">
        <w:rPr>
          <w:rFonts w:cs="Arial"/>
          <w:bCs/>
          <w:szCs w:val="20"/>
        </w:rPr>
        <w:t>Občina Hajdina želi zgraditi sistem fekalne kanalizacije v naseljih:</w:t>
      </w:r>
    </w:p>
    <w:p w:rsidR="002068A4" w:rsidRPr="006538B8" w:rsidRDefault="002068A4" w:rsidP="002068A4">
      <w:pPr>
        <w:widowControl w:val="0"/>
        <w:overflowPunct w:val="0"/>
        <w:autoSpaceDE w:val="0"/>
        <w:autoSpaceDN w:val="0"/>
        <w:adjustRightInd w:val="0"/>
        <w:spacing w:line="300" w:lineRule="exact"/>
        <w:ind w:left="4" w:right="20"/>
        <w:rPr>
          <w:rFonts w:cs="Arial"/>
          <w:bCs/>
          <w:szCs w:val="20"/>
        </w:rPr>
      </w:pPr>
    </w:p>
    <w:p w:rsidR="002068A4" w:rsidRPr="007A027D" w:rsidRDefault="002068A4" w:rsidP="002068A4">
      <w:pPr>
        <w:widowControl w:val="0"/>
        <w:overflowPunct w:val="0"/>
        <w:autoSpaceDE w:val="0"/>
        <w:autoSpaceDN w:val="0"/>
        <w:adjustRightInd w:val="0"/>
        <w:spacing w:line="300" w:lineRule="exact"/>
        <w:ind w:right="-2"/>
        <w:rPr>
          <w:rFonts w:cs="Arial"/>
          <w:bCs/>
          <w:szCs w:val="20"/>
          <w:u w:val="single"/>
        </w:rPr>
      </w:pPr>
      <w:r w:rsidRPr="007A027D">
        <w:rPr>
          <w:rFonts w:cs="Arial"/>
          <w:bCs/>
          <w:szCs w:val="20"/>
          <w:u w:val="single"/>
        </w:rPr>
        <w:t>SLOVENJA VAS:</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0.0.1. v dolžini  93,00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0.0.2  v dolžini  62,00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0.0.3. v dolžini 148,00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0.0.4.  v dolžini 149,00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0.0.5. v dolžini  139,00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0.0.6.  v dolžini 144,00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0.0.7. v dolžini   97,00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0.0.8.  v dolžini 131,00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0.0.9. v dolžini  101,00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0.0.12.  v dolžini  75,00 m DN 200 s podbojem regionalne ceste R2-454;</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0.16.1. v dolžini 270,00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0.16.2. v dolžini  103,00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0.16.3. v dolžini   51,00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0.17.1.  v dolžini  156,00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0.17.7.  v dolžini  1128,00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0.17.8.  v dolžini  158,00 m DN 200.</w:t>
      </w:r>
    </w:p>
    <w:p w:rsidR="002068A4" w:rsidRPr="007A027D" w:rsidRDefault="002068A4" w:rsidP="002068A4">
      <w:pPr>
        <w:widowControl w:val="0"/>
        <w:overflowPunct w:val="0"/>
        <w:autoSpaceDE w:val="0"/>
        <w:autoSpaceDN w:val="0"/>
        <w:adjustRightInd w:val="0"/>
        <w:spacing w:line="300" w:lineRule="exact"/>
        <w:ind w:left="100" w:right="-2"/>
        <w:rPr>
          <w:rFonts w:cs="Arial"/>
          <w:bCs/>
          <w:szCs w:val="20"/>
          <w:u w:val="single"/>
        </w:rPr>
      </w:pPr>
    </w:p>
    <w:p w:rsidR="002068A4" w:rsidRPr="007A027D" w:rsidRDefault="002068A4" w:rsidP="002068A4">
      <w:pPr>
        <w:widowControl w:val="0"/>
        <w:overflowPunct w:val="0"/>
        <w:autoSpaceDE w:val="0"/>
        <w:autoSpaceDN w:val="0"/>
        <w:adjustRightInd w:val="0"/>
        <w:spacing w:line="300" w:lineRule="exact"/>
        <w:ind w:left="100" w:right="-2"/>
        <w:rPr>
          <w:rFonts w:cs="Arial"/>
          <w:bCs/>
          <w:szCs w:val="20"/>
          <w:u w:val="single"/>
        </w:rPr>
      </w:pPr>
      <w:r w:rsidRPr="007A027D">
        <w:rPr>
          <w:rFonts w:cs="Arial"/>
          <w:bCs/>
          <w:szCs w:val="20"/>
          <w:u w:val="single"/>
        </w:rPr>
        <w:t>SKORBA</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1.0.  v dolžini 112,00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2.0. v dolžini 120,00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7.0.  v dolžini 217,00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7.3, 7.3.1., v dolžini  64,00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7.4. v dolžini  189,00 m DN 200 s podbojem regionalne ceste R2-454.</w:t>
      </w:r>
    </w:p>
    <w:p w:rsidR="002068A4" w:rsidRPr="007A027D" w:rsidRDefault="002068A4" w:rsidP="002068A4">
      <w:pPr>
        <w:widowControl w:val="0"/>
        <w:overflowPunct w:val="0"/>
        <w:autoSpaceDE w:val="0"/>
        <w:autoSpaceDN w:val="0"/>
        <w:adjustRightInd w:val="0"/>
        <w:spacing w:line="300" w:lineRule="exact"/>
        <w:ind w:right="-2"/>
        <w:rPr>
          <w:rFonts w:cs="Arial"/>
          <w:bCs/>
          <w:szCs w:val="20"/>
        </w:rPr>
      </w:pPr>
    </w:p>
    <w:p w:rsidR="002068A4" w:rsidRPr="007A027D" w:rsidRDefault="002068A4" w:rsidP="002068A4">
      <w:pPr>
        <w:widowControl w:val="0"/>
        <w:overflowPunct w:val="0"/>
        <w:autoSpaceDE w:val="0"/>
        <w:autoSpaceDN w:val="0"/>
        <w:adjustRightInd w:val="0"/>
        <w:spacing w:line="300" w:lineRule="exact"/>
        <w:ind w:left="100" w:right="-2"/>
        <w:rPr>
          <w:rFonts w:cs="Arial"/>
          <w:bCs/>
          <w:szCs w:val="20"/>
          <w:u w:val="single"/>
        </w:rPr>
      </w:pPr>
      <w:r w:rsidRPr="007A027D">
        <w:rPr>
          <w:rFonts w:cs="Arial"/>
          <w:bCs/>
          <w:szCs w:val="20"/>
          <w:u w:val="single"/>
        </w:rPr>
        <w:t>HAJDOŠE:</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1.0. v dolžini  120,00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2.0.  v dolžini  104,00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3.0  v dolžini 60,00 m DN 200 + tlačni vod v dolžini 73,00m DN 100 s ČRPALIŠČEM;</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lastRenderedPageBreak/>
        <w:t>KANAL   5.0.  v dolžini 64,00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6.0. v dolžini 301,00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7.0.  v dolžini 442,00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8.0. v dolžini  63,00 m DN 200 s podbojem regionalne ceste R2-454;</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9.0.  v dolžini 85,00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10.0. v dolžini 40,00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11.0 v dolžini 87,00m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12.0 v dolžini 212,00 m DN 200 s podbojem regionalne ceste R2-454;</w:t>
      </w:r>
    </w:p>
    <w:p w:rsidR="002068A4" w:rsidRPr="007A027D" w:rsidRDefault="002068A4" w:rsidP="002068A4">
      <w:pPr>
        <w:widowControl w:val="0"/>
        <w:numPr>
          <w:ilvl w:val="0"/>
          <w:numId w:val="23"/>
        </w:numPr>
        <w:overflowPunct w:val="0"/>
        <w:autoSpaceDE w:val="0"/>
        <w:autoSpaceDN w:val="0"/>
        <w:adjustRightInd w:val="0"/>
        <w:spacing w:line="300" w:lineRule="exact"/>
        <w:ind w:right="-2"/>
        <w:rPr>
          <w:rFonts w:cs="Arial"/>
          <w:color w:val="FF0000"/>
          <w:szCs w:val="20"/>
        </w:rPr>
      </w:pPr>
      <w:r w:rsidRPr="007A027D">
        <w:rPr>
          <w:rFonts w:cs="Arial"/>
          <w:bCs/>
          <w:szCs w:val="20"/>
        </w:rPr>
        <w:t>KANAL   12.1. v dolžini 210,00 m DN 200;</w:t>
      </w:r>
    </w:p>
    <w:p w:rsidR="002068A4" w:rsidRPr="007A027D" w:rsidRDefault="002068A4" w:rsidP="002068A4">
      <w:pPr>
        <w:widowControl w:val="0"/>
        <w:numPr>
          <w:ilvl w:val="0"/>
          <w:numId w:val="23"/>
        </w:numPr>
        <w:overflowPunct w:val="0"/>
        <w:autoSpaceDE w:val="0"/>
        <w:autoSpaceDN w:val="0"/>
        <w:adjustRightInd w:val="0"/>
        <w:spacing w:line="300" w:lineRule="exact"/>
        <w:ind w:right="-2"/>
        <w:jc w:val="left"/>
        <w:rPr>
          <w:rFonts w:cs="Arial"/>
          <w:color w:val="FF0000"/>
          <w:szCs w:val="20"/>
        </w:rPr>
      </w:pPr>
      <w:r w:rsidRPr="007A027D">
        <w:rPr>
          <w:rFonts w:cs="Arial"/>
          <w:bCs/>
          <w:szCs w:val="20"/>
        </w:rPr>
        <w:t>KANAL   13.0  v dolžini 99,00 m DN 200 + tlačni vod v dolžini 27,00m DN 100 s ČRPALIŠČEM.</w:t>
      </w:r>
    </w:p>
    <w:p w:rsidR="002068A4" w:rsidRPr="006538B8" w:rsidRDefault="002068A4" w:rsidP="002068A4">
      <w:pPr>
        <w:widowControl w:val="0"/>
        <w:overflowPunct w:val="0"/>
        <w:autoSpaceDE w:val="0"/>
        <w:autoSpaceDN w:val="0"/>
        <w:adjustRightInd w:val="0"/>
        <w:spacing w:line="300" w:lineRule="exact"/>
        <w:ind w:left="100" w:right="-2"/>
        <w:rPr>
          <w:rFonts w:cs="Arial"/>
          <w:b/>
          <w:szCs w:val="20"/>
          <w:u w:val="single"/>
        </w:rPr>
      </w:pPr>
    </w:p>
    <w:p w:rsidR="002068A4" w:rsidRPr="00814E7A" w:rsidRDefault="002068A4" w:rsidP="002068A4">
      <w:pPr>
        <w:widowControl w:val="0"/>
        <w:overflowPunct w:val="0"/>
        <w:autoSpaceDE w:val="0"/>
        <w:autoSpaceDN w:val="0"/>
        <w:adjustRightInd w:val="0"/>
        <w:spacing w:line="300" w:lineRule="exact"/>
        <w:rPr>
          <w:rFonts w:cs="Arial"/>
          <w:szCs w:val="20"/>
        </w:rPr>
      </w:pPr>
      <w:r w:rsidRPr="00814E7A">
        <w:rPr>
          <w:rFonts w:cs="Arial"/>
          <w:bCs/>
          <w:szCs w:val="20"/>
        </w:rPr>
        <w:t>S proučevanjem vseh vplivov na izbiro trase in terenskem ogledu je predvidena zasnova, ki je prikazana v omenjenih projektih (PGD, PZI in ID). Območje predvidene ureditve gradijo terasasti sedimenti pleistocenskih naplavin Dravskega polja. Zanje je značilno, da jih sestavljajo prodi s peskom in meljem</w:t>
      </w:r>
      <w:r>
        <w:rPr>
          <w:rFonts w:cs="Arial"/>
          <w:bCs/>
          <w:szCs w:val="20"/>
        </w:rPr>
        <w:t>,</w:t>
      </w:r>
      <w:r w:rsidRPr="00814E7A">
        <w:rPr>
          <w:rFonts w:cs="Arial"/>
          <w:bCs/>
          <w:szCs w:val="20"/>
        </w:rPr>
        <w:t xml:space="preserve"> v vrhnjih conah tudi melji s peski, med katere so ponekod vložene leče in plasti peska, prekriti z aluvijem mejnih zemljin.</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Poglavitna značilnost zasnove je, da potekajo posamezni kanali v cestah.</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autoSpaceDE w:val="0"/>
        <w:autoSpaceDN w:val="0"/>
        <w:adjustRightInd w:val="0"/>
        <w:spacing w:line="300" w:lineRule="exact"/>
        <w:rPr>
          <w:rFonts w:cs="Arial"/>
          <w:szCs w:val="20"/>
        </w:rPr>
      </w:pPr>
      <w:r w:rsidRPr="00814E7A">
        <w:rPr>
          <w:rFonts w:cs="Arial"/>
          <w:bCs/>
          <w:szCs w:val="20"/>
        </w:rPr>
        <w:t>Zasnova predvideva kanalizacijo pretežno po gravitacijskem principu.</w:t>
      </w:r>
    </w:p>
    <w:p w:rsidR="002068A4" w:rsidRPr="00814E7A" w:rsidRDefault="002068A4" w:rsidP="002068A4">
      <w:pPr>
        <w:widowControl w:val="0"/>
        <w:autoSpaceDE w:val="0"/>
        <w:autoSpaceDN w:val="0"/>
        <w:adjustRightInd w:val="0"/>
        <w:spacing w:line="300" w:lineRule="exact"/>
        <w:rPr>
          <w:rFonts w:cs="Arial"/>
          <w:szCs w:val="20"/>
        </w:rPr>
      </w:pPr>
    </w:p>
    <w:p w:rsidR="002068A4" w:rsidRDefault="002068A4" w:rsidP="002068A4">
      <w:pPr>
        <w:widowControl w:val="0"/>
        <w:autoSpaceDE w:val="0"/>
        <w:autoSpaceDN w:val="0"/>
        <w:adjustRightInd w:val="0"/>
        <w:spacing w:line="300" w:lineRule="exact"/>
        <w:rPr>
          <w:rFonts w:cs="Arial"/>
          <w:bCs/>
          <w:szCs w:val="20"/>
        </w:rPr>
      </w:pPr>
      <w:r w:rsidRPr="00814E7A">
        <w:rPr>
          <w:rFonts w:cs="Arial"/>
          <w:bCs/>
          <w:szCs w:val="20"/>
        </w:rPr>
        <w:t>Kanalizacija je zasnovana tako, da je možno priključiti vse zgradbe obravnavanega območja.</w:t>
      </w:r>
    </w:p>
    <w:p w:rsidR="002068A4" w:rsidRDefault="002068A4" w:rsidP="002068A4">
      <w:pPr>
        <w:widowControl w:val="0"/>
        <w:autoSpaceDE w:val="0"/>
        <w:autoSpaceDN w:val="0"/>
        <w:adjustRightInd w:val="0"/>
        <w:spacing w:line="300" w:lineRule="exact"/>
        <w:rPr>
          <w:rFonts w:cs="Arial"/>
          <w:bCs/>
          <w:szCs w:val="20"/>
        </w:rPr>
      </w:pPr>
    </w:p>
    <w:p w:rsidR="002068A4" w:rsidRDefault="002068A4" w:rsidP="002068A4">
      <w:pPr>
        <w:widowControl w:val="0"/>
        <w:autoSpaceDE w:val="0"/>
        <w:autoSpaceDN w:val="0"/>
        <w:adjustRightInd w:val="0"/>
        <w:spacing w:line="300" w:lineRule="exact"/>
        <w:rPr>
          <w:rFonts w:cs="Arial"/>
          <w:bCs/>
          <w:szCs w:val="20"/>
        </w:rPr>
      </w:pPr>
    </w:p>
    <w:p w:rsidR="002068A4" w:rsidRPr="007A027D" w:rsidRDefault="002068A4" w:rsidP="002068A4">
      <w:pPr>
        <w:widowControl w:val="0"/>
        <w:autoSpaceDE w:val="0"/>
        <w:autoSpaceDN w:val="0"/>
        <w:adjustRightInd w:val="0"/>
        <w:spacing w:line="300" w:lineRule="exact"/>
        <w:rPr>
          <w:rFonts w:cs="Arial"/>
          <w:b/>
          <w:szCs w:val="20"/>
        </w:rPr>
      </w:pPr>
      <w:r w:rsidRPr="007A027D">
        <w:rPr>
          <w:rFonts w:cs="Arial"/>
          <w:b/>
          <w:bCs/>
          <w:i/>
          <w:iCs/>
          <w:szCs w:val="20"/>
          <w:u w:val="single"/>
        </w:rPr>
        <w:t>Lokacija in obseg investicije</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V širšem smislu je sistem kanaliza</w:t>
      </w:r>
      <w:r>
        <w:rPr>
          <w:rFonts w:cs="Arial"/>
          <w:bCs/>
          <w:szCs w:val="20"/>
        </w:rPr>
        <w:t xml:space="preserve">cije v občini Hajdina </w:t>
      </w:r>
      <w:r w:rsidRPr="00814E7A">
        <w:rPr>
          <w:rFonts w:cs="Arial"/>
          <w:bCs/>
          <w:szCs w:val="20"/>
        </w:rPr>
        <w:t xml:space="preserve"> umeščen v juž</w:t>
      </w:r>
      <w:r w:rsidRPr="00460FAF">
        <w:rPr>
          <w:rFonts w:cs="Arial"/>
          <w:bCs/>
          <w:szCs w:val="20"/>
        </w:rPr>
        <w:t>ni del Ptujskega</w:t>
      </w:r>
      <w:r w:rsidRPr="00814E7A">
        <w:rPr>
          <w:rFonts w:cs="Arial"/>
          <w:bCs/>
          <w:szCs w:val="20"/>
        </w:rPr>
        <w:t xml:space="preserve"> polja, med strugo reke Drave in Dravskim poljem.</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rPr>
          <w:rFonts w:cs="Arial"/>
          <w:szCs w:val="20"/>
        </w:rPr>
      </w:pPr>
      <w:r w:rsidRPr="00814E7A">
        <w:rPr>
          <w:rFonts w:cs="Arial"/>
          <w:bCs/>
          <w:szCs w:val="20"/>
        </w:rPr>
        <w:t>Zaradi strukture tal in obstoječih fekalnih izpustov v podtalje je izgradnja sistema pomembna zlasti z vidika zaščite podtalnice</w:t>
      </w:r>
      <w:r>
        <w:rPr>
          <w:rFonts w:cs="Arial"/>
          <w:bCs/>
          <w:szCs w:val="20"/>
        </w:rPr>
        <w:t xml:space="preserve"> spodnjega Podravja</w:t>
      </w:r>
      <w:r w:rsidRPr="00814E7A">
        <w:rPr>
          <w:rFonts w:cs="Arial"/>
          <w:bCs/>
          <w:szCs w:val="20"/>
        </w:rPr>
        <w:t>.</w:t>
      </w:r>
      <w:r>
        <w:rPr>
          <w:rFonts w:cs="Arial"/>
          <w:bCs/>
          <w:szCs w:val="20"/>
        </w:rPr>
        <w:t xml:space="preserve"> Podtalnica na tem območju vpliva na kakovost pitne vode celotne regije.</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bCs/>
          <w:szCs w:val="20"/>
        </w:rPr>
      </w:pPr>
      <w:r w:rsidRPr="00814E7A">
        <w:rPr>
          <w:rFonts w:cs="Arial"/>
          <w:bCs/>
          <w:szCs w:val="20"/>
        </w:rPr>
        <w:t xml:space="preserve">Investicija obravnava </w:t>
      </w:r>
      <w:proofErr w:type="spellStart"/>
      <w:r w:rsidRPr="00814E7A">
        <w:rPr>
          <w:rFonts w:cs="Arial"/>
          <w:bCs/>
          <w:szCs w:val="20"/>
        </w:rPr>
        <w:t>odvodnjavanje</w:t>
      </w:r>
      <w:proofErr w:type="spellEnd"/>
      <w:r w:rsidRPr="00814E7A">
        <w:rPr>
          <w:rFonts w:cs="Arial"/>
          <w:bCs/>
          <w:szCs w:val="20"/>
        </w:rPr>
        <w:t xml:space="preserve"> fekalnih odplak iz delov naselja </w:t>
      </w:r>
      <w:r>
        <w:rPr>
          <w:rFonts w:cs="Arial"/>
          <w:bCs/>
          <w:szCs w:val="20"/>
        </w:rPr>
        <w:t>Slovenja vas, Skorba in Hajdoše.</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 xml:space="preserve">Z izgradnjo fekalne kanalizacije v delih naselja bo vzpostavljen nov fekalni kanalizacijski sistem za </w:t>
      </w:r>
      <w:r w:rsidRPr="00803AFB">
        <w:rPr>
          <w:rFonts w:cs="Arial"/>
          <w:bCs/>
          <w:szCs w:val="20"/>
        </w:rPr>
        <w:t xml:space="preserve">nadaljnjih </w:t>
      </w:r>
      <w:r w:rsidRPr="0027754A">
        <w:rPr>
          <w:rFonts w:cs="Arial"/>
          <w:bCs/>
          <w:szCs w:val="20"/>
        </w:rPr>
        <w:t>107 gospodinjstev</w:t>
      </w:r>
      <w:r w:rsidRPr="00803AFB">
        <w:rPr>
          <w:rFonts w:cs="Arial"/>
          <w:bCs/>
          <w:szCs w:val="20"/>
        </w:rPr>
        <w:t xml:space="preserve"> v občini.</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Predmet projekta je izgradnja kanalizacijskega omrežja v delih naselij</w:t>
      </w:r>
      <w:r>
        <w:rPr>
          <w:rFonts w:cs="Arial"/>
          <w:bCs/>
          <w:szCs w:val="20"/>
        </w:rPr>
        <w:t xml:space="preserve"> Slovenja vas, Skorba in Hajdoše</w:t>
      </w:r>
      <w:r w:rsidRPr="00814E7A">
        <w:rPr>
          <w:rFonts w:cs="Arial"/>
          <w:bCs/>
          <w:szCs w:val="20"/>
        </w:rPr>
        <w:t>, ki obsega:</w:t>
      </w:r>
    </w:p>
    <w:p w:rsidR="002068A4" w:rsidRPr="00814E7A" w:rsidRDefault="002068A4" w:rsidP="002068A4">
      <w:pPr>
        <w:widowControl w:val="0"/>
        <w:autoSpaceDE w:val="0"/>
        <w:autoSpaceDN w:val="0"/>
        <w:adjustRightInd w:val="0"/>
        <w:spacing w:line="300" w:lineRule="exact"/>
        <w:rPr>
          <w:rFonts w:cs="Arial"/>
          <w:szCs w:val="20"/>
        </w:rPr>
      </w:pPr>
    </w:p>
    <w:p w:rsidR="002068A4" w:rsidRPr="007A027D" w:rsidRDefault="002068A4" w:rsidP="002068A4">
      <w:pPr>
        <w:widowControl w:val="0"/>
        <w:overflowPunct w:val="0"/>
        <w:autoSpaceDE w:val="0"/>
        <w:autoSpaceDN w:val="0"/>
        <w:adjustRightInd w:val="0"/>
        <w:spacing w:line="300" w:lineRule="exact"/>
        <w:ind w:right="20"/>
        <w:rPr>
          <w:rFonts w:cs="Arial"/>
          <w:b/>
          <w:szCs w:val="20"/>
        </w:rPr>
      </w:pPr>
      <w:r w:rsidRPr="007A027D">
        <w:rPr>
          <w:rFonts w:cs="Arial"/>
          <w:b/>
          <w:bCs/>
          <w:szCs w:val="20"/>
        </w:rPr>
        <w:t xml:space="preserve">Skupna dolžina kanalizacijskega sistema zanaša 4.758,00 m. </w:t>
      </w:r>
    </w:p>
    <w:p w:rsidR="002068A4" w:rsidRDefault="002068A4" w:rsidP="002068A4">
      <w:pPr>
        <w:widowControl w:val="0"/>
        <w:autoSpaceDE w:val="0"/>
        <w:autoSpaceDN w:val="0"/>
        <w:adjustRightInd w:val="0"/>
        <w:spacing w:line="300" w:lineRule="exact"/>
        <w:rPr>
          <w:rFonts w:cs="Arial"/>
          <w:szCs w:val="20"/>
        </w:rPr>
      </w:pPr>
    </w:p>
    <w:p w:rsidR="002068A4" w:rsidRPr="007A027D" w:rsidRDefault="002068A4" w:rsidP="002068A4">
      <w:pPr>
        <w:widowControl w:val="0"/>
        <w:autoSpaceDE w:val="0"/>
        <w:autoSpaceDN w:val="0"/>
        <w:adjustRightInd w:val="0"/>
        <w:spacing w:line="300" w:lineRule="exact"/>
        <w:rPr>
          <w:rFonts w:cs="Arial"/>
          <w:b/>
          <w:szCs w:val="20"/>
        </w:rPr>
      </w:pPr>
      <w:r w:rsidRPr="007A027D">
        <w:rPr>
          <w:rFonts w:cs="Arial"/>
          <w:b/>
          <w:bCs/>
          <w:i/>
          <w:iCs/>
          <w:szCs w:val="20"/>
          <w:u w:val="single"/>
        </w:rPr>
        <w:t>Konfiguracija terena</w:t>
      </w:r>
    </w:p>
    <w:p w:rsidR="002068A4" w:rsidRPr="00814E7A" w:rsidRDefault="002068A4" w:rsidP="002068A4">
      <w:pPr>
        <w:widowControl w:val="0"/>
        <w:autoSpaceDE w:val="0"/>
        <w:autoSpaceDN w:val="0"/>
        <w:adjustRightInd w:val="0"/>
        <w:spacing w:line="300" w:lineRule="exact"/>
        <w:rPr>
          <w:rFonts w:cs="Arial"/>
          <w:szCs w:val="20"/>
        </w:rPr>
      </w:pPr>
    </w:p>
    <w:p w:rsidR="002068A4" w:rsidRDefault="002068A4" w:rsidP="002068A4">
      <w:pPr>
        <w:widowControl w:val="0"/>
        <w:overflowPunct w:val="0"/>
        <w:autoSpaceDE w:val="0"/>
        <w:autoSpaceDN w:val="0"/>
        <w:adjustRightInd w:val="0"/>
        <w:spacing w:line="300" w:lineRule="exact"/>
        <w:ind w:right="20"/>
        <w:rPr>
          <w:rFonts w:cs="Arial"/>
          <w:bCs/>
          <w:szCs w:val="20"/>
        </w:rPr>
      </w:pPr>
      <w:r w:rsidRPr="00814E7A">
        <w:rPr>
          <w:rFonts w:cs="Arial"/>
          <w:bCs/>
          <w:szCs w:val="20"/>
        </w:rPr>
        <w:t xml:space="preserve">Teren je s </w:t>
      </w:r>
      <w:proofErr w:type="spellStart"/>
      <w:r w:rsidRPr="00814E7A">
        <w:rPr>
          <w:rFonts w:cs="Arial"/>
          <w:bCs/>
          <w:szCs w:val="20"/>
        </w:rPr>
        <w:t>konfigurativnega</w:t>
      </w:r>
      <w:proofErr w:type="spellEnd"/>
      <w:r w:rsidRPr="00814E7A">
        <w:rPr>
          <w:rFonts w:cs="Arial"/>
          <w:bCs/>
          <w:szCs w:val="20"/>
        </w:rPr>
        <w:t xml:space="preserve"> vidika pretežno raven in rahlo narašča od severovzhoda proti jugovzhodu. </w:t>
      </w:r>
    </w:p>
    <w:p w:rsidR="002068A4" w:rsidRDefault="002068A4" w:rsidP="002068A4">
      <w:pPr>
        <w:widowControl w:val="0"/>
        <w:overflowPunct w:val="0"/>
        <w:autoSpaceDE w:val="0"/>
        <w:autoSpaceDN w:val="0"/>
        <w:adjustRightInd w:val="0"/>
        <w:spacing w:line="300" w:lineRule="exact"/>
        <w:ind w:right="20"/>
        <w:rPr>
          <w:rFonts w:cs="Arial"/>
          <w:bCs/>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Teren se v višinskem smislu giblje med 222,60 in 226,80 m n/m.</w:t>
      </w:r>
    </w:p>
    <w:p w:rsidR="002068A4" w:rsidRDefault="002068A4" w:rsidP="002068A4">
      <w:pPr>
        <w:widowControl w:val="0"/>
        <w:autoSpaceDE w:val="0"/>
        <w:autoSpaceDN w:val="0"/>
        <w:adjustRightInd w:val="0"/>
        <w:spacing w:line="300" w:lineRule="exact"/>
        <w:rPr>
          <w:rFonts w:cs="Arial"/>
          <w:szCs w:val="20"/>
        </w:rPr>
      </w:pPr>
    </w:p>
    <w:p w:rsidR="002068A4" w:rsidRDefault="002068A4" w:rsidP="002068A4">
      <w:pPr>
        <w:widowControl w:val="0"/>
        <w:autoSpaceDE w:val="0"/>
        <w:autoSpaceDN w:val="0"/>
        <w:adjustRightInd w:val="0"/>
        <w:spacing w:line="300" w:lineRule="exact"/>
        <w:rPr>
          <w:rFonts w:cs="Arial"/>
          <w:szCs w:val="20"/>
        </w:rPr>
      </w:pPr>
    </w:p>
    <w:p w:rsidR="002068A4" w:rsidRPr="007A027D" w:rsidRDefault="002068A4" w:rsidP="002068A4">
      <w:pPr>
        <w:widowControl w:val="0"/>
        <w:autoSpaceDE w:val="0"/>
        <w:autoSpaceDN w:val="0"/>
        <w:adjustRightInd w:val="0"/>
        <w:spacing w:line="300" w:lineRule="exact"/>
        <w:rPr>
          <w:rFonts w:cs="Arial"/>
          <w:b/>
          <w:szCs w:val="20"/>
        </w:rPr>
      </w:pPr>
      <w:r w:rsidRPr="007A027D">
        <w:rPr>
          <w:rFonts w:cs="Arial"/>
          <w:b/>
          <w:bCs/>
          <w:i/>
          <w:iCs/>
          <w:szCs w:val="20"/>
          <w:u w:val="single"/>
        </w:rPr>
        <w:t>Vrsta kanalizacijskega sistema</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rPr>
          <w:rFonts w:cs="Arial"/>
          <w:szCs w:val="20"/>
        </w:rPr>
      </w:pPr>
      <w:r w:rsidRPr="00814E7A">
        <w:rPr>
          <w:rFonts w:cs="Arial"/>
          <w:bCs/>
          <w:szCs w:val="20"/>
        </w:rPr>
        <w:t>Kanal</w:t>
      </w:r>
      <w:r>
        <w:rPr>
          <w:rFonts w:cs="Arial"/>
          <w:bCs/>
          <w:szCs w:val="20"/>
        </w:rPr>
        <w:t>izacija obravnavanega območja je</w:t>
      </w:r>
      <w:r w:rsidRPr="00814E7A">
        <w:rPr>
          <w:rFonts w:cs="Arial"/>
          <w:bCs/>
          <w:szCs w:val="20"/>
        </w:rPr>
        <w:t xml:space="preserve"> projektirana po ločenem kanalizacijskem sistemu. To pomeni, da predviden kanalizacijski sistem vsebuje le fekalno (komunalno) vodo in se smejo vanj priključiti le gospodinjstva.</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Odpadne vode iz hlevov se morajo reševati ločeno. Živalski iztrebki se morajo skladiščiti na ustrezno urejenih gnojiščih, ki se iztekajo v gnojnične jame. Te morajo biti vodotesne in ne smejo imeti odvoda v predviden kanalizacijski sistem ali v podtalje.</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autoSpaceDE w:val="0"/>
        <w:autoSpaceDN w:val="0"/>
        <w:adjustRightInd w:val="0"/>
        <w:spacing w:line="300" w:lineRule="exact"/>
        <w:rPr>
          <w:rFonts w:cs="Arial"/>
          <w:szCs w:val="20"/>
        </w:rPr>
      </w:pPr>
      <w:r w:rsidRPr="00814E7A">
        <w:rPr>
          <w:rFonts w:cs="Arial"/>
          <w:bCs/>
          <w:szCs w:val="20"/>
        </w:rPr>
        <w:t xml:space="preserve">Meteorne vode se morajo reševati ločeno, z vodenjem do najbližjega </w:t>
      </w:r>
      <w:proofErr w:type="spellStart"/>
      <w:r w:rsidRPr="00814E7A">
        <w:rPr>
          <w:rFonts w:cs="Arial"/>
          <w:bCs/>
          <w:szCs w:val="20"/>
        </w:rPr>
        <w:t>recipienta</w:t>
      </w:r>
      <w:proofErr w:type="spellEnd"/>
      <w:r w:rsidRPr="00814E7A">
        <w:rPr>
          <w:rFonts w:cs="Arial"/>
          <w:bCs/>
          <w:szCs w:val="20"/>
        </w:rPr>
        <w:t xml:space="preserve"> ali v ponikanje.</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rPr>
          <w:rFonts w:cs="Arial"/>
          <w:szCs w:val="20"/>
        </w:rPr>
      </w:pPr>
      <w:r w:rsidRPr="00814E7A">
        <w:rPr>
          <w:rFonts w:cs="Arial"/>
          <w:bCs/>
          <w:szCs w:val="20"/>
        </w:rPr>
        <w:t xml:space="preserve">Morebitnih tehnoloških odplak ni dovoljeno voditi v predviden komunalni kanalizacijski sistem. Po predhodnem čiščenju jih je možno voditi do najbližjega </w:t>
      </w:r>
      <w:proofErr w:type="spellStart"/>
      <w:r w:rsidRPr="00814E7A">
        <w:rPr>
          <w:rFonts w:cs="Arial"/>
          <w:bCs/>
          <w:szCs w:val="20"/>
        </w:rPr>
        <w:t>recipienta</w:t>
      </w:r>
      <w:proofErr w:type="spellEnd"/>
      <w:r w:rsidRPr="00814E7A">
        <w:rPr>
          <w:rFonts w:cs="Arial"/>
          <w:bCs/>
          <w:szCs w:val="20"/>
        </w:rPr>
        <w:t xml:space="preserve"> ali v ponikanje.</w:t>
      </w:r>
    </w:p>
    <w:p w:rsidR="002068A4" w:rsidRDefault="002068A4" w:rsidP="002068A4">
      <w:pPr>
        <w:widowControl w:val="0"/>
        <w:autoSpaceDE w:val="0"/>
        <w:autoSpaceDN w:val="0"/>
        <w:adjustRightInd w:val="0"/>
        <w:spacing w:line="300" w:lineRule="exact"/>
        <w:rPr>
          <w:rFonts w:cs="Arial"/>
          <w:szCs w:val="20"/>
        </w:rPr>
      </w:pPr>
    </w:p>
    <w:p w:rsidR="002068A4" w:rsidRDefault="002068A4" w:rsidP="002068A4">
      <w:pPr>
        <w:widowControl w:val="0"/>
        <w:autoSpaceDE w:val="0"/>
        <w:autoSpaceDN w:val="0"/>
        <w:adjustRightInd w:val="0"/>
        <w:spacing w:line="300" w:lineRule="exact"/>
        <w:rPr>
          <w:rFonts w:cs="Arial"/>
          <w:szCs w:val="20"/>
        </w:rPr>
      </w:pPr>
    </w:p>
    <w:p w:rsidR="002068A4" w:rsidRPr="007A027D" w:rsidRDefault="002068A4" w:rsidP="002068A4">
      <w:pPr>
        <w:widowControl w:val="0"/>
        <w:autoSpaceDE w:val="0"/>
        <w:autoSpaceDN w:val="0"/>
        <w:adjustRightInd w:val="0"/>
        <w:spacing w:line="300" w:lineRule="exact"/>
        <w:rPr>
          <w:rFonts w:cs="Arial"/>
          <w:b/>
          <w:szCs w:val="20"/>
        </w:rPr>
      </w:pPr>
      <w:r w:rsidRPr="007A027D">
        <w:rPr>
          <w:rFonts w:cs="Arial"/>
          <w:b/>
          <w:bCs/>
          <w:i/>
          <w:iCs/>
          <w:szCs w:val="20"/>
          <w:u w:val="single"/>
        </w:rPr>
        <w:t>Obstoječa cestna, komunalna in energetska infrastruktura</w:t>
      </w:r>
    </w:p>
    <w:p w:rsidR="002068A4" w:rsidRPr="00814E7A" w:rsidRDefault="002068A4" w:rsidP="002068A4">
      <w:pPr>
        <w:widowControl w:val="0"/>
        <w:autoSpaceDE w:val="0"/>
        <w:autoSpaceDN w:val="0"/>
        <w:adjustRightInd w:val="0"/>
        <w:spacing w:line="300" w:lineRule="exact"/>
        <w:rPr>
          <w:rFonts w:cs="Arial"/>
          <w:szCs w:val="20"/>
        </w:rPr>
      </w:pPr>
    </w:p>
    <w:p w:rsidR="002068A4" w:rsidRDefault="002068A4" w:rsidP="002068A4">
      <w:pPr>
        <w:widowControl w:val="0"/>
        <w:overflowPunct w:val="0"/>
        <w:autoSpaceDE w:val="0"/>
        <w:autoSpaceDN w:val="0"/>
        <w:adjustRightInd w:val="0"/>
        <w:spacing w:line="300" w:lineRule="exact"/>
        <w:ind w:right="20"/>
        <w:rPr>
          <w:rFonts w:cs="Arial"/>
          <w:bCs/>
          <w:szCs w:val="20"/>
        </w:rPr>
      </w:pPr>
      <w:r w:rsidRPr="00814E7A">
        <w:rPr>
          <w:rFonts w:cs="Arial"/>
          <w:bCs/>
          <w:szCs w:val="20"/>
        </w:rPr>
        <w:t>Večji del cestne, komunalne in energetske infrastrukture je že zgrajen. Tako kanalizacija predstavlja edini manjkajoči člen komunalne opremljenosti, kar pa bo bistveno vplivalo na stroške njene izgradnje (rušenje asfalta, ponovno asfaltiranje, zaščita ostalih podzemnih vodov, itd</w:t>
      </w:r>
      <w:r>
        <w:rPr>
          <w:rFonts w:cs="Arial"/>
          <w:bCs/>
          <w:szCs w:val="20"/>
        </w:rPr>
        <w:t>.</w:t>
      </w:r>
      <w:r w:rsidRPr="00814E7A">
        <w:rPr>
          <w:rFonts w:cs="Arial"/>
          <w:bCs/>
          <w:szCs w:val="20"/>
        </w:rPr>
        <w:t>).</w:t>
      </w:r>
    </w:p>
    <w:p w:rsidR="002068A4" w:rsidRDefault="002068A4" w:rsidP="002068A4">
      <w:pPr>
        <w:widowControl w:val="0"/>
        <w:overflowPunct w:val="0"/>
        <w:autoSpaceDE w:val="0"/>
        <w:autoSpaceDN w:val="0"/>
        <w:adjustRightInd w:val="0"/>
        <w:spacing w:line="300" w:lineRule="exact"/>
        <w:ind w:right="20"/>
        <w:rPr>
          <w:rFonts w:cs="Arial"/>
          <w:bCs/>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Pr>
          <w:rFonts w:cs="Arial"/>
          <w:bCs/>
          <w:szCs w:val="20"/>
        </w:rPr>
        <w:t>Na določenih območjih pa je žal komunalna infrastruktura v slabem stanju, vodovod v salonitnih ceveh, NN omrežje na dotrajanih lesenih stebrih.</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 xml:space="preserve">Kanalizacija </w:t>
      </w:r>
      <w:r>
        <w:rPr>
          <w:rFonts w:cs="Arial"/>
          <w:bCs/>
          <w:szCs w:val="20"/>
        </w:rPr>
        <w:t xml:space="preserve">bo </w:t>
      </w:r>
      <w:r w:rsidRPr="00814E7A">
        <w:rPr>
          <w:rFonts w:cs="Arial"/>
          <w:bCs/>
          <w:szCs w:val="20"/>
        </w:rPr>
        <w:t>križa</w:t>
      </w:r>
      <w:r>
        <w:rPr>
          <w:rFonts w:cs="Arial"/>
          <w:bCs/>
          <w:szCs w:val="20"/>
        </w:rPr>
        <w:t>la</w:t>
      </w:r>
      <w:r w:rsidRPr="00814E7A">
        <w:rPr>
          <w:rFonts w:cs="Arial"/>
          <w:bCs/>
          <w:szCs w:val="20"/>
        </w:rPr>
        <w:t xml:space="preserve"> cestno, komunalno in energetsko infrastrukturo. Pred začetkom zemeljskih del bo potrebno vso komunalno in energetsko infrastrukturo zakoličiti in ugotoviti njeno globino s sodelovanjem upravljavcev. Ob izvedbi križanj in približevanj se naj zemeljska dela vršijo ročno.</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autoSpaceDE w:val="0"/>
        <w:autoSpaceDN w:val="0"/>
        <w:adjustRightInd w:val="0"/>
        <w:spacing w:line="300" w:lineRule="exact"/>
        <w:rPr>
          <w:rFonts w:cs="Arial"/>
          <w:szCs w:val="20"/>
        </w:rPr>
      </w:pPr>
      <w:r w:rsidRPr="00814E7A">
        <w:rPr>
          <w:rFonts w:cs="Arial"/>
          <w:bCs/>
          <w:szCs w:val="20"/>
        </w:rPr>
        <w:t>Upravljavci  komunalne in energetske infrastrukture morajo med izgradnjo vršiti strokovni nadzor.</w:t>
      </w: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Križanje kanalizacije s cestami nižjega rang</w:t>
      </w:r>
      <w:r>
        <w:rPr>
          <w:rFonts w:cs="Arial"/>
          <w:bCs/>
          <w:szCs w:val="20"/>
        </w:rPr>
        <w:t>a in ne kategoriziranimi cestami</w:t>
      </w:r>
      <w:r w:rsidRPr="00814E7A">
        <w:rPr>
          <w:rFonts w:cs="Arial"/>
          <w:bCs/>
          <w:szCs w:val="20"/>
        </w:rPr>
        <w:t xml:space="preserve"> oz. javnimi in zasebnimi potmi se izvede s prekopom, ob vzpostavitvi prometne zapore in ob upoštevanju vseh predpisov in standardov za tovrstna dela.</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Ob križanju z vodovodom poteka kanalizacijska cev v vseh primerih pod vodovodom. Vodovod je v območju potrebno zaščititi z zaščitno cevjo PVC SN8 ali rebrasto</w:t>
      </w:r>
      <w:r>
        <w:rPr>
          <w:rFonts w:cs="Arial"/>
          <w:bCs/>
          <w:szCs w:val="20"/>
        </w:rPr>
        <w:t>,</w:t>
      </w:r>
      <w:r w:rsidRPr="00814E7A">
        <w:rPr>
          <w:rFonts w:cs="Arial"/>
          <w:bCs/>
          <w:szCs w:val="20"/>
        </w:rPr>
        <w:t xml:space="preserve"> na razdalji 3,00 m od kanalizacije – obojestransko. V območju križanja se salonitna vodovodna cev zamenja s cevjo PEHD us</w:t>
      </w:r>
      <w:r>
        <w:rPr>
          <w:rFonts w:cs="Arial"/>
          <w:bCs/>
          <w:szCs w:val="20"/>
        </w:rPr>
        <w:t>treznega profila in namestitvijo</w:t>
      </w:r>
      <w:r w:rsidRPr="00814E7A">
        <w:rPr>
          <w:rFonts w:cs="Arial"/>
          <w:bCs/>
          <w:szCs w:val="20"/>
        </w:rPr>
        <w:t xml:space="preserve"> univerzalnih spojk. Dolžina nadomestne cevi: 3,00 m od kanalizacije – obojestransko. Zaščita cevovodne cevi enaka kot pri PE cevovodu.</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rPr>
          <w:rFonts w:cs="Arial"/>
          <w:szCs w:val="20"/>
        </w:rPr>
      </w:pPr>
      <w:r w:rsidRPr="00814E7A">
        <w:rPr>
          <w:rFonts w:cs="Arial"/>
          <w:bCs/>
          <w:szCs w:val="20"/>
        </w:rPr>
        <w:t xml:space="preserve">Vsa križanja, kakor tudi vzporedna vodenja je potrebno izvesti v skladu z ustreznimi projektnimi pogoji. Glede na zahteve </w:t>
      </w:r>
      <w:proofErr w:type="spellStart"/>
      <w:r w:rsidRPr="00814E7A">
        <w:rPr>
          <w:rFonts w:cs="Arial"/>
          <w:bCs/>
          <w:szCs w:val="20"/>
        </w:rPr>
        <w:t>soglasodajalca</w:t>
      </w:r>
      <w:proofErr w:type="spellEnd"/>
      <w:r w:rsidRPr="00814E7A">
        <w:rPr>
          <w:rFonts w:cs="Arial"/>
          <w:bCs/>
          <w:szCs w:val="20"/>
        </w:rPr>
        <w:t xml:space="preserve"> se obstoječe instalacije zaščitijo s PEHD ali PVC zaščitnimi cevmi, </w:t>
      </w:r>
      <w:r w:rsidRPr="00814E7A">
        <w:rPr>
          <w:rFonts w:cs="Arial"/>
          <w:bCs/>
          <w:szCs w:val="20"/>
        </w:rPr>
        <w:lastRenderedPageBreak/>
        <w:t>oz. se po potrebi prestavijo.</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autoSpaceDE w:val="0"/>
        <w:autoSpaceDN w:val="0"/>
        <w:adjustRightInd w:val="0"/>
        <w:spacing w:line="300" w:lineRule="exact"/>
        <w:rPr>
          <w:rFonts w:cs="Arial"/>
          <w:szCs w:val="20"/>
        </w:rPr>
      </w:pPr>
      <w:r w:rsidRPr="00814E7A">
        <w:rPr>
          <w:rFonts w:cs="Arial"/>
          <w:bCs/>
          <w:szCs w:val="20"/>
        </w:rPr>
        <w:t xml:space="preserve">Na vseh </w:t>
      </w:r>
      <w:proofErr w:type="spellStart"/>
      <w:r w:rsidRPr="00814E7A">
        <w:rPr>
          <w:rFonts w:cs="Arial"/>
          <w:bCs/>
          <w:szCs w:val="20"/>
        </w:rPr>
        <w:t>povoznih</w:t>
      </w:r>
      <w:proofErr w:type="spellEnd"/>
      <w:r w:rsidRPr="00814E7A">
        <w:rPr>
          <w:rFonts w:cs="Arial"/>
          <w:bCs/>
          <w:szCs w:val="20"/>
        </w:rPr>
        <w:t xml:space="preserve"> površinah bo potrebna izvedba novega zgornjega ustroja v skladu s predpisi.</w:t>
      </w:r>
    </w:p>
    <w:p w:rsidR="002068A4" w:rsidRDefault="002068A4" w:rsidP="002068A4">
      <w:pPr>
        <w:widowControl w:val="0"/>
        <w:autoSpaceDE w:val="0"/>
        <w:autoSpaceDN w:val="0"/>
        <w:adjustRightInd w:val="0"/>
        <w:spacing w:line="300" w:lineRule="exact"/>
        <w:rPr>
          <w:rFonts w:cs="Arial"/>
          <w:szCs w:val="20"/>
        </w:rPr>
      </w:pPr>
    </w:p>
    <w:p w:rsidR="002068A4" w:rsidRDefault="002068A4" w:rsidP="002068A4">
      <w:pPr>
        <w:widowControl w:val="0"/>
        <w:autoSpaceDE w:val="0"/>
        <w:autoSpaceDN w:val="0"/>
        <w:adjustRightInd w:val="0"/>
        <w:spacing w:line="300" w:lineRule="exact"/>
        <w:rPr>
          <w:rFonts w:cs="Arial"/>
          <w:szCs w:val="20"/>
        </w:rPr>
      </w:pPr>
    </w:p>
    <w:p w:rsidR="002068A4" w:rsidRPr="007A027D" w:rsidRDefault="002068A4" w:rsidP="002068A4">
      <w:pPr>
        <w:widowControl w:val="0"/>
        <w:autoSpaceDE w:val="0"/>
        <w:autoSpaceDN w:val="0"/>
        <w:adjustRightInd w:val="0"/>
        <w:spacing w:line="300" w:lineRule="exact"/>
        <w:rPr>
          <w:rFonts w:cs="Arial"/>
          <w:b/>
          <w:szCs w:val="20"/>
        </w:rPr>
      </w:pPr>
      <w:r w:rsidRPr="007A027D">
        <w:rPr>
          <w:rFonts w:cs="Arial"/>
          <w:b/>
          <w:bCs/>
          <w:i/>
          <w:iCs/>
          <w:szCs w:val="20"/>
          <w:u w:val="single"/>
        </w:rPr>
        <w:t>Zasnova kanalizacijskega sistema</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Poglavitna značilnost zasnove je, da potekajo posamezni kanali v cestah.</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autoSpaceDE w:val="0"/>
        <w:autoSpaceDN w:val="0"/>
        <w:adjustRightInd w:val="0"/>
        <w:spacing w:line="300" w:lineRule="exact"/>
        <w:rPr>
          <w:rFonts w:cs="Arial"/>
          <w:szCs w:val="20"/>
        </w:rPr>
      </w:pPr>
      <w:r w:rsidRPr="00814E7A">
        <w:rPr>
          <w:rFonts w:cs="Arial"/>
          <w:bCs/>
          <w:szCs w:val="20"/>
        </w:rPr>
        <w:t>Zasnova predvideva kanalizacijo pretežno po gra</w:t>
      </w:r>
      <w:r>
        <w:rPr>
          <w:rFonts w:cs="Arial"/>
          <w:bCs/>
          <w:szCs w:val="20"/>
        </w:rPr>
        <w:t>vitacijskem principu.</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Predlagan sistem v največji možni meri upošteva padce terena, zato trase kanalov sledijo smerem naklona terena. To ima za posledico manjše izkope in s tem nižjo ceno izvedbe.</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overflowPunct w:val="0"/>
        <w:autoSpaceDE w:val="0"/>
        <w:autoSpaceDN w:val="0"/>
        <w:adjustRightInd w:val="0"/>
        <w:spacing w:line="300" w:lineRule="exact"/>
        <w:ind w:right="20"/>
        <w:rPr>
          <w:rFonts w:cs="Arial"/>
          <w:szCs w:val="20"/>
        </w:rPr>
      </w:pPr>
      <w:r w:rsidRPr="00814E7A">
        <w:rPr>
          <w:rFonts w:cs="Arial"/>
          <w:bCs/>
          <w:szCs w:val="20"/>
        </w:rPr>
        <w:t>Ob izgradnji kanalizacije v javnih poteh se zgradi tisti del</w:t>
      </w:r>
      <w:r>
        <w:rPr>
          <w:rFonts w:cs="Arial"/>
          <w:bCs/>
          <w:szCs w:val="20"/>
        </w:rPr>
        <w:t xml:space="preserve"> hišnih priključkov, ki poteka v</w:t>
      </w:r>
      <w:r w:rsidRPr="00814E7A">
        <w:rPr>
          <w:rFonts w:cs="Arial"/>
          <w:bCs/>
          <w:szCs w:val="20"/>
        </w:rPr>
        <w:t xml:space="preserve"> cesti, na odseku od glavnega kanala do parcelne meje. Preostali del hišnega priključka zgradi uporabnik.</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autoSpaceDE w:val="0"/>
        <w:autoSpaceDN w:val="0"/>
        <w:adjustRightInd w:val="0"/>
        <w:spacing w:line="300" w:lineRule="exact"/>
        <w:rPr>
          <w:rFonts w:cs="Arial"/>
          <w:szCs w:val="20"/>
        </w:rPr>
      </w:pPr>
      <w:r w:rsidRPr="00814E7A">
        <w:rPr>
          <w:rFonts w:cs="Arial"/>
          <w:bCs/>
          <w:szCs w:val="20"/>
        </w:rPr>
        <w:t>Za hišni prikl</w:t>
      </w:r>
      <w:r>
        <w:rPr>
          <w:rFonts w:cs="Arial"/>
          <w:bCs/>
          <w:szCs w:val="20"/>
        </w:rPr>
        <w:t>juček je predvidena PVC cev Ø 16</w:t>
      </w:r>
      <w:r w:rsidRPr="00814E7A">
        <w:rPr>
          <w:rFonts w:cs="Arial"/>
          <w:bCs/>
          <w:szCs w:val="20"/>
        </w:rPr>
        <w:t>0 mm.</w:t>
      </w:r>
    </w:p>
    <w:p w:rsidR="002068A4" w:rsidRPr="00814E7A" w:rsidRDefault="002068A4" w:rsidP="002068A4">
      <w:pPr>
        <w:widowControl w:val="0"/>
        <w:autoSpaceDE w:val="0"/>
        <w:autoSpaceDN w:val="0"/>
        <w:adjustRightInd w:val="0"/>
        <w:spacing w:line="300" w:lineRule="exact"/>
        <w:rPr>
          <w:rFonts w:cs="Arial"/>
          <w:szCs w:val="20"/>
        </w:rPr>
      </w:pPr>
    </w:p>
    <w:p w:rsidR="002068A4" w:rsidRPr="00814E7A" w:rsidRDefault="002068A4" w:rsidP="002068A4">
      <w:pPr>
        <w:widowControl w:val="0"/>
        <w:autoSpaceDE w:val="0"/>
        <w:autoSpaceDN w:val="0"/>
        <w:adjustRightInd w:val="0"/>
        <w:spacing w:line="300" w:lineRule="exact"/>
        <w:rPr>
          <w:rFonts w:cs="Arial"/>
          <w:szCs w:val="20"/>
        </w:rPr>
      </w:pPr>
      <w:r w:rsidRPr="00814E7A">
        <w:rPr>
          <w:rFonts w:cs="Arial"/>
          <w:bCs/>
          <w:szCs w:val="20"/>
        </w:rPr>
        <w:t>Kanalizacija je zasnovana tako, da je možno priključiti vse zgradbe obravnavanega območja.</w:t>
      </w:r>
    </w:p>
    <w:p w:rsidR="002068A4" w:rsidRPr="00814E7A" w:rsidRDefault="002068A4" w:rsidP="002068A4">
      <w:pPr>
        <w:widowControl w:val="0"/>
        <w:autoSpaceDE w:val="0"/>
        <w:autoSpaceDN w:val="0"/>
        <w:adjustRightInd w:val="0"/>
        <w:spacing w:line="300" w:lineRule="exact"/>
        <w:rPr>
          <w:rFonts w:cs="Arial"/>
          <w:szCs w:val="20"/>
        </w:rPr>
      </w:pPr>
    </w:p>
    <w:p w:rsidR="002068A4" w:rsidRDefault="002068A4" w:rsidP="002068A4">
      <w:pPr>
        <w:widowControl w:val="0"/>
        <w:autoSpaceDE w:val="0"/>
        <w:autoSpaceDN w:val="0"/>
        <w:adjustRightInd w:val="0"/>
        <w:spacing w:line="300" w:lineRule="exact"/>
        <w:rPr>
          <w:rFonts w:cs="Arial"/>
          <w:szCs w:val="20"/>
        </w:rPr>
      </w:pPr>
    </w:p>
    <w:p w:rsidR="00FD1EEE" w:rsidRDefault="00FD1EEE" w:rsidP="004E469E">
      <w:pPr>
        <w:widowControl w:val="0"/>
        <w:overflowPunct w:val="0"/>
        <w:autoSpaceDE w:val="0"/>
        <w:autoSpaceDN w:val="0"/>
        <w:adjustRightInd w:val="0"/>
        <w:spacing w:line="300" w:lineRule="exact"/>
        <w:ind w:right="20"/>
        <w:rPr>
          <w:rFonts w:cs="Arial"/>
          <w:bCs/>
          <w:color w:val="FF0000"/>
          <w:szCs w:val="20"/>
        </w:rPr>
      </w:pPr>
    </w:p>
    <w:p w:rsidR="00FD1EEE" w:rsidRPr="00A54EB1" w:rsidRDefault="00FD1EEE" w:rsidP="004E469E">
      <w:pPr>
        <w:widowControl w:val="0"/>
        <w:overflowPunct w:val="0"/>
        <w:autoSpaceDE w:val="0"/>
        <w:autoSpaceDN w:val="0"/>
        <w:adjustRightInd w:val="0"/>
        <w:spacing w:line="300" w:lineRule="exact"/>
        <w:ind w:right="20"/>
        <w:rPr>
          <w:rFonts w:cs="Arial"/>
          <w:color w:val="FF0000"/>
          <w:szCs w:val="20"/>
        </w:rPr>
      </w:pPr>
    </w:p>
    <w:p w:rsidR="00177D73" w:rsidRPr="00210091" w:rsidRDefault="00FD1EEE" w:rsidP="00863DEC">
      <w:pPr>
        <w:pStyle w:val="Naslov1"/>
      </w:pPr>
      <w:r>
        <w:br w:type="page"/>
      </w:r>
      <w:bookmarkStart w:id="91" w:name="_Toc515864004"/>
      <w:r w:rsidR="00177D73" w:rsidRPr="00210091">
        <w:lastRenderedPageBreak/>
        <w:t xml:space="preserve">Analiza zaposlenih </w:t>
      </w:r>
      <w:r w:rsidR="0001472D">
        <w:t xml:space="preserve">ZA SCENARIJ </w:t>
      </w:r>
      <w:r w:rsidR="00A6415C" w:rsidRPr="00210091">
        <w:t>»</w:t>
      </w:r>
      <w:r w:rsidR="0001472D">
        <w:t>Z</w:t>
      </w:r>
      <w:r w:rsidR="00A6415C" w:rsidRPr="00210091">
        <w:t>«</w:t>
      </w:r>
      <w:r w:rsidR="0001472D">
        <w:t xml:space="preserve"> INVESTICIJO GLEDE NA SCENARIJ »BREZ«</w:t>
      </w:r>
      <w:r w:rsidR="00863DEC" w:rsidRPr="00210091">
        <w:t xml:space="preserve"> </w:t>
      </w:r>
      <w:r w:rsidR="00A6415C" w:rsidRPr="00210091">
        <w:t>INVESTICIJE IN</w:t>
      </w:r>
      <w:r w:rsidR="0001472D">
        <w:t>/ALI MINIMALNO ALTERNATIVO</w:t>
      </w:r>
      <w:bookmarkEnd w:id="91"/>
    </w:p>
    <w:p w:rsidR="00D32C24" w:rsidRPr="00210091" w:rsidRDefault="00D32C24" w:rsidP="00D32C24">
      <w:pPr>
        <w:rPr>
          <w:rFonts w:cs="Arial"/>
          <w:szCs w:val="20"/>
        </w:rPr>
      </w:pPr>
    </w:p>
    <w:p w:rsidR="008C21EB" w:rsidRPr="00210091" w:rsidRDefault="008C21EB" w:rsidP="008506C4">
      <w:pPr>
        <w:rPr>
          <w:rFonts w:cs="Arial"/>
          <w:szCs w:val="20"/>
        </w:rPr>
      </w:pPr>
      <w:r w:rsidRPr="00210091">
        <w:rPr>
          <w:rFonts w:cs="Arial"/>
          <w:szCs w:val="20"/>
        </w:rPr>
        <w:t xml:space="preserve">Izbira alternative »z« investicijo glede na alternativo »brez« investicije ne vpliva na povečanje števila zaposlenih pri investitorju. Izvedba operacije bo organizirana in strokovno spremljana znotraj občinske uprave Občine </w:t>
      </w:r>
      <w:r w:rsidR="004E469E" w:rsidRPr="00210091">
        <w:rPr>
          <w:rFonts w:cs="Arial"/>
          <w:szCs w:val="20"/>
        </w:rPr>
        <w:t>Hajdina</w:t>
      </w:r>
      <w:r w:rsidRPr="00210091">
        <w:rPr>
          <w:rFonts w:cs="Arial"/>
          <w:szCs w:val="20"/>
        </w:rPr>
        <w:t xml:space="preserve">, v okviru svojih rednih delovnih obveznosti. Prav tako bo občinska uprava spremljala učinke investicije. Odgovorna oseba Občine </w:t>
      </w:r>
      <w:r w:rsidR="004E469E" w:rsidRPr="00210091">
        <w:rPr>
          <w:rFonts w:cs="Arial"/>
          <w:szCs w:val="20"/>
        </w:rPr>
        <w:t>Hajdina</w:t>
      </w:r>
      <w:r w:rsidRPr="00210091">
        <w:rPr>
          <w:rFonts w:cs="Arial"/>
          <w:szCs w:val="20"/>
        </w:rPr>
        <w:t xml:space="preserve"> je župan </w:t>
      </w:r>
      <w:r w:rsidR="0001472D">
        <w:rPr>
          <w:rFonts w:cs="Arial"/>
          <w:szCs w:val="20"/>
        </w:rPr>
        <w:t xml:space="preserve">mag. </w:t>
      </w:r>
      <w:r w:rsidR="004E469E" w:rsidRPr="00210091">
        <w:rPr>
          <w:rFonts w:cs="Arial"/>
          <w:szCs w:val="20"/>
        </w:rPr>
        <w:t>Stanislav GLAŽAR</w:t>
      </w:r>
      <w:r w:rsidRPr="00210091">
        <w:rPr>
          <w:rFonts w:cs="Arial"/>
          <w:szCs w:val="20"/>
        </w:rPr>
        <w:t xml:space="preserve">. </w:t>
      </w:r>
      <w:r w:rsidR="00C7444F" w:rsidRPr="00210091">
        <w:rPr>
          <w:rFonts w:cs="Arial"/>
          <w:szCs w:val="20"/>
        </w:rPr>
        <w:t>Odgovorna oseba za izvedbo</w:t>
      </w:r>
      <w:r w:rsidRPr="00210091">
        <w:rPr>
          <w:rFonts w:cs="Arial"/>
          <w:szCs w:val="20"/>
        </w:rPr>
        <w:t xml:space="preserve"> investicijskega projekta</w:t>
      </w:r>
      <w:r w:rsidR="0001472D">
        <w:rPr>
          <w:rFonts w:cs="Arial"/>
          <w:szCs w:val="20"/>
        </w:rPr>
        <w:t xml:space="preserve"> in njegov skrbnik</w:t>
      </w:r>
      <w:r w:rsidRPr="00210091">
        <w:rPr>
          <w:rFonts w:cs="Arial"/>
          <w:szCs w:val="20"/>
        </w:rPr>
        <w:t xml:space="preserve"> pa je </w:t>
      </w:r>
      <w:r w:rsidR="004E469E" w:rsidRPr="00210091">
        <w:rPr>
          <w:rFonts w:cs="Arial"/>
          <w:szCs w:val="20"/>
        </w:rPr>
        <w:t>Franc JELEN</w:t>
      </w:r>
      <w:r w:rsidR="00EF1D25">
        <w:rPr>
          <w:rFonts w:cs="Arial"/>
          <w:szCs w:val="20"/>
        </w:rPr>
        <w:t>, referent za komunalno infrastrukturo</w:t>
      </w:r>
      <w:r w:rsidRPr="00210091">
        <w:rPr>
          <w:rFonts w:cs="Arial"/>
          <w:szCs w:val="20"/>
        </w:rPr>
        <w:t>. Po potrebi bodo pri izvajanju projekta sodelovali tudi sodelavci zaposleni v občinski upravi in</w:t>
      </w:r>
      <w:r w:rsidR="003249BC" w:rsidRPr="00210091">
        <w:rPr>
          <w:rFonts w:cs="Arial"/>
          <w:szCs w:val="20"/>
        </w:rPr>
        <w:t xml:space="preserve"> v kolikor bo</w:t>
      </w:r>
      <w:r w:rsidRPr="00210091">
        <w:rPr>
          <w:rFonts w:cs="Arial"/>
          <w:szCs w:val="20"/>
        </w:rPr>
        <w:t xml:space="preserve"> potrebno tudi zunanji sodelavci. V času izvedbe se ne predvideva dodatno zaposlovanje.</w:t>
      </w:r>
    </w:p>
    <w:p w:rsidR="0001472D" w:rsidRDefault="0001472D" w:rsidP="008506C4">
      <w:pPr>
        <w:rPr>
          <w:rFonts w:cs="Arial"/>
          <w:szCs w:val="20"/>
        </w:rPr>
      </w:pPr>
    </w:p>
    <w:p w:rsidR="00D32C24" w:rsidRPr="00210091" w:rsidRDefault="008506C4" w:rsidP="008506C4">
      <w:pPr>
        <w:rPr>
          <w:rFonts w:cs="Arial"/>
          <w:szCs w:val="20"/>
        </w:rPr>
      </w:pPr>
      <w:r w:rsidRPr="00210091">
        <w:rPr>
          <w:rFonts w:cs="Arial"/>
          <w:szCs w:val="20"/>
        </w:rPr>
        <w:t xml:space="preserve">Investicija obravnavanega projekta ne bo zahtevala novih delovnih mest oz. nikakršne kadrovske širitve, razen v primeru, ki ga v tem trenutku ni mogoče predvideti. Po zaključku </w:t>
      </w:r>
      <w:r w:rsidR="00C57623" w:rsidRPr="00210091">
        <w:rPr>
          <w:rFonts w:cs="Arial"/>
          <w:szCs w:val="20"/>
        </w:rPr>
        <w:t>investicije bo investitor – O</w:t>
      </w:r>
      <w:r w:rsidRPr="00210091">
        <w:rPr>
          <w:rFonts w:cs="Arial"/>
          <w:szCs w:val="20"/>
        </w:rPr>
        <w:t xml:space="preserve">bčina </w:t>
      </w:r>
      <w:r w:rsidR="004E469E" w:rsidRPr="00210091">
        <w:rPr>
          <w:rFonts w:cs="Arial"/>
          <w:szCs w:val="20"/>
        </w:rPr>
        <w:t>Hajdina</w:t>
      </w:r>
      <w:r w:rsidRPr="00210091">
        <w:rPr>
          <w:rFonts w:cs="Arial"/>
          <w:szCs w:val="20"/>
        </w:rPr>
        <w:t xml:space="preserve"> predmet investicije predal</w:t>
      </w:r>
      <w:r w:rsidR="00EC4B29" w:rsidRPr="00210091">
        <w:rPr>
          <w:rFonts w:cs="Arial"/>
          <w:szCs w:val="20"/>
        </w:rPr>
        <w:t>a</w:t>
      </w:r>
      <w:r w:rsidRPr="00210091">
        <w:rPr>
          <w:rFonts w:cs="Arial"/>
          <w:szCs w:val="20"/>
        </w:rPr>
        <w:t xml:space="preserve"> v upravljanje </w:t>
      </w:r>
      <w:r w:rsidR="00427CAD" w:rsidRPr="00210091">
        <w:rPr>
          <w:rFonts w:cs="Arial"/>
          <w:szCs w:val="20"/>
        </w:rPr>
        <w:t>koncesionarju</w:t>
      </w:r>
      <w:r w:rsidRPr="00210091">
        <w:rPr>
          <w:rFonts w:cs="Arial"/>
          <w:szCs w:val="20"/>
        </w:rPr>
        <w:t>.</w:t>
      </w:r>
    </w:p>
    <w:p w:rsidR="008506C4" w:rsidRPr="00210091" w:rsidRDefault="008506C4" w:rsidP="008506C4">
      <w:pPr>
        <w:rPr>
          <w:rFonts w:cs="Arial"/>
          <w:szCs w:val="20"/>
        </w:rPr>
      </w:pPr>
    </w:p>
    <w:p w:rsidR="00D32C24" w:rsidRPr="00210091" w:rsidRDefault="00D32C24" w:rsidP="00D32C24">
      <w:pPr>
        <w:rPr>
          <w:rFonts w:cs="Arial"/>
          <w:b/>
          <w:szCs w:val="20"/>
        </w:rPr>
      </w:pPr>
      <w:r w:rsidRPr="00210091">
        <w:rPr>
          <w:rFonts w:cs="Arial"/>
          <w:szCs w:val="20"/>
        </w:rPr>
        <w:t xml:space="preserve">Če bo </w:t>
      </w:r>
      <w:r w:rsidR="00EC4B29" w:rsidRPr="00210091">
        <w:rPr>
          <w:rFonts w:cs="Arial"/>
          <w:szCs w:val="20"/>
        </w:rPr>
        <w:t>upr</w:t>
      </w:r>
      <w:r w:rsidR="00D46E39" w:rsidRPr="00210091">
        <w:rPr>
          <w:rFonts w:cs="Arial"/>
          <w:szCs w:val="20"/>
        </w:rPr>
        <w:t>avljav</w:t>
      </w:r>
      <w:r w:rsidR="00093074" w:rsidRPr="00210091">
        <w:rPr>
          <w:rFonts w:cs="Arial"/>
          <w:szCs w:val="20"/>
        </w:rPr>
        <w:t xml:space="preserve">ec kanalizacijskega sistema </w:t>
      </w:r>
      <w:r w:rsidR="00427CAD" w:rsidRPr="00210091">
        <w:rPr>
          <w:rFonts w:cs="Arial"/>
          <w:szCs w:val="20"/>
        </w:rPr>
        <w:t>- koncesionar ugotovil</w:t>
      </w:r>
      <w:r w:rsidRPr="00210091">
        <w:rPr>
          <w:rFonts w:cs="Arial"/>
          <w:szCs w:val="20"/>
        </w:rPr>
        <w:t>, da</w:t>
      </w:r>
      <w:r w:rsidR="00427CAD" w:rsidRPr="00210091">
        <w:rPr>
          <w:rFonts w:cs="Arial"/>
          <w:szCs w:val="20"/>
        </w:rPr>
        <w:t xml:space="preserve"> mu</w:t>
      </w:r>
      <w:r w:rsidRPr="00210091">
        <w:rPr>
          <w:rFonts w:cs="Arial"/>
          <w:szCs w:val="20"/>
        </w:rPr>
        <w:t xml:space="preserve"> primanjkuje osebja za vzdrževanje </w:t>
      </w:r>
      <w:r w:rsidR="00093074" w:rsidRPr="00210091">
        <w:rPr>
          <w:rFonts w:cs="Arial"/>
          <w:szCs w:val="20"/>
        </w:rPr>
        <w:t xml:space="preserve">in obratovanje kanalizacijskega sistema </w:t>
      </w:r>
      <w:r w:rsidR="004E469E" w:rsidRPr="00210091">
        <w:rPr>
          <w:rFonts w:cs="Arial"/>
          <w:szCs w:val="20"/>
        </w:rPr>
        <w:t>Hajdina</w:t>
      </w:r>
      <w:r w:rsidRPr="00210091">
        <w:rPr>
          <w:rFonts w:cs="Arial"/>
          <w:szCs w:val="20"/>
        </w:rPr>
        <w:t xml:space="preserve">, bo </w:t>
      </w:r>
      <w:r w:rsidR="00B836F8" w:rsidRPr="00210091">
        <w:rPr>
          <w:rFonts w:cs="Arial"/>
          <w:szCs w:val="20"/>
        </w:rPr>
        <w:t>navedeno</w:t>
      </w:r>
      <w:r w:rsidR="00427CAD" w:rsidRPr="00210091">
        <w:rPr>
          <w:rFonts w:cs="Arial"/>
          <w:szCs w:val="20"/>
        </w:rPr>
        <w:t xml:space="preserve"> uredil</w:t>
      </w:r>
      <w:r w:rsidRPr="00210091">
        <w:rPr>
          <w:rFonts w:cs="Arial"/>
          <w:szCs w:val="20"/>
        </w:rPr>
        <w:t xml:space="preserve"> z zaposlova</w:t>
      </w:r>
      <w:r w:rsidR="00427CAD" w:rsidRPr="00210091">
        <w:rPr>
          <w:rFonts w:cs="Arial"/>
          <w:szCs w:val="20"/>
        </w:rPr>
        <w:t>njem novih oseb</w:t>
      </w:r>
      <w:r w:rsidRPr="00210091">
        <w:rPr>
          <w:rFonts w:cs="Arial"/>
          <w:szCs w:val="20"/>
        </w:rPr>
        <w:t>.</w:t>
      </w:r>
      <w:r w:rsidR="00EA3957" w:rsidRPr="00210091">
        <w:rPr>
          <w:rFonts w:cs="Arial"/>
          <w:szCs w:val="20"/>
        </w:rPr>
        <w:t xml:space="preserve"> </w:t>
      </w:r>
      <w:r w:rsidRPr="00210091">
        <w:rPr>
          <w:rFonts w:cs="Arial"/>
          <w:b/>
          <w:szCs w:val="20"/>
        </w:rPr>
        <w:t>Brez investicije ne bo zaposlena nobena nova oseba.</w:t>
      </w:r>
    </w:p>
    <w:p w:rsidR="00D32C24" w:rsidRPr="00210091" w:rsidRDefault="00D32C24" w:rsidP="00D32C24">
      <w:pPr>
        <w:rPr>
          <w:rFonts w:cs="Arial"/>
          <w:szCs w:val="20"/>
        </w:rPr>
      </w:pPr>
    </w:p>
    <w:p w:rsidR="00A853C0" w:rsidRPr="00210091" w:rsidRDefault="00210091" w:rsidP="00210091">
      <w:pPr>
        <w:pStyle w:val="Napis"/>
      </w:pPr>
      <w:bookmarkStart w:id="92" w:name="_Toc515864070"/>
      <w:r w:rsidRPr="00210091">
        <w:t xml:space="preserve">Tabela </w:t>
      </w:r>
      <w:fldSimple w:instr=" STYLEREF 1 \s ">
        <w:r w:rsidR="00A04220">
          <w:rPr>
            <w:noProof/>
          </w:rPr>
          <w:t>7</w:t>
        </w:r>
      </w:fldSimple>
      <w:r w:rsidR="005C60FC">
        <w:noBreakHyphen/>
      </w:r>
      <w:fldSimple w:instr=" SEQ Tabela \* ARABIC \s 1 ">
        <w:r w:rsidR="00A04220">
          <w:rPr>
            <w:noProof/>
          </w:rPr>
          <w:t>1</w:t>
        </w:r>
      </w:fldSimple>
      <w:r w:rsidR="00362829" w:rsidRPr="00210091">
        <w:rPr>
          <w:b w:val="0"/>
        </w:rPr>
        <w:t>:</w:t>
      </w:r>
      <w:r w:rsidR="00362829" w:rsidRPr="00210091">
        <w:t xml:space="preserve"> Preglednica vodje projekta in reference</w:t>
      </w:r>
      <w:bookmarkEnd w:id="92"/>
    </w:p>
    <w:tbl>
      <w:tblPr>
        <w:tblW w:w="9034" w:type="dxa"/>
        <w:jc w:val="center"/>
        <w:tblLook w:val="0000"/>
      </w:tblPr>
      <w:tblGrid>
        <w:gridCol w:w="1802"/>
        <w:gridCol w:w="7232"/>
      </w:tblGrid>
      <w:tr w:rsidR="00CF77B1" w:rsidRPr="00CF77B1" w:rsidTr="00893B6C">
        <w:trPr>
          <w:trHeight w:val="300"/>
          <w:jc w:val="center"/>
        </w:trPr>
        <w:tc>
          <w:tcPr>
            <w:tcW w:w="9034" w:type="dxa"/>
            <w:gridSpan w:val="2"/>
            <w:tcBorders>
              <w:top w:val="single" w:sz="4" w:space="0" w:color="auto"/>
              <w:left w:val="single" w:sz="4" w:space="0" w:color="auto"/>
              <w:bottom w:val="single" w:sz="4" w:space="0" w:color="auto"/>
              <w:right w:val="single" w:sz="4" w:space="0" w:color="000000"/>
            </w:tcBorders>
            <w:shd w:val="clear" w:color="auto" w:fill="82C937"/>
            <w:noWrap/>
            <w:vAlign w:val="center"/>
          </w:tcPr>
          <w:p w:rsidR="004E469E" w:rsidRPr="00CF77B1" w:rsidRDefault="004E469E" w:rsidP="00E219F6">
            <w:pPr>
              <w:jc w:val="center"/>
              <w:rPr>
                <w:rFonts w:cs="Arial"/>
                <w:b/>
                <w:bCs/>
                <w:szCs w:val="20"/>
              </w:rPr>
            </w:pPr>
            <w:r w:rsidRPr="00CF77B1">
              <w:rPr>
                <w:rFonts w:cs="Arial"/>
                <w:b/>
                <w:bCs/>
                <w:szCs w:val="20"/>
              </w:rPr>
              <w:t>VODJA PROJEKTA IN REFERENCE</w:t>
            </w:r>
          </w:p>
        </w:tc>
      </w:tr>
      <w:tr w:rsidR="00CF77B1" w:rsidRPr="00CF77B1" w:rsidTr="00391891">
        <w:trPr>
          <w:trHeight w:val="300"/>
          <w:jc w:val="center"/>
        </w:trPr>
        <w:tc>
          <w:tcPr>
            <w:tcW w:w="1802"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4E469E" w:rsidRPr="00CF77B1" w:rsidRDefault="004E469E" w:rsidP="00A674A0">
            <w:pPr>
              <w:jc w:val="left"/>
              <w:rPr>
                <w:rFonts w:cs="Arial"/>
                <w:szCs w:val="20"/>
              </w:rPr>
            </w:pPr>
            <w:r w:rsidRPr="00CF77B1">
              <w:rPr>
                <w:rFonts w:cs="Arial"/>
                <w:szCs w:val="20"/>
              </w:rPr>
              <w:t>Ime in priimek:</w:t>
            </w:r>
          </w:p>
        </w:tc>
        <w:tc>
          <w:tcPr>
            <w:tcW w:w="7232" w:type="dxa"/>
            <w:tcBorders>
              <w:top w:val="single" w:sz="4" w:space="0" w:color="auto"/>
              <w:left w:val="nil"/>
              <w:bottom w:val="single" w:sz="4" w:space="0" w:color="auto"/>
              <w:right w:val="single" w:sz="4" w:space="0" w:color="000000"/>
            </w:tcBorders>
            <w:shd w:val="clear" w:color="auto" w:fill="FFFFFF"/>
            <w:noWrap/>
            <w:vAlign w:val="center"/>
          </w:tcPr>
          <w:p w:rsidR="004E469E" w:rsidRPr="00CF77B1" w:rsidRDefault="004E469E" w:rsidP="00391891">
            <w:pPr>
              <w:jc w:val="left"/>
              <w:rPr>
                <w:rFonts w:cs="Arial"/>
                <w:szCs w:val="20"/>
              </w:rPr>
            </w:pPr>
            <w:r w:rsidRPr="00CF77B1">
              <w:rPr>
                <w:rFonts w:cs="Arial"/>
                <w:szCs w:val="20"/>
              </w:rPr>
              <w:t>Franc JELEN</w:t>
            </w:r>
          </w:p>
        </w:tc>
      </w:tr>
      <w:tr w:rsidR="00CF77B1" w:rsidRPr="00CF77B1" w:rsidTr="00391891">
        <w:trPr>
          <w:trHeight w:val="300"/>
          <w:jc w:val="center"/>
        </w:trPr>
        <w:tc>
          <w:tcPr>
            <w:tcW w:w="1802"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4E469E" w:rsidRPr="00CF77B1" w:rsidRDefault="004E469E" w:rsidP="00A674A0">
            <w:pPr>
              <w:jc w:val="left"/>
              <w:rPr>
                <w:rFonts w:cs="Arial"/>
                <w:szCs w:val="20"/>
              </w:rPr>
            </w:pPr>
            <w:r w:rsidRPr="00CF77B1">
              <w:rPr>
                <w:rFonts w:cs="Arial"/>
                <w:szCs w:val="20"/>
              </w:rPr>
              <w:t>Izobrazba in položaj:</w:t>
            </w:r>
          </w:p>
        </w:tc>
        <w:tc>
          <w:tcPr>
            <w:tcW w:w="7232" w:type="dxa"/>
            <w:tcBorders>
              <w:top w:val="single" w:sz="4" w:space="0" w:color="auto"/>
              <w:left w:val="nil"/>
              <w:bottom w:val="single" w:sz="4" w:space="0" w:color="auto"/>
              <w:right w:val="single" w:sz="4" w:space="0" w:color="000000"/>
            </w:tcBorders>
            <w:shd w:val="clear" w:color="auto" w:fill="FFFFFF"/>
            <w:noWrap/>
            <w:vAlign w:val="center"/>
          </w:tcPr>
          <w:p w:rsidR="004E469E" w:rsidRPr="00CF77B1" w:rsidRDefault="004E469E" w:rsidP="00391891">
            <w:pPr>
              <w:jc w:val="left"/>
              <w:rPr>
                <w:rFonts w:cs="Arial"/>
                <w:szCs w:val="20"/>
                <w:highlight w:val="red"/>
              </w:rPr>
            </w:pPr>
            <w:r w:rsidRPr="00CF77B1">
              <w:rPr>
                <w:rFonts w:cs="Arial"/>
                <w:szCs w:val="20"/>
              </w:rPr>
              <w:t xml:space="preserve">inž. grad. </w:t>
            </w:r>
          </w:p>
        </w:tc>
      </w:tr>
      <w:tr w:rsidR="00CF77B1" w:rsidRPr="00CF77B1" w:rsidTr="00391891">
        <w:trPr>
          <w:trHeight w:val="275"/>
          <w:jc w:val="center"/>
        </w:trPr>
        <w:tc>
          <w:tcPr>
            <w:tcW w:w="1802"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4E469E" w:rsidRPr="00CF77B1" w:rsidRDefault="004E469E" w:rsidP="00A674A0">
            <w:pPr>
              <w:jc w:val="left"/>
              <w:rPr>
                <w:rFonts w:cs="Arial"/>
                <w:szCs w:val="20"/>
              </w:rPr>
            </w:pPr>
            <w:r w:rsidRPr="00CF77B1">
              <w:rPr>
                <w:rFonts w:cs="Arial"/>
                <w:szCs w:val="20"/>
              </w:rPr>
              <w:t>Področje dela:</w:t>
            </w:r>
          </w:p>
        </w:tc>
        <w:tc>
          <w:tcPr>
            <w:tcW w:w="7232" w:type="dxa"/>
            <w:tcBorders>
              <w:top w:val="single" w:sz="4" w:space="0" w:color="auto"/>
              <w:left w:val="nil"/>
              <w:bottom w:val="single" w:sz="4" w:space="0" w:color="auto"/>
              <w:right w:val="single" w:sz="4" w:space="0" w:color="000000"/>
            </w:tcBorders>
            <w:shd w:val="clear" w:color="auto" w:fill="FFFFFF"/>
            <w:vAlign w:val="center"/>
          </w:tcPr>
          <w:p w:rsidR="004E469E" w:rsidRPr="00CF77B1" w:rsidRDefault="00EF1D25" w:rsidP="00391891">
            <w:pPr>
              <w:jc w:val="left"/>
              <w:rPr>
                <w:rFonts w:cs="Arial"/>
                <w:szCs w:val="20"/>
              </w:rPr>
            </w:pPr>
            <w:r>
              <w:rPr>
                <w:rFonts w:cs="Arial"/>
                <w:szCs w:val="20"/>
              </w:rPr>
              <w:t xml:space="preserve">Referent </w:t>
            </w:r>
            <w:r w:rsidR="00714C21">
              <w:rPr>
                <w:rFonts w:cs="Arial"/>
                <w:szCs w:val="20"/>
              </w:rPr>
              <w:t>za k</w:t>
            </w:r>
            <w:r>
              <w:rPr>
                <w:rFonts w:cs="Arial"/>
                <w:szCs w:val="20"/>
              </w:rPr>
              <w:t>omunalno infrastruktura</w:t>
            </w:r>
          </w:p>
        </w:tc>
      </w:tr>
      <w:tr w:rsidR="00CF77B1" w:rsidRPr="00CF77B1" w:rsidTr="00391891">
        <w:trPr>
          <w:trHeight w:val="300"/>
          <w:jc w:val="center"/>
        </w:trPr>
        <w:tc>
          <w:tcPr>
            <w:tcW w:w="1802"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4E469E" w:rsidRPr="00CF77B1" w:rsidRDefault="004E469E" w:rsidP="00EF1D25">
            <w:pPr>
              <w:jc w:val="left"/>
              <w:rPr>
                <w:rFonts w:cs="Arial"/>
                <w:szCs w:val="20"/>
              </w:rPr>
            </w:pPr>
            <w:r w:rsidRPr="00CF77B1">
              <w:rPr>
                <w:rFonts w:cs="Arial"/>
                <w:szCs w:val="20"/>
              </w:rPr>
              <w:t>Delovne izkušnje</w:t>
            </w:r>
            <w:r w:rsidR="00EF1D25">
              <w:rPr>
                <w:rFonts w:cs="Arial"/>
                <w:szCs w:val="20"/>
              </w:rPr>
              <w:t>:</w:t>
            </w:r>
            <w:r w:rsidRPr="00CF77B1">
              <w:rPr>
                <w:rFonts w:cs="Arial"/>
                <w:szCs w:val="20"/>
              </w:rPr>
              <w:t xml:space="preserve"> </w:t>
            </w:r>
          </w:p>
        </w:tc>
        <w:tc>
          <w:tcPr>
            <w:tcW w:w="7232" w:type="dxa"/>
            <w:tcBorders>
              <w:top w:val="single" w:sz="4" w:space="0" w:color="auto"/>
              <w:left w:val="nil"/>
              <w:bottom w:val="single" w:sz="4" w:space="0" w:color="auto"/>
              <w:right w:val="single" w:sz="4" w:space="0" w:color="000000"/>
            </w:tcBorders>
            <w:shd w:val="clear" w:color="auto" w:fill="FFFFFF"/>
            <w:vAlign w:val="center"/>
          </w:tcPr>
          <w:p w:rsidR="004E469E" w:rsidRPr="00CF77B1" w:rsidRDefault="004E469E" w:rsidP="00B66A5C">
            <w:pPr>
              <w:jc w:val="left"/>
              <w:rPr>
                <w:rFonts w:cs="Arial"/>
                <w:szCs w:val="20"/>
              </w:rPr>
            </w:pPr>
            <w:r w:rsidRPr="00CF77B1">
              <w:rPr>
                <w:rFonts w:cs="Arial"/>
                <w:szCs w:val="20"/>
              </w:rPr>
              <w:t>3</w:t>
            </w:r>
            <w:r w:rsidR="00B66A5C">
              <w:rPr>
                <w:rFonts w:cs="Arial"/>
                <w:szCs w:val="20"/>
              </w:rPr>
              <w:t>6</w:t>
            </w:r>
            <w:r w:rsidR="00EF1D25">
              <w:rPr>
                <w:rFonts w:cs="Arial"/>
                <w:szCs w:val="20"/>
              </w:rPr>
              <w:t xml:space="preserve"> let</w:t>
            </w:r>
          </w:p>
        </w:tc>
      </w:tr>
      <w:tr w:rsidR="00CF77B1" w:rsidRPr="00CF77B1" w:rsidTr="00893B6C">
        <w:trPr>
          <w:trHeight w:val="900"/>
          <w:jc w:val="center"/>
        </w:trPr>
        <w:tc>
          <w:tcPr>
            <w:tcW w:w="1802" w:type="dxa"/>
            <w:tcBorders>
              <w:top w:val="single" w:sz="4" w:space="0" w:color="auto"/>
              <w:left w:val="single" w:sz="4" w:space="0" w:color="auto"/>
              <w:bottom w:val="single" w:sz="4" w:space="0" w:color="auto"/>
              <w:right w:val="single" w:sz="4" w:space="0" w:color="000000"/>
            </w:tcBorders>
            <w:shd w:val="clear" w:color="auto" w:fill="C6D9F1"/>
            <w:vAlign w:val="center"/>
          </w:tcPr>
          <w:p w:rsidR="00893B6C" w:rsidRDefault="004E469E" w:rsidP="00A674A0">
            <w:pPr>
              <w:jc w:val="left"/>
              <w:rPr>
                <w:rFonts w:cs="Arial"/>
                <w:szCs w:val="20"/>
              </w:rPr>
            </w:pPr>
            <w:r w:rsidRPr="00CF77B1">
              <w:rPr>
                <w:rFonts w:cs="Arial"/>
                <w:szCs w:val="20"/>
              </w:rPr>
              <w:t xml:space="preserve">Izkušnje na primerljivih projektih </w:t>
            </w:r>
          </w:p>
          <w:p w:rsidR="004E469E" w:rsidRPr="00CF77B1" w:rsidRDefault="004E469E" w:rsidP="00A674A0">
            <w:pPr>
              <w:jc w:val="left"/>
              <w:rPr>
                <w:rFonts w:cs="Arial"/>
                <w:szCs w:val="20"/>
              </w:rPr>
            </w:pPr>
            <w:r w:rsidRPr="00CF77B1">
              <w:rPr>
                <w:rFonts w:cs="Arial"/>
                <w:szCs w:val="20"/>
              </w:rPr>
              <w:t>(naziv investicije, vrednost in kdaj je bila zaključena):</w:t>
            </w:r>
          </w:p>
        </w:tc>
        <w:tc>
          <w:tcPr>
            <w:tcW w:w="7232" w:type="dxa"/>
            <w:tcBorders>
              <w:top w:val="single" w:sz="4" w:space="0" w:color="auto"/>
              <w:left w:val="nil"/>
              <w:bottom w:val="single" w:sz="4" w:space="0" w:color="auto"/>
              <w:right w:val="single" w:sz="4" w:space="0" w:color="000000"/>
            </w:tcBorders>
            <w:shd w:val="clear" w:color="auto" w:fill="FFFFFF"/>
            <w:vAlign w:val="center"/>
          </w:tcPr>
          <w:p w:rsidR="004E469E" w:rsidRPr="00CF77B1" w:rsidRDefault="00C7444F" w:rsidP="00D66B99">
            <w:pPr>
              <w:ind w:left="198" w:hanging="198"/>
              <w:rPr>
                <w:rFonts w:ascii="Estrangelo Edessa" w:hAnsi="Estrangelo Edessa"/>
                <w:sz w:val="22"/>
              </w:rPr>
            </w:pPr>
            <w:r w:rsidRPr="00CF77B1">
              <w:rPr>
                <w:rFonts w:cs="Arial"/>
                <w:szCs w:val="20"/>
              </w:rPr>
              <w:t>Lokalni koordinator projekta</w:t>
            </w:r>
            <w:r w:rsidRPr="00A674A0">
              <w:rPr>
                <w:rFonts w:cs="Arial"/>
                <w:i/>
                <w:szCs w:val="20"/>
              </w:rPr>
              <w:t xml:space="preserve"> Celovito varovanje vodnih virov Ptujskega polja I. faza za občino Hajdina</w:t>
            </w:r>
            <w:r w:rsidRPr="00CF77B1">
              <w:rPr>
                <w:rFonts w:cs="Arial"/>
                <w:szCs w:val="20"/>
              </w:rPr>
              <w:t>. Vrednost projekta 5.698.691 EUR. Operacija je bila končana v letu 2011.</w:t>
            </w:r>
          </w:p>
          <w:p w:rsidR="00C7444F" w:rsidRPr="00CF77B1" w:rsidRDefault="00C7444F" w:rsidP="00D66B99">
            <w:pPr>
              <w:ind w:left="198" w:hanging="198"/>
              <w:rPr>
                <w:rFonts w:ascii="Estrangelo Edessa" w:hAnsi="Estrangelo Edessa"/>
                <w:sz w:val="22"/>
              </w:rPr>
            </w:pPr>
            <w:r w:rsidRPr="00A674A0">
              <w:rPr>
                <w:rFonts w:cs="Arial"/>
                <w:i/>
                <w:szCs w:val="20"/>
              </w:rPr>
              <w:t>Izgradnja sekundarnega kanalizacijskega omrežja</w:t>
            </w:r>
            <w:r w:rsidRPr="00CF77B1">
              <w:rPr>
                <w:rFonts w:cs="Arial"/>
                <w:szCs w:val="20"/>
              </w:rPr>
              <w:t xml:space="preserve"> v vrednosti 610.000 EUR. Operacija je bila končana v letu 2009.</w:t>
            </w:r>
          </w:p>
          <w:p w:rsidR="00C7444F" w:rsidRPr="00CF77B1" w:rsidRDefault="00C7444F" w:rsidP="00D66B99">
            <w:pPr>
              <w:ind w:left="198" w:hanging="198"/>
              <w:rPr>
                <w:rFonts w:ascii="Estrangelo Edessa" w:hAnsi="Estrangelo Edessa"/>
                <w:sz w:val="22"/>
              </w:rPr>
            </w:pPr>
            <w:r w:rsidRPr="00A674A0">
              <w:rPr>
                <w:rFonts w:cs="Arial"/>
                <w:i/>
                <w:szCs w:val="20"/>
              </w:rPr>
              <w:t>Kanalizacija Hajdina</w:t>
            </w:r>
            <w:r w:rsidRPr="00CF77B1">
              <w:rPr>
                <w:rFonts w:cs="Arial"/>
                <w:szCs w:val="20"/>
              </w:rPr>
              <w:t xml:space="preserve"> v vrednosti 607.938 EUR. Operacija je bila končana 2011.</w:t>
            </w:r>
          </w:p>
          <w:p w:rsidR="00C7444F" w:rsidRDefault="00C7444F" w:rsidP="00D66B99">
            <w:pPr>
              <w:ind w:left="198" w:hanging="198"/>
              <w:rPr>
                <w:rFonts w:cs="Arial"/>
                <w:szCs w:val="20"/>
              </w:rPr>
            </w:pPr>
            <w:r w:rsidRPr="00CF77B1">
              <w:rPr>
                <w:rFonts w:cs="Arial"/>
                <w:szCs w:val="20"/>
              </w:rPr>
              <w:t xml:space="preserve">Skrbnik pogodbe o sofinanciranju: </w:t>
            </w:r>
            <w:r w:rsidRPr="00A674A0">
              <w:rPr>
                <w:rFonts w:cs="Arial"/>
                <w:i/>
                <w:szCs w:val="20"/>
              </w:rPr>
              <w:t>Izgradnja</w:t>
            </w:r>
            <w:r w:rsidR="001B1387" w:rsidRPr="00A674A0">
              <w:rPr>
                <w:rFonts w:cs="Arial"/>
                <w:i/>
                <w:szCs w:val="20"/>
              </w:rPr>
              <w:t xml:space="preserve"> kanalizacije v naselju Zg. Hajdina in Sp Hajdina</w:t>
            </w:r>
            <w:r w:rsidR="001B1387" w:rsidRPr="00CF77B1">
              <w:rPr>
                <w:rFonts w:cs="Arial"/>
                <w:szCs w:val="20"/>
              </w:rPr>
              <w:t>. Vrednost projekta 755.000 EUR. Operacija je bila končana</w:t>
            </w:r>
            <w:r w:rsidR="00D66B99">
              <w:rPr>
                <w:rFonts w:cs="Arial"/>
                <w:szCs w:val="20"/>
              </w:rPr>
              <w:t xml:space="preserve"> v</w:t>
            </w:r>
            <w:r w:rsidR="001B1387" w:rsidRPr="00CF77B1">
              <w:rPr>
                <w:rFonts w:cs="Arial"/>
                <w:szCs w:val="20"/>
              </w:rPr>
              <w:t xml:space="preserve"> l</w:t>
            </w:r>
            <w:r w:rsidR="00D66B99">
              <w:rPr>
                <w:rFonts w:cs="Arial"/>
                <w:szCs w:val="20"/>
              </w:rPr>
              <w:t>.</w:t>
            </w:r>
            <w:r w:rsidR="001B1387" w:rsidRPr="00CF77B1">
              <w:rPr>
                <w:rFonts w:cs="Arial"/>
                <w:szCs w:val="20"/>
              </w:rPr>
              <w:t>2012.</w:t>
            </w:r>
          </w:p>
          <w:p w:rsidR="00452A1A" w:rsidRPr="00452A1A" w:rsidRDefault="00452A1A" w:rsidP="00D66B99">
            <w:pPr>
              <w:ind w:left="198" w:hanging="198"/>
              <w:rPr>
                <w:rFonts w:ascii="Estrangelo Edessa" w:hAnsi="Estrangelo Edessa"/>
                <w:sz w:val="22"/>
              </w:rPr>
            </w:pPr>
            <w:r>
              <w:rPr>
                <w:rFonts w:cs="Arial"/>
                <w:i/>
                <w:szCs w:val="20"/>
              </w:rPr>
              <w:t xml:space="preserve">Izgradnja sekundarnih odcepov kanalizacije v naseljih občine Hajdina </w:t>
            </w:r>
            <w:r>
              <w:rPr>
                <w:rFonts w:cs="Arial"/>
                <w:szCs w:val="20"/>
              </w:rPr>
              <w:t>v vrednosti 1.100.000 EUR. Operacija je bila končana l. 2016.</w:t>
            </w:r>
          </w:p>
        </w:tc>
      </w:tr>
      <w:tr w:rsidR="00CF77B1" w:rsidRPr="00CF77B1" w:rsidTr="00893B6C">
        <w:trPr>
          <w:trHeight w:val="900"/>
          <w:jc w:val="center"/>
        </w:trPr>
        <w:tc>
          <w:tcPr>
            <w:tcW w:w="1802" w:type="dxa"/>
            <w:tcBorders>
              <w:top w:val="single" w:sz="4" w:space="0" w:color="auto"/>
              <w:left w:val="single" w:sz="4" w:space="0" w:color="auto"/>
              <w:bottom w:val="single" w:sz="4" w:space="0" w:color="auto"/>
              <w:right w:val="single" w:sz="4" w:space="0" w:color="000000"/>
            </w:tcBorders>
            <w:shd w:val="clear" w:color="auto" w:fill="C6D9F1"/>
            <w:noWrap/>
            <w:vAlign w:val="center"/>
          </w:tcPr>
          <w:p w:rsidR="004E469E" w:rsidRPr="00CF77B1" w:rsidRDefault="004E469E" w:rsidP="00A674A0">
            <w:pPr>
              <w:jc w:val="left"/>
              <w:rPr>
                <w:rFonts w:cs="Arial"/>
                <w:szCs w:val="20"/>
              </w:rPr>
            </w:pPr>
            <w:r w:rsidRPr="00CF77B1">
              <w:rPr>
                <w:rFonts w:cs="Arial"/>
                <w:szCs w:val="20"/>
              </w:rPr>
              <w:t>Splošno:</w:t>
            </w:r>
          </w:p>
        </w:tc>
        <w:tc>
          <w:tcPr>
            <w:tcW w:w="7232" w:type="dxa"/>
            <w:tcBorders>
              <w:top w:val="single" w:sz="4" w:space="0" w:color="auto"/>
              <w:left w:val="nil"/>
              <w:bottom w:val="single" w:sz="4" w:space="0" w:color="auto"/>
              <w:right w:val="single" w:sz="4" w:space="0" w:color="000000"/>
            </w:tcBorders>
            <w:shd w:val="clear" w:color="auto" w:fill="FFFFFF"/>
            <w:vAlign w:val="center"/>
          </w:tcPr>
          <w:p w:rsidR="004E469E" w:rsidRPr="00CF77B1" w:rsidRDefault="004E469E" w:rsidP="00E219F6">
            <w:pPr>
              <w:rPr>
                <w:rFonts w:cs="Arial"/>
                <w:szCs w:val="20"/>
                <w:highlight w:val="red"/>
              </w:rPr>
            </w:pPr>
            <w:r w:rsidRPr="00CF77B1">
              <w:rPr>
                <w:rFonts w:cs="Arial"/>
                <w:szCs w:val="20"/>
              </w:rPr>
              <w:t>Strokovna usposobljenost pri vodenju projektov za izgradnjo javne infrastrukture, praktična znanja pri vzpostavljanju javno-zasebnih partnerstev, delavnost, natančnost.</w:t>
            </w:r>
          </w:p>
        </w:tc>
      </w:tr>
    </w:tbl>
    <w:p w:rsidR="00177D73" w:rsidRPr="001A76F8" w:rsidRDefault="001571ED" w:rsidP="0037274B">
      <w:pPr>
        <w:pStyle w:val="Naslov1"/>
      </w:pPr>
      <w:r>
        <w:rPr>
          <w:color w:val="FF0000"/>
        </w:rPr>
        <w:br w:type="page"/>
      </w:r>
      <w:bookmarkStart w:id="93" w:name="_Toc515864005"/>
      <w:r w:rsidR="00177D73" w:rsidRPr="001A76F8">
        <w:lastRenderedPageBreak/>
        <w:t>Ocena vrednosti projekta po stalnih in tekočih cenah</w:t>
      </w:r>
      <w:bookmarkEnd w:id="93"/>
    </w:p>
    <w:p w:rsidR="00177D73" w:rsidRPr="00D20123" w:rsidRDefault="00177D73" w:rsidP="0037274B">
      <w:pPr>
        <w:pStyle w:val="Naslov2"/>
      </w:pPr>
      <w:bookmarkStart w:id="94" w:name="_Toc515864006"/>
      <w:r w:rsidRPr="00D20123">
        <w:t>Navedba osnov in izhodišča za oceno</w:t>
      </w:r>
      <w:bookmarkEnd w:id="94"/>
    </w:p>
    <w:p w:rsidR="00B21F48" w:rsidRPr="00D20123" w:rsidRDefault="00B21F48" w:rsidP="00B21F48">
      <w:pPr>
        <w:rPr>
          <w:rFonts w:cs="Arial"/>
        </w:rPr>
      </w:pPr>
    </w:p>
    <w:p w:rsidR="00F2263A" w:rsidRDefault="00F2263A" w:rsidP="00F2263A">
      <w:pPr>
        <w:autoSpaceDE w:val="0"/>
        <w:autoSpaceDN w:val="0"/>
        <w:adjustRightInd w:val="0"/>
      </w:pPr>
      <w:r w:rsidRPr="002552A4">
        <w:rPr>
          <w:rFonts w:cs="Arial"/>
          <w:bCs/>
          <w:color w:val="000000"/>
          <w:szCs w:val="20"/>
        </w:rPr>
        <w:t xml:space="preserve">Podlaga za oceno investicijske vrednosti je že pripravljen popis del oz. povprečne tržne cene za tovrstne posege. Investicijske stroške smo prikazali kot vse izdatke in vložke v denarju, ki so neposredno vezani na investicijski projekt in jih investitor nameni za </w:t>
      </w:r>
      <w:r>
        <w:rPr>
          <w:rFonts w:cs="Arial"/>
          <w:bCs/>
          <w:szCs w:val="20"/>
        </w:rPr>
        <w:t xml:space="preserve">izdelavo projektne in investicijske dokumentacije, pridobitve služnosti, izvedbe gradbeno obrtniško inštalacijskih (GOI) del, nadzora, oglaševanja ter varnosti pri delu. </w:t>
      </w:r>
      <w:r w:rsidRPr="002552A4">
        <w:rPr>
          <w:rFonts w:cs="Arial"/>
          <w:bCs/>
          <w:color w:val="000000"/>
          <w:szCs w:val="20"/>
        </w:rPr>
        <w:t xml:space="preserve"> Za izračun upravičenih stroškov smo upoštevali stroške celotne investicije dokončanja</w:t>
      </w:r>
      <w:r>
        <w:t xml:space="preserve"> sekundarnih odcepov kanalizacije na aglomeracijskem območju 16415 Hajdoše</w:t>
      </w:r>
    </w:p>
    <w:p w:rsidR="00F2263A" w:rsidRPr="002552A4" w:rsidRDefault="00F2263A" w:rsidP="00F2263A">
      <w:pPr>
        <w:autoSpaceDE w:val="0"/>
        <w:autoSpaceDN w:val="0"/>
        <w:adjustRightInd w:val="0"/>
        <w:rPr>
          <w:rFonts w:cs="Arial"/>
          <w:bCs/>
          <w:color w:val="000000"/>
          <w:szCs w:val="20"/>
        </w:rPr>
      </w:pPr>
    </w:p>
    <w:p w:rsidR="00F2263A" w:rsidRPr="002552A4" w:rsidRDefault="00F2263A" w:rsidP="00F2263A">
      <w:pPr>
        <w:autoSpaceDE w:val="0"/>
        <w:autoSpaceDN w:val="0"/>
        <w:adjustRightInd w:val="0"/>
        <w:rPr>
          <w:rFonts w:cs="Arial"/>
          <w:bCs/>
          <w:color w:val="000000"/>
          <w:szCs w:val="20"/>
        </w:rPr>
      </w:pPr>
      <w:r w:rsidRPr="002552A4">
        <w:rPr>
          <w:rFonts w:cs="Arial"/>
          <w:bCs/>
          <w:color w:val="000000"/>
          <w:szCs w:val="20"/>
        </w:rPr>
        <w:t>Za obseg potrebne vsebine investicijske dokumentacije smo upoštevali Uredbo o enotni metodologiji</w:t>
      </w:r>
    </w:p>
    <w:p w:rsidR="00F2263A" w:rsidRPr="002552A4" w:rsidRDefault="00F2263A" w:rsidP="00F2263A">
      <w:pPr>
        <w:autoSpaceDE w:val="0"/>
        <w:autoSpaceDN w:val="0"/>
        <w:adjustRightInd w:val="0"/>
        <w:rPr>
          <w:rFonts w:cs="Arial"/>
          <w:bCs/>
          <w:color w:val="000000"/>
          <w:szCs w:val="20"/>
        </w:rPr>
      </w:pPr>
      <w:r w:rsidRPr="002552A4">
        <w:rPr>
          <w:rFonts w:cs="Arial"/>
          <w:bCs/>
          <w:color w:val="000000"/>
          <w:szCs w:val="20"/>
        </w:rPr>
        <w:t xml:space="preserve">za pripravo investicijske dokumentacije na področju javnih financ (Uradni list RS, št. 60/06, 54/10 in 27/16) ter Delovni dokument 4 – navodila za uporabo metodologije pri izdelavi analize stroškov in koristi (08/2006). </w:t>
      </w:r>
    </w:p>
    <w:p w:rsidR="00F2263A" w:rsidRPr="002552A4" w:rsidRDefault="00F2263A" w:rsidP="00F2263A">
      <w:pPr>
        <w:autoSpaceDE w:val="0"/>
        <w:autoSpaceDN w:val="0"/>
        <w:adjustRightInd w:val="0"/>
        <w:rPr>
          <w:rFonts w:cs="Arial"/>
          <w:bCs/>
          <w:color w:val="000000"/>
          <w:szCs w:val="20"/>
        </w:rPr>
      </w:pPr>
    </w:p>
    <w:p w:rsidR="00F2263A" w:rsidRPr="002552A4" w:rsidRDefault="00F2263A" w:rsidP="00F2263A">
      <w:pPr>
        <w:autoSpaceDE w:val="0"/>
        <w:autoSpaceDN w:val="0"/>
        <w:adjustRightInd w:val="0"/>
        <w:rPr>
          <w:rFonts w:cs="Arial"/>
          <w:bCs/>
          <w:color w:val="000000"/>
          <w:szCs w:val="20"/>
        </w:rPr>
      </w:pPr>
      <w:r w:rsidRPr="002552A4">
        <w:rPr>
          <w:rFonts w:cs="Arial"/>
          <w:bCs/>
          <w:color w:val="000000"/>
          <w:szCs w:val="20"/>
        </w:rPr>
        <w:t>Strokovna podlaga za pripravo ocene vrednosti investicije je projekt</w:t>
      </w:r>
      <w:r>
        <w:rPr>
          <w:rFonts w:cs="Arial"/>
          <w:bCs/>
          <w:szCs w:val="20"/>
        </w:rPr>
        <w:t xml:space="preserve"> (št. projekta 24061-17-K/VK, november 2017) </w:t>
      </w:r>
      <w:r w:rsidRPr="006538B8">
        <w:rPr>
          <w:rFonts w:cs="Arial"/>
          <w:bCs/>
          <w:szCs w:val="20"/>
        </w:rPr>
        <w:t xml:space="preserve">za Pridobitev gradbenega dovoljenja (PGD), Projektu za izvedbo (PZI) in Idejna zasnova (ID) podjetja TMD INVEST d.o.o., Prešernova 30, Ptuj. </w:t>
      </w:r>
    </w:p>
    <w:p w:rsidR="00F2263A" w:rsidRPr="002552A4" w:rsidRDefault="00F2263A" w:rsidP="00F2263A">
      <w:pPr>
        <w:autoSpaceDE w:val="0"/>
        <w:autoSpaceDN w:val="0"/>
        <w:adjustRightInd w:val="0"/>
        <w:rPr>
          <w:rFonts w:cs="Arial"/>
          <w:bCs/>
          <w:color w:val="000000"/>
          <w:szCs w:val="20"/>
        </w:rPr>
      </w:pPr>
    </w:p>
    <w:p w:rsidR="00F2263A" w:rsidRPr="002552A4" w:rsidRDefault="00F2263A" w:rsidP="00F2263A">
      <w:pPr>
        <w:autoSpaceDE w:val="0"/>
        <w:autoSpaceDN w:val="0"/>
        <w:adjustRightInd w:val="0"/>
        <w:rPr>
          <w:rFonts w:cs="Arial"/>
          <w:bCs/>
          <w:color w:val="000000"/>
          <w:szCs w:val="20"/>
        </w:rPr>
      </w:pPr>
      <w:r w:rsidRPr="002552A4">
        <w:rPr>
          <w:rFonts w:cs="Arial"/>
          <w:bCs/>
          <w:color w:val="000000"/>
          <w:szCs w:val="20"/>
        </w:rPr>
        <w:t>Skupna vrednost investicijskega projekta po stalnih cenah brez DDV znaša 9</w:t>
      </w:r>
      <w:r w:rsidR="00A56A92">
        <w:rPr>
          <w:rFonts w:cs="Arial"/>
          <w:bCs/>
          <w:color w:val="000000"/>
          <w:szCs w:val="20"/>
        </w:rPr>
        <w:t>69</w:t>
      </w:r>
      <w:r w:rsidRPr="002552A4">
        <w:rPr>
          <w:rFonts w:cs="Arial"/>
          <w:bCs/>
          <w:color w:val="000000"/>
          <w:szCs w:val="20"/>
        </w:rPr>
        <w:t>.594,83 EUR, po tekočih cenah brez DDV pa 996.678,00 EUR.</w:t>
      </w:r>
    </w:p>
    <w:p w:rsidR="00F2263A" w:rsidRPr="002552A4" w:rsidRDefault="00F2263A"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5A4221" w:rsidRPr="002552A4" w:rsidRDefault="005A4221" w:rsidP="00F2263A">
      <w:pPr>
        <w:autoSpaceDE w:val="0"/>
        <w:autoSpaceDN w:val="0"/>
        <w:adjustRightInd w:val="0"/>
        <w:rPr>
          <w:rFonts w:cs="Arial"/>
          <w:bCs/>
          <w:color w:val="000000"/>
          <w:szCs w:val="20"/>
        </w:rPr>
      </w:pPr>
    </w:p>
    <w:p w:rsidR="001B75BC" w:rsidRPr="00D20123" w:rsidRDefault="001B75BC" w:rsidP="001B75BC">
      <w:pPr>
        <w:pStyle w:val="Naslov2"/>
        <w:tabs>
          <w:tab w:val="clear" w:pos="860"/>
          <w:tab w:val="num" w:pos="576"/>
        </w:tabs>
        <w:spacing w:line="276" w:lineRule="auto"/>
        <w:ind w:left="576"/>
        <w:jc w:val="left"/>
      </w:pPr>
      <w:bookmarkStart w:id="95" w:name="_Toc515864007"/>
      <w:bookmarkStart w:id="96" w:name="_Toc342997157"/>
      <w:r w:rsidRPr="00D20123">
        <w:lastRenderedPageBreak/>
        <w:t>Ocena celotnih investicijskih stroškov</w:t>
      </w:r>
      <w:bookmarkEnd w:id="95"/>
      <w:r w:rsidRPr="00D20123">
        <w:t xml:space="preserve"> </w:t>
      </w:r>
      <w:bookmarkEnd w:id="96"/>
    </w:p>
    <w:p w:rsidR="001B75BC" w:rsidRPr="00D20123" w:rsidRDefault="001B75BC" w:rsidP="001B75BC">
      <w:pPr>
        <w:widowControl w:val="0"/>
        <w:autoSpaceDE w:val="0"/>
        <w:autoSpaceDN w:val="0"/>
        <w:adjustRightInd w:val="0"/>
        <w:spacing w:line="200" w:lineRule="exact"/>
        <w:rPr>
          <w:rFonts w:ascii="Times New Roman" w:hAnsi="Times New Roman"/>
          <w:sz w:val="24"/>
        </w:rPr>
      </w:pPr>
    </w:p>
    <w:p w:rsidR="001B75BC" w:rsidRPr="00D20123" w:rsidRDefault="001B75BC" w:rsidP="001B75BC">
      <w:pPr>
        <w:pStyle w:val="Naslov3"/>
        <w:spacing w:line="276" w:lineRule="auto"/>
        <w:jc w:val="left"/>
      </w:pPr>
      <w:bookmarkStart w:id="97" w:name="_Toc342997158"/>
      <w:bookmarkStart w:id="98" w:name="_Toc515864008"/>
      <w:r w:rsidRPr="00D20123">
        <w:t>Prikaz investicijskih stroškov po stalnih cenah</w:t>
      </w:r>
      <w:bookmarkEnd w:id="97"/>
      <w:bookmarkEnd w:id="98"/>
    </w:p>
    <w:p w:rsidR="001B75BC" w:rsidRPr="00D20123" w:rsidRDefault="001B75BC" w:rsidP="001B75BC">
      <w:pPr>
        <w:widowControl w:val="0"/>
        <w:autoSpaceDE w:val="0"/>
        <w:autoSpaceDN w:val="0"/>
        <w:adjustRightInd w:val="0"/>
        <w:spacing w:line="200" w:lineRule="exact"/>
        <w:rPr>
          <w:rFonts w:ascii="Times New Roman" w:hAnsi="Times New Roman"/>
          <w:sz w:val="24"/>
        </w:rPr>
      </w:pPr>
    </w:p>
    <w:p w:rsidR="005A4221" w:rsidRDefault="005A4221" w:rsidP="005A4221">
      <w:pPr>
        <w:widowControl w:val="0"/>
        <w:overflowPunct w:val="0"/>
        <w:autoSpaceDE w:val="0"/>
        <w:autoSpaceDN w:val="0"/>
        <w:adjustRightInd w:val="0"/>
        <w:spacing w:line="300" w:lineRule="exact"/>
        <w:ind w:left="4"/>
        <w:rPr>
          <w:rFonts w:cs="Arial"/>
          <w:bCs/>
          <w:szCs w:val="20"/>
        </w:rPr>
      </w:pPr>
      <w:bookmarkStart w:id="99" w:name="_Toc342997160"/>
      <w:r>
        <w:rPr>
          <w:rFonts w:cs="Arial"/>
          <w:bCs/>
          <w:szCs w:val="20"/>
        </w:rPr>
        <w:t xml:space="preserve">Stalne cene so praviloma tiste cene, ki veljajo takrat, ko se izdeluje investicijska dokumentacija. </w:t>
      </w:r>
    </w:p>
    <w:p w:rsidR="005A4221" w:rsidRDefault="005A4221" w:rsidP="005A4221">
      <w:pPr>
        <w:widowControl w:val="0"/>
        <w:autoSpaceDE w:val="0"/>
        <w:autoSpaceDN w:val="0"/>
        <w:adjustRightInd w:val="0"/>
        <w:spacing w:line="200" w:lineRule="exact"/>
        <w:rPr>
          <w:rFonts w:ascii="Times New Roman" w:hAnsi="Times New Roman"/>
          <w:sz w:val="24"/>
        </w:rPr>
      </w:pPr>
    </w:p>
    <w:p w:rsidR="005A4221" w:rsidRDefault="005A4221" w:rsidP="005A4221">
      <w:pPr>
        <w:pStyle w:val="Napis"/>
        <w:rPr>
          <w:rFonts w:cs="Arial"/>
          <w:bCs w:val="0"/>
          <w:sz w:val="19"/>
          <w:szCs w:val="19"/>
        </w:rPr>
      </w:pPr>
      <w:bookmarkStart w:id="100" w:name="_Toc515726804"/>
      <w:bookmarkStart w:id="101" w:name="_Toc515864071"/>
      <w:r w:rsidRPr="0052663B">
        <w:t xml:space="preserve">Tabela </w:t>
      </w:r>
      <w:fldSimple w:instr=" STYLEREF 1 \s ">
        <w:r w:rsidR="00A04220">
          <w:rPr>
            <w:noProof/>
          </w:rPr>
          <w:t>8</w:t>
        </w:r>
      </w:fldSimple>
      <w:r>
        <w:noBreakHyphen/>
      </w:r>
      <w:fldSimple w:instr=" SEQ Tabela \* ARABIC \s 1 ">
        <w:r w:rsidR="00A04220">
          <w:rPr>
            <w:noProof/>
          </w:rPr>
          <w:t>1</w:t>
        </w:r>
      </w:fldSimple>
      <w:r w:rsidRPr="0052663B">
        <w:rPr>
          <w:rFonts w:cs="Arial"/>
          <w:bCs w:val="0"/>
          <w:sz w:val="19"/>
          <w:szCs w:val="19"/>
        </w:rPr>
        <w:t>: Celotna investicijska vrednost projekta po stalnih</w:t>
      </w:r>
      <w:r>
        <w:rPr>
          <w:rFonts w:cs="Arial"/>
          <w:bCs w:val="0"/>
          <w:sz w:val="19"/>
          <w:szCs w:val="19"/>
        </w:rPr>
        <w:t xml:space="preserve"> cenah (v EUR)</w:t>
      </w:r>
      <w:bookmarkEnd w:id="100"/>
      <w:bookmarkEnd w:id="1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0"/>
        <w:gridCol w:w="4530"/>
      </w:tblGrid>
      <w:tr w:rsidR="005A4221" w:rsidRPr="00156C78" w:rsidTr="002552A4">
        <w:tc>
          <w:tcPr>
            <w:tcW w:w="4530" w:type="dxa"/>
            <w:shd w:val="clear" w:color="auto" w:fill="92D050"/>
          </w:tcPr>
          <w:p w:rsidR="005A4221" w:rsidRPr="002552A4" w:rsidRDefault="005A4221" w:rsidP="00B406DF">
            <w:pPr>
              <w:rPr>
                <w:b/>
              </w:rPr>
            </w:pPr>
            <w:r w:rsidRPr="002552A4">
              <w:rPr>
                <w:b/>
              </w:rPr>
              <w:t>Opis</w:t>
            </w:r>
          </w:p>
        </w:tc>
        <w:tc>
          <w:tcPr>
            <w:tcW w:w="4530" w:type="dxa"/>
            <w:shd w:val="clear" w:color="auto" w:fill="92D050"/>
          </w:tcPr>
          <w:p w:rsidR="005A4221" w:rsidRPr="002552A4" w:rsidRDefault="005A4221" w:rsidP="002552A4">
            <w:pPr>
              <w:jc w:val="center"/>
              <w:rPr>
                <w:b/>
              </w:rPr>
            </w:pPr>
            <w:r w:rsidRPr="002552A4">
              <w:rPr>
                <w:b/>
              </w:rPr>
              <w:t>Vrednost v EUR</w:t>
            </w:r>
          </w:p>
        </w:tc>
      </w:tr>
      <w:tr w:rsidR="005A4221" w:rsidTr="002552A4">
        <w:tc>
          <w:tcPr>
            <w:tcW w:w="4530" w:type="dxa"/>
            <w:shd w:val="clear" w:color="auto" w:fill="auto"/>
          </w:tcPr>
          <w:p w:rsidR="005A4221" w:rsidRPr="00F27389" w:rsidRDefault="005A4221" w:rsidP="00B406DF">
            <w:r w:rsidRPr="00F27389">
              <w:t xml:space="preserve">Pridobitev služnosti </w:t>
            </w:r>
          </w:p>
        </w:tc>
        <w:tc>
          <w:tcPr>
            <w:tcW w:w="4530"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2.450,00</w:t>
            </w:r>
          </w:p>
        </w:tc>
      </w:tr>
      <w:tr w:rsidR="005A4221" w:rsidTr="002552A4">
        <w:tc>
          <w:tcPr>
            <w:tcW w:w="4530" w:type="dxa"/>
            <w:shd w:val="clear" w:color="auto" w:fill="auto"/>
          </w:tcPr>
          <w:p w:rsidR="005A4221" w:rsidRPr="00F27389" w:rsidRDefault="005A4221" w:rsidP="00B406DF">
            <w:r w:rsidRPr="00F27389">
              <w:t>Projektna dokumentacija</w:t>
            </w:r>
          </w:p>
        </w:tc>
        <w:tc>
          <w:tcPr>
            <w:tcW w:w="4530"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17.470,00</w:t>
            </w:r>
          </w:p>
        </w:tc>
      </w:tr>
      <w:tr w:rsidR="005A4221" w:rsidTr="002552A4">
        <w:tc>
          <w:tcPr>
            <w:tcW w:w="4530" w:type="dxa"/>
            <w:shd w:val="clear" w:color="auto" w:fill="auto"/>
          </w:tcPr>
          <w:p w:rsidR="005A4221" w:rsidRPr="00F27389" w:rsidRDefault="005A4221" w:rsidP="00B406DF">
            <w:r w:rsidRPr="00F27389">
              <w:t>Investicijska dokumentacija</w:t>
            </w:r>
          </w:p>
        </w:tc>
        <w:tc>
          <w:tcPr>
            <w:tcW w:w="4530"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2.360,00</w:t>
            </w:r>
          </w:p>
        </w:tc>
      </w:tr>
      <w:tr w:rsidR="005A4221" w:rsidTr="002552A4">
        <w:tc>
          <w:tcPr>
            <w:tcW w:w="4530" w:type="dxa"/>
            <w:shd w:val="clear" w:color="auto" w:fill="auto"/>
          </w:tcPr>
          <w:p w:rsidR="005A4221" w:rsidRPr="00F27389" w:rsidRDefault="005A4221" w:rsidP="00B406DF">
            <w:r w:rsidRPr="00F27389">
              <w:t>GOI dela</w:t>
            </w:r>
          </w:p>
        </w:tc>
        <w:tc>
          <w:tcPr>
            <w:tcW w:w="4530" w:type="dxa"/>
            <w:shd w:val="clear" w:color="auto" w:fill="auto"/>
          </w:tcPr>
          <w:p w:rsidR="005A4221" w:rsidRPr="00F74B7A" w:rsidRDefault="005A4221" w:rsidP="002552A4">
            <w:pPr>
              <w:jc w:val="center"/>
            </w:pPr>
            <w:r w:rsidRPr="00F74B7A">
              <w:t>931</w:t>
            </w:r>
            <w:r>
              <w:t>.</w:t>
            </w:r>
            <w:r w:rsidRPr="00F74B7A">
              <w:t>953,99</w:t>
            </w:r>
          </w:p>
        </w:tc>
      </w:tr>
      <w:tr w:rsidR="005A4221" w:rsidTr="002552A4">
        <w:tc>
          <w:tcPr>
            <w:tcW w:w="4530" w:type="dxa"/>
            <w:shd w:val="clear" w:color="auto" w:fill="auto"/>
          </w:tcPr>
          <w:p w:rsidR="005A4221" w:rsidRPr="00F27389" w:rsidRDefault="005A4221" w:rsidP="00B406DF">
            <w:r w:rsidRPr="00F27389">
              <w:t>Gradbeni nadzor</w:t>
            </w:r>
          </w:p>
        </w:tc>
        <w:tc>
          <w:tcPr>
            <w:tcW w:w="4530" w:type="dxa"/>
            <w:shd w:val="clear" w:color="auto" w:fill="auto"/>
          </w:tcPr>
          <w:p w:rsidR="005A4221" w:rsidRPr="00F74B7A" w:rsidRDefault="005A4221" w:rsidP="002552A4">
            <w:pPr>
              <w:jc w:val="center"/>
            </w:pPr>
            <w:r w:rsidRPr="00F74B7A">
              <w:t>8</w:t>
            </w:r>
            <w:r>
              <w:t>.</w:t>
            </w:r>
            <w:r w:rsidRPr="00F74B7A">
              <w:t>263,74</w:t>
            </w:r>
          </w:p>
        </w:tc>
      </w:tr>
      <w:tr w:rsidR="005A4221" w:rsidTr="002552A4">
        <w:tc>
          <w:tcPr>
            <w:tcW w:w="4530" w:type="dxa"/>
            <w:shd w:val="clear" w:color="auto" w:fill="auto"/>
          </w:tcPr>
          <w:p w:rsidR="005A4221" w:rsidRPr="00F27389" w:rsidRDefault="005A4221" w:rsidP="00B406DF">
            <w:r w:rsidRPr="00F27389">
              <w:t>Oglaševanje</w:t>
            </w:r>
          </w:p>
        </w:tc>
        <w:tc>
          <w:tcPr>
            <w:tcW w:w="4530" w:type="dxa"/>
            <w:shd w:val="clear" w:color="auto" w:fill="auto"/>
          </w:tcPr>
          <w:p w:rsidR="005A4221" w:rsidRPr="00F74B7A" w:rsidRDefault="005A4221" w:rsidP="002552A4">
            <w:pPr>
              <w:jc w:val="center"/>
            </w:pPr>
            <w:r w:rsidRPr="00F74B7A">
              <w:t>2</w:t>
            </w:r>
            <w:r>
              <w:t>.</w:t>
            </w:r>
            <w:r w:rsidRPr="00F74B7A">
              <w:t>430,51</w:t>
            </w:r>
          </w:p>
        </w:tc>
      </w:tr>
      <w:tr w:rsidR="005A4221" w:rsidTr="002552A4">
        <w:tc>
          <w:tcPr>
            <w:tcW w:w="4530" w:type="dxa"/>
            <w:tcBorders>
              <w:bottom w:val="double" w:sz="4" w:space="0" w:color="auto"/>
            </w:tcBorders>
            <w:shd w:val="clear" w:color="auto" w:fill="auto"/>
          </w:tcPr>
          <w:p w:rsidR="005A4221" w:rsidRDefault="005A4221" w:rsidP="00B406DF">
            <w:r w:rsidRPr="00F27389">
              <w:t>Varnost pri delu</w:t>
            </w:r>
          </w:p>
        </w:tc>
        <w:tc>
          <w:tcPr>
            <w:tcW w:w="4530" w:type="dxa"/>
            <w:tcBorders>
              <w:bottom w:val="double" w:sz="4" w:space="0" w:color="auto"/>
            </w:tcBorders>
            <w:shd w:val="clear" w:color="auto" w:fill="auto"/>
          </w:tcPr>
          <w:p w:rsidR="005A4221" w:rsidRDefault="005A4221" w:rsidP="002552A4">
            <w:pPr>
              <w:jc w:val="center"/>
            </w:pPr>
            <w:r w:rsidRPr="00F74B7A">
              <w:t>4</w:t>
            </w:r>
            <w:r>
              <w:t>.</w:t>
            </w:r>
            <w:r w:rsidRPr="00F74B7A">
              <w:t>666,5</w:t>
            </w:r>
            <w:r>
              <w:t>8</w:t>
            </w:r>
          </w:p>
        </w:tc>
      </w:tr>
      <w:tr w:rsidR="005A4221" w:rsidRPr="00EB3001" w:rsidTr="002552A4">
        <w:tc>
          <w:tcPr>
            <w:tcW w:w="4530" w:type="dxa"/>
            <w:tcBorders>
              <w:top w:val="double" w:sz="4" w:space="0" w:color="auto"/>
            </w:tcBorders>
            <w:shd w:val="clear" w:color="auto" w:fill="auto"/>
          </w:tcPr>
          <w:p w:rsidR="005A4221" w:rsidRPr="002552A4" w:rsidRDefault="005A4221" w:rsidP="00B406DF">
            <w:pPr>
              <w:rPr>
                <w:b/>
              </w:rPr>
            </w:pPr>
            <w:r w:rsidRPr="002552A4">
              <w:rPr>
                <w:b/>
              </w:rPr>
              <w:t>Skupaj</w:t>
            </w:r>
          </w:p>
        </w:tc>
        <w:tc>
          <w:tcPr>
            <w:tcW w:w="4530" w:type="dxa"/>
            <w:tcBorders>
              <w:top w:val="double" w:sz="4" w:space="0" w:color="auto"/>
            </w:tcBorders>
            <w:shd w:val="clear" w:color="auto" w:fill="auto"/>
          </w:tcPr>
          <w:p w:rsidR="005A4221" w:rsidRPr="002552A4" w:rsidRDefault="005A4221" w:rsidP="002552A4">
            <w:pPr>
              <w:jc w:val="center"/>
              <w:rPr>
                <w:b/>
              </w:rPr>
            </w:pPr>
            <w:r w:rsidRPr="002552A4">
              <w:rPr>
                <w:b/>
              </w:rPr>
              <w:t>969.594,83</w:t>
            </w:r>
          </w:p>
        </w:tc>
      </w:tr>
      <w:tr w:rsidR="005A4221" w:rsidTr="002552A4">
        <w:tc>
          <w:tcPr>
            <w:tcW w:w="4530" w:type="dxa"/>
            <w:tcBorders>
              <w:bottom w:val="double" w:sz="4" w:space="0" w:color="auto"/>
            </w:tcBorders>
            <w:shd w:val="clear" w:color="auto" w:fill="auto"/>
          </w:tcPr>
          <w:p w:rsidR="005A4221" w:rsidRDefault="005A4221" w:rsidP="00B406DF">
            <w:r>
              <w:t>DDV*</w:t>
            </w:r>
          </w:p>
        </w:tc>
        <w:tc>
          <w:tcPr>
            <w:tcW w:w="4530" w:type="dxa"/>
            <w:tcBorders>
              <w:bottom w:val="double" w:sz="4" w:space="0" w:color="auto"/>
            </w:tcBorders>
            <w:shd w:val="clear" w:color="auto" w:fill="auto"/>
          </w:tcPr>
          <w:p w:rsidR="005A4221" w:rsidRDefault="005A4221" w:rsidP="002552A4">
            <w:pPr>
              <w:jc w:val="center"/>
            </w:pPr>
            <w:r w:rsidRPr="00B6140D">
              <w:t>212.820,86</w:t>
            </w:r>
          </w:p>
        </w:tc>
      </w:tr>
      <w:tr w:rsidR="005A4221" w:rsidRPr="00EB3001" w:rsidTr="002552A4">
        <w:tc>
          <w:tcPr>
            <w:tcW w:w="4530" w:type="dxa"/>
            <w:tcBorders>
              <w:top w:val="double" w:sz="4" w:space="0" w:color="auto"/>
            </w:tcBorders>
            <w:shd w:val="clear" w:color="auto" w:fill="BDD6EE"/>
          </w:tcPr>
          <w:p w:rsidR="005A4221" w:rsidRPr="002552A4" w:rsidRDefault="005A4221" w:rsidP="00B406DF">
            <w:pPr>
              <w:rPr>
                <w:b/>
              </w:rPr>
            </w:pPr>
            <w:r w:rsidRPr="002552A4">
              <w:rPr>
                <w:b/>
              </w:rPr>
              <w:t>Skupaj z DDV</w:t>
            </w:r>
          </w:p>
        </w:tc>
        <w:tc>
          <w:tcPr>
            <w:tcW w:w="4530" w:type="dxa"/>
            <w:tcBorders>
              <w:top w:val="double" w:sz="4" w:space="0" w:color="auto"/>
            </w:tcBorders>
            <w:shd w:val="clear" w:color="auto" w:fill="BDD6EE"/>
          </w:tcPr>
          <w:p w:rsidR="005A4221" w:rsidRPr="002552A4" w:rsidRDefault="005A4221" w:rsidP="002552A4">
            <w:pPr>
              <w:jc w:val="center"/>
              <w:rPr>
                <w:b/>
              </w:rPr>
            </w:pPr>
            <w:r w:rsidRPr="002552A4">
              <w:rPr>
                <w:b/>
              </w:rPr>
              <w:t>1.182.415,69</w:t>
            </w:r>
          </w:p>
        </w:tc>
      </w:tr>
    </w:tbl>
    <w:p w:rsidR="005A4221" w:rsidRDefault="005A4221" w:rsidP="005A4221">
      <w:pPr>
        <w:widowControl w:val="0"/>
        <w:autoSpaceDE w:val="0"/>
        <w:autoSpaceDN w:val="0"/>
        <w:adjustRightInd w:val="0"/>
        <w:spacing w:line="200" w:lineRule="exact"/>
        <w:rPr>
          <w:rFonts w:ascii="Times New Roman" w:hAnsi="Times New Roman"/>
          <w:sz w:val="24"/>
        </w:rPr>
      </w:pPr>
      <w:r>
        <w:rPr>
          <w:rFonts w:ascii="Calibri" w:hAnsi="Calibri" w:cs="Calibri"/>
          <w:color w:val="000000"/>
          <w:sz w:val="16"/>
          <w:szCs w:val="16"/>
          <w:lang w:eastAsia="sl-SI"/>
        </w:rPr>
        <w:t xml:space="preserve">*DDV se obračuna v skladu s </w:t>
      </w:r>
      <w:proofErr w:type="spellStart"/>
      <w:r>
        <w:rPr>
          <w:rFonts w:ascii="Calibri" w:hAnsi="Calibri" w:cs="Calibri"/>
          <w:color w:val="000000"/>
          <w:sz w:val="16"/>
          <w:szCs w:val="16"/>
          <w:lang w:eastAsia="sl-SI"/>
        </w:rPr>
        <w:t>76.a</w:t>
      </w:r>
      <w:proofErr w:type="spellEnd"/>
      <w:r>
        <w:rPr>
          <w:rFonts w:ascii="Calibri" w:hAnsi="Calibri" w:cs="Calibri"/>
          <w:color w:val="000000"/>
          <w:sz w:val="16"/>
          <w:szCs w:val="16"/>
          <w:lang w:eastAsia="sl-SI"/>
        </w:rPr>
        <w:t xml:space="preserve"> členom ZDDV-1</w:t>
      </w:r>
    </w:p>
    <w:p w:rsidR="005A4221" w:rsidRDefault="005A4221" w:rsidP="005A4221"/>
    <w:p w:rsidR="00A105A8" w:rsidRPr="00D20123" w:rsidRDefault="00A105A8" w:rsidP="00A105A8">
      <w:pPr>
        <w:pStyle w:val="Naslov3"/>
        <w:spacing w:line="276" w:lineRule="auto"/>
        <w:jc w:val="left"/>
      </w:pPr>
      <w:bookmarkStart w:id="102" w:name="_Toc515864009"/>
      <w:r w:rsidRPr="00D20123">
        <w:t xml:space="preserve">Prikaz investicijskih stroškov po </w:t>
      </w:r>
      <w:r>
        <w:t>tekočih</w:t>
      </w:r>
      <w:r w:rsidRPr="00D20123">
        <w:t xml:space="preserve"> cenah</w:t>
      </w:r>
      <w:bookmarkEnd w:id="102"/>
    </w:p>
    <w:p w:rsidR="005A4221" w:rsidRDefault="005A4221" w:rsidP="005A4221"/>
    <w:p w:rsidR="005A4221" w:rsidRDefault="005A4221" w:rsidP="005A4221">
      <w:pPr>
        <w:rPr>
          <w:rFonts w:cs="Arial"/>
          <w:szCs w:val="20"/>
        </w:rPr>
      </w:pPr>
      <w:r>
        <w:t xml:space="preserve">Ker se </w:t>
      </w:r>
      <w:r w:rsidRPr="00E64DF8">
        <w:t>bo investicija izvajala v let</w:t>
      </w:r>
      <w:r>
        <w:t>ih</w:t>
      </w:r>
      <w:r w:rsidRPr="00E64DF8">
        <w:t xml:space="preserve"> 201</w:t>
      </w:r>
      <w:r>
        <w:t>8, 2019 in 2020</w:t>
      </w:r>
      <w:r w:rsidRPr="00E64DF8">
        <w:t xml:space="preserve">, smo na podane cene upoštevali vpliv inflacije. Upoštevali smo </w:t>
      </w:r>
      <w:r w:rsidRPr="00A65F98">
        <w:rPr>
          <w:rFonts w:cs="Arial"/>
          <w:szCs w:val="20"/>
        </w:rPr>
        <w:t>inflacijsko stopnjo 1,</w:t>
      </w:r>
      <w:r>
        <w:rPr>
          <w:rFonts w:cs="Arial"/>
          <w:szCs w:val="20"/>
        </w:rPr>
        <w:t>9 %</w:t>
      </w:r>
      <w:r>
        <w:t>,</w:t>
      </w:r>
      <w:r w:rsidRPr="00E64DF8">
        <w:t xml:space="preserve"> predstavljen</w:t>
      </w:r>
      <w:r>
        <w:t>o</w:t>
      </w:r>
      <w:r w:rsidRPr="00E64DF8">
        <w:t xml:space="preserve"> v </w:t>
      </w:r>
      <w:r>
        <w:t xml:space="preserve">Pomladanski napovedi gospodarskih gibanj </w:t>
      </w:r>
      <w:proofErr w:type="spellStart"/>
      <w:r>
        <w:t>Umar</w:t>
      </w:r>
      <w:proofErr w:type="spellEnd"/>
      <w:r>
        <w:t xml:space="preserve">-ja. </w:t>
      </w:r>
    </w:p>
    <w:p w:rsidR="005A4221" w:rsidRDefault="005A4221" w:rsidP="005A4221">
      <w:pPr>
        <w:rPr>
          <w:rFonts w:cs="Arial"/>
          <w:szCs w:val="20"/>
        </w:rPr>
      </w:pPr>
    </w:p>
    <w:p w:rsidR="005A4221" w:rsidRDefault="005A4221" w:rsidP="005A4221">
      <w:pPr>
        <w:pStyle w:val="Napis"/>
        <w:rPr>
          <w:rFonts w:cs="Arial"/>
          <w:bCs w:val="0"/>
          <w:sz w:val="19"/>
          <w:szCs w:val="19"/>
        </w:rPr>
      </w:pPr>
      <w:bookmarkStart w:id="103" w:name="_Toc515864072"/>
      <w:r w:rsidRPr="007C19EC">
        <w:t xml:space="preserve">Tabela </w:t>
      </w:r>
      <w:fldSimple w:instr=" STYLEREF 1 \s ">
        <w:r w:rsidR="00A04220">
          <w:rPr>
            <w:noProof/>
          </w:rPr>
          <w:t>8</w:t>
        </w:r>
      </w:fldSimple>
      <w:r w:rsidRPr="007C19EC">
        <w:noBreakHyphen/>
      </w:r>
      <w:fldSimple w:instr=" SEQ Tabela \* ARABIC \s 1 ">
        <w:r w:rsidR="00A04220">
          <w:rPr>
            <w:noProof/>
          </w:rPr>
          <w:t>2</w:t>
        </w:r>
      </w:fldSimple>
      <w:r w:rsidRPr="007C19EC">
        <w:rPr>
          <w:rFonts w:cs="Arial"/>
          <w:sz w:val="19"/>
          <w:szCs w:val="19"/>
        </w:rPr>
        <w:t xml:space="preserve">: </w:t>
      </w:r>
      <w:r w:rsidRPr="0052663B">
        <w:rPr>
          <w:rFonts w:cs="Arial"/>
          <w:bCs w:val="0"/>
          <w:sz w:val="19"/>
          <w:szCs w:val="19"/>
        </w:rPr>
        <w:t xml:space="preserve">Celotna investicijska vrednost projekta po </w:t>
      </w:r>
      <w:r>
        <w:rPr>
          <w:rFonts w:cs="Arial"/>
          <w:bCs w:val="0"/>
          <w:sz w:val="19"/>
          <w:szCs w:val="19"/>
        </w:rPr>
        <w:t>tekočih cenah (v EUR)</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0"/>
        <w:gridCol w:w="4530"/>
      </w:tblGrid>
      <w:tr w:rsidR="005A4221" w:rsidRPr="00156C78" w:rsidTr="002552A4">
        <w:tc>
          <w:tcPr>
            <w:tcW w:w="4530" w:type="dxa"/>
            <w:shd w:val="clear" w:color="auto" w:fill="92D050"/>
          </w:tcPr>
          <w:p w:rsidR="005A4221" w:rsidRPr="002552A4" w:rsidRDefault="005A4221" w:rsidP="00B406DF">
            <w:pPr>
              <w:rPr>
                <w:b/>
              </w:rPr>
            </w:pPr>
            <w:r w:rsidRPr="002552A4">
              <w:rPr>
                <w:b/>
              </w:rPr>
              <w:t>Opis</w:t>
            </w:r>
          </w:p>
        </w:tc>
        <w:tc>
          <w:tcPr>
            <w:tcW w:w="4530" w:type="dxa"/>
            <w:shd w:val="clear" w:color="auto" w:fill="92D050"/>
          </w:tcPr>
          <w:p w:rsidR="005A4221" w:rsidRPr="002552A4" w:rsidRDefault="005A4221" w:rsidP="002552A4">
            <w:pPr>
              <w:jc w:val="center"/>
              <w:rPr>
                <w:b/>
              </w:rPr>
            </w:pPr>
            <w:r w:rsidRPr="002552A4">
              <w:rPr>
                <w:b/>
              </w:rPr>
              <w:t>Vrednost v EUR</w:t>
            </w:r>
          </w:p>
        </w:tc>
      </w:tr>
      <w:tr w:rsidR="005A4221" w:rsidTr="002552A4">
        <w:tc>
          <w:tcPr>
            <w:tcW w:w="4530" w:type="dxa"/>
            <w:shd w:val="clear" w:color="auto" w:fill="auto"/>
          </w:tcPr>
          <w:p w:rsidR="005A4221" w:rsidRPr="00F27389" w:rsidRDefault="005A4221" w:rsidP="00B406DF">
            <w:r w:rsidRPr="00F27389">
              <w:t xml:space="preserve">Pridobitev služnosti </w:t>
            </w:r>
          </w:p>
        </w:tc>
        <w:tc>
          <w:tcPr>
            <w:tcW w:w="4530"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2.450,00</w:t>
            </w:r>
          </w:p>
        </w:tc>
      </w:tr>
      <w:tr w:rsidR="005A4221" w:rsidTr="002552A4">
        <w:tc>
          <w:tcPr>
            <w:tcW w:w="4530" w:type="dxa"/>
            <w:shd w:val="clear" w:color="auto" w:fill="auto"/>
          </w:tcPr>
          <w:p w:rsidR="005A4221" w:rsidRPr="00F27389" w:rsidRDefault="005A4221" w:rsidP="00B406DF">
            <w:r w:rsidRPr="00F27389">
              <w:t>Projektna dokumentacija</w:t>
            </w:r>
          </w:p>
        </w:tc>
        <w:tc>
          <w:tcPr>
            <w:tcW w:w="4530"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17.470,00</w:t>
            </w:r>
          </w:p>
        </w:tc>
      </w:tr>
      <w:tr w:rsidR="005A4221" w:rsidTr="002552A4">
        <w:tc>
          <w:tcPr>
            <w:tcW w:w="4530" w:type="dxa"/>
            <w:shd w:val="clear" w:color="auto" w:fill="auto"/>
          </w:tcPr>
          <w:p w:rsidR="005A4221" w:rsidRPr="00F27389" w:rsidRDefault="005A4221" w:rsidP="00B406DF">
            <w:r w:rsidRPr="00F27389">
              <w:t>Investicijska dokumentacija</w:t>
            </w:r>
          </w:p>
        </w:tc>
        <w:tc>
          <w:tcPr>
            <w:tcW w:w="4530"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2.360,00</w:t>
            </w:r>
          </w:p>
        </w:tc>
      </w:tr>
      <w:tr w:rsidR="005A4221" w:rsidTr="002552A4">
        <w:tc>
          <w:tcPr>
            <w:tcW w:w="4530" w:type="dxa"/>
            <w:shd w:val="clear" w:color="auto" w:fill="auto"/>
          </w:tcPr>
          <w:p w:rsidR="005A4221" w:rsidRPr="00F27389" w:rsidRDefault="005A4221" w:rsidP="00B406DF">
            <w:r w:rsidRPr="00F27389">
              <w:t>GOI dela</w:t>
            </w:r>
          </w:p>
        </w:tc>
        <w:tc>
          <w:tcPr>
            <w:tcW w:w="4530"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958.598,00</w:t>
            </w:r>
          </w:p>
        </w:tc>
      </w:tr>
      <w:tr w:rsidR="005A4221" w:rsidTr="002552A4">
        <w:tc>
          <w:tcPr>
            <w:tcW w:w="4530" w:type="dxa"/>
            <w:shd w:val="clear" w:color="auto" w:fill="auto"/>
          </w:tcPr>
          <w:p w:rsidR="005A4221" w:rsidRPr="00F27389" w:rsidRDefault="005A4221" w:rsidP="00B406DF">
            <w:r w:rsidRPr="00F27389">
              <w:t>Gradbeni nadzor</w:t>
            </w:r>
          </w:p>
        </w:tc>
        <w:tc>
          <w:tcPr>
            <w:tcW w:w="4530"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8.500,00</w:t>
            </w:r>
          </w:p>
        </w:tc>
      </w:tr>
      <w:tr w:rsidR="005A4221" w:rsidTr="002552A4">
        <w:tc>
          <w:tcPr>
            <w:tcW w:w="4530" w:type="dxa"/>
            <w:shd w:val="clear" w:color="auto" w:fill="auto"/>
          </w:tcPr>
          <w:p w:rsidR="005A4221" w:rsidRPr="00F27389" w:rsidRDefault="005A4221" w:rsidP="00B406DF">
            <w:r w:rsidRPr="00F27389">
              <w:t>Oglaševanje</w:t>
            </w:r>
          </w:p>
        </w:tc>
        <w:tc>
          <w:tcPr>
            <w:tcW w:w="4530"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2.500,00</w:t>
            </w:r>
          </w:p>
        </w:tc>
      </w:tr>
      <w:tr w:rsidR="005A4221" w:rsidTr="002552A4">
        <w:tc>
          <w:tcPr>
            <w:tcW w:w="4530" w:type="dxa"/>
            <w:tcBorders>
              <w:bottom w:val="double" w:sz="4" w:space="0" w:color="auto"/>
            </w:tcBorders>
            <w:shd w:val="clear" w:color="auto" w:fill="auto"/>
          </w:tcPr>
          <w:p w:rsidR="005A4221" w:rsidRDefault="005A4221" w:rsidP="00B406DF">
            <w:r w:rsidRPr="00F27389">
              <w:t>Varnost pri delu</w:t>
            </w:r>
          </w:p>
        </w:tc>
        <w:tc>
          <w:tcPr>
            <w:tcW w:w="4530" w:type="dxa"/>
            <w:tcBorders>
              <w:bottom w:val="double" w:sz="4" w:space="0" w:color="auto"/>
            </w:tcBorders>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4.800,00</w:t>
            </w:r>
          </w:p>
        </w:tc>
      </w:tr>
      <w:tr w:rsidR="005A4221" w:rsidRPr="00EB3001" w:rsidTr="002552A4">
        <w:tc>
          <w:tcPr>
            <w:tcW w:w="4530" w:type="dxa"/>
            <w:tcBorders>
              <w:top w:val="double" w:sz="4" w:space="0" w:color="auto"/>
            </w:tcBorders>
            <w:shd w:val="clear" w:color="auto" w:fill="auto"/>
          </w:tcPr>
          <w:p w:rsidR="005A4221" w:rsidRPr="002552A4" w:rsidRDefault="005A4221" w:rsidP="00B406DF">
            <w:pPr>
              <w:rPr>
                <w:b/>
              </w:rPr>
            </w:pPr>
            <w:r w:rsidRPr="002552A4">
              <w:rPr>
                <w:b/>
              </w:rPr>
              <w:t>Skupaj</w:t>
            </w:r>
          </w:p>
        </w:tc>
        <w:tc>
          <w:tcPr>
            <w:tcW w:w="4530" w:type="dxa"/>
            <w:tcBorders>
              <w:top w:val="double" w:sz="4" w:space="0" w:color="auto"/>
            </w:tcBorders>
            <w:shd w:val="clear" w:color="auto" w:fill="auto"/>
          </w:tcPr>
          <w:p w:rsidR="005A4221" w:rsidRPr="002552A4" w:rsidRDefault="005A4221" w:rsidP="002552A4">
            <w:pPr>
              <w:jc w:val="center"/>
              <w:rPr>
                <w:b/>
              </w:rPr>
            </w:pPr>
            <w:r w:rsidRPr="002552A4">
              <w:rPr>
                <w:b/>
              </w:rPr>
              <w:t>996.678,00</w:t>
            </w:r>
          </w:p>
        </w:tc>
      </w:tr>
      <w:tr w:rsidR="005A4221" w:rsidTr="002552A4">
        <w:tc>
          <w:tcPr>
            <w:tcW w:w="4530" w:type="dxa"/>
            <w:shd w:val="clear" w:color="auto" w:fill="auto"/>
          </w:tcPr>
          <w:p w:rsidR="005A4221" w:rsidRDefault="005A4221" w:rsidP="00B406DF">
            <w:r>
              <w:t>DDV*</w:t>
            </w:r>
          </w:p>
        </w:tc>
        <w:tc>
          <w:tcPr>
            <w:tcW w:w="4530" w:type="dxa"/>
            <w:shd w:val="clear" w:color="auto" w:fill="auto"/>
          </w:tcPr>
          <w:p w:rsidR="005A4221" w:rsidRDefault="005A4221" w:rsidP="002552A4">
            <w:pPr>
              <w:jc w:val="center"/>
            </w:pPr>
            <w:r>
              <w:t>218.779,16</w:t>
            </w:r>
          </w:p>
        </w:tc>
      </w:tr>
      <w:tr w:rsidR="005A4221" w:rsidRPr="00EB3001" w:rsidTr="002552A4">
        <w:tc>
          <w:tcPr>
            <w:tcW w:w="4530" w:type="dxa"/>
            <w:shd w:val="clear" w:color="auto" w:fill="BDD6EE"/>
          </w:tcPr>
          <w:p w:rsidR="005A4221" w:rsidRPr="002552A4" w:rsidRDefault="005A4221" w:rsidP="00B406DF">
            <w:pPr>
              <w:rPr>
                <w:b/>
              </w:rPr>
            </w:pPr>
            <w:r w:rsidRPr="002552A4">
              <w:rPr>
                <w:b/>
              </w:rPr>
              <w:t>Skupaj z DDV</w:t>
            </w:r>
          </w:p>
        </w:tc>
        <w:tc>
          <w:tcPr>
            <w:tcW w:w="4530" w:type="dxa"/>
            <w:shd w:val="clear" w:color="auto" w:fill="BDD6EE"/>
          </w:tcPr>
          <w:p w:rsidR="005A4221" w:rsidRPr="002552A4" w:rsidRDefault="005A4221" w:rsidP="002552A4">
            <w:pPr>
              <w:jc w:val="center"/>
              <w:rPr>
                <w:b/>
              </w:rPr>
            </w:pPr>
            <w:r w:rsidRPr="002552A4">
              <w:rPr>
                <w:b/>
              </w:rPr>
              <w:t>1.215.457,16</w:t>
            </w:r>
          </w:p>
        </w:tc>
      </w:tr>
    </w:tbl>
    <w:p w:rsidR="005A4221" w:rsidRDefault="005A4221" w:rsidP="005A4221">
      <w:pPr>
        <w:widowControl w:val="0"/>
        <w:autoSpaceDE w:val="0"/>
        <w:autoSpaceDN w:val="0"/>
        <w:adjustRightInd w:val="0"/>
        <w:spacing w:line="200" w:lineRule="exact"/>
        <w:rPr>
          <w:rFonts w:ascii="Times New Roman" w:hAnsi="Times New Roman"/>
          <w:sz w:val="24"/>
        </w:rPr>
      </w:pPr>
      <w:r>
        <w:rPr>
          <w:rFonts w:ascii="Calibri" w:hAnsi="Calibri" w:cs="Calibri"/>
          <w:color w:val="000000"/>
          <w:sz w:val="16"/>
          <w:szCs w:val="16"/>
          <w:lang w:eastAsia="sl-SI"/>
        </w:rPr>
        <w:t xml:space="preserve">*DDV se obračuna v skladu s </w:t>
      </w:r>
      <w:proofErr w:type="spellStart"/>
      <w:r>
        <w:rPr>
          <w:rFonts w:ascii="Calibri" w:hAnsi="Calibri" w:cs="Calibri"/>
          <w:color w:val="000000"/>
          <w:sz w:val="16"/>
          <w:szCs w:val="16"/>
          <w:lang w:eastAsia="sl-SI"/>
        </w:rPr>
        <w:t>76.a</w:t>
      </w:r>
      <w:proofErr w:type="spellEnd"/>
      <w:r>
        <w:rPr>
          <w:rFonts w:ascii="Calibri" w:hAnsi="Calibri" w:cs="Calibri"/>
          <w:color w:val="000000"/>
          <w:sz w:val="16"/>
          <w:szCs w:val="16"/>
          <w:lang w:eastAsia="sl-SI"/>
        </w:rPr>
        <w:t xml:space="preserve"> členom ZDDV-1</w:t>
      </w:r>
    </w:p>
    <w:p w:rsidR="005A4221" w:rsidRDefault="005A4221" w:rsidP="005A4221">
      <w:pPr>
        <w:rPr>
          <w:rFonts w:cs="Arial"/>
          <w:szCs w:val="20"/>
        </w:rPr>
      </w:pPr>
    </w:p>
    <w:p w:rsidR="005A4221" w:rsidRDefault="005A4221" w:rsidP="005A4221"/>
    <w:p w:rsidR="005A4221" w:rsidRPr="00D20123" w:rsidRDefault="005A4221" w:rsidP="005A4221">
      <w:pPr>
        <w:pStyle w:val="Naslov2"/>
        <w:tabs>
          <w:tab w:val="clear" w:pos="860"/>
          <w:tab w:val="num" w:pos="576"/>
        </w:tabs>
        <w:spacing w:line="276" w:lineRule="auto"/>
        <w:ind w:left="576"/>
        <w:jc w:val="left"/>
      </w:pPr>
      <w:bookmarkStart w:id="104" w:name="_Toc515864010"/>
      <w:r w:rsidRPr="00D20123">
        <w:lastRenderedPageBreak/>
        <w:t xml:space="preserve">Ocena </w:t>
      </w:r>
      <w:r>
        <w:t>upravičenih in neupravičenih stroškov</w:t>
      </w:r>
      <w:bookmarkEnd w:id="104"/>
      <w:r w:rsidRPr="00D20123">
        <w:t xml:space="preserve"> </w:t>
      </w:r>
    </w:p>
    <w:p w:rsidR="005A4221" w:rsidRDefault="005A4221" w:rsidP="005A4221"/>
    <w:p w:rsidR="00A105A8" w:rsidRPr="00D20123" w:rsidRDefault="00A105A8" w:rsidP="00A105A8">
      <w:pPr>
        <w:pStyle w:val="Naslov3"/>
        <w:numPr>
          <w:ilvl w:val="2"/>
          <w:numId w:val="58"/>
        </w:numPr>
        <w:spacing w:line="276" w:lineRule="auto"/>
        <w:jc w:val="left"/>
      </w:pPr>
      <w:bookmarkStart w:id="105" w:name="_Toc515864011"/>
      <w:r>
        <w:t>Ocena upravičenih in neupravičenih stroškov po stalnih cenah</w:t>
      </w:r>
      <w:bookmarkEnd w:id="105"/>
    </w:p>
    <w:p w:rsidR="005A4221" w:rsidRPr="00B833DD" w:rsidRDefault="005A4221" w:rsidP="005A4221">
      <w:pPr>
        <w:widowControl w:val="0"/>
        <w:autoSpaceDE w:val="0"/>
        <w:autoSpaceDN w:val="0"/>
        <w:adjustRightInd w:val="0"/>
        <w:spacing w:line="300" w:lineRule="exact"/>
        <w:rPr>
          <w:rFonts w:ascii="Times New Roman" w:hAnsi="Times New Roman"/>
          <w:sz w:val="24"/>
        </w:rPr>
      </w:pPr>
    </w:p>
    <w:p w:rsidR="005A4221" w:rsidRDefault="005A4221" w:rsidP="005A4221">
      <w:pPr>
        <w:widowControl w:val="0"/>
        <w:overflowPunct w:val="0"/>
        <w:autoSpaceDE w:val="0"/>
        <w:autoSpaceDN w:val="0"/>
        <w:adjustRightInd w:val="0"/>
        <w:spacing w:line="300" w:lineRule="exact"/>
        <w:ind w:right="20"/>
        <w:rPr>
          <w:rFonts w:cs="Arial"/>
          <w:bCs/>
          <w:szCs w:val="20"/>
        </w:rPr>
      </w:pPr>
      <w:r w:rsidRPr="00B833DD">
        <w:rPr>
          <w:rFonts w:cs="Arial"/>
          <w:bCs/>
          <w:szCs w:val="20"/>
        </w:rPr>
        <w:t>V skladu z Uredbo o enotni metodologiji za pripravo in obravnavo investicijske dokumentacije na področju javnih financ so »upravičeni stroški« tisti del stroškov, ki so osnova za izračun (so)</w:t>
      </w:r>
      <w:r>
        <w:rPr>
          <w:rFonts w:cs="Arial"/>
          <w:bCs/>
          <w:szCs w:val="20"/>
        </w:rPr>
        <w:t>financiranega</w:t>
      </w:r>
      <w:r w:rsidRPr="00B833DD">
        <w:rPr>
          <w:rFonts w:cs="Arial"/>
          <w:bCs/>
          <w:szCs w:val="20"/>
        </w:rPr>
        <w:t xml:space="preserve"> deleža udeležbe javnih sredstev v projektu ali programu.</w:t>
      </w:r>
    </w:p>
    <w:p w:rsidR="005A4221" w:rsidRDefault="005A4221" w:rsidP="005A4221">
      <w:pPr>
        <w:widowControl w:val="0"/>
        <w:overflowPunct w:val="0"/>
        <w:autoSpaceDE w:val="0"/>
        <w:autoSpaceDN w:val="0"/>
        <w:adjustRightInd w:val="0"/>
        <w:spacing w:line="300" w:lineRule="exact"/>
        <w:ind w:right="20"/>
        <w:rPr>
          <w:rFonts w:cs="Arial"/>
          <w:bCs/>
          <w:szCs w:val="20"/>
        </w:rPr>
      </w:pPr>
    </w:p>
    <w:p w:rsidR="005A4221" w:rsidRPr="00751FC6" w:rsidRDefault="005A4221" w:rsidP="005A4221">
      <w:pPr>
        <w:widowControl w:val="0"/>
        <w:autoSpaceDE w:val="0"/>
        <w:autoSpaceDN w:val="0"/>
        <w:adjustRightInd w:val="0"/>
        <w:spacing w:line="300" w:lineRule="exact"/>
        <w:rPr>
          <w:rFonts w:cs="Arial"/>
          <w:bCs/>
          <w:szCs w:val="20"/>
        </w:rPr>
      </w:pPr>
      <w:r w:rsidRPr="00751FC6">
        <w:rPr>
          <w:rFonts w:cs="Arial"/>
          <w:bCs/>
          <w:szCs w:val="20"/>
        </w:rPr>
        <w:t>Skladno s kriteriji financiranja projektov iz Kohezijskega sklada se stroški razdelijo na upravičene in</w:t>
      </w:r>
      <w:r>
        <w:rPr>
          <w:rFonts w:cs="Arial"/>
          <w:bCs/>
          <w:szCs w:val="20"/>
        </w:rPr>
        <w:t xml:space="preserve"> </w:t>
      </w:r>
      <w:r w:rsidRPr="00751FC6">
        <w:rPr>
          <w:rFonts w:cs="Arial"/>
          <w:bCs/>
          <w:szCs w:val="20"/>
        </w:rPr>
        <w:t>neupravičene stroške. Stroški, ki so nastali pred datumom sprejetja DIIP</w:t>
      </w:r>
      <w:r>
        <w:rPr>
          <w:rFonts w:cs="Arial"/>
          <w:bCs/>
          <w:szCs w:val="20"/>
        </w:rPr>
        <w:t>,</w:t>
      </w:r>
      <w:r w:rsidRPr="00751FC6">
        <w:rPr>
          <w:rFonts w:cs="Arial"/>
          <w:bCs/>
          <w:szCs w:val="20"/>
        </w:rPr>
        <w:t xml:space="preserve"> so neupravičeni</w:t>
      </w:r>
      <w:r>
        <w:rPr>
          <w:rFonts w:cs="Arial"/>
          <w:bCs/>
          <w:szCs w:val="20"/>
        </w:rPr>
        <w:t xml:space="preserve"> </w:t>
      </w:r>
      <w:r w:rsidRPr="00751FC6">
        <w:rPr>
          <w:rFonts w:cs="Arial"/>
          <w:bCs/>
          <w:szCs w:val="20"/>
        </w:rPr>
        <w:t>stroški.</w:t>
      </w:r>
    </w:p>
    <w:p w:rsidR="005A4221" w:rsidRPr="00751FC6" w:rsidRDefault="005A4221" w:rsidP="005A4221">
      <w:pPr>
        <w:widowControl w:val="0"/>
        <w:autoSpaceDE w:val="0"/>
        <w:autoSpaceDN w:val="0"/>
        <w:adjustRightInd w:val="0"/>
        <w:spacing w:line="300" w:lineRule="exact"/>
        <w:rPr>
          <w:rFonts w:cs="Arial"/>
          <w:bCs/>
          <w:szCs w:val="20"/>
        </w:rPr>
      </w:pPr>
    </w:p>
    <w:p w:rsidR="005A4221" w:rsidRPr="00751FC6" w:rsidRDefault="005A4221" w:rsidP="005A4221">
      <w:pPr>
        <w:widowControl w:val="0"/>
        <w:autoSpaceDE w:val="0"/>
        <w:autoSpaceDN w:val="0"/>
        <w:adjustRightInd w:val="0"/>
        <w:spacing w:line="300" w:lineRule="exact"/>
        <w:rPr>
          <w:rFonts w:cs="Arial"/>
          <w:bCs/>
          <w:szCs w:val="20"/>
        </w:rPr>
      </w:pPr>
      <w:r w:rsidRPr="00751FC6">
        <w:rPr>
          <w:rFonts w:cs="Arial"/>
          <w:bCs/>
          <w:szCs w:val="20"/>
        </w:rPr>
        <w:t>Upravičene stroške predstavljajo:</w:t>
      </w:r>
    </w:p>
    <w:p w:rsidR="005A4221" w:rsidRPr="00751FC6" w:rsidRDefault="005A4221" w:rsidP="005A4221">
      <w:pPr>
        <w:pStyle w:val="Odstavekseznama"/>
        <w:widowControl w:val="0"/>
        <w:numPr>
          <w:ilvl w:val="0"/>
          <w:numId w:val="56"/>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stroški gradnje kanalov,</w:t>
      </w:r>
    </w:p>
    <w:p w:rsidR="005A4221" w:rsidRPr="00751FC6" w:rsidRDefault="005A4221" w:rsidP="005A4221">
      <w:pPr>
        <w:pStyle w:val="Odstavekseznama"/>
        <w:widowControl w:val="0"/>
        <w:numPr>
          <w:ilvl w:val="0"/>
          <w:numId w:val="56"/>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 xml:space="preserve">gradnja črpališč in nabava potrebne opreme, </w:t>
      </w:r>
    </w:p>
    <w:p w:rsidR="005A4221" w:rsidRPr="00751FC6" w:rsidRDefault="005A4221" w:rsidP="005A4221">
      <w:pPr>
        <w:pStyle w:val="Odstavekseznama"/>
        <w:widowControl w:val="0"/>
        <w:numPr>
          <w:ilvl w:val="0"/>
          <w:numId w:val="56"/>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gradbeni nadzor,</w:t>
      </w:r>
    </w:p>
    <w:p w:rsidR="005A4221" w:rsidRPr="00751FC6" w:rsidRDefault="005A4221" w:rsidP="005A4221">
      <w:pPr>
        <w:pStyle w:val="Odstavekseznama"/>
        <w:widowControl w:val="0"/>
        <w:numPr>
          <w:ilvl w:val="0"/>
          <w:numId w:val="56"/>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obveščanje javnosti,</w:t>
      </w:r>
    </w:p>
    <w:p w:rsidR="005A4221" w:rsidRPr="00751FC6" w:rsidRDefault="005A4221" w:rsidP="005A4221">
      <w:pPr>
        <w:pStyle w:val="Odstavekseznama"/>
        <w:widowControl w:val="0"/>
        <w:numPr>
          <w:ilvl w:val="0"/>
          <w:numId w:val="56"/>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stroški izdelave projektne in investicijske dokumentacije, pridobitev služnosti.</w:t>
      </w:r>
    </w:p>
    <w:p w:rsidR="005A4221" w:rsidRDefault="005A4221" w:rsidP="005A4221">
      <w:pPr>
        <w:widowControl w:val="0"/>
        <w:autoSpaceDE w:val="0"/>
        <w:autoSpaceDN w:val="0"/>
        <w:adjustRightInd w:val="0"/>
        <w:spacing w:line="300" w:lineRule="exact"/>
        <w:rPr>
          <w:rFonts w:cs="Arial"/>
          <w:bCs/>
          <w:szCs w:val="20"/>
        </w:rPr>
      </w:pPr>
    </w:p>
    <w:p w:rsidR="005A4221" w:rsidRPr="00751FC6" w:rsidRDefault="005A4221" w:rsidP="005A4221">
      <w:pPr>
        <w:widowControl w:val="0"/>
        <w:autoSpaceDE w:val="0"/>
        <w:autoSpaceDN w:val="0"/>
        <w:adjustRightInd w:val="0"/>
        <w:spacing w:line="300" w:lineRule="exact"/>
        <w:rPr>
          <w:rFonts w:cs="Arial"/>
          <w:bCs/>
          <w:szCs w:val="20"/>
        </w:rPr>
      </w:pPr>
      <w:r w:rsidRPr="00751FC6">
        <w:rPr>
          <w:rFonts w:cs="Arial"/>
          <w:bCs/>
          <w:szCs w:val="20"/>
        </w:rPr>
        <w:t>Neupravičeni stroški:</w:t>
      </w:r>
    </w:p>
    <w:p w:rsidR="005A4221" w:rsidRPr="00751FC6" w:rsidRDefault="005A4221" w:rsidP="005A4221">
      <w:pPr>
        <w:pStyle w:val="Odstavekseznama"/>
        <w:widowControl w:val="0"/>
        <w:numPr>
          <w:ilvl w:val="0"/>
          <w:numId w:val="56"/>
        </w:numPr>
        <w:autoSpaceDE w:val="0"/>
        <w:autoSpaceDN w:val="0"/>
        <w:adjustRightInd w:val="0"/>
        <w:spacing w:line="300" w:lineRule="exact"/>
        <w:rPr>
          <w:rFonts w:ascii="Arial" w:hAnsi="Arial" w:cs="Arial"/>
          <w:bCs/>
          <w:sz w:val="20"/>
          <w:szCs w:val="20"/>
          <w:lang w:eastAsia="en-GB"/>
        </w:rPr>
      </w:pPr>
      <w:r w:rsidRPr="00751FC6">
        <w:rPr>
          <w:rFonts w:ascii="Arial" w:hAnsi="Arial" w:cs="Arial"/>
          <w:bCs/>
          <w:sz w:val="20"/>
          <w:szCs w:val="20"/>
          <w:lang w:eastAsia="en-GB"/>
        </w:rPr>
        <w:t>davek na dodano vrednost, ki ga občina poračunava.</w:t>
      </w:r>
    </w:p>
    <w:p w:rsidR="005A4221" w:rsidRDefault="005A4221" w:rsidP="005A4221">
      <w:pPr>
        <w:widowControl w:val="0"/>
        <w:autoSpaceDE w:val="0"/>
        <w:autoSpaceDN w:val="0"/>
        <w:adjustRightInd w:val="0"/>
        <w:spacing w:line="300" w:lineRule="exact"/>
        <w:rPr>
          <w:rFonts w:ascii="Times New Roman" w:hAnsi="Times New Roman"/>
          <w:color w:val="C0504D"/>
          <w:sz w:val="24"/>
        </w:rPr>
      </w:pPr>
    </w:p>
    <w:p w:rsidR="005A4221" w:rsidRDefault="005A4221" w:rsidP="005A4221">
      <w:pPr>
        <w:widowControl w:val="0"/>
        <w:autoSpaceDE w:val="0"/>
        <w:autoSpaceDN w:val="0"/>
        <w:adjustRightInd w:val="0"/>
        <w:spacing w:line="300" w:lineRule="exact"/>
        <w:rPr>
          <w:rFonts w:cs="Arial"/>
          <w:bCs/>
          <w:szCs w:val="20"/>
        </w:rPr>
      </w:pPr>
      <w:r w:rsidRPr="00E13A97">
        <w:rPr>
          <w:rFonts w:cs="Arial"/>
          <w:bCs/>
          <w:szCs w:val="20"/>
        </w:rPr>
        <w:t>V nadaljevanju je prikazana struktura investicije po vrstah stroškov in časovni dinamiki izvedbe.</w:t>
      </w:r>
    </w:p>
    <w:p w:rsidR="005A4221" w:rsidRDefault="005A4221" w:rsidP="005A4221">
      <w:pPr>
        <w:widowControl w:val="0"/>
        <w:autoSpaceDE w:val="0"/>
        <w:autoSpaceDN w:val="0"/>
        <w:adjustRightInd w:val="0"/>
        <w:spacing w:line="300" w:lineRule="exact"/>
        <w:rPr>
          <w:rFonts w:cs="Arial"/>
          <w:bCs/>
          <w:szCs w:val="20"/>
        </w:rPr>
      </w:pPr>
    </w:p>
    <w:p w:rsidR="005A4221" w:rsidRDefault="005A4221" w:rsidP="005A4221">
      <w:pPr>
        <w:pStyle w:val="Napis"/>
        <w:rPr>
          <w:rFonts w:cs="Arial"/>
          <w:bCs w:val="0"/>
          <w:sz w:val="19"/>
          <w:szCs w:val="19"/>
        </w:rPr>
      </w:pPr>
      <w:bookmarkStart w:id="106" w:name="_Toc515726805"/>
      <w:bookmarkStart w:id="107" w:name="_Toc515864073"/>
      <w:r w:rsidRPr="0052663B">
        <w:t xml:space="preserve">Tabela </w:t>
      </w:r>
      <w:fldSimple w:instr=" STYLEREF 1 \s ">
        <w:r w:rsidR="00A04220">
          <w:rPr>
            <w:noProof/>
          </w:rPr>
          <w:t>8</w:t>
        </w:r>
      </w:fldSimple>
      <w:r>
        <w:noBreakHyphen/>
      </w:r>
      <w:fldSimple w:instr=" SEQ Tabela \* ARABIC \s 1 ">
        <w:r w:rsidR="00A04220">
          <w:rPr>
            <w:noProof/>
          </w:rPr>
          <w:t>3</w:t>
        </w:r>
      </w:fldSimple>
      <w:r w:rsidRPr="0052663B">
        <w:rPr>
          <w:rFonts w:cs="Arial"/>
          <w:bCs w:val="0"/>
          <w:sz w:val="19"/>
          <w:szCs w:val="19"/>
        </w:rPr>
        <w:t xml:space="preserve">: </w:t>
      </w:r>
      <w:r>
        <w:rPr>
          <w:rFonts w:cs="Arial"/>
          <w:bCs w:val="0"/>
          <w:sz w:val="19"/>
          <w:szCs w:val="19"/>
        </w:rPr>
        <w:t>Ocena upravičenih in neupravičenih stroškov v stalnih cenah (v EUR)</w:t>
      </w:r>
      <w:bookmarkEnd w:id="106"/>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5"/>
        <w:gridCol w:w="2265"/>
        <w:gridCol w:w="2265"/>
        <w:gridCol w:w="2265"/>
      </w:tblGrid>
      <w:tr w:rsidR="005A4221" w:rsidRPr="002C291A" w:rsidTr="002552A4">
        <w:tc>
          <w:tcPr>
            <w:tcW w:w="2265" w:type="dxa"/>
            <w:shd w:val="clear" w:color="auto" w:fill="92D050"/>
          </w:tcPr>
          <w:p w:rsidR="005A4221" w:rsidRPr="002552A4" w:rsidRDefault="005A4221" w:rsidP="002552A4">
            <w:pPr>
              <w:widowControl w:val="0"/>
              <w:autoSpaceDE w:val="0"/>
              <w:autoSpaceDN w:val="0"/>
              <w:adjustRightInd w:val="0"/>
              <w:spacing w:line="300" w:lineRule="exact"/>
              <w:rPr>
                <w:rFonts w:cs="Arial"/>
                <w:b/>
                <w:bCs/>
                <w:szCs w:val="20"/>
              </w:rPr>
            </w:pPr>
            <w:r w:rsidRPr="002552A4">
              <w:rPr>
                <w:rFonts w:cs="Arial"/>
                <w:b/>
                <w:bCs/>
                <w:szCs w:val="20"/>
              </w:rPr>
              <w:t>Vrednost investicije v EUR</w:t>
            </w:r>
          </w:p>
        </w:tc>
        <w:tc>
          <w:tcPr>
            <w:tcW w:w="2265" w:type="dxa"/>
            <w:shd w:val="clear" w:color="auto" w:fill="92D050"/>
          </w:tcPr>
          <w:p w:rsidR="005A4221" w:rsidRPr="002552A4" w:rsidRDefault="005A4221" w:rsidP="002552A4">
            <w:pPr>
              <w:widowControl w:val="0"/>
              <w:autoSpaceDE w:val="0"/>
              <w:autoSpaceDN w:val="0"/>
              <w:adjustRightInd w:val="0"/>
              <w:spacing w:line="300" w:lineRule="exact"/>
              <w:rPr>
                <w:rFonts w:cs="Arial"/>
                <w:b/>
                <w:bCs/>
                <w:szCs w:val="20"/>
              </w:rPr>
            </w:pPr>
            <w:r w:rsidRPr="002552A4">
              <w:rPr>
                <w:rFonts w:cs="Arial"/>
                <w:b/>
                <w:bCs/>
                <w:szCs w:val="20"/>
              </w:rPr>
              <w:t>Skupni stroški projekta</w:t>
            </w:r>
          </w:p>
        </w:tc>
        <w:tc>
          <w:tcPr>
            <w:tcW w:w="2265" w:type="dxa"/>
            <w:shd w:val="clear" w:color="auto" w:fill="92D050"/>
          </w:tcPr>
          <w:p w:rsidR="005A4221" w:rsidRPr="002552A4" w:rsidRDefault="005A4221" w:rsidP="002552A4">
            <w:pPr>
              <w:widowControl w:val="0"/>
              <w:autoSpaceDE w:val="0"/>
              <w:autoSpaceDN w:val="0"/>
              <w:adjustRightInd w:val="0"/>
              <w:spacing w:line="300" w:lineRule="exact"/>
              <w:rPr>
                <w:rFonts w:cs="Arial"/>
                <w:b/>
                <w:bCs/>
                <w:szCs w:val="20"/>
              </w:rPr>
            </w:pPr>
            <w:r w:rsidRPr="002552A4">
              <w:rPr>
                <w:rFonts w:cs="Arial"/>
                <w:b/>
                <w:bCs/>
                <w:szCs w:val="20"/>
              </w:rPr>
              <w:t>Neupravičeni stroški</w:t>
            </w:r>
          </w:p>
        </w:tc>
        <w:tc>
          <w:tcPr>
            <w:tcW w:w="2265" w:type="dxa"/>
            <w:shd w:val="clear" w:color="auto" w:fill="92D050"/>
          </w:tcPr>
          <w:p w:rsidR="005A4221" w:rsidRPr="002552A4" w:rsidRDefault="005A4221" w:rsidP="002552A4">
            <w:pPr>
              <w:widowControl w:val="0"/>
              <w:autoSpaceDE w:val="0"/>
              <w:autoSpaceDN w:val="0"/>
              <w:adjustRightInd w:val="0"/>
              <w:spacing w:line="300" w:lineRule="exact"/>
              <w:rPr>
                <w:rFonts w:cs="Arial"/>
                <w:b/>
                <w:bCs/>
                <w:szCs w:val="20"/>
              </w:rPr>
            </w:pPr>
            <w:r w:rsidRPr="002552A4">
              <w:rPr>
                <w:rFonts w:cs="Arial"/>
                <w:b/>
                <w:bCs/>
                <w:szCs w:val="20"/>
              </w:rPr>
              <w:t>Upravičeni stroški</w:t>
            </w:r>
          </w:p>
        </w:tc>
      </w:tr>
      <w:tr w:rsidR="005A4221" w:rsidTr="002552A4">
        <w:tc>
          <w:tcPr>
            <w:tcW w:w="2265" w:type="dxa"/>
            <w:shd w:val="clear" w:color="auto" w:fill="auto"/>
          </w:tcPr>
          <w:p w:rsidR="005A4221" w:rsidRPr="00B833DD" w:rsidRDefault="005A4221" w:rsidP="00B406DF">
            <w:r>
              <w:t>Pridobitev služnosti</w:t>
            </w:r>
          </w:p>
        </w:tc>
        <w:tc>
          <w:tcPr>
            <w:tcW w:w="2265"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2.450,00</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2.450,00</w:t>
            </w:r>
          </w:p>
        </w:tc>
      </w:tr>
      <w:tr w:rsidR="005A4221" w:rsidTr="002552A4">
        <w:tc>
          <w:tcPr>
            <w:tcW w:w="2265" w:type="dxa"/>
            <w:shd w:val="clear" w:color="auto" w:fill="auto"/>
          </w:tcPr>
          <w:p w:rsidR="005A4221" w:rsidRPr="00B833DD" w:rsidRDefault="005A4221" w:rsidP="00B406DF">
            <w:r>
              <w:t>Projektna dokumentacija</w:t>
            </w:r>
          </w:p>
        </w:tc>
        <w:tc>
          <w:tcPr>
            <w:tcW w:w="2265"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17.470,00</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17.470,00</w:t>
            </w:r>
          </w:p>
        </w:tc>
      </w:tr>
      <w:tr w:rsidR="005A4221" w:rsidTr="002552A4">
        <w:tc>
          <w:tcPr>
            <w:tcW w:w="2265" w:type="dxa"/>
            <w:shd w:val="clear" w:color="auto" w:fill="auto"/>
          </w:tcPr>
          <w:p w:rsidR="005A4221" w:rsidRPr="00B833DD" w:rsidRDefault="005A4221" w:rsidP="00B406DF">
            <w:r>
              <w:t>Investicijska dokumentacija</w:t>
            </w:r>
          </w:p>
        </w:tc>
        <w:tc>
          <w:tcPr>
            <w:tcW w:w="2265"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2.360,00</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2.360,00</w:t>
            </w:r>
          </w:p>
        </w:tc>
      </w:tr>
      <w:tr w:rsidR="005A4221" w:rsidTr="002552A4">
        <w:tc>
          <w:tcPr>
            <w:tcW w:w="2265" w:type="dxa"/>
            <w:shd w:val="clear" w:color="auto" w:fill="auto"/>
          </w:tcPr>
          <w:p w:rsidR="005A4221" w:rsidRDefault="005A4221" w:rsidP="00B406DF">
            <w:r>
              <w:t>GOI dela</w:t>
            </w:r>
          </w:p>
        </w:tc>
        <w:tc>
          <w:tcPr>
            <w:tcW w:w="2265" w:type="dxa"/>
            <w:shd w:val="clear" w:color="auto" w:fill="auto"/>
          </w:tcPr>
          <w:p w:rsidR="005A4221" w:rsidRPr="00F74B7A" w:rsidRDefault="005A4221" w:rsidP="002552A4">
            <w:pPr>
              <w:jc w:val="center"/>
            </w:pPr>
            <w:r w:rsidRPr="00F74B7A">
              <w:t>931</w:t>
            </w:r>
            <w:r>
              <w:t>.</w:t>
            </w:r>
            <w:r w:rsidRPr="00F74B7A">
              <w:t>953,99</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tcPr>
          <w:p w:rsidR="005A4221" w:rsidRPr="00F74B7A" w:rsidRDefault="005A4221" w:rsidP="002552A4">
            <w:pPr>
              <w:jc w:val="center"/>
            </w:pPr>
            <w:r w:rsidRPr="00F74B7A">
              <w:t>931</w:t>
            </w:r>
            <w:r>
              <w:t>.</w:t>
            </w:r>
            <w:r w:rsidRPr="00F74B7A">
              <w:t>953,99</w:t>
            </w:r>
          </w:p>
        </w:tc>
      </w:tr>
      <w:tr w:rsidR="005A4221" w:rsidTr="002552A4">
        <w:tc>
          <w:tcPr>
            <w:tcW w:w="2265" w:type="dxa"/>
            <w:shd w:val="clear" w:color="auto" w:fill="auto"/>
          </w:tcPr>
          <w:p w:rsidR="005A4221" w:rsidRDefault="005A4221" w:rsidP="00B406DF">
            <w:r>
              <w:t>Gradbeni nadzor</w:t>
            </w:r>
          </w:p>
        </w:tc>
        <w:tc>
          <w:tcPr>
            <w:tcW w:w="2265" w:type="dxa"/>
            <w:shd w:val="clear" w:color="auto" w:fill="auto"/>
          </w:tcPr>
          <w:p w:rsidR="005A4221" w:rsidRPr="00F74B7A" w:rsidRDefault="005A4221" w:rsidP="002552A4">
            <w:pPr>
              <w:jc w:val="center"/>
            </w:pPr>
            <w:r w:rsidRPr="00F74B7A">
              <w:t>8</w:t>
            </w:r>
            <w:r>
              <w:t>.</w:t>
            </w:r>
            <w:r w:rsidRPr="00F74B7A">
              <w:t>263,74</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tcPr>
          <w:p w:rsidR="005A4221" w:rsidRPr="00F74B7A" w:rsidRDefault="005A4221" w:rsidP="002552A4">
            <w:pPr>
              <w:jc w:val="center"/>
            </w:pPr>
            <w:r w:rsidRPr="00F74B7A">
              <w:t>8</w:t>
            </w:r>
            <w:r>
              <w:t>.</w:t>
            </w:r>
            <w:r w:rsidRPr="00F74B7A">
              <w:t>263,74</w:t>
            </w:r>
          </w:p>
        </w:tc>
      </w:tr>
      <w:tr w:rsidR="005A4221" w:rsidTr="002552A4">
        <w:tc>
          <w:tcPr>
            <w:tcW w:w="2265" w:type="dxa"/>
            <w:shd w:val="clear" w:color="auto" w:fill="auto"/>
          </w:tcPr>
          <w:p w:rsidR="005A4221" w:rsidRDefault="005A4221" w:rsidP="00B406DF">
            <w:r>
              <w:t>Oglaševanje</w:t>
            </w:r>
          </w:p>
        </w:tc>
        <w:tc>
          <w:tcPr>
            <w:tcW w:w="2265" w:type="dxa"/>
            <w:shd w:val="clear" w:color="auto" w:fill="auto"/>
          </w:tcPr>
          <w:p w:rsidR="005A4221" w:rsidRPr="00F74B7A" w:rsidRDefault="005A4221" w:rsidP="002552A4">
            <w:pPr>
              <w:jc w:val="center"/>
            </w:pPr>
            <w:r w:rsidRPr="00F74B7A">
              <w:t>2</w:t>
            </w:r>
            <w:r>
              <w:t>.</w:t>
            </w:r>
            <w:r w:rsidRPr="00F74B7A">
              <w:t>430,51</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tcPr>
          <w:p w:rsidR="005A4221" w:rsidRPr="00F74B7A" w:rsidRDefault="005A4221" w:rsidP="002552A4">
            <w:pPr>
              <w:jc w:val="center"/>
            </w:pPr>
            <w:r w:rsidRPr="00F74B7A">
              <w:t>2</w:t>
            </w:r>
            <w:r>
              <w:t>.</w:t>
            </w:r>
            <w:r w:rsidRPr="00F74B7A">
              <w:t>430,51</w:t>
            </w:r>
          </w:p>
        </w:tc>
      </w:tr>
      <w:tr w:rsidR="005A4221" w:rsidTr="002552A4">
        <w:tc>
          <w:tcPr>
            <w:tcW w:w="2265" w:type="dxa"/>
            <w:tcBorders>
              <w:bottom w:val="double" w:sz="4" w:space="0" w:color="auto"/>
            </w:tcBorders>
            <w:shd w:val="clear" w:color="auto" w:fill="auto"/>
          </w:tcPr>
          <w:p w:rsidR="005A4221" w:rsidRDefault="005A4221" w:rsidP="00B406DF">
            <w:r>
              <w:t>Varnost pri delu</w:t>
            </w:r>
          </w:p>
        </w:tc>
        <w:tc>
          <w:tcPr>
            <w:tcW w:w="2265" w:type="dxa"/>
            <w:tcBorders>
              <w:bottom w:val="double" w:sz="4" w:space="0" w:color="auto"/>
            </w:tcBorders>
            <w:shd w:val="clear" w:color="auto" w:fill="auto"/>
          </w:tcPr>
          <w:p w:rsidR="005A4221" w:rsidRDefault="005A4221" w:rsidP="002552A4">
            <w:pPr>
              <w:jc w:val="center"/>
            </w:pPr>
            <w:r w:rsidRPr="00F74B7A">
              <w:t>4</w:t>
            </w:r>
            <w:r>
              <w:t>.</w:t>
            </w:r>
            <w:r w:rsidRPr="00F74B7A">
              <w:t>666,5</w:t>
            </w:r>
            <w:r>
              <w:t>8</w:t>
            </w:r>
          </w:p>
        </w:tc>
        <w:tc>
          <w:tcPr>
            <w:tcW w:w="2265" w:type="dxa"/>
            <w:tcBorders>
              <w:bottom w:val="double" w:sz="4" w:space="0" w:color="auto"/>
            </w:tcBorders>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tcBorders>
              <w:bottom w:val="double" w:sz="4" w:space="0" w:color="auto"/>
            </w:tcBorders>
            <w:shd w:val="clear" w:color="auto" w:fill="auto"/>
          </w:tcPr>
          <w:p w:rsidR="005A4221" w:rsidRDefault="005A4221" w:rsidP="002552A4">
            <w:pPr>
              <w:jc w:val="center"/>
            </w:pPr>
            <w:r w:rsidRPr="00F74B7A">
              <w:t>4</w:t>
            </w:r>
            <w:r>
              <w:t>.</w:t>
            </w:r>
            <w:r w:rsidRPr="00F74B7A">
              <w:t>666,5</w:t>
            </w:r>
            <w:r>
              <w:t>8</w:t>
            </w:r>
          </w:p>
        </w:tc>
      </w:tr>
      <w:tr w:rsidR="005A4221" w:rsidRPr="00EB3001" w:rsidTr="002552A4">
        <w:tc>
          <w:tcPr>
            <w:tcW w:w="2265" w:type="dxa"/>
            <w:tcBorders>
              <w:top w:val="double" w:sz="4" w:space="0" w:color="auto"/>
            </w:tcBorders>
            <w:shd w:val="clear" w:color="auto" w:fill="auto"/>
          </w:tcPr>
          <w:p w:rsidR="005A4221" w:rsidRPr="002552A4" w:rsidRDefault="005A4221" w:rsidP="00B406DF">
            <w:pPr>
              <w:rPr>
                <w:b/>
              </w:rPr>
            </w:pPr>
            <w:r w:rsidRPr="002552A4">
              <w:rPr>
                <w:b/>
              </w:rPr>
              <w:t>Skupaj</w:t>
            </w:r>
          </w:p>
        </w:tc>
        <w:tc>
          <w:tcPr>
            <w:tcW w:w="2265" w:type="dxa"/>
            <w:tcBorders>
              <w:top w:val="double" w:sz="4" w:space="0" w:color="auto"/>
            </w:tcBorders>
            <w:shd w:val="clear" w:color="auto" w:fill="auto"/>
          </w:tcPr>
          <w:p w:rsidR="005A4221" w:rsidRPr="002552A4" w:rsidRDefault="005A4221" w:rsidP="002552A4">
            <w:pPr>
              <w:jc w:val="center"/>
              <w:rPr>
                <w:b/>
              </w:rPr>
            </w:pPr>
            <w:r w:rsidRPr="002552A4">
              <w:rPr>
                <w:b/>
              </w:rPr>
              <w:t>969.594,83</w:t>
            </w:r>
          </w:p>
        </w:tc>
        <w:tc>
          <w:tcPr>
            <w:tcW w:w="2265" w:type="dxa"/>
            <w:tcBorders>
              <w:top w:val="double" w:sz="4" w:space="0" w:color="auto"/>
            </w:tcBorders>
            <w:shd w:val="clear" w:color="auto" w:fill="auto"/>
          </w:tcPr>
          <w:p w:rsidR="005A4221" w:rsidRPr="002552A4" w:rsidRDefault="005A4221" w:rsidP="002552A4">
            <w:pPr>
              <w:widowControl w:val="0"/>
              <w:autoSpaceDE w:val="0"/>
              <w:autoSpaceDN w:val="0"/>
              <w:adjustRightInd w:val="0"/>
              <w:spacing w:line="300" w:lineRule="exact"/>
              <w:jc w:val="center"/>
              <w:rPr>
                <w:rFonts w:cs="Arial"/>
                <w:b/>
                <w:bCs/>
                <w:szCs w:val="20"/>
              </w:rPr>
            </w:pPr>
            <w:r w:rsidRPr="002552A4">
              <w:rPr>
                <w:rFonts w:cs="Arial"/>
                <w:b/>
                <w:bCs/>
                <w:szCs w:val="20"/>
              </w:rPr>
              <w:t>0,0</w:t>
            </w:r>
          </w:p>
        </w:tc>
        <w:tc>
          <w:tcPr>
            <w:tcW w:w="2265" w:type="dxa"/>
            <w:tcBorders>
              <w:top w:val="double" w:sz="4" w:space="0" w:color="auto"/>
            </w:tcBorders>
            <w:shd w:val="clear" w:color="auto" w:fill="auto"/>
          </w:tcPr>
          <w:p w:rsidR="005A4221" w:rsidRPr="002552A4" w:rsidRDefault="005A4221" w:rsidP="002552A4">
            <w:pPr>
              <w:widowControl w:val="0"/>
              <w:autoSpaceDE w:val="0"/>
              <w:autoSpaceDN w:val="0"/>
              <w:adjustRightInd w:val="0"/>
              <w:spacing w:line="300" w:lineRule="exact"/>
              <w:jc w:val="center"/>
              <w:rPr>
                <w:rFonts w:cs="Arial"/>
                <w:b/>
                <w:bCs/>
                <w:szCs w:val="20"/>
              </w:rPr>
            </w:pPr>
            <w:r w:rsidRPr="002552A4">
              <w:rPr>
                <w:b/>
              </w:rPr>
              <w:t>969.594,83</w:t>
            </w:r>
          </w:p>
        </w:tc>
      </w:tr>
      <w:tr w:rsidR="005A4221" w:rsidTr="002552A4">
        <w:tc>
          <w:tcPr>
            <w:tcW w:w="2265" w:type="dxa"/>
            <w:tcBorders>
              <w:bottom w:val="double" w:sz="4" w:space="0" w:color="auto"/>
            </w:tcBorders>
            <w:shd w:val="clear" w:color="auto" w:fill="auto"/>
          </w:tcPr>
          <w:p w:rsidR="005A4221" w:rsidRDefault="005A4221" w:rsidP="00B406DF">
            <w:r>
              <w:t>DDV</w:t>
            </w:r>
          </w:p>
        </w:tc>
        <w:tc>
          <w:tcPr>
            <w:tcW w:w="2265" w:type="dxa"/>
            <w:tcBorders>
              <w:bottom w:val="double" w:sz="4" w:space="0" w:color="auto"/>
            </w:tcBorders>
            <w:shd w:val="clear" w:color="auto" w:fill="auto"/>
          </w:tcPr>
          <w:p w:rsidR="005A4221" w:rsidRDefault="005A4221" w:rsidP="002552A4">
            <w:pPr>
              <w:jc w:val="center"/>
            </w:pPr>
            <w:r w:rsidRPr="00B6140D">
              <w:t>212.820,86</w:t>
            </w:r>
          </w:p>
        </w:tc>
        <w:tc>
          <w:tcPr>
            <w:tcW w:w="2265" w:type="dxa"/>
            <w:tcBorders>
              <w:bottom w:val="double" w:sz="4" w:space="0" w:color="auto"/>
            </w:tcBorders>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B6140D">
              <w:t>212.820,86</w:t>
            </w:r>
          </w:p>
        </w:tc>
        <w:tc>
          <w:tcPr>
            <w:tcW w:w="2265" w:type="dxa"/>
            <w:tcBorders>
              <w:bottom w:val="double" w:sz="4" w:space="0" w:color="auto"/>
            </w:tcBorders>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r>
      <w:tr w:rsidR="005A4221" w:rsidRPr="00EB3001" w:rsidTr="002552A4">
        <w:tc>
          <w:tcPr>
            <w:tcW w:w="2265" w:type="dxa"/>
            <w:tcBorders>
              <w:top w:val="double" w:sz="4" w:space="0" w:color="auto"/>
            </w:tcBorders>
            <w:shd w:val="clear" w:color="auto" w:fill="BDD6EE"/>
          </w:tcPr>
          <w:p w:rsidR="005A4221" w:rsidRPr="002552A4" w:rsidRDefault="005A4221" w:rsidP="00B406DF">
            <w:pPr>
              <w:rPr>
                <w:b/>
              </w:rPr>
            </w:pPr>
            <w:r w:rsidRPr="002552A4">
              <w:rPr>
                <w:b/>
              </w:rPr>
              <w:t>Skupaj z DDV</w:t>
            </w:r>
          </w:p>
        </w:tc>
        <w:tc>
          <w:tcPr>
            <w:tcW w:w="2265" w:type="dxa"/>
            <w:tcBorders>
              <w:top w:val="double" w:sz="4" w:space="0" w:color="auto"/>
            </w:tcBorders>
            <w:shd w:val="clear" w:color="auto" w:fill="BDD6EE"/>
          </w:tcPr>
          <w:p w:rsidR="005A4221" w:rsidRPr="002552A4" w:rsidRDefault="005A4221" w:rsidP="002552A4">
            <w:pPr>
              <w:jc w:val="center"/>
              <w:rPr>
                <w:b/>
              </w:rPr>
            </w:pPr>
            <w:r w:rsidRPr="002552A4">
              <w:rPr>
                <w:b/>
              </w:rPr>
              <w:t>1.182.415,69</w:t>
            </w:r>
          </w:p>
        </w:tc>
        <w:tc>
          <w:tcPr>
            <w:tcW w:w="2265" w:type="dxa"/>
            <w:tcBorders>
              <w:top w:val="double" w:sz="4" w:space="0" w:color="auto"/>
            </w:tcBorders>
            <w:shd w:val="clear" w:color="auto" w:fill="BDD6EE"/>
          </w:tcPr>
          <w:p w:rsidR="005A4221" w:rsidRPr="002552A4" w:rsidRDefault="005A4221" w:rsidP="002552A4">
            <w:pPr>
              <w:widowControl w:val="0"/>
              <w:autoSpaceDE w:val="0"/>
              <w:autoSpaceDN w:val="0"/>
              <w:adjustRightInd w:val="0"/>
              <w:spacing w:line="300" w:lineRule="exact"/>
              <w:jc w:val="center"/>
              <w:rPr>
                <w:rFonts w:cs="Arial"/>
                <w:b/>
                <w:bCs/>
                <w:szCs w:val="20"/>
              </w:rPr>
            </w:pPr>
            <w:r w:rsidRPr="002552A4">
              <w:rPr>
                <w:b/>
              </w:rPr>
              <w:t>212.820,86</w:t>
            </w:r>
          </w:p>
        </w:tc>
        <w:tc>
          <w:tcPr>
            <w:tcW w:w="2265" w:type="dxa"/>
            <w:tcBorders>
              <w:top w:val="double" w:sz="4" w:space="0" w:color="auto"/>
            </w:tcBorders>
            <w:shd w:val="clear" w:color="auto" w:fill="BDD6EE"/>
          </w:tcPr>
          <w:p w:rsidR="005A4221" w:rsidRPr="002552A4" w:rsidRDefault="005A4221" w:rsidP="002552A4">
            <w:pPr>
              <w:widowControl w:val="0"/>
              <w:autoSpaceDE w:val="0"/>
              <w:autoSpaceDN w:val="0"/>
              <w:adjustRightInd w:val="0"/>
              <w:spacing w:line="300" w:lineRule="exact"/>
              <w:jc w:val="center"/>
              <w:rPr>
                <w:rFonts w:cs="Arial"/>
                <w:b/>
                <w:bCs/>
                <w:szCs w:val="20"/>
              </w:rPr>
            </w:pPr>
            <w:r w:rsidRPr="002552A4">
              <w:rPr>
                <w:b/>
              </w:rPr>
              <w:t>969.594,83</w:t>
            </w:r>
          </w:p>
        </w:tc>
      </w:tr>
    </w:tbl>
    <w:p w:rsidR="005A4221" w:rsidRPr="00E13A97" w:rsidRDefault="005A4221" w:rsidP="005A4221">
      <w:pPr>
        <w:widowControl w:val="0"/>
        <w:autoSpaceDE w:val="0"/>
        <w:autoSpaceDN w:val="0"/>
        <w:adjustRightInd w:val="0"/>
        <w:spacing w:line="300" w:lineRule="exact"/>
        <w:rPr>
          <w:rFonts w:cs="Arial"/>
          <w:bCs/>
          <w:szCs w:val="20"/>
        </w:rPr>
      </w:pPr>
    </w:p>
    <w:p w:rsidR="00A105A8" w:rsidRPr="00D20123" w:rsidRDefault="00A105A8" w:rsidP="00A105A8">
      <w:pPr>
        <w:pStyle w:val="Naslov3"/>
        <w:numPr>
          <w:ilvl w:val="2"/>
          <w:numId w:val="59"/>
        </w:numPr>
        <w:spacing w:line="276" w:lineRule="auto"/>
        <w:jc w:val="left"/>
      </w:pPr>
      <w:bookmarkStart w:id="108" w:name="_Toc515864012"/>
      <w:bookmarkEnd w:id="99"/>
      <w:r>
        <w:t>Ocena upravičenih in neupravičenih stroškov po tekočih cenah</w:t>
      </w:r>
      <w:bookmarkEnd w:id="108"/>
    </w:p>
    <w:p w:rsidR="005A4221" w:rsidRDefault="005A4221" w:rsidP="005A4221">
      <w:pPr>
        <w:rPr>
          <w:rFonts w:cs="Arial"/>
          <w:szCs w:val="20"/>
        </w:rPr>
      </w:pPr>
    </w:p>
    <w:p w:rsidR="005A4221" w:rsidRDefault="005A4221" w:rsidP="005A4221">
      <w:pPr>
        <w:rPr>
          <w:rFonts w:cs="Arial"/>
          <w:szCs w:val="20"/>
        </w:rPr>
      </w:pPr>
      <w:r>
        <w:rPr>
          <w:rFonts w:cs="Arial"/>
          <w:szCs w:val="20"/>
        </w:rPr>
        <w:t>V nadaljevanju so prikazani upravičeni in neupravičeni stroški investicije po tekočih cenah.</w:t>
      </w:r>
    </w:p>
    <w:p w:rsidR="005A4221" w:rsidRPr="00AB2EC3" w:rsidRDefault="005A4221" w:rsidP="005A4221"/>
    <w:p w:rsidR="005A4221" w:rsidRDefault="005A4221" w:rsidP="005A4221">
      <w:pPr>
        <w:pStyle w:val="Napis"/>
        <w:rPr>
          <w:rFonts w:cs="Arial"/>
          <w:bCs w:val="0"/>
        </w:rPr>
      </w:pPr>
      <w:bookmarkStart w:id="109" w:name="_Toc515726808"/>
      <w:bookmarkStart w:id="110" w:name="_Toc515864074"/>
      <w:r w:rsidRPr="00B833DD">
        <w:t xml:space="preserve">Tabela </w:t>
      </w:r>
      <w:fldSimple w:instr=" STYLEREF 1 \s ">
        <w:r w:rsidR="00A04220">
          <w:rPr>
            <w:noProof/>
          </w:rPr>
          <w:t>8</w:t>
        </w:r>
      </w:fldSimple>
      <w:r>
        <w:noBreakHyphen/>
      </w:r>
      <w:fldSimple w:instr=" SEQ Tabela \* ARABIC \s 1 ">
        <w:r w:rsidR="00A04220">
          <w:rPr>
            <w:noProof/>
          </w:rPr>
          <w:t>4</w:t>
        </w:r>
      </w:fldSimple>
      <w:r w:rsidRPr="00B833DD">
        <w:rPr>
          <w:rFonts w:cs="Arial"/>
          <w:bCs w:val="0"/>
        </w:rPr>
        <w:t xml:space="preserve">: </w:t>
      </w:r>
      <w:r>
        <w:rPr>
          <w:rFonts w:cs="Arial"/>
          <w:bCs w:val="0"/>
        </w:rPr>
        <w:t>Ocena</w:t>
      </w:r>
      <w:r w:rsidRPr="00B833DD">
        <w:rPr>
          <w:rFonts w:cs="Arial"/>
          <w:bCs w:val="0"/>
        </w:rPr>
        <w:t xml:space="preserve"> upravičenih</w:t>
      </w:r>
      <w:r>
        <w:rPr>
          <w:rFonts w:cs="Arial"/>
          <w:bCs w:val="0"/>
        </w:rPr>
        <w:t xml:space="preserve"> in neupravičenih</w:t>
      </w:r>
      <w:r w:rsidRPr="00B833DD">
        <w:rPr>
          <w:rFonts w:cs="Arial"/>
          <w:bCs w:val="0"/>
        </w:rPr>
        <w:t xml:space="preserve"> stroškov </w:t>
      </w:r>
      <w:r>
        <w:rPr>
          <w:rFonts w:cs="Arial"/>
          <w:bCs w:val="0"/>
        </w:rPr>
        <w:t>v tekočih</w:t>
      </w:r>
      <w:r w:rsidRPr="00B833DD">
        <w:rPr>
          <w:rFonts w:cs="Arial"/>
          <w:bCs w:val="0"/>
        </w:rPr>
        <w:t xml:space="preserve"> cenah v EUR</w:t>
      </w:r>
      <w:bookmarkEnd w:id="109"/>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1841"/>
        <w:gridCol w:w="2265"/>
        <w:gridCol w:w="2265"/>
      </w:tblGrid>
      <w:tr w:rsidR="005A4221" w:rsidRPr="002C291A" w:rsidTr="002552A4">
        <w:tc>
          <w:tcPr>
            <w:tcW w:w="2689" w:type="dxa"/>
            <w:shd w:val="clear" w:color="auto" w:fill="92D050"/>
          </w:tcPr>
          <w:p w:rsidR="005A4221" w:rsidRPr="002552A4" w:rsidRDefault="005A4221" w:rsidP="002552A4">
            <w:pPr>
              <w:widowControl w:val="0"/>
              <w:autoSpaceDE w:val="0"/>
              <w:autoSpaceDN w:val="0"/>
              <w:adjustRightInd w:val="0"/>
              <w:spacing w:line="300" w:lineRule="exact"/>
              <w:rPr>
                <w:rFonts w:cs="Arial"/>
                <w:b/>
                <w:bCs/>
                <w:szCs w:val="20"/>
              </w:rPr>
            </w:pPr>
            <w:r w:rsidRPr="002552A4">
              <w:rPr>
                <w:rFonts w:cs="Arial"/>
                <w:b/>
                <w:bCs/>
                <w:szCs w:val="20"/>
              </w:rPr>
              <w:t>Vrednost investicije v EUR</w:t>
            </w:r>
          </w:p>
        </w:tc>
        <w:tc>
          <w:tcPr>
            <w:tcW w:w="1841" w:type="dxa"/>
            <w:shd w:val="clear" w:color="auto" w:fill="92D050"/>
          </w:tcPr>
          <w:p w:rsidR="005A4221" w:rsidRPr="002552A4" w:rsidRDefault="005A4221" w:rsidP="002552A4">
            <w:pPr>
              <w:widowControl w:val="0"/>
              <w:autoSpaceDE w:val="0"/>
              <w:autoSpaceDN w:val="0"/>
              <w:adjustRightInd w:val="0"/>
              <w:spacing w:line="300" w:lineRule="exact"/>
              <w:rPr>
                <w:rFonts w:cs="Arial"/>
                <w:b/>
                <w:bCs/>
                <w:szCs w:val="20"/>
              </w:rPr>
            </w:pPr>
            <w:r w:rsidRPr="002552A4">
              <w:rPr>
                <w:rFonts w:cs="Arial"/>
                <w:b/>
                <w:bCs/>
                <w:szCs w:val="20"/>
              </w:rPr>
              <w:t>Skupni stroški projekta</w:t>
            </w:r>
          </w:p>
        </w:tc>
        <w:tc>
          <w:tcPr>
            <w:tcW w:w="2265" w:type="dxa"/>
            <w:shd w:val="clear" w:color="auto" w:fill="92D050"/>
          </w:tcPr>
          <w:p w:rsidR="005A4221" w:rsidRPr="002552A4" w:rsidRDefault="005A4221" w:rsidP="002552A4">
            <w:pPr>
              <w:widowControl w:val="0"/>
              <w:autoSpaceDE w:val="0"/>
              <w:autoSpaceDN w:val="0"/>
              <w:adjustRightInd w:val="0"/>
              <w:spacing w:line="300" w:lineRule="exact"/>
              <w:rPr>
                <w:rFonts w:cs="Arial"/>
                <w:b/>
                <w:bCs/>
                <w:szCs w:val="20"/>
              </w:rPr>
            </w:pPr>
            <w:r w:rsidRPr="002552A4">
              <w:rPr>
                <w:rFonts w:cs="Arial"/>
                <w:b/>
                <w:bCs/>
                <w:szCs w:val="20"/>
              </w:rPr>
              <w:t>Neupravičeni stroški</w:t>
            </w:r>
          </w:p>
        </w:tc>
        <w:tc>
          <w:tcPr>
            <w:tcW w:w="2265" w:type="dxa"/>
            <w:shd w:val="clear" w:color="auto" w:fill="92D050"/>
          </w:tcPr>
          <w:p w:rsidR="005A4221" w:rsidRPr="002552A4" w:rsidRDefault="005A4221" w:rsidP="002552A4">
            <w:pPr>
              <w:widowControl w:val="0"/>
              <w:autoSpaceDE w:val="0"/>
              <w:autoSpaceDN w:val="0"/>
              <w:adjustRightInd w:val="0"/>
              <w:spacing w:line="300" w:lineRule="exact"/>
              <w:rPr>
                <w:rFonts w:cs="Arial"/>
                <w:b/>
                <w:bCs/>
                <w:szCs w:val="20"/>
              </w:rPr>
            </w:pPr>
            <w:r w:rsidRPr="002552A4">
              <w:rPr>
                <w:rFonts w:cs="Arial"/>
                <w:b/>
                <w:bCs/>
                <w:szCs w:val="20"/>
              </w:rPr>
              <w:t>Upravičeni stroški</w:t>
            </w:r>
          </w:p>
        </w:tc>
      </w:tr>
      <w:tr w:rsidR="005A4221" w:rsidTr="002552A4">
        <w:tc>
          <w:tcPr>
            <w:tcW w:w="2689" w:type="dxa"/>
            <w:shd w:val="clear" w:color="auto" w:fill="auto"/>
          </w:tcPr>
          <w:p w:rsidR="005A4221" w:rsidRPr="00B833DD" w:rsidRDefault="005A4221" w:rsidP="00B406DF">
            <w:r>
              <w:t>Pridobitev služnosti</w:t>
            </w:r>
          </w:p>
        </w:tc>
        <w:tc>
          <w:tcPr>
            <w:tcW w:w="1841"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2.450,00</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2.450,00</w:t>
            </w:r>
          </w:p>
        </w:tc>
      </w:tr>
      <w:tr w:rsidR="005A4221" w:rsidTr="002552A4">
        <w:tc>
          <w:tcPr>
            <w:tcW w:w="2689" w:type="dxa"/>
            <w:shd w:val="clear" w:color="auto" w:fill="auto"/>
          </w:tcPr>
          <w:p w:rsidR="005A4221" w:rsidRPr="00B833DD" w:rsidRDefault="005A4221" w:rsidP="00B406DF">
            <w:r>
              <w:t>Projektna dokumentacija</w:t>
            </w:r>
          </w:p>
        </w:tc>
        <w:tc>
          <w:tcPr>
            <w:tcW w:w="1841"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17.470,00</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17.470,00</w:t>
            </w:r>
          </w:p>
        </w:tc>
      </w:tr>
      <w:tr w:rsidR="005A4221" w:rsidTr="002552A4">
        <w:tc>
          <w:tcPr>
            <w:tcW w:w="2689" w:type="dxa"/>
            <w:shd w:val="clear" w:color="auto" w:fill="auto"/>
          </w:tcPr>
          <w:p w:rsidR="005A4221" w:rsidRPr="00B833DD" w:rsidRDefault="005A4221" w:rsidP="00B406DF">
            <w:r>
              <w:t>Investicijska dokumentacija</w:t>
            </w:r>
          </w:p>
        </w:tc>
        <w:tc>
          <w:tcPr>
            <w:tcW w:w="1841"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2.360,00</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vAlign w:val="center"/>
          </w:tcPr>
          <w:p w:rsidR="005A4221" w:rsidRPr="002552A4" w:rsidRDefault="005A4221" w:rsidP="002552A4">
            <w:pPr>
              <w:spacing w:line="276" w:lineRule="auto"/>
              <w:jc w:val="center"/>
              <w:rPr>
                <w:rFonts w:cs="Arial"/>
                <w:szCs w:val="20"/>
                <w:lang w:eastAsia="sl-SI"/>
              </w:rPr>
            </w:pPr>
            <w:r w:rsidRPr="002552A4">
              <w:rPr>
                <w:rFonts w:cs="Arial"/>
                <w:szCs w:val="20"/>
                <w:lang w:eastAsia="sl-SI"/>
              </w:rPr>
              <w:t>2.360,00</w:t>
            </w:r>
          </w:p>
        </w:tc>
      </w:tr>
      <w:tr w:rsidR="005A4221" w:rsidTr="002552A4">
        <w:tc>
          <w:tcPr>
            <w:tcW w:w="2689" w:type="dxa"/>
            <w:shd w:val="clear" w:color="auto" w:fill="auto"/>
          </w:tcPr>
          <w:p w:rsidR="005A4221" w:rsidRDefault="005A4221" w:rsidP="00B406DF">
            <w:r>
              <w:t>GOI dela</w:t>
            </w:r>
          </w:p>
        </w:tc>
        <w:tc>
          <w:tcPr>
            <w:tcW w:w="1841" w:type="dxa"/>
            <w:shd w:val="clear" w:color="auto" w:fill="auto"/>
          </w:tcPr>
          <w:p w:rsidR="005A4221" w:rsidRPr="008D1557" w:rsidRDefault="005A4221" w:rsidP="002552A4">
            <w:pPr>
              <w:jc w:val="center"/>
            </w:pPr>
            <w:r w:rsidRPr="008D1557">
              <w:t>958.598,00</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tcPr>
          <w:p w:rsidR="005A4221" w:rsidRPr="008D1557" w:rsidRDefault="005A4221" w:rsidP="002552A4">
            <w:pPr>
              <w:jc w:val="center"/>
            </w:pPr>
            <w:r w:rsidRPr="008D1557">
              <w:t>958.598,00</w:t>
            </w:r>
          </w:p>
        </w:tc>
      </w:tr>
      <w:tr w:rsidR="005A4221" w:rsidTr="002552A4">
        <w:tc>
          <w:tcPr>
            <w:tcW w:w="2689" w:type="dxa"/>
            <w:shd w:val="clear" w:color="auto" w:fill="auto"/>
          </w:tcPr>
          <w:p w:rsidR="005A4221" w:rsidRDefault="005A4221" w:rsidP="00B406DF">
            <w:r>
              <w:t>Gradbeni nadzor</w:t>
            </w:r>
          </w:p>
        </w:tc>
        <w:tc>
          <w:tcPr>
            <w:tcW w:w="1841" w:type="dxa"/>
            <w:shd w:val="clear" w:color="auto" w:fill="auto"/>
          </w:tcPr>
          <w:p w:rsidR="005A4221" w:rsidRPr="008D1557" w:rsidRDefault="005A4221" w:rsidP="002552A4">
            <w:pPr>
              <w:jc w:val="center"/>
            </w:pPr>
            <w:r w:rsidRPr="008D1557">
              <w:t>8.500,00</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tcPr>
          <w:p w:rsidR="005A4221" w:rsidRPr="008D1557" w:rsidRDefault="005A4221" w:rsidP="002552A4">
            <w:pPr>
              <w:jc w:val="center"/>
            </w:pPr>
            <w:r w:rsidRPr="008D1557">
              <w:t>8.500,00</w:t>
            </w:r>
          </w:p>
        </w:tc>
      </w:tr>
      <w:tr w:rsidR="005A4221" w:rsidTr="002552A4">
        <w:tc>
          <w:tcPr>
            <w:tcW w:w="2689" w:type="dxa"/>
            <w:shd w:val="clear" w:color="auto" w:fill="auto"/>
          </w:tcPr>
          <w:p w:rsidR="005A4221" w:rsidRDefault="005A4221" w:rsidP="00B406DF">
            <w:r>
              <w:t>Oglaševanje</w:t>
            </w:r>
          </w:p>
        </w:tc>
        <w:tc>
          <w:tcPr>
            <w:tcW w:w="1841" w:type="dxa"/>
            <w:shd w:val="clear" w:color="auto" w:fill="auto"/>
          </w:tcPr>
          <w:p w:rsidR="005A4221" w:rsidRPr="008D1557" w:rsidRDefault="005A4221" w:rsidP="002552A4">
            <w:pPr>
              <w:jc w:val="center"/>
            </w:pPr>
            <w:r w:rsidRPr="008D1557">
              <w:t>2.500,00</w:t>
            </w:r>
          </w:p>
        </w:tc>
        <w:tc>
          <w:tcPr>
            <w:tcW w:w="2265" w:type="dxa"/>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shd w:val="clear" w:color="auto" w:fill="auto"/>
          </w:tcPr>
          <w:p w:rsidR="005A4221" w:rsidRPr="008D1557" w:rsidRDefault="005A4221" w:rsidP="002552A4">
            <w:pPr>
              <w:jc w:val="center"/>
            </w:pPr>
            <w:r w:rsidRPr="008D1557">
              <w:t>2.500,00</w:t>
            </w:r>
          </w:p>
        </w:tc>
      </w:tr>
      <w:tr w:rsidR="005A4221" w:rsidTr="002552A4">
        <w:tc>
          <w:tcPr>
            <w:tcW w:w="2689" w:type="dxa"/>
            <w:tcBorders>
              <w:bottom w:val="double" w:sz="4" w:space="0" w:color="auto"/>
            </w:tcBorders>
            <w:shd w:val="clear" w:color="auto" w:fill="auto"/>
          </w:tcPr>
          <w:p w:rsidR="005A4221" w:rsidRDefault="005A4221" w:rsidP="00B406DF">
            <w:r>
              <w:t>Varnost pri delu</w:t>
            </w:r>
          </w:p>
        </w:tc>
        <w:tc>
          <w:tcPr>
            <w:tcW w:w="1841" w:type="dxa"/>
            <w:tcBorders>
              <w:bottom w:val="double" w:sz="4" w:space="0" w:color="auto"/>
            </w:tcBorders>
            <w:shd w:val="clear" w:color="auto" w:fill="auto"/>
          </w:tcPr>
          <w:p w:rsidR="005A4221" w:rsidRDefault="005A4221" w:rsidP="002552A4">
            <w:pPr>
              <w:jc w:val="center"/>
            </w:pPr>
            <w:r w:rsidRPr="008D1557">
              <w:t>4.800,00</w:t>
            </w:r>
          </w:p>
        </w:tc>
        <w:tc>
          <w:tcPr>
            <w:tcW w:w="2265" w:type="dxa"/>
            <w:tcBorders>
              <w:bottom w:val="double" w:sz="4" w:space="0" w:color="auto"/>
            </w:tcBorders>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c>
          <w:tcPr>
            <w:tcW w:w="2265" w:type="dxa"/>
            <w:tcBorders>
              <w:bottom w:val="double" w:sz="4" w:space="0" w:color="auto"/>
            </w:tcBorders>
            <w:shd w:val="clear" w:color="auto" w:fill="auto"/>
          </w:tcPr>
          <w:p w:rsidR="005A4221" w:rsidRDefault="005A4221" w:rsidP="002552A4">
            <w:pPr>
              <w:jc w:val="center"/>
            </w:pPr>
            <w:r w:rsidRPr="008D1557">
              <w:t>4.800,00</w:t>
            </w:r>
          </w:p>
        </w:tc>
      </w:tr>
      <w:tr w:rsidR="005A4221" w:rsidRPr="00EB3001" w:rsidTr="002552A4">
        <w:tc>
          <w:tcPr>
            <w:tcW w:w="2689" w:type="dxa"/>
            <w:tcBorders>
              <w:top w:val="double" w:sz="4" w:space="0" w:color="auto"/>
            </w:tcBorders>
            <w:shd w:val="clear" w:color="auto" w:fill="auto"/>
          </w:tcPr>
          <w:p w:rsidR="005A4221" w:rsidRPr="002552A4" w:rsidRDefault="005A4221" w:rsidP="00B406DF">
            <w:pPr>
              <w:rPr>
                <w:b/>
              </w:rPr>
            </w:pPr>
            <w:r w:rsidRPr="002552A4">
              <w:rPr>
                <w:b/>
              </w:rPr>
              <w:t>Skupaj</w:t>
            </w:r>
          </w:p>
        </w:tc>
        <w:tc>
          <w:tcPr>
            <w:tcW w:w="1841" w:type="dxa"/>
            <w:tcBorders>
              <w:top w:val="double" w:sz="4" w:space="0" w:color="auto"/>
            </w:tcBorders>
            <w:shd w:val="clear" w:color="auto" w:fill="auto"/>
          </w:tcPr>
          <w:p w:rsidR="005A4221" w:rsidRPr="002552A4" w:rsidRDefault="005A4221" w:rsidP="002552A4">
            <w:pPr>
              <w:jc w:val="center"/>
              <w:rPr>
                <w:b/>
              </w:rPr>
            </w:pPr>
            <w:r w:rsidRPr="002552A4">
              <w:rPr>
                <w:b/>
              </w:rPr>
              <w:t>996.678,00</w:t>
            </w:r>
          </w:p>
        </w:tc>
        <w:tc>
          <w:tcPr>
            <w:tcW w:w="2265" w:type="dxa"/>
            <w:tcBorders>
              <w:top w:val="double" w:sz="4" w:space="0" w:color="auto"/>
            </w:tcBorders>
            <w:shd w:val="clear" w:color="auto" w:fill="auto"/>
          </w:tcPr>
          <w:p w:rsidR="005A4221" w:rsidRPr="002552A4" w:rsidRDefault="005A4221" w:rsidP="002552A4">
            <w:pPr>
              <w:widowControl w:val="0"/>
              <w:autoSpaceDE w:val="0"/>
              <w:autoSpaceDN w:val="0"/>
              <w:adjustRightInd w:val="0"/>
              <w:spacing w:line="300" w:lineRule="exact"/>
              <w:jc w:val="center"/>
              <w:rPr>
                <w:rFonts w:cs="Arial"/>
                <w:b/>
                <w:bCs/>
                <w:szCs w:val="20"/>
              </w:rPr>
            </w:pPr>
            <w:r w:rsidRPr="002552A4">
              <w:rPr>
                <w:rFonts w:cs="Arial"/>
                <w:b/>
                <w:bCs/>
                <w:szCs w:val="20"/>
              </w:rPr>
              <w:t>0,0</w:t>
            </w:r>
          </w:p>
        </w:tc>
        <w:tc>
          <w:tcPr>
            <w:tcW w:w="2265" w:type="dxa"/>
            <w:tcBorders>
              <w:top w:val="double" w:sz="4" w:space="0" w:color="auto"/>
            </w:tcBorders>
            <w:shd w:val="clear" w:color="auto" w:fill="auto"/>
          </w:tcPr>
          <w:p w:rsidR="005A4221" w:rsidRPr="002552A4" w:rsidRDefault="005A4221" w:rsidP="002552A4">
            <w:pPr>
              <w:jc w:val="center"/>
              <w:rPr>
                <w:b/>
              </w:rPr>
            </w:pPr>
            <w:r w:rsidRPr="002552A4">
              <w:rPr>
                <w:b/>
              </w:rPr>
              <w:t>996.678,00</w:t>
            </w:r>
          </w:p>
        </w:tc>
      </w:tr>
      <w:tr w:rsidR="005A4221" w:rsidTr="002552A4">
        <w:tc>
          <w:tcPr>
            <w:tcW w:w="2689" w:type="dxa"/>
            <w:tcBorders>
              <w:bottom w:val="double" w:sz="4" w:space="0" w:color="auto"/>
            </w:tcBorders>
            <w:shd w:val="clear" w:color="auto" w:fill="auto"/>
          </w:tcPr>
          <w:p w:rsidR="005A4221" w:rsidRDefault="005A4221" w:rsidP="00B406DF">
            <w:r>
              <w:t>DDV</w:t>
            </w:r>
          </w:p>
        </w:tc>
        <w:tc>
          <w:tcPr>
            <w:tcW w:w="1841" w:type="dxa"/>
            <w:tcBorders>
              <w:bottom w:val="double" w:sz="4" w:space="0" w:color="auto"/>
            </w:tcBorders>
            <w:shd w:val="clear" w:color="auto" w:fill="auto"/>
          </w:tcPr>
          <w:p w:rsidR="005A4221" w:rsidRDefault="005A4221" w:rsidP="002552A4">
            <w:pPr>
              <w:jc w:val="center"/>
            </w:pPr>
            <w:r w:rsidRPr="00B6140D">
              <w:t>21</w:t>
            </w:r>
            <w:r>
              <w:t>8.779,16</w:t>
            </w:r>
          </w:p>
        </w:tc>
        <w:tc>
          <w:tcPr>
            <w:tcW w:w="2265" w:type="dxa"/>
            <w:tcBorders>
              <w:bottom w:val="double" w:sz="4" w:space="0" w:color="auto"/>
            </w:tcBorders>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B6140D">
              <w:t>21</w:t>
            </w:r>
            <w:r>
              <w:t>8.779,16</w:t>
            </w:r>
          </w:p>
        </w:tc>
        <w:tc>
          <w:tcPr>
            <w:tcW w:w="2265" w:type="dxa"/>
            <w:tcBorders>
              <w:bottom w:val="double" w:sz="4" w:space="0" w:color="auto"/>
            </w:tcBorders>
            <w:shd w:val="clear" w:color="auto" w:fill="auto"/>
          </w:tcPr>
          <w:p w:rsidR="005A4221" w:rsidRPr="002552A4" w:rsidRDefault="005A4221" w:rsidP="002552A4">
            <w:pPr>
              <w:widowControl w:val="0"/>
              <w:autoSpaceDE w:val="0"/>
              <w:autoSpaceDN w:val="0"/>
              <w:adjustRightInd w:val="0"/>
              <w:spacing w:line="300" w:lineRule="exact"/>
              <w:jc w:val="center"/>
              <w:rPr>
                <w:rFonts w:cs="Arial"/>
                <w:bCs/>
                <w:szCs w:val="20"/>
              </w:rPr>
            </w:pPr>
            <w:r w:rsidRPr="002552A4">
              <w:rPr>
                <w:rFonts w:cs="Arial"/>
                <w:bCs/>
                <w:szCs w:val="20"/>
              </w:rPr>
              <w:t>0,00</w:t>
            </w:r>
          </w:p>
        </w:tc>
      </w:tr>
      <w:tr w:rsidR="005A4221" w:rsidRPr="00EB3001" w:rsidTr="002552A4">
        <w:tc>
          <w:tcPr>
            <w:tcW w:w="2689" w:type="dxa"/>
            <w:tcBorders>
              <w:top w:val="double" w:sz="4" w:space="0" w:color="auto"/>
            </w:tcBorders>
            <w:shd w:val="clear" w:color="auto" w:fill="BDD6EE"/>
          </w:tcPr>
          <w:p w:rsidR="005A4221" w:rsidRPr="002552A4" w:rsidRDefault="005A4221" w:rsidP="00B406DF">
            <w:pPr>
              <w:rPr>
                <w:b/>
              </w:rPr>
            </w:pPr>
            <w:r w:rsidRPr="002552A4">
              <w:rPr>
                <w:b/>
              </w:rPr>
              <w:t>Skupaj z DDV</w:t>
            </w:r>
          </w:p>
        </w:tc>
        <w:tc>
          <w:tcPr>
            <w:tcW w:w="1841" w:type="dxa"/>
            <w:tcBorders>
              <w:top w:val="double" w:sz="4" w:space="0" w:color="auto"/>
            </w:tcBorders>
            <w:shd w:val="clear" w:color="auto" w:fill="BDD6EE"/>
          </w:tcPr>
          <w:p w:rsidR="005A4221" w:rsidRPr="002552A4" w:rsidRDefault="005A4221" w:rsidP="002552A4">
            <w:pPr>
              <w:jc w:val="center"/>
              <w:rPr>
                <w:b/>
              </w:rPr>
            </w:pPr>
            <w:r w:rsidRPr="002552A4">
              <w:rPr>
                <w:b/>
              </w:rPr>
              <w:t>1.215.457,16</w:t>
            </w:r>
          </w:p>
        </w:tc>
        <w:tc>
          <w:tcPr>
            <w:tcW w:w="2265" w:type="dxa"/>
            <w:tcBorders>
              <w:top w:val="double" w:sz="4" w:space="0" w:color="auto"/>
            </w:tcBorders>
            <w:shd w:val="clear" w:color="auto" w:fill="BDD6EE"/>
          </w:tcPr>
          <w:p w:rsidR="005A4221" w:rsidRPr="002552A4" w:rsidRDefault="005A4221" w:rsidP="002552A4">
            <w:pPr>
              <w:widowControl w:val="0"/>
              <w:autoSpaceDE w:val="0"/>
              <w:autoSpaceDN w:val="0"/>
              <w:adjustRightInd w:val="0"/>
              <w:spacing w:line="300" w:lineRule="exact"/>
              <w:jc w:val="center"/>
              <w:rPr>
                <w:rFonts w:cs="Arial"/>
                <w:b/>
                <w:bCs/>
                <w:szCs w:val="20"/>
              </w:rPr>
            </w:pPr>
            <w:r w:rsidRPr="002552A4">
              <w:rPr>
                <w:b/>
              </w:rPr>
              <w:t>218.779,16</w:t>
            </w:r>
          </w:p>
        </w:tc>
        <w:tc>
          <w:tcPr>
            <w:tcW w:w="2265" w:type="dxa"/>
            <w:tcBorders>
              <w:top w:val="double" w:sz="4" w:space="0" w:color="auto"/>
            </w:tcBorders>
            <w:shd w:val="clear" w:color="auto" w:fill="BDD6EE"/>
          </w:tcPr>
          <w:p w:rsidR="005A4221" w:rsidRPr="002552A4" w:rsidRDefault="005A4221" w:rsidP="002552A4">
            <w:pPr>
              <w:widowControl w:val="0"/>
              <w:autoSpaceDE w:val="0"/>
              <w:autoSpaceDN w:val="0"/>
              <w:adjustRightInd w:val="0"/>
              <w:spacing w:line="300" w:lineRule="exact"/>
              <w:jc w:val="center"/>
              <w:rPr>
                <w:rFonts w:cs="Arial"/>
                <w:b/>
                <w:bCs/>
                <w:szCs w:val="20"/>
              </w:rPr>
            </w:pPr>
            <w:r w:rsidRPr="002552A4">
              <w:rPr>
                <w:b/>
              </w:rPr>
              <w:t>996.678,00</w:t>
            </w:r>
          </w:p>
        </w:tc>
      </w:tr>
    </w:tbl>
    <w:p w:rsidR="005A4221" w:rsidRDefault="005A4221" w:rsidP="005A4221"/>
    <w:p w:rsidR="005A4221" w:rsidRDefault="005A4221" w:rsidP="005A4221">
      <w:pPr>
        <w:widowControl w:val="0"/>
        <w:autoSpaceDE w:val="0"/>
        <w:autoSpaceDN w:val="0"/>
        <w:adjustRightInd w:val="0"/>
        <w:spacing w:line="300" w:lineRule="exact"/>
        <w:rPr>
          <w:rFonts w:cs="Arial"/>
          <w:bCs/>
          <w:szCs w:val="20"/>
        </w:rPr>
      </w:pPr>
      <w:r w:rsidRPr="00B833DD">
        <w:rPr>
          <w:rFonts w:cs="Arial"/>
          <w:bCs/>
          <w:szCs w:val="20"/>
        </w:rPr>
        <w:t xml:space="preserve">Skupna vrednost upravičenih stroškov po </w:t>
      </w:r>
      <w:r>
        <w:rPr>
          <w:rFonts w:cs="Arial"/>
          <w:bCs/>
          <w:szCs w:val="20"/>
        </w:rPr>
        <w:t>tekočih</w:t>
      </w:r>
      <w:r w:rsidRPr="00B833DD">
        <w:rPr>
          <w:rFonts w:cs="Arial"/>
          <w:bCs/>
          <w:szCs w:val="20"/>
        </w:rPr>
        <w:t xml:space="preserve"> cenah znaša </w:t>
      </w:r>
      <w:r>
        <w:rPr>
          <w:b/>
        </w:rPr>
        <w:t>996.678,00</w:t>
      </w:r>
      <w:r w:rsidRPr="00B833DD">
        <w:rPr>
          <w:rFonts w:cs="Arial"/>
          <w:b/>
          <w:bCs/>
          <w:szCs w:val="20"/>
        </w:rPr>
        <w:t xml:space="preserve"> EUR</w:t>
      </w:r>
      <w:r w:rsidRPr="00B833DD">
        <w:rPr>
          <w:rFonts w:cs="Arial"/>
          <w:bCs/>
          <w:szCs w:val="20"/>
        </w:rPr>
        <w:t>.</w:t>
      </w:r>
    </w:p>
    <w:p w:rsidR="005A4221" w:rsidRDefault="005A4221" w:rsidP="005A4221">
      <w:pPr>
        <w:widowControl w:val="0"/>
        <w:autoSpaceDE w:val="0"/>
        <w:autoSpaceDN w:val="0"/>
        <w:adjustRightInd w:val="0"/>
        <w:spacing w:line="300" w:lineRule="exact"/>
        <w:rPr>
          <w:rFonts w:ascii="Times New Roman" w:hAnsi="Times New Roman"/>
          <w:sz w:val="24"/>
        </w:rPr>
      </w:pPr>
    </w:p>
    <w:p w:rsidR="00A105A8" w:rsidRPr="00B833DD" w:rsidRDefault="00A105A8" w:rsidP="005A4221">
      <w:pPr>
        <w:widowControl w:val="0"/>
        <w:autoSpaceDE w:val="0"/>
        <w:autoSpaceDN w:val="0"/>
        <w:adjustRightInd w:val="0"/>
        <w:spacing w:line="300" w:lineRule="exact"/>
        <w:rPr>
          <w:rFonts w:ascii="Times New Roman" w:hAnsi="Times New Roman"/>
          <w:sz w:val="24"/>
        </w:rPr>
      </w:pPr>
    </w:p>
    <w:p w:rsidR="005A4221" w:rsidRDefault="005A4221" w:rsidP="005A4221">
      <w:pPr>
        <w:pStyle w:val="Naslov2"/>
        <w:tabs>
          <w:tab w:val="clear" w:pos="860"/>
          <w:tab w:val="num" w:pos="576"/>
        </w:tabs>
        <w:spacing w:line="276" w:lineRule="auto"/>
        <w:ind w:left="576"/>
        <w:jc w:val="left"/>
      </w:pPr>
      <w:bookmarkStart w:id="111" w:name="_Toc515864013"/>
      <w:r w:rsidRPr="00D20123">
        <w:t xml:space="preserve">Ocena celotnih </w:t>
      </w:r>
      <w:r>
        <w:t>stroškov – dinamika po letih</w:t>
      </w:r>
      <w:bookmarkEnd w:id="111"/>
      <w:r w:rsidRPr="00D20123">
        <w:t xml:space="preserve"> </w:t>
      </w:r>
    </w:p>
    <w:p w:rsidR="00A105A8" w:rsidRPr="00A105A8" w:rsidRDefault="00A105A8" w:rsidP="00A105A8"/>
    <w:p w:rsidR="00A105A8" w:rsidRDefault="00A105A8" w:rsidP="00A105A8">
      <w:pPr>
        <w:pStyle w:val="Naslov3"/>
        <w:spacing w:line="276" w:lineRule="auto"/>
        <w:jc w:val="left"/>
      </w:pPr>
      <w:bookmarkStart w:id="112" w:name="_Toc515864014"/>
      <w:r w:rsidRPr="00D20123">
        <w:t>Prikaz investicijskih stroškov po stalnih cenah</w:t>
      </w:r>
      <w:bookmarkEnd w:id="112"/>
    </w:p>
    <w:p w:rsidR="00A105A8" w:rsidRDefault="00A105A8" w:rsidP="00A105A8"/>
    <w:tbl>
      <w:tblPr>
        <w:tblW w:w="8305" w:type="dxa"/>
        <w:jc w:val="center"/>
        <w:tblCellMar>
          <w:left w:w="70" w:type="dxa"/>
          <w:right w:w="70" w:type="dxa"/>
        </w:tblCellMar>
        <w:tblLook w:val="04A0"/>
      </w:tblPr>
      <w:tblGrid>
        <w:gridCol w:w="4381"/>
        <w:gridCol w:w="1308"/>
        <w:gridCol w:w="1308"/>
        <w:gridCol w:w="1308"/>
      </w:tblGrid>
      <w:tr w:rsidR="00A105A8" w:rsidRPr="00343A78" w:rsidTr="00A105A8">
        <w:trPr>
          <w:trHeight w:val="264"/>
          <w:jc w:val="center"/>
        </w:trPr>
        <w:tc>
          <w:tcPr>
            <w:tcW w:w="4381" w:type="dxa"/>
            <w:tcBorders>
              <w:top w:val="double" w:sz="4" w:space="0" w:color="auto"/>
              <w:left w:val="double" w:sz="4" w:space="0" w:color="auto"/>
              <w:bottom w:val="dashSmallGap" w:sz="4" w:space="0" w:color="auto"/>
              <w:right w:val="single" w:sz="4" w:space="0" w:color="auto"/>
            </w:tcBorders>
            <w:shd w:val="clear" w:color="auto" w:fill="F4B083"/>
            <w:noWrap/>
            <w:vAlign w:val="bottom"/>
            <w:hideMark/>
          </w:tcPr>
          <w:p w:rsidR="00A105A8" w:rsidRPr="00343A78" w:rsidRDefault="00A105A8" w:rsidP="00B406DF">
            <w:pPr>
              <w:spacing w:line="276" w:lineRule="auto"/>
              <w:rPr>
                <w:rFonts w:cs="Arial"/>
                <w:b/>
                <w:szCs w:val="20"/>
                <w:lang w:eastAsia="sl-SI"/>
              </w:rPr>
            </w:pPr>
            <w:r w:rsidRPr="00343A78">
              <w:rPr>
                <w:rFonts w:cs="Arial"/>
                <w:b/>
                <w:szCs w:val="20"/>
              </w:rPr>
              <w:t>Leto</w:t>
            </w:r>
          </w:p>
        </w:tc>
        <w:tc>
          <w:tcPr>
            <w:tcW w:w="1308" w:type="dxa"/>
            <w:tcBorders>
              <w:top w:val="double" w:sz="4" w:space="0" w:color="auto"/>
              <w:left w:val="single" w:sz="4" w:space="0" w:color="auto"/>
              <w:bottom w:val="single" w:sz="4" w:space="0" w:color="auto"/>
              <w:right w:val="double" w:sz="4" w:space="0" w:color="auto"/>
            </w:tcBorders>
            <w:shd w:val="clear" w:color="auto" w:fill="F4B083"/>
            <w:vAlign w:val="center"/>
            <w:hideMark/>
          </w:tcPr>
          <w:p w:rsidR="00A105A8" w:rsidRPr="00343A78" w:rsidRDefault="00A105A8" w:rsidP="00B406DF">
            <w:pPr>
              <w:spacing w:line="276" w:lineRule="auto"/>
              <w:jc w:val="center"/>
              <w:rPr>
                <w:rFonts w:cs="Arial"/>
                <w:b/>
                <w:szCs w:val="20"/>
              </w:rPr>
            </w:pPr>
            <w:r w:rsidRPr="00343A78">
              <w:rPr>
                <w:rFonts w:cs="Arial"/>
                <w:b/>
                <w:szCs w:val="20"/>
              </w:rPr>
              <w:t>2018</w:t>
            </w:r>
          </w:p>
        </w:tc>
        <w:tc>
          <w:tcPr>
            <w:tcW w:w="1308" w:type="dxa"/>
            <w:tcBorders>
              <w:top w:val="doub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2019</w:t>
            </w:r>
          </w:p>
        </w:tc>
        <w:tc>
          <w:tcPr>
            <w:tcW w:w="1308" w:type="dxa"/>
            <w:tcBorders>
              <w:top w:val="doub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2020</w:t>
            </w:r>
          </w:p>
        </w:tc>
      </w:tr>
      <w:tr w:rsidR="00A105A8" w:rsidRPr="00343A78" w:rsidTr="00A105A8">
        <w:trPr>
          <w:trHeight w:val="276"/>
          <w:jc w:val="center"/>
        </w:trPr>
        <w:tc>
          <w:tcPr>
            <w:tcW w:w="4381" w:type="dxa"/>
            <w:tcBorders>
              <w:top w:val="dashSmallGap" w:sz="4" w:space="0" w:color="auto"/>
              <w:left w:val="double" w:sz="4" w:space="0" w:color="auto"/>
              <w:bottom w:val="dashSmallGap" w:sz="4" w:space="0" w:color="auto"/>
              <w:right w:val="single" w:sz="4" w:space="0" w:color="auto"/>
            </w:tcBorders>
            <w:shd w:val="clear" w:color="auto" w:fill="F4B083"/>
            <w:noWrap/>
            <w:vAlign w:val="bottom"/>
            <w:hideMark/>
          </w:tcPr>
          <w:p w:rsidR="00A105A8" w:rsidRPr="00343A78" w:rsidRDefault="00A105A8" w:rsidP="00B406DF">
            <w:pPr>
              <w:spacing w:line="276" w:lineRule="auto"/>
              <w:rPr>
                <w:rFonts w:cs="Arial"/>
                <w:b/>
                <w:szCs w:val="20"/>
              </w:rPr>
            </w:pPr>
            <w:r w:rsidRPr="00343A78">
              <w:rPr>
                <w:rFonts w:cs="Arial"/>
                <w:b/>
                <w:szCs w:val="20"/>
              </w:rPr>
              <w:t>Letni korektor</w:t>
            </w:r>
          </w:p>
        </w:tc>
        <w:tc>
          <w:tcPr>
            <w:tcW w:w="1308" w:type="dxa"/>
            <w:tcBorders>
              <w:top w:val="single" w:sz="4" w:space="0" w:color="auto"/>
              <w:left w:val="single" w:sz="4" w:space="0" w:color="auto"/>
              <w:bottom w:val="single" w:sz="4" w:space="0" w:color="auto"/>
              <w:right w:val="double" w:sz="4" w:space="0" w:color="auto"/>
            </w:tcBorders>
            <w:shd w:val="clear" w:color="auto" w:fill="F4B083"/>
            <w:vAlign w:val="center"/>
            <w:hideMark/>
          </w:tcPr>
          <w:p w:rsidR="00A105A8" w:rsidRPr="00343A78" w:rsidRDefault="00A105A8" w:rsidP="00B406DF">
            <w:pPr>
              <w:spacing w:line="276" w:lineRule="auto"/>
              <w:jc w:val="center"/>
              <w:rPr>
                <w:rFonts w:cs="Arial"/>
                <w:b/>
                <w:szCs w:val="20"/>
              </w:rPr>
            </w:pPr>
            <w:r w:rsidRPr="00343A78">
              <w:rPr>
                <w:rFonts w:cs="Arial"/>
                <w:b/>
                <w:szCs w:val="20"/>
              </w:rPr>
              <w:t>1,00</w:t>
            </w:r>
            <w:r>
              <w:rPr>
                <w:rFonts w:cs="Arial"/>
                <w:b/>
                <w:szCs w:val="20"/>
              </w:rPr>
              <w:t>00</w:t>
            </w:r>
          </w:p>
        </w:tc>
        <w:tc>
          <w:tcPr>
            <w:tcW w:w="1308" w:type="dxa"/>
            <w:tcBorders>
              <w:top w:val="sing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1,0000</w:t>
            </w:r>
          </w:p>
        </w:tc>
        <w:tc>
          <w:tcPr>
            <w:tcW w:w="1308" w:type="dxa"/>
            <w:tcBorders>
              <w:top w:val="sing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1,0000</w:t>
            </w:r>
          </w:p>
        </w:tc>
      </w:tr>
      <w:tr w:rsidR="00A105A8" w:rsidRPr="00343A78" w:rsidTr="00A105A8">
        <w:trPr>
          <w:trHeight w:val="264"/>
          <w:jc w:val="center"/>
        </w:trPr>
        <w:tc>
          <w:tcPr>
            <w:tcW w:w="4381" w:type="dxa"/>
            <w:tcBorders>
              <w:top w:val="dashSmallGap" w:sz="4" w:space="0" w:color="auto"/>
              <w:left w:val="double" w:sz="4" w:space="0" w:color="auto"/>
              <w:bottom w:val="single" w:sz="4" w:space="0" w:color="auto"/>
              <w:right w:val="single" w:sz="4" w:space="0" w:color="auto"/>
            </w:tcBorders>
            <w:shd w:val="clear" w:color="auto" w:fill="F4B083"/>
            <w:noWrap/>
            <w:vAlign w:val="bottom"/>
            <w:hideMark/>
          </w:tcPr>
          <w:p w:rsidR="00A105A8" w:rsidRPr="00343A78" w:rsidRDefault="00A105A8" w:rsidP="00B406DF">
            <w:pPr>
              <w:spacing w:line="276" w:lineRule="auto"/>
              <w:rPr>
                <w:rFonts w:cs="Arial"/>
                <w:b/>
                <w:bCs/>
                <w:szCs w:val="20"/>
              </w:rPr>
            </w:pPr>
            <w:r w:rsidRPr="00343A78">
              <w:rPr>
                <w:rFonts w:cs="Arial"/>
                <w:b/>
                <w:bCs/>
                <w:szCs w:val="20"/>
              </w:rPr>
              <w:t>INVESTICIJA</w:t>
            </w:r>
          </w:p>
        </w:tc>
        <w:tc>
          <w:tcPr>
            <w:tcW w:w="1308" w:type="dxa"/>
            <w:tcBorders>
              <w:top w:val="single" w:sz="4" w:space="0" w:color="auto"/>
              <w:left w:val="single" w:sz="4" w:space="0" w:color="auto"/>
              <w:bottom w:val="single" w:sz="4" w:space="0" w:color="auto"/>
              <w:right w:val="double" w:sz="4" w:space="0" w:color="auto"/>
            </w:tcBorders>
            <w:shd w:val="clear" w:color="auto" w:fill="F4B083"/>
            <w:vAlign w:val="center"/>
            <w:hideMark/>
          </w:tcPr>
          <w:p w:rsidR="00A105A8" w:rsidRPr="00343A78" w:rsidRDefault="00A105A8" w:rsidP="00B406DF">
            <w:pPr>
              <w:spacing w:line="276" w:lineRule="auto"/>
              <w:jc w:val="center"/>
              <w:rPr>
                <w:rFonts w:cs="Arial"/>
                <w:b/>
                <w:szCs w:val="20"/>
              </w:rPr>
            </w:pPr>
            <w:r w:rsidRPr="00343A78">
              <w:rPr>
                <w:rFonts w:cs="Arial"/>
                <w:b/>
                <w:szCs w:val="20"/>
              </w:rPr>
              <w:t>2018</w:t>
            </w:r>
          </w:p>
        </w:tc>
        <w:tc>
          <w:tcPr>
            <w:tcW w:w="1308" w:type="dxa"/>
            <w:tcBorders>
              <w:top w:val="sing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2019</w:t>
            </w:r>
          </w:p>
        </w:tc>
        <w:tc>
          <w:tcPr>
            <w:tcW w:w="1308" w:type="dxa"/>
            <w:tcBorders>
              <w:top w:val="sing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2020</w:t>
            </w:r>
          </w:p>
        </w:tc>
      </w:tr>
      <w:tr w:rsidR="00A105A8" w:rsidRPr="00343A78" w:rsidTr="00B406DF">
        <w:trPr>
          <w:trHeight w:val="444"/>
          <w:jc w:val="center"/>
        </w:trPr>
        <w:tc>
          <w:tcPr>
            <w:tcW w:w="4381"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A105A8" w:rsidRPr="00343A78" w:rsidRDefault="00A105A8" w:rsidP="00B406DF">
            <w:pPr>
              <w:spacing w:line="276" w:lineRule="auto"/>
              <w:rPr>
                <w:rFonts w:cs="Arial"/>
                <w:szCs w:val="20"/>
              </w:rPr>
            </w:pPr>
            <w:r w:rsidRPr="00343A78">
              <w:rPr>
                <w:rFonts w:cs="Arial"/>
                <w:szCs w:val="20"/>
              </w:rPr>
              <w:t xml:space="preserve">Upravičeni stroški </w:t>
            </w:r>
          </w:p>
        </w:tc>
        <w:tc>
          <w:tcPr>
            <w:tcW w:w="1308"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A105A8" w:rsidRPr="00343A78" w:rsidRDefault="00A105A8" w:rsidP="00B406DF">
            <w:pPr>
              <w:spacing w:line="276" w:lineRule="auto"/>
              <w:jc w:val="center"/>
              <w:rPr>
                <w:rFonts w:cs="Arial"/>
                <w:szCs w:val="20"/>
              </w:rPr>
            </w:pPr>
            <w:r>
              <w:rPr>
                <w:rFonts w:cs="Arial"/>
                <w:szCs w:val="20"/>
              </w:rPr>
              <w:t>22.280,00</w:t>
            </w:r>
          </w:p>
        </w:tc>
        <w:tc>
          <w:tcPr>
            <w:tcW w:w="1308" w:type="dxa"/>
            <w:tcBorders>
              <w:top w:val="single" w:sz="4" w:space="0" w:color="auto"/>
              <w:left w:val="single" w:sz="4" w:space="0" w:color="auto"/>
              <w:bottom w:val="single" w:sz="4" w:space="0" w:color="auto"/>
              <w:right w:val="double" w:sz="4" w:space="0" w:color="auto"/>
            </w:tcBorders>
            <w:vAlign w:val="center"/>
          </w:tcPr>
          <w:p w:rsidR="00A105A8" w:rsidRPr="00343A78" w:rsidRDefault="00A105A8" w:rsidP="00B406DF">
            <w:pPr>
              <w:spacing w:line="276" w:lineRule="auto"/>
              <w:jc w:val="center"/>
              <w:rPr>
                <w:rFonts w:cs="Arial"/>
                <w:szCs w:val="20"/>
              </w:rPr>
            </w:pPr>
            <w:r>
              <w:rPr>
                <w:rFonts w:cs="Arial"/>
                <w:szCs w:val="20"/>
              </w:rPr>
              <w:t>478.114,82</w:t>
            </w:r>
          </w:p>
        </w:tc>
        <w:tc>
          <w:tcPr>
            <w:tcW w:w="1308" w:type="dxa"/>
            <w:tcBorders>
              <w:top w:val="single" w:sz="4" w:space="0" w:color="auto"/>
              <w:left w:val="single" w:sz="4" w:space="0" w:color="auto"/>
              <w:bottom w:val="single" w:sz="4" w:space="0" w:color="auto"/>
              <w:right w:val="double" w:sz="4" w:space="0" w:color="auto"/>
            </w:tcBorders>
            <w:vAlign w:val="center"/>
          </w:tcPr>
          <w:p w:rsidR="00A105A8" w:rsidRPr="00343A78" w:rsidRDefault="00A105A8" w:rsidP="00B406DF">
            <w:pPr>
              <w:spacing w:line="276" w:lineRule="auto"/>
              <w:jc w:val="center"/>
              <w:rPr>
                <w:rFonts w:cs="Arial"/>
                <w:szCs w:val="20"/>
              </w:rPr>
            </w:pPr>
            <w:r>
              <w:rPr>
                <w:rFonts w:cs="Arial"/>
                <w:szCs w:val="20"/>
              </w:rPr>
              <w:t>469.200,01</w:t>
            </w:r>
          </w:p>
        </w:tc>
      </w:tr>
      <w:tr w:rsidR="00A105A8" w:rsidRPr="00343A78" w:rsidTr="00B406DF">
        <w:trPr>
          <w:trHeight w:val="422"/>
          <w:jc w:val="center"/>
        </w:trPr>
        <w:tc>
          <w:tcPr>
            <w:tcW w:w="4381" w:type="dxa"/>
            <w:tcBorders>
              <w:top w:val="single" w:sz="4" w:space="0" w:color="auto"/>
              <w:left w:val="double" w:sz="4" w:space="0" w:color="auto"/>
              <w:bottom w:val="thinThickSmallGap" w:sz="24" w:space="0" w:color="auto"/>
              <w:right w:val="single" w:sz="4" w:space="0" w:color="auto"/>
            </w:tcBorders>
            <w:shd w:val="clear" w:color="auto" w:fill="auto"/>
            <w:vAlign w:val="center"/>
            <w:hideMark/>
          </w:tcPr>
          <w:p w:rsidR="00A105A8" w:rsidRPr="00343A78" w:rsidRDefault="00A105A8" w:rsidP="00B406DF">
            <w:pPr>
              <w:spacing w:line="276" w:lineRule="auto"/>
              <w:rPr>
                <w:rFonts w:cs="Arial"/>
                <w:szCs w:val="20"/>
              </w:rPr>
            </w:pPr>
            <w:r w:rsidRPr="00343A78">
              <w:rPr>
                <w:rFonts w:cs="Arial"/>
                <w:szCs w:val="20"/>
              </w:rPr>
              <w:t>Neupravičeni stroški</w:t>
            </w:r>
          </w:p>
        </w:tc>
        <w:tc>
          <w:tcPr>
            <w:tcW w:w="1308" w:type="dxa"/>
            <w:tcBorders>
              <w:top w:val="single" w:sz="4" w:space="0" w:color="auto"/>
              <w:left w:val="single" w:sz="4" w:space="0" w:color="auto"/>
              <w:bottom w:val="thinThickSmallGap" w:sz="24" w:space="0" w:color="auto"/>
              <w:right w:val="double" w:sz="4" w:space="0" w:color="auto"/>
            </w:tcBorders>
            <w:shd w:val="clear" w:color="auto" w:fill="auto"/>
            <w:vAlign w:val="center"/>
            <w:hideMark/>
          </w:tcPr>
          <w:p w:rsidR="00A105A8" w:rsidRPr="00343A78" w:rsidRDefault="00A105A8" w:rsidP="00B406DF">
            <w:pPr>
              <w:spacing w:line="276" w:lineRule="auto"/>
              <w:jc w:val="center"/>
              <w:rPr>
                <w:rFonts w:cs="Arial"/>
                <w:szCs w:val="20"/>
              </w:rPr>
            </w:pPr>
            <w:r>
              <w:rPr>
                <w:rFonts w:cs="Arial"/>
                <w:szCs w:val="20"/>
              </w:rPr>
              <w:t>4.411,60</w:t>
            </w:r>
          </w:p>
        </w:tc>
        <w:tc>
          <w:tcPr>
            <w:tcW w:w="1308" w:type="dxa"/>
            <w:tcBorders>
              <w:top w:val="single" w:sz="4" w:space="0" w:color="auto"/>
              <w:left w:val="single" w:sz="4" w:space="0" w:color="auto"/>
              <w:bottom w:val="thinThickSmallGap" w:sz="24" w:space="0" w:color="auto"/>
              <w:right w:val="double" w:sz="4" w:space="0" w:color="auto"/>
            </w:tcBorders>
            <w:vAlign w:val="center"/>
          </w:tcPr>
          <w:p w:rsidR="00A105A8" w:rsidRPr="00343A78" w:rsidRDefault="00A105A8" w:rsidP="00B406DF">
            <w:pPr>
              <w:spacing w:line="276" w:lineRule="auto"/>
              <w:jc w:val="center"/>
              <w:rPr>
                <w:rFonts w:cs="Arial"/>
                <w:szCs w:val="20"/>
              </w:rPr>
            </w:pPr>
            <w:r w:rsidRPr="004A049B">
              <w:rPr>
                <w:rFonts w:cs="Arial"/>
                <w:szCs w:val="20"/>
              </w:rPr>
              <w:t>105</w:t>
            </w:r>
            <w:r>
              <w:rPr>
                <w:rFonts w:cs="Arial"/>
                <w:szCs w:val="20"/>
              </w:rPr>
              <w:t>.</w:t>
            </w:r>
            <w:r w:rsidRPr="004A049B">
              <w:rPr>
                <w:rFonts w:cs="Arial"/>
                <w:szCs w:val="20"/>
              </w:rPr>
              <w:t>185,26</w:t>
            </w:r>
          </w:p>
        </w:tc>
        <w:tc>
          <w:tcPr>
            <w:tcW w:w="1308" w:type="dxa"/>
            <w:tcBorders>
              <w:top w:val="single" w:sz="4" w:space="0" w:color="auto"/>
              <w:left w:val="single" w:sz="4" w:space="0" w:color="auto"/>
              <w:bottom w:val="thinThickSmallGap" w:sz="24" w:space="0" w:color="auto"/>
              <w:right w:val="double" w:sz="4" w:space="0" w:color="auto"/>
            </w:tcBorders>
            <w:vAlign w:val="center"/>
          </w:tcPr>
          <w:p w:rsidR="00A105A8" w:rsidRPr="00343A78" w:rsidRDefault="00A105A8" w:rsidP="00B406DF">
            <w:pPr>
              <w:spacing w:line="276" w:lineRule="auto"/>
              <w:jc w:val="center"/>
              <w:rPr>
                <w:rFonts w:cs="Arial"/>
                <w:szCs w:val="20"/>
              </w:rPr>
            </w:pPr>
            <w:r>
              <w:rPr>
                <w:rFonts w:cs="Arial"/>
                <w:szCs w:val="20"/>
              </w:rPr>
              <w:t>103.224,00</w:t>
            </w:r>
          </w:p>
        </w:tc>
      </w:tr>
      <w:tr w:rsidR="00A105A8" w:rsidRPr="00343A78" w:rsidTr="00B406DF">
        <w:trPr>
          <w:trHeight w:val="432"/>
          <w:jc w:val="center"/>
        </w:trPr>
        <w:tc>
          <w:tcPr>
            <w:tcW w:w="4381" w:type="dxa"/>
            <w:tcBorders>
              <w:top w:val="thinThickSmallGap" w:sz="24" w:space="0" w:color="auto"/>
              <w:left w:val="double" w:sz="4" w:space="0" w:color="auto"/>
              <w:bottom w:val="double" w:sz="4" w:space="0" w:color="auto"/>
              <w:right w:val="single" w:sz="4" w:space="0" w:color="auto"/>
            </w:tcBorders>
            <w:shd w:val="clear" w:color="auto" w:fill="92D050"/>
            <w:vAlign w:val="center"/>
            <w:hideMark/>
          </w:tcPr>
          <w:p w:rsidR="00A105A8" w:rsidRPr="00343A78" w:rsidRDefault="00A105A8" w:rsidP="00B406DF">
            <w:pPr>
              <w:spacing w:line="276" w:lineRule="auto"/>
              <w:rPr>
                <w:rFonts w:cs="Arial"/>
                <w:b/>
                <w:bCs/>
                <w:szCs w:val="20"/>
              </w:rPr>
            </w:pPr>
            <w:r w:rsidRPr="00343A78">
              <w:rPr>
                <w:rFonts w:cs="Arial"/>
                <w:b/>
                <w:bCs/>
                <w:szCs w:val="20"/>
              </w:rPr>
              <w:t xml:space="preserve">Skupaj (celotna inv. vrednost) </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hideMark/>
          </w:tcPr>
          <w:p w:rsidR="00A105A8" w:rsidRPr="00343A78" w:rsidRDefault="00A105A8" w:rsidP="00B406DF">
            <w:pPr>
              <w:spacing w:line="276" w:lineRule="auto"/>
              <w:jc w:val="center"/>
              <w:rPr>
                <w:rFonts w:cs="Arial"/>
                <w:b/>
                <w:szCs w:val="20"/>
              </w:rPr>
            </w:pPr>
            <w:r>
              <w:rPr>
                <w:rFonts w:cs="Arial"/>
                <w:b/>
                <w:szCs w:val="20"/>
              </w:rPr>
              <w:t>26.691,60</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tcPr>
          <w:p w:rsidR="00A105A8" w:rsidRPr="003B61E7" w:rsidRDefault="00A105A8" w:rsidP="00B406DF">
            <w:pPr>
              <w:spacing w:line="276" w:lineRule="auto"/>
              <w:jc w:val="center"/>
              <w:rPr>
                <w:rFonts w:cs="Arial"/>
                <w:b/>
                <w:szCs w:val="20"/>
              </w:rPr>
            </w:pPr>
            <w:r>
              <w:rPr>
                <w:rFonts w:cs="Arial"/>
                <w:b/>
                <w:szCs w:val="20"/>
              </w:rPr>
              <w:t>583.300,08</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tcPr>
          <w:p w:rsidR="00A105A8" w:rsidRPr="003B61E7" w:rsidRDefault="00A105A8" w:rsidP="00B406DF">
            <w:pPr>
              <w:spacing w:line="276" w:lineRule="auto"/>
              <w:jc w:val="center"/>
              <w:rPr>
                <w:rFonts w:cs="Arial"/>
                <w:b/>
                <w:szCs w:val="20"/>
              </w:rPr>
            </w:pPr>
            <w:r>
              <w:rPr>
                <w:rFonts w:cs="Arial"/>
                <w:b/>
                <w:szCs w:val="20"/>
              </w:rPr>
              <w:t>572.424,01</w:t>
            </w:r>
          </w:p>
        </w:tc>
      </w:tr>
    </w:tbl>
    <w:p w:rsidR="00A105A8" w:rsidRDefault="00A105A8" w:rsidP="00A105A8"/>
    <w:p w:rsidR="00A105A8" w:rsidRPr="00D20123" w:rsidRDefault="00A105A8" w:rsidP="00A105A8">
      <w:pPr>
        <w:pStyle w:val="Naslov3"/>
        <w:spacing w:line="276" w:lineRule="auto"/>
        <w:jc w:val="left"/>
      </w:pPr>
      <w:bookmarkStart w:id="113" w:name="_Toc515864015"/>
      <w:r w:rsidRPr="00D20123">
        <w:t>Prikaz investicijskih stroškov po</w:t>
      </w:r>
      <w:r>
        <w:t xml:space="preserve"> tekočih</w:t>
      </w:r>
      <w:r w:rsidRPr="00D20123">
        <w:t xml:space="preserve"> cenah</w:t>
      </w:r>
      <w:bookmarkEnd w:id="113"/>
    </w:p>
    <w:p w:rsidR="00A105A8" w:rsidRDefault="00A105A8" w:rsidP="00A105A8"/>
    <w:tbl>
      <w:tblPr>
        <w:tblW w:w="8305" w:type="dxa"/>
        <w:jc w:val="center"/>
        <w:tblCellMar>
          <w:left w:w="70" w:type="dxa"/>
          <w:right w:w="70" w:type="dxa"/>
        </w:tblCellMar>
        <w:tblLook w:val="04A0"/>
      </w:tblPr>
      <w:tblGrid>
        <w:gridCol w:w="4381"/>
        <w:gridCol w:w="1308"/>
        <w:gridCol w:w="1308"/>
        <w:gridCol w:w="1308"/>
      </w:tblGrid>
      <w:tr w:rsidR="00A105A8" w:rsidRPr="00343A78" w:rsidTr="00A105A8">
        <w:trPr>
          <w:trHeight w:val="264"/>
          <w:jc w:val="center"/>
        </w:trPr>
        <w:tc>
          <w:tcPr>
            <w:tcW w:w="4381" w:type="dxa"/>
            <w:tcBorders>
              <w:top w:val="double" w:sz="4" w:space="0" w:color="auto"/>
              <w:left w:val="double" w:sz="4" w:space="0" w:color="auto"/>
              <w:bottom w:val="dashSmallGap" w:sz="4" w:space="0" w:color="auto"/>
              <w:right w:val="single" w:sz="4" w:space="0" w:color="auto"/>
            </w:tcBorders>
            <w:shd w:val="clear" w:color="auto" w:fill="F4B083"/>
            <w:noWrap/>
            <w:vAlign w:val="bottom"/>
            <w:hideMark/>
          </w:tcPr>
          <w:p w:rsidR="00A105A8" w:rsidRPr="00343A78" w:rsidRDefault="00A105A8" w:rsidP="00B406DF">
            <w:pPr>
              <w:spacing w:line="276" w:lineRule="auto"/>
              <w:rPr>
                <w:rFonts w:cs="Arial"/>
                <w:b/>
                <w:szCs w:val="20"/>
                <w:lang w:eastAsia="sl-SI"/>
              </w:rPr>
            </w:pPr>
            <w:r w:rsidRPr="00343A78">
              <w:rPr>
                <w:rFonts w:cs="Arial"/>
                <w:b/>
                <w:szCs w:val="20"/>
              </w:rPr>
              <w:t>Leto</w:t>
            </w:r>
          </w:p>
        </w:tc>
        <w:tc>
          <w:tcPr>
            <w:tcW w:w="1308" w:type="dxa"/>
            <w:tcBorders>
              <w:top w:val="double" w:sz="4" w:space="0" w:color="auto"/>
              <w:left w:val="single" w:sz="4" w:space="0" w:color="auto"/>
              <w:bottom w:val="single" w:sz="4" w:space="0" w:color="auto"/>
              <w:right w:val="double" w:sz="4" w:space="0" w:color="auto"/>
            </w:tcBorders>
            <w:shd w:val="clear" w:color="auto" w:fill="F4B083"/>
            <w:vAlign w:val="center"/>
            <w:hideMark/>
          </w:tcPr>
          <w:p w:rsidR="00A105A8" w:rsidRPr="00343A78" w:rsidRDefault="00A105A8" w:rsidP="00B406DF">
            <w:pPr>
              <w:spacing w:line="276" w:lineRule="auto"/>
              <w:jc w:val="center"/>
              <w:rPr>
                <w:rFonts w:cs="Arial"/>
                <w:b/>
                <w:szCs w:val="20"/>
              </w:rPr>
            </w:pPr>
            <w:r w:rsidRPr="00343A78">
              <w:rPr>
                <w:rFonts w:cs="Arial"/>
                <w:b/>
                <w:szCs w:val="20"/>
              </w:rPr>
              <w:t>2018</w:t>
            </w:r>
          </w:p>
        </w:tc>
        <w:tc>
          <w:tcPr>
            <w:tcW w:w="1308" w:type="dxa"/>
            <w:tcBorders>
              <w:top w:val="doub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2019</w:t>
            </w:r>
          </w:p>
        </w:tc>
        <w:tc>
          <w:tcPr>
            <w:tcW w:w="1308" w:type="dxa"/>
            <w:tcBorders>
              <w:top w:val="doub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2020</w:t>
            </w:r>
          </w:p>
        </w:tc>
      </w:tr>
      <w:tr w:rsidR="00A105A8" w:rsidRPr="00343A78" w:rsidTr="00A105A8">
        <w:trPr>
          <w:trHeight w:val="276"/>
          <w:jc w:val="center"/>
        </w:trPr>
        <w:tc>
          <w:tcPr>
            <w:tcW w:w="4381" w:type="dxa"/>
            <w:tcBorders>
              <w:top w:val="dashSmallGap" w:sz="4" w:space="0" w:color="auto"/>
              <w:left w:val="double" w:sz="4" w:space="0" w:color="auto"/>
              <w:bottom w:val="dashSmallGap" w:sz="4" w:space="0" w:color="auto"/>
              <w:right w:val="single" w:sz="4" w:space="0" w:color="auto"/>
            </w:tcBorders>
            <w:shd w:val="clear" w:color="auto" w:fill="F4B083"/>
            <w:noWrap/>
            <w:vAlign w:val="bottom"/>
            <w:hideMark/>
          </w:tcPr>
          <w:p w:rsidR="00A105A8" w:rsidRPr="00343A78" w:rsidRDefault="00A105A8" w:rsidP="00B406DF">
            <w:pPr>
              <w:spacing w:line="276" w:lineRule="auto"/>
              <w:rPr>
                <w:rFonts w:cs="Arial"/>
                <w:b/>
                <w:szCs w:val="20"/>
              </w:rPr>
            </w:pPr>
            <w:r w:rsidRPr="00343A78">
              <w:rPr>
                <w:rFonts w:cs="Arial"/>
                <w:b/>
                <w:szCs w:val="20"/>
              </w:rPr>
              <w:t>Letni korektor</w:t>
            </w:r>
          </w:p>
        </w:tc>
        <w:tc>
          <w:tcPr>
            <w:tcW w:w="1308" w:type="dxa"/>
            <w:tcBorders>
              <w:top w:val="single" w:sz="4" w:space="0" w:color="auto"/>
              <w:left w:val="single" w:sz="4" w:space="0" w:color="auto"/>
              <w:bottom w:val="single" w:sz="4" w:space="0" w:color="auto"/>
              <w:right w:val="double" w:sz="4" w:space="0" w:color="auto"/>
            </w:tcBorders>
            <w:shd w:val="clear" w:color="auto" w:fill="F4B083"/>
            <w:vAlign w:val="center"/>
            <w:hideMark/>
          </w:tcPr>
          <w:p w:rsidR="00A105A8" w:rsidRPr="00343A78" w:rsidRDefault="00A105A8" w:rsidP="00B406DF">
            <w:pPr>
              <w:spacing w:line="276" w:lineRule="auto"/>
              <w:jc w:val="center"/>
              <w:rPr>
                <w:rFonts w:cs="Arial"/>
                <w:b/>
                <w:szCs w:val="20"/>
              </w:rPr>
            </w:pPr>
            <w:r w:rsidRPr="00343A78">
              <w:rPr>
                <w:rFonts w:cs="Arial"/>
                <w:b/>
                <w:szCs w:val="20"/>
              </w:rPr>
              <w:t>1,00</w:t>
            </w:r>
            <w:r>
              <w:rPr>
                <w:rFonts w:cs="Arial"/>
                <w:b/>
                <w:szCs w:val="20"/>
              </w:rPr>
              <w:t>0</w:t>
            </w:r>
          </w:p>
        </w:tc>
        <w:tc>
          <w:tcPr>
            <w:tcW w:w="1308" w:type="dxa"/>
            <w:tcBorders>
              <w:top w:val="sing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1,019</w:t>
            </w:r>
          </w:p>
        </w:tc>
        <w:tc>
          <w:tcPr>
            <w:tcW w:w="1308" w:type="dxa"/>
            <w:tcBorders>
              <w:top w:val="sing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1,019</w:t>
            </w:r>
          </w:p>
        </w:tc>
      </w:tr>
      <w:tr w:rsidR="00A105A8" w:rsidRPr="00343A78" w:rsidTr="00A105A8">
        <w:trPr>
          <w:trHeight w:val="264"/>
          <w:jc w:val="center"/>
        </w:trPr>
        <w:tc>
          <w:tcPr>
            <w:tcW w:w="4381" w:type="dxa"/>
            <w:tcBorders>
              <w:top w:val="dashSmallGap" w:sz="4" w:space="0" w:color="auto"/>
              <w:left w:val="double" w:sz="4" w:space="0" w:color="auto"/>
              <w:bottom w:val="single" w:sz="4" w:space="0" w:color="auto"/>
              <w:right w:val="single" w:sz="4" w:space="0" w:color="auto"/>
            </w:tcBorders>
            <w:shd w:val="clear" w:color="auto" w:fill="F4B083"/>
            <w:noWrap/>
            <w:vAlign w:val="bottom"/>
            <w:hideMark/>
          </w:tcPr>
          <w:p w:rsidR="00A105A8" w:rsidRPr="00343A78" w:rsidRDefault="00A105A8" w:rsidP="00B406DF">
            <w:pPr>
              <w:spacing w:line="276" w:lineRule="auto"/>
              <w:rPr>
                <w:rFonts w:cs="Arial"/>
                <w:b/>
                <w:bCs/>
                <w:szCs w:val="20"/>
              </w:rPr>
            </w:pPr>
            <w:r w:rsidRPr="00343A78">
              <w:rPr>
                <w:rFonts w:cs="Arial"/>
                <w:b/>
                <w:bCs/>
                <w:szCs w:val="20"/>
              </w:rPr>
              <w:t>INVESTICIJA</w:t>
            </w:r>
          </w:p>
        </w:tc>
        <w:tc>
          <w:tcPr>
            <w:tcW w:w="1308" w:type="dxa"/>
            <w:tcBorders>
              <w:top w:val="single" w:sz="4" w:space="0" w:color="auto"/>
              <w:left w:val="single" w:sz="4" w:space="0" w:color="auto"/>
              <w:bottom w:val="single" w:sz="4" w:space="0" w:color="auto"/>
              <w:right w:val="double" w:sz="4" w:space="0" w:color="auto"/>
            </w:tcBorders>
            <w:shd w:val="clear" w:color="auto" w:fill="F4B083"/>
            <w:vAlign w:val="center"/>
            <w:hideMark/>
          </w:tcPr>
          <w:p w:rsidR="00A105A8" w:rsidRPr="00343A78" w:rsidRDefault="00A105A8" w:rsidP="00B406DF">
            <w:pPr>
              <w:spacing w:line="276" w:lineRule="auto"/>
              <w:jc w:val="center"/>
              <w:rPr>
                <w:rFonts w:cs="Arial"/>
                <w:b/>
                <w:szCs w:val="20"/>
              </w:rPr>
            </w:pPr>
            <w:r w:rsidRPr="00343A78">
              <w:rPr>
                <w:rFonts w:cs="Arial"/>
                <w:b/>
                <w:szCs w:val="20"/>
              </w:rPr>
              <w:t>2018</w:t>
            </w:r>
          </w:p>
        </w:tc>
        <w:tc>
          <w:tcPr>
            <w:tcW w:w="1308" w:type="dxa"/>
            <w:tcBorders>
              <w:top w:val="sing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2019</w:t>
            </w:r>
          </w:p>
        </w:tc>
        <w:tc>
          <w:tcPr>
            <w:tcW w:w="1308" w:type="dxa"/>
            <w:tcBorders>
              <w:top w:val="single" w:sz="4" w:space="0" w:color="auto"/>
              <w:left w:val="single" w:sz="4" w:space="0" w:color="auto"/>
              <w:bottom w:val="single" w:sz="4" w:space="0" w:color="auto"/>
              <w:right w:val="double" w:sz="4" w:space="0" w:color="auto"/>
            </w:tcBorders>
            <w:shd w:val="clear" w:color="auto" w:fill="F4B083"/>
          </w:tcPr>
          <w:p w:rsidR="00A105A8" w:rsidRPr="00343A78" w:rsidRDefault="00A105A8" w:rsidP="00B406DF">
            <w:pPr>
              <w:spacing w:line="276" w:lineRule="auto"/>
              <w:jc w:val="center"/>
              <w:rPr>
                <w:rFonts w:cs="Arial"/>
                <w:b/>
                <w:szCs w:val="20"/>
              </w:rPr>
            </w:pPr>
            <w:r>
              <w:rPr>
                <w:rFonts w:cs="Arial"/>
                <w:b/>
                <w:szCs w:val="20"/>
              </w:rPr>
              <w:t>2020</w:t>
            </w:r>
          </w:p>
        </w:tc>
      </w:tr>
      <w:tr w:rsidR="00A105A8" w:rsidRPr="00343A78" w:rsidTr="00B406DF">
        <w:trPr>
          <w:trHeight w:val="444"/>
          <w:jc w:val="center"/>
        </w:trPr>
        <w:tc>
          <w:tcPr>
            <w:tcW w:w="4381" w:type="dxa"/>
            <w:tcBorders>
              <w:top w:val="single" w:sz="4" w:space="0" w:color="auto"/>
              <w:left w:val="double" w:sz="4" w:space="0" w:color="auto"/>
              <w:bottom w:val="single" w:sz="4" w:space="0" w:color="auto"/>
              <w:right w:val="single" w:sz="4" w:space="0" w:color="auto"/>
            </w:tcBorders>
            <w:shd w:val="clear" w:color="auto" w:fill="auto"/>
            <w:vAlign w:val="center"/>
            <w:hideMark/>
          </w:tcPr>
          <w:p w:rsidR="00A105A8" w:rsidRPr="00343A78" w:rsidRDefault="00A105A8" w:rsidP="00B406DF">
            <w:pPr>
              <w:spacing w:line="276" w:lineRule="auto"/>
              <w:rPr>
                <w:rFonts w:cs="Arial"/>
                <w:szCs w:val="20"/>
              </w:rPr>
            </w:pPr>
            <w:r w:rsidRPr="00343A78">
              <w:rPr>
                <w:rFonts w:cs="Arial"/>
                <w:szCs w:val="20"/>
              </w:rPr>
              <w:t xml:space="preserve">Upravičeni stroški </w:t>
            </w:r>
          </w:p>
        </w:tc>
        <w:tc>
          <w:tcPr>
            <w:tcW w:w="1308" w:type="dxa"/>
            <w:tcBorders>
              <w:top w:val="single" w:sz="4" w:space="0" w:color="auto"/>
              <w:left w:val="single" w:sz="4" w:space="0" w:color="auto"/>
              <w:bottom w:val="single" w:sz="4" w:space="0" w:color="auto"/>
              <w:right w:val="double" w:sz="4" w:space="0" w:color="auto"/>
            </w:tcBorders>
            <w:shd w:val="clear" w:color="auto" w:fill="auto"/>
            <w:vAlign w:val="center"/>
            <w:hideMark/>
          </w:tcPr>
          <w:p w:rsidR="00A105A8" w:rsidRPr="00343A78" w:rsidRDefault="00A105A8" w:rsidP="00B406DF">
            <w:pPr>
              <w:spacing w:line="276" w:lineRule="auto"/>
              <w:jc w:val="center"/>
              <w:rPr>
                <w:rFonts w:cs="Arial"/>
                <w:szCs w:val="20"/>
              </w:rPr>
            </w:pPr>
            <w:r>
              <w:rPr>
                <w:rFonts w:cs="Arial"/>
                <w:szCs w:val="20"/>
              </w:rPr>
              <w:t>22.280,00</w:t>
            </w:r>
          </w:p>
        </w:tc>
        <w:tc>
          <w:tcPr>
            <w:tcW w:w="1308" w:type="dxa"/>
            <w:tcBorders>
              <w:top w:val="single" w:sz="4" w:space="0" w:color="auto"/>
              <w:left w:val="single" w:sz="4" w:space="0" w:color="auto"/>
              <w:bottom w:val="single" w:sz="4" w:space="0" w:color="auto"/>
              <w:right w:val="double" w:sz="4" w:space="0" w:color="auto"/>
            </w:tcBorders>
            <w:vAlign w:val="center"/>
          </w:tcPr>
          <w:p w:rsidR="00A105A8" w:rsidRPr="00343A78" w:rsidRDefault="00A105A8" w:rsidP="00B406DF">
            <w:pPr>
              <w:spacing w:line="276" w:lineRule="auto"/>
              <w:jc w:val="center"/>
              <w:rPr>
                <w:rFonts w:cs="Arial"/>
                <w:szCs w:val="20"/>
              </w:rPr>
            </w:pPr>
            <w:r>
              <w:rPr>
                <w:rFonts w:cs="Arial"/>
                <w:szCs w:val="20"/>
              </w:rPr>
              <w:t>487.199,00</w:t>
            </w:r>
          </w:p>
        </w:tc>
        <w:tc>
          <w:tcPr>
            <w:tcW w:w="1308" w:type="dxa"/>
            <w:tcBorders>
              <w:top w:val="single" w:sz="4" w:space="0" w:color="auto"/>
              <w:left w:val="single" w:sz="4" w:space="0" w:color="auto"/>
              <w:bottom w:val="single" w:sz="4" w:space="0" w:color="auto"/>
              <w:right w:val="double" w:sz="4" w:space="0" w:color="auto"/>
            </w:tcBorders>
            <w:vAlign w:val="center"/>
          </w:tcPr>
          <w:p w:rsidR="00A105A8" w:rsidRPr="00343A78" w:rsidRDefault="00A105A8" w:rsidP="00B406DF">
            <w:pPr>
              <w:spacing w:line="276" w:lineRule="auto"/>
              <w:jc w:val="center"/>
              <w:rPr>
                <w:rFonts w:cs="Arial"/>
                <w:szCs w:val="20"/>
              </w:rPr>
            </w:pPr>
            <w:r>
              <w:rPr>
                <w:rFonts w:cs="Arial"/>
                <w:szCs w:val="20"/>
              </w:rPr>
              <w:t>487.199,00</w:t>
            </w:r>
          </w:p>
        </w:tc>
      </w:tr>
      <w:tr w:rsidR="00A105A8" w:rsidRPr="00343A78" w:rsidTr="00B406DF">
        <w:trPr>
          <w:trHeight w:val="422"/>
          <w:jc w:val="center"/>
        </w:trPr>
        <w:tc>
          <w:tcPr>
            <w:tcW w:w="4381" w:type="dxa"/>
            <w:tcBorders>
              <w:top w:val="single" w:sz="4" w:space="0" w:color="auto"/>
              <w:left w:val="double" w:sz="4" w:space="0" w:color="auto"/>
              <w:bottom w:val="thinThickSmallGap" w:sz="24" w:space="0" w:color="auto"/>
              <w:right w:val="single" w:sz="4" w:space="0" w:color="auto"/>
            </w:tcBorders>
            <w:shd w:val="clear" w:color="auto" w:fill="auto"/>
            <w:vAlign w:val="center"/>
            <w:hideMark/>
          </w:tcPr>
          <w:p w:rsidR="00A105A8" w:rsidRPr="00343A78" w:rsidRDefault="00A105A8" w:rsidP="00B406DF">
            <w:pPr>
              <w:spacing w:line="276" w:lineRule="auto"/>
              <w:rPr>
                <w:rFonts w:cs="Arial"/>
                <w:szCs w:val="20"/>
              </w:rPr>
            </w:pPr>
            <w:r w:rsidRPr="00343A78">
              <w:rPr>
                <w:rFonts w:cs="Arial"/>
                <w:szCs w:val="20"/>
              </w:rPr>
              <w:t>Neupravičeni stroški</w:t>
            </w:r>
          </w:p>
        </w:tc>
        <w:tc>
          <w:tcPr>
            <w:tcW w:w="1308" w:type="dxa"/>
            <w:tcBorders>
              <w:top w:val="single" w:sz="4" w:space="0" w:color="auto"/>
              <w:left w:val="single" w:sz="4" w:space="0" w:color="auto"/>
              <w:bottom w:val="thinThickSmallGap" w:sz="24" w:space="0" w:color="auto"/>
              <w:right w:val="double" w:sz="4" w:space="0" w:color="auto"/>
            </w:tcBorders>
            <w:shd w:val="clear" w:color="auto" w:fill="auto"/>
            <w:vAlign w:val="center"/>
            <w:hideMark/>
          </w:tcPr>
          <w:p w:rsidR="00A105A8" w:rsidRPr="00343A78" w:rsidRDefault="00A105A8" w:rsidP="00B406DF">
            <w:pPr>
              <w:spacing w:line="276" w:lineRule="auto"/>
              <w:jc w:val="center"/>
              <w:rPr>
                <w:rFonts w:cs="Arial"/>
                <w:szCs w:val="20"/>
              </w:rPr>
            </w:pPr>
            <w:r>
              <w:rPr>
                <w:rFonts w:cs="Arial"/>
                <w:szCs w:val="20"/>
              </w:rPr>
              <w:t>4.411,60</w:t>
            </w:r>
          </w:p>
        </w:tc>
        <w:tc>
          <w:tcPr>
            <w:tcW w:w="1308" w:type="dxa"/>
            <w:tcBorders>
              <w:top w:val="single" w:sz="4" w:space="0" w:color="auto"/>
              <w:left w:val="single" w:sz="4" w:space="0" w:color="auto"/>
              <w:bottom w:val="thinThickSmallGap" w:sz="24" w:space="0" w:color="auto"/>
              <w:right w:val="double" w:sz="4" w:space="0" w:color="auto"/>
            </w:tcBorders>
            <w:vAlign w:val="center"/>
          </w:tcPr>
          <w:p w:rsidR="00A105A8" w:rsidRPr="00343A78" w:rsidRDefault="00A105A8" w:rsidP="00B406DF">
            <w:pPr>
              <w:spacing w:line="276" w:lineRule="auto"/>
              <w:jc w:val="center"/>
              <w:rPr>
                <w:rFonts w:cs="Arial"/>
                <w:szCs w:val="20"/>
              </w:rPr>
            </w:pPr>
            <w:r w:rsidRPr="00E1179D">
              <w:rPr>
                <w:rFonts w:cs="Arial"/>
                <w:szCs w:val="20"/>
              </w:rPr>
              <w:t>107.183,78</w:t>
            </w:r>
          </w:p>
        </w:tc>
        <w:tc>
          <w:tcPr>
            <w:tcW w:w="1308" w:type="dxa"/>
            <w:tcBorders>
              <w:top w:val="single" w:sz="4" w:space="0" w:color="auto"/>
              <w:left w:val="single" w:sz="4" w:space="0" w:color="auto"/>
              <w:bottom w:val="thinThickSmallGap" w:sz="24" w:space="0" w:color="auto"/>
              <w:right w:val="double" w:sz="4" w:space="0" w:color="auto"/>
            </w:tcBorders>
            <w:vAlign w:val="center"/>
          </w:tcPr>
          <w:p w:rsidR="00A105A8" w:rsidRPr="00343A78" w:rsidRDefault="00A105A8" w:rsidP="00B406DF">
            <w:pPr>
              <w:spacing w:line="276" w:lineRule="auto"/>
              <w:jc w:val="center"/>
              <w:rPr>
                <w:rFonts w:cs="Arial"/>
                <w:szCs w:val="20"/>
              </w:rPr>
            </w:pPr>
            <w:r w:rsidRPr="00E1179D">
              <w:rPr>
                <w:rFonts w:cs="Arial"/>
                <w:szCs w:val="20"/>
              </w:rPr>
              <w:t>107.183,78</w:t>
            </w:r>
          </w:p>
        </w:tc>
      </w:tr>
      <w:tr w:rsidR="00A105A8" w:rsidRPr="00343A78" w:rsidTr="00B406DF">
        <w:trPr>
          <w:trHeight w:val="432"/>
          <w:jc w:val="center"/>
        </w:trPr>
        <w:tc>
          <w:tcPr>
            <w:tcW w:w="4381" w:type="dxa"/>
            <w:tcBorders>
              <w:top w:val="thinThickSmallGap" w:sz="24" w:space="0" w:color="auto"/>
              <w:left w:val="double" w:sz="4" w:space="0" w:color="auto"/>
              <w:bottom w:val="double" w:sz="4" w:space="0" w:color="auto"/>
              <w:right w:val="single" w:sz="4" w:space="0" w:color="auto"/>
            </w:tcBorders>
            <w:shd w:val="clear" w:color="auto" w:fill="92D050"/>
            <w:vAlign w:val="center"/>
            <w:hideMark/>
          </w:tcPr>
          <w:p w:rsidR="00A105A8" w:rsidRPr="00343A78" w:rsidRDefault="00A105A8" w:rsidP="00B406DF">
            <w:pPr>
              <w:spacing w:line="276" w:lineRule="auto"/>
              <w:rPr>
                <w:rFonts w:cs="Arial"/>
                <w:b/>
                <w:bCs/>
                <w:szCs w:val="20"/>
              </w:rPr>
            </w:pPr>
            <w:r w:rsidRPr="00343A78">
              <w:rPr>
                <w:rFonts w:cs="Arial"/>
                <w:b/>
                <w:bCs/>
                <w:szCs w:val="20"/>
              </w:rPr>
              <w:t xml:space="preserve">Skupaj (celotna inv. vrednost) </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hideMark/>
          </w:tcPr>
          <w:p w:rsidR="00A105A8" w:rsidRPr="00343A78" w:rsidRDefault="00A105A8" w:rsidP="00B406DF">
            <w:pPr>
              <w:spacing w:line="276" w:lineRule="auto"/>
              <w:jc w:val="center"/>
              <w:rPr>
                <w:rFonts w:cs="Arial"/>
                <w:b/>
                <w:szCs w:val="20"/>
              </w:rPr>
            </w:pPr>
            <w:r>
              <w:rPr>
                <w:rFonts w:cs="Arial"/>
                <w:b/>
                <w:szCs w:val="20"/>
              </w:rPr>
              <w:t>26.691,60</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tcPr>
          <w:p w:rsidR="00A105A8" w:rsidRPr="003B61E7" w:rsidRDefault="00A105A8" w:rsidP="00B406DF">
            <w:pPr>
              <w:spacing w:line="276" w:lineRule="auto"/>
              <w:jc w:val="center"/>
              <w:rPr>
                <w:rFonts w:cs="Arial"/>
                <w:b/>
                <w:szCs w:val="20"/>
              </w:rPr>
            </w:pPr>
            <w:r>
              <w:rPr>
                <w:rFonts w:cs="Arial"/>
                <w:b/>
                <w:szCs w:val="20"/>
              </w:rPr>
              <w:t>594.382,78</w:t>
            </w:r>
          </w:p>
        </w:tc>
        <w:tc>
          <w:tcPr>
            <w:tcW w:w="1308" w:type="dxa"/>
            <w:tcBorders>
              <w:top w:val="thinThickSmallGap" w:sz="24" w:space="0" w:color="auto"/>
              <w:left w:val="single" w:sz="4" w:space="0" w:color="auto"/>
              <w:bottom w:val="double" w:sz="4" w:space="0" w:color="auto"/>
              <w:right w:val="double" w:sz="4" w:space="0" w:color="auto"/>
            </w:tcBorders>
            <w:shd w:val="clear" w:color="auto" w:fill="92D050"/>
            <w:vAlign w:val="center"/>
          </w:tcPr>
          <w:p w:rsidR="00A105A8" w:rsidRPr="003B61E7" w:rsidRDefault="00A105A8" w:rsidP="00B406DF">
            <w:pPr>
              <w:spacing w:line="276" w:lineRule="auto"/>
              <w:jc w:val="center"/>
              <w:rPr>
                <w:rFonts w:cs="Arial"/>
                <w:b/>
                <w:szCs w:val="20"/>
              </w:rPr>
            </w:pPr>
            <w:r>
              <w:rPr>
                <w:rFonts w:cs="Arial"/>
                <w:b/>
                <w:szCs w:val="20"/>
              </w:rPr>
              <w:t>594.382,78</w:t>
            </w:r>
          </w:p>
        </w:tc>
      </w:tr>
    </w:tbl>
    <w:p w:rsidR="00A105A8" w:rsidRPr="00A105A8" w:rsidRDefault="00A105A8" w:rsidP="00A105A8"/>
    <w:p w:rsidR="001D18A2" w:rsidRPr="007C1A38" w:rsidRDefault="001B75BC" w:rsidP="0037274B">
      <w:pPr>
        <w:pStyle w:val="Naslov1"/>
      </w:pPr>
      <w:r w:rsidRPr="00A54EB1">
        <w:rPr>
          <w:color w:val="FF0000"/>
        </w:rPr>
        <w:br w:type="page"/>
      </w:r>
      <w:bookmarkStart w:id="114" w:name="_Toc515864016"/>
      <w:r w:rsidR="001D18A2" w:rsidRPr="007C1A38">
        <w:lastRenderedPageBreak/>
        <w:t>Analiza lokacije</w:t>
      </w:r>
      <w:bookmarkEnd w:id="114"/>
    </w:p>
    <w:p w:rsidR="000534C9" w:rsidRPr="007C1A38" w:rsidRDefault="000534C9" w:rsidP="000534C9">
      <w:pPr>
        <w:pStyle w:val="Naslov2"/>
      </w:pPr>
      <w:bookmarkStart w:id="115" w:name="_Toc515864017"/>
      <w:r w:rsidRPr="007C1A38">
        <w:t>Imenovanje prostorskih aktov in glasil, v katerih so le-ti objavljeni</w:t>
      </w:r>
      <w:bookmarkEnd w:id="115"/>
    </w:p>
    <w:p w:rsidR="000534C9" w:rsidRPr="007C1A38" w:rsidRDefault="000534C9" w:rsidP="00FC053F">
      <w:pPr>
        <w:rPr>
          <w:rFonts w:cs="Arial"/>
          <w:szCs w:val="20"/>
        </w:rPr>
      </w:pPr>
    </w:p>
    <w:p w:rsidR="000534C9" w:rsidRPr="007C1A38" w:rsidRDefault="000534C9" w:rsidP="000534C9">
      <w:pPr>
        <w:spacing w:after="120" w:line="260" w:lineRule="atLeast"/>
        <w:rPr>
          <w:rFonts w:cs="Estrangelo Edessa"/>
          <w:szCs w:val="22"/>
        </w:rPr>
      </w:pPr>
      <w:r w:rsidRPr="007C1A38">
        <w:rPr>
          <w:rFonts w:cs="Estrangelo Edessa"/>
          <w:szCs w:val="22"/>
        </w:rPr>
        <w:t xml:space="preserve">Za območje lokacije investicije veljajo naslednji prostorski akti: </w:t>
      </w:r>
    </w:p>
    <w:p w:rsidR="000534C9" w:rsidRPr="007C1A38" w:rsidRDefault="00E219F6" w:rsidP="00C17F54">
      <w:pPr>
        <w:numPr>
          <w:ilvl w:val="0"/>
          <w:numId w:val="13"/>
        </w:numPr>
        <w:rPr>
          <w:rFonts w:cs="Arial"/>
        </w:rPr>
      </w:pPr>
      <w:r w:rsidRPr="007C1A38">
        <w:rPr>
          <w:rFonts w:cs="Arial"/>
        </w:rPr>
        <w:t xml:space="preserve">Dolgoročni </w:t>
      </w:r>
      <w:r w:rsidR="000534C9" w:rsidRPr="007C1A38">
        <w:rPr>
          <w:rFonts w:cs="Arial"/>
        </w:rPr>
        <w:t>plan ob</w:t>
      </w:r>
      <w:r w:rsidRPr="007C1A38">
        <w:rPr>
          <w:rFonts w:cs="Arial"/>
        </w:rPr>
        <w:t>čine Ptuj za obdobje 1986 – 2000</w:t>
      </w:r>
      <w:r w:rsidR="000534C9" w:rsidRPr="007C1A38">
        <w:rPr>
          <w:rFonts w:cs="Arial"/>
        </w:rPr>
        <w:t xml:space="preserve"> (Uradni vestnik občin Or</w:t>
      </w:r>
      <w:r w:rsidR="003E5D52" w:rsidRPr="007C1A38">
        <w:rPr>
          <w:rFonts w:cs="Arial"/>
        </w:rPr>
        <w:t xml:space="preserve">mož in Ptuj, št. </w:t>
      </w:r>
      <w:r w:rsidRPr="007C1A38">
        <w:rPr>
          <w:rFonts w:cs="Arial"/>
        </w:rPr>
        <w:t>11</w:t>
      </w:r>
      <w:r w:rsidR="003E5D52" w:rsidRPr="007C1A38">
        <w:rPr>
          <w:rFonts w:cs="Arial"/>
        </w:rPr>
        <w:t xml:space="preserve">/86, </w:t>
      </w:r>
      <w:r w:rsidRPr="007C1A38">
        <w:rPr>
          <w:rFonts w:cs="Arial"/>
        </w:rPr>
        <w:t>20/88</w:t>
      </w:r>
      <w:r w:rsidR="003E5D52" w:rsidRPr="007C1A38">
        <w:rPr>
          <w:rFonts w:cs="Arial"/>
        </w:rPr>
        <w:t>,</w:t>
      </w:r>
      <w:r w:rsidR="000534C9" w:rsidRPr="007C1A38">
        <w:rPr>
          <w:rFonts w:cs="Arial"/>
        </w:rPr>
        <w:t xml:space="preserve"> </w:t>
      </w:r>
      <w:r w:rsidRPr="007C1A38">
        <w:rPr>
          <w:rFonts w:cs="Arial"/>
        </w:rPr>
        <w:t>2</w:t>
      </w:r>
      <w:r w:rsidR="003E5D52" w:rsidRPr="007C1A38">
        <w:rPr>
          <w:rFonts w:cs="Arial"/>
        </w:rPr>
        <w:t>/90, 12/93, 16/94</w:t>
      </w:r>
      <w:r w:rsidR="000534C9" w:rsidRPr="007C1A38">
        <w:rPr>
          <w:rFonts w:cs="Arial"/>
        </w:rPr>
        <w:t>);</w:t>
      </w:r>
    </w:p>
    <w:p w:rsidR="00E219F6" w:rsidRPr="007C1A38" w:rsidRDefault="00E219F6" w:rsidP="00C17F54">
      <w:pPr>
        <w:pStyle w:val="Navadensplet"/>
        <w:numPr>
          <w:ilvl w:val="0"/>
          <w:numId w:val="13"/>
        </w:numPr>
        <w:spacing w:line="300" w:lineRule="exact"/>
        <w:ind w:left="714" w:hanging="357"/>
        <w:jc w:val="both"/>
        <w:rPr>
          <w:rFonts w:ascii="Arial" w:hAnsi="Arial" w:cs="Arial"/>
          <w:sz w:val="20"/>
          <w:szCs w:val="20"/>
        </w:rPr>
      </w:pPr>
      <w:r w:rsidRPr="007C1A38">
        <w:rPr>
          <w:rFonts w:ascii="Arial" w:hAnsi="Arial" w:cs="Arial"/>
          <w:sz w:val="20"/>
          <w:szCs w:val="20"/>
        </w:rPr>
        <w:t>Odloku o spremembah in dopolnitvah prostorskih sestavin dolgoročnega plana občine Ptuj za obdobje 1986–2000 za območje Mestne občine Ptuj, dopolnjenega v letu 1996 (Uradni vestni</w:t>
      </w:r>
      <w:r w:rsidR="0030090F" w:rsidRPr="007C1A38">
        <w:rPr>
          <w:rFonts w:ascii="Arial" w:hAnsi="Arial" w:cs="Arial"/>
          <w:sz w:val="20"/>
          <w:szCs w:val="20"/>
        </w:rPr>
        <w:t>k Mestne občine Ptuj, št. 8/97);</w:t>
      </w:r>
      <w:r w:rsidRPr="007C1A38">
        <w:rPr>
          <w:rFonts w:ascii="Arial" w:hAnsi="Arial" w:cs="Arial"/>
          <w:sz w:val="20"/>
          <w:szCs w:val="20"/>
        </w:rPr>
        <w:t xml:space="preserve"> </w:t>
      </w:r>
    </w:p>
    <w:p w:rsidR="00E219F6" w:rsidRPr="007C1A38" w:rsidRDefault="00E219F6" w:rsidP="00C17F54">
      <w:pPr>
        <w:pStyle w:val="Navadensplet"/>
        <w:numPr>
          <w:ilvl w:val="0"/>
          <w:numId w:val="13"/>
        </w:numPr>
        <w:spacing w:line="300" w:lineRule="exact"/>
        <w:ind w:left="714" w:hanging="357"/>
        <w:jc w:val="both"/>
        <w:rPr>
          <w:rFonts w:ascii="Arial" w:hAnsi="Arial" w:cs="Arial"/>
          <w:sz w:val="20"/>
          <w:szCs w:val="20"/>
        </w:rPr>
      </w:pPr>
      <w:r w:rsidRPr="007C1A38">
        <w:rPr>
          <w:rFonts w:ascii="Arial" w:hAnsi="Arial" w:cs="Arial"/>
          <w:sz w:val="20"/>
          <w:szCs w:val="20"/>
        </w:rPr>
        <w:t xml:space="preserve">Odloku o spremembah in dopolnitvah prostorskih sestavin dolgoročnega in srednjeročnega družbenega plana za območje Občine Hajdina za odsek hitre ceste Hajdina – Ormož na območju Občine Hajdina, območje poselitve v naselju Zg. Hajdina, območje za šport in rekreacijo v naselju Zg. Hajdina (Uradni list RS, št. 45/03); </w:t>
      </w:r>
    </w:p>
    <w:p w:rsidR="00E219F6" w:rsidRPr="007C1A38" w:rsidRDefault="00E219F6" w:rsidP="00C17F54">
      <w:pPr>
        <w:numPr>
          <w:ilvl w:val="0"/>
          <w:numId w:val="13"/>
        </w:numPr>
        <w:rPr>
          <w:rFonts w:cs="Arial"/>
        </w:rPr>
      </w:pPr>
      <w:r w:rsidRPr="007C1A38">
        <w:t>Družbenem planu občine Ptuj za obdobje 1986–1990 (Uradni vestnik občin Ormož in Ptuj, št. 25/86, 28/86, 12/87, 28/</w:t>
      </w:r>
      <w:r w:rsidR="0030090F" w:rsidRPr="007C1A38">
        <w:t>90, 32/90, 25/91, 12/93, 16/94);</w:t>
      </w:r>
    </w:p>
    <w:p w:rsidR="000534C9" w:rsidRPr="007C1A38" w:rsidRDefault="000534C9" w:rsidP="00C17F54">
      <w:pPr>
        <w:numPr>
          <w:ilvl w:val="0"/>
          <w:numId w:val="13"/>
        </w:numPr>
        <w:rPr>
          <w:rFonts w:cs="Arial"/>
        </w:rPr>
      </w:pPr>
      <w:r w:rsidRPr="007C1A38">
        <w:rPr>
          <w:rFonts w:cs="Arial"/>
        </w:rPr>
        <w:t>Odlok o spremembah in dopolnitvah prostorskih sestavin</w:t>
      </w:r>
      <w:r w:rsidR="00E219F6" w:rsidRPr="007C1A38">
        <w:rPr>
          <w:rFonts w:cs="Arial"/>
        </w:rPr>
        <w:t xml:space="preserve"> dolgoročnega in</w:t>
      </w:r>
      <w:r w:rsidRPr="007C1A38">
        <w:rPr>
          <w:rFonts w:cs="Arial"/>
        </w:rPr>
        <w:t xml:space="preserve"> srednjeročnega družbenega plana območje </w:t>
      </w:r>
      <w:r w:rsidR="003E5D52" w:rsidRPr="007C1A38">
        <w:rPr>
          <w:rFonts w:cs="Arial"/>
        </w:rPr>
        <w:t xml:space="preserve">občine </w:t>
      </w:r>
      <w:r w:rsidR="00E219F6" w:rsidRPr="007C1A38">
        <w:rPr>
          <w:rFonts w:cs="Arial"/>
        </w:rPr>
        <w:t>Hajdina</w:t>
      </w:r>
      <w:r w:rsidR="00DD1502">
        <w:rPr>
          <w:rFonts w:cs="Arial"/>
        </w:rPr>
        <w:t>,</w:t>
      </w:r>
      <w:r w:rsidRPr="007C1A38">
        <w:rPr>
          <w:rFonts w:cs="Arial"/>
        </w:rPr>
        <w:t xml:space="preserve"> dopolnjen v letu 1996 </w:t>
      </w:r>
      <w:r w:rsidR="001123E7" w:rsidRPr="007C1A38">
        <w:rPr>
          <w:rFonts w:cs="Arial"/>
          <w:szCs w:val="20"/>
        </w:rPr>
        <w:t>(Uradni vestnik Mestne občine Ptuj, št. 8/97)</w:t>
      </w:r>
      <w:r w:rsidRPr="007C1A38">
        <w:rPr>
          <w:rFonts w:cs="Arial"/>
        </w:rPr>
        <w:t>;</w:t>
      </w:r>
    </w:p>
    <w:p w:rsidR="00E219F6" w:rsidRPr="007C1A38" w:rsidRDefault="00E219F6" w:rsidP="00C17F54">
      <w:pPr>
        <w:pStyle w:val="Navadensplet"/>
        <w:numPr>
          <w:ilvl w:val="0"/>
          <w:numId w:val="13"/>
        </w:numPr>
        <w:spacing w:line="300" w:lineRule="exact"/>
        <w:ind w:left="714" w:hanging="357"/>
        <w:jc w:val="both"/>
        <w:rPr>
          <w:rFonts w:ascii="Arial" w:hAnsi="Arial" w:cs="Arial"/>
          <w:sz w:val="20"/>
          <w:szCs w:val="20"/>
        </w:rPr>
      </w:pPr>
      <w:r w:rsidRPr="007C1A38">
        <w:rPr>
          <w:rFonts w:ascii="Arial" w:hAnsi="Arial" w:cs="Arial"/>
          <w:sz w:val="20"/>
          <w:szCs w:val="20"/>
        </w:rPr>
        <w:t>Odloku o spremembah in dopolnitvah prostorskih sestavin srednjeročnega družbenega plana Občine Ptuj za obdobje 1986 – 1990 za območje Mestne občine Ptuj, dopolnjenega v letu 1996 (Uradni vestni</w:t>
      </w:r>
      <w:r w:rsidR="0030090F" w:rsidRPr="007C1A38">
        <w:rPr>
          <w:rFonts w:ascii="Arial" w:hAnsi="Arial" w:cs="Arial"/>
          <w:sz w:val="20"/>
          <w:szCs w:val="20"/>
        </w:rPr>
        <w:t>k Mestne občine Ptuj, št. 8/97);</w:t>
      </w:r>
      <w:r w:rsidRPr="007C1A38">
        <w:rPr>
          <w:rFonts w:ascii="Arial" w:hAnsi="Arial" w:cs="Arial"/>
          <w:sz w:val="20"/>
          <w:szCs w:val="20"/>
        </w:rPr>
        <w:t xml:space="preserve"> </w:t>
      </w:r>
    </w:p>
    <w:p w:rsidR="00E219F6" w:rsidRPr="007C1A38" w:rsidRDefault="00E219F6" w:rsidP="00C17F54">
      <w:pPr>
        <w:pStyle w:val="Navadensplet"/>
        <w:numPr>
          <w:ilvl w:val="0"/>
          <w:numId w:val="13"/>
        </w:numPr>
        <w:spacing w:line="300" w:lineRule="exact"/>
        <w:ind w:left="714" w:hanging="357"/>
        <w:jc w:val="both"/>
        <w:rPr>
          <w:rFonts w:ascii="Arial" w:hAnsi="Arial" w:cs="Arial"/>
          <w:sz w:val="20"/>
          <w:szCs w:val="20"/>
        </w:rPr>
      </w:pPr>
      <w:r w:rsidRPr="007C1A38">
        <w:rPr>
          <w:rFonts w:ascii="Arial" w:hAnsi="Arial" w:cs="Arial"/>
          <w:sz w:val="20"/>
          <w:szCs w:val="20"/>
        </w:rPr>
        <w:t>Odloku o spremembah in dopolnitvah prostorskih sestavin dolgoročnega in srednjeročnega družbenega plana za območje Občine Hajdina za odsek hitre ceste Hajdina – Ormož na območju Občine Hajdina, območje poselitve v naselju Zg. Hajdina, območje za šport in rekreacijo v naselju Zg. Hajdina (Uradni list RS, št. 45/03); v nadaljnjem besedilu: srednjeročni plan.</w:t>
      </w:r>
    </w:p>
    <w:p w:rsidR="000534C9" w:rsidRPr="007C1A38" w:rsidRDefault="000534C9" w:rsidP="000534C9">
      <w:pPr>
        <w:rPr>
          <w:rFonts w:cs="Arial"/>
          <w:b/>
          <w:u w:val="single"/>
        </w:rPr>
      </w:pPr>
      <w:r w:rsidRPr="007C1A38">
        <w:rPr>
          <w:rFonts w:cs="Arial"/>
          <w:b/>
          <w:u w:val="single"/>
        </w:rPr>
        <w:t>Opis prostorskih ureditvenih pogojev (PUP)</w:t>
      </w:r>
    </w:p>
    <w:p w:rsidR="000534C9" w:rsidRPr="007C1A38" w:rsidRDefault="000534C9" w:rsidP="000534C9">
      <w:pPr>
        <w:rPr>
          <w:rFonts w:cs="Arial"/>
        </w:rPr>
      </w:pPr>
      <w:r w:rsidRPr="007C1A38">
        <w:rPr>
          <w:rFonts w:cs="Arial"/>
        </w:rPr>
        <w:t>PUP v 24. členu (Splošni pogoji in merila gleda komunalnega urejanja območja) govori, da se urejanje komunalnih omrežij dopušča pod sledečimi pogoji:</w:t>
      </w:r>
    </w:p>
    <w:p w:rsidR="000534C9" w:rsidRPr="007C1A38" w:rsidRDefault="0030090F" w:rsidP="00C17F54">
      <w:pPr>
        <w:numPr>
          <w:ilvl w:val="0"/>
          <w:numId w:val="14"/>
        </w:numPr>
        <w:rPr>
          <w:rFonts w:cs="Arial"/>
        </w:rPr>
      </w:pPr>
      <w:r w:rsidRPr="007C1A38">
        <w:rPr>
          <w:rFonts w:cs="Arial"/>
        </w:rPr>
        <w:t>i</w:t>
      </w:r>
      <w:r w:rsidR="000534C9" w:rsidRPr="007C1A38">
        <w:rPr>
          <w:rFonts w:cs="Arial"/>
        </w:rPr>
        <w:t>stovrstni objekti morajo imeti čim bolj enakovredne pogoje glede priključkov;</w:t>
      </w:r>
    </w:p>
    <w:p w:rsidR="000534C9" w:rsidRPr="007C1A38" w:rsidRDefault="0030090F" w:rsidP="00C17F54">
      <w:pPr>
        <w:numPr>
          <w:ilvl w:val="0"/>
          <w:numId w:val="14"/>
        </w:numPr>
        <w:rPr>
          <w:rFonts w:cs="Arial"/>
        </w:rPr>
      </w:pPr>
      <w:r w:rsidRPr="007C1A38">
        <w:rPr>
          <w:rFonts w:cs="Arial"/>
        </w:rPr>
        <w:t>u</w:t>
      </w:r>
      <w:r w:rsidR="000534C9" w:rsidRPr="007C1A38">
        <w:rPr>
          <w:rFonts w:cs="Arial"/>
        </w:rPr>
        <w:t>poštevati se morajo tradicionalne povezave med kraji;</w:t>
      </w:r>
    </w:p>
    <w:p w:rsidR="000534C9" w:rsidRPr="007C1A38" w:rsidRDefault="0030090F" w:rsidP="00C17F54">
      <w:pPr>
        <w:numPr>
          <w:ilvl w:val="0"/>
          <w:numId w:val="14"/>
        </w:numPr>
        <w:rPr>
          <w:rFonts w:cs="Arial"/>
        </w:rPr>
      </w:pPr>
      <w:r w:rsidRPr="007C1A38">
        <w:rPr>
          <w:rFonts w:cs="Arial"/>
        </w:rPr>
        <w:t>o</w:t>
      </w:r>
      <w:r w:rsidR="000534C9" w:rsidRPr="007C1A38">
        <w:rPr>
          <w:rFonts w:cs="Arial"/>
        </w:rPr>
        <w:t>mrežja se morajo čim bolj prilagajati oblikovanosti terena, relief, površinski vodotoki in vegetacija se kar najmanj spreminjajo;</w:t>
      </w:r>
    </w:p>
    <w:p w:rsidR="000534C9" w:rsidRPr="007C1A38" w:rsidRDefault="0030090F" w:rsidP="00C17F54">
      <w:pPr>
        <w:numPr>
          <w:ilvl w:val="0"/>
          <w:numId w:val="14"/>
        </w:numPr>
        <w:rPr>
          <w:rFonts w:cs="Arial"/>
        </w:rPr>
      </w:pPr>
      <w:r w:rsidRPr="007C1A38">
        <w:rPr>
          <w:rFonts w:cs="Arial"/>
        </w:rPr>
        <w:t>o</w:t>
      </w:r>
      <w:r w:rsidR="000534C9" w:rsidRPr="007C1A38">
        <w:rPr>
          <w:rFonts w:cs="Arial"/>
        </w:rPr>
        <w:t>mrežja se morajo čim bolj izogniti kvalitetnim kmet</w:t>
      </w:r>
      <w:r w:rsidR="00E403C3">
        <w:rPr>
          <w:rFonts w:cs="Arial"/>
        </w:rPr>
        <w:t xml:space="preserve">ijskim in gozdnim površinam ter </w:t>
      </w:r>
      <w:r w:rsidR="000534C9" w:rsidRPr="007C1A38">
        <w:rPr>
          <w:rFonts w:cs="Arial"/>
        </w:rPr>
        <w:t>kompleksom takih površin, če je le mogoče, naj ne prečkajo značilnih krajinskih predelov. To posebej velja za zračne vode, ceste in plinovod;</w:t>
      </w:r>
    </w:p>
    <w:p w:rsidR="000534C9" w:rsidRPr="007C1A38" w:rsidRDefault="0030090F" w:rsidP="00C17F54">
      <w:pPr>
        <w:numPr>
          <w:ilvl w:val="0"/>
          <w:numId w:val="14"/>
        </w:numPr>
        <w:rPr>
          <w:rFonts w:cs="Arial"/>
        </w:rPr>
      </w:pPr>
      <w:r w:rsidRPr="007C1A38">
        <w:rPr>
          <w:rFonts w:cs="Arial"/>
        </w:rPr>
        <w:t>v</w:t>
      </w:r>
      <w:r w:rsidR="000534C9" w:rsidRPr="007C1A38">
        <w:rPr>
          <w:rFonts w:cs="Arial"/>
        </w:rPr>
        <w:t xml:space="preserve"> naseljih se morajo komunalni vodi izvajati podzemsko, to določilo velja tudi za obnovo;</w:t>
      </w:r>
    </w:p>
    <w:p w:rsidR="000534C9" w:rsidRPr="007C1A38" w:rsidRDefault="0030090F" w:rsidP="00C17F54">
      <w:pPr>
        <w:numPr>
          <w:ilvl w:val="0"/>
          <w:numId w:val="14"/>
        </w:numPr>
        <w:rPr>
          <w:rFonts w:cs="Arial"/>
        </w:rPr>
      </w:pPr>
      <w:r w:rsidRPr="007C1A38">
        <w:rPr>
          <w:rFonts w:cs="Arial"/>
        </w:rPr>
        <w:t>p</w:t>
      </w:r>
      <w:r w:rsidR="000534C9" w:rsidRPr="007C1A38">
        <w:rPr>
          <w:rFonts w:cs="Arial"/>
        </w:rPr>
        <w:t>raviloma se morajo podzemni vodi voditi v cestnem svetu;</w:t>
      </w:r>
    </w:p>
    <w:p w:rsidR="000534C9" w:rsidRPr="007C1A38" w:rsidRDefault="0030090F" w:rsidP="00C17F54">
      <w:pPr>
        <w:numPr>
          <w:ilvl w:val="0"/>
          <w:numId w:val="14"/>
        </w:numPr>
        <w:rPr>
          <w:rFonts w:cs="Arial"/>
        </w:rPr>
      </w:pPr>
      <w:r w:rsidRPr="007C1A38">
        <w:rPr>
          <w:rFonts w:cs="Arial"/>
        </w:rPr>
        <w:t>z</w:t>
      </w:r>
      <w:r w:rsidR="000534C9" w:rsidRPr="007C1A38">
        <w:rPr>
          <w:rFonts w:cs="Arial"/>
        </w:rPr>
        <w:t>a več objektov se po možnosti pripravijo isti priključki;</w:t>
      </w:r>
    </w:p>
    <w:p w:rsidR="000534C9" w:rsidRPr="007C1A38" w:rsidRDefault="0030090F" w:rsidP="00C17F54">
      <w:pPr>
        <w:numPr>
          <w:ilvl w:val="0"/>
          <w:numId w:val="14"/>
        </w:numPr>
        <w:rPr>
          <w:rFonts w:cs="Arial"/>
        </w:rPr>
      </w:pPr>
      <w:r w:rsidRPr="007C1A38">
        <w:rPr>
          <w:rFonts w:cs="Arial"/>
        </w:rPr>
        <w:t>n</w:t>
      </w:r>
      <w:r w:rsidR="000534C9" w:rsidRPr="007C1A38">
        <w:rPr>
          <w:rFonts w:cs="Arial"/>
        </w:rPr>
        <w:t>a posameznih odsekih se morajo po možnosti izgraditi vse komunalne naprave obenem pred končno ureditvijo ceste;</w:t>
      </w:r>
    </w:p>
    <w:p w:rsidR="000534C9" w:rsidRPr="007C1A38" w:rsidRDefault="0030090F" w:rsidP="00C17F54">
      <w:pPr>
        <w:numPr>
          <w:ilvl w:val="0"/>
          <w:numId w:val="14"/>
        </w:numPr>
        <w:rPr>
          <w:rFonts w:cs="Arial"/>
        </w:rPr>
      </w:pPr>
      <w:r w:rsidRPr="007C1A38">
        <w:rPr>
          <w:rFonts w:cs="Arial"/>
        </w:rPr>
        <w:lastRenderedPageBreak/>
        <w:t>v</w:t>
      </w:r>
      <w:r w:rsidR="000534C9" w:rsidRPr="007C1A38">
        <w:rPr>
          <w:rFonts w:cs="Arial"/>
        </w:rPr>
        <w:t xml:space="preserve">ečji objekti komunalnih omrežij, kot so transformatorske in črpalne postaje, </w:t>
      </w:r>
      <w:proofErr w:type="spellStart"/>
      <w:r w:rsidR="000534C9" w:rsidRPr="007C1A38">
        <w:rPr>
          <w:rFonts w:cs="Arial"/>
        </w:rPr>
        <w:t>vodohrami</w:t>
      </w:r>
      <w:proofErr w:type="spellEnd"/>
      <w:r w:rsidR="000534C9" w:rsidRPr="007C1A38">
        <w:rPr>
          <w:rFonts w:cs="Arial"/>
        </w:rPr>
        <w:t>, parkirišča in podobno, se morajo postaviti nevpadljivo, po možnosti v sklopu z drugimi objekti in maskirani z zelenjem;</w:t>
      </w:r>
    </w:p>
    <w:p w:rsidR="000534C9" w:rsidRPr="007C1A38" w:rsidRDefault="0030090F" w:rsidP="00C17F54">
      <w:pPr>
        <w:numPr>
          <w:ilvl w:val="0"/>
          <w:numId w:val="14"/>
        </w:numPr>
        <w:rPr>
          <w:rFonts w:cs="Arial"/>
        </w:rPr>
      </w:pPr>
      <w:r w:rsidRPr="007C1A38">
        <w:rPr>
          <w:rFonts w:cs="Arial"/>
        </w:rPr>
        <w:t>u</w:t>
      </w:r>
      <w:r w:rsidR="000534C9" w:rsidRPr="007C1A38">
        <w:rPr>
          <w:rFonts w:cs="Arial"/>
        </w:rPr>
        <w:t>poštevati je potrebno minimalne in horizontalne odmike z drugimi novimi instalacijami;</w:t>
      </w:r>
    </w:p>
    <w:p w:rsidR="000534C9" w:rsidRPr="007C1A38" w:rsidRDefault="0030090F" w:rsidP="00C17F54">
      <w:pPr>
        <w:numPr>
          <w:ilvl w:val="0"/>
          <w:numId w:val="14"/>
        </w:numPr>
        <w:rPr>
          <w:rFonts w:cs="Arial"/>
        </w:rPr>
      </w:pPr>
      <w:r w:rsidRPr="007C1A38">
        <w:rPr>
          <w:rFonts w:cs="Arial"/>
        </w:rPr>
        <w:t>v</w:t>
      </w:r>
      <w:r w:rsidR="000534C9" w:rsidRPr="007C1A38">
        <w:rPr>
          <w:rFonts w:cs="Arial"/>
        </w:rPr>
        <w:t>sa križanja z obstoječimi komunalnimi vodi in napravami morajo biti izvedena v skladu s soglasji pristojnih organov in organizacij;</w:t>
      </w:r>
    </w:p>
    <w:p w:rsidR="000534C9" w:rsidRPr="007C1A38" w:rsidRDefault="0030090F" w:rsidP="00C17F54">
      <w:pPr>
        <w:numPr>
          <w:ilvl w:val="0"/>
          <w:numId w:val="14"/>
        </w:numPr>
        <w:rPr>
          <w:rFonts w:cs="Arial"/>
        </w:rPr>
      </w:pPr>
      <w:r w:rsidRPr="007C1A38">
        <w:rPr>
          <w:rFonts w:cs="Arial"/>
        </w:rPr>
        <w:t>p</w:t>
      </w:r>
      <w:r w:rsidR="000534C9" w:rsidRPr="007C1A38">
        <w:rPr>
          <w:rFonts w:cs="Arial"/>
        </w:rPr>
        <w:t>ribliževanja in križanja z ostalimi podzemnimi vodi in nadzemnimi objekti se z odmiki lahko v soglasnosti z lastnikom oziroma upravlja</w:t>
      </w:r>
      <w:r w:rsidR="00D46E39" w:rsidRPr="007C1A38">
        <w:rPr>
          <w:rFonts w:cs="Arial"/>
        </w:rPr>
        <w:t>v</w:t>
      </w:r>
      <w:r w:rsidR="000534C9" w:rsidRPr="007C1A38">
        <w:rPr>
          <w:rFonts w:cs="Arial"/>
        </w:rPr>
        <w:t>cem zmanjšajo na minimalno razdaljo z ustrezno zaščito.</w:t>
      </w:r>
    </w:p>
    <w:p w:rsidR="000534C9" w:rsidRPr="007C1A38" w:rsidRDefault="000534C9" w:rsidP="000534C9">
      <w:pPr>
        <w:rPr>
          <w:rFonts w:cs="Arial"/>
        </w:rPr>
      </w:pPr>
    </w:p>
    <w:p w:rsidR="00785226" w:rsidRPr="007C1A38" w:rsidRDefault="000534C9" w:rsidP="000534C9">
      <w:pPr>
        <w:rPr>
          <w:rFonts w:cs="Arial"/>
        </w:rPr>
      </w:pPr>
      <w:r w:rsidRPr="007C1A38">
        <w:rPr>
          <w:rFonts w:cs="Arial"/>
        </w:rPr>
        <w:t>27. člen PUP-a (Posebni pogoji urejanja kanalizacije) pa pravi, da se morajo vsi objekti ob kanalizacijskem omrežju na to omrežje priključiti. Na kanalu mora biti zadostna količina revizijskih jaškov in priključnih jaškov, za priključitev tudi predvidenih stanovanjskih objektov. Jaški so lahko tipske izvedbe. Po</w:t>
      </w:r>
      <w:r w:rsidR="00D46E39" w:rsidRPr="007C1A38">
        <w:rPr>
          <w:rFonts w:cs="Arial"/>
        </w:rPr>
        <w:t>zicijo priključka poda upravljav</w:t>
      </w:r>
      <w:r w:rsidRPr="007C1A38">
        <w:rPr>
          <w:rFonts w:cs="Arial"/>
        </w:rPr>
        <w:t>ec na podlagi Odloka o odvajanju in čiščenju komunalnih</w:t>
      </w:r>
      <w:r w:rsidR="00AB09C0" w:rsidRPr="007C1A38">
        <w:rPr>
          <w:rFonts w:cs="Arial"/>
        </w:rPr>
        <w:t xml:space="preserve"> odpadnih</w:t>
      </w:r>
      <w:r w:rsidRPr="007C1A38">
        <w:rPr>
          <w:rFonts w:cs="Arial"/>
        </w:rPr>
        <w:t xml:space="preserve"> in padavinskih voda na območju občine </w:t>
      </w:r>
      <w:r w:rsidR="00E219F6" w:rsidRPr="007C1A38">
        <w:rPr>
          <w:rFonts w:cs="Arial"/>
        </w:rPr>
        <w:t>Hajdina</w:t>
      </w:r>
      <w:r w:rsidRPr="007C1A38">
        <w:rPr>
          <w:rFonts w:cs="Arial"/>
        </w:rPr>
        <w:t xml:space="preserve"> (Uradni list RS, št. </w:t>
      </w:r>
      <w:r w:rsidR="00E219F6" w:rsidRPr="007C1A38">
        <w:rPr>
          <w:rFonts w:cs="Arial"/>
        </w:rPr>
        <w:t>110/01</w:t>
      </w:r>
      <w:r w:rsidR="0030090F" w:rsidRPr="007C1A38">
        <w:rPr>
          <w:rFonts w:cs="Arial"/>
        </w:rPr>
        <w:t>)</w:t>
      </w:r>
    </w:p>
    <w:p w:rsidR="00785226" w:rsidRPr="00A54EB1" w:rsidRDefault="00785226" w:rsidP="000534C9">
      <w:pPr>
        <w:rPr>
          <w:rFonts w:cs="Arial"/>
          <w:color w:val="FF0000"/>
        </w:rPr>
      </w:pPr>
    </w:p>
    <w:p w:rsidR="00785226" w:rsidRPr="00B86E02" w:rsidRDefault="00785226" w:rsidP="00785226">
      <w:pPr>
        <w:pStyle w:val="Naslov2"/>
      </w:pPr>
      <w:bookmarkStart w:id="116" w:name="_Toc515864018"/>
      <w:r w:rsidRPr="00B86E02">
        <w:t>Opis in analiza lokacije</w:t>
      </w:r>
      <w:bookmarkEnd w:id="116"/>
    </w:p>
    <w:p w:rsidR="00785226" w:rsidRPr="00A54EB1" w:rsidRDefault="00785226" w:rsidP="000534C9">
      <w:pPr>
        <w:rPr>
          <w:rFonts w:cs="Arial"/>
          <w:color w:val="FF0000"/>
        </w:rPr>
      </w:pPr>
    </w:p>
    <w:p w:rsidR="00AD1A70" w:rsidRPr="00505738" w:rsidRDefault="00AD1A70" w:rsidP="00AD1A70">
      <w:pPr>
        <w:widowControl w:val="0"/>
        <w:overflowPunct w:val="0"/>
        <w:autoSpaceDE w:val="0"/>
        <w:autoSpaceDN w:val="0"/>
        <w:adjustRightInd w:val="0"/>
        <w:spacing w:line="300" w:lineRule="exact"/>
        <w:ind w:right="20"/>
        <w:rPr>
          <w:rFonts w:ascii="Times New Roman" w:hAnsi="Times New Roman"/>
          <w:szCs w:val="20"/>
        </w:rPr>
      </w:pPr>
      <w:r w:rsidRPr="00505738">
        <w:rPr>
          <w:rFonts w:cs="Arial"/>
          <w:bCs/>
          <w:szCs w:val="20"/>
        </w:rPr>
        <w:t xml:space="preserve">Investicija je namenjena v izgradnjo kanalizacijskega omrežja v delih naselij </w:t>
      </w:r>
      <w:r>
        <w:rPr>
          <w:rFonts w:cs="Arial"/>
          <w:bCs/>
          <w:szCs w:val="20"/>
        </w:rPr>
        <w:t xml:space="preserve">Slovenja vas, Skorba in Hajdoše </w:t>
      </w:r>
      <w:r w:rsidRPr="00505738">
        <w:rPr>
          <w:rFonts w:cs="Arial"/>
          <w:bCs/>
          <w:szCs w:val="20"/>
        </w:rPr>
        <w:t>za odvajanje komunalnih odpadnih vod.</w:t>
      </w:r>
    </w:p>
    <w:p w:rsidR="00455F29" w:rsidRPr="00E2075E" w:rsidRDefault="00455F29" w:rsidP="00455F29">
      <w:pPr>
        <w:widowControl w:val="0"/>
        <w:autoSpaceDE w:val="0"/>
        <w:autoSpaceDN w:val="0"/>
        <w:adjustRightInd w:val="0"/>
        <w:spacing w:line="300" w:lineRule="exact"/>
        <w:rPr>
          <w:rFonts w:ascii="Times New Roman" w:hAnsi="Times New Roman"/>
          <w:sz w:val="24"/>
        </w:rPr>
      </w:pPr>
    </w:p>
    <w:p w:rsidR="00455F29" w:rsidRPr="00E2075E" w:rsidRDefault="00455F29" w:rsidP="00455F29">
      <w:pPr>
        <w:widowControl w:val="0"/>
        <w:overflowPunct w:val="0"/>
        <w:autoSpaceDE w:val="0"/>
        <w:autoSpaceDN w:val="0"/>
        <w:adjustRightInd w:val="0"/>
        <w:spacing w:line="300" w:lineRule="exact"/>
        <w:ind w:left="2"/>
        <w:rPr>
          <w:rFonts w:ascii="Times New Roman" w:hAnsi="Times New Roman"/>
          <w:sz w:val="24"/>
        </w:rPr>
      </w:pPr>
      <w:r w:rsidRPr="00E2075E">
        <w:rPr>
          <w:rFonts w:cs="Arial"/>
          <w:bCs/>
          <w:szCs w:val="20"/>
        </w:rPr>
        <w:t xml:space="preserve">Trase posameznih kanalov so prilagojene terenskim razmeram. Območje, ki ga obravnava kanalizacijski sistem, je določila Občina Hajdina, ki </w:t>
      </w:r>
      <w:r w:rsidR="00AD1A70">
        <w:rPr>
          <w:rFonts w:cs="Arial"/>
          <w:bCs/>
          <w:szCs w:val="20"/>
        </w:rPr>
        <w:t>bo</w:t>
      </w:r>
      <w:r w:rsidRPr="00E2075E">
        <w:rPr>
          <w:rFonts w:cs="Arial"/>
          <w:bCs/>
          <w:szCs w:val="20"/>
        </w:rPr>
        <w:t xml:space="preserve"> tudi pridobila služnosti za potek kanalizacijskih tras.</w:t>
      </w:r>
    </w:p>
    <w:p w:rsidR="00455F29" w:rsidRPr="00E2075E" w:rsidRDefault="00455F29" w:rsidP="00455F29">
      <w:pPr>
        <w:widowControl w:val="0"/>
        <w:autoSpaceDE w:val="0"/>
        <w:autoSpaceDN w:val="0"/>
        <w:adjustRightInd w:val="0"/>
        <w:spacing w:line="300" w:lineRule="exact"/>
        <w:rPr>
          <w:rFonts w:ascii="Times New Roman" w:hAnsi="Times New Roman"/>
          <w:sz w:val="24"/>
        </w:rPr>
      </w:pPr>
    </w:p>
    <w:p w:rsidR="00455F29" w:rsidRPr="00E2075E" w:rsidRDefault="00455F29" w:rsidP="00455F29">
      <w:pPr>
        <w:widowControl w:val="0"/>
        <w:overflowPunct w:val="0"/>
        <w:autoSpaceDE w:val="0"/>
        <w:autoSpaceDN w:val="0"/>
        <w:adjustRightInd w:val="0"/>
        <w:spacing w:line="300" w:lineRule="exact"/>
        <w:ind w:left="2" w:right="20"/>
        <w:rPr>
          <w:rFonts w:ascii="Times New Roman" w:hAnsi="Times New Roman"/>
          <w:sz w:val="24"/>
        </w:rPr>
      </w:pPr>
      <w:r w:rsidRPr="00E2075E">
        <w:rPr>
          <w:rFonts w:cs="Arial"/>
          <w:bCs/>
          <w:szCs w:val="20"/>
        </w:rPr>
        <w:t xml:space="preserve">Posamezni kanali potekajo v cestah. </w:t>
      </w:r>
    </w:p>
    <w:p w:rsidR="00455F29" w:rsidRPr="00E2075E" w:rsidRDefault="00455F29" w:rsidP="00455F29">
      <w:pPr>
        <w:widowControl w:val="0"/>
        <w:autoSpaceDE w:val="0"/>
        <w:autoSpaceDN w:val="0"/>
        <w:adjustRightInd w:val="0"/>
        <w:spacing w:line="300" w:lineRule="exact"/>
        <w:rPr>
          <w:rFonts w:ascii="Times New Roman" w:hAnsi="Times New Roman"/>
          <w:sz w:val="24"/>
        </w:rPr>
      </w:pPr>
    </w:p>
    <w:p w:rsidR="00455F29" w:rsidRPr="00E2075E" w:rsidRDefault="00455F29" w:rsidP="00455F29">
      <w:pPr>
        <w:widowControl w:val="0"/>
        <w:overflowPunct w:val="0"/>
        <w:autoSpaceDE w:val="0"/>
        <w:autoSpaceDN w:val="0"/>
        <w:adjustRightInd w:val="0"/>
        <w:spacing w:line="300" w:lineRule="exact"/>
        <w:ind w:left="2" w:right="20"/>
        <w:rPr>
          <w:rFonts w:ascii="Times New Roman" w:hAnsi="Times New Roman"/>
          <w:sz w:val="24"/>
        </w:rPr>
      </w:pPr>
      <w:r w:rsidRPr="00E2075E">
        <w:rPr>
          <w:rFonts w:cs="Arial"/>
          <w:bCs/>
          <w:szCs w:val="20"/>
        </w:rPr>
        <w:t>Kanalizacija je zasnovana tako, da je možno priključiti vse zgradbe obravnavanega območja. Sistem zajema celotno zazidavo obravnavanega območja in na primeren način upošteva želje naročnika ob istočasnem upoštevanju tehničnega in ekonomskega vidika.</w:t>
      </w:r>
    </w:p>
    <w:p w:rsidR="00455F29" w:rsidRPr="00E2075E" w:rsidRDefault="00455F29" w:rsidP="00455F29">
      <w:pPr>
        <w:widowControl w:val="0"/>
        <w:autoSpaceDE w:val="0"/>
        <w:autoSpaceDN w:val="0"/>
        <w:adjustRightInd w:val="0"/>
        <w:spacing w:line="300" w:lineRule="exact"/>
        <w:rPr>
          <w:rFonts w:ascii="Times New Roman" w:hAnsi="Times New Roman"/>
          <w:sz w:val="24"/>
        </w:rPr>
      </w:pPr>
    </w:p>
    <w:p w:rsidR="00455F29" w:rsidRPr="00E2075E" w:rsidRDefault="00455F29" w:rsidP="00455F29">
      <w:pPr>
        <w:widowControl w:val="0"/>
        <w:autoSpaceDE w:val="0"/>
        <w:autoSpaceDN w:val="0"/>
        <w:adjustRightInd w:val="0"/>
        <w:spacing w:line="300" w:lineRule="exact"/>
        <w:ind w:left="2"/>
        <w:rPr>
          <w:rFonts w:ascii="Times New Roman" w:hAnsi="Times New Roman"/>
          <w:sz w:val="24"/>
        </w:rPr>
      </w:pPr>
      <w:r>
        <w:rPr>
          <w:rFonts w:cs="Arial"/>
          <w:bCs/>
          <w:szCs w:val="20"/>
        </w:rPr>
        <w:t>Dolžina kanalizacije v vseh</w:t>
      </w:r>
      <w:r w:rsidRPr="00E2075E">
        <w:rPr>
          <w:rFonts w:cs="Arial"/>
          <w:bCs/>
          <w:szCs w:val="20"/>
        </w:rPr>
        <w:t xml:space="preserve"> naseljih bo skupno </w:t>
      </w:r>
      <w:r w:rsidRPr="004A5BB2">
        <w:rPr>
          <w:rFonts w:cs="Arial"/>
          <w:bCs/>
          <w:szCs w:val="20"/>
        </w:rPr>
        <w:t xml:space="preserve">znašala  </w:t>
      </w:r>
      <w:r w:rsidR="005A3D4B">
        <w:rPr>
          <w:rFonts w:cs="Arial"/>
          <w:bCs/>
          <w:szCs w:val="20"/>
        </w:rPr>
        <w:t>4.758</w:t>
      </w:r>
      <w:r w:rsidRPr="004A5BB2">
        <w:rPr>
          <w:rFonts w:cs="Arial"/>
          <w:bCs/>
          <w:szCs w:val="20"/>
        </w:rPr>
        <w:t>,00 m.</w:t>
      </w:r>
    </w:p>
    <w:p w:rsidR="00455F29" w:rsidRDefault="00455F29" w:rsidP="00455F29">
      <w:pPr>
        <w:widowControl w:val="0"/>
        <w:autoSpaceDE w:val="0"/>
        <w:autoSpaceDN w:val="0"/>
        <w:adjustRightInd w:val="0"/>
        <w:spacing w:line="300" w:lineRule="exact"/>
        <w:ind w:left="2"/>
        <w:rPr>
          <w:rFonts w:cs="Arial"/>
          <w:bCs/>
          <w:szCs w:val="20"/>
        </w:rPr>
      </w:pPr>
    </w:p>
    <w:p w:rsidR="00AD1A70" w:rsidRPr="00814E7A" w:rsidRDefault="00AD1A70" w:rsidP="00AD1A70">
      <w:pPr>
        <w:widowControl w:val="0"/>
        <w:overflowPunct w:val="0"/>
        <w:autoSpaceDE w:val="0"/>
        <w:autoSpaceDN w:val="0"/>
        <w:adjustRightInd w:val="0"/>
        <w:spacing w:line="300" w:lineRule="exact"/>
        <w:ind w:right="20"/>
        <w:rPr>
          <w:rFonts w:cs="Arial"/>
          <w:szCs w:val="20"/>
        </w:rPr>
      </w:pPr>
      <w:r w:rsidRPr="00814E7A">
        <w:rPr>
          <w:rFonts w:cs="Arial"/>
          <w:bCs/>
          <w:szCs w:val="20"/>
        </w:rPr>
        <w:t>Ob izgradnji kanalizacije v javnih poteh se zgradi tisti del</w:t>
      </w:r>
      <w:r>
        <w:rPr>
          <w:rFonts w:cs="Arial"/>
          <w:bCs/>
          <w:szCs w:val="20"/>
        </w:rPr>
        <w:t xml:space="preserve"> hišnih priključkov, ki poteka v</w:t>
      </w:r>
      <w:r w:rsidRPr="00814E7A">
        <w:rPr>
          <w:rFonts w:cs="Arial"/>
          <w:bCs/>
          <w:szCs w:val="20"/>
        </w:rPr>
        <w:t xml:space="preserve"> cesti, na odseku od glavnega kanala do parcelne meje. Preostali del hišnega priključka zgradi uporabnik.</w:t>
      </w:r>
    </w:p>
    <w:p w:rsidR="00AD1A70" w:rsidRPr="00814E7A" w:rsidRDefault="00AD1A70" w:rsidP="00AD1A70">
      <w:pPr>
        <w:widowControl w:val="0"/>
        <w:autoSpaceDE w:val="0"/>
        <w:autoSpaceDN w:val="0"/>
        <w:adjustRightInd w:val="0"/>
        <w:spacing w:line="300" w:lineRule="exact"/>
        <w:rPr>
          <w:rFonts w:cs="Arial"/>
          <w:szCs w:val="20"/>
        </w:rPr>
      </w:pPr>
    </w:p>
    <w:p w:rsidR="00FC053F" w:rsidRDefault="00AD1A70" w:rsidP="00AD1A70">
      <w:pPr>
        <w:widowControl w:val="0"/>
        <w:autoSpaceDE w:val="0"/>
        <w:autoSpaceDN w:val="0"/>
        <w:adjustRightInd w:val="0"/>
        <w:spacing w:line="300" w:lineRule="exact"/>
        <w:rPr>
          <w:rFonts w:cs="Arial"/>
          <w:bCs/>
          <w:szCs w:val="20"/>
        </w:rPr>
      </w:pPr>
      <w:r w:rsidRPr="00814E7A">
        <w:rPr>
          <w:rFonts w:cs="Arial"/>
          <w:bCs/>
          <w:szCs w:val="20"/>
        </w:rPr>
        <w:t>Za hišni prikl</w:t>
      </w:r>
      <w:r>
        <w:rPr>
          <w:rFonts w:cs="Arial"/>
          <w:bCs/>
          <w:szCs w:val="20"/>
        </w:rPr>
        <w:t>juček je predvidena PVC cev Ø 16</w:t>
      </w:r>
      <w:r w:rsidRPr="00814E7A">
        <w:rPr>
          <w:rFonts w:cs="Arial"/>
          <w:bCs/>
          <w:szCs w:val="20"/>
        </w:rPr>
        <w:t>0 mm.</w:t>
      </w:r>
    </w:p>
    <w:p w:rsidR="00AD1A70" w:rsidRDefault="00AD1A70" w:rsidP="00AD1A70">
      <w:pPr>
        <w:widowControl w:val="0"/>
        <w:autoSpaceDE w:val="0"/>
        <w:autoSpaceDN w:val="0"/>
        <w:adjustRightInd w:val="0"/>
        <w:spacing w:line="300" w:lineRule="exact"/>
        <w:rPr>
          <w:rFonts w:cs="Arial"/>
          <w:bCs/>
          <w:szCs w:val="20"/>
        </w:rPr>
      </w:pPr>
    </w:p>
    <w:p w:rsidR="00AD1A70" w:rsidRDefault="00AD1A70" w:rsidP="00AD1A70">
      <w:pPr>
        <w:widowControl w:val="0"/>
        <w:autoSpaceDE w:val="0"/>
        <w:autoSpaceDN w:val="0"/>
        <w:adjustRightInd w:val="0"/>
        <w:spacing w:line="300" w:lineRule="exact"/>
        <w:rPr>
          <w:rFonts w:cs="Arial"/>
          <w:bCs/>
          <w:szCs w:val="20"/>
        </w:rPr>
      </w:pPr>
    </w:p>
    <w:p w:rsidR="00AD1A70" w:rsidRDefault="00AD1A70" w:rsidP="00AD1A70">
      <w:pPr>
        <w:widowControl w:val="0"/>
        <w:autoSpaceDE w:val="0"/>
        <w:autoSpaceDN w:val="0"/>
        <w:adjustRightInd w:val="0"/>
        <w:spacing w:line="300" w:lineRule="exact"/>
        <w:rPr>
          <w:rFonts w:cs="Arial"/>
          <w:bCs/>
          <w:szCs w:val="20"/>
        </w:rPr>
      </w:pPr>
    </w:p>
    <w:p w:rsidR="00AD1A70" w:rsidRDefault="00AD1A70" w:rsidP="00AD1A70">
      <w:pPr>
        <w:widowControl w:val="0"/>
        <w:autoSpaceDE w:val="0"/>
        <w:autoSpaceDN w:val="0"/>
        <w:adjustRightInd w:val="0"/>
        <w:spacing w:line="300" w:lineRule="exact"/>
        <w:rPr>
          <w:rFonts w:cs="Arial"/>
          <w:bCs/>
          <w:szCs w:val="20"/>
        </w:rPr>
      </w:pPr>
    </w:p>
    <w:p w:rsidR="00AD1A70" w:rsidRPr="00A54EB1" w:rsidRDefault="00AD1A70" w:rsidP="00AD1A70">
      <w:pPr>
        <w:widowControl w:val="0"/>
        <w:autoSpaceDE w:val="0"/>
        <w:autoSpaceDN w:val="0"/>
        <w:adjustRightInd w:val="0"/>
        <w:spacing w:line="300" w:lineRule="exact"/>
        <w:rPr>
          <w:rFonts w:cs="Arial"/>
          <w:color w:val="FF0000"/>
          <w:szCs w:val="20"/>
        </w:rPr>
      </w:pPr>
    </w:p>
    <w:p w:rsidR="00137A7F" w:rsidRPr="00893B6C" w:rsidRDefault="00137A7F" w:rsidP="00137A7F">
      <w:pPr>
        <w:pStyle w:val="Naslov2"/>
      </w:pPr>
      <w:bookmarkStart w:id="117" w:name="_Toc515864019"/>
      <w:r w:rsidRPr="00893B6C">
        <w:lastRenderedPageBreak/>
        <w:t>Potek obravnavanih kanalov</w:t>
      </w:r>
      <w:bookmarkEnd w:id="117"/>
    </w:p>
    <w:p w:rsidR="00137A7F" w:rsidRDefault="00137A7F" w:rsidP="00137A7F">
      <w:pPr>
        <w:widowControl w:val="0"/>
        <w:autoSpaceDE w:val="0"/>
        <w:autoSpaceDN w:val="0"/>
        <w:adjustRightInd w:val="0"/>
        <w:spacing w:line="300" w:lineRule="exact"/>
        <w:rPr>
          <w:rFonts w:ascii="Times New Roman" w:hAnsi="Times New Roman"/>
          <w:b/>
          <w:color w:val="FF0000"/>
          <w:sz w:val="24"/>
        </w:rPr>
      </w:pPr>
    </w:p>
    <w:p w:rsidR="00AD1A70" w:rsidRPr="00F222AD" w:rsidRDefault="00AD1A70" w:rsidP="00AD1A70">
      <w:pPr>
        <w:spacing w:after="200" w:line="276" w:lineRule="auto"/>
        <w:jc w:val="left"/>
        <w:rPr>
          <w:rFonts w:cs="Arial"/>
          <w:b/>
          <w:sz w:val="22"/>
          <w:szCs w:val="22"/>
          <w:u w:val="single"/>
          <w:lang w:eastAsia="sl-SI"/>
        </w:rPr>
      </w:pPr>
      <w:r w:rsidRPr="00F222AD">
        <w:rPr>
          <w:rFonts w:cs="Arial"/>
          <w:b/>
          <w:sz w:val="22"/>
          <w:szCs w:val="22"/>
          <w:u w:val="single"/>
          <w:lang w:eastAsia="sl-SI"/>
        </w:rPr>
        <w:t>SLOVENJA 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vAlign w:val="center"/>
          </w:tcPr>
          <w:p w:rsidR="00AD1A70" w:rsidRPr="00F222AD" w:rsidRDefault="00AD1A70" w:rsidP="00B406DF">
            <w:pPr>
              <w:spacing w:line="240" w:lineRule="auto"/>
              <w:jc w:val="left"/>
              <w:rPr>
                <w:rFonts w:cs="Arial"/>
                <w:iCs/>
                <w:color w:val="000000"/>
                <w:sz w:val="16"/>
                <w:szCs w:val="16"/>
                <w:lang w:eastAsia="sl-SI"/>
              </w:rPr>
            </w:pPr>
            <w:r w:rsidRPr="00F222AD">
              <w:rPr>
                <w:rFonts w:cs="Arial"/>
                <w:i/>
                <w:iCs/>
                <w:color w:val="000000"/>
                <w:sz w:val="16"/>
                <w:szCs w:val="16"/>
                <w:lang w:eastAsia="sl-SI"/>
              </w:rPr>
              <w:t xml:space="preserve">KANAL ŠT. </w:t>
            </w:r>
          </w:p>
        </w:tc>
        <w:tc>
          <w:tcPr>
            <w:tcW w:w="1448" w:type="dxa"/>
            <w:shd w:val="clear" w:color="auto" w:fill="92D050"/>
            <w:vAlign w:val="center"/>
          </w:tcPr>
          <w:p w:rsidR="00AD1A70" w:rsidRPr="00F222AD" w:rsidRDefault="00AD1A70" w:rsidP="00B406DF">
            <w:pPr>
              <w:spacing w:line="240" w:lineRule="auto"/>
              <w:jc w:val="left"/>
              <w:rPr>
                <w:rFonts w:cs="Arial"/>
                <w:iCs/>
                <w:color w:val="000000"/>
                <w:sz w:val="16"/>
                <w:szCs w:val="16"/>
                <w:lang w:eastAsia="sl-SI"/>
              </w:rPr>
            </w:pPr>
            <w:r w:rsidRPr="00F222AD">
              <w:rPr>
                <w:rFonts w:cs="Arial"/>
                <w:i/>
                <w:iCs/>
                <w:color w:val="000000"/>
                <w:sz w:val="16"/>
                <w:szCs w:val="16"/>
                <w:lang w:eastAsia="sl-SI"/>
              </w:rPr>
              <w:t>DOLŽINA</w:t>
            </w:r>
          </w:p>
        </w:tc>
        <w:tc>
          <w:tcPr>
            <w:tcW w:w="2182" w:type="dxa"/>
            <w:shd w:val="clear" w:color="auto" w:fill="92D050"/>
            <w:vAlign w:val="center"/>
          </w:tcPr>
          <w:p w:rsidR="00AD1A70" w:rsidRPr="00F222AD" w:rsidRDefault="00AD1A70" w:rsidP="00B406DF">
            <w:pPr>
              <w:spacing w:line="240" w:lineRule="auto"/>
              <w:jc w:val="left"/>
              <w:rPr>
                <w:rFonts w:cs="Arial"/>
                <w:iCs/>
                <w:color w:val="000000"/>
                <w:sz w:val="16"/>
                <w:szCs w:val="16"/>
                <w:lang w:eastAsia="sl-SI"/>
              </w:rPr>
            </w:pPr>
            <w:r w:rsidRPr="00F222AD">
              <w:rPr>
                <w:rFonts w:cs="Arial"/>
                <w:i/>
                <w:iCs/>
                <w:color w:val="000000"/>
                <w:sz w:val="16"/>
                <w:szCs w:val="16"/>
                <w:lang w:eastAsia="sl-SI"/>
              </w:rPr>
              <w:t>POTEK PO ZEMLJIŠČU S</w:t>
            </w:r>
          </w:p>
          <w:p w:rsidR="00AD1A70" w:rsidRPr="00F222AD" w:rsidRDefault="00AD1A70" w:rsidP="00B406DF">
            <w:pPr>
              <w:spacing w:line="240" w:lineRule="auto"/>
              <w:jc w:val="left"/>
              <w:rPr>
                <w:rFonts w:cs="Arial"/>
                <w:iCs/>
                <w:color w:val="000000"/>
                <w:sz w:val="16"/>
                <w:szCs w:val="16"/>
                <w:lang w:eastAsia="sl-SI"/>
              </w:rPr>
            </w:pPr>
            <w:r w:rsidRPr="00F222AD">
              <w:rPr>
                <w:rFonts w:cs="Arial"/>
                <w:i/>
                <w:iCs/>
                <w:color w:val="000000"/>
                <w:sz w:val="16"/>
                <w:szCs w:val="16"/>
                <w:lang w:eastAsia="sl-SI"/>
              </w:rPr>
              <w:t xml:space="preserve">PARC. ŠT. </w:t>
            </w:r>
          </w:p>
        </w:tc>
        <w:tc>
          <w:tcPr>
            <w:tcW w:w="1827" w:type="dxa"/>
            <w:shd w:val="clear" w:color="auto" w:fill="92D050"/>
            <w:vAlign w:val="center"/>
          </w:tcPr>
          <w:p w:rsidR="00AD1A70" w:rsidRPr="00F222AD" w:rsidRDefault="00AD1A70" w:rsidP="00B406DF">
            <w:pPr>
              <w:spacing w:line="240" w:lineRule="auto"/>
              <w:jc w:val="left"/>
              <w:rPr>
                <w:rFonts w:cs="Arial"/>
                <w:iCs/>
                <w:color w:val="000000"/>
                <w:sz w:val="16"/>
                <w:szCs w:val="16"/>
                <w:lang w:eastAsia="sl-SI"/>
              </w:rPr>
            </w:pPr>
            <w:r w:rsidRPr="00F222AD">
              <w:rPr>
                <w:rFonts w:cs="Arial"/>
                <w:i/>
                <w:iCs/>
                <w:color w:val="000000"/>
                <w:sz w:val="16"/>
                <w:szCs w:val="16"/>
                <w:lang w:eastAsia="sl-SI"/>
              </w:rPr>
              <w:t>PRIKLJUČITEV OBJEKTOV</w:t>
            </w:r>
          </w:p>
        </w:tc>
        <w:tc>
          <w:tcPr>
            <w:tcW w:w="1797" w:type="dxa"/>
            <w:shd w:val="clear" w:color="auto" w:fill="92D050"/>
            <w:vAlign w:val="center"/>
          </w:tcPr>
          <w:p w:rsidR="00AD1A70" w:rsidRPr="00F222AD" w:rsidRDefault="00AD1A70" w:rsidP="00B406DF">
            <w:pPr>
              <w:spacing w:line="240" w:lineRule="auto"/>
              <w:jc w:val="left"/>
              <w:rPr>
                <w:rFonts w:cs="Arial"/>
                <w:iCs/>
                <w:color w:val="000000"/>
                <w:sz w:val="16"/>
                <w:szCs w:val="16"/>
                <w:lang w:eastAsia="sl-SI"/>
              </w:rPr>
            </w:pPr>
            <w:r w:rsidRPr="00F222AD">
              <w:rPr>
                <w:rFonts w:cs="Arial"/>
                <w:i/>
                <w:iCs/>
                <w:color w:val="000000"/>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iCs/>
                <w:color w:val="000000"/>
                <w:sz w:val="16"/>
                <w:szCs w:val="16"/>
                <w:lang w:eastAsia="sl-SI"/>
              </w:rPr>
            </w:pPr>
            <w:r w:rsidRPr="00F222AD">
              <w:rPr>
                <w:rFonts w:cs="Arial"/>
                <w:b/>
                <w:i/>
                <w:iCs/>
                <w:color w:val="000000"/>
                <w:sz w:val="16"/>
                <w:szCs w:val="16"/>
                <w:lang w:eastAsia="sl-SI"/>
              </w:rPr>
              <w:t>KANAL 0.0.1</w:t>
            </w:r>
          </w:p>
        </w:tc>
        <w:tc>
          <w:tcPr>
            <w:tcW w:w="1448" w:type="dxa"/>
          </w:tcPr>
          <w:p w:rsidR="00AD1A70" w:rsidRPr="00F222AD" w:rsidRDefault="00AD1A70" w:rsidP="00B406DF">
            <w:pPr>
              <w:spacing w:line="240" w:lineRule="auto"/>
              <w:jc w:val="left"/>
              <w:rPr>
                <w:rFonts w:cs="Arial"/>
                <w:b/>
                <w:iCs/>
                <w:color w:val="000000"/>
                <w:sz w:val="16"/>
                <w:szCs w:val="16"/>
                <w:lang w:eastAsia="sl-SI"/>
              </w:rPr>
            </w:pPr>
            <w:r w:rsidRPr="00F222AD">
              <w:rPr>
                <w:rFonts w:cs="Arial"/>
                <w:b/>
                <w:i/>
                <w:iCs/>
                <w:color w:val="000000"/>
                <w:sz w:val="16"/>
                <w:szCs w:val="16"/>
                <w:lang w:eastAsia="sl-SI"/>
              </w:rPr>
              <w:t>93,00m</w:t>
            </w:r>
          </w:p>
        </w:tc>
        <w:tc>
          <w:tcPr>
            <w:tcW w:w="2182" w:type="dxa"/>
          </w:tcPr>
          <w:p w:rsidR="00AD1A70" w:rsidRPr="00F222AD" w:rsidRDefault="00AD1A70" w:rsidP="00B406DF">
            <w:pPr>
              <w:spacing w:line="240" w:lineRule="auto"/>
              <w:jc w:val="left"/>
              <w:rPr>
                <w:rFonts w:cs="Arial"/>
                <w:b/>
                <w:iCs/>
                <w:color w:val="000000"/>
                <w:sz w:val="16"/>
                <w:szCs w:val="16"/>
                <w:lang w:eastAsia="sl-SI"/>
              </w:rPr>
            </w:pPr>
            <w:r w:rsidRPr="00F222AD">
              <w:rPr>
                <w:rFonts w:cs="Arial"/>
                <w:b/>
                <w:i/>
                <w:iCs/>
                <w:color w:val="000000"/>
                <w:sz w:val="16"/>
                <w:szCs w:val="16"/>
                <w:lang w:eastAsia="sl-SI"/>
              </w:rPr>
              <w:t>118/2 k.o. Slovenja vas</w:t>
            </w:r>
          </w:p>
        </w:tc>
        <w:tc>
          <w:tcPr>
            <w:tcW w:w="1827" w:type="dxa"/>
          </w:tcPr>
          <w:p w:rsidR="00AD1A70" w:rsidRPr="00F222AD" w:rsidRDefault="00AD1A70" w:rsidP="00B406DF">
            <w:pPr>
              <w:spacing w:line="240" w:lineRule="auto"/>
              <w:jc w:val="left"/>
              <w:rPr>
                <w:rFonts w:cs="Arial"/>
                <w:b/>
                <w:iCs/>
                <w:color w:val="000000"/>
                <w:sz w:val="16"/>
                <w:szCs w:val="16"/>
                <w:lang w:eastAsia="sl-SI"/>
              </w:rPr>
            </w:pPr>
            <w:r w:rsidRPr="00F222AD">
              <w:rPr>
                <w:rFonts w:cs="Arial"/>
                <w:b/>
                <w:i/>
                <w:iCs/>
                <w:color w:val="000000"/>
                <w:sz w:val="16"/>
                <w:szCs w:val="16"/>
                <w:lang w:eastAsia="sl-SI"/>
              </w:rPr>
              <w:t>70, 70/a, 70/b, 71</w:t>
            </w:r>
          </w:p>
        </w:tc>
        <w:tc>
          <w:tcPr>
            <w:tcW w:w="1797" w:type="dxa"/>
          </w:tcPr>
          <w:p w:rsidR="00AD1A70" w:rsidRPr="00F222AD" w:rsidRDefault="00AD1A70" w:rsidP="00B406DF">
            <w:pPr>
              <w:spacing w:line="240" w:lineRule="auto"/>
              <w:jc w:val="left"/>
              <w:rPr>
                <w:rFonts w:cs="Arial"/>
                <w:b/>
                <w:iCs/>
                <w:color w:val="000000"/>
                <w:sz w:val="16"/>
                <w:szCs w:val="16"/>
                <w:lang w:eastAsia="sl-SI"/>
              </w:rPr>
            </w:pPr>
            <w:r w:rsidRPr="00F222AD">
              <w:rPr>
                <w:rFonts w:cs="Arial"/>
                <w:b/>
                <w:i/>
                <w:iCs/>
                <w:color w:val="000000"/>
                <w:sz w:val="16"/>
                <w:szCs w:val="16"/>
                <w:lang w:eastAsia="sl-SI"/>
              </w:rPr>
              <w:t>12</w:t>
            </w:r>
          </w:p>
        </w:tc>
      </w:tr>
    </w:tbl>
    <w:p w:rsidR="00AD1A70" w:rsidRDefault="00AD1A70" w:rsidP="00AD1A70">
      <w:pPr>
        <w:pStyle w:val="Napis"/>
      </w:pPr>
      <w:bookmarkStart w:id="118" w:name="_Toc377985737"/>
    </w:p>
    <w:p w:rsidR="00AD1A70" w:rsidRPr="00075F2B" w:rsidRDefault="00AD1A70" w:rsidP="00AD1A70">
      <w:pPr>
        <w:pStyle w:val="Napis"/>
      </w:pPr>
      <w:bookmarkStart w:id="119" w:name="_Toc515726506"/>
      <w:bookmarkStart w:id="120" w:name="_Toc515864095"/>
      <w:r>
        <w:t xml:space="preserve">Slika </w:t>
      </w:r>
      <w:fldSimple w:instr=" STYLEREF 1 \s ">
        <w:r w:rsidR="00A04220">
          <w:rPr>
            <w:noProof/>
          </w:rPr>
          <w:t>9</w:t>
        </w:r>
      </w:fldSimple>
      <w:r>
        <w:noBreakHyphen/>
      </w:r>
      <w:fldSimple w:instr=" SEQ Slika \* ARABIC \s 1 ">
        <w:r w:rsidR="00A04220">
          <w:rPr>
            <w:noProof/>
          </w:rPr>
          <w:t>1</w:t>
        </w:r>
      </w:fldSimple>
      <w:r>
        <w:t>: Potek KANAL-a 0.0.1</w:t>
      </w:r>
      <w:bookmarkEnd w:id="119"/>
      <w:bookmarkEnd w:id="120"/>
      <w:r>
        <w:t xml:space="preserve"> </w:t>
      </w:r>
      <w:bookmarkEnd w:id="118"/>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695825" cy="2114550"/>
            <wp:effectExtent l="0" t="0" r="9525" b="0"/>
            <wp:docPr id="46" name="Slika 15" descr="C:\Users\Franc\Downloads\PISO_karta (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C:\Users\Franc\Downloads\PISO_karta (40).jpe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5825" cy="2114550"/>
                    </a:xfrm>
                    <a:prstGeom prst="rect">
                      <a:avLst/>
                    </a:prstGeom>
                    <a:noFill/>
                    <a:ln>
                      <a:noFill/>
                    </a:ln>
                  </pic:spPr>
                </pic:pic>
              </a:graphicData>
            </a:graphic>
          </wp:inline>
        </w:drawing>
      </w: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447"/>
        <w:gridCol w:w="2182"/>
        <w:gridCol w:w="1822"/>
        <w:gridCol w:w="1802"/>
      </w:tblGrid>
      <w:tr w:rsidR="00AD1A70" w:rsidRPr="00F222AD" w:rsidTr="00B406DF">
        <w:tc>
          <w:tcPr>
            <w:tcW w:w="1809"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80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9"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0.0.2</w:t>
            </w:r>
          </w:p>
        </w:tc>
        <w:tc>
          <w:tcPr>
            <w:tcW w:w="144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62,00m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119/4 k.o. Slovenja vas</w:t>
            </w:r>
          </w:p>
        </w:tc>
        <w:tc>
          <w:tcPr>
            <w:tcW w:w="1822"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68/a, 68/c, 69/b</w:t>
            </w:r>
          </w:p>
        </w:tc>
        <w:tc>
          <w:tcPr>
            <w:tcW w:w="180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12</w:t>
            </w:r>
          </w:p>
        </w:tc>
      </w:tr>
    </w:tbl>
    <w:p w:rsidR="00AD1A70" w:rsidRDefault="00AD1A70" w:rsidP="00AD1A70">
      <w:pPr>
        <w:spacing w:after="200" w:line="276" w:lineRule="auto"/>
        <w:jc w:val="left"/>
        <w:rPr>
          <w:rFonts w:ascii="Calibri" w:hAnsi="Calibri"/>
          <w:noProof/>
          <w:sz w:val="22"/>
          <w:szCs w:val="22"/>
          <w:lang w:eastAsia="sl-SI"/>
        </w:rPr>
      </w:pPr>
    </w:p>
    <w:p w:rsidR="00AD1A70" w:rsidRPr="00075F2B" w:rsidRDefault="00AD1A70" w:rsidP="00AD1A70">
      <w:pPr>
        <w:pStyle w:val="Napis"/>
      </w:pPr>
      <w:bookmarkStart w:id="121" w:name="_Toc515726507"/>
      <w:bookmarkStart w:id="122" w:name="_Toc515864096"/>
      <w:r>
        <w:t xml:space="preserve">Slika </w:t>
      </w:r>
      <w:fldSimple w:instr=" STYLEREF 1 \s ">
        <w:r w:rsidR="00A04220">
          <w:rPr>
            <w:noProof/>
          </w:rPr>
          <w:t>9</w:t>
        </w:r>
      </w:fldSimple>
      <w:r>
        <w:noBreakHyphen/>
      </w:r>
      <w:fldSimple w:instr=" SEQ Slika \* ARABIC \s 1 ">
        <w:r w:rsidR="00A04220">
          <w:rPr>
            <w:noProof/>
          </w:rPr>
          <w:t>2</w:t>
        </w:r>
      </w:fldSimple>
      <w:r>
        <w:t>: Potek KANAL-a 0.0.2</w:t>
      </w:r>
      <w:bookmarkEnd w:id="121"/>
      <w:bookmarkEnd w:id="122"/>
      <w:r>
        <w:t xml:space="preserve"> </w:t>
      </w:r>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695825" cy="2714625"/>
            <wp:effectExtent l="0" t="0" r="9525" b="9525"/>
            <wp:docPr id="45" name="Slika 16" descr="C:\Users\Franc\Downloads\PISO_karta (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C:\Users\Franc\Downloads\PISO_karta (41).jpe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95825" cy="2714625"/>
                    </a:xfrm>
                    <a:prstGeom prst="rect">
                      <a:avLst/>
                    </a:prstGeom>
                    <a:noFill/>
                    <a:ln>
                      <a:noFill/>
                    </a:ln>
                  </pic:spPr>
                </pic:pic>
              </a:graphicData>
            </a:graphic>
          </wp:inline>
        </w:drawing>
      </w: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0.0.3</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148,00m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134/1, 131/6 in 131/1 k.o. Slovenja vas</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66/a, 66/b, 67, 67/a, 67/b</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14</w:t>
            </w:r>
          </w:p>
        </w:tc>
      </w:tr>
    </w:tbl>
    <w:p w:rsidR="00AD1A70" w:rsidRDefault="00AD1A70" w:rsidP="00AD1A70">
      <w:pPr>
        <w:spacing w:after="200" w:line="276" w:lineRule="auto"/>
        <w:jc w:val="left"/>
        <w:rPr>
          <w:rFonts w:ascii="Calibri" w:hAnsi="Calibri"/>
          <w:sz w:val="22"/>
          <w:szCs w:val="22"/>
          <w:lang w:eastAsia="sl-SI"/>
        </w:rPr>
      </w:pPr>
    </w:p>
    <w:p w:rsidR="00AD1A70" w:rsidRPr="00075F2B" w:rsidRDefault="00AD1A70" w:rsidP="00AD1A70">
      <w:pPr>
        <w:pStyle w:val="Napis"/>
      </w:pPr>
      <w:bookmarkStart w:id="123" w:name="_Toc515726508"/>
      <w:bookmarkStart w:id="124" w:name="_Toc515864097"/>
      <w:r>
        <w:t xml:space="preserve">Slika </w:t>
      </w:r>
      <w:fldSimple w:instr=" STYLEREF 1 \s ">
        <w:r w:rsidR="00A04220">
          <w:rPr>
            <w:noProof/>
          </w:rPr>
          <w:t>9</w:t>
        </w:r>
      </w:fldSimple>
      <w:r>
        <w:noBreakHyphen/>
      </w:r>
      <w:fldSimple w:instr=" SEQ Slika \* ARABIC \s 1 ">
        <w:r w:rsidR="00A04220">
          <w:rPr>
            <w:noProof/>
          </w:rPr>
          <w:t>3</w:t>
        </w:r>
      </w:fldSimple>
      <w:r>
        <w:t>: Potek KANAL-a 0.0.3</w:t>
      </w:r>
      <w:bookmarkEnd w:id="123"/>
      <w:bookmarkEnd w:id="124"/>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743450" cy="2305050"/>
            <wp:effectExtent l="0" t="0" r="0" b="0"/>
            <wp:docPr id="44" name="Slika 47" descr="C:\Users\Franc\AppData\Local\Microsoft\Windows\Temporary Internet Files\Content.IE5\9DEOW9G9\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descr="C:\Users\Franc\AppData\Local\Microsoft\Windows\Temporary Internet Files\Content.IE5\9DEOW9G9\PISO_karta.jpe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3450" cy="2305050"/>
                    </a:xfrm>
                    <a:prstGeom prst="rect">
                      <a:avLst/>
                    </a:prstGeom>
                    <a:noFill/>
                    <a:ln>
                      <a:noFill/>
                    </a:ln>
                  </pic:spPr>
                </pic:pic>
              </a:graphicData>
            </a:graphic>
          </wp:inline>
        </w:drawing>
      </w: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0.0.4</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149,00m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135/11, 135/12, 135/13, 135/15 k.o. Slovenja vas</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35/f, 65/e, 65/g, 65/c, 65/a</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11</w:t>
            </w:r>
          </w:p>
        </w:tc>
      </w:tr>
    </w:tbl>
    <w:p w:rsidR="00AD1A70" w:rsidRDefault="00AD1A70" w:rsidP="00AD1A70">
      <w:pPr>
        <w:spacing w:after="200" w:line="276" w:lineRule="auto"/>
        <w:jc w:val="left"/>
        <w:rPr>
          <w:rFonts w:ascii="Calibri" w:hAnsi="Calibri"/>
          <w:sz w:val="22"/>
          <w:szCs w:val="22"/>
          <w:lang w:eastAsia="sl-SI"/>
        </w:rPr>
      </w:pPr>
    </w:p>
    <w:p w:rsidR="00AD1A70" w:rsidRPr="00075F2B" w:rsidRDefault="00AD1A70" w:rsidP="00AD1A70">
      <w:pPr>
        <w:pStyle w:val="Napis"/>
      </w:pPr>
      <w:bookmarkStart w:id="125" w:name="_Toc515726509"/>
      <w:bookmarkStart w:id="126" w:name="_Toc515864098"/>
      <w:r>
        <w:t xml:space="preserve">Slika </w:t>
      </w:r>
      <w:fldSimple w:instr=" STYLEREF 1 \s ">
        <w:r w:rsidR="00A04220">
          <w:rPr>
            <w:noProof/>
          </w:rPr>
          <w:t>9</w:t>
        </w:r>
      </w:fldSimple>
      <w:r>
        <w:noBreakHyphen/>
      </w:r>
      <w:fldSimple w:instr=" SEQ Slika \* ARABIC \s 1 ">
        <w:r w:rsidR="00A04220">
          <w:rPr>
            <w:noProof/>
          </w:rPr>
          <w:t>4</w:t>
        </w:r>
      </w:fldSimple>
      <w:r>
        <w:t>: Potek KANAL-a 0.0.4</w:t>
      </w:r>
      <w:bookmarkEnd w:id="125"/>
      <w:bookmarkEnd w:id="126"/>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733925" cy="2562225"/>
            <wp:effectExtent l="0" t="0" r="9525" b="9525"/>
            <wp:docPr id="43" name="Slika 48" descr="C:\Users\Franc\AppData\Local\Microsoft\Windows\Temporary Internet Files\Content.IE5\LDC3HDT0\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descr="C:\Users\Franc\AppData\Local\Microsoft\Windows\Temporary Internet Files\Content.IE5\LDC3HDT0\PISO_karta.jpe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33925" cy="2562225"/>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p w:rsidR="00AD1A70" w:rsidRDefault="00AD1A70" w:rsidP="00AD1A70">
      <w:pPr>
        <w:spacing w:after="200" w:line="276"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0.0.5</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149,00m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142/13 k.o. Slovenja vas</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63/c, 64/b, 64/a, 64</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11</w:t>
            </w:r>
          </w:p>
        </w:tc>
      </w:tr>
    </w:tbl>
    <w:p w:rsidR="00AD1A70" w:rsidRDefault="00AD1A70" w:rsidP="00AD1A70">
      <w:pPr>
        <w:spacing w:after="200" w:line="276" w:lineRule="auto"/>
        <w:jc w:val="left"/>
        <w:rPr>
          <w:rFonts w:ascii="Calibri" w:hAnsi="Calibri"/>
          <w:sz w:val="22"/>
          <w:szCs w:val="22"/>
          <w:lang w:eastAsia="sl-SI"/>
        </w:rPr>
      </w:pPr>
    </w:p>
    <w:p w:rsidR="00AD1A70" w:rsidRPr="00075F2B" w:rsidRDefault="00AD1A70" w:rsidP="00AD1A70">
      <w:pPr>
        <w:pStyle w:val="Napis"/>
      </w:pPr>
      <w:bookmarkStart w:id="127" w:name="_Toc515726510"/>
      <w:bookmarkStart w:id="128" w:name="_Toc515864099"/>
      <w:r>
        <w:t xml:space="preserve">Slika </w:t>
      </w:r>
      <w:fldSimple w:instr=" STYLEREF 1 \s ">
        <w:r w:rsidR="00A04220">
          <w:rPr>
            <w:noProof/>
          </w:rPr>
          <w:t>9</w:t>
        </w:r>
      </w:fldSimple>
      <w:r>
        <w:noBreakHyphen/>
      </w:r>
      <w:fldSimple w:instr=" SEQ Slika \* ARABIC \s 1 ">
        <w:r w:rsidR="00A04220">
          <w:rPr>
            <w:noProof/>
          </w:rPr>
          <w:t>5</w:t>
        </w:r>
      </w:fldSimple>
      <w:r>
        <w:t>: Potek KANAL-a 0.0.5</w:t>
      </w:r>
      <w:bookmarkEnd w:id="127"/>
      <w:bookmarkEnd w:id="128"/>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829175" cy="2752725"/>
            <wp:effectExtent l="0" t="0" r="9525" b="9525"/>
            <wp:docPr id="42" name="Slika 49" descr="C:\Users\Franc\AppData\Local\Microsoft\Windows\Temporary Internet Files\Content.IE5\LSEBX4C7\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descr="C:\Users\Franc\AppData\Local\Microsoft\Windows\Temporary Internet Files\Content.IE5\LSEBX4C7\PISO_karta.jpe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29175" cy="2752725"/>
                    </a:xfrm>
                    <a:prstGeom prst="rect">
                      <a:avLst/>
                    </a:prstGeom>
                    <a:noFill/>
                    <a:ln>
                      <a:noFill/>
                    </a:ln>
                  </pic:spPr>
                </pic:pic>
              </a:graphicData>
            </a:graphic>
          </wp:inline>
        </w:drawing>
      </w: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0.0.6</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144,00m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155/2, 155/13, 152k.o. Slovenja vas</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59b, 59/a</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6</w:t>
            </w:r>
          </w:p>
        </w:tc>
      </w:tr>
    </w:tbl>
    <w:p w:rsidR="00AD1A70" w:rsidRDefault="00AD1A70" w:rsidP="00AD1A70">
      <w:pPr>
        <w:spacing w:after="200" w:line="276" w:lineRule="auto"/>
        <w:jc w:val="left"/>
        <w:rPr>
          <w:rFonts w:ascii="Calibri" w:hAnsi="Calibri"/>
          <w:sz w:val="22"/>
          <w:szCs w:val="22"/>
          <w:lang w:eastAsia="sl-SI"/>
        </w:rPr>
      </w:pPr>
    </w:p>
    <w:p w:rsidR="00AD1A70" w:rsidRPr="00075F2B" w:rsidRDefault="00AD1A70" w:rsidP="00AD1A70">
      <w:pPr>
        <w:pStyle w:val="Napis"/>
      </w:pPr>
      <w:bookmarkStart w:id="129" w:name="_Toc515726511"/>
      <w:bookmarkStart w:id="130" w:name="_Toc515864100"/>
      <w:r>
        <w:t xml:space="preserve">Slika </w:t>
      </w:r>
      <w:fldSimple w:instr=" STYLEREF 1 \s ">
        <w:r w:rsidR="00A04220">
          <w:rPr>
            <w:noProof/>
          </w:rPr>
          <w:t>9</w:t>
        </w:r>
      </w:fldSimple>
      <w:r>
        <w:noBreakHyphen/>
      </w:r>
      <w:fldSimple w:instr=" SEQ Slika \* ARABIC \s 1 ">
        <w:r w:rsidR="00A04220">
          <w:rPr>
            <w:noProof/>
          </w:rPr>
          <w:t>6</w:t>
        </w:r>
      </w:fldSimple>
      <w:r>
        <w:t>: Potek KANAL-a 0.0.6</w:t>
      </w:r>
      <w:bookmarkEnd w:id="129"/>
      <w:bookmarkEnd w:id="130"/>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819650" cy="2400300"/>
            <wp:effectExtent l="0" t="0" r="0" b="0"/>
            <wp:docPr id="41" name="Slika 50" descr="C:\Users\Franc\AppData\Local\Microsoft\Windows\Temporary Internet Files\Content.IE5\O44P9QGT\PISO_kar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descr="C:\Users\Franc\AppData\Local\Microsoft\Windows\Temporary Internet Files\Content.IE5\O44P9QGT\PISO_karta (1).jpe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9650" cy="2400300"/>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p w:rsidR="00AD1A70" w:rsidRPr="00F222AD" w:rsidRDefault="00AD1A70" w:rsidP="00AD1A70">
      <w:pPr>
        <w:spacing w:after="200" w:line="276"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306"/>
        <w:gridCol w:w="2324"/>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306"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324"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0.0.7</w:t>
            </w:r>
          </w:p>
        </w:tc>
        <w:tc>
          <w:tcPr>
            <w:tcW w:w="1306"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97,00m</w:t>
            </w:r>
          </w:p>
        </w:tc>
        <w:tc>
          <w:tcPr>
            <w:tcW w:w="2324"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155/5, 155/11k.o. Slovenja vas</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59</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5</w:t>
            </w:r>
          </w:p>
        </w:tc>
      </w:tr>
    </w:tbl>
    <w:p w:rsidR="00AD1A70" w:rsidRPr="00F222AD" w:rsidRDefault="00AD1A70" w:rsidP="00AD1A70">
      <w:pPr>
        <w:spacing w:line="240" w:lineRule="auto"/>
        <w:jc w:val="left"/>
        <w:rPr>
          <w:rFonts w:ascii="Calibri" w:hAnsi="Calibri"/>
          <w:sz w:val="22"/>
          <w:szCs w:val="22"/>
          <w:lang w:eastAsia="sl-SI"/>
        </w:rPr>
      </w:pPr>
    </w:p>
    <w:p w:rsidR="00AD1A70" w:rsidRPr="00075F2B" w:rsidRDefault="00AD1A70" w:rsidP="00AD1A70">
      <w:pPr>
        <w:pStyle w:val="Napis"/>
      </w:pPr>
      <w:bookmarkStart w:id="131" w:name="_Toc515726512"/>
      <w:bookmarkStart w:id="132" w:name="_Toc515864101"/>
      <w:r>
        <w:t xml:space="preserve">Slika </w:t>
      </w:r>
      <w:fldSimple w:instr=" STYLEREF 1 \s ">
        <w:r w:rsidR="00A04220">
          <w:rPr>
            <w:noProof/>
          </w:rPr>
          <w:t>9</w:t>
        </w:r>
      </w:fldSimple>
      <w:r>
        <w:noBreakHyphen/>
      </w:r>
      <w:fldSimple w:instr=" SEQ Slika \* ARABIC \s 1 ">
        <w:r w:rsidR="00A04220">
          <w:rPr>
            <w:noProof/>
          </w:rPr>
          <w:t>7</w:t>
        </w:r>
      </w:fldSimple>
      <w:r>
        <w:t>: Potek KANAL-a 0.0.7</w:t>
      </w:r>
      <w:bookmarkEnd w:id="131"/>
      <w:bookmarkEnd w:id="132"/>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810125" cy="2209800"/>
            <wp:effectExtent l="0" t="0" r="9525" b="0"/>
            <wp:docPr id="40" name="Slika 7" descr="C:\Users\Franc\AppData\Local\Microsoft\Windows\Temporary Internet Files\Content.IE5\6VK3S50L\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C:\Users\Franc\AppData\Local\Microsoft\Windows\Temporary Internet Files\Content.IE5\6VK3S50L\PISO_karta.jpe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0125" cy="2209800"/>
                    </a:xfrm>
                    <a:prstGeom prst="rect">
                      <a:avLst/>
                    </a:prstGeom>
                    <a:noFill/>
                    <a:ln>
                      <a:noFill/>
                    </a:ln>
                  </pic:spPr>
                </pic:pic>
              </a:graphicData>
            </a:graphic>
          </wp:inline>
        </w:drawing>
      </w: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0.0.8</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97,00m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162/12 k.o. Slovenja vas</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50/a, 50/b</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11</w:t>
            </w:r>
          </w:p>
        </w:tc>
      </w:tr>
    </w:tbl>
    <w:p w:rsidR="00AD1A70" w:rsidRDefault="00AD1A70" w:rsidP="00AD1A70">
      <w:pPr>
        <w:pStyle w:val="Napis"/>
      </w:pPr>
    </w:p>
    <w:p w:rsidR="00AD1A70" w:rsidRPr="00075F2B" w:rsidRDefault="00AD1A70" w:rsidP="00AD1A70">
      <w:pPr>
        <w:pStyle w:val="Napis"/>
      </w:pPr>
      <w:bookmarkStart w:id="133" w:name="_Toc515726513"/>
      <w:bookmarkStart w:id="134" w:name="_Toc515864102"/>
      <w:r>
        <w:t xml:space="preserve">Slika </w:t>
      </w:r>
      <w:fldSimple w:instr=" STYLEREF 1 \s ">
        <w:r w:rsidR="00A04220">
          <w:rPr>
            <w:noProof/>
          </w:rPr>
          <w:t>9</w:t>
        </w:r>
      </w:fldSimple>
      <w:r>
        <w:noBreakHyphen/>
      </w:r>
      <w:fldSimple w:instr=" SEQ Slika \* ARABIC \s 1 ">
        <w:r w:rsidR="00A04220">
          <w:rPr>
            <w:noProof/>
          </w:rPr>
          <w:t>8</w:t>
        </w:r>
      </w:fldSimple>
      <w:r>
        <w:t>: Potek KANAL-a 0.0.8</w:t>
      </w:r>
      <w:bookmarkEnd w:id="133"/>
      <w:bookmarkEnd w:id="134"/>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876800" cy="2419350"/>
            <wp:effectExtent l="0" t="0" r="0" b="0"/>
            <wp:docPr id="39" name="Slika 8" descr="C:\Users\Franc\AppData\Local\Microsoft\Windows\Temporary Internet Files\Content.IE5\CB5U0UJZ\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C:\Users\Franc\AppData\Local\Microsoft\Windows\Temporary Internet Files\Content.IE5\CB5U0UJZ\PISO_karta.jpe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800" cy="2419350"/>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p w:rsidR="00AD1A70" w:rsidRDefault="00AD1A70" w:rsidP="00AD1A70">
      <w:pPr>
        <w:spacing w:after="200" w:line="276" w:lineRule="auto"/>
        <w:jc w:val="left"/>
        <w:rPr>
          <w:rFonts w:ascii="Calibri" w:hAnsi="Calibri"/>
          <w:sz w:val="22"/>
          <w:szCs w:val="22"/>
          <w:lang w:eastAsia="sl-SI"/>
        </w:rPr>
      </w:pPr>
    </w:p>
    <w:p w:rsidR="00AD1A70" w:rsidRDefault="00AD1A70" w:rsidP="00AD1A70">
      <w:pPr>
        <w:spacing w:after="200" w:line="276" w:lineRule="auto"/>
        <w:jc w:val="left"/>
        <w:rPr>
          <w:rFonts w:ascii="Calibri" w:hAnsi="Calibri"/>
          <w:sz w:val="22"/>
          <w:szCs w:val="22"/>
          <w:lang w:eastAsia="sl-SI"/>
        </w:rPr>
      </w:pPr>
    </w:p>
    <w:p w:rsidR="00AD1A70" w:rsidRDefault="00AD1A70" w:rsidP="00AD1A70">
      <w:pPr>
        <w:spacing w:after="200" w:line="276"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0.0.9</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101,00m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172/8 k.o. Slovenja vas </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50/a, 50/b</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5</w:t>
            </w:r>
          </w:p>
        </w:tc>
      </w:tr>
    </w:tbl>
    <w:p w:rsidR="00AD1A70" w:rsidRDefault="00AD1A70" w:rsidP="00AD1A70">
      <w:pPr>
        <w:pStyle w:val="Napis"/>
      </w:pPr>
    </w:p>
    <w:p w:rsidR="00AD1A70" w:rsidRPr="00075F2B" w:rsidRDefault="00AD1A70" w:rsidP="00AD1A70">
      <w:pPr>
        <w:pStyle w:val="Napis"/>
      </w:pPr>
      <w:bookmarkStart w:id="135" w:name="_Toc515726514"/>
      <w:bookmarkStart w:id="136" w:name="_Toc515864103"/>
      <w:r>
        <w:t xml:space="preserve">Slika </w:t>
      </w:r>
      <w:fldSimple w:instr=" STYLEREF 1 \s ">
        <w:r w:rsidR="00A04220">
          <w:rPr>
            <w:noProof/>
          </w:rPr>
          <w:t>9</w:t>
        </w:r>
      </w:fldSimple>
      <w:r>
        <w:noBreakHyphen/>
      </w:r>
      <w:fldSimple w:instr=" SEQ Slika \* ARABIC \s 1 ">
        <w:r w:rsidR="00A04220">
          <w:rPr>
            <w:noProof/>
          </w:rPr>
          <w:t>9</w:t>
        </w:r>
      </w:fldSimple>
      <w:r>
        <w:t>: Potek KANAL-a 0.0.9</w:t>
      </w:r>
      <w:bookmarkEnd w:id="135"/>
      <w:bookmarkEnd w:id="136"/>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838700" cy="2619375"/>
            <wp:effectExtent l="0" t="0" r="0" b="9525"/>
            <wp:docPr id="38" name="Slika 9" descr="C:\Users\Franc\AppData\Local\Microsoft\Windows\Temporary Internet Files\Content.IE5\SIVHY5RL\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Franc\AppData\Local\Microsoft\Windows\Temporary Internet Files\Content.IE5\SIVHY5RL\PISO_karta.jpe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38700" cy="2619375"/>
                    </a:xfrm>
                    <a:prstGeom prst="rect">
                      <a:avLst/>
                    </a:prstGeom>
                    <a:noFill/>
                    <a:ln>
                      <a:noFill/>
                    </a:ln>
                  </pic:spPr>
                </pic:pic>
              </a:graphicData>
            </a:graphic>
          </wp:inline>
        </w:drawing>
      </w:r>
    </w:p>
    <w:p w:rsidR="00AD1A70"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17.1</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156,00m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846 k.o. Slovenja vas</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37/a, 38/a</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7</w:t>
            </w:r>
          </w:p>
        </w:tc>
      </w:tr>
    </w:tbl>
    <w:p w:rsidR="00AD1A70" w:rsidRDefault="00AD1A70" w:rsidP="00AD1A70">
      <w:pPr>
        <w:pStyle w:val="Napis"/>
      </w:pPr>
    </w:p>
    <w:p w:rsidR="00AD1A70" w:rsidRPr="00075F2B" w:rsidRDefault="00AD1A70" w:rsidP="00AD1A70">
      <w:pPr>
        <w:pStyle w:val="Napis"/>
      </w:pPr>
      <w:bookmarkStart w:id="137" w:name="_Toc515726515"/>
      <w:bookmarkStart w:id="138" w:name="_Toc515864104"/>
      <w:r>
        <w:t xml:space="preserve">Slika </w:t>
      </w:r>
      <w:fldSimple w:instr=" STYLEREF 1 \s ">
        <w:r w:rsidR="00A04220">
          <w:rPr>
            <w:noProof/>
          </w:rPr>
          <w:t>9</w:t>
        </w:r>
      </w:fldSimple>
      <w:r>
        <w:noBreakHyphen/>
      </w:r>
      <w:fldSimple w:instr=" SEQ Slika \* ARABIC \s 1 ">
        <w:r w:rsidR="00A04220">
          <w:rPr>
            <w:noProof/>
          </w:rPr>
          <w:t>10</w:t>
        </w:r>
      </w:fldSimple>
      <w:r>
        <w:t>: Potek KANAL-a 17.1</w:t>
      </w:r>
      <w:bookmarkEnd w:id="137"/>
      <w:bookmarkEnd w:id="138"/>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857750" cy="3486150"/>
            <wp:effectExtent l="0" t="0" r="0" b="0"/>
            <wp:docPr id="37" name="Slika 10" descr="C:\Users\Franc\AppData\Local\Microsoft\Windows\Temporary Internet Files\Content.IE5\2DLL2KG6\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C:\Users\Franc\AppData\Local\Microsoft\Windows\Temporary Internet Files\Content.IE5\2DLL2KG6\PISO_karta.jpe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750" cy="3486150"/>
                    </a:xfrm>
                    <a:prstGeom prst="rect">
                      <a:avLst/>
                    </a:prstGeom>
                    <a:noFill/>
                    <a:ln>
                      <a:noFill/>
                    </a:ln>
                  </pic:spPr>
                </pic:pic>
              </a:graphicData>
            </a:graphic>
          </wp:inline>
        </w:drawing>
      </w:r>
    </w:p>
    <w:p w:rsidR="00AD1A70" w:rsidRDefault="00AD1A70" w:rsidP="00AD1A70">
      <w:pPr>
        <w:spacing w:line="240" w:lineRule="auto"/>
        <w:jc w:val="left"/>
        <w:rPr>
          <w:rFonts w:ascii="Calibri" w:hAnsi="Calibri"/>
          <w:noProof/>
          <w:sz w:val="22"/>
          <w:szCs w:val="22"/>
          <w:lang w:eastAsia="sl-SI"/>
        </w:rPr>
      </w:pPr>
    </w:p>
    <w:p w:rsidR="00AD1A70" w:rsidRDefault="00AD1A70" w:rsidP="00AD1A70">
      <w:pPr>
        <w:spacing w:line="240" w:lineRule="auto"/>
        <w:jc w:val="left"/>
        <w:rPr>
          <w:rFonts w:ascii="Calibri" w:hAnsi="Calibri"/>
          <w:noProof/>
          <w:sz w:val="22"/>
          <w:szCs w:val="22"/>
          <w:lang w:eastAsia="sl-SI"/>
        </w:rPr>
      </w:pPr>
    </w:p>
    <w:p w:rsidR="00AD1A70" w:rsidRPr="00F222AD" w:rsidRDefault="00AD1A70" w:rsidP="00AD1A70">
      <w:pPr>
        <w:spacing w:line="240" w:lineRule="auto"/>
        <w:jc w:val="left"/>
        <w:rPr>
          <w:rFonts w:ascii="Calibri" w:hAnsi="Calibri"/>
          <w:noProof/>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AD1A70" w:rsidRPr="00F222AD" w:rsidTr="00B406DF">
        <w:tc>
          <w:tcPr>
            <w:tcW w:w="180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17.8</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158,00m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254/5, 254/6  k.o. Slovenja vas</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12/a, 12/b, 12/c</w:t>
            </w:r>
          </w:p>
        </w:tc>
        <w:tc>
          <w:tcPr>
            <w:tcW w:w="1796"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w:t>
            </w:r>
          </w:p>
        </w:tc>
      </w:tr>
    </w:tbl>
    <w:p w:rsidR="00AD1A70" w:rsidRPr="00F222AD" w:rsidRDefault="00AD1A70" w:rsidP="00AD1A70">
      <w:pPr>
        <w:spacing w:line="240" w:lineRule="auto"/>
        <w:jc w:val="left"/>
        <w:rPr>
          <w:rFonts w:ascii="Calibri" w:hAnsi="Calibri"/>
          <w:sz w:val="22"/>
          <w:szCs w:val="22"/>
          <w:lang w:eastAsia="sl-SI"/>
        </w:rPr>
      </w:pPr>
    </w:p>
    <w:p w:rsidR="00AD1A70" w:rsidRPr="00075F2B" w:rsidRDefault="00AD1A70" w:rsidP="00AD1A70">
      <w:pPr>
        <w:pStyle w:val="Napis"/>
      </w:pPr>
      <w:bookmarkStart w:id="139" w:name="_Toc515726516"/>
      <w:bookmarkStart w:id="140" w:name="_Toc515864105"/>
      <w:r>
        <w:t xml:space="preserve">Slika </w:t>
      </w:r>
      <w:fldSimple w:instr=" STYLEREF 1 \s ">
        <w:r w:rsidR="00A04220">
          <w:rPr>
            <w:noProof/>
          </w:rPr>
          <w:t>9</w:t>
        </w:r>
      </w:fldSimple>
      <w:r>
        <w:noBreakHyphen/>
      </w:r>
      <w:fldSimple w:instr=" SEQ Slika \* ARABIC \s 1 ">
        <w:r w:rsidR="00A04220">
          <w:rPr>
            <w:noProof/>
          </w:rPr>
          <w:t>11</w:t>
        </w:r>
      </w:fldSimple>
      <w:r>
        <w:t>: Potek KANAL-a 17.8</w:t>
      </w:r>
      <w:bookmarkEnd w:id="139"/>
      <w:bookmarkEnd w:id="140"/>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905375" cy="2476500"/>
            <wp:effectExtent l="0" t="0" r="9525" b="0"/>
            <wp:docPr id="35" name="Slika 11" descr="C:\Users\Franc\AppData\Local\Microsoft\Windows\Temporary Internet Files\Content.IE5\0LETUA7Y\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C:\Users\Franc\AppData\Local\Microsoft\Windows\Temporary Internet Files\Content.IE5\0LETUA7Y\PISO_karta.jpe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5375" cy="2476500"/>
                    </a:xfrm>
                    <a:prstGeom prst="rect">
                      <a:avLst/>
                    </a:prstGeom>
                    <a:noFill/>
                    <a:ln>
                      <a:noFill/>
                    </a:ln>
                  </pic:spPr>
                </pic:pic>
              </a:graphicData>
            </a:graphic>
          </wp:inline>
        </w:drawing>
      </w: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17.7</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128,00m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245, 237/7  k.o. Slovenja vas</w:t>
            </w:r>
          </w:p>
        </w:tc>
        <w:tc>
          <w:tcPr>
            <w:tcW w:w="1827" w:type="dxa"/>
          </w:tcPr>
          <w:p w:rsidR="00AD1A70" w:rsidRPr="00F222AD" w:rsidRDefault="00AD1A70" w:rsidP="00B406DF">
            <w:pPr>
              <w:spacing w:line="240" w:lineRule="auto"/>
              <w:jc w:val="left"/>
              <w:rPr>
                <w:rFonts w:cs="Arial"/>
                <w:b/>
                <w:sz w:val="16"/>
                <w:szCs w:val="16"/>
                <w:highlight w:val="yellow"/>
                <w:lang w:eastAsia="sl-SI"/>
              </w:rPr>
            </w:pPr>
            <w:r w:rsidRPr="0025709E">
              <w:rPr>
                <w:rFonts w:cs="Arial"/>
                <w:b/>
                <w:sz w:val="16"/>
                <w:szCs w:val="16"/>
                <w:lang w:eastAsia="sl-SI"/>
              </w:rPr>
              <w:t>15, 19/a</w:t>
            </w:r>
          </w:p>
        </w:tc>
        <w:tc>
          <w:tcPr>
            <w:tcW w:w="1797" w:type="dxa"/>
          </w:tcPr>
          <w:p w:rsidR="00AD1A70" w:rsidRPr="00F222AD" w:rsidRDefault="00AD1A70" w:rsidP="00B406DF">
            <w:pPr>
              <w:spacing w:line="240" w:lineRule="auto"/>
              <w:jc w:val="left"/>
              <w:rPr>
                <w:rFonts w:cs="Arial"/>
                <w:b/>
                <w:sz w:val="16"/>
                <w:szCs w:val="16"/>
                <w:highlight w:val="yellow"/>
                <w:lang w:eastAsia="sl-SI"/>
              </w:rPr>
            </w:pPr>
            <w:r w:rsidRPr="00131D8F">
              <w:rPr>
                <w:rFonts w:cs="Arial"/>
                <w:b/>
                <w:sz w:val="16"/>
                <w:szCs w:val="16"/>
                <w:lang w:eastAsia="sl-SI"/>
              </w:rPr>
              <w:t>8</w:t>
            </w:r>
          </w:p>
        </w:tc>
      </w:tr>
    </w:tbl>
    <w:p w:rsidR="00AD1A70" w:rsidRDefault="00AD1A70" w:rsidP="00AD1A70">
      <w:pPr>
        <w:pStyle w:val="Napis"/>
      </w:pPr>
    </w:p>
    <w:p w:rsidR="00AD1A70" w:rsidRPr="00075F2B" w:rsidRDefault="00AD1A70" w:rsidP="00AD1A70">
      <w:pPr>
        <w:pStyle w:val="Napis"/>
      </w:pPr>
      <w:bookmarkStart w:id="141" w:name="_Toc515726517"/>
      <w:bookmarkStart w:id="142" w:name="_Toc515864106"/>
      <w:r>
        <w:t xml:space="preserve">Slika </w:t>
      </w:r>
      <w:fldSimple w:instr=" STYLEREF 1 \s ">
        <w:r w:rsidR="00A04220">
          <w:rPr>
            <w:noProof/>
          </w:rPr>
          <w:t>9</w:t>
        </w:r>
      </w:fldSimple>
      <w:r>
        <w:noBreakHyphen/>
      </w:r>
      <w:fldSimple w:instr=" SEQ Slika \* ARABIC \s 1 ">
        <w:r w:rsidR="00A04220">
          <w:rPr>
            <w:noProof/>
          </w:rPr>
          <w:t>12</w:t>
        </w:r>
      </w:fldSimple>
      <w:r>
        <w:t>: Potek KANAL-a 17.7</w:t>
      </w:r>
      <w:bookmarkEnd w:id="141"/>
      <w:bookmarkEnd w:id="142"/>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981575" cy="3048000"/>
            <wp:effectExtent l="0" t="0" r="9525" b="0"/>
            <wp:docPr id="33" name="Slika 12" descr="C:\Users\Franc\AppData\Local\Microsoft\Windows\Temporary Internet Files\Content.IE5\O44P9QGT\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C:\Users\Franc\AppData\Local\Microsoft\Windows\Temporary Internet Files\Content.IE5\O44P9QGT\PISO_karta.jpe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3048000"/>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p w:rsidR="00AD1A70" w:rsidRDefault="00AD1A70" w:rsidP="00AD1A70">
      <w:pPr>
        <w:spacing w:after="200" w:line="276" w:lineRule="auto"/>
        <w:jc w:val="left"/>
        <w:rPr>
          <w:rFonts w:ascii="Calibri" w:hAnsi="Calibri"/>
          <w:sz w:val="22"/>
          <w:szCs w:val="22"/>
          <w:lang w:eastAsia="sl-SI"/>
        </w:rPr>
      </w:pPr>
    </w:p>
    <w:p w:rsidR="00AD1A70" w:rsidRPr="00F222AD" w:rsidRDefault="00AD1A70" w:rsidP="00AD1A70">
      <w:pPr>
        <w:spacing w:after="200" w:line="276"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16.1</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270,00m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800/2, 825, 800/1, 800/3, 799/1 k.o. Slovenja vas</w:t>
            </w:r>
          </w:p>
        </w:tc>
        <w:tc>
          <w:tcPr>
            <w:tcW w:w="182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34/b, 34, 34/a</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11</w:t>
            </w:r>
          </w:p>
        </w:tc>
      </w:tr>
    </w:tbl>
    <w:p w:rsidR="00AD1A70" w:rsidRPr="00F222AD" w:rsidRDefault="00AD1A70" w:rsidP="00AD1A70">
      <w:pPr>
        <w:spacing w:line="240" w:lineRule="auto"/>
        <w:jc w:val="left"/>
        <w:rPr>
          <w:rFonts w:ascii="Calibri" w:hAnsi="Calibri"/>
          <w:sz w:val="22"/>
          <w:szCs w:val="22"/>
          <w:lang w:eastAsia="sl-SI"/>
        </w:rPr>
      </w:pPr>
    </w:p>
    <w:p w:rsidR="00AD1A70" w:rsidRPr="00F222AD" w:rsidRDefault="00AD1A70" w:rsidP="00AD1A70">
      <w:pPr>
        <w:pStyle w:val="Napis"/>
        <w:rPr>
          <w:rFonts w:ascii="Calibri" w:hAnsi="Calibri"/>
          <w:sz w:val="22"/>
          <w:szCs w:val="22"/>
          <w:lang w:eastAsia="sl-SI"/>
        </w:rPr>
      </w:pPr>
      <w:bookmarkStart w:id="143" w:name="_Toc515726518"/>
      <w:bookmarkStart w:id="144" w:name="_Toc515864107"/>
      <w:r>
        <w:t xml:space="preserve">Slika </w:t>
      </w:r>
      <w:fldSimple w:instr=" STYLEREF 1 \s ">
        <w:r w:rsidR="00A04220">
          <w:rPr>
            <w:noProof/>
          </w:rPr>
          <w:t>9</w:t>
        </w:r>
      </w:fldSimple>
      <w:r>
        <w:noBreakHyphen/>
      </w:r>
      <w:fldSimple w:instr=" SEQ Slika \* ARABIC \s 1 ">
        <w:r w:rsidR="00A04220">
          <w:rPr>
            <w:noProof/>
          </w:rPr>
          <w:t>13</w:t>
        </w:r>
      </w:fldSimple>
      <w:r>
        <w:t>: Potek KANAL-a 16.1</w:t>
      </w:r>
      <w:bookmarkEnd w:id="143"/>
      <w:bookmarkEnd w:id="144"/>
    </w:p>
    <w:p w:rsidR="00AD1A70" w:rsidRPr="00F222AD" w:rsidRDefault="004F7F28" w:rsidP="00AD1A70">
      <w:pPr>
        <w:spacing w:line="240"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886325" cy="2714625"/>
            <wp:effectExtent l="0" t="0" r="9525" b="9525"/>
            <wp:docPr id="13" name="Slika 13" descr="C:\Users\Franc\AppData\Local\Microsoft\Windows\Temporary Internet Files\Content.IE5\O44P9QGT\PISO_kar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C:\Users\Franc\AppData\Local\Microsoft\Windows\Temporary Internet Files\Content.IE5\O44P9QGT\PISO_karta (1).jpe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325" cy="2714625"/>
                    </a:xfrm>
                    <a:prstGeom prst="rect">
                      <a:avLst/>
                    </a:prstGeom>
                    <a:noFill/>
                    <a:ln>
                      <a:noFill/>
                    </a:ln>
                  </pic:spPr>
                </pic:pic>
              </a:graphicData>
            </a:graphic>
          </wp:inline>
        </w:drawing>
      </w:r>
    </w:p>
    <w:p w:rsidR="00AD1A70" w:rsidRPr="00F222AD"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16.2</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103,00m</w:t>
            </w:r>
          </w:p>
        </w:tc>
        <w:tc>
          <w:tcPr>
            <w:tcW w:w="2182" w:type="dxa"/>
          </w:tcPr>
          <w:p w:rsidR="00AD1A70" w:rsidRPr="00131D8F" w:rsidRDefault="00AD1A70" w:rsidP="00B406DF">
            <w:pPr>
              <w:spacing w:line="240" w:lineRule="auto"/>
              <w:jc w:val="left"/>
              <w:rPr>
                <w:rFonts w:cs="Arial"/>
                <w:b/>
                <w:sz w:val="16"/>
                <w:szCs w:val="16"/>
                <w:lang w:eastAsia="sl-SI"/>
              </w:rPr>
            </w:pPr>
            <w:r w:rsidRPr="00131D8F">
              <w:rPr>
                <w:rFonts w:cs="Arial"/>
                <w:b/>
                <w:sz w:val="16"/>
                <w:szCs w:val="16"/>
                <w:lang w:eastAsia="sl-SI"/>
              </w:rPr>
              <w:t>807/9, 825,  k.o. Slovenja vas</w:t>
            </w:r>
          </w:p>
        </w:tc>
        <w:tc>
          <w:tcPr>
            <w:tcW w:w="1827" w:type="dxa"/>
          </w:tcPr>
          <w:p w:rsidR="00AD1A70" w:rsidRPr="00131D8F" w:rsidRDefault="00AD1A70" w:rsidP="00B406DF">
            <w:pPr>
              <w:spacing w:line="240" w:lineRule="auto"/>
              <w:jc w:val="left"/>
              <w:rPr>
                <w:rFonts w:cs="Arial"/>
                <w:b/>
                <w:sz w:val="16"/>
                <w:szCs w:val="16"/>
                <w:lang w:eastAsia="sl-SI"/>
              </w:rPr>
            </w:pPr>
            <w:r w:rsidRPr="00131D8F">
              <w:rPr>
                <w:rFonts w:cs="Arial"/>
                <w:b/>
                <w:sz w:val="16"/>
                <w:szCs w:val="16"/>
                <w:lang w:eastAsia="sl-SI"/>
              </w:rPr>
              <w:t>39/b, 39/c, 56/b, 56/d, 55b</w:t>
            </w:r>
          </w:p>
        </w:tc>
        <w:tc>
          <w:tcPr>
            <w:tcW w:w="179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22</w:t>
            </w:r>
          </w:p>
        </w:tc>
      </w:tr>
    </w:tbl>
    <w:p w:rsidR="00AD1A70" w:rsidRPr="00F222AD" w:rsidRDefault="00AD1A70" w:rsidP="00AD1A70">
      <w:pPr>
        <w:spacing w:line="240" w:lineRule="auto"/>
        <w:jc w:val="left"/>
        <w:rPr>
          <w:rFonts w:ascii="Calibri" w:hAnsi="Calibri"/>
          <w:sz w:val="22"/>
          <w:szCs w:val="22"/>
          <w:lang w:eastAsia="sl-SI"/>
        </w:rPr>
      </w:pPr>
    </w:p>
    <w:p w:rsidR="00AD1A70" w:rsidRPr="00075F2B" w:rsidRDefault="00AD1A70" w:rsidP="00AD1A70">
      <w:pPr>
        <w:pStyle w:val="Napis"/>
      </w:pPr>
      <w:bookmarkStart w:id="145" w:name="_Toc515726519"/>
      <w:bookmarkStart w:id="146" w:name="_Toc515864108"/>
      <w:r>
        <w:t xml:space="preserve">Slika </w:t>
      </w:r>
      <w:fldSimple w:instr=" STYLEREF 1 \s ">
        <w:r w:rsidR="00A04220">
          <w:rPr>
            <w:noProof/>
          </w:rPr>
          <w:t>9</w:t>
        </w:r>
      </w:fldSimple>
      <w:r>
        <w:noBreakHyphen/>
      </w:r>
      <w:fldSimple w:instr=" SEQ Slika \* ARABIC \s 1 ">
        <w:r w:rsidR="00A04220">
          <w:rPr>
            <w:noProof/>
          </w:rPr>
          <w:t>14</w:t>
        </w:r>
      </w:fldSimple>
      <w:r>
        <w:t>: Potek KANAL-a 16.2</w:t>
      </w:r>
      <w:bookmarkEnd w:id="145"/>
      <w:bookmarkEnd w:id="146"/>
    </w:p>
    <w:p w:rsidR="00AD1A70" w:rsidRPr="00F222AD" w:rsidRDefault="004F7F28" w:rsidP="00AD1A70">
      <w:pPr>
        <w:spacing w:line="240"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953000" cy="2962275"/>
            <wp:effectExtent l="0" t="0" r="0" b="9525"/>
            <wp:docPr id="14" name="Slika 14" descr="C:\Users\Franc\AppData\Local\Microsoft\Windows\Temporary Internet Files\Content.IE5\LSEBX4C7\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C:\Users\Franc\AppData\Local\Microsoft\Windows\Temporary Internet Files\Content.IE5\LSEBX4C7\PISO_karta.jpe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0" cy="2962275"/>
                    </a:xfrm>
                    <a:prstGeom prst="rect">
                      <a:avLst/>
                    </a:prstGeom>
                    <a:noFill/>
                    <a:ln>
                      <a:noFill/>
                    </a:ln>
                  </pic:spPr>
                </pic:pic>
              </a:graphicData>
            </a:graphic>
          </wp:inline>
        </w:drawing>
      </w:r>
    </w:p>
    <w:p w:rsidR="00AD1A70" w:rsidRPr="00F222AD"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12.0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75,00m</w:t>
            </w:r>
          </w:p>
        </w:tc>
        <w:tc>
          <w:tcPr>
            <w:tcW w:w="2182" w:type="dxa"/>
          </w:tcPr>
          <w:p w:rsidR="00AD1A70" w:rsidRPr="00F222AD" w:rsidRDefault="00AD1A70" w:rsidP="00B406DF">
            <w:pPr>
              <w:spacing w:line="240" w:lineRule="auto"/>
              <w:rPr>
                <w:rFonts w:cs="Arial"/>
                <w:b/>
                <w:sz w:val="16"/>
                <w:szCs w:val="16"/>
                <w:lang w:eastAsia="sl-SI"/>
              </w:rPr>
            </w:pPr>
            <w:r w:rsidRPr="00F222AD">
              <w:rPr>
                <w:rFonts w:cs="Arial"/>
                <w:b/>
                <w:sz w:val="16"/>
                <w:szCs w:val="16"/>
                <w:lang w:eastAsia="sl-SI"/>
              </w:rPr>
              <w:t>843/1,  k.o. Slovenja vas, 1027, 981/2 k.o. Gerečja vas</w:t>
            </w:r>
          </w:p>
        </w:tc>
        <w:tc>
          <w:tcPr>
            <w:tcW w:w="1827" w:type="dxa"/>
          </w:tcPr>
          <w:p w:rsidR="00AD1A70" w:rsidRPr="00F222AD" w:rsidRDefault="00AD1A70" w:rsidP="00B406DF">
            <w:pPr>
              <w:spacing w:line="240" w:lineRule="auto"/>
              <w:rPr>
                <w:rFonts w:cs="Arial"/>
                <w:b/>
                <w:sz w:val="16"/>
                <w:szCs w:val="16"/>
                <w:lang w:eastAsia="sl-SI"/>
              </w:rPr>
            </w:pPr>
            <w:r w:rsidRPr="00F222AD">
              <w:rPr>
                <w:rFonts w:cs="Arial"/>
                <w:b/>
                <w:sz w:val="16"/>
                <w:szCs w:val="16"/>
                <w:lang w:eastAsia="sl-SI"/>
              </w:rPr>
              <w:t>74</w:t>
            </w:r>
          </w:p>
        </w:tc>
        <w:tc>
          <w:tcPr>
            <w:tcW w:w="1797" w:type="dxa"/>
          </w:tcPr>
          <w:p w:rsidR="00AD1A70" w:rsidRPr="00F222AD" w:rsidRDefault="00AD1A70" w:rsidP="00B406DF">
            <w:pPr>
              <w:spacing w:line="240" w:lineRule="auto"/>
              <w:rPr>
                <w:rFonts w:cs="Arial"/>
                <w:b/>
                <w:sz w:val="16"/>
                <w:szCs w:val="16"/>
                <w:lang w:eastAsia="sl-SI"/>
              </w:rPr>
            </w:pPr>
            <w:r w:rsidRPr="00F222AD">
              <w:rPr>
                <w:rFonts w:cs="Arial"/>
                <w:b/>
                <w:sz w:val="16"/>
                <w:szCs w:val="16"/>
                <w:lang w:eastAsia="sl-SI"/>
              </w:rPr>
              <w:t>4</w:t>
            </w:r>
          </w:p>
        </w:tc>
      </w:tr>
    </w:tbl>
    <w:p w:rsidR="00AD1A70" w:rsidRPr="00F222AD" w:rsidRDefault="00AD1A70" w:rsidP="00AD1A70">
      <w:pPr>
        <w:spacing w:line="240" w:lineRule="auto"/>
        <w:jc w:val="left"/>
        <w:rPr>
          <w:rFonts w:ascii="Calibri" w:hAnsi="Calibri"/>
          <w:sz w:val="22"/>
          <w:szCs w:val="22"/>
          <w:lang w:eastAsia="sl-SI"/>
        </w:rPr>
      </w:pPr>
    </w:p>
    <w:p w:rsidR="00AD1A70" w:rsidRPr="00075F2B" w:rsidRDefault="00AD1A70" w:rsidP="00AD1A70">
      <w:pPr>
        <w:pStyle w:val="Napis"/>
      </w:pPr>
      <w:bookmarkStart w:id="147" w:name="_Toc515726520"/>
      <w:bookmarkStart w:id="148" w:name="_Toc515864109"/>
      <w:r>
        <w:t xml:space="preserve">Slika </w:t>
      </w:r>
      <w:fldSimple w:instr=" STYLEREF 1 \s ">
        <w:r w:rsidR="00A04220">
          <w:rPr>
            <w:noProof/>
          </w:rPr>
          <w:t>9</w:t>
        </w:r>
      </w:fldSimple>
      <w:r>
        <w:noBreakHyphen/>
      </w:r>
      <w:fldSimple w:instr=" SEQ Slika \* ARABIC \s 1 ">
        <w:r w:rsidR="00A04220">
          <w:rPr>
            <w:noProof/>
          </w:rPr>
          <w:t>15</w:t>
        </w:r>
      </w:fldSimple>
      <w:r>
        <w:t>: Potek KANAL-a 12.0</w:t>
      </w:r>
      <w:bookmarkEnd w:id="147"/>
      <w:bookmarkEnd w:id="148"/>
    </w:p>
    <w:p w:rsidR="00AD1A70" w:rsidRPr="00F222AD" w:rsidRDefault="004F7F28" w:rsidP="00AD1A70">
      <w:pPr>
        <w:spacing w:line="240"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914900" cy="2990850"/>
            <wp:effectExtent l="0" t="0" r="0" b="0"/>
            <wp:docPr id="15" name="Slika 15" descr="C:\Users\Franc\AppData\Local\Microsoft\Windows\Temporary Internet Files\Content.IE5\9DEOW9G9\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C:\Users\Franc\AppData\Local\Microsoft\Windows\Temporary Internet Files\Content.IE5\9DEOW9G9\PISO_karta.jpe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4900" cy="2990850"/>
                    </a:xfrm>
                    <a:prstGeom prst="rect">
                      <a:avLst/>
                    </a:prstGeom>
                    <a:noFill/>
                    <a:ln>
                      <a:noFill/>
                    </a:ln>
                  </pic:spPr>
                </pic:pic>
              </a:graphicData>
            </a:graphic>
          </wp:inline>
        </w:drawing>
      </w:r>
    </w:p>
    <w:p w:rsidR="00AD1A70" w:rsidRPr="00F222AD"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b/>
          <w:sz w:val="22"/>
          <w:szCs w:val="22"/>
          <w:u w:val="single"/>
          <w:lang w:eastAsia="sl-SI"/>
        </w:rPr>
      </w:pPr>
    </w:p>
    <w:p w:rsidR="00AD1A70" w:rsidRPr="00AD1A70" w:rsidRDefault="00AD1A70" w:rsidP="00AD1A70">
      <w:pPr>
        <w:spacing w:line="240" w:lineRule="auto"/>
        <w:jc w:val="left"/>
        <w:rPr>
          <w:rFonts w:ascii="Calibri" w:hAnsi="Calibri"/>
          <w:b/>
          <w:sz w:val="32"/>
          <w:szCs w:val="22"/>
          <w:u w:val="single"/>
          <w:lang w:eastAsia="sl-SI"/>
        </w:rPr>
      </w:pPr>
      <w:r w:rsidRPr="00AD1A70">
        <w:rPr>
          <w:rFonts w:ascii="Calibri" w:hAnsi="Calibri"/>
          <w:b/>
          <w:sz w:val="32"/>
          <w:szCs w:val="22"/>
          <w:u w:val="single"/>
          <w:lang w:eastAsia="sl-SI"/>
        </w:rPr>
        <w:t>HAJDOŠE</w:t>
      </w:r>
    </w:p>
    <w:p w:rsidR="00AD1A70" w:rsidRPr="00F222AD" w:rsidRDefault="00AD1A70" w:rsidP="00AD1A70">
      <w:pPr>
        <w:spacing w:line="240" w:lineRule="auto"/>
        <w:jc w:val="left"/>
        <w:rPr>
          <w:rFonts w:ascii="Calibri" w:hAnsi="Calibri"/>
          <w:b/>
          <w:sz w:val="22"/>
          <w:szCs w:val="22"/>
          <w:u w:val="single"/>
          <w:lang w:eastAsia="sl-SI"/>
        </w:rPr>
      </w:pPr>
    </w:p>
    <w:p w:rsidR="00AD1A70" w:rsidRPr="00F222AD" w:rsidRDefault="00AD1A70" w:rsidP="00AD1A70">
      <w:pPr>
        <w:spacing w:line="240" w:lineRule="auto"/>
        <w:jc w:val="left"/>
        <w:rPr>
          <w:rFonts w:ascii="Calibri" w:hAnsi="Calibri"/>
          <w:b/>
          <w:sz w:val="22"/>
          <w:szCs w:val="22"/>
          <w:u w:val="single"/>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rPr>
          <w:trHeight w:val="411"/>
        </w:trPr>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120,00m</w:t>
            </w:r>
          </w:p>
        </w:tc>
        <w:tc>
          <w:tcPr>
            <w:tcW w:w="2182" w:type="dxa"/>
          </w:tcPr>
          <w:p w:rsidR="00AD1A70" w:rsidRPr="00F222AD" w:rsidRDefault="00AD1A70" w:rsidP="00B406DF">
            <w:pPr>
              <w:spacing w:line="240" w:lineRule="auto"/>
              <w:rPr>
                <w:rFonts w:cs="Arial"/>
                <w:b/>
                <w:sz w:val="16"/>
                <w:szCs w:val="16"/>
                <w:lang w:eastAsia="sl-SI"/>
              </w:rPr>
            </w:pPr>
            <w:r w:rsidRPr="00F222AD">
              <w:rPr>
                <w:rFonts w:cs="Arial"/>
                <w:b/>
                <w:sz w:val="16"/>
                <w:szCs w:val="16"/>
                <w:lang w:eastAsia="sl-SI"/>
              </w:rPr>
              <w:t>787/26,  k.o. Hajdoše</w:t>
            </w:r>
          </w:p>
        </w:tc>
        <w:tc>
          <w:tcPr>
            <w:tcW w:w="1827" w:type="dxa"/>
          </w:tcPr>
          <w:p w:rsidR="00AD1A70" w:rsidRPr="00F222AD" w:rsidRDefault="00AD1A70" w:rsidP="00B406DF">
            <w:pPr>
              <w:spacing w:line="240" w:lineRule="auto"/>
              <w:rPr>
                <w:rFonts w:cs="Arial"/>
                <w:b/>
                <w:sz w:val="16"/>
                <w:szCs w:val="16"/>
                <w:lang w:eastAsia="sl-SI"/>
              </w:rPr>
            </w:pPr>
            <w:r>
              <w:rPr>
                <w:rFonts w:cs="Arial"/>
                <w:b/>
                <w:sz w:val="16"/>
                <w:szCs w:val="16"/>
                <w:lang w:eastAsia="sl-SI"/>
              </w:rPr>
              <w:t>1/a, 1/k</w:t>
            </w:r>
          </w:p>
        </w:tc>
        <w:tc>
          <w:tcPr>
            <w:tcW w:w="1797" w:type="dxa"/>
          </w:tcPr>
          <w:p w:rsidR="00AD1A70" w:rsidRPr="00F222AD" w:rsidRDefault="00181BED" w:rsidP="00B406DF">
            <w:pPr>
              <w:spacing w:line="240" w:lineRule="auto"/>
              <w:rPr>
                <w:rFonts w:cs="Arial"/>
                <w:b/>
                <w:sz w:val="16"/>
                <w:szCs w:val="16"/>
                <w:lang w:eastAsia="sl-SI"/>
              </w:rPr>
            </w:pPr>
            <w:r>
              <w:rPr>
                <w:rFonts w:cs="Arial"/>
                <w:b/>
                <w:sz w:val="16"/>
                <w:szCs w:val="16"/>
                <w:lang w:eastAsia="sl-SI"/>
              </w:rPr>
              <w:t>5</w:t>
            </w:r>
          </w:p>
        </w:tc>
      </w:tr>
    </w:tbl>
    <w:p w:rsidR="00AD1A70" w:rsidRPr="00F222AD" w:rsidRDefault="00AD1A70" w:rsidP="00AD1A70">
      <w:pPr>
        <w:spacing w:line="240" w:lineRule="auto"/>
        <w:jc w:val="left"/>
        <w:rPr>
          <w:rFonts w:ascii="Calibri" w:hAnsi="Calibri"/>
          <w:sz w:val="22"/>
          <w:szCs w:val="22"/>
          <w:lang w:eastAsia="sl-SI"/>
        </w:rPr>
      </w:pPr>
    </w:p>
    <w:p w:rsidR="00AD1A70" w:rsidRPr="00075F2B" w:rsidRDefault="00AD1A70" w:rsidP="00AD1A70">
      <w:pPr>
        <w:pStyle w:val="Napis"/>
      </w:pPr>
      <w:bookmarkStart w:id="149" w:name="_Toc515726521"/>
      <w:bookmarkStart w:id="150" w:name="_Toc515864110"/>
      <w:r>
        <w:t xml:space="preserve">Slika </w:t>
      </w:r>
      <w:fldSimple w:instr=" STYLEREF 1 \s ">
        <w:r w:rsidR="00A04220">
          <w:rPr>
            <w:noProof/>
          </w:rPr>
          <w:t>9</w:t>
        </w:r>
      </w:fldSimple>
      <w:r>
        <w:noBreakHyphen/>
      </w:r>
      <w:fldSimple w:instr=" SEQ Slika \* ARABIC \s 1 ">
        <w:r w:rsidR="00A04220">
          <w:rPr>
            <w:noProof/>
          </w:rPr>
          <w:t>16</w:t>
        </w:r>
      </w:fldSimple>
      <w:r>
        <w:t>: Potek KANAL-a 1.0</w:t>
      </w:r>
      <w:bookmarkEnd w:id="149"/>
      <w:bookmarkEnd w:id="150"/>
    </w:p>
    <w:p w:rsidR="00AD1A70" w:rsidRPr="00F222AD" w:rsidRDefault="004F7F28" w:rsidP="00AD1A70">
      <w:pPr>
        <w:spacing w:line="240" w:lineRule="auto"/>
        <w:jc w:val="left"/>
        <w:rPr>
          <w:rFonts w:ascii="Calibri" w:hAnsi="Calibri"/>
          <w:b/>
          <w:sz w:val="22"/>
          <w:szCs w:val="22"/>
          <w:u w:val="single"/>
          <w:lang w:eastAsia="sl-SI"/>
        </w:rPr>
      </w:pPr>
      <w:r w:rsidRPr="00AD1A70">
        <w:rPr>
          <w:rFonts w:ascii="Calibri" w:hAnsi="Calibri"/>
          <w:b/>
          <w:noProof/>
          <w:sz w:val="22"/>
          <w:szCs w:val="22"/>
          <w:u w:val="single"/>
          <w:lang w:eastAsia="sl-SI"/>
        </w:rPr>
        <w:drawing>
          <wp:inline distT="0" distB="0" distL="0" distR="0">
            <wp:extent cx="4895850" cy="2571750"/>
            <wp:effectExtent l="0" t="0" r="0" b="0"/>
            <wp:docPr id="16" name="Slika 16" descr="C:\Users\Franc\AppData\Local\Microsoft\Windows\Temporary Internet Files\Content.IE5\HW2N462A\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C:\Users\Franc\AppData\Local\Microsoft\Windows\Temporary Internet Files\Content.IE5\HW2N462A\PISO_karta.jpe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850" cy="2571750"/>
                    </a:xfrm>
                    <a:prstGeom prst="rect">
                      <a:avLst/>
                    </a:prstGeom>
                    <a:noFill/>
                    <a:ln>
                      <a:noFill/>
                    </a:ln>
                  </pic:spPr>
                </pic:pic>
              </a:graphicData>
            </a:graphic>
          </wp:inline>
        </w:drawing>
      </w:r>
    </w:p>
    <w:p w:rsidR="00AD1A70" w:rsidRPr="00F222AD" w:rsidRDefault="00AD1A70" w:rsidP="00AD1A70">
      <w:pPr>
        <w:spacing w:line="240" w:lineRule="auto"/>
        <w:jc w:val="left"/>
        <w:rPr>
          <w:rFonts w:ascii="Calibri" w:hAnsi="Calibri"/>
          <w:b/>
          <w:sz w:val="22"/>
          <w:szCs w:val="22"/>
          <w:u w:val="single"/>
          <w:lang w:eastAsia="sl-SI"/>
        </w:rPr>
      </w:pPr>
    </w:p>
    <w:p w:rsidR="00AD1A70" w:rsidRPr="00F222AD" w:rsidRDefault="00AD1A70" w:rsidP="00AD1A70">
      <w:pPr>
        <w:spacing w:line="240" w:lineRule="auto"/>
        <w:jc w:val="left"/>
        <w:rPr>
          <w:rFonts w:ascii="Calibri" w:hAnsi="Calibri"/>
          <w:b/>
          <w:sz w:val="22"/>
          <w:szCs w:val="22"/>
          <w:u w:val="single"/>
          <w:lang w:eastAsia="sl-SI"/>
        </w:rPr>
      </w:pPr>
    </w:p>
    <w:p w:rsidR="00AD1A70" w:rsidRPr="00F222AD" w:rsidRDefault="00AD1A70" w:rsidP="00AD1A70">
      <w:pPr>
        <w:spacing w:line="240" w:lineRule="auto"/>
        <w:jc w:val="left"/>
        <w:rPr>
          <w:rFonts w:ascii="Calibri" w:hAnsi="Calibri"/>
          <w:b/>
          <w:sz w:val="22"/>
          <w:szCs w:val="22"/>
          <w:u w:val="single"/>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rPr>
          <w:trHeight w:val="411"/>
        </w:trPr>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2.0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104,00m</w:t>
            </w:r>
          </w:p>
        </w:tc>
        <w:tc>
          <w:tcPr>
            <w:tcW w:w="2182" w:type="dxa"/>
          </w:tcPr>
          <w:p w:rsidR="00AD1A70" w:rsidRPr="00F222AD" w:rsidRDefault="00AD1A70" w:rsidP="00B406DF">
            <w:pPr>
              <w:spacing w:line="240" w:lineRule="auto"/>
              <w:rPr>
                <w:rFonts w:cs="Arial"/>
                <w:b/>
                <w:sz w:val="16"/>
                <w:szCs w:val="16"/>
                <w:lang w:eastAsia="sl-SI"/>
              </w:rPr>
            </w:pPr>
            <w:r w:rsidRPr="00F222AD">
              <w:rPr>
                <w:rFonts w:ascii="Calibri" w:hAnsi="Calibri"/>
                <w:b/>
                <w:sz w:val="16"/>
                <w:szCs w:val="16"/>
                <w:lang w:eastAsia="sl-SI"/>
              </w:rPr>
              <w:t>786/1,  k.o. Hajdoše</w:t>
            </w:r>
          </w:p>
        </w:tc>
        <w:tc>
          <w:tcPr>
            <w:tcW w:w="1827" w:type="dxa"/>
          </w:tcPr>
          <w:p w:rsidR="00AD1A70" w:rsidRPr="00F222AD" w:rsidRDefault="00AD1A70" w:rsidP="00B406DF">
            <w:pPr>
              <w:spacing w:line="240" w:lineRule="auto"/>
              <w:rPr>
                <w:rFonts w:cs="Arial"/>
                <w:b/>
                <w:sz w:val="16"/>
                <w:szCs w:val="16"/>
                <w:lang w:eastAsia="sl-SI"/>
              </w:rPr>
            </w:pPr>
            <w:r>
              <w:rPr>
                <w:rFonts w:cs="Arial"/>
                <w:b/>
                <w:sz w:val="16"/>
                <w:szCs w:val="16"/>
                <w:lang w:eastAsia="sl-SI"/>
              </w:rPr>
              <w:t>1/c, 1/e, 1/f, 1/i, 1/l</w:t>
            </w:r>
          </w:p>
        </w:tc>
        <w:tc>
          <w:tcPr>
            <w:tcW w:w="1797" w:type="dxa"/>
          </w:tcPr>
          <w:p w:rsidR="00AD1A70" w:rsidRPr="00F222AD" w:rsidRDefault="00181BED" w:rsidP="00B406DF">
            <w:pPr>
              <w:spacing w:line="240" w:lineRule="auto"/>
              <w:rPr>
                <w:rFonts w:cs="Arial"/>
                <w:b/>
                <w:sz w:val="16"/>
                <w:szCs w:val="16"/>
                <w:lang w:eastAsia="sl-SI"/>
              </w:rPr>
            </w:pPr>
            <w:r>
              <w:rPr>
                <w:rFonts w:cs="Arial"/>
                <w:b/>
                <w:sz w:val="16"/>
                <w:szCs w:val="16"/>
                <w:lang w:eastAsia="sl-SI"/>
              </w:rPr>
              <w:t>21</w:t>
            </w:r>
          </w:p>
        </w:tc>
      </w:tr>
    </w:tbl>
    <w:p w:rsidR="00AD1A70" w:rsidRPr="00F222AD" w:rsidRDefault="00AD1A70" w:rsidP="00AD1A70">
      <w:pPr>
        <w:spacing w:line="240" w:lineRule="auto"/>
        <w:jc w:val="left"/>
        <w:rPr>
          <w:rFonts w:ascii="Calibri" w:hAnsi="Calibri"/>
          <w:b/>
          <w:sz w:val="22"/>
          <w:szCs w:val="22"/>
          <w:u w:val="single"/>
          <w:lang w:eastAsia="sl-SI"/>
        </w:rPr>
      </w:pPr>
    </w:p>
    <w:p w:rsidR="00AD1A70" w:rsidRPr="00075F2B" w:rsidRDefault="00AD1A70" w:rsidP="00AD1A70">
      <w:pPr>
        <w:pStyle w:val="Napis"/>
      </w:pPr>
      <w:bookmarkStart w:id="151" w:name="_Toc515726522"/>
      <w:bookmarkStart w:id="152" w:name="_Toc515864111"/>
      <w:r>
        <w:t xml:space="preserve">Slika </w:t>
      </w:r>
      <w:fldSimple w:instr=" STYLEREF 1 \s ">
        <w:r w:rsidR="00A04220">
          <w:rPr>
            <w:noProof/>
          </w:rPr>
          <w:t>9</w:t>
        </w:r>
      </w:fldSimple>
      <w:r>
        <w:noBreakHyphen/>
      </w:r>
      <w:fldSimple w:instr=" SEQ Slika \* ARABIC \s 1 ">
        <w:r w:rsidR="00A04220">
          <w:rPr>
            <w:noProof/>
          </w:rPr>
          <w:t>17</w:t>
        </w:r>
      </w:fldSimple>
      <w:r>
        <w:t>: Potek KANAL-a 2.0</w:t>
      </w:r>
      <w:bookmarkEnd w:id="151"/>
      <w:bookmarkEnd w:id="152"/>
    </w:p>
    <w:p w:rsidR="00AD1A70" w:rsidRPr="00F222AD" w:rsidRDefault="004F7F28" w:rsidP="00AD1A70">
      <w:pPr>
        <w:spacing w:after="200" w:line="276" w:lineRule="auto"/>
        <w:jc w:val="left"/>
        <w:rPr>
          <w:rFonts w:ascii="Calibri" w:hAnsi="Calibri"/>
          <w:b/>
          <w:sz w:val="22"/>
          <w:szCs w:val="22"/>
          <w:u w:val="single"/>
          <w:lang w:eastAsia="sl-SI"/>
        </w:rPr>
      </w:pPr>
      <w:r w:rsidRPr="00AD1A70">
        <w:rPr>
          <w:rFonts w:ascii="Calibri" w:hAnsi="Calibri"/>
          <w:b/>
          <w:noProof/>
          <w:sz w:val="22"/>
          <w:szCs w:val="22"/>
          <w:u w:val="single"/>
          <w:lang w:eastAsia="sl-SI"/>
        </w:rPr>
        <w:drawing>
          <wp:inline distT="0" distB="0" distL="0" distR="0">
            <wp:extent cx="4924425" cy="2781300"/>
            <wp:effectExtent l="0" t="0" r="9525" b="0"/>
            <wp:docPr id="17" name="Slika 17" descr="C:\Users\Franc\AppData\Local\Microsoft\Windows\Temporary Internet Files\Content.IE5\H3HOJ498\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C:\Users\Franc\AppData\Local\Microsoft\Windows\Temporary Internet Files\Content.IE5\H3HOJ498\PISO_karta.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4425" cy="2781300"/>
                    </a:xfrm>
                    <a:prstGeom prst="rect">
                      <a:avLst/>
                    </a:prstGeom>
                    <a:noFill/>
                    <a:ln>
                      <a:noFill/>
                    </a:ln>
                  </pic:spPr>
                </pic:pic>
              </a:graphicData>
            </a:graphic>
          </wp:inline>
        </w:drawing>
      </w:r>
    </w:p>
    <w:p w:rsidR="00AD1A70" w:rsidRPr="00F222AD" w:rsidRDefault="00AD1A70" w:rsidP="00AD1A70">
      <w:pPr>
        <w:spacing w:line="240" w:lineRule="auto"/>
        <w:jc w:val="left"/>
        <w:rPr>
          <w:rFonts w:ascii="Calibri" w:hAnsi="Calibri"/>
          <w:b/>
          <w:sz w:val="22"/>
          <w:szCs w:val="22"/>
          <w:u w:val="single"/>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rPr>
          <w:trHeight w:val="411"/>
        </w:trPr>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3.0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ascii="Calibri" w:hAnsi="Calibri"/>
                <w:b/>
                <w:sz w:val="16"/>
                <w:szCs w:val="16"/>
                <w:lang w:eastAsia="sl-SI"/>
              </w:rPr>
              <w:t>73+60m tlačni vod +ČRP</w:t>
            </w:r>
          </w:p>
        </w:tc>
        <w:tc>
          <w:tcPr>
            <w:tcW w:w="2182" w:type="dxa"/>
          </w:tcPr>
          <w:p w:rsidR="00AD1A70" w:rsidRPr="00F222AD" w:rsidRDefault="00AD1A70" w:rsidP="00B406DF">
            <w:pPr>
              <w:spacing w:line="240" w:lineRule="auto"/>
              <w:rPr>
                <w:rFonts w:cs="Arial"/>
                <w:b/>
                <w:sz w:val="16"/>
                <w:szCs w:val="16"/>
                <w:lang w:eastAsia="sl-SI"/>
              </w:rPr>
            </w:pPr>
            <w:r w:rsidRPr="00F222AD">
              <w:rPr>
                <w:rFonts w:ascii="Calibri" w:hAnsi="Calibri"/>
                <w:b/>
                <w:sz w:val="16"/>
                <w:szCs w:val="16"/>
                <w:lang w:eastAsia="sl-SI"/>
              </w:rPr>
              <w:t>768/2, 768/3, 7685, 767, 768/4,  k.o. Hajdoše</w:t>
            </w:r>
          </w:p>
        </w:tc>
        <w:tc>
          <w:tcPr>
            <w:tcW w:w="1827" w:type="dxa"/>
          </w:tcPr>
          <w:p w:rsidR="00AD1A70" w:rsidRPr="00F222AD" w:rsidRDefault="00AD1A70" w:rsidP="00B406DF">
            <w:pPr>
              <w:spacing w:line="240" w:lineRule="auto"/>
              <w:rPr>
                <w:rFonts w:cs="Arial"/>
                <w:b/>
                <w:sz w:val="16"/>
                <w:szCs w:val="16"/>
                <w:lang w:eastAsia="sl-SI"/>
              </w:rPr>
            </w:pPr>
            <w:r>
              <w:rPr>
                <w:rFonts w:cs="Arial"/>
                <w:b/>
                <w:sz w:val="16"/>
                <w:szCs w:val="16"/>
                <w:lang w:eastAsia="sl-SI"/>
              </w:rPr>
              <w:t>2/c, 2/d, 2/f, 2/g</w:t>
            </w:r>
          </w:p>
        </w:tc>
        <w:tc>
          <w:tcPr>
            <w:tcW w:w="1797" w:type="dxa"/>
          </w:tcPr>
          <w:p w:rsidR="00AD1A70" w:rsidRPr="00F222AD" w:rsidRDefault="00181BED" w:rsidP="00B406DF">
            <w:pPr>
              <w:spacing w:line="240" w:lineRule="auto"/>
              <w:rPr>
                <w:rFonts w:cs="Arial"/>
                <w:b/>
                <w:sz w:val="16"/>
                <w:szCs w:val="16"/>
                <w:lang w:eastAsia="sl-SI"/>
              </w:rPr>
            </w:pPr>
            <w:r>
              <w:rPr>
                <w:rFonts w:cs="Arial"/>
                <w:b/>
                <w:sz w:val="16"/>
                <w:szCs w:val="16"/>
                <w:lang w:eastAsia="sl-SI"/>
              </w:rPr>
              <w:t>15</w:t>
            </w:r>
          </w:p>
        </w:tc>
      </w:tr>
    </w:tbl>
    <w:p w:rsidR="00AD1A70" w:rsidRPr="00F222AD" w:rsidRDefault="00AD1A70" w:rsidP="00AD1A70">
      <w:pPr>
        <w:spacing w:line="240" w:lineRule="auto"/>
        <w:jc w:val="left"/>
        <w:rPr>
          <w:rFonts w:ascii="Calibri" w:hAnsi="Calibri"/>
          <w:b/>
          <w:sz w:val="22"/>
          <w:szCs w:val="22"/>
          <w:u w:val="single"/>
          <w:lang w:eastAsia="sl-SI"/>
        </w:rPr>
      </w:pPr>
    </w:p>
    <w:p w:rsidR="00AD1A70" w:rsidRPr="00075F2B" w:rsidRDefault="00AD1A70" w:rsidP="00AD1A70">
      <w:pPr>
        <w:pStyle w:val="Napis"/>
      </w:pPr>
      <w:bookmarkStart w:id="153" w:name="_Toc515726523"/>
      <w:bookmarkStart w:id="154" w:name="_Toc515864112"/>
      <w:r>
        <w:t xml:space="preserve">Slika </w:t>
      </w:r>
      <w:fldSimple w:instr=" STYLEREF 1 \s ">
        <w:r w:rsidR="00A04220">
          <w:rPr>
            <w:noProof/>
          </w:rPr>
          <w:t>9</w:t>
        </w:r>
      </w:fldSimple>
      <w:r>
        <w:noBreakHyphen/>
      </w:r>
      <w:fldSimple w:instr=" SEQ Slika \* ARABIC \s 1 ">
        <w:r w:rsidR="00A04220">
          <w:rPr>
            <w:noProof/>
          </w:rPr>
          <w:t>18</w:t>
        </w:r>
      </w:fldSimple>
      <w:r>
        <w:t>: Potek KANAL-a 3.0</w:t>
      </w:r>
      <w:bookmarkEnd w:id="153"/>
      <w:bookmarkEnd w:id="154"/>
    </w:p>
    <w:p w:rsidR="00AD1A70" w:rsidRPr="00F222AD" w:rsidRDefault="004F7F28" w:rsidP="00AD1A70">
      <w:pPr>
        <w:spacing w:line="240" w:lineRule="auto"/>
        <w:jc w:val="left"/>
        <w:rPr>
          <w:rFonts w:ascii="Calibri" w:hAnsi="Calibri"/>
          <w:b/>
          <w:sz w:val="22"/>
          <w:szCs w:val="22"/>
          <w:u w:val="single"/>
          <w:lang w:eastAsia="sl-SI"/>
        </w:rPr>
      </w:pPr>
      <w:r w:rsidRPr="00AD1A70">
        <w:rPr>
          <w:rFonts w:ascii="Calibri" w:hAnsi="Calibri"/>
          <w:b/>
          <w:noProof/>
          <w:sz w:val="22"/>
          <w:szCs w:val="22"/>
          <w:u w:val="single"/>
          <w:lang w:eastAsia="sl-SI"/>
        </w:rPr>
        <w:drawing>
          <wp:inline distT="0" distB="0" distL="0" distR="0">
            <wp:extent cx="4981575" cy="2981325"/>
            <wp:effectExtent l="0" t="0" r="9525" b="9525"/>
            <wp:docPr id="18" name="Slika 18" descr="C:\Users\Franc\AppData\Local\Microsoft\Windows\Temporary Internet Files\Content.IE5\CTUE26KY\PISO_kart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C:\Users\Franc\AppData\Local\Microsoft\Windows\Temporary Internet Files\Content.IE5\CTUE26KY\PISO_karta (2).jpe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2981325"/>
                    </a:xfrm>
                    <a:prstGeom prst="rect">
                      <a:avLst/>
                    </a:prstGeom>
                    <a:noFill/>
                    <a:ln>
                      <a:noFill/>
                    </a:ln>
                  </pic:spPr>
                </pic:pic>
              </a:graphicData>
            </a:graphic>
          </wp:inline>
        </w:drawing>
      </w:r>
    </w:p>
    <w:p w:rsidR="00AD1A70" w:rsidRPr="00F222AD" w:rsidRDefault="00AD1A70" w:rsidP="00AD1A70">
      <w:pPr>
        <w:spacing w:line="240" w:lineRule="auto"/>
        <w:jc w:val="left"/>
        <w:rPr>
          <w:rFonts w:ascii="Calibri" w:hAnsi="Calibri"/>
          <w:b/>
          <w:sz w:val="22"/>
          <w:szCs w:val="22"/>
          <w:u w:val="single"/>
          <w:lang w:eastAsia="sl-SI"/>
        </w:rPr>
      </w:pPr>
    </w:p>
    <w:p w:rsidR="00AD1A70" w:rsidRDefault="00AD1A70" w:rsidP="00AD1A70">
      <w:pPr>
        <w:spacing w:line="240" w:lineRule="auto"/>
        <w:jc w:val="left"/>
        <w:rPr>
          <w:rFonts w:ascii="Calibri" w:hAnsi="Calibri"/>
          <w:b/>
          <w:sz w:val="22"/>
          <w:szCs w:val="22"/>
          <w:u w:val="single"/>
          <w:lang w:eastAsia="sl-SI"/>
        </w:rPr>
      </w:pPr>
    </w:p>
    <w:p w:rsidR="00AD1A70" w:rsidRPr="00F222AD" w:rsidRDefault="00AD1A70" w:rsidP="00AD1A70">
      <w:pPr>
        <w:spacing w:line="240" w:lineRule="auto"/>
        <w:jc w:val="left"/>
        <w:rPr>
          <w:rFonts w:ascii="Calibri" w:hAnsi="Calibri"/>
          <w:b/>
          <w:sz w:val="22"/>
          <w:szCs w:val="22"/>
          <w:u w:val="single"/>
          <w:lang w:eastAsia="sl-SI"/>
        </w:rPr>
      </w:pPr>
    </w:p>
    <w:p w:rsidR="00AD1A70" w:rsidRPr="00F222AD" w:rsidRDefault="00AD1A70" w:rsidP="00AD1A70">
      <w:pPr>
        <w:spacing w:line="240" w:lineRule="auto"/>
        <w:jc w:val="left"/>
        <w:rPr>
          <w:rFonts w:ascii="Calibri" w:hAnsi="Calibri"/>
          <w:b/>
          <w:sz w:val="22"/>
          <w:szCs w:val="22"/>
          <w:u w:val="single"/>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lastRenderedPageBreak/>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rPr>
          <w:trHeight w:val="411"/>
        </w:trPr>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6.0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ascii="Calibri" w:hAnsi="Calibri"/>
                <w:b/>
                <w:sz w:val="16"/>
                <w:szCs w:val="16"/>
                <w:lang w:eastAsia="sl-SI"/>
              </w:rPr>
              <w:t>301 m</w:t>
            </w:r>
          </w:p>
        </w:tc>
        <w:tc>
          <w:tcPr>
            <w:tcW w:w="2182" w:type="dxa"/>
          </w:tcPr>
          <w:p w:rsidR="00AD1A70" w:rsidRPr="00F222AD" w:rsidRDefault="00AD1A70" w:rsidP="00B406DF">
            <w:pPr>
              <w:spacing w:line="240" w:lineRule="auto"/>
              <w:rPr>
                <w:rFonts w:cs="Arial"/>
                <w:b/>
                <w:sz w:val="16"/>
                <w:szCs w:val="16"/>
                <w:lang w:eastAsia="sl-SI"/>
              </w:rPr>
            </w:pPr>
            <w:r w:rsidRPr="00F222AD">
              <w:rPr>
                <w:rFonts w:ascii="Calibri" w:hAnsi="Calibri"/>
                <w:b/>
                <w:sz w:val="16"/>
                <w:szCs w:val="16"/>
                <w:lang w:eastAsia="sl-SI"/>
              </w:rPr>
              <w:t>709/5, 709/6, 801/2 709/4 k.o. Hajdoše</w:t>
            </w:r>
          </w:p>
        </w:tc>
        <w:tc>
          <w:tcPr>
            <w:tcW w:w="1827" w:type="dxa"/>
          </w:tcPr>
          <w:p w:rsidR="00AD1A70" w:rsidRPr="00F222AD" w:rsidRDefault="00AD1A70" w:rsidP="00B406DF">
            <w:pPr>
              <w:spacing w:line="240" w:lineRule="auto"/>
              <w:rPr>
                <w:rFonts w:cs="Arial"/>
                <w:b/>
                <w:sz w:val="16"/>
                <w:szCs w:val="16"/>
                <w:lang w:eastAsia="sl-SI"/>
              </w:rPr>
            </w:pPr>
            <w:r>
              <w:rPr>
                <w:rFonts w:cs="Arial"/>
                <w:b/>
                <w:sz w:val="16"/>
                <w:szCs w:val="16"/>
                <w:lang w:eastAsia="sl-SI"/>
              </w:rPr>
              <w:t>12, 12a, 14</w:t>
            </w:r>
          </w:p>
        </w:tc>
        <w:tc>
          <w:tcPr>
            <w:tcW w:w="1797" w:type="dxa"/>
          </w:tcPr>
          <w:p w:rsidR="00AD1A70" w:rsidRPr="00F222AD" w:rsidRDefault="00181BED" w:rsidP="00B406DF">
            <w:pPr>
              <w:spacing w:line="240" w:lineRule="auto"/>
              <w:rPr>
                <w:rFonts w:cs="Arial"/>
                <w:b/>
                <w:sz w:val="16"/>
                <w:szCs w:val="16"/>
                <w:lang w:eastAsia="sl-SI"/>
              </w:rPr>
            </w:pPr>
            <w:r>
              <w:rPr>
                <w:rFonts w:cs="Arial"/>
                <w:b/>
                <w:sz w:val="16"/>
                <w:szCs w:val="16"/>
                <w:lang w:eastAsia="sl-SI"/>
              </w:rPr>
              <w:t>9</w:t>
            </w:r>
          </w:p>
        </w:tc>
      </w:tr>
    </w:tbl>
    <w:p w:rsidR="00AD1A70" w:rsidRPr="00F222AD" w:rsidRDefault="00AD1A70" w:rsidP="00AD1A70">
      <w:pPr>
        <w:spacing w:line="240" w:lineRule="auto"/>
        <w:jc w:val="left"/>
        <w:rPr>
          <w:rFonts w:ascii="Calibri" w:hAnsi="Calibri"/>
          <w:b/>
          <w:sz w:val="22"/>
          <w:szCs w:val="22"/>
          <w:u w:val="single"/>
          <w:lang w:eastAsia="sl-SI"/>
        </w:rPr>
      </w:pPr>
    </w:p>
    <w:p w:rsidR="00AD1A70" w:rsidRPr="00075F2B" w:rsidRDefault="00AD1A70" w:rsidP="00AD1A70">
      <w:pPr>
        <w:pStyle w:val="Napis"/>
      </w:pPr>
      <w:bookmarkStart w:id="155" w:name="_Toc515726524"/>
      <w:bookmarkStart w:id="156" w:name="_Toc515864113"/>
      <w:r>
        <w:t xml:space="preserve">Slika </w:t>
      </w:r>
      <w:fldSimple w:instr=" STYLEREF 1 \s ">
        <w:r w:rsidR="00A04220">
          <w:rPr>
            <w:noProof/>
          </w:rPr>
          <w:t>9</w:t>
        </w:r>
      </w:fldSimple>
      <w:r>
        <w:noBreakHyphen/>
      </w:r>
      <w:fldSimple w:instr=" SEQ Slika \* ARABIC \s 1 ">
        <w:r w:rsidR="00A04220">
          <w:rPr>
            <w:noProof/>
          </w:rPr>
          <w:t>19</w:t>
        </w:r>
      </w:fldSimple>
      <w:r>
        <w:t>: Potek KANAL-a 6.0</w:t>
      </w:r>
      <w:bookmarkEnd w:id="155"/>
      <w:bookmarkEnd w:id="156"/>
    </w:p>
    <w:p w:rsidR="00AD1A70" w:rsidRPr="00F222AD" w:rsidRDefault="004F7F28" w:rsidP="00AD1A70">
      <w:pPr>
        <w:spacing w:line="240"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5000625" cy="3200400"/>
            <wp:effectExtent l="0" t="0" r="9525" b="0"/>
            <wp:docPr id="19" name="Slika 19" descr="C:\Users\Franc\AppData\Local\Microsoft\Windows\Temporary Internet Files\Content.IE5\O44P9QGT\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C:\Users\Franc\AppData\Local\Microsoft\Windows\Temporary Internet Files\Content.IE5\O44P9QGT\PISO_karta.jpe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0625" cy="3200400"/>
                    </a:xfrm>
                    <a:prstGeom prst="rect">
                      <a:avLst/>
                    </a:prstGeom>
                    <a:noFill/>
                    <a:ln>
                      <a:noFill/>
                    </a:ln>
                  </pic:spPr>
                </pic:pic>
              </a:graphicData>
            </a:graphic>
          </wp:inline>
        </w:drawing>
      </w:r>
    </w:p>
    <w:p w:rsidR="00AD1A70" w:rsidRPr="00F222AD" w:rsidRDefault="00AD1A70" w:rsidP="00AD1A70">
      <w:pPr>
        <w:spacing w:line="240" w:lineRule="auto"/>
        <w:jc w:val="left"/>
        <w:rPr>
          <w:rFonts w:ascii="Calibri" w:hAnsi="Calibri"/>
          <w:sz w:val="22"/>
          <w:szCs w:val="22"/>
          <w:lang w:eastAsia="sl-SI"/>
        </w:rPr>
      </w:pPr>
    </w:p>
    <w:p w:rsidR="00AD1A70" w:rsidRPr="00F222AD"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rPr>
          <w:trHeight w:val="411"/>
        </w:trPr>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10.0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ascii="Calibri" w:hAnsi="Calibri"/>
                <w:b/>
                <w:sz w:val="16"/>
                <w:szCs w:val="16"/>
                <w:lang w:eastAsia="sl-SI"/>
              </w:rPr>
              <w:t>40 m</w:t>
            </w:r>
          </w:p>
        </w:tc>
        <w:tc>
          <w:tcPr>
            <w:tcW w:w="2182" w:type="dxa"/>
          </w:tcPr>
          <w:p w:rsidR="00AD1A70" w:rsidRPr="00F222AD" w:rsidRDefault="00AD1A70" w:rsidP="00B406DF">
            <w:pPr>
              <w:spacing w:line="240" w:lineRule="auto"/>
              <w:rPr>
                <w:rFonts w:cs="Arial"/>
                <w:b/>
                <w:sz w:val="16"/>
                <w:szCs w:val="16"/>
                <w:lang w:eastAsia="sl-SI"/>
              </w:rPr>
            </w:pPr>
            <w:r w:rsidRPr="00F222AD">
              <w:rPr>
                <w:rFonts w:ascii="Calibri" w:hAnsi="Calibri"/>
                <w:b/>
                <w:sz w:val="16"/>
                <w:szCs w:val="16"/>
                <w:lang w:eastAsia="sl-SI"/>
              </w:rPr>
              <w:t>355/37 k.o. Hajdoše</w:t>
            </w:r>
          </w:p>
        </w:tc>
        <w:tc>
          <w:tcPr>
            <w:tcW w:w="1827" w:type="dxa"/>
          </w:tcPr>
          <w:p w:rsidR="00AD1A70" w:rsidRPr="00F222AD" w:rsidRDefault="00AD1A70" w:rsidP="00B406DF">
            <w:pPr>
              <w:spacing w:line="240" w:lineRule="auto"/>
              <w:rPr>
                <w:rFonts w:cs="Arial"/>
                <w:b/>
                <w:sz w:val="16"/>
                <w:szCs w:val="16"/>
                <w:lang w:eastAsia="sl-SI"/>
              </w:rPr>
            </w:pPr>
            <w:r>
              <w:rPr>
                <w:rFonts w:cs="Arial"/>
                <w:b/>
                <w:sz w:val="16"/>
                <w:szCs w:val="16"/>
                <w:lang w:eastAsia="sl-SI"/>
              </w:rPr>
              <w:t>106, 108</w:t>
            </w:r>
          </w:p>
        </w:tc>
        <w:tc>
          <w:tcPr>
            <w:tcW w:w="1797" w:type="dxa"/>
          </w:tcPr>
          <w:p w:rsidR="00AD1A70" w:rsidRPr="00F222AD" w:rsidRDefault="00181BED" w:rsidP="00B406DF">
            <w:pPr>
              <w:spacing w:line="240" w:lineRule="auto"/>
              <w:rPr>
                <w:rFonts w:cs="Arial"/>
                <w:b/>
                <w:sz w:val="16"/>
                <w:szCs w:val="16"/>
                <w:lang w:eastAsia="sl-SI"/>
              </w:rPr>
            </w:pPr>
            <w:r>
              <w:rPr>
                <w:rFonts w:cs="Arial"/>
                <w:b/>
                <w:sz w:val="16"/>
                <w:szCs w:val="16"/>
                <w:lang w:eastAsia="sl-SI"/>
              </w:rPr>
              <w:t>10</w:t>
            </w:r>
          </w:p>
        </w:tc>
      </w:tr>
    </w:tbl>
    <w:p w:rsidR="00AD1A70" w:rsidRPr="00F222AD" w:rsidRDefault="00AD1A70" w:rsidP="00AD1A70">
      <w:pPr>
        <w:spacing w:line="240" w:lineRule="auto"/>
        <w:jc w:val="left"/>
        <w:rPr>
          <w:rFonts w:ascii="Calibri" w:hAnsi="Calibri"/>
          <w:sz w:val="22"/>
          <w:szCs w:val="22"/>
          <w:lang w:eastAsia="sl-SI"/>
        </w:rPr>
      </w:pPr>
    </w:p>
    <w:p w:rsidR="00AD1A70" w:rsidRPr="00075F2B" w:rsidRDefault="00AD1A70" w:rsidP="00AD1A70">
      <w:pPr>
        <w:pStyle w:val="Napis"/>
      </w:pPr>
      <w:bookmarkStart w:id="157" w:name="_Toc515726525"/>
      <w:bookmarkStart w:id="158" w:name="_Toc515864114"/>
      <w:r>
        <w:t xml:space="preserve">Slika </w:t>
      </w:r>
      <w:fldSimple w:instr=" STYLEREF 1 \s ">
        <w:r w:rsidR="00A04220">
          <w:rPr>
            <w:noProof/>
          </w:rPr>
          <w:t>9</w:t>
        </w:r>
      </w:fldSimple>
      <w:r>
        <w:noBreakHyphen/>
      </w:r>
      <w:fldSimple w:instr=" SEQ Slika \* ARABIC \s 1 ">
        <w:r w:rsidR="00A04220">
          <w:rPr>
            <w:noProof/>
          </w:rPr>
          <w:t>20</w:t>
        </w:r>
      </w:fldSimple>
      <w:r>
        <w:t>: Potek KANAL-a 10.0</w:t>
      </w:r>
      <w:bookmarkEnd w:id="157"/>
      <w:bookmarkEnd w:id="158"/>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953000" cy="2714625"/>
            <wp:effectExtent l="0" t="0" r="0" b="9525"/>
            <wp:docPr id="20" name="Slika 20" descr="C:\Users\Franc\AppData\Local\Microsoft\Windows\Temporary Internet Files\Content.IE5\9DEOW9G9\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C:\Users\Franc\AppData\Local\Microsoft\Windows\Temporary Internet Files\Content.IE5\9DEOW9G9\PISO_karta.jpe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0" cy="2714625"/>
                    </a:xfrm>
                    <a:prstGeom prst="rect">
                      <a:avLst/>
                    </a:prstGeom>
                    <a:noFill/>
                    <a:ln>
                      <a:noFill/>
                    </a:ln>
                  </pic:spPr>
                </pic:pic>
              </a:graphicData>
            </a:graphic>
          </wp:inline>
        </w:drawing>
      </w: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p w:rsidR="00AD1A70" w:rsidRDefault="00AD1A70" w:rsidP="00AD1A70">
      <w:pPr>
        <w:spacing w:line="240"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11.0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87 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 492/60k.o. Hajdoše</w:t>
            </w:r>
          </w:p>
        </w:tc>
        <w:tc>
          <w:tcPr>
            <w:tcW w:w="1827"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78/b, 78/c</w:t>
            </w:r>
          </w:p>
        </w:tc>
        <w:tc>
          <w:tcPr>
            <w:tcW w:w="1797" w:type="dxa"/>
          </w:tcPr>
          <w:p w:rsidR="00AD1A70" w:rsidRPr="00F222AD" w:rsidRDefault="00181BED" w:rsidP="00B406DF">
            <w:pPr>
              <w:spacing w:line="240" w:lineRule="auto"/>
              <w:jc w:val="left"/>
              <w:rPr>
                <w:rFonts w:cs="Arial"/>
                <w:b/>
                <w:sz w:val="16"/>
                <w:szCs w:val="16"/>
                <w:lang w:eastAsia="sl-SI"/>
              </w:rPr>
            </w:pPr>
            <w:r>
              <w:rPr>
                <w:rFonts w:cs="Arial"/>
                <w:b/>
                <w:sz w:val="16"/>
                <w:szCs w:val="16"/>
                <w:lang w:eastAsia="sl-SI"/>
              </w:rPr>
              <w:t>10</w:t>
            </w:r>
          </w:p>
        </w:tc>
      </w:tr>
    </w:tbl>
    <w:p w:rsidR="00AD1A70" w:rsidRDefault="00AD1A70" w:rsidP="00AD1A70">
      <w:pPr>
        <w:pStyle w:val="Napis"/>
      </w:pPr>
    </w:p>
    <w:p w:rsidR="00AD1A70" w:rsidRDefault="004F7F28" w:rsidP="00AD1A70">
      <w:pPr>
        <w:pStyle w:val="Napis"/>
      </w:pPr>
      <w:bookmarkStart w:id="159" w:name="_Toc515726526"/>
      <w:bookmarkStart w:id="160" w:name="_Toc515864115"/>
      <w:r>
        <w:rPr>
          <w:noProof/>
          <w:lang w:eastAsia="sl-SI"/>
        </w:rPr>
        <w:drawing>
          <wp:anchor distT="0" distB="0" distL="114300" distR="114300" simplePos="0" relativeHeight="251699712" behindDoc="0" locked="0" layoutInCell="1" allowOverlap="1">
            <wp:simplePos x="0" y="0"/>
            <wp:positionH relativeFrom="margin">
              <wp:align>left</wp:align>
            </wp:positionH>
            <wp:positionV relativeFrom="paragraph">
              <wp:posOffset>223520</wp:posOffset>
            </wp:positionV>
            <wp:extent cx="4968240" cy="2858770"/>
            <wp:effectExtent l="0" t="0" r="3810" b="0"/>
            <wp:wrapSquare wrapText="bothSides"/>
            <wp:docPr id="226" name="Slik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8240" cy="2858770"/>
                    </a:xfrm>
                    <a:prstGeom prst="rect">
                      <a:avLst/>
                    </a:prstGeom>
                    <a:noFill/>
                    <a:ln>
                      <a:noFill/>
                    </a:ln>
                  </pic:spPr>
                </pic:pic>
              </a:graphicData>
            </a:graphic>
          </wp:anchor>
        </w:drawing>
      </w:r>
      <w:r w:rsidR="00AD1A70">
        <w:t xml:space="preserve">Slika </w:t>
      </w:r>
      <w:fldSimple w:instr=" STYLEREF 1 \s ">
        <w:r w:rsidR="00A04220">
          <w:rPr>
            <w:noProof/>
          </w:rPr>
          <w:t>9</w:t>
        </w:r>
      </w:fldSimple>
      <w:r w:rsidR="00AD1A70">
        <w:noBreakHyphen/>
      </w:r>
      <w:fldSimple w:instr=" SEQ Slika \* ARABIC \s 1 ">
        <w:r w:rsidR="00A04220">
          <w:rPr>
            <w:noProof/>
          </w:rPr>
          <w:t>21</w:t>
        </w:r>
      </w:fldSimple>
      <w:r w:rsidR="00AD1A70">
        <w:t>: Potek KANAL-a 11.0</w:t>
      </w:r>
      <w:bookmarkEnd w:id="159"/>
      <w:bookmarkEnd w:id="160"/>
    </w:p>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Default="00AD1A70" w:rsidP="00AD1A70"/>
    <w:p w:rsidR="00AD1A70" w:rsidRPr="006A781D" w:rsidRDefault="00AD1A70" w:rsidP="00AD1A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AD1A70" w:rsidRPr="00F222AD" w:rsidTr="00B406DF">
        <w:tc>
          <w:tcPr>
            <w:tcW w:w="180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7.0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442 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 815/2, 792/1 k.o. Hajdoše</w:t>
            </w:r>
          </w:p>
        </w:tc>
        <w:tc>
          <w:tcPr>
            <w:tcW w:w="1827"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109, 110, 110/a, 110/b, 114</w:t>
            </w:r>
          </w:p>
        </w:tc>
        <w:tc>
          <w:tcPr>
            <w:tcW w:w="1796" w:type="dxa"/>
          </w:tcPr>
          <w:p w:rsidR="00AD1A70" w:rsidRPr="00F222AD" w:rsidRDefault="00181BED" w:rsidP="00B406DF">
            <w:pPr>
              <w:spacing w:line="240" w:lineRule="auto"/>
              <w:jc w:val="left"/>
              <w:rPr>
                <w:rFonts w:cs="Arial"/>
                <w:b/>
                <w:sz w:val="16"/>
                <w:szCs w:val="16"/>
                <w:lang w:eastAsia="sl-SI"/>
              </w:rPr>
            </w:pPr>
            <w:r>
              <w:rPr>
                <w:rFonts w:cs="Arial"/>
                <w:b/>
                <w:sz w:val="16"/>
                <w:szCs w:val="16"/>
                <w:lang w:eastAsia="sl-SI"/>
              </w:rPr>
              <w:t>14</w:t>
            </w:r>
          </w:p>
        </w:tc>
      </w:tr>
    </w:tbl>
    <w:p w:rsidR="00AD1A70" w:rsidRDefault="00AD1A70" w:rsidP="00AD1A70">
      <w:pPr>
        <w:spacing w:after="200" w:line="276" w:lineRule="auto"/>
        <w:jc w:val="left"/>
        <w:rPr>
          <w:rFonts w:ascii="Calibri" w:hAnsi="Calibri"/>
          <w:sz w:val="22"/>
          <w:szCs w:val="22"/>
          <w:lang w:eastAsia="sl-SI"/>
        </w:rPr>
      </w:pPr>
    </w:p>
    <w:p w:rsidR="00AD1A70" w:rsidRPr="00075F2B" w:rsidRDefault="00AD1A70" w:rsidP="00AD1A70">
      <w:pPr>
        <w:pStyle w:val="Napis"/>
      </w:pPr>
      <w:bookmarkStart w:id="161" w:name="_Toc515726527"/>
      <w:bookmarkStart w:id="162" w:name="_Toc515864116"/>
      <w:r>
        <w:t xml:space="preserve">Slika </w:t>
      </w:r>
      <w:fldSimple w:instr=" STYLEREF 1 \s ">
        <w:r w:rsidR="00A04220">
          <w:rPr>
            <w:noProof/>
          </w:rPr>
          <w:t>9</w:t>
        </w:r>
      </w:fldSimple>
      <w:r>
        <w:noBreakHyphen/>
      </w:r>
      <w:fldSimple w:instr=" SEQ Slika \* ARABIC \s 1 ">
        <w:r w:rsidR="00A04220">
          <w:rPr>
            <w:noProof/>
          </w:rPr>
          <w:t>22</w:t>
        </w:r>
      </w:fldSimple>
      <w:r>
        <w:t>: Potek KANAL-a 7.0</w:t>
      </w:r>
      <w:bookmarkEnd w:id="161"/>
      <w:bookmarkEnd w:id="162"/>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905375" cy="2276475"/>
            <wp:effectExtent l="0" t="0" r="9525" b="9525"/>
            <wp:docPr id="21" name="Slika 30" descr="C:\Users\Franc\AppData\Local\Microsoft\Windows\Temporary Internet Files\Content.IE5\CB5U0UJZ\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C:\Users\Franc\AppData\Local\Microsoft\Windows\Temporary Internet Files\Content.IE5\CB5U0UJZ\PISO_karta.jpe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5375" cy="2276475"/>
                    </a:xfrm>
                    <a:prstGeom prst="rect">
                      <a:avLst/>
                    </a:prstGeom>
                    <a:noFill/>
                    <a:ln>
                      <a:noFill/>
                    </a:ln>
                  </pic:spPr>
                </pic:pic>
              </a:graphicData>
            </a:graphic>
          </wp:inline>
        </w:drawing>
      </w:r>
    </w:p>
    <w:p w:rsidR="00AD1A70" w:rsidRDefault="00AD1A70" w:rsidP="00AD1A70">
      <w:pPr>
        <w:spacing w:line="720" w:lineRule="auto"/>
        <w:jc w:val="left"/>
        <w:rPr>
          <w:rFonts w:cs="Arial"/>
          <w:sz w:val="16"/>
          <w:szCs w:val="16"/>
          <w:lang w:eastAsia="sl-SI"/>
        </w:rPr>
      </w:pPr>
    </w:p>
    <w:p w:rsidR="00AD1A70" w:rsidRDefault="00AD1A70" w:rsidP="00AD1A70">
      <w:pPr>
        <w:spacing w:line="720" w:lineRule="auto"/>
        <w:jc w:val="left"/>
        <w:rPr>
          <w:rFonts w:cs="Arial"/>
          <w:sz w:val="16"/>
          <w:szCs w:val="16"/>
          <w:lang w:eastAsia="sl-SI"/>
        </w:rPr>
      </w:pPr>
    </w:p>
    <w:p w:rsidR="00AD1A70" w:rsidRDefault="00AD1A70" w:rsidP="00AD1A70">
      <w:pPr>
        <w:spacing w:line="720" w:lineRule="auto"/>
        <w:jc w:val="left"/>
        <w:rPr>
          <w:rFonts w:cs="Arial"/>
          <w:sz w:val="16"/>
          <w:szCs w:val="16"/>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lastRenderedPageBreak/>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12.0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212 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 244/4, 245, 226/6, 226/4, 793/1 k.o. Hajdoše</w:t>
            </w:r>
          </w:p>
        </w:tc>
        <w:tc>
          <w:tcPr>
            <w:tcW w:w="1827"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40, 41, 41/a</w:t>
            </w:r>
          </w:p>
        </w:tc>
        <w:tc>
          <w:tcPr>
            <w:tcW w:w="1797" w:type="dxa"/>
          </w:tcPr>
          <w:p w:rsidR="00AD1A70" w:rsidRPr="00F222AD" w:rsidRDefault="00181BED" w:rsidP="00B406DF">
            <w:pPr>
              <w:spacing w:line="240" w:lineRule="auto"/>
              <w:jc w:val="left"/>
              <w:rPr>
                <w:rFonts w:cs="Arial"/>
                <w:b/>
                <w:sz w:val="16"/>
                <w:szCs w:val="16"/>
                <w:lang w:eastAsia="sl-SI"/>
              </w:rPr>
            </w:pPr>
            <w:r>
              <w:rPr>
                <w:rFonts w:cs="Arial"/>
                <w:b/>
                <w:sz w:val="16"/>
                <w:szCs w:val="16"/>
                <w:lang w:eastAsia="sl-SI"/>
              </w:rPr>
              <w:t>10</w:t>
            </w:r>
          </w:p>
        </w:tc>
      </w:tr>
    </w:tbl>
    <w:p w:rsidR="00AD1A70" w:rsidRDefault="00AD1A70" w:rsidP="00AD1A70">
      <w:pPr>
        <w:pStyle w:val="Napis"/>
      </w:pPr>
    </w:p>
    <w:p w:rsidR="00AD1A70" w:rsidRPr="00075F2B" w:rsidRDefault="00AD1A70" w:rsidP="00AD1A70">
      <w:pPr>
        <w:pStyle w:val="Napis"/>
      </w:pPr>
      <w:bookmarkStart w:id="163" w:name="_Toc515726528"/>
      <w:bookmarkStart w:id="164" w:name="_Toc515864117"/>
      <w:r>
        <w:t xml:space="preserve">Slika </w:t>
      </w:r>
      <w:fldSimple w:instr=" STYLEREF 1 \s ">
        <w:r w:rsidR="00A04220">
          <w:rPr>
            <w:noProof/>
          </w:rPr>
          <w:t>9</w:t>
        </w:r>
      </w:fldSimple>
      <w:r>
        <w:noBreakHyphen/>
      </w:r>
      <w:fldSimple w:instr=" SEQ Slika \* ARABIC \s 1 ">
        <w:r w:rsidR="00A04220">
          <w:rPr>
            <w:noProof/>
          </w:rPr>
          <w:t>23</w:t>
        </w:r>
      </w:fldSimple>
      <w:r>
        <w:t>: Potek KANAL-a 12.0</w:t>
      </w:r>
      <w:bookmarkEnd w:id="163"/>
      <w:bookmarkEnd w:id="164"/>
    </w:p>
    <w:p w:rsidR="00AD1A70" w:rsidRDefault="004F7F28" w:rsidP="00AD1A70">
      <w:pPr>
        <w:spacing w:after="200" w:line="276" w:lineRule="auto"/>
        <w:jc w:val="left"/>
        <w:rPr>
          <w:rFonts w:ascii="Calibri" w:hAnsi="Calibri"/>
          <w:sz w:val="22"/>
          <w:szCs w:val="22"/>
          <w:lang w:eastAsia="sl-SI"/>
        </w:rPr>
      </w:pPr>
      <w:r w:rsidRPr="00AD1A70">
        <w:rPr>
          <w:rFonts w:ascii="Cambria" w:hAnsi="Cambria"/>
          <w:b/>
          <w:i/>
          <w:noProof/>
          <w:sz w:val="24"/>
          <w:szCs w:val="28"/>
          <w:lang w:eastAsia="sl-SI"/>
        </w:rPr>
        <w:drawing>
          <wp:inline distT="0" distB="0" distL="0" distR="0">
            <wp:extent cx="4895850" cy="3448050"/>
            <wp:effectExtent l="0" t="0" r="0" b="0"/>
            <wp:docPr id="22" name="Slika 31" descr="C:\Users\Franc\AppData\Local\Microsoft\Windows\Temporary Internet Files\Content.IE5\SIVHY5RL\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C:\Users\Franc\AppData\Local\Microsoft\Windows\Temporary Internet Files\Content.IE5\SIVHY5RL\PISO_karta.jpe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850" cy="3448050"/>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1843"/>
      </w:tblGrid>
      <w:tr w:rsidR="00AD1A70" w:rsidRPr="00F222AD" w:rsidTr="00B406DF">
        <w:tc>
          <w:tcPr>
            <w:tcW w:w="184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84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184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43"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843"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4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9.0</w:t>
            </w:r>
          </w:p>
        </w:tc>
        <w:tc>
          <w:tcPr>
            <w:tcW w:w="184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85 m</w:t>
            </w:r>
          </w:p>
        </w:tc>
        <w:tc>
          <w:tcPr>
            <w:tcW w:w="184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 354/4, 353/4 k.o. Hajdoše</w:t>
            </w:r>
          </w:p>
        </w:tc>
        <w:tc>
          <w:tcPr>
            <w:tcW w:w="1843" w:type="dxa"/>
          </w:tcPr>
          <w:p w:rsidR="00AD1A70" w:rsidRPr="00F222AD" w:rsidRDefault="00181BED" w:rsidP="00B406DF">
            <w:pPr>
              <w:spacing w:line="240" w:lineRule="auto"/>
              <w:jc w:val="left"/>
              <w:rPr>
                <w:rFonts w:cs="Arial"/>
                <w:b/>
                <w:sz w:val="16"/>
                <w:szCs w:val="16"/>
                <w:lang w:eastAsia="sl-SI"/>
              </w:rPr>
            </w:pPr>
            <w:r>
              <w:rPr>
                <w:rFonts w:cs="Arial"/>
                <w:b/>
                <w:sz w:val="16"/>
                <w:szCs w:val="16"/>
                <w:lang w:eastAsia="sl-SI"/>
              </w:rPr>
              <w:t>X</w:t>
            </w:r>
          </w:p>
        </w:tc>
        <w:tc>
          <w:tcPr>
            <w:tcW w:w="1843" w:type="dxa"/>
          </w:tcPr>
          <w:p w:rsidR="00AD1A70" w:rsidRPr="00F222AD" w:rsidRDefault="00181BED" w:rsidP="00B406DF">
            <w:pPr>
              <w:spacing w:line="240" w:lineRule="auto"/>
              <w:jc w:val="left"/>
              <w:rPr>
                <w:rFonts w:cs="Arial"/>
                <w:b/>
                <w:sz w:val="16"/>
                <w:szCs w:val="16"/>
                <w:lang w:eastAsia="sl-SI"/>
              </w:rPr>
            </w:pPr>
            <w:r>
              <w:rPr>
                <w:rFonts w:cs="Arial"/>
                <w:b/>
                <w:sz w:val="16"/>
                <w:szCs w:val="16"/>
                <w:lang w:eastAsia="sl-SI"/>
              </w:rPr>
              <w:t>X</w:t>
            </w:r>
          </w:p>
        </w:tc>
      </w:tr>
    </w:tbl>
    <w:p w:rsidR="00AD1A70" w:rsidRDefault="00AD1A70" w:rsidP="00AD1A70">
      <w:pPr>
        <w:pStyle w:val="Napis"/>
      </w:pPr>
    </w:p>
    <w:p w:rsidR="00AD1A70" w:rsidRPr="00075F2B" w:rsidRDefault="00AD1A70" w:rsidP="00AD1A70">
      <w:pPr>
        <w:pStyle w:val="Napis"/>
      </w:pPr>
      <w:bookmarkStart w:id="165" w:name="_Toc515726529"/>
      <w:bookmarkStart w:id="166" w:name="_Toc515864118"/>
      <w:r>
        <w:t xml:space="preserve">Slika </w:t>
      </w:r>
      <w:fldSimple w:instr=" STYLEREF 1 \s ">
        <w:r w:rsidR="00A04220">
          <w:rPr>
            <w:noProof/>
          </w:rPr>
          <w:t>9</w:t>
        </w:r>
      </w:fldSimple>
      <w:r>
        <w:noBreakHyphen/>
      </w:r>
      <w:fldSimple w:instr=" SEQ Slika \* ARABIC \s 1 ">
        <w:r w:rsidR="00A04220">
          <w:rPr>
            <w:noProof/>
          </w:rPr>
          <w:t>24</w:t>
        </w:r>
      </w:fldSimple>
      <w:r>
        <w:t>: Potek KANAL-a 9.0</w:t>
      </w:r>
      <w:bookmarkEnd w:id="165"/>
      <w:bookmarkEnd w:id="166"/>
    </w:p>
    <w:p w:rsidR="00AD1A70" w:rsidRPr="00F222AD" w:rsidRDefault="004F7F28" w:rsidP="00AD1A70">
      <w:pPr>
        <w:spacing w:after="200" w:line="276" w:lineRule="auto"/>
        <w:jc w:val="left"/>
        <w:rPr>
          <w:rFonts w:ascii="Calibri" w:hAnsi="Calibri"/>
          <w:sz w:val="22"/>
          <w:szCs w:val="22"/>
          <w:lang w:eastAsia="sl-SI"/>
        </w:rPr>
      </w:pPr>
      <w:r w:rsidRPr="00AD1A70">
        <w:rPr>
          <w:rFonts w:ascii="Cambria" w:hAnsi="Cambria"/>
          <w:b/>
          <w:i/>
          <w:noProof/>
          <w:sz w:val="24"/>
          <w:szCs w:val="28"/>
          <w:lang w:eastAsia="sl-SI"/>
        </w:rPr>
        <w:drawing>
          <wp:inline distT="0" distB="0" distL="0" distR="0">
            <wp:extent cx="4895850" cy="2276475"/>
            <wp:effectExtent l="0" t="0" r="0" b="9525"/>
            <wp:docPr id="23" name="Slika 72" descr="C:\Users\Franc\AppData\Local\Microsoft\Windows\Temporary Internet Files\Content.IE5\HK3W2H40\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2" descr="C:\Users\Franc\AppData\Local\Microsoft\Windows\Temporary Internet Files\Content.IE5\HK3W2H40\PISO_karta.jpe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850" cy="2276475"/>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p w:rsidR="00AD1A70" w:rsidRDefault="00AD1A70" w:rsidP="00AD1A70">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AD1A70" w:rsidRPr="00F222AD" w:rsidTr="00B406DF">
        <w:tc>
          <w:tcPr>
            <w:tcW w:w="180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lastRenderedPageBreak/>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13</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99+27 </w:t>
            </w:r>
            <w:proofErr w:type="spellStart"/>
            <w:r w:rsidRPr="00F222AD">
              <w:rPr>
                <w:rFonts w:cs="Arial"/>
                <w:b/>
                <w:sz w:val="16"/>
                <w:szCs w:val="16"/>
                <w:lang w:eastAsia="sl-SI"/>
              </w:rPr>
              <w:t>tlacni</w:t>
            </w:r>
            <w:proofErr w:type="spellEnd"/>
            <w:r w:rsidRPr="00F222AD">
              <w:rPr>
                <w:rFonts w:cs="Arial"/>
                <w:b/>
                <w:sz w:val="16"/>
                <w:szCs w:val="16"/>
                <w:lang w:eastAsia="sl-SI"/>
              </w:rPr>
              <w:t xml:space="preserve"> +ČRP  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225/3, 225/1, 225/2, 793/1k.o. Hajdoše</w:t>
            </w:r>
          </w:p>
        </w:tc>
        <w:tc>
          <w:tcPr>
            <w:tcW w:w="1827"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43/b</w:t>
            </w:r>
            <w:r w:rsidR="00181BED">
              <w:rPr>
                <w:rFonts w:cs="Arial"/>
                <w:b/>
                <w:sz w:val="16"/>
                <w:szCs w:val="16"/>
                <w:lang w:eastAsia="sl-SI"/>
              </w:rPr>
              <w:t>, 43/D, 43//H</w:t>
            </w:r>
          </w:p>
        </w:tc>
        <w:tc>
          <w:tcPr>
            <w:tcW w:w="1796" w:type="dxa"/>
          </w:tcPr>
          <w:p w:rsidR="00AD1A70" w:rsidRPr="00F222AD" w:rsidRDefault="00181BED" w:rsidP="00B406DF">
            <w:pPr>
              <w:spacing w:line="240" w:lineRule="auto"/>
              <w:jc w:val="left"/>
              <w:rPr>
                <w:rFonts w:cs="Arial"/>
                <w:b/>
                <w:sz w:val="16"/>
                <w:szCs w:val="16"/>
                <w:lang w:eastAsia="sl-SI"/>
              </w:rPr>
            </w:pPr>
            <w:r>
              <w:rPr>
                <w:rFonts w:cs="Arial"/>
                <w:b/>
                <w:sz w:val="16"/>
                <w:szCs w:val="16"/>
                <w:lang w:eastAsia="sl-SI"/>
              </w:rPr>
              <w:t>8</w:t>
            </w:r>
          </w:p>
        </w:tc>
      </w:tr>
    </w:tbl>
    <w:p w:rsidR="00AD1A70" w:rsidRDefault="00AD1A70" w:rsidP="00AD1A70">
      <w:pPr>
        <w:pStyle w:val="Napis"/>
      </w:pPr>
    </w:p>
    <w:p w:rsidR="00AD1A70" w:rsidRPr="00075F2B" w:rsidRDefault="00AD1A70" w:rsidP="00AD1A70">
      <w:pPr>
        <w:pStyle w:val="Napis"/>
      </w:pPr>
      <w:bookmarkStart w:id="167" w:name="_Toc515726530"/>
      <w:bookmarkStart w:id="168" w:name="_Toc515864119"/>
      <w:r>
        <w:t xml:space="preserve">Slika </w:t>
      </w:r>
      <w:fldSimple w:instr=" STYLEREF 1 \s ">
        <w:r w:rsidR="00A04220">
          <w:rPr>
            <w:noProof/>
          </w:rPr>
          <w:t>9</w:t>
        </w:r>
      </w:fldSimple>
      <w:r>
        <w:noBreakHyphen/>
      </w:r>
      <w:fldSimple w:instr=" SEQ Slika \* ARABIC \s 1 ">
        <w:r w:rsidR="00A04220">
          <w:rPr>
            <w:noProof/>
          </w:rPr>
          <w:t>25</w:t>
        </w:r>
      </w:fldSimple>
      <w:r>
        <w:t>: Potek KANAL-a 13</w:t>
      </w:r>
      <w:bookmarkEnd w:id="167"/>
      <w:bookmarkEnd w:id="168"/>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895850" cy="2743200"/>
            <wp:effectExtent l="0" t="0" r="0" b="0"/>
            <wp:docPr id="24" name="Slika 73" descr="C:\Users\Franc\AppData\Local\Microsoft\Windows\Temporary Internet Files\Content.IE5\6VK3S50L\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3" descr="C:\Users\Franc\AppData\Local\Microsoft\Windows\Temporary Internet Files\Content.IE5\6VK3S50L\PISO_karta.jpe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850" cy="2743200"/>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813"/>
        <w:gridCol w:w="1816"/>
        <w:gridCol w:w="1823"/>
        <w:gridCol w:w="1801"/>
      </w:tblGrid>
      <w:tr w:rsidR="00AD1A70" w:rsidRPr="00F222AD" w:rsidTr="00B406DF">
        <w:tc>
          <w:tcPr>
            <w:tcW w:w="180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813"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1816"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3"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801"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KANAL  8.0        </w:t>
            </w:r>
          </w:p>
        </w:tc>
        <w:tc>
          <w:tcPr>
            <w:tcW w:w="1813"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63 m</w:t>
            </w:r>
          </w:p>
        </w:tc>
        <w:tc>
          <w:tcPr>
            <w:tcW w:w="1816"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58/2, 793/1, 54/3 k.o. Hajdoše</w:t>
            </w:r>
          </w:p>
        </w:tc>
        <w:tc>
          <w:tcPr>
            <w:tcW w:w="1823" w:type="dxa"/>
          </w:tcPr>
          <w:p w:rsidR="00AD1A70" w:rsidRPr="00F222AD" w:rsidRDefault="001C25E6" w:rsidP="00B406DF">
            <w:pPr>
              <w:spacing w:line="240" w:lineRule="auto"/>
              <w:jc w:val="left"/>
              <w:rPr>
                <w:rFonts w:cs="Arial"/>
                <w:b/>
                <w:sz w:val="16"/>
                <w:szCs w:val="16"/>
                <w:lang w:eastAsia="sl-SI"/>
              </w:rPr>
            </w:pPr>
            <w:r>
              <w:rPr>
                <w:rFonts w:cs="Arial"/>
                <w:b/>
                <w:sz w:val="16"/>
                <w:szCs w:val="16"/>
                <w:lang w:eastAsia="sl-SI"/>
              </w:rPr>
              <w:t>17/A, 19</w:t>
            </w:r>
          </w:p>
        </w:tc>
        <w:tc>
          <w:tcPr>
            <w:tcW w:w="1801" w:type="dxa"/>
          </w:tcPr>
          <w:p w:rsidR="00AD1A70" w:rsidRPr="00F222AD" w:rsidRDefault="00181BED" w:rsidP="00B406DF">
            <w:pPr>
              <w:spacing w:line="240" w:lineRule="auto"/>
              <w:jc w:val="left"/>
              <w:rPr>
                <w:rFonts w:cs="Arial"/>
                <w:b/>
                <w:sz w:val="16"/>
                <w:szCs w:val="16"/>
                <w:lang w:eastAsia="sl-SI"/>
              </w:rPr>
            </w:pPr>
            <w:r>
              <w:rPr>
                <w:rFonts w:cs="Arial"/>
                <w:b/>
                <w:sz w:val="16"/>
                <w:szCs w:val="16"/>
                <w:lang w:eastAsia="sl-SI"/>
              </w:rPr>
              <w:t>5</w:t>
            </w:r>
          </w:p>
        </w:tc>
      </w:tr>
    </w:tbl>
    <w:p w:rsidR="00AD1A70" w:rsidRDefault="00AD1A70" w:rsidP="00AD1A70">
      <w:pPr>
        <w:pStyle w:val="Napis"/>
      </w:pPr>
    </w:p>
    <w:p w:rsidR="00AD1A70" w:rsidRPr="00075F2B" w:rsidRDefault="00AD1A70" w:rsidP="00AD1A70">
      <w:pPr>
        <w:pStyle w:val="Napis"/>
      </w:pPr>
      <w:bookmarkStart w:id="169" w:name="_Toc515726531"/>
      <w:bookmarkStart w:id="170" w:name="_Toc515864120"/>
      <w:r>
        <w:t xml:space="preserve">Slika </w:t>
      </w:r>
      <w:fldSimple w:instr=" STYLEREF 1 \s ">
        <w:r w:rsidR="00A04220">
          <w:rPr>
            <w:noProof/>
          </w:rPr>
          <w:t>9</w:t>
        </w:r>
      </w:fldSimple>
      <w:r>
        <w:noBreakHyphen/>
      </w:r>
      <w:fldSimple w:instr=" SEQ Slika \* ARABIC \s 1 ">
        <w:r w:rsidR="00A04220">
          <w:rPr>
            <w:noProof/>
          </w:rPr>
          <w:t>26</w:t>
        </w:r>
      </w:fldSimple>
      <w:r>
        <w:t>: Potek KANAL-a 8.0</w:t>
      </w:r>
      <w:bookmarkEnd w:id="169"/>
      <w:bookmarkEnd w:id="170"/>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886325" cy="2857500"/>
            <wp:effectExtent l="0" t="0" r="9525" b="0"/>
            <wp:docPr id="25" name="Slika 74" descr="C:\Users\Franc\AppData\Local\Microsoft\Windows\Temporary Internet Files\Content.IE5\VP2TNNKZ\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4" descr="C:\Users\Franc\AppData\Local\Microsoft\Windows\Temporary Internet Files\Content.IE5\VP2TNNKZ\PISO_karta.jpe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6325" cy="2857500"/>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p w:rsidR="00AD1A70" w:rsidRPr="00F222AD" w:rsidRDefault="00AD1A70" w:rsidP="00AD1A70">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AD1A70" w:rsidRPr="00F222AD" w:rsidTr="00B406DF">
        <w:tc>
          <w:tcPr>
            <w:tcW w:w="180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lastRenderedPageBreak/>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12.1</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210 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 225/3, 225/1, 225/2, 7931 k.o. Hajdoše</w:t>
            </w:r>
          </w:p>
        </w:tc>
        <w:tc>
          <w:tcPr>
            <w:tcW w:w="1827"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44/e</w:t>
            </w:r>
          </w:p>
        </w:tc>
        <w:tc>
          <w:tcPr>
            <w:tcW w:w="1796"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4</w:t>
            </w:r>
          </w:p>
        </w:tc>
      </w:tr>
    </w:tbl>
    <w:p w:rsidR="00AD1A70" w:rsidRDefault="00AD1A70" w:rsidP="00AD1A70">
      <w:pPr>
        <w:pStyle w:val="Napis"/>
      </w:pPr>
    </w:p>
    <w:p w:rsidR="00AD1A70" w:rsidRPr="00075F2B" w:rsidRDefault="00AD1A70" w:rsidP="00AD1A70">
      <w:pPr>
        <w:pStyle w:val="Napis"/>
      </w:pPr>
      <w:bookmarkStart w:id="171" w:name="_Toc515726532"/>
      <w:bookmarkStart w:id="172" w:name="_Toc515864121"/>
      <w:r>
        <w:t xml:space="preserve">Slika </w:t>
      </w:r>
      <w:fldSimple w:instr=" STYLEREF 1 \s ">
        <w:r w:rsidR="00A04220">
          <w:rPr>
            <w:noProof/>
          </w:rPr>
          <w:t>9</w:t>
        </w:r>
      </w:fldSimple>
      <w:r>
        <w:noBreakHyphen/>
      </w:r>
      <w:fldSimple w:instr=" SEQ Slika \* ARABIC \s 1 ">
        <w:r w:rsidR="00A04220">
          <w:rPr>
            <w:noProof/>
          </w:rPr>
          <w:t>27</w:t>
        </w:r>
      </w:fldSimple>
      <w:r>
        <w:t>: Potek KANAL-a 12.1</w:t>
      </w:r>
      <w:bookmarkEnd w:id="171"/>
      <w:bookmarkEnd w:id="172"/>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5019675" cy="3190875"/>
            <wp:effectExtent l="0" t="0" r="9525" b="9525"/>
            <wp:docPr id="26" name="Slika 75" descr="C:\Users\Franc\AppData\Local\Microsoft\Windows\Temporary Internet Files\Content.IE5\LDC3HDT0\PISO_kart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5" descr="C:\Users\Franc\AppData\Local\Microsoft\Windows\Temporary Internet Files\Content.IE5\LDC3HDT0\PISO_karta (2).jpe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675" cy="3190875"/>
                    </a:xfrm>
                    <a:prstGeom prst="rect">
                      <a:avLst/>
                    </a:prstGeom>
                    <a:noFill/>
                    <a:ln>
                      <a:noFill/>
                    </a:ln>
                  </pic:spPr>
                </pic:pic>
              </a:graphicData>
            </a:graphic>
          </wp:inline>
        </w:drawing>
      </w:r>
    </w:p>
    <w:p w:rsidR="00AD1A70" w:rsidRPr="00F222AD" w:rsidRDefault="00AD1A70" w:rsidP="00AD1A70">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1843"/>
      </w:tblGrid>
      <w:tr w:rsidR="00AD1A70" w:rsidRPr="00F222AD" w:rsidTr="00B406DF">
        <w:tc>
          <w:tcPr>
            <w:tcW w:w="184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84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184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43"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843"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4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5.0</w:t>
            </w:r>
          </w:p>
        </w:tc>
        <w:tc>
          <w:tcPr>
            <w:tcW w:w="184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65 m</w:t>
            </w:r>
          </w:p>
        </w:tc>
        <w:tc>
          <w:tcPr>
            <w:tcW w:w="184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 750  k.o. Hajdoše</w:t>
            </w:r>
          </w:p>
        </w:tc>
        <w:tc>
          <w:tcPr>
            <w:tcW w:w="1843" w:type="dxa"/>
          </w:tcPr>
          <w:p w:rsidR="00AD1A70" w:rsidRPr="00F222AD" w:rsidRDefault="001C25E6" w:rsidP="00B406DF">
            <w:pPr>
              <w:spacing w:line="240" w:lineRule="auto"/>
              <w:jc w:val="left"/>
              <w:rPr>
                <w:rFonts w:cs="Arial"/>
                <w:b/>
                <w:sz w:val="16"/>
                <w:szCs w:val="16"/>
                <w:lang w:eastAsia="sl-SI"/>
              </w:rPr>
            </w:pPr>
            <w:r>
              <w:rPr>
                <w:rFonts w:cs="Arial"/>
                <w:b/>
                <w:sz w:val="16"/>
                <w:szCs w:val="16"/>
                <w:lang w:eastAsia="sl-SI"/>
              </w:rPr>
              <w:t>5/B</w:t>
            </w:r>
          </w:p>
        </w:tc>
        <w:tc>
          <w:tcPr>
            <w:tcW w:w="1843" w:type="dxa"/>
          </w:tcPr>
          <w:p w:rsidR="00AD1A70" w:rsidRPr="00F222AD" w:rsidRDefault="001C25E6" w:rsidP="00B406DF">
            <w:pPr>
              <w:spacing w:line="240" w:lineRule="auto"/>
              <w:jc w:val="left"/>
              <w:rPr>
                <w:rFonts w:cs="Arial"/>
                <w:b/>
                <w:sz w:val="16"/>
                <w:szCs w:val="16"/>
                <w:lang w:eastAsia="sl-SI"/>
              </w:rPr>
            </w:pPr>
            <w:r>
              <w:rPr>
                <w:rFonts w:cs="Arial"/>
                <w:b/>
                <w:sz w:val="16"/>
                <w:szCs w:val="16"/>
                <w:lang w:eastAsia="sl-SI"/>
              </w:rPr>
              <w:t>11</w:t>
            </w:r>
          </w:p>
        </w:tc>
      </w:tr>
    </w:tbl>
    <w:p w:rsidR="00AD1A70" w:rsidRDefault="00AD1A70" w:rsidP="00AD1A70">
      <w:pPr>
        <w:pStyle w:val="Napis"/>
      </w:pPr>
    </w:p>
    <w:p w:rsidR="00AD1A70" w:rsidRPr="00075F2B" w:rsidRDefault="00AD1A70" w:rsidP="00AD1A70">
      <w:pPr>
        <w:pStyle w:val="Napis"/>
      </w:pPr>
      <w:bookmarkStart w:id="173" w:name="_Toc515726533"/>
      <w:bookmarkStart w:id="174" w:name="_Toc515864122"/>
      <w:r>
        <w:t xml:space="preserve">Slika </w:t>
      </w:r>
      <w:fldSimple w:instr=" STYLEREF 1 \s ">
        <w:r w:rsidR="00A04220">
          <w:rPr>
            <w:noProof/>
          </w:rPr>
          <w:t>9</w:t>
        </w:r>
      </w:fldSimple>
      <w:r>
        <w:noBreakHyphen/>
      </w:r>
      <w:fldSimple w:instr=" SEQ Slika \* ARABIC \s 1 ">
        <w:r w:rsidR="00A04220">
          <w:rPr>
            <w:noProof/>
          </w:rPr>
          <w:t>28</w:t>
        </w:r>
      </w:fldSimple>
      <w:r>
        <w:t>: Potek KANAL-a 5.0</w:t>
      </w:r>
      <w:bookmarkEnd w:id="173"/>
      <w:bookmarkEnd w:id="174"/>
    </w:p>
    <w:p w:rsidR="00AD1A70"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5029200" cy="2305050"/>
            <wp:effectExtent l="0" t="0" r="0" b="0"/>
            <wp:docPr id="27" name="Slika 76" descr="C:\Users\Franc\AppData\Local\Microsoft\Windows\Temporary Internet Files\Content.IE5\9DEOW9G9\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6" descr="C:\Users\Franc\AppData\Local\Microsoft\Windows\Temporary Internet Files\Content.IE5\9DEOW9G9\PISO_karta.jpe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29200" cy="2305050"/>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p w:rsidR="00AD1A70" w:rsidRDefault="00AD1A70" w:rsidP="00AD1A70">
      <w:pPr>
        <w:spacing w:after="200" w:line="276" w:lineRule="auto"/>
        <w:jc w:val="left"/>
        <w:rPr>
          <w:rFonts w:ascii="Calibri" w:hAnsi="Calibri"/>
          <w:sz w:val="22"/>
          <w:szCs w:val="22"/>
          <w:lang w:eastAsia="sl-SI"/>
        </w:rPr>
      </w:pPr>
    </w:p>
    <w:p w:rsidR="00AD1A70" w:rsidRPr="00F222AD" w:rsidRDefault="00AD1A70" w:rsidP="00AD1A70">
      <w:pPr>
        <w:spacing w:after="200" w:line="276" w:lineRule="auto"/>
        <w:jc w:val="left"/>
        <w:rPr>
          <w:rFonts w:ascii="Calibri" w:hAnsi="Calibri"/>
          <w:sz w:val="22"/>
          <w:szCs w:val="22"/>
          <w:lang w:eastAsia="sl-SI"/>
        </w:rPr>
      </w:pPr>
    </w:p>
    <w:p w:rsidR="00AD1A70" w:rsidRPr="00AD1A70" w:rsidRDefault="00AD1A70" w:rsidP="00AD1A70">
      <w:pPr>
        <w:spacing w:after="200" w:line="276" w:lineRule="auto"/>
        <w:jc w:val="left"/>
        <w:rPr>
          <w:rFonts w:ascii="Calibri" w:hAnsi="Calibri"/>
          <w:b/>
          <w:sz w:val="32"/>
          <w:szCs w:val="22"/>
          <w:u w:val="single"/>
          <w:lang w:eastAsia="sl-SI"/>
        </w:rPr>
      </w:pPr>
      <w:r w:rsidRPr="00AD1A70">
        <w:rPr>
          <w:rFonts w:ascii="Calibri" w:hAnsi="Calibri"/>
          <w:b/>
          <w:sz w:val="32"/>
          <w:szCs w:val="22"/>
          <w:u w:val="single"/>
          <w:lang w:eastAsia="sl-SI"/>
        </w:rPr>
        <w:lastRenderedPageBreak/>
        <w:t>SKORBA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1842"/>
        <w:gridCol w:w="1842"/>
        <w:gridCol w:w="1843"/>
        <w:gridCol w:w="1843"/>
      </w:tblGrid>
      <w:tr w:rsidR="00AD1A70" w:rsidRPr="00F222AD" w:rsidTr="00B406DF">
        <w:tc>
          <w:tcPr>
            <w:tcW w:w="184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84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184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43"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843"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4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7.0</w:t>
            </w:r>
          </w:p>
        </w:tc>
        <w:tc>
          <w:tcPr>
            <w:tcW w:w="184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217 m</w:t>
            </w:r>
          </w:p>
        </w:tc>
        <w:tc>
          <w:tcPr>
            <w:tcW w:w="184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 254/1, *28  k.o. Skorba</w:t>
            </w:r>
          </w:p>
        </w:tc>
        <w:tc>
          <w:tcPr>
            <w:tcW w:w="1843"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31/a, 31/c, 32/a, 37/a, 38, 38/a, 39</w:t>
            </w:r>
          </w:p>
        </w:tc>
        <w:tc>
          <w:tcPr>
            <w:tcW w:w="1843" w:type="dxa"/>
          </w:tcPr>
          <w:p w:rsidR="00AD1A70" w:rsidRPr="00F222AD" w:rsidRDefault="001C25E6" w:rsidP="00B406DF">
            <w:pPr>
              <w:spacing w:line="240" w:lineRule="auto"/>
              <w:jc w:val="left"/>
              <w:rPr>
                <w:rFonts w:cs="Arial"/>
                <w:b/>
                <w:sz w:val="16"/>
                <w:szCs w:val="16"/>
                <w:lang w:eastAsia="sl-SI"/>
              </w:rPr>
            </w:pPr>
            <w:r>
              <w:rPr>
                <w:rFonts w:cs="Arial"/>
                <w:b/>
                <w:sz w:val="16"/>
                <w:szCs w:val="16"/>
                <w:lang w:eastAsia="sl-SI"/>
              </w:rPr>
              <w:t>20</w:t>
            </w:r>
          </w:p>
        </w:tc>
      </w:tr>
    </w:tbl>
    <w:p w:rsidR="00AD1A70" w:rsidRDefault="00AD1A70" w:rsidP="00AD1A70">
      <w:pPr>
        <w:pStyle w:val="Napis"/>
      </w:pPr>
    </w:p>
    <w:p w:rsidR="00AD1A70" w:rsidRPr="00075F2B" w:rsidRDefault="00AD1A70" w:rsidP="00AD1A70">
      <w:pPr>
        <w:pStyle w:val="Napis"/>
      </w:pPr>
      <w:bookmarkStart w:id="175" w:name="_Toc515726534"/>
      <w:bookmarkStart w:id="176" w:name="_Toc515864123"/>
      <w:r>
        <w:t xml:space="preserve">Slika </w:t>
      </w:r>
      <w:fldSimple w:instr=" STYLEREF 1 \s ">
        <w:r w:rsidR="00A04220">
          <w:rPr>
            <w:noProof/>
          </w:rPr>
          <w:t>9</w:t>
        </w:r>
      </w:fldSimple>
      <w:r>
        <w:noBreakHyphen/>
      </w:r>
      <w:fldSimple w:instr=" SEQ Slika \* ARABIC \s 1 ">
        <w:r w:rsidR="00A04220">
          <w:rPr>
            <w:noProof/>
          </w:rPr>
          <w:t>29</w:t>
        </w:r>
      </w:fldSimple>
      <w:r>
        <w:t>: Potek KANAL-a 7.0</w:t>
      </w:r>
      <w:bookmarkEnd w:id="175"/>
      <w:bookmarkEnd w:id="176"/>
    </w:p>
    <w:p w:rsidR="00AD1A70" w:rsidRDefault="004F7F28" w:rsidP="00AD1A70">
      <w:pPr>
        <w:spacing w:after="200" w:line="276" w:lineRule="auto"/>
        <w:jc w:val="left"/>
        <w:rPr>
          <w:rFonts w:ascii="Calibri" w:hAnsi="Calibri"/>
          <w:b/>
          <w:sz w:val="22"/>
          <w:szCs w:val="22"/>
          <w:u w:val="single"/>
          <w:lang w:eastAsia="sl-SI"/>
        </w:rPr>
      </w:pPr>
      <w:r w:rsidRPr="00AD1A70">
        <w:rPr>
          <w:rFonts w:ascii="Calibri" w:hAnsi="Calibri"/>
          <w:b/>
          <w:noProof/>
          <w:sz w:val="22"/>
          <w:szCs w:val="22"/>
          <w:u w:val="single"/>
          <w:lang w:eastAsia="sl-SI"/>
        </w:rPr>
        <w:drawing>
          <wp:inline distT="0" distB="0" distL="0" distR="0">
            <wp:extent cx="5000625" cy="2571750"/>
            <wp:effectExtent l="0" t="0" r="9525" b="0"/>
            <wp:docPr id="28" name="Slika 77" descr="C:\Users\Franc\AppData\Local\Microsoft\Windows\Temporary Internet Files\Content.IE5\VEDSZU0Z\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7" descr="C:\Users\Franc\AppData\Local\Microsoft\Windows\Temporary Internet Files\Content.IE5\VEDSZU0Z\PISO_karta.jpe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0625" cy="25717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1448"/>
        <w:gridCol w:w="2182"/>
        <w:gridCol w:w="1827"/>
        <w:gridCol w:w="1796"/>
      </w:tblGrid>
      <w:tr w:rsidR="00AD1A70" w:rsidRPr="00F222AD" w:rsidTr="00B406DF">
        <w:tc>
          <w:tcPr>
            <w:tcW w:w="180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6"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7.4 in 7.4.1.</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189 m    in 64 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212/2, 212/11, 212/10, 212/6, 474/1, 480 k.o. Skorba</w:t>
            </w:r>
          </w:p>
        </w:tc>
        <w:tc>
          <w:tcPr>
            <w:tcW w:w="1827"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11/b, 14, 14/a, 17/a, 19, 19/a</w:t>
            </w:r>
          </w:p>
        </w:tc>
        <w:tc>
          <w:tcPr>
            <w:tcW w:w="1796" w:type="dxa"/>
          </w:tcPr>
          <w:p w:rsidR="00AD1A70" w:rsidRPr="00F222AD" w:rsidRDefault="001C25E6" w:rsidP="00B406DF">
            <w:pPr>
              <w:spacing w:line="240" w:lineRule="auto"/>
              <w:jc w:val="left"/>
              <w:rPr>
                <w:rFonts w:cs="Arial"/>
                <w:b/>
                <w:sz w:val="16"/>
                <w:szCs w:val="16"/>
                <w:lang w:eastAsia="sl-SI"/>
              </w:rPr>
            </w:pPr>
            <w:r>
              <w:rPr>
                <w:rFonts w:cs="Arial"/>
                <w:b/>
                <w:sz w:val="16"/>
                <w:szCs w:val="16"/>
                <w:lang w:eastAsia="sl-SI"/>
              </w:rPr>
              <w:t>18</w:t>
            </w:r>
          </w:p>
        </w:tc>
      </w:tr>
    </w:tbl>
    <w:p w:rsidR="00AD1A70" w:rsidRDefault="00AD1A70" w:rsidP="00AD1A70">
      <w:pPr>
        <w:pStyle w:val="Napis"/>
      </w:pPr>
    </w:p>
    <w:p w:rsidR="00AD1A70" w:rsidRPr="00075F2B" w:rsidRDefault="00AD1A70" w:rsidP="00AD1A70">
      <w:pPr>
        <w:pStyle w:val="Napis"/>
      </w:pPr>
      <w:bookmarkStart w:id="177" w:name="_Toc515726535"/>
      <w:bookmarkStart w:id="178" w:name="_Toc515864124"/>
      <w:r>
        <w:t xml:space="preserve">Slika </w:t>
      </w:r>
      <w:fldSimple w:instr=" STYLEREF 1 \s ">
        <w:r w:rsidR="00A04220">
          <w:rPr>
            <w:noProof/>
          </w:rPr>
          <w:t>9</w:t>
        </w:r>
      </w:fldSimple>
      <w:r>
        <w:noBreakHyphen/>
      </w:r>
      <w:fldSimple w:instr=" SEQ Slika \* ARABIC \s 1 ">
        <w:r w:rsidR="00A04220">
          <w:rPr>
            <w:noProof/>
          </w:rPr>
          <w:t>30</w:t>
        </w:r>
      </w:fldSimple>
      <w:r>
        <w:t>: Potek KANAL-a 7.4 in 7.4.1.</w:t>
      </w:r>
      <w:bookmarkEnd w:id="177"/>
      <w:bookmarkEnd w:id="178"/>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4943475" cy="3400425"/>
            <wp:effectExtent l="0" t="0" r="9525" b="9525"/>
            <wp:docPr id="29" name="Slika 78" descr="C:\Users\Franc\AppData\Local\Microsoft\Windows\Temporary Internet Files\Content.IE5\6VK3S50L\PISO_kar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descr="C:\Users\Franc\AppData\Local\Microsoft\Windows\Temporary Internet Files\Content.IE5\6VK3S50L\PISO_karta (1).jpe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475" cy="3400425"/>
                    </a:xfrm>
                    <a:prstGeom prst="rect">
                      <a:avLst/>
                    </a:prstGeom>
                    <a:noFill/>
                    <a:ln>
                      <a:noFill/>
                    </a:ln>
                  </pic:spPr>
                </pic:pic>
              </a:graphicData>
            </a:graphic>
          </wp:inline>
        </w:drawing>
      </w:r>
    </w:p>
    <w:p w:rsidR="00AD1A70" w:rsidRPr="00F222AD" w:rsidRDefault="00AD1A70" w:rsidP="00AD1A70">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164"/>
        <w:gridCol w:w="2187"/>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164"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7.3 in 7.3.1.</w:t>
            </w:r>
          </w:p>
        </w:tc>
        <w:tc>
          <w:tcPr>
            <w:tcW w:w="1164"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101 m    in  25 m</w:t>
            </w:r>
          </w:p>
        </w:tc>
        <w:tc>
          <w:tcPr>
            <w:tcW w:w="2187"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169/4, 162 k.o. Skorba</w:t>
            </w:r>
          </w:p>
        </w:tc>
        <w:tc>
          <w:tcPr>
            <w:tcW w:w="1827"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19/b, 26/a, 26/b</w:t>
            </w:r>
            <w:r w:rsidR="001C25E6">
              <w:rPr>
                <w:rFonts w:cs="Arial"/>
                <w:b/>
                <w:sz w:val="16"/>
                <w:szCs w:val="16"/>
                <w:lang w:eastAsia="sl-SI"/>
              </w:rPr>
              <w:t>,11/A</w:t>
            </w:r>
          </w:p>
        </w:tc>
        <w:tc>
          <w:tcPr>
            <w:tcW w:w="1797" w:type="dxa"/>
          </w:tcPr>
          <w:p w:rsidR="00AD1A70" w:rsidRPr="00F222AD" w:rsidRDefault="001C25E6" w:rsidP="00B406DF">
            <w:pPr>
              <w:spacing w:line="240" w:lineRule="auto"/>
              <w:jc w:val="left"/>
              <w:rPr>
                <w:rFonts w:cs="Arial"/>
                <w:b/>
                <w:sz w:val="16"/>
                <w:szCs w:val="16"/>
                <w:lang w:eastAsia="sl-SI"/>
              </w:rPr>
            </w:pPr>
            <w:r>
              <w:rPr>
                <w:rFonts w:cs="Arial"/>
                <w:b/>
                <w:sz w:val="16"/>
                <w:szCs w:val="16"/>
                <w:lang w:eastAsia="sl-SI"/>
              </w:rPr>
              <w:t>28</w:t>
            </w:r>
          </w:p>
        </w:tc>
      </w:tr>
    </w:tbl>
    <w:p w:rsidR="00AD1A70" w:rsidRDefault="00AD1A70" w:rsidP="00AD1A70">
      <w:pPr>
        <w:pStyle w:val="Napis"/>
      </w:pPr>
    </w:p>
    <w:p w:rsidR="00AD1A70" w:rsidRPr="00075F2B" w:rsidRDefault="00AD1A70" w:rsidP="00AD1A70">
      <w:pPr>
        <w:pStyle w:val="Napis"/>
      </w:pPr>
      <w:bookmarkStart w:id="179" w:name="_Toc515726536"/>
      <w:bookmarkStart w:id="180" w:name="_Toc515864125"/>
      <w:r>
        <w:t xml:space="preserve">Slika </w:t>
      </w:r>
      <w:fldSimple w:instr=" STYLEREF 1 \s ">
        <w:r w:rsidR="00A04220">
          <w:rPr>
            <w:noProof/>
          </w:rPr>
          <w:t>9</w:t>
        </w:r>
      </w:fldSimple>
      <w:r>
        <w:noBreakHyphen/>
      </w:r>
      <w:fldSimple w:instr=" SEQ Slika \* ARABIC \s 1 ">
        <w:r w:rsidR="00A04220">
          <w:rPr>
            <w:noProof/>
          </w:rPr>
          <w:t>31</w:t>
        </w:r>
      </w:fldSimple>
      <w:r>
        <w:t>: Potek KANAL-a 7.3 in 7.3.1.</w:t>
      </w:r>
      <w:bookmarkEnd w:id="179"/>
      <w:bookmarkEnd w:id="180"/>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5048250" cy="2552700"/>
            <wp:effectExtent l="0" t="0" r="0" b="0"/>
            <wp:docPr id="30" name="Slika 79" descr="C:\Users\Franc\AppData\Local\Microsoft\Windows\Temporary Internet Files\Content.IE5\HW2N462A\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9" descr="C:\Users\Franc\AppData\Local\Microsoft\Windows\Temporary Internet Files\Content.IE5\HW2N462A\PISO_karta.jpe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8250" cy="2552700"/>
                    </a:xfrm>
                    <a:prstGeom prst="rect">
                      <a:avLst/>
                    </a:prstGeom>
                    <a:noFill/>
                    <a:ln>
                      <a:noFill/>
                    </a:ln>
                  </pic:spPr>
                </pic:pic>
              </a:graphicData>
            </a:graphic>
          </wp:inline>
        </w:drawing>
      </w:r>
    </w:p>
    <w:p w:rsidR="00AD1A70" w:rsidRPr="00F222AD" w:rsidRDefault="00AD1A70" w:rsidP="00AD1A70">
      <w:pPr>
        <w:spacing w:after="200" w:line="276" w:lineRule="auto"/>
        <w:jc w:val="left"/>
        <w:rPr>
          <w:rFonts w:ascii="Calibri" w:hAnsi="Calibri"/>
          <w:sz w:val="22"/>
          <w:szCs w:val="22"/>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KANAL  1.0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112 m</w:t>
            </w:r>
          </w:p>
        </w:tc>
        <w:tc>
          <w:tcPr>
            <w:tcW w:w="2182"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169/4, 162 k.o. Skorba</w:t>
            </w:r>
          </w:p>
        </w:tc>
        <w:tc>
          <w:tcPr>
            <w:tcW w:w="1827"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 xml:space="preserve"> 7, 9, 9/a, 11</w:t>
            </w:r>
          </w:p>
        </w:tc>
        <w:tc>
          <w:tcPr>
            <w:tcW w:w="1797" w:type="dxa"/>
          </w:tcPr>
          <w:p w:rsidR="00AD1A70" w:rsidRPr="00F222AD" w:rsidRDefault="001C25E6" w:rsidP="00B406DF">
            <w:pPr>
              <w:spacing w:line="240" w:lineRule="auto"/>
              <w:jc w:val="left"/>
              <w:rPr>
                <w:rFonts w:cs="Arial"/>
                <w:b/>
                <w:sz w:val="16"/>
                <w:szCs w:val="16"/>
                <w:lang w:eastAsia="sl-SI"/>
              </w:rPr>
            </w:pPr>
            <w:r>
              <w:rPr>
                <w:rFonts w:cs="Arial"/>
                <w:b/>
                <w:sz w:val="16"/>
                <w:szCs w:val="16"/>
                <w:lang w:eastAsia="sl-SI"/>
              </w:rPr>
              <w:t>9</w:t>
            </w:r>
          </w:p>
        </w:tc>
      </w:tr>
    </w:tbl>
    <w:p w:rsidR="00AD1A70" w:rsidRDefault="00AD1A70" w:rsidP="00AD1A70">
      <w:pPr>
        <w:pStyle w:val="Napis"/>
      </w:pPr>
    </w:p>
    <w:p w:rsidR="00AD1A70" w:rsidRPr="00075F2B" w:rsidRDefault="00AD1A70" w:rsidP="00AD1A70">
      <w:pPr>
        <w:pStyle w:val="Napis"/>
      </w:pPr>
      <w:bookmarkStart w:id="181" w:name="_Toc515726537"/>
      <w:bookmarkStart w:id="182" w:name="_Toc515864126"/>
      <w:r>
        <w:t xml:space="preserve">Slika </w:t>
      </w:r>
      <w:fldSimple w:instr=" STYLEREF 1 \s ">
        <w:r w:rsidR="00A04220">
          <w:rPr>
            <w:noProof/>
          </w:rPr>
          <w:t>9</w:t>
        </w:r>
      </w:fldSimple>
      <w:r>
        <w:noBreakHyphen/>
      </w:r>
      <w:fldSimple w:instr=" SEQ Slika \* ARABIC \s 1 ">
        <w:r w:rsidR="00A04220">
          <w:rPr>
            <w:noProof/>
          </w:rPr>
          <w:t>32</w:t>
        </w:r>
      </w:fldSimple>
      <w:r>
        <w:t>: Potek KANAL-a 1.0</w:t>
      </w:r>
      <w:bookmarkEnd w:id="181"/>
      <w:bookmarkEnd w:id="182"/>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5086350" cy="2914650"/>
            <wp:effectExtent l="0" t="0" r="0" b="0"/>
            <wp:docPr id="31" name="Slika 80" descr="C:\Users\Franc\AppData\Local\Microsoft\Windows\Temporary Internet Files\Content.IE5\LSEBX4C7\PISO_kar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0" descr="C:\Users\Franc\AppData\Local\Microsoft\Windows\Temporary Internet Files\Content.IE5\LSEBX4C7\PISO_karta.jpe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86350" cy="2914650"/>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p w:rsidR="00AD1A70" w:rsidRPr="00F222AD" w:rsidRDefault="00AD1A70" w:rsidP="00AD1A70">
      <w:pPr>
        <w:spacing w:after="200" w:line="276" w:lineRule="auto"/>
        <w:jc w:val="left"/>
        <w:rPr>
          <w:rFonts w:ascii="Calibri" w:hAnsi="Calibri"/>
          <w:sz w:val="22"/>
          <w:szCs w:val="22"/>
          <w:lang w:eastAsia="sl-SI"/>
        </w:rPr>
      </w:pPr>
    </w:p>
    <w:p w:rsidR="00AD1A70" w:rsidRDefault="00AD1A70" w:rsidP="00AD1A70">
      <w:pPr>
        <w:pStyle w:val="Napi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448"/>
        <w:gridCol w:w="2182"/>
        <w:gridCol w:w="1827"/>
        <w:gridCol w:w="1797"/>
      </w:tblGrid>
      <w:tr w:rsidR="00AD1A70" w:rsidRPr="00F222AD" w:rsidTr="00B406DF">
        <w:tc>
          <w:tcPr>
            <w:tcW w:w="180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KANAL ŠT. </w:t>
            </w:r>
          </w:p>
        </w:tc>
        <w:tc>
          <w:tcPr>
            <w:tcW w:w="1448"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DOLŽINA</w:t>
            </w:r>
          </w:p>
        </w:tc>
        <w:tc>
          <w:tcPr>
            <w:tcW w:w="2182"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POTEK PO ZEMLJIŠČU S</w:t>
            </w:r>
          </w:p>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 xml:space="preserve">PARC. ŠT. </w:t>
            </w:r>
          </w:p>
        </w:tc>
        <w:tc>
          <w:tcPr>
            <w:tcW w:w="182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PRIKLJUČITEV OBJEKTOV</w:t>
            </w:r>
          </w:p>
        </w:tc>
        <w:tc>
          <w:tcPr>
            <w:tcW w:w="1797" w:type="dxa"/>
            <w:shd w:val="clear" w:color="auto" w:fill="92D050"/>
          </w:tcPr>
          <w:p w:rsidR="00AD1A70" w:rsidRPr="00F222AD" w:rsidRDefault="00AD1A70" w:rsidP="00B406DF">
            <w:pPr>
              <w:spacing w:line="240" w:lineRule="auto"/>
              <w:jc w:val="left"/>
              <w:rPr>
                <w:rFonts w:cs="Arial"/>
                <w:sz w:val="16"/>
                <w:szCs w:val="16"/>
                <w:lang w:eastAsia="sl-SI"/>
              </w:rPr>
            </w:pPr>
            <w:r w:rsidRPr="00F222AD">
              <w:rPr>
                <w:rFonts w:cs="Arial"/>
                <w:sz w:val="16"/>
                <w:szCs w:val="16"/>
                <w:lang w:eastAsia="sl-SI"/>
              </w:rPr>
              <w:t>PE</w:t>
            </w:r>
          </w:p>
        </w:tc>
      </w:tr>
      <w:tr w:rsidR="00AD1A70" w:rsidRPr="00F222AD" w:rsidTr="00B406DF">
        <w:tc>
          <w:tcPr>
            <w:tcW w:w="180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 xml:space="preserve">KANAL  </w:t>
            </w:r>
            <w:r>
              <w:rPr>
                <w:rFonts w:cs="Arial"/>
                <w:b/>
                <w:sz w:val="16"/>
                <w:szCs w:val="16"/>
                <w:lang w:eastAsia="sl-SI"/>
              </w:rPr>
              <w:t>2</w:t>
            </w:r>
            <w:r w:rsidRPr="00F222AD">
              <w:rPr>
                <w:rFonts w:cs="Arial"/>
                <w:b/>
                <w:sz w:val="16"/>
                <w:szCs w:val="16"/>
                <w:lang w:eastAsia="sl-SI"/>
              </w:rPr>
              <w:t>.0</w:t>
            </w:r>
          </w:p>
        </w:tc>
        <w:tc>
          <w:tcPr>
            <w:tcW w:w="1448" w:type="dxa"/>
          </w:tcPr>
          <w:p w:rsidR="00AD1A70" w:rsidRPr="00F222AD" w:rsidRDefault="00AD1A70" w:rsidP="00B406DF">
            <w:pPr>
              <w:spacing w:line="240" w:lineRule="auto"/>
              <w:jc w:val="left"/>
              <w:rPr>
                <w:rFonts w:cs="Arial"/>
                <w:b/>
                <w:sz w:val="16"/>
                <w:szCs w:val="16"/>
                <w:lang w:eastAsia="sl-SI"/>
              </w:rPr>
            </w:pPr>
            <w:r w:rsidRPr="00F222AD">
              <w:rPr>
                <w:rFonts w:cs="Arial"/>
                <w:b/>
                <w:sz w:val="16"/>
                <w:szCs w:val="16"/>
                <w:lang w:eastAsia="sl-SI"/>
              </w:rPr>
              <w:t>1</w:t>
            </w:r>
            <w:r>
              <w:rPr>
                <w:rFonts w:cs="Arial"/>
                <w:b/>
                <w:sz w:val="16"/>
                <w:szCs w:val="16"/>
                <w:lang w:eastAsia="sl-SI"/>
              </w:rPr>
              <w:t>20</w:t>
            </w:r>
            <w:r w:rsidRPr="00F222AD">
              <w:rPr>
                <w:rFonts w:cs="Arial"/>
                <w:b/>
                <w:sz w:val="16"/>
                <w:szCs w:val="16"/>
                <w:lang w:eastAsia="sl-SI"/>
              </w:rPr>
              <w:t xml:space="preserve"> m</w:t>
            </w:r>
          </w:p>
        </w:tc>
        <w:tc>
          <w:tcPr>
            <w:tcW w:w="2182"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 xml:space="preserve">220/2, 220/1, 221, 223/1, 482/3, 471/2 </w:t>
            </w:r>
            <w:r w:rsidRPr="00F222AD">
              <w:rPr>
                <w:rFonts w:cs="Arial"/>
                <w:b/>
                <w:sz w:val="16"/>
                <w:szCs w:val="16"/>
                <w:lang w:eastAsia="sl-SI"/>
              </w:rPr>
              <w:t>k.o. Skorba</w:t>
            </w:r>
          </w:p>
        </w:tc>
        <w:tc>
          <w:tcPr>
            <w:tcW w:w="1827" w:type="dxa"/>
          </w:tcPr>
          <w:p w:rsidR="00AD1A70" w:rsidRPr="00F222AD" w:rsidRDefault="00AD1A70" w:rsidP="00B406DF">
            <w:pPr>
              <w:spacing w:line="240" w:lineRule="auto"/>
              <w:jc w:val="left"/>
              <w:rPr>
                <w:rFonts w:cs="Arial"/>
                <w:b/>
                <w:sz w:val="16"/>
                <w:szCs w:val="16"/>
                <w:lang w:eastAsia="sl-SI"/>
              </w:rPr>
            </w:pPr>
            <w:r>
              <w:rPr>
                <w:rFonts w:cs="Arial"/>
                <w:b/>
                <w:sz w:val="16"/>
                <w:szCs w:val="16"/>
                <w:lang w:eastAsia="sl-SI"/>
              </w:rPr>
              <w:t>1/a, 1/b, 3</w:t>
            </w:r>
          </w:p>
        </w:tc>
        <w:tc>
          <w:tcPr>
            <w:tcW w:w="1797" w:type="dxa"/>
          </w:tcPr>
          <w:p w:rsidR="00AD1A70" w:rsidRPr="00F222AD" w:rsidRDefault="001C25E6" w:rsidP="00B406DF">
            <w:pPr>
              <w:spacing w:line="240" w:lineRule="auto"/>
              <w:jc w:val="left"/>
              <w:rPr>
                <w:rFonts w:cs="Arial"/>
                <w:b/>
                <w:sz w:val="16"/>
                <w:szCs w:val="16"/>
                <w:lang w:eastAsia="sl-SI"/>
              </w:rPr>
            </w:pPr>
            <w:r>
              <w:rPr>
                <w:rFonts w:cs="Arial"/>
                <w:b/>
                <w:sz w:val="16"/>
                <w:szCs w:val="16"/>
                <w:lang w:eastAsia="sl-SI"/>
              </w:rPr>
              <w:t>8</w:t>
            </w:r>
          </w:p>
        </w:tc>
      </w:tr>
    </w:tbl>
    <w:p w:rsidR="00AD1A70" w:rsidRPr="00E31B13" w:rsidRDefault="00AD1A70" w:rsidP="00AD1A70"/>
    <w:p w:rsidR="00AD1A70" w:rsidRPr="00075F2B" w:rsidRDefault="00AD1A70" w:rsidP="00AD1A70">
      <w:pPr>
        <w:pStyle w:val="Napis"/>
      </w:pPr>
      <w:bookmarkStart w:id="183" w:name="_Toc515726538"/>
      <w:bookmarkStart w:id="184" w:name="_Toc515864127"/>
      <w:r>
        <w:t xml:space="preserve">Slika </w:t>
      </w:r>
      <w:fldSimple w:instr=" STYLEREF 1 \s ">
        <w:r w:rsidR="00A04220">
          <w:rPr>
            <w:noProof/>
          </w:rPr>
          <w:t>9</w:t>
        </w:r>
      </w:fldSimple>
      <w:r>
        <w:noBreakHyphen/>
      </w:r>
      <w:fldSimple w:instr=" SEQ Slika \* ARABIC \s 1 ">
        <w:r w:rsidR="00A04220">
          <w:rPr>
            <w:noProof/>
          </w:rPr>
          <w:t>33</w:t>
        </w:r>
      </w:fldSimple>
      <w:r>
        <w:t>: Potek KANAL-a 2.0</w:t>
      </w:r>
      <w:bookmarkEnd w:id="183"/>
      <w:bookmarkEnd w:id="184"/>
    </w:p>
    <w:p w:rsidR="00AD1A70" w:rsidRPr="00F222AD" w:rsidRDefault="004F7F28" w:rsidP="00AD1A70">
      <w:pPr>
        <w:spacing w:after="200" w:line="276" w:lineRule="auto"/>
        <w:jc w:val="left"/>
        <w:rPr>
          <w:rFonts w:ascii="Calibri" w:hAnsi="Calibri"/>
          <w:sz w:val="22"/>
          <w:szCs w:val="22"/>
          <w:lang w:eastAsia="sl-SI"/>
        </w:rPr>
      </w:pPr>
      <w:r w:rsidRPr="00AD1A70">
        <w:rPr>
          <w:rFonts w:ascii="Calibri" w:hAnsi="Calibri"/>
          <w:noProof/>
          <w:sz w:val="22"/>
          <w:szCs w:val="22"/>
          <w:lang w:eastAsia="sl-SI"/>
        </w:rPr>
        <w:drawing>
          <wp:inline distT="0" distB="0" distL="0" distR="0">
            <wp:extent cx="5010150" cy="2800350"/>
            <wp:effectExtent l="0" t="0" r="0" b="0"/>
            <wp:docPr id="32" name="Slika 81" descr="C:\Users\Franc\AppData\Local\Microsoft\Windows\Temporary Internet Files\Content.IE5\KKMLCS8W\PISO_kar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1" descr="C:\Users\Franc\AppData\Local\Microsoft\Windows\Temporary Internet Files\Content.IE5\KKMLCS8W\PISO_karta (1).jpe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0150" cy="2800350"/>
                    </a:xfrm>
                    <a:prstGeom prst="rect">
                      <a:avLst/>
                    </a:prstGeom>
                    <a:noFill/>
                    <a:ln>
                      <a:noFill/>
                    </a:ln>
                  </pic:spPr>
                </pic:pic>
              </a:graphicData>
            </a:graphic>
          </wp:inline>
        </w:drawing>
      </w:r>
    </w:p>
    <w:p w:rsidR="00AD1A70" w:rsidRDefault="00AD1A70" w:rsidP="00AD1A70">
      <w:pPr>
        <w:spacing w:after="200" w:line="276" w:lineRule="auto"/>
        <w:jc w:val="left"/>
        <w:rPr>
          <w:rFonts w:ascii="Calibri" w:hAnsi="Calibri"/>
          <w:sz w:val="22"/>
          <w:szCs w:val="22"/>
          <w:lang w:eastAsia="sl-SI"/>
        </w:rPr>
      </w:pPr>
    </w:p>
    <w:p w:rsidR="00137A7F" w:rsidRPr="00AC3E40" w:rsidRDefault="00137A7F" w:rsidP="00137A7F">
      <w:r w:rsidRPr="00AC3E40">
        <w:t xml:space="preserve">Obravnavana investicija predstavlja ekonomsko nedeljivo ter zaključeno celoto aktivnosti, ki </w:t>
      </w:r>
      <w:r w:rsidRPr="00AC3E40">
        <w:rPr>
          <w:szCs w:val="22"/>
        </w:rPr>
        <w:t>izpolnjujejo natančno določeno (tehnično-tehnološko) funkcijo in ima jasno opredeljene cilje in kazalnike, skladne z javnim pozivom in dokumentacijo poziva</w:t>
      </w:r>
      <w:r w:rsidRPr="00AC3E40">
        <w:t xml:space="preserve"> oz. predstavlja enotno, celovito operacijo, ki zasleduje isti namen in cilje operacije</w:t>
      </w:r>
    </w:p>
    <w:p w:rsidR="001D18A2" w:rsidRPr="00DD28F5" w:rsidRDefault="00137A7F" w:rsidP="0037274B">
      <w:pPr>
        <w:pStyle w:val="Naslov1"/>
      </w:pPr>
      <w:r w:rsidRPr="00A54EB1">
        <w:rPr>
          <w:color w:val="FF0000"/>
        </w:rPr>
        <w:br w:type="page"/>
      </w:r>
      <w:bookmarkStart w:id="185" w:name="_Toc515864020"/>
      <w:r w:rsidR="001D18A2" w:rsidRPr="00DD28F5">
        <w:lastRenderedPageBreak/>
        <w:t>Analiza vplivov investicijskega projekta na okolje</w:t>
      </w:r>
      <w:bookmarkEnd w:id="185"/>
    </w:p>
    <w:p w:rsidR="009F7DE8" w:rsidRPr="00DD28F5" w:rsidRDefault="009F7DE8" w:rsidP="009F7DE8"/>
    <w:p w:rsidR="001D18A2" w:rsidRPr="00DD28F5" w:rsidRDefault="001D18A2" w:rsidP="0037274B">
      <w:pPr>
        <w:pStyle w:val="Naslov2"/>
      </w:pPr>
      <w:bookmarkStart w:id="186" w:name="_Toc515864021"/>
      <w:r w:rsidRPr="00DD28F5">
        <w:t>Varovanje okolja</w:t>
      </w:r>
      <w:bookmarkEnd w:id="186"/>
    </w:p>
    <w:p w:rsidR="006D5DA1" w:rsidRPr="00DD28F5" w:rsidRDefault="006D5DA1" w:rsidP="006D5DA1">
      <w:pPr>
        <w:rPr>
          <w:rFonts w:cs="Arial"/>
        </w:rPr>
      </w:pPr>
    </w:p>
    <w:p w:rsidR="00DD28F5" w:rsidRPr="00DD28F5" w:rsidRDefault="00DD28F5" w:rsidP="00DD28F5">
      <w:pPr>
        <w:spacing w:line="300" w:lineRule="exact"/>
        <w:rPr>
          <w:rFonts w:cs="Arial"/>
          <w:szCs w:val="20"/>
        </w:rPr>
      </w:pPr>
      <w:r w:rsidRPr="00DD28F5">
        <w:rPr>
          <w:rFonts w:cs="Arial"/>
          <w:szCs w:val="20"/>
        </w:rPr>
        <w:t xml:space="preserve">Predmetna investicija je prvenstveno namenjena varovanju okolja (zmanjšanje emisije v vode iz komunalnih virov onesnaževanja) in jo bo potrebno realizirati. </w:t>
      </w:r>
    </w:p>
    <w:p w:rsidR="00DD28F5" w:rsidRPr="00DD28F5" w:rsidRDefault="00DD28F5" w:rsidP="00DD28F5">
      <w:pPr>
        <w:spacing w:line="300" w:lineRule="exact"/>
        <w:rPr>
          <w:rFonts w:eastAsia="Batang" w:cs="Arial"/>
          <w:szCs w:val="20"/>
        </w:rPr>
      </w:pPr>
    </w:p>
    <w:p w:rsidR="00DD28F5" w:rsidRPr="00DD28F5" w:rsidRDefault="00DD28F5" w:rsidP="00DD28F5">
      <w:pPr>
        <w:spacing w:line="300" w:lineRule="exact"/>
        <w:rPr>
          <w:rFonts w:eastAsia="Batang" w:cs="Arial"/>
          <w:szCs w:val="20"/>
        </w:rPr>
      </w:pPr>
      <w:r w:rsidRPr="00DD28F5">
        <w:rPr>
          <w:rFonts w:eastAsia="Batang" w:cs="Arial"/>
          <w:szCs w:val="20"/>
        </w:rPr>
        <w:t>Neposredne koristi izgradnje kanalizacijskega sistema se bodo odrazile v manjšem obremenjevanju okolja, kar pomeni predvsem manjšo količino obremenjevanja tal, vode ter manjšo količino neprijetnih vonjav.</w:t>
      </w:r>
    </w:p>
    <w:p w:rsidR="00DD28F5" w:rsidRPr="00DD28F5" w:rsidRDefault="00DD28F5" w:rsidP="00DD28F5">
      <w:pPr>
        <w:spacing w:line="300" w:lineRule="exact"/>
        <w:rPr>
          <w:rFonts w:eastAsia="Batang" w:cs="Arial"/>
          <w:szCs w:val="20"/>
        </w:rPr>
      </w:pPr>
    </w:p>
    <w:p w:rsidR="00137A7F" w:rsidRPr="00DD28F5" w:rsidRDefault="00DD28F5" w:rsidP="00137A7F">
      <w:pPr>
        <w:spacing w:line="300" w:lineRule="exact"/>
        <w:rPr>
          <w:rFonts w:eastAsia="Batang" w:cs="Arial"/>
          <w:szCs w:val="20"/>
        </w:rPr>
      </w:pPr>
      <w:r w:rsidRPr="00DD28F5">
        <w:rPr>
          <w:rFonts w:eastAsia="Batang" w:cs="Arial"/>
          <w:szCs w:val="20"/>
        </w:rPr>
        <w:t>Načrtovana investicija po zaključitvi ne bo imela negativnega vpliva na okolje, ampak bodo doseženi pozitivni vplivi.</w:t>
      </w:r>
    </w:p>
    <w:p w:rsidR="00DD28F5" w:rsidRPr="00DD28F5" w:rsidRDefault="00DD28F5" w:rsidP="00137A7F">
      <w:pPr>
        <w:spacing w:line="300" w:lineRule="exact"/>
        <w:rPr>
          <w:rFonts w:eastAsia="Batang" w:cs="Arial"/>
          <w:szCs w:val="20"/>
        </w:rPr>
      </w:pPr>
    </w:p>
    <w:p w:rsidR="00137A7F" w:rsidRPr="00DD28F5" w:rsidRDefault="00137A7F" w:rsidP="00DD28F5">
      <w:pPr>
        <w:pStyle w:val="Naslov3"/>
        <w:spacing w:line="276" w:lineRule="auto"/>
        <w:jc w:val="left"/>
      </w:pPr>
      <w:bookmarkStart w:id="187" w:name="_Toc232943946"/>
      <w:bookmarkStart w:id="188" w:name="_Toc273448175"/>
      <w:bookmarkStart w:id="189" w:name="_Toc342997173"/>
      <w:bookmarkStart w:id="190" w:name="_Toc515864022"/>
      <w:r w:rsidRPr="00DD28F5">
        <w:t>Učinkovita izraba naravnih virov</w:t>
      </w:r>
      <w:bookmarkEnd w:id="187"/>
      <w:bookmarkEnd w:id="188"/>
      <w:bookmarkEnd w:id="189"/>
      <w:bookmarkEnd w:id="190"/>
    </w:p>
    <w:p w:rsidR="00DD28F5" w:rsidRPr="00DD28F5" w:rsidRDefault="00DD28F5" w:rsidP="00DD28F5">
      <w:pPr>
        <w:spacing w:line="300" w:lineRule="exact"/>
        <w:rPr>
          <w:rFonts w:cs="Arial"/>
          <w:szCs w:val="20"/>
        </w:rPr>
      </w:pPr>
      <w:r w:rsidRPr="00DD28F5">
        <w:rPr>
          <w:rFonts w:cs="Arial"/>
          <w:szCs w:val="20"/>
        </w:rPr>
        <w:t>Z izgradnjo kanalizacijskega omrežja, se bodo vse komunalne odpadne vode stekale v čistilno napravo, kar pomeni, da ne bodo več onesnaževale podtalnice in to bo prebivalcem Občine Hajdina kakor tudi regije Spodnje Podravje zagotavljalo pravico uživanja čiste in neoporečne pitne vode. Zraven učinkovite rabe vode je pomembna tudi energetska učinkovitost.</w:t>
      </w:r>
    </w:p>
    <w:p w:rsidR="00137A7F" w:rsidRPr="00DD28F5" w:rsidRDefault="00137A7F" w:rsidP="00137A7F">
      <w:pPr>
        <w:spacing w:line="300" w:lineRule="exact"/>
        <w:rPr>
          <w:rFonts w:cs="Arial"/>
          <w:szCs w:val="20"/>
        </w:rPr>
      </w:pPr>
    </w:p>
    <w:p w:rsidR="00137A7F" w:rsidRPr="00DD28F5" w:rsidRDefault="00137A7F" w:rsidP="00DD28F5">
      <w:pPr>
        <w:pStyle w:val="Naslov3"/>
        <w:spacing w:line="276" w:lineRule="auto"/>
        <w:jc w:val="left"/>
      </w:pPr>
      <w:bookmarkStart w:id="191" w:name="_Toc232943947"/>
      <w:bookmarkStart w:id="192" w:name="_Toc273448176"/>
      <w:bookmarkStart w:id="193" w:name="_Toc342997174"/>
      <w:bookmarkStart w:id="194" w:name="_Toc515864023"/>
      <w:r w:rsidRPr="00DD28F5">
        <w:t>Okoljska učinkovitost</w:t>
      </w:r>
      <w:bookmarkEnd w:id="191"/>
      <w:bookmarkEnd w:id="192"/>
      <w:bookmarkEnd w:id="193"/>
      <w:bookmarkEnd w:id="194"/>
    </w:p>
    <w:p w:rsidR="00DD28F5" w:rsidRPr="00DD28F5" w:rsidRDefault="00DD28F5" w:rsidP="00DD28F5">
      <w:pPr>
        <w:spacing w:line="300" w:lineRule="exact"/>
        <w:rPr>
          <w:rFonts w:eastAsia="Batang" w:cs="Arial"/>
          <w:szCs w:val="20"/>
        </w:rPr>
      </w:pPr>
      <w:bookmarkStart w:id="195" w:name="_Toc232943948"/>
      <w:bookmarkStart w:id="196" w:name="_Toc273448177"/>
      <w:bookmarkStart w:id="197" w:name="_Toc342997175"/>
      <w:r w:rsidRPr="00DD28F5">
        <w:rPr>
          <w:rFonts w:eastAsia="Batang" w:cs="Arial"/>
          <w:szCs w:val="20"/>
        </w:rPr>
        <w:t>Okoljska učinkovitost se z zgrajenim kanalizacijskim sistemom kaže predvsem pri zmanjšanju negativnih vplivov na okolje, ki nastajajo pri nekontroliranem vnosu fekalij v tla, tekočih in stoječih voda ter plinov, ki nastajajo pri razkrajanju blata (žvepla) in smradu v ozračje. Kaže se tudi z uporabo visoko kvalitetnih, nepropustnih kanalizacijskih vodov.</w:t>
      </w:r>
    </w:p>
    <w:p w:rsidR="00DD28F5" w:rsidRPr="00DD28F5" w:rsidRDefault="00DD28F5" w:rsidP="00DD28F5">
      <w:pPr>
        <w:spacing w:line="300" w:lineRule="exact"/>
        <w:rPr>
          <w:rFonts w:eastAsia="Batang" w:cs="Arial"/>
          <w:szCs w:val="20"/>
        </w:rPr>
      </w:pPr>
    </w:p>
    <w:p w:rsidR="00137A7F" w:rsidRPr="00DD28F5" w:rsidRDefault="00137A7F" w:rsidP="00DD28F5">
      <w:pPr>
        <w:pStyle w:val="Naslov3"/>
        <w:spacing w:line="276" w:lineRule="auto"/>
        <w:jc w:val="left"/>
      </w:pPr>
      <w:bookmarkStart w:id="198" w:name="_Toc515864024"/>
      <w:r w:rsidRPr="00DD28F5">
        <w:t>Trajnostna dostopnost</w:t>
      </w:r>
      <w:bookmarkEnd w:id="195"/>
      <w:bookmarkEnd w:id="196"/>
      <w:bookmarkEnd w:id="197"/>
      <w:bookmarkEnd w:id="198"/>
    </w:p>
    <w:p w:rsidR="00FC053F" w:rsidRPr="00BB091C" w:rsidRDefault="00DD28F5" w:rsidP="00BB091C">
      <w:pPr>
        <w:spacing w:line="300" w:lineRule="exact"/>
        <w:rPr>
          <w:rFonts w:eastAsia="Batang" w:cs="Arial"/>
          <w:szCs w:val="20"/>
        </w:rPr>
      </w:pPr>
      <w:r w:rsidRPr="00DD28F5">
        <w:rPr>
          <w:rFonts w:eastAsia="Batang" w:cs="Arial"/>
          <w:szCs w:val="20"/>
        </w:rPr>
        <w:t>Urejena kanalizacijska infrastruktura v občini Hajdina bo preprečila odseljevanje in povečala priseljevanje mladih družin, kar bo vplivalo na trajnostni razvoj občine v smislu gospodarstva in turizma.</w:t>
      </w:r>
    </w:p>
    <w:p w:rsidR="00BB091C" w:rsidRPr="00BB091C" w:rsidRDefault="00137A7F" w:rsidP="00BB091C">
      <w:pPr>
        <w:pStyle w:val="Naslov3"/>
        <w:spacing w:line="276" w:lineRule="auto"/>
        <w:jc w:val="left"/>
      </w:pPr>
      <w:bookmarkStart w:id="199" w:name="_Toc342997176"/>
      <w:bookmarkStart w:id="200" w:name="_Toc515864025"/>
      <w:r w:rsidRPr="00DD28F5">
        <w:t>Zmanjšanje vplivov na okolje</w:t>
      </w:r>
      <w:bookmarkEnd w:id="199"/>
      <w:bookmarkEnd w:id="200"/>
    </w:p>
    <w:p w:rsidR="00DD28F5" w:rsidRPr="00DD28F5" w:rsidRDefault="00DD28F5" w:rsidP="0004464B">
      <w:pPr>
        <w:numPr>
          <w:ilvl w:val="1"/>
          <w:numId w:val="6"/>
        </w:numPr>
        <w:tabs>
          <w:tab w:val="clear" w:pos="1440"/>
          <w:tab w:val="num" w:pos="360"/>
          <w:tab w:val="num" w:pos="720"/>
        </w:tabs>
        <w:spacing w:line="300" w:lineRule="exact"/>
        <w:ind w:left="720"/>
        <w:rPr>
          <w:rFonts w:eastAsia="Batang" w:cs="Arial"/>
          <w:b/>
          <w:i/>
          <w:szCs w:val="20"/>
        </w:rPr>
      </w:pPr>
      <w:r w:rsidRPr="00DD28F5">
        <w:rPr>
          <w:rFonts w:eastAsia="Batang" w:cs="Arial"/>
          <w:b/>
          <w:i/>
          <w:szCs w:val="20"/>
        </w:rPr>
        <w:t>Tla</w:t>
      </w:r>
    </w:p>
    <w:p w:rsidR="00DD28F5" w:rsidRDefault="00DD28F5" w:rsidP="00DD28F5">
      <w:pPr>
        <w:spacing w:line="300" w:lineRule="exact"/>
        <w:rPr>
          <w:rFonts w:eastAsia="Batang" w:cs="Arial"/>
          <w:szCs w:val="20"/>
        </w:rPr>
      </w:pPr>
      <w:r w:rsidRPr="00DD28F5">
        <w:rPr>
          <w:rFonts w:eastAsia="Batang" w:cs="Arial"/>
          <w:szCs w:val="20"/>
        </w:rPr>
        <w:t>Predvidena gradbena in zemeljska dela, ki se bodo izvedla za potrebe gradnje, lahko ob onesnaženju tal posredno vplivajo na razmere v podzemni vodi. Sicer</w:t>
      </w:r>
      <w:r w:rsidRPr="00DD28F5">
        <w:rPr>
          <w:rFonts w:cs="Arial"/>
          <w:sz w:val="22"/>
          <w:szCs w:val="22"/>
          <w:lang w:eastAsia="sl-SI"/>
        </w:rPr>
        <w:t xml:space="preserve"> </w:t>
      </w:r>
      <w:r w:rsidRPr="00DD28F5">
        <w:rPr>
          <w:rFonts w:eastAsia="Batang" w:cs="Arial"/>
          <w:szCs w:val="20"/>
        </w:rPr>
        <w:t xml:space="preserve">pa so vplivi na podzemno vodo po končani </w:t>
      </w:r>
      <w:r w:rsidR="00BB091C">
        <w:rPr>
          <w:rFonts w:eastAsia="Batang" w:cs="Arial"/>
          <w:szCs w:val="20"/>
        </w:rPr>
        <w:t>o</w:t>
      </w:r>
      <w:r w:rsidRPr="00DD28F5">
        <w:rPr>
          <w:rFonts w:eastAsia="Batang" w:cs="Arial"/>
          <w:szCs w:val="20"/>
        </w:rPr>
        <w:t>bnovi vsekakor pozitivn</w:t>
      </w:r>
      <w:r w:rsidR="00BB091C">
        <w:rPr>
          <w:rFonts w:eastAsia="Batang" w:cs="Arial"/>
          <w:szCs w:val="20"/>
        </w:rPr>
        <w:t xml:space="preserve">o. </w:t>
      </w:r>
    </w:p>
    <w:p w:rsidR="00817211" w:rsidRDefault="00817211" w:rsidP="00DD28F5">
      <w:pPr>
        <w:spacing w:line="300" w:lineRule="exact"/>
        <w:rPr>
          <w:rFonts w:eastAsia="Batang" w:cs="Arial"/>
          <w:szCs w:val="20"/>
        </w:rPr>
      </w:pPr>
    </w:p>
    <w:p w:rsidR="00DD28F5" w:rsidRPr="00DD28F5" w:rsidRDefault="00DD28F5" w:rsidP="00DD28F5">
      <w:pPr>
        <w:spacing w:line="300" w:lineRule="exact"/>
        <w:rPr>
          <w:rFonts w:eastAsia="Batang" w:cs="Arial"/>
          <w:szCs w:val="20"/>
        </w:rPr>
      </w:pPr>
      <w:r w:rsidRPr="00DD28F5">
        <w:rPr>
          <w:rFonts w:eastAsia="Batang" w:cs="Arial"/>
          <w:szCs w:val="20"/>
        </w:rPr>
        <w:t xml:space="preserve">Po izvedeni investiciji bodo odpadne vode </w:t>
      </w:r>
      <w:proofErr w:type="spellStart"/>
      <w:r w:rsidRPr="00DD28F5">
        <w:rPr>
          <w:rFonts w:eastAsia="Batang" w:cs="Arial"/>
          <w:szCs w:val="20"/>
        </w:rPr>
        <w:t>odvajane</w:t>
      </w:r>
      <w:proofErr w:type="spellEnd"/>
      <w:r w:rsidRPr="00DD28F5">
        <w:rPr>
          <w:rFonts w:eastAsia="Batang" w:cs="Arial"/>
          <w:szCs w:val="20"/>
        </w:rPr>
        <w:t xml:space="preserve"> na skupno lokacijo in ne bodo pronicale v tla. To bo preprečilo onesnaženost in prizadetost tal, območja pa bodo primernejša za uporabo v druge namene.</w:t>
      </w:r>
    </w:p>
    <w:p w:rsidR="00DD28F5" w:rsidRPr="00DD28F5" w:rsidRDefault="00DD28F5" w:rsidP="0004464B">
      <w:pPr>
        <w:numPr>
          <w:ilvl w:val="1"/>
          <w:numId w:val="6"/>
        </w:numPr>
        <w:tabs>
          <w:tab w:val="clear" w:pos="1440"/>
          <w:tab w:val="num" w:pos="720"/>
        </w:tabs>
        <w:spacing w:line="300" w:lineRule="exact"/>
        <w:ind w:left="720"/>
        <w:rPr>
          <w:rFonts w:eastAsia="Batang" w:cs="Arial"/>
          <w:szCs w:val="20"/>
        </w:rPr>
      </w:pPr>
      <w:r w:rsidRPr="00DD28F5">
        <w:rPr>
          <w:rFonts w:eastAsia="Batang" w:cs="Arial"/>
          <w:b/>
          <w:i/>
          <w:szCs w:val="20"/>
        </w:rPr>
        <w:lastRenderedPageBreak/>
        <w:t>Voda</w:t>
      </w:r>
    </w:p>
    <w:p w:rsidR="00DD28F5" w:rsidRPr="00DD28F5" w:rsidRDefault="00DD28F5" w:rsidP="00DD28F5">
      <w:pPr>
        <w:spacing w:line="300" w:lineRule="exact"/>
        <w:rPr>
          <w:rFonts w:eastAsia="Batang" w:cs="Arial"/>
          <w:szCs w:val="20"/>
        </w:rPr>
      </w:pPr>
      <w:r w:rsidRPr="00DD28F5">
        <w:rPr>
          <w:rFonts w:eastAsia="Batang" w:cs="Arial"/>
          <w:szCs w:val="20"/>
        </w:rPr>
        <w:t>Predvidena gradbena in zemeljska dela, ki se bodo izvedla za potrebe gradnje, lahko ob onesnaženju tal posredno vplivajo na razmere v podzemni vodi. Sicer</w:t>
      </w:r>
      <w:r w:rsidRPr="00DD28F5">
        <w:rPr>
          <w:rFonts w:cs="Arial"/>
          <w:sz w:val="22"/>
          <w:szCs w:val="22"/>
          <w:lang w:eastAsia="sl-SI"/>
        </w:rPr>
        <w:t xml:space="preserve"> </w:t>
      </w:r>
      <w:r w:rsidRPr="00DD28F5">
        <w:rPr>
          <w:rFonts w:eastAsia="Batang" w:cs="Arial"/>
          <w:szCs w:val="20"/>
        </w:rPr>
        <w:t>pa so vplivi na podzemno vodo po končani obnovi vsekakor pozitivni.</w:t>
      </w:r>
    </w:p>
    <w:p w:rsidR="00DD28F5" w:rsidRPr="00DD28F5" w:rsidRDefault="00DD28F5" w:rsidP="00DD28F5">
      <w:pPr>
        <w:spacing w:line="300" w:lineRule="exact"/>
        <w:rPr>
          <w:rFonts w:eastAsia="Batang" w:cs="Arial"/>
          <w:szCs w:val="20"/>
        </w:rPr>
      </w:pPr>
    </w:p>
    <w:p w:rsidR="00DD28F5" w:rsidRPr="00DD28F5" w:rsidRDefault="00DD28F5" w:rsidP="00DD28F5">
      <w:pPr>
        <w:spacing w:line="300" w:lineRule="exact"/>
        <w:rPr>
          <w:rFonts w:eastAsia="Batang" w:cs="Arial"/>
          <w:szCs w:val="20"/>
        </w:rPr>
      </w:pPr>
      <w:r w:rsidRPr="00DD28F5">
        <w:rPr>
          <w:rFonts w:eastAsia="Batang" w:cs="Arial"/>
          <w:szCs w:val="20"/>
        </w:rPr>
        <w:t>Kanalizacijski vodi bodo zmanjšali obremenitev na vodo, predvsem podtalnico, saj odpadna voda ne bo pronicala skozi nepropustne kanalizacijske cevi. S tega razloga bo voda namenjena za pitje ter kmetijske dejavnosti neoporečna. Urejen bo tudi tok komunalnih odpadnih voda, kar bo prispevalo k zmanjšanju obremenjevanja vodnih sistemov ter celotnega lokalnega okolja. Na osnovi Uredbe o vodovarstvenem območju za vodno telo vodonosnikov Dravsko – ptujskega polja (UL RS št. 50/07) se obravnavana lokacija nahaja izven vodovarstvenih območij.</w:t>
      </w:r>
    </w:p>
    <w:p w:rsidR="00DD28F5" w:rsidRPr="00DD28F5" w:rsidRDefault="00DD28F5" w:rsidP="00DD28F5">
      <w:pPr>
        <w:spacing w:line="300" w:lineRule="exact"/>
        <w:rPr>
          <w:rFonts w:eastAsia="Batang" w:cs="Arial"/>
          <w:szCs w:val="20"/>
        </w:rPr>
      </w:pPr>
    </w:p>
    <w:p w:rsidR="00DD28F5" w:rsidRPr="00DD28F5" w:rsidRDefault="00DD28F5" w:rsidP="0004464B">
      <w:pPr>
        <w:numPr>
          <w:ilvl w:val="0"/>
          <w:numId w:val="6"/>
        </w:numPr>
        <w:spacing w:line="300" w:lineRule="exact"/>
        <w:rPr>
          <w:rFonts w:eastAsia="Batang" w:cs="Arial"/>
          <w:szCs w:val="20"/>
        </w:rPr>
      </w:pPr>
      <w:r w:rsidRPr="00DD28F5">
        <w:rPr>
          <w:rFonts w:eastAsia="Batang" w:cs="Arial"/>
          <w:b/>
          <w:i/>
          <w:szCs w:val="20"/>
        </w:rPr>
        <w:t>Emisije v zrak  (neprijetne vonjave)</w:t>
      </w:r>
    </w:p>
    <w:p w:rsidR="00DD28F5" w:rsidRPr="00DD28F5" w:rsidRDefault="00DD28F5" w:rsidP="00DD28F5">
      <w:pPr>
        <w:autoSpaceDE w:val="0"/>
        <w:autoSpaceDN w:val="0"/>
        <w:adjustRightInd w:val="0"/>
        <w:spacing w:line="300" w:lineRule="exact"/>
        <w:rPr>
          <w:rFonts w:cs="Arial"/>
          <w:bCs/>
          <w:szCs w:val="20"/>
        </w:rPr>
      </w:pPr>
      <w:r w:rsidRPr="00DD28F5">
        <w:rPr>
          <w:rFonts w:cs="Arial"/>
          <w:bCs/>
          <w:szCs w:val="20"/>
        </w:rPr>
        <w:t xml:space="preserve">Gradbena dela imajo posreden vpliv na onesnaževanje zraka, predvsem preko izpušnih plinov gradbene mehanizacije ter povečane količine prašnih delcev. Posledica izvajanja gradbenih del bo prašenje. Onesnaževanje zraka med gradnjo bo kratkotrajnega značaja in bo povezano z vremenskimi razmerami v času obnove. </w:t>
      </w:r>
    </w:p>
    <w:p w:rsidR="00DD28F5" w:rsidRPr="00DD28F5" w:rsidRDefault="00DD28F5" w:rsidP="00DD28F5">
      <w:pPr>
        <w:autoSpaceDE w:val="0"/>
        <w:autoSpaceDN w:val="0"/>
        <w:adjustRightInd w:val="0"/>
        <w:spacing w:line="300" w:lineRule="exact"/>
        <w:rPr>
          <w:rFonts w:cs="Arial"/>
          <w:bCs/>
          <w:szCs w:val="20"/>
        </w:rPr>
      </w:pPr>
    </w:p>
    <w:p w:rsidR="00DD28F5" w:rsidRPr="00DD28F5" w:rsidRDefault="00DD28F5" w:rsidP="00DD28F5">
      <w:pPr>
        <w:autoSpaceDE w:val="0"/>
        <w:autoSpaceDN w:val="0"/>
        <w:adjustRightInd w:val="0"/>
        <w:spacing w:line="300" w:lineRule="exact"/>
        <w:rPr>
          <w:rFonts w:cs="Arial"/>
          <w:bCs/>
          <w:szCs w:val="20"/>
        </w:rPr>
      </w:pPr>
      <w:r w:rsidRPr="00DD28F5">
        <w:rPr>
          <w:rFonts w:cs="Arial"/>
          <w:bCs/>
          <w:szCs w:val="20"/>
        </w:rPr>
        <w:t xml:space="preserve">Večje emisije v zrak se po izvedeni investiciji ne pričakujejo. Izvedeni bodo vsi ukrepi, ki bodo zmanjševali emisije v zrak. Obravnavana lokacija je v skladu z 1. členom Odloka o razvrstitvi območij v R Sloveniji v območja onesnaženosti zraka za potrebe varstva zraka (Ur. list SRS, št. 19/88) razvrščene v I. območje – v območje, na katerih je zrak onesnažen do ene petine dovoljene meje. </w:t>
      </w:r>
    </w:p>
    <w:p w:rsidR="00DD28F5" w:rsidRPr="00DD28F5" w:rsidRDefault="00DD28F5" w:rsidP="00DD28F5">
      <w:pPr>
        <w:autoSpaceDE w:val="0"/>
        <w:autoSpaceDN w:val="0"/>
        <w:adjustRightInd w:val="0"/>
        <w:spacing w:line="300" w:lineRule="exact"/>
        <w:rPr>
          <w:rFonts w:cs="Arial"/>
          <w:bCs/>
          <w:szCs w:val="20"/>
        </w:rPr>
      </w:pPr>
    </w:p>
    <w:p w:rsidR="00DD28F5" w:rsidRPr="00DD28F5" w:rsidRDefault="00DD28F5" w:rsidP="00DD28F5">
      <w:pPr>
        <w:autoSpaceDE w:val="0"/>
        <w:autoSpaceDN w:val="0"/>
        <w:adjustRightInd w:val="0"/>
        <w:spacing w:line="300" w:lineRule="exact"/>
        <w:rPr>
          <w:rFonts w:cs="Arial"/>
          <w:bCs/>
          <w:szCs w:val="20"/>
        </w:rPr>
      </w:pPr>
      <w:r w:rsidRPr="00DD28F5">
        <w:rPr>
          <w:rFonts w:cs="Arial"/>
          <w:bCs/>
          <w:szCs w:val="20"/>
        </w:rPr>
        <w:t>Zahtevane stopnje čiščenja zraka bodo definirane v postopkih nadaljnjega pridobivanja projektne dokumentacije.</w:t>
      </w:r>
    </w:p>
    <w:p w:rsidR="00DD28F5" w:rsidRPr="00DD28F5" w:rsidRDefault="00DD28F5" w:rsidP="00DD28F5">
      <w:pPr>
        <w:spacing w:line="300" w:lineRule="exact"/>
        <w:rPr>
          <w:rFonts w:eastAsia="Batang" w:cs="Arial"/>
          <w:szCs w:val="20"/>
        </w:rPr>
      </w:pPr>
    </w:p>
    <w:p w:rsidR="00DD28F5" w:rsidRPr="00DD28F5" w:rsidRDefault="00DD28F5" w:rsidP="00DD28F5">
      <w:pPr>
        <w:spacing w:line="300" w:lineRule="exact"/>
        <w:rPr>
          <w:rFonts w:eastAsia="Batang" w:cs="Arial"/>
          <w:szCs w:val="20"/>
        </w:rPr>
      </w:pPr>
      <w:r w:rsidRPr="00DD28F5">
        <w:rPr>
          <w:rFonts w:eastAsia="Batang" w:cs="Arial"/>
          <w:szCs w:val="20"/>
        </w:rPr>
        <w:t>Širjenje smradu je odvisno od meteoroloških dejavnikov (padavine, stabilnost atmosfere, hitrost in smer vetra) ter naravnih filtrov (gozd). Pogoj za širjenje smradu na večje razdalje je šibak veter (&lt;1m/s) brez turbulence. Z izgradnjo kanalizacijskega omrežja se bodo neprijetne vonjave omejile, saj bo razkroj potekal v zaprtem prostoru.</w:t>
      </w:r>
    </w:p>
    <w:p w:rsidR="00DD28F5" w:rsidRPr="00DD28F5" w:rsidRDefault="00DD28F5" w:rsidP="00DD28F5">
      <w:pPr>
        <w:spacing w:line="300" w:lineRule="exact"/>
        <w:rPr>
          <w:rFonts w:eastAsia="Batang" w:cs="Arial"/>
          <w:szCs w:val="20"/>
        </w:rPr>
      </w:pPr>
    </w:p>
    <w:p w:rsidR="00137A7F" w:rsidRPr="00DD28F5" w:rsidRDefault="00DD28F5" w:rsidP="00DD28F5">
      <w:pPr>
        <w:spacing w:line="300" w:lineRule="exact"/>
        <w:rPr>
          <w:rFonts w:eastAsia="Batang" w:cs="Arial"/>
          <w:szCs w:val="20"/>
        </w:rPr>
      </w:pPr>
      <w:r w:rsidRPr="00DD28F5">
        <w:rPr>
          <w:rFonts w:eastAsia="Batang" w:cs="Arial"/>
          <w:szCs w:val="20"/>
        </w:rPr>
        <w:t>Pozitivni vplivi se bodo kazali tudi na živi naravi (rastline in živali) v neposredni bližini ter širši okolici, saj iztekanje fekalne vode v jarke in bližnje potoke zastruplja tla s škodljivimi snovmi, ki so usodne za naravni habitat, saj povzroča izumiranje nekaterih rastlinskih in živalskih vrst, kar povzroči porušenje naravnega ravnovesja</w:t>
      </w:r>
    </w:p>
    <w:p w:rsidR="00DD28F5" w:rsidRPr="00DD28F5" w:rsidRDefault="00DD28F5" w:rsidP="00DD28F5">
      <w:pPr>
        <w:spacing w:line="300" w:lineRule="exact"/>
        <w:rPr>
          <w:rFonts w:eastAsia="Batang" w:cs="Arial"/>
          <w:szCs w:val="20"/>
        </w:rPr>
      </w:pPr>
    </w:p>
    <w:p w:rsidR="00137A7F" w:rsidRPr="00DD28F5" w:rsidRDefault="00137A7F" w:rsidP="00DD28F5">
      <w:pPr>
        <w:pStyle w:val="Naslov3"/>
        <w:spacing w:line="276" w:lineRule="auto"/>
        <w:jc w:val="left"/>
      </w:pPr>
      <w:bookmarkStart w:id="201" w:name="_Toc232943950"/>
      <w:bookmarkStart w:id="202" w:name="_Toc273448179"/>
      <w:bookmarkStart w:id="203" w:name="_Toc342997177"/>
      <w:bookmarkStart w:id="204" w:name="_Toc515864026"/>
      <w:r w:rsidRPr="00DD28F5">
        <w:t>Hrup</w:t>
      </w:r>
      <w:bookmarkEnd w:id="201"/>
      <w:bookmarkEnd w:id="202"/>
      <w:bookmarkEnd w:id="203"/>
      <w:bookmarkEnd w:id="204"/>
    </w:p>
    <w:p w:rsidR="00DD28F5" w:rsidRPr="00DD28F5" w:rsidRDefault="00DD28F5" w:rsidP="00DD28F5">
      <w:pPr>
        <w:autoSpaceDE w:val="0"/>
        <w:autoSpaceDN w:val="0"/>
        <w:adjustRightInd w:val="0"/>
        <w:spacing w:line="300" w:lineRule="exact"/>
        <w:rPr>
          <w:rFonts w:cs="Arial"/>
          <w:bCs/>
          <w:szCs w:val="20"/>
        </w:rPr>
      </w:pPr>
      <w:r w:rsidRPr="00DD28F5">
        <w:rPr>
          <w:rFonts w:cs="Arial"/>
          <w:bCs/>
          <w:szCs w:val="20"/>
        </w:rPr>
        <w:t xml:space="preserve">Obremenitev okolja s hrupom je predpisana z Uredbo o mejnih vrednostih kazalcev hrupa v okolju (Ur.l. RS, št. 105/05). Obratovanje črpališča bo v skladu s to uredbo. </w:t>
      </w:r>
    </w:p>
    <w:p w:rsidR="00DD28F5" w:rsidRPr="00DD28F5" w:rsidRDefault="00DD28F5" w:rsidP="00DD28F5">
      <w:pPr>
        <w:autoSpaceDE w:val="0"/>
        <w:autoSpaceDN w:val="0"/>
        <w:adjustRightInd w:val="0"/>
        <w:spacing w:line="300" w:lineRule="exact"/>
      </w:pPr>
    </w:p>
    <w:p w:rsidR="00DD28F5" w:rsidRPr="00DD28F5" w:rsidRDefault="00DD28F5" w:rsidP="00DD28F5">
      <w:pPr>
        <w:autoSpaceDE w:val="0"/>
        <w:autoSpaceDN w:val="0"/>
        <w:adjustRightInd w:val="0"/>
        <w:spacing w:line="300" w:lineRule="exact"/>
      </w:pPr>
      <w:r w:rsidRPr="00DD28F5">
        <w:t>Obremenitev okolja s hrupom je pričakovati v fazi gradnje, zato je takrat potrebno posvetiti posebno pozornost varstvu okolja pred hrupom, zlasti v njenih prvih fazah, to je pri zemeljskih delih.</w:t>
      </w:r>
    </w:p>
    <w:p w:rsidR="00DD212C" w:rsidRDefault="00DD212C" w:rsidP="00DD28F5">
      <w:pPr>
        <w:autoSpaceDE w:val="0"/>
        <w:autoSpaceDN w:val="0"/>
        <w:adjustRightInd w:val="0"/>
        <w:spacing w:line="300" w:lineRule="exact"/>
        <w:rPr>
          <w:bCs/>
        </w:rPr>
      </w:pPr>
    </w:p>
    <w:p w:rsidR="00DD28F5" w:rsidRPr="00DD28F5" w:rsidRDefault="00DD28F5" w:rsidP="00DD28F5">
      <w:pPr>
        <w:autoSpaceDE w:val="0"/>
        <w:autoSpaceDN w:val="0"/>
        <w:adjustRightInd w:val="0"/>
        <w:spacing w:line="300" w:lineRule="exact"/>
        <w:rPr>
          <w:rFonts w:cs="Arial"/>
          <w:bCs/>
          <w:szCs w:val="20"/>
        </w:rPr>
      </w:pPr>
      <w:r w:rsidRPr="00DD28F5">
        <w:rPr>
          <w:bCs/>
        </w:rPr>
        <w:lastRenderedPageBreak/>
        <w:t xml:space="preserve"> </w:t>
      </w:r>
      <w:r w:rsidRPr="00DD28F5">
        <w:rPr>
          <w:rFonts w:cs="Arial"/>
          <w:bCs/>
          <w:szCs w:val="20"/>
        </w:rPr>
        <w:t>V skladu z Uredbo o hrupu v naravnem in življenjskem okolju ter Uredbo o spremembah in dopolnitvah uredbe o hrupu v naravnem in življenjskem okolju se obravnavana investicija nahaja v III. območju.</w:t>
      </w:r>
    </w:p>
    <w:p w:rsidR="00137A7F" w:rsidRPr="00DD28F5" w:rsidRDefault="00137A7F" w:rsidP="00137A7F">
      <w:pPr>
        <w:autoSpaceDE w:val="0"/>
        <w:autoSpaceDN w:val="0"/>
        <w:adjustRightInd w:val="0"/>
        <w:spacing w:line="300" w:lineRule="exact"/>
        <w:rPr>
          <w:rFonts w:cs="Arial"/>
          <w:bCs/>
          <w:szCs w:val="20"/>
        </w:rPr>
      </w:pPr>
    </w:p>
    <w:p w:rsidR="00137A7F" w:rsidRPr="00DD28F5" w:rsidRDefault="00137A7F" w:rsidP="00137A7F">
      <w:pPr>
        <w:pStyle w:val="Naslov3"/>
        <w:spacing w:line="276" w:lineRule="auto"/>
        <w:jc w:val="left"/>
      </w:pPr>
      <w:bookmarkStart w:id="205" w:name="_Toc252811621"/>
      <w:bookmarkStart w:id="206" w:name="_Toc257276864"/>
      <w:bookmarkStart w:id="207" w:name="_Toc273448180"/>
      <w:bookmarkStart w:id="208" w:name="_Toc342997178"/>
      <w:bookmarkStart w:id="209" w:name="_Toc515864027"/>
      <w:r w:rsidRPr="00DD28F5">
        <w:t>Ukrepi za odpravo negativnih vplivov na okolje</w:t>
      </w:r>
      <w:bookmarkEnd w:id="205"/>
      <w:bookmarkEnd w:id="206"/>
      <w:bookmarkEnd w:id="207"/>
      <w:bookmarkEnd w:id="208"/>
      <w:bookmarkEnd w:id="209"/>
    </w:p>
    <w:p w:rsidR="00137A7F" w:rsidRPr="00DD28F5" w:rsidRDefault="00137A7F" w:rsidP="00137A7F">
      <w:pPr>
        <w:spacing w:line="300" w:lineRule="exact"/>
        <w:rPr>
          <w:rFonts w:cs="Arial"/>
          <w:szCs w:val="20"/>
        </w:rPr>
      </w:pPr>
    </w:p>
    <w:p w:rsidR="00E411F2" w:rsidRPr="00DD28F5" w:rsidRDefault="00137A7F" w:rsidP="00137A7F">
      <w:pPr>
        <w:rPr>
          <w:rFonts w:cs="Arial"/>
          <w:szCs w:val="20"/>
        </w:rPr>
      </w:pPr>
      <w:r w:rsidRPr="00DD28F5">
        <w:rPr>
          <w:rFonts w:cs="Arial"/>
          <w:szCs w:val="20"/>
        </w:rPr>
        <w:t>Dodatni omilitveni ukrepi so predvideni, ker bo izvajanje obravnavanega odloka zaradi povečanega hrupa, imelo vpliv na nekatere dejavnosti ter s tem posledično tudi na varstvene cilje varovanih območij (kot so območja Natura 2000), na naravne vrednote in EPO. Z izvedbo predvidenih omilitvenih ukrepov, bodo negativni učinki plana na te segmente manjši in nebistveni.</w:t>
      </w:r>
    </w:p>
    <w:p w:rsidR="00137A7F" w:rsidRPr="00DD28F5" w:rsidRDefault="00137A7F" w:rsidP="00137A7F">
      <w:pPr>
        <w:rPr>
          <w:rFonts w:cs="Arial"/>
        </w:rPr>
      </w:pPr>
    </w:p>
    <w:p w:rsidR="001D18A2" w:rsidRPr="00DD28F5" w:rsidRDefault="001D18A2" w:rsidP="0037274B">
      <w:pPr>
        <w:pStyle w:val="Naslov2"/>
      </w:pPr>
      <w:bookmarkStart w:id="210" w:name="_Toc515864028"/>
      <w:r w:rsidRPr="00DD28F5">
        <w:t>Ocena stroškov za odpravo negativnih vplivov</w:t>
      </w:r>
      <w:bookmarkEnd w:id="210"/>
    </w:p>
    <w:p w:rsidR="006D5DA1" w:rsidRPr="00DD28F5" w:rsidRDefault="006D5DA1" w:rsidP="006D5DA1">
      <w:pPr>
        <w:rPr>
          <w:rFonts w:cs="Arial"/>
        </w:rPr>
      </w:pPr>
    </w:p>
    <w:p w:rsidR="00E411F2" w:rsidRPr="00DD28F5" w:rsidRDefault="00EC65FD" w:rsidP="00E411F2">
      <w:pPr>
        <w:rPr>
          <w:rFonts w:cs="Arial"/>
          <w:szCs w:val="20"/>
        </w:rPr>
      </w:pPr>
      <w:r w:rsidRPr="00DD28F5">
        <w:rPr>
          <w:rFonts w:cs="Arial"/>
        </w:rPr>
        <w:t xml:space="preserve">Stroški za odpravo negativnih vplivov na okolje so odvisni od vrste vpliva na okolje. </w:t>
      </w:r>
      <w:r w:rsidR="00E411F2" w:rsidRPr="00DD28F5">
        <w:rPr>
          <w:rFonts w:cs="Arial"/>
          <w:szCs w:val="20"/>
        </w:rPr>
        <w:t>Ocena vpliva na okolje za projekt »</w:t>
      </w:r>
      <w:r w:rsidR="00BB21B3">
        <w:t>Dokončanje sekundarnih odcepov kanalizacije na aglomeracijskem območju 16415 Hajdoše</w:t>
      </w:r>
      <w:r w:rsidR="00E411F2" w:rsidRPr="00DD28F5">
        <w:rPr>
          <w:rFonts w:cs="Arial"/>
          <w:szCs w:val="20"/>
        </w:rPr>
        <w:t xml:space="preserve">« ni bila izdelana, saj negativni vplivi ne bodo presegali mejnih vrednosti. </w:t>
      </w:r>
    </w:p>
    <w:p w:rsidR="006D5DA1" w:rsidRPr="00DD28F5" w:rsidRDefault="006D5DA1" w:rsidP="006D5DA1">
      <w:pPr>
        <w:rPr>
          <w:rFonts w:cs="Arial"/>
        </w:rPr>
      </w:pPr>
    </w:p>
    <w:p w:rsidR="0037274B" w:rsidRPr="00A54EB1" w:rsidRDefault="0037274B" w:rsidP="0037274B">
      <w:pPr>
        <w:pStyle w:val="Naslov1"/>
        <w:rPr>
          <w:color w:val="FF0000"/>
        </w:rPr>
        <w:sectPr w:rsidR="0037274B" w:rsidRPr="00A54EB1" w:rsidSect="00B4634F">
          <w:pgSz w:w="11906" w:h="16838"/>
          <w:pgMar w:top="1440" w:right="1418" w:bottom="1134" w:left="1418" w:header="709" w:footer="709" w:gutter="0"/>
          <w:cols w:space="708"/>
          <w:docGrid w:linePitch="360"/>
        </w:sectPr>
      </w:pPr>
    </w:p>
    <w:p w:rsidR="001D18A2" w:rsidRPr="00DD28F5" w:rsidRDefault="001D18A2" w:rsidP="0037274B">
      <w:pPr>
        <w:pStyle w:val="Naslov1"/>
      </w:pPr>
      <w:bookmarkStart w:id="211" w:name="_Toc515864029"/>
      <w:r w:rsidRPr="00DD28F5">
        <w:lastRenderedPageBreak/>
        <w:t>Časovni načrt izvedbe investicije</w:t>
      </w:r>
      <w:bookmarkEnd w:id="211"/>
    </w:p>
    <w:p w:rsidR="006D5DA1" w:rsidRPr="00DD28F5" w:rsidRDefault="001D18A2" w:rsidP="0092232D">
      <w:pPr>
        <w:pStyle w:val="Naslov2"/>
        <w:jc w:val="left"/>
      </w:pPr>
      <w:bookmarkStart w:id="212" w:name="_Toc515864030"/>
      <w:r w:rsidRPr="00DD28F5">
        <w:t>Ča</w:t>
      </w:r>
      <w:r w:rsidR="0092232D" w:rsidRPr="00DD28F5">
        <w:t xml:space="preserve">sovni </w:t>
      </w:r>
      <w:r w:rsidRPr="00DD28F5">
        <w:t>načrt</w:t>
      </w:r>
      <w:bookmarkEnd w:id="212"/>
    </w:p>
    <w:p w:rsidR="009919A3" w:rsidRPr="00DD28F5" w:rsidRDefault="009919A3" w:rsidP="009919A3"/>
    <w:p w:rsidR="009919A3" w:rsidRDefault="00DD28F5" w:rsidP="00DD28F5">
      <w:pPr>
        <w:pStyle w:val="Napis"/>
        <w:rPr>
          <w:rFonts w:cs="Arial"/>
        </w:rPr>
      </w:pPr>
      <w:bookmarkStart w:id="213" w:name="_Toc515864075"/>
      <w:r w:rsidRPr="00DD28F5">
        <w:t xml:space="preserve">Tabela </w:t>
      </w:r>
      <w:fldSimple w:instr=" STYLEREF 1 \s ">
        <w:r w:rsidR="00A04220">
          <w:rPr>
            <w:noProof/>
          </w:rPr>
          <w:t>11</w:t>
        </w:r>
      </w:fldSimple>
      <w:r w:rsidR="005C60FC">
        <w:noBreakHyphen/>
      </w:r>
      <w:fldSimple w:instr=" SEQ Tabela \* ARABIC \s 1 ">
        <w:r w:rsidR="00A04220">
          <w:rPr>
            <w:noProof/>
          </w:rPr>
          <w:t>1</w:t>
        </w:r>
      </w:fldSimple>
      <w:r w:rsidR="009919A3" w:rsidRPr="00DD28F5">
        <w:rPr>
          <w:rFonts w:cs="Arial"/>
          <w:b w:val="0"/>
        </w:rPr>
        <w:t>:</w:t>
      </w:r>
      <w:r w:rsidR="009919A3" w:rsidRPr="00DD28F5">
        <w:rPr>
          <w:rFonts w:cs="Arial"/>
        </w:rPr>
        <w:t xml:space="preserve"> Terminski plan</w:t>
      </w:r>
      <w:bookmarkEnd w:id="2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1"/>
        <w:gridCol w:w="709"/>
        <w:gridCol w:w="709"/>
        <w:gridCol w:w="703"/>
      </w:tblGrid>
      <w:tr w:rsidR="00482D4D" w:rsidTr="002552A4">
        <w:tc>
          <w:tcPr>
            <w:tcW w:w="6941" w:type="dxa"/>
            <w:shd w:val="clear" w:color="auto" w:fill="92D050"/>
          </w:tcPr>
          <w:p w:rsidR="00482D4D" w:rsidRPr="002552A4" w:rsidRDefault="00482D4D" w:rsidP="002552A4">
            <w:pPr>
              <w:autoSpaceDE w:val="0"/>
              <w:autoSpaceDN w:val="0"/>
              <w:adjustRightInd w:val="0"/>
              <w:spacing w:line="300" w:lineRule="exact"/>
              <w:rPr>
                <w:rFonts w:cs="Arial"/>
                <w:b/>
                <w:bCs/>
                <w:szCs w:val="20"/>
              </w:rPr>
            </w:pPr>
            <w:r w:rsidRPr="002552A4">
              <w:rPr>
                <w:rFonts w:cs="Arial"/>
                <w:b/>
                <w:bCs/>
                <w:szCs w:val="20"/>
              </w:rPr>
              <w:t>Opis posameznih aktivnosti</w:t>
            </w:r>
          </w:p>
        </w:tc>
        <w:tc>
          <w:tcPr>
            <w:tcW w:w="709" w:type="dxa"/>
            <w:shd w:val="clear" w:color="auto" w:fill="92D050"/>
          </w:tcPr>
          <w:p w:rsidR="00482D4D" w:rsidRPr="002552A4" w:rsidRDefault="00482D4D" w:rsidP="002552A4">
            <w:pPr>
              <w:autoSpaceDE w:val="0"/>
              <w:autoSpaceDN w:val="0"/>
              <w:adjustRightInd w:val="0"/>
              <w:spacing w:line="300" w:lineRule="exact"/>
              <w:rPr>
                <w:rFonts w:cs="Arial"/>
                <w:b/>
                <w:bCs/>
                <w:szCs w:val="20"/>
              </w:rPr>
            </w:pPr>
            <w:r w:rsidRPr="002552A4">
              <w:rPr>
                <w:rFonts w:cs="Arial"/>
                <w:b/>
                <w:bCs/>
                <w:szCs w:val="20"/>
              </w:rPr>
              <w:t>2018</w:t>
            </w:r>
          </w:p>
        </w:tc>
        <w:tc>
          <w:tcPr>
            <w:tcW w:w="709" w:type="dxa"/>
            <w:shd w:val="clear" w:color="auto" w:fill="92D050"/>
          </w:tcPr>
          <w:p w:rsidR="00482D4D" w:rsidRPr="002552A4" w:rsidRDefault="00482D4D" w:rsidP="002552A4">
            <w:pPr>
              <w:autoSpaceDE w:val="0"/>
              <w:autoSpaceDN w:val="0"/>
              <w:adjustRightInd w:val="0"/>
              <w:spacing w:line="300" w:lineRule="exact"/>
              <w:rPr>
                <w:rFonts w:cs="Arial"/>
                <w:b/>
                <w:bCs/>
                <w:szCs w:val="20"/>
              </w:rPr>
            </w:pPr>
            <w:r w:rsidRPr="002552A4">
              <w:rPr>
                <w:rFonts w:cs="Arial"/>
                <w:b/>
                <w:bCs/>
                <w:szCs w:val="20"/>
              </w:rPr>
              <w:t>2019</w:t>
            </w:r>
          </w:p>
        </w:tc>
        <w:tc>
          <w:tcPr>
            <w:tcW w:w="703" w:type="dxa"/>
            <w:shd w:val="clear" w:color="auto" w:fill="92D050"/>
          </w:tcPr>
          <w:p w:rsidR="00482D4D" w:rsidRPr="002552A4" w:rsidRDefault="00482D4D" w:rsidP="002552A4">
            <w:pPr>
              <w:autoSpaceDE w:val="0"/>
              <w:autoSpaceDN w:val="0"/>
              <w:adjustRightInd w:val="0"/>
              <w:spacing w:line="300" w:lineRule="exact"/>
              <w:rPr>
                <w:rFonts w:cs="Arial"/>
                <w:b/>
                <w:bCs/>
                <w:szCs w:val="20"/>
              </w:rPr>
            </w:pPr>
            <w:r w:rsidRPr="002552A4">
              <w:rPr>
                <w:rFonts w:cs="Arial"/>
                <w:b/>
                <w:bCs/>
                <w:szCs w:val="20"/>
              </w:rPr>
              <w:t>2020</w:t>
            </w:r>
          </w:p>
        </w:tc>
      </w:tr>
      <w:tr w:rsidR="00482D4D" w:rsidTr="002552A4">
        <w:tc>
          <w:tcPr>
            <w:tcW w:w="6941" w:type="dxa"/>
            <w:shd w:val="clear" w:color="auto" w:fill="BDD6EE"/>
          </w:tcPr>
          <w:p w:rsidR="00482D4D" w:rsidRPr="002552A4" w:rsidRDefault="00482D4D" w:rsidP="002552A4">
            <w:pPr>
              <w:autoSpaceDE w:val="0"/>
              <w:autoSpaceDN w:val="0"/>
              <w:adjustRightInd w:val="0"/>
              <w:spacing w:line="300" w:lineRule="exact"/>
              <w:rPr>
                <w:rFonts w:cs="Arial"/>
                <w:szCs w:val="20"/>
              </w:rPr>
            </w:pPr>
            <w:r w:rsidRPr="002552A4">
              <w:rPr>
                <w:rFonts w:cs="Arial"/>
                <w:szCs w:val="20"/>
              </w:rPr>
              <w:t>Izdelava projektne dokumentacije (PGD, PZI), varnostnega načrta</w:t>
            </w:r>
          </w:p>
        </w:tc>
        <w:tc>
          <w:tcPr>
            <w:tcW w:w="709" w:type="dxa"/>
            <w:shd w:val="clear" w:color="auto" w:fill="92D050"/>
          </w:tcPr>
          <w:p w:rsidR="00482D4D" w:rsidRPr="002552A4" w:rsidRDefault="00482D4D" w:rsidP="002552A4">
            <w:pPr>
              <w:autoSpaceDE w:val="0"/>
              <w:autoSpaceDN w:val="0"/>
              <w:adjustRightInd w:val="0"/>
              <w:spacing w:line="300" w:lineRule="exact"/>
              <w:jc w:val="center"/>
              <w:rPr>
                <w:rFonts w:cs="Arial"/>
                <w:b/>
                <w:bCs/>
                <w:szCs w:val="20"/>
              </w:rPr>
            </w:pPr>
            <w:r w:rsidRPr="002552A4">
              <w:rPr>
                <w:rFonts w:cs="Arial"/>
                <w:b/>
                <w:bCs/>
                <w:szCs w:val="20"/>
              </w:rPr>
              <w:t>V.</w:t>
            </w: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3"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r>
      <w:tr w:rsidR="00482D4D" w:rsidTr="002552A4">
        <w:tc>
          <w:tcPr>
            <w:tcW w:w="6941" w:type="dxa"/>
            <w:shd w:val="clear" w:color="auto" w:fill="BDD6EE"/>
          </w:tcPr>
          <w:p w:rsidR="00482D4D" w:rsidRPr="002552A4" w:rsidRDefault="00482D4D" w:rsidP="002552A4">
            <w:pPr>
              <w:autoSpaceDE w:val="0"/>
              <w:autoSpaceDN w:val="0"/>
              <w:adjustRightInd w:val="0"/>
              <w:spacing w:line="300" w:lineRule="exact"/>
              <w:rPr>
                <w:rFonts w:cs="Arial"/>
                <w:b/>
                <w:bCs/>
                <w:szCs w:val="20"/>
              </w:rPr>
            </w:pPr>
            <w:r w:rsidRPr="002552A4">
              <w:rPr>
                <w:rFonts w:cs="Arial"/>
                <w:szCs w:val="20"/>
              </w:rPr>
              <w:t>Izdelava investicijske dokumentacije in potrditev DIIP in IP</w:t>
            </w:r>
          </w:p>
        </w:tc>
        <w:tc>
          <w:tcPr>
            <w:tcW w:w="709" w:type="dxa"/>
            <w:shd w:val="clear" w:color="auto" w:fill="92D050"/>
          </w:tcPr>
          <w:p w:rsidR="00482D4D" w:rsidRPr="002552A4" w:rsidRDefault="00482D4D" w:rsidP="002552A4">
            <w:pPr>
              <w:autoSpaceDE w:val="0"/>
              <w:autoSpaceDN w:val="0"/>
              <w:adjustRightInd w:val="0"/>
              <w:spacing w:line="300" w:lineRule="exact"/>
              <w:jc w:val="center"/>
              <w:rPr>
                <w:rFonts w:cs="Arial"/>
                <w:b/>
                <w:bCs/>
                <w:szCs w:val="20"/>
              </w:rPr>
            </w:pPr>
            <w:r w:rsidRPr="002552A4">
              <w:rPr>
                <w:rFonts w:cs="Arial"/>
                <w:b/>
                <w:bCs/>
                <w:szCs w:val="20"/>
              </w:rPr>
              <w:t>VI.</w:t>
            </w: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3"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r>
      <w:tr w:rsidR="00482D4D" w:rsidTr="002552A4">
        <w:tc>
          <w:tcPr>
            <w:tcW w:w="6941" w:type="dxa"/>
            <w:shd w:val="clear" w:color="auto" w:fill="BDD6EE"/>
          </w:tcPr>
          <w:p w:rsidR="00482D4D" w:rsidRPr="002552A4" w:rsidRDefault="00482D4D" w:rsidP="002552A4">
            <w:pPr>
              <w:autoSpaceDE w:val="0"/>
              <w:autoSpaceDN w:val="0"/>
              <w:adjustRightInd w:val="0"/>
              <w:spacing w:line="300" w:lineRule="exact"/>
              <w:rPr>
                <w:rFonts w:cs="Arial"/>
                <w:b/>
                <w:bCs/>
                <w:szCs w:val="20"/>
              </w:rPr>
            </w:pPr>
            <w:r w:rsidRPr="002552A4">
              <w:rPr>
                <w:rFonts w:cs="Arial"/>
                <w:szCs w:val="20"/>
              </w:rPr>
              <w:t>Pridobitev gradbenega dovoljenja</w:t>
            </w:r>
          </w:p>
        </w:tc>
        <w:tc>
          <w:tcPr>
            <w:tcW w:w="709" w:type="dxa"/>
            <w:shd w:val="clear" w:color="auto" w:fill="92D050"/>
          </w:tcPr>
          <w:p w:rsidR="00482D4D" w:rsidRPr="002552A4" w:rsidRDefault="00482D4D" w:rsidP="002552A4">
            <w:pPr>
              <w:autoSpaceDE w:val="0"/>
              <w:autoSpaceDN w:val="0"/>
              <w:adjustRightInd w:val="0"/>
              <w:spacing w:line="300" w:lineRule="exact"/>
              <w:jc w:val="center"/>
              <w:rPr>
                <w:rFonts w:cs="Arial"/>
                <w:b/>
                <w:bCs/>
                <w:szCs w:val="20"/>
              </w:rPr>
            </w:pPr>
            <w:r w:rsidRPr="002552A4">
              <w:rPr>
                <w:rFonts w:cs="Arial"/>
                <w:b/>
                <w:bCs/>
                <w:szCs w:val="20"/>
              </w:rPr>
              <w:t>VII.</w:t>
            </w: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3"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r>
      <w:tr w:rsidR="00482D4D" w:rsidTr="002552A4">
        <w:tc>
          <w:tcPr>
            <w:tcW w:w="6941" w:type="dxa"/>
            <w:shd w:val="clear" w:color="auto" w:fill="BDD6EE"/>
          </w:tcPr>
          <w:p w:rsidR="00482D4D" w:rsidRPr="002552A4" w:rsidRDefault="00482D4D" w:rsidP="002552A4">
            <w:pPr>
              <w:autoSpaceDE w:val="0"/>
              <w:autoSpaceDN w:val="0"/>
              <w:adjustRightInd w:val="0"/>
              <w:spacing w:line="300" w:lineRule="exact"/>
              <w:rPr>
                <w:rFonts w:cs="Arial"/>
                <w:b/>
                <w:bCs/>
                <w:szCs w:val="20"/>
              </w:rPr>
            </w:pPr>
            <w:r w:rsidRPr="002552A4">
              <w:rPr>
                <w:rFonts w:cs="Arial"/>
                <w:szCs w:val="20"/>
              </w:rPr>
              <w:t>Izvedba JN in izbira izvajalca del in nadzora</w:t>
            </w:r>
          </w:p>
        </w:tc>
        <w:tc>
          <w:tcPr>
            <w:tcW w:w="709" w:type="dxa"/>
            <w:shd w:val="clear" w:color="auto" w:fill="92D050"/>
          </w:tcPr>
          <w:p w:rsidR="00482D4D" w:rsidRPr="002552A4" w:rsidRDefault="00482D4D" w:rsidP="002552A4">
            <w:pPr>
              <w:autoSpaceDE w:val="0"/>
              <w:autoSpaceDN w:val="0"/>
              <w:adjustRightInd w:val="0"/>
              <w:spacing w:line="300" w:lineRule="exact"/>
              <w:jc w:val="center"/>
              <w:rPr>
                <w:rFonts w:cs="Arial"/>
                <w:b/>
                <w:bCs/>
                <w:szCs w:val="20"/>
              </w:rPr>
            </w:pPr>
            <w:r w:rsidRPr="002552A4">
              <w:rPr>
                <w:rFonts w:cs="Arial"/>
                <w:b/>
                <w:bCs/>
                <w:szCs w:val="20"/>
              </w:rPr>
              <w:t>IX.</w:t>
            </w: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3"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r>
      <w:tr w:rsidR="00482D4D" w:rsidTr="002552A4">
        <w:tc>
          <w:tcPr>
            <w:tcW w:w="6941" w:type="dxa"/>
            <w:shd w:val="clear" w:color="auto" w:fill="BDD6EE"/>
          </w:tcPr>
          <w:p w:rsidR="00482D4D" w:rsidRPr="002552A4" w:rsidRDefault="00482D4D" w:rsidP="002552A4">
            <w:pPr>
              <w:autoSpaceDE w:val="0"/>
              <w:autoSpaceDN w:val="0"/>
              <w:adjustRightInd w:val="0"/>
              <w:spacing w:line="300" w:lineRule="exact"/>
              <w:rPr>
                <w:rFonts w:cs="Arial"/>
                <w:b/>
                <w:bCs/>
                <w:szCs w:val="20"/>
              </w:rPr>
            </w:pPr>
            <w:r w:rsidRPr="002552A4">
              <w:rPr>
                <w:rFonts w:cs="Arial"/>
                <w:szCs w:val="20"/>
              </w:rPr>
              <w:t>Izvedba gradnje - gradbeno obrtniških in instalacijskih del (GOI), gradbeni nadzor in koordinacija varstva pri delu</w:t>
            </w: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9" w:type="dxa"/>
            <w:shd w:val="clear" w:color="auto" w:fill="92D050"/>
            <w:vAlign w:val="center"/>
          </w:tcPr>
          <w:p w:rsidR="00482D4D" w:rsidRPr="002552A4" w:rsidRDefault="00482D4D" w:rsidP="002552A4">
            <w:pPr>
              <w:autoSpaceDE w:val="0"/>
              <w:autoSpaceDN w:val="0"/>
              <w:adjustRightInd w:val="0"/>
              <w:spacing w:line="300" w:lineRule="exact"/>
              <w:jc w:val="center"/>
              <w:rPr>
                <w:rFonts w:cs="Arial"/>
                <w:b/>
                <w:bCs/>
                <w:szCs w:val="20"/>
              </w:rPr>
            </w:pPr>
            <w:r w:rsidRPr="002552A4">
              <w:rPr>
                <w:rFonts w:cs="Arial"/>
                <w:b/>
                <w:bCs/>
                <w:szCs w:val="20"/>
              </w:rPr>
              <w:t>II.</w:t>
            </w:r>
          </w:p>
        </w:tc>
        <w:tc>
          <w:tcPr>
            <w:tcW w:w="703" w:type="dxa"/>
            <w:shd w:val="clear" w:color="auto" w:fill="92D050"/>
            <w:vAlign w:val="center"/>
          </w:tcPr>
          <w:p w:rsidR="00482D4D" w:rsidRPr="002552A4" w:rsidRDefault="00482D4D" w:rsidP="002552A4">
            <w:pPr>
              <w:autoSpaceDE w:val="0"/>
              <w:autoSpaceDN w:val="0"/>
              <w:adjustRightInd w:val="0"/>
              <w:spacing w:line="300" w:lineRule="exact"/>
              <w:jc w:val="center"/>
              <w:rPr>
                <w:rFonts w:cs="Arial"/>
                <w:b/>
                <w:bCs/>
                <w:szCs w:val="20"/>
              </w:rPr>
            </w:pPr>
            <w:r w:rsidRPr="002552A4">
              <w:rPr>
                <w:rFonts w:cs="Arial"/>
                <w:b/>
                <w:bCs/>
                <w:szCs w:val="20"/>
              </w:rPr>
              <w:t>VI.</w:t>
            </w:r>
          </w:p>
        </w:tc>
      </w:tr>
      <w:tr w:rsidR="00482D4D" w:rsidTr="002552A4">
        <w:tc>
          <w:tcPr>
            <w:tcW w:w="6941" w:type="dxa"/>
            <w:shd w:val="clear" w:color="auto" w:fill="BDD6EE"/>
          </w:tcPr>
          <w:p w:rsidR="00482D4D" w:rsidRPr="002552A4" w:rsidRDefault="00482D4D" w:rsidP="002552A4">
            <w:pPr>
              <w:autoSpaceDE w:val="0"/>
              <w:autoSpaceDN w:val="0"/>
              <w:adjustRightInd w:val="0"/>
              <w:spacing w:line="300" w:lineRule="exact"/>
              <w:rPr>
                <w:rFonts w:cs="Arial"/>
                <w:b/>
                <w:bCs/>
                <w:szCs w:val="20"/>
              </w:rPr>
            </w:pPr>
            <w:r w:rsidRPr="002552A4">
              <w:rPr>
                <w:rFonts w:cs="Arial"/>
                <w:szCs w:val="20"/>
              </w:rPr>
              <w:t>Pridobitev odločitve o podpori</w:t>
            </w: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9" w:type="dxa"/>
            <w:shd w:val="clear" w:color="auto" w:fill="92D050"/>
          </w:tcPr>
          <w:p w:rsidR="00482D4D" w:rsidRPr="002552A4" w:rsidRDefault="00482D4D" w:rsidP="002552A4">
            <w:pPr>
              <w:autoSpaceDE w:val="0"/>
              <w:autoSpaceDN w:val="0"/>
              <w:adjustRightInd w:val="0"/>
              <w:spacing w:line="300" w:lineRule="exact"/>
              <w:jc w:val="center"/>
              <w:rPr>
                <w:rFonts w:cs="Arial"/>
                <w:b/>
                <w:bCs/>
                <w:szCs w:val="20"/>
              </w:rPr>
            </w:pPr>
            <w:r w:rsidRPr="002552A4">
              <w:rPr>
                <w:rFonts w:cs="Arial"/>
                <w:b/>
                <w:bCs/>
                <w:szCs w:val="20"/>
              </w:rPr>
              <w:t>V.</w:t>
            </w:r>
          </w:p>
        </w:tc>
        <w:tc>
          <w:tcPr>
            <w:tcW w:w="703" w:type="dxa"/>
            <w:shd w:val="clear" w:color="auto" w:fill="auto"/>
          </w:tcPr>
          <w:p w:rsidR="00482D4D" w:rsidRPr="002552A4" w:rsidRDefault="00482D4D" w:rsidP="002552A4">
            <w:pPr>
              <w:autoSpaceDE w:val="0"/>
              <w:autoSpaceDN w:val="0"/>
              <w:adjustRightInd w:val="0"/>
              <w:spacing w:line="300" w:lineRule="exact"/>
              <w:jc w:val="center"/>
              <w:rPr>
                <w:rFonts w:cs="Arial"/>
                <w:b/>
                <w:bCs/>
                <w:szCs w:val="20"/>
              </w:rPr>
            </w:pPr>
          </w:p>
        </w:tc>
      </w:tr>
      <w:tr w:rsidR="00482D4D" w:rsidTr="002552A4">
        <w:tc>
          <w:tcPr>
            <w:tcW w:w="6941" w:type="dxa"/>
            <w:shd w:val="clear" w:color="auto" w:fill="BDD6EE"/>
          </w:tcPr>
          <w:p w:rsidR="00482D4D" w:rsidRPr="002552A4" w:rsidRDefault="00482D4D" w:rsidP="002552A4">
            <w:pPr>
              <w:autoSpaceDE w:val="0"/>
              <w:autoSpaceDN w:val="0"/>
              <w:adjustRightInd w:val="0"/>
              <w:spacing w:line="300" w:lineRule="exact"/>
              <w:rPr>
                <w:rFonts w:cs="Arial"/>
                <w:szCs w:val="20"/>
              </w:rPr>
            </w:pPr>
            <w:r w:rsidRPr="002552A4">
              <w:rPr>
                <w:rFonts w:cs="Arial"/>
                <w:szCs w:val="20"/>
              </w:rPr>
              <w:t>Pridobitev uporabnega dovoljenja</w:t>
            </w: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3" w:type="dxa"/>
            <w:shd w:val="clear" w:color="auto" w:fill="92D050"/>
          </w:tcPr>
          <w:p w:rsidR="00482D4D" w:rsidRPr="002552A4" w:rsidRDefault="00482D4D" w:rsidP="002552A4">
            <w:pPr>
              <w:autoSpaceDE w:val="0"/>
              <w:autoSpaceDN w:val="0"/>
              <w:adjustRightInd w:val="0"/>
              <w:spacing w:line="300" w:lineRule="exact"/>
              <w:jc w:val="center"/>
              <w:rPr>
                <w:rFonts w:cs="Arial"/>
                <w:b/>
                <w:bCs/>
                <w:szCs w:val="20"/>
              </w:rPr>
            </w:pPr>
            <w:r w:rsidRPr="002552A4">
              <w:rPr>
                <w:rFonts w:cs="Arial"/>
                <w:b/>
                <w:bCs/>
                <w:szCs w:val="20"/>
              </w:rPr>
              <w:t>VII.</w:t>
            </w:r>
          </w:p>
        </w:tc>
      </w:tr>
      <w:tr w:rsidR="00482D4D" w:rsidTr="002552A4">
        <w:tc>
          <w:tcPr>
            <w:tcW w:w="6941" w:type="dxa"/>
            <w:shd w:val="clear" w:color="auto" w:fill="BDD6EE"/>
          </w:tcPr>
          <w:p w:rsidR="00482D4D" w:rsidRPr="002552A4" w:rsidRDefault="00482D4D" w:rsidP="002552A4">
            <w:pPr>
              <w:autoSpaceDE w:val="0"/>
              <w:autoSpaceDN w:val="0"/>
              <w:adjustRightInd w:val="0"/>
              <w:spacing w:line="300" w:lineRule="exact"/>
              <w:rPr>
                <w:rFonts w:cs="Arial"/>
                <w:szCs w:val="20"/>
              </w:rPr>
            </w:pPr>
            <w:r w:rsidRPr="002552A4">
              <w:rPr>
                <w:rFonts w:cs="Arial"/>
                <w:szCs w:val="20"/>
              </w:rPr>
              <w:t>Predaja objekta upravljavcu</w:t>
            </w: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9" w:type="dxa"/>
            <w:shd w:val="clear" w:color="auto" w:fill="auto"/>
          </w:tcPr>
          <w:p w:rsidR="00482D4D" w:rsidRPr="002552A4" w:rsidRDefault="00482D4D" w:rsidP="002552A4">
            <w:pPr>
              <w:autoSpaceDE w:val="0"/>
              <w:autoSpaceDN w:val="0"/>
              <w:adjustRightInd w:val="0"/>
              <w:spacing w:line="300" w:lineRule="exact"/>
              <w:rPr>
                <w:rFonts w:cs="Arial"/>
                <w:b/>
                <w:bCs/>
                <w:szCs w:val="20"/>
              </w:rPr>
            </w:pPr>
          </w:p>
        </w:tc>
        <w:tc>
          <w:tcPr>
            <w:tcW w:w="703" w:type="dxa"/>
            <w:shd w:val="clear" w:color="auto" w:fill="92D050"/>
          </w:tcPr>
          <w:p w:rsidR="00482D4D" w:rsidRPr="002552A4" w:rsidRDefault="00482D4D" w:rsidP="002552A4">
            <w:pPr>
              <w:autoSpaceDE w:val="0"/>
              <w:autoSpaceDN w:val="0"/>
              <w:adjustRightInd w:val="0"/>
              <w:spacing w:line="300" w:lineRule="exact"/>
              <w:jc w:val="center"/>
              <w:rPr>
                <w:rFonts w:cs="Arial"/>
                <w:b/>
                <w:bCs/>
                <w:szCs w:val="20"/>
              </w:rPr>
            </w:pPr>
            <w:r w:rsidRPr="002552A4">
              <w:rPr>
                <w:rFonts w:cs="Arial"/>
                <w:b/>
                <w:bCs/>
                <w:szCs w:val="20"/>
              </w:rPr>
              <w:t>XII.</w:t>
            </w:r>
          </w:p>
        </w:tc>
      </w:tr>
    </w:tbl>
    <w:p w:rsidR="00482D4D" w:rsidRDefault="00482D4D" w:rsidP="00482D4D"/>
    <w:p w:rsidR="00F35E03" w:rsidRPr="00FD20D9" w:rsidRDefault="00F35E03" w:rsidP="00F35E03">
      <w:pPr>
        <w:rPr>
          <w:rFonts w:cs="Arial"/>
        </w:rPr>
      </w:pPr>
      <w:r w:rsidRPr="00DD28F5">
        <w:rPr>
          <w:rFonts w:cs="Arial"/>
        </w:rPr>
        <w:t xml:space="preserve">Izvedba investicije bo organizirana in strokovno spremljana znotraj občinske uprave Občine </w:t>
      </w:r>
      <w:r w:rsidR="00137A7F" w:rsidRPr="00DD28F5">
        <w:rPr>
          <w:rFonts w:cs="Arial"/>
        </w:rPr>
        <w:t>Hajdina</w:t>
      </w:r>
      <w:r w:rsidRPr="00DD28F5">
        <w:rPr>
          <w:rFonts w:cs="Arial"/>
        </w:rPr>
        <w:t xml:space="preserve">, v </w:t>
      </w:r>
      <w:r w:rsidRPr="00FD20D9">
        <w:rPr>
          <w:rFonts w:cs="Arial"/>
        </w:rPr>
        <w:t xml:space="preserve">okviru svojih rednih delovnih obveznosti. Prav tako bo občinska uprava spremljala učinke investicije. Odgovorna oseba Občine </w:t>
      </w:r>
      <w:r w:rsidR="00137A7F" w:rsidRPr="00FD20D9">
        <w:rPr>
          <w:rFonts w:cs="Arial"/>
        </w:rPr>
        <w:t>Hajdina</w:t>
      </w:r>
      <w:r w:rsidRPr="00FD20D9">
        <w:rPr>
          <w:rFonts w:cs="Arial"/>
        </w:rPr>
        <w:t xml:space="preserve"> je župan </w:t>
      </w:r>
      <w:r w:rsidR="00482D4D">
        <w:rPr>
          <w:rFonts w:cs="Arial"/>
        </w:rPr>
        <w:t xml:space="preserve">mag. </w:t>
      </w:r>
      <w:r w:rsidR="00137A7F" w:rsidRPr="00FD20D9">
        <w:rPr>
          <w:rFonts w:cs="Arial"/>
        </w:rPr>
        <w:t>Stanislav GLAŽAR</w:t>
      </w:r>
      <w:r w:rsidR="00D41BA6" w:rsidRPr="00FD20D9">
        <w:rPr>
          <w:rFonts w:cs="Arial"/>
        </w:rPr>
        <w:t>. Odgovorna oseba za izvedbo i</w:t>
      </w:r>
      <w:r w:rsidRPr="00FD20D9">
        <w:rPr>
          <w:rFonts w:cs="Arial"/>
        </w:rPr>
        <w:t xml:space="preserve">nvesticijskega projekta pa je </w:t>
      </w:r>
      <w:r w:rsidR="00046FD8" w:rsidRPr="00FD20D9">
        <w:t>vodja oddelka za investicije</w:t>
      </w:r>
      <w:r w:rsidR="00DD212C">
        <w:t xml:space="preserve"> </w:t>
      </w:r>
      <w:r w:rsidR="00137A7F" w:rsidRPr="00FD20D9">
        <w:rPr>
          <w:rFonts w:cs="Arial"/>
        </w:rPr>
        <w:t>Franc JELEN</w:t>
      </w:r>
      <w:r w:rsidRPr="00FD20D9">
        <w:rPr>
          <w:rFonts w:cs="Arial"/>
        </w:rPr>
        <w:t>. Po potrebi bodo pri izvajanju projekta sodelovali tudi sodelavci zaposleni v občinski upravi in v kolikor bo to potrebno tudi zunanji sodelavci. V času izvedbe se ne predvideva dodatno zaposlovanje. Po končanju izvedbe investicijskega projekta bo z kanalizacijskim sistemom</w:t>
      </w:r>
      <w:r w:rsidR="00A04ADE" w:rsidRPr="00FD20D9">
        <w:rPr>
          <w:rFonts w:cs="Arial"/>
        </w:rPr>
        <w:t xml:space="preserve"> upravljal koncesionar</w:t>
      </w:r>
      <w:r w:rsidRPr="00FD20D9">
        <w:rPr>
          <w:rFonts w:cs="Arial"/>
        </w:rPr>
        <w:t xml:space="preserve">. </w:t>
      </w:r>
    </w:p>
    <w:p w:rsidR="00F35E03" w:rsidRPr="00FD20D9" w:rsidRDefault="00F35E03" w:rsidP="00F35E03">
      <w:pPr>
        <w:rPr>
          <w:rFonts w:cs="Arial"/>
        </w:rPr>
      </w:pPr>
    </w:p>
    <w:p w:rsidR="00F35E03" w:rsidRDefault="00F35E03" w:rsidP="00F35E03">
      <w:pPr>
        <w:rPr>
          <w:rFonts w:cs="Arial"/>
        </w:rPr>
      </w:pPr>
      <w:r w:rsidRPr="00FD20D9">
        <w:rPr>
          <w:rFonts w:cs="Arial"/>
        </w:rPr>
        <w:t>Iz zgornjega časovnega načrta izvedbe investicije je razvidno, da ima investicija v naprej določeno trajanje ter določen začetek in konec. Investicija se</w:t>
      </w:r>
      <w:r w:rsidR="00482D4D">
        <w:rPr>
          <w:rFonts w:cs="Arial"/>
        </w:rPr>
        <w:t xml:space="preserve"> bo pričela s potrditvijo DIIP-a junija 2018 in bo zaključena s predajo objekta upravljavcu konec leta 2020.</w:t>
      </w:r>
      <w:r w:rsidRPr="00FD20D9">
        <w:rPr>
          <w:rFonts w:cs="Arial"/>
        </w:rPr>
        <w:t xml:space="preserve"> Pričetek gradbenih del je predviden v mesecu </w:t>
      </w:r>
      <w:r w:rsidR="00482D4D">
        <w:rPr>
          <w:rFonts w:cs="Arial"/>
        </w:rPr>
        <w:t>februarju 2019</w:t>
      </w:r>
      <w:r w:rsidRPr="00FD20D9">
        <w:rPr>
          <w:rFonts w:cs="Arial"/>
        </w:rPr>
        <w:t xml:space="preserve">, zaključek </w:t>
      </w:r>
      <w:r w:rsidR="0061140E" w:rsidRPr="00FD20D9">
        <w:rPr>
          <w:rFonts w:cs="Arial"/>
        </w:rPr>
        <w:t>del pa predvidevamo</w:t>
      </w:r>
      <w:r w:rsidRPr="00FD20D9">
        <w:rPr>
          <w:rFonts w:cs="Arial"/>
        </w:rPr>
        <w:t xml:space="preserve"> v mesecu </w:t>
      </w:r>
      <w:r w:rsidR="00482D4D">
        <w:rPr>
          <w:rFonts w:cs="Arial"/>
        </w:rPr>
        <w:t>juniju</w:t>
      </w:r>
      <w:r w:rsidR="0061140E" w:rsidRPr="00FD20D9">
        <w:rPr>
          <w:rFonts w:cs="Arial"/>
        </w:rPr>
        <w:t xml:space="preserve"> 2</w:t>
      </w:r>
      <w:r w:rsidR="00482D4D">
        <w:rPr>
          <w:rFonts w:cs="Arial"/>
        </w:rPr>
        <w:t>020</w:t>
      </w:r>
      <w:r w:rsidR="001A6907" w:rsidRPr="00FD20D9">
        <w:rPr>
          <w:rFonts w:cs="Arial"/>
        </w:rPr>
        <w:t xml:space="preserve">. </w:t>
      </w:r>
      <w:r w:rsidR="00BB091C" w:rsidRPr="00FD20D9">
        <w:rPr>
          <w:rFonts w:cs="Arial"/>
        </w:rPr>
        <w:t>Investicija je izvedljiva tako v fizičnem kot finančnem smislu</w:t>
      </w:r>
      <w:r w:rsidR="00482D4D">
        <w:rPr>
          <w:rFonts w:cs="Arial"/>
        </w:rPr>
        <w:t>.</w:t>
      </w:r>
    </w:p>
    <w:p w:rsidR="00BB091C" w:rsidRPr="00FD20D9" w:rsidRDefault="00BB091C" w:rsidP="00F35E03">
      <w:pPr>
        <w:rPr>
          <w:rFonts w:cs="Arial"/>
        </w:rPr>
      </w:pPr>
    </w:p>
    <w:p w:rsidR="00BB091C" w:rsidRDefault="00F35E03" w:rsidP="00F35E03">
      <w:pPr>
        <w:rPr>
          <w:rFonts w:cs="Arial"/>
        </w:rPr>
      </w:pPr>
      <w:r w:rsidRPr="00FD20D9">
        <w:rPr>
          <w:rFonts w:cs="Arial"/>
        </w:rPr>
        <w:t xml:space="preserve">Zgrajena </w:t>
      </w:r>
      <w:r w:rsidR="00A04ADE" w:rsidRPr="00FD20D9">
        <w:rPr>
          <w:rFonts w:cs="Arial"/>
        </w:rPr>
        <w:t xml:space="preserve">kanalizacija </w:t>
      </w:r>
      <w:r w:rsidRPr="00FD20D9">
        <w:rPr>
          <w:rFonts w:cs="Arial"/>
        </w:rPr>
        <w:t xml:space="preserve">bo po zaključku operacije polno funkcionalna v lasti </w:t>
      </w:r>
      <w:r w:rsidR="00201C03" w:rsidRPr="00FD20D9">
        <w:rPr>
          <w:rFonts w:cs="Arial"/>
        </w:rPr>
        <w:t>O</w:t>
      </w:r>
      <w:r w:rsidRPr="00FD20D9">
        <w:rPr>
          <w:rFonts w:cs="Arial"/>
        </w:rPr>
        <w:t xml:space="preserve">bčine </w:t>
      </w:r>
      <w:r w:rsidR="006647CA" w:rsidRPr="00FD20D9">
        <w:rPr>
          <w:rFonts w:cs="Arial"/>
        </w:rPr>
        <w:t>Hajdina</w:t>
      </w:r>
      <w:r w:rsidR="00482D4D">
        <w:rPr>
          <w:rFonts w:cs="Arial"/>
        </w:rPr>
        <w:t xml:space="preserve"> ter</w:t>
      </w:r>
      <w:r w:rsidR="00F33DC9" w:rsidRPr="00FD20D9">
        <w:rPr>
          <w:rFonts w:cs="Arial"/>
        </w:rPr>
        <w:t xml:space="preserve"> v upravljanju Komunalnega podjetja Ptuj d.d..</w:t>
      </w:r>
      <w:r w:rsidR="00BB091C">
        <w:rPr>
          <w:rFonts w:cs="Arial"/>
        </w:rPr>
        <w:t xml:space="preserve"> </w:t>
      </w:r>
    </w:p>
    <w:p w:rsidR="00BB091C" w:rsidRDefault="00BB091C" w:rsidP="00F35E03">
      <w:pPr>
        <w:rPr>
          <w:rFonts w:cs="Arial"/>
        </w:rPr>
      </w:pPr>
    </w:p>
    <w:p w:rsidR="00F35E03" w:rsidRDefault="00F33DC9" w:rsidP="00F35E03">
      <w:pPr>
        <w:rPr>
          <w:rFonts w:cs="Arial"/>
        </w:rPr>
      </w:pPr>
      <w:r w:rsidRPr="00FD20D9">
        <w:rPr>
          <w:rFonts w:cs="Arial"/>
        </w:rPr>
        <w:t xml:space="preserve">Vseh </w:t>
      </w:r>
      <w:r w:rsidR="00930C68">
        <w:rPr>
          <w:rFonts w:cs="Arial"/>
        </w:rPr>
        <w:t>107</w:t>
      </w:r>
      <w:r w:rsidRPr="00FD20D9">
        <w:rPr>
          <w:rFonts w:cs="Arial"/>
        </w:rPr>
        <w:t xml:space="preserve"> gospodinjstev bo najkasneje v roku 2 let po zaključku investicije priključenih na kanalizacijsko omrežje. </w:t>
      </w:r>
      <w:r w:rsidR="00BB091C">
        <w:rPr>
          <w:rFonts w:cs="Arial"/>
        </w:rPr>
        <w:t xml:space="preserve"> </w:t>
      </w:r>
    </w:p>
    <w:p w:rsidR="00482D4D" w:rsidRDefault="00482D4D" w:rsidP="00F35E03">
      <w:pPr>
        <w:rPr>
          <w:rFonts w:cs="Arial"/>
        </w:rPr>
      </w:pPr>
    </w:p>
    <w:p w:rsidR="001C577B" w:rsidRPr="00BB091C" w:rsidRDefault="00FD20D9" w:rsidP="0037274B">
      <w:pPr>
        <w:pStyle w:val="Naslov2"/>
      </w:pPr>
      <w:bookmarkStart w:id="214" w:name="_Toc515864031"/>
      <w:r w:rsidRPr="00BB091C">
        <w:t>Organizacija vodenja izvedbe operacije</w:t>
      </w:r>
      <w:bookmarkEnd w:id="214"/>
    </w:p>
    <w:p w:rsidR="00FD20D9" w:rsidRDefault="00FD20D9" w:rsidP="00FD20D9"/>
    <w:p w:rsidR="00FD20D9" w:rsidRDefault="00FD20D9" w:rsidP="00FD20D9">
      <w:pPr>
        <w:spacing w:line="340" w:lineRule="exact"/>
      </w:pPr>
      <w:r w:rsidRPr="00D47948">
        <w:rPr>
          <w:rFonts w:eastAsia="Batang" w:cs="Arial"/>
          <w:szCs w:val="22"/>
        </w:rPr>
        <w:t xml:space="preserve">Investicijo v </w:t>
      </w:r>
      <w:r>
        <w:rPr>
          <w:rFonts w:eastAsia="Batang" w:cs="Arial"/>
          <w:szCs w:val="22"/>
        </w:rPr>
        <w:t>izgradnjo sekundarnih odcepov kanalizacije v naseljih občine Hajdina</w:t>
      </w:r>
      <w:r w:rsidRPr="00D47948">
        <w:rPr>
          <w:rFonts w:eastAsia="Batang" w:cs="Arial"/>
          <w:szCs w:val="22"/>
        </w:rPr>
        <w:t xml:space="preserve"> bo izvajala Obč</w:t>
      </w:r>
      <w:r w:rsidR="00AB1720">
        <w:rPr>
          <w:rFonts w:eastAsia="Batang" w:cs="Arial"/>
          <w:szCs w:val="22"/>
        </w:rPr>
        <w:t>ina Hajdina.</w:t>
      </w:r>
      <w:r>
        <w:rPr>
          <w:rFonts w:eastAsia="Batang" w:cs="Arial"/>
          <w:szCs w:val="22"/>
        </w:rPr>
        <w:t xml:space="preserve"> Za izvedbo inves</w:t>
      </w:r>
      <w:r w:rsidRPr="00D47948">
        <w:rPr>
          <w:rFonts w:eastAsia="Batang" w:cs="Arial"/>
          <w:szCs w:val="22"/>
        </w:rPr>
        <w:t xml:space="preserve">ticijskega projekta bo odgovoren župan Občine </w:t>
      </w:r>
      <w:r w:rsidR="00482D4D">
        <w:rPr>
          <w:rFonts w:eastAsia="Batang" w:cs="Arial"/>
          <w:szCs w:val="22"/>
        </w:rPr>
        <w:t>Hajdina mag</w:t>
      </w:r>
      <w:r w:rsidRPr="00D47948">
        <w:rPr>
          <w:rFonts w:eastAsia="Batang" w:cs="Arial"/>
          <w:szCs w:val="22"/>
        </w:rPr>
        <w:t xml:space="preserve">. </w:t>
      </w:r>
      <w:r>
        <w:rPr>
          <w:rFonts w:eastAsia="Batang" w:cs="Arial"/>
          <w:szCs w:val="22"/>
        </w:rPr>
        <w:t>Stanislav Glažar</w:t>
      </w:r>
      <w:r w:rsidRPr="00D47948">
        <w:rPr>
          <w:rFonts w:eastAsia="Batang" w:cs="Arial"/>
          <w:szCs w:val="22"/>
        </w:rPr>
        <w:t>.</w:t>
      </w:r>
      <w:r>
        <w:rPr>
          <w:rFonts w:eastAsia="Batang" w:cs="Arial"/>
          <w:szCs w:val="22"/>
        </w:rPr>
        <w:t xml:space="preserve"> </w:t>
      </w:r>
      <w:r w:rsidRPr="00D47948">
        <w:rPr>
          <w:rFonts w:cs="Arial"/>
          <w:szCs w:val="22"/>
        </w:rPr>
        <w:t xml:space="preserve">V nadaljevanju prikazujemo kadrovsko organizacijsko shemo za omenjen projekt. Občina je določila glavnega koordinatorja projekta, to je </w:t>
      </w:r>
      <w:r w:rsidRPr="00E25A6A">
        <w:t xml:space="preserve">vodja oddelka za investicije Franc Jelen. Po potrebi </w:t>
      </w:r>
      <w:r w:rsidRPr="00E25A6A">
        <w:lastRenderedPageBreak/>
        <w:t>bodo pri izvajanju projekta sodelovali tudi sodelavci zaposleni v občinski upravi in v kolikor bo to potrebno tudi zunanji sodelavci. V času izvedbe se ne predvideva dodatno zaposlovanje.</w:t>
      </w:r>
      <w:r>
        <w:t xml:space="preserve"> </w:t>
      </w:r>
      <w:r w:rsidRPr="00E25A6A">
        <w:t xml:space="preserve">Po izvedbi investicijskega projekta bo z kanalizacijo upravljal izbrani koncesionar. </w:t>
      </w:r>
    </w:p>
    <w:p w:rsidR="00FD20D9" w:rsidRPr="00FD20D9" w:rsidRDefault="00FD20D9" w:rsidP="00FD20D9">
      <w:pPr>
        <w:spacing w:line="340" w:lineRule="exact"/>
      </w:pPr>
    </w:p>
    <w:p w:rsidR="00FD20D9" w:rsidRDefault="00FD20D9" w:rsidP="00FD20D9">
      <w:pPr>
        <w:pStyle w:val="Napis"/>
        <w:rPr>
          <w:rFonts w:cs="Arial"/>
        </w:rPr>
      </w:pPr>
      <w:bookmarkStart w:id="215" w:name="_Toc378071568"/>
      <w:bookmarkStart w:id="216" w:name="_Toc378071599"/>
      <w:bookmarkStart w:id="217" w:name="_Toc515864128"/>
      <w:r w:rsidRPr="00E25A6A">
        <w:t xml:space="preserve">Slika </w:t>
      </w:r>
      <w:fldSimple w:instr=" STYLEREF 1 \s ">
        <w:r w:rsidR="00A04220">
          <w:rPr>
            <w:noProof/>
          </w:rPr>
          <w:t>11</w:t>
        </w:r>
      </w:fldSimple>
      <w:r w:rsidR="00C814B9">
        <w:noBreakHyphen/>
      </w:r>
      <w:fldSimple w:instr=" SEQ Slika \* ARABIC \s 1 ">
        <w:r w:rsidR="00A04220">
          <w:rPr>
            <w:noProof/>
          </w:rPr>
          <w:t>1</w:t>
        </w:r>
      </w:fldSimple>
      <w:r w:rsidRPr="00E25A6A">
        <w:rPr>
          <w:rFonts w:cs="Arial"/>
          <w:b w:val="0"/>
          <w:bCs w:val="0"/>
        </w:rPr>
        <w:t xml:space="preserve">: </w:t>
      </w:r>
      <w:r w:rsidRPr="00E25A6A">
        <w:rPr>
          <w:rFonts w:cs="Arial"/>
        </w:rPr>
        <w:t>Kadrovsko-organizacijska shema</w:t>
      </w:r>
      <w:bookmarkEnd w:id="215"/>
      <w:bookmarkEnd w:id="216"/>
      <w:bookmarkEnd w:id="217"/>
    </w:p>
    <w:p w:rsidR="00FD20D9" w:rsidRPr="00FD20D9" w:rsidRDefault="00914D44" w:rsidP="00FD20D9">
      <w:pPr>
        <w:pStyle w:val="Napis"/>
        <w:rPr>
          <w:rFonts w:cs="Arial"/>
        </w:rPr>
      </w:pPr>
      <w:r w:rsidRPr="00914D44">
        <w:rPr>
          <w:rFonts w:cs="Arial"/>
          <w:noProof/>
          <w:color w:val="FF0000"/>
          <w:lang w:eastAsia="sl-SI"/>
        </w:rPr>
        <w:pict>
          <v:shape id="Text Box 179" o:spid="_x0000_s1038" type="#_x0000_t202" style="position:absolute;left:0;text-align:left;margin-left:72.05pt;margin-top:10.2pt;width:379.3pt;height:63.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ZWLgIAAFsEAAAOAAAAZHJzL2Uyb0RvYy54bWysVM1u2zAMvg/YOwi6L46NpEmMOEWXLsOA&#10;rhvQ7gFkWY6FSaImKbG7px8lp2n2dxmmg0Ca1EfyI+n19aAVOQrnJZiK5pMpJcJwaKTZV/TL4+7N&#10;khIfmGmYAiMq+iQ8vd68frXubSkK6EA1whEEMb7sbUW7EGyZZZ53QjM/ASsMGltwmgVU3T5rHOsR&#10;XausmE6vsh5cYx1w4T1+vR2NdJPw21bw8KltvQhEVRRzC+l26a7jnW3WrNw7ZjvJT2mwf8hCM2kw&#10;6BnqlgVGDk7+BqUld+ChDRMOOoO2lVykGrCafPpLNQ8dsyLVguR4e6bJ/z9Yfn/87IhsKrpEegzT&#10;2KNHMQTyFgaSL1aRoN76Ev0eLHqGAQ3Y6FSst3fAv3piYNsxsxc3zkHfCdZggnl8mV08HXF8BKn7&#10;j9BgIHYIkICG1unIHvJBEB0zeTo3JybD8eNsmS/yHE0cbcu8yK/mKQQrn19b58N7AZpEoaIOm5/Q&#10;2fHOh5gNK59dYjAPSjY7qVRS3L7eKkeODAdll84J/Sc3ZUhf0dW8mI8E/BVims6fILQMOPFK6kh5&#10;PNGJlZG2d6ZJcmBSjTKmrMyJx0jdSGIY6iH1LC/i40hyDc0TMutgnHDcSBQ6cN8p6XG6K+q/HZgT&#10;lKgPBruzymezuA5Jmc0XBSru0lJfWpjhCFXRQMkobsO4Qgfr5L7DSOM8GLjBjrYykf2S1Sl/nODU&#10;g9O2xRW51JPXyz9h8wMAAP//AwBQSwMEFAAGAAgAAAAhAM2RMjzfAAAACgEAAA8AAABkcnMvZG93&#10;bnJldi54bWxMj8FOwzAQRO9I/IO1SFwQtZtGbRriVAgJBLdSEFzdeJtE2Otgu2n4e9wTHEfzNPu2&#10;2kzWsBF96B1JmM8EMKTG6Z5aCe9vj7cFsBAVaWUcoYQfDLCpLy8qVWp3olccd7FlaYRCqSR0MQ4l&#10;56Hp0KowcwNS6g7OWxVT9C3XXp3SuDU8E2LJreopXejUgA8dNl+7o5VQ5M/jZ3hZbD+a5cGs481q&#10;fPr2Ul5fTfd3wCJO8Q+Gs35Shzo57d2RdGAm5TyfJ1RCJnJgCViLbAVsf26KBfC64v9fqH8BAAD/&#10;/wMAUEsBAi0AFAAGAAgAAAAhALaDOJL+AAAA4QEAABMAAAAAAAAAAAAAAAAAAAAAAFtDb250ZW50&#10;X1R5cGVzXS54bWxQSwECLQAUAAYACAAAACEAOP0h/9YAAACUAQAACwAAAAAAAAAAAAAAAAAvAQAA&#10;X3JlbHMvLnJlbHNQSwECLQAUAAYACAAAACEA6CB2Vi4CAABbBAAADgAAAAAAAAAAAAAAAAAuAgAA&#10;ZHJzL2Uyb0RvYy54bWxQSwECLQAUAAYACAAAACEAzZEyPN8AAAAKAQAADwAAAAAAAAAAAAAAAACI&#10;BAAAZHJzL2Rvd25yZXYueG1sUEsFBgAAAAAEAAQA8wAAAJQFAAAAAA==&#10;">
            <v:textbox>
              <w:txbxContent>
                <w:p w:rsidR="001D4968" w:rsidRDefault="001D4968" w:rsidP="00FD20D9">
                  <w:pPr>
                    <w:shd w:val="clear" w:color="auto" w:fill="92D050"/>
                    <w:jc w:val="center"/>
                    <w:rPr>
                      <w:rFonts w:cs="Arial"/>
                      <w:b/>
                      <w:szCs w:val="20"/>
                    </w:rPr>
                  </w:pPr>
                  <w:r w:rsidRPr="000F7593">
                    <w:rPr>
                      <w:rFonts w:cs="Arial"/>
                      <w:b/>
                      <w:szCs w:val="20"/>
                    </w:rPr>
                    <w:t>Projekt:</w:t>
                  </w:r>
                </w:p>
                <w:p w:rsidR="001D4968" w:rsidRDefault="001D4968" w:rsidP="00FD20D9">
                  <w:pPr>
                    <w:shd w:val="clear" w:color="auto" w:fill="92D050"/>
                    <w:jc w:val="center"/>
                    <w:rPr>
                      <w:rFonts w:cs="Arial"/>
                      <w:b/>
                      <w:bCs/>
                      <w:szCs w:val="20"/>
                    </w:rPr>
                  </w:pPr>
                  <w:r w:rsidRPr="000F7593">
                    <w:rPr>
                      <w:rFonts w:cs="Arial"/>
                      <w:b/>
                      <w:szCs w:val="20"/>
                    </w:rPr>
                    <w:t>»</w:t>
                  </w:r>
                  <w:r w:rsidRPr="001174C0">
                    <w:rPr>
                      <w:rFonts w:cs="Arial"/>
                      <w:b/>
                      <w:bCs/>
                      <w:szCs w:val="20"/>
                    </w:rPr>
                    <w:t xml:space="preserve">IZGRADNJA SEKUNDARNIH ODCEPOV KANALIZACIJE </w:t>
                  </w:r>
                </w:p>
                <w:p w:rsidR="001D4968" w:rsidRPr="001174C0" w:rsidRDefault="001D4968" w:rsidP="00FD20D9">
                  <w:pPr>
                    <w:shd w:val="clear" w:color="auto" w:fill="92D050"/>
                    <w:jc w:val="center"/>
                    <w:rPr>
                      <w:rFonts w:cs="Arial"/>
                      <w:b/>
                      <w:szCs w:val="20"/>
                    </w:rPr>
                  </w:pPr>
                  <w:r w:rsidRPr="001174C0">
                    <w:rPr>
                      <w:rFonts w:cs="Arial"/>
                      <w:b/>
                      <w:bCs/>
                      <w:szCs w:val="20"/>
                    </w:rPr>
                    <w:t>V NASELJIH OBČINE HAJDINA</w:t>
                  </w:r>
                  <w:r w:rsidRPr="001174C0">
                    <w:rPr>
                      <w:rFonts w:cs="Arial"/>
                      <w:b/>
                      <w:i/>
                      <w:szCs w:val="20"/>
                    </w:rPr>
                    <w:t>«</w:t>
                  </w:r>
                </w:p>
              </w:txbxContent>
            </v:textbox>
          </v:shape>
        </w:pict>
      </w:r>
    </w:p>
    <w:p w:rsidR="00FD20D9" w:rsidRDefault="00FD20D9" w:rsidP="00FD20D9">
      <w:pPr>
        <w:tabs>
          <w:tab w:val="left" w:pos="720"/>
        </w:tabs>
        <w:rPr>
          <w:rFonts w:cs="Arial"/>
          <w:color w:val="FF0000"/>
          <w:szCs w:val="20"/>
        </w:rPr>
      </w:pPr>
    </w:p>
    <w:p w:rsidR="00BB091C" w:rsidRDefault="00BB091C" w:rsidP="00FD20D9">
      <w:pPr>
        <w:tabs>
          <w:tab w:val="left" w:pos="720"/>
        </w:tabs>
        <w:rPr>
          <w:rFonts w:cs="Arial"/>
          <w:color w:val="FF0000"/>
          <w:sz w:val="8"/>
          <w:szCs w:val="20"/>
        </w:rPr>
      </w:pPr>
    </w:p>
    <w:p w:rsidR="00893B6C" w:rsidRDefault="00893B6C" w:rsidP="00FD20D9">
      <w:pPr>
        <w:tabs>
          <w:tab w:val="left" w:pos="720"/>
        </w:tabs>
        <w:rPr>
          <w:rFonts w:cs="Arial"/>
          <w:color w:val="FF0000"/>
          <w:sz w:val="8"/>
          <w:szCs w:val="20"/>
        </w:rPr>
      </w:pPr>
    </w:p>
    <w:p w:rsidR="00FD20D9" w:rsidRDefault="00914D44" w:rsidP="00FD20D9">
      <w:pPr>
        <w:tabs>
          <w:tab w:val="left" w:pos="720"/>
        </w:tabs>
        <w:rPr>
          <w:rFonts w:cs="Arial"/>
          <w:color w:val="FF0000"/>
          <w:szCs w:val="20"/>
        </w:rPr>
      </w:pPr>
      <w:r w:rsidRPr="00914D44">
        <w:rPr>
          <w:rFonts w:cs="Arial"/>
          <w:b/>
          <w:bCs/>
          <w:noProof/>
          <w:color w:val="FF0000"/>
          <w:szCs w:val="20"/>
          <w:lang w:eastAsia="sl-SI"/>
        </w:rPr>
        <w:pict>
          <v:line id="Line 185" o:spid="_x0000_s1182"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pt,9.65pt" to="383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ShR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HOUaK&#10;dNCjrVAcZbNJEKc3rgSfldrZUB49q2ez1fSbQ0qvWqIOPJJ8uRgIzEJE8iYkbJyBFPv+k2bgQ45e&#10;R6XOje0CJGiAzrEhl3tD+NkjOhxSOH0o8nwa6SSkvMUZ6/xHrjsUjApLIB1xyWnrfOBByptLSKP0&#10;RkgZ2y0V6is8n+STGOC0FCxcBjdnD/uVtOhEwsDEXywKbl67WX1ULIK1nLD11fZESLCRj2p4K0Af&#10;yXHI1nGGkeTwRoI10JMqZIRagfDVGmbm+zydr2frWTEq8ul6VKR1PfqwWRWj6SZ7nNQP9WpVZz8C&#10;+awoW8EYV4H/bX6z4u/m4/qShsm7T/BdqOQtelQUyN7+I+nY7NDfYVL2ml12NlQX+g4jG52vzyu8&#10;idf76PXrI7D8CQAA//8DAFBLAwQUAAYACAAAACEAaTIIHN8AAAAJAQAADwAAAGRycy9kb3ducmV2&#10;LnhtbEyPQU/DMAyF70j8h8hI3Fi6TSqlNJ0Q0rhsgLahadyyxrQVjVMl6Vb+PUYc4Gb7PT1/r1iM&#10;thMn9KF1pGA6SUAgVc60VCt42y1vMhAhajK6c4QKvjDAory8KHRu3Jk2eNrGWnAIhVwraGLscylD&#10;1aDVYeJ6JNY+nLc68uprabw+c7jt5CxJUml1S/yh0T0+Nlh9bgerYLNerrL9ahgr//40fdm9rp8P&#10;IVPq+mp8uAcRcYx/ZvjBZ3QomenoBjJBdApu05S7RBbu5iDY8Hs48jCfgSwL+b9B+Q0AAP//AwBQ&#10;SwECLQAUAAYACAAAACEAtoM4kv4AAADhAQAAEwAAAAAAAAAAAAAAAAAAAAAAW0NvbnRlbnRfVHlw&#10;ZXNdLnhtbFBLAQItABQABgAIAAAAIQA4/SH/1gAAAJQBAAALAAAAAAAAAAAAAAAAAC8BAABfcmVs&#10;cy8ucmVsc1BLAQItABQABgAIAAAAIQB9DShRKgIAAEwEAAAOAAAAAAAAAAAAAAAAAC4CAABkcnMv&#10;ZTJvRG9jLnhtbFBLAQItABQABgAIAAAAIQBpMggc3wAAAAkBAAAPAAAAAAAAAAAAAAAAAIQEAABk&#10;cnMvZG93bnJldi54bWxQSwUGAAAAAAQABADzAAAAkAUAAAAA&#10;">
            <v:stroke endarrow="block"/>
          </v:line>
        </w:pict>
      </w:r>
      <w:r w:rsidRPr="00914D44">
        <w:rPr>
          <w:rFonts w:cs="Arial"/>
          <w:b/>
          <w:bCs/>
          <w:noProof/>
          <w:color w:val="FF0000"/>
          <w:szCs w:val="20"/>
          <w:lang w:eastAsia="sl-SI"/>
        </w:rPr>
        <w:pict>
          <v:line id="Line 186" o:spid="_x0000_s1181" style="position:absolute;left:0;text-align:lef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65pt" to="40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tjLwIAAFY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VuF76JQi&#10;PfToUSiOstk0iDMYV4JPrTY2lEeP6tk8avrNIaXrjqgdjyRfTgYCsxCR3ISEjTOQYjt80gx8yN7r&#10;qNSxtT1qpTBfQ2AABzXQMbbmdG0NP3pEz4cUTu+KPJ9OYhpSBoQQZ6zzH7nuUTAqLIF+xCOHR+cD&#10;ozeX4K70WkgZGy8VGio8n+STGOC0FCxcBjdnd9taWnQgYXTi75L3xs3qvWIRrOOErS62J0KCjXzU&#10;xVsBSkmOQ7aeM4wkh9cSrDM9qUJGqBUIX6zz9Hyfp/PVbDUrRkU+XY2KtGlGH9Z1MZqus/tJc9fU&#10;dZP9COSzouwEY1wF/q+TnBV/NymXN3WewessX4VKbtGjokD29T+Sjm0PnT7PzFaz08aG6sIEwPBG&#10;58tDC6/j1330evscLH8CAAD//wMAUEsDBBQABgAIAAAAIQCB+ECO3wAAAAkBAAAPAAAAZHJzL2Rv&#10;d25yZXYueG1sTI/NTsMwEITvSLyDtUjcqJOWnzbEqRACiRMqLULi5iZLEhqvg71tAk/PIg5w3JnR&#10;7Df5cnSdOmCIrScD6SQBhVT6qqXawPPm/mwOKrKlynae0MAnRlgWx0e5zSo/0BMe1lwrKaGYWQMN&#10;c59pHcsGnY0T3yOJ9+aDsyxnqHUV7CDlrtPTJLnUzrYkHxrb422D5W69dwYWm+HCr8Lu5TxtP16/&#10;7t65f3hkY05PxptrUIwj/4XhB1/QoRCmrd9TFVVnYJ4msoXFWMxASeBX2Bq4mk1BF7n+v6D4BgAA&#10;//8DAFBLAQItABQABgAIAAAAIQC2gziS/gAAAOEBAAATAAAAAAAAAAAAAAAAAAAAAABbQ29udGVu&#10;dF9UeXBlc10ueG1sUEsBAi0AFAAGAAgAAAAhADj9If/WAAAAlAEAAAsAAAAAAAAAAAAAAAAALwEA&#10;AF9yZWxzLy5yZWxzUEsBAi0AFAAGAAgAAAAhAM/Fu2MvAgAAVgQAAA4AAAAAAAAAAAAAAAAALgIA&#10;AGRycy9lMm9Eb2MueG1sUEsBAi0AFAAGAAgAAAAhAIH4QI7fAAAACQEAAA8AAAAAAAAAAAAAAAAA&#10;iQQAAGRycy9kb3ducmV2LnhtbFBLBQYAAAAABAAEAPMAAACVBQAAAAA=&#10;">
            <v:stroke endarrow="block"/>
          </v:line>
        </w:pict>
      </w:r>
      <w:r w:rsidRPr="00914D44">
        <w:rPr>
          <w:rFonts w:cs="Arial"/>
          <w:b/>
          <w:bCs/>
          <w:noProof/>
          <w:color w:val="FF0000"/>
          <w:szCs w:val="20"/>
          <w:lang w:eastAsia="sl-SI"/>
        </w:rPr>
        <w:pict>
          <v:line id="Line 182" o:spid="_x0000_s1180" style="position:absolute;left:0;text-align:lef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65pt" to="270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1/LwIAAFYEAAAOAAAAZHJzL2Uyb0RvYy54bWysVE2P2jAQvVfqf7B8h3xs+IoIq4pAL7SL&#10;tNveje0Qq45t2YaAqv73jg3LlvZSVeVgxvbMmzdvxpk/njqJjtw6oVWFs2GKEVdUM6H2Ff7ysh5M&#10;MXKeKEakVrzCZ+7w4+L9u3lvSp7rVkvGLQIQ5creVLj13pRJ4mjLO+KG2nAFl422HfGwtfuEWdID&#10;eieTPE3HSa8tM1ZT7hyc1pdLvIj4TcOpf2oaxz2SFQZuPq42rruwJos5KfeWmFbQKw3yDyw6IhQk&#10;vUHVxBN0sOIPqE5Qq51u/JDqLtFNIyiPNUA1WfpbNc8tMTzWAuI4c5PJ/T9Y+vm4tUiwCk8mGCnS&#10;QY82QnGUTfMgTm9cCT5LtbWhPHpSz2aj6TeHlF62RO15JPlyNhCYhYjkLiRsnIEUu/6TZuBDDl5H&#10;pU6N7VAjhfkaAgM4qIFOsTXnW2v4ySN6OaRw+lDk+XgU05AyIIQ4Y53/yHWHglFhCfQjHjlunA+M&#10;3lyCu9JrIWVsvFSor/BslI9igNNSsHAZ3Jzd75bSoiMJoxN/17x3blYfFItgLSdsdbU9ERJs5KMu&#10;3gpQSnIcsnWcYSQ5vJZgXehJFTJCrUD4al2m5/ssna2mq2kxKPLxalCkdT34sF4Wg/E6m4zqh3q5&#10;rLMfgXxWlK1gjKvA/3WSs+LvJuX6pi4zeJvlm1DJPXpUFMi+/kfSse2h05eZ2Wl23tpQXZgAGN7o&#10;fH1o4XX8uo9eb5+DxU8AAAD//wMAUEsDBBQABgAIAAAAIQDZtuT+3wAAAAkBAAAPAAAAZHJzL2Rv&#10;d25yZXYueG1sTI/NTsMwEITvSLyDtUjcqNM/oCFOhRBInBC0VSVubrwkofE6xNsm8PQs4gDHnRnN&#10;fpMtB9+oI3axDmRgPEpAIRXB1VQa2KwfLq5BRbbkbBMIDXxihGV+epLZ1IWeXvC44lJJCcXUGqiY&#10;21TrWFTobRyFFkm8t9B5y3J2pXad7aXcN3qSJJfa25rkQ2VbvKuw2K8O3sBi3c/Dc7ffzsb1x+vX&#10;/Tu3j09szPnZcHsDinHgvzD84As65MK0CwdyUTUG5rNEtrAYiykoCfwKOwNX0wnoPNP/F+TfAAAA&#10;//8DAFBLAQItABQABgAIAAAAIQC2gziS/gAAAOEBAAATAAAAAAAAAAAAAAAAAAAAAABbQ29udGVu&#10;dF9UeXBlc10ueG1sUEsBAi0AFAAGAAgAAAAhADj9If/WAAAAlAEAAAsAAAAAAAAAAAAAAAAALwEA&#10;AF9yZWxzLy5yZWxzUEsBAi0AFAAGAAgAAAAhAHsorX8vAgAAVgQAAA4AAAAAAAAAAAAAAAAALgIA&#10;AGRycy9lMm9Eb2MueG1sUEsBAi0AFAAGAAgAAAAhANm25P7fAAAACQEAAA8AAAAAAAAAAAAAAAAA&#10;iQQAAGRycy9kb3ducmV2LnhtbFBLBQYAAAAABAAEAPMAAACVBQAAAAA=&#10;">
            <v:stroke endarrow="block"/>
          </v:line>
        </w:pict>
      </w:r>
    </w:p>
    <w:p w:rsidR="00FD20D9" w:rsidRPr="00A54EB1" w:rsidRDefault="00914D44" w:rsidP="00FD20D9">
      <w:pPr>
        <w:tabs>
          <w:tab w:val="left" w:pos="720"/>
        </w:tabs>
        <w:rPr>
          <w:rFonts w:cs="Arial"/>
          <w:color w:val="FF0000"/>
          <w:szCs w:val="20"/>
        </w:rPr>
      </w:pPr>
      <w:r w:rsidRPr="00914D44">
        <w:rPr>
          <w:rFonts w:cs="Arial"/>
          <w:b/>
          <w:bCs/>
          <w:noProof/>
          <w:color w:val="FF0000"/>
          <w:szCs w:val="20"/>
          <w:lang w:eastAsia="sl-SI"/>
        </w:rPr>
        <w:pict>
          <v:shape id="Text Box 162" o:spid="_x0000_s1039" type="#_x0000_t202" style="position:absolute;left:0;text-align:left;margin-left:17.6pt;margin-top:13.05pt;width:174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H4LgIAAFsEAAAOAAAAZHJzL2Uyb0RvYy54bWysVNtu2zAMfR+wfxD0vviyJG2MOEWXLsOA&#10;7gK0+wBZlm1hsqhJSuzs60fJaZrdXobpQSBN6pA8JL2+GXtFDsI6Cbqk2SylRGgOtdRtSb887l5d&#10;U+I80zVToEVJj8LRm83LF+vBFCKHDlQtLEEQ7YrBlLTz3hRJ4ngneuZmYIRGYwO2Zx5V2ya1ZQOi&#10;9yrJ03SZDGBrY4EL5/Dr3WSkm4jfNIL7T03jhCeqpJibj7eNdxXuZLNmRWuZ6SQ/pcH+IYueSY1B&#10;z1B3zDOyt/I3qF5yCw4aP+PQJ9A0kotYA1aTpb9U89AxI2ItSI4zZ5rc/4PlHw+fLZF1Sa+WlGjW&#10;Y48exejJGxhJtswDQYNxBfo9GPT0Ixqw0bFYZ+6Bf3VEw7ZjuhW31sLQCVZjgll4mVw8nXBcAKmG&#10;D1BjILb3EIHGxvaBPeSDIDo26nhuTkiG48c8T1fXKZo42hZX2QLlEIIVT6+Ndf6dgJ4EoaQWmx/R&#10;2eHe+cn1ySUEc6BkvZNKRcW21VZZcmA4KLt4Tug/uSlNhpKuFvliIuCvEGk8f4LopceJV7IvKZaD&#10;JzixItD2VtdR9kyqScbqlD7xGKibSPRjNcaeZa/D40ByBfURmbUwTThuJAod2O+UDDjdJXXf9swK&#10;StR7jd1ZZfN5WIeozBdXOSr20lJdWpjmCFVST8kkbv20QntjZdthpGkeNNxiRxsZyX7O6pQ/TnBs&#10;12nbwopc6tHr+Z+w+QEAAP//AwBQSwMEFAAGAAgAAAAhAN4hqDPeAAAACQEAAA8AAABkcnMvZG93&#10;bnJldi54bWxMj81OwzAQhO9IvIO1SFwQdX4ghBCnQkgguEFBcHXjbRIRr4PtpuHtWU5w3JlPszP1&#10;erGjmNGHwZGCdJWAQGqdGahT8PZ6f16CCFGT0aMjVPCNAdbN8VGtK+MO9ILzJnaCQyhUWkEf41RJ&#10;GdoerQ4rNyGxt3Pe6sin76Tx+sDhdpRZkhTS6oH4Q68nvOux/dzsrYLy4nH+CE/583tb7MbreHY1&#10;P3x5pU5PltsbEBGX+AfDb32uDg132ro9mSBGBfllxqSCrEhBsJ+XOQtbBlNWZFPL/wuaHwAAAP//&#10;AwBQSwECLQAUAAYACAAAACEAtoM4kv4AAADhAQAAEwAAAAAAAAAAAAAAAAAAAAAAW0NvbnRlbnRf&#10;VHlwZXNdLnhtbFBLAQItABQABgAIAAAAIQA4/SH/1gAAAJQBAAALAAAAAAAAAAAAAAAAAC8BAABf&#10;cmVscy8ucmVsc1BLAQItABQABgAIAAAAIQAWiJH4LgIAAFsEAAAOAAAAAAAAAAAAAAAAAC4CAABk&#10;cnMvZTJvRG9jLnhtbFBLAQItABQABgAIAAAAIQDeIagz3gAAAAkBAAAPAAAAAAAAAAAAAAAAAIgE&#10;AABkcnMvZG93bnJldi54bWxQSwUGAAAAAAQABADzAAAAkwUAAAAA&#10;">
            <v:textbox>
              <w:txbxContent>
                <w:p w:rsidR="001D4968" w:rsidRDefault="001D4968" w:rsidP="00FD20D9">
                  <w:pPr>
                    <w:jc w:val="center"/>
                    <w:rPr>
                      <w:rFonts w:cs="Arial"/>
                      <w:szCs w:val="20"/>
                    </w:rPr>
                  </w:pPr>
                  <w:r w:rsidRPr="000F7593">
                    <w:rPr>
                      <w:rFonts w:cs="Arial"/>
                      <w:szCs w:val="20"/>
                    </w:rPr>
                    <w:t xml:space="preserve">Investicija </w:t>
                  </w:r>
                </w:p>
                <w:p w:rsidR="001D4968" w:rsidRPr="000F7593" w:rsidRDefault="001D4968" w:rsidP="00FD20D9">
                  <w:pPr>
                    <w:jc w:val="center"/>
                    <w:rPr>
                      <w:rFonts w:cs="Arial"/>
                      <w:szCs w:val="20"/>
                    </w:rPr>
                  </w:pPr>
                  <w:r w:rsidRPr="000F7593">
                    <w:rPr>
                      <w:rFonts w:cs="Arial"/>
                      <w:szCs w:val="20"/>
                    </w:rPr>
                    <w:t xml:space="preserve">Občina </w:t>
                  </w:r>
                  <w:r>
                    <w:rPr>
                      <w:rFonts w:cs="Arial"/>
                      <w:szCs w:val="20"/>
                    </w:rPr>
                    <w:t>Hajdina</w:t>
                  </w:r>
                </w:p>
                <w:p w:rsidR="001D4968" w:rsidRPr="00D47524" w:rsidRDefault="001D4968" w:rsidP="00FD20D9">
                  <w:pPr>
                    <w:tabs>
                      <w:tab w:val="left" w:pos="1620"/>
                    </w:tabs>
                    <w:ind w:left="-540" w:right="-75"/>
                    <w:jc w:val="center"/>
                    <w:rPr>
                      <w:rFonts w:cs="Arial"/>
                      <w:sz w:val="18"/>
                      <w:szCs w:val="18"/>
                    </w:rPr>
                  </w:pPr>
                </w:p>
              </w:txbxContent>
            </v:textbox>
          </v:shape>
        </w:pict>
      </w:r>
    </w:p>
    <w:p w:rsidR="00FD20D9" w:rsidRPr="00A54EB1" w:rsidRDefault="00914D44" w:rsidP="00FD20D9">
      <w:pPr>
        <w:tabs>
          <w:tab w:val="left" w:pos="720"/>
        </w:tabs>
        <w:ind w:left="480"/>
        <w:rPr>
          <w:rFonts w:cs="Arial"/>
          <w:color w:val="FF0000"/>
          <w:szCs w:val="20"/>
        </w:rPr>
      </w:pPr>
      <w:r w:rsidRPr="00914D44">
        <w:rPr>
          <w:rFonts w:cs="Arial"/>
          <w:b/>
          <w:bCs/>
          <w:noProof/>
          <w:color w:val="FF0000"/>
          <w:szCs w:val="20"/>
          <w:lang w:eastAsia="sl-SI"/>
        </w:rPr>
        <w:pict>
          <v:shape id="Text Box 170" o:spid="_x0000_s1040" type="#_x0000_t202" style="position:absolute;left:0;text-align:left;margin-left:347.25pt;margin-top:4.6pt;width:125.9pt;height:28.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DPLwIAAFsEAAAOAAAAZHJzL2Uyb0RvYy54bWysVNtu2zAMfR+wfxD0vjjOPUacokuXYUB3&#10;Adp9gCzLtjBZ1CQldvb1peQ0zW4vw/wgiCZ9SJ5DenPTt4ochXUSdE7T0ZgSoTmUUtc5/fq4f7Oi&#10;xHmmS6ZAi5yehKM329evNp3JxAQaUKWwBEG0yzqT08Z7kyWJ441omRuBERqdFdiWeTRtnZSWdYje&#10;qmQyHi+SDmxpLHDhHL69G5x0G/GrSnD/uaqc8ETlFGvz8bTxLMKZbDcsqy0zjeTnMtg/VNEyqTHp&#10;BeqOeUYOVv4G1UpuwUHlRxzaBKpKchF7wG7S8S/dPDTMiNgLkuPMhSb3/2D5p+MXS2SZ0+WcEs1a&#10;1OhR9J68hZ6ky0hQZ1yGcQ8GI32PDhQ6NuvMPfBvjmjYNUzX4tZa6BrBSiwwDdQmV58GSVzmAkjR&#10;fYQSE7GDhwjUV7YN7CEfBNFRqNNFnFAMDynn69V6ii6OvuliMV3PYwqWPX9trPPvBbQkXHJqUfyI&#10;zo73zodqWPYcEpI5ULLcS6WiYetipyw5MhyUfXzO6D+FKU26nK7nk/lAwF8hxvH5E0QrPU68km1O&#10;V5cglgXa3ukyzqNnUg13LFnpM4+BuoFE3xd91CydhQyB1wLKEzJrYZhw3Ei8NGB/UNLhdOfUfT8w&#10;KyhRHzSqs05ns7AO0ZjNlxM07LWnuPYwzREqp56S4brzwwodjJV1g5mGedBwi4pWMpL9UtW5fpzg&#10;qMF528KKXNsx6uWfsH0CAAD//wMAUEsDBBQABgAIAAAAIQDViIq/3gAAAAgBAAAPAAAAZHJzL2Rv&#10;d25yZXYueG1sTI/BTsMwEETvSPyDtUhcUOvQBlOHOBVCAtEbtAiubrJNIux1sN00/D3mBMfVG828&#10;LdeTNWxEH3pHCq7nGTCk2jU9tQredo+zFbAQNTXaOEIF3xhgXZ2flbpo3IlecdzGlqUSCoVW0MU4&#10;FJyHukOrw9wNSIkdnLc6ptO3vPH6lMqt4YssE9zqntJCpwd86LD+3B6tglX+PH6EzfLlvRYHI+PV&#10;7fj05ZW6vJju74BFnOJfGH71kzpUyWnvjtQEZhQImd+kqAK5AJa4zMUS2D4BIYFXJf//QPUDAAD/&#10;/wMAUEsBAi0AFAAGAAgAAAAhALaDOJL+AAAA4QEAABMAAAAAAAAAAAAAAAAAAAAAAFtDb250ZW50&#10;X1R5cGVzXS54bWxQSwECLQAUAAYACAAAACEAOP0h/9YAAACUAQAACwAAAAAAAAAAAAAAAAAvAQAA&#10;X3JlbHMvLnJlbHNQSwECLQAUAAYACAAAACEAIcpwzy8CAABbBAAADgAAAAAAAAAAAAAAAAAuAgAA&#10;ZHJzL2Uyb0RvYy54bWxQSwECLQAUAAYACAAAACEA1YiKv94AAAAIAQAADwAAAAAAAAAAAAAAAACJ&#10;BAAAZHJzL2Rvd25yZXYueG1sUEsFBgAAAAAEAAQA8wAAAJQFAAAAAA==&#10;">
            <v:textbox>
              <w:txbxContent>
                <w:p w:rsidR="001D4968" w:rsidRPr="000F7593" w:rsidRDefault="001D4968" w:rsidP="00FD20D9">
                  <w:pPr>
                    <w:jc w:val="center"/>
                    <w:rPr>
                      <w:rFonts w:cs="Arial"/>
                      <w:szCs w:val="20"/>
                    </w:rPr>
                  </w:pPr>
                  <w:r>
                    <w:rPr>
                      <w:rFonts w:cs="Arial"/>
                      <w:szCs w:val="20"/>
                    </w:rPr>
                    <w:t>EU strukturni sklad</w:t>
                  </w:r>
                </w:p>
                <w:p w:rsidR="001D4968" w:rsidRPr="00D47524" w:rsidRDefault="001D4968" w:rsidP="00FD20D9">
                  <w:pPr>
                    <w:jc w:val="center"/>
                    <w:rPr>
                      <w:rFonts w:cs="Arial"/>
                      <w:sz w:val="18"/>
                      <w:szCs w:val="18"/>
                    </w:rPr>
                  </w:pPr>
                </w:p>
              </w:txbxContent>
            </v:textbox>
          </v:shape>
        </w:pict>
      </w:r>
      <w:r w:rsidRPr="00914D44">
        <w:rPr>
          <w:rFonts w:cs="Arial"/>
          <w:b/>
          <w:bCs/>
          <w:noProof/>
          <w:color w:val="FF0000"/>
          <w:szCs w:val="20"/>
          <w:lang w:eastAsia="sl-SI"/>
        </w:rPr>
        <w:pict>
          <v:shape id="Text Box 168" o:spid="_x0000_s1041" type="#_x0000_t202" style="position:absolute;left:0;text-align:left;margin-left:225pt;margin-top:4.6pt;width:105pt;height:28.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PQLgIAAFsEAAAOAAAAZHJzL2Uyb0RvYy54bWysVNtu2zAMfR+wfxD0vtjOrYkRp+jSZRjQ&#10;XYB2HyDLsi1MFjVJid19fSk5TbPbyzA/CGJIHR4ektlcD50iR2GdBF3QbJJSIjSHSuqmoF8f9m9W&#10;lDjPdMUUaFHQR+Ho9fb1q01vcjGFFlQlLEEQ7fLeFLT13uRJ4ngrOuYmYIRGZw22Yx5N2ySVZT2i&#10;dyqZpuky6cFWxgIXzuGvt6OTbiN+XQvuP9e1E56ogiI3H08bzzKcyXbD8sYy00p+osH+gUXHpMak&#10;Z6hb5hk5WPkbVCe5BQe1n3DoEqhryUWsAavJ0l+quW+ZEbEWFMeZs0zu/8HyT8cvlsiqoFdzSjTr&#10;sEcPYvDkLQwkW66CQL1xOcbdG4z0Azqw0bFYZ+6Af3NEw65luhE31kLfClYhwSy8TC6ejjgugJT9&#10;R6gwETt4iEBDbbugHupBEB0b9XhuTiDDQ8rZbLZI0cXRN1suZ+tFTMHy59fGOv9eQEfCpaAWmx/R&#10;2fHO+cCG5c8hIZkDJau9VCoatil3ypIjw0HZx++E/lOY0qQv6HoxXYwC/BUijd+fIDrpceKV7Aq6&#10;OgexPMj2TldxHj2TarwjZaVPOgbpRhH9UA6xZ1mUIIhcQvWIyloYJxw3Ei8t2B+U9DjdBXXfD8wK&#10;StQHjd1ZZ/N5WIdozBdXUzTspae89DDNEaqgnpLxuvPjCh2MlU2LmcZ50HCDHa1lFPuF1Yk/TnDs&#10;wWnbwopc2jHq5T9h+wQAAP//AwBQSwMEFAAGAAgAAAAhAIWpymreAAAACAEAAA8AAABkcnMvZG93&#10;bnJldi54bWxMj8FOwzAQRO9I/IO1SFxQ69CW0IQ4FUIqojdoUXt1420SYa+D7abh73FOcNvRjGbf&#10;FKvBaNaj860lAffTBBhSZVVLtYDP3XqyBOaDJCW1JRTwgx5W5fVVIXNlL/SB/TbULJaQz6WAJoQu&#10;59xXDRrpp7ZDit7JOiNDlK7myslLLDeaz5Ik5Ua2FD80ssOXBquv7dkIWC7e+oPfzN/3VXrSWbh7&#10;7F+/nRC3N8PzE7CAQ/gLw4gf0aGMTEd7JuWZFrB4SOKWICCbAYt+mo76OB4Z8LLg/weUvwAAAP//&#10;AwBQSwECLQAUAAYACAAAACEAtoM4kv4AAADhAQAAEwAAAAAAAAAAAAAAAAAAAAAAW0NvbnRlbnRf&#10;VHlwZXNdLnhtbFBLAQItABQABgAIAAAAIQA4/SH/1gAAAJQBAAALAAAAAAAAAAAAAAAAAC8BAABf&#10;cmVscy8ucmVsc1BLAQItABQABgAIAAAAIQCYtQPQLgIAAFsEAAAOAAAAAAAAAAAAAAAAAC4CAABk&#10;cnMvZTJvRG9jLnhtbFBLAQItABQABgAIAAAAIQCFqcpq3gAAAAgBAAAPAAAAAAAAAAAAAAAAAIgE&#10;AABkcnMvZG93bnJldi54bWxQSwUGAAAAAAQABADzAAAAkwUAAAAA&#10;">
            <v:textbox>
              <w:txbxContent>
                <w:p w:rsidR="001D4968" w:rsidRPr="000F7593" w:rsidRDefault="001D4968" w:rsidP="00FD20D9">
                  <w:pPr>
                    <w:jc w:val="center"/>
                    <w:rPr>
                      <w:rFonts w:cs="Arial"/>
                      <w:szCs w:val="20"/>
                    </w:rPr>
                  </w:pPr>
                  <w:r>
                    <w:rPr>
                      <w:rFonts w:cs="Arial"/>
                      <w:szCs w:val="20"/>
                    </w:rPr>
                    <w:t>Občina Hajdina</w:t>
                  </w:r>
                </w:p>
                <w:p w:rsidR="001D4968" w:rsidRPr="00D47524" w:rsidRDefault="001D4968" w:rsidP="00FD20D9">
                  <w:pPr>
                    <w:jc w:val="center"/>
                    <w:rPr>
                      <w:rFonts w:cs="Arial"/>
                      <w:sz w:val="18"/>
                      <w:szCs w:val="18"/>
                    </w:rPr>
                  </w:pPr>
                </w:p>
              </w:txbxContent>
            </v:textbox>
          </v:shape>
        </w:pict>
      </w:r>
    </w:p>
    <w:p w:rsidR="00FD20D9" w:rsidRPr="00A54EB1" w:rsidRDefault="00914D44" w:rsidP="00FD20D9">
      <w:pPr>
        <w:autoSpaceDE w:val="0"/>
        <w:autoSpaceDN w:val="0"/>
        <w:adjustRightInd w:val="0"/>
        <w:ind w:left="480"/>
        <w:rPr>
          <w:rFonts w:cs="Arial"/>
          <w:bCs/>
          <w:color w:val="FF0000"/>
          <w:szCs w:val="20"/>
        </w:rPr>
      </w:pPr>
      <w:r w:rsidRPr="00914D44">
        <w:rPr>
          <w:rFonts w:cs="Arial"/>
          <w:b/>
          <w:bCs/>
          <w:noProof/>
          <w:color w:val="FF0000"/>
          <w:szCs w:val="20"/>
          <w:lang w:eastAsia="sl-SI"/>
        </w:rPr>
        <w:pict>
          <v:line id="Line 184" o:spid="_x0000_s1179"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3.1pt" to="2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wAKgIAAEw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HHB4wU&#10;6aFHG6E4yoo8FGcwrgSbWm1tSI+e1LPZaPrNIaXrjqg9jyRfzgYcs+CRvHEJF2cgxG74pBnYkIPX&#10;sVKn1vYBEmqATrEh53tD+MkjCh/zSZ4V0DZ6UyWkvPkZ6/xHrnsUhApLIB1xyXHjfOBByptJCKP0&#10;WkgZ2y0VGio8n06m0cFpKVhQBjNn97taWnQkYWDiE5MCzWszqw+KRbCOE7a6yp4ICTLysRreCqiP&#10;5DhE6znDSHLYkSBd6EkVIkKuQPgqXWbm+zydr4pVkY/yyWw1ytOmGX1Y1/lots4ep81DU9dN9iOQ&#10;z/KyE4xxFfjf5jfL/24+rpt0mbz7BN8LlbxFjxUFsrd3JB2bHfp7mZSdZuetDdmFvsPIRuPreoWd&#10;eH2PVr9+AsufAAAA//8DAFBLAwQUAAYACAAAACEApWJKl+AAAAAJAQAADwAAAGRycy9kb3ducmV2&#10;LnhtbEyPQUvDQBCF74L/YRnBm9001RJiNkWEemlV2oq0t212TILZ2bC7aeO/d8SDnoaZ93jzvWIx&#10;2k6c0IfWkYLpJAGBVDnTUq3gbbe8yUCEqMnozhEq+MIAi/LyotC5cWfa4Gkba8EhFHKtoImxz6UM&#10;VYNWh4nrkVj7cN7qyKuvpfH6zOG2k2mSzKXVLfGHRvf42GD1uR2sgs16ucreV8NY+cPT9GX3un7e&#10;h0yp66vx4R5ExDH+meEHn9GhZKajG8gE0SmYZbOUrQrSOU823N4lXO74e5BlIf83KL8BAAD//wMA&#10;UEsBAi0AFAAGAAgAAAAhALaDOJL+AAAA4QEAABMAAAAAAAAAAAAAAAAAAAAAAFtDb250ZW50X1R5&#10;cGVzXS54bWxQSwECLQAUAAYACAAAACEAOP0h/9YAAACUAQAACwAAAAAAAAAAAAAAAAAvAQAAX3Jl&#10;bHMvLnJlbHNQSwECLQAUAAYACAAAACEAkCQ8ACoCAABMBAAADgAAAAAAAAAAAAAAAAAuAgAAZHJz&#10;L2Uyb0RvYy54bWxQSwECLQAUAAYACAAAACEApWJKl+AAAAAJAQAADwAAAAAAAAAAAAAAAACEBAAA&#10;ZHJzL2Rvd25yZXYueG1sUEsFBgAAAAAEAAQA8wAAAJEFAAAAAA==&#10;">
            <v:stroke endarrow="block"/>
          </v:line>
        </w:pict>
      </w:r>
      <w:r w:rsidRPr="00914D44">
        <w:rPr>
          <w:rFonts w:cs="Arial"/>
          <w:b/>
          <w:bCs/>
          <w:noProof/>
          <w:color w:val="FF0000"/>
          <w:szCs w:val="20"/>
          <w:lang w:eastAsia="sl-SI"/>
        </w:rPr>
        <w:pict>
          <v:line id="Line 183" o:spid="_x0000_s1178" style="position:absolute;left:0;text-align:lef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8pt" to="2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1oMgIAAFYEAAAOAAAAZHJzL2Uyb0RvYy54bWysVE1v2zAMvQ/YfxB0TxynTpoacYohTrZD&#10;txVo9wMUSY6FyZIgKXGCYf99pPLRdrsMw3yQKZN8eiSfPL8/dJrspQ/KmormwxEl0nArlNlW9Nvz&#10;ejCjJERmBNPWyIoeZaD3i/fv5r0r5di2VgvpCYCYUPauom2MrsyywFvZsTC0ThpwNtZ3LMLWbzPh&#10;WQ/onc7Go9E0660XzlsuQ4Cv9clJFwm/aSSPX5smyEh0RYFbTKtP6wbXbDFn5dYz1yp+psH+gUXH&#10;lIFDr1A1i4zsvPoDqlPc22CbOOS2y2zTKC5TDVBNPvqtmqeWOZlqgeYEd21T+H+w/Mv+0RMlKnqb&#10;U2JYBzN6UEaSfHaDzeldKCFmaR49lscP5sk9WP49EGOXLTNbmUg+Hx0k5piRvUnBTXBwxKb/bAXE&#10;sF20qVOHxnek0cp9wkQEh26QQxrN8ToaeYiEw8diXOQzGCC/uDJWIgLmOR/iR2k7gkZFNdBPeGz/&#10;ECIyegnBcGPXSus0eG1IX9G7yXiSEoLVSqATw4Lfbpbakz1D6aQnlQee12He7oxIYK1kYnW2I1Ma&#10;bBJTX6JX0CktKZ7WSUGJlnBb0DrR0wZPhFqB8Nk6qefH3ehuNVvNikExnq4GxaiuBx/Wy2IwXee3&#10;k/qmXi7r/CeSz4uyVUJIg/wvSs6Lv1PK+U6dNHjV8rVR2Vv01FEge3kn0mnsOOmTZjZWHB89VocK&#10;APGm4PNFw9vxep+iXn4Hi18AAAD//wMAUEsDBBQABgAIAAAAIQACkL0C3gAAAAcBAAAPAAAAZHJz&#10;L2Rvd25yZXYueG1sTI/NTsMwEITvSH0Haytxo05/VUKcqqpA4oSgrZC4ufGShMbrYLtN4OlZuNDb&#10;jmY0+0226m0jzuhD7UjBeJSAQCqcqalUsN893CxBhKjJ6MYRKvjCAKt8cJXp1LiOXvC8jaXgEgqp&#10;VlDF2KZShqJCq8PItUjsvTtvdWTpS2m87rjcNnKSJAtpdU38odItbiosjtuTVXC76+bu2R9fZ+P6&#10;8+37/iO2j09Rqethv74DEbGP/2H4xWd0yJnp4E5kgmgUTJfTCUf5WIBgfzZPeNvhT8s8k5f8+Q8A&#10;AAD//wMAUEsBAi0AFAAGAAgAAAAhALaDOJL+AAAA4QEAABMAAAAAAAAAAAAAAAAAAAAAAFtDb250&#10;ZW50X1R5cGVzXS54bWxQSwECLQAUAAYACAAAACEAOP0h/9YAAACUAQAACwAAAAAAAAAAAAAAAAAv&#10;AQAAX3JlbHMvLnJlbHNQSwECLQAUAAYACAAAACEAy+y9aDICAABWBAAADgAAAAAAAAAAAAAAAAAu&#10;AgAAZHJzL2Uyb0RvYy54bWxQSwECLQAUAAYACAAAACEAApC9At4AAAAHAQAADwAAAAAAAAAAAAAA&#10;AACMBAAAZHJzL2Rvd25yZXYueG1sUEsFBgAAAAAEAAQA8wAAAJcFAAAAAA==&#10;">
            <v:stroke endarrow="block"/>
          </v:line>
        </w:pict>
      </w:r>
    </w:p>
    <w:p w:rsidR="00FD20D9" w:rsidRPr="00A54EB1" w:rsidRDefault="00914D44" w:rsidP="00FD20D9">
      <w:pPr>
        <w:rPr>
          <w:rFonts w:cs="Arial"/>
          <w:b/>
          <w:bCs/>
          <w:color w:val="FF0000"/>
          <w:szCs w:val="20"/>
          <w:highlight w:val="yellow"/>
        </w:rPr>
      </w:pPr>
      <w:r>
        <w:rPr>
          <w:rFonts w:cs="Arial"/>
          <w:b/>
          <w:bCs/>
          <w:noProof/>
          <w:color w:val="FF0000"/>
          <w:szCs w:val="20"/>
          <w:lang w:eastAsia="sl-SI"/>
        </w:rPr>
        <w:pict>
          <v:line id="Line 187" o:spid="_x0000_s1177" style="position:absolute;left:0;text-align:lef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85pt,1.45pt" to="391.85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WpLMQIAAFYEAAAOAAAAZHJzL2Uyb0RvYy54bWysVE2P2yAQvVfqf0DcE9tpPhwrzqqyk162&#10;3Ui77Z0AjlExICBxoqr/vQPOZnfbS1U1BzLAzOPNmxmv7s6dRCdundCqxNk4xYgrqplQhxJ/fdqO&#10;coycJ4oRqRUv8YU7fLd+/27Vm4JPdKsl4xYBiHJFb0rcem+KJHG05R1xY224gstG24542NpDwizp&#10;Ab2TySRN50mvLTNWU+4cnNbDJV5H/Kbh1D80jeMeyRIDNx9XG9d9WJP1ihQHS0wr6JUG+QcWHREK&#10;Hr1B1cQTdLTiD6hOUKudbvyY6i7RTSMojzlANln6WzaPLTE85gLiOHOTyf0/WPrltLNIsBIvQB5F&#10;OqjRvVAcZfkiiNMbV4BPpXY2pEfP6tHca/rdIaWrlqgDjySfLgYCsxCRvAkJG2fgiX3/WTPwIUev&#10;o1LnxnaokcJ8C4EBHNRA51iay600/OwRHQ4pnM4XeZbHqiWkCAghzljnP3HdoWCUWAL9iEdO984H&#10;Ri8uwV3prZAyFl4q1Jd4OZvMYoDTUrBwGdycPewradGJhNaJv5ge3Lx2s/qoWARrOWGbq+2JkGAj&#10;H3XxVoBSkuPwWscZRpLDtARroCdVeBFyBcJXa+ieH8t0uck3+XQ0ncw3o2la16OP22o6mm+zxaz+&#10;UFdVnf0M5LNp0QrGuAr8nzs5m/5dp1xnaujBWy/fhEreokdFgezzfyQdyx4qPfTMXrPLzobsQgdA&#10;80bn66CF6Xi9j14vn4P1LwAAAP//AwBQSwMEFAAGAAgAAAAhAOcNmm3fAAAACQEAAA8AAABkcnMv&#10;ZG93bnJldi54bWxMj8tOwzAQRfdI/IM1SOyo0/JIE+JUCIHECpW2QmLnxkMSGo+D7TaBr2cQC7q8&#10;ukd3zhSL0XbigD60jhRMJwkIpMqZlmoFm/XjxRxEiJqM7hyhgi8MsChPTwqdGzfQCx5WsRY8QiHX&#10;CpoY+1zKUDVodZi4Hom7d+etjhx9LY3XA4/bTs6S5EZa3RJfaHSP9w1Wu9XeKsjWw7Vb+t3r1bT9&#10;fPt++Ij903NU6vxsvLsFEXGM/zD86rM6lOy0dXsyQXQK0vllyqiCWQaC+7+8ZTDJUpBlIY8/KH8A&#10;AAD//wMAUEsBAi0AFAAGAAgAAAAhALaDOJL+AAAA4QEAABMAAAAAAAAAAAAAAAAAAAAAAFtDb250&#10;ZW50X1R5cGVzXS54bWxQSwECLQAUAAYACAAAACEAOP0h/9YAAACUAQAACwAAAAAAAAAAAAAAAAAv&#10;AQAAX3JlbHMvLnJlbHNQSwECLQAUAAYACAAAACEAFsVqSzECAABWBAAADgAAAAAAAAAAAAAAAAAu&#10;AgAAZHJzL2Uyb0RvYy54bWxQSwECLQAUAAYACAAAACEA5w2abd8AAAAJAQAADwAAAAAAAAAAAAAA&#10;AACLBAAAZHJzL2Rvd25yZXYueG1sUEsFBgAAAAAEAAQA8wAAAJcFAAAAAA==&#10;">
            <v:stroke endarrow="block"/>
          </v:line>
        </w:pict>
      </w:r>
      <w:r>
        <w:rPr>
          <w:rFonts w:cs="Arial"/>
          <w:b/>
          <w:bCs/>
          <w:noProof/>
          <w:color w:val="FF0000"/>
          <w:szCs w:val="20"/>
          <w:lang w:eastAsia="sl-SI"/>
        </w:rPr>
        <w:pict>
          <v:line id="Line 172" o:spid="_x0000_s1176" style="position:absolute;left:0;text-align:lef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45pt" to="270pt,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ukMAIAAFYEAAAOAAAAZHJzL2Uyb0RvYy54bWysVMGO2jAQvVfqP1i+QxIaW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LPoFOK&#10;dNCjrVAcZXeTUJzeuAJ8KrWzIT16Vo9mq+l3h5SuWqIOPJJ8uhgIzEJE8iYkbJyBJ/b9Z83Ahxy9&#10;jpU6N7ZDjRTmWwgM4FANdI6tudxaw88e0eGQwunsbp7NY9cSUgSEEGes85+47lAwSiyBfsQjp63z&#10;gdGLS3BXeiOkjI2XCvUlXkwn0xjgtBQsXAY3Zw/7Slp0IkE68RfTg5vXblYfFYtgLSdsfbU9ERJs&#10;5GNdvBVQKclxeK3jDCPJYVqCNdCTKrwIuQLhqzWo58ciXazn63k+yiez9ShP63r0cVPlo9kmu5vW&#10;H+qqqrOfgXyWF61gjKvA/1nJWf53SrnO1KDBm5ZvhUreoseKAtnn/0g6tj10etDMXrPLzobsggJA&#10;vNH5OmhhOl7vo9fL52D1CwAA//8DAFBLAwQUAAYACAAAACEAPa+5T94AAAAJAQAADwAAAGRycy9k&#10;b3ducmV2LnhtbEyPwU7DMBBE70j8g7VI3KjdqgUS4lQIgcQJQYsq9ebGJgmN18HeNoGvZxEHOI5m&#10;NPOmWI6+E0cXUxtQw3SiQDisgm2x1vC6fri4BpHIoDVdQKfh0yVYlqcnhcltGPDFHVdUCy7BlBsN&#10;DVGfS5mqxnmTJqF3yN5biN4Qy1hLG83A5b6TM6UupTct8kJjenfXuGq/OngN2XpYhOe438yn7cf2&#10;6/6d+scn0vr8bLy9AUFupL8w/OAzOpTMtAsHtEl0GhZzxV9IwywDwf6v3nFQZVcgy0L+f1B+AwAA&#10;//8DAFBLAQItABQABgAIAAAAIQC2gziS/gAAAOEBAAATAAAAAAAAAAAAAAAAAAAAAABbQ29udGVu&#10;dF9UeXBlc10ueG1sUEsBAi0AFAAGAAgAAAAhADj9If/WAAAAlAEAAAsAAAAAAAAAAAAAAAAALwEA&#10;AF9yZWxzLy5yZWxzUEsBAi0AFAAGAAgAAAAhAEUJu6QwAgAAVgQAAA4AAAAAAAAAAAAAAAAALgIA&#10;AGRycy9lMm9Eb2MueG1sUEsBAi0AFAAGAAgAAAAhAD2vuU/eAAAACQEAAA8AAAAAAAAAAAAAAAAA&#10;igQAAGRycy9kb3ducmV2LnhtbFBLBQYAAAAABAAEAPMAAACVBQAAAAA=&#10;">
            <v:stroke endarrow="block"/>
          </v:line>
        </w:pict>
      </w:r>
      <w:r>
        <w:rPr>
          <w:rFonts w:cs="Arial"/>
          <w:b/>
          <w:bCs/>
          <w:noProof/>
          <w:color w:val="FF0000"/>
          <w:szCs w:val="20"/>
          <w:lang w:eastAsia="sl-SI"/>
        </w:rPr>
        <w:pict>
          <v:line id="Line 169" o:spid="_x0000_s1175"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11pt" to="102.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8JRKgIAAEwEAAAOAAAAZHJzL2Uyb0RvYy54bWysVE2P2jAQvVfqf7B8h3wUUogIqyqBXrYt&#10;0m5/gLEdYtWxLdsQUNX/3rEDdLe9VFU5mLE98+bNm3FWD+deohO3TmhV4WyaYsQV1UyoQ4W/Pm8n&#10;C4ycJ4oRqRWv8IU7/LB++2Y1mJLnutOScYsARLlyMBXuvDdlkjja8Z64qTZcwWWrbU88bO0hYZYM&#10;gN7LJE/TIhm0ZcZqyp2D02a8xOuI37ac+i9t67hHssLAzcfVxnUf1mS9IuXBEtMJeqVB/oFFT4SC&#10;pHeohniCjlb8AdULarXTrZ9S3Se6bQXlsQaoJkt/q+apI4bHWkAcZ+4yuf8HSz+fdhYJVuGiwEiR&#10;Hnr0KBRHWbEM4gzGleBTq50N5dGzejKPmn5zSOm6I+rAI8nni4HALEQkr0LCxhlIsR8+aQY+5Oh1&#10;VOrc2j5AggboHBtyuTeEnz2i4yGF0zxfFGnsVULKW5yxzn/kukfBqLAE0hGXnB6dDzxIeXMJaZTe&#10;Cilju6VCQ4WX83weA5yWgoXL4ObsYV9Li04kDEz8xaLg5qWb1UfFIljHCdtcbU+EBBv5qIa3AvSR&#10;HIdsPWcYSQ5vJFgjPalCRqgVCF+tcWa+L9PlZrFZzCazvNhMZmnTTD5s69mk2Gbv5827pq6b7Ecg&#10;n83KTjDGVeB/m99s9nfzcX1J4+TdJ/guVPIaPSoKZG//kXRsdujvOCl7zS47G6oLfYeRjc7X5xXe&#10;xMt99Pr1EVj/BAAA//8DAFBLAwQUAAYACAAAACEAe8RUGt8AAAAJAQAADwAAAGRycy9kb3ducmV2&#10;LnhtbEyPzU7DMBCE70i8g7VI3KjdiJ8oxKkQUrm0gNoiBDc3XpKIeB3ZThvenkUc4La7M5r9plxM&#10;rhcHDLHzpGE+UyCQam87ajS87JYXOYiYDFnTe0INXxhhUZ2elKaw/kgbPGxTIziEYmE0tCkNhZSx&#10;btGZOPMDEmsfPjiTeA2NtMEcOdz1MlPqWjrTEX9ozYD3Ldaf29Fp2KyXq/x1NU51eH+YP+2e149v&#10;Mdf6/Gy6uwWRcEp/ZvjBZ3SomGnvR7JR9BoydXnDVh4y7sSG38New1WuQFal/N+g+gYAAP//AwBQ&#10;SwECLQAUAAYACAAAACEAtoM4kv4AAADhAQAAEwAAAAAAAAAAAAAAAAAAAAAAW0NvbnRlbnRfVHlw&#10;ZXNdLnhtbFBLAQItABQABgAIAAAAIQA4/SH/1gAAAJQBAAALAAAAAAAAAAAAAAAAAC8BAABfcmVs&#10;cy8ucmVsc1BLAQItABQABgAIAAAAIQCpU8JRKgIAAEwEAAAOAAAAAAAAAAAAAAAAAC4CAABkcnMv&#10;ZTJvRG9jLnhtbFBLAQItABQABgAIAAAAIQB7xFQa3wAAAAkBAAAPAAAAAAAAAAAAAAAAAIQEAABk&#10;cnMvZG93bnJldi54bWxQSwUGAAAAAAQABADzAAAAkAUAAAAA&#10;">
            <v:stroke endarrow="block"/>
          </v:line>
        </w:pict>
      </w: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shape id="Text Box 163" o:spid="_x0000_s1042" type="#_x0000_t202" style="position:absolute;left:0;text-align:left;margin-left:17.6pt;margin-top:13pt;width:174pt;height:44.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TBMQIAAFsEAAAOAAAAZHJzL2Uyb0RvYy54bWysVNtu2zAMfR+wfxD0vviyxGuMOEWXLsOA&#10;7gK0+wBZlmNhsqhJSuzs60vJaRp028swPQiiSR2R55BeXY+9IgdhnQRd0WyWUiI0h0bqXUW/P2zf&#10;XFHiPNMNU6BFRY/C0ev161erwZQihw5UIyxBEO3KwVS0896USeJ4J3rmZmCERmcLtmceTbtLGssG&#10;RO9VkqdpkQxgG2OBC+fw6+3kpOuI37aC+69t64QnqqKYm4+7jXsd9mS9YuXOMtNJfkqD/UMWPZMa&#10;Hz1D3TLPyN7K36B6yS04aP2MQ59A20ouYg1YTZa+qOa+Y0bEWpAcZ840uf8Hy78cvlkim4oWC0o0&#10;61GjBzF68h5GkhVvA0GDcSXG3RuM9CM6UOhYrDN3wH84omHTMb0TN9bC0AnWYIJZuJlcXJ1wXACp&#10;h8/Q4ENs7yECja3tA3vIB0F0FOp4Fickw/FjnqfLqxRdHH2LIi+yqF7Cyqfbxjr/UUBPwqGiFsWP&#10;6Oxw53zIhpVPIeExB0o2W6lUNOyu3ihLDgwbZRtXLOBFmNJkqOhykS8mAv4Kkcb1J4heeux4JfuK&#10;Yjm4QhArA20fdBPPnkk1nTFlpU88BuomEv1Yj1GzrAiXA8k1NEdk1sLU4TiReOjA/qJkwO6uqPu5&#10;Z1ZQoj5pVGeZzedhHKIxX7zL0bCXnvrSwzRHqIp6Sqbjxk8jtDdW7jp8aeoHDTeoaCsj2c9ZnfLH&#10;Do4anKYtjMilHaOe/wnrRwAAAP//AwBQSwMEFAAGAAgAAAAhAAbLqDPfAAAACQEAAA8AAABkcnMv&#10;ZG93bnJldi54bWxMj8FOwzAQRO9I/IO1SFwQdZqUEEKcCiGB6A0Kgqsbb5OIeB1sNw1/z3KC4848&#10;zc5U69kOYkIfekcKlosEBFLjTE+tgrfXh8sCRIiajB4coYJvDLCuT08qXRp3pBectrEVHEKh1Aq6&#10;GMdSytB0aHVYuBGJvb3zVkc+fSuN10cOt4NMkySXVvfEHzo94n2Hzef2YBUUq6fpI2yy5/cm3w83&#10;8eJ6evzySp2fzXe3ICLO8Q+G3/pcHWrutHMHMkEMCrKrlEkFac6T2M+KjIUdg8tVDrKu5P8F9Q8A&#10;AAD//wMAUEsBAi0AFAAGAAgAAAAhALaDOJL+AAAA4QEAABMAAAAAAAAAAAAAAAAAAAAAAFtDb250&#10;ZW50X1R5cGVzXS54bWxQSwECLQAUAAYACAAAACEAOP0h/9YAAACUAQAACwAAAAAAAAAAAAAAAAAv&#10;AQAAX3JlbHMvLnJlbHNQSwECLQAUAAYACAAAACEAhfr0wTECAABbBAAADgAAAAAAAAAAAAAAAAAu&#10;AgAAZHJzL2Uyb0RvYy54bWxQSwECLQAUAAYACAAAACEABsuoM98AAAAJAQAADwAAAAAAAAAAAAAA&#10;AACLBAAAZHJzL2Rvd25yZXYueG1sUEsFBgAAAAAEAAQA8wAAAJcFAAAAAA==&#10;">
            <v:textbox>
              <w:txbxContent>
                <w:p w:rsidR="001D4968" w:rsidRPr="000F7593" w:rsidRDefault="001D4968" w:rsidP="00FD20D9">
                  <w:pPr>
                    <w:jc w:val="center"/>
                    <w:rPr>
                      <w:rFonts w:cs="Arial"/>
                      <w:szCs w:val="20"/>
                    </w:rPr>
                  </w:pPr>
                  <w:r w:rsidRPr="000F7593">
                    <w:rPr>
                      <w:rFonts w:cs="Arial"/>
                      <w:szCs w:val="20"/>
                    </w:rPr>
                    <w:t>izdelovalci projektne in investicijske dokumentacije</w:t>
                  </w:r>
                </w:p>
                <w:p w:rsidR="001D4968" w:rsidRPr="00D47524" w:rsidRDefault="001D4968" w:rsidP="00FD20D9">
                  <w:pPr>
                    <w:jc w:val="center"/>
                    <w:rPr>
                      <w:rFonts w:cs="Arial"/>
                      <w:sz w:val="18"/>
                      <w:szCs w:val="18"/>
                    </w:rPr>
                  </w:pPr>
                </w:p>
              </w:txbxContent>
            </v:textbox>
          </v:shape>
        </w:pict>
      </w:r>
    </w:p>
    <w:p w:rsidR="00FD20D9" w:rsidRPr="00A54EB1" w:rsidRDefault="00FD20D9" w:rsidP="00FD20D9">
      <w:pPr>
        <w:rPr>
          <w:rFonts w:cs="Arial"/>
          <w:color w:val="FF0000"/>
          <w:szCs w:val="20"/>
          <w:highlight w:val="yellow"/>
        </w:rPr>
      </w:pP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line id="Line 171" o:spid="_x0000_s1174"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6.85pt" to="391.8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L8FQIAACs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Z6OMVKk&#10;gx5thOIoe8pCcXrjCsBUamtDevSkXs1G068OKV21RO15FPl2NhAYI5KHkLBxBq7Y9Z80Aww5eB0r&#10;dWpsFyihBugUG3K+N4SfPKJwOJrk4+xpghG9+RJS3AKNdf4j1x0KRoklqI7E5LhxHqQD9AYJ9yi9&#10;FlLGfkuF+hLPJ6NJDHBaChacAebsfldJi44kTEz8Qh2A7AFm9UGxSNZywlZX2xMhLzbgpQp8kArI&#10;uVqXkfg2T+er2WqWD/LRdDXI07oefFhX+WC6hmTrcV1VdfY9SMvyohWMcRXU3cYzy/+u/deHchms&#10;+4Dey5A8sscUQeztH0XHXob2XQZhp9l5a0M1QlthIiP4+nrCyP+6j6ifb3z5AwAA//8DAFBLAwQU&#10;AAYACAAAACEAeXPegNwAAAAJAQAADwAAAGRycy9kb3ducmV2LnhtbEyPQU/DMAyF70j8h8hIXCaW&#10;0kqsKk0nBPTGhQHi6jWmrWicrsm2wq/HEwe42X5Pz98r17Mb1IGm0Hs2cL1MQBE33vbcGnh9qa9y&#10;UCEiWxw8k4EvCrCuzs9KLKw/8jMdNrFVEsKhQANdjGOhdWg6chiWfiQW7cNPDqOsU6vthEcJd4NO&#10;k+RGO+xZPnQ40n1Hzedm7wyE+o129feiWSTvWesp3T08PaIxlxfz3S2oSHP8M8MJX9ChEqat37MN&#10;ajCQ5VkqVhGyFSgxrPLTsP096KrU/xtUPwAAAP//AwBQSwECLQAUAAYACAAAACEAtoM4kv4AAADh&#10;AQAAEwAAAAAAAAAAAAAAAAAAAAAAW0NvbnRlbnRfVHlwZXNdLnhtbFBLAQItABQABgAIAAAAIQA4&#10;/SH/1gAAAJQBAAALAAAAAAAAAAAAAAAAAC8BAABfcmVscy8ucmVsc1BLAQItABQABgAIAAAAIQCH&#10;r0L8FQIAACsEAAAOAAAAAAAAAAAAAAAAAC4CAABkcnMvZTJvRG9jLnhtbFBLAQItABQABgAIAAAA&#10;IQB5c96A3AAAAAkBAAAPAAAAAAAAAAAAAAAAAG8EAABkcnMvZG93bnJldi54bWxQSwUGAAAAAAQA&#10;BADzAAAAeAUAAAAA&#10;"/>
        </w:pict>
      </w: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line id="Line 180" o:spid="_x0000_s1173"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10.1pt" to="102.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29KQIAAEwEAAAOAAAAZHJzL2Uyb0RvYy54bWysVMGO2jAQvVfqP1i+QxIaKESEVZVAL7RF&#10;2u0HGNshVh3bsg0BVf33jh2gu+1ltSoHM7bHb968mcny4dxJdOLWCa1KnI1TjLiimgl1KPH3p81o&#10;jpHzRDEiteIlvnCHH1bv3y17U/CJbrVk3CIAUa7oTYlb702RJI62vCNurA1XcNlo2xEPW3tImCU9&#10;oHcymaTpLOm1ZcZqyp2D03q4xKuI3zSc+m9N47hHssTAzcfVxnUf1mS1JMXBEtMKeqVB3sCiI0JB&#10;0DtUTTxBRyv+geoEtdrpxo+p7hLdNILymANkk6V/ZfPYEsNjLiCOM3eZ3P+DpV9PO4sEK/FsgpEi&#10;HdRoKxRH2TyK0xtXgE+ldjakR8/q0Ww1/eGQ0lVL1IFHkk8XAw+zIGfy4knYOAMh9v0XzcCHHL2O&#10;Sp0b2wVI0ACdY0Eu94Lws0d0OKRwmi2m04FOQorbO2Od/8x1h4JRYgmkIy45bZ0PPEhxcwlhlN4I&#10;KWO5pUJ9iRfTyTQ+cFoKFi6Dm7OHfSUtOpHQMPEXk4Kb525WHxWLYC0nbH21PRESbOSjGt4K0Edy&#10;HKJ1nGEkOcxIsAZ6UoWIkCsQvlpDz/xcpIv1fD3PR/lkth7laV2PPm2qfDTbZB+n9Ye6qursVyCf&#10;5UUrGOMq8L/1b5a/rj+ukzR03r2D70IlL9GjokD29h9Jx2KH+oaBc8Ves8vOhuzCDlo2Ol/HK8zE&#10;8330+vMRWP0GAAD//wMAUEsDBBQABgAIAAAAIQCbrunJ3wAAAAkBAAAPAAAAZHJzL2Rvd25yZXYu&#10;eG1sTI/LTsMwEEX3SPyDNUjsqJ0ISpTGqRBS2bS0aosQ3bnxkETE48h22vD3uGIBu3kc3TlTzEfT&#10;sRM631qSkEwEMKTK6pZqCW/7xV0GzAdFWnWWUMI3epiX11eFyrU90xZPu1CzGEI+VxKaEPqcc181&#10;aJSf2B4p7j6tMyrE1tVcO3WO4abjqRBTblRL8UKjenxusPraDUbCdrVYZu/LYazc4SVZ7zer1w+f&#10;SXl7Mz7NgAUcwx8MF/2oDmV0OtqBtGedhFTcP0b0UqTAIvA7OEp4SATwsuD/Pyh/AAAA//8DAFBL&#10;AQItABQABgAIAAAAIQC2gziS/gAAAOEBAAATAAAAAAAAAAAAAAAAAAAAAABbQ29udGVudF9UeXBl&#10;c10ueG1sUEsBAi0AFAAGAAgAAAAhADj9If/WAAAAlAEAAAsAAAAAAAAAAAAAAAAALwEAAF9yZWxz&#10;Ly5yZWxzUEsBAi0AFAAGAAgAAAAhAKUMXb0pAgAATAQAAA4AAAAAAAAAAAAAAAAALgIAAGRycy9l&#10;Mm9Eb2MueG1sUEsBAi0AFAAGAAgAAAAhAJuu6cnfAAAACQEAAA8AAAAAAAAAAAAAAAAAgwQAAGRy&#10;cy9kb3ducmV2LnhtbFBLBQYAAAAABAAEAPMAAACPBQAAAAA=&#10;">
            <v:stroke endarrow="block"/>
          </v:line>
        </w:pict>
      </w: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shape id="Text Box 167" o:spid="_x0000_s1043" type="#_x0000_t202" style="position:absolute;left:0;text-align:left;margin-left:17.6pt;margin-top:9.5pt;width:174pt;height:4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J+MAIAAFsEAAAOAAAAZHJzL2Uyb0RvYy54bWysVNtu2zAMfR+wfxD0vviyJG2MOEWXLsOA&#10;7gK0+wBZlm1hsqhJSuzs60vJaZbdXobpQSBN6og8h/L6ZuwVOQjrJOiSZrOUEqE51FK3Jf3yuHt1&#10;TYnzTNdMgRYlPQpHbzYvX6wHU4gcOlC1sARBtCsGU9LOe1MkieOd6JmbgREagw3Ynnl0bZvUlg2I&#10;3qskT9NlMoCtjQUunMOvd1OQbiJ+0wjuPzWNE56okmJtPu427lXYk82aFa1lppP8VAb7hyp6JjVe&#10;eoa6Y56RvZW/QfWSW3DQ+BmHPoGmkVzEHrCbLP2lm4eOGRF7QXKcOdPk/h8s/3j4bImsS7rMKNGs&#10;R40exejJGxhJtrwKBA3GFZj3YDDTjxhAoWOzztwD/+qIhm3HdCturYWhE6zGArNwMrk4OuG4AFIN&#10;H6DGi9jeQwQaG9sH9pAPgugo1PEsTiiG48c8T1fXKYY4xhbL1/l8Ea9gxfNpY51/J6AnwSipRfEj&#10;OjvcOx+qYcVzSrjMgZL1TioVHdtWW2XJgeGg7OI6of+UpjQZSrpa5IuJgL9CpHH9CaKXHideyb6k&#10;2A6ukMSKQNtbXUfbM6kmG0tW+sRjoG4i0Y/VGDXLzvpUUB+RWQvThOOLRKMD+52SAae7pO7bnllB&#10;iXqvUZ1VNp+H5xCd+eIqR8deRqrLCNMcoUrqKZnMrZ+e0N5Y2XZ40zQPGm5R0UZGsoP0U1Wn+nGC&#10;owan1xaeyKUfs378EzZPAAAA//8DAFBLAwQUAAYACAAAACEAS56bpt4AAAAJAQAADwAAAGRycy9k&#10;b3ducmV2LnhtbEyPwU7DMBBE70j8g7VIXFDr0ECThjgVQgLRG7QIrm6yTSLsdbDdNPw9ywmOOzOa&#10;fVOuJ2vEiD70jhRczxMQSLVremoVvO0eZzmIEDU12jhCBd8YYF2dn5W6aNyJXnHcxlZwCYVCK+hi&#10;HAopQ92h1WHuBiT2Ds5bHfn0rWy8PnG5NXKRJEtpdU/8odMDPnRYf26PVkF+8zx+hE368l4vD2YV&#10;r7Lx6csrdXkx3d+BiDjFvzD84jM6VMy0d0dqgjAK0tsFJ1lf8ST20zxlYc9CkmUgq1L+X1D9AAAA&#10;//8DAFBLAQItABQABgAIAAAAIQC2gziS/gAAAOEBAAATAAAAAAAAAAAAAAAAAAAAAABbQ29udGVu&#10;dF9UeXBlc10ueG1sUEsBAi0AFAAGAAgAAAAhADj9If/WAAAAlAEAAAsAAAAAAAAAAAAAAAAALwEA&#10;AF9yZWxzLy5yZWxzUEsBAi0AFAAGAAgAAAAhALsucn4wAgAAWwQAAA4AAAAAAAAAAAAAAAAALgIA&#10;AGRycy9lMm9Eb2MueG1sUEsBAi0AFAAGAAgAAAAhAEuem6beAAAACQEAAA8AAAAAAAAAAAAAAAAA&#10;igQAAGRycy9kb3ducmV2LnhtbFBLBQYAAAAABAAEAPMAAACVBQAAAAA=&#10;">
            <v:textbox>
              <w:txbxContent>
                <w:p w:rsidR="001D4968" w:rsidRPr="000F7593" w:rsidRDefault="001D4968" w:rsidP="00FD20D9">
                  <w:pPr>
                    <w:jc w:val="center"/>
                    <w:rPr>
                      <w:rFonts w:cs="Arial"/>
                      <w:szCs w:val="20"/>
                    </w:rPr>
                  </w:pPr>
                  <w:r w:rsidRPr="000F7593">
                    <w:rPr>
                      <w:rFonts w:cs="Arial"/>
                      <w:szCs w:val="20"/>
                    </w:rPr>
                    <w:t>izdelovalci vloge za pridobitev nepovratn</w:t>
                  </w:r>
                  <w:r>
                    <w:rPr>
                      <w:rFonts w:cs="Arial"/>
                      <w:szCs w:val="20"/>
                    </w:rPr>
                    <w:t>ih s</w:t>
                  </w:r>
                  <w:r w:rsidRPr="000F7593">
                    <w:rPr>
                      <w:rFonts w:cs="Arial"/>
                      <w:szCs w:val="20"/>
                    </w:rPr>
                    <w:t>redstev</w:t>
                  </w:r>
                </w:p>
                <w:p w:rsidR="001D4968" w:rsidRPr="00D47524" w:rsidRDefault="001D4968" w:rsidP="00FD20D9">
                  <w:pPr>
                    <w:jc w:val="center"/>
                    <w:rPr>
                      <w:rFonts w:cs="Arial"/>
                      <w:sz w:val="18"/>
                      <w:szCs w:val="18"/>
                    </w:rPr>
                  </w:pPr>
                </w:p>
              </w:txbxContent>
            </v:textbox>
          </v:shape>
        </w:pict>
      </w:r>
    </w:p>
    <w:p w:rsidR="00FD20D9" w:rsidRPr="00A54EB1" w:rsidRDefault="00FD20D9" w:rsidP="00FD20D9">
      <w:pPr>
        <w:rPr>
          <w:rFonts w:cs="Arial"/>
          <w:color w:val="FF0000"/>
          <w:szCs w:val="20"/>
          <w:highlight w:val="yellow"/>
        </w:rPr>
      </w:pPr>
    </w:p>
    <w:p w:rsidR="00FD20D9" w:rsidRPr="00A54EB1" w:rsidRDefault="00FD20D9" w:rsidP="00FD20D9">
      <w:pPr>
        <w:rPr>
          <w:rFonts w:cs="Arial"/>
          <w:color w:val="FF0000"/>
          <w:szCs w:val="20"/>
          <w:highlight w:val="yellow"/>
        </w:rPr>
      </w:pP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line id="Line 173" o:spid="_x0000_s1172"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5.85pt" to="102.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N/JwIAAEwEAAAOAAAAZHJzL2Uyb0RvYy54bWysVMGO2jAQvVfqP1i+QwgEFiLCqkqgF9pF&#10;2u0HGNshVh3bsg0BVf33jh2gpb1UVTmYsT1+8+bNTJbP51aiE7dOaFXgdDjCiCuqmVCHAn952wzm&#10;GDlPFCNSK17gC3f4efX+3bIzOR/rRkvGLQIQ5fLOFLjx3uRJ4mjDW+KG2nAFl7W2LfGwtYeEWdIB&#10;eiuT8Wg0SzptmbGacufgtOov8Sri1zWn/qWuHfdIFhi4+bjauO7DmqyWJD9YYhpBrzTIP7BoiVAQ&#10;9A5VEU/Q0Yo/oFpBrXa69kOq20TXtaA85gDZpKPfsnltiOExFxDHmbtM7v/B0s+nnUWCFXi6wEiR&#10;Fmq0FYqj9GkSxOmMy8GnVDsb0qNn9Wq2mn51SOmyIerAI8m3i4GHaXiRPDwJG2cgxL77pBn4kKPX&#10;UalzbdsACRqgcyzI5V4QfvaI9ocUTsezyXQ8jeAkv70z1vmPXLcoGAWWQDriktPW+cCD5DeXEEbp&#10;jZAyllsq1BV4ESDDjdNSsHAZN/awL6VFJxIaJv6ucR/crD4qFsEaTtj6ansiJNjIRzW8FaCP5DhE&#10;aznDSHKYkWD19KQKESFXIHy1+p75thgt1vP1PBtk49l6kI2qavBhU2aD2SZ9mlaTqiyr9Hsgn2Z5&#10;IxjjKvC/9W+a/V1/XCep77x7B9+FSh7Ro6JA9vYfScdih/r2nbLX7LKzIbtQd2jZ6HwdrzATv+6j&#10;18+PwOoHAAAA//8DAFBLAwQUAAYACAAAACEAnEWrF98AAAAJAQAADwAAAGRycy9kb3ducmV2Lnht&#10;bEyPzU7DMBCE70i8g7VI3KiT8BeFOBVCKpeWorYIwc2NlyQiXke204a3ZxEHOK12ZzT7TTmfbC8O&#10;6EPnSEE6S0Ag1c501Ch42S0uchAhajK6d4QKvjDAvDo9KXVh3JE2eNjGRnAIhUIraGMcCilD3aLV&#10;YeYGJNY+nLc68uobabw+crjtZZYkN9LqjvhDqwd8aLH+3I5WwWa1WOavy3Gq/ftjut49r57eQq7U&#10;+dl0fwci4hT/zPCDz+hQMdPejWSC6BVkydUtW1lIebLh97BXcH2ZgaxK+b9B9Q0AAP//AwBQSwEC&#10;LQAUAAYACAAAACEAtoM4kv4AAADhAQAAEwAAAAAAAAAAAAAAAAAAAAAAW0NvbnRlbnRfVHlwZXNd&#10;LnhtbFBLAQItABQABgAIAAAAIQA4/SH/1gAAAJQBAAALAAAAAAAAAAAAAAAAAC8BAABfcmVscy8u&#10;cmVsc1BLAQItABQABgAIAAAAIQDNozN/JwIAAEwEAAAOAAAAAAAAAAAAAAAAAC4CAABkcnMvZTJv&#10;RG9jLnhtbFBLAQItABQABgAIAAAAIQCcRasX3wAAAAkBAAAPAAAAAAAAAAAAAAAAAIEEAABkcnMv&#10;ZG93bnJldi54bWxQSwUGAAAAAAQABADzAAAAjQUAAAAA&#10;">
            <v:stroke endarrow="block"/>
          </v:line>
        </w:pict>
      </w: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shape id="Text Box 164" o:spid="_x0000_s1044" type="#_x0000_t202" style="position:absolute;left:0;text-align:left;margin-left:17.6pt;margin-top:10.6pt;width:174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iLgIAAFs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F1SRfXlGjW&#10;Y48exejJGxhJdjUPBA3GFej3YNDTj2jARsdinbkH/tURDduO6VbcWgtDJ1iNCWbhZXLxdMJxAaQa&#10;PkCNgdjeQwQaG9sH9pAPgujYqOO5OSEZjh/zPF0tUzRxtL1O50EOIVjx9NpY598J6EkQSmqx+RGd&#10;He6dn1yfXEIwB0rWO6lUVGxbbZUlB4aDsovnhP6Tm9JkKOlqkS8mAv4KkcbzJ4heepx4JfuSYgl4&#10;ghMrAm1vdR1lz6SaZKxO6ROPgbqJRD9WY+xZtgyPA8kV1Edk1sI04biRKHRgv1My4HSX1H3bMyso&#10;Ue81dmeVzedhHaIyX1znqNhLS3VpYZojVEk9JZO49dMK7Y2VbYeRpnnQcIsdbWQk+zmrU/44wbFd&#10;p20LK3KpR6/nf8LmBwAAAP//AwBQSwMEFAAGAAgAAAAhAHI3XeHfAAAACAEAAA8AAABkcnMvZG93&#10;bnJldi54bWxMj0FPwzAMhe9I/IfISFwQS9dC6UrdCSGB2A0GgmvWeG1Fk5Qk68q/x5zgZFvv6fl7&#10;1Xo2g5jIh95ZhOUiAUG2cbq3LcLb68NlASJEZbUanCWEbwqwrk9PKlVqd7QvNG1jKzjEhlIhdDGO&#10;pZSh6ciosHAjWdb2zhsV+fSt1F4dOdwMMk2SXBrVW/7QqZHuO2o+tweDUFw9TR9hkz2/N/l+WMWL&#10;m+nxyyOen813tyAizfHPDL/4jA41M+3cweogBoTsOmUnQrrkyXpWZLzsEPJVCrKu5P8C9Q8AAAD/&#10;/wMAUEsBAi0AFAAGAAgAAAAhALaDOJL+AAAA4QEAABMAAAAAAAAAAAAAAAAAAAAAAFtDb250ZW50&#10;X1R5cGVzXS54bWxQSwECLQAUAAYACAAAACEAOP0h/9YAAACUAQAACwAAAAAAAAAAAAAAAAAvAQAA&#10;X3JlbHMvLnJlbHNQSwECLQAUAAYACAAAACEA/4L24i4CAABbBAAADgAAAAAAAAAAAAAAAAAuAgAA&#10;ZHJzL2Uyb0RvYy54bWxQSwECLQAUAAYACAAAACEAcjdd4d8AAAAIAQAADwAAAAAAAAAAAAAAAACI&#10;BAAAZHJzL2Rvd25yZXYueG1sUEsFBgAAAAAEAAQA8wAAAJQFAAAAAA==&#10;">
            <v:textbox>
              <w:txbxContent>
                <w:p w:rsidR="001D4968" w:rsidRPr="000F7593" w:rsidRDefault="001D4968" w:rsidP="00FD20D9">
                  <w:pPr>
                    <w:jc w:val="center"/>
                    <w:rPr>
                      <w:rFonts w:cs="Arial"/>
                      <w:szCs w:val="20"/>
                    </w:rPr>
                  </w:pPr>
                  <w:r w:rsidRPr="000F7593">
                    <w:rPr>
                      <w:rFonts w:cs="Arial"/>
                      <w:szCs w:val="20"/>
                    </w:rPr>
                    <w:t>izdelovalci razpisne dokumentacije</w:t>
                  </w:r>
                </w:p>
                <w:p w:rsidR="001D4968" w:rsidRPr="00D47524" w:rsidRDefault="001D4968" w:rsidP="00FD20D9">
                  <w:pPr>
                    <w:jc w:val="center"/>
                    <w:rPr>
                      <w:rFonts w:cs="Arial"/>
                      <w:sz w:val="18"/>
                      <w:szCs w:val="18"/>
                    </w:rPr>
                  </w:pPr>
                </w:p>
              </w:txbxContent>
            </v:textbox>
          </v:shape>
        </w:pict>
      </w:r>
    </w:p>
    <w:p w:rsidR="00FD20D9" w:rsidRPr="00A54EB1" w:rsidRDefault="00FD20D9" w:rsidP="00FD20D9">
      <w:pPr>
        <w:rPr>
          <w:rFonts w:cs="Arial"/>
          <w:color w:val="FF0000"/>
          <w:szCs w:val="20"/>
          <w:highlight w:val="yellow"/>
        </w:rPr>
      </w:pP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line id="Line 181" o:spid="_x0000_s1171"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9.3pt" to="102.3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8hGKAIAAEw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iwEk9nGCnS&#10;QY+2QnGUzbMgTm9cAT6V2tlQHj2rF7PV9KtDSlctUQceSb5eDATGiOQhJGycgRT7/pNm4EOOXkel&#10;zo3tAiRogM6xIZd7Q/jZIzocUjjNFtPpPPYqIcUtzljnP3LdoWCUWALpiEtOW+eBObjeXEIapTdC&#10;ythuqVBf4sV0Mo0BTkvBwmVwc/awr6RFJxIGJv6CDAD24Gb1UbEI1nLC1lfbEyHBRj6q4a0AfSTH&#10;IVvHGUaSwxsJ1oAoVcgItQLhqzXMzLdFuljP1/N8lE9m61Ge1vXow6bKR7NN9n5av6urqs6+B/JZ&#10;XrSCMa4C/9v8Zvnfzcf1JQ2Td5/gu1DJI3oUAcje/iPp2OzQ32FS9ppddjZUF/oOIxudr88rvIlf&#10;99Hr50dg9QMAAP//AwBQSwMEFAAGAAgAAAAhANsDnovfAAAACQEAAA8AAABkcnMvZG93bnJldi54&#10;bWxMj8FOwzAMhu9IvENkJG4s3VSNUppOCGlcNkDb0DRuWWPaisapknQrb48RBzja/6ffn4vFaDtx&#10;Qh9aRwqmkwQEUuVMS7WCt93yJgMRoiajO0eo4AsDLMrLi0Lnxp1pg6dtrAWXUMi1gibGPpcyVA1a&#10;HSauR+Lsw3mrI4++lsbrM5fbTs6SZC6tbokvNLrHxwarz+1gFWzWy1W2Xw1j5d+fpi+71/XzIWRK&#10;XV+ND/cgIo7xD4YffVaHkp2ObiATRKdglqS3jHKQzUEw8Ls4KkjvUpBlIf9/UH4DAAD//wMAUEsB&#10;Ai0AFAAGAAgAAAAhALaDOJL+AAAA4QEAABMAAAAAAAAAAAAAAAAAAAAAAFtDb250ZW50X1R5cGVz&#10;XS54bWxQSwECLQAUAAYACAAAACEAOP0h/9YAAACUAQAACwAAAAAAAAAAAAAAAAAvAQAAX3JlbHMv&#10;LnJlbHNQSwECLQAUAAYACAAAACEAey/IRigCAABMBAAADgAAAAAAAAAAAAAAAAAuAgAAZHJzL2Uy&#10;b0RvYy54bWxQSwECLQAUAAYACAAAACEA2wOei98AAAAJAQAADwAAAAAAAAAAAAAAAACCBAAAZHJz&#10;L2Rvd25yZXYueG1sUEsFBgAAAAAEAAQA8wAAAI4FAAAAAA==&#10;">
            <v:stroke endarrow="block"/>
          </v:line>
        </w:pict>
      </w: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shape id="Text Box 166" o:spid="_x0000_s1045" type="#_x0000_t202" style="position:absolute;left:0;text-align:left;margin-left:258pt;margin-top:13.6pt;width:147pt;height:2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WzLgIAAFsEAAAOAAAAZHJzL2Uyb0RvYy54bWysVNtu2zAMfR+wfxD0vthOkzQx4hRdugwD&#10;ugvQ7gNkWbaFyaImKbGzry8lp2l2wR6G+UEQQ+qQPIfM+mboFDkI6yTogmaTlBKhOVRSNwX9+rh7&#10;s6TEeaYrpkCLgh6Fozeb16/WvcnFFFpQlbAEQbTLe1PQ1nuTJ4njreiYm4ARGp012I55NG2TVJb1&#10;iN6pZJqmi6QHWxkLXDiHv96NTrqJ+HUtuP9c1054ogqKtfl42niW4Uw2a5Y3lplW8lMZ7B+q6JjU&#10;mPQMdcc8I3srf4PqJLfgoPYTDl0CdS25iD1gN1n6SzcPLTMi9oLkOHOmyf0/WP7p8MUSWRV0PqdE&#10;sw41ehSDJ29hINliEQjqjcsx7sFgpB/QgULHZp25B/7NEQ3blulG3FoLfStYhQVm4WVy8XTEcQGk&#10;7D9ChYnY3kMEGmrbBfaQD4LoKNTxLE4ohoeUy8VilaKLo+/qanU9nccULH9+bazz7wV0JFwKalH8&#10;iM4O986Halj+HBKSOVCy2kmlomGbcqssOTAclF38Tug/hSlN+oKu5pj77xBp/P4E0UmPE69kV9Dl&#10;OYjlgbZ3uorz6JlU4x1LVvrEY6BuJNEP5RA1y1YhQyC5hOqIzFoYJxw3Ei8t2B+U9DjdBXXf98wK&#10;StQHjeqsstksrEM0ZvPrKRr20lNeepjmCFVQT8l43fpxhfbGyqbFTOM8aLhFRWsZyX6p6lQ/TnDU&#10;4LRtYUUu7Rj18p+weQIAAP//AwBQSwMEFAAGAAgAAAAhAK1tSWTfAAAACQEAAA8AAABkcnMvZG93&#10;bnJldi54bWxMj0FPhDAQhe8m/odmTLwYtwUVECkbY6LRm65Gr13aBWI7xbbL4r93POltZt7Lm+81&#10;68VZNpsQR48SspUAZrDzesRewtvr/XkFLCaFWlmPRsK3ibBuj48aVWt/wBczb1LPKARjrSQMKU01&#10;57EbjFNx5SeDpO18cCrRGnqugzpQuLM8F6LgTo1IHwY1mbvBdJ+bvZNQXT7OH/Hp4vm9K3b2Op2V&#10;88NXkPL0ZLm9AZbMkv7M8ItP6NAS09bvUUdmJVxlBXVJEvIyB0aGKhN02NIgSuBtw/83aH8AAAD/&#10;/wMAUEsBAi0AFAAGAAgAAAAhALaDOJL+AAAA4QEAABMAAAAAAAAAAAAAAAAAAAAAAFtDb250ZW50&#10;X1R5cGVzXS54bWxQSwECLQAUAAYACAAAACEAOP0h/9YAAACUAQAACwAAAAAAAAAAAAAAAAAvAQAA&#10;X3JlbHMvLnJlbHNQSwECLQAUAAYACAAAACEAWOP1sy4CAABbBAAADgAAAAAAAAAAAAAAAAAuAgAA&#10;ZHJzL2Uyb0RvYy54bWxQSwECLQAUAAYACAAAACEArW1JZN8AAAAJAQAADwAAAAAAAAAAAAAAAACI&#10;BAAAZHJzL2Rvd25yZXYueG1sUEsFBgAAAAAEAAQA8wAAAJQFAAAAAA==&#10;">
            <v:textbox>
              <w:txbxContent>
                <w:p w:rsidR="001D4968" w:rsidRPr="000F7593" w:rsidRDefault="001D4968" w:rsidP="00FD20D9">
                  <w:pPr>
                    <w:jc w:val="center"/>
                    <w:rPr>
                      <w:rFonts w:cs="Arial"/>
                      <w:szCs w:val="20"/>
                    </w:rPr>
                  </w:pPr>
                  <w:r w:rsidRPr="000F7593">
                    <w:rPr>
                      <w:rFonts w:cs="Arial"/>
                      <w:szCs w:val="20"/>
                    </w:rPr>
                    <w:t>nadzor nad gradnjo</w:t>
                  </w:r>
                </w:p>
                <w:p w:rsidR="001D4968" w:rsidRPr="00D47524" w:rsidRDefault="001D4968" w:rsidP="00FD20D9">
                  <w:pPr>
                    <w:jc w:val="center"/>
                    <w:rPr>
                      <w:rFonts w:cs="Arial"/>
                      <w:sz w:val="18"/>
                      <w:szCs w:val="18"/>
                    </w:rPr>
                  </w:pPr>
                </w:p>
              </w:txbxContent>
            </v:textbox>
          </v:shape>
        </w:pict>
      </w:r>
      <w:r w:rsidRPr="00914D44">
        <w:rPr>
          <w:rFonts w:cs="Arial"/>
          <w:b/>
          <w:bCs/>
          <w:noProof/>
          <w:color w:val="FF0000"/>
          <w:szCs w:val="20"/>
          <w:lang w:eastAsia="sl-SI"/>
        </w:rPr>
        <w:pict>
          <v:shape id="Text Box 165" o:spid="_x0000_s1046" type="#_x0000_t202" style="position:absolute;left:0;text-align:left;margin-left:17.6pt;margin-top:8.7pt;width:174pt;height:3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OzLwIAAFsEAAAOAAAAZHJzL2Uyb0RvYy54bWysVNtu2zAMfR+wfxD0vviCuGuMOEWXLsOA&#10;7gK0+wBZlm1hsqhJSuzs60fJaRp028swPQiUSR0dHpJe30yDIgdhnQRd0WyRUiI0h0bqrqLfHndv&#10;rilxnumGKdCiokfh6M3m9av1aEqRQw+qEZYgiHblaCrae2/KJHG8FwNzCzBCo7MFOzCPR9sljWUj&#10;og8qydP0KhnBNsYCF87h17vZSTcRv20F91/a1glPVEWRm4+7jXsd9mSzZmVnmeklP9Fg/8BiYFLj&#10;o2eoO+YZ2Vv5G9QguQUHrV9wGBJoW8lFzAGzydIX2Tz0zIiYC4rjzFkm9/9g+efDV0tkU9FiSYlm&#10;A9boUUyevIOJZFdFEGg0rsS4B4ORfkIHFjom68w98O+OaNj2THfi1loYe8EaJJiFm8nF1RnHBZB6&#10;/AQNPsT2HiLQ1NohqId6EETHQh3PxQlkOH7M83R1naKLo2+ZZqsikktY+XTbWOc/CBhIMCpqsfgR&#10;nR3unQ9sWPkUEh5zoGSzk0rFg+3qrbLkwLBRdnHFBF6EKU3Giq6KvJgF+CtEGtefIAbpseOVHCqK&#10;6eAKQawMsr3XTbQ9k2q2kbLSJx2DdLOIfqqnWLM8Xg4i19AcUVkLc4fjRKLRg/1JyYjdXVH3Y8+s&#10;oER91FidVbZchnGIh2XxFoGIvfTUlx6mOUJV1FMym1s/j9DeWNn1+NLcDxpusaKtjGI/szrxxw6O&#10;NThNWxiRy3OMev4nbH4BAAD//wMAUEsDBBQABgAIAAAAIQDX0k7E3gAAAAgBAAAPAAAAZHJzL2Rv&#10;d25yZXYueG1sTI/BTsMwEETvSPyDtUhcUOvQlCaEOBVCAtEbtAiubrxNIuJ1sN00/D3LCY47M3o7&#10;U64n24sRfegcKbieJyCQamc6ahS87R5nOYgQNRndO0IF3xhgXZ2flbow7kSvOG5jIxhCodAK2hiH&#10;QspQt2h1mLsBib2D81ZHPn0jjdcnhtteLpJkJa3uiD+0esCHFuvP7dEqyJfP40fYpC/v9erQ38ar&#10;bHz68kpdXkz3dyAiTvEvDL/1uTpU3GnvjmSC6BWkNwtOsp4tQbCf5ikLe4YnGciqlP8HVD8AAAD/&#10;/wMAUEsBAi0AFAAGAAgAAAAhALaDOJL+AAAA4QEAABMAAAAAAAAAAAAAAAAAAAAAAFtDb250ZW50&#10;X1R5cGVzXS54bWxQSwECLQAUAAYACAAAACEAOP0h/9YAAACUAQAACwAAAAAAAAAAAAAAAAAvAQAA&#10;X3JlbHMvLnJlbHNQSwECLQAUAAYACAAAACEAATwDsy8CAABbBAAADgAAAAAAAAAAAAAAAAAuAgAA&#10;ZHJzL2Uyb0RvYy54bWxQSwECLQAUAAYACAAAACEA19JOxN4AAAAIAQAADwAAAAAAAAAAAAAAAACJ&#10;BAAAZHJzL2Rvd25yZXYueG1sUEsFBgAAAAAEAAQA8wAAAJQFAAAAAA==&#10;">
            <v:textbox>
              <w:txbxContent>
                <w:p w:rsidR="001D4968" w:rsidRPr="000F7593" w:rsidRDefault="001D4968" w:rsidP="00FD20D9">
                  <w:pPr>
                    <w:jc w:val="center"/>
                    <w:rPr>
                      <w:rFonts w:cs="Arial"/>
                      <w:szCs w:val="20"/>
                    </w:rPr>
                  </w:pPr>
                  <w:r w:rsidRPr="000F7593">
                    <w:rPr>
                      <w:rFonts w:cs="Arial"/>
                      <w:b/>
                      <w:szCs w:val="20"/>
                    </w:rPr>
                    <w:t>Gradnja</w:t>
                  </w:r>
                  <w:r w:rsidRPr="000F7593">
                    <w:rPr>
                      <w:rFonts w:cs="Arial"/>
                      <w:szCs w:val="20"/>
                    </w:rPr>
                    <w:t xml:space="preserve"> - izvajalci gradbenih del</w:t>
                  </w:r>
                </w:p>
                <w:p w:rsidR="001D4968" w:rsidRPr="00D47524" w:rsidRDefault="001D4968" w:rsidP="00FD20D9">
                  <w:pPr>
                    <w:jc w:val="center"/>
                    <w:rPr>
                      <w:rFonts w:cs="Arial"/>
                      <w:sz w:val="18"/>
                      <w:szCs w:val="18"/>
                    </w:rPr>
                  </w:pPr>
                </w:p>
              </w:txbxContent>
            </v:textbox>
          </v:shape>
        </w:pict>
      </w: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line id="Line 176" o:spid="_x0000_s1170"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0.35pt" to="25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GcrMgIAAFY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YY&#10;KdLBjDZCcZQ9TENzeuMKiKnU1oby6Ek9mY2m3x1SumqJ2vNI8vlsIDELGcmblLBxBo7Y9Z81gxhy&#10;8Dp26tTYDjVSmE8hMYBDN9ApjuZ8Hw0/eUTh4ywfj2YwQHpzJaQICCHPWOc/ct2hYJRYAv2IR44b&#10;5wOjl5AQrvRaSBkHLxXqSzyfjCYxwWkpWHCGMGf3u0padCRBOvGJ5YHndZjVB8UiWMsJW11tT4QE&#10;G/nYF28FdEpyHE7rOMNIcrgtwbrQkyqcCLUC4at1Uc+PeTpfzVazfJCPpqtBntb14MO6ygfTdfYw&#10;qcd1VdXZz0A+y4tWMMZV4H9Tcpb/nVKud+qiwbuW741K3qLHjgLZ2zuSjmMPk75oZqfZeWtDdUEB&#10;IN4YfL1o4Xa83seol9/B8hcAAAD//wMAUEsDBBQABgAIAAAAIQD/LdpR3wAAAAkBAAAPAAAAZHJz&#10;L2Rvd25yZXYueG1sTI/BTsMwDIbvSLxDZCRuLG3HxihNJ4RA4oRgmyZxyxrTljVOSbK18PQYcYCj&#10;7U+/v79YjrYTR/ShdaQgnSQgkCpnWqoVbNYPFwsQIWoyunOECj4xwLI8PSl0btxAL3hcxVpwCIVc&#10;K2hi7HMpQ9Wg1WHieiS+vTlvdeTR19J4PXC47WSWJHNpdUv8odE93jVY7VcHq+B6Pczcs99vL9P2&#10;4/Xr/j32j09RqfOz8fYGRMQx/sHwo8/qULLTzh3IBNEpmC6mGaMKsuQKBAOzdM7ldr8LWRbyf4Py&#10;GwAA//8DAFBLAQItABQABgAIAAAAIQC2gziS/gAAAOEBAAATAAAAAAAAAAAAAAAAAAAAAABbQ29u&#10;dGVudF9UeXBlc10ueG1sUEsBAi0AFAAGAAgAAAAhADj9If/WAAAAlAEAAAsAAAAAAAAAAAAAAAAA&#10;LwEAAF9yZWxzLy5yZWxzUEsBAi0AFAAGAAgAAAAhAGnwZysyAgAAVgQAAA4AAAAAAAAAAAAAAAAA&#10;LgIAAGRycy9lMm9Eb2MueG1sUEsBAi0AFAAGAAgAAAAhAP8t2lHfAAAACQEAAA8AAAAAAAAAAAAA&#10;AAAAjAQAAGRycy9kb3ducmV2LnhtbFBLBQYAAAAABAAEAPMAAACYBQAAAAA=&#10;">
            <v:stroke endarrow="block"/>
          </v:line>
        </w:pict>
      </w:r>
    </w:p>
    <w:p w:rsidR="00FD20D9" w:rsidRPr="00A54EB1" w:rsidRDefault="00914D44" w:rsidP="00FD20D9">
      <w:pPr>
        <w:rPr>
          <w:rFonts w:cs="Arial"/>
          <w:color w:val="FF0000"/>
          <w:szCs w:val="20"/>
          <w:highlight w:val="yellow"/>
        </w:rPr>
      </w:pPr>
      <w:r w:rsidRPr="00914D44">
        <w:rPr>
          <w:rFonts w:cs="Arial"/>
          <w:b/>
          <w:bCs/>
          <w:noProof/>
          <w:color w:val="FF0000"/>
          <w:szCs w:val="20"/>
          <w:lang w:eastAsia="sl-SI"/>
        </w:rPr>
        <w:pict>
          <v:line id="Line 174" o:spid="_x0000_s1169"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8.35pt" to="102.3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AR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pBCNF&#10;OujRViiOssc8iNMbV4BPpXY2lEfP6tlsNf3mkNJVS9SBR5IvFwOBWYhI3oSEjTOQYt9/0gx8yNHr&#10;qNS5sV2ABA3QOTbkcm8IP3tEh0MKpw/zLE1jrxJS3OKMdf4j1x0KRoklkI645LR1PvAgxc0lpFF6&#10;I6SM7ZYK9SVeTCfTGOC0FCxcBjdnD/tKWnQiYWDiLxYFN6/drD4qFsFaTtj6ansiJNjIRzW8FaCP&#10;5Dhk6zjDSHJ4I8Ea6EkVMkKtQPhqDTPzfZEu1vP1PB/lk9l6lKd1PfqwqfLRbJM9TuuHuqrq7Ecg&#10;n+VFKxjjKvC/zW+W/918XF/SMHn3Cb4LlbxFj4oC2dt/JB2bHfo7TMpes8vOhupC32Fko/P1eYU3&#10;8XofvX59BFY/AQAA//8DAFBLAwQUAAYACAAAACEAm3Bd0t8AAAAJAQAADwAAAGRycy9kb3ducmV2&#10;LnhtbEyPQUvDQBCF7wX/wzKCt3bTIm2I2RQR6qVVaStib9vsNAlmZ8Pupo3/3pEe9DTMe4833+TL&#10;wbbijD40jhRMJwkIpNKZhioF7/vVOAURoiajW0eo4BsDLIubUa4z4y60xfMuVoJLKGRaQR1jl0kZ&#10;yhqtDhPXIbF3ct7qyKuvpPH6wuW2lbMkmUurG+ILte7wqcbya9dbBdvNap1+rPuh9Ifn6ev+bfPy&#10;GVKl7m6HxwcQEYf4F4ZffEaHgpmOricTRKtgltwvOMrGnCcHrsJRwYIFWeTy/wfFDwAAAP//AwBQ&#10;SwECLQAUAAYACAAAACEAtoM4kv4AAADhAQAAEwAAAAAAAAAAAAAAAAAAAAAAW0NvbnRlbnRfVHlw&#10;ZXNdLnhtbFBLAQItABQABgAIAAAAIQA4/SH/1gAAAJQBAAALAAAAAAAAAAAAAAAAAC8BAABfcmVs&#10;cy8ucmVsc1BLAQItABQABgAIAAAAIQDngkARKgIAAEwEAAAOAAAAAAAAAAAAAAAAAC4CAABkcnMv&#10;ZTJvRG9jLnhtbFBLAQItABQABgAIAAAAIQCbcF3S3wAAAAkBAAAPAAAAAAAAAAAAAAAAAIQEAABk&#10;cnMvZG93bnJldi54bWxQSwUGAAAAAAQABADzAAAAkAUAAAAA&#10;">
            <v:stroke endarrow="block"/>
          </v:line>
        </w:pict>
      </w:r>
    </w:p>
    <w:p w:rsidR="00FD20D9" w:rsidRPr="00A54EB1" w:rsidRDefault="00914D44" w:rsidP="00FD20D9">
      <w:pPr>
        <w:tabs>
          <w:tab w:val="left" w:pos="720"/>
        </w:tabs>
        <w:rPr>
          <w:rFonts w:cs="Arial"/>
          <w:color w:val="FF0000"/>
          <w:szCs w:val="20"/>
        </w:rPr>
      </w:pPr>
      <w:r w:rsidRPr="00914D44">
        <w:rPr>
          <w:rFonts w:cs="Arial"/>
          <w:b/>
          <w:bCs/>
          <w:noProof/>
          <w:color w:val="FF0000"/>
          <w:szCs w:val="20"/>
          <w:lang w:eastAsia="sl-SI"/>
        </w:rPr>
        <w:pict>
          <v:shape id="Text Box 188" o:spid="_x0000_s1047" type="#_x0000_t202" style="position:absolute;left:0;text-align:left;margin-left:29.55pt;margin-top:93.6pt;width:143.25pt;height:4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ZILQIAAFsEAAAOAAAAZHJzL2Uyb0RvYy54bWysVNtu2zAMfR+wfxD0vjg2kjYx4hRdugwD&#10;um5Auw+QZTkWJomapMTOvn6UnKbZBXsY5gdBDKnDw0Myq5tBK3IQzkswFc0nU0qE4dBIs6vol6ft&#10;mwUlPjDTMAVGVPQoPL1Zv3616m0pCuhANcIRBDG+7G1FuxBsmWWed0IzPwErDDpbcJoFNN0uaxzr&#10;EV2rrJhOr7IeXGMdcOE9/no3Ouk64bet4OFT23oRiKoocgvpdOms45mtV6zcOWY7yU802D+w0Ewa&#10;THqGumOBkb2Tv0FpyR14aMOEg86gbSUXqQasJp/+Us1jx6xItaA43p5l8v8Plj8cPjsim4rOc0oM&#10;09ijJzEE8hYGki8WUaDe+hLjHi1GhgEd2OhUrLf3wL96YmDTMbMTt85B3wnWIME8vswuno44PoLU&#10;/UdoMBHbB0hAQ+t0VA/1IIiOjTqemxPJ8JhykS+L6zklHH1X+TIv5ikFK59fW+fDewGaxEtFHTY/&#10;obPDvQ+RDSufQ2IyD0o2W6lUMtyu3ihHDgwHZZu+E/pPYcqQvqLLOeb+O8Q0fX+C0DLgxCupK7o4&#10;B7EyyvbONGkeA5NqvCNlZU46RulGEcNQD6lnRVI5ilxDc0RlHYwTjhuJlw7cd0p6nO6K+m975gQl&#10;6oPB7izz2SyuQzJm8+sCDXfpqS89zHCEqmigZLxuwrhCe+vkrsNM4zwYuMWOtjKJ/cLqxB8nOPXg&#10;tG1xRS7tFPXyn7D+AQAA//8DAFBLAwQUAAYACAAAACEAmgmpQ+EAAAAKAQAADwAAAGRycy9kb3du&#10;cmV2LnhtbEyPwU7DMAyG70i8Q2QkLoil67q2K00nhASCGwwE16zJ2orEKUnWlbfHnOBo+9Pv76+3&#10;szVs0j4MDgUsFwkwja1TA3YC3l7vr0tgIUpU0jjUAr51gG1zflbLSrkTvuhpFztGIRgqKaCPcaw4&#10;D22vrQwLN2qk28F5KyONvuPKyxOFW8PTJMm5lQPSh16O+q7X7efuaAWU2eP0EZ5Wz+9tfjCbeFVM&#10;D19eiMuL+fYGWNRz/IPhV5/UoSGnvTuiCswIWG+WRNK+LFJgBKyydQ5sLyAtswJ4U/P/FZofAAAA&#10;//8DAFBLAQItABQABgAIAAAAIQC2gziS/gAAAOEBAAATAAAAAAAAAAAAAAAAAAAAAABbQ29udGVu&#10;dF9UeXBlc10ueG1sUEsBAi0AFAAGAAgAAAAhADj9If/WAAAAlAEAAAsAAAAAAAAAAAAAAAAALwEA&#10;AF9yZWxzLy5yZWxzUEsBAi0AFAAGAAgAAAAhAH26FkgtAgAAWwQAAA4AAAAAAAAAAAAAAAAALgIA&#10;AGRycy9lMm9Eb2MueG1sUEsBAi0AFAAGAAgAAAAhAJoJqUPhAAAACgEAAA8AAAAAAAAAAAAAAAAA&#10;hwQAAGRycy9kb3ducmV2LnhtbFBLBQYAAAAABAAEAPMAAACVBQAAAAA=&#10;">
            <v:textbox>
              <w:txbxContent>
                <w:p w:rsidR="001D4968" w:rsidRPr="000F7593" w:rsidRDefault="001D4968" w:rsidP="00FD20D9">
                  <w:pPr>
                    <w:jc w:val="center"/>
                    <w:rPr>
                      <w:rFonts w:cs="Arial"/>
                      <w:b/>
                      <w:szCs w:val="20"/>
                    </w:rPr>
                  </w:pPr>
                  <w:r w:rsidRPr="000F7593">
                    <w:rPr>
                      <w:rFonts w:cs="Arial"/>
                      <w:b/>
                      <w:szCs w:val="20"/>
                    </w:rPr>
                    <w:t>Upravljanje:</w:t>
                  </w:r>
                </w:p>
                <w:p w:rsidR="001D4968" w:rsidRPr="000F7593" w:rsidRDefault="001D4968" w:rsidP="00FD20D9">
                  <w:pPr>
                    <w:jc w:val="center"/>
                    <w:rPr>
                      <w:rFonts w:cs="Arial"/>
                      <w:szCs w:val="20"/>
                    </w:rPr>
                  </w:pPr>
                  <w:r>
                    <w:rPr>
                      <w:rFonts w:cs="Arial"/>
                      <w:szCs w:val="20"/>
                    </w:rPr>
                    <w:t>Komunalno podjetje Ptuj d.d.</w:t>
                  </w:r>
                </w:p>
                <w:p w:rsidR="001D4968" w:rsidRPr="00D47524" w:rsidRDefault="001D4968" w:rsidP="00FD20D9">
                  <w:pPr>
                    <w:jc w:val="center"/>
                    <w:rPr>
                      <w:rFonts w:cs="Arial"/>
                      <w:sz w:val="18"/>
                      <w:szCs w:val="18"/>
                    </w:rPr>
                  </w:pPr>
                </w:p>
              </w:txbxContent>
            </v:textbox>
          </v:shape>
        </w:pict>
      </w:r>
      <w:r w:rsidRPr="00914D44">
        <w:rPr>
          <w:rFonts w:cs="Arial"/>
          <w:b/>
          <w:bCs/>
          <w:noProof/>
          <w:color w:val="FF0000"/>
          <w:szCs w:val="20"/>
          <w:lang w:eastAsia="sl-SI"/>
        </w:rPr>
        <w:pict>
          <v:shape id="Text Box 177" o:spid="_x0000_s1048" type="#_x0000_t202" style="position:absolute;left:0;text-align:left;margin-left:258pt;margin-top:14.35pt;width:147pt;height:61.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C1nLQIAAFsEAAAOAAAAZHJzL2Uyb0RvYy54bWysVNtu2zAMfR+wfxD0vviCXI04RZcuw4Cu&#10;G9DuAxRZtoXJoiYpsbOvHyWnaXZ7GeYHQQypw8NDMuuboVPkKKyToEuaTVJKhOZQSd2U9MvT7s2S&#10;EueZrpgCLUp6Eo7ebF6/WvemEDm0oCphCYJoV/SmpK33pkgSx1vRMTcBIzQ6a7Ad82jaJqks6xG9&#10;U0mepvOkB1sZC1w4h7/ejU66ifh1Lbj/VNdOeKJKitx8PG089+FMNmtWNJaZVvIzDfYPLDomNSa9&#10;QN0xz8jByt+gOsktOKj9hEOXQF1LLmINWE2W/lLNY8uMiLWgOM5cZHL/D5Y/HD9bIquSzlAezTrs&#10;0ZMYPHkLA8kWiyBQb1yBcY8GI/2ADmx0LNaZe+BfHdGwbZluxK210LeCVUgwCy+Tq6cjjgsg+/4j&#10;VJiIHTxEoKG2XVAP9SCIjkxOl+YEMjykXM7nqxRdHH2LZTrNZjEFK55fG+v8ewEdCZeSWmx+RGfH&#10;e+cDG1Y8h4RkDpSsdlKpaNhmv1WWHBkOyi5+Z/SfwpQmfUlXs3w2CvBXiDR+f4LopMeJV7Ir6fIS&#10;xIog2ztdxXn0TKrxjpSVPusYpBtF9MN+iD3L85AhiLyH6oTKWhgnHDcSLy3Y75T0ON0ldd8OzApK&#10;1AeN3Vll02lYh2hMZ4scDXvt2V97mOYIVVJPyXjd+nGFDsbKpsVM4zxouMWO1jKK/cLqzB8nOPbg&#10;vG1hRa7tGPXyn7D5AQAA//8DAFBLAwQUAAYACAAAACEAg3Fxxd4AAAAKAQAADwAAAGRycy9kb3du&#10;cmV2LnhtbEyPwU7DMBBE70j8g7VIXBB1UiANIU6FkEBwg4Lg6sbbJMJeB9tNw9+znOC4M0+zM/V6&#10;dlZMGOLgSUG+yEAgtd4M1Cl4e70/L0HEpMlo6wkVfGOEdXN8VOvK+AO94LRJneAQipVW0Kc0VlLG&#10;tken48KPSOztfHA68Rk6aYI+cLizcpllhXR6IP7Q6xHvemw/N3unoLx8nD7i08Xze1vs7HU6W00P&#10;X0Gp05P59gZEwjn9wfBbn6tDw522fk8mCqvgKi94S1KwLFcgGCjzjIUtk2yBbGr5f0LzAwAA//8D&#10;AFBLAQItABQABgAIAAAAIQC2gziS/gAAAOEBAAATAAAAAAAAAAAAAAAAAAAAAABbQ29udGVudF9U&#10;eXBlc10ueG1sUEsBAi0AFAAGAAgAAAAhADj9If/WAAAAlAEAAAsAAAAAAAAAAAAAAAAALwEAAF9y&#10;ZWxzLy5yZWxzUEsBAi0AFAAGAAgAAAAhAJ+0LWctAgAAWwQAAA4AAAAAAAAAAAAAAAAALgIAAGRy&#10;cy9lMm9Eb2MueG1sUEsBAi0AFAAGAAgAAAAhAINxccXeAAAACgEAAA8AAAAAAAAAAAAAAAAAhwQA&#10;AGRycy9kb3ducmV2LnhtbFBLBQYAAAAABAAEAPMAAACSBQAAAAA=&#10;">
            <v:textbox>
              <w:txbxContent>
                <w:p w:rsidR="001D4968" w:rsidRPr="000F7593" w:rsidRDefault="001D4968" w:rsidP="00FD20D9">
                  <w:pPr>
                    <w:jc w:val="center"/>
                    <w:rPr>
                      <w:rFonts w:cs="Arial"/>
                      <w:szCs w:val="20"/>
                    </w:rPr>
                  </w:pPr>
                  <w:r w:rsidRPr="000F7593">
                    <w:rPr>
                      <w:rFonts w:cs="Arial"/>
                      <w:szCs w:val="20"/>
                    </w:rPr>
                    <w:t>vodja čistilne naprave, vzdrževalec čistilne naprave in kanalizacijskega sistema</w:t>
                  </w:r>
                </w:p>
              </w:txbxContent>
            </v:textbox>
          </v:shape>
        </w:pict>
      </w:r>
      <w:r w:rsidRPr="00914D44">
        <w:rPr>
          <w:rFonts w:cs="Arial"/>
          <w:b/>
          <w:bCs/>
          <w:noProof/>
          <w:color w:val="FF0000"/>
          <w:szCs w:val="20"/>
          <w:lang w:eastAsia="sl-SI"/>
        </w:rPr>
        <w:pict>
          <v:line id="Line 178" o:spid="_x0000_s1168"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45.85pt" to="258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5bKgIAAEwEAAAOAAAAZHJzL2Uyb0RvYy54bWysVM2O2jAQvlfqO1i+QxI2sCEirKoEeqEt&#10;0m4fwNgOserYlm0IqOq7d2x+utteqqo5OOPMzDff/GXxdOolOnLrhFYVzsYpRlxRzYTaV/jry3pU&#10;YOQ8UYxIrXiFz9zhp+X7d4vBlHyiOy0ZtwhAlCsHU+HOe1MmiaMd74kba8MVKFtte+LhavcJs2QA&#10;9F4mkzSdJYO2zFhNuXPwtbko8TLity2n/kvbOu6RrDBw8/G08dyFM1kuSLm3xHSCXmmQf2DRE6Eg&#10;6B2qIZ6ggxV/QPWCWu1068dU94luW0F5zAGyydLfsnnuiOExFyiOM/cyuf8HSz8ftxYJVuF8jpEi&#10;PfRoIxRH2WMRijMYV4JNrbY2pEdP6tlsNP3mkNJ1R9SeR5IvZwOOWfBI3riEizMQYjd80gxsyMHr&#10;WKlTa/sACTVAp9iQ870h/OQRhY9F/jApoG30pkpIefMz1vmPXPcoCBWWQDrikuPG+cCDlDeTEEbp&#10;tZAytlsqNFR4Pp1Mo4PTUrCgDGbO7ne1tOhIwsDEJyYFmtdmVh8Ui2AdJ2x1lT0REmTkYzW8FVAf&#10;yXGI1nOGkeSwI0G60JMqRIRcgfBVuszM93k6XxWrIh/lk9lqlKdNM/qwrvPRbJ09TpuHpq6b7Ecg&#10;n+VlJxjjKvC/zW+W/918XDfpMnn3Cb4XKnmLHisKZG/vSDo2O/T3Mik7zc5bG7ILfYeRjcbX9Qo7&#10;8foerX79BJY/AQAA//8DAFBLAwQUAAYACAAAACEAolJBG+AAAAAJAQAADwAAAGRycy9kb3ducmV2&#10;LnhtbEyPwU7DMAyG70i8Q2QkbiztJkYpTSeENC4bQ9sQglvWmLaicaok3crbY8QBjrY//f7+YjHa&#10;ThzRh9aRgnSSgECqnGmpVvCyX15lIELUZHTnCBV8YYBFeX5W6Ny4E23xuIu14BAKuVbQxNjnUoaq&#10;QavDxPVIfPtw3urIo6+l8frE4baT0ySZS6tb4g+N7vGhwepzN1gF2/Vylb2uhrHy74/pZv+8fnoL&#10;mVKXF+P9HYiIY/yD4Uef1aFkp4MbyATRKZhlsymjCm7TGxAMXKdzLnf4XciykP8blN8AAAD//wMA&#10;UEsBAi0AFAAGAAgAAAAhALaDOJL+AAAA4QEAABMAAAAAAAAAAAAAAAAAAAAAAFtDb250ZW50X1R5&#10;cGVzXS54bWxQSwECLQAUAAYACAAAACEAOP0h/9YAAACUAQAACwAAAAAAAAAAAAAAAAAvAQAAX3Jl&#10;bHMvLnJlbHNQSwECLQAUAAYACAAAACEAtRJeWyoCAABMBAAADgAAAAAAAAAAAAAAAAAuAgAAZHJz&#10;L2Uyb0RvYy54bWxQSwECLQAUAAYACAAAACEAolJBG+AAAAAJAQAADwAAAAAAAAAAAAAAAACEBAAA&#10;ZHJzL2Rvd25yZXYueG1sUEsFBgAAAAAEAAQA8wAAAJEFAAAAAA==&#10;">
            <v:stroke endarrow="block"/>
          </v:line>
        </w:pict>
      </w:r>
      <w:r w:rsidRPr="00914D44">
        <w:rPr>
          <w:rFonts w:cs="Arial"/>
          <w:b/>
          <w:bCs/>
          <w:noProof/>
          <w:color w:val="FF0000"/>
          <w:szCs w:val="20"/>
          <w:lang w:eastAsia="sl-SI"/>
        </w:rPr>
        <w:pict>
          <v:shape id="Text Box 175" o:spid="_x0000_s1049" type="#_x0000_t202" style="position:absolute;left:0;text-align:left;margin-left:11.6pt;margin-top:22.35pt;width:180pt;height:45.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9cDNAIAAFsEAAAOAAAAZHJzL2Uyb0RvYy54bWysVMtu2zAQvBfoPxC8N5IVO3GEyEGa1EWB&#10;9AEk/YAVRVlEKS5L0pbcr++Sclw3RS9FfSBI7XJ2dmbp65ux12wnnVdoKj47yzmTRmCjzKbiX5/W&#10;b5ac+QCmAY1GVnwvPb9ZvX51PdhSFtihbqRjBGJ8OdiKdyHYMsu86GQP/gytNBRs0fUQ6Og2WeNg&#10;IPReZ0WeX2QDusY6FNJ7+no/Bfkq4betFOFz23oZmK44cQtpdWmt45qtrqHcOLCdEgca8A8selCG&#10;ih6h7iEA2zr1B1SvhEOPbTgT2GfYtkrI1AN1M8tfdPPYgZWpFxLH26NM/v/Bik+7L46ppuJzcspA&#10;Tx49yTGwtziy2eUiCjRYX1Leo6XMMFKAjE7NevuA4ptnBu86MBt56xwOnYSGCM7izezk6oTjI0g9&#10;fMSGCsE2YAIaW9dH9UgPRuhk1P5oTiQj6GNRLC/ynEKCYovL83meyGVQPt+2zof3EnsWNxV3ZH5C&#10;h92DD5ENlM8psZhHrZq10jod3Ka+047tgAZlnX6pgRdp2rCh4leLYjEJ8FcIYhrJTlV/q9SrQBOv&#10;VV/x5TEJyijbO9PQBSgDKD3tibI2Bx2jdJOIYazH5Flx/uxPjc2elHU4TTi9SNp06H5wNtB0V9x/&#10;34KTnOkPhty5ms3n8Tmkw3xxWdDBnUbq0wgYQVAVD5xN27swPaGtdWrTUaVpHgzekqOtSmJH6ydW&#10;B/40wcmDw2uLT+T0nLJ+/SesfgIAAP//AwBQSwMEFAAGAAgAAAAhAI0FfxXeAAAACQEAAA8AAABk&#10;cnMvZG93bnJldi54bWxMj8FOwzAMhu9IvENkJC6IpbRlK6XphJBAcIOB4Jo1XlvROCXJuvL2eCc4&#10;2v+n35+r9WwHMaEPvSMFV4sEBFLjTE+tgve3h8sCRIiajB4coYIfDLCuT08qXRp3oFecNrEVXEKh&#10;1Aq6GMdSytB0aHVYuBGJs53zVkcefSuN1wcut4NMk2Qpre6JL3R6xPsOm6/N3ioo8qfpMzxnLx/N&#10;cjfcxIvV9PjtlTo/m+9uQUSc4x8MR31Wh5qdtm5PJohBQZqlTCrI8xUIzrPiuNgymF0nIOtK/v+g&#10;/gUAAP//AwBQSwECLQAUAAYACAAAACEAtoM4kv4AAADhAQAAEwAAAAAAAAAAAAAAAAAAAAAAW0Nv&#10;bnRlbnRfVHlwZXNdLnhtbFBLAQItABQABgAIAAAAIQA4/SH/1gAAAJQBAAALAAAAAAAAAAAAAAAA&#10;AC8BAABfcmVscy8ucmVsc1BLAQItABQABgAIAAAAIQAtN9cDNAIAAFsEAAAOAAAAAAAAAAAAAAAA&#10;AC4CAABkcnMvZTJvRG9jLnhtbFBLAQItABQABgAIAAAAIQCNBX8V3gAAAAkBAAAPAAAAAAAAAAAA&#10;AAAAAI4EAABkcnMvZG93bnJldi54bWxQSwUGAAAAAAQABADzAAAAmQUAAAAA&#10;">
            <v:textbox>
              <w:txbxContent>
                <w:p w:rsidR="001D4968" w:rsidRPr="000F7593" w:rsidRDefault="001D4968" w:rsidP="00FD20D9">
                  <w:pPr>
                    <w:jc w:val="center"/>
                    <w:rPr>
                      <w:rFonts w:cs="Arial"/>
                      <w:szCs w:val="20"/>
                    </w:rPr>
                  </w:pPr>
                  <w:r w:rsidRPr="000F7593">
                    <w:rPr>
                      <w:rFonts w:cs="Arial"/>
                      <w:szCs w:val="20"/>
                    </w:rPr>
                    <w:t xml:space="preserve">Obratovanje sistema za odvajanje in čiščenje komunalnih odpadnih vod </w:t>
                  </w:r>
                </w:p>
                <w:p w:rsidR="001D4968" w:rsidRPr="00FE7490" w:rsidRDefault="001D4968" w:rsidP="00FD20D9">
                  <w:pPr>
                    <w:rPr>
                      <w:szCs w:val="18"/>
                    </w:rPr>
                  </w:pPr>
                </w:p>
              </w:txbxContent>
            </v:textbox>
          </v:shape>
        </w:pict>
      </w:r>
      <w:r w:rsidRPr="00914D44">
        <w:rPr>
          <w:rFonts w:cs="Arial"/>
          <w:b/>
          <w:bCs/>
          <w:noProof/>
          <w:color w:val="FF0000"/>
          <w:szCs w:val="20"/>
          <w:lang w:eastAsia="sl-SI"/>
        </w:rPr>
        <w:pict>
          <v:line id="Line 189" o:spid="_x0000_s1167" style="position:absolute;left:0;text-align:lef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35pt,67.5pt" to="102.3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cjMAIAAFYEAAAOAAAAZHJzL2Uyb0RvYy54bWysVE2P2jAQvVfqf7B8hyQQviLCqiLQC22R&#10;dtu7sR1i1bEt2xBQ1f/escOyu+2lqsrBjO2Z5zczb7J8uLQSnbl1QqsSZ8MUI66oZkIdS/z1aTuY&#10;Y+Q8UYxIrXiJr9zhh9X7d8vOFHykGy0ZtwhAlCs6U+LGe1MkiaMNb4kbasMVXNbatsTD1h4TZkkH&#10;6K1MRmk6TTptmbGacufgtOov8Sri1zWn/ktdO+6RLDFw83G1cT2ENVktSXG0xDSC3miQf2DREqHg&#10;0TtURTxBJyv+gGoFtdrp2g+pbhNd14LymANkk6W/ZfPYEMNjLlAcZ+5lcv8Pln4+7y0SrMT5DCNF&#10;WujRTiiOsvkiFKczrgCftdrbkB69qEez0/S7Q0qvG6KOPJJ8uhoIzEJE8iYkbJyBJw7dJ83Ah5y8&#10;jpW61LZFtRTmWwgM4FANdImtud5bwy8e0f6Qwul4nOWz2LWEFAEhxBnr/EeuWxSMEkugH/HIeed8&#10;YPTiEtyV3gopY+OlQl2JF5PRJAY4LQULl8HN2eNhLS06kyCd+Ivpwc1rN6tPikWwhhO2udmeCAk2&#10;8rEu3gqolOQ4vNZyhpHkMC3B6ulJFV6EXIHwzerV82ORLjbzzTwf5KPpZpCnVTX4sF3ng+k2m02q&#10;cbVeV9nPQD7Li0YwxlXg/6zkLP87pdxmqtfgXcv3QiVv0WNFgezzfyQd2x463WvmoNl1b0N2QQEg&#10;3uh8G7QwHa/30evlc7D6BQAA//8DAFBLAwQUAAYACAAAACEANy5j/OAAAAALAQAADwAAAGRycy9k&#10;b3ducmV2LnhtbEyPzU7DMBCE70i8g7VI3KjT0D/SOBVCIHFC0CIkbm68TULjdbDdJvD0LOoBjjvz&#10;aXYmXw22FUf0oXGkYDxKQCCVzjRUKXjdPFwtQISoyejWESr4wgCr4vws15lxPb3gcR0rwSEUMq2g&#10;jrHLpAxljVaHkeuQ2Ns5b3Xk01fSeN1zuG1lmiQzaXVD/KHWHd7VWO7XB6vgZtNP3bPfv03Gzef7&#10;9/1H7B6folKXF8PtEkTEIf7B8Fufq0PBnbbuQCaIVkGaTOaMsnE95VFMnJQtK4t5CrLI5f8NxQ8A&#10;AAD//wMAUEsBAi0AFAAGAAgAAAAhALaDOJL+AAAA4QEAABMAAAAAAAAAAAAAAAAAAAAAAFtDb250&#10;ZW50X1R5cGVzXS54bWxQSwECLQAUAAYACAAAACEAOP0h/9YAAACUAQAACwAAAAAAAAAAAAAAAAAv&#10;AQAAX3JlbHMvLnJlbHNQSwECLQAUAAYACAAAACEA1RKHIzACAABWBAAADgAAAAAAAAAAAAAAAAAu&#10;AgAAZHJzL2Uyb0RvYy54bWxQSwECLQAUAAYACAAAACEANy5j/OAAAAALAQAADwAAAAAAAAAAAAAA&#10;AACKBAAAZHJzL2Rvd25yZXYueG1sUEsFBgAAAAAEAAQA8wAAAJcFAAAAAA==&#10;">
            <v:stroke endarrow="block"/>
          </v:line>
        </w:pict>
      </w:r>
    </w:p>
    <w:p w:rsidR="00FD20D9" w:rsidRPr="00FD20D9" w:rsidRDefault="00FD20D9" w:rsidP="00FD20D9">
      <w:pPr>
        <w:sectPr w:rsidR="00FD20D9" w:rsidRPr="00FD20D9" w:rsidSect="00B4634F">
          <w:pgSz w:w="11906" w:h="16838"/>
          <w:pgMar w:top="1440" w:right="1418" w:bottom="1134" w:left="1418" w:header="708" w:footer="708" w:gutter="0"/>
          <w:cols w:space="708"/>
          <w:docGrid w:linePitch="360"/>
        </w:sectPr>
      </w:pPr>
    </w:p>
    <w:p w:rsidR="001D18A2" w:rsidRPr="00583C12" w:rsidRDefault="001D18A2" w:rsidP="0037274B">
      <w:pPr>
        <w:pStyle w:val="Naslov2"/>
      </w:pPr>
      <w:bookmarkStart w:id="218" w:name="_Toc515864032"/>
      <w:r w:rsidRPr="00583C12">
        <w:lastRenderedPageBreak/>
        <w:t>Analiza izvedljivosti</w:t>
      </w:r>
      <w:bookmarkEnd w:id="218"/>
    </w:p>
    <w:p w:rsidR="006D5DA1" w:rsidRPr="00583C12" w:rsidRDefault="006D5DA1" w:rsidP="006D5DA1">
      <w:pPr>
        <w:rPr>
          <w:rFonts w:cs="Arial"/>
        </w:rPr>
      </w:pPr>
    </w:p>
    <w:p w:rsidR="006D5DA1" w:rsidRPr="00583C12" w:rsidRDefault="006D5DA1" w:rsidP="006D5DA1">
      <w:pPr>
        <w:rPr>
          <w:rFonts w:cs="Arial"/>
        </w:rPr>
      </w:pPr>
      <w:r w:rsidRPr="00583C12">
        <w:rPr>
          <w:rFonts w:cs="Arial"/>
          <w:b/>
        </w:rPr>
        <w:t>Podrobnejša analiza izvedljivosti</w:t>
      </w:r>
      <w:r w:rsidRPr="00583C12">
        <w:rPr>
          <w:rFonts w:cs="Arial"/>
        </w:rPr>
        <w:t xml:space="preserve"> bo lahko izdelana na osnovi rezultatov razpisa za izbor izvajalcev.</w:t>
      </w:r>
    </w:p>
    <w:p w:rsidR="006D5DA1" w:rsidRPr="00583C12" w:rsidRDefault="006D5DA1" w:rsidP="006D5DA1">
      <w:pPr>
        <w:rPr>
          <w:rFonts w:cs="Arial"/>
        </w:rPr>
      </w:pPr>
    </w:p>
    <w:p w:rsidR="006D5DA1" w:rsidRPr="00583C12" w:rsidRDefault="00745645" w:rsidP="006D5DA1">
      <w:pPr>
        <w:rPr>
          <w:rFonts w:cs="Arial"/>
        </w:rPr>
      </w:pPr>
      <w:r w:rsidRPr="00583C12">
        <w:rPr>
          <w:rFonts w:cs="Arial"/>
        </w:rPr>
        <w:t xml:space="preserve">Občina je v </w:t>
      </w:r>
      <w:r w:rsidR="006647CA" w:rsidRPr="00583C12">
        <w:rPr>
          <w:rFonts w:cs="Arial"/>
        </w:rPr>
        <w:t>od sedaj</w:t>
      </w:r>
      <w:r w:rsidR="006D5DA1" w:rsidRPr="00583C12">
        <w:rPr>
          <w:rFonts w:cs="Arial"/>
        </w:rPr>
        <w:t xml:space="preserve"> izvedla nekatere aktivnosti za nadaljevanje projekta in sicer:</w:t>
      </w:r>
    </w:p>
    <w:p w:rsidR="006D5DA1" w:rsidRPr="00583C12" w:rsidRDefault="006D5DA1" w:rsidP="0004464B">
      <w:pPr>
        <w:numPr>
          <w:ilvl w:val="0"/>
          <w:numId w:val="6"/>
        </w:numPr>
        <w:rPr>
          <w:rFonts w:cs="Arial"/>
        </w:rPr>
      </w:pPr>
      <w:r w:rsidRPr="00583C12">
        <w:rPr>
          <w:rFonts w:cs="Arial"/>
        </w:rPr>
        <w:t xml:space="preserve">Projekt </w:t>
      </w:r>
      <w:r w:rsidR="006E177E" w:rsidRPr="00583C12">
        <w:rPr>
          <w:rFonts w:cs="Arial"/>
        </w:rPr>
        <w:t xml:space="preserve">za pridobitev gradbenega dovoljenja </w:t>
      </w:r>
      <w:r w:rsidR="008225B9" w:rsidRPr="00583C12">
        <w:rPr>
          <w:rFonts w:cs="Arial"/>
        </w:rPr>
        <w:t>–</w:t>
      </w:r>
      <w:r w:rsidR="006E177E" w:rsidRPr="00583C12">
        <w:rPr>
          <w:rFonts w:cs="Arial"/>
        </w:rPr>
        <w:t xml:space="preserve"> PGD</w:t>
      </w:r>
      <w:r w:rsidR="007B1663">
        <w:rPr>
          <w:rFonts w:cs="Arial"/>
        </w:rPr>
        <w:t>.</w:t>
      </w:r>
    </w:p>
    <w:p w:rsidR="007B1663" w:rsidRDefault="007B1663" w:rsidP="006D5DA1">
      <w:pPr>
        <w:rPr>
          <w:rFonts w:cs="Arial"/>
          <w:b/>
        </w:rPr>
      </w:pPr>
    </w:p>
    <w:p w:rsidR="006D5DA1" w:rsidRPr="00583C12" w:rsidRDefault="006D5DA1" w:rsidP="006D5DA1">
      <w:pPr>
        <w:rPr>
          <w:rFonts w:cs="Arial"/>
          <w:b/>
        </w:rPr>
      </w:pPr>
      <w:r w:rsidRPr="00583C12">
        <w:rPr>
          <w:rFonts w:cs="Arial"/>
          <w:b/>
        </w:rPr>
        <w:t>Tehnične lastnosti</w:t>
      </w:r>
    </w:p>
    <w:p w:rsidR="006D5DA1" w:rsidRPr="00583C12" w:rsidRDefault="006D5DA1" w:rsidP="006D5DA1">
      <w:pPr>
        <w:rPr>
          <w:rFonts w:cs="Arial"/>
        </w:rPr>
      </w:pPr>
      <w:r w:rsidRPr="00583C12">
        <w:rPr>
          <w:rFonts w:cs="Arial"/>
        </w:rPr>
        <w:t xml:space="preserve">Po tehnični plati bo investicija takšna, da bo omogočila </w:t>
      </w:r>
      <w:r w:rsidR="006E177E" w:rsidRPr="00583C12">
        <w:rPr>
          <w:rFonts w:cs="Arial"/>
        </w:rPr>
        <w:t xml:space="preserve">priključitev </w:t>
      </w:r>
      <w:r w:rsidR="00930C68">
        <w:rPr>
          <w:rFonts w:cs="Arial"/>
        </w:rPr>
        <w:t>107</w:t>
      </w:r>
      <w:r w:rsidR="00DE78E7" w:rsidRPr="00583C12">
        <w:rPr>
          <w:rFonts w:cs="Arial"/>
        </w:rPr>
        <w:t xml:space="preserve"> </w:t>
      </w:r>
      <w:r w:rsidR="006E177E" w:rsidRPr="00583C12">
        <w:rPr>
          <w:rFonts w:cs="Arial"/>
        </w:rPr>
        <w:t xml:space="preserve">gospodinjstev na kanalizacijsko omrežje v Občini </w:t>
      </w:r>
      <w:r w:rsidR="006647CA" w:rsidRPr="00583C12">
        <w:rPr>
          <w:rFonts w:cs="Arial"/>
        </w:rPr>
        <w:t>Hajdina</w:t>
      </w:r>
      <w:r w:rsidR="006E177E" w:rsidRPr="00583C12">
        <w:rPr>
          <w:rFonts w:cs="Arial"/>
        </w:rPr>
        <w:t xml:space="preserve"> ter odvajanje in čiščenje odpadnih voda teh gospodinjstev</w:t>
      </w:r>
      <w:r w:rsidR="00512E1F" w:rsidRPr="00583C12">
        <w:rPr>
          <w:rFonts w:cs="Arial"/>
        </w:rPr>
        <w:t>.</w:t>
      </w:r>
      <w:r w:rsidR="00994942" w:rsidRPr="00583C12">
        <w:rPr>
          <w:rFonts w:cs="Arial"/>
        </w:rPr>
        <w:t xml:space="preserve"> </w:t>
      </w:r>
      <w:r w:rsidR="0015373B">
        <w:rPr>
          <w:rFonts w:cs="Arial"/>
        </w:rPr>
        <w:t>Dolžina novega kanalizacijskega o</w:t>
      </w:r>
      <w:r w:rsidR="00AB1720">
        <w:rPr>
          <w:rFonts w:cs="Arial"/>
        </w:rPr>
        <w:t xml:space="preserve">mrežja bo </w:t>
      </w:r>
      <w:r w:rsidR="005A3D4B">
        <w:rPr>
          <w:rFonts w:cs="Arial"/>
        </w:rPr>
        <w:t>4.758</w:t>
      </w:r>
      <w:r w:rsidR="00AB1720">
        <w:rPr>
          <w:rFonts w:cs="Arial"/>
        </w:rPr>
        <w:t xml:space="preserve"> m</w:t>
      </w:r>
      <w:r w:rsidR="007B1663">
        <w:rPr>
          <w:rFonts w:cs="Arial"/>
        </w:rPr>
        <w:t>.</w:t>
      </w:r>
    </w:p>
    <w:p w:rsidR="006D5DA1" w:rsidRPr="00A54EB1" w:rsidRDefault="006D5DA1" w:rsidP="006D5DA1">
      <w:pPr>
        <w:rPr>
          <w:rFonts w:cs="Arial"/>
          <w:b/>
          <w:color w:val="FF0000"/>
        </w:rPr>
      </w:pPr>
    </w:p>
    <w:p w:rsidR="006D5DA1" w:rsidRPr="0015373B" w:rsidRDefault="006D5DA1" w:rsidP="006D5DA1">
      <w:pPr>
        <w:rPr>
          <w:rFonts w:cs="Arial"/>
          <w:b/>
        </w:rPr>
      </w:pPr>
      <w:r w:rsidRPr="0015373B">
        <w:rPr>
          <w:rFonts w:cs="Arial"/>
          <w:b/>
        </w:rPr>
        <w:t>Analiza variant</w:t>
      </w:r>
    </w:p>
    <w:p w:rsidR="006D5DA1" w:rsidRPr="0015373B" w:rsidRDefault="006D5DA1" w:rsidP="006D5DA1">
      <w:pPr>
        <w:rPr>
          <w:rFonts w:cs="Arial"/>
        </w:rPr>
      </w:pPr>
      <w:r w:rsidRPr="0015373B">
        <w:rPr>
          <w:rFonts w:cs="Arial"/>
        </w:rPr>
        <w:t>Določitev variante brez investicije in z investicijo je osnova za celotno analizo projekta v nadaljevanju.</w:t>
      </w:r>
    </w:p>
    <w:p w:rsidR="006E177E" w:rsidRPr="0015373B" w:rsidRDefault="006E177E" w:rsidP="006D5DA1">
      <w:pPr>
        <w:rPr>
          <w:rFonts w:cs="Arial"/>
        </w:rPr>
      </w:pPr>
    </w:p>
    <w:p w:rsidR="006D5DA1" w:rsidRPr="0015373B" w:rsidRDefault="006D5DA1" w:rsidP="006D5DA1">
      <w:pPr>
        <w:rPr>
          <w:rFonts w:cs="Arial"/>
        </w:rPr>
      </w:pPr>
      <w:r w:rsidRPr="0015373B">
        <w:rPr>
          <w:rFonts w:cs="Arial"/>
        </w:rPr>
        <w:t xml:space="preserve">Obstaja ena varianta, saj je po Uredbi o enotni metodologiji za pripravo in obravnavo investicijske dokumentacije na področju javnih financ, za investicijski projekt nad vrednostjo 500.000 EUR potrebno izdelati Dokument identifikacije investicijskega projekta in Investicijski program, </w:t>
      </w:r>
      <w:r w:rsidR="001D4697">
        <w:rPr>
          <w:rFonts w:cs="Arial"/>
        </w:rPr>
        <w:t>zato v projektni dokumentaciji (</w:t>
      </w:r>
      <w:r w:rsidRPr="0015373B">
        <w:rPr>
          <w:rFonts w:cs="Arial"/>
        </w:rPr>
        <w:t xml:space="preserve">Projekt </w:t>
      </w:r>
      <w:r w:rsidR="006E177E" w:rsidRPr="0015373B">
        <w:rPr>
          <w:rFonts w:cs="Arial"/>
        </w:rPr>
        <w:t>za pridobitev gradbenega dovoljenja</w:t>
      </w:r>
      <w:r w:rsidR="001D4697">
        <w:rPr>
          <w:rFonts w:cs="Arial"/>
        </w:rPr>
        <w:t>)</w:t>
      </w:r>
      <w:r w:rsidRPr="0015373B">
        <w:rPr>
          <w:rFonts w:cs="Arial"/>
        </w:rPr>
        <w:t xml:space="preserve"> ni predvidena druga varianta.</w:t>
      </w:r>
    </w:p>
    <w:p w:rsidR="006D5DA1" w:rsidRPr="0015373B" w:rsidRDefault="006D5DA1" w:rsidP="001D4697"/>
    <w:p w:rsidR="006D5DA1" w:rsidRPr="0015373B" w:rsidRDefault="006D5DA1" w:rsidP="006D5DA1">
      <w:pPr>
        <w:rPr>
          <w:rFonts w:cs="Arial"/>
        </w:rPr>
      </w:pPr>
      <w:r w:rsidRPr="0015373B">
        <w:rPr>
          <w:rFonts w:cs="Arial"/>
        </w:rPr>
        <w:t xml:space="preserve">V </w:t>
      </w:r>
      <w:r w:rsidR="00576A1D" w:rsidRPr="0015373B">
        <w:rPr>
          <w:rFonts w:cs="Arial"/>
        </w:rPr>
        <w:t>investicijskem dokumentu</w:t>
      </w:r>
      <w:r w:rsidRPr="0015373B">
        <w:rPr>
          <w:rFonts w:cs="Arial"/>
        </w:rPr>
        <w:t xml:space="preserve"> sta razdelani varianta »brez« investicije ter varianta »z« investicijo.</w:t>
      </w:r>
    </w:p>
    <w:p w:rsidR="006D5DA1" w:rsidRPr="00A54EB1" w:rsidRDefault="006D5DA1" w:rsidP="006D5DA1">
      <w:pPr>
        <w:rPr>
          <w:rFonts w:cs="Arial"/>
          <w:color w:val="FF0000"/>
        </w:rPr>
      </w:pPr>
    </w:p>
    <w:p w:rsidR="006D5DA1" w:rsidRPr="0015373B" w:rsidRDefault="006D5DA1" w:rsidP="006D5DA1">
      <w:pPr>
        <w:rPr>
          <w:rFonts w:cs="Arial"/>
          <w:b/>
          <w:u w:val="single"/>
        </w:rPr>
      </w:pPr>
      <w:r w:rsidRPr="0015373B">
        <w:rPr>
          <w:rFonts w:cs="Arial"/>
          <w:b/>
          <w:u w:val="single"/>
        </w:rPr>
        <w:t>Varianta »brez« investicije</w:t>
      </w:r>
    </w:p>
    <w:p w:rsidR="00576A1D" w:rsidRPr="0015373B" w:rsidRDefault="00576A1D" w:rsidP="00576A1D">
      <w:r w:rsidRPr="0015373B">
        <w:t>Varianta brez investicije pomeni nespremenjeno sedanje stanje, ki pa je neskladno s potrebami ožjega in širšega okolja in zavira razvoj gospodarstva in turizma na tem področju</w:t>
      </w:r>
      <w:r w:rsidR="006647CA" w:rsidRPr="0015373B">
        <w:t xml:space="preserve"> ter ne izboljšuje stanja okolja v regiji</w:t>
      </w:r>
      <w:r w:rsidRPr="0015373B">
        <w:t xml:space="preserve">. V primeru Variante »brez« investicije ne bi prišlo do realizacije investicijskega projekta, kar bi pomenilo za Občino </w:t>
      </w:r>
      <w:r w:rsidR="006647CA" w:rsidRPr="0015373B">
        <w:t>Hajdino</w:t>
      </w:r>
      <w:r w:rsidRPr="0015373B">
        <w:t xml:space="preserve"> nezmožnost gospodarskega, turističnega in družbenega razvoja, medtem, ko bo varianta »z</w:t>
      </w:r>
      <w:r w:rsidR="006647CA" w:rsidRPr="0015373B">
        <w:t>«</w:t>
      </w:r>
      <w:r w:rsidRPr="0015373B">
        <w:t xml:space="preserve"> investicijo zelo pripomogla k razvoju občine na vseh področjih. </w:t>
      </w:r>
    </w:p>
    <w:p w:rsidR="006E177E" w:rsidRPr="00A54EB1" w:rsidRDefault="006E177E" w:rsidP="006D5DA1">
      <w:pPr>
        <w:rPr>
          <w:rFonts w:cs="Arial"/>
          <w:b/>
          <w:color w:val="FF0000"/>
        </w:rPr>
      </w:pPr>
    </w:p>
    <w:p w:rsidR="006D5DA1" w:rsidRPr="00227D23" w:rsidRDefault="006D5DA1" w:rsidP="006D5DA1">
      <w:pPr>
        <w:rPr>
          <w:rFonts w:cs="Arial"/>
          <w:b/>
          <w:u w:val="single"/>
        </w:rPr>
      </w:pPr>
      <w:r w:rsidRPr="00227D23">
        <w:rPr>
          <w:rFonts w:cs="Arial"/>
          <w:b/>
          <w:u w:val="single"/>
        </w:rPr>
        <w:t>Varianta »z« investicij</w:t>
      </w:r>
      <w:r w:rsidR="00BF7CC7" w:rsidRPr="00227D23">
        <w:rPr>
          <w:rFonts w:cs="Arial"/>
          <w:b/>
          <w:u w:val="single"/>
        </w:rPr>
        <w:t>o</w:t>
      </w:r>
    </w:p>
    <w:p w:rsidR="00576A1D" w:rsidRPr="00227D23" w:rsidRDefault="00576A1D" w:rsidP="00576A1D">
      <w:r w:rsidRPr="00227D23">
        <w:t xml:space="preserve">Izgradnja </w:t>
      </w:r>
      <w:r w:rsidR="0015373B" w:rsidRPr="00227D23">
        <w:t>sekundarnih odcepov</w:t>
      </w:r>
      <w:r w:rsidR="00572D6F" w:rsidRPr="00227D23">
        <w:t xml:space="preserve"> </w:t>
      </w:r>
      <w:r w:rsidRPr="00227D23">
        <w:t xml:space="preserve">kanalizacije </w:t>
      </w:r>
      <w:r w:rsidR="0015373B" w:rsidRPr="00227D23">
        <w:t xml:space="preserve">v naseljih občine </w:t>
      </w:r>
      <w:r w:rsidR="00BA7333" w:rsidRPr="00227D23">
        <w:t>Hajdina</w:t>
      </w:r>
      <w:r w:rsidR="00572D6F" w:rsidRPr="00227D23">
        <w:t xml:space="preserve"> </w:t>
      </w:r>
      <w:r w:rsidRPr="00227D23">
        <w:t>je širšega družbenega in regijskega pomena, kar narekuje</w:t>
      </w:r>
      <w:r w:rsidR="00227D23" w:rsidRPr="00227D23">
        <w:t xml:space="preserve"> </w:t>
      </w:r>
      <w:r w:rsidR="00227D23" w:rsidRPr="007B1663">
        <w:t xml:space="preserve">Zakon o varstvu okolja </w:t>
      </w:r>
      <w:r w:rsidR="007B1663" w:rsidRPr="007B1663">
        <w:t>(Uradni list RS, št. </w:t>
      </w:r>
      <w:hyperlink r:id="rId88" w:tgtFrame="_blank" w:tooltip="Zakon o varstvu okolja (uradno prečiščeno besedilo)" w:history="1">
        <w:r w:rsidR="007B1663" w:rsidRPr="007B1663">
          <w:t>39/06</w:t>
        </w:r>
      </w:hyperlink>
      <w:r w:rsidR="007B1663" w:rsidRPr="007B1663">
        <w:t> – uradno prečiščeno besedilo, </w:t>
      </w:r>
      <w:hyperlink r:id="rId89" w:tgtFrame="_blank" w:tooltip="Zakon o meteorološki dejavnosti" w:history="1">
        <w:r w:rsidR="007B1663" w:rsidRPr="007B1663">
          <w:t>49/06</w:t>
        </w:r>
      </w:hyperlink>
      <w:r w:rsidR="007B1663" w:rsidRPr="007B1663">
        <w:t> – ZMetD, </w:t>
      </w:r>
      <w:hyperlink r:id="rId90" w:tgtFrame="_blank" w:tooltip="Odločba o delni razveljavitvi drugega odstavka 187. člena Zakona o varstvu okolja" w:history="1">
        <w:r w:rsidR="007B1663" w:rsidRPr="007B1663">
          <w:t>66/06</w:t>
        </w:r>
      </w:hyperlink>
      <w:r w:rsidR="007B1663" w:rsidRPr="007B1663">
        <w:t xml:space="preserve"> – </w:t>
      </w:r>
      <w:proofErr w:type="spellStart"/>
      <w:r w:rsidR="007B1663" w:rsidRPr="007B1663">
        <w:t>odl</w:t>
      </w:r>
      <w:proofErr w:type="spellEnd"/>
      <w:r w:rsidR="007B1663" w:rsidRPr="007B1663">
        <w:t>. US, </w:t>
      </w:r>
      <w:hyperlink r:id="rId91" w:tgtFrame="_blank" w:tooltip="Zakon o prostorskem načrtovanju" w:history="1">
        <w:r w:rsidR="007B1663" w:rsidRPr="007B1663">
          <w:t>33/07</w:t>
        </w:r>
      </w:hyperlink>
      <w:r w:rsidR="007B1663" w:rsidRPr="007B1663">
        <w:t> – ZPNačrt, </w:t>
      </w:r>
      <w:hyperlink r:id="rId92" w:tgtFrame="_blank" w:tooltip="Zakon o spremembah in dopolnitvah Zakona o financiranju občin" w:history="1">
        <w:r w:rsidR="007B1663" w:rsidRPr="007B1663">
          <w:t>57/08</w:t>
        </w:r>
      </w:hyperlink>
      <w:r w:rsidR="007B1663" w:rsidRPr="007B1663">
        <w:t> – ZFO-1A, </w:t>
      </w:r>
      <w:hyperlink r:id="rId93" w:tgtFrame="_blank" w:tooltip="Zakon o spremembah in dopolnitvah Zakona o varstvu okolja" w:history="1">
        <w:r w:rsidR="007B1663" w:rsidRPr="007B1663">
          <w:t>70/08</w:t>
        </w:r>
      </w:hyperlink>
      <w:r w:rsidR="007B1663" w:rsidRPr="007B1663">
        <w:t>, </w:t>
      </w:r>
      <w:hyperlink r:id="rId94" w:tgtFrame="_blank" w:tooltip="Zakon o spremembah in dopolnitvah Zakona o varstvu okolja" w:history="1">
        <w:r w:rsidR="007B1663" w:rsidRPr="007B1663">
          <w:t>108/09</w:t>
        </w:r>
      </w:hyperlink>
      <w:r w:rsidR="007B1663" w:rsidRPr="007B1663">
        <w:t>, </w:t>
      </w:r>
      <w:hyperlink r:id="rId95" w:tgtFrame="_blank" w:tooltip="Zakon o spremembah in dopolnitvah Zakona o prostorskem načrtovanju" w:history="1">
        <w:r w:rsidR="007B1663" w:rsidRPr="007B1663">
          <w:t>108/09</w:t>
        </w:r>
      </w:hyperlink>
      <w:r w:rsidR="007B1663" w:rsidRPr="007B1663">
        <w:t>– ZPNačrt-A, </w:t>
      </w:r>
      <w:hyperlink r:id="rId96" w:tgtFrame="_blank" w:tooltip="Zakon o spremembah Zakona o varstvu okolja" w:history="1">
        <w:r w:rsidR="007B1663" w:rsidRPr="007B1663">
          <w:t>48/12</w:t>
        </w:r>
      </w:hyperlink>
      <w:r w:rsidR="007B1663" w:rsidRPr="007B1663">
        <w:t>, </w:t>
      </w:r>
      <w:hyperlink r:id="rId97" w:tgtFrame="_blank" w:tooltip="Zakon o spremembah in dopolnitvah Zakona o varstvu okolja" w:history="1">
        <w:r w:rsidR="007B1663" w:rsidRPr="007B1663">
          <w:t>57/12</w:t>
        </w:r>
      </w:hyperlink>
      <w:r w:rsidR="007B1663" w:rsidRPr="007B1663">
        <w:t>, </w:t>
      </w:r>
      <w:hyperlink r:id="rId98" w:tgtFrame="_blank" w:tooltip="Zakon o spremembah in dopolnitvah Zakona o varstvu okolja" w:history="1">
        <w:r w:rsidR="007B1663" w:rsidRPr="007B1663">
          <w:t>92/13</w:t>
        </w:r>
      </w:hyperlink>
      <w:r w:rsidR="007B1663" w:rsidRPr="007B1663">
        <w:t>, </w:t>
      </w:r>
      <w:hyperlink r:id="rId99" w:tgtFrame="_blank" w:tooltip="Zakon o spremembah Zakona o varstvu okolja" w:history="1">
        <w:r w:rsidR="007B1663" w:rsidRPr="007B1663">
          <w:t>56/15</w:t>
        </w:r>
      </w:hyperlink>
      <w:r w:rsidR="007B1663" w:rsidRPr="007B1663">
        <w:t>, </w:t>
      </w:r>
      <w:hyperlink r:id="rId100" w:tgtFrame="_blank" w:tooltip="Zakon o spremembah Zakona o spremembah in dopolnitvah Zakona o varstvu okolja" w:history="1">
        <w:r w:rsidR="007B1663" w:rsidRPr="007B1663">
          <w:t>102/15</w:t>
        </w:r>
      </w:hyperlink>
      <w:r w:rsidR="007B1663" w:rsidRPr="007B1663">
        <w:t>, </w:t>
      </w:r>
      <w:hyperlink r:id="rId101" w:tgtFrame="_blank" w:tooltip="Zakon o spremembah in dopolnitvah Zakona o varstvu okolja" w:history="1">
        <w:r w:rsidR="007B1663" w:rsidRPr="007B1663">
          <w:t>30/16</w:t>
        </w:r>
      </w:hyperlink>
      <w:r w:rsidR="007B1663" w:rsidRPr="007B1663">
        <w:t>, </w:t>
      </w:r>
      <w:hyperlink r:id="rId102" w:tgtFrame="_blank" w:tooltip="Gradbeni zakon" w:history="1">
        <w:r w:rsidR="007B1663" w:rsidRPr="007B1663">
          <w:t>61/17</w:t>
        </w:r>
      </w:hyperlink>
      <w:r w:rsidR="007B1663" w:rsidRPr="007B1663">
        <w:t> – GZ in </w:t>
      </w:r>
      <w:hyperlink r:id="rId103" w:tgtFrame="_blank" w:tooltip="Zakon o nevladnih organizacijah" w:history="1">
        <w:r w:rsidR="007B1663" w:rsidRPr="007B1663">
          <w:t>21/18</w:t>
        </w:r>
      </w:hyperlink>
      <w:r w:rsidR="007B1663" w:rsidRPr="007B1663">
        <w:t xml:space="preserve"> – </w:t>
      </w:r>
      <w:proofErr w:type="spellStart"/>
      <w:r w:rsidR="007B1663" w:rsidRPr="007B1663">
        <w:t>ZNOrg</w:t>
      </w:r>
      <w:proofErr w:type="spellEnd"/>
      <w:r w:rsidR="007B1663" w:rsidRPr="007B1663">
        <w:t>)</w:t>
      </w:r>
      <w:r w:rsidR="007B1663">
        <w:t>.</w:t>
      </w:r>
    </w:p>
    <w:p w:rsidR="00576A1D" w:rsidRDefault="00576A1D" w:rsidP="006D5DA1">
      <w:pPr>
        <w:rPr>
          <w:rFonts w:cs="Arial"/>
          <w:b/>
          <w:u w:val="single"/>
        </w:rPr>
      </w:pPr>
    </w:p>
    <w:p w:rsidR="00B834C1" w:rsidRDefault="00B834C1" w:rsidP="006D5DA1">
      <w:pPr>
        <w:rPr>
          <w:rFonts w:cs="Arial"/>
          <w:bCs/>
          <w:szCs w:val="20"/>
        </w:rPr>
      </w:pPr>
      <w:r w:rsidRPr="00E33BDC">
        <w:rPr>
          <w:rFonts w:cs="Arial"/>
          <w:bCs/>
          <w:szCs w:val="20"/>
        </w:rPr>
        <w:t>V Občini Hajdina se zavedajo razsežnosti problema onesnaževanja podtalnice s sanitarnimi odplakami in fekalija</w:t>
      </w:r>
      <w:r>
        <w:rPr>
          <w:rFonts w:cs="Arial"/>
          <w:bCs/>
          <w:szCs w:val="20"/>
        </w:rPr>
        <w:t>mi.</w:t>
      </w:r>
      <w:r w:rsidRPr="00E33BDC">
        <w:rPr>
          <w:rFonts w:cs="Arial"/>
          <w:bCs/>
          <w:szCs w:val="20"/>
        </w:rPr>
        <w:t xml:space="preserve"> Z urejanjem odvajanja odpadnih voda občina Hajdina pomembno vpliva na </w:t>
      </w:r>
      <w:r w:rsidRPr="002570D8">
        <w:rPr>
          <w:rFonts w:cs="Arial"/>
          <w:bCs/>
          <w:szCs w:val="20"/>
        </w:rPr>
        <w:t>neoporečnost podtalnice in na izboljšanje stanja okolja celotne regije.</w:t>
      </w:r>
      <w:r w:rsidRPr="002570D8">
        <w:rPr>
          <w:rFonts w:ascii="Times New Roman" w:hAnsi="Times New Roman"/>
          <w:sz w:val="24"/>
        </w:rPr>
        <w:t xml:space="preserve"> </w:t>
      </w:r>
      <w:r w:rsidRPr="002570D8">
        <w:rPr>
          <w:rFonts w:cs="Arial"/>
          <w:bCs/>
          <w:szCs w:val="20"/>
        </w:rPr>
        <w:t>Pomembno je doseči ustrezno odvajanje in čiščenje komunalnih vod na tem območju, saj bo to omogočilo zmanjšanje obremenjevanja okolja, kar bo pripomoglo k varovanju in ohranjanju okolja in razvoju ostalih dejavnosti.</w:t>
      </w:r>
    </w:p>
    <w:p w:rsidR="00B834C1" w:rsidRPr="00227D23" w:rsidRDefault="00B834C1" w:rsidP="006D5DA1">
      <w:pPr>
        <w:rPr>
          <w:rFonts w:cs="Arial"/>
          <w:b/>
          <w:u w:val="single"/>
        </w:rPr>
      </w:pPr>
    </w:p>
    <w:p w:rsidR="00DF580C" w:rsidRPr="00227D23" w:rsidRDefault="00576A1D" w:rsidP="00DF580C">
      <w:pPr>
        <w:rPr>
          <w:szCs w:val="20"/>
        </w:rPr>
      </w:pPr>
      <w:r w:rsidRPr="00227D23">
        <w:rPr>
          <w:szCs w:val="20"/>
        </w:rPr>
        <w:lastRenderedPageBreak/>
        <w:t>Namen projekta je zgraditi javno okoljsko infrastrukturo</w:t>
      </w:r>
      <w:r w:rsidR="001D4697">
        <w:rPr>
          <w:szCs w:val="20"/>
        </w:rPr>
        <w:t xml:space="preserve"> –</w:t>
      </w:r>
      <w:r w:rsidRPr="00227D23">
        <w:rPr>
          <w:szCs w:val="20"/>
        </w:rPr>
        <w:t xml:space="preserve"> kanalizacijski</w:t>
      </w:r>
      <w:r w:rsidR="001D4697">
        <w:rPr>
          <w:szCs w:val="20"/>
        </w:rPr>
        <w:t xml:space="preserve"> </w:t>
      </w:r>
      <w:r w:rsidRPr="00227D23">
        <w:rPr>
          <w:szCs w:val="20"/>
        </w:rPr>
        <w:t xml:space="preserve">sistem, ki bo dvignil </w:t>
      </w:r>
      <w:r w:rsidRPr="00227D23">
        <w:rPr>
          <w:b/>
          <w:szCs w:val="20"/>
        </w:rPr>
        <w:t>kvaliteto bivalnega prostora</w:t>
      </w:r>
      <w:r w:rsidRPr="00227D23">
        <w:rPr>
          <w:szCs w:val="20"/>
        </w:rPr>
        <w:t xml:space="preserve"> z enakimi možnostmi</w:t>
      </w:r>
      <w:r w:rsidR="008A4EA9" w:rsidRPr="00227D23">
        <w:rPr>
          <w:szCs w:val="20"/>
        </w:rPr>
        <w:t xml:space="preserve"> </w:t>
      </w:r>
      <w:r w:rsidR="00DF580C" w:rsidRPr="00227D23">
        <w:rPr>
          <w:szCs w:val="20"/>
        </w:rPr>
        <w:t>odvajanja in čiščenja odpadnih voda</w:t>
      </w:r>
      <w:r w:rsidR="00BA7333" w:rsidRPr="00227D23">
        <w:rPr>
          <w:szCs w:val="20"/>
        </w:rPr>
        <w:t xml:space="preserve"> ter pomembno prispeval k </w:t>
      </w:r>
      <w:r w:rsidR="00E70D09">
        <w:rPr>
          <w:b/>
          <w:szCs w:val="20"/>
        </w:rPr>
        <w:t>varovanju okolja ter i</w:t>
      </w:r>
      <w:r w:rsidR="00BA7333" w:rsidRPr="00227D23">
        <w:rPr>
          <w:b/>
          <w:szCs w:val="20"/>
        </w:rPr>
        <w:t>zboljšanju stanja okolja v regiji</w:t>
      </w:r>
      <w:r w:rsidR="00DF580C" w:rsidRPr="00227D23">
        <w:rPr>
          <w:szCs w:val="20"/>
        </w:rPr>
        <w:t>.</w:t>
      </w:r>
      <w:r w:rsidRPr="00227D23">
        <w:rPr>
          <w:szCs w:val="20"/>
        </w:rPr>
        <w:t xml:space="preserve"> </w:t>
      </w:r>
    </w:p>
    <w:p w:rsidR="00DF580C" w:rsidRPr="00A54EB1" w:rsidRDefault="00DF580C" w:rsidP="00DF580C">
      <w:pPr>
        <w:rPr>
          <w:color w:val="FF0000"/>
          <w:szCs w:val="20"/>
        </w:rPr>
      </w:pPr>
    </w:p>
    <w:p w:rsidR="00730956" w:rsidRPr="00227D23" w:rsidRDefault="00227D23" w:rsidP="00DF580C">
      <w:pPr>
        <w:rPr>
          <w:szCs w:val="20"/>
        </w:rPr>
      </w:pPr>
      <w:r>
        <w:rPr>
          <w:szCs w:val="20"/>
        </w:rPr>
        <w:t>Z izvedbo projekta v občini Hajdina bo narejen</w:t>
      </w:r>
      <w:r w:rsidR="00DF580C" w:rsidRPr="00227D23">
        <w:rPr>
          <w:szCs w:val="20"/>
        </w:rPr>
        <w:t xml:space="preserve"> temeljni korak k </w:t>
      </w:r>
      <w:r w:rsidR="00DF580C" w:rsidRPr="00227D23">
        <w:rPr>
          <w:b/>
          <w:szCs w:val="20"/>
        </w:rPr>
        <w:t>celostni ureditvi</w:t>
      </w:r>
      <w:r w:rsidR="00DF580C" w:rsidRPr="00227D23">
        <w:rPr>
          <w:szCs w:val="20"/>
        </w:rPr>
        <w:t xml:space="preserve"> </w:t>
      </w:r>
      <w:r w:rsidR="00DF580C" w:rsidRPr="001D4697">
        <w:rPr>
          <w:b/>
          <w:szCs w:val="20"/>
        </w:rPr>
        <w:t>neustrezno urejenih infrastrukturnih razmer</w:t>
      </w:r>
      <w:r w:rsidR="00DF580C" w:rsidRPr="00227D23">
        <w:rPr>
          <w:szCs w:val="20"/>
        </w:rPr>
        <w:t xml:space="preserve"> na področju odvajanja in čiščenja odpadnih voda, večje izkoriščenosti in funkcionalnosti naravnih površin v Sloveniji.</w:t>
      </w:r>
    </w:p>
    <w:p w:rsidR="00730956" w:rsidRPr="00227D23" w:rsidRDefault="00730956" w:rsidP="00DF580C">
      <w:pPr>
        <w:rPr>
          <w:szCs w:val="20"/>
        </w:rPr>
      </w:pPr>
    </w:p>
    <w:p w:rsidR="00A27760" w:rsidRPr="00227D23" w:rsidRDefault="00DF580C" w:rsidP="00DF580C">
      <w:pPr>
        <w:rPr>
          <w:szCs w:val="20"/>
        </w:rPr>
      </w:pPr>
      <w:r w:rsidRPr="00227D23">
        <w:rPr>
          <w:szCs w:val="20"/>
        </w:rPr>
        <w:t xml:space="preserve">Z izgradnjo </w:t>
      </w:r>
      <w:r w:rsidR="00A27760" w:rsidRPr="00227D23">
        <w:rPr>
          <w:szCs w:val="20"/>
        </w:rPr>
        <w:t>okoljske</w:t>
      </w:r>
      <w:r w:rsidRPr="00227D23">
        <w:rPr>
          <w:szCs w:val="20"/>
        </w:rPr>
        <w:t xml:space="preserve"> infrastrukture pričakujemo povečanje </w:t>
      </w:r>
      <w:r w:rsidR="00A27760" w:rsidRPr="00227D23">
        <w:rPr>
          <w:szCs w:val="20"/>
        </w:rPr>
        <w:t>zaščite podtalnice širše okolice</w:t>
      </w:r>
      <w:r w:rsidRPr="00227D23">
        <w:rPr>
          <w:szCs w:val="20"/>
        </w:rPr>
        <w:t>,</w:t>
      </w:r>
      <w:r w:rsidR="00A27760" w:rsidRPr="00227D23">
        <w:rPr>
          <w:szCs w:val="20"/>
        </w:rPr>
        <w:t xml:space="preserve"> izboljšanje zdravstvenega stanja prebivalcev in boljše pogoje razvoja na področju gospodarstva in turizma.</w:t>
      </w:r>
    </w:p>
    <w:p w:rsidR="00A27760" w:rsidRPr="00227D23" w:rsidRDefault="00A27760" w:rsidP="00DF580C">
      <w:pPr>
        <w:rPr>
          <w:szCs w:val="20"/>
        </w:rPr>
      </w:pPr>
    </w:p>
    <w:p w:rsidR="00DF580C" w:rsidRPr="00227D23" w:rsidRDefault="00A27760" w:rsidP="00DF580C">
      <w:pPr>
        <w:rPr>
          <w:szCs w:val="20"/>
        </w:rPr>
      </w:pPr>
      <w:r w:rsidRPr="00227D23">
        <w:rPr>
          <w:szCs w:val="20"/>
        </w:rPr>
        <w:t xml:space="preserve">Varianta »z« investicijo je mnogo ugodnejša tako z vidika družbenega, turističnega, ekonomskega in gospodarskega razvoja prebivalcev in občine ter širšega slovenskega prostora. </w:t>
      </w:r>
    </w:p>
    <w:p w:rsidR="00DF580C" w:rsidRPr="00A54EB1" w:rsidRDefault="00DF580C" w:rsidP="00DF580C">
      <w:pPr>
        <w:rPr>
          <w:color w:val="FF0000"/>
          <w:szCs w:val="20"/>
        </w:rPr>
      </w:pPr>
    </w:p>
    <w:p w:rsidR="00DF580C" w:rsidRPr="00A54EB1" w:rsidRDefault="00DF580C" w:rsidP="00DF580C">
      <w:pPr>
        <w:rPr>
          <w:color w:val="FF0000"/>
          <w:szCs w:val="20"/>
        </w:rPr>
      </w:pPr>
    </w:p>
    <w:p w:rsidR="00DF580C" w:rsidRPr="00A54EB1" w:rsidRDefault="00DF580C" w:rsidP="00DF580C">
      <w:pPr>
        <w:rPr>
          <w:color w:val="FF0000"/>
          <w:szCs w:val="20"/>
        </w:rPr>
      </w:pPr>
    </w:p>
    <w:p w:rsidR="00DF580C" w:rsidRPr="00A54EB1" w:rsidRDefault="00DF580C" w:rsidP="00DF580C">
      <w:pPr>
        <w:rPr>
          <w:color w:val="FF0000"/>
          <w:szCs w:val="20"/>
        </w:rPr>
      </w:pPr>
    </w:p>
    <w:p w:rsidR="00DF580C" w:rsidRPr="00A54EB1" w:rsidRDefault="00DF580C" w:rsidP="00DF580C">
      <w:pPr>
        <w:rPr>
          <w:color w:val="FF0000"/>
          <w:szCs w:val="20"/>
        </w:rPr>
      </w:pPr>
    </w:p>
    <w:p w:rsidR="00DF580C" w:rsidRPr="00A54EB1" w:rsidRDefault="00DF580C" w:rsidP="00DF580C">
      <w:pPr>
        <w:rPr>
          <w:color w:val="FF0000"/>
          <w:szCs w:val="20"/>
        </w:rPr>
      </w:pPr>
    </w:p>
    <w:p w:rsidR="00DF580C" w:rsidRPr="00A54EB1" w:rsidRDefault="00DF580C" w:rsidP="00DF580C">
      <w:pPr>
        <w:rPr>
          <w:color w:val="FF0000"/>
          <w:szCs w:val="20"/>
        </w:rPr>
      </w:pPr>
    </w:p>
    <w:p w:rsidR="00DF580C" w:rsidRPr="00A54EB1" w:rsidRDefault="00DF580C" w:rsidP="00DF580C">
      <w:pPr>
        <w:rPr>
          <w:color w:val="FF0000"/>
        </w:rPr>
        <w:sectPr w:rsidR="00DF580C" w:rsidRPr="00A54EB1" w:rsidSect="00B4634F">
          <w:pgSz w:w="11906" w:h="16838"/>
          <w:pgMar w:top="1440" w:right="1418" w:bottom="1134" w:left="1418" w:header="708" w:footer="708" w:gutter="0"/>
          <w:cols w:space="708"/>
          <w:docGrid w:linePitch="360"/>
        </w:sectPr>
      </w:pPr>
    </w:p>
    <w:p w:rsidR="00BB43B7" w:rsidRPr="00AC3E40" w:rsidRDefault="001D18A2" w:rsidP="00A27760">
      <w:pPr>
        <w:pStyle w:val="Naslov1"/>
      </w:pPr>
      <w:bookmarkStart w:id="219" w:name="_Toc515864033"/>
      <w:r w:rsidRPr="00AC3E40">
        <w:lastRenderedPageBreak/>
        <w:t>Načrt financiranja</w:t>
      </w:r>
      <w:bookmarkEnd w:id="219"/>
      <w:r w:rsidRPr="00AC3E40">
        <w:t xml:space="preserve"> </w:t>
      </w:r>
    </w:p>
    <w:p w:rsidR="00A27760" w:rsidRPr="00AC3E40" w:rsidRDefault="00A27760" w:rsidP="00A27760"/>
    <w:p w:rsidR="00394BF0" w:rsidRDefault="00394BF0" w:rsidP="00394BF0">
      <w:pPr>
        <w:pStyle w:val="Napis"/>
        <w:rPr>
          <w:rFonts w:cs="Arial"/>
        </w:rPr>
      </w:pPr>
      <w:bookmarkStart w:id="220" w:name="_Toc515864076"/>
      <w:r w:rsidRPr="003D67C9">
        <w:t xml:space="preserve">Tabela </w:t>
      </w:r>
      <w:fldSimple w:instr=" STYLEREF 1 \s ">
        <w:r w:rsidR="00A04220">
          <w:rPr>
            <w:noProof/>
          </w:rPr>
          <w:t>12</w:t>
        </w:r>
      </w:fldSimple>
      <w:r>
        <w:noBreakHyphen/>
      </w:r>
      <w:fldSimple w:instr=" SEQ Tabela \* ARABIC \s 1 ">
        <w:r w:rsidR="00A04220">
          <w:rPr>
            <w:noProof/>
          </w:rPr>
          <w:t>1</w:t>
        </w:r>
      </w:fldSimple>
      <w:r w:rsidRPr="003D67C9">
        <w:rPr>
          <w:rFonts w:cs="Arial"/>
        </w:rPr>
        <w:t xml:space="preserve">:Viri financiranja po </w:t>
      </w:r>
      <w:r>
        <w:rPr>
          <w:rFonts w:cs="Arial"/>
        </w:rPr>
        <w:t>tekočih</w:t>
      </w:r>
      <w:r w:rsidRPr="003D67C9">
        <w:rPr>
          <w:rFonts w:cs="Arial"/>
        </w:rPr>
        <w:t xml:space="preserve"> cenah v EUR</w:t>
      </w:r>
      <w:bookmarkEnd w:id="2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9"/>
        <w:gridCol w:w="1842"/>
        <w:gridCol w:w="1276"/>
        <w:gridCol w:w="1134"/>
        <w:gridCol w:w="1134"/>
        <w:gridCol w:w="985"/>
      </w:tblGrid>
      <w:tr w:rsidR="00394BF0" w:rsidRPr="00040D14" w:rsidTr="002552A4">
        <w:tc>
          <w:tcPr>
            <w:tcW w:w="9060" w:type="dxa"/>
            <w:gridSpan w:val="6"/>
            <w:shd w:val="clear" w:color="auto" w:fill="F7CAAC"/>
            <w:vAlign w:val="center"/>
          </w:tcPr>
          <w:p w:rsidR="00394BF0" w:rsidRPr="002552A4" w:rsidRDefault="00394BF0" w:rsidP="002552A4">
            <w:pPr>
              <w:jc w:val="center"/>
              <w:rPr>
                <w:b/>
              </w:rPr>
            </w:pPr>
            <w:r w:rsidRPr="002552A4">
              <w:rPr>
                <w:b/>
              </w:rPr>
              <w:t>Viri financiranja po tekočih cenah v EUR</w:t>
            </w:r>
          </w:p>
        </w:tc>
      </w:tr>
      <w:tr w:rsidR="00394BF0" w:rsidRPr="00040D14" w:rsidTr="002552A4">
        <w:tc>
          <w:tcPr>
            <w:tcW w:w="2689" w:type="dxa"/>
            <w:shd w:val="clear" w:color="auto" w:fill="92D050"/>
            <w:vAlign w:val="center"/>
          </w:tcPr>
          <w:p w:rsidR="00394BF0" w:rsidRPr="002552A4" w:rsidRDefault="00394BF0" w:rsidP="002552A4">
            <w:pPr>
              <w:jc w:val="left"/>
              <w:rPr>
                <w:b/>
              </w:rPr>
            </w:pPr>
            <w:r w:rsidRPr="002552A4">
              <w:rPr>
                <w:b/>
              </w:rPr>
              <w:t>Leto</w:t>
            </w:r>
          </w:p>
        </w:tc>
        <w:tc>
          <w:tcPr>
            <w:tcW w:w="1842" w:type="dxa"/>
            <w:shd w:val="clear" w:color="auto" w:fill="92D050"/>
            <w:vAlign w:val="center"/>
          </w:tcPr>
          <w:p w:rsidR="00394BF0" w:rsidRPr="002552A4" w:rsidRDefault="00394BF0" w:rsidP="002552A4">
            <w:pPr>
              <w:jc w:val="center"/>
              <w:rPr>
                <w:b/>
              </w:rPr>
            </w:pPr>
            <w:r w:rsidRPr="002552A4">
              <w:rPr>
                <w:b/>
              </w:rPr>
              <w:t>Vrednost</w:t>
            </w:r>
          </w:p>
        </w:tc>
        <w:tc>
          <w:tcPr>
            <w:tcW w:w="1276" w:type="dxa"/>
            <w:shd w:val="clear" w:color="auto" w:fill="92D050"/>
            <w:vAlign w:val="center"/>
          </w:tcPr>
          <w:p w:rsidR="00394BF0" w:rsidRPr="002552A4" w:rsidRDefault="00394BF0" w:rsidP="002552A4">
            <w:pPr>
              <w:jc w:val="center"/>
              <w:rPr>
                <w:b/>
              </w:rPr>
            </w:pPr>
            <w:r w:rsidRPr="002552A4">
              <w:rPr>
                <w:b/>
              </w:rPr>
              <w:t>2018</w:t>
            </w:r>
          </w:p>
        </w:tc>
        <w:tc>
          <w:tcPr>
            <w:tcW w:w="1134" w:type="dxa"/>
            <w:shd w:val="clear" w:color="auto" w:fill="92D050"/>
            <w:vAlign w:val="center"/>
          </w:tcPr>
          <w:p w:rsidR="00394BF0" w:rsidRPr="002552A4" w:rsidRDefault="00394BF0" w:rsidP="002552A4">
            <w:pPr>
              <w:jc w:val="center"/>
              <w:rPr>
                <w:b/>
              </w:rPr>
            </w:pPr>
            <w:r w:rsidRPr="002552A4">
              <w:rPr>
                <w:b/>
              </w:rPr>
              <w:t>2019</w:t>
            </w:r>
          </w:p>
        </w:tc>
        <w:tc>
          <w:tcPr>
            <w:tcW w:w="1134" w:type="dxa"/>
            <w:shd w:val="clear" w:color="auto" w:fill="92D050"/>
            <w:vAlign w:val="center"/>
          </w:tcPr>
          <w:p w:rsidR="00394BF0" w:rsidRPr="002552A4" w:rsidRDefault="00394BF0" w:rsidP="002552A4">
            <w:pPr>
              <w:jc w:val="center"/>
              <w:rPr>
                <w:b/>
              </w:rPr>
            </w:pPr>
            <w:r w:rsidRPr="002552A4">
              <w:rPr>
                <w:b/>
              </w:rPr>
              <w:t>2020</w:t>
            </w:r>
          </w:p>
        </w:tc>
        <w:tc>
          <w:tcPr>
            <w:tcW w:w="985" w:type="dxa"/>
            <w:shd w:val="clear" w:color="auto" w:fill="92D050"/>
            <w:vAlign w:val="center"/>
          </w:tcPr>
          <w:p w:rsidR="00394BF0" w:rsidRPr="002552A4" w:rsidRDefault="00394BF0" w:rsidP="002552A4">
            <w:pPr>
              <w:jc w:val="center"/>
              <w:rPr>
                <w:b/>
              </w:rPr>
            </w:pPr>
            <w:r w:rsidRPr="002552A4">
              <w:rPr>
                <w:b/>
              </w:rPr>
              <w:t>Delež</w:t>
            </w:r>
          </w:p>
        </w:tc>
      </w:tr>
      <w:tr w:rsidR="00394BF0" w:rsidTr="002552A4">
        <w:tc>
          <w:tcPr>
            <w:tcW w:w="2689" w:type="dxa"/>
            <w:shd w:val="clear" w:color="auto" w:fill="auto"/>
          </w:tcPr>
          <w:p w:rsidR="00394BF0" w:rsidRPr="00040D14" w:rsidRDefault="00394BF0" w:rsidP="00B406DF">
            <w:r w:rsidRPr="002552A4">
              <w:rPr>
                <w:rFonts w:cs="Estrangelo Edessa"/>
                <w:szCs w:val="20"/>
              </w:rPr>
              <w:t>NEPOVRATNA SREDSTVA – EU (ESSR)</w:t>
            </w:r>
          </w:p>
        </w:tc>
        <w:tc>
          <w:tcPr>
            <w:tcW w:w="1842" w:type="dxa"/>
            <w:shd w:val="clear" w:color="auto" w:fill="auto"/>
            <w:vAlign w:val="center"/>
          </w:tcPr>
          <w:p w:rsidR="00394BF0" w:rsidRPr="002552A4" w:rsidRDefault="00394BF0" w:rsidP="002552A4">
            <w:pPr>
              <w:jc w:val="center"/>
              <w:rPr>
                <w:rFonts w:cs="Arial"/>
                <w:b/>
                <w:bCs/>
                <w:sz w:val="18"/>
                <w:szCs w:val="20"/>
              </w:rPr>
            </w:pPr>
            <w:r w:rsidRPr="002552A4">
              <w:rPr>
                <w:rFonts w:cs="Arial"/>
                <w:b/>
                <w:bCs/>
                <w:sz w:val="18"/>
                <w:szCs w:val="20"/>
              </w:rPr>
              <w:t>719.810,60</w:t>
            </w:r>
          </w:p>
        </w:tc>
        <w:tc>
          <w:tcPr>
            <w:tcW w:w="1276"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24.395,00</w:t>
            </w:r>
          </w:p>
        </w:tc>
        <w:tc>
          <w:tcPr>
            <w:tcW w:w="1134"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347.707,80</w:t>
            </w:r>
          </w:p>
        </w:tc>
        <w:tc>
          <w:tcPr>
            <w:tcW w:w="1134"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347.707,80</w:t>
            </w:r>
          </w:p>
        </w:tc>
        <w:tc>
          <w:tcPr>
            <w:tcW w:w="985"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72,22 %</w:t>
            </w:r>
          </w:p>
        </w:tc>
      </w:tr>
      <w:tr w:rsidR="00394BF0" w:rsidTr="002552A4">
        <w:tc>
          <w:tcPr>
            <w:tcW w:w="2689" w:type="dxa"/>
            <w:shd w:val="clear" w:color="auto" w:fill="auto"/>
          </w:tcPr>
          <w:p w:rsidR="00394BF0" w:rsidRDefault="00394BF0" w:rsidP="00B406DF">
            <w:r>
              <w:t xml:space="preserve">NACIONALNA SREDSTVA (MOP) </w:t>
            </w:r>
          </w:p>
        </w:tc>
        <w:tc>
          <w:tcPr>
            <w:tcW w:w="1842" w:type="dxa"/>
            <w:shd w:val="clear" w:color="auto" w:fill="auto"/>
            <w:vAlign w:val="center"/>
          </w:tcPr>
          <w:p w:rsidR="00394BF0" w:rsidRPr="002552A4" w:rsidRDefault="00394BF0" w:rsidP="002552A4">
            <w:pPr>
              <w:jc w:val="center"/>
              <w:rPr>
                <w:rFonts w:cs="Arial"/>
                <w:b/>
                <w:bCs/>
                <w:sz w:val="18"/>
                <w:szCs w:val="20"/>
              </w:rPr>
            </w:pPr>
            <w:r w:rsidRPr="002552A4">
              <w:rPr>
                <w:rFonts w:cs="Arial"/>
                <w:b/>
                <w:bCs/>
                <w:sz w:val="18"/>
                <w:szCs w:val="20"/>
              </w:rPr>
              <w:t>127.025,40</w:t>
            </w:r>
          </w:p>
        </w:tc>
        <w:tc>
          <w:tcPr>
            <w:tcW w:w="1276"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0,00</w:t>
            </w:r>
          </w:p>
        </w:tc>
        <w:tc>
          <w:tcPr>
            <w:tcW w:w="1134"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63.512,70</w:t>
            </w:r>
          </w:p>
        </w:tc>
        <w:tc>
          <w:tcPr>
            <w:tcW w:w="1134"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63.512,70</w:t>
            </w:r>
          </w:p>
        </w:tc>
        <w:tc>
          <w:tcPr>
            <w:tcW w:w="985"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12,74 %</w:t>
            </w:r>
          </w:p>
        </w:tc>
      </w:tr>
      <w:tr w:rsidR="00394BF0" w:rsidTr="002552A4">
        <w:tc>
          <w:tcPr>
            <w:tcW w:w="2689" w:type="dxa"/>
            <w:shd w:val="clear" w:color="auto" w:fill="auto"/>
          </w:tcPr>
          <w:p w:rsidR="00394BF0" w:rsidRDefault="00394BF0" w:rsidP="00B406DF">
            <w:r>
              <w:t>LASTNA SREDSTVA –Občina Hajdina</w:t>
            </w:r>
          </w:p>
        </w:tc>
        <w:tc>
          <w:tcPr>
            <w:tcW w:w="1842" w:type="dxa"/>
            <w:shd w:val="clear" w:color="auto" w:fill="auto"/>
            <w:vAlign w:val="center"/>
          </w:tcPr>
          <w:p w:rsidR="00394BF0" w:rsidRPr="002552A4" w:rsidRDefault="00394BF0" w:rsidP="002552A4">
            <w:pPr>
              <w:jc w:val="center"/>
              <w:rPr>
                <w:rFonts w:cs="Arial"/>
                <w:b/>
                <w:bCs/>
                <w:sz w:val="18"/>
                <w:szCs w:val="20"/>
              </w:rPr>
            </w:pPr>
            <w:r w:rsidRPr="002552A4">
              <w:rPr>
                <w:rFonts w:cs="Arial"/>
                <w:b/>
                <w:bCs/>
                <w:sz w:val="18"/>
                <w:szCs w:val="20"/>
              </w:rPr>
              <w:t>149.842,00</w:t>
            </w:r>
          </w:p>
        </w:tc>
        <w:tc>
          <w:tcPr>
            <w:tcW w:w="1276"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4.305,00</w:t>
            </w:r>
          </w:p>
        </w:tc>
        <w:tc>
          <w:tcPr>
            <w:tcW w:w="1134"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72.768,00</w:t>
            </w:r>
          </w:p>
        </w:tc>
        <w:tc>
          <w:tcPr>
            <w:tcW w:w="1134"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72.769,00</w:t>
            </w:r>
          </w:p>
        </w:tc>
        <w:tc>
          <w:tcPr>
            <w:tcW w:w="985" w:type="dxa"/>
            <w:shd w:val="clear" w:color="auto" w:fill="auto"/>
            <w:vAlign w:val="center"/>
          </w:tcPr>
          <w:p w:rsidR="00394BF0" w:rsidRPr="002552A4" w:rsidRDefault="00394BF0" w:rsidP="002552A4">
            <w:pPr>
              <w:jc w:val="center"/>
              <w:rPr>
                <w:rFonts w:cs="Arial"/>
                <w:sz w:val="18"/>
                <w:szCs w:val="20"/>
              </w:rPr>
            </w:pPr>
            <w:r w:rsidRPr="002552A4">
              <w:rPr>
                <w:rFonts w:cs="Arial"/>
                <w:sz w:val="18"/>
                <w:szCs w:val="20"/>
              </w:rPr>
              <w:t>15,04 %</w:t>
            </w:r>
          </w:p>
        </w:tc>
      </w:tr>
      <w:tr w:rsidR="00394BF0" w:rsidRPr="00040D14" w:rsidTr="002552A4">
        <w:tc>
          <w:tcPr>
            <w:tcW w:w="2689" w:type="dxa"/>
            <w:shd w:val="clear" w:color="auto" w:fill="92D050"/>
            <w:vAlign w:val="center"/>
          </w:tcPr>
          <w:p w:rsidR="00394BF0" w:rsidRPr="002552A4" w:rsidRDefault="00394BF0" w:rsidP="002552A4">
            <w:pPr>
              <w:jc w:val="left"/>
              <w:rPr>
                <w:b/>
              </w:rPr>
            </w:pPr>
            <w:r w:rsidRPr="002552A4">
              <w:rPr>
                <w:b/>
              </w:rPr>
              <w:t>SKUPAJ</w:t>
            </w:r>
          </w:p>
        </w:tc>
        <w:tc>
          <w:tcPr>
            <w:tcW w:w="1842" w:type="dxa"/>
            <w:shd w:val="clear" w:color="auto" w:fill="92D050"/>
            <w:vAlign w:val="center"/>
          </w:tcPr>
          <w:p w:rsidR="00394BF0" w:rsidRPr="002552A4" w:rsidRDefault="00394BF0" w:rsidP="002552A4">
            <w:pPr>
              <w:jc w:val="center"/>
              <w:rPr>
                <w:rFonts w:cs="Arial"/>
                <w:b/>
                <w:bCs/>
                <w:sz w:val="18"/>
                <w:szCs w:val="20"/>
              </w:rPr>
            </w:pPr>
            <w:r w:rsidRPr="002552A4">
              <w:rPr>
                <w:rFonts w:cs="Arial"/>
                <w:b/>
                <w:bCs/>
                <w:sz w:val="18"/>
                <w:szCs w:val="20"/>
              </w:rPr>
              <w:t>996.678,00</w:t>
            </w:r>
          </w:p>
        </w:tc>
        <w:tc>
          <w:tcPr>
            <w:tcW w:w="1276" w:type="dxa"/>
            <w:shd w:val="clear" w:color="auto" w:fill="92D050"/>
            <w:vAlign w:val="center"/>
          </w:tcPr>
          <w:p w:rsidR="00394BF0" w:rsidRPr="002552A4" w:rsidRDefault="00394BF0" w:rsidP="002552A4">
            <w:pPr>
              <w:jc w:val="center"/>
              <w:rPr>
                <w:rFonts w:cs="Arial"/>
                <w:b/>
                <w:bCs/>
                <w:sz w:val="18"/>
                <w:szCs w:val="20"/>
              </w:rPr>
            </w:pPr>
            <w:r w:rsidRPr="002552A4">
              <w:rPr>
                <w:rFonts w:cs="Arial"/>
                <w:b/>
                <w:bCs/>
                <w:sz w:val="18"/>
                <w:szCs w:val="20"/>
              </w:rPr>
              <w:t>28.700,00</w:t>
            </w:r>
          </w:p>
        </w:tc>
        <w:tc>
          <w:tcPr>
            <w:tcW w:w="1134" w:type="dxa"/>
            <w:shd w:val="clear" w:color="auto" w:fill="92D050"/>
            <w:vAlign w:val="center"/>
          </w:tcPr>
          <w:p w:rsidR="00394BF0" w:rsidRPr="002552A4" w:rsidRDefault="00394BF0" w:rsidP="002552A4">
            <w:pPr>
              <w:jc w:val="center"/>
              <w:rPr>
                <w:rFonts w:cs="Arial"/>
                <w:b/>
                <w:bCs/>
                <w:sz w:val="18"/>
                <w:szCs w:val="20"/>
              </w:rPr>
            </w:pPr>
            <w:r w:rsidRPr="002552A4">
              <w:rPr>
                <w:rFonts w:cs="Arial"/>
                <w:b/>
                <w:bCs/>
                <w:sz w:val="18"/>
                <w:szCs w:val="20"/>
              </w:rPr>
              <w:t>483.988,50</w:t>
            </w:r>
          </w:p>
        </w:tc>
        <w:tc>
          <w:tcPr>
            <w:tcW w:w="1134" w:type="dxa"/>
            <w:shd w:val="clear" w:color="auto" w:fill="92D050"/>
            <w:vAlign w:val="center"/>
          </w:tcPr>
          <w:p w:rsidR="00394BF0" w:rsidRPr="002552A4" w:rsidRDefault="00394BF0" w:rsidP="002552A4">
            <w:pPr>
              <w:jc w:val="center"/>
              <w:rPr>
                <w:rFonts w:cs="Arial"/>
                <w:b/>
                <w:i/>
                <w:sz w:val="18"/>
                <w:szCs w:val="20"/>
              </w:rPr>
            </w:pPr>
            <w:r w:rsidRPr="002552A4">
              <w:rPr>
                <w:rFonts w:cs="Arial"/>
                <w:b/>
                <w:i/>
                <w:sz w:val="18"/>
                <w:szCs w:val="20"/>
              </w:rPr>
              <w:t>483.989,50</w:t>
            </w:r>
          </w:p>
        </w:tc>
        <w:tc>
          <w:tcPr>
            <w:tcW w:w="985" w:type="dxa"/>
            <w:shd w:val="clear" w:color="auto" w:fill="92D050"/>
            <w:vAlign w:val="center"/>
          </w:tcPr>
          <w:p w:rsidR="00394BF0" w:rsidRPr="002552A4" w:rsidRDefault="00394BF0" w:rsidP="002552A4">
            <w:pPr>
              <w:jc w:val="center"/>
              <w:rPr>
                <w:rFonts w:cs="Arial"/>
                <w:b/>
                <w:i/>
                <w:sz w:val="18"/>
                <w:szCs w:val="20"/>
              </w:rPr>
            </w:pPr>
            <w:r w:rsidRPr="002552A4">
              <w:rPr>
                <w:rFonts w:cs="Arial"/>
                <w:b/>
                <w:i/>
                <w:sz w:val="18"/>
                <w:szCs w:val="20"/>
              </w:rPr>
              <w:t>100 %</w:t>
            </w:r>
          </w:p>
        </w:tc>
      </w:tr>
    </w:tbl>
    <w:p w:rsidR="00394BF0" w:rsidRDefault="00394BF0" w:rsidP="00394BF0"/>
    <w:p w:rsidR="00394BF0" w:rsidRDefault="00394BF0" w:rsidP="00394BF0">
      <w:pPr>
        <w:spacing w:line="300" w:lineRule="exact"/>
      </w:pPr>
      <w:r w:rsidRPr="0001653F">
        <w:t>V tabel</w:t>
      </w:r>
      <w:r>
        <w:t xml:space="preserve">i </w:t>
      </w:r>
      <w:r w:rsidR="00EE762D">
        <w:t>12</w:t>
      </w:r>
      <w:r>
        <w:t>-</w:t>
      </w:r>
      <w:r w:rsidR="00EE762D">
        <w:t>1</w:t>
      </w:r>
      <w:r>
        <w:t xml:space="preserve"> so prikazana sredstva brez DDV, saj se zaradi </w:t>
      </w:r>
      <w:proofErr w:type="spellStart"/>
      <w:r>
        <w:t>76.a</w:t>
      </w:r>
      <w:proofErr w:type="spellEnd"/>
      <w:r>
        <w:t xml:space="preserve"> člena ZDDV-1 za predmetno investicijo davek v višini pobota</w:t>
      </w:r>
      <w:r w:rsidRPr="0001653F">
        <w:t xml:space="preserve">. </w:t>
      </w:r>
      <w:r w:rsidR="00561521">
        <w:t xml:space="preserve">Povračljiv DDV, ki ne predstavlja stroška investicije, se povrne. </w:t>
      </w:r>
      <w:r>
        <w:t xml:space="preserve">Prav tako se znesek DDV ne prikazuje v NRP. </w:t>
      </w:r>
      <w:r w:rsidRPr="0001653F">
        <w:t xml:space="preserve">Takšno obračunavanje je v skladu z </w:t>
      </w:r>
      <w:r>
        <w:t>navodili</w:t>
      </w:r>
      <w:r w:rsidRPr="0001653F">
        <w:t xml:space="preserve"> Ministrstva za finance.</w:t>
      </w:r>
      <w:r>
        <w:t xml:space="preserve"> </w:t>
      </w:r>
    </w:p>
    <w:p w:rsidR="00394BF0" w:rsidRPr="0001653F" w:rsidRDefault="00394BF0" w:rsidP="00394BF0">
      <w:pPr>
        <w:spacing w:line="300" w:lineRule="exact"/>
      </w:pPr>
    </w:p>
    <w:p w:rsidR="00394BF0" w:rsidRDefault="00394BF0" w:rsidP="00394BF0">
      <w:pPr>
        <w:spacing w:line="300" w:lineRule="exact"/>
      </w:pPr>
      <w:r>
        <w:t xml:space="preserve">Občina Hajdina bo za investicijo zagotovila lastna sredstva v višini </w:t>
      </w:r>
      <w:r>
        <w:rPr>
          <w:b/>
        </w:rPr>
        <w:t>149</w:t>
      </w:r>
      <w:r w:rsidRPr="006D028E">
        <w:rPr>
          <w:b/>
        </w:rPr>
        <w:t>.</w:t>
      </w:r>
      <w:r>
        <w:rPr>
          <w:b/>
        </w:rPr>
        <w:t>842,00</w:t>
      </w:r>
      <w:r w:rsidRPr="006D028E">
        <w:rPr>
          <w:b/>
        </w:rPr>
        <w:t xml:space="preserve"> EUR </w:t>
      </w:r>
      <w:r>
        <w:t>iz občinskega proračuna.</w:t>
      </w:r>
    </w:p>
    <w:p w:rsidR="00BA7333" w:rsidRDefault="00BA7333" w:rsidP="00BA7333">
      <w:pPr>
        <w:spacing w:line="300" w:lineRule="exact"/>
        <w:rPr>
          <w:rFonts w:eastAsia="Batang" w:cs="Arial"/>
          <w:color w:val="FF0000"/>
          <w:szCs w:val="20"/>
        </w:rPr>
      </w:pPr>
    </w:p>
    <w:p w:rsidR="00304817" w:rsidRDefault="00304817" w:rsidP="00BA7333">
      <w:pPr>
        <w:spacing w:line="300" w:lineRule="exact"/>
        <w:rPr>
          <w:rFonts w:eastAsia="Batang" w:cs="Arial"/>
          <w:color w:val="FF0000"/>
          <w:szCs w:val="20"/>
        </w:rPr>
      </w:pPr>
    </w:p>
    <w:p w:rsidR="00304817" w:rsidRPr="00A54EB1" w:rsidRDefault="00304817" w:rsidP="00BA7333">
      <w:pPr>
        <w:spacing w:line="300" w:lineRule="exact"/>
        <w:rPr>
          <w:rFonts w:eastAsia="Batang" w:cs="Arial"/>
          <w:color w:val="FF0000"/>
          <w:szCs w:val="20"/>
        </w:rPr>
      </w:pPr>
    </w:p>
    <w:p w:rsidR="006D5DA1" w:rsidRPr="00A54EB1" w:rsidRDefault="006D5DA1" w:rsidP="006D5DA1">
      <w:pPr>
        <w:rPr>
          <w:rFonts w:cs="Arial"/>
          <w:color w:val="FF0000"/>
        </w:rPr>
      </w:pPr>
    </w:p>
    <w:p w:rsidR="001D18A2" w:rsidRPr="00D77C47" w:rsidRDefault="00E70D09" w:rsidP="0037274B">
      <w:pPr>
        <w:pStyle w:val="Naslov1"/>
      </w:pPr>
      <w:r>
        <w:br w:type="page"/>
      </w:r>
      <w:bookmarkStart w:id="221" w:name="_Toc515864034"/>
      <w:r w:rsidR="001D18A2" w:rsidRPr="00D77C47">
        <w:lastRenderedPageBreak/>
        <w:t>Projekcija prihodkov in stroškov poslovanja</w:t>
      </w:r>
      <w:bookmarkEnd w:id="221"/>
    </w:p>
    <w:p w:rsidR="001D18A2" w:rsidRPr="00D77C47" w:rsidRDefault="001D18A2" w:rsidP="0037274B">
      <w:pPr>
        <w:pStyle w:val="Naslov2"/>
      </w:pPr>
      <w:bookmarkStart w:id="222" w:name="_Toc515864035"/>
      <w:r w:rsidRPr="00D77C47">
        <w:t>Projekcija prihodkov</w:t>
      </w:r>
      <w:bookmarkEnd w:id="222"/>
    </w:p>
    <w:p w:rsidR="0081142B" w:rsidRPr="00D77C47" w:rsidRDefault="0081142B" w:rsidP="0081142B">
      <w:pPr>
        <w:rPr>
          <w:rFonts w:cs="Arial"/>
          <w:szCs w:val="20"/>
        </w:rPr>
      </w:pPr>
    </w:p>
    <w:p w:rsidR="00B80362" w:rsidRDefault="008872F6" w:rsidP="008872F6">
      <w:pPr>
        <w:pStyle w:val="Napis"/>
        <w:rPr>
          <w:rFonts w:cs="Arial"/>
        </w:rPr>
      </w:pPr>
      <w:bookmarkStart w:id="223" w:name="_Toc515864077"/>
      <w:r w:rsidRPr="00D77C47">
        <w:t xml:space="preserve">Tabela </w:t>
      </w:r>
      <w:fldSimple w:instr=" STYLEREF 1 \s ">
        <w:r w:rsidR="00A04220">
          <w:rPr>
            <w:noProof/>
          </w:rPr>
          <w:t>13</w:t>
        </w:r>
      </w:fldSimple>
      <w:r w:rsidR="005C60FC">
        <w:noBreakHyphen/>
      </w:r>
      <w:fldSimple w:instr=" SEQ Tabela \* ARABIC \s 1 ">
        <w:r w:rsidR="00A04220">
          <w:rPr>
            <w:noProof/>
          </w:rPr>
          <w:t>1</w:t>
        </w:r>
      </w:fldSimple>
      <w:r w:rsidR="00B80362" w:rsidRPr="00D77C47">
        <w:rPr>
          <w:rFonts w:cs="Arial"/>
          <w:b w:val="0"/>
        </w:rPr>
        <w:t>:</w:t>
      </w:r>
      <w:r w:rsidR="00B80362" w:rsidRPr="00D77C47">
        <w:rPr>
          <w:rFonts w:cs="Arial"/>
        </w:rPr>
        <w:t xml:space="preserve"> Projekcija prihodkov</w:t>
      </w:r>
      <w:bookmarkEnd w:id="2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2"/>
        <w:gridCol w:w="1987"/>
        <w:gridCol w:w="1448"/>
        <w:gridCol w:w="1448"/>
      </w:tblGrid>
      <w:tr w:rsidR="00B36F0F" w:rsidRPr="00D77C47" w:rsidTr="00B406DF">
        <w:trPr>
          <w:trHeight w:val="283"/>
          <w:jc w:val="center"/>
        </w:trPr>
        <w:tc>
          <w:tcPr>
            <w:tcW w:w="0" w:type="auto"/>
            <w:vMerge w:val="restart"/>
            <w:tcBorders>
              <w:top w:val="double" w:sz="4" w:space="0" w:color="auto"/>
              <w:left w:val="double" w:sz="4" w:space="0" w:color="auto"/>
              <w:right w:val="double" w:sz="4" w:space="0" w:color="auto"/>
            </w:tcBorders>
            <w:shd w:val="clear" w:color="auto" w:fill="92D050"/>
            <w:vAlign w:val="center"/>
          </w:tcPr>
          <w:p w:rsidR="00B36F0F" w:rsidRPr="00D77C47" w:rsidRDefault="00B36F0F" w:rsidP="00AC3E40">
            <w:pPr>
              <w:spacing w:line="276" w:lineRule="auto"/>
              <w:jc w:val="center"/>
              <w:rPr>
                <w:rFonts w:cs="Arial"/>
                <w:szCs w:val="20"/>
              </w:rPr>
            </w:pPr>
            <w:r w:rsidRPr="00D77C47">
              <w:rPr>
                <w:rFonts w:cs="Arial"/>
                <w:szCs w:val="20"/>
              </w:rPr>
              <w:t>Leto</w:t>
            </w:r>
          </w:p>
        </w:tc>
        <w:tc>
          <w:tcPr>
            <w:tcW w:w="4883" w:type="dxa"/>
            <w:gridSpan w:val="3"/>
            <w:tcBorders>
              <w:top w:val="double" w:sz="4" w:space="0" w:color="auto"/>
              <w:left w:val="double" w:sz="4" w:space="0" w:color="auto"/>
              <w:right w:val="double" w:sz="4" w:space="0" w:color="auto"/>
            </w:tcBorders>
            <w:shd w:val="clear" w:color="auto" w:fill="82C937"/>
          </w:tcPr>
          <w:p w:rsidR="00B36F0F" w:rsidRPr="00D77C47" w:rsidRDefault="00B36F0F" w:rsidP="00AC3E40">
            <w:pPr>
              <w:spacing w:line="276" w:lineRule="auto"/>
              <w:jc w:val="center"/>
              <w:rPr>
                <w:rFonts w:cs="Arial"/>
                <w:b/>
                <w:szCs w:val="20"/>
              </w:rPr>
            </w:pPr>
            <w:r w:rsidRPr="00D77C47">
              <w:rPr>
                <w:rFonts w:cs="Arial"/>
                <w:b/>
                <w:szCs w:val="20"/>
              </w:rPr>
              <w:t>Prihodki</w:t>
            </w:r>
          </w:p>
        </w:tc>
      </w:tr>
      <w:tr w:rsidR="00752E99" w:rsidRPr="00D77C47" w:rsidTr="00B406DF">
        <w:trPr>
          <w:trHeight w:val="283"/>
          <w:jc w:val="center"/>
        </w:trPr>
        <w:tc>
          <w:tcPr>
            <w:tcW w:w="0" w:type="auto"/>
            <w:vMerge/>
            <w:tcBorders>
              <w:left w:val="double" w:sz="4" w:space="0" w:color="auto"/>
              <w:right w:val="double" w:sz="4" w:space="0" w:color="auto"/>
            </w:tcBorders>
            <w:shd w:val="clear" w:color="auto" w:fill="92D050"/>
            <w:vAlign w:val="center"/>
          </w:tcPr>
          <w:p w:rsidR="00752E99" w:rsidRPr="00D77C47" w:rsidRDefault="00752E99" w:rsidP="00AC3E40">
            <w:pPr>
              <w:spacing w:line="276" w:lineRule="auto"/>
              <w:jc w:val="center"/>
              <w:rPr>
                <w:rFonts w:cs="Arial"/>
                <w:szCs w:val="20"/>
              </w:rPr>
            </w:pPr>
          </w:p>
        </w:tc>
        <w:tc>
          <w:tcPr>
            <w:tcW w:w="1987" w:type="dxa"/>
            <w:tcBorders>
              <w:left w:val="double" w:sz="4" w:space="0" w:color="auto"/>
            </w:tcBorders>
            <w:shd w:val="clear" w:color="auto" w:fill="C6D9F1"/>
            <w:vAlign w:val="center"/>
          </w:tcPr>
          <w:p w:rsidR="00752E99" w:rsidRPr="00D77C47" w:rsidRDefault="00752E99" w:rsidP="00FF639C">
            <w:pPr>
              <w:spacing w:line="276" w:lineRule="auto"/>
              <w:jc w:val="center"/>
              <w:rPr>
                <w:rFonts w:cs="Arial"/>
                <w:sz w:val="18"/>
                <w:szCs w:val="18"/>
              </w:rPr>
            </w:pPr>
            <w:r w:rsidRPr="00D77C47">
              <w:rPr>
                <w:rFonts w:cs="Arial"/>
                <w:sz w:val="18"/>
                <w:szCs w:val="18"/>
              </w:rPr>
              <w:t>Komunalni prispevek</w:t>
            </w:r>
          </w:p>
        </w:tc>
        <w:tc>
          <w:tcPr>
            <w:tcW w:w="1448" w:type="dxa"/>
            <w:shd w:val="clear" w:color="auto" w:fill="C6D9F1"/>
          </w:tcPr>
          <w:p w:rsidR="00752E99" w:rsidRPr="00D77C47" w:rsidRDefault="00B36F0F" w:rsidP="00FF639C">
            <w:pPr>
              <w:spacing w:line="276" w:lineRule="auto"/>
              <w:jc w:val="center"/>
              <w:rPr>
                <w:rFonts w:cs="Arial"/>
                <w:sz w:val="18"/>
                <w:szCs w:val="18"/>
              </w:rPr>
            </w:pPr>
            <w:r>
              <w:rPr>
                <w:rFonts w:cs="Arial"/>
                <w:sz w:val="18"/>
                <w:szCs w:val="18"/>
              </w:rPr>
              <w:t>Odvajanje odpadnih vod</w:t>
            </w:r>
          </w:p>
        </w:tc>
        <w:tc>
          <w:tcPr>
            <w:tcW w:w="1448" w:type="dxa"/>
            <w:tcBorders>
              <w:bottom w:val="single" w:sz="4" w:space="0" w:color="auto"/>
              <w:right w:val="double" w:sz="4" w:space="0" w:color="auto"/>
            </w:tcBorders>
            <w:shd w:val="clear" w:color="auto" w:fill="C6D9F1"/>
            <w:vAlign w:val="center"/>
          </w:tcPr>
          <w:p w:rsidR="00752E99" w:rsidRPr="00D77C47" w:rsidRDefault="00752E99" w:rsidP="00FF639C">
            <w:pPr>
              <w:spacing w:line="276" w:lineRule="auto"/>
              <w:jc w:val="center"/>
              <w:rPr>
                <w:rFonts w:cs="Arial"/>
                <w:sz w:val="18"/>
                <w:szCs w:val="18"/>
              </w:rPr>
            </w:pPr>
            <w:r w:rsidRPr="00D77C47">
              <w:rPr>
                <w:rFonts w:cs="Arial"/>
                <w:sz w:val="18"/>
                <w:szCs w:val="18"/>
              </w:rPr>
              <w:t>Skupaj</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2018</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tcPr>
          <w:p w:rsidR="00B36F0F" w:rsidRPr="009100DC" w:rsidRDefault="00B36F0F" w:rsidP="00B36F0F">
            <w:pPr>
              <w:jc w:val="center"/>
              <w:rPr>
                <w:rFonts w:cs="Arial"/>
                <w:szCs w:val="20"/>
              </w:rPr>
            </w:pPr>
            <w:r w:rsidRPr="009100DC">
              <w:rPr>
                <w:rFonts w:cs="Arial"/>
                <w:szCs w:val="20"/>
              </w:rPr>
              <w:t>0</w:t>
            </w:r>
          </w:p>
        </w:tc>
        <w:tc>
          <w:tcPr>
            <w:tcW w:w="1448" w:type="dxa"/>
            <w:tcBorders>
              <w:right w:val="double" w:sz="4" w:space="0" w:color="auto"/>
            </w:tcBorders>
            <w:shd w:val="clear" w:color="auto" w:fill="FFFF99"/>
          </w:tcPr>
          <w:p w:rsidR="00B36F0F" w:rsidRPr="009100DC" w:rsidRDefault="00B36F0F" w:rsidP="00B36F0F">
            <w:pPr>
              <w:jc w:val="center"/>
              <w:rPr>
                <w:rFonts w:cs="Arial"/>
                <w:szCs w:val="20"/>
              </w:rPr>
            </w:pPr>
            <w:r w:rsidRPr="009100DC">
              <w:rPr>
                <w:rFonts w:cs="Arial"/>
                <w:szCs w:val="20"/>
              </w:rPr>
              <w:t>0</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2019</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tcPr>
          <w:p w:rsidR="00B36F0F" w:rsidRPr="009100DC" w:rsidRDefault="00B36F0F" w:rsidP="00B36F0F">
            <w:pPr>
              <w:jc w:val="center"/>
              <w:rPr>
                <w:rFonts w:cs="Arial"/>
                <w:szCs w:val="20"/>
              </w:rPr>
            </w:pPr>
            <w:r w:rsidRPr="009100DC">
              <w:rPr>
                <w:rFonts w:cs="Arial"/>
                <w:szCs w:val="20"/>
              </w:rPr>
              <w:t>0</w:t>
            </w:r>
          </w:p>
        </w:tc>
        <w:tc>
          <w:tcPr>
            <w:tcW w:w="1448" w:type="dxa"/>
            <w:tcBorders>
              <w:right w:val="double" w:sz="4" w:space="0" w:color="auto"/>
            </w:tcBorders>
            <w:shd w:val="clear" w:color="auto" w:fill="FFFF99"/>
          </w:tcPr>
          <w:p w:rsidR="00B36F0F" w:rsidRPr="009100DC" w:rsidRDefault="00B36F0F" w:rsidP="00B36F0F">
            <w:pPr>
              <w:jc w:val="center"/>
              <w:rPr>
                <w:rFonts w:cs="Arial"/>
                <w:szCs w:val="20"/>
              </w:rPr>
            </w:pPr>
            <w:r w:rsidRPr="009100DC">
              <w:rPr>
                <w:rFonts w:cs="Arial"/>
                <w:szCs w:val="20"/>
              </w:rPr>
              <w:t>0</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2020</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Pr>
                <w:rFonts w:cs="Arial"/>
                <w:szCs w:val="20"/>
              </w:rPr>
              <w:t>69.550</w:t>
            </w:r>
          </w:p>
        </w:tc>
        <w:tc>
          <w:tcPr>
            <w:tcW w:w="1448" w:type="dxa"/>
            <w:shd w:val="clear" w:color="auto" w:fill="FFFFFF"/>
          </w:tcPr>
          <w:p w:rsidR="00B36F0F" w:rsidRPr="009100DC" w:rsidRDefault="00B36F0F" w:rsidP="00B36F0F">
            <w:pPr>
              <w:jc w:val="center"/>
              <w:rPr>
                <w:rFonts w:cs="Arial"/>
                <w:szCs w:val="20"/>
              </w:rPr>
            </w:pPr>
            <w:r w:rsidRPr="009100DC">
              <w:rPr>
                <w:rFonts w:cs="Arial"/>
                <w:szCs w:val="20"/>
              </w:rPr>
              <w:t>0</w:t>
            </w:r>
          </w:p>
        </w:tc>
        <w:tc>
          <w:tcPr>
            <w:tcW w:w="1448" w:type="dxa"/>
            <w:tcBorders>
              <w:right w:val="double" w:sz="4" w:space="0" w:color="auto"/>
            </w:tcBorders>
            <w:shd w:val="clear" w:color="auto" w:fill="FFFF99"/>
            <w:vAlign w:val="center"/>
          </w:tcPr>
          <w:p w:rsidR="00B36F0F" w:rsidRPr="009100DC" w:rsidRDefault="00B36F0F" w:rsidP="00B36F0F">
            <w:pPr>
              <w:jc w:val="center"/>
              <w:rPr>
                <w:rFonts w:cs="Arial"/>
                <w:szCs w:val="20"/>
              </w:rPr>
            </w:pPr>
            <w:r w:rsidRPr="009100DC">
              <w:rPr>
                <w:rFonts w:cs="Arial"/>
                <w:szCs w:val="20"/>
              </w:rPr>
              <w:t>6</w:t>
            </w:r>
            <w:r>
              <w:rPr>
                <w:rFonts w:cs="Arial"/>
                <w:szCs w:val="20"/>
              </w:rPr>
              <w:t>9</w:t>
            </w:r>
            <w:r w:rsidRPr="009100DC">
              <w:rPr>
                <w:rFonts w:cs="Arial"/>
                <w:szCs w:val="20"/>
              </w:rPr>
              <w:t>.550</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2021</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center"/>
          </w:tcPr>
          <w:p w:rsidR="00B36F0F" w:rsidRPr="009100DC" w:rsidRDefault="00B36F0F" w:rsidP="00B36F0F">
            <w:pPr>
              <w:spacing w:line="240" w:lineRule="auto"/>
              <w:jc w:val="center"/>
              <w:rPr>
                <w:rFonts w:cs="Arial"/>
                <w:color w:val="000000"/>
                <w:szCs w:val="20"/>
                <w:lang w:eastAsia="sl-SI"/>
              </w:rPr>
            </w:pPr>
            <w:r w:rsidRPr="009100DC">
              <w:rPr>
                <w:rFonts w:cs="Arial"/>
                <w:color w:val="000000"/>
                <w:szCs w:val="20"/>
              </w:rPr>
              <w:t>7.036</w:t>
            </w:r>
          </w:p>
        </w:tc>
        <w:tc>
          <w:tcPr>
            <w:tcW w:w="1448" w:type="dxa"/>
            <w:tcBorders>
              <w:right w:val="double" w:sz="4" w:space="0" w:color="auto"/>
            </w:tcBorders>
            <w:shd w:val="clear" w:color="auto" w:fill="FFFF99"/>
            <w:vAlign w:val="center"/>
          </w:tcPr>
          <w:p w:rsidR="00B36F0F" w:rsidRPr="009100DC" w:rsidRDefault="00B36F0F" w:rsidP="00B36F0F">
            <w:pPr>
              <w:spacing w:line="240" w:lineRule="auto"/>
              <w:jc w:val="center"/>
              <w:rPr>
                <w:rFonts w:cs="Arial"/>
                <w:color w:val="000000"/>
                <w:szCs w:val="20"/>
                <w:lang w:eastAsia="sl-SI"/>
              </w:rPr>
            </w:pPr>
            <w:r w:rsidRPr="009100DC">
              <w:rPr>
                <w:rFonts w:cs="Arial"/>
                <w:color w:val="000000"/>
                <w:szCs w:val="20"/>
              </w:rPr>
              <w:t>7.036</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2022</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7.170</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7.170</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2023</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7.306</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7.306</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2024</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7.445</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7.445</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2025</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7.586</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7.586</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2026</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7.730</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7.730</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2027</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7.877</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7.877</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2028</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8.027</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8.027</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2029</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8.179</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8.179</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2030</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8.335</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8.335</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2031</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8.493</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8.493</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2032</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8.654</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8.654</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2033</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8.819</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8.819</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2034</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8.986</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8.986</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2035</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9.157</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9.157</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2036</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9.331</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9.331</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2037</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9.509</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9.509</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2038</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9.689</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9.689</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2039</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9.873</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9.873</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2040</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10.061</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10.061</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2041</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10.252</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10.252</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2042</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10.447</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10.447</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2043</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10.645</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10.645</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sidRPr="00D77C47">
              <w:rPr>
                <w:rFonts w:cs="Arial"/>
                <w:szCs w:val="20"/>
              </w:rPr>
              <w:t>2044</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10.848</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10.848</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Pr>
                <w:rFonts w:cs="Arial"/>
                <w:szCs w:val="20"/>
              </w:rPr>
              <w:t>2045</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11.054</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11.054</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Pr>
                <w:rFonts w:cs="Arial"/>
                <w:szCs w:val="20"/>
              </w:rPr>
              <w:t>2046</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11.264</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11.264</w:t>
            </w:r>
          </w:p>
        </w:tc>
      </w:tr>
      <w:tr w:rsidR="00B36F0F" w:rsidRPr="00D77C47" w:rsidTr="002552A4">
        <w:trPr>
          <w:trHeight w:val="283"/>
          <w:jc w:val="center"/>
        </w:trPr>
        <w:tc>
          <w:tcPr>
            <w:tcW w:w="0" w:type="auto"/>
            <w:tcBorders>
              <w:left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Pr>
                <w:rFonts w:cs="Arial"/>
                <w:szCs w:val="20"/>
              </w:rPr>
              <w:t>2047</w:t>
            </w:r>
          </w:p>
        </w:tc>
        <w:tc>
          <w:tcPr>
            <w:tcW w:w="1987" w:type="dxa"/>
            <w:tcBorders>
              <w:left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11.478</w:t>
            </w:r>
          </w:p>
        </w:tc>
        <w:tc>
          <w:tcPr>
            <w:tcW w:w="1448" w:type="dxa"/>
            <w:tcBorders>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11.478</w:t>
            </w:r>
          </w:p>
        </w:tc>
      </w:tr>
      <w:tr w:rsidR="00B36F0F" w:rsidRPr="00D77C47" w:rsidTr="002552A4">
        <w:trPr>
          <w:trHeight w:val="283"/>
          <w:jc w:val="center"/>
        </w:trPr>
        <w:tc>
          <w:tcPr>
            <w:tcW w:w="0" w:type="auto"/>
            <w:tcBorders>
              <w:left w:val="double" w:sz="4" w:space="0" w:color="auto"/>
              <w:bottom w:val="double" w:sz="4" w:space="0" w:color="auto"/>
              <w:right w:val="double" w:sz="4" w:space="0" w:color="auto"/>
            </w:tcBorders>
            <w:vAlign w:val="bottom"/>
          </w:tcPr>
          <w:p w:rsidR="00B36F0F" w:rsidRPr="00D77C47" w:rsidRDefault="00B36F0F" w:rsidP="00B36F0F">
            <w:pPr>
              <w:spacing w:line="276" w:lineRule="auto"/>
              <w:jc w:val="right"/>
              <w:rPr>
                <w:rFonts w:cs="Arial"/>
                <w:szCs w:val="20"/>
              </w:rPr>
            </w:pPr>
            <w:r>
              <w:rPr>
                <w:rFonts w:cs="Arial"/>
                <w:szCs w:val="20"/>
              </w:rPr>
              <w:t>2048</w:t>
            </w:r>
          </w:p>
        </w:tc>
        <w:tc>
          <w:tcPr>
            <w:tcW w:w="1987" w:type="dxa"/>
            <w:tcBorders>
              <w:left w:val="double" w:sz="4" w:space="0" w:color="auto"/>
              <w:bottom w:val="double" w:sz="4" w:space="0" w:color="auto"/>
            </w:tcBorders>
            <w:vAlign w:val="center"/>
          </w:tcPr>
          <w:p w:rsidR="00B36F0F" w:rsidRPr="00D77C47" w:rsidRDefault="00B36F0F" w:rsidP="00B36F0F">
            <w:pPr>
              <w:spacing w:line="276" w:lineRule="auto"/>
              <w:jc w:val="center"/>
              <w:rPr>
                <w:rFonts w:cs="Arial"/>
                <w:szCs w:val="20"/>
              </w:rPr>
            </w:pPr>
            <w:r w:rsidRPr="00D77C47">
              <w:rPr>
                <w:rFonts w:cs="Arial"/>
                <w:szCs w:val="20"/>
              </w:rPr>
              <w:t>0</w:t>
            </w:r>
          </w:p>
        </w:tc>
        <w:tc>
          <w:tcPr>
            <w:tcW w:w="1448" w:type="dxa"/>
            <w:tcBorders>
              <w:bottom w:val="double" w:sz="4" w:space="0" w:color="auto"/>
            </w:tcBorders>
            <w:shd w:val="clear" w:color="auto" w:fill="FFFFFF"/>
            <w:vAlign w:val="bottom"/>
          </w:tcPr>
          <w:p w:rsidR="00B36F0F" w:rsidRPr="009100DC" w:rsidRDefault="00B36F0F" w:rsidP="00B36F0F">
            <w:pPr>
              <w:jc w:val="center"/>
              <w:rPr>
                <w:rFonts w:cs="Arial"/>
                <w:color w:val="000000"/>
                <w:szCs w:val="20"/>
              </w:rPr>
            </w:pPr>
            <w:r w:rsidRPr="009100DC">
              <w:rPr>
                <w:rFonts w:cs="Arial"/>
                <w:color w:val="000000"/>
                <w:szCs w:val="20"/>
              </w:rPr>
              <w:t>11.696</w:t>
            </w:r>
          </w:p>
        </w:tc>
        <w:tc>
          <w:tcPr>
            <w:tcW w:w="1448" w:type="dxa"/>
            <w:tcBorders>
              <w:bottom w:val="double" w:sz="4" w:space="0" w:color="auto"/>
              <w:right w:val="double" w:sz="4" w:space="0" w:color="auto"/>
            </w:tcBorders>
            <w:shd w:val="clear" w:color="auto" w:fill="FFFF99"/>
            <w:vAlign w:val="bottom"/>
          </w:tcPr>
          <w:p w:rsidR="00B36F0F" w:rsidRPr="009100DC" w:rsidRDefault="00B36F0F" w:rsidP="00B36F0F">
            <w:pPr>
              <w:jc w:val="center"/>
              <w:rPr>
                <w:rFonts w:cs="Arial"/>
                <w:color w:val="000000"/>
                <w:szCs w:val="20"/>
              </w:rPr>
            </w:pPr>
            <w:r w:rsidRPr="009100DC">
              <w:rPr>
                <w:rFonts w:cs="Arial"/>
                <w:color w:val="000000"/>
                <w:szCs w:val="20"/>
              </w:rPr>
              <w:t>11.696</w:t>
            </w:r>
          </w:p>
        </w:tc>
      </w:tr>
      <w:tr w:rsidR="00752E99" w:rsidRPr="00D77C47" w:rsidTr="00B406DF">
        <w:trPr>
          <w:trHeight w:val="283"/>
          <w:jc w:val="center"/>
        </w:trPr>
        <w:tc>
          <w:tcPr>
            <w:tcW w:w="0" w:type="auto"/>
            <w:tcBorders>
              <w:top w:val="double" w:sz="4" w:space="0" w:color="auto"/>
              <w:left w:val="double" w:sz="4" w:space="0" w:color="auto"/>
              <w:bottom w:val="double" w:sz="4" w:space="0" w:color="auto"/>
              <w:right w:val="double" w:sz="4" w:space="0" w:color="auto"/>
            </w:tcBorders>
            <w:shd w:val="clear" w:color="auto" w:fill="82C937"/>
          </w:tcPr>
          <w:p w:rsidR="00752E99" w:rsidRPr="00D77C47" w:rsidRDefault="00752E99" w:rsidP="00752E99">
            <w:pPr>
              <w:spacing w:line="276" w:lineRule="auto"/>
              <w:rPr>
                <w:rFonts w:cs="Arial"/>
                <w:b/>
                <w:szCs w:val="20"/>
              </w:rPr>
            </w:pPr>
            <w:r w:rsidRPr="00D77C47">
              <w:rPr>
                <w:rFonts w:cs="Arial"/>
                <w:b/>
                <w:szCs w:val="20"/>
              </w:rPr>
              <w:t>Skupaj</w:t>
            </w:r>
          </w:p>
        </w:tc>
        <w:tc>
          <w:tcPr>
            <w:tcW w:w="1987" w:type="dxa"/>
            <w:tcBorders>
              <w:top w:val="double" w:sz="4" w:space="0" w:color="auto"/>
              <w:left w:val="double" w:sz="4" w:space="0" w:color="auto"/>
              <w:bottom w:val="double" w:sz="4" w:space="0" w:color="auto"/>
            </w:tcBorders>
            <w:shd w:val="clear" w:color="auto" w:fill="82C937"/>
            <w:vAlign w:val="center"/>
          </w:tcPr>
          <w:p w:rsidR="00752E99" w:rsidRPr="00D77C47" w:rsidRDefault="00B36F0F" w:rsidP="00752E99">
            <w:pPr>
              <w:spacing w:line="276" w:lineRule="auto"/>
              <w:jc w:val="center"/>
              <w:rPr>
                <w:rFonts w:cs="Arial"/>
                <w:b/>
                <w:bCs/>
                <w:szCs w:val="20"/>
              </w:rPr>
            </w:pPr>
            <w:r>
              <w:rPr>
                <w:rFonts w:cs="Arial"/>
                <w:b/>
                <w:bCs/>
                <w:szCs w:val="20"/>
              </w:rPr>
              <w:t>69.550</w:t>
            </w:r>
          </w:p>
        </w:tc>
        <w:tc>
          <w:tcPr>
            <w:tcW w:w="1448" w:type="dxa"/>
            <w:tcBorders>
              <w:top w:val="double" w:sz="4" w:space="0" w:color="auto"/>
              <w:bottom w:val="double" w:sz="4" w:space="0" w:color="auto"/>
            </w:tcBorders>
            <w:shd w:val="clear" w:color="auto" w:fill="82C937"/>
          </w:tcPr>
          <w:p w:rsidR="00752E99" w:rsidRPr="00D77C47" w:rsidRDefault="00B36F0F" w:rsidP="00752E99">
            <w:pPr>
              <w:spacing w:line="276" w:lineRule="auto"/>
              <w:jc w:val="center"/>
              <w:rPr>
                <w:rFonts w:cs="Arial"/>
                <w:b/>
                <w:bCs/>
                <w:szCs w:val="20"/>
              </w:rPr>
            </w:pPr>
            <w:r>
              <w:rPr>
                <w:rFonts w:cs="Arial"/>
                <w:b/>
                <w:bCs/>
                <w:szCs w:val="20"/>
              </w:rPr>
              <w:t>256.947</w:t>
            </w:r>
          </w:p>
        </w:tc>
        <w:tc>
          <w:tcPr>
            <w:tcW w:w="1448" w:type="dxa"/>
            <w:tcBorders>
              <w:top w:val="double" w:sz="4" w:space="0" w:color="auto"/>
              <w:bottom w:val="double" w:sz="4" w:space="0" w:color="auto"/>
              <w:right w:val="double" w:sz="4" w:space="0" w:color="auto"/>
            </w:tcBorders>
            <w:shd w:val="clear" w:color="auto" w:fill="82C937"/>
            <w:vAlign w:val="center"/>
          </w:tcPr>
          <w:p w:rsidR="00752E99" w:rsidRPr="00D77C47" w:rsidRDefault="00B36F0F" w:rsidP="00752E99">
            <w:pPr>
              <w:spacing w:line="276" w:lineRule="auto"/>
              <w:jc w:val="center"/>
              <w:rPr>
                <w:rFonts w:cs="Arial"/>
                <w:b/>
                <w:bCs/>
                <w:szCs w:val="20"/>
              </w:rPr>
            </w:pPr>
            <w:r>
              <w:rPr>
                <w:rFonts w:cs="Arial"/>
                <w:b/>
                <w:bCs/>
                <w:szCs w:val="20"/>
              </w:rPr>
              <w:t>326.497</w:t>
            </w:r>
          </w:p>
        </w:tc>
      </w:tr>
    </w:tbl>
    <w:p w:rsidR="00B36F0F" w:rsidRDefault="00B36F0F" w:rsidP="007E05A9"/>
    <w:p w:rsidR="001F4984" w:rsidRPr="00D77C47" w:rsidRDefault="001F4984" w:rsidP="007E05A9">
      <w:r w:rsidRPr="00D77C47">
        <w:lastRenderedPageBreak/>
        <w:t>Obrazložitev:</w:t>
      </w:r>
    </w:p>
    <w:p w:rsidR="00B36F0F" w:rsidRDefault="00B36F0F" w:rsidP="00B36F0F">
      <w:pPr>
        <w:pStyle w:val="Telobesedila"/>
        <w:numPr>
          <w:ilvl w:val="0"/>
          <w:numId w:val="15"/>
        </w:numPr>
        <w:spacing w:after="0" w:line="276" w:lineRule="auto"/>
        <w:jc w:val="both"/>
        <w:rPr>
          <w:rFonts w:ascii="Arial" w:hAnsi="Arial"/>
          <w:sz w:val="20"/>
        </w:rPr>
      </w:pPr>
      <w:r w:rsidRPr="00325BEA">
        <w:rPr>
          <w:rFonts w:ascii="Arial" w:hAnsi="Arial"/>
          <w:b/>
          <w:sz w:val="20"/>
        </w:rPr>
        <w:t>prihodki iz naslova komunalnega prispevka:</w:t>
      </w:r>
      <w:r>
        <w:rPr>
          <w:rFonts w:ascii="Arial" w:hAnsi="Arial"/>
          <w:b/>
          <w:sz w:val="20"/>
        </w:rPr>
        <w:t xml:space="preserve"> </w:t>
      </w:r>
      <w:r>
        <w:rPr>
          <w:rFonts w:ascii="Arial" w:hAnsi="Arial"/>
          <w:sz w:val="20"/>
        </w:rPr>
        <w:t>upoštevali smo prihodke iz komunalnega prispevka, ki znašajo v povprečju 650 EUR na priklopljeno gospodinjstvo (višina komunalnega prispevka se izračuna v skladu z Odlokom o komunalnem prispevku v občini Hajdina za vsako gospodinjstvo posebej), za priklop na omrežje. Leta 2019 in 2020 se bo na omrežje priklopilo vseh 107 gospodinjstev.</w:t>
      </w:r>
    </w:p>
    <w:p w:rsidR="00B36F0F" w:rsidRPr="009509CC" w:rsidRDefault="00B36F0F" w:rsidP="00B36F0F">
      <w:pPr>
        <w:pStyle w:val="Telobesedila"/>
        <w:numPr>
          <w:ilvl w:val="0"/>
          <w:numId w:val="15"/>
        </w:numPr>
        <w:spacing w:after="0" w:line="276" w:lineRule="auto"/>
        <w:jc w:val="both"/>
        <w:rPr>
          <w:rFonts w:ascii="Arial" w:hAnsi="Arial"/>
          <w:sz w:val="20"/>
        </w:rPr>
      </w:pPr>
      <w:r w:rsidRPr="00325BEA">
        <w:rPr>
          <w:rFonts w:ascii="Arial" w:hAnsi="Arial"/>
          <w:b/>
          <w:sz w:val="20"/>
        </w:rPr>
        <w:t>prihodki iz naslova odvajanja odpadnih vod:</w:t>
      </w:r>
      <w:r>
        <w:rPr>
          <w:rFonts w:ascii="Arial" w:hAnsi="Arial"/>
          <w:sz w:val="20"/>
        </w:rPr>
        <w:t xml:space="preserve"> upoštevali smo, da povprečno gospodinjstvo proizvede na mesec 15 m</w:t>
      </w:r>
      <w:r w:rsidRPr="00652979">
        <w:rPr>
          <w:rFonts w:ascii="Arial" w:hAnsi="Arial"/>
          <w:sz w:val="20"/>
          <w:vertAlign w:val="superscript"/>
        </w:rPr>
        <w:t>3</w:t>
      </w:r>
      <w:r>
        <w:rPr>
          <w:rFonts w:ascii="Arial" w:hAnsi="Arial"/>
          <w:sz w:val="20"/>
        </w:rPr>
        <w:t xml:space="preserve"> odpadne vode. Leta 2019 in 2020 bo na kanalizacijsko omrežje priklopljeno vseh 107 gospodinjstev. Upoštevali smo strošek 0,3653 EUR/m</w:t>
      </w:r>
      <w:r w:rsidRPr="00652979">
        <w:rPr>
          <w:rFonts w:ascii="Arial" w:hAnsi="Arial"/>
          <w:sz w:val="20"/>
          <w:vertAlign w:val="superscript"/>
        </w:rPr>
        <w:t>3</w:t>
      </w:r>
      <w:r>
        <w:rPr>
          <w:rFonts w:ascii="Arial" w:hAnsi="Arial"/>
          <w:sz w:val="20"/>
        </w:rPr>
        <w:t xml:space="preserve"> za odvajanje odpadnih vod.</w:t>
      </w:r>
    </w:p>
    <w:p w:rsidR="00AC2E77" w:rsidRPr="00A54EB1" w:rsidRDefault="00AC2E77" w:rsidP="00BB43B7">
      <w:pPr>
        <w:pStyle w:val="Naslov2"/>
        <w:rPr>
          <w:color w:val="FF0000"/>
        </w:rPr>
        <w:sectPr w:rsidR="00AC2E77" w:rsidRPr="00A54EB1" w:rsidSect="00B4634F">
          <w:pgSz w:w="11906" w:h="16838"/>
          <w:pgMar w:top="1440" w:right="1418" w:bottom="1134" w:left="1418" w:header="708" w:footer="708" w:gutter="0"/>
          <w:cols w:space="708"/>
          <w:docGrid w:linePitch="360"/>
        </w:sectPr>
      </w:pPr>
    </w:p>
    <w:p w:rsidR="00BB43B7" w:rsidRPr="004A4618" w:rsidRDefault="001D18A2" w:rsidP="00BB43B7">
      <w:pPr>
        <w:pStyle w:val="Naslov2"/>
      </w:pPr>
      <w:bookmarkStart w:id="224" w:name="_Toc515864036"/>
      <w:r w:rsidRPr="004A4618">
        <w:lastRenderedPageBreak/>
        <w:t>Projekcija stroškov</w:t>
      </w:r>
      <w:bookmarkEnd w:id="224"/>
    </w:p>
    <w:p w:rsidR="00655810" w:rsidRPr="004A4618" w:rsidRDefault="00655810" w:rsidP="00655810">
      <w:pPr>
        <w:rPr>
          <w:rFonts w:cs="Arial"/>
        </w:rPr>
      </w:pPr>
    </w:p>
    <w:p w:rsidR="00686C5C" w:rsidRDefault="008872F6" w:rsidP="008872F6">
      <w:pPr>
        <w:pStyle w:val="Napis"/>
        <w:rPr>
          <w:rFonts w:cs="Arial"/>
        </w:rPr>
      </w:pPr>
      <w:bookmarkStart w:id="225" w:name="_Toc515864078"/>
      <w:r w:rsidRPr="004A4618">
        <w:t xml:space="preserve">Tabela </w:t>
      </w:r>
      <w:fldSimple w:instr=" STYLEREF 1 \s ">
        <w:r w:rsidR="00A04220">
          <w:rPr>
            <w:noProof/>
          </w:rPr>
          <w:t>13</w:t>
        </w:r>
      </w:fldSimple>
      <w:r w:rsidR="005C60FC">
        <w:noBreakHyphen/>
      </w:r>
      <w:fldSimple w:instr=" SEQ Tabela \* ARABIC \s 1 ">
        <w:r w:rsidR="00A04220">
          <w:rPr>
            <w:noProof/>
          </w:rPr>
          <w:t>2</w:t>
        </w:r>
      </w:fldSimple>
      <w:r w:rsidR="00686C5C" w:rsidRPr="004A4618">
        <w:rPr>
          <w:rFonts w:cs="Arial"/>
          <w:b w:val="0"/>
        </w:rPr>
        <w:t>:</w:t>
      </w:r>
      <w:r w:rsidR="00686C5C" w:rsidRPr="004A4618">
        <w:rPr>
          <w:rFonts w:cs="Arial"/>
        </w:rPr>
        <w:t xml:space="preserve"> Projekcija stroškov </w:t>
      </w:r>
      <w:r w:rsidR="003E2CD3">
        <w:rPr>
          <w:rFonts w:cs="Arial"/>
        </w:rPr>
        <w:t>investicije po stalnih in tekočih cenah (v EUR)</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
        <w:gridCol w:w="2120"/>
        <w:gridCol w:w="1503"/>
        <w:gridCol w:w="1500"/>
        <w:gridCol w:w="1499"/>
        <w:gridCol w:w="1499"/>
      </w:tblGrid>
      <w:tr w:rsidR="003E2CD3" w:rsidTr="002552A4">
        <w:tc>
          <w:tcPr>
            <w:tcW w:w="939" w:type="dxa"/>
            <w:shd w:val="clear" w:color="auto" w:fill="BFBFBF"/>
            <w:vAlign w:val="center"/>
          </w:tcPr>
          <w:p w:rsidR="003E2CD3" w:rsidRPr="002552A4" w:rsidRDefault="003E2CD3" w:rsidP="002552A4">
            <w:pPr>
              <w:jc w:val="center"/>
              <w:rPr>
                <w:rFonts w:eastAsia="Batang"/>
                <w:b/>
              </w:rPr>
            </w:pPr>
            <w:r w:rsidRPr="002552A4">
              <w:rPr>
                <w:rFonts w:eastAsia="Batang"/>
                <w:b/>
              </w:rPr>
              <w:t>Leto</w:t>
            </w:r>
          </w:p>
        </w:tc>
        <w:tc>
          <w:tcPr>
            <w:tcW w:w="2120" w:type="dxa"/>
            <w:shd w:val="clear" w:color="auto" w:fill="BFBFBF"/>
            <w:vAlign w:val="center"/>
          </w:tcPr>
          <w:p w:rsidR="003E2CD3" w:rsidRPr="002552A4" w:rsidRDefault="003E2CD3" w:rsidP="002552A4">
            <w:pPr>
              <w:jc w:val="center"/>
              <w:rPr>
                <w:rFonts w:eastAsia="Batang"/>
                <w:b/>
              </w:rPr>
            </w:pPr>
            <w:r w:rsidRPr="002552A4">
              <w:rPr>
                <w:rFonts w:eastAsia="Batang"/>
                <w:b/>
              </w:rPr>
              <w:t>Vrsta specifikacije</w:t>
            </w:r>
          </w:p>
        </w:tc>
        <w:tc>
          <w:tcPr>
            <w:tcW w:w="1503" w:type="dxa"/>
            <w:shd w:val="clear" w:color="auto" w:fill="BFBFBF"/>
            <w:vAlign w:val="center"/>
          </w:tcPr>
          <w:p w:rsidR="003E2CD3" w:rsidRPr="002552A4" w:rsidRDefault="003E2CD3" w:rsidP="002552A4">
            <w:pPr>
              <w:jc w:val="center"/>
              <w:rPr>
                <w:rFonts w:eastAsia="Batang"/>
                <w:b/>
              </w:rPr>
            </w:pPr>
            <w:r w:rsidRPr="002552A4">
              <w:rPr>
                <w:rFonts w:eastAsia="Batang"/>
                <w:b/>
              </w:rPr>
              <w:t>Vrednost v stalnih cenah v EUR (brez DDV)</w:t>
            </w:r>
          </w:p>
        </w:tc>
        <w:tc>
          <w:tcPr>
            <w:tcW w:w="1500" w:type="dxa"/>
            <w:shd w:val="clear" w:color="auto" w:fill="BFBFBF"/>
            <w:vAlign w:val="center"/>
          </w:tcPr>
          <w:p w:rsidR="003E2CD3" w:rsidRPr="002552A4" w:rsidRDefault="003E2CD3" w:rsidP="002552A4">
            <w:pPr>
              <w:jc w:val="center"/>
              <w:rPr>
                <w:rFonts w:eastAsia="Batang"/>
                <w:b/>
              </w:rPr>
            </w:pPr>
            <w:r w:rsidRPr="002552A4">
              <w:rPr>
                <w:rFonts w:eastAsia="Batang"/>
                <w:b/>
              </w:rPr>
              <w:t>Vrednost v stalnih cenah v EUR (z DDV)*</w:t>
            </w:r>
          </w:p>
        </w:tc>
        <w:tc>
          <w:tcPr>
            <w:tcW w:w="1499" w:type="dxa"/>
            <w:shd w:val="clear" w:color="auto" w:fill="BFBFBF"/>
            <w:vAlign w:val="center"/>
          </w:tcPr>
          <w:p w:rsidR="003E2CD3" w:rsidRPr="002552A4" w:rsidRDefault="003E2CD3" w:rsidP="002552A4">
            <w:pPr>
              <w:jc w:val="center"/>
              <w:rPr>
                <w:rFonts w:eastAsia="Batang"/>
                <w:b/>
              </w:rPr>
            </w:pPr>
            <w:r w:rsidRPr="002552A4">
              <w:rPr>
                <w:rFonts w:eastAsia="Batang"/>
                <w:b/>
              </w:rPr>
              <w:t>Vrednost v tekočih cenah v EUR (brez DDV)</w:t>
            </w:r>
          </w:p>
        </w:tc>
        <w:tc>
          <w:tcPr>
            <w:tcW w:w="1499" w:type="dxa"/>
            <w:shd w:val="clear" w:color="auto" w:fill="BFBFBF"/>
            <w:vAlign w:val="center"/>
          </w:tcPr>
          <w:p w:rsidR="003E2CD3" w:rsidRPr="002552A4" w:rsidRDefault="003E2CD3" w:rsidP="002552A4">
            <w:pPr>
              <w:jc w:val="center"/>
              <w:rPr>
                <w:rFonts w:eastAsia="Batang"/>
                <w:b/>
              </w:rPr>
            </w:pPr>
            <w:r w:rsidRPr="002552A4">
              <w:rPr>
                <w:rFonts w:eastAsia="Batang"/>
                <w:b/>
              </w:rPr>
              <w:t>Vrednost v tekočih cenah v EUR (z DDV)*</w:t>
            </w:r>
          </w:p>
        </w:tc>
      </w:tr>
      <w:tr w:rsidR="003E2CD3" w:rsidTr="002552A4">
        <w:tc>
          <w:tcPr>
            <w:tcW w:w="939" w:type="dxa"/>
            <w:vMerge w:val="restart"/>
            <w:shd w:val="clear" w:color="auto" w:fill="auto"/>
            <w:vAlign w:val="center"/>
          </w:tcPr>
          <w:p w:rsidR="003E2CD3" w:rsidRPr="002552A4" w:rsidRDefault="003E2CD3" w:rsidP="002552A4">
            <w:pPr>
              <w:jc w:val="center"/>
              <w:rPr>
                <w:rFonts w:eastAsia="Batang"/>
              </w:rPr>
            </w:pPr>
            <w:r w:rsidRPr="002552A4">
              <w:rPr>
                <w:rFonts w:eastAsia="Batang"/>
              </w:rPr>
              <w:t>2018</w:t>
            </w:r>
          </w:p>
        </w:tc>
        <w:tc>
          <w:tcPr>
            <w:tcW w:w="2120" w:type="dxa"/>
            <w:shd w:val="clear" w:color="auto" w:fill="auto"/>
          </w:tcPr>
          <w:p w:rsidR="003E2CD3" w:rsidRPr="002552A4" w:rsidRDefault="003E2CD3" w:rsidP="00B406DF">
            <w:pPr>
              <w:rPr>
                <w:rFonts w:eastAsia="Batang"/>
              </w:rPr>
            </w:pPr>
            <w:r w:rsidRPr="002552A4">
              <w:rPr>
                <w:rFonts w:eastAsia="Batang"/>
              </w:rPr>
              <w:t>Pridobitev služnosti</w:t>
            </w:r>
          </w:p>
        </w:tc>
        <w:tc>
          <w:tcPr>
            <w:tcW w:w="1503" w:type="dxa"/>
            <w:shd w:val="clear" w:color="auto" w:fill="auto"/>
          </w:tcPr>
          <w:p w:rsidR="003E2CD3" w:rsidRPr="002552A4" w:rsidRDefault="003E2CD3" w:rsidP="002552A4">
            <w:pPr>
              <w:jc w:val="right"/>
              <w:rPr>
                <w:rFonts w:eastAsia="Batang"/>
              </w:rPr>
            </w:pPr>
            <w:r w:rsidRPr="002552A4">
              <w:rPr>
                <w:rFonts w:eastAsia="Batang"/>
              </w:rPr>
              <w:t>2.450,00</w:t>
            </w:r>
          </w:p>
        </w:tc>
        <w:tc>
          <w:tcPr>
            <w:tcW w:w="1500" w:type="dxa"/>
            <w:shd w:val="clear" w:color="auto" w:fill="auto"/>
          </w:tcPr>
          <w:p w:rsidR="003E2CD3" w:rsidRPr="002552A4" w:rsidRDefault="003E2CD3" w:rsidP="002552A4">
            <w:pPr>
              <w:jc w:val="right"/>
              <w:rPr>
                <w:rFonts w:eastAsia="Batang"/>
              </w:rPr>
            </w:pPr>
            <w:r w:rsidRPr="002552A4">
              <w:rPr>
                <w:rFonts w:eastAsia="Batang"/>
              </w:rPr>
              <w:t>2.499,00</w:t>
            </w:r>
          </w:p>
        </w:tc>
        <w:tc>
          <w:tcPr>
            <w:tcW w:w="1499" w:type="dxa"/>
            <w:shd w:val="clear" w:color="auto" w:fill="auto"/>
          </w:tcPr>
          <w:p w:rsidR="003E2CD3" w:rsidRPr="002552A4" w:rsidRDefault="003E2CD3" w:rsidP="002552A4">
            <w:pPr>
              <w:jc w:val="right"/>
              <w:rPr>
                <w:rFonts w:eastAsia="Batang"/>
              </w:rPr>
            </w:pPr>
            <w:r w:rsidRPr="002552A4">
              <w:rPr>
                <w:rFonts w:eastAsia="Batang"/>
              </w:rPr>
              <w:t>2.450,00</w:t>
            </w:r>
          </w:p>
        </w:tc>
        <w:tc>
          <w:tcPr>
            <w:tcW w:w="1499" w:type="dxa"/>
            <w:shd w:val="clear" w:color="auto" w:fill="auto"/>
          </w:tcPr>
          <w:p w:rsidR="003E2CD3" w:rsidRPr="002552A4" w:rsidRDefault="003E2CD3" w:rsidP="002552A4">
            <w:pPr>
              <w:jc w:val="right"/>
              <w:rPr>
                <w:rFonts w:eastAsia="Batang"/>
              </w:rPr>
            </w:pPr>
            <w:r w:rsidRPr="002552A4">
              <w:rPr>
                <w:rFonts w:eastAsia="Batang"/>
              </w:rPr>
              <w:t>2.499,00</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auto"/>
          </w:tcPr>
          <w:p w:rsidR="003E2CD3" w:rsidRPr="002552A4" w:rsidRDefault="003E2CD3" w:rsidP="00B406DF">
            <w:pPr>
              <w:rPr>
                <w:rFonts w:eastAsia="Batang"/>
              </w:rPr>
            </w:pPr>
            <w:r w:rsidRPr="002552A4">
              <w:rPr>
                <w:rFonts w:eastAsia="Batang"/>
              </w:rPr>
              <w:t>Izdelava projektne dokumentacije (IZ, PGD, PZI)</w:t>
            </w:r>
          </w:p>
        </w:tc>
        <w:tc>
          <w:tcPr>
            <w:tcW w:w="1503" w:type="dxa"/>
            <w:shd w:val="clear" w:color="auto" w:fill="auto"/>
          </w:tcPr>
          <w:p w:rsidR="003E2CD3" w:rsidRPr="002552A4" w:rsidRDefault="003E2CD3" w:rsidP="002552A4">
            <w:pPr>
              <w:jc w:val="right"/>
              <w:rPr>
                <w:rFonts w:eastAsia="Batang"/>
              </w:rPr>
            </w:pPr>
            <w:r w:rsidRPr="002552A4">
              <w:rPr>
                <w:rFonts w:eastAsia="Batang"/>
              </w:rPr>
              <w:t>17.470,00</w:t>
            </w:r>
          </w:p>
        </w:tc>
        <w:tc>
          <w:tcPr>
            <w:tcW w:w="1500" w:type="dxa"/>
            <w:shd w:val="clear" w:color="auto" w:fill="auto"/>
          </w:tcPr>
          <w:p w:rsidR="003E2CD3" w:rsidRPr="002552A4" w:rsidRDefault="003E2CD3" w:rsidP="002552A4">
            <w:pPr>
              <w:jc w:val="right"/>
              <w:rPr>
                <w:rFonts w:eastAsia="Batang"/>
              </w:rPr>
            </w:pPr>
            <w:r w:rsidRPr="002552A4">
              <w:rPr>
                <w:rFonts w:eastAsia="Batang"/>
              </w:rPr>
              <w:t>21.313,40</w:t>
            </w:r>
          </w:p>
        </w:tc>
        <w:tc>
          <w:tcPr>
            <w:tcW w:w="1499" w:type="dxa"/>
            <w:shd w:val="clear" w:color="auto" w:fill="auto"/>
          </w:tcPr>
          <w:p w:rsidR="003E2CD3" w:rsidRPr="002552A4" w:rsidRDefault="003E2CD3" w:rsidP="002552A4">
            <w:pPr>
              <w:jc w:val="right"/>
              <w:rPr>
                <w:rFonts w:eastAsia="Batang"/>
              </w:rPr>
            </w:pPr>
            <w:r w:rsidRPr="002552A4">
              <w:rPr>
                <w:rFonts w:eastAsia="Batang"/>
              </w:rPr>
              <w:t>17.470,00</w:t>
            </w:r>
          </w:p>
        </w:tc>
        <w:tc>
          <w:tcPr>
            <w:tcW w:w="1499" w:type="dxa"/>
            <w:shd w:val="clear" w:color="auto" w:fill="auto"/>
          </w:tcPr>
          <w:p w:rsidR="003E2CD3" w:rsidRPr="002552A4" w:rsidRDefault="003E2CD3" w:rsidP="002552A4">
            <w:pPr>
              <w:jc w:val="right"/>
              <w:rPr>
                <w:rFonts w:eastAsia="Batang"/>
              </w:rPr>
            </w:pPr>
            <w:r w:rsidRPr="002552A4">
              <w:rPr>
                <w:rFonts w:eastAsia="Batang"/>
              </w:rPr>
              <w:t>21.313,40</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auto"/>
          </w:tcPr>
          <w:p w:rsidR="003E2CD3" w:rsidRPr="002552A4" w:rsidRDefault="003E2CD3" w:rsidP="00B406DF">
            <w:pPr>
              <w:rPr>
                <w:rFonts w:eastAsia="Batang"/>
              </w:rPr>
            </w:pPr>
            <w:r w:rsidRPr="002552A4">
              <w:rPr>
                <w:rFonts w:eastAsia="Batang"/>
              </w:rPr>
              <w:t>Izdelava investicijske dokumentacije DIIP in IP</w:t>
            </w:r>
          </w:p>
        </w:tc>
        <w:tc>
          <w:tcPr>
            <w:tcW w:w="1503" w:type="dxa"/>
            <w:shd w:val="clear" w:color="auto" w:fill="auto"/>
          </w:tcPr>
          <w:p w:rsidR="003E2CD3" w:rsidRPr="002552A4" w:rsidRDefault="003E2CD3" w:rsidP="002552A4">
            <w:pPr>
              <w:jc w:val="right"/>
              <w:rPr>
                <w:rFonts w:eastAsia="Batang"/>
              </w:rPr>
            </w:pPr>
            <w:r w:rsidRPr="002552A4">
              <w:rPr>
                <w:rFonts w:eastAsia="Batang"/>
              </w:rPr>
              <w:t>2.360,00</w:t>
            </w:r>
          </w:p>
        </w:tc>
        <w:tc>
          <w:tcPr>
            <w:tcW w:w="1500" w:type="dxa"/>
            <w:shd w:val="clear" w:color="auto" w:fill="auto"/>
          </w:tcPr>
          <w:p w:rsidR="003E2CD3" w:rsidRPr="002552A4" w:rsidRDefault="003E2CD3" w:rsidP="002552A4">
            <w:pPr>
              <w:jc w:val="right"/>
              <w:rPr>
                <w:rFonts w:eastAsia="Batang"/>
              </w:rPr>
            </w:pPr>
            <w:r w:rsidRPr="002552A4">
              <w:rPr>
                <w:rFonts w:eastAsia="Batang"/>
              </w:rPr>
              <w:t>2.879,20</w:t>
            </w:r>
          </w:p>
        </w:tc>
        <w:tc>
          <w:tcPr>
            <w:tcW w:w="1499" w:type="dxa"/>
            <w:shd w:val="clear" w:color="auto" w:fill="auto"/>
          </w:tcPr>
          <w:p w:rsidR="003E2CD3" w:rsidRPr="002552A4" w:rsidRDefault="003E2CD3" w:rsidP="002552A4">
            <w:pPr>
              <w:jc w:val="right"/>
              <w:rPr>
                <w:rFonts w:eastAsia="Batang"/>
              </w:rPr>
            </w:pPr>
            <w:r w:rsidRPr="002552A4">
              <w:rPr>
                <w:rFonts w:eastAsia="Batang"/>
              </w:rPr>
              <w:t>2.360,00</w:t>
            </w:r>
          </w:p>
        </w:tc>
        <w:tc>
          <w:tcPr>
            <w:tcW w:w="1499" w:type="dxa"/>
            <w:shd w:val="clear" w:color="auto" w:fill="auto"/>
          </w:tcPr>
          <w:p w:rsidR="003E2CD3" w:rsidRPr="002552A4" w:rsidRDefault="003E2CD3" w:rsidP="002552A4">
            <w:pPr>
              <w:jc w:val="right"/>
              <w:rPr>
                <w:rFonts w:eastAsia="Batang"/>
              </w:rPr>
            </w:pPr>
            <w:r w:rsidRPr="002552A4">
              <w:rPr>
                <w:rFonts w:eastAsia="Batang"/>
              </w:rPr>
              <w:t>2.879,20</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92D050"/>
          </w:tcPr>
          <w:p w:rsidR="003E2CD3" w:rsidRPr="002552A4" w:rsidRDefault="003E2CD3" w:rsidP="00B406DF">
            <w:pPr>
              <w:rPr>
                <w:rFonts w:eastAsia="Batang"/>
                <w:b/>
                <w:i/>
              </w:rPr>
            </w:pPr>
            <w:r w:rsidRPr="002552A4">
              <w:rPr>
                <w:rFonts w:eastAsia="Batang"/>
                <w:b/>
                <w:i/>
              </w:rPr>
              <w:t>Skupaj:</w:t>
            </w:r>
          </w:p>
        </w:tc>
        <w:tc>
          <w:tcPr>
            <w:tcW w:w="1503" w:type="dxa"/>
            <w:shd w:val="clear" w:color="auto" w:fill="92D050"/>
          </w:tcPr>
          <w:p w:rsidR="003E2CD3" w:rsidRPr="002552A4" w:rsidRDefault="003E2CD3" w:rsidP="002552A4">
            <w:pPr>
              <w:jc w:val="right"/>
              <w:rPr>
                <w:rFonts w:eastAsia="Batang"/>
                <w:b/>
                <w:i/>
              </w:rPr>
            </w:pPr>
            <w:r w:rsidRPr="002552A4">
              <w:rPr>
                <w:rFonts w:eastAsia="Batang"/>
                <w:b/>
                <w:i/>
              </w:rPr>
              <w:t>22.280,00</w:t>
            </w:r>
          </w:p>
        </w:tc>
        <w:tc>
          <w:tcPr>
            <w:tcW w:w="1500" w:type="dxa"/>
            <w:shd w:val="clear" w:color="auto" w:fill="92D050"/>
          </w:tcPr>
          <w:p w:rsidR="003E2CD3" w:rsidRPr="002552A4" w:rsidRDefault="003E2CD3" w:rsidP="002552A4">
            <w:pPr>
              <w:jc w:val="right"/>
              <w:rPr>
                <w:rFonts w:eastAsia="Batang"/>
                <w:b/>
                <w:i/>
              </w:rPr>
            </w:pPr>
            <w:r w:rsidRPr="002552A4">
              <w:rPr>
                <w:rFonts w:eastAsia="Batang"/>
                <w:b/>
                <w:i/>
              </w:rPr>
              <w:t>26.691,60</w:t>
            </w:r>
          </w:p>
        </w:tc>
        <w:tc>
          <w:tcPr>
            <w:tcW w:w="1499" w:type="dxa"/>
            <w:shd w:val="clear" w:color="auto" w:fill="92D050"/>
          </w:tcPr>
          <w:p w:rsidR="003E2CD3" w:rsidRPr="002552A4" w:rsidRDefault="003E2CD3" w:rsidP="002552A4">
            <w:pPr>
              <w:jc w:val="right"/>
              <w:rPr>
                <w:rFonts w:eastAsia="Batang"/>
                <w:b/>
                <w:i/>
              </w:rPr>
            </w:pPr>
            <w:r w:rsidRPr="002552A4">
              <w:rPr>
                <w:rFonts w:eastAsia="Batang"/>
                <w:b/>
                <w:i/>
              </w:rPr>
              <w:t>22.280,00</w:t>
            </w:r>
          </w:p>
        </w:tc>
        <w:tc>
          <w:tcPr>
            <w:tcW w:w="1499" w:type="dxa"/>
            <w:shd w:val="clear" w:color="auto" w:fill="92D050"/>
          </w:tcPr>
          <w:p w:rsidR="003E2CD3" w:rsidRPr="002552A4" w:rsidRDefault="003E2CD3" w:rsidP="002552A4">
            <w:pPr>
              <w:jc w:val="right"/>
              <w:rPr>
                <w:rFonts w:eastAsia="Batang"/>
                <w:b/>
                <w:i/>
              </w:rPr>
            </w:pPr>
            <w:r w:rsidRPr="002552A4">
              <w:rPr>
                <w:rFonts w:eastAsia="Batang"/>
                <w:b/>
                <w:i/>
              </w:rPr>
              <w:t>26.691,60</w:t>
            </w:r>
          </w:p>
        </w:tc>
      </w:tr>
      <w:tr w:rsidR="003E2CD3" w:rsidTr="002552A4">
        <w:tc>
          <w:tcPr>
            <w:tcW w:w="939" w:type="dxa"/>
            <w:vMerge w:val="restart"/>
            <w:shd w:val="clear" w:color="auto" w:fill="auto"/>
            <w:vAlign w:val="center"/>
          </w:tcPr>
          <w:p w:rsidR="003E2CD3" w:rsidRPr="002552A4" w:rsidRDefault="003E2CD3" w:rsidP="002552A4">
            <w:pPr>
              <w:jc w:val="center"/>
              <w:rPr>
                <w:rFonts w:eastAsia="Batang"/>
              </w:rPr>
            </w:pPr>
            <w:r w:rsidRPr="002552A4">
              <w:rPr>
                <w:rFonts w:eastAsia="Batang"/>
              </w:rPr>
              <w:t>2019</w:t>
            </w:r>
          </w:p>
        </w:tc>
        <w:tc>
          <w:tcPr>
            <w:tcW w:w="2120" w:type="dxa"/>
            <w:shd w:val="clear" w:color="auto" w:fill="auto"/>
          </w:tcPr>
          <w:p w:rsidR="003E2CD3" w:rsidRPr="002552A4" w:rsidRDefault="003E2CD3" w:rsidP="00B406DF">
            <w:pPr>
              <w:rPr>
                <w:rFonts w:eastAsia="Batang"/>
              </w:rPr>
            </w:pPr>
            <w:r w:rsidRPr="002552A4">
              <w:rPr>
                <w:rFonts w:eastAsia="Batang"/>
              </w:rPr>
              <w:t>Gradbeno, obrtniška in inštalacijska dela</w:t>
            </w:r>
          </w:p>
        </w:tc>
        <w:tc>
          <w:tcPr>
            <w:tcW w:w="1503" w:type="dxa"/>
            <w:shd w:val="clear" w:color="auto" w:fill="auto"/>
          </w:tcPr>
          <w:p w:rsidR="003E2CD3" w:rsidRPr="00F6505B" w:rsidRDefault="003E2CD3" w:rsidP="002552A4">
            <w:pPr>
              <w:jc w:val="right"/>
            </w:pPr>
            <w:r w:rsidRPr="00F6505B">
              <w:t>470</w:t>
            </w:r>
            <w:r>
              <w:t>.</w:t>
            </w:r>
            <w:r w:rsidRPr="00F6505B">
              <w:t>362,12</w:t>
            </w:r>
          </w:p>
        </w:tc>
        <w:tc>
          <w:tcPr>
            <w:tcW w:w="1500" w:type="dxa"/>
            <w:shd w:val="clear" w:color="auto" w:fill="auto"/>
          </w:tcPr>
          <w:p w:rsidR="003E2CD3" w:rsidRPr="000A1496" w:rsidRDefault="003E2CD3" w:rsidP="002552A4">
            <w:pPr>
              <w:jc w:val="right"/>
            </w:pPr>
            <w:r w:rsidRPr="000A1496">
              <w:t>573.841,79</w:t>
            </w:r>
          </w:p>
        </w:tc>
        <w:tc>
          <w:tcPr>
            <w:tcW w:w="1499" w:type="dxa"/>
            <w:shd w:val="clear" w:color="auto" w:fill="auto"/>
          </w:tcPr>
          <w:p w:rsidR="003E2CD3" w:rsidRPr="002552A4" w:rsidRDefault="003E2CD3" w:rsidP="002552A4">
            <w:pPr>
              <w:jc w:val="right"/>
              <w:rPr>
                <w:rFonts w:eastAsia="Batang"/>
              </w:rPr>
            </w:pPr>
            <w:r w:rsidRPr="002552A4">
              <w:rPr>
                <w:rFonts w:eastAsia="Batang"/>
              </w:rPr>
              <w:t>479.299,00</w:t>
            </w:r>
          </w:p>
        </w:tc>
        <w:tc>
          <w:tcPr>
            <w:tcW w:w="1499" w:type="dxa"/>
            <w:shd w:val="clear" w:color="auto" w:fill="auto"/>
          </w:tcPr>
          <w:p w:rsidR="003E2CD3" w:rsidRPr="002552A4" w:rsidRDefault="003E2CD3" w:rsidP="002552A4">
            <w:pPr>
              <w:jc w:val="right"/>
              <w:rPr>
                <w:rFonts w:eastAsia="Batang"/>
              </w:rPr>
            </w:pPr>
            <w:r w:rsidRPr="002552A4">
              <w:rPr>
                <w:rFonts w:eastAsia="Batang"/>
              </w:rPr>
              <w:t>584.745,78</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auto"/>
          </w:tcPr>
          <w:p w:rsidR="003E2CD3" w:rsidRPr="002552A4" w:rsidRDefault="003E2CD3" w:rsidP="00B406DF">
            <w:pPr>
              <w:rPr>
                <w:rFonts w:eastAsia="Batang"/>
              </w:rPr>
            </w:pPr>
            <w:r w:rsidRPr="002552A4">
              <w:rPr>
                <w:rFonts w:eastAsia="Batang"/>
              </w:rPr>
              <w:t>Gradbeni nadzor</w:t>
            </w:r>
          </w:p>
        </w:tc>
        <w:tc>
          <w:tcPr>
            <w:tcW w:w="1503" w:type="dxa"/>
            <w:shd w:val="clear" w:color="auto" w:fill="auto"/>
          </w:tcPr>
          <w:p w:rsidR="003E2CD3" w:rsidRPr="00F6505B" w:rsidRDefault="003E2CD3" w:rsidP="002552A4">
            <w:pPr>
              <w:jc w:val="right"/>
            </w:pPr>
            <w:r w:rsidRPr="00F6505B">
              <w:t>4</w:t>
            </w:r>
            <w:r>
              <w:t>.</w:t>
            </w:r>
            <w:r w:rsidRPr="00F6505B">
              <w:t>170,76</w:t>
            </w:r>
          </w:p>
        </w:tc>
        <w:tc>
          <w:tcPr>
            <w:tcW w:w="1500" w:type="dxa"/>
            <w:shd w:val="clear" w:color="auto" w:fill="auto"/>
          </w:tcPr>
          <w:p w:rsidR="003E2CD3" w:rsidRPr="000A1496" w:rsidRDefault="003E2CD3" w:rsidP="002552A4">
            <w:pPr>
              <w:jc w:val="right"/>
            </w:pPr>
            <w:r w:rsidRPr="000A1496">
              <w:t>5.088,33</w:t>
            </w:r>
          </w:p>
        </w:tc>
        <w:tc>
          <w:tcPr>
            <w:tcW w:w="1499" w:type="dxa"/>
            <w:shd w:val="clear" w:color="auto" w:fill="auto"/>
          </w:tcPr>
          <w:p w:rsidR="003E2CD3" w:rsidRPr="002552A4" w:rsidRDefault="003E2CD3" w:rsidP="002552A4">
            <w:pPr>
              <w:jc w:val="right"/>
              <w:rPr>
                <w:rFonts w:eastAsia="Batang"/>
              </w:rPr>
            </w:pPr>
            <w:r w:rsidRPr="002552A4">
              <w:rPr>
                <w:rFonts w:eastAsia="Batang"/>
              </w:rPr>
              <w:t>4.250,00</w:t>
            </w:r>
          </w:p>
        </w:tc>
        <w:tc>
          <w:tcPr>
            <w:tcW w:w="1499" w:type="dxa"/>
            <w:shd w:val="clear" w:color="auto" w:fill="auto"/>
          </w:tcPr>
          <w:p w:rsidR="003E2CD3" w:rsidRPr="002552A4" w:rsidRDefault="003E2CD3" w:rsidP="002552A4">
            <w:pPr>
              <w:jc w:val="right"/>
              <w:rPr>
                <w:rFonts w:eastAsia="Batang"/>
              </w:rPr>
            </w:pPr>
            <w:r w:rsidRPr="002552A4">
              <w:rPr>
                <w:rFonts w:eastAsia="Batang"/>
              </w:rPr>
              <w:t>5.185,00</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auto"/>
          </w:tcPr>
          <w:p w:rsidR="003E2CD3" w:rsidRPr="002552A4" w:rsidRDefault="003E2CD3" w:rsidP="00B406DF">
            <w:pPr>
              <w:rPr>
                <w:rFonts w:eastAsia="Batang"/>
              </w:rPr>
            </w:pPr>
            <w:r w:rsidRPr="002552A4">
              <w:rPr>
                <w:rFonts w:eastAsia="Batang"/>
              </w:rPr>
              <w:t>Oglaševanje</w:t>
            </w:r>
          </w:p>
        </w:tc>
        <w:tc>
          <w:tcPr>
            <w:tcW w:w="1503" w:type="dxa"/>
            <w:shd w:val="clear" w:color="auto" w:fill="auto"/>
          </w:tcPr>
          <w:p w:rsidR="003E2CD3" w:rsidRPr="00F6505B" w:rsidRDefault="003E2CD3" w:rsidP="002552A4">
            <w:pPr>
              <w:jc w:val="right"/>
            </w:pPr>
            <w:r w:rsidRPr="00F6505B">
              <w:t>1</w:t>
            </w:r>
            <w:r>
              <w:t>.</w:t>
            </w:r>
            <w:r w:rsidRPr="00F6505B">
              <w:t>226,69</w:t>
            </w:r>
          </w:p>
        </w:tc>
        <w:tc>
          <w:tcPr>
            <w:tcW w:w="1500" w:type="dxa"/>
            <w:shd w:val="clear" w:color="auto" w:fill="auto"/>
          </w:tcPr>
          <w:p w:rsidR="003E2CD3" w:rsidRPr="000A1496" w:rsidRDefault="003E2CD3" w:rsidP="002552A4">
            <w:pPr>
              <w:jc w:val="right"/>
            </w:pPr>
            <w:r w:rsidRPr="000A1496">
              <w:t>1.496,56</w:t>
            </w:r>
          </w:p>
        </w:tc>
        <w:tc>
          <w:tcPr>
            <w:tcW w:w="1499" w:type="dxa"/>
            <w:shd w:val="clear" w:color="auto" w:fill="auto"/>
          </w:tcPr>
          <w:p w:rsidR="003E2CD3" w:rsidRPr="002552A4" w:rsidRDefault="003E2CD3" w:rsidP="002552A4">
            <w:pPr>
              <w:jc w:val="right"/>
              <w:rPr>
                <w:rFonts w:eastAsia="Batang"/>
              </w:rPr>
            </w:pPr>
            <w:r w:rsidRPr="002552A4">
              <w:rPr>
                <w:rFonts w:eastAsia="Batang"/>
              </w:rPr>
              <w:t>1.250,00</w:t>
            </w:r>
          </w:p>
        </w:tc>
        <w:tc>
          <w:tcPr>
            <w:tcW w:w="1499" w:type="dxa"/>
            <w:shd w:val="clear" w:color="auto" w:fill="auto"/>
          </w:tcPr>
          <w:p w:rsidR="003E2CD3" w:rsidRPr="002552A4" w:rsidRDefault="003E2CD3" w:rsidP="002552A4">
            <w:pPr>
              <w:jc w:val="right"/>
              <w:rPr>
                <w:rFonts w:eastAsia="Batang"/>
              </w:rPr>
            </w:pPr>
            <w:r w:rsidRPr="002552A4">
              <w:rPr>
                <w:rFonts w:eastAsia="Batang"/>
              </w:rPr>
              <w:t>1.525,00</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auto"/>
          </w:tcPr>
          <w:p w:rsidR="003E2CD3" w:rsidRPr="002552A4" w:rsidRDefault="003E2CD3" w:rsidP="00B406DF">
            <w:pPr>
              <w:rPr>
                <w:rFonts w:eastAsia="Batang"/>
              </w:rPr>
            </w:pPr>
            <w:r w:rsidRPr="002552A4">
              <w:rPr>
                <w:rFonts w:eastAsia="Batang"/>
              </w:rPr>
              <w:t>Varnost pri delu</w:t>
            </w:r>
          </w:p>
        </w:tc>
        <w:tc>
          <w:tcPr>
            <w:tcW w:w="1503" w:type="dxa"/>
            <w:shd w:val="clear" w:color="auto" w:fill="auto"/>
          </w:tcPr>
          <w:p w:rsidR="003E2CD3" w:rsidRDefault="003E2CD3" w:rsidP="002552A4">
            <w:pPr>
              <w:jc w:val="right"/>
            </w:pPr>
            <w:r w:rsidRPr="00F6505B">
              <w:t>2</w:t>
            </w:r>
            <w:r>
              <w:t>.</w:t>
            </w:r>
            <w:r w:rsidRPr="00F6505B">
              <w:t>355,25</w:t>
            </w:r>
          </w:p>
        </w:tc>
        <w:tc>
          <w:tcPr>
            <w:tcW w:w="1500" w:type="dxa"/>
            <w:shd w:val="clear" w:color="auto" w:fill="auto"/>
          </w:tcPr>
          <w:p w:rsidR="003E2CD3" w:rsidRDefault="003E2CD3" w:rsidP="002552A4">
            <w:pPr>
              <w:jc w:val="right"/>
            </w:pPr>
            <w:r w:rsidRPr="000A1496">
              <w:t>2.873,41</w:t>
            </w:r>
          </w:p>
        </w:tc>
        <w:tc>
          <w:tcPr>
            <w:tcW w:w="1499" w:type="dxa"/>
            <w:shd w:val="clear" w:color="auto" w:fill="auto"/>
          </w:tcPr>
          <w:p w:rsidR="003E2CD3" w:rsidRPr="002552A4" w:rsidRDefault="003E2CD3" w:rsidP="002552A4">
            <w:pPr>
              <w:jc w:val="right"/>
              <w:rPr>
                <w:rFonts w:eastAsia="Batang"/>
              </w:rPr>
            </w:pPr>
            <w:r w:rsidRPr="002552A4">
              <w:rPr>
                <w:rFonts w:eastAsia="Batang"/>
              </w:rPr>
              <w:t>2.400,00</w:t>
            </w:r>
          </w:p>
        </w:tc>
        <w:tc>
          <w:tcPr>
            <w:tcW w:w="1499" w:type="dxa"/>
            <w:shd w:val="clear" w:color="auto" w:fill="auto"/>
          </w:tcPr>
          <w:p w:rsidR="003E2CD3" w:rsidRPr="002552A4" w:rsidRDefault="003E2CD3" w:rsidP="002552A4">
            <w:pPr>
              <w:jc w:val="right"/>
              <w:rPr>
                <w:rFonts w:eastAsia="Batang"/>
              </w:rPr>
            </w:pPr>
            <w:r w:rsidRPr="002552A4">
              <w:rPr>
                <w:rFonts w:eastAsia="Batang"/>
              </w:rPr>
              <w:t>2.928,00</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92D050"/>
          </w:tcPr>
          <w:p w:rsidR="003E2CD3" w:rsidRPr="002552A4" w:rsidRDefault="003E2CD3" w:rsidP="00B406DF">
            <w:pPr>
              <w:rPr>
                <w:rFonts w:eastAsia="Batang"/>
                <w:b/>
                <w:i/>
              </w:rPr>
            </w:pPr>
            <w:r w:rsidRPr="002552A4">
              <w:rPr>
                <w:rFonts w:eastAsia="Batang"/>
                <w:b/>
                <w:i/>
              </w:rPr>
              <w:t>Skupaj:</w:t>
            </w:r>
          </w:p>
        </w:tc>
        <w:tc>
          <w:tcPr>
            <w:tcW w:w="1503" w:type="dxa"/>
            <w:shd w:val="clear" w:color="auto" w:fill="92D050"/>
          </w:tcPr>
          <w:p w:rsidR="003E2CD3" w:rsidRPr="002552A4" w:rsidRDefault="003E2CD3" w:rsidP="002552A4">
            <w:pPr>
              <w:jc w:val="right"/>
              <w:rPr>
                <w:rFonts w:eastAsia="Batang"/>
                <w:b/>
                <w:i/>
              </w:rPr>
            </w:pPr>
            <w:r w:rsidRPr="002552A4">
              <w:rPr>
                <w:rFonts w:eastAsia="Batang"/>
                <w:b/>
                <w:i/>
              </w:rPr>
              <w:t>478.114,82</w:t>
            </w:r>
          </w:p>
        </w:tc>
        <w:tc>
          <w:tcPr>
            <w:tcW w:w="1500" w:type="dxa"/>
            <w:shd w:val="clear" w:color="auto" w:fill="92D050"/>
          </w:tcPr>
          <w:p w:rsidR="003E2CD3" w:rsidRPr="002552A4" w:rsidRDefault="003E2CD3" w:rsidP="002552A4">
            <w:pPr>
              <w:jc w:val="right"/>
              <w:rPr>
                <w:rFonts w:eastAsia="Batang"/>
                <w:b/>
                <w:i/>
              </w:rPr>
            </w:pPr>
            <w:r w:rsidRPr="002552A4">
              <w:rPr>
                <w:rFonts w:eastAsia="Batang"/>
                <w:b/>
                <w:i/>
              </w:rPr>
              <w:t>583.300,08</w:t>
            </w:r>
          </w:p>
        </w:tc>
        <w:tc>
          <w:tcPr>
            <w:tcW w:w="1499" w:type="dxa"/>
            <w:shd w:val="clear" w:color="auto" w:fill="92D050"/>
          </w:tcPr>
          <w:p w:rsidR="003E2CD3" w:rsidRPr="002552A4" w:rsidRDefault="003E2CD3" w:rsidP="002552A4">
            <w:pPr>
              <w:jc w:val="right"/>
              <w:rPr>
                <w:rFonts w:eastAsia="Batang"/>
                <w:b/>
                <w:i/>
              </w:rPr>
            </w:pPr>
            <w:r w:rsidRPr="002552A4">
              <w:rPr>
                <w:rFonts w:eastAsia="Batang"/>
                <w:b/>
                <w:i/>
              </w:rPr>
              <w:t>487.199,00</w:t>
            </w:r>
          </w:p>
        </w:tc>
        <w:tc>
          <w:tcPr>
            <w:tcW w:w="1499" w:type="dxa"/>
            <w:shd w:val="clear" w:color="auto" w:fill="92D050"/>
          </w:tcPr>
          <w:p w:rsidR="003E2CD3" w:rsidRPr="002552A4" w:rsidRDefault="003E2CD3" w:rsidP="002552A4">
            <w:pPr>
              <w:jc w:val="right"/>
              <w:rPr>
                <w:rFonts w:eastAsia="Batang"/>
                <w:b/>
                <w:i/>
              </w:rPr>
            </w:pPr>
            <w:r w:rsidRPr="002552A4">
              <w:rPr>
                <w:rFonts w:eastAsia="Batang"/>
                <w:b/>
                <w:i/>
              </w:rPr>
              <w:t>594.382,78</w:t>
            </w:r>
          </w:p>
        </w:tc>
      </w:tr>
      <w:tr w:rsidR="003E2CD3" w:rsidTr="002552A4">
        <w:tc>
          <w:tcPr>
            <w:tcW w:w="939" w:type="dxa"/>
            <w:vMerge w:val="restart"/>
            <w:shd w:val="clear" w:color="auto" w:fill="auto"/>
            <w:vAlign w:val="center"/>
          </w:tcPr>
          <w:p w:rsidR="003E2CD3" w:rsidRPr="002552A4" w:rsidRDefault="003E2CD3" w:rsidP="002552A4">
            <w:pPr>
              <w:jc w:val="center"/>
              <w:rPr>
                <w:rFonts w:eastAsia="Batang"/>
              </w:rPr>
            </w:pPr>
            <w:r w:rsidRPr="002552A4">
              <w:rPr>
                <w:rFonts w:eastAsia="Batang"/>
              </w:rPr>
              <w:t>2020</w:t>
            </w:r>
          </w:p>
        </w:tc>
        <w:tc>
          <w:tcPr>
            <w:tcW w:w="2120" w:type="dxa"/>
            <w:shd w:val="clear" w:color="auto" w:fill="auto"/>
          </w:tcPr>
          <w:p w:rsidR="003E2CD3" w:rsidRPr="002552A4" w:rsidRDefault="003E2CD3" w:rsidP="00B406DF">
            <w:pPr>
              <w:rPr>
                <w:rFonts w:eastAsia="Batang"/>
              </w:rPr>
            </w:pPr>
            <w:r w:rsidRPr="002552A4">
              <w:rPr>
                <w:rFonts w:eastAsia="Batang"/>
              </w:rPr>
              <w:t>Gradbeno, obrtniška in inštalacijska dela</w:t>
            </w:r>
          </w:p>
        </w:tc>
        <w:tc>
          <w:tcPr>
            <w:tcW w:w="1503" w:type="dxa"/>
            <w:shd w:val="clear" w:color="auto" w:fill="auto"/>
          </w:tcPr>
          <w:p w:rsidR="003E2CD3" w:rsidRPr="00972668" w:rsidRDefault="003E2CD3" w:rsidP="002552A4">
            <w:pPr>
              <w:jc w:val="right"/>
            </w:pPr>
            <w:r w:rsidRPr="00972668">
              <w:t>461.591,87</w:t>
            </w:r>
          </w:p>
        </w:tc>
        <w:tc>
          <w:tcPr>
            <w:tcW w:w="1500" w:type="dxa"/>
            <w:shd w:val="clear" w:color="auto" w:fill="auto"/>
          </w:tcPr>
          <w:p w:rsidR="003E2CD3" w:rsidRPr="00FC4E48" w:rsidRDefault="003E2CD3" w:rsidP="002552A4">
            <w:pPr>
              <w:jc w:val="right"/>
            </w:pPr>
            <w:r w:rsidRPr="00FC4E48">
              <w:t>563.142,08</w:t>
            </w:r>
          </w:p>
        </w:tc>
        <w:tc>
          <w:tcPr>
            <w:tcW w:w="1499" w:type="dxa"/>
            <w:shd w:val="clear" w:color="auto" w:fill="auto"/>
          </w:tcPr>
          <w:p w:rsidR="003E2CD3" w:rsidRPr="002552A4" w:rsidRDefault="003E2CD3" w:rsidP="002552A4">
            <w:pPr>
              <w:jc w:val="right"/>
              <w:rPr>
                <w:rFonts w:eastAsia="Batang"/>
              </w:rPr>
            </w:pPr>
            <w:r w:rsidRPr="002552A4">
              <w:rPr>
                <w:rFonts w:eastAsia="Batang"/>
              </w:rPr>
              <w:t>479.299,00</w:t>
            </w:r>
          </w:p>
        </w:tc>
        <w:tc>
          <w:tcPr>
            <w:tcW w:w="1499" w:type="dxa"/>
            <w:shd w:val="clear" w:color="auto" w:fill="auto"/>
          </w:tcPr>
          <w:p w:rsidR="003E2CD3" w:rsidRPr="002552A4" w:rsidRDefault="003E2CD3" w:rsidP="002552A4">
            <w:pPr>
              <w:jc w:val="right"/>
              <w:rPr>
                <w:rFonts w:eastAsia="Batang"/>
              </w:rPr>
            </w:pPr>
            <w:r w:rsidRPr="002552A4">
              <w:rPr>
                <w:rFonts w:eastAsia="Batang"/>
              </w:rPr>
              <w:t>584.745,78</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auto"/>
          </w:tcPr>
          <w:p w:rsidR="003E2CD3" w:rsidRPr="002552A4" w:rsidRDefault="003E2CD3" w:rsidP="00B406DF">
            <w:pPr>
              <w:rPr>
                <w:rFonts w:eastAsia="Batang"/>
              </w:rPr>
            </w:pPr>
            <w:r w:rsidRPr="002552A4">
              <w:rPr>
                <w:rFonts w:eastAsia="Batang"/>
              </w:rPr>
              <w:t>Gradbeni nadzor</w:t>
            </w:r>
          </w:p>
        </w:tc>
        <w:tc>
          <w:tcPr>
            <w:tcW w:w="1503" w:type="dxa"/>
            <w:shd w:val="clear" w:color="auto" w:fill="auto"/>
          </w:tcPr>
          <w:p w:rsidR="003E2CD3" w:rsidRPr="00972668" w:rsidRDefault="003E2CD3" w:rsidP="002552A4">
            <w:pPr>
              <w:jc w:val="right"/>
            </w:pPr>
            <w:r w:rsidRPr="00972668">
              <w:t>4.092,99</w:t>
            </w:r>
          </w:p>
        </w:tc>
        <w:tc>
          <w:tcPr>
            <w:tcW w:w="1500" w:type="dxa"/>
            <w:shd w:val="clear" w:color="auto" w:fill="auto"/>
          </w:tcPr>
          <w:p w:rsidR="003E2CD3" w:rsidRPr="00FC4E48" w:rsidRDefault="003E2CD3" w:rsidP="002552A4">
            <w:pPr>
              <w:jc w:val="right"/>
            </w:pPr>
            <w:r w:rsidRPr="00FC4E48">
              <w:t>4.993,45</w:t>
            </w:r>
          </w:p>
        </w:tc>
        <w:tc>
          <w:tcPr>
            <w:tcW w:w="1499" w:type="dxa"/>
            <w:shd w:val="clear" w:color="auto" w:fill="auto"/>
          </w:tcPr>
          <w:p w:rsidR="003E2CD3" w:rsidRPr="002552A4" w:rsidRDefault="003E2CD3" w:rsidP="002552A4">
            <w:pPr>
              <w:jc w:val="right"/>
              <w:rPr>
                <w:rFonts w:eastAsia="Batang"/>
              </w:rPr>
            </w:pPr>
            <w:r w:rsidRPr="002552A4">
              <w:rPr>
                <w:rFonts w:eastAsia="Batang"/>
              </w:rPr>
              <w:t>4.250,00</w:t>
            </w:r>
          </w:p>
        </w:tc>
        <w:tc>
          <w:tcPr>
            <w:tcW w:w="1499" w:type="dxa"/>
            <w:shd w:val="clear" w:color="auto" w:fill="auto"/>
          </w:tcPr>
          <w:p w:rsidR="003E2CD3" w:rsidRPr="002552A4" w:rsidRDefault="003E2CD3" w:rsidP="002552A4">
            <w:pPr>
              <w:jc w:val="right"/>
              <w:rPr>
                <w:rFonts w:eastAsia="Batang"/>
              </w:rPr>
            </w:pPr>
            <w:r w:rsidRPr="002552A4">
              <w:rPr>
                <w:rFonts w:eastAsia="Batang"/>
              </w:rPr>
              <w:t>5.185,00</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auto"/>
          </w:tcPr>
          <w:p w:rsidR="003E2CD3" w:rsidRPr="002552A4" w:rsidRDefault="003E2CD3" w:rsidP="00B406DF">
            <w:pPr>
              <w:rPr>
                <w:rFonts w:eastAsia="Batang"/>
              </w:rPr>
            </w:pPr>
            <w:r w:rsidRPr="002552A4">
              <w:rPr>
                <w:rFonts w:eastAsia="Batang"/>
              </w:rPr>
              <w:t>Oglaševanje</w:t>
            </w:r>
          </w:p>
        </w:tc>
        <w:tc>
          <w:tcPr>
            <w:tcW w:w="1503" w:type="dxa"/>
            <w:shd w:val="clear" w:color="auto" w:fill="auto"/>
          </w:tcPr>
          <w:p w:rsidR="003E2CD3" w:rsidRPr="00972668" w:rsidRDefault="003E2CD3" w:rsidP="002552A4">
            <w:pPr>
              <w:jc w:val="right"/>
            </w:pPr>
            <w:r w:rsidRPr="00972668">
              <w:t>1.203,82</w:t>
            </w:r>
          </w:p>
        </w:tc>
        <w:tc>
          <w:tcPr>
            <w:tcW w:w="1500" w:type="dxa"/>
            <w:shd w:val="clear" w:color="auto" w:fill="auto"/>
          </w:tcPr>
          <w:p w:rsidR="003E2CD3" w:rsidRPr="00FC4E48" w:rsidRDefault="003E2CD3" w:rsidP="002552A4">
            <w:pPr>
              <w:jc w:val="right"/>
            </w:pPr>
            <w:r w:rsidRPr="00FC4E48">
              <w:t>1.468,66</w:t>
            </w:r>
          </w:p>
        </w:tc>
        <w:tc>
          <w:tcPr>
            <w:tcW w:w="1499" w:type="dxa"/>
            <w:shd w:val="clear" w:color="auto" w:fill="auto"/>
          </w:tcPr>
          <w:p w:rsidR="003E2CD3" w:rsidRPr="002552A4" w:rsidRDefault="003E2CD3" w:rsidP="002552A4">
            <w:pPr>
              <w:jc w:val="right"/>
              <w:rPr>
                <w:rFonts w:eastAsia="Batang"/>
              </w:rPr>
            </w:pPr>
            <w:r w:rsidRPr="002552A4">
              <w:rPr>
                <w:rFonts w:eastAsia="Batang"/>
              </w:rPr>
              <w:t>1.250,00</w:t>
            </w:r>
          </w:p>
        </w:tc>
        <w:tc>
          <w:tcPr>
            <w:tcW w:w="1499" w:type="dxa"/>
            <w:shd w:val="clear" w:color="auto" w:fill="auto"/>
          </w:tcPr>
          <w:p w:rsidR="003E2CD3" w:rsidRPr="002552A4" w:rsidRDefault="003E2CD3" w:rsidP="002552A4">
            <w:pPr>
              <w:jc w:val="right"/>
              <w:rPr>
                <w:rFonts w:eastAsia="Batang"/>
              </w:rPr>
            </w:pPr>
            <w:r w:rsidRPr="002552A4">
              <w:rPr>
                <w:rFonts w:eastAsia="Batang"/>
              </w:rPr>
              <w:t>1.525,00</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auto"/>
          </w:tcPr>
          <w:p w:rsidR="003E2CD3" w:rsidRPr="002552A4" w:rsidRDefault="003E2CD3" w:rsidP="00B406DF">
            <w:pPr>
              <w:rPr>
                <w:rFonts w:eastAsia="Batang"/>
              </w:rPr>
            </w:pPr>
            <w:r w:rsidRPr="002552A4">
              <w:rPr>
                <w:rFonts w:eastAsia="Batang"/>
              </w:rPr>
              <w:t>Varnost pri delu</w:t>
            </w:r>
          </w:p>
        </w:tc>
        <w:tc>
          <w:tcPr>
            <w:tcW w:w="1503" w:type="dxa"/>
            <w:shd w:val="clear" w:color="auto" w:fill="auto"/>
          </w:tcPr>
          <w:p w:rsidR="003E2CD3" w:rsidRDefault="003E2CD3" w:rsidP="002552A4">
            <w:pPr>
              <w:jc w:val="right"/>
            </w:pPr>
            <w:r w:rsidRPr="00972668">
              <w:t>2.311,33</w:t>
            </w:r>
          </w:p>
        </w:tc>
        <w:tc>
          <w:tcPr>
            <w:tcW w:w="1500" w:type="dxa"/>
            <w:shd w:val="clear" w:color="auto" w:fill="auto"/>
          </w:tcPr>
          <w:p w:rsidR="003E2CD3" w:rsidRPr="00FC4E48" w:rsidRDefault="003E2CD3" w:rsidP="002552A4">
            <w:pPr>
              <w:jc w:val="right"/>
            </w:pPr>
            <w:r w:rsidRPr="00FC4E48">
              <w:t>2.819,82</w:t>
            </w:r>
          </w:p>
        </w:tc>
        <w:tc>
          <w:tcPr>
            <w:tcW w:w="1499" w:type="dxa"/>
            <w:shd w:val="clear" w:color="auto" w:fill="auto"/>
          </w:tcPr>
          <w:p w:rsidR="003E2CD3" w:rsidRPr="002552A4" w:rsidRDefault="003E2CD3" w:rsidP="002552A4">
            <w:pPr>
              <w:jc w:val="right"/>
              <w:rPr>
                <w:rFonts w:eastAsia="Batang"/>
              </w:rPr>
            </w:pPr>
            <w:r w:rsidRPr="002552A4">
              <w:rPr>
                <w:rFonts w:eastAsia="Batang"/>
              </w:rPr>
              <w:t>2.400,00</w:t>
            </w:r>
          </w:p>
        </w:tc>
        <w:tc>
          <w:tcPr>
            <w:tcW w:w="1499" w:type="dxa"/>
            <w:shd w:val="clear" w:color="auto" w:fill="auto"/>
          </w:tcPr>
          <w:p w:rsidR="003E2CD3" w:rsidRPr="002552A4" w:rsidRDefault="003E2CD3" w:rsidP="002552A4">
            <w:pPr>
              <w:jc w:val="right"/>
              <w:rPr>
                <w:rFonts w:eastAsia="Batang"/>
              </w:rPr>
            </w:pPr>
            <w:r w:rsidRPr="002552A4">
              <w:rPr>
                <w:rFonts w:eastAsia="Batang"/>
              </w:rPr>
              <w:t>2.928,00</w:t>
            </w:r>
          </w:p>
        </w:tc>
      </w:tr>
      <w:tr w:rsidR="003E2CD3" w:rsidTr="002552A4">
        <w:tc>
          <w:tcPr>
            <w:tcW w:w="939" w:type="dxa"/>
            <w:vMerge/>
            <w:shd w:val="clear" w:color="auto" w:fill="auto"/>
          </w:tcPr>
          <w:p w:rsidR="003E2CD3" w:rsidRPr="002552A4" w:rsidRDefault="003E2CD3" w:rsidP="00B406DF">
            <w:pPr>
              <w:rPr>
                <w:rFonts w:eastAsia="Batang"/>
              </w:rPr>
            </w:pPr>
          </w:p>
        </w:tc>
        <w:tc>
          <w:tcPr>
            <w:tcW w:w="2120" w:type="dxa"/>
            <w:shd w:val="clear" w:color="auto" w:fill="92D050"/>
          </w:tcPr>
          <w:p w:rsidR="003E2CD3" w:rsidRPr="002552A4" w:rsidRDefault="003E2CD3" w:rsidP="00B406DF">
            <w:pPr>
              <w:rPr>
                <w:rFonts w:eastAsia="Batang"/>
                <w:b/>
                <w:i/>
              </w:rPr>
            </w:pPr>
            <w:r w:rsidRPr="002552A4">
              <w:rPr>
                <w:rFonts w:eastAsia="Batang"/>
                <w:b/>
                <w:i/>
              </w:rPr>
              <w:t>Skupaj:</w:t>
            </w:r>
          </w:p>
        </w:tc>
        <w:tc>
          <w:tcPr>
            <w:tcW w:w="1503" w:type="dxa"/>
            <w:shd w:val="clear" w:color="auto" w:fill="92D050"/>
          </w:tcPr>
          <w:p w:rsidR="003E2CD3" w:rsidRPr="002552A4" w:rsidRDefault="003E2CD3" w:rsidP="002552A4">
            <w:pPr>
              <w:jc w:val="right"/>
              <w:rPr>
                <w:rFonts w:eastAsia="Batang"/>
                <w:b/>
                <w:i/>
              </w:rPr>
            </w:pPr>
            <w:r w:rsidRPr="002552A4">
              <w:rPr>
                <w:rFonts w:eastAsia="Batang"/>
                <w:b/>
                <w:i/>
              </w:rPr>
              <w:t>469.200,01</w:t>
            </w:r>
          </w:p>
        </w:tc>
        <w:tc>
          <w:tcPr>
            <w:tcW w:w="1500" w:type="dxa"/>
            <w:shd w:val="clear" w:color="auto" w:fill="92D050"/>
          </w:tcPr>
          <w:p w:rsidR="003E2CD3" w:rsidRPr="002552A4" w:rsidRDefault="003E2CD3" w:rsidP="002552A4">
            <w:pPr>
              <w:jc w:val="right"/>
              <w:rPr>
                <w:b/>
              </w:rPr>
            </w:pPr>
            <w:r w:rsidRPr="002552A4">
              <w:rPr>
                <w:b/>
              </w:rPr>
              <w:t>572.424,01</w:t>
            </w:r>
          </w:p>
        </w:tc>
        <w:tc>
          <w:tcPr>
            <w:tcW w:w="1499" w:type="dxa"/>
            <w:shd w:val="clear" w:color="auto" w:fill="92D050"/>
          </w:tcPr>
          <w:p w:rsidR="003E2CD3" w:rsidRPr="002552A4" w:rsidRDefault="003E2CD3" w:rsidP="002552A4">
            <w:pPr>
              <w:jc w:val="right"/>
              <w:rPr>
                <w:rFonts w:eastAsia="Batang"/>
                <w:b/>
                <w:i/>
              </w:rPr>
            </w:pPr>
            <w:r w:rsidRPr="002552A4">
              <w:rPr>
                <w:rFonts w:eastAsia="Batang"/>
                <w:b/>
                <w:i/>
              </w:rPr>
              <w:t>487.199,00</w:t>
            </w:r>
          </w:p>
        </w:tc>
        <w:tc>
          <w:tcPr>
            <w:tcW w:w="1499" w:type="dxa"/>
            <w:shd w:val="clear" w:color="auto" w:fill="92D050"/>
          </w:tcPr>
          <w:p w:rsidR="003E2CD3" w:rsidRPr="002552A4" w:rsidRDefault="003E2CD3" w:rsidP="002552A4">
            <w:pPr>
              <w:jc w:val="right"/>
              <w:rPr>
                <w:rFonts w:eastAsia="Batang"/>
                <w:b/>
                <w:i/>
              </w:rPr>
            </w:pPr>
            <w:r w:rsidRPr="002552A4">
              <w:rPr>
                <w:rFonts w:eastAsia="Batang"/>
                <w:b/>
                <w:i/>
              </w:rPr>
              <w:t>594.382,78</w:t>
            </w:r>
          </w:p>
        </w:tc>
      </w:tr>
      <w:tr w:rsidR="003E2CD3" w:rsidTr="002552A4">
        <w:tc>
          <w:tcPr>
            <w:tcW w:w="3059" w:type="dxa"/>
            <w:gridSpan w:val="2"/>
            <w:shd w:val="clear" w:color="auto" w:fill="BFBFBF"/>
          </w:tcPr>
          <w:p w:rsidR="003E2CD3" w:rsidRPr="002552A4" w:rsidRDefault="003E2CD3" w:rsidP="00B406DF">
            <w:pPr>
              <w:rPr>
                <w:rFonts w:eastAsia="Batang"/>
                <w:b/>
              </w:rPr>
            </w:pPr>
            <w:r w:rsidRPr="002552A4">
              <w:rPr>
                <w:rFonts w:eastAsia="Batang"/>
                <w:b/>
              </w:rPr>
              <w:t>SKUPAJ</w:t>
            </w:r>
          </w:p>
        </w:tc>
        <w:tc>
          <w:tcPr>
            <w:tcW w:w="1503" w:type="dxa"/>
            <w:shd w:val="clear" w:color="auto" w:fill="BFBFBF"/>
          </w:tcPr>
          <w:p w:rsidR="003E2CD3" w:rsidRPr="002552A4" w:rsidRDefault="003E2CD3" w:rsidP="002552A4">
            <w:pPr>
              <w:jc w:val="right"/>
              <w:rPr>
                <w:rFonts w:eastAsia="Batang"/>
                <w:b/>
              </w:rPr>
            </w:pPr>
            <w:r w:rsidRPr="002552A4">
              <w:rPr>
                <w:rFonts w:eastAsia="Batang"/>
                <w:b/>
              </w:rPr>
              <w:t>969.594,83</w:t>
            </w:r>
          </w:p>
        </w:tc>
        <w:tc>
          <w:tcPr>
            <w:tcW w:w="1500" w:type="dxa"/>
            <w:shd w:val="clear" w:color="auto" w:fill="BFBFBF"/>
          </w:tcPr>
          <w:p w:rsidR="003E2CD3" w:rsidRPr="002552A4" w:rsidRDefault="003E2CD3" w:rsidP="002552A4">
            <w:pPr>
              <w:jc w:val="right"/>
              <w:rPr>
                <w:rFonts w:eastAsia="Batang"/>
                <w:b/>
              </w:rPr>
            </w:pPr>
            <w:r w:rsidRPr="002552A4">
              <w:rPr>
                <w:rFonts w:eastAsia="Batang"/>
                <w:b/>
              </w:rPr>
              <w:t>1.182.415,69</w:t>
            </w:r>
          </w:p>
        </w:tc>
        <w:tc>
          <w:tcPr>
            <w:tcW w:w="1499" w:type="dxa"/>
            <w:shd w:val="clear" w:color="auto" w:fill="BFBFBF"/>
          </w:tcPr>
          <w:p w:rsidR="003E2CD3" w:rsidRPr="002552A4" w:rsidRDefault="003E2CD3" w:rsidP="002552A4">
            <w:pPr>
              <w:jc w:val="right"/>
              <w:rPr>
                <w:rFonts w:eastAsia="Batang"/>
                <w:b/>
              </w:rPr>
            </w:pPr>
            <w:r w:rsidRPr="002552A4">
              <w:rPr>
                <w:rFonts w:eastAsia="Batang"/>
                <w:b/>
              </w:rPr>
              <w:t>996.678,00</w:t>
            </w:r>
          </w:p>
        </w:tc>
        <w:tc>
          <w:tcPr>
            <w:tcW w:w="1499" w:type="dxa"/>
            <w:shd w:val="clear" w:color="auto" w:fill="BFBFBF"/>
          </w:tcPr>
          <w:p w:rsidR="003E2CD3" w:rsidRPr="002552A4" w:rsidRDefault="003E2CD3" w:rsidP="002552A4">
            <w:pPr>
              <w:jc w:val="right"/>
              <w:rPr>
                <w:rFonts w:eastAsia="Batang"/>
                <w:b/>
              </w:rPr>
            </w:pPr>
            <w:r w:rsidRPr="002552A4">
              <w:rPr>
                <w:rFonts w:eastAsia="Batang"/>
                <w:b/>
              </w:rPr>
              <w:t>1.215.457,16</w:t>
            </w:r>
          </w:p>
        </w:tc>
      </w:tr>
    </w:tbl>
    <w:p w:rsidR="003E2CD3" w:rsidRPr="00755B87" w:rsidRDefault="003E2CD3" w:rsidP="003E2CD3">
      <w:pPr>
        <w:rPr>
          <w:rFonts w:eastAsia="Batang" w:cs="Arial"/>
          <w:sz w:val="16"/>
          <w:szCs w:val="16"/>
        </w:rPr>
      </w:pPr>
      <w:r w:rsidRPr="00755B87">
        <w:rPr>
          <w:rFonts w:eastAsia="Batang" w:cs="Arial"/>
          <w:sz w:val="16"/>
          <w:szCs w:val="16"/>
        </w:rPr>
        <w:t>*</w:t>
      </w:r>
      <w:r w:rsidRPr="00755B87">
        <w:rPr>
          <w:rFonts w:cs="Arial"/>
          <w:sz w:val="16"/>
          <w:szCs w:val="16"/>
          <w:lang w:eastAsia="sl-SI"/>
        </w:rPr>
        <w:t xml:space="preserve">DDV se obračuna v skladu s </w:t>
      </w:r>
      <w:proofErr w:type="spellStart"/>
      <w:r w:rsidRPr="00755B87">
        <w:rPr>
          <w:rFonts w:cs="Arial"/>
          <w:sz w:val="16"/>
          <w:szCs w:val="16"/>
          <w:lang w:eastAsia="sl-SI"/>
        </w:rPr>
        <w:t>76.a</w:t>
      </w:r>
      <w:proofErr w:type="spellEnd"/>
      <w:r w:rsidRPr="00755B87">
        <w:rPr>
          <w:rFonts w:cs="Arial"/>
          <w:sz w:val="16"/>
          <w:szCs w:val="16"/>
          <w:lang w:eastAsia="sl-SI"/>
        </w:rPr>
        <w:t xml:space="preserve"> členom ZDDV-1 oziroma si ga bo občina poračunala.</w:t>
      </w:r>
    </w:p>
    <w:p w:rsidR="00AC2E77" w:rsidRPr="00FE48AB" w:rsidRDefault="00AC2E77" w:rsidP="003E2CD3">
      <w:pPr>
        <w:pStyle w:val="Napis"/>
        <w:sectPr w:rsidR="00AC2E77" w:rsidRPr="00FE48AB" w:rsidSect="00B4634F">
          <w:pgSz w:w="11906" w:h="16838"/>
          <w:pgMar w:top="1418" w:right="1440" w:bottom="1134" w:left="1440" w:header="709" w:footer="709" w:gutter="0"/>
          <w:cols w:space="708"/>
          <w:docGrid w:linePitch="360"/>
        </w:sectPr>
      </w:pPr>
    </w:p>
    <w:p w:rsidR="001D18A2" w:rsidRPr="00D77C47" w:rsidRDefault="001D18A2" w:rsidP="0037274B">
      <w:pPr>
        <w:pStyle w:val="Naslov2"/>
      </w:pPr>
      <w:bookmarkStart w:id="226" w:name="_Toc515864037"/>
      <w:r w:rsidRPr="00D77C47">
        <w:lastRenderedPageBreak/>
        <w:t>Razrez obratovalnih stroškov</w:t>
      </w:r>
      <w:bookmarkEnd w:id="226"/>
    </w:p>
    <w:p w:rsidR="00655810" w:rsidRPr="00D77C47" w:rsidRDefault="00655810" w:rsidP="00655810">
      <w:pPr>
        <w:rPr>
          <w:rFonts w:cs="Arial"/>
        </w:rPr>
      </w:pPr>
    </w:p>
    <w:p w:rsidR="0090093A" w:rsidRPr="00D77C47" w:rsidRDefault="008872F6" w:rsidP="008872F6">
      <w:pPr>
        <w:pStyle w:val="Napis"/>
        <w:rPr>
          <w:rFonts w:cs="Arial"/>
        </w:rPr>
      </w:pPr>
      <w:bookmarkStart w:id="227" w:name="_Toc515864079"/>
      <w:r w:rsidRPr="00D77C47">
        <w:t xml:space="preserve">Tabela </w:t>
      </w:r>
      <w:fldSimple w:instr=" STYLEREF 1 \s ">
        <w:r w:rsidR="00A04220">
          <w:rPr>
            <w:noProof/>
          </w:rPr>
          <w:t>13</w:t>
        </w:r>
      </w:fldSimple>
      <w:r w:rsidR="005C60FC">
        <w:noBreakHyphen/>
      </w:r>
      <w:fldSimple w:instr=" SEQ Tabela \* ARABIC \s 1 ">
        <w:r w:rsidR="00A04220">
          <w:rPr>
            <w:noProof/>
          </w:rPr>
          <w:t>3</w:t>
        </w:r>
      </w:fldSimple>
      <w:r w:rsidR="00DE647B" w:rsidRPr="00D77C47">
        <w:t xml:space="preserve"> </w:t>
      </w:r>
      <w:r w:rsidR="0090093A" w:rsidRPr="00D77C47">
        <w:rPr>
          <w:rFonts w:cs="Arial"/>
          <w:b w:val="0"/>
        </w:rPr>
        <w:t>:</w:t>
      </w:r>
      <w:r w:rsidR="0090093A" w:rsidRPr="00D77C47">
        <w:rPr>
          <w:rFonts w:cs="Arial"/>
        </w:rPr>
        <w:t xml:space="preserve"> Projekcija operativnih stroškov</w:t>
      </w:r>
      <w:bookmarkEnd w:id="227"/>
    </w:p>
    <w:tbl>
      <w:tblPr>
        <w:tblW w:w="8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9"/>
        <w:gridCol w:w="2126"/>
        <w:gridCol w:w="1843"/>
        <w:gridCol w:w="1417"/>
        <w:gridCol w:w="1560"/>
      </w:tblGrid>
      <w:tr w:rsidR="00E75534" w:rsidRPr="00A54EB1" w:rsidTr="00E75534">
        <w:trPr>
          <w:trHeight w:val="283"/>
          <w:jc w:val="center"/>
        </w:trPr>
        <w:tc>
          <w:tcPr>
            <w:tcW w:w="8065" w:type="dxa"/>
            <w:gridSpan w:val="5"/>
            <w:tcBorders>
              <w:top w:val="double" w:sz="4" w:space="0" w:color="auto"/>
              <w:left w:val="double" w:sz="4" w:space="0" w:color="auto"/>
              <w:bottom w:val="single" w:sz="4" w:space="0" w:color="auto"/>
              <w:right w:val="double" w:sz="4" w:space="0" w:color="auto"/>
            </w:tcBorders>
            <w:shd w:val="clear" w:color="auto" w:fill="82C937"/>
          </w:tcPr>
          <w:p w:rsidR="00E75534" w:rsidRPr="00DE647B" w:rsidRDefault="00E75534" w:rsidP="00C35CEA">
            <w:pPr>
              <w:spacing w:line="240" w:lineRule="auto"/>
              <w:jc w:val="center"/>
              <w:rPr>
                <w:rFonts w:cs="Arial"/>
                <w:b/>
                <w:szCs w:val="20"/>
              </w:rPr>
            </w:pPr>
            <w:r w:rsidRPr="00DE647B">
              <w:rPr>
                <w:rFonts w:cs="Arial"/>
                <w:b/>
                <w:szCs w:val="20"/>
              </w:rPr>
              <w:t>Operativni stroški</w:t>
            </w:r>
          </w:p>
        </w:tc>
      </w:tr>
      <w:tr w:rsidR="00E75534" w:rsidRPr="00A54EB1" w:rsidTr="00E75534">
        <w:trPr>
          <w:trHeight w:val="283"/>
          <w:jc w:val="center"/>
        </w:trPr>
        <w:tc>
          <w:tcPr>
            <w:tcW w:w="1119" w:type="dxa"/>
            <w:tcBorders>
              <w:left w:val="double" w:sz="4" w:space="0" w:color="auto"/>
            </w:tcBorders>
            <w:shd w:val="clear" w:color="auto" w:fill="C6D9F1"/>
            <w:vAlign w:val="center"/>
          </w:tcPr>
          <w:p w:rsidR="00E75534" w:rsidRPr="00DE647B" w:rsidRDefault="00E75534" w:rsidP="00C35CEA">
            <w:pPr>
              <w:spacing w:line="240" w:lineRule="auto"/>
              <w:jc w:val="center"/>
              <w:rPr>
                <w:rFonts w:cs="Arial"/>
                <w:szCs w:val="20"/>
              </w:rPr>
            </w:pPr>
            <w:r w:rsidRPr="00DE647B">
              <w:rPr>
                <w:rFonts w:cs="Arial"/>
                <w:szCs w:val="20"/>
              </w:rPr>
              <w:t>leto</w:t>
            </w:r>
          </w:p>
        </w:tc>
        <w:tc>
          <w:tcPr>
            <w:tcW w:w="2126" w:type="dxa"/>
            <w:shd w:val="clear" w:color="auto" w:fill="C6D9F1"/>
            <w:vAlign w:val="center"/>
          </w:tcPr>
          <w:p w:rsidR="00E75534" w:rsidRPr="00DE647B" w:rsidRDefault="00E75534" w:rsidP="00C35CEA">
            <w:pPr>
              <w:spacing w:line="240" w:lineRule="auto"/>
              <w:jc w:val="center"/>
              <w:rPr>
                <w:rFonts w:cs="Arial"/>
                <w:szCs w:val="20"/>
              </w:rPr>
            </w:pPr>
            <w:r>
              <w:rPr>
                <w:rFonts w:cs="Arial"/>
                <w:szCs w:val="20"/>
              </w:rPr>
              <w:t>Stroški vzdrževanja omrežja</w:t>
            </w:r>
          </w:p>
        </w:tc>
        <w:tc>
          <w:tcPr>
            <w:tcW w:w="1843" w:type="dxa"/>
            <w:tcBorders>
              <w:right w:val="single" w:sz="4" w:space="0" w:color="auto"/>
            </w:tcBorders>
            <w:shd w:val="clear" w:color="auto" w:fill="C6D9F1"/>
            <w:vAlign w:val="center"/>
          </w:tcPr>
          <w:p w:rsidR="00E75534" w:rsidRPr="00DE647B" w:rsidRDefault="00E75534" w:rsidP="00C35CEA">
            <w:pPr>
              <w:spacing w:line="240" w:lineRule="auto"/>
              <w:jc w:val="center"/>
              <w:rPr>
                <w:rFonts w:cs="Arial"/>
                <w:szCs w:val="20"/>
              </w:rPr>
            </w:pPr>
            <w:r>
              <w:rPr>
                <w:rFonts w:cs="Arial"/>
                <w:szCs w:val="20"/>
              </w:rPr>
              <w:t>Obratovalni stroški črpališč</w:t>
            </w:r>
          </w:p>
        </w:tc>
        <w:tc>
          <w:tcPr>
            <w:tcW w:w="1417" w:type="dxa"/>
            <w:tcBorders>
              <w:left w:val="single" w:sz="4" w:space="0" w:color="auto"/>
              <w:right w:val="double" w:sz="4" w:space="0" w:color="auto"/>
            </w:tcBorders>
            <w:shd w:val="clear" w:color="auto" w:fill="C6D9F1"/>
            <w:vAlign w:val="center"/>
          </w:tcPr>
          <w:p w:rsidR="00E75534" w:rsidRPr="00DE647B" w:rsidRDefault="00E75534" w:rsidP="00E75534">
            <w:pPr>
              <w:spacing w:line="240" w:lineRule="auto"/>
              <w:jc w:val="center"/>
              <w:rPr>
                <w:rFonts w:cs="Arial"/>
                <w:szCs w:val="20"/>
              </w:rPr>
            </w:pPr>
            <w:r>
              <w:rPr>
                <w:rFonts w:cs="Arial"/>
                <w:szCs w:val="20"/>
              </w:rPr>
              <w:t>Drugi stroški</w:t>
            </w:r>
          </w:p>
        </w:tc>
        <w:tc>
          <w:tcPr>
            <w:tcW w:w="1560" w:type="dxa"/>
            <w:tcBorders>
              <w:left w:val="double" w:sz="4" w:space="0" w:color="auto"/>
              <w:bottom w:val="single" w:sz="4" w:space="0" w:color="auto"/>
              <w:right w:val="double" w:sz="4" w:space="0" w:color="auto"/>
            </w:tcBorders>
            <w:shd w:val="clear" w:color="auto" w:fill="C6D9F1"/>
            <w:vAlign w:val="center"/>
          </w:tcPr>
          <w:p w:rsidR="00E75534" w:rsidRPr="00DE647B" w:rsidRDefault="00E75534" w:rsidP="00E75534">
            <w:pPr>
              <w:spacing w:line="240" w:lineRule="auto"/>
              <w:jc w:val="center"/>
              <w:rPr>
                <w:rFonts w:cs="Arial"/>
                <w:szCs w:val="20"/>
              </w:rPr>
            </w:pPr>
            <w:r w:rsidRPr="00DE647B">
              <w:rPr>
                <w:rFonts w:cs="Arial"/>
                <w:szCs w:val="20"/>
              </w:rPr>
              <w:t>Skupaj</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2018</w:t>
            </w:r>
          </w:p>
        </w:tc>
        <w:tc>
          <w:tcPr>
            <w:tcW w:w="2126" w:type="dxa"/>
          </w:tcPr>
          <w:p w:rsidR="00F31051" w:rsidRPr="006461DB" w:rsidRDefault="00F31051" w:rsidP="00F31051">
            <w:pPr>
              <w:jc w:val="center"/>
            </w:pPr>
            <w:r w:rsidRPr="006461DB">
              <w:t>0</w:t>
            </w:r>
          </w:p>
        </w:tc>
        <w:tc>
          <w:tcPr>
            <w:tcW w:w="1843" w:type="dxa"/>
            <w:tcBorders>
              <w:right w:val="single" w:sz="4" w:space="0" w:color="auto"/>
            </w:tcBorders>
            <w:vAlign w:val="center"/>
          </w:tcPr>
          <w:p w:rsidR="00F31051" w:rsidRPr="009100DC" w:rsidRDefault="00F31051" w:rsidP="00F31051">
            <w:pPr>
              <w:jc w:val="center"/>
              <w:rPr>
                <w:rFonts w:cs="Arial"/>
                <w:szCs w:val="20"/>
              </w:rPr>
            </w:pPr>
            <w:r w:rsidRPr="009100DC">
              <w:rPr>
                <w:rFonts w:cs="Arial"/>
                <w:szCs w:val="20"/>
              </w:rPr>
              <w:t>0</w:t>
            </w:r>
          </w:p>
        </w:tc>
        <w:tc>
          <w:tcPr>
            <w:tcW w:w="1417" w:type="dxa"/>
            <w:tcBorders>
              <w:left w:val="single" w:sz="4" w:space="0" w:color="auto"/>
              <w:right w:val="double" w:sz="4" w:space="0" w:color="auto"/>
            </w:tcBorders>
            <w:shd w:val="clear" w:color="auto" w:fill="FFFFFF"/>
          </w:tcPr>
          <w:p w:rsidR="00F31051" w:rsidRPr="009100DC" w:rsidRDefault="00F31051" w:rsidP="00F31051">
            <w:pPr>
              <w:jc w:val="center"/>
              <w:rPr>
                <w:rFonts w:cs="Arial"/>
                <w:szCs w:val="20"/>
              </w:rPr>
            </w:pPr>
            <w:r w:rsidRPr="009100DC">
              <w:rPr>
                <w:rFonts w:cs="Arial"/>
                <w:szCs w:val="20"/>
              </w:rPr>
              <w:t>0</w:t>
            </w:r>
          </w:p>
        </w:tc>
        <w:tc>
          <w:tcPr>
            <w:tcW w:w="1560" w:type="dxa"/>
            <w:tcBorders>
              <w:left w:val="double" w:sz="4" w:space="0" w:color="auto"/>
              <w:right w:val="double" w:sz="4" w:space="0" w:color="auto"/>
            </w:tcBorders>
            <w:shd w:val="clear" w:color="auto" w:fill="FFFF99"/>
          </w:tcPr>
          <w:p w:rsidR="00F31051" w:rsidRPr="00E75534" w:rsidRDefault="00F31051" w:rsidP="00F31051">
            <w:pPr>
              <w:jc w:val="center"/>
              <w:rPr>
                <w:rFonts w:cs="Arial"/>
                <w:b/>
                <w:szCs w:val="20"/>
              </w:rPr>
            </w:pPr>
            <w:r w:rsidRPr="00E75534">
              <w:rPr>
                <w:rFonts w:cs="Arial"/>
                <w:b/>
                <w:szCs w:val="20"/>
              </w:rPr>
              <w:t>0</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2019</w:t>
            </w:r>
          </w:p>
        </w:tc>
        <w:tc>
          <w:tcPr>
            <w:tcW w:w="2126" w:type="dxa"/>
          </w:tcPr>
          <w:p w:rsidR="00F31051" w:rsidRPr="006461DB" w:rsidRDefault="00F31051" w:rsidP="00F31051">
            <w:pPr>
              <w:jc w:val="center"/>
            </w:pPr>
            <w:r w:rsidRPr="006461DB">
              <w:t>0</w:t>
            </w:r>
          </w:p>
        </w:tc>
        <w:tc>
          <w:tcPr>
            <w:tcW w:w="1843" w:type="dxa"/>
            <w:tcBorders>
              <w:right w:val="single" w:sz="4" w:space="0" w:color="auto"/>
            </w:tcBorders>
            <w:vAlign w:val="center"/>
          </w:tcPr>
          <w:p w:rsidR="00F31051" w:rsidRPr="009100DC" w:rsidRDefault="00F31051" w:rsidP="00F31051">
            <w:pPr>
              <w:jc w:val="center"/>
              <w:rPr>
                <w:rFonts w:cs="Arial"/>
                <w:szCs w:val="20"/>
              </w:rPr>
            </w:pPr>
            <w:r w:rsidRPr="009100DC">
              <w:rPr>
                <w:rFonts w:cs="Arial"/>
                <w:szCs w:val="20"/>
              </w:rPr>
              <w:t>0</w:t>
            </w:r>
          </w:p>
        </w:tc>
        <w:tc>
          <w:tcPr>
            <w:tcW w:w="1417" w:type="dxa"/>
            <w:tcBorders>
              <w:left w:val="single" w:sz="4" w:space="0" w:color="auto"/>
              <w:right w:val="double" w:sz="4" w:space="0" w:color="auto"/>
            </w:tcBorders>
            <w:shd w:val="clear" w:color="auto" w:fill="FFFFFF"/>
          </w:tcPr>
          <w:p w:rsidR="00F31051" w:rsidRPr="009100DC" w:rsidRDefault="00F31051" w:rsidP="00F31051">
            <w:pPr>
              <w:jc w:val="center"/>
              <w:rPr>
                <w:rFonts w:cs="Arial"/>
                <w:szCs w:val="20"/>
              </w:rPr>
            </w:pPr>
            <w:r w:rsidRPr="009100DC">
              <w:rPr>
                <w:rFonts w:cs="Arial"/>
                <w:szCs w:val="20"/>
              </w:rPr>
              <w:t>0</w:t>
            </w:r>
          </w:p>
        </w:tc>
        <w:tc>
          <w:tcPr>
            <w:tcW w:w="1560" w:type="dxa"/>
            <w:tcBorders>
              <w:left w:val="double" w:sz="4" w:space="0" w:color="auto"/>
              <w:right w:val="double" w:sz="4" w:space="0" w:color="auto"/>
            </w:tcBorders>
            <w:shd w:val="clear" w:color="auto" w:fill="FFFF99"/>
          </w:tcPr>
          <w:p w:rsidR="00F31051" w:rsidRPr="00E75534" w:rsidRDefault="00F31051" w:rsidP="00F31051">
            <w:pPr>
              <w:jc w:val="center"/>
              <w:rPr>
                <w:rFonts w:cs="Arial"/>
                <w:b/>
                <w:szCs w:val="20"/>
              </w:rPr>
            </w:pPr>
            <w:r w:rsidRPr="00E75534">
              <w:rPr>
                <w:rFonts w:cs="Arial"/>
                <w:b/>
                <w:szCs w:val="20"/>
              </w:rPr>
              <w:t>0</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2020</w:t>
            </w:r>
          </w:p>
        </w:tc>
        <w:tc>
          <w:tcPr>
            <w:tcW w:w="2126" w:type="dxa"/>
          </w:tcPr>
          <w:p w:rsidR="00F31051" w:rsidRPr="006461DB" w:rsidRDefault="00F31051" w:rsidP="00F31051">
            <w:pPr>
              <w:jc w:val="center"/>
            </w:pPr>
            <w:r w:rsidRPr="006461DB">
              <w:t>2.000</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4.000</w:t>
            </w:r>
          </w:p>
        </w:tc>
        <w:tc>
          <w:tcPr>
            <w:tcW w:w="1417" w:type="dxa"/>
            <w:tcBorders>
              <w:left w:val="single" w:sz="4" w:space="0" w:color="auto"/>
              <w:right w:val="double" w:sz="4" w:space="0" w:color="auto"/>
            </w:tcBorders>
            <w:shd w:val="clear" w:color="auto" w:fill="FFFFFF"/>
            <w:vAlign w:val="center"/>
          </w:tcPr>
          <w:p w:rsidR="00F31051" w:rsidRPr="009100DC" w:rsidRDefault="00F31051" w:rsidP="00F31051">
            <w:pPr>
              <w:jc w:val="center"/>
              <w:rPr>
                <w:rFonts w:cs="Arial"/>
                <w:szCs w:val="20"/>
              </w:rPr>
            </w:pPr>
            <w:r w:rsidRPr="009100DC">
              <w:rPr>
                <w:rFonts w:cs="Arial"/>
                <w:szCs w:val="20"/>
              </w:rPr>
              <w:t>0</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6.000</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2021</w:t>
            </w:r>
          </w:p>
        </w:tc>
        <w:tc>
          <w:tcPr>
            <w:tcW w:w="2126" w:type="dxa"/>
          </w:tcPr>
          <w:p w:rsidR="00F31051" w:rsidRPr="006461DB" w:rsidRDefault="00F31051" w:rsidP="00F31051">
            <w:pPr>
              <w:jc w:val="center"/>
            </w:pPr>
            <w:r w:rsidRPr="006461DB">
              <w:t>5.948</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8.000</w:t>
            </w:r>
          </w:p>
        </w:tc>
        <w:tc>
          <w:tcPr>
            <w:tcW w:w="1417" w:type="dxa"/>
            <w:tcBorders>
              <w:left w:val="single" w:sz="4" w:space="0" w:color="auto"/>
              <w:right w:val="double" w:sz="4" w:space="0" w:color="auto"/>
            </w:tcBorders>
            <w:shd w:val="clear" w:color="auto" w:fill="FFFFFF"/>
            <w:vAlign w:val="center"/>
          </w:tcPr>
          <w:p w:rsidR="00F31051" w:rsidRPr="009100DC" w:rsidRDefault="00F31051" w:rsidP="00F31051">
            <w:pPr>
              <w:jc w:val="center"/>
              <w:rPr>
                <w:rFonts w:cs="Arial"/>
                <w:szCs w:val="20"/>
              </w:rPr>
            </w:pPr>
            <w:r w:rsidRPr="009100DC">
              <w:rPr>
                <w:rFonts w:cs="Arial"/>
                <w:szCs w:val="20"/>
              </w:rPr>
              <w:t>500</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14.448</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2022</w:t>
            </w:r>
          </w:p>
        </w:tc>
        <w:tc>
          <w:tcPr>
            <w:tcW w:w="2126" w:type="dxa"/>
          </w:tcPr>
          <w:p w:rsidR="00F31051" w:rsidRPr="006461DB" w:rsidRDefault="00F31051" w:rsidP="00F31051">
            <w:pPr>
              <w:jc w:val="center"/>
            </w:pPr>
            <w:r w:rsidRPr="006461DB">
              <w:t>6.061</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8.152</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spacing w:line="240" w:lineRule="auto"/>
              <w:jc w:val="center"/>
              <w:rPr>
                <w:rFonts w:cs="Arial"/>
                <w:color w:val="000000"/>
                <w:szCs w:val="20"/>
                <w:lang w:eastAsia="sl-SI"/>
              </w:rPr>
            </w:pPr>
            <w:r w:rsidRPr="009100DC">
              <w:rPr>
                <w:rFonts w:cs="Arial"/>
                <w:color w:val="000000"/>
                <w:szCs w:val="20"/>
              </w:rPr>
              <w:t>510</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14.723</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2023</w:t>
            </w:r>
          </w:p>
        </w:tc>
        <w:tc>
          <w:tcPr>
            <w:tcW w:w="2126" w:type="dxa"/>
          </w:tcPr>
          <w:p w:rsidR="00F31051" w:rsidRPr="006461DB" w:rsidRDefault="00F31051" w:rsidP="00F31051">
            <w:pPr>
              <w:jc w:val="center"/>
            </w:pPr>
            <w:r w:rsidRPr="006461DB">
              <w:t>6.176</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8.307</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519</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15.002</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2024</w:t>
            </w:r>
          </w:p>
        </w:tc>
        <w:tc>
          <w:tcPr>
            <w:tcW w:w="2126" w:type="dxa"/>
          </w:tcPr>
          <w:p w:rsidR="00F31051" w:rsidRPr="006461DB" w:rsidRDefault="00F31051" w:rsidP="00F31051">
            <w:pPr>
              <w:jc w:val="center"/>
            </w:pPr>
            <w:r w:rsidRPr="006461DB">
              <w:t>6.294</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8.465</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529</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15.288</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2025</w:t>
            </w:r>
          </w:p>
        </w:tc>
        <w:tc>
          <w:tcPr>
            <w:tcW w:w="2126" w:type="dxa"/>
          </w:tcPr>
          <w:p w:rsidR="00F31051" w:rsidRPr="006461DB" w:rsidRDefault="00F31051" w:rsidP="00F31051">
            <w:pPr>
              <w:jc w:val="center"/>
            </w:pPr>
            <w:r w:rsidRPr="006461DB">
              <w:t>6.413</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8.626</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539</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15.578</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2026</w:t>
            </w:r>
          </w:p>
        </w:tc>
        <w:tc>
          <w:tcPr>
            <w:tcW w:w="2126" w:type="dxa"/>
          </w:tcPr>
          <w:p w:rsidR="00F31051" w:rsidRPr="006461DB" w:rsidRDefault="00F31051" w:rsidP="00F31051">
            <w:pPr>
              <w:jc w:val="center"/>
            </w:pPr>
            <w:r w:rsidRPr="006461DB">
              <w:t>6.535</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8.789</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549</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15.873</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2027</w:t>
            </w:r>
          </w:p>
        </w:tc>
        <w:tc>
          <w:tcPr>
            <w:tcW w:w="2126" w:type="dxa"/>
          </w:tcPr>
          <w:p w:rsidR="00F31051" w:rsidRPr="006461DB" w:rsidRDefault="00F31051" w:rsidP="00F31051">
            <w:pPr>
              <w:jc w:val="center"/>
            </w:pPr>
            <w:r w:rsidRPr="006461DB">
              <w:t>6.659</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8.956</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560</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16.175</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2028</w:t>
            </w:r>
          </w:p>
        </w:tc>
        <w:tc>
          <w:tcPr>
            <w:tcW w:w="2126" w:type="dxa"/>
          </w:tcPr>
          <w:p w:rsidR="00F31051" w:rsidRPr="006461DB" w:rsidRDefault="00F31051" w:rsidP="00F31051">
            <w:pPr>
              <w:jc w:val="center"/>
            </w:pPr>
            <w:r w:rsidRPr="006461DB">
              <w:t>6.786</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9.127</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570</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16.483</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2029</w:t>
            </w:r>
          </w:p>
        </w:tc>
        <w:tc>
          <w:tcPr>
            <w:tcW w:w="2126" w:type="dxa"/>
          </w:tcPr>
          <w:p w:rsidR="00F31051" w:rsidRPr="006461DB" w:rsidRDefault="00F31051" w:rsidP="00F31051">
            <w:pPr>
              <w:jc w:val="center"/>
            </w:pPr>
            <w:r w:rsidRPr="006461DB">
              <w:t>6.915</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9.300</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581</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16.796</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2030</w:t>
            </w:r>
          </w:p>
        </w:tc>
        <w:tc>
          <w:tcPr>
            <w:tcW w:w="2126" w:type="dxa"/>
          </w:tcPr>
          <w:p w:rsidR="00F31051" w:rsidRPr="006461DB" w:rsidRDefault="00F31051" w:rsidP="00F31051">
            <w:pPr>
              <w:jc w:val="center"/>
            </w:pPr>
            <w:r w:rsidRPr="006461DB">
              <w:t>7.046</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9.477</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592</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17.115</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2031</w:t>
            </w:r>
          </w:p>
        </w:tc>
        <w:tc>
          <w:tcPr>
            <w:tcW w:w="2126" w:type="dxa"/>
          </w:tcPr>
          <w:p w:rsidR="00F31051" w:rsidRPr="006461DB" w:rsidRDefault="00F31051" w:rsidP="00F31051">
            <w:pPr>
              <w:jc w:val="center"/>
            </w:pPr>
            <w:r w:rsidRPr="006461DB">
              <w:t>7.180</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9.657</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604</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17.441</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2032</w:t>
            </w:r>
          </w:p>
        </w:tc>
        <w:tc>
          <w:tcPr>
            <w:tcW w:w="2126" w:type="dxa"/>
          </w:tcPr>
          <w:p w:rsidR="00F31051" w:rsidRPr="006461DB" w:rsidRDefault="00F31051" w:rsidP="00F31051">
            <w:pPr>
              <w:jc w:val="center"/>
            </w:pPr>
            <w:r w:rsidRPr="006461DB">
              <w:t>7.316</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9.840</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615</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17.771</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2033</w:t>
            </w:r>
          </w:p>
        </w:tc>
        <w:tc>
          <w:tcPr>
            <w:tcW w:w="2126" w:type="dxa"/>
          </w:tcPr>
          <w:p w:rsidR="00F31051" w:rsidRPr="006461DB" w:rsidRDefault="00F31051" w:rsidP="00F31051">
            <w:pPr>
              <w:jc w:val="center"/>
            </w:pPr>
            <w:r w:rsidRPr="006461DB">
              <w:t>7.455</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10.027</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627</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18.109</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2034</w:t>
            </w:r>
          </w:p>
        </w:tc>
        <w:tc>
          <w:tcPr>
            <w:tcW w:w="2126" w:type="dxa"/>
          </w:tcPr>
          <w:p w:rsidR="00F31051" w:rsidRPr="006461DB" w:rsidRDefault="00F31051" w:rsidP="00F31051">
            <w:pPr>
              <w:jc w:val="center"/>
            </w:pPr>
            <w:r w:rsidRPr="006461DB">
              <w:t>7.597</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10.218</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639</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18.454</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2035</w:t>
            </w:r>
          </w:p>
        </w:tc>
        <w:tc>
          <w:tcPr>
            <w:tcW w:w="2126" w:type="dxa"/>
          </w:tcPr>
          <w:p w:rsidR="00F31051" w:rsidRPr="006461DB" w:rsidRDefault="00F31051" w:rsidP="00F31051">
            <w:pPr>
              <w:jc w:val="center"/>
            </w:pPr>
            <w:r w:rsidRPr="006461DB">
              <w:t>7.741</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10.412</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651</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18.804</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2036</w:t>
            </w:r>
          </w:p>
        </w:tc>
        <w:tc>
          <w:tcPr>
            <w:tcW w:w="2126" w:type="dxa"/>
          </w:tcPr>
          <w:p w:rsidR="00F31051" w:rsidRPr="006461DB" w:rsidRDefault="00F31051" w:rsidP="00F31051">
            <w:pPr>
              <w:jc w:val="center"/>
            </w:pPr>
            <w:r w:rsidRPr="006461DB">
              <w:t>7.888</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10.610</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663</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19.161</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2037</w:t>
            </w:r>
          </w:p>
        </w:tc>
        <w:tc>
          <w:tcPr>
            <w:tcW w:w="2126" w:type="dxa"/>
          </w:tcPr>
          <w:p w:rsidR="00F31051" w:rsidRPr="006461DB" w:rsidRDefault="00F31051" w:rsidP="00F31051">
            <w:pPr>
              <w:jc w:val="center"/>
            </w:pPr>
            <w:r w:rsidRPr="006461DB">
              <w:t>8.038</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10.811</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676</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19.525</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2038</w:t>
            </w:r>
          </w:p>
        </w:tc>
        <w:tc>
          <w:tcPr>
            <w:tcW w:w="2126" w:type="dxa"/>
          </w:tcPr>
          <w:p w:rsidR="00F31051" w:rsidRPr="006461DB" w:rsidRDefault="00F31051" w:rsidP="00F31051">
            <w:pPr>
              <w:jc w:val="center"/>
            </w:pPr>
            <w:r w:rsidRPr="006461DB">
              <w:t>8.191</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11.017</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689</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19.897</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2039</w:t>
            </w:r>
          </w:p>
        </w:tc>
        <w:tc>
          <w:tcPr>
            <w:tcW w:w="2126" w:type="dxa"/>
          </w:tcPr>
          <w:p w:rsidR="00F31051" w:rsidRPr="006461DB" w:rsidRDefault="00F31051" w:rsidP="00F31051">
            <w:pPr>
              <w:jc w:val="center"/>
            </w:pPr>
            <w:r w:rsidRPr="006461DB">
              <w:t>8.347</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11.226</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702</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20.275</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2040</w:t>
            </w:r>
          </w:p>
        </w:tc>
        <w:tc>
          <w:tcPr>
            <w:tcW w:w="2126" w:type="dxa"/>
          </w:tcPr>
          <w:p w:rsidR="00F31051" w:rsidRPr="006461DB" w:rsidRDefault="00F31051" w:rsidP="00F31051">
            <w:pPr>
              <w:jc w:val="center"/>
            </w:pPr>
            <w:r w:rsidRPr="006461DB">
              <w:t>8.505</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11.439</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715</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20.659</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2041</w:t>
            </w:r>
          </w:p>
        </w:tc>
        <w:tc>
          <w:tcPr>
            <w:tcW w:w="2126" w:type="dxa"/>
          </w:tcPr>
          <w:p w:rsidR="00F31051" w:rsidRPr="006461DB" w:rsidRDefault="00F31051" w:rsidP="00F31051">
            <w:pPr>
              <w:jc w:val="center"/>
            </w:pPr>
            <w:r w:rsidRPr="006461DB">
              <w:t>8.667</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11.657</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729</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21.053</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2042</w:t>
            </w:r>
          </w:p>
        </w:tc>
        <w:tc>
          <w:tcPr>
            <w:tcW w:w="2126" w:type="dxa"/>
          </w:tcPr>
          <w:p w:rsidR="00F31051" w:rsidRPr="006461DB" w:rsidRDefault="00F31051" w:rsidP="00F31051">
            <w:pPr>
              <w:jc w:val="center"/>
            </w:pPr>
            <w:r w:rsidRPr="006461DB">
              <w:t>8.831</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11.878</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742</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21.451</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2043</w:t>
            </w:r>
          </w:p>
        </w:tc>
        <w:tc>
          <w:tcPr>
            <w:tcW w:w="2126" w:type="dxa"/>
          </w:tcPr>
          <w:p w:rsidR="00F31051" w:rsidRPr="006461DB" w:rsidRDefault="00F31051" w:rsidP="00F31051">
            <w:pPr>
              <w:jc w:val="center"/>
            </w:pPr>
            <w:r w:rsidRPr="006461DB">
              <w:t>8.999</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12.104</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756</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21.859</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sidRPr="00D77C47">
              <w:rPr>
                <w:rFonts w:cs="Arial"/>
                <w:szCs w:val="20"/>
              </w:rPr>
              <w:t>2044</w:t>
            </w:r>
          </w:p>
        </w:tc>
        <w:tc>
          <w:tcPr>
            <w:tcW w:w="2126" w:type="dxa"/>
          </w:tcPr>
          <w:p w:rsidR="00F31051" w:rsidRPr="006461DB" w:rsidRDefault="00F31051" w:rsidP="00F31051">
            <w:pPr>
              <w:jc w:val="center"/>
            </w:pPr>
            <w:r w:rsidRPr="006461DB">
              <w:t>9.170</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12.334</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771</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22.275</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Pr>
                <w:rFonts w:cs="Arial"/>
                <w:szCs w:val="20"/>
              </w:rPr>
              <w:t>2045</w:t>
            </w:r>
          </w:p>
        </w:tc>
        <w:tc>
          <w:tcPr>
            <w:tcW w:w="2126" w:type="dxa"/>
          </w:tcPr>
          <w:p w:rsidR="00F31051" w:rsidRPr="006461DB" w:rsidRDefault="00F31051" w:rsidP="00F31051">
            <w:pPr>
              <w:jc w:val="center"/>
            </w:pPr>
            <w:r w:rsidRPr="006461DB">
              <w:t>9.344</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12.568</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786</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22.698</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Pr>
                <w:rFonts w:cs="Arial"/>
                <w:szCs w:val="20"/>
              </w:rPr>
              <w:t>2046</w:t>
            </w:r>
          </w:p>
        </w:tc>
        <w:tc>
          <w:tcPr>
            <w:tcW w:w="2126" w:type="dxa"/>
          </w:tcPr>
          <w:p w:rsidR="00F31051" w:rsidRPr="006461DB" w:rsidRDefault="00F31051" w:rsidP="00F31051">
            <w:pPr>
              <w:jc w:val="center"/>
            </w:pPr>
            <w:r w:rsidRPr="006461DB">
              <w:t>9.522</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12.807</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800</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23.129</w:t>
            </w:r>
          </w:p>
        </w:tc>
      </w:tr>
      <w:tr w:rsidR="00F31051" w:rsidRPr="00A54EB1" w:rsidTr="002552A4">
        <w:trPr>
          <w:trHeight w:val="283"/>
          <w:jc w:val="center"/>
        </w:trPr>
        <w:tc>
          <w:tcPr>
            <w:tcW w:w="1119" w:type="dxa"/>
            <w:tcBorders>
              <w:left w:val="double" w:sz="4" w:space="0" w:color="auto"/>
            </w:tcBorders>
            <w:vAlign w:val="bottom"/>
          </w:tcPr>
          <w:p w:rsidR="00F31051" w:rsidRPr="00D77C47" w:rsidRDefault="00F31051" w:rsidP="00F31051">
            <w:pPr>
              <w:spacing w:line="276" w:lineRule="auto"/>
              <w:jc w:val="center"/>
              <w:rPr>
                <w:rFonts w:cs="Arial"/>
                <w:szCs w:val="20"/>
              </w:rPr>
            </w:pPr>
            <w:r>
              <w:rPr>
                <w:rFonts w:cs="Arial"/>
                <w:szCs w:val="20"/>
              </w:rPr>
              <w:t>2047</w:t>
            </w:r>
          </w:p>
        </w:tc>
        <w:tc>
          <w:tcPr>
            <w:tcW w:w="2126" w:type="dxa"/>
          </w:tcPr>
          <w:p w:rsidR="00F31051" w:rsidRPr="006461DB" w:rsidRDefault="00F31051" w:rsidP="00F31051">
            <w:pPr>
              <w:jc w:val="center"/>
            </w:pPr>
            <w:r w:rsidRPr="006461DB">
              <w:t>9.703</w:t>
            </w:r>
          </w:p>
        </w:tc>
        <w:tc>
          <w:tcPr>
            <w:tcW w:w="1843" w:type="dxa"/>
            <w:tcBorders>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13.050</w:t>
            </w:r>
          </w:p>
        </w:tc>
        <w:tc>
          <w:tcPr>
            <w:tcW w:w="1417" w:type="dxa"/>
            <w:tcBorders>
              <w:left w:val="sing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816</w:t>
            </w:r>
          </w:p>
        </w:tc>
        <w:tc>
          <w:tcPr>
            <w:tcW w:w="1560" w:type="dxa"/>
            <w:tcBorders>
              <w:left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23.569</w:t>
            </w:r>
          </w:p>
        </w:tc>
      </w:tr>
      <w:tr w:rsidR="00F31051" w:rsidRPr="00A54EB1" w:rsidTr="002552A4">
        <w:trPr>
          <w:trHeight w:val="283"/>
          <w:jc w:val="center"/>
        </w:trPr>
        <w:tc>
          <w:tcPr>
            <w:tcW w:w="1119" w:type="dxa"/>
            <w:tcBorders>
              <w:left w:val="double" w:sz="4" w:space="0" w:color="auto"/>
              <w:bottom w:val="double" w:sz="4" w:space="0" w:color="auto"/>
            </w:tcBorders>
            <w:vAlign w:val="bottom"/>
          </w:tcPr>
          <w:p w:rsidR="00F31051" w:rsidRPr="00D77C47" w:rsidRDefault="00F31051" w:rsidP="00F31051">
            <w:pPr>
              <w:spacing w:line="276" w:lineRule="auto"/>
              <w:jc w:val="center"/>
              <w:rPr>
                <w:rFonts w:cs="Arial"/>
                <w:szCs w:val="20"/>
              </w:rPr>
            </w:pPr>
            <w:r>
              <w:rPr>
                <w:rFonts w:cs="Arial"/>
                <w:szCs w:val="20"/>
              </w:rPr>
              <w:t>2048</w:t>
            </w:r>
          </w:p>
        </w:tc>
        <w:tc>
          <w:tcPr>
            <w:tcW w:w="2126" w:type="dxa"/>
            <w:tcBorders>
              <w:bottom w:val="double" w:sz="4" w:space="0" w:color="auto"/>
            </w:tcBorders>
          </w:tcPr>
          <w:p w:rsidR="00F31051" w:rsidRDefault="00F31051" w:rsidP="00F31051">
            <w:pPr>
              <w:jc w:val="center"/>
            </w:pPr>
            <w:r w:rsidRPr="006461DB">
              <w:t>9.887</w:t>
            </w:r>
          </w:p>
        </w:tc>
        <w:tc>
          <w:tcPr>
            <w:tcW w:w="1843" w:type="dxa"/>
            <w:tcBorders>
              <w:bottom w:val="double" w:sz="4" w:space="0" w:color="auto"/>
              <w:right w:val="single" w:sz="4" w:space="0" w:color="auto"/>
            </w:tcBorders>
            <w:vAlign w:val="center"/>
          </w:tcPr>
          <w:p w:rsidR="00F31051" w:rsidRDefault="00F31051" w:rsidP="00F31051">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13.298</w:t>
            </w:r>
          </w:p>
        </w:tc>
        <w:tc>
          <w:tcPr>
            <w:tcW w:w="1417" w:type="dxa"/>
            <w:tcBorders>
              <w:left w:val="single" w:sz="4" w:space="0" w:color="auto"/>
              <w:bottom w:val="double" w:sz="4" w:space="0" w:color="auto"/>
              <w:right w:val="double" w:sz="4" w:space="0" w:color="auto"/>
            </w:tcBorders>
            <w:shd w:val="clear" w:color="auto" w:fill="FFFFFF"/>
            <w:vAlign w:val="bottom"/>
          </w:tcPr>
          <w:p w:rsidR="00F31051" w:rsidRPr="009100DC" w:rsidRDefault="00F31051" w:rsidP="00F31051">
            <w:pPr>
              <w:jc w:val="center"/>
              <w:rPr>
                <w:rFonts w:cs="Arial"/>
                <w:color w:val="000000"/>
                <w:szCs w:val="20"/>
              </w:rPr>
            </w:pPr>
            <w:r w:rsidRPr="009100DC">
              <w:rPr>
                <w:rFonts w:cs="Arial"/>
                <w:color w:val="000000"/>
                <w:szCs w:val="20"/>
              </w:rPr>
              <w:t>831</w:t>
            </w:r>
          </w:p>
        </w:tc>
        <w:tc>
          <w:tcPr>
            <w:tcW w:w="1560" w:type="dxa"/>
            <w:tcBorders>
              <w:left w:val="double" w:sz="4" w:space="0" w:color="auto"/>
              <w:bottom w:val="double" w:sz="4" w:space="0" w:color="auto"/>
              <w:right w:val="double" w:sz="4" w:space="0" w:color="auto"/>
            </w:tcBorders>
            <w:shd w:val="clear" w:color="auto" w:fill="FFFF99"/>
            <w:vAlign w:val="center"/>
          </w:tcPr>
          <w:p w:rsidR="00F31051" w:rsidRPr="009D17AA" w:rsidRDefault="00F31051" w:rsidP="00F31051">
            <w:pPr>
              <w:autoSpaceDE w:val="0"/>
              <w:autoSpaceDN w:val="0"/>
              <w:adjustRightInd w:val="0"/>
              <w:spacing w:line="240" w:lineRule="auto"/>
              <w:jc w:val="center"/>
              <w:rPr>
                <w:rFonts w:cs="Arial"/>
                <w:color w:val="000000"/>
                <w:szCs w:val="20"/>
                <w:lang w:eastAsia="sl-SI"/>
              </w:rPr>
            </w:pPr>
            <w:r w:rsidRPr="009D17AA">
              <w:rPr>
                <w:rFonts w:cs="Arial"/>
                <w:color w:val="000000"/>
                <w:szCs w:val="20"/>
                <w:lang w:eastAsia="sl-SI"/>
              </w:rPr>
              <w:t>24.016</w:t>
            </w:r>
          </w:p>
        </w:tc>
      </w:tr>
      <w:tr w:rsidR="00E75534" w:rsidRPr="00A54EB1" w:rsidTr="00E75534">
        <w:trPr>
          <w:trHeight w:val="283"/>
          <w:jc w:val="center"/>
        </w:trPr>
        <w:tc>
          <w:tcPr>
            <w:tcW w:w="1119" w:type="dxa"/>
            <w:tcBorders>
              <w:top w:val="double" w:sz="4" w:space="0" w:color="auto"/>
              <w:left w:val="double" w:sz="4" w:space="0" w:color="auto"/>
              <w:bottom w:val="double" w:sz="4" w:space="0" w:color="auto"/>
            </w:tcBorders>
            <w:shd w:val="clear" w:color="auto" w:fill="82C937"/>
            <w:vAlign w:val="center"/>
          </w:tcPr>
          <w:p w:rsidR="00E75534" w:rsidRPr="00DE647B" w:rsidRDefault="00E75534" w:rsidP="00E75534">
            <w:pPr>
              <w:spacing w:line="240" w:lineRule="auto"/>
              <w:jc w:val="center"/>
              <w:rPr>
                <w:rFonts w:cs="Arial"/>
                <w:b/>
                <w:bCs/>
                <w:szCs w:val="20"/>
              </w:rPr>
            </w:pPr>
            <w:r w:rsidRPr="00DE647B">
              <w:rPr>
                <w:rFonts w:cs="Arial"/>
                <w:b/>
                <w:bCs/>
                <w:szCs w:val="20"/>
              </w:rPr>
              <w:t>Skupaj</w:t>
            </w:r>
          </w:p>
        </w:tc>
        <w:tc>
          <w:tcPr>
            <w:tcW w:w="2126" w:type="dxa"/>
            <w:tcBorders>
              <w:top w:val="double" w:sz="4" w:space="0" w:color="auto"/>
              <w:bottom w:val="double" w:sz="4" w:space="0" w:color="auto"/>
            </w:tcBorders>
            <w:shd w:val="clear" w:color="auto" w:fill="82C937"/>
            <w:vAlign w:val="center"/>
          </w:tcPr>
          <w:p w:rsidR="00E75534" w:rsidRDefault="00E75534" w:rsidP="00E75534">
            <w:pPr>
              <w:spacing w:line="240" w:lineRule="auto"/>
              <w:jc w:val="center"/>
              <w:rPr>
                <w:rFonts w:cs="Arial"/>
                <w:b/>
                <w:bCs/>
                <w:szCs w:val="20"/>
              </w:rPr>
            </w:pPr>
            <w:r>
              <w:rPr>
                <w:rFonts w:cs="Arial"/>
                <w:b/>
                <w:bCs/>
                <w:szCs w:val="20"/>
              </w:rPr>
              <w:t>219.214</w:t>
            </w:r>
          </w:p>
        </w:tc>
        <w:tc>
          <w:tcPr>
            <w:tcW w:w="1843" w:type="dxa"/>
            <w:tcBorders>
              <w:top w:val="double" w:sz="4" w:space="0" w:color="auto"/>
              <w:bottom w:val="double" w:sz="4" w:space="0" w:color="auto"/>
              <w:right w:val="double" w:sz="4" w:space="0" w:color="auto"/>
            </w:tcBorders>
            <w:shd w:val="clear" w:color="auto" w:fill="82C937"/>
            <w:vAlign w:val="center"/>
          </w:tcPr>
          <w:p w:rsidR="00E75534" w:rsidRDefault="00F31051" w:rsidP="00E75534">
            <w:pPr>
              <w:spacing w:line="240" w:lineRule="auto"/>
              <w:jc w:val="center"/>
              <w:rPr>
                <w:rFonts w:cs="Arial"/>
                <w:b/>
                <w:bCs/>
                <w:szCs w:val="20"/>
              </w:rPr>
            </w:pPr>
            <w:r>
              <w:rPr>
                <w:rFonts w:cs="Arial"/>
                <w:b/>
                <w:bCs/>
                <w:szCs w:val="20"/>
              </w:rPr>
              <w:t>296.151</w:t>
            </w:r>
          </w:p>
        </w:tc>
        <w:tc>
          <w:tcPr>
            <w:tcW w:w="1417" w:type="dxa"/>
            <w:tcBorders>
              <w:top w:val="double" w:sz="4" w:space="0" w:color="auto"/>
              <w:bottom w:val="double" w:sz="4" w:space="0" w:color="auto"/>
              <w:right w:val="double" w:sz="4" w:space="0" w:color="auto"/>
            </w:tcBorders>
            <w:shd w:val="clear" w:color="auto" w:fill="82C937"/>
            <w:vAlign w:val="center"/>
          </w:tcPr>
          <w:p w:rsidR="00E75534" w:rsidRDefault="00E75534" w:rsidP="00E75534">
            <w:pPr>
              <w:spacing w:line="240" w:lineRule="auto"/>
              <w:jc w:val="center"/>
              <w:rPr>
                <w:rFonts w:cs="Arial"/>
                <w:b/>
                <w:bCs/>
                <w:szCs w:val="20"/>
              </w:rPr>
            </w:pPr>
            <w:r>
              <w:rPr>
                <w:rFonts w:cs="Arial"/>
                <w:b/>
                <w:bCs/>
                <w:szCs w:val="20"/>
              </w:rPr>
              <w:t>18.259</w:t>
            </w:r>
          </w:p>
        </w:tc>
        <w:tc>
          <w:tcPr>
            <w:tcW w:w="1560" w:type="dxa"/>
            <w:tcBorders>
              <w:top w:val="double" w:sz="4" w:space="0" w:color="auto"/>
              <w:left w:val="double" w:sz="4" w:space="0" w:color="auto"/>
              <w:bottom w:val="double" w:sz="4" w:space="0" w:color="auto"/>
              <w:right w:val="double" w:sz="4" w:space="0" w:color="auto"/>
            </w:tcBorders>
            <w:shd w:val="clear" w:color="auto" w:fill="82C937"/>
            <w:vAlign w:val="center"/>
          </w:tcPr>
          <w:p w:rsidR="00E75534" w:rsidRPr="00DE647B" w:rsidRDefault="00F31051" w:rsidP="00E75534">
            <w:pPr>
              <w:spacing w:line="240" w:lineRule="auto"/>
              <w:jc w:val="center"/>
              <w:rPr>
                <w:rFonts w:cs="Arial"/>
                <w:b/>
                <w:bCs/>
                <w:szCs w:val="20"/>
              </w:rPr>
            </w:pPr>
            <w:r>
              <w:rPr>
                <w:rFonts w:cs="Arial"/>
                <w:b/>
                <w:bCs/>
                <w:szCs w:val="20"/>
              </w:rPr>
              <w:t>533.626</w:t>
            </w:r>
          </w:p>
        </w:tc>
      </w:tr>
    </w:tbl>
    <w:p w:rsidR="00655810" w:rsidRDefault="00655810" w:rsidP="00655810">
      <w:pPr>
        <w:rPr>
          <w:rFonts w:cs="Arial"/>
          <w:color w:val="FF0000"/>
        </w:rPr>
      </w:pPr>
    </w:p>
    <w:p w:rsidR="00E75534" w:rsidRDefault="00E75534" w:rsidP="00655810">
      <w:pPr>
        <w:rPr>
          <w:rFonts w:cs="Arial"/>
          <w:color w:val="FF0000"/>
        </w:rPr>
      </w:pPr>
    </w:p>
    <w:p w:rsidR="00E75534" w:rsidRDefault="00E75534" w:rsidP="00655810">
      <w:pPr>
        <w:rPr>
          <w:rFonts w:cs="Arial"/>
          <w:color w:val="FF0000"/>
        </w:rPr>
      </w:pPr>
    </w:p>
    <w:p w:rsidR="00E75534" w:rsidRPr="00A54EB1" w:rsidRDefault="00E75534" w:rsidP="00655810">
      <w:pPr>
        <w:rPr>
          <w:rFonts w:cs="Arial"/>
          <w:color w:val="FF0000"/>
        </w:rPr>
      </w:pPr>
    </w:p>
    <w:p w:rsidR="001F4984" w:rsidRPr="00DE647B" w:rsidRDefault="001F4984" w:rsidP="001F4984">
      <w:pPr>
        <w:rPr>
          <w:rFonts w:cs="Arial"/>
          <w:szCs w:val="20"/>
        </w:rPr>
      </w:pPr>
      <w:r w:rsidRPr="00DE647B">
        <w:rPr>
          <w:rFonts w:cs="Arial"/>
          <w:szCs w:val="20"/>
        </w:rPr>
        <w:t>Obrazložitev:</w:t>
      </w:r>
    </w:p>
    <w:p w:rsidR="00E75534" w:rsidRDefault="00E75534" w:rsidP="00E75534">
      <w:pPr>
        <w:pStyle w:val="Telobesedila"/>
        <w:numPr>
          <w:ilvl w:val="0"/>
          <w:numId w:val="15"/>
        </w:numPr>
        <w:spacing w:after="0" w:line="276" w:lineRule="auto"/>
        <w:jc w:val="both"/>
        <w:rPr>
          <w:rFonts w:ascii="Arial" w:hAnsi="Arial"/>
          <w:sz w:val="20"/>
        </w:rPr>
      </w:pPr>
      <w:r w:rsidRPr="00325BEA">
        <w:rPr>
          <w:rFonts w:ascii="Arial" w:hAnsi="Arial"/>
          <w:b/>
          <w:sz w:val="20"/>
        </w:rPr>
        <w:t>stroški vzdrževanja kanalizacijskega omrežja</w:t>
      </w:r>
      <w:r>
        <w:rPr>
          <w:rFonts w:ascii="Arial" w:hAnsi="Arial"/>
          <w:sz w:val="20"/>
        </w:rPr>
        <w:t xml:space="preserve"> so izračunani na podlagi dolžine kanalizacijskega omrežja (4.7</w:t>
      </w:r>
      <w:r w:rsidRPr="002C5AF4">
        <w:rPr>
          <w:rFonts w:ascii="Arial" w:hAnsi="Arial"/>
          <w:sz w:val="20"/>
        </w:rPr>
        <w:t>58</w:t>
      </w:r>
      <w:r>
        <w:rPr>
          <w:rFonts w:ascii="Arial" w:hAnsi="Arial"/>
          <w:sz w:val="20"/>
        </w:rPr>
        <w:t xml:space="preserve"> metrov) in povprečnega stroška vzdrževanja 1 metra kanalizacijskega omrežja (1,25 EUR/m) ter povprečnega stroška vzdrževanja dveh črpališč. </w:t>
      </w:r>
    </w:p>
    <w:p w:rsidR="00E75534" w:rsidRDefault="00E75534" w:rsidP="00E75534">
      <w:pPr>
        <w:pStyle w:val="Telobesedila"/>
        <w:numPr>
          <w:ilvl w:val="0"/>
          <w:numId w:val="15"/>
        </w:numPr>
        <w:spacing w:after="0" w:line="276" w:lineRule="auto"/>
        <w:jc w:val="both"/>
        <w:rPr>
          <w:rFonts w:ascii="Arial" w:hAnsi="Arial"/>
          <w:sz w:val="20"/>
        </w:rPr>
      </w:pPr>
      <w:r>
        <w:rPr>
          <w:rFonts w:ascii="Arial" w:hAnsi="Arial"/>
          <w:b/>
          <w:sz w:val="20"/>
        </w:rPr>
        <w:t xml:space="preserve">obratovalni stroški dveh črpališč: </w:t>
      </w:r>
      <w:r>
        <w:rPr>
          <w:rFonts w:ascii="Arial" w:hAnsi="Arial"/>
          <w:sz w:val="20"/>
        </w:rPr>
        <w:t xml:space="preserve">upoštevali smo porabo električne energije, ki jo za svoje delovanje porabita motorja črpalke posameznega črpališča z močjo motorja 4x 2,5 </w:t>
      </w:r>
      <w:proofErr w:type="spellStart"/>
      <w:r>
        <w:rPr>
          <w:rFonts w:ascii="Arial" w:hAnsi="Arial"/>
          <w:sz w:val="20"/>
        </w:rPr>
        <w:t>kW</w:t>
      </w:r>
      <w:proofErr w:type="spellEnd"/>
      <w:r>
        <w:rPr>
          <w:rFonts w:ascii="Arial" w:hAnsi="Arial"/>
          <w:sz w:val="20"/>
        </w:rPr>
        <w:t xml:space="preserve"> pri povprečnem dnevnem delovanju.</w:t>
      </w:r>
    </w:p>
    <w:p w:rsidR="00E75534" w:rsidRDefault="00E75534" w:rsidP="00E75534">
      <w:pPr>
        <w:pStyle w:val="Telobesedila"/>
        <w:numPr>
          <w:ilvl w:val="0"/>
          <w:numId w:val="15"/>
        </w:numPr>
        <w:spacing w:after="100" w:afterAutospacing="1" w:line="276" w:lineRule="auto"/>
        <w:jc w:val="both"/>
        <w:rPr>
          <w:rFonts w:ascii="Arial" w:hAnsi="Arial"/>
          <w:sz w:val="20"/>
        </w:rPr>
      </w:pPr>
      <w:r w:rsidRPr="00325BEA">
        <w:rPr>
          <w:rFonts w:ascii="Arial" w:hAnsi="Arial"/>
          <w:b/>
          <w:sz w:val="20"/>
        </w:rPr>
        <w:t>drugi stroški</w:t>
      </w:r>
      <w:r>
        <w:rPr>
          <w:rFonts w:ascii="Arial" w:hAnsi="Arial"/>
          <w:sz w:val="20"/>
        </w:rPr>
        <w:t>: upoštevali smo stroške deratizacije in druge nepredvidljive stroške.</w:t>
      </w:r>
    </w:p>
    <w:p w:rsidR="001F4984" w:rsidRPr="00A54EB1" w:rsidRDefault="001F4984" w:rsidP="001F4984">
      <w:pPr>
        <w:rPr>
          <w:rFonts w:cs="Arial"/>
          <w:color w:val="FF0000"/>
          <w:szCs w:val="20"/>
        </w:rPr>
      </w:pPr>
    </w:p>
    <w:p w:rsidR="001D18A2" w:rsidRPr="00D77C47" w:rsidRDefault="00DE647B" w:rsidP="0037274B">
      <w:pPr>
        <w:pStyle w:val="Naslov1"/>
      </w:pPr>
      <w:r>
        <w:rPr>
          <w:color w:val="FF0000"/>
        </w:rPr>
        <w:br w:type="page"/>
      </w:r>
      <w:bookmarkStart w:id="228" w:name="_Toc515864038"/>
      <w:r w:rsidR="001D18A2" w:rsidRPr="00D77C47">
        <w:lastRenderedPageBreak/>
        <w:t>Vrednotenje drugih stroškov in koristi s presojo upravičenosti</w:t>
      </w:r>
      <w:bookmarkEnd w:id="228"/>
    </w:p>
    <w:p w:rsidR="001D18A2" w:rsidRPr="00D77C47" w:rsidRDefault="001D18A2" w:rsidP="0037274B">
      <w:pPr>
        <w:pStyle w:val="Naslov2"/>
      </w:pPr>
      <w:bookmarkStart w:id="229" w:name="_Toc515864039"/>
      <w:r w:rsidRPr="00D77C47">
        <w:t>Druge koristi - javno dobro</w:t>
      </w:r>
      <w:bookmarkEnd w:id="229"/>
    </w:p>
    <w:p w:rsidR="00655810" w:rsidRPr="00D77C47" w:rsidRDefault="00655810" w:rsidP="00655810">
      <w:pPr>
        <w:rPr>
          <w:rFonts w:cs="Arial"/>
        </w:rPr>
      </w:pPr>
    </w:p>
    <w:p w:rsidR="002F7EA9" w:rsidRPr="002552A4" w:rsidRDefault="002F7EA9" w:rsidP="002F7EA9">
      <w:pPr>
        <w:rPr>
          <w:rFonts w:cs="Arial"/>
          <w:color w:val="000000"/>
          <w:szCs w:val="20"/>
        </w:rPr>
      </w:pPr>
      <w:r w:rsidRPr="002552A4">
        <w:rPr>
          <w:rFonts w:cs="Arial"/>
          <w:color w:val="000000"/>
          <w:szCs w:val="20"/>
        </w:rPr>
        <w:t>Ekonomska analiza utemeljuje upravičenost projekta s širšega družbenega, razvojno-gospodarskega in socialnega vidika. Za izračun ekonomske analize vključimo učinke investicije na družbeno koristnost oz. javno dobro. V tem primeru lahko opredelimo več vplivov na javno dobro in ga ovrednotimo kot prikazuje tabela 14-1.</w:t>
      </w:r>
    </w:p>
    <w:p w:rsidR="002F7EA9" w:rsidRPr="00A54EB1" w:rsidRDefault="002F7EA9" w:rsidP="00655810">
      <w:pPr>
        <w:rPr>
          <w:rFonts w:cs="Arial"/>
          <w:color w:val="FF0000"/>
          <w:szCs w:val="20"/>
        </w:rPr>
      </w:pPr>
    </w:p>
    <w:p w:rsidR="00321160" w:rsidRDefault="00D77C47" w:rsidP="00D77C47">
      <w:pPr>
        <w:pStyle w:val="Napis"/>
        <w:rPr>
          <w:rFonts w:cs="Arial"/>
        </w:rPr>
      </w:pPr>
      <w:bookmarkStart w:id="230" w:name="_Toc515864080"/>
      <w:r w:rsidRPr="00D77C47">
        <w:t xml:space="preserve">Tabela </w:t>
      </w:r>
      <w:fldSimple w:instr=" STYLEREF 1 \s ">
        <w:r w:rsidR="00A04220">
          <w:rPr>
            <w:noProof/>
          </w:rPr>
          <w:t>14</w:t>
        </w:r>
      </w:fldSimple>
      <w:r w:rsidR="005C60FC">
        <w:noBreakHyphen/>
      </w:r>
      <w:fldSimple w:instr=" SEQ Tabela \* ARABIC \s 1 ">
        <w:r w:rsidR="00A04220">
          <w:rPr>
            <w:noProof/>
          </w:rPr>
          <w:t>1</w:t>
        </w:r>
      </w:fldSimple>
      <w:r w:rsidR="00321160" w:rsidRPr="00D77C47">
        <w:rPr>
          <w:rFonts w:cs="Arial"/>
          <w:b w:val="0"/>
        </w:rPr>
        <w:t>:</w:t>
      </w:r>
      <w:r w:rsidR="00321160" w:rsidRPr="00D77C47">
        <w:rPr>
          <w:rFonts w:cs="Arial"/>
        </w:rPr>
        <w:t xml:space="preserve"> Prikaz izračuna prihodkov iz naslova javno dobro</w:t>
      </w:r>
      <w:bookmarkEnd w:id="230"/>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1"/>
        <w:gridCol w:w="1275"/>
        <w:gridCol w:w="1134"/>
        <w:gridCol w:w="2268"/>
        <w:gridCol w:w="1560"/>
        <w:gridCol w:w="1842"/>
        <w:gridCol w:w="15"/>
      </w:tblGrid>
      <w:tr w:rsidR="002F7EA9" w:rsidRPr="00343A78" w:rsidTr="00B406DF">
        <w:trPr>
          <w:jc w:val="center"/>
        </w:trPr>
        <w:tc>
          <w:tcPr>
            <w:tcW w:w="1011" w:type="dxa"/>
            <w:vMerge w:val="restart"/>
            <w:tcBorders>
              <w:top w:val="single" w:sz="4" w:space="0" w:color="auto"/>
              <w:left w:val="single" w:sz="4" w:space="0" w:color="auto"/>
              <w:bottom w:val="single" w:sz="4" w:space="0" w:color="auto"/>
              <w:right w:val="double" w:sz="4" w:space="0" w:color="auto"/>
            </w:tcBorders>
            <w:shd w:val="clear" w:color="auto" w:fill="auto"/>
            <w:vAlign w:val="center"/>
            <w:hideMark/>
          </w:tcPr>
          <w:p w:rsidR="002F7EA9" w:rsidRPr="00343A78" w:rsidRDefault="002F7EA9" w:rsidP="00B406DF">
            <w:pPr>
              <w:spacing w:line="276" w:lineRule="auto"/>
              <w:jc w:val="center"/>
              <w:rPr>
                <w:rFonts w:cs="Arial"/>
                <w:szCs w:val="20"/>
              </w:rPr>
            </w:pPr>
            <w:r w:rsidRPr="00343A78">
              <w:rPr>
                <w:rFonts w:cs="Arial"/>
                <w:szCs w:val="20"/>
              </w:rPr>
              <w:t>Leto</w:t>
            </w:r>
          </w:p>
        </w:tc>
        <w:tc>
          <w:tcPr>
            <w:tcW w:w="8094" w:type="dxa"/>
            <w:gridSpan w:val="6"/>
            <w:tcBorders>
              <w:top w:val="single" w:sz="4" w:space="0" w:color="auto"/>
              <w:left w:val="single" w:sz="4" w:space="0" w:color="auto"/>
              <w:bottom w:val="single" w:sz="4" w:space="0" w:color="auto"/>
              <w:right w:val="single" w:sz="4" w:space="0" w:color="auto"/>
            </w:tcBorders>
            <w:shd w:val="clear" w:color="auto" w:fill="FD9477"/>
            <w:hideMark/>
          </w:tcPr>
          <w:p w:rsidR="002F7EA9" w:rsidRPr="00343A78" w:rsidRDefault="002F7EA9" w:rsidP="00B406DF">
            <w:pPr>
              <w:spacing w:line="276" w:lineRule="auto"/>
              <w:jc w:val="center"/>
              <w:rPr>
                <w:rFonts w:cs="Arial"/>
                <w:b/>
                <w:szCs w:val="20"/>
              </w:rPr>
            </w:pPr>
            <w:r w:rsidRPr="00343A78">
              <w:rPr>
                <w:rFonts w:cs="Arial"/>
                <w:b/>
                <w:szCs w:val="20"/>
              </w:rPr>
              <w:t>Prihodki – javno dobro</w:t>
            </w:r>
          </w:p>
        </w:tc>
      </w:tr>
      <w:tr w:rsidR="002F7EA9" w:rsidRPr="00343A78" w:rsidTr="00B406DF">
        <w:trPr>
          <w:gridAfter w:val="1"/>
          <w:wAfter w:w="15" w:type="dxa"/>
          <w:jc w:val="center"/>
        </w:trPr>
        <w:tc>
          <w:tcPr>
            <w:tcW w:w="1011" w:type="dxa"/>
            <w:vMerge/>
            <w:tcBorders>
              <w:top w:val="single" w:sz="4" w:space="0" w:color="auto"/>
              <w:left w:val="single" w:sz="4" w:space="0" w:color="auto"/>
              <w:bottom w:val="single" w:sz="4" w:space="0" w:color="auto"/>
              <w:right w:val="double" w:sz="4" w:space="0" w:color="auto"/>
            </w:tcBorders>
            <w:shd w:val="clear" w:color="auto" w:fill="auto"/>
            <w:vAlign w:val="center"/>
            <w:hideMark/>
          </w:tcPr>
          <w:p w:rsidR="002F7EA9" w:rsidRPr="00343A78" w:rsidRDefault="002F7EA9" w:rsidP="00B406DF">
            <w:pPr>
              <w:spacing w:line="240" w:lineRule="auto"/>
              <w:jc w:val="left"/>
              <w:rPr>
                <w:rFonts w:cs="Arial"/>
                <w:szCs w:val="20"/>
              </w:rPr>
            </w:pPr>
          </w:p>
        </w:tc>
        <w:tc>
          <w:tcPr>
            <w:tcW w:w="1275" w:type="dxa"/>
            <w:tcBorders>
              <w:top w:val="single" w:sz="4" w:space="0" w:color="auto"/>
              <w:left w:val="single" w:sz="4" w:space="0" w:color="auto"/>
              <w:right w:val="single" w:sz="4" w:space="0" w:color="auto"/>
            </w:tcBorders>
            <w:shd w:val="clear" w:color="auto" w:fill="92D050"/>
            <w:vAlign w:val="center"/>
            <w:hideMark/>
          </w:tcPr>
          <w:p w:rsidR="002F7EA9" w:rsidRDefault="002F7EA9" w:rsidP="00B406DF">
            <w:pPr>
              <w:spacing w:line="240" w:lineRule="auto"/>
              <w:jc w:val="center"/>
            </w:pPr>
            <w:r>
              <w:rPr>
                <w:b/>
              </w:rPr>
              <w:t>Prihranek čiste vode</w:t>
            </w:r>
          </w:p>
        </w:tc>
        <w:tc>
          <w:tcPr>
            <w:tcW w:w="1134" w:type="dxa"/>
            <w:tcBorders>
              <w:top w:val="single" w:sz="4" w:space="0" w:color="auto"/>
              <w:left w:val="single" w:sz="4" w:space="0" w:color="auto"/>
              <w:right w:val="single" w:sz="4" w:space="0" w:color="auto"/>
            </w:tcBorders>
            <w:shd w:val="clear" w:color="auto" w:fill="92D050"/>
            <w:vAlign w:val="center"/>
          </w:tcPr>
          <w:p w:rsidR="002F7EA9" w:rsidRPr="00343A78" w:rsidRDefault="002F7EA9" w:rsidP="00B406DF">
            <w:pPr>
              <w:jc w:val="center"/>
              <w:rPr>
                <w:b/>
              </w:rPr>
            </w:pPr>
            <w:r>
              <w:rPr>
                <w:b/>
              </w:rPr>
              <w:t>Čistilne akcije</w:t>
            </w:r>
          </w:p>
        </w:tc>
        <w:tc>
          <w:tcPr>
            <w:tcW w:w="226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F7EA9" w:rsidRPr="00343A78" w:rsidRDefault="002F7EA9" w:rsidP="00B406DF">
            <w:pPr>
              <w:spacing w:line="240" w:lineRule="auto"/>
              <w:jc w:val="center"/>
              <w:rPr>
                <w:b/>
              </w:rPr>
            </w:pPr>
            <w:r>
              <w:rPr>
                <w:b/>
              </w:rPr>
              <w:t>Manjše obremenjevanje cestne infrastrukture</w:t>
            </w:r>
          </w:p>
        </w:tc>
        <w:tc>
          <w:tcPr>
            <w:tcW w:w="156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F7EA9" w:rsidRPr="00343A78" w:rsidRDefault="002F7EA9" w:rsidP="00B406DF">
            <w:pPr>
              <w:spacing w:line="240" w:lineRule="auto"/>
              <w:jc w:val="center"/>
              <w:rPr>
                <w:b/>
              </w:rPr>
            </w:pPr>
            <w:r>
              <w:rPr>
                <w:b/>
              </w:rPr>
              <w:t>Priseljevanje</w:t>
            </w:r>
          </w:p>
        </w:tc>
        <w:tc>
          <w:tcPr>
            <w:tcW w:w="184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F7EA9" w:rsidRPr="00343A78" w:rsidRDefault="002F7EA9" w:rsidP="00B406DF">
            <w:pPr>
              <w:spacing w:line="240" w:lineRule="auto"/>
              <w:jc w:val="center"/>
              <w:rPr>
                <w:b/>
                <w:szCs w:val="20"/>
              </w:rPr>
            </w:pPr>
            <w:r>
              <w:rPr>
                <w:b/>
                <w:szCs w:val="20"/>
              </w:rPr>
              <w:t>S</w:t>
            </w:r>
            <w:r w:rsidRPr="00343A78">
              <w:rPr>
                <w:b/>
                <w:szCs w:val="20"/>
              </w:rPr>
              <w:t>kupaj</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2018</w:t>
            </w:r>
          </w:p>
        </w:tc>
        <w:tc>
          <w:tcPr>
            <w:tcW w:w="1275" w:type="dxa"/>
            <w:tcBorders>
              <w:left w:val="single" w:sz="4" w:space="0" w:color="auto"/>
              <w:right w:val="single" w:sz="4" w:space="0" w:color="auto"/>
            </w:tcBorders>
            <w:shd w:val="clear" w:color="auto" w:fill="auto"/>
            <w:vAlign w:val="bottom"/>
            <w:hideMark/>
          </w:tcPr>
          <w:p w:rsidR="002F7EA9" w:rsidRPr="00343A78" w:rsidRDefault="002F7EA9" w:rsidP="00B406DF">
            <w:pPr>
              <w:jc w:val="center"/>
              <w:rPr>
                <w:rFonts w:cs="Arial"/>
                <w:szCs w:val="20"/>
              </w:rPr>
            </w:pPr>
            <w:r>
              <w:rPr>
                <w:rFonts w:cs="Arial"/>
                <w:szCs w:val="20"/>
              </w:rPr>
              <w:t>0</w:t>
            </w:r>
          </w:p>
        </w:tc>
        <w:tc>
          <w:tcPr>
            <w:tcW w:w="1134" w:type="dxa"/>
            <w:tcBorders>
              <w:left w:val="single" w:sz="4" w:space="0" w:color="auto"/>
              <w:right w:val="sing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F7EA9" w:rsidRPr="00343A78" w:rsidRDefault="002F7EA9" w:rsidP="00B406DF">
            <w:pPr>
              <w:jc w:val="center"/>
              <w:rPr>
                <w:rFonts w:cs="Arial"/>
                <w:szCs w:val="20"/>
              </w:rPr>
            </w:pPr>
            <w:r>
              <w:rPr>
                <w:rFonts w:cs="Arial"/>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7EA9" w:rsidRPr="00343A78" w:rsidRDefault="002F7EA9" w:rsidP="00B406DF">
            <w:pPr>
              <w:jc w:val="center"/>
              <w:rPr>
                <w:rFonts w:cs="Arial"/>
                <w:szCs w:val="20"/>
              </w:rPr>
            </w:pPr>
            <w:r>
              <w:rPr>
                <w:rFonts w:cs="Arial"/>
                <w:szCs w:val="20"/>
              </w:rPr>
              <w:t>0</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2F7EA9" w:rsidRPr="00343A78" w:rsidRDefault="002F7EA9" w:rsidP="00B406DF">
            <w:pPr>
              <w:jc w:val="center"/>
              <w:rPr>
                <w:rFonts w:cs="Arial"/>
                <w:b/>
                <w:szCs w:val="20"/>
              </w:rPr>
            </w:pPr>
            <w:r>
              <w:rPr>
                <w:rFonts w:cs="Arial"/>
                <w:b/>
                <w:szCs w:val="20"/>
              </w:rPr>
              <w:t>0</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2019</w:t>
            </w:r>
          </w:p>
        </w:tc>
        <w:tc>
          <w:tcPr>
            <w:tcW w:w="1275" w:type="dxa"/>
            <w:tcBorders>
              <w:left w:val="single" w:sz="4" w:space="0" w:color="auto"/>
              <w:right w:val="single" w:sz="4" w:space="0" w:color="auto"/>
            </w:tcBorders>
            <w:shd w:val="clear" w:color="auto" w:fill="auto"/>
            <w:vAlign w:val="bottom"/>
            <w:hideMark/>
          </w:tcPr>
          <w:p w:rsidR="002F7EA9" w:rsidRPr="00343A78" w:rsidRDefault="002F7EA9" w:rsidP="00B406DF">
            <w:pPr>
              <w:jc w:val="center"/>
              <w:rPr>
                <w:rFonts w:cs="Arial"/>
                <w:szCs w:val="20"/>
              </w:rPr>
            </w:pPr>
            <w:r>
              <w:rPr>
                <w:rFonts w:cs="Arial"/>
                <w:szCs w:val="20"/>
              </w:rPr>
              <w:t>0</w:t>
            </w:r>
          </w:p>
        </w:tc>
        <w:tc>
          <w:tcPr>
            <w:tcW w:w="1134" w:type="dxa"/>
            <w:tcBorders>
              <w:left w:val="single" w:sz="4" w:space="0" w:color="auto"/>
              <w:right w:val="sing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Default="002F7EA9" w:rsidP="00B406DF">
            <w:pPr>
              <w:jc w:val="center"/>
            </w:pPr>
            <w:r>
              <w:rPr>
                <w:rFonts w:cs="Arial"/>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F7EA9" w:rsidRPr="00343A78" w:rsidRDefault="002F7EA9" w:rsidP="00B406DF">
            <w:pPr>
              <w:jc w:val="center"/>
              <w:rPr>
                <w:rFonts w:cs="Arial"/>
                <w:szCs w:val="20"/>
              </w:rPr>
            </w:pPr>
            <w:r>
              <w:rPr>
                <w:rFonts w:cs="Arial"/>
                <w:szCs w:val="20"/>
              </w:rPr>
              <w:t>0</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2F7EA9" w:rsidRPr="00343A78" w:rsidRDefault="002F7EA9" w:rsidP="00B406DF">
            <w:pPr>
              <w:jc w:val="center"/>
              <w:rPr>
                <w:rFonts w:cs="Arial"/>
                <w:b/>
                <w:szCs w:val="20"/>
              </w:rPr>
            </w:pPr>
            <w:r>
              <w:rPr>
                <w:rFonts w:cs="Arial"/>
                <w:b/>
                <w:szCs w:val="20"/>
              </w:rPr>
              <w:t>0</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2020</w:t>
            </w:r>
          </w:p>
        </w:tc>
        <w:tc>
          <w:tcPr>
            <w:tcW w:w="1275" w:type="dxa"/>
            <w:tcBorders>
              <w:left w:val="single" w:sz="4" w:space="0" w:color="auto"/>
              <w:right w:val="single" w:sz="4" w:space="0" w:color="auto"/>
            </w:tcBorders>
            <w:shd w:val="clear" w:color="auto" w:fill="auto"/>
            <w:hideMark/>
          </w:tcPr>
          <w:p w:rsidR="002F7EA9" w:rsidRDefault="002F7EA9" w:rsidP="00B406DF">
            <w:pPr>
              <w:jc w:val="center"/>
            </w:pPr>
            <w:r>
              <w:t>0</w:t>
            </w:r>
          </w:p>
        </w:tc>
        <w:tc>
          <w:tcPr>
            <w:tcW w:w="1134" w:type="dxa"/>
            <w:tcBorders>
              <w:left w:val="single" w:sz="4" w:space="0" w:color="auto"/>
              <w:right w:val="single" w:sz="4" w:space="0" w:color="auto"/>
            </w:tcBorders>
            <w:shd w:val="clear" w:color="auto" w:fill="auto"/>
          </w:tcPr>
          <w:p w:rsidR="002F7EA9" w:rsidRDefault="002F7EA9" w:rsidP="00B406DF">
            <w:pPr>
              <w:jc w:val="center"/>
            </w:pPr>
            <w:r>
              <w:t>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Default="002F7EA9" w:rsidP="00B406DF">
            <w:pPr>
              <w:jc w:val="center"/>
            </w:pPr>
            <w:r>
              <w:rPr>
                <w:rFonts w:cs="Arial"/>
                <w:szCs w:val="20"/>
              </w:rPr>
              <w:t>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0</w:t>
            </w:r>
          </w:p>
        </w:tc>
        <w:tc>
          <w:tcPr>
            <w:tcW w:w="1842" w:type="dxa"/>
            <w:tcBorders>
              <w:top w:val="single" w:sz="4" w:space="0" w:color="auto"/>
              <w:left w:val="single" w:sz="4" w:space="0" w:color="auto"/>
              <w:bottom w:val="single" w:sz="4" w:space="0" w:color="auto"/>
              <w:right w:val="single" w:sz="4" w:space="0" w:color="auto"/>
            </w:tcBorders>
            <w:shd w:val="clear" w:color="auto" w:fill="FFFFCC"/>
            <w:vAlign w:val="bottom"/>
            <w:hideMark/>
          </w:tcPr>
          <w:p w:rsidR="002F7EA9" w:rsidRPr="00343A78" w:rsidRDefault="002F7EA9" w:rsidP="00B406DF">
            <w:pPr>
              <w:jc w:val="center"/>
              <w:rPr>
                <w:rFonts w:cs="Arial"/>
                <w:b/>
                <w:szCs w:val="20"/>
              </w:rPr>
            </w:pPr>
            <w:r>
              <w:rPr>
                <w:rFonts w:cs="Arial"/>
                <w:b/>
                <w:szCs w:val="20"/>
              </w:rPr>
              <w:t>0</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2021</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71.438</w:t>
            </w:r>
          </w:p>
        </w:tc>
        <w:tc>
          <w:tcPr>
            <w:tcW w:w="1134" w:type="dxa"/>
            <w:tcBorders>
              <w:left w:val="single" w:sz="4" w:space="0" w:color="auto"/>
              <w:right w:val="single" w:sz="4" w:space="0" w:color="auto"/>
            </w:tcBorders>
            <w:shd w:val="clear" w:color="auto" w:fill="auto"/>
          </w:tcPr>
          <w:p w:rsidR="002F7EA9" w:rsidRDefault="002F7EA9" w:rsidP="00B406DF">
            <w:pPr>
              <w:jc w:val="center"/>
            </w:pPr>
            <w:r>
              <w:t>1.600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Default="002F7EA9" w:rsidP="00B406DF">
            <w:pPr>
              <w:jc w:val="center"/>
            </w:pPr>
            <w:r>
              <w:rPr>
                <w:rFonts w:cs="Arial"/>
                <w:szCs w:val="20"/>
              </w:rPr>
              <w:t>9.000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1.800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83.838</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2022</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72.795</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1.630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9.171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1.800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85.396</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2023</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74.178</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1.661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9.345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1.800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86.984</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2024</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75.588</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1.693</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9.523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1.800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88.604</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2025</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77.024</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1.725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9.704</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92.053</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2026</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78.487</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1.758</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9.888</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93.733</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2027</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79.979</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1.791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10.076</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95.446</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2028</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81.498</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1.825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10.267</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97.190</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2029</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83.047</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1.860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10.463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98.970</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2030</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84.625</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1.895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10.661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3</w:t>
            </w:r>
            <w:r w:rsidRPr="00AA03A6">
              <w:rPr>
                <w:rFonts w:cs="Arial"/>
                <w:szCs w:val="20"/>
              </w:rPr>
              <w:t>.</w:t>
            </w:r>
            <w:r>
              <w:rPr>
                <w:rFonts w:cs="Arial"/>
                <w:szCs w:val="20"/>
              </w:rPr>
              <w:t>600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100.781</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2031</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86.233</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1.931</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10.864</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104.428</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2032</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87.871</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1.968</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11.070</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106.309</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2033</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89.540</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2.005</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11.281</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108.226</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2034</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91.242</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2.044</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11.495</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110.181</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hideMark/>
          </w:tcPr>
          <w:p w:rsidR="002F7EA9" w:rsidRPr="00343A78" w:rsidRDefault="002F7EA9" w:rsidP="00B406DF">
            <w:pPr>
              <w:jc w:val="center"/>
              <w:rPr>
                <w:rFonts w:cs="Arial"/>
                <w:szCs w:val="20"/>
              </w:rPr>
            </w:pPr>
            <w:r w:rsidRPr="00343A78">
              <w:rPr>
                <w:rFonts w:cs="Arial"/>
                <w:szCs w:val="20"/>
              </w:rPr>
              <w:t>2035</w:t>
            </w:r>
          </w:p>
        </w:tc>
        <w:tc>
          <w:tcPr>
            <w:tcW w:w="1275" w:type="dxa"/>
            <w:tcBorders>
              <w:left w:val="single" w:sz="4" w:space="0" w:color="auto"/>
              <w:right w:val="single" w:sz="4" w:space="0" w:color="auto"/>
            </w:tcBorders>
            <w:shd w:val="clear" w:color="auto" w:fill="auto"/>
            <w:hideMark/>
          </w:tcPr>
          <w:p w:rsidR="002F7EA9" w:rsidRPr="00000722" w:rsidRDefault="002F7EA9" w:rsidP="00B406DF">
            <w:pPr>
              <w:jc w:val="center"/>
            </w:pPr>
            <w:r w:rsidRPr="00000722">
              <w:t>92.975</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2.082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2F7EA9" w:rsidRPr="00AF45DD" w:rsidRDefault="002F7EA9" w:rsidP="00B406DF">
            <w:pPr>
              <w:jc w:val="center"/>
            </w:pPr>
            <w:r w:rsidRPr="00AF45DD">
              <w:t>11.713</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7EA9" w:rsidRDefault="002F7EA9" w:rsidP="00B406DF">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hideMark/>
          </w:tcPr>
          <w:p w:rsidR="002F7EA9" w:rsidRPr="00D968EA" w:rsidRDefault="002F7EA9" w:rsidP="00B406DF">
            <w:pPr>
              <w:jc w:val="center"/>
              <w:rPr>
                <w:b/>
              </w:rPr>
            </w:pPr>
            <w:r w:rsidRPr="00D968EA">
              <w:rPr>
                <w:b/>
              </w:rPr>
              <w:t>112.170</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2036</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94.742</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2.122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11.936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5.400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114.200</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2037</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96.542</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2.162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12.163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118.067</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2038</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98.376</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2.203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12.394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120.173</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2039</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100.245</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2.245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12.629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122.319</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2040</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102.150</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2.288</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12.869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124.507</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2041</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104.091</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2.331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13.114</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126.736</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2042</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106.069</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2.376</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13.363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7.200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129.008</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2043</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108.084</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2.421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13.617</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133.122</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Pr="00343A78" w:rsidRDefault="002F7EA9" w:rsidP="00B406DF">
            <w:pPr>
              <w:jc w:val="center"/>
              <w:rPr>
                <w:rFonts w:cs="Arial"/>
                <w:szCs w:val="20"/>
              </w:rPr>
            </w:pPr>
            <w:r>
              <w:rPr>
                <w:rFonts w:cs="Arial"/>
                <w:szCs w:val="20"/>
              </w:rPr>
              <w:t>2044</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110.138</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2.467</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13.876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135.481</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Default="002F7EA9" w:rsidP="00B406DF">
            <w:pPr>
              <w:jc w:val="center"/>
              <w:rPr>
                <w:rFonts w:cs="Arial"/>
                <w:szCs w:val="20"/>
              </w:rPr>
            </w:pPr>
            <w:r>
              <w:rPr>
                <w:rFonts w:cs="Arial"/>
                <w:szCs w:val="20"/>
              </w:rPr>
              <w:lastRenderedPageBreak/>
              <w:t>2045</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112.230</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2.514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14.139</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137.883</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Default="002F7EA9" w:rsidP="00B406DF">
            <w:pPr>
              <w:jc w:val="center"/>
              <w:rPr>
                <w:rFonts w:cs="Arial"/>
                <w:szCs w:val="20"/>
              </w:rPr>
            </w:pPr>
            <w:r>
              <w:rPr>
                <w:rFonts w:cs="Arial"/>
                <w:szCs w:val="20"/>
              </w:rPr>
              <w:t>2046</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114.363</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2.561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14.408</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140.332</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Default="002F7EA9" w:rsidP="00B406DF">
            <w:pPr>
              <w:jc w:val="center"/>
              <w:rPr>
                <w:rFonts w:cs="Arial"/>
                <w:szCs w:val="20"/>
              </w:rPr>
            </w:pPr>
            <w:r>
              <w:rPr>
                <w:rFonts w:cs="Arial"/>
                <w:szCs w:val="20"/>
              </w:rPr>
              <w:t>2047</w:t>
            </w:r>
          </w:p>
        </w:tc>
        <w:tc>
          <w:tcPr>
            <w:tcW w:w="1275" w:type="dxa"/>
            <w:tcBorders>
              <w:left w:val="single" w:sz="4" w:space="0" w:color="auto"/>
              <w:right w:val="single" w:sz="4" w:space="0" w:color="auto"/>
            </w:tcBorders>
            <w:shd w:val="clear" w:color="auto" w:fill="auto"/>
          </w:tcPr>
          <w:p w:rsidR="002F7EA9" w:rsidRPr="00000722" w:rsidRDefault="002F7EA9" w:rsidP="00B406DF">
            <w:pPr>
              <w:jc w:val="center"/>
            </w:pPr>
            <w:r w:rsidRPr="00000722">
              <w:t>116.535</w:t>
            </w:r>
          </w:p>
        </w:tc>
        <w:tc>
          <w:tcPr>
            <w:tcW w:w="1134" w:type="dxa"/>
            <w:tcBorders>
              <w:left w:val="single" w:sz="4" w:space="0" w:color="auto"/>
              <w:right w:val="single" w:sz="4" w:space="0" w:color="auto"/>
            </w:tcBorders>
            <w:shd w:val="clear" w:color="auto" w:fill="auto"/>
          </w:tcPr>
          <w:p w:rsidR="002F7EA9" w:rsidRPr="00181B2F" w:rsidRDefault="002F7EA9" w:rsidP="00B406DF">
            <w:pPr>
              <w:jc w:val="center"/>
            </w:pPr>
            <w:r w:rsidRPr="00181B2F">
              <w:t>2.610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Pr="00AF45DD" w:rsidRDefault="002F7EA9" w:rsidP="00B406DF">
            <w:pPr>
              <w:jc w:val="center"/>
            </w:pPr>
            <w:r w:rsidRPr="00AF45DD">
              <w:t>14.682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142.827</w:t>
            </w:r>
          </w:p>
        </w:tc>
      </w:tr>
      <w:tr w:rsidR="002F7EA9" w:rsidRPr="00343A78" w:rsidTr="00B406DF">
        <w:trPr>
          <w:gridAfter w:val="1"/>
          <w:wAfter w:w="15" w:type="dxa"/>
          <w:jc w:val="center"/>
        </w:trPr>
        <w:tc>
          <w:tcPr>
            <w:tcW w:w="1011" w:type="dxa"/>
            <w:tcBorders>
              <w:top w:val="single" w:sz="4" w:space="0" w:color="auto"/>
              <w:left w:val="single" w:sz="4" w:space="0" w:color="auto"/>
              <w:bottom w:val="single" w:sz="4" w:space="0" w:color="auto"/>
              <w:right w:val="double" w:sz="4" w:space="0" w:color="auto"/>
            </w:tcBorders>
            <w:shd w:val="clear" w:color="auto" w:fill="auto"/>
            <w:vAlign w:val="bottom"/>
          </w:tcPr>
          <w:p w:rsidR="002F7EA9" w:rsidRDefault="002F7EA9" w:rsidP="00B406DF">
            <w:pPr>
              <w:jc w:val="center"/>
              <w:rPr>
                <w:rFonts w:cs="Arial"/>
                <w:szCs w:val="20"/>
              </w:rPr>
            </w:pPr>
            <w:r>
              <w:rPr>
                <w:rFonts w:cs="Arial"/>
                <w:szCs w:val="20"/>
              </w:rPr>
              <w:t>2048</w:t>
            </w:r>
          </w:p>
        </w:tc>
        <w:tc>
          <w:tcPr>
            <w:tcW w:w="1275" w:type="dxa"/>
            <w:tcBorders>
              <w:left w:val="single" w:sz="4" w:space="0" w:color="auto"/>
              <w:bottom w:val="double" w:sz="4" w:space="0" w:color="auto"/>
              <w:right w:val="single" w:sz="4" w:space="0" w:color="auto"/>
            </w:tcBorders>
            <w:shd w:val="clear" w:color="auto" w:fill="auto"/>
          </w:tcPr>
          <w:p w:rsidR="002F7EA9" w:rsidRDefault="002F7EA9" w:rsidP="00B406DF">
            <w:pPr>
              <w:jc w:val="center"/>
            </w:pPr>
            <w:r w:rsidRPr="00000722">
              <w:t>118.750</w:t>
            </w:r>
          </w:p>
        </w:tc>
        <w:tc>
          <w:tcPr>
            <w:tcW w:w="1134" w:type="dxa"/>
            <w:tcBorders>
              <w:left w:val="single" w:sz="4" w:space="0" w:color="auto"/>
              <w:bottom w:val="double" w:sz="4" w:space="0" w:color="auto"/>
              <w:right w:val="single" w:sz="4" w:space="0" w:color="auto"/>
            </w:tcBorders>
            <w:shd w:val="clear" w:color="auto" w:fill="auto"/>
          </w:tcPr>
          <w:p w:rsidR="002F7EA9" w:rsidRDefault="002F7EA9" w:rsidP="00B406DF">
            <w:pPr>
              <w:jc w:val="center"/>
            </w:pPr>
            <w:r w:rsidRPr="00181B2F">
              <w:t>2.660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2F7EA9" w:rsidRDefault="002F7EA9" w:rsidP="00B406DF">
            <w:pPr>
              <w:jc w:val="center"/>
            </w:pPr>
            <w:r w:rsidRPr="00AF45DD">
              <w:t>14.960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F7EA9" w:rsidRDefault="002F7EA9" w:rsidP="00B406DF">
            <w:pPr>
              <w:jc w:val="center"/>
            </w:pPr>
            <w:r>
              <w:rPr>
                <w:rFonts w:cs="Arial"/>
                <w:szCs w:val="20"/>
              </w:rPr>
              <w:t>9.000</w:t>
            </w:r>
          </w:p>
        </w:tc>
        <w:tc>
          <w:tcPr>
            <w:tcW w:w="1842" w:type="dxa"/>
            <w:tcBorders>
              <w:top w:val="single" w:sz="4" w:space="0" w:color="auto"/>
              <w:left w:val="single" w:sz="4" w:space="0" w:color="auto"/>
              <w:bottom w:val="single" w:sz="4" w:space="0" w:color="auto"/>
              <w:right w:val="single" w:sz="4" w:space="0" w:color="auto"/>
            </w:tcBorders>
            <w:shd w:val="clear" w:color="auto" w:fill="FFFFCC"/>
          </w:tcPr>
          <w:p w:rsidR="002F7EA9" w:rsidRPr="00D968EA" w:rsidRDefault="002F7EA9" w:rsidP="00B406DF">
            <w:pPr>
              <w:jc w:val="center"/>
              <w:rPr>
                <w:b/>
              </w:rPr>
            </w:pPr>
            <w:r w:rsidRPr="00D968EA">
              <w:rPr>
                <w:b/>
              </w:rPr>
              <w:t>145.370</w:t>
            </w:r>
          </w:p>
        </w:tc>
      </w:tr>
      <w:tr w:rsidR="002F7EA9" w:rsidRPr="00343A78" w:rsidTr="00B406DF">
        <w:trPr>
          <w:gridAfter w:val="1"/>
          <w:wAfter w:w="15" w:type="dxa"/>
          <w:jc w:val="center"/>
        </w:trPr>
        <w:tc>
          <w:tcPr>
            <w:tcW w:w="1011" w:type="dxa"/>
            <w:tcBorders>
              <w:top w:val="double" w:sz="4" w:space="0" w:color="auto"/>
              <w:left w:val="single" w:sz="4" w:space="0" w:color="auto"/>
              <w:bottom w:val="single" w:sz="4" w:space="0" w:color="auto"/>
              <w:right w:val="double" w:sz="4" w:space="0" w:color="auto"/>
            </w:tcBorders>
            <w:shd w:val="clear" w:color="auto" w:fill="92D050"/>
            <w:vAlign w:val="center"/>
          </w:tcPr>
          <w:p w:rsidR="002F7EA9" w:rsidRPr="00343A78" w:rsidRDefault="002F7EA9" w:rsidP="00B406DF">
            <w:pPr>
              <w:spacing w:line="276" w:lineRule="auto"/>
              <w:rPr>
                <w:rFonts w:cs="Arial"/>
                <w:b/>
                <w:szCs w:val="20"/>
              </w:rPr>
            </w:pPr>
            <w:r>
              <w:rPr>
                <w:rFonts w:cs="Arial"/>
                <w:b/>
                <w:szCs w:val="20"/>
              </w:rPr>
              <w:t>Skupaj</w:t>
            </w:r>
          </w:p>
        </w:tc>
        <w:tc>
          <w:tcPr>
            <w:tcW w:w="1275"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2F7EA9" w:rsidRPr="00343A78" w:rsidRDefault="002F7EA9" w:rsidP="00B406DF">
            <w:pPr>
              <w:jc w:val="center"/>
              <w:rPr>
                <w:b/>
              </w:rPr>
            </w:pPr>
            <w:r>
              <w:rPr>
                <w:b/>
              </w:rPr>
              <w:t>2.608.835</w:t>
            </w:r>
          </w:p>
        </w:tc>
        <w:tc>
          <w:tcPr>
            <w:tcW w:w="1134" w:type="dxa"/>
            <w:tcBorders>
              <w:top w:val="double" w:sz="4" w:space="0" w:color="auto"/>
              <w:left w:val="single" w:sz="4" w:space="0" w:color="auto"/>
              <w:bottom w:val="single" w:sz="4" w:space="0" w:color="auto"/>
              <w:right w:val="single" w:sz="4" w:space="0" w:color="auto"/>
            </w:tcBorders>
            <w:shd w:val="clear" w:color="auto" w:fill="92D050"/>
            <w:vAlign w:val="center"/>
          </w:tcPr>
          <w:p w:rsidR="002F7EA9" w:rsidRPr="00343A78" w:rsidRDefault="002F7EA9" w:rsidP="00B406DF">
            <w:pPr>
              <w:jc w:val="center"/>
              <w:rPr>
                <w:b/>
              </w:rPr>
            </w:pPr>
            <w:r>
              <w:rPr>
                <w:b/>
              </w:rPr>
              <w:t>58.428</w:t>
            </w:r>
          </w:p>
        </w:tc>
        <w:tc>
          <w:tcPr>
            <w:tcW w:w="2268"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2F7EA9" w:rsidRPr="00343A78" w:rsidRDefault="002F7EA9" w:rsidP="00B406DF">
            <w:pPr>
              <w:jc w:val="center"/>
              <w:rPr>
                <w:b/>
              </w:rPr>
            </w:pPr>
            <w:r>
              <w:rPr>
                <w:b/>
              </w:rPr>
              <w:t>328.671</w:t>
            </w:r>
          </w:p>
        </w:tc>
        <w:tc>
          <w:tcPr>
            <w:tcW w:w="1560"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2F7EA9" w:rsidRPr="00343A78" w:rsidRDefault="002F7EA9" w:rsidP="00B406DF">
            <w:pPr>
              <w:jc w:val="center"/>
              <w:rPr>
                <w:b/>
              </w:rPr>
            </w:pPr>
            <w:r>
              <w:rPr>
                <w:b/>
              </w:rPr>
              <w:t>158.400</w:t>
            </w:r>
          </w:p>
        </w:tc>
        <w:tc>
          <w:tcPr>
            <w:tcW w:w="1842" w:type="dxa"/>
            <w:tcBorders>
              <w:top w:val="double" w:sz="4" w:space="0" w:color="auto"/>
              <w:left w:val="single" w:sz="4" w:space="0" w:color="auto"/>
              <w:bottom w:val="single" w:sz="4" w:space="0" w:color="auto"/>
              <w:right w:val="single" w:sz="4" w:space="0" w:color="auto"/>
            </w:tcBorders>
            <w:shd w:val="clear" w:color="auto" w:fill="92D050"/>
            <w:vAlign w:val="center"/>
            <w:hideMark/>
          </w:tcPr>
          <w:p w:rsidR="002F7EA9" w:rsidRPr="00343A78" w:rsidRDefault="002F7EA9" w:rsidP="00B406DF">
            <w:pPr>
              <w:jc w:val="center"/>
              <w:rPr>
                <w:rFonts w:cs="Arial"/>
                <w:b/>
                <w:bCs/>
                <w:szCs w:val="20"/>
              </w:rPr>
            </w:pPr>
            <w:r>
              <w:rPr>
                <w:rFonts w:cs="Arial"/>
                <w:b/>
                <w:bCs/>
                <w:szCs w:val="20"/>
              </w:rPr>
              <w:t>3.154.334</w:t>
            </w:r>
          </w:p>
        </w:tc>
      </w:tr>
    </w:tbl>
    <w:p w:rsidR="002F7EA9" w:rsidRDefault="002F7EA9" w:rsidP="002F7EA9"/>
    <w:p w:rsidR="002F7EA9" w:rsidRDefault="002F7EA9" w:rsidP="002F7EA9">
      <w:pPr>
        <w:spacing w:line="276" w:lineRule="auto"/>
        <w:rPr>
          <w:rFonts w:cs="Arial"/>
          <w:b/>
          <w:szCs w:val="20"/>
        </w:rPr>
      </w:pPr>
    </w:p>
    <w:p w:rsidR="002F7EA9" w:rsidRDefault="002F7EA9" w:rsidP="002F7EA9">
      <w:pPr>
        <w:spacing w:line="276" w:lineRule="auto"/>
        <w:rPr>
          <w:rFonts w:cs="Arial"/>
          <w:b/>
          <w:szCs w:val="20"/>
        </w:rPr>
      </w:pPr>
      <w:r>
        <w:rPr>
          <w:rFonts w:cs="Arial"/>
          <w:b/>
          <w:szCs w:val="20"/>
        </w:rPr>
        <w:t>OBRAZLOŽITEV:</w:t>
      </w:r>
    </w:p>
    <w:p w:rsidR="002F7EA9" w:rsidRDefault="002F7EA9" w:rsidP="002F7EA9">
      <w:pPr>
        <w:spacing w:line="276" w:lineRule="auto"/>
        <w:rPr>
          <w:rFonts w:cs="Arial"/>
          <w:i/>
          <w:szCs w:val="22"/>
          <w:u w:val="single"/>
        </w:rPr>
      </w:pPr>
    </w:p>
    <w:p w:rsidR="002F7EA9" w:rsidRDefault="002F7EA9" w:rsidP="002F7EA9">
      <w:pPr>
        <w:spacing w:line="276" w:lineRule="auto"/>
        <w:rPr>
          <w:rFonts w:cs="Arial"/>
          <w:i/>
          <w:szCs w:val="22"/>
          <w:u w:val="single"/>
        </w:rPr>
      </w:pPr>
      <w:r>
        <w:rPr>
          <w:rFonts w:cs="Arial"/>
          <w:i/>
          <w:szCs w:val="22"/>
          <w:u w:val="single"/>
        </w:rPr>
        <w:t>Javno dobro – Prihranek čiste vode</w:t>
      </w:r>
    </w:p>
    <w:p w:rsidR="002F7EA9" w:rsidRDefault="002F7EA9" w:rsidP="002F7EA9">
      <w:pPr>
        <w:spacing w:line="276" w:lineRule="auto"/>
      </w:pPr>
      <w:r>
        <w:t>V primeru izgradnje sekundarnih odcepov kanalizacijskega omrežja bo onesnaženost podtalnice in porečja Drave manjše (1 m</w:t>
      </w:r>
      <w:r w:rsidRPr="009C5FC5">
        <w:rPr>
          <w:vertAlign w:val="superscript"/>
        </w:rPr>
        <w:t xml:space="preserve">3 </w:t>
      </w:r>
      <w:r>
        <w:t>odpadne vode onesnaži vsaj 15 m³ čiste vode, saj se ta voda sedaj izliva v podtalnico in vodotoke). Izračun letnega prihranka temelji na podlagi dejstva, da se v primeru izgradnje kanalizacijskega sistema in priključitve na čistilno napravo prihrani 166.500 m³/leto čiste vode, ki bi jo bilo v nasprotnem primeru potrebno očistiti. Zaradi 40 % izgub vode v vodovodnem omrežju in izhlapevanja smo v letih 2018 - 2048 upoštevali 99.900 m³/leto prihranka čiste vode, ki je zaradi izgradnje kanalizacijskega sistema ne bo potrebno čistiti, po ceni 0,7151 EUR na m³.</w:t>
      </w:r>
    </w:p>
    <w:p w:rsidR="002F7EA9" w:rsidRDefault="002F7EA9" w:rsidP="002F7EA9">
      <w:pPr>
        <w:spacing w:line="276" w:lineRule="auto"/>
        <w:rPr>
          <w:rFonts w:cs="Arial"/>
          <w:color w:val="FF0000"/>
          <w:szCs w:val="20"/>
        </w:rPr>
      </w:pPr>
    </w:p>
    <w:p w:rsidR="002F7EA9" w:rsidRDefault="002F7EA9" w:rsidP="002F7EA9">
      <w:pPr>
        <w:spacing w:line="276" w:lineRule="auto"/>
        <w:rPr>
          <w:rFonts w:cs="Arial"/>
          <w:i/>
          <w:szCs w:val="22"/>
          <w:u w:val="single"/>
        </w:rPr>
      </w:pPr>
      <w:r>
        <w:rPr>
          <w:rFonts w:cs="Arial"/>
          <w:i/>
          <w:szCs w:val="22"/>
          <w:u w:val="single"/>
        </w:rPr>
        <w:t>Javno dobro – Čistilne akcije</w:t>
      </w:r>
    </w:p>
    <w:p w:rsidR="002F7EA9" w:rsidRPr="00C51FBF" w:rsidRDefault="002F7EA9" w:rsidP="002F7EA9">
      <w:pPr>
        <w:spacing w:line="276" w:lineRule="auto"/>
        <w:rPr>
          <w:rFonts w:cs="Arial"/>
          <w:szCs w:val="22"/>
        </w:rPr>
      </w:pPr>
      <w:r>
        <w:t>Zaradi čistilne naprave občini ne bo potrebno sofinancirati toliko čistilnih akcij čiščenja porečja Drave in okolja zaradi onesnaženosti odpadnih voda. Strošek 1 akcije znaša minimalno 800 EUR, na letni ravni smo upoštevali, da bo občina prihranila 1.600 EUR oziroma 2 delovni akciji.</w:t>
      </w:r>
    </w:p>
    <w:p w:rsidR="002F7EA9" w:rsidRDefault="002F7EA9" w:rsidP="002F7EA9">
      <w:pPr>
        <w:spacing w:line="276" w:lineRule="auto"/>
        <w:rPr>
          <w:rFonts w:cs="Arial"/>
          <w:color w:val="FF0000"/>
          <w:szCs w:val="20"/>
        </w:rPr>
      </w:pPr>
    </w:p>
    <w:p w:rsidR="002F7EA9" w:rsidRDefault="002F7EA9" w:rsidP="002F7EA9">
      <w:pPr>
        <w:spacing w:line="276" w:lineRule="auto"/>
        <w:rPr>
          <w:rFonts w:cs="Arial"/>
          <w:i/>
          <w:szCs w:val="22"/>
          <w:u w:val="single"/>
        </w:rPr>
      </w:pPr>
      <w:r>
        <w:rPr>
          <w:rFonts w:cs="Arial"/>
          <w:i/>
          <w:szCs w:val="22"/>
          <w:u w:val="single"/>
        </w:rPr>
        <w:t>Javno dobro – Manjše obremenjevanje cestne infrastrukture</w:t>
      </w:r>
    </w:p>
    <w:p w:rsidR="002F7EA9" w:rsidRDefault="002F7EA9" w:rsidP="002F7EA9">
      <w:pPr>
        <w:spacing w:line="276" w:lineRule="auto"/>
        <w:rPr>
          <w:rFonts w:cs="Arial"/>
          <w:color w:val="FF0000"/>
          <w:szCs w:val="20"/>
        </w:rPr>
      </w:pPr>
      <w:r>
        <w:t>Odpadne vode bodo speljane po kanalizacijskem sistemu v čistilno napravo, zaradi česar bomo zmanjšali erozijo, ki uničuje javno in privatno prometno infrastrukturo, prav tako se bo zaradi čistilne naprave zmanjšalo črpanje iz greznic, kar pomeni zmanjšanje števila težkih cistern in traktorjev, ki odvažajo fekalije. Upoštevali smo letne prihranke vzdrževanja in popravil prometne infrastrukture v primerjavi s povprečnim letnim vzdrževanjem in popravil brez čistilne naprave, saj v povprečju strošek letnega vzdrževanja na 1 km cestnega sistema znaša okrog 2.250 EUR, kar nam za škodo, ki jo povzročijo odpadne vode, ki niso speljane v čistilno napravo prihrani vsaj 9.000 EUR stroškov popravil cest in druge prometne infrastrukture.</w:t>
      </w:r>
    </w:p>
    <w:p w:rsidR="002F7EA9" w:rsidRDefault="002F7EA9" w:rsidP="002F7EA9">
      <w:pPr>
        <w:spacing w:line="276" w:lineRule="auto"/>
        <w:rPr>
          <w:rFonts w:cs="Arial"/>
          <w:color w:val="FF0000"/>
          <w:szCs w:val="20"/>
        </w:rPr>
      </w:pPr>
    </w:p>
    <w:p w:rsidR="002F7EA9" w:rsidRDefault="002F7EA9" w:rsidP="002F7EA9">
      <w:pPr>
        <w:spacing w:line="276" w:lineRule="auto"/>
        <w:rPr>
          <w:rFonts w:cs="Arial"/>
          <w:i/>
          <w:szCs w:val="20"/>
          <w:u w:val="single"/>
        </w:rPr>
      </w:pPr>
      <w:r>
        <w:rPr>
          <w:rFonts w:cs="Arial"/>
          <w:i/>
          <w:szCs w:val="20"/>
          <w:u w:val="single"/>
        </w:rPr>
        <w:t>Javno dobro – Priseljevanje</w:t>
      </w:r>
    </w:p>
    <w:p w:rsidR="002F7EA9" w:rsidRDefault="002F7EA9" w:rsidP="002F7EA9">
      <w:pPr>
        <w:spacing w:line="276" w:lineRule="auto"/>
      </w:pPr>
      <w:r>
        <w:t>Z realizacijo izgradnje kanalizacijskega omrežja bo občina zagotavljala višji življenjski standard občanov in povečanje priseljevanja v Občino Hajdina. Vpliv na občino pomeni, da bo s povečanjem števila priseljenih pridobila dodatna sredstva iz naslova dohodnine zaposlenih. Vsaka občina po zakonu o občinah dobi 30 % od dohodnine zaposlenega. Predvideli smo, da se bo, zaradi ugodnih bivalnih pogojev na račun kanalizacije in posredno s tem povezanih ostalih koristi, v občino v povprečju priselilo 5 delavno aktivih oseb s sedežem v občini ter si tukaj ustvarilo družino v letih do 2048. Cena 1.800 EUR na aktivnega prebivalca smo dobili na podlagi povprečne bruto plače v obdobju enega leta. Od tega smo upoštevali 50 % davkov in prispevkov, torej 12.000 EUR * 0,5 = 6.000 EUR. Po zakonu občina prejme 30% od dohodnine, kar znaša 6.000 EUR * 0,3= 1.800 EUR po osebi na leto.</w:t>
      </w:r>
    </w:p>
    <w:p w:rsidR="002F7EA9" w:rsidRDefault="002F7EA9" w:rsidP="002F7EA9">
      <w:pPr>
        <w:spacing w:line="276" w:lineRule="auto"/>
      </w:pPr>
    </w:p>
    <w:p w:rsidR="002F7EA9" w:rsidRDefault="002F7EA9" w:rsidP="002F7EA9">
      <w:pPr>
        <w:spacing w:line="276" w:lineRule="auto"/>
        <w:rPr>
          <w:rFonts w:cs="Arial"/>
          <w:szCs w:val="20"/>
        </w:rPr>
      </w:pPr>
    </w:p>
    <w:p w:rsidR="002F7EA9" w:rsidRDefault="002F7EA9" w:rsidP="002F7EA9">
      <w:pPr>
        <w:spacing w:line="276" w:lineRule="auto"/>
        <w:rPr>
          <w:rFonts w:cs="Arial"/>
          <w:szCs w:val="20"/>
        </w:rPr>
        <w:sectPr w:rsidR="002F7EA9">
          <w:pgSz w:w="11906" w:h="16838"/>
          <w:pgMar w:top="1418" w:right="1418" w:bottom="1418" w:left="1418" w:header="708" w:footer="708" w:gutter="0"/>
          <w:cols w:space="708"/>
        </w:sectPr>
      </w:pPr>
    </w:p>
    <w:p w:rsidR="000D63F6" w:rsidRPr="00CB4626" w:rsidRDefault="000D63F6" w:rsidP="00E120A8">
      <w:pPr>
        <w:pStyle w:val="Naslov2"/>
        <w:spacing w:before="0" w:after="0" w:line="300" w:lineRule="exact"/>
      </w:pPr>
      <w:bookmarkStart w:id="231" w:name="_Toc515864040"/>
      <w:r w:rsidRPr="00CB4626">
        <w:lastRenderedPageBreak/>
        <w:t>Izračun finančnih in ekonomskih kazalnikov</w:t>
      </w:r>
      <w:bookmarkEnd w:id="231"/>
    </w:p>
    <w:p w:rsidR="00D71C05" w:rsidRPr="00CB4626" w:rsidRDefault="00D71C05" w:rsidP="00D71C05">
      <w:pPr>
        <w:pStyle w:val="Naslov3"/>
        <w:numPr>
          <w:ilvl w:val="0"/>
          <w:numId w:val="0"/>
        </w:numPr>
        <w:spacing w:before="0" w:after="0" w:line="300" w:lineRule="exact"/>
        <w:ind w:left="720"/>
      </w:pPr>
    </w:p>
    <w:p w:rsidR="000D63F6" w:rsidRPr="00CB4626" w:rsidRDefault="000D63F6" w:rsidP="00E120A8">
      <w:pPr>
        <w:pStyle w:val="Naslov3"/>
        <w:spacing w:before="0" w:after="0" w:line="300" w:lineRule="exact"/>
      </w:pPr>
      <w:bookmarkStart w:id="232" w:name="_Toc515864041"/>
      <w:r w:rsidRPr="00CB4626">
        <w:t>Finančna analiza</w:t>
      </w:r>
      <w:bookmarkEnd w:id="232"/>
    </w:p>
    <w:p w:rsidR="003047B0" w:rsidRPr="00CB4626" w:rsidRDefault="00DD65CB" w:rsidP="00DD65CB">
      <w:pPr>
        <w:pStyle w:val="Napis"/>
        <w:rPr>
          <w:rFonts w:cs="Arial"/>
          <w:iCs/>
        </w:rPr>
      </w:pPr>
      <w:bookmarkStart w:id="233" w:name="_Toc515864081"/>
      <w:r w:rsidRPr="00CB4626">
        <w:t xml:space="preserve">Tabela </w:t>
      </w:r>
      <w:fldSimple w:instr=" STYLEREF 1 \s ">
        <w:r w:rsidR="00A04220">
          <w:rPr>
            <w:noProof/>
          </w:rPr>
          <w:t>14</w:t>
        </w:r>
      </w:fldSimple>
      <w:r w:rsidR="005C60FC">
        <w:noBreakHyphen/>
      </w:r>
      <w:fldSimple w:instr=" SEQ Tabela \* ARABIC \s 1 ">
        <w:r w:rsidR="00A04220">
          <w:rPr>
            <w:noProof/>
          </w:rPr>
          <w:t>2</w:t>
        </w:r>
      </w:fldSimple>
      <w:r w:rsidR="003047B0" w:rsidRPr="00CB4626">
        <w:rPr>
          <w:rFonts w:cs="Arial"/>
          <w:b w:val="0"/>
        </w:rPr>
        <w:t>:</w:t>
      </w:r>
      <w:r w:rsidR="003047B0" w:rsidRPr="00CB4626">
        <w:rPr>
          <w:rFonts w:cs="Arial"/>
        </w:rPr>
        <w:t xml:space="preserve"> </w:t>
      </w:r>
      <w:r w:rsidR="003047B0" w:rsidRPr="00CB4626">
        <w:rPr>
          <w:rFonts w:cs="Arial"/>
          <w:iCs/>
        </w:rPr>
        <w:t>Preglednica stroškov in prihodkov investicije – finančna analiza</w:t>
      </w:r>
      <w:bookmarkEnd w:id="233"/>
    </w:p>
    <w:tbl>
      <w:tblPr>
        <w:tblW w:w="10939" w:type="dxa"/>
        <w:tblInd w:w="-663" w:type="dxa"/>
        <w:tblLayout w:type="fixed"/>
        <w:tblCellMar>
          <w:left w:w="70" w:type="dxa"/>
          <w:right w:w="70" w:type="dxa"/>
        </w:tblCellMar>
        <w:tblLook w:val="0000"/>
      </w:tblPr>
      <w:tblGrid>
        <w:gridCol w:w="723"/>
        <w:gridCol w:w="633"/>
        <w:gridCol w:w="1355"/>
        <w:gridCol w:w="1066"/>
        <w:gridCol w:w="925"/>
        <w:gridCol w:w="1134"/>
        <w:gridCol w:w="992"/>
        <w:gridCol w:w="1134"/>
        <w:gridCol w:w="992"/>
        <w:gridCol w:w="851"/>
        <w:gridCol w:w="1134"/>
      </w:tblGrid>
      <w:tr w:rsidR="00257DF1" w:rsidRPr="00651A32" w:rsidTr="005342B7">
        <w:trPr>
          <w:cantSplit/>
          <w:trHeight w:val="349"/>
        </w:trPr>
        <w:tc>
          <w:tcPr>
            <w:tcW w:w="723" w:type="dxa"/>
            <w:vMerge w:val="restart"/>
            <w:tcBorders>
              <w:top w:val="single" w:sz="8" w:space="0" w:color="auto"/>
              <w:left w:val="single" w:sz="8" w:space="0" w:color="auto"/>
              <w:right w:val="single" w:sz="8" w:space="0" w:color="auto"/>
            </w:tcBorders>
            <w:shd w:val="clear" w:color="auto" w:fill="83C937"/>
            <w:noWrap/>
          </w:tcPr>
          <w:p w:rsidR="00257DF1" w:rsidRPr="00651A32" w:rsidRDefault="00257DF1" w:rsidP="00FC46C0">
            <w:pPr>
              <w:spacing w:line="240" w:lineRule="auto"/>
              <w:rPr>
                <w:rFonts w:cs="Arial"/>
                <w:b/>
                <w:sz w:val="19"/>
                <w:szCs w:val="19"/>
              </w:rPr>
            </w:pPr>
            <w:r w:rsidRPr="00651A32">
              <w:rPr>
                <w:rFonts w:cs="Arial"/>
                <w:b/>
                <w:sz w:val="19"/>
                <w:szCs w:val="19"/>
              </w:rPr>
              <w:t>Leto</w:t>
            </w:r>
          </w:p>
        </w:tc>
        <w:tc>
          <w:tcPr>
            <w:tcW w:w="633" w:type="dxa"/>
            <w:vMerge w:val="restart"/>
            <w:tcBorders>
              <w:top w:val="single" w:sz="8" w:space="0" w:color="auto"/>
              <w:left w:val="single" w:sz="8" w:space="0" w:color="auto"/>
              <w:right w:val="single" w:sz="4" w:space="0" w:color="auto"/>
            </w:tcBorders>
            <w:shd w:val="clear" w:color="auto" w:fill="83C937"/>
            <w:textDirection w:val="btLr"/>
          </w:tcPr>
          <w:p w:rsidR="00257DF1" w:rsidRPr="00651A32" w:rsidRDefault="00257DF1" w:rsidP="00FC46C0">
            <w:pPr>
              <w:spacing w:line="240" w:lineRule="auto"/>
              <w:ind w:left="113" w:right="113"/>
              <w:rPr>
                <w:rFonts w:cs="Arial"/>
                <w:b/>
                <w:sz w:val="19"/>
                <w:szCs w:val="19"/>
              </w:rPr>
            </w:pPr>
            <w:r w:rsidRPr="00651A32">
              <w:rPr>
                <w:rFonts w:cs="Arial"/>
                <w:b/>
                <w:sz w:val="19"/>
                <w:szCs w:val="19"/>
              </w:rPr>
              <w:t>Referenčna leta</w:t>
            </w:r>
          </w:p>
        </w:tc>
        <w:tc>
          <w:tcPr>
            <w:tcW w:w="1355" w:type="dxa"/>
            <w:vMerge w:val="restart"/>
            <w:tcBorders>
              <w:top w:val="single" w:sz="8" w:space="0" w:color="auto"/>
              <w:left w:val="single" w:sz="4" w:space="0" w:color="auto"/>
              <w:right w:val="single" w:sz="4" w:space="0" w:color="auto"/>
            </w:tcBorders>
            <w:shd w:val="clear" w:color="auto" w:fill="83C937"/>
            <w:textDirection w:val="btLr"/>
          </w:tcPr>
          <w:p w:rsidR="00257DF1" w:rsidRPr="00651A32" w:rsidRDefault="00257DF1" w:rsidP="00FC46C0">
            <w:pPr>
              <w:spacing w:line="240" w:lineRule="auto"/>
              <w:ind w:left="113" w:right="113"/>
              <w:rPr>
                <w:rFonts w:cs="Arial"/>
                <w:b/>
                <w:sz w:val="19"/>
                <w:szCs w:val="19"/>
              </w:rPr>
            </w:pPr>
            <w:r w:rsidRPr="00651A32">
              <w:rPr>
                <w:rFonts w:cs="Arial"/>
                <w:b/>
                <w:sz w:val="19"/>
                <w:szCs w:val="19"/>
              </w:rPr>
              <w:t>Stroški</w:t>
            </w:r>
            <w:r w:rsidRPr="00651A32">
              <w:rPr>
                <w:rFonts w:cs="Arial"/>
                <w:b/>
                <w:sz w:val="19"/>
                <w:szCs w:val="19"/>
              </w:rPr>
              <w:br/>
              <w:t>investicije</w:t>
            </w:r>
            <w:r w:rsidRPr="00651A32">
              <w:rPr>
                <w:rFonts w:cs="Arial"/>
                <w:b/>
                <w:sz w:val="19"/>
                <w:szCs w:val="19"/>
              </w:rPr>
              <w:br/>
              <w:t>v stalnih cenah (</w:t>
            </w:r>
            <w:r w:rsidRPr="00651A32">
              <w:rPr>
                <w:rFonts w:cs="Arial"/>
                <w:b/>
                <w:iCs/>
                <w:sz w:val="19"/>
                <w:szCs w:val="19"/>
              </w:rPr>
              <w:t>€)</w:t>
            </w:r>
          </w:p>
        </w:tc>
        <w:tc>
          <w:tcPr>
            <w:tcW w:w="1066" w:type="dxa"/>
            <w:vMerge w:val="restart"/>
            <w:tcBorders>
              <w:top w:val="single" w:sz="8" w:space="0" w:color="auto"/>
              <w:left w:val="single" w:sz="4" w:space="0" w:color="auto"/>
              <w:right w:val="single" w:sz="4" w:space="0" w:color="auto"/>
            </w:tcBorders>
            <w:shd w:val="clear" w:color="auto" w:fill="83C937"/>
            <w:textDirection w:val="btLr"/>
          </w:tcPr>
          <w:p w:rsidR="00257DF1" w:rsidRPr="00651A32" w:rsidRDefault="00257DF1" w:rsidP="00FC46C0">
            <w:pPr>
              <w:spacing w:line="240" w:lineRule="auto"/>
              <w:ind w:left="113" w:right="113"/>
              <w:rPr>
                <w:rFonts w:cs="Arial"/>
                <w:b/>
                <w:sz w:val="19"/>
                <w:szCs w:val="19"/>
              </w:rPr>
            </w:pPr>
            <w:r w:rsidRPr="00651A32">
              <w:rPr>
                <w:rFonts w:cs="Arial"/>
                <w:b/>
                <w:sz w:val="19"/>
                <w:szCs w:val="19"/>
              </w:rPr>
              <w:t>Operativni stroški vzdrževanja (</w:t>
            </w:r>
            <w:r w:rsidRPr="00651A32">
              <w:rPr>
                <w:rFonts w:cs="Arial"/>
                <w:b/>
                <w:iCs/>
                <w:sz w:val="19"/>
                <w:szCs w:val="19"/>
              </w:rPr>
              <w:t>€)</w:t>
            </w:r>
          </w:p>
        </w:tc>
        <w:tc>
          <w:tcPr>
            <w:tcW w:w="925" w:type="dxa"/>
            <w:vMerge w:val="restart"/>
            <w:tcBorders>
              <w:top w:val="single" w:sz="8" w:space="0" w:color="auto"/>
              <w:left w:val="single" w:sz="4" w:space="0" w:color="auto"/>
              <w:right w:val="single" w:sz="4" w:space="0" w:color="auto"/>
            </w:tcBorders>
            <w:shd w:val="clear" w:color="auto" w:fill="83C937"/>
            <w:textDirection w:val="btLr"/>
          </w:tcPr>
          <w:p w:rsidR="00257DF1" w:rsidRPr="00651A32" w:rsidRDefault="00257DF1" w:rsidP="00FC46C0">
            <w:pPr>
              <w:spacing w:line="240" w:lineRule="auto"/>
              <w:ind w:left="113" w:right="113"/>
              <w:rPr>
                <w:rFonts w:cs="Arial"/>
                <w:b/>
                <w:sz w:val="19"/>
                <w:szCs w:val="19"/>
              </w:rPr>
            </w:pPr>
            <w:r w:rsidRPr="00651A32">
              <w:rPr>
                <w:rFonts w:cs="Arial"/>
                <w:b/>
                <w:sz w:val="19"/>
                <w:szCs w:val="19"/>
              </w:rPr>
              <w:t>Prihodki  (</w:t>
            </w:r>
            <w:r w:rsidRPr="00651A32">
              <w:rPr>
                <w:rFonts w:cs="Arial"/>
                <w:b/>
                <w:iCs/>
                <w:sz w:val="19"/>
                <w:szCs w:val="19"/>
              </w:rPr>
              <w:t>€)</w:t>
            </w:r>
          </w:p>
        </w:tc>
        <w:tc>
          <w:tcPr>
            <w:tcW w:w="1134" w:type="dxa"/>
            <w:vMerge w:val="restart"/>
            <w:tcBorders>
              <w:top w:val="single" w:sz="8" w:space="0" w:color="auto"/>
              <w:left w:val="single" w:sz="4" w:space="0" w:color="auto"/>
              <w:right w:val="single" w:sz="4" w:space="0" w:color="auto"/>
            </w:tcBorders>
            <w:shd w:val="clear" w:color="auto" w:fill="83C937"/>
            <w:textDirection w:val="btLr"/>
          </w:tcPr>
          <w:p w:rsidR="00257DF1" w:rsidRPr="00651A32" w:rsidRDefault="00257DF1" w:rsidP="00FC46C0">
            <w:pPr>
              <w:spacing w:line="240" w:lineRule="auto"/>
              <w:ind w:left="113" w:right="113"/>
              <w:rPr>
                <w:rFonts w:cs="Arial"/>
                <w:b/>
                <w:sz w:val="19"/>
                <w:szCs w:val="19"/>
              </w:rPr>
            </w:pPr>
            <w:r w:rsidRPr="00651A32">
              <w:rPr>
                <w:rFonts w:cs="Arial"/>
                <w:b/>
                <w:sz w:val="19"/>
                <w:szCs w:val="19"/>
              </w:rPr>
              <w:t>Ostanek vrednosti (</w:t>
            </w:r>
            <w:r w:rsidRPr="00651A32">
              <w:rPr>
                <w:rFonts w:cs="Arial"/>
                <w:b/>
                <w:iCs/>
                <w:sz w:val="19"/>
                <w:szCs w:val="19"/>
              </w:rPr>
              <w:t>€)</w:t>
            </w:r>
            <w:r w:rsidRPr="00651A32">
              <w:rPr>
                <w:rFonts w:cs="Arial"/>
                <w:b/>
                <w:sz w:val="19"/>
                <w:szCs w:val="19"/>
              </w:rPr>
              <w:t xml:space="preserve"> </w:t>
            </w:r>
          </w:p>
        </w:tc>
        <w:tc>
          <w:tcPr>
            <w:tcW w:w="992" w:type="dxa"/>
            <w:vMerge w:val="restart"/>
            <w:tcBorders>
              <w:top w:val="single" w:sz="8" w:space="0" w:color="auto"/>
              <w:left w:val="single" w:sz="4" w:space="0" w:color="auto"/>
              <w:right w:val="single" w:sz="4" w:space="0" w:color="auto"/>
            </w:tcBorders>
            <w:shd w:val="clear" w:color="auto" w:fill="83C937"/>
            <w:textDirection w:val="btLr"/>
          </w:tcPr>
          <w:p w:rsidR="00257DF1" w:rsidRPr="00651A32" w:rsidRDefault="00257DF1" w:rsidP="00FC46C0">
            <w:pPr>
              <w:spacing w:line="240" w:lineRule="auto"/>
              <w:ind w:left="113" w:right="113"/>
              <w:rPr>
                <w:rFonts w:cs="Arial"/>
                <w:b/>
                <w:sz w:val="19"/>
                <w:szCs w:val="19"/>
              </w:rPr>
            </w:pPr>
            <w:r w:rsidRPr="00651A32">
              <w:rPr>
                <w:rFonts w:cs="Arial"/>
                <w:b/>
                <w:sz w:val="19"/>
                <w:szCs w:val="19"/>
              </w:rPr>
              <w:t>NETO prihodki  (</w:t>
            </w:r>
            <w:r w:rsidRPr="00651A32">
              <w:rPr>
                <w:rFonts w:cs="Arial"/>
                <w:b/>
                <w:iCs/>
                <w:sz w:val="19"/>
                <w:szCs w:val="19"/>
              </w:rPr>
              <w:t>€)</w:t>
            </w:r>
          </w:p>
        </w:tc>
        <w:tc>
          <w:tcPr>
            <w:tcW w:w="1134" w:type="dxa"/>
            <w:vMerge w:val="restart"/>
            <w:tcBorders>
              <w:top w:val="single" w:sz="8" w:space="0" w:color="auto"/>
              <w:left w:val="single" w:sz="4" w:space="0" w:color="auto"/>
              <w:right w:val="double" w:sz="4" w:space="0" w:color="auto"/>
            </w:tcBorders>
            <w:shd w:val="clear" w:color="auto" w:fill="83C937"/>
            <w:textDirection w:val="btLr"/>
          </w:tcPr>
          <w:p w:rsidR="00257DF1" w:rsidRPr="00651A32" w:rsidRDefault="00257DF1" w:rsidP="00FC46C0">
            <w:pPr>
              <w:spacing w:line="240" w:lineRule="auto"/>
              <w:ind w:left="113" w:right="113"/>
              <w:rPr>
                <w:rFonts w:cs="Arial"/>
                <w:b/>
                <w:sz w:val="19"/>
                <w:szCs w:val="19"/>
              </w:rPr>
            </w:pPr>
            <w:r w:rsidRPr="00651A32">
              <w:rPr>
                <w:rFonts w:cs="Arial"/>
                <w:b/>
                <w:sz w:val="19"/>
                <w:szCs w:val="19"/>
              </w:rPr>
              <w:t>NETO denarni tok (</w:t>
            </w:r>
            <w:r w:rsidRPr="00651A32">
              <w:rPr>
                <w:rFonts w:cs="Arial"/>
                <w:b/>
                <w:iCs/>
                <w:sz w:val="19"/>
                <w:szCs w:val="19"/>
              </w:rPr>
              <w:t>€)</w:t>
            </w:r>
          </w:p>
        </w:tc>
        <w:tc>
          <w:tcPr>
            <w:tcW w:w="2977" w:type="dxa"/>
            <w:gridSpan w:val="3"/>
            <w:tcBorders>
              <w:top w:val="single" w:sz="8" w:space="0" w:color="auto"/>
              <w:left w:val="double" w:sz="4" w:space="0" w:color="auto"/>
              <w:bottom w:val="single" w:sz="4" w:space="0" w:color="auto"/>
              <w:right w:val="single" w:sz="8" w:space="0" w:color="auto"/>
            </w:tcBorders>
            <w:shd w:val="clear" w:color="auto" w:fill="83C937"/>
          </w:tcPr>
          <w:p w:rsidR="00257DF1" w:rsidRPr="00651A32" w:rsidRDefault="00257DF1" w:rsidP="003A5D5F">
            <w:pPr>
              <w:spacing w:line="240" w:lineRule="auto"/>
              <w:jc w:val="center"/>
              <w:rPr>
                <w:rFonts w:cs="Arial"/>
                <w:b/>
                <w:sz w:val="19"/>
                <w:szCs w:val="19"/>
              </w:rPr>
            </w:pPr>
            <w:r w:rsidRPr="00651A32">
              <w:rPr>
                <w:rFonts w:cs="Arial"/>
                <w:b/>
                <w:sz w:val="19"/>
                <w:szCs w:val="19"/>
              </w:rPr>
              <w:t xml:space="preserve">Diskontirano - </w:t>
            </w:r>
            <w:r w:rsidR="003A5D5F">
              <w:rPr>
                <w:rFonts w:cs="Arial"/>
                <w:b/>
                <w:sz w:val="19"/>
                <w:szCs w:val="19"/>
              </w:rPr>
              <w:t>4</w:t>
            </w:r>
            <w:r w:rsidRPr="00651A32">
              <w:rPr>
                <w:rFonts w:cs="Arial"/>
                <w:b/>
                <w:sz w:val="19"/>
                <w:szCs w:val="19"/>
              </w:rPr>
              <w:t>% (</w:t>
            </w:r>
            <w:r w:rsidRPr="00651A32">
              <w:rPr>
                <w:rFonts w:cs="Arial"/>
                <w:b/>
                <w:iCs/>
                <w:sz w:val="19"/>
                <w:szCs w:val="19"/>
              </w:rPr>
              <w:t>€)</w:t>
            </w:r>
          </w:p>
        </w:tc>
      </w:tr>
      <w:tr w:rsidR="00257DF1" w:rsidRPr="00651A32" w:rsidTr="005342B7">
        <w:trPr>
          <w:cantSplit/>
          <w:trHeight w:val="880"/>
        </w:trPr>
        <w:tc>
          <w:tcPr>
            <w:tcW w:w="723" w:type="dxa"/>
            <w:vMerge/>
            <w:tcBorders>
              <w:left w:val="single" w:sz="8" w:space="0" w:color="auto"/>
              <w:right w:val="single" w:sz="8" w:space="0" w:color="auto"/>
            </w:tcBorders>
            <w:shd w:val="clear" w:color="auto" w:fill="CCCCCC"/>
            <w:noWrap/>
          </w:tcPr>
          <w:p w:rsidR="00257DF1" w:rsidRPr="00651A32" w:rsidRDefault="00257DF1" w:rsidP="00FC46C0">
            <w:pPr>
              <w:spacing w:line="240" w:lineRule="auto"/>
              <w:rPr>
                <w:rFonts w:cs="Arial"/>
                <w:b/>
                <w:sz w:val="19"/>
                <w:szCs w:val="19"/>
              </w:rPr>
            </w:pPr>
          </w:p>
        </w:tc>
        <w:tc>
          <w:tcPr>
            <w:tcW w:w="633" w:type="dxa"/>
            <w:vMerge/>
            <w:tcBorders>
              <w:left w:val="single" w:sz="8" w:space="0" w:color="auto"/>
              <w:right w:val="single" w:sz="4" w:space="0" w:color="auto"/>
            </w:tcBorders>
            <w:shd w:val="clear" w:color="auto" w:fill="CCCCCC"/>
            <w:textDirection w:val="btLr"/>
          </w:tcPr>
          <w:p w:rsidR="00257DF1" w:rsidRPr="00651A32" w:rsidRDefault="00257DF1" w:rsidP="00FC46C0">
            <w:pPr>
              <w:spacing w:line="240" w:lineRule="auto"/>
              <w:ind w:left="113" w:right="113"/>
              <w:rPr>
                <w:rFonts w:cs="Arial"/>
                <w:b/>
                <w:sz w:val="19"/>
                <w:szCs w:val="19"/>
              </w:rPr>
            </w:pPr>
          </w:p>
        </w:tc>
        <w:tc>
          <w:tcPr>
            <w:tcW w:w="1355" w:type="dxa"/>
            <w:vMerge/>
            <w:tcBorders>
              <w:left w:val="single" w:sz="4" w:space="0" w:color="auto"/>
              <w:bottom w:val="single" w:sz="4" w:space="0" w:color="auto"/>
              <w:right w:val="single" w:sz="4" w:space="0" w:color="auto"/>
            </w:tcBorders>
            <w:shd w:val="clear" w:color="auto" w:fill="CCCCCC"/>
            <w:textDirection w:val="btLr"/>
          </w:tcPr>
          <w:p w:rsidR="00257DF1" w:rsidRPr="00651A32" w:rsidRDefault="00257DF1" w:rsidP="00FC46C0">
            <w:pPr>
              <w:spacing w:line="240" w:lineRule="auto"/>
              <w:ind w:left="113" w:right="113"/>
              <w:rPr>
                <w:rFonts w:cs="Arial"/>
                <w:b/>
                <w:sz w:val="19"/>
                <w:szCs w:val="19"/>
              </w:rPr>
            </w:pPr>
          </w:p>
        </w:tc>
        <w:tc>
          <w:tcPr>
            <w:tcW w:w="1066" w:type="dxa"/>
            <w:vMerge/>
            <w:tcBorders>
              <w:left w:val="single" w:sz="4" w:space="0" w:color="auto"/>
              <w:bottom w:val="single" w:sz="4" w:space="0" w:color="auto"/>
              <w:right w:val="single" w:sz="4" w:space="0" w:color="auto"/>
            </w:tcBorders>
            <w:shd w:val="clear" w:color="auto" w:fill="CCCCCC"/>
            <w:textDirection w:val="btLr"/>
          </w:tcPr>
          <w:p w:rsidR="00257DF1" w:rsidRPr="00651A32" w:rsidRDefault="00257DF1" w:rsidP="00FC46C0">
            <w:pPr>
              <w:spacing w:line="240" w:lineRule="auto"/>
              <w:ind w:left="113" w:right="113"/>
              <w:rPr>
                <w:rFonts w:cs="Arial"/>
                <w:b/>
                <w:sz w:val="19"/>
                <w:szCs w:val="19"/>
              </w:rPr>
            </w:pPr>
          </w:p>
        </w:tc>
        <w:tc>
          <w:tcPr>
            <w:tcW w:w="925" w:type="dxa"/>
            <w:vMerge/>
            <w:tcBorders>
              <w:left w:val="single" w:sz="4" w:space="0" w:color="auto"/>
              <w:bottom w:val="single" w:sz="4" w:space="0" w:color="auto"/>
              <w:right w:val="single" w:sz="4" w:space="0" w:color="auto"/>
            </w:tcBorders>
            <w:shd w:val="clear" w:color="auto" w:fill="CCCCCC"/>
            <w:textDirection w:val="btLr"/>
          </w:tcPr>
          <w:p w:rsidR="00257DF1" w:rsidRPr="00651A32" w:rsidRDefault="00257DF1" w:rsidP="00FC46C0">
            <w:pPr>
              <w:spacing w:line="240" w:lineRule="auto"/>
              <w:ind w:left="113" w:right="113"/>
              <w:rPr>
                <w:rFonts w:cs="Arial"/>
                <w:b/>
                <w:sz w:val="19"/>
                <w:szCs w:val="19"/>
              </w:rPr>
            </w:pPr>
          </w:p>
        </w:tc>
        <w:tc>
          <w:tcPr>
            <w:tcW w:w="1134" w:type="dxa"/>
            <w:vMerge/>
            <w:tcBorders>
              <w:left w:val="single" w:sz="4" w:space="0" w:color="auto"/>
              <w:bottom w:val="single" w:sz="4" w:space="0" w:color="auto"/>
              <w:right w:val="single" w:sz="4" w:space="0" w:color="auto"/>
            </w:tcBorders>
            <w:shd w:val="clear" w:color="auto" w:fill="CCCCCC"/>
            <w:textDirection w:val="btLr"/>
          </w:tcPr>
          <w:p w:rsidR="00257DF1" w:rsidRPr="00651A32" w:rsidRDefault="00257DF1" w:rsidP="00FC46C0">
            <w:pPr>
              <w:spacing w:line="240" w:lineRule="auto"/>
              <w:ind w:left="113" w:right="113"/>
              <w:rPr>
                <w:rFonts w:cs="Arial"/>
                <w:b/>
                <w:sz w:val="19"/>
                <w:szCs w:val="19"/>
              </w:rPr>
            </w:pPr>
          </w:p>
        </w:tc>
        <w:tc>
          <w:tcPr>
            <w:tcW w:w="992" w:type="dxa"/>
            <w:vMerge/>
            <w:tcBorders>
              <w:left w:val="single" w:sz="4" w:space="0" w:color="auto"/>
              <w:bottom w:val="single" w:sz="4" w:space="0" w:color="auto"/>
              <w:right w:val="single" w:sz="4" w:space="0" w:color="auto"/>
            </w:tcBorders>
            <w:shd w:val="clear" w:color="auto" w:fill="CCCCCC"/>
            <w:textDirection w:val="btLr"/>
          </w:tcPr>
          <w:p w:rsidR="00257DF1" w:rsidRPr="00651A32" w:rsidRDefault="00257DF1" w:rsidP="00FC46C0">
            <w:pPr>
              <w:spacing w:line="240" w:lineRule="auto"/>
              <w:ind w:left="113" w:right="113"/>
              <w:rPr>
                <w:rFonts w:cs="Arial"/>
                <w:b/>
                <w:sz w:val="19"/>
                <w:szCs w:val="19"/>
              </w:rPr>
            </w:pPr>
          </w:p>
        </w:tc>
        <w:tc>
          <w:tcPr>
            <w:tcW w:w="1134" w:type="dxa"/>
            <w:vMerge/>
            <w:tcBorders>
              <w:left w:val="single" w:sz="4" w:space="0" w:color="auto"/>
              <w:bottom w:val="single" w:sz="4" w:space="0" w:color="auto"/>
              <w:right w:val="double" w:sz="4" w:space="0" w:color="auto"/>
            </w:tcBorders>
            <w:shd w:val="clear" w:color="auto" w:fill="CCCCCC"/>
            <w:textDirection w:val="btLr"/>
          </w:tcPr>
          <w:p w:rsidR="00257DF1" w:rsidRPr="00651A32" w:rsidRDefault="00257DF1" w:rsidP="00FC46C0">
            <w:pPr>
              <w:spacing w:line="240" w:lineRule="auto"/>
              <w:ind w:left="113" w:right="113"/>
              <w:rPr>
                <w:rFonts w:cs="Arial"/>
                <w:b/>
                <w:sz w:val="19"/>
                <w:szCs w:val="19"/>
              </w:rPr>
            </w:pPr>
          </w:p>
        </w:tc>
        <w:tc>
          <w:tcPr>
            <w:tcW w:w="992" w:type="dxa"/>
            <w:tcBorders>
              <w:top w:val="single" w:sz="4" w:space="0" w:color="auto"/>
              <w:left w:val="double" w:sz="4" w:space="0" w:color="auto"/>
              <w:right w:val="single" w:sz="4" w:space="0" w:color="auto"/>
            </w:tcBorders>
            <w:shd w:val="clear" w:color="auto" w:fill="FFFFA7"/>
          </w:tcPr>
          <w:p w:rsidR="00257DF1" w:rsidRPr="00651A32" w:rsidRDefault="00257DF1" w:rsidP="00FC46C0">
            <w:pPr>
              <w:spacing w:line="240" w:lineRule="auto"/>
              <w:ind w:right="-18"/>
              <w:rPr>
                <w:rFonts w:cs="Arial"/>
                <w:b/>
                <w:sz w:val="19"/>
                <w:szCs w:val="19"/>
              </w:rPr>
            </w:pPr>
            <w:r w:rsidRPr="00651A32">
              <w:rPr>
                <w:rFonts w:cs="Arial"/>
                <w:b/>
                <w:sz w:val="19"/>
                <w:szCs w:val="19"/>
              </w:rPr>
              <w:t xml:space="preserve">Stroški investicije </w:t>
            </w:r>
          </w:p>
        </w:tc>
        <w:tc>
          <w:tcPr>
            <w:tcW w:w="851" w:type="dxa"/>
            <w:tcBorders>
              <w:top w:val="single" w:sz="4" w:space="0" w:color="auto"/>
              <w:left w:val="single" w:sz="4" w:space="0" w:color="auto"/>
              <w:right w:val="single" w:sz="4" w:space="0" w:color="auto"/>
            </w:tcBorders>
            <w:shd w:val="clear" w:color="auto" w:fill="FFFFA7"/>
            <w:noWrap/>
          </w:tcPr>
          <w:p w:rsidR="00257DF1" w:rsidRPr="00651A32" w:rsidRDefault="00257DF1" w:rsidP="00FC46C0">
            <w:pPr>
              <w:spacing w:line="240" w:lineRule="auto"/>
              <w:rPr>
                <w:rFonts w:cs="Arial"/>
                <w:b/>
                <w:sz w:val="19"/>
                <w:szCs w:val="19"/>
              </w:rPr>
            </w:pPr>
            <w:r w:rsidRPr="00651A32">
              <w:rPr>
                <w:rFonts w:cs="Arial"/>
                <w:b/>
                <w:sz w:val="19"/>
                <w:szCs w:val="19"/>
              </w:rPr>
              <w:t>NETO prihodki</w:t>
            </w:r>
          </w:p>
        </w:tc>
        <w:tc>
          <w:tcPr>
            <w:tcW w:w="1134" w:type="dxa"/>
            <w:tcBorders>
              <w:top w:val="single" w:sz="4" w:space="0" w:color="auto"/>
              <w:left w:val="single" w:sz="4" w:space="0" w:color="auto"/>
              <w:right w:val="single" w:sz="8" w:space="0" w:color="auto"/>
            </w:tcBorders>
            <w:shd w:val="clear" w:color="auto" w:fill="FFFFA7"/>
            <w:noWrap/>
          </w:tcPr>
          <w:p w:rsidR="00257DF1" w:rsidRPr="00651A32" w:rsidRDefault="00257DF1" w:rsidP="00FC46C0">
            <w:pPr>
              <w:spacing w:line="240" w:lineRule="auto"/>
              <w:rPr>
                <w:rFonts w:cs="Arial"/>
                <w:b/>
                <w:sz w:val="19"/>
                <w:szCs w:val="19"/>
              </w:rPr>
            </w:pPr>
            <w:r w:rsidRPr="00651A32">
              <w:rPr>
                <w:rFonts w:cs="Arial"/>
                <w:b/>
                <w:sz w:val="19"/>
                <w:szCs w:val="19"/>
              </w:rPr>
              <w:t>NETO denarni tok</w:t>
            </w:r>
          </w:p>
        </w:tc>
      </w:tr>
      <w:tr w:rsidR="00257DF1" w:rsidRPr="00651A32" w:rsidTr="005342B7">
        <w:trPr>
          <w:cantSplit/>
          <w:trHeight w:val="127"/>
        </w:trPr>
        <w:tc>
          <w:tcPr>
            <w:tcW w:w="723" w:type="dxa"/>
            <w:vMerge/>
            <w:tcBorders>
              <w:left w:val="single" w:sz="8" w:space="0" w:color="auto"/>
              <w:bottom w:val="double" w:sz="4" w:space="0" w:color="auto"/>
              <w:right w:val="single" w:sz="8" w:space="0" w:color="auto"/>
            </w:tcBorders>
            <w:shd w:val="clear" w:color="auto" w:fill="CCCCCC"/>
            <w:noWrap/>
          </w:tcPr>
          <w:p w:rsidR="00257DF1" w:rsidRPr="00651A32" w:rsidRDefault="00257DF1" w:rsidP="00FC46C0">
            <w:pPr>
              <w:spacing w:line="240" w:lineRule="auto"/>
              <w:rPr>
                <w:rFonts w:cs="Arial"/>
                <w:b/>
                <w:sz w:val="19"/>
                <w:szCs w:val="19"/>
              </w:rPr>
            </w:pPr>
          </w:p>
        </w:tc>
        <w:tc>
          <w:tcPr>
            <w:tcW w:w="633" w:type="dxa"/>
            <w:vMerge/>
            <w:tcBorders>
              <w:left w:val="single" w:sz="8" w:space="0" w:color="auto"/>
              <w:bottom w:val="double" w:sz="4" w:space="0" w:color="auto"/>
              <w:right w:val="single" w:sz="4" w:space="0" w:color="auto"/>
            </w:tcBorders>
            <w:shd w:val="clear" w:color="auto" w:fill="CCCCCC"/>
            <w:textDirection w:val="btLr"/>
          </w:tcPr>
          <w:p w:rsidR="00257DF1" w:rsidRPr="00651A32" w:rsidRDefault="00257DF1" w:rsidP="00FC46C0">
            <w:pPr>
              <w:spacing w:line="240" w:lineRule="auto"/>
              <w:ind w:left="113" w:right="113"/>
              <w:rPr>
                <w:rFonts w:cs="Arial"/>
                <w:b/>
                <w:sz w:val="19"/>
                <w:szCs w:val="19"/>
              </w:rPr>
            </w:pPr>
          </w:p>
        </w:tc>
        <w:tc>
          <w:tcPr>
            <w:tcW w:w="1355" w:type="dxa"/>
            <w:tcBorders>
              <w:top w:val="single" w:sz="4" w:space="0" w:color="auto"/>
              <w:left w:val="single" w:sz="4" w:space="0" w:color="auto"/>
              <w:bottom w:val="double" w:sz="4" w:space="0" w:color="auto"/>
              <w:right w:val="single" w:sz="4" w:space="0" w:color="auto"/>
            </w:tcBorders>
            <w:shd w:val="clear" w:color="auto" w:fill="C6D9F1"/>
          </w:tcPr>
          <w:p w:rsidR="00257DF1" w:rsidRPr="00651A32" w:rsidRDefault="00257DF1" w:rsidP="00FC46C0">
            <w:pPr>
              <w:spacing w:line="240" w:lineRule="auto"/>
              <w:jc w:val="center"/>
              <w:rPr>
                <w:rFonts w:cs="Arial"/>
                <w:b/>
                <w:sz w:val="19"/>
                <w:szCs w:val="19"/>
              </w:rPr>
            </w:pPr>
            <w:r w:rsidRPr="00651A32">
              <w:rPr>
                <w:rFonts w:cs="Arial"/>
                <w:b/>
                <w:sz w:val="19"/>
                <w:szCs w:val="19"/>
              </w:rPr>
              <w:t>A</w:t>
            </w:r>
          </w:p>
        </w:tc>
        <w:tc>
          <w:tcPr>
            <w:tcW w:w="1066" w:type="dxa"/>
            <w:tcBorders>
              <w:top w:val="single" w:sz="4" w:space="0" w:color="auto"/>
              <w:left w:val="single" w:sz="4" w:space="0" w:color="auto"/>
              <w:bottom w:val="double" w:sz="4" w:space="0" w:color="auto"/>
              <w:right w:val="single" w:sz="4" w:space="0" w:color="auto"/>
            </w:tcBorders>
            <w:shd w:val="clear" w:color="auto" w:fill="C6D9F1"/>
          </w:tcPr>
          <w:p w:rsidR="00257DF1" w:rsidRPr="00651A32" w:rsidRDefault="00257DF1" w:rsidP="00FC46C0">
            <w:pPr>
              <w:spacing w:line="240" w:lineRule="auto"/>
              <w:jc w:val="center"/>
              <w:rPr>
                <w:rFonts w:cs="Arial"/>
                <w:b/>
                <w:sz w:val="19"/>
                <w:szCs w:val="19"/>
              </w:rPr>
            </w:pPr>
            <w:r w:rsidRPr="00651A32">
              <w:rPr>
                <w:rFonts w:cs="Arial"/>
                <w:b/>
                <w:sz w:val="19"/>
                <w:szCs w:val="19"/>
              </w:rPr>
              <w:t>B</w:t>
            </w:r>
          </w:p>
        </w:tc>
        <w:tc>
          <w:tcPr>
            <w:tcW w:w="925" w:type="dxa"/>
            <w:tcBorders>
              <w:top w:val="single" w:sz="4" w:space="0" w:color="auto"/>
              <w:left w:val="single" w:sz="4" w:space="0" w:color="auto"/>
              <w:bottom w:val="double" w:sz="4" w:space="0" w:color="auto"/>
              <w:right w:val="single" w:sz="4" w:space="0" w:color="auto"/>
            </w:tcBorders>
            <w:shd w:val="clear" w:color="auto" w:fill="C6D9F1"/>
          </w:tcPr>
          <w:p w:rsidR="00257DF1" w:rsidRPr="00651A32" w:rsidRDefault="00257DF1" w:rsidP="00FC46C0">
            <w:pPr>
              <w:spacing w:line="240" w:lineRule="auto"/>
              <w:jc w:val="center"/>
              <w:rPr>
                <w:rFonts w:cs="Arial"/>
                <w:b/>
                <w:sz w:val="19"/>
                <w:szCs w:val="19"/>
              </w:rPr>
            </w:pPr>
            <w:r w:rsidRPr="00651A32">
              <w:rPr>
                <w:rFonts w:cs="Arial"/>
                <w:b/>
                <w:sz w:val="19"/>
                <w:szCs w:val="19"/>
              </w:rPr>
              <w:t>C</w:t>
            </w:r>
          </w:p>
        </w:tc>
        <w:tc>
          <w:tcPr>
            <w:tcW w:w="1134" w:type="dxa"/>
            <w:tcBorders>
              <w:top w:val="single" w:sz="4" w:space="0" w:color="auto"/>
              <w:left w:val="single" w:sz="4" w:space="0" w:color="auto"/>
              <w:bottom w:val="double" w:sz="4" w:space="0" w:color="auto"/>
              <w:right w:val="single" w:sz="4" w:space="0" w:color="auto"/>
            </w:tcBorders>
            <w:shd w:val="clear" w:color="auto" w:fill="C6D9F1"/>
          </w:tcPr>
          <w:p w:rsidR="00257DF1" w:rsidRPr="00651A32" w:rsidRDefault="00257DF1" w:rsidP="00FC46C0">
            <w:pPr>
              <w:spacing w:line="240" w:lineRule="auto"/>
              <w:jc w:val="center"/>
              <w:rPr>
                <w:rFonts w:cs="Arial"/>
                <w:b/>
                <w:sz w:val="19"/>
                <w:szCs w:val="19"/>
              </w:rPr>
            </w:pPr>
            <w:r w:rsidRPr="00651A32">
              <w:rPr>
                <w:rFonts w:cs="Arial"/>
                <w:b/>
                <w:sz w:val="19"/>
                <w:szCs w:val="19"/>
              </w:rPr>
              <w:t>D</w:t>
            </w:r>
          </w:p>
        </w:tc>
        <w:tc>
          <w:tcPr>
            <w:tcW w:w="992" w:type="dxa"/>
            <w:tcBorders>
              <w:top w:val="single" w:sz="4" w:space="0" w:color="auto"/>
              <w:left w:val="single" w:sz="4" w:space="0" w:color="auto"/>
              <w:bottom w:val="double" w:sz="4" w:space="0" w:color="auto"/>
              <w:right w:val="single" w:sz="4" w:space="0" w:color="auto"/>
            </w:tcBorders>
            <w:shd w:val="clear" w:color="auto" w:fill="C6D9F1"/>
          </w:tcPr>
          <w:p w:rsidR="00257DF1" w:rsidRPr="00651A32" w:rsidRDefault="00257DF1" w:rsidP="00FC46C0">
            <w:pPr>
              <w:spacing w:line="240" w:lineRule="auto"/>
              <w:jc w:val="center"/>
              <w:rPr>
                <w:rFonts w:cs="Arial"/>
                <w:b/>
                <w:sz w:val="19"/>
                <w:szCs w:val="19"/>
              </w:rPr>
            </w:pPr>
            <w:r w:rsidRPr="00651A32">
              <w:rPr>
                <w:rFonts w:cs="Arial"/>
                <w:b/>
                <w:sz w:val="19"/>
                <w:szCs w:val="19"/>
              </w:rPr>
              <w:t>C+D-B</w:t>
            </w:r>
          </w:p>
        </w:tc>
        <w:tc>
          <w:tcPr>
            <w:tcW w:w="1134" w:type="dxa"/>
            <w:tcBorders>
              <w:top w:val="single" w:sz="4" w:space="0" w:color="auto"/>
              <w:left w:val="single" w:sz="4" w:space="0" w:color="auto"/>
              <w:bottom w:val="double" w:sz="4" w:space="0" w:color="auto"/>
              <w:right w:val="double" w:sz="4" w:space="0" w:color="auto"/>
            </w:tcBorders>
            <w:shd w:val="clear" w:color="auto" w:fill="C6D9F1"/>
          </w:tcPr>
          <w:p w:rsidR="00257DF1" w:rsidRPr="00651A32" w:rsidRDefault="00257DF1" w:rsidP="00FC46C0">
            <w:pPr>
              <w:spacing w:line="240" w:lineRule="auto"/>
              <w:jc w:val="center"/>
              <w:rPr>
                <w:rFonts w:cs="Arial"/>
                <w:b/>
                <w:sz w:val="19"/>
                <w:szCs w:val="19"/>
              </w:rPr>
            </w:pPr>
            <w:r w:rsidRPr="00651A32">
              <w:rPr>
                <w:rFonts w:cs="Arial"/>
                <w:b/>
                <w:sz w:val="19"/>
                <w:szCs w:val="19"/>
              </w:rPr>
              <w:t>(C+D-B)-A</w:t>
            </w:r>
          </w:p>
        </w:tc>
        <w:tc>
          <w:tcPr>
            <w:tcW w:w="992" w:type="dxa"/>
            <w:tcBorders>
              <w:top w:val="single" w:sz="4" w:space="0" w:color="auto"/>
              <w:left w:val="double" w:sz="4" w:space="0" w:color="auto"/>
              <w:bottom w:val="double" w:sz="4" w:space="0" w:color="auto"/>
              <w:right w:val="single" w:sz="4" w:space="0" w:color="auto"/>
            </w:tcBorders>
            <w:shd w:val="clear" w:color="auto" w:fill="C6D9F1"/>
          </w:tcPr>
          <w:p w:rsidR="00257DF1" w:rsidRPr="00651A32" w:rsidRDefault="00257DF1" w:rsidP="00FC46C0">
            <w:pPr>
              <w:spacing w:line="240" w:lineRule="auto"/>
              <w:ind w:right="-18"/>
              <w:jc w:val="center"/>
              <w:rPr>
                <w:rFonts w:cs="Arial"/>
                <w:b/>
                <w:sz w:val="19"/>
                <w:szCs w:val="19"/>
              </w:rPr>
            </w:pPr>
            <w:r w:rsidRPr="00651A32">
              <w:rPr>
                <w:rFonts w:cs="Arial"/>
                <w:b/>
                <w:sz w:val="19"/>
                <w:szCs w:val="19"/>
              </w:rPr>
              <w:t>A</w:t>
            </w:r>
          </w:p>
        </w:tc>
        <w:tc>
          <w:tcPr>
            <w:tcW w:w="851" w:type="dxa"/>
            <w:tcBorders>
              <w:top w:val="single" w:sz="4" w:space="0" w:color="auto"/>
              <w:left w:val="single" w:sz="4" w:space="0" w:color="auto"/>
              <w:bottom w:val="double" w:sz="4" w:space="0" w:color="auto"/>
              <w:right w:val="single" w:sz="4" w:space="0" w:color="auto"/>
            </w:tcBorders>
            <w:shd w:val="clear" w:color="auto" w:fill="C6D9F1"/>
            <w:noWrap/>
          </w:tcPr>
          <w:p w:rsidR="00257DF1" w:rsidRPr="00651A32" w:rsidRDefault="00257DF1" w:rsidP="00FC46C0">
            <w:pPr>
              <w:spacing w:line="240" w:lineRule="auto"/>
              <w:jc w:val="center"/>
              <w:rPr>
                <w:rFonts w:cs="Arial"/>
                <w:b/>
                <w:sz w:val="19"/>
                <w:szCs w:val="19"/>
              </w:rPr>
            </w:pPr>
            <w:r w:rsidRPr="00651A32">
              <w:rPr>
                <w:rFonts w:cs="Arial"/>
                <w:b/>
                <w:sz w:val="19"/>
                <w:szCs w:val="19"/>
              </w:rPr>
              <w:t>C+D-B</w:t>
            </w:r>
          </w:p>
        </w:tc>
        <w:tc>
          <w:tcPr>
            <w:tcW w:w="1134" w:type="dxa"/>
            <w:tcBorders>
              <w:top w:val="single" w:sz="4" w:space="0" w:color="auto"/>
              <w:left w:val="single" w:sz="4" w:space="0" w:color="auto"/>
              <w:bottom w:val="double" w:sz="4" w:space="0" w:color="auto"/>
              <w:right w:val="single" w:sz="8" w:space="0" w:color="auto"/>
            </w:tcBorders>
            <w:shd w:val="clear" w:color="auto" w:fill="C6D9F1"/>
            <w:noWrap/>
          </w:tcPr>
          <w:p w:rsidR="00257DF1" w:rsidRPr="00651A32" w:rsidRDefault="00257DF1" w:rsidP="00FC46C0">
            <w:pPr>
              <w:spacing w:line="240" w:lineRule="auto"/>
              <w:jc w:val="center"/>
              <w:rPr>
                <w:rFonts w:cs="Arial"/>
                <w:b/>
                <w:sz w:val="19"/>
                <w:szCs w:val="19"/>
              </w:rPr>
            </w:pPr>
            <w:r w:rsidRPr="00651A32">
              <w:rPr>
                <w:rFonts w:cs="Arial"/>
                <w:b/>
                <w:sz w:val="19"/>
                <w:szCs w:val="19"/>
              </w:rPr>
              <w:t>(C+D-B)-A</w:t>
            </w:r>
          </w:p>
        </w:tc>
      </w:tr>
      <w:tr w:rsidR="00B9060D" w:rsidRPr="00651A32" w:rsidTr="00B9060D">
        <w:trPr>
          <w:trHeight w:val="194"/>
        </w:trPr>
        <w:tc>
          <w:tcPr>
            <w:tcW w:w="723" w:type="dxa"/>
            <w:tcBorders>
              <w:top w:val="double" w:sz="4" w:space="0" w:color="auto"/>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2018</w:t>
            </w:r>
          </w:p>
        </w:tc>
        <w:tc>
          <w:tcPr>
            <w:tcW w:w="633" w:type="dxa"/>
            <w:tcBorders>
              <w:top w:val="double" w:sz="4" w:space="0" w:color="auto"/>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0</w:t>
            </w:r>
          </w:p>
        </w:tc>
        <w:tc>
          <w:tcPr>
            <w:tcW w:w="1355" w:type="dxa"/>
            <w:tcBorders>
              <w:top w:val="double" w:sz="4" w:space="0" w:color="auto"/>
              <w:left w:val="single" w:sz="4" w:space="0" w:color="auto"/>
              <w:bottom w:val="single" w:sz="4" w:space="0" w:color="auto"/>
              <w:right w:val="single" w:sz="4" w:space="0" w:color="auto"/>
            </w:tcBorders>
            <w:vAlign w:val="center"/>
          </w:tcPr>
          <w:p w:rsidR="00B9060D" w:rsidRPr="008136B1" w:rsidRDefault="00B9060D" w:rsidP="00B9060D">
            <w:pPr>
              <w:spacing w:line="240" w:lineRule="auto"/>
              <w:jc w:val="right"/>
              <w:rPr>
                <w:rFonts w:cs="Arial"/>
                <w:szCs w:val="20"/>
                <w:lang w:eastAsia="sl-SI"/>
              </w:rPr>
            </w:pPr>
            <w:r w:rsidRPr="008136B1">
              <w:rPr>
                <w:rFonts w:cs="Arial"/>
                <w:szCs w:val="20"/>
                <w:lang w:eastAsia="sl-SI"/>
              </w:rPr>
              <w:t>2</w:t>
            </w:r>
            <w:r>
              <w:rPr>
                <w:rFonts w:cs="Arial"/>
                <w:szCs w:val="20"/>
                <w:lang w:eastAsia="sl-SI"/>
              </w:rPr>
              <w:t>2.280</w:t>
            </w:r>
          </w:p>
        </w:tc>
        <w:tc>
          <w:tcPr>
            <w:tcW w:w="1066" w:type="dxa"/>
            <w:tcBorders>
              <w:top w:val="double" w:sz="4" w:space="0" w:color="auto"/>
              <w:left w:val="single" w:sz="4" w:space="0" w:color="auto"/>
              <w:bottom w:val="single" w:sz="4" w:space="0" w:color="auto"/>
              <w:right w:val="single" w:sz="4" w:space="0" w:color="auto"/>
            </w:tcBorders>
            <w:vAlign w:val="center"/>
          </w:tcPr>
          <w:p w:rsidR="00B9060D" w:rsidRPr="00442121" w:rsidRDefault="00B9060D" w:rsidP="00B9060D">
            <w:pPr>
              <w:spacing w:line="240" w:lineRule="auto"/>
              <w:jc w:val="right"/>
              <w:rPr>
                <w:rFonts w:cs="Arial"/>
                <w:szCs w:val="20"/>
                <w:lang w:eastAsia="sl-SI"/>
              </w:rPr>
            </w:pPr>
            <w:r w:rsidRPr="00442121">
              <w:rPr>
                <w:rFonts w:cs="Arial"/>
                <w:szCs w:val="20"/>
                <w:lang w:eastAsia="sl-SI"/>
              </w:rPr>
              <w:t>0</w:t>
            </w:r>
          </w:p>
        </w:tc>
        <w:tc>
          <w:tcPr>
            <w:tcW w:w="925" w:type="dxa"/>
            <w:tcBorders>
              <w:top w:val="double" w:sz="4" w:space="0" w:color="auto"/>
              <w:left w:val="single" w:sz="4" w:space="0" w:color="auto"/>
              <w:bottom w:val="single" w:sz="4" w:space="0" w:color="auto"/>
              <w:right w:val="single" w:sz="4" w:space="0" w:color="auto"/>
            </w:tcBorders>
            <w:vAlign w:val="center"/>
          </w:tcPr>
          <w:p w:rsidR="00B9060D" w:rsidRPr="00442121" w:rsidRDefault="00B9060D" w:rsidP="00B9060D">
            <w:pPr>
              <w:spacing w:line="240" w:lineRule="auto"/>
              <w:jc w:val="right"/>
              <w:rPr>
                <w:rFonts w:cs="Arial"/>
                <w:szCs w:val="20"/>
                <w:lang w:eastAsia="sl-SI"/>
              </w:rPr>
            </w:pPr>
            <w:r w:rsidRPr="00442121">
              <w:rPr>
                <w:rFonts w:cs="Arial"/>
                <w:szCs w:val="20"/>
                <w:lang w:eastAsia="sl-SI"/>
              </w:rPr>
              <w:t>0</w:t>
            </w:r>
          </w:p>
        </w:tc>
        <w:tc>
          <w:tcPr>
            <w:tcW w:w="1134" w:type="dxa"/>
            <w:tcBorders>
              <w:top w:val="double" w:sz="4" w:space="0" w:color="auto"/>
              <w:left w:val="single" w:sz="4" w:space="0" w:color="auto"/>
              <w:bottom w:val="single" w:sz="4" w:space="0" w:color="auto"/>
              <w:right w:val="single" w:sz="4" w:space="0" w:color="auto"/>
            </w:tcBorders>
          </w:tcPr>
          <w:p w:rsidR="00B9060D" w:rsidRPr="00264CE3" w:rsidRDefault="00B9060D" w:rsidP="00B9060D"/>
        </w:tc>
        <w:tc>
          <w:tcPr>
            <w:tcW w:w="992" w:type="dxa"/>
            <w:tcBorders>
              <w:top w:val="double" w:sz="4" w:space="0" w:color="auto"/>
              <w:left w:val="single" w:sz="4" w:space="0" w:color="auto"/>
              <w:bottom w:val="single" w:sz="4" w:space="0" w:color="auto"/>
              <w:right w:val="single" w:sz="4" w:space="0" w:color="auto"/>
            </w:tcBorders>
            <w:vAlign w:val="center"/>
          </w:tcPr>
          <w:p w:rsidR="00B9060D" w:rsidRPr="00442121" w:rsidRDefault="00B9060D" w:rsidP="00B9060D">
            <w:pPr>
              <w:spacing w:line="240" w:lineRule="auto"/>
              <w:jc w:val="right"/>
              <w:rPr>
                <w:rFonts w:cs="Arial"/>
                <w:szCs w:val="20"/>
                <w:lang w:eastAsia="sl-SI"/>
              </w:rPr>
            </w:pPr>
            <w:r w:rsidRPr="00442121">
              <w:rPr>
                <w:rFonts w:cs="Arial"/>
                <w:szCs w:val="20"/>
                <w:lang w:eastAsia="sl-SI"/>
              </w:rPr>
              <w:t>0</w:t>
            </w:r>
          </w:p>
        </w:tc>
        <w:tc>
          <w:tcPr>
            <w:tcW w:w="1134" w:type="dxa"/>
            <w:tcBorders>
              <w:top w:val="double" w:sz="4" w:space="0" w:color="auto"/>
              <w:left w:val="single" w:sz="4" w:space="0" w:color="auto"/>
              <w:bottom w:val="single" w:sz="4" w:space="0" w:color="auto"/>
              <w:right w:val="double" w:sz="4" w:space="0" w:color="auto"/>
            </w:tcBorders>
            <w:vAlign w:val="center"/>
          </w:tcPr>
          <w:p w:rsidR="00B9060D" w:rsidRPr="008136B1" w:rsidRDefault="00B9060D" w:rsidP="00B9060D">
            <w:pPr>
              <w:spacing w:line="240" w:lineRule="auto"/>
              <w:jc w:val="right"/>
              <w:rPr>
                <w:rFonts w:cs="Arial"/>
                <w:szCs w:val="20"/>
                <w:lang w:eastAsia="sl-SI"/>
              </w:rPr>
            </w:pPr>
            <w:r>
              <w:rPr>
                <w:rFonts w:cs="Arial"/>
                <w:szCs w:val="20"/>
                <w:lang w:eastAsia="sl-SI"/>
              </w:rPr>
              <w:t>-</w:t>
            </w:r>
            <w:r w:rsidRPr="008136B1">
              <w:rPr>
                <w:rFonts w:cs="Arial"/>
                <w:szCs w:val="20"/>
                <w:lang w:eastAsia="sl-SI"/>
              </w:rPr>
              <w:t>2</w:t>
            </w:r>
            <w:r>
              <w:rPr>
                <w:rFonts w:cs="Arial"/>
                <w:szCs w:val="20"/>
                <w:lang w:eastAsia="sl-SI"/>
              </w:rPr>
              <w:t>2</w:t>
            </w:r>
            <w:r w:rsidRPr="008136B1">
              <w:rPr>
                <w:rFonts w:cs="Arial"/>
                <w:szCs w:val="20"/>
                <w:lang w:eastAsia="sl-SI"/>
              </w:rPr>
              <w:t>.</w:t>
            </w:r>
            <w:r>
              <w:rPr>
                <w:rFonts w:cs="Arial"/>
                <w:szCs w:val="20"/>
                <w:lang w:eastAsia="sl-SI"/>
              </w:rPr>
              <w:t>280</w:t>
            </w:r>
          </w:p>
        </w:tc>
        <w:tc>
          <w:tcPr>
            <w:tcW w:w="992" w:type="dxa"/>
            <w:tcBorders>
              <w:top w:val="double" w:sz="4" w:space="0" w:color="auto"/>
              <w:left w:val="doub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c>
          <w:tcPr>
            <w:tcW w:w="851" w:type="dxa"/>
            <w:tcBorders>
              <w:top w:val="double" w:sz="4" w:space="0" w:color="auto"/>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double" w:sz="4" w:space="0" w:color="auto"/>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r>
      <w:tr w:rsidR="00B9060D" w:rsidRPr="00651A32" w:rsidTr="00B9060D">
        <w:trPr>
          <w:trHeight w:val="186"/>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2019</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w:t>
            </w:r>
          </w:p>
        </w:tc>
        <w:tc>
          <w:tcPr>
            <w:tcW w:w="1355" w:type="dxa"/>
            <w:tcBorders>
              <w:top w:val="nil"/>
              <w:left w:val="single" w:sz="4" w:space="0" w:color="auto"/>
              <w:bottom w:val="single" w:sz="4" w:space="0" w:color="auto"/>
              <w:right w:val="single" w:sz="4" w:space="0" w:color="auto"/>
            </w:tcBorders>
            <w:vAlign w:val="center"/>
          </w:tcPr>
          <w:p w:rsidR="00B9060D" w:rsidRPr="008136B1" w:rsidRDefault="00B9060D" w:rsidP="00B9060D">
            <w:pPr>
              <w:spacing w:line="240" w:lineRule="auto"/>
              <w:jc w:val="right"/>
              <w:rPr>
                <w:rFonts w:cs="Arial"/>
                <w:szCs w:val="20"/>
                <w:lang w:eastAsia="sl-SI"/>
              </w:rPr>
            </w:pPr>
            <w:r w:rsidRPr="008136B1">
              <w:rPr>
                <w:rFonts w:cs="Arial"/>
                <w:szCs w:val="20"/>
                <w:lang w:eastAsia="sl-SI"/>
              </w:rPr>
              <w:t>4</w:t>
            </w:r>
            <w:r>
              <w:rPr>
                <w:rFonts w:cs="Arial"/>
                <w:szCs w:val="20"/>
                <w:lang w:eastAsia="sl-SI"/>
              </w:rPr>
              <w:t>78.115</w:t>
            </w:r>
          </w:p>
        </w:tc>
        <w:tc>
          <w:tcPr>
            <w:tcW w:w="1066" w:type="dxa"/>
            <w:tcBorders>
              <w:top w:val="nil"/>
              <w:left w:val="single" w:sz="4" w:space="0" w:color="auto"/>
              <w:bottom w:val="single" w:sz="4" w:space="0" w:color="auto"/>
              <w:right w:val="single" w:sz="4" w:space="0" w:color="auto"/>
            </w:tcBorders>
            <w:vAlign w:val="center"/>
          </w:tcPr>
          <w:p w:rsidR="00B9060D" w:rsidRPr="00442121" w:rsidRDefault="00B9060D" w:rsidP="00B9060D">
            <w:pPr>
              <w:spacing w:line="240" w:lineRule="auto"/>
              <w:jc w:val="right"/>
              <w:rPr>
                <w:rFonts w:cs="Arial"/>
                <w:szCs w:val="20"/>
                <w:lang w:eastAsia="sl-SI"/>
              </w:rPr>
            </w:pPr>
            <w:r>
              <w:rPr>
                <w:rFonts w:cs="Arial"/>
                <w:szCs w:val="20"/>
                <w:lang w:eastAsia="sl-SI"/>
              </w:rPr>
              <w:t>0</w:t>
            </w:r>
          </w:p>
        </w:tc>
        <w:tc>
          <w:tcPr>
            <w:tcW w:w="925" w:type="dxa"/>
            <w:tcBorders>
              <w:top w:val="nil"/>
              <w:left w:val="single" w:sz="4" w:space="0" w:color="auto"/>
              <w:bottom w:val="single" w:sz="4" w:space="0" w:color="auto"/>
              <w:right w:val="single" w:sz="4" w:space="0" w:color="auto"/>
            </w:tcBorders>
            <w:vAlign w:val="center"/>
          </w:tcPr>
          <w:p w:rsidR="00B9060D" w:rsidRPr="00442121" w:rsidRDefault="00B9060D" w:rsidP="00B9060D">
            <w:pPr>
              <w:spacing w:line="240" w:lineRule="auto"/>
              <w:jc w:val="right"/>
              <w:rPr>
                <w:rFonts w:cs="Arial"/>
                <w:szCs w:val="20"/>
                <w:lang w:eastAsia="sl-SI"/>
              </w:rPr>
            </w:pPr>
            <w:r w:rsidRPr="00442121">
              <w:rPr>
                <w:rFonts w:cs="Arial"/>
                <w:szCs w:val="20"/>
                <w:lang w:eastAsia="sl-SI"/>
              </w:rPr>
              <w:t>0</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Pr="00442121" w:rsidRDefault="00B9060D" w:rsidP="00B9060D">
            <w:pPr>
              <w:spacing w:line="240" w:lineRule="auto"/>
              <w:jc w:val="right"/>
              <w:rPr>
                <w:rFonts w:cs="Arial"/>
                <w:szCs w:val="20"/>
                <w:lang w:eastAsia="sl-SI"/>
              </w:rPr>
            </w:pPr>
            <w:r>
              <w:rPr>
                <w:rFonts w:cs="Arial"/>
                <w:szCs w:val="20"/>
                <w:lang w:eastAsia="sl-SI"/>
              </w:rPr>
              <w:t>0</w:t>
            </w:r>
          </w:p>
        </w:tc>
        <w:tc>
          <w:tcPr>
            <w:tcW w:w="1134" w:type="dxa"/>
            <w:tcBorders>
              <w:top w:val="nil"/>
              <w:left w:val="single" w:sz="4" w:space="0" w:color="auto"/>
              <w:bottom w:val="single" w:sz="4" w:space="0" w:color="auto"/>
              <w:right w:val="double" w:sz="4" w:space="0" w:color="auto"/>
            </w:tcBorders>
            <w:vAlign w:val="center"/>
          </w:tcPr>
          <w:p w:rsidR="00B9060D" w:rsidRPr="008136B1" w:rsidRDefault="00B9060D" w:rsidP="00B9060D">
            <w:pPr>
              <w:spacing w:line="240" w:lineRule="auto"/>
              <w:jc w:val="right"/>
              <w:rPr>
                <w:rFonts w:cs="Arial"/>
                <w:szCs w:val="20"/>
                <w:lang w:eastAsia="sl-SI"/>
              </w:rPr>
            </w:pPr>
            <w:r>
              <w:rPr>
                <w:rFonts w:cs="Arial"/>
                <w:szCs w:val="20"/>
                <w:lang w:eastAsia="sl-SI"/>
              </w:rPr>
              <w:t>-</w:t>
            </w:r>
            <w:r w:rsidRPr="008136B1">
              <w:rPr>
                <w:rFonts w:cs="Arial"/>
                <w:szCs w:val="20"/>
                <w:lang w:eastAsia="sl-SI"/>
              </w:rPr>
              <w:t>4</w:t>
            </w:r>
            <w:r>
              <w:rPr>
                <w:rFonts w:cs="Arial"/>
                <w:szCs w:val="20"/>
                <w:lang w:eastAsia="sl-SI"/>
              </w:rPr>
              <w:t>78.115</w:t>
            </w:r>
          </w:p>
        </w:tc>
        <w:tc>
          <w:tcPr>
            <w:tcW w:w="992" w:type="dxa"/>
            <w:tcBorders>
              <w:top w:val="nil"/>
              <w:left w:val="doub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459.726</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-459.726</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2020</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w:t>
            </w:r>
          </w:p>
        </w:tc>
        <w:tc>
          <w:tcPr>
            <w:tcW w:w="1355" w:type="dxa"/>
            <w:tcBorders>
              <w:top w:val="nil"/>
              <w:left w:val="single" w:sz="4" w:space="0" w:color="auto"/>
              <w:bottom w:val="single" w:sz="4" w:space="0" w:color="auto"/>
              <w:right w:val="single" w:sz="4" w:space="0" w:color="auto"/>
            </w:tcBorders>
            <w:vAlign w:val="center"/>
          </w:tcPr>
          <w:p w:rsidR="00B9060D" w:rsidRPr="008136B1" w:rsidRDefault="00B9060D" w:rsidP="00B9060D">
            <w:pPr>
              <w:spacing w:line="240" w:lineRule="auto"/>
              <w:jc w:val="right"/>
              <w:rPr>
                <w:rFonts w:cs="Arial"/>
                <w:szCs w:val="20"/>
                <w:lang w:eastAsia="sl-SI"/>
              </w:rPr>
            </w:pPr>
            <w:r w:rsidRPr="008136B1">
              <w:rPr>
                <w:rFonts w:cs="Arial"/>
                <w:szCs w:val="20"/>
                <w:lang w:eastAsia="sl-SI"/>
              </w:rPr>
              <w:t>4</w:t>
            </w:r>
            <w:r>
              <w:rPr>
                <w:rFonts w:cs="Arial"/>
                <w:szCs w:val="20"/>
                <w:lang w:eastAsia="sl-SI"/>
              </w:rPr>
              <w:t>69.200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6.000</w:t>
            </w:r>
          </w:p>
        </w:tc>
        <w:tc>
          <w:tcPr>
            <w:tcW w:w="925" w:type="dxa"/>
            <w:tcBorders>
              <w:top w:val="nil"/>
              <w:left w:val="single" w:sz="4" w:space="0" w:color="auto"/>
              <w:bottom w:val="single" w:sz="4" w:space="0" w:color="auto"/>
              <w:right w:val="single" w:sz="4" w:space="0" w:color="auto"/>
            </w:tcBorders>
            <w:vAlign w:val="center"/>
          </w:tcPr>
          <w:p w:rsidR="00B9060D" w:rsidRPr="00442121" w:rsidRDefault="00B9060D" w:rsidP="00B9060D">
            <w:pPr>
              <w:spacing w:line="240" w:lineRule="auto"/>
              <w:jc w:val="right"/>
              <w:rPr>
                <w:rFonts w:cs="Arial"/>
                <w:szCs w:val="20"/>
                <w:lang w:eastAsia="sl-SI"/>
              </w:rPr>
            </w:pPr>
            <w:r>
              <w:rPr>
                <w:rFonts w:cs="Arial"/>
                <w:szCs w:val="20"/>
                <w:lang w:eastAsia="sl-SI"/>
              </w:rPr>
              <w:t>69.550</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Pr="00442121" w:rsidRDefault="00B9060D" w:rsidP="00B9060D">
            <w:pPr>
              <w:spacing w:line="240" w:lineRule="auto"/>
              <w:jc w:val="right"/>
              <w:rPr>
                <w:rFonts w:cs="Arial"/>
                <w:szCs w:val="20"/>
                <w:lang w:eastAsia="sl-SI"/>
              </w:rPr>
            </w:pPr>
            <w:r>
              <w:rPr>
                <w:rFonts w:cs="Arial"/>
                <w:szCs w:val="20"/>
                <w:lang w:eastAsia="sl-SI"/>
              </w:rPr>
              <w:t>63.550</w:t>
            </w:r>
          </w:p>
        </w:tc>
        <w:tc>
          <w:tcPr>
            <w:tcW w:w="1134" w:type="dxa"/>
            <w:tcBorders>
              <w:top w:val="nil"/>
              <w:left w:val="single" w:sz="4" w:space="0" w:color="auto"/>
              <w:bottom w:val="single" w:sz="4" w:space="0" w:color="auto"/>
              <w:right w:val="double" w:sz="4" w:space="0" w:color="auto"/>
            </w:tcBorders>
            <w:vAlign w:val="center"/>
          </w:tcPr>
          <w:p w:rsidR="00B9060D" w:rsidRPr="00442121" w:rsidRDefault="00B9060D" w:rsidP="00B9060D">
            <w:pPr>
              <w:spacing w:line="240" w:lineRule="auto"/>
              <w:jc w:val="right"/>
              <w:rPr>
                <w:rFonts w:cs="Arial"/>
                <w:szCs w:val="20"/>
                <w:lang w:eastAsia="sl-SI"/>
              </w:rPr>
            </w:pPr>
            <w:r>
              <w:rPr>
                <w:rFonts w:cs="Arial"/>
                <w:szCs w:val="20"/>
                <w:lang w:eastAsia="sl-SI"/>
              </w:rPr>
              <w:t>-405.650</w:t>
            </w:r>
          </w:p>
        </w:tc>
        <w:tc>
          <w:tcPr>
            <w:tcW w:w="992" w:type="dxa"/>
            <w:tcBorders>
              <w:top w:val="nil"/>
              <w:left w:val="doub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433.802</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58.756</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-375.046</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2021</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3</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14.448</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7.036</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-7.412</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-7.412</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-6.589</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-6.589</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2022</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4</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14.723</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7.170</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-7.553</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-7.553</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-6.457</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-6.457</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2023</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5</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15.002</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7.306</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-7.696</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-7.696</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-6.326</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-6.326</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2024</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6</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15.288</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7.445</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-7.843</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-7.843</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-6.199</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-6.199</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2025</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7</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15.578</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7.586</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-7.992</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-7.992</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-6.073</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-6.073</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2026</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8</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15.873</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7.730</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-8.143</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-8.143</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-5.950</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-5.950</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2027</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9</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16.175</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7.877</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-8.298</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-8.298</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-5.830</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-5.830</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2028</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10</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16.483</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8.027</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-8.456</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-8.456</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-5.713</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-5.713</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2029</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11</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16.796</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8.179</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-8.617</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-8.617</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-5.597</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-5.597</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2030</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12</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17.115</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8.335</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-8.780</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-8.780</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-5.484</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-5.484</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2031</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13</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17.441</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8.493</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-8.948</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-8.948</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-5.374</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-5.374</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2032</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14</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17.771</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8.654</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-9.117</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-9.117</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-5.265</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-5.265</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2033</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15</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18.109</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8.819</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-9.290</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-9.290</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-5.158</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-5.158</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2034</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16</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18.454</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8.986</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-9.468</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-9.468</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-5.055</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-5.055</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2035</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17</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18.804</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9.157</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-9.647</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-9.647</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-4.952</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-4.952</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2036</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18</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19.161</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9.331</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-9.830</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-9.830</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-4.852</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-4.852</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2037</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19</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19.525</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9.509</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-10.016</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-10.016</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-4.754</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-4.754</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2038</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20</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19.897</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9.689</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-10.208</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-10.208</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-4.659</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-4.659</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2039</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21</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20.275</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9.873</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-10.402</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-10.402</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-4.565</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-4.565</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2040</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22</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20.659</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10.061</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-10.598</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-10.598</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-4.472</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-4.472</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2041</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23</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21.053</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10.252</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-10.801</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-10.801</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-4.382</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-4.382</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2042</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24</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21.451</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10.447</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-11.004</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-11.004</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-4.293</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-4.293</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2043</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25</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21.859</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10.645</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-11.214</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-11.214</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-4.206</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-4.206</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sidRPr="00651A32">
              <w:rPr>
                <w:rFonts w:cs="Arial"/>
                <w:sz w:val="19"/>
                <w:szCs w:val="19"/>
              </w:rPr>
              <w:t>2044</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26</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22.275</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10.848</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-11.427</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-11.427</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-4.122</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-4.122</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Pr>
                <w:rFonts w:cs="Arial"/>
                <w:sz w:val="19"/>
                <w:szCs w:val="19"/>
              </w:rPr>
              <w:t>2045</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27</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22.698</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11.054</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-11.644</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-11.644</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-4.038</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-4.038</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Pr>
                <w:rFonts w:cs="Arial"/>
                <w:sz w:val="19"/>
                <w:szCs w:val="19"/>
              </w:rPr>
              <w:t>2046</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28</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23.129</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11.264</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-11.865</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-11.865</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-3.957</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-3.957</w:t>
            </w:r>
          </w:p>
        </w:tc>
      </w:tr>
      <w:tr w:rsidR="00B9060D" w:rsidRPr="00651A32" w:rsidTr="00B9060D">
        <w:trPr>
          <w:trHeight w:val="255"/>
        </w:trPr>
        <w:tc>
          <w:tcPr>
            <w:tcW w:w="723" w:type="dxa"/>
            <w:tcBorders>
              <w:top w:val="nil"/>
              <w:left w:val="single" w:sz="8" w:space="0" w:color="auto"/>
              <w:bottom w:val="single" w:sz="4"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Pr>
                <w:rFonts w:cs="Arial"/>
                <w:sz w:val="19"/>
                <w:szCs w:val="19"/>
              </w:rPr>
              <w:t>2047</w:t>
            </w:r>
          </w:p>
        </w:tc>
        <w:tc>
          <w:tcPr>
            <w:tcW w:w="633" w:type="dxa"/>
            <w:tcBorders>
              <w:top w:val="nil"/>
              <w:left w:val="single" w:sz="8" w:space="0" w:color="auto"/>
              <w:bottom w:val="single" w:sz="4"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29</w:t>
            </w:r>
          </w:p>
        </w:tc>
        <w:tc>
          <w:tcPr>
            <w:tcW w:w="1355" w:type="dxa"/>
            <w:tcBorders>
              <w:top w:val="nil"/>
              <w:left w:val="single" w:sz="4" w:space="0" w:color="auto"/>
              <w:bottom w:val="single" w:sz="4"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4"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23.569</w:t>
            </w:r>
          </w:p>
        </w:tc>
        <w:tc>
          <w:tcPr>
            <w:tcW w:w="925" w:type="dxa"/>
            <w:tcBorders>
              <w:top w:val="nil"/>
              <w:left w:val="single" w:sz="4" w:space="0" w:color="auto"/>
              <w:bottom w:val="single" w:sz="4"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11.478</w:t>
            </w:r>
          </w:p>
        </w:tc>
        <w:tc>
          <w:tcPr>
            <w:tcW w:w="1134" w:type="dxa"/>
            <w:tcBorders>
              <w:top w:val="nil"/>
              <w:left w:val="single" w:sz="4" w:space="0" w:color="auto"/>
              <w:bottom w:val="single" w:sz="4" w:space="0" w:color="auto"/>
              <w:right w:val="single" w:sz="4" w:space="0" w:color="auto"/>
            </w:tcBorders>
          </w:tcPr>
          <w:p w:rsidR="00B9060D" w:rsidRPr="00264CE3" w:rsidRDefault="00B9060D" w:rsidP="00B9060D"/>
        </w:tc>
        <w:tc>
          <w:tcPr>
            <w:tcW w:w="992" w:type="dxa"/>
            <w:tcBorders>
              <w:top w:val="nil"/>
              <w:left w:val="single" w:sz="4" w:space="0" w:color="auto"/>
              <w:bottom w:val="single" w:sz="4"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-12.091</w:t>
            </w:r>
          </w:p>
        </w:tc>
        <w:tc>
          <w:tcPr>
            <w:tcW w:w="1134" w:type="dxa"/>
            <w:tcBorders>
              <w:top w:val="nil"/>
              <w:left w:val="single" w:sz="4" w:space="0" w:color="auto"/>
              <w:bottom w:val="single" w:sz="4"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-12.091</w:t>
            </w:r>
          </w:p>
        </w:tc>
        <w:tc>
          <w:tcPr>
            <w:tcW w:w="992" w:type="dxa"/>
            <w:tcBorders>
              <w:top w:val="nil"/>
              <w:left w:val="double" w:sz="4" w:space="0" w:color="auto"/>
              <w:bottom w:val="single" w:sz="4"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-3.877</w:t>
            </w:r>
          </w:p>
        </w:tc>
        <w:tc>
          <w:tcPr>
            <w:tcW w:w="1134" w:type="dxa"/>
            <w:tcBorders>
              <w:top w:val="nil"/>
              <w:left w:val="single" w:sz="4" w:space="0" w:color="auto"/>
              <w:bottom w:val="single" w:sz="4"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-3.877</w:t>
            </w:r>
          </w:p>
        </w:tc>
      </w:tr>
      <w:tr w:rsidR="00B9060D" w:rsidRPr="00651A32" w:rsidTr="00B9060D">
        <w:trPr>
          <w:trHeight w:val="255"/>
        </w:trPr>
        <w:tc>
          <w:tcPr>
            <w:tcW w:w="723" w:type="dxa"/>
            <w:tcBorders>
              <w:top w:val="nil"/>
              <w:left w:val="single" w:sz="8" w:space="0" w:color="auto"/>
              <w:bottom w:val="single" w:sz="8" w:space="0" w:color="auto"/>
              <w:right w:val="single" w:sz="8" w:space="0" w:color="auto"/>
            </w:tcBorders>
            <w:shd w:val="clear" w:color="auto" w:fill="auto"/>
            <w:noWrap/>
            <w:vAlign w:val="bottom"/>
          </w:tcPr>
          <w:p w:rsidR="00B9060D" w:rsidRPr="00651A32" w:rsidRDefault="00B9060D" w:rsidP="00B9060D">
            <w:pPr>
              <w:jc w:val="right"/>
              <w:rPr>
                <w:rFonts w:cs="Arial"/>
                <w:sz w:val="19"/>
                <w:szCs w:val="19"/>
              </w:rPr>
            </w:pPr>
            <w:r>
              <w:rPr>
                <w:rFonts w:cs="Arial"/>
                <w:sz w:val="19"/>
                <w:szCs w:val="19"/>
              </w:rPr>
              <w:t>2048</w:t>
            </w:r>
          </w:p>
        </w:tc>
        <w:tc>
          <w:tcPr>
            <w:tcW w:w="633" w:type="dxa"/>
            <w:tcBorders>
              <w:top w:val="nil"/>
              <w:left w:val="single" w:sz="8" w:space="0" w:color="auto"/>
              <w:bottom w:val="single" w:sz="8" w:space="0" w:color="auto"/>
              <w:right w:val="single" w:sz="4" w:space="0" w:color="auto"/>
            </w:tcBorders>
            <w:vAlign w:val="bottom"/>
          </w:tcPr>
          <w:p w:rsidR="00B9060D" w:rsidRPr="00651A32" w:rsidRDefault="00B9060D" w:rsidP="00B9060D">
            <w:pPr>
              <w:spacing w:line="240" w:lineRule="auto"/>
              <w:jc w:val="right"/>
              <w:rPr>
                <w:rFonts w:cs="Arial"/>
                <w:sz w:val="19"/>
                <w:szCs w:val="19"/>
              </w:rPr>
            </w:pPr>
            <w:r w:rsidRPr="00651A32">
              <w:rPr>
                <w:rFonts w:cs="Arial"/>
                <w:sz w:val="19"/>
                <w:szCs w:val="19"/>
              </w:rPr>
              <w:t>30</w:t>
            </w:r>
          </w:p>
        </w:tc>
        <w:tc>
          <w:tcPr>
            <w:tcW w:w="1355" w:type="dxa"/>
            <w:tcBorders>
              <w:top w:val="nil"/>
              <w:left w:val="single" w:sz="4" w:space="0" w:color="auto"/>
              <w:bottom w:val="single" w:sz="8" w:space="0" w:color="auto"/>
              <w:right w:val="single" w:sz="4" w:space="0" w:color="auto"/>
            </w:tcBorders>
          </w:tcPr>
          <w:p w:rsidR="00B9060D" w:rsidRPr="00264CE3" w:rsidRDefault="00B9060D" w:rsidP="00B9060D">
            <w:pPr>
              <w:jc w:val="right"/>
            </w:pPr>
            <w:r w:rsidRPr="00264CE3">
              <w:t>0</w:t>
            </w:r>
          </w:p>
        </w:tc>
        <w:tc>
          <w:tcPr>
            <w:tcW w:w="1066" w:type="dxa"/>
            <w:tcBorders>
              <w:top w:val="nil"/>
              <w:left w:val="single" w:sz="4" w:space="0" w:color="auto"/>
              <w:bottom w:val="single" w:sz="8" w:space="0" w:color="auto"/>
              <w:right w:val="single" w:sz="4" w:space="0" w:color="auto"/>
            </w:tcBorders>
            <w:vAlign w:val="center"/>
          </w:tcPr>
          <w:p w:rsidR="00B9060D" w:rsidRPr="009D17AA" w:rsidRDefault="00B9060D" w:rsidP="00B9060D">
            <w:pPr>
              <w:autoSpaceDE w:val="0"/>
              <w:autoSpaceDN w:val="0"/>
              <w:adjustRightInd w:val="0"/>
              <w:spacing w:line="240" w:lineRule="auto"/>
              <w:jc w:val="right"/>
              <w:rPr>
                <w:rFonts w:cs="Arial"/>
                <w:color w:val="000000"/>
                <w:szCs w:val="20"/>
                <w:lang w:eastAsia="sl-SI"/>
              </w:rPr>
            </w:pPr>
            <w:r w:rsidRPr="009D17AA">
              <w:rPr>
                <w:rFonts w:cs="Arial"/>
                <w:color w:val="000000"/>
                <w:szCs w:val="20"/>
                <w:lang w:eastAsia="sl-SI"/>
              </w:rPr>
              <w:t>24.016</w:t>
            </w:r>
          </w:p>
        </w:tc>
        <w:tc>
          <w:tcPr>
            <w:tcW w:w="925" w:type="dxa"/>
            <w:tcBorders>
              <w:top w:val="nil"/>
              <w:left w:val="single" w:sz="4" w:space="0" w:color="auto"/>
              <w:bottom w:val="single" w:sz="8" w:space="0" w:color="auto"/>
              <w:right w:val="single" w:sz="4" w:space="0" w:color="auto"/>
            </w:tcBorders>
            <w:vAlign w:val="center"/>
          </w:tcPr>
          <w:p w:rsidR="00B9060D" w:rsidRPr="00E60218" w:rsidRDefault="00B9060D" w:rsidP="00B9060D">
            <w:pPr>
              <w:autoSpaceDE w:val="0"/>
              <w:autoSpaceDN w:val="0"/>
              <w:adjustRightInd w:val="0"/>
              <w:spacing w:line="240" w:lineRule="auto"/>
              <w:jc w:val="right"/>
              <w:rPr>
                <w:rFonts w:cs="Arial"/>
                <w:color w:val="000000"/>
                <w:szCs w:val="20"/>
                <w:lang w:eastAsia="sl-SI"/>
              </w:rPr>
            </w:pPr>
            <w:r w:rsidRPr="00E60218">
              <w:rPr>
                <w:rFonts w:cs="Arial"/>
                <w:color w:val="000000"/>
                <w:szCs w:val="20"/>
                <w:lang w:eastAsia="sl-SI"/>
              </w:rPr>
              <w:t>11.696</w:t>
            </w:r>
          </w:p>
        </w:tc>
        <w:tc>
          <w:tcPr>
            <w:tcW w:w="1134" w:type="dxa"/>
            <w:tcBorders>
              <w:top w:val="nil"/>
              <w:left w:val="single" w:sz="4" w:space="0" w:color="auto"/>
              <w:bottom w:val="single" w:sz="8" w:space="0" w:color="auto"/>
              <w:right w:val="single" w:sz="4" w:space="0" w:color="auto"/>
            </w:tcBorders>
          </w:tcPr>
          <w:p w:rsidR="00B9060D" w:rsidRPr="00264CE3" w:rsidRDefault="00B9060D" w:rsidP="00B9060D">
            <w:pPr>
              <w:jc w:val="right"/>
            </w:pPr>
            <w:r>
              <w:t>155.135</w:t>
            </w:r>
          </w:p>
        </w:tc>
        <w:tc>
          <w:tcPr>
            <w:tcW w:w="992" w:type="dxa"/>
            <w:tcBorders>
              <w:top w:val="nil"/>
              <w:left w:val="single" w:sz="4" w:space="0" w:color="auto"/>
              <w:bottom w:val="single" w:sz="8" w:space="0" w:color="auto"/>
              <w:right w:val="sing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142.815</w:t>
            </w:r>
          </w:p>
        </w:tc>
        <w:tc>
          <w:tcPr>
            <w:tcW w:w="1134" w:type="dxa"/>
            <w:tcBorders>
              <w:top w:val="nil"/>
              <w:left w:val="single" w:sz="4" w:space="0" w:color="auto"/>
              <w:bottom w:val="single" w:sz="8" w:space="0" w:color="auto"/>
              <w:right w:val="double" w:sz="4" w:space="0" w:color="auto"/>
            </w:tcBorders>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142.815</w:t>
            </w:r>
          </w:p>
        </w:tc>
        <w:tc>
          <w:tcPr>
            <w:tcW w:w="992" w:type="dxa"/>
            <w:tcBorders>
              <w:top w:val="nil"/>
              <w:left w:val="double" w:sz="4" w:space="0" w:color="auto"/>
              <w:bottom w:val="single" w:sz="8" w:space="0" w:color="auto"/>
              <w:right w:val="single" w:sz="4" w:space="0" w:color="auto"/>
            </w:tcBorders>
            <w:vAlign w:val="center"/>
          </w:tcPr>
          <w:p w:rsidR="00B9060D" w:rsidRPr="00264CE3" w:rsidRDefault="00B9060D" w:rsidP="00B9060D">
            <w:pPr>
              <w:jc w:val="right"/>
            </w:pPr>
            <w:r w:rsidRPr="00264CE3">
              <w:t>0</w:t>
            </w:r>
          </w:p>
        </w:tc>
        <w:tc>
          <w:tcPr>
            <w:tcW w:w="851" w:type="dxa"/>
            <w:tcBorders>
              <w:top w:val="nil"/>
              <w:left w:val="single" w:sz="4" w:space="0" w:color="auto"/>
              <w:bottom w:val="single" w:sz="8" w:space="0" w:color="auto"/>
              <w:right w:val="single" w:sz="4"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44.032</w:t>
            </w:r>
          </w:p>
        </w:tc>
        <w:tc>
          <w:tcPr>
            <w:tcW w:w="1134" w:type="dxa"/>
            <w:tcBorders>
              <w:top w:val="nil"/>
              <w:left w:val="single" w:sz="4" w:space="0" w:color="auto"/>
              <w:bottom w:val="single" w:sz="8" w:space="0" w:color="auto"/>
              <w:right w:val="single" w:sz="8" w:space="0" w:color="auto"/>
            </w:tcBorders>
            <w:shd w:val="clear" w:color="auto" w:fill="auto"/>
            <w:noWrap/>
            <w:vAlign w:val="center"/>
          </w:tcPr>
          <w:p w:rsidR="00B9060D" w:rsidRDefault="00B9060D" w:rsidP="00B9060D">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44.032</w:t>
            </w:r>
          </w:p>
        </w:tc>
      </w:tr>
      <w:tr w:rsidR="00560A47" w:rsidRPr="00651A32" w:rsidTr="005342B7">
        <w:trPr>
          <w:trHeight w:val="255"/>
        </w:trPr>
        <w:tc>
          <w:tcPr>
            <w:tcW w:w="1356" w:type="dxa"/>
            <w:gridSpan w:val="2"/>
            <w:tcBorders>
              <w:top w:val="single" w:sz="8" w:space="0" w:color="auto"/>
              <w:left w:val="single" w:sz="8" w:space="0" w:color="auto"/>
              <w:bottom w:val="single" w:sz="4" w:space="0" w:color="auto"/>
              <w:right w:val="single" w:sz="4" w:space="0" w:color="auto"/>
            </w:tcBorders>
            <w:shd w:val="clear" w:color="auto" w:fill="C6D9F1"/>
            <w:noWrap/>
            <w:vAlign w:val="center"/>
          </w:tcPr>
          <w:p w:rsidR="00560A47" w:rsidRPr="00651A32" w:rsidRDefault="00560A47" w:rsidP="00560A47">
            <w:pPr>
              <w:spacing w:line="240" w:lineRule="auto"/>
              <w:rPr>
                <w:rFonts w:cs="Arial"/>
                <w:b/>
                <w:sz w:val="19"/>
                <w:szCs w:val="19"/>
              </w:rPr>
            </w:pPr>
            <w:r w:rsidRPr="00651A32">
              <w:rPr>
                <w:rFonts w:cs="Arial"/>
                <w:b/>
                <w:sz w:val="19"/>
                <w:szCs w:val="19"/>
              </w:rPr>
              <w:t>Skupaj </w:t>
            </w:r>
          </w:p>
        </w:tc>
        <w:tc>
          <w:tcPr>
            <w:tcW w:w="1355" w:type="dxa"/>
            <w:tcBorders>
              <w:top w:val="single" w:sz="8" w:space="0" w:color="auto"/>
              <w:left w:val="single" w:sz="4" w:space="0" w:color="auto"/>
              <w:bottom w:val="single" w:sz="4" w:space="0" w:color="auto"/>
              <w:right w:val="single" w:sz="4" w:space="0" w:color="auto"/>
            </w:tcBorders>
            <w:shd w:val="clear" w:color="auto" w:fill="C6D9F1"/>
            <w:vAlign w:val="bottom"/>
          </w:tcPr>
          <w:p w:rsidR="00560A47" w:rsidRPr="00651A32" w:rsidRDefault="00FE2D90" w:rsidP="00560A47">
            <w:pPr>
              <w:jc w:val="right"/>
              <w:rPr>
                <w:rFonts w:cs="Arial"/>
                <w:b/>
                <w:bCs/>
                <w:sz w:val="19"/>
                <w:szCs w:val="19"/>
              </w:rPr>
            </w:pPr>
            <w:r>
              <w:rPr>
                <w:rFonts w:cs="Arial"/>
                <w:b/>
                <w:bCs/>
                <w:sz w:val="19"/>
                <w:szCs w:val="19"/>
              </w:rPr>
              <w:t>969.595</w:t>
            </w:r>
          </w:p>
        </w:tc>
        <w:tc>
          <w:tcPr>
            <w:tcW w:w="1066" w:type="dxa"/>
            <w:tcBorders>
              <w:top w:val="single" w:sz="8" w:space="0" w:color="auto"/>
              <w:left w:val="single" w:sz="4" w:space="0" w:color="auto"/>
              <w:bottom w:val="single" w:sz="4" w:space="0" w:color="auto"/>
              <w:right w:val="single" w:sz="4" w:space="0" w:color="auto"/>
            </w:tcBorders>
            <w:shd w:val="clear" w:color="auto" w:fill="C6D9F1"/>
            <w:vAlign w:val="bottom"/>
          </w:tcPr>
          <w:p w:rsidR="00560A47" w:rsidRPr="00651A32" w:rsidRDefault="00B9060D" w:rsidP="00560A47">
            <w:pPr>
              <w:jc w:val="right"/>
              <w:rPr>
                <w:rFonts w:cs="Arial"/>
                <w:b/>
                <w:bCs/>
                <w:sz w:val="19"/>
                <w:szCs w:val="19"/>
              </w:rPr>
            </w:pPr>
            <w:r>
              <w:rPr>
                <w:rFonts w:cs="Arial"/>
                <w:b/>
                <w:bCs/>
                <w:sz w:val="19"/>
                <w:szCs w:val="19"/>
              </w:rPr>
              <w:t>533.626</w:t>
            </w:r>
          </w:p>
        </w:tc>
        <w:tc>
          <w:tcPr>
            <w:tcW w:w="925" w:type="dxa"/>
            <w:tcBorders>
              <w:top w:val="single" w:sz="8" w:space="0" w:color="auto"/>
              <w:left w:val="single" w:sz="4" w:space="0" w:color="auto"/>
              <w:bottom w:val="single" w:sz="4" w:space="0" w:color="auto"/>
              <w:right w:val="single" w:sz="4" w:space="0" w:color="auto"/>
            </w:tcBorders>
            <w:shd w:val="clear" w:color="auto" w:fill="C6D9F1"/>
            <w:vAlign w:val="bottom"/>
          </w:tcPr>
          <w:p w:rsidR="00560A47" w:rsidRPr="00651A32" w:rsidRDefault="00B9060D" w:rsidP="00560A47">
            <w:pPr>
              <w:jc w:val="right"/>
              <w:rPr>
                <w:rFonts w:cs="Arial"/>
                <w:b/>
                <w:bCs/>
                <w:sz w:val="19"/>
                <w:szCs w:val="19"/>
              </w:rPr>
            </w:pPr>
            <w:r>
              <w:rPr>
                <w:rFonts w:cs="Arial"/>
                <w:b/>
                <w:bCs/>
                <w:sz w:val="19"/>
                <w:szCs w:val="19"/>
              </w:rPr>
              <w:t>326.497</w:t>
            </w:r>
          </w:p>
        </w:tc>
        <w:tc>
          <w:tcPr>
            <w:tcW w:w="1134" w:type="dxa"/>
            <w:tcBorders>
              <w:top w:val="single" w:sz="8" w:space="0" w:color="auto"/>
              <w:left w:val="single" w:sz="4" w:space="0" w:color="auto"/>
              <w:bottom w:val="single" w:sz="4" w:space="0" w:color="auto"/>
              <w:right w:val="single" w:sz="4" w:space="0" w:color="auto"/>
            </w:tcBorders>
            <w:shd w:val="clear" w:color="auto" w:fill="C6D9F1"/>
            <w:vAlign w:val="bottom"/>
          </w:tcPr>
          <w:p w:rsidR="00560A47" w:rsidRPr="00651A32" w:rsidRDefault="00FE2D90" w:rsidP="00560A47">
            <w:pPr>
              <w:jc w:val="right"/>
              <w:rPr>
                <w:rFonts w:cs="Arial"/>
                <w:b/>
                <w:bCs/>
                <w:sz w:val="19"/>
                <w:szCs w:val="19"/>
              </w:rPr>
            </w:pPr>
            <w:r>
              <w:rPr>
                <w:rFonts w:cs="Arial"/>
                <w:b/>
                <w:bCs/>
                <w:sz w:val="19"/>
                <w:szCs w:val="19"/>
              </w:rPr>
              <w:t>155.135</w:t>
            </w:r>
          </w:p>
        </w:tc>
        <w:tc>
          <w:tcPr>
            <w:tcW w:w="992" w:type="dxa"/>
            <w:tcBorders>
              <w:top w:val="single" w:sz="8" w:space="0" w:color="auto"/>
              <w:left w:val="single" w:sz="4" w:space="0" w:color="auto"/>
              <w:bottom w:val="single" w:sz="4" w:space="0" w:color="auto"/>
              <w:right w:val="single" w:sz="4" w:space="0" w:color="auto"/>
            </w:tcBorders>
            <w:shd w:val="clear" w:color="auto" w:fill="C6D9F1"/>
            <w:vAlign w:val="bottom"/>
          </w:tcPr>
          <w:p w:rsidR="00560A47" w:rsidRPr="00651A32" w:rsidRDefault="00B9060D" w:rsidP="00560A47">
            <w:pPr>
              <w:jc w:val="right"/>
              <w:rPr>
                <w:rFonts w:cs="Arial"/>
                <w:b/>
                <w:bCs/>
                <w:sz w:val="19"/>
                <w:szCs w:val="19"/>
              </w:rPr>
            </w:pPr>
            <w:r>
              <w:rPr>
                <w:rFonts w:cs="Arial"/>
                <w:b/>
                <w:bCs/>
                <w:sz w:val="19"/>
                <w:szCs w:val="19"/>
              </w:rPr>
              <w:t>-51.995</w:t>
            </w:r>
          </w:p>
        </w:tc>
        <w:tc>
          <w:tcPr>
            <w:tcW w:w="1134" w:type="dxa"/>
            <w:tcBorders>
              <w:top w:val="single" w:sz="8" w:space="0" w:color="auto"/>
              <w:left w:val="single" w:sz="4" w:space="0" w:color="auto"/>
              <w:bottom w:val="single" w:sz="4" w:space="0" w:color="auto"/>
              <w:right w:val="double" w:sz="4" w:space="0" w:color="auto"/>
            </w:tcBorders>
            <w:shd w:val="clear" w:color="auto" w:fill="C6D9F1"/>
            <w:vAlign w:val="bottom"/>
          </w:tcPr>
          <w:p w:rsidR="00560A47" w:rsidRPr="00651A32" w:rsidRDefault="00B9060D" w:rsidP="00560A47">
            <w:pPr>
              <w:jc w:val="right"/>
              <w:rPr>
                <w:rFonts w:cs="Arial"/>
                <w:b/>
                <w:bCs/>
                <w:sz w:val="19"/>
                <w:szCs w:val="19"/>
              </w:rPr>
            </w:pPr>
            <w:r>
              <w:rPr>
                <w:rFonts w:cs="Arial"/>
                <w:b/>
                <w:bCs/>
                <w:sz w:val="19"/>
                <w:szCs w:val="19"/>
              </w:rPr>
              <w:t>-1.021.590</w:t>
            </w:r>
          </w:p>
        </w:tc>
        <w:tc>
          <w:tcPr>
            <w:tcW w:w="992" w:type="dxa"/>
            <w:tcBorders>
              <w:top w:val="single" w:sz="8" w:space="0" w:color="auto"/>
              <w:left w:val="double" w:sz="4" w:space="0" w:color="auto"/>
              <w:bottom w:val="single" w:sz="4" w:space="0" w:color="auto"/>
              <w:right w:val="single" w:sz="4" w:space="0" w:color="auto"/>
            </w:tcBorders>
            <w:shd w:val="clear" w:color="auto" w:fill="C6D9F1"/>
            <w:vAlign w:val="bottom"/>
          </w:tcPr>
          <w:p w:rsidR="00560A47" w:rsidRPr="00651A32" w:rsidRDefault="00FE2D90" w:rsidP="00560A47">
            <w:pPr>
              <w:jc w:val="right"/>
              <w:rPr>
                <w:rFonts w:cs="Arial"/>
                <w:b/>
                <w:bCs/>
                <w:sz w:val="19"/>
                <w:szCs w:val="19"/>
              </w:rPr>
            </w:pPr>
            <w:r>
              <w:rPr>
                <w:rFonts w:cs="Arial"/>
                <w:b/>
                <w:bCs/>
                <w:sz w:val="19"/>
                <w:szCs w:val="19"/>
              </w:rPr>
              <w:t>915.808</w:t>
            </w:r>
          </w:p>
        </w:tc>
        <w:tc>
          <w:tcPr>
            <w:tcW w:w="851" w:type="dxa"/>
            <w:tcBorders>
              <w:top w:val="single" w:sz="8" w:space="0" w:color="auto"/>
              <w:left w:val="single" w:sz="4" w:space="0" w:color="auto"/>
              <w:bottom w:val="single" w:sz="4" w:space="0" w:color="auto"/>
              <w:right w:val="single" w:sz="4" w:space="0" w:color="auto"/>
            </w:tcBorders>
            <w:shd w:val="clear" w:color="auto" w:fill="C6D9F1"/>
            <w:noWrap/>
            <w:vAlign w:val="bottom"/>
          </w:tcPr>
          <w:p w:rsidR="00560A47" w:rsidRPr="00651A32" w:rsidRDefault="00B9060D" w:rsidP="00560A47">
            <w:pPr>
              <w:jc w:val="right"/>
              <w:rPr>
                <w:rFonts w:cs="Arial"/>
                <w:b/>
                <w:bCs/>
                <w:sz w:val="19"/>
                <w:szCs w:val="19"/>
              </w:rPr>
            </w:pPr>
            <w:r>
              <w:rPr>
                <w:rFonts w:cs="Arial"/>
                <w:b/>
                <w:bCs/>
                <w:sz w:val="19"/>
                <w:szCs w:val="19"/>
              </w:rPr>
              <w:t>-35.411</w:t>
            </w:r>
          </w:p>
        </w:tc>
        <w:tc>
          <w:tcPr>
            <w:tcW w:w="1134" w:type="dxa"/>
            <w:tcBorders>
              <w:top w:val="single" w:sz="8" w:space="0" w:color="auto"/>
              <w:left w:val="single" w:sz="4" w:space="0" w:color="auto"/>
              <w:bottom w:val="single" w:sz="4" w:space="0" w:color="auto"/>
              <w:right w:val="single" w:sz="8" w:space="0" w:color="auto"/>
            </w:tcBorders>
            <w:shd w:val="clear" w:color="auto" w:fill="C6D9F1"/>
            <w:noWrap/>
            <w:vAlign w:val="bottom"/>
          </w:tcPr>
          <w:p w:rsidR="00560A47" w:rsidRPr="00651A32" w:rsidRDefault="00B9060D" w:rsidP="00560A47">
            <w:pPr>
              <w:jc w:val="right"/>
              <w:rPr>
                <w:rFonts w:cs="Arial"/>
                <w:b/>
                <w:bCs/>
                <w:sz w:val="19"/>
                <w:szCs w:val="19"/>
              </w:rPr>
            </w:pPr>
            <w:r>
              <w:rPr>
                <w:rFonts w:cs="Arial"/>
                <w:b/>
                <w:bCs/>
                <w:sz w:val="19"/>
                <w:szCs w:val="19"/>
              </w:rPr>
              <w:t>-951.218</w:t>
            </w:r>
          </w:p>
        </w:tc>
      </w:tr>
      <w:tr w:rsidR="00560A47" w:rsidRPr="00651A32" w:rsidTr="005342B7">
        <w:trPr>
          <w:trHeight w:val="255"/>
        </w:trPr>
        <w:tc>
          <w:tcPr>
            <w:tcW w:w="1356" w:type="dxa"/>
            <w:gridSpan w:val="2"/>
            <w:tcBorders>
              <w:top w:val="single" w:sz="4" w:space="0" w:color="auto"/>
              <w:left w:val="single" w:sz="8" w:space="0" w:color="auto"/>
              <w:bottom w:val="single" w:sz="8" w:space="0" w:color="auto"/>
              <w:right w:val="single" w:sz="4" w:space="0" w:color="auto"/>
            </w:tcBorders>
            <w:shd w:val="clear" w:color="auto" w:fill="auto"/>
            <w:noWrap/>
            <w:vAlign w:val="center"/>
          </w:tcPr>
          <w:p w:rsidR="00560A47" w:rsidRPr="00651A32" w:rsidRDefault="00560A47" w:rsidP="00560A47">
            <w:pPr>
              <w:spacing w:line="240" w:lineRule="auto"/>
              <w:rPr>
                <w:rFonts w:cs="Arial"/>
                <w:sz w:val="19"/>
                <w:szCs w:val="19"/>
              </w:rPr>
            </w:pPr>
            <w:r w:rsidRPr="00651A32">
              <w:rPr>
                <w:rFonts w:cs="Arial"/>
                <w:sz w:val="19"/>
                <w:szCs w:val="19"/>
              </w:rPr>
              <w:t>Skupaj diskontirano</w:t>
            </w:r>
          </w:p>
        </w:tc>
        <w:tc>
          <w:tcPr>
            <w:tcW w:w="1355" w:type="dxa"/>
            <w:tcBorders>
              <w:top w:val="single" w:sz="4" w:space="0" w:color="auto"/>
              <w:left w:val="single" w:sz="4" w:space="0" w:color="auto"/>
              <w:bottom w:val="single" w:sz="8" w:space="0" w:color="auto"/>
              <w:right w:val="single" w:sz="4" w:space="0" w:color="auto"/>
            </w:tcBorders>
            <w:vAlign w:val="bottom"/>
          </w:tcPr>
          <w:p w:rsidR="00560A47" w:rsidRPr="00651A32" w:rsidRDefault="00FE2D90" w:rsidP="00560A47">
            <w:pPr>
              <w:jc w:val="right"/>
              <w:rPr>
                <w:rFonts w:cs="Arial"/>
                <w:sz w:val="19"/>
                <w:szCs w:val="19"/>
              </w:rPr>
            </w:pPr>
            <w:r>
              <w:rPr>
                <w:rFonts w:cs="Arial"/>
                <w:sz w:val="19"/>
                <w:szCs w:val="19"/>
              </w:rPr>
              <w:t>915.808</w:t>
            </w:r>
          </w:p>
        </w:tc>
        <w:tc>
          <w:tcPr>
            <w:tcW w:w="1066" w:type="dxa"/>
            <w:tcBorders>
              <w:top w:val="single" w:sz="4" w:space="0" w:color="auto"/>
              <w:left w:val="single" w:sz="4" w:space="0" w:color="auto"/>
              <w:bottom w:val="single" w:sz="8" w:space="0" w:color="auto"/>
              <w:right w:val="single" w:sz="4" w:space="0" w:color="auto"/>
            </w:tcBorders>
            <w:vAlign w:val="bottom"/>
          </w:tcPr>
          <w:p w:rsidR="00560A47" w:rsidRPr="00651A32" w:rsidRDefault="00B9060D" w:rsidP="00560A47">
            <w:pPr>
              <w:jc w:val="right"/>
              <w:rPr>
                <w:rFonts w:cs="Arial"/>
                <w:sz w:val="19"/>
                <w:szCs w:val="19"/>
              </w:rPr>
            </w:pPr>
            <w:r>
              <w:rPr>
                <w:rFonts w:cs="Arial"/>
                <w:sz w:val="19"/>
                <w:szCs w:val="19"/>
              </w:rPr>
              <w:t>288.337</w:t>
            </w:r>
          </w:p>
        </w:tc>
        <w:tc>
          <w:tcPr>
            <w:tcW w:w="925" w:type="dxa"/>
            <w:tcBorders>
              <w:top w:val="single" w:sz="4" w:space="0" w:color="auto"/>
              <w:left w:val="single" w:sz="4" w:space="0" w:color="auto"/>
              <w:bottom w:val="single" w:sz="8" w:space="0" w:color="auto"/>
              <w:right w:val="single" w:sz="4" w:space="0" w:color="auto"/>
            </w:tcBorders>
            <w:vAlign w:val="bottom"/>
          </w:tcPr>
          <w:p w:rsidR="00560A47" w:rsidRPr="00651A32" w:rsidRDefault="00B9060D" w:rsidP="00560A47">
            <w:pPr>
              <w:jc w:val="right"/>
              <w:rPr>
                <w:rFonts w:cs="Arial"/>
                <w:sz w:val="19"/>
                <w:szCs w:val="19"/>
              </w:rPr>
            </w:pPr>
            <w:r>
              <w:rPr>
                <w:rFonts w:cs="Arial"/>
                <w:sz w:val="19"/>
                <w:szCs w:val="19"/>
              </w:rPr>
              <w:t>199.095</w:t>
            </w:r>
          </w:p>
        </w:tc>
        <w:tc>
          <w:tcPr>
            <w:tcW w:w="1134" w:type="dxa"/>
            <w:tcBorders>
              <w:top w:val="single" w:sz="4" w:space="0" w:color="auto"/>
              <w:left w:val="single" w:sz="4" w:space="0" w:color="auto"/>
              <w:bottom w:val="single" w:sz="8" w:space="0" w:color="auto"/>
              <w:right w:val="single" w:sz="4" w:space="0" w:color="auto"/>
            </w:tcBorders>
            <w:vAlign w:val="bottom"/>
          </w:tcPr>
          <w:p w:rsidR="00560A47" w:rsidRPr="00651A32" w:rsidRDefault="00FE2D90" w:rsidP="00560A47">
            <w:pPr>
              <w:jc w:val="right"/>
              <w:rPr>
                <w:rFonts w:cs="Arial"/>
                <w:sz w:val="19"/>
                <w:szCs w:val="19"/>
              </w:rPr>
            </w:pPr>
            <w:r>
              <w:rPr>
                <w:rFonts w:cs="Arial"/>
                <w:sz w:val="19"/>
                <w:szCs w:val="19"/>
              </w:rPr>
              <w:t>47.831</w:t>
            </w:r>
          </w:p>
        </w:tc>
        <w:tc>
          <w:tcPr>
            <w:tcW w:w="992" w:type="dxa"/>
            <w:tcBorders>
              <w:top w:val="single" w:sz="4" w:space="0" w:color="auto"/>
              <w:left w:val="single" w:sz="4" w:space="0" w:color="auto"/>
              <w:bottom w:val="single" w:sz="8" w:space="0" w:color="auto"/>
              <w:right w:val="single" w:sz="4" w:space="0" w:color="auto"/>
            </w:tcBorders>
            <w:vAlign w:val="bottom"/>
          </w:tcPr>
          <w:p w:rsidR="00560A47" w:rsidRPr="00651A32" w:rsidRDefault="00B9060D" w:rsidP="00560A47">
            <w:pPr>
              <w:jc w:val="right"/>
              <w:rPr>
                <w:rFonts w:cs="Arial"/>
                <w:sz w:val="19"/>
                <w:szCs w:val="19"/>
              </w:rPr>
            </w:pPr>
            <w:r>
              <w:rPr>
                <w:rFonts w:cs="Arial"/>
                <w:sz w:val="19"/>
                <w:szCs w:val="19"/>
              </w:rPr>
              <w:t>-35.411</w:t>
            </w:r>
          </w:p>
        </w:tc>
        <w:tc>
          <w:tcPr>
            <w:tcW w:w="1134" w:type="dxa"/>
            <w:tcBorders>
              <w:top w:val="single" w:sz="4" w:space="0" w:color="auto"/>
              <w:left w:val="single" w:sz="4" w:space="0" w:color="auto"/>
              <w:bottom w:val="single" w:sz="8" w:space="0" w:color="auto"/>
              <w:right w:val="single" w:sz="6" w:space="0" w:color="auto"/>
            </w:tcBorders>
            <w:vAlign w:val="bottom"/>
          </w:tcPr>
          <w:p w:rsidR="00560A47" w:rsidRPr="00651A32" w:rsidRDefault="00B9060D" w:rsidP="00560A47">
            <w:pPr>
              <w:jc w:val="right"/>
              <w:rPr>
                <w:rFonts w:cs="Arial"/>
                <w:sz w:val="19"/>
                <w:szCs w:val="19"/>
              </w:rPr>
            </w:pPr>
            <w:r>
              <w:rPr>
                <w:rFonts w:cs="Arial"/>
                <w:sz w:val="19"/>
                <w:szCs w:val="19"/>
              </w:rPr>
              <w:t>-951.218</w:t>
            </w:r>
          </w:p>
        </w:tc>
        <w:tc>
          <w:tcPr>
            <w:tcW w:w="2977" w:type="dxa"/>
            <w:gridSpan w:val="3"/>
            <w:tcBorders>
              <w:left w:val="single" w:sz="6" w:space="0" w:color="auto"/>
            </w:tcBorders>
            <w:vAlign w:val="center"/>
          </w:tcPr>
          <w:p w:rsidR="00560A47" w:rsidRPr="00651A32" w:rsidRDefault="00560A47" w:rsidP="00560A47">
            <w:pPr>
              <w:spacing w:line="240" w:lineRule="auto"/>
              <w:jc w:val="center"/>
              <w:rPr>
                <w:rFonts w:cs="Arial"/>
                <w:sz w:val="19"/>
                <w:szCs w:val="19"/>
              </w:rPr>
            </w:pPr>
          </w:p>
        </w:tc>
      </w:tr>
    </w:tbl>
    <w:p w:rsidR="00306BB2" w:rsidRDefault="00306BB2" w:rsidP="003047B0">
      <w:pPr>
        <w:rPr>
          <w:rFonts w:cs="Arial"/>
          <w:szCs w:val="20"/>
        </w:rPr>
      </w:pPr>
    </w:p>
    <w:p w:rsidR="003047B0" w:rsidRPr="00AD457A" w:rsidRDefault="003047B0" w:rsidP="003047B0">
      <w:pPr>
        <w:rPr>
          <w:rFonts w:cs="Arial"/>
          <w:szCs w:val="20"/>
        </w:rPr>
      </w:pPr>
      <w:r w:rsidRPr="00AD457A">
        <w:rPr>
          <w:rFonts w:cs="Arial"/>
          <w:szCs w:val="20"/>
        </w:rPr>
        <w:t>Obrazložitev:</w:t>
      </w:r>
    </w:p>
    <w:p w:rsidR="00E120A8" w:rsidRPr="00AD457A" w:rsidRDefault="00D71C05" w:rsidP="00C17F54">
      <w:pPr>
        <w:numPr>
          <w:ilvl w:val="0"/>
          <w:numId w:val="16"/>
        </w:numPr>
        <w:rPr>
          <w:rFonts w:cs="Arial"/>
          <w:szCs w:val="20"/>
        </w:rPr>
      </w:pPr>
      <w:r w:rsidRPr="00AD457A">
        <w:rPr>
          <w:rFonts w:cs="Arial"/>
          <w:szCs w:val="20"/>
        </w:rPr>
        <w:t>o</w:t>
      </w:r>
      <w:r w:rsidR="00E120A8" w:rsidRPr="00AD457A">
        <w:rPr>
          <w:rFonts w:cs="Arial"/>
          <w:szCs w:val="20"/>
        </w:rPr>
        <w:t>bračun amortizacije je načrtovan v skladu s slove</w:t>
      </w:r>
      <w:r w:rsidRPr="00AD457A">
        <w:rPr>
          <w:rFonts w:cs="Arial"/>
          <w:szCs w:val="20"/>
        </w:rPr>
        <w:t>nskimi računovodskimi standardi; a</w:t>
      </w:r>
      <w:r w:rsidR="00E120A8" w:rsidRPr="00AD457A">
        <w:rPr>
          <w:rFonts w:cs="Arial"/>
          <w:szCs w:val="20"/>
        </w:rPr>
        <w:t>mortizacija je vključena v k</w:t>
      </w:r>
      <w:r w:rsidRPr="00AD457A">
        <w:rPr>
          <w:rFonts w:cs="Arial"/>
          <w:szCs w:val="20"/>
        </w:rPr>
        <w:t>alkulacijo celotne investicije; p</w:t>
      </w:r>
      <w:r w:rsidR="00E120A8" w:rsidRPr="00AD457A">
        <w:rPr>
          <w:rFonts w:cs="Arial"/>
          <w:szCs w:val="20"/>
        </w:rPr>
        <w:t>ri tem smo upoštevali nabavno vrednost osnovnih sredstev, kot maksimalni znesek za obračun amortizacije</w:t>
      </w:r>
      <w:r w:rsidRPr="00AD457A">
        <w:rPr>
          <w:rFonts w:cs="Arial"/>
          <w:szCs w:val="20"/>
        </w:rPr>
        <w:t xml:space="preserve"> v celotnem načrtovanem obdobju; u</w:t>
      </w:r>
      <w:r w:rsidR="00461C05" w:rsidRPr="00AD457A">
        <w:rPr>
          <w:rFonts w:cs="Arial"/>
          <w:szCs w:val="20"/>
        </w:rPr>
        <w:t>poštevali smo 3</w:t>
      </w:r>
      <w:r w:rsidR="00E120A8" w:rsidRPr="00AD457A">
        <w:rPr>
          <w:rFonts w:cs="Arial"/>
          <w:szCs w:val="20"/>
        </w:rPr>
        <w:t>%  amortizacijsko stopnjo za kanalizacijske vode</w:t>
      </w:r>
      <w:r w:rsidRPr="00AD457A">
        <w:rPr>
          <w:rFonts w:cs="Arial"/>
          <w:szCs w:val="20"/>
        </w:rPr>
        <w:t>;</w:t>
      </w:r>
    </w:p>
    <w:p w:rsidR="00E120A8" w:rsidRPr="00AD457A" w:rsidRDefault="00D71C05" w:rsidP="00C17F54">
      <w:pPr>
        <w:numPr>
          <w:ilvl w:val="0"/>
          <w:numId w:val="16"/>
        </w:numPr>
        <w:rPr>
          <w:rFonts w:cs="Arial"/>
          <w:b/>
          <w:szCs w:val="20"/>
        </w:rPr>
      </w:pPr>
      <w:r w:rsidRPr="00AD457A">
        <w:rPr>
          <w:rFonts w:cs="Arial"/>
          <w:szCs w:val="20"/>
        </w:rPr>
        <w:t>o</w:t>
      </w:r>
      <w:r w:rsidR="00E120A8" w:rsidRPr="00AD457A">
        <w:rPr>
          <w:rFonts w:cs="Arial"/>
          <w:szCs w:val="20"/>
        </w:rPr>
        <w:t>stanek vrednosti - pri investicijskem projektu imamo poleg periodičnih donosov preostanka vred</w:t>
      </w:r>
      <w:r w:rsidRPr="00AD457A">
        <w:rPr>
          <w:rFonts w:cs="Arial"/>
          <w:szCs w:val="20"/>
        </w:rPr>
        <w:t>nosti ob koncu življenjske dobe; v</w:t>
      </w:r>
      <w:r w:rsidR="00E120A8" w:rsidRPr="00AD457A">
        <w:rPr>
          <w:rFonts w:cs="Arial"/>
          <w:szCs w:val="20"/>
        </w:rPr>
        <w:t xml:space="preserve"> naših izračunih smo upoštevali ostanek vrednosti, ki še ni amortiziran na ekonomsko dobo investicije 30 let in znaša </w:t>
      </w:r>
      <w:r w:rsidR="00FE2D90">
        <w:rPr>
          <w:rFonts w:cs="Arial"/>
          <w:szCs w:val="20"/>
        </w:rPr>
        <w:t>155.135</w:t>
      </w:r>
      <w:r w:rsidR="00FC46C0" w:rsidRPr="00AD457A">
        <w:rPr>
          <w:rFonts w:cs="Arial"/>
          <w:szCs w:val="20"/>
        </w:rPr>
        <w:t xml:space="preserve"> </w:t>
      </w:r>
      <w:r w:rsidR="00E120A8" w:rsidRPr="00AD457A">
        <w:rPr>
          <w:rFonts w:cs="Arial"/>
          <w:szCs w:val="20"/>
        </w:rPr>
        <w:t>EUR</w:t>
      </w:r>
      <w:r w:rsidRPr="00AD457A">
        <w:rPr>
          <w:rFonts w:cs="Arial"/>
          <w:szCs w:val="20"/>
        </w:rPr>
        <w:t>;</w:t>
      </w:r>
    </w:p>
    <w:p w:rsidR="00E120A8" w:rsidRDefault="00D71C05" w:rsidP="00C17F54">
      <w:pPr>
        <w:numPr>
          <w:ilvl w:val="0"/>
          <w:numId w:val="16"/>
        </w:numPr>
        <w:rPr>
          <w:rFonts w:cs="Arial"/>
          <w:szCs w:val="20"/>
        </w:rPr>
      </w:pPr>
      <w:r w:rsidRPr="00AD457A">
        <w:rPr>
          <w:rFonts w:cs="Arial"/>
          <w:szCs w:val="20"/>
        </w:rPr>
        <w:t>g</w:t>
      </w:r>
      <w:r w:rsidR="00E120A8" w:rsidRPr="00AD457A">
        <w:rPr>
          <w:rFonts w:cs="Arial"/>
          <w:szCs w:val="20"/>
        </w:rPr>
        <w:t xml:space="preserve">lede na vrsto investicije smo upoštevali </w:t>
      </w:r>
      <w:r w:rsidR="00FE2D90">
        <w:rPr>
          <w:rFonts w:cs="Arial"/>
          <w:szCs w:val="20"/>
        </w:rPr>
        <w:t xml:space="preserve">4 </w:t>
      </w:r>
      <w:r w:rsidR="00E120A8" w:rsidRPr="00AD457A">
        <w:rPr>
          <w:rFonts w:cs="Arial"/>
          <w:szCs w:val="20"/>
        </w:rPr>
        <w:t>% stopnjo za diskontiranje</w:t>
      </w:r>
      <w:r w:rsidRPr="00AD457A">
        <w:rPr>
          <w:rFonts w:cs="Arial"/>
          <w:szCs w:val="20"/>
        </w:rPr>
        <w:t>;</w:t>
      </w:r>
    </w:p>
    <w:p w:rsidR="00FE2D90" w:rsidRPr="00FE2D90" w:rsidRDefault="00FE2D90" w:rsidP="00FE2D90">
      <w:pPr>
        <w:numPr>
          <w:ilvl w:val="0"/>
          <w:numId w:val="16"/>
        </w:numPr>
        <w:rPr>
          <w:rFonts w:cs="Arial"/>
          <w:szCs w:val="20"/>
        </w:rPr>
      </w:pPr>
      <w:r>
        <w:rPr>
          <w:rFonts w:cs="Arial"/>
          <w:szCs w:val="20"/>
        </w:rPr>
        <w:t>u</w:t>
      </w:r>
      <w:r w:rsidRPr="00FE2D90">
        <w:rPr>
          <w:rFonts w:cs="Arial"/>
          <w:szCs w:val="20"/>
        </w:rPr>
        <w:t>poštevana je bila priča</w:t>
      </w:r>
      <w:r>
        <w:rPr>
          <w:rFonts w:cs="Arial"/>
          <w:szCs w:val="20"/>
        </w:rPr>
        <w:t>kovana rast cen v višini 1,9 %;</w:t>
      </w:r>
    </w:p>
    <w:p w:rsidR="00E120A8" w:rsidRPr="00AD457A" w:rsidRDefault="00D71C05" w:rsidP="00C17F54">
      <w:pPr>
        <w:numPr>
          <w:ilvl w:val="0"/>
          <w:numId w:val="16"/>
        </w:numPr>
        <w:rPr>
          <w:rFonts w:cs="Arial"/>
          <w:szCs w:val="20"/>
        </w:rPr>
      </w:pPr>
      <w:r w:rsidRPr="00AD457A">
        <w:rPr>
          <w:rFonts w:cs="Arial"/>
          <w:szCs w:val="20"/>
        </w:rPr>
        <w:t>d</w:t>
      </w:r>
      <w:r w:rsidR="00E120A8" w:rsidRPr="00AD457A">
        <w:rPr>
          <w:rFonts w:cs="Arial"/>
          <w:szCs w:val="20"/>
        </w:rPr>
        <w:t>enarni tok je v finančni analizi negativen</w:t>
      </w:r>
      <w:r w:rsidRPr="00AD457A">
        <w:rPr>
          <w:rFonts w:cs="Arial"/>
          <w:szCs w:val="20"/>
        </w:rPr>
        <w:t>.</w:t>
      </w:r>
    </w:p>
    <w:p w:rsidR="003047B0" w:rsidRPr="00A54EB1" w:rsidRDefault="003047B0" w:rsidP="00EB2706">
      <w:pPr>
        <w:rPr>
          <w:rFonts w:cs="Arial"/>
          <w:color w:val="FF0000"/>
        </w:rPr>
      </w:pPr>
    </w:p>
    <w:p w:rsidR="001D18A2" w:rsidRPr="00AD457A" w:rsidRDefault="001D18A2" w:rsidP="0037274B">
      <w:pPr>
        <w:pStyle w:val="Naslov4"/>
        <w:rPr>
          <w:rFonts w:cs="Arial"/>
        </w:rPr>
      </w:pPr>
      <w:bookmarkStart w:id="234" w:name="_Toc515864042"/>
      <w:r w:rsidRPr="00AD457A">
        <w:rPr>
          <w:rFonts w:cs="Arial"/>
        </w:rPr>
        <w:t>Finančni kazalniki</w:t>
      </w:r>
      <w:bookmarkEnd w:id="234"/>
    </w:p>
    <w:p w:rsidR="00EB2706" w:rsidRPr="00AD457A" w:rsidRDefault="00EB2706" w:rsidP="00EB2706">
      <w:pPr>
        <w:rPr>
          <w:rFonts w:cs="Arial"/>
        </w:rPr>
      </w:pPr>
    </w:p>
    <w:p w:rsidR="00257DF1" w:rsidRPr="00AD457A" w:rsidRDefault="00257DF1" w:rsidP="00257DF1">
      <w:pPr>
        <w:pStyle w:val="Telobesedila"/>
        <w:spacing w:after="0" w:line="300" w:lineRule="exact"/>
        <w:jc w:val="both"/>
        <w:rPr>
          <w:rFonts w:ascii="Arial" w:hAnsi="Arial" w:cs="Arial"/>
          <w:iCs/>
          <w:sz w:val="20"/>
          <w:szCs w:val="20"/>
        </w:rPr>
      </w:pPr>
      <w:r w:rsidRPr="00AD457A">
        <w:rPr>
          <w:rFonts w:ascii="Arial" w:hAnsi="Arial" w:cs="Arial"/>
          <w:iCs/>
          <w:sz w:val="20"/>
          <w:szCs w:val="20"/>
        </w:rPr>
        <w:t>Aproksimativni izračun neto sedanje vrednosti na podlagi podatkov iz zgornje preglednice in še z nekaterimi vhodnimi podatki je sledeč:</w:t>
      </w:r>
    </w:p>
    <w:p w:rsidR="00257DF1" w:rsidRPr="00AD457A" w:rsidRDefault="00257DF1" w:rsidP="00C17F54">
      <w:pPr>
        <w:numPr>
          <w:ilvl w:val="0"/>
          <w:numId w:val="18"/>
        </w:numPr>
        <w:spacing w:line="300" w:lineRule="exact"/>
        <w:rPr>
          <w:rFonts w:cs="Arial"/>
          <w:szCs w:val="20"/>
        </w:rPr>
      </w:pPr>
      <w:r w:rsidRPr="00AD457A">
        <w:rPr>
          <w:rFonts w:cs="Arial"/>
          <w:szCs w:val="20"/>
        </w:rPr>
        <w:t>vrednost investicije</w:t>
      </w:r>
      <w:r w:rsidR="00CD43F8" w:rsidRPr="00AD457A">
        <w:rPr>
          <w:rFonts w:cs="Arial"/>
          <w:szCs w:val="20"/>
        </w:rPr>
        <w:t xml:space="preserve"> (po stalnih cenah </w:t>
      </w:r>
      <w:r w:rsidR="005342B7">
        <w:rPr>
          <w:rFonts w:cs="Arial"/>
          <w:szCs w:val="20"/>
        </w:rPr>
        <w:t>bre</w:t>
      </w:r>
      <w:r w:rsidR="00CD43F8" w:rsidRPr="00AD457A">
        <w:rPr>
          <w:rFonts w:cs="Arial"/>
          <w:szCs w:val="20"/>
        </w:rPr>
        <w:t xml:space="preserve">z DDV) </w:t>
      </w:r>
      <w:r w:rsidRPr="00AD457A">
        <w:rPr>
          <w:rFonts w:cs="Arial"/>
          <w:szCs w:val="20"/>
        </w:rPr>
        <w:t xml:space="preserve">=    </w:t>
      </w:r>
      <w:r w:rsidR="00433976">
        <w:t>969</w:t>
      </w:r>
      <w:r w:rsidR="00433976" w:rsidRPr="009509CC">
        <w:t>.</w:t>
      </w:r>
      <w:r w:rsidR="00433976">
        <w:t>594,83</w:t>
      </w:r>
      <w:r w:rsidR="00433976" w:rsidRPr="009509CC">
        <w:t xml:space="preserve"> </w:t>
      </w:r>
      <w:r w:rsidR="00433976" w:rsidRPr="00842ADA">
        <w:rPr>
          <w:rFonts w:cs="Arial"/>
          <w:iCs/>
          <w:szCs w:val="20"/>
        </w:rPr>
        <w:t>€</w:t>
      </w:r>
      <w:r w:rsidR="00433976">
        <w:rPr>
          <w:rFonts w:cs="Arial"/>
          <w:iCs/>
          <w:szCs w:val="20"/>
        </w:rPr>
        <w:t>,</w:t>
      </w:r>
    </w:p>
    <w:p w:rsidR="00257DF1" w:rsidRPr="00AD457A" w:rsidRDefault="00257DF1" w:rsidP="00C17F54">
      <w:pPr>
        <w:pStyle w:val="Telobesedila"/>
        <w:numPr>
          <w:ilvl w:val="0"/>
          <w:numId w:val="17"/>
        </w:numPr>
        <w:spacing w:after="0" w:line="300" w:lineRule="exact"/>
        <w:ind w:left="714" w:hanging="357"/>
        <w:jc w:val="both"/>
        <w:rPr>
          <w:rFonts w:ascii="Arial" w:hAnsi="Arial" w:cs="Arial"/>
          <w:iCs/>
          <w:sz w:val="20"/>
          <w:szCs w:val="20"/>
        </w:rPr>
      </w:pPr>
      <w:r w:rsidRPr="00AD457A">
        <w:rPr>
          <w:rFonts w:ascii="Arial" w:hAnsi="Arial" w:cs="Arial"/>
          <w:iCs/>
          <w:sz w:val="20"/>
          <w:szCs w:val="20"/>
        </w:rPr>
        <w:t xml:space="preserve">ekonomska doba investicije </w:t>
      </w:r>
      <w:r w:rsidRPr="00AD457A">
        <w:rPr>
          <w:rFonts w:ascii="Arial" w:hAnsi="Arial" w:cs="Arial"/>
          <w:i/>
          <w:iCs/>
          <w:sz w:val="20"/>
          <w:szCs w:val="20"/>
        </w:rPr>
        <w:t>i</w:t>
      </w:r>
      <w:r w:rsidRPr="00AD457A">
        <w:rPr>
          <w:rFonts w:ascii="Arial" w:hAnsi="Arial" w:cs="Arial"/>
          <w:iCs/>
          <w:sz w:val="20"/>
          <w:szCs w:val="20"/>
        </w:rPr>
        <w:t xml:space="preserve"> = 30 let, </w:t>
      </w:r>
    </w:p>
    <w:p w:rsidR="00257DF1" w:rsidRPr="00AD457A" w:rsidRDefault="00257DF1" w:rsidP="00C17F54">
      <w:pPr>
        <w:pStyle w:val="Telobesedila"/>
        <w:numPr>
          <w:ilvl w:val="0"/>
          <w:numId w:val="17"/>
        </w:numPr>
        <w:spacing w:after="0" w:line="300" w:lineRule="exact"/>
        <w:jc w:val="both"/>
        <w:rPr>
          <w:rFonts w:ascii="Arial" w:hAnsi="Arial" w:cs="Arial"/>
          <w:iCs/>
          <w:sz w:val="20"/>
          <w:szCs w:val="20"/>
        </w:rPr>
      </w:pPr>
      <w:r w:rsidRPr="00AD457A">
        <w:rPr>
          <w:rFonts w:ascii="Arial" w:hAnsi="Arial" w:cs="Arial"/>
          <w:iCs/>
          <w:sz w:val="20"/>
          <w:szCs w:val="20"/>
        </w:rPr>
        <w:t xml:space="preserve">diskontna stopnja </w:t>
      </w:r>
      <w:r w:rsidRPr="00AD457A">
        <w:rPr>
          <w:rFonts w:ascii="Arial" w:hAnsi="Arial" w:cs="Arial"/>
          <w:i/>
          <w:iCs/>
          <w:sz w:val="20"/>
          <w:szCs w:val="20"/>
        </w:rPr>
        <w:t>p</w:t>
      </w:r>
      <w:r w:rsidRPr="00AD457A">
        <w:rPr>
          <w:rFonts w:ascii="Arial" w:hAnsi="Arial" w:cs="Arial"/>
          <w:iCs/>
          <w:sz w:val="20"/>
          <w:szCs w:val="20"/>
        </w:rPr>
        <w:t xml:space="preserve"> =  </w:t>
      </w:r>
      <w:r w:rsidR="00433976">
        <w:rPr>
          <w:rFonts w:ascii="Arial" w:hAnsi="Arial" w:cs="Arial"/>
          <w:iCs/>
          <w:sz w:val="20"/>
          <w:szCs w:val="20"/>
        </w:rPr>
        <w:t xml:space="preserve">4 </w:t>
      </w:r>
      <w:r w:rsidRPr="00AD457A">
        <w:rPr>
          <w:rFonts w:ascii="Arial" w:hAnsi="Arial" w:cs="Arial"/>
          <w:iCs/>
          <w:sz w:val="20"/>
          <w:szCs w:val="20"/>
        </w:rPr>
        <w:t>%.</w:t>
      </w:r>
      <w:r w:rsidR="00914D44" w:rsidRPr="00914D44">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0;text-align:left;margin-left:162pt;margin-top:17.6pt;width:125.25pt;height:39pt;z-index:251656704;mso-position-horizontal-relative:text;mso-position-vertical-relative:text">
            <v:imagedata r:id="rId104" o:title=""/>
          </v:shape>
          <o:OLEObject Type="Embed" ProgID="Equation.3" ShapeID="_x0000_s1166" DrawAspect="Content" ObjectID="_1589613934" r:id="rId105"/>
        </w:pict>
      </w:r>
    </w:p>
    <w:tbl>
      <w:tblPr>
        <w:tblW w:w="4692" w:type="dxa"/>
        <w:jc w:val="center"/>
        <w:tblCellMar>
          <w:left w:w="70" w:type="dxa"/>
          <w:right w:w="70" w:type="dxa"/>
        </w:tblCellMar>
        <w:tblLook w:val="0000"/>
      </w:tblPr>
      <w:tblGrid>
        <w:gridCol w:w="1118"/>
        <w:gridCol w:w="963"/>
        <w:gridCol w:w="887"/>
        <w:gridCol w:w="380"/>
        <w:gridCol w:w="1344"/>
      </w:tblGrid>
      <w:tr w:rsidR="00257DF1" w:rsidRPr="00AD457A" w:rsidTr="00C814B9">
        <w:trPr>
          <w:trHeight w:val="147"/>
          <w:jc w:val="center"/>
        </w:trPr>
        <w:tc>
          <w:tcPr>
            <w:tcW w:w="1118" w:type="dxa"/>
            <w:vMerge w:val="restart"/>
            <w:tcBorders>
              <w:top w:val="nil"/>
              <w:left w:val="nil"/>
              <w:bottom w:val="nil"/>
              <w:right w:val="nil"/>
            </w:tcBorders>
            <w:shd w:val="clear" w:color="auto" w:fill="auto"/>
            <w:noWrap/>
            <w:vAlign w:val="bottom"/>
          </w:tcPr>
          <w:p w:rsidR="00257DF1" w:rsidRPr="00AD457A" w:rsidRDefault="00257DF1" w:rsidP="00650047">
            <w:pPr>
              <w:spacing w:line="300" w:lineRule="exact"/>
              <w:rPr>
                <w:rFonts w:cs="Arial"/>
                <w:szCs w:val="20"/>
              </w:rPr>
            </w:pPr>
          </w:p>
          <w:tbl>
            <w:tblPr>
              <w:tblW w:w="976" w:type="dxa"/>
              <w:tblCellSpacing w:w="0" w:type="dxa"/>
              <w:tblCellMar>
                <w:left w:w="0" w:type="dxa"/>
                <w:right w:w="0" w:type="dxa"/>
              </w:tblCellMar>
              <w:tblLook w:val="0000"/>
            </w:tblPr>
            <w:tblGrid>
              <w:gridCol w:w="976"/>
            </w:tblGrid>
            <w:tr w:rsidR="00257DF1" w:rsidRPr="00AD457A" w:rsidTr="00650047">
              <w:trPr>
                <w:trHeight w:val="300"/>
                <w:tblCellSpacing w:w="0" w:type="dxa"/>
              </w:trPr>
              <w:tc>
                <w:tcPr>
                  <w:tcW w:w="976" w:type="dxa"/>
                  <w:vMerge w:val="restart"/>
                  <w:tcBorders>
                    <w:top w:val="nil"/>
                    <w:left w:val="nil"/>
                    <w:bottom w:val="nil"/>
                    <w:right w:val="nil"/>
                  </w:tcBorders>
                  <w:shd w:val="clear" w:color="auto" w:fill="auto"/>
                  <w:noWrap/>
                  <w:vAlign w:val="center"/>
                </w:tcPr>
                <w:p w:rsidR="00257DF1" w:rsidRPr="00AD457A" w:rsidRDefault="00257DF1" w:rsidP="00650047">
                  <w:pPr>
                    <w:spacing w:line="300" w:lineRule="exact"/>
                    <w:rPr>
                      <w:rFonts w:cs="Arial"/>
                      <w:b/>
                      <w:bCs/>
                      <w:szCs w:val="20"/>
                    </w:rPr>
                  </w:pPr>
                  <w:r w:rsidRPr="00AD457A">
                    <w:rPr>
                      <w:rFonts w:cs="Arial"/>
                      <w:b/>
                      <w:bCs/>
                      <w:szCs w:val="20"/>
                    </w:rPr>
                    <w:t xml:space="preserve">FNSV = </w:t>
                  </w:r>
                </w:p>
              </w:tc>
            </w:tr>
            <w:tr w:rsidR="00257DF1" w:rsidRPr="00AD457A" w:rsidTr="00650047">
              <w:trPr>
                <w:trHeight w:val="300"/>
                <w:tblCellSpacing w:w="0" w:type="dxa"/>
              </w:trPr>
              <w:tc>
                <w:tcPr>
                  <w:tcW w:w="0" w:type="auto"/>
                  <w:vMerge/>
                  <w:tcBorders>
                    <w:top w:val="nil"/>
                    <w:left w:val="nil"/>
                    <w:bottom w:val="nil"/>
                    <w:right w:val="nil"/>
                  </w:tcBorders>
                  <w:vAlign w:val="center"/>
                </w:tcPr>
                <w:p w:rsidR="00257DF1" w:rsidRPr="00AD457A" w:rsidRDefault="00257DF1" w:rsidP="00650047">
                  <w:pPr>
                    <w:spacing w:line="300" w:lineRule="exact"/>
                    <w:rPr>
                      <w:rFonts w:cs="Arial"/>
                      <w:b/>
                      <w:bCs/>
                      <w:szCs w:val="20"/>
                    </w:rPr>
                  </w:pPr>
                </w:p>
              </w:tc>
            </w:tr>
          </w:tbl>
          <w:p w:rsidR="00257DF1" w:rsidRPr="00AD457A" w:rsidRDefault="00257DF1" w:rsidP="00650047">
            <w:pPr>
              <w:spacing w:line="300" w:lineRule="exact"/>
              <w:rPr>
                <w:rFonts w:cs="Arial"/>
                <w:szCs w:val="20"/>
              </w:rPr>
            </w:pPr>
          </w:p>
        </w:tc>
        <w:tc>
          <w:tcPr>
            <w:tcW w:w="963"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887"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380" w:type="dxa"/>
            <w:vMerge w:val="restart"/>
            <w:tcBorders>
              <w:top w:val="nil"/>
              <w:left w:val="nil"/>
              <w:bottom w:val="nil"/>
              <w:right w:val="nil"/>
            </w:tcBorders>
            <w:shd w:val="clear" w:color="auto" w:fill="auto"/>
            <w:noWrap/>
            <w:vAlign w:val="center"/>
          </w:tcPr>
          <w:p w:rsidR="00257DF1" w:rsidRPr="00AD457A" w:rsidRDefault="00257DF1" w:rsidP="00650047">
            <w:pPr>
              <w:spacing w:line="300" w:lineRule="exact"/>
              <w:rPr>
                <w:rFonts w:cs="Arial"/>
                <w:b/>
                <w:bCs/>
                <w:szCs w:val="20"/>
              </w:rPr>
            </w:pPr>
            <w:r w:rsidRPr="00AD457A">
              <w:rPr>
                <w:rFonts w:cs="Arial"/>
                <w:b/>
                <w:bCs/>
                <w:szCs w:val="20"/>
              </w:rPr>
              <w:t>=</w:t>
            </w:r>
          </w:p>
        </w:tc>
        <w:tc>
          <w:tcPr>
            <w:tcW w:w="1344" w:type="dxa"/>
            <w:vMerge w:val="restart"/>
            <w:tcBorders>
              <w:top w:val="nil"/>
              <w:left w:val="nil"/>
              <w:bottom w:val="nil"/>
              <w:right w:val="nil"/>
            </w:tcBorders>
            <w:shd w:val="clear" w:color="auto" w:fill="B0DD7F"/>
            <w:vAlign w:val="center"/>
          </w:tcPr>
          <w:p w:rsidR="00257DF1" w:rsidRPr="00AD457A" w:rsidRDefault="00257DF1" w:rsidP="00B9060D">
            <w:pPr>
              <w:spacing w:line="300" w:lineRule="exact"/>
              <w:rPr>
                <w:rFonts w:cs="Arial"/>
                <w:b/>
                <w:bCs/>
                <w:szCs w:val="20"/>
              </w:rPr>
            </w:pPr>
            <w:r w:rsidRPr="00AD457A">
              <w:rPr>
                <w:rFonts w:cs="Arial"/>
                <w:b/>
                <w:bCs/>
                <w:szCs w:val="20"/>
              </w:rPr>
              <w:t>-</w:t>
            </w:r>
            <w:r w:rsidR="00433976">
              <w:rPr>
                <w:rFonts w:cs="Arial"/>
                <w:b/>
                <w:bCs/>
                <w:szCs w:val="20"/>
              </w:rPr>
              <w:t>9</w:t>
            </w:r>
            <w:r w:rsidR="00B9060D">
              <w:rPr>
                <w:rFonts w:cs="Arial"/>
                <w:b/>
                <w:bCs/>
                <w:szCs w:val="20"/>
              </w:rPr>
              <w:t>51.218</w:t>
            </w:r>
          </w:p>
        </w:tc>
      </w:tr>
      <w:tr w:rsidR="00257DF1" w:rsidRPr="00AD457A" w:rsidTr="00C814B9">
        <w:trPr>
          <w:trHeight w:val="147"/>
          <w:jc w:val="center"/>
        </w:trPr>
        <w:tc>
          <w:tcPr>
            <w:tcW w:w="1118" w:type="dxa"/>
            <w:vMerge/>
            <w:tcBorders>
              <w:top w:val="nil"/>
              <w:left w:val="nil"/>
              <w:bottom w:val="nil"/>
              <w:right w:val="nil"/>
            </w:tcBorders>
            <w:vAlign w:val="center"/>
          </w:tcPr>
          <w:p w:rsidR="00257DF1" w:rsidRPr="00AD457A" w:rsidRDefault="00257DF1" w:rsidP="00650047">
            <w:pPr>
              <w:spacing w:line="300" w:lineRule="exact"/>
              <w:rPr>
                <w:rFonts w:cs="Arial"/>
                <w:szCs w:val="20"/>
              </w:rPr>
            </w:pPr>
          </w:p>
        </w:tc>
        <w:tc>
          <w:tcPr>
            <w:tcW w:w="963" w:type="dxa"/>
            <w:tcBorders>
              <w:top w:val="nil"/>
              <w:left w:val="nil"/>
              <w:bottom w:val="nil"/>
              <w:right w:val="nil"/>
            </w:tcBorders>
            <w:shd w:val="clear" w:color="auto" w:fill="auto"/>
            <w:noWrap/>
            <w:vAlign w:val="bottom"/>
          </w:tcPr>
          <w:p w:rsidR="00257DF1" w:rsidRPr="00AD457A" w:rsidRDefault="00257DF1" w:rsidP="00650047">
            <w:pPr>
              <w:spacing w:line="300" w:lineRule="exact"/>
              <w:rPr>
                <w:rFonts w:cs="Arial"/>
                <w:szCs w:val="20"/>
              </w:rPr>
            </w:pPr>
          </w:p>
        </w:tc>
        <w:tc>
          <w:tcPr>
            <w:tcW w:w="887"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380" w:type="dxa"/>
            <w:vMerge/>
            <w:tcBorders>
              <w:top w:val="nil"/>
              <w:left w:val="nil"/>
              <w:bottom w:val="nil"/>
              <w:right w:val="nil"/>
            </w:tcBorders>
            <w:vAlign w:val="center"/>
          </w:tcPr>
          <w:p w:rsidR="00257DF1" w:rsidRPr="00AD457A" w:rsidRDefault="00257DF1" w:rsidP="00650047">
            <w:pPr>
              <w:spacing w:line="300" w:lineRule="exact"/>
              <w:rPr>
                <w:rFonts w:cs="Arial"/>
                <w:b/>
                <w:bCs/>
                <w:szCs w:val="20"/>
              </w:rPr>
            </w:pPr>
          </w:p>
        </w:tc>
        <w:tc>
          <w:tcPr>
            <w:tcW w:w="1344" w:type="dxa"/>
            <w:vMerge/>
            <w:tcBorders>
              <w:top w:val="nil"/>
              <w:left w:val="nil"/>
              <w:bottom w:val="nil"/>
              <w:right w:val="nil"/>
            </w:tcBorders>
            <w:shd w:val="clear" w:color="auto" w:fill="B0DD7F"/>
            <w:vAlign w:val="center"/>
          </w:tcPr>
          <w:p w:rsidR="00257DF1" w:rsidRPr="00AD457A" w:rsidRDefault="00257DF1" w:rsidP="00650047">
            <w:pPr>
              <w:spacing w:line="300" w:lineRule="exact"/>
              <w:rPr>
                <w:rFonts w:cs="Arial"/>
                <w:b/>
                <w:bCs/>
                <w:szCs w:val="20"/>
              </w:rPr>
            </w:pPr>
          </w:p>
        </w:tc>
      </w:tr>
      <w:tr w:rsidR="00257DF1" w:rsidRPr="00AD457A" w:rsidTr="00650047">
        <w:trPr>
          <w:gridAfter w:val="1"/>
          <w:wAfter w:w="1344" w:type="dxa"/>
          <w:trHeight w:val="147"/>
          <w:jc w:val="center"/>
        </w:trPr>
        <w:tc>
          <w:tcPr>
            <w:tcW w:w="1118"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963"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887"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380"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r>
    </w:tbl>
    <w:p w:rsidR="00257DF1" w:rsidRPr="00AD457A" w:rsidRDefault="00257DF1" w:rsidP="00257DF1">
      <w:pPr>
        <w:spacing w:line="300" w:lineRule="exact"/>
        <w:rPr>
          <w:rFonts w:cs="Arial"/>
          <w:iCs/>
          <w:szCs w:val="20"/>
        </w:rPr>
      </w:pPr>
      <w:r w:rsidRPr="00AD457A">
        <w:rPr>
          <w:rFonts w:cs="Arial"/>
          <w:szCs w:val="20"/>
        </w:rPr>
        <w:t xml:space="preserve">Kot pričakovano je neto finančna sedanja vrednost investicije negativna in znaša </w:t>
      </w:r>
      <w:r w:rsidRPr="00AD457A">
        <w:rPr>
          <w:rFonts w:cs="Arial"/>
          <w:iCs/>
          <w:szCs w:val="20"/>
        </w:rPr>
        <w:t xml:space="preserve">– </w:t>
      </w:r>
      <w:r w:rsidR="00433976">
        <w:rPr>
          <w:rFonts w:cs="Arial"/>
          <w:iCs/>
          <w:szCs w:val="20"/>
        </w:rPr>
        <w:t>9</w:t>
      </w:r>
      <w:r w:rsidR="00B9060D">
        <w:rPr>
          <w:rFonts w:cs="Arial"/>
          <w:iCs/>
          <w:szCs w:val="20"/>
        </w:rPr>
        <w:t>51</w:t>
      </w:r>
      <w:r w:rsidR="00433976">
        <w:rPr>
          <w:rFonts w:cs="Arial"/>
          <w:iCs/>
          <w:szCs w:val="20"/>
        </w:rPr>
        <w:t>.</w:t>
      </w:r>
      <w:r w:rsidR="00B9060D">
        <w:rPr>
          <w:rFonts w:cs="Arial"/>
          <w:iCs/>
          <w:szCs w:val="20"/>
        </w:rPr>
        <w:t>218</w:t>
      </w:r>
      <w:r w:rsidRPr="00AD457A">
        <w:rPr>
          <w:rFonts w:cs="Arial"/>
          <w:iCs/>
          <w:szCs w:val="20"/>
        </w:rPr>
        <w:t xml:space="preserve"> </w:t>
      </w:r>
      <w:r w:rsidRPr="00AD457A">
        <w:rPr>
          <w:rFonts w:cs="Arial"/>
          <w:szCs w:val="20"/>
        </w:rPr>
        <w:t xml:space="preserve">€, finančna stopnja donosnosti pa je prav tako negativna. </w:t>
      </w:r>
    </w:p>
    <w:p w:rsidR="00257DF1" w:rsidRPr="00AD457A" w:rsidRDefault="00257DF1" w:rsidP="00257DF1">
      <w:pPr>
        <w:spacing w:line="300" w:lineRule="exact"/>
        <w:rPr>
          <w:rFonts w:cs="Arial"/>
          <w:szCs w:val="20"/>
        </w:rPr>
      </w:pPr>
    </w:p>
    <w:tbl>
      <w:tblPr>
        <w:tblW w:w="3857" w:type="dxa"/>
        <w:tblInd w:w="70" w:type="dxa"/>
        <w:tblCellMar>
          <w:left w:w="70" w:type="dxa"/>
          <w:right w:w="70" w:type="dxa"/>
        </w:tblCellMar>
        <w:tblLook w:val="0000"/>
      </w:tblPr>
      <w:tblGrid>
        <w:gridCol w:w="1020"/>
        <w:gridCol w:w="1080"/>
        <w:gridCol w:w="161"/>
        <w:gridCol w:w="516"/>
        <w:gridCol w:w="564"/>
        <w:gridCol w:w="516"/>
      </w:tblGrid>
      <w:tr w:rsidR="00257DF1" w:rsidRPr="00AD457A" w:rsidTr="00650047">
        <w:trPr>
          <w:trHeight w:val="255"/>
        </w:trPr>
        <w:tc>
          <w:tcPr>
            <w:tcW w:w="3857" w:type="dxa"/>
            <w:gridSpan w:val="6"/>
            <w:tcBorders>
              <w:top w:val="nil"/>
              <w:left w:val="nil"/>
              <w:bottom w:val="nil"/>
              <w:right w:val="nil"/>
            </w:tcBorders>
            <w:shd w:val="clear" w:color="auto" w:fill="auto"/>
            <w:noWrap/>
            <w:vAlign w:val="bottom"/>
          </w:tcPr>
          <w:p w:rsidR="00257DF1" w:rsidRPr="00AD457A" w:rsidRDefault="00257DF1" w:rsidP="00650047">
            <w:pPr>
              <w:spacing w:line="300" w:lineRule="exact"/>
              <w:rPr>
                <w:rFonts w:cs="Arial"/>
                <w:bCs/>
                <w:szCs w:val="20"/>
              </w:rPr>
            </w:pPr>
            <w:r w:rsidRPr="00AD457A">
              <w:rPr>
                <w:rFonts w:cs="Arial"/>
                <w:bCs/>
                <w:szCs w:val="20"/>
              </w:rPr>
              <w:t>Finančna interna stopnja donosnosti</w:t>
            </w:r>
          </w:p>
        </w:tc>
      </w:tr>
      <w:tr w:rsidR="00257DF1" w:rsidRPr="00AD457A" w:rsidTr="00650047">
        <w:trPr>
          <w:trHeight w:val="255"/>
        </w:trPr>
        <w:tc>
          <w:tcPr>
            <w:tcW w:w="1020" w:type="dxa"/>
            <w:tcBorders>
              <w:top w:val="nil"/>
              <w:left w:val="nil"/>
              <w:bottom w:val="nil"/>
              <w:right w:val="nil"/>
            </w:tcBorders>
            <w:shd w:val="clear" w:color="auto" w:fill="auto"/>
            <w:noWrap/>
            <w:vAlign w:val="bottom"/>
          </w:tcPr>
          <w:p w:rsidR="00257DF1" w:rsidRPr="00AD457A" w:rsidRDefault="00257DF1" w:rsidP="00650047">
            <w:pPr>
              <w:spacing w:line="300" w:lineRule="exact"/>
              <w:rPr>
                <w:rFonts w:cs="Arial"/>
                <w:szCs w:val="20"/>
              </w:rPr>
            </w:pPr>
          </w:p>
        </w:tc>
        <w:tc>
          <w:tcPr>
            <w:tcW w:w="1080"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1241" w:type="dxa"/>
            <w:gridSpan w:val="3"/>
            <w:tcBorders>
              <w:top w:val="nil"/>
              <w:left w:val="nil"/>
              <w:right w:val="nil"/>
            </w:tcBorders>
            <w:shd w:val="clear" w:color="auto" w:fill="auto"/>
            <w:vAlign w:val="bottom"/>
          </w:tcPr>
          <w:p w:rsidR="00257DF1" w:rsidRPr="00AD457A" w:rsidRDefault="00257DF1" w:rsidP="00650047">
            <w:pPr>
              <w:spacing w:line="300" w:lineRule="exact"/>
              <w:rPr>
                <w:rFonts w:cs="Arial"/>
                <w:szCs w:val="20"/>
              </w:rPr>
            </w:pPr>
          </w:p>
        </w:tc>
        <w:tc>
          <w:tcPr>
            <w:tcW w:w="516"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r>
      <w:tr w:rsidR="00257DF1" w:rsidRPr="00AD457A" w:rsidTr="00C814B9">
        <w:trPr>
          <w:trHeight w:val="456"/>
        </w:trPr>
        <w:tc>
          <w:tcPr>
            <w:tcW w:w="1020" w:type="dxa"/>
            <w:tcBorders>
              <w:top w:val="nil"/>
              <w:left w:val="nil"/>
              <w:bottom w:val="nil"/>
              <w:right w:val="nil"/>
            </w:tcBorders>
            <w:shd w:val="clear" w:color="auto" w:fill="auto"/>
            <w:noWrap/>
            <w:vAlign w:val="bottom"/>
          </w:tcPr>
          <w:p w:rsidR="00257DF1" w:rsidRPr="00AD457A" w:rsidRDefault="00257DF1" w:rsidP="00650047">
            <w:pPr>
              <w:spacing w:line="300" w:lineRule="exact"/>
              <w:rPr>
                <w:rFonts w:cs="Arial"/>
                <w:szCs w:val="20"/>
              </w:rPr>
            </w:pPr>
          </w:p>
        </w:tc>
        <w:tc>
          <w:tcPr>
            <w:tcW w:w="1080" w:type="dxa"/>
            <w:tcBorders>
              <w:top w:val="nil"/>
              <w:left w:val="nil"/>
              <w:bottom w:val="nil"/>
              <w:right w:val="nil"/>
            </w:tcBorders>
            <w:shd w:val="clear" w:color="auto" w:fill="auto"/>
            <w:noWrap/>
            <w:vAlign w:val="center"/>
          </w:tcPr>
          <w:p w:rsidR="00257DF1" w:rsidRPr="00AD457A" w:rsidRDefault="00257DF1" w:rsidP="00650047">
            <w:pPr>
              <w:spacing w:line="300" w:lineRule="exact"/>
              <w:rPr>
                <w:rFonts w:cs="Arial"/>
                <w:b/>
                <w:bCs/>
                <w:szCs w:val="20"/>
              </w:rPr>
            </w:pPr>
            <w:r w:rsidRPr="00AD457A">
              <w:rPr>
                <w:rFonts w:cs="Arial"/>
                <w:b/>
                <w:bCs/>
                <w:szCs w:val="20"/>
              </w:rPr>
              <w:t>FIRR=</w:t>
            </w:r>
          </w:p>
        </w:tc>
        <w:tc>
          <w:tcPr>
            <w:tcW w:w="1241" w:type="dxa"/>
            <w:gridSpan w:val="3"/>
            <w:tcBorders>
              <w:top w:val="nil"/>
              <w:left w:val="nil"/>
              <w:bottom w:val="nil"/>
              <w:right w:val="nil"/>
            </w:tcBorders>
            <w:shd w:val="clear" w:color="auto" w:fill="B0DD7F"/>
            <w:vAlign w:val="center"/>
          </w:tcPr>
          <w:p w:rsidR="00257DF1" w:rsidRPr="00AD457A" w:rsidRDefault="00257DF1" w:rsidP="00650047">
            <w:pPr>
              <w:spacing w:line="300" w:lineRule="exact"/>
              <w:rPr>
                <w:rFonts w:cs="Arial"/>
                <w:b/>
                <w:bCs/>
                <w:szCs w:val="20"/>
              </w:rPr>
            </w:pPr>
            <w:r w:rsidRPr="00AD457A">
              <w:rPr>
                <w:rFonts w:cs="Arial"/>
                <w:b/>
                <w:bCs/>
                <w:szCs w:val="20"/>
              </w:rPr>
              <w:t>negativna</w:t>
            </w:r>
          </w:p>
        </w:tc>
        <w:tc>
          <w:tcPr>
            <w:tcW w:w="516"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r>
      <w:tr w:rsidR="00257DF1" w:rsidRPr="00AD457A" w:rsidTr="00650047">
        <w:trPr>
          <w:trHeight w:val="255"/>
        </w:trPr>
        <w:tc>
          <w:tcPr>
            <w:tcW w:w="1020" w:type="dxa"/>
            <w:tcBorders>
              <w:top w:val="nil"/>
              <w:left w:val="nil"/>
              <w:bottom w:val="nil"/>
              <w:right w:val="nil"/>
            </w:tcBorders>
            <w:shd w:val="clear" w:color="auto" w:fill="auto"/>
            <w:noWrap/>
            <w:vAlign w:val="bottom"/>
          </w:tcPr>
          <w:p w:rsidR="00257DF1" w:rsidRPr="00AD457A" w:rsidRDefault="00257DF1" w:rsidP="00650047">
            <w:pPr>
              <w:spacing w:line="300" w:lineRule="exact"/>
              <w:rPr>
                <w:rFonts w:cs="Arial"/>
                <w:szCs w:val="20"/>
              </w:rPr>
            </w:pPr>
          </w:p>
        </w:tc>
        <w:tc>
          <w:tcPr>
            <w:tcW w:w="1080" w:type="dxa"/>
            <w:tcBorders>
              <w:top w:val="nil"/>
              <w:left w:val="nil"/>
              <w:bottom w:val="nil"/>
              <w:right w:val="nil"/>
            </w:tcBorders>
            <w:shd w:val="clear" w:color="auto" w:fill="auto"/>
            <w:noWrap/>
            <w:vAlign w:val="center"/>
          </w:tcPr>
          <w:p w:rsidR="00257DF1" w:rsidRPr="00AD457A" w:rsidRDefault="00257DF1" w:rsidP="00650047">
            <w:pPr>
              <w:spacing w:line="300" w:lineRule="exact"/>
              <w:rPr>
                <w:rFonts w:cs="Arial"/>
                <w:bCs/>
                <w:szCs w:val="20"/>
              </w:rPr>
            </w:pPr>
          </w:p>
        </w:tc>
        <w:tc>
          <w:tcPr>
            <w:tcW w:w="1241" w:type="dxa"/>
            <w:gridSpan w:val="3"/>
            <w:tcBorders>
              <w:top w:val="nil"/>
              <w:left w:val="nil"/>
              <w:bottom w:val="nil"/>
              <w:right w:val="nil"/>
            </w:tcBorders>
            <w:shd w:val="clear" w:color="auto" w:fill="auto"/>
            <w:vAlign w:val="center"/>
          </w:tcPr>
          <w:p w:rsidR="00257DF1" w:rsidRPr="00AD457A" w:rsidRDefault="00257DF1" w:rsidP="00650047">
            <w:pPr>
              <w:spacing w:line="300" w:lineRule="exact"/>
              <w:rPr>
                <w:rFonts w:cs="Arial"/>
                <w:bCs/>
                <w:szCs w:val="20"/>
              </w:rPr>
            </w:pPr>
          </w:p>
        </w:tc>
        <w:tc>
          <w:tcPr>
            <w:tcW w:w="516"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r>
      <w:tr w:rsidR="00257DF1" w:rsidRPr="00AD457A" w:rsidTr="00650047">
        <w:trPr>
          <w:trHeight w:val="255"/>
        </w:trPr>
        <w:tc>
          <w:tcPr>
            <w:tcW w:w="3857" w:type="dxa"/>
            <w:gridSpan w:val="6"/>
            <w:tcBorders>
              <w:top w:val="nil"/>
              <w:left w:val="nil"/>
              <w:bottom w:val="nil"/>
              <w:right w:val="nil"/>
            </w:tcBorders>
            <w:shd w:val="clear" w:color="auto" w:fill="auto"/>
            <w:noWrap/>
            <w:vAlign w:val="bottom"/>
          </w:tcPr>
          <w:p w:rsidR="00257DF1" w:rsidRPr="00AD457A" w:rsidRDefault="00257DF1" w:rsidP="00650047">
            <w:pPr>
              <w:spacing w:line="300" w:lineRule="exact"/>
              <w:rPr>
                <w:rFonts w:cs="Arial"/>
                <w:bCs/>
                <w:szCs w:val="20"/>
              </w:rPr>
            </w:pPr>
            <w:r w:rsidRPr="00AD457A">
              <w:rPr>
                <w:rFonts w:cs="Arial"/>
                <w:bCs/>
                <w:szCs w:val="20"/>
              </w:rPr>
              <w:t>Relativna neto sedanja vrednost</w:t>
            </w:r>
          </w:p>
        </w:tc>
      </w:tr>
      <w:tr w:rsidR="00257DF1" w:rsidRPr="00AD457A" w:rsidTr="00650047">
        <w:trPr>
          <w:trHeight w:val="255"/>
        </w:trPr>
        <w:tc>
          <w:tcPr>
            <w:tcW w:w="1020" w:type="dxa"/>
            <w:tcBorders>
              <w:top w:val="nil"/>
              <w:left w:val="nil"/>
              <w:bottom w:val="nil"/>
              <w:right w:val="nil"/>
            </w:tcBorders>
            <w:shd w:val="clear" w:color="auto" w:fill="auto"/>
            <w:noWrap/>
            <w:vAlign w:val="bottom"/>
          </w:tcPr>
          <w:p w:rsidR="00257DF1" w:rsidRPr="00AD457A" w:rsidRDefault="00257DF1" w:rsidP="00650047">
            <w:pPr>
              <w:spacing w:line="300" w:lineRule="exact"/>
              <w:rPr>
                <w:rFonts w:cs="Arial"/>
                <w:szCs w:val="20"/>
              </w:rPr>
            </w:pPr>
          </w:p>
        </w:tc>
        <w:tc>
          <w:tcPr>
            <w:tcW w:w="1080" w:type="dxa"/>
            <w:tcBorders>
              <w:top w:val="nil"/>
              <w:left w:val="nil"/>
              <w:right w:val="nil"/>
            </w:tcBorders>
            <w:shd w:val="clear" w:color="auto" w:fill="auto"/>
            <w:vAlign w:val="bottom"/>
          </w:tcPr>
          <w:p w:rsidR="00257DF1" w:rsidRPr="00AD457A" w:rsidRDefault="00257DF1" w:rsidP="00650047">
            <w:pPr>
              <w:spacing w:line="300" w:lineRule="exact"/>
              <w:rPr>
                <w:rFonts w:cs="Arial"/>
                <w:szCs w:val="20"/>
              </w:rPr>
            </w:pPr>
          </w:p>
        </w:tc>
        <w:tc>
          <w:tcPr>
            <w:tcW w:w="1241" w:type="dxa"/>
            <w:gridSpan w:val="3"/>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516"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r>
      <w:tr w:rsidR="00257DF1" w:rsidRPr="00AD457A" w:rsidTr="00C814B9">
        <w:trPr>
          <w:trHeight w:val="432"/>
        </w:trPr>
        <w:tc>
          <w:tcPr>
            <w:tcW w:w="1020" w:type="dxa"/>
            <w:tcBorders>
              <w:top w:val="nil"/>
              <w:left w:val="nil"/>
              <w:bottom w:val="nil"/>
              <w:right w:val="nil"/>
            </w:tcBorders>
            <w:shd w:val="clear" w:color="auto" w:fill="auto"/>
            <w:noWrap/>
            <w:vAlign w:val="center"/>
          </w:tcPr>
          <w:p w:rsidR="00257DF1" w:rsidRPr="00AD457A" w:rsidRDefault="00257DF1" w:rsidP="00C814B9">
            <w:pPr>
              <w:spacing w:line="300" w:lineRule="exact"/>
              <w:jc w:val="center"/>
              <w:rPr>
                <w:rFonts w:cs="Arial"/>
                <w:b/>
                <w:bCs/>
                <w:szCs w:val="20"/>
              </w:rPr>
            </w:pPr>
            <w:r w:rsidRPr="00AD457A">
              <w:rPr>
                <w:rFonts w:cs="Arial"/>
                <w:b/>
                <w:bCs/>
                <w:szCs w:val="20"/>
              </w:rPr>
              <w:t>RNSV=</w:t>
            </w:r>
          </w:p>
        </w:tc>
        <w:tc>
          <w:tcPr>
            <w:tcW w:w="1080" w:type="dxa"/>
            <w:tcBorders>
              <w:top w:val="nil"/>
              <w:left w:val="nil"/>
              <w:bottom w:val="nil"/>
              <w:right w:val="nil"/>
            </w:tcBorders>
            <w:shd w:val="clear" w:color="auto" w:fill="B0DD7F"/>
            <w:vAlign w:val="center"/>
          </w:tcPr>
          <w:p w:rsidR="00257DF1" w:rsidRPr="00AD457A" w:rsidRDefault="00257DF1" w:rsidP="007F431B">
            <w:pPr>
              <w:spacing w:line="300" w:lineRule="exact"/>
              <w:jc w:val="center"/>
              <w:rPr>
                <w:rFonts w:cs="Arial"/>
                <w:b/>
                <w:szCs w:val="20"/>
              </w:rPr>
            </w:pPr>
            <w:r w:rsidRPr="00AD457A">
              <w:rPr>
                <w:rFonts w:cs="Arial"/>
                <w:b/>
                <w:szCs w:val="20"/>
              </w:rPr>
              <w:t>-</w:t>
            </w:r>
            <w:r w:rsidR="00B9060D">
              <w:rPr>
                <w:rFonts w:cs="Arial"/>
                <w:b/>
                <w:szCs w:val="20"/>
              </w:rPr>
              <w:t>1,0</w:t>
            </w:r>
            <w:r w:rsidR="007F431B">
              <w:rPr>
                <w:rFonts w:cs="Arial"/>
                <w:b/>
                <w:szCs w:val="20"/>
              </w:rPr>
              <w:t>39</w:t>
            </w:r>
          </w:p>
        </w:tc>
        <w:tc>
          <w:tcPr>
            <w:tcW w:w="1241" w:type="dxa"/>
            <w:gridSpan w:val="3"/>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516"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r>
      <w:tr w:rsidR="00257DF1" w:rsidRPr="00AD457A" w:rsidTr="00650047">
        <w:trPr>
          <w:gridAfter w:val="2"/>
          <w:wAfter w:w="1080" w:type="dxa"/>
          <w:trHeight w:val="255"/>
        </w:trPr>
        <w:tc>
          <w:tcPr>
            <w:tcW w:w="1020" w:type="dxa"/>
            <w:tcBorders>
              <w:top w:val="nil"/>
              <w:left w:val="nil"/>
              <w:bottom w:val="nil"/>
              <w:right w:val="nil"/>
            </w:tcBorders>
            <w:shd w:val="clear" w:color="auto" w:fill="auto"/>
            <w:noWrap/>
            <w:vAlign w:val="bottom"/>
          </w:tcPr>
          <w:p w:rsidR="00257DF1" w:rsidRPr="00AD457A" w:rsidRDefault="00257DF1" w:rsidP="00650047">
            <w:pPr>
              <w:spacing w:line="300" w:lineRule="exact"/>
              <w:rPr>
                <w:rFonts w:cs="Arial"/>
                <w:bCs/>
                <w:szCs w:val="20"/>
              </w:rPr>
            </w:pPr>
          </w:p>
        </w:tc>
        <w:tc>
          <w:tcPr>
            <w:tcW w:w="1241" w:type="dxa"/>
            <w:gridSpan w:val="2"/>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c>
          <w:tcPr>
            <w:tcW w:w="516" w:type="dxa"/>
            <w:tcBorders>
              <w:top w:val="nil"/>
              <w:left w:val="nil"/>
              <w:bottom w:val="nil"/>
              <w:right w:val="nil"/>
            </w:tcBorders>
            <w:shd w:val="clear" w:color="auto" w:fill="auto"/>
            <w:vAlign w:val="bottom"/>
          </w:tcPr>
          <w:p w:rsidR="00257DF1" w:rsidRPr="00AD457A" w:rsidRDefault="00257DF1" w:rsidP="00650047">
            <w:pPr>
              <w:spacing w:line="300" w:lineRule="exact"/>
              <w:rPr>
                <w:rFonts w:cs="Arial"/>
                <w:szCs w:val="20"/>
              </w:rPr>
            </w:pPr>
          </w:p>
        </w:tc>
      </w:tr>
    </w:tbl>
    <w:p w:rsidR="00257DF1" w:rsidRPr="00AD457A" w:rsidRDefault="00257DF1" w:rsidP="00257DF1">
      <w:pPr>
        <w:spacing w:line="300" w:lineRule="exact"/>
        <w:rPr>
          <w:rFonts w:cs="Arial"/>
          <w:szCs w:val="20"/>
        </w:rPr>
      </w:pPr>
      <w:r w:rsidRPr="00AD457A">
        <w:rPr>
          <w:rFonts w:cs="Arial"/>
          <w:szCs w:val="20"/>
        </w:rPr>
        <w:t>Obrazložitev:</w:t>
      </w:r>
    </w:p>
    <w:p w:rsidR="00257DF1" w:rsidRPr="00AD457A" w:rsidRDefault="00257DF1" w:rsidP="006A2009">
      <w:pPr>
        <w:numPr>
          <w:ilvl w:val="0"/>
          <w:numId w:val="4"/>
        </w:numPr>
        <w:spacing w:line="300" w:lineRule="exact"/>
        <w:rPr>
          <w:rFonts w:cs="Arial"/>
          <w:szCs w:val="20"/>
        </w:rPr>
      </w:pPr>
      <w:r w:rsidRPr="00AD457A">
        <w:rPr>
          <w:rFonts w:cs="Arial"/>
          <w:szCs w:val="20"/>
        </w:rPr>
        <w:t>finančna neto sedanja vrednost ima oznaka FNSV;</w:t>
      </w:r>
    </w:p>
    <w:p w:rsidR="00257DF1" w:rsidRPr="00AD457A" w:rsidRDefault="00257DF1" w:rsidP="006A2009">
      <w:pPr>
        <w:numPr>
          <w:ilvl w:val="0"/>
          <w:numId w:val="4"/>
        </w:numPr>
        <w:spacing w:line="300" w:lineRule="exact"/>
        <w:rPr>
          <w:rFonts w:cs="Arial"/>
          <w:szCs w:val="20"/>
        </w:rPr>
      </w:pPr>
      <w:r w:rsidRPr="00AD457A">
        <w:rPr>
          <w:rFonts w:cs="Arial"/>
          <w:szCs w:val="20"/>
        </w:rPr>
        <w:t>v osnovnem izračunu je FNSV negativna in znaša</w:t>
      </w:r>
      <w:r w:rsidRPr="00AD457A">
        <w:rPr>
          <w:rFonts w:cs="Arial"/>
          <w:b/>
          <w:szCs w:val="20"/>
        </w:rPr>
        <w:t xml:space="preserve"> – </w:t>
      </w:r>
      <w:r w:rsidR="00B9060D">
        <w:rPr>
          <w:rFonts w:cs="Arial"/>
          <w:b/>
          <w:szCs w:val="20"/>
        </w:rPr>
        <w:t>951.218</w:t>
      </w:r>
      <w:r w:rsidR="00433976">
        <w:rPr>
          <w:rFonts w:cs="Arial"/>
          <w:b/>
          <w:szCs w:val="20"/>
        </w:rPr>
        <w:t xml:space="preserve"> </w:t>
      </w:r>
      <w:r w:rsidRPr="00AD457A">
        <w:rPr>
          <w:rFonts w:cs="Arial"/>
          <w:b/>
          <w:szCs w:val="20"/>
        </w:rPr>
        <w:t>EUR</w:t>
      </w:r>
      <w:r w:rsidRPr="00AD457A">
        <w:rPr>
          <w:rFonts w:cs="Arial"/>
          <w:szCs w:val="20"/>
        </w:rPr>
        <w:t>;</w:t>
      </w:r>
    </w:p>
    <w:p w:rsidR="00257DF1" w:rsidRPr="00AD457A" w:rsidRDefault="00257DF1" w:rsidP="006A2009">
      <w:pPr>
        <w:numPr>
          <w:ilvl w:val="0"/>
          <w:numId w:val="4"/>
        </w:numPr>
        <w:spacing w:line="300" w:lineRule="exact"/>
        <w:rPr>
          <w:rFonts w:cs="Arial"/>
          <w:szCs w:val="20"/>
        </w:rPr>
      </w:pPr>
      <w:r w:rsidRPr="00AD457A">
        <w:rPr>
          <w:rFonts w:cs="Arial"/>
          <w:szCs w:val="20"/>
        </w:rPr>
        <w:t xml:space="preserve">eno od najpogosteje uporabljenih meril za presojanje smiselnosti investicijskega projekta je njegova neto sedanja vrednost ali čista sedanja vrednost. Višina neto sedanje vrednosti je neposredno odvisna od uporabljene obrestne mere kot cene kapitala oziroma od uporabljenega pripadajočega diskontnega faktorja 1+i, s katerim reduciramo bodoče finančne tokove na začetni trenutek. V našem konkretnem zgledu smo vzeli obrestno mero </w:t>
      </w:r>
      <w:r w:rsidR="00433976">
        <w:rPr>
          <w:rFonts w:cs="Arial"/>
          <w:szCs w:val="20"/>
        </w:rPr>
        <w:t>4</w:t>
      </w:r>
      <w:r w:rsidRPr="00AD457A">
        <w:rPr>
          <w:rFonts w:cs="Arial"/>
          <w:szCs w:val="20"/>
        </w:rPr>
        <w:t xml:space="preserve"> % letno. </w:t>
      </w:r>
      <w:r w:rsidRPr="00AD457A">
        <w:rPr>
          <w:rFonts w:cs="Arial"/>
          <w:szCs w:val="20"/>
        </w:rPr>
        <w:lastRenderedPageBreak/>
        <w:t>(</w:t>
      </w:r>
      <w:r w:rsidR="00CD43F8" w:rsidRPr="00AD457A">
        <w:rPr>
          <w:rFonts w:cs="Arial"/>
          <w:bCs/>
          <w:szCs w:val="20"/>
        </w:rPr>
        <w:t>d</w:t>
      </w:r>
      <w:r w:rsidRPr="00AD457A">
        <w:rPr>
          <w:rFonts w:cs="Arial"/>
          <w:bCs/>
          <w:szCs w:val="20"/>
        </w:rPr>
        <w:t>iskontna stopnja</w:t>
      </w:r>
      <w:r w:rsidRPr="00AD457A">
        <w:rPr>
          <w:rFonts w:cs="Arial"/>
          <w:szCs w:val="20"/>
        </w:rPr>
        <w:t xml:space="preserve"> je letna odstotna mera, po kateri se sedanja vrednost denarne enote v naslednjih letih zmanjšuje s časom);</w:t>
      </w:r>
    </w:p>
    <w:p w:rsidR="00257DF1" w:rsidRPr="00AD457A" w:rsidRDefault="00257DF1" w:rsidP="006A2009">
      <w:pPr>
        <w:numPr>
          <w:ilvl w:val="0"/>
          <w:numId w:val="4"/>
        </w:numPr>
        <w:spacing w:line="300" w:lineRule="exact"/>
        <w:rPr>
          <w:rFonts w:cs="Arial"/>
          <w:szCs w:val="20"/>
        </w:rPr>
      </w:pPr>
      <w:r w:rsidRPr="00AD457A">
        <w:rPr>
          <w:rFonts w:cs="Arial"/>
          <w:szCs w:val="20"/>
        </w:rPr>
        <w:t>finančna interna stopnja donosa ima oznako FIRR;</w:t>
      </w:r>
    </w:p>
    <w:p w:rsidR="00257DF1" w:rsidRPr="00AD457A" w:rsidRDefault="00257DF1" w:rsidP="006A2009">
      <w:pPr>
        <w:numPr>
          <w:ilvl w:val="0"/>
          <w:numId w:val="4"/>
        </w:numPr>
        <w:spacing w:line="300" w:lineRule="exact"/>
        <w:rPr>
          <w:rFonts w:cs="Arial"/>
          <w:szCs w:val="20"/>
        </w:rPr>
      </w:pPr>
      <w:r w:rsidRPr="00AD457A">
        <w:rPr>
          <w:rFonts w:cs="Arial"/>
          <w:szCs w:val="20"/>
        </w:rPr>
        <w:t>upoštevajoč investicijsko vrednost, prihodke in stroške poslovanja smo za izračun FIRR v nadaljevanju uporabili ekonomsko dobo trajanja projekta 30 let;</w:t>
      </w:r>
    </w:p>
    <w:p w:rsidR="00E120A8" w:rsidRPr="00AD457A" w:rsidRDefault="00257DF1" w:rsidP="006A2009">
      <w:pPr>
        <w:numPr>
          <w:ilvl w:val="0"/>
          <w:numId w:val="4"/>
        </w:numPr>
        <w:rPr>
          <w:rFonts w:cs="Arial"/>
          <w:b/>
          <w:szCs w:val="20"/>
        </w:rPr>
      </w:pPr>
      <w:r w:rsidRPr="00AD457A">
        <w:rPr>
          <w:rFonts w:cs="Arial"/>
          <w:szCs w:val="20"/>
        </w:rPr>
        <w:t xml:space="preserve">pri uporabljeni diskontni stopnji, ki je po stalnih cenah </w:t>
      </w:r>
      <w:r w:rsidR="00433976">
        <w:rPr>
          <w:rFonts w:cs="Arial"/>
          <w:szCs w:val="20"/>
        </w:rPr>
        <w:t xml:space="preserve">4 </w:t>
      </w:r>
      <w:r w:rsidRPr="00AD457A">
        <w:rPr>
          <w:rFonts w:cs="Arial"/>
          <w:szCs w:val="20"/>
        </w:rPr>
        <w:t xml:space="preserve">% iščemo v nadaljevanju projekta  pozitivno neto sedanja vrednost in interno stopnjo donosnosti višjo od uporabljene individualne diskontne stopnje </w:t>
      </w:r>
      <w:r w:rsidR="00433976">
        <w:rPr>
          <w:rFonts w:cs="Arial"/>
          <w:szCs w:val="20"/>
        </w:rPr>
        <w:t xml:space="preserve">4 </w:t>
      </w:r>
      <w:r w:rsidRPr="00AD457A">
        <w:rPr>
          <w:rFonts w:cs="Arial"/>
          <w:szCs w:val="20"/>
        </w:rPr>
        <w:t>%, s čimer bo investicija v tem primeru upravičena in ekonomsko smiselna.</w:t>
      </w:r>
    </w:p>
    <w:p w:rsidR="0052355D" w:rsidRPr="00A54EB1" w:rsidRDefault="0052355D" w:rsidP="00461C05">
      <w:pPr>
        <w:ind w:left="720"/>
        <w:rPr>
          <w:rFonts w:cs="Arial"/>
          <w:b/>
          <w:color w:val="FF0000"/>
          <w:szCs w:val="20"/>
        </w:rPr>
      </w:pPr>
    </w:p>
    <w:p w:rsidR="00315836" w:rsidRPr="00A54EB1" w:rsidRDefault="00315836" w:rsidP="00DE4032">
      <w:pPr>
        <w:spacing w:line="340" w:lineRule="exact"/>
        <w:rPr>
          <w:rFonts w:eastAsia="Batang" w:cs="Arial"/>
          <w:color w:val="FF0000"/>
          <w:szCs w:val="20"/>
        </w:rPr>
      </w:pPr>
    </w:p>
    <w:p w:rsidR="005378A0" w:rsidRDefault="005378A0" w:rsidP="0037274B">
      <w:pPr>
        <w:pStyle w:val="Naslov3"/>
        <w:rPr>
          <w:color w:val="FF0000"/>
        </w:rPr>
        <w:sectPr w:rsidR="005378A0" w:rsidSect="00B4634F">
          <w:pgSz w:w="11906" w:h="16838"/>
          <w:pgMar w:top="1440" w:right="1418" w:bottom="1134" w:left="1418" w:header="708" w:footer="708" w:gutter="0"/>
          <w:cols w:space="708"/>
          <w:docGrid w:linePitch="360"/>
        </w:sectPr>
      </w:pPr>
    </w:p>
    <w:p w:rsidR="001D18A2" w:rsidRPr="00254043" w:rsidRDefault="001D18A2" w:rsidP="0037274B">
      <w:pPr>
        <w:pStyle w:val="Naslov3"/>
      </w:pPr>
      <w:bookmarkStart w:id="235" w:name="_Toc515864043"/>
      <w:r w:rsidRPr="00254043">
        <w:lastRenderedPageBreak/>
        <w:t>Ekonomska analiza</w:t>
      </w:r>
      <w:bookmarkEnd w:id="235"/>
    </w:p>
    <w:p w:rsidR="005378A0" w:rsidRPr="00254043" w:rsidRDefault="005378A0" w:rsidP="00DD5746">
      <w:pPr>
        <w:pStyle w:val="Napis"/>
      </w:pPr>
    </w:p>
    <w:p w:rsidR="00D521F0" w:rsidRPr="00254043" w:rsidRDefault="00DD5746" w:rsidP="00DD5746">
      <w:pPr>
        <w:pStyle w:val="Napis"/>
        <w:rPr>
          <w:rFonts w:cs="Arial"/>
        </w:rPr>
      </w:pPr>
      <w:bookmarkStart w:id="236" w:name="_Toc515864082"/>
      <w:r w:rsidRPr="00254043">
        <w:t xml:space="preserve">Tabela </w:t>
      </w:r>
      <w:fldSimple w:instr=" STYLEREF 1 \s ">
        <w:r w:rsidR="00A04220">
          <w:rPr>
            <w:noProof/>
          </w:rPr>
          <w:t>14</w:t>
        </w:r>
      </w:fldSimple>
      <w:r w:rsidR="005C60FC">
        <w:noBreakHyphen/>
      </w:r>
      <w:fldSimple w:instr=" SEQ Tabela \* ARABIC \s 1 ">
        <w:r w:rsidR="00A04220">
          <w:rPr>
            <w:noProof/>
          </w:rPr>
          <w:t>3</w:t>
        </w:r>
      </w:fldSimple>
      <w:r w:rsidR="00D521F0" w:rsidRPr="00254043">
        <w:rPr>
          <w:rFonts w:cs="Arial"/>
          <w:b w:val="0"/>
        </w:rPr>
        <w:t>:</w:t>
      </w:r>
      <w:r w:rsidR="00D521F0" w:rsidRPr="00254043">
        <w:rPr>
          <w:rFonts w:cs="Arial"/>
        </w:rPr>
        <w:t xml:space="preserve"> Preglednica stroškov in prihodkov– ekonomska analiza</w:t>
      </w:r>
      <w:bookmarkEnd w:id="236"/>
    </w:p>
    <w:tbl>
      <w:tblPr>
        <w:tblW w:w="14052" w:type="dxa"/>
        <w:tblInd w:w="70" w:type="dxa"/>
        <w:tblLayout w:type="fixed"/>
        <w:tblCellMar>
          <w:left w:w="70" w:type="dxa"/>
          <w:right w:w="70" w:type="dxa"/>
        </w:tblCellMar>
        <w:tblLook w:val="0000"/>
      </w:tblPr>
      <w:tblGrid>
        <w:gridCol w:w="849"/>
        <w:gridCol w:w="990"/>
        <w:gridCol w:w="1415"/>
        <w:gridCol w:w="1192"/>
        <w:gridCol w:w="1083"/>
        <w:gridCol w:w="1275"/>
        <w:gridCol w:w="1152"/>
        <w:gridCol w:w="1276"/>
        <w:gridCol w:w="1276"/>
        <w:gridCol w:w="1134"/>
        <w:gridCol w:w="1075"/>
        <w:gridCol w:w="1335"/>
      </w:tblGrid>
      <w:tr w:rsidR="00254043" w:rsidRPr="00254043" w:rsidTr="00254043">
        <w:trPr>
          <w:cantSplit/>
          <w:trHeight w:val="254"/>
        </w:trPr>
        <w:tc>
          <w:tcPr>
            <w:tcW w:w="849" w:type="dxa"/>
            <w:vMerge w:val="restart"/>
            <w:tcBorders>
              <w:top w:val="single" w:sz="8" w:space="0" w:color="auto"/>
              <w:left w:val="single" w:sz="8" w:space="0" w:color="auto"/>
              <w:right w:val="single" w:sz="8" w:space="0" w:color="auto"/>
            </w:tcBorders>
            <w:shd w:val="clear" w:color="auto" w:fill="83C937"/>
            <w:noWrap/>
            <w:vAlign w:val="center"/>
          </w:tcPr>
          <w:p w:rsidR="00D521F0" w:rsidRPr="00254043" w:rsidRDefault="00D521F0" w:rsidP="00254043">
            <w:pPr>
              <w:spacing w:before="60" w:after="60" w:line="240" w:lineRule="auto"/>
              <w:jc w:val="center"/>
              <w:rPr>
                <w:rFonts w:cs="Arial"/>
                <w:b/>
                <w:sz w:val="16"/>
                <w:szCs w:val="16"/>
              </w:rPr>
            </w:pPr>
            <w:r w:rsidRPr="00254043">
              <w:rPr>
                <w:rFonts w:cs="Arial"/>
                <w:b/>
                <w:sz w:val="16"/>
                <w:szCs w:val="16"/>
              </w:rPr>
              <w:t>Leto</w:t>
            </w:r>
          </w:p>
        </w:tc>
        <w:tc>
          <w:tcPr>
            <w:tcW w:w="990" w:type="dxa"/>
            <w:vMerge w:val="restart"/>
            <w:tcBorders>
              <w:top w:val="single" w:sz="8" w:space="0" w:color="auto"/>
              <w:left w:val="single" w:sz="8" w:space="0" w:color="auto"/>
              <w:right w:val="single" w:sz="8" w:space="0" w:color="000000"/>
            </w:tcBorders>
            <w:shd w:val="clear" w:color="auto" w:fill="83C937"/>
            <w:vAlign w:val="center"/>
          </w:tcPr>
          <w:p w:rsidR="00D521F0" w:rsidRPr="00254043" w:rsidRDefault="00D521F0" w:rsidP="00254043">
            <w:pPr>
              <w:spacing w:line="240" w:lineRule="auto"/>
              <w:jc w:val="center"/>
              <w:rPr>
                <w:rFonts w:cs="Arial"/>
                <w:b/>
                <w:sz w:val="16"/>
                <w:szCs w:val="16"/>
              </w:rPr>
            </w:pPr>
            <w:r w:rsidRPr="00254043">
              <w:rPr>
                <w:rFonts w:cs="Arial"/>
                <w:b/>
                <w:sz w:val="16"/>
                <w:szCs w:val="16"/>
              </w:rPr>
              <w:t>Referenčna leta</w:t>
            </w:r>
          </w:p>
        </w:tc>
        <w:tc>
          <w:tcPr>
            <w:tcW w:w="1415" w:type="dxa"/>
            <w:vMerge w:val="restart"/>
            <w:tcBorders>
              <w:top w:val="single" w:sz="8" w:space="0" w:color="auto"/>
              <w:left w:val="single" w:sz="8" w:space="0" w:color="000000"/>
              <w:right w:val="single" w:sz="4" w:space="0" w:color="auto"/>
            </w:tcBorders>
            <w:shd w:val="clear" w:color="auto" w:fill="83C937"/>
            <w:vAlign w:val="center"/>
          </w:tcPr>
          <w:p w:rsidR="00D521F0" w:rsidRPr="00254043" w:rsidRDefault="00D521F0" w:rsidP="00254043">
            <w:pPr>
              <w:spacing w:line="240" w:lineRule="auto"/>
              <w:jc w:val="center"/>
              <w:rPr>
                <w:rFonts w:cs="Arial"/>
                <w:b/>
                <w:sz w:val="16"/>
                <w:szCs w:val="16"/>
              </w:rPr>
            </w:pPr>
            <w:r w:rsidRPr="00254043">
              <w:rPr>
                <w:rFonts w:cs="Arial"/>
                <w:b/>
                <w:sz w:val="16"/>
                <w:szCs w:val="16"/>
              </w:rPr>
              <w:t>Stroški investicije</w:t>
            </w:r>
            <w:r w:rsidRPr="00254043">
              <w:rPr>
                <w:rFonts w:cs="Arial"/>
                <w:b/>
                <w:sz w:val="16"/>
                <w:szCs w:val="16"/>
              </w:rPr>
              <w:br/>
              <w:t>v stalnih cenah (</w:t>
            </w:r>
            <w:r w:rsidRPr="00254043">
              <w:rPr>
                <w:rFonts w:cs="Arial"/>
                <w:b/>
                <w:iCs/>
                <w:sz w:val="16"/>
                <w:szCs w:val="16"/>
              </w:rPr>
              <w:t>€)</w:t>
            </w:r>
          </w:p>
        </w:tc>
        <w:tc>
          <w:tcPr>
            <w:tcW w:w="1192" w:type="dxa"/>
            <w:vMerge w:val="restart"/>
            <w:tcBorders>
              <w:top w:val="single" w:sz="8" w:space="0" w:color="auto"/>
              <w:left w:val="single" w:sz="4" w:space="0" w:color="auto"/>
              <w:right w:val="single" w:sz="8" w:space="0" w:color="000000"/>
            </w:tcBorders>
            <w:shd w:val="clear" w:color="auto" w:fill="83C937"/>
            <w:vAlign w:val="center"/>
          </w:tcPr>
          <w:p w:rsidR="00D521F0" w:rsidRPr="00254043" w:rsidRDefault="00D521F0" w:rsidP="00254043">
            <w:pPr>
              <w:spacing w:line="240" w:lineRule="auto"/>
              <w:jc w:val="center"/>
              <w:rPr>
                <w:rFonts w:cs="Arial"/>
                <w:b/>
                <w:sz w:val="16"/>
                <w:szCs w:val="16"/>
              </w:rPr>
            </w:pPr>
            <w:r w:rsidRPr="00254043">
              <w:rPr>
                <w:rFonts w:cs="Arial"/>
                <w:b/>
                <w:sz w:val="16"/>
                <w:szCs w:val="16"/>
              </w:rPr>
              <w:t>Operativni stroški vzdrževanja (</w:t>
            </w:r>
            <w:r w:rsidRPr="00254043">
              <w:rPr>
                <w:rFonts w:cs="Arial"/>
                <w:b/>
                <w:iCs/>
                <w:sz w:val="16"/>
                <w:szCs w:val="16"/>
              </w:rPr>
              <w:t>€)</w:t>
            </w:r>
          </w:p>
        </w:tc>
        <w:tc>
          <w:tcPr>
            <w:tcW w:w="1083" w:type="dxa"/>
            <w:vMerge w:val="restart"/>
            <w:tcBorders>
              <w:top w:val="single" w:sz="8" w:space="0" w:color="auto"/>
              <w:left w:val="single" w:sz="8" w:space="0" w:color="000000"/>
              <w:right w:val="single" w:sz="4" w:space="0" w:color="auto"/>
            </w:tcBorders>
            <w:shd w:val="clear" w:color="auto" w:fill="83C937"/>
            <w:vAlign w:val="center"/>
          </w:tcPr>
          <w:p w:rsidR="00D521F0" w:rsidRPr="00254043" w:rsidRDefault="00D521F0" w:rsidP="00254043">
            <w:pPr>
              <w:spacing w:line="240" w:lineRule="auto"/>
              <w:jc w:val="center"/>
              <w:rPr>
                <w:rFonts w:cs="Arial"/>
                <w:b/>
                <w:sz w:val="16"/>
                <w:szCs w:val="16"/>
              </w:rPr>
            </w:pPr>
            <w:r w:rsidRPr="00254043">
              <w:rPr>
                <w:rFonts w:cs="Arial"/>
                <w:b/>
                <w:sz w:val="16"/>
                <w:szCs w:val="16"/>
              </w:rPr>
              <w:t>Stroški Skupaj (</w:t>
            </w:r>
            <w:r w:rsidRPr="00254043">
              <w:rPr>
                <w:rFonts w:cs="Arial"/>
                <w:b/>
                <w:iCs/>
                <w:sz w:val="16"/>
                <w:szCs w:val="16"/>
              </w:rPr>
              <w:t>€)</w:t>
            </w:r>
          </w:p>
        </w:tc>
        <w:tc>
          <w:tcPr>
            <w:tcW w:w="1275" w:type="dxa"/>
            <w:vMerge w:val="restart"/>
            <w:tcBorders>
              <w:top w:val="single" w:sz="8" w:space="0" w:color="auto"/>
              <w:left w:val="single" w:sz="4" w:space="0" w:color="auto"/>
              <w:right w:val="single" w:sz="4" w:space="0" w:color="000000"/>
            </w:tcBorders>
            <w:shd w:val="clear" w:color="auto" w:fill="83C937"/>
            <w:vAlign w:val="center"/>
          </w:tcPr>
          <w:p w:rsidR="00D521F0" w:rsidRPr="00254043" w:rsidRDefault="00D521F0" w:rsidP="00254043">
            <w:pPr>
              <w:spacing w:line="240" w:lineRule="auto"/>
              <w:jc w:val="center"/>
              <w:rPr>
                <w:rFonts w:cs="Arial"/>
                <w:b/>
                <w:sz w:val="16"/>
                <w:szCs w:val="16"/>
              </w:rPr>
            </w:pPr>
            <w:r w:rsidRPr="00254043">
              <w:rPr>
                <w:rFonts w:cs="Arial"/>
                <w:b/>
                <w:sz w:val="16"/>
                <w:szCs w:val="16"/>
              </w:rPr>
              <w:t>Prihodki -javna korist (</w:t>
            </w:r>
            <w:r w:rsidRPr="00254043">
              <w:rPr>
                <w:rFonts w:cs="Arial"/>
                <w:b/>
                <w:iCs/>
                <w:sz w:val="16"/>
                <w:szCs w:val="16"/>
              </w:rPr>
              <w:t>€)</w:t>
            </w:r>
          </w:p>
        </w:tc>
        <w:tc>
          <w:tcPr>
            <w:tcW w:w="1152" w:type="dxa"/>
            <w:vMerge w:val="restart"/>
            <w:tcBorders>
              <w:top w:val="single" w:sz="8" w:space="0" w:color="auto"/>
              <w:left w:val="single" w:sz="4" w:space="0" w:color="000000"/>
              <w:right w:val="single" w:sz="8" w:space="0" w:color="000000"/>
            </w:tcBorders>
            <w:shd w:val="clear" w:color="auto" w:fill="83C937"/>
            <w:vAlign w:val="center"/>
          </w:tcPr>
          <w:p w:rsidR="00D521F0" w:rsidRPr="00254043" w:rsidRDefault="00D521F0" w:rsidP="00254043">
            <w:pPr>
              <w:spacing w:line="240" w:lineRule="auto"/>
              <w:jc w:val="center"/>
              <w:rPr>
                <w:rFonts w:cs="Arial"/>
                <w:b/>
                <w:sz w:val="16"/>
                <w:szCs w:val="16"/>
              </w:rPr>
            </w:pPr>
            <w:r w:rsidRPr="00254043">
              <w:rPr>
                <w:rFonts w:cs="Arial"/>
                <w:b/>
                <w:sz w:val="16"/>
                <w:szCs w:val="16"/>
              </w:rPr>
              <w:t>Ostanek vrednosti (</w:t>
            </w:r>
            <w:r w:rsidRPr="00254043">
              <w:rPr>
                <w:rFonts w:cs="Arial"/>
                <w:b/>
                <w:iCs/>
                <w:sz w:val="16"/>
                <w:szCs w:val="16"/>
              </w:rPr>
              <w:t>€)</w:t>
            </w:r>
          </w:p>
        </w:tc>
        <w:tc>
          <w:tcPr>
            <w:tcW w:w="1276" w:type="dxa"/>
            <w:vMerge w:val="restart"/>
            <w:tcBorders>
              <w:top w:val="single" w:sz="8" w:space="0" w:color="auto"/>
              <w:left w:val="single" w:sz="8" w:space="0" w:color="000000"/>
              <w:right w:val="single" w:sz="4" w:space="0" w:color="auto"/>
            </w:tcBorders>
            <w:shd w:val="clear" w:color="auto" w:fill="83C937"/>
            <w:vAlign w:val="center"/>
          </w:tcPr>
          <w:p w:rsidR="00D521F0" w:rsidRPr="00254043" w:rsidRDefault="00D521F0" w:rsidP="00254043">
            <w:pPr>
              <w:spacing w:line="240" w:lineRule="auto"/>
              <w:jc w:val="center"/>
              <w:rPr>
                <w:rFonts w:cs="Arial"/>
                <w:b/>
                <w:sz w:val="16"/>
                <w:szCs w:val="16"/>
              </w:rPr>
            </w:pPr>
            <w:r w:rsidRPr="00254043">
              <w:rPr>
                <w:rFonts w:cs="Arial"/>
                <w:b/>
                <w:sz w:val="16"/>
                <w:szCs w:val="16"/>
              </w:rPr>
              <w:t>NETO prihodki  (</w:t>
            </w:r>
            <w:r w:rsidRPr="00254043">
              <w:rPr>
                <w:rFonts w:cs="Arial"/>
                <w:b/>
                <w:iCs/>
                <w:sz w:val="16"/>
                <w:szCs w:val="16"/>
              </w:rPr>
              <w:t>€)</w:t>
            </w:r>
          </w:p>
        </w:tc>
        <w:tc>
          <w:tcPr>
            <w:tcW w:w="1276" w:type="dxa"/>
            <w:vMerge w:val="restart"/>
            <w:tcBorders>
              <w:top w:val="single" w:sz="8" w:space="0" w:color="auto"/>
              <w:left w:val="single" w:sz="4" w:space="0" w:color="auto"/>
              <w:right w:val="single" w:sz="6" w:space="0" w:color="auto"/>
            </w:tcBorders>
            <w:shd w:val="clear" w:color="auto" w:fill="83C937"/>
            <w:vAlign w:val="center"/>
          </w:tcPr>
          <w:p w:rsidR="00D521F0" w:rsidRPr="00254043" w:rsidRDefault="00D521F0" w:rsidP="00254043">
            <w:pPr>
              <w:spacing w:line="240" w:lineRule="auto"/>
              <w:jc w:val="center"/>
              <w:rPr>
                <w:rFonts w:cs="Arial"/>
                <w:b/>
                <w:sz w:val="16"/>
                <w:szCs w:val="16"/>
              </w:rPr>
            </w:pPr>
            <w:r w:rsidRPr="00254043">
              <w:rPr>
                <w:rFonts w:cs="Arial"/>
                <w:b/>
                <w:sz w:val="16"/>
                <w:szCs w:val="16"/>
              </w:rPr>
              <w:t>NETO denarni tok (</w:t>
            </w:r>
            <w:r w:rsidRPr="00254043">
              <w:rPr>
                <w:rFonts w:cs="Arial"/>
                <w:b/>
                <w:iCs/>
                <w:sz w:val="16"/>
                <w:szCs w:val="16"/>
              </w:rPr>
              <w:t>€)</w:t>
            </w:r>
          </w:p>
        </w:tc>
        <w:tc>
          <w:tcPr>
            <w:tcW w:w="3544" w:type="dxa"/>
            <w:gridSpan w:val="3"/>
            <w:tcBorders>
              <w:top w:val="single" w:sz="8" w:space="0" w:color="auto"/>
              <w:left w:val="single" w:sz="6" w:space="0" w:color="auto"/>
              <w:bottom w:val="single" w:sz="4" w:space="0" w:color="auto"/>
              <w:right w:val="single" w:sz="8" w:space="0" w:color="auto"/>
            </w:tcBorders>
            <w:shd w:val="clear" w:color="auto" w:fill="83C937"/>
            <w:vAlign w:val="center"/>
          </w:tcPr>
          <w:p w:rsidR="00D521F0" w:rsidRPr="00254043" w:rsidRDefault="003A5D5F" w:rsidP="00254043">
            <w:pPr>
              <w:spacing w:before="20" w:after="20" w:line="240" w:lineRule="auto"/>
              <w:jc w:val="center"/>
              <w:rPr>
                <w:rFonts w:cs="Arial"/>
                <w:b/>
                <w:sz w:val="16"/>
                <w:szCs w:val="16"/>
              </w:rPr>
            </w:pPr>
            <w:r>
              <w:rPr>
                <w:rFonts w:cs="Arial"/>
                <w:b/>
                <w:sz w:val="16"/>
                <w:szCs w:val="16"/>
              </w:rPr>
              <w:t>Diskontirano 4</w:t>
            </w:r>
            <w:r w:rsidR="00D521F0" w:rsidRPr="00254043">
              <w:rPr>
                <w:rFonts w:cs="Arial"/>
                <w:b/>
                <w:sz w:val="16"/>
                <w:szCs w:val="16"/>
              </w:rPr>
              <w:t>% (</w:t>
            </w:r>
            <w:r w:rsidR="00D521F0" w:rsidRPr="00254043">
              <w:rPr>
                <w:rFonts w:cs="Arial"/>
                <w:b/>
                <w:iCs/>
                <w:sz w:val="16"/>
                <w:szCs w:val="16"/>
              </w:rPr>
              <w:t>€)</w:t>
            </w:r>
          </w:p>
        </w:tc>
      </w:tr>
      <w:tr w:rsidR="00254043" w:rsidRPr="00254043" w:rsidTr="00254043">
        <w:trPr>
          <w:cantSplit/>
          <w:trHeight w:val="350"/>
        </w:trPr>
        <w:tc>
          <w:tcPr>
            <w:tcW w:w="849" w:type="dxa"/>
            <w:vMerge/>
            <w:tcBorders>
              <w:left w:val="single" w:sz="8" w:space="0" w:color="auto"/>
              <w:right w:val="single" w:sz="8" w:space="0" w:color="auto"/>
            </w:tcBorders>
            <w:shd w:val="clear" w:color="auto" w:fill="CCCCCC"/>
            <w:noWrap/>
            <w:vAlign w:val="center"/>
          </w:tcPr>
          <w:p w:rsidR="00D521F0" w:rsidRPr="00254043" w:rsidRDefault="00D521F0" w:rsidP="00254043">
            <w:pPr>
              <w:spacing w:before="60" w:after="60" w:line="240" w:lineRule="auto"/>
              <w:jc w:val="center"/>
              <w:rPr>
                <w:rFonts w:cs="Arial"/>
                <w:b/>
                <w:sz w:val="16"/>
                <w:szCs w:val="16"/>
              </w:rPr>
            </w:pPr>
          </w:p>
        </w:tc>
        <w:tc>
          <w:tcPr>
            <w:tcW w:w="990" w:type="dxa"/>
            <w:vMerge/>
            <w:tcBorders>
              <w:left w:val="single" w:sz="8" w:space="0" w:color="auto"/>
              <w:right w:val="single" w:sz="8" w:space="0" w:color="000000"/>
            </w:tcBorders>
            <w:shd w:val="clear" w:color="auto" w:fill="CCCCCC"/>
            <w:textDirection w:val="btLr"/>
            <w:vAlign w:val="center"/>
          </w:tcPr>
          <w:p w:rsidR="00D521F0" w:rsidRPr="00254043" w:rsidRDefault="00D521F0" w:rsidP="00254043">
            <w:pPr>
              <w:spacing w:before="60" w:after="60" w:line="240" w:lineRule="auto"/>
              <w:ind w:left="113" w:right="113"/>
              <w:jc w:val="center"/>
              <w:rPr>
                <w:rFonts w:cs="Arial"/>
                <w:b/>
                <w:sz w:val="16"/>
                <w:szCs w:val="16"/>
              </w:rPr>
            </w:pPr>
          </w:p>
        </w:tc>
        <w:tc>
          <w:tcPr>
            <w:tcW w:w="1415" w:type="dxa"/>
            <w:vMerge/>
            <w:tcBorders>
              <w:left w:val="single" w:sz="8" w:space="0" w:color="000000"/>
              <w:bottom w:val="single" w:sz="2" w:space="0" w:color="auto"/>
              <w:right w:val="single" w:sz="4" w:space="0" w:color="auto"/>
            </w:tcBorders>
            <w:shd w:val="clear" w:color="auto" w:fill="CCCCCC"/>
            <w:textDirection w:val="btLr"/>
            <w:vAlign w:val="center"/>
          </w:tcPr>
          <w:p w:rsidR="00D521F0" w:rsidRPr="00254043" w:rsidRDefault="00D521F0" w:rsidP="00254043">
            <w:pPr>
              <w:spacing w:before="60" w:after="60" w:line="240" w:lineRule="auto"/>
              <w:ind w:left="113" w:right="113"/>
              <w:jc w:val="center"/>
              <w:rPr>
                <w:rFonts w:cs="Arial"/>
                <w:b/>
                <w:sz w:val="16"/>
                <w:szCs w:val="16"/>
              </w:rPr>
            </w:pPr>
          </w:p>
        </w:tc>
        <w:tc>
          <w:tcPr>
            <w:tcW w:w="1192" w:type="dxa"/>
            <w:vMerge/>
            <w:tcBorders>
              <w:left w:val="single" w:sz="4" w:space="0" w:color="auto"/>
              <w:bottom w:val="single" w:sz="2" w:space="0" w:color="auto"/>
              <w:right w:val="single" w:sz="8" w:space="0" w:color="000000"/>
            </w:tcBorders>
            <w:shd w:val="clear" w:color="auto" w:fill="CCCCCC"/>
            <w:textDirection w:val="btLr"/>
            <w:vAlign w:val="center"/>
          </w:tcPr>
          <w:p w:rsidR="00D521F0" w:rsidRPr="00254043" w:rsidRDefault="00D521F0" w:rsidP="00254043">
            <w:pPr>
              <w:spacing w:before="60" w:after="60" w:line="240" w:lineRule="auto"/>
              <w:ind w:left="113" w:right="113"/>
              <w:jc w:val="center"/>
              <w:rPr>
                <w:rFonts w:cs="Arial"/>
                <w:b/>
                <w:sz w:val="16"/>
                <w:szCs w:val="16"/>
              </w:rPr>
            </w:pPr>
          </w:p>
        </w:tc>
        <w:tc>
          <w:tcPr>
            <w:tcW w:w="1083" w:type="dxa"/>
            <w:vMerge/>
            <w:tcBorders>
              <w:left w:val="single" w:sz="8" w:space="0" w:color="000000"/>
              <w:bottom w:val="single" w:sz="2" w:space="0" w:color="auto"/>
              <w:right w:val="single" w:sz="4" w:space="0" w:color="auto"/>
            </w:tcBorders>
            <w:shd w:val="clear" w:color="auto" w:fill="CCCCCC"/>
            <w:textDirection w:val="btLr"/>
            <w:vAlign w:val="center"/>
          </w:tcPr>
          <w:p w:rsidR="00D521F0" w:rsidRPr="00254043" w:rsidRDefault="00D521F0" w:rsidP="00254043">
            <w:pPr>
              <w:spacing w:before="60" w:after="60" w:line="240" w:lineRule="auto"/>
              <w:ind w:left="113" w:right="113"/>
              <w:jc w:val="center"/>
              <w:rPr>
                <w:rFonts w:cs="Arial"/>
                <w:b/>
                <w:sz w:val="16"/>
                <w:szCs w:val="16"/>
              </w:rPr>
            </w:pPr>
          </w:p>
        </w:tc>
        <w:tc>
          <w:tcPr>
            <w:tcW w:w="1275" w:type="dxa"/>
            <w:vMerge/>
            <w:tcBorders>
              <w:left w:val="single" w:sz="4" w:space="0" w:color="auto"/>
              <w:bottom w:val="single" w:sz="2" w:space="0" w:color="auto"/>
              <w:right w:val="single" w:sz="4" w:space="0" w:color="000000"/>
            </w:tcBorders>
            <w:shd w:val="clear" w:color="auto" w:fill="CCCCCC"/>
            <w:vAlign w:val="center"/>
          </w:tcPr>
          <w:p w:rsidR="00D521F0" w:rsidRPr="00254043" w:rsidRDefault="00D521F0" w:rsidP="00254043">
            <w:pPr>
              <w:spacing w:before="60" w:after="60" w:line="240" w:lineRule="auto"/>
              <w:jc w:val="center"/>
              <w:rPr>
                <w:rFonts w:cs="Arial"/>
                <w:b/>
                <w:sz w:val="16"/>
                <w:szCs w:val="16"/>
              </w:rPr>
            </w:pPr>
          </w:p>
        </w:tc>
        <w:tc>
          <w:tcPr>
            <w:tcW w:w="1152" w:type="dxa"/>
            <w:vMerge/>
            <w:tcBorders>
              <w:left w:val="single" w:sz="4" w:space="0" w:color="000000"/>
              <w:bottom w:val="single" w:sz="2" w:space="0" w:color="auto"/>
              <w:right w:val="single" w:sz="8" w:space="0" w:color="000000"/>
            </w:tcBorders>
            <w:shd w:val="clear" w:color="auto" w:fill="CCCCCC"/>
            <w:textDirection w:val="btLr"/>
            <w:vAlign w:val="center"/>
          </w:tcPr>
          <w:p w:rsidR="00D521F0" w:rsidRPr="00254043" w:rsidRDefault="00D521F0" w:rsidP="00254043">
            <w:pPr>
              <w:spacing w:before="60" w:after="60" w:line="240" w:lineRule="auto"/>
              <w:ind w:left="113" w:right="113"/>
              <w:jc w:val="center"/>
              <w:rPr>
                <w:rFonts w:cs="Arial"/>
                <w:b/>
                <w:sz w:val="16"/>
                <w:szCs w:val="16"/>
              </w:rPr>
            </w:pPr>
          </w:p>
        </w:tc>
        <w:tc>
          <w:tcPr>
            <w:tcW w:w="1276" w:type="dxa"/>
            <w:vMerge/>
            <w:tcBorders>
              <w:left w:val="single" w:sz="8" w:space="0" w:color="000000"/>
              <w:bottom w:val="single" w:sz="2" w:space="0" w:color="auto"/>
              <w:right w:val="single" w:sz="4" w:space="0" w:color="auto"/>
            </w:tcBorders>
            <w:shd w:val="clear" w:color="auto" w:fill="CCCCCC"/>
            <w:textDirection w:val="btLr"/>
            <w:vAlign w:val="center"/>
          </w:tcPr>
          <w:p w:rsidR="00D521F0" w:rsidRPr="00254043" w:rsidRDefault="00D521F0" w:rsidP="00254043">
            <w:pPr>
              <w:spacing w:before="60" w:after="60" w:line="240" w:lineRule="auto"/>
              <w:ind w:left="113" w:right="113"/>
              <w:jc w:val="center"/>
              <w:rPr>
                <w:rFonts w:cs="Arial"/>
                <w:b/>
                <w:sz w:val="16"/>
                <w:szCs w:val="16"/>
              </w:rPr>
            </w:pPr>
          </w:p>
        </w:tc>
        <w:tc>
          <w:tcPr>
            <w:tcW w:w="1276" w:type="dxa"/>
            <w:vMerge/>
            <w:tcBorders>
              <w:left w:val="single" w:sz="4" w:space="0" w:color="auto"/>
              <w:bottom w:val="single" w:sz="2" w:space="0" w:color="auto"/>
              <w:right w:val="single" w:sz="6" w:space="0" w:color="auto"/>
            </w:tcBorders>
            <w:shd w:val="clear" w:color="auto" w:fill="CCCCCC"/>
            <w:textDirection w:val="btLr"/>
            <w:vAlign w:val="center"/>
          </w:tcPr>
          <w:p w:rsidR="00D521F0" w:rsidRPr="00254043" w:rsidRDefault="00D521F0" w:rsidP="00254043">
            <w:pPr>
              <w:spacing w:before="60" w:after="60" w:line="240" w:lineRule="auto"/>
              <w:ind w:left="113" w:right="113"/>
              <w:jc w:val="center"/>
              <w:rPr>
                <w:rFonts w:cs="Arial"/>
                <w:b/>
                <w:sz w:val="16"/>
                <w:szCs w:val="16"/>
              </w:rPr>
            </w:pPr>
          </w:p>
        </w:tc>
        <w:tc>
          <w:tcPr>
            <w:tcW w:w="1134" w:type="dxa"/>
            <w:tcBorders>
              <w:top w:val="single" w:sz="4" w:space="0" w:color="auto"/>
              <w:left w:val="single" w:sz="6" w:space="0" w:color="auto"/>
              <w:bottom w:val="single" w:sz="2" w:space="0" w:color="auto"/>
              <w:right w:val="single" w:sz="4" w:space="0" w:color="auto"/>
            </w:tcBorders>
            <w:shd w:val="clear" w:color="auto" w:fill="FFFFCC"/>
            <w:vAlign w:val="center"/>
          </w:tcPr>
          <w:p w:rsidR="00D521F0" w:rsidRPr="00254043" w:rsidRDefault="00D521F0" w:rsidP="00254043">
            <w:pPr>
              <w:spacing w:before="20" w:after="20" w:line="240" w:lineRule="auto"/>
              <w:ind w:right="-18"/>
              <w:jc w:val="center"/>
              <w:rPr>
                <w:rFonts w:cs="Arial"/>
                <w:b/>
                <w:sz w:val="16"/>
                <w:szCs w:val="16"/>
              </w:rPr>
            </w:pPr>
            <w:r w:rsidRPr="00254043">
              <w:rPr>
                <w:rFonts w:cs="Arial"/>
                <w:b/>
                <w:sz w:val="16"/>
                <w:szCs w:val="16"/>
              </w:rPr>
              <w:t>Stroški investicije</w:t>
            </w:r>
          </w:p>
        </w:tc>
        <w:tc>
          <w:tcPr>
            <w:tcW w:w="1075" w:type="dxa"/>
            <w:tcBorders>
              <w:top w:val="single" w:sz="4" w:space="0" w:color="auto"/>
              <w:left w:val="single" w:sz="4" w:space="0" w:color="auto"/>
              <w:bottom w:val="single" w:sz="2" w:space="0" w:color="auto"/>
              <w:right w:val="single" w:sz="4" w:space="0" w:color="auto"/>
            </w:tcBorders>
            <w:shd w:val="clear" w:color="auto" w:fill="FFFFCC"/>
            <w:noWrap/>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NETO prihodki</w:t>
            </w:r>
          </w:p>
        </w:tc>
        <w:tc>
          <w:tcPr>
            <w:tcW w:w="1335" w:type="dxa"/>
            <w:tcBorders>
              <w:top w:val="single" w:sz="4" w:space="0" w:color="auto"/>
              <w:left w:val="single" w:sz="4" w:space="0" w:color="auto"/>
              <w:bottom w:val="single" w:sz="2" w:space="0" w:color="auto"/>
              <w:right w:val="single" w:sz="8" w:space="0" w:color="auto"/>
            </w:tcBorders>
            <w:shd w:val="clear" w:color="auto" w:fill="FFFFCC"/>
            <w:noWrap/>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NETO denarni tok</w:t>
            </w:r>
          </w:p>
        </w:tc>
      </w:tr>
      <w:tr w:rsidR="00254043" w:rsidRPr="00254043" w:rsidTr="00254043">
        <w:trPr>
          <w:cantSplit/>
          <w:trHeight w:val="134"/>
        </w:trPr>
        <w:tc>
          <w:tcPr>
            <w:tcW w:w="849" w:type="dxa"/>
            <w:vMerge/>
            <w:tcBorders>
              <w:left w:val="single" w:sz="8" w:space="0" w:color="auto"/>
              <w:bottom w:val="double" w:sz="4" w:space="0" w:color="auto"/>
              <w:right w:val="single" w:sz="8" w:space="0" w:color="auto"/>
            </w:tcBorders>
            <w:shd w:val="clear" w:color="auto" w:fill="CCCCCC"/>
            <w:noWrap/>
            <w:vAlign w:val="center"/>
          </w:tcPr>
          <w:p w:rsidR="00D521F0" w:rsidRPr="00254043" w:rsidRDefault="00D521F0" w:rsidP="00254043">
            <w:pPr>
              <w:spacing w:before="60" w:after="60" w:line="240" w:lineRule="auto"/>
              <w:jc w:val="center"/>
              <w:rPr>
                <w:rFonts w:cs="Arial"/>
                <w:b/>
                <w:sz w:val="16"/>
                <w:szCs w:val="16"/>
              </w:rPr>
            </w:pPr>
          </w:p>
        </w:tc>
        <w:tc>
          <w:tcPr>
            <w:tcW w:w="990" w:type="dxa"/>
            <w:vMerge/>
            <w:tcBorders>
              <w:left w:val="single" w:sz="8" w:space="0" w:color="auto"/>
              <w:bottom w:val="double" w:sz="4" w:space="0" w:color="auto"/>
              <w:right w:val="single" w:sz="8" w:space="0" w:color="000000"/>
            </w:tcBorders>
            <w:shd w:val="clear" w:color="auto" w:fill="CCCCCC"/>
            <w:textDirection w:val="btLr"/>
            <w:vAlign w:val="center"/>
          </w:tcPr>
          <w:p w:rsidR="00D521F0" w:rsidRPr="00254043" w:rsidRDefault="00D521F0" w:rsidP="00254043">
            <w:pPr>
              <w:spacing w:before="60" w:after="60" w:line="240" w:lineRule="auto"/>
              <w:ind w:left="113" w:right="113"/>
              <w:jc w:val="center"/>
              <w:rPr>
                <w:rFonts w:cs="Arial"/>
                <w:b/>
                <w:sz w:val="16"/>
                <w:szCs w:val="16"/>
              </w:rPr>
            </w:pPr>
          </w:p>
        </w:tc>
        <w:tc>
          <w:tcPr>
            <w:tcW w:w="1415" w:type="dxa"/>
            <w:tcBorders>
              <w:top w:val="single" w:sz="2" w:space="0" w:color="auto"/>
              <w:left w:val="single" w:sz="8" w:space="0" w:color="000000"/>
              <w:bottom w:val="double" w:sz="4" w:space="0" w:color="auto"/>
              <w:right w:val="single" w:sz="4" w:space="0" w:color="auto"/>
            </w:tcBorders>
            <w:shd w:val="clear" w:color="auto" w:fill="C6D9F1"/>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A</w:t>
            </w:r>
          </w:p>
        </w:tc>
        <w:tc>
          <w:tcPr>
            <w:tcW w:w="1192" w:type="dxa"/>
            <w:tcBorders>
              <w:top w:val="single" w:sz="2" w:space="0" w:color="auto"/>
              <w:left w:val="single" w:sz="4" w:space="0" w:color="auto"/>
              <w:bottom w:val="double" w:sz="4" w:space="0" w:color="auto"/>
              <w:right w:val="single" w:sz="8" w:space="0" w:color="000000"/>
            </w:tcBorders>
            <w:shd w:val="clear" w:color="auto" w:fill="C6D9F1"/>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B</w:t>
            </w:r>
          </w:p>
        </w:tc>
        <w:tc>
          <w:tcPr>
            <w:tcW w:w="1083" w:type="dxa"/>
            <w:tcBorders>
              <w:top w:val="single" w:sz="2" w:space="0" w:color="auto"/>
              <w:left w:val="single" w:sz="8" w:space="0" w:color="000000"/>
              <w:bottom w:val="double" w:sz="4" w:space="0" w:color="auto"/>
              <w:right w:val="single" w:sz="4" w:space="0" w:color="auto"/>
            </w:tcBorders>
            <w:shd w:val="clear" w:color="auto" w:fill="C6D9F1"/>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A+B</w:t>
            </w:r>
          </w:p>
        </w:tc>
        <w:tc>
          <w:tcPr>
            <w:tcW w:w="1275" w:type="dxa"/>
            <w:tcBorders>
              <w:top w:val="single" w:sz="2" w:space="0" w:color="auto"/>
              <w:left w:val="single" w:sz="4" w:space="0" w:color="auto"/>
              <w:bottom w:val="double" w:sz="4" w:space="0" w:color="auto"/>
              <w:right w:val="single" w:sz="4" w:space="0" w:color="000000"/>
            </w:tcBorders>
            <w:shd w:val="clear" w:color="auto" w:fill="C6D9F1"/>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C</w:t>
            </w:r>
          </w:p>
        </w:tc>
        <w:tc>
          <w:tcPr>
            <w:tcW w:w="1152" w:type="dxa"/>
            <w:tcBorders>
              <w:top w:val="single" w:sz="2" w:space="0" w:color="auto"/>
              <w:left w:val="single" w:sz="4" w:space="0" w:color="000000"/>
              <w:bottom w:val="double" w:sz="4" w:space="0" w:color="auto"/>
              <w:right w:val="single" w:sz="8" w:space="0" w:color="000000"/>
            </w:tcBorders>
            <w:shd w:val="clear" w:color="auto" w:fill="C6D9F1"/>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E</w:t>
            </w:r>
          </w:p>
        </w:tc>
        <w:tc>
          <w:tcPr>
            <w:tcW w:w="1276" w:type="dxa"/>
            <w:tcBorders>
              <w:top w:val="single" w:sz="2" w:space="0" w:color="auto"/>
              <w:left w:val="single" w:sz="8" w:space="0" w:color="000000"/>
              <w:bottom w:val="double" w:sz="4" w:space="0" w:color="auto"/>
              <w:right w:val="single" w:sz="4" w:space="0" w:color="auto"/>
            </w:tcBorders>
            <w:shd w:val="clear" w:color="auto" w:fill="C6D9F1"/>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C+E-B</w:t>
            </w:r>
          </w:p>
        </w:tc>
        <w:tc>
          <w:tcPr>
            <w:tcW w:w="1276" w:type="dxa"/>
            <w:tcBorders>
              <w:top w:val="single" w:sz="2" w:space="0" w:color="auto"/>
              <w:left w:val="single" w:sz="4" w:space="0" w:color="auto"/>
              <w:bottom w:val="double" w:sz="4" w:space="0" w:color="auto"/>
              <w:right w:val="single" w:sz="6" w:space="0" w:color="auto"/>
            </w:tcBorders>
            <w:shd w:val="clear" w:color="auto" w:fill="C6D9F1"/>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C+E-B-A</w:t>
            </w:r>
          </w:p>
        </w:tc>
        <w:tc>
          <w:tcPr>
            <w:tcW w:w="1134" w:type="dxa"/>
            <w:tcBorders>
              <w:top w:val="single" w:sz="2" w:space="0" w:color="auto"/>
              <w:left w:val="single" w:sz="6" w:space="0" w:color="auto"/>
              <w:bottom w:val="double" w:sz="4" w:space="0" w:color="auto"/>
              <w:right w:val="single" w:sz="4" w:space="0" w:color="auto"/>
            </w:tcBorders>
            <w:shd w:val="clear" w:color="auto" w:fill="C6D9F1"/>
            <w:vAlign w:val="center"/>
          </w:tcPr>
          <w:p w:rsidR="00D521F0" w:rsidRPr="00254043" w:rsidRDefault="00D521F0" w:rsidP="00254043">
            <w:pPr>
              <w:spacing w:before="20" w:after="20" w:line="240" w:lineRule="auto"/>
              <w:ind w:right="-18"/>
              <w:jc w:val="center"/>
              <w:rPr>
                <w:rFonts w:cs="Arial"/>
                <w:b/>
                <w:sz w:val="16"/>
                <w:szCs w:val="16"/>
              </w:rPr>
            </w:pPr>
            <w:r w:rsidRPr="00254043">
              <w:rPr>
                <w:rFonts w:cs="Arial"/>
                <w:b/>
                <w:sz w:val="16"/>
                <w:szCs w:val="16"/>
              </w:rPr>
              <w:t>A</w:t>
            </w:r>
          </w:p>
        </w:tc>
        <w:tc>
          <w:tcPr>
            <w:tcW w:w="1075" w:type="dxa"/>
            <w:tcBorders>
              <w:top w:val="single" w:sz="2" w:space="0" w:color="auto"/>
              <w:left w:val="single" w:sz="4" w:space="0" w:color="auto"/>
              <w:bottom w:val="double" w:sz="4" w:space="0" w:color="auto"/>
              <w:right w:val="single" w:sz="4" w:space="0" w:color="auto"/>
            </w:tcBorders>
            <w:shd w:val="clear" w:color="auto" w:fill="C6D9F1"/>
            <w:noWrap/>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C+E-B</w:t>
            </w:r>
          </w:p>
        </w:tc>
        <w:tc>
          <w:tcPr>
            <w:tcW w:w="1335" w:type="dxa"/>
            <w:tcBorders>
              <w:top w:val="single" w:sz="2" w:space="0" w:color="auto"/>
              <w:left w:val="single" w:sz="4" w:space="0" w:color="auto"/>
              <w:bottom w:val="double" w:sz="4" w:space="0" w:color="auto"/>
              <w:right w:val="single" w:sz="8" w:space="0" w:color="auto"/>
            </w:tcBorders>
            <w:shd w:val="clear" w:color="auto" w:fill="C6D9F1"/>
            <w:noWrap/>
            <w:vAlign w:val="center"/>
          </w:tcPr>
          <w:p w:rsidR="00D521F0" w:rsidRPr="00254043" w:rsidRDefault="00D521F0" w:rsidP="00254043">
            <w:pPr>
              <w:spacing w:before="20" w:after="20" w:line="240" w:lineRule="auto"/>
              <w:jc w:val="center"/>
              <w:rPr>
                <w:rFonts w:cs="Arial"/>
                <w:b/>
                <w:sz w:val="16"/>
                <w:szCs w:val="16"/>
              </w:rPr>
            </w:pPr>
            <w:r w:rsidRPr="00254043">
              <w:rPr>
                <w:rFonts w:cs="Arial"/>
                <w:b/>
                <w:sz w:val="16"/>
                <w:szCs w:val="16"/>
              </w:rPr>
              <w:t>C+E-B-A</w:t>
            </w:r>
          </w:p>
        </w:tc>
      </w:tr>
      <w:tr w:rsidR="00ED41BB" w:rsidRPr="00254043" w:rsidTr="00ED41BB">
        <w:trPr>
          <w:trHeight w:val="194"/>
        </w:trPr>
        <w:tc>
          <w:tcPr>
            <w:tcW w:w="849" w:type="dxa"/>
            <w:tcBorders>
              <w:top w:val="double" w:sz="4" w:space="0" w:color="auto"/>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2018</w:t>
            </w:r>
          </w:p>
        </w:tc>
        <w:tc>
          <w:tcPr>
            <w:tcW w:w="990" w:type="dxa"/>
            <w:tcBorders>
              <w:top w:val="double" w:sz="4" w:space="0" w:color="auto"/>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0</w:t>
            </w:r>
          </w:p>
        </w:tc>
        <w:tc>
          <w:tcPr>
            <w:tcW w:w="1415" w:type="dxa"/>
            <w:tcBorders>
              <w:top w:val="double" w:sz="4" w:space="0" w:color="auto"/>
              <w:left w:val="single" w:sz="8" w:space="0" w:color="000000"/>
              <w:bottom w:val="single" w:sz="4" w:space="0" w:color="auto"/>
              <w:right w:val="single" w:sz="4" w:space="0" w:color="auto"/>
            </w:tcBorders>
            <w:vAlign w:val="center"/>
          </w:tcPr>
          <w:p w:rsidR="00ED41BB" w:rsidRPr="002B04A8" w:rsidRDefault="00ED41BB" w:rsidP="00ED41BB">
            <w:pPr>
              <w:autoSpaceDE w:val="0"/>
              <w:autoSpaceDN w:val="0"/>
              <w:adjustRightInd w:val="0"/>
              <w:spacing w:line="240" w:lineRule="auto"/>
              <w:jc w:val="right"/>
              <w:rPr>
                <w:rFonts w:cs="Arial"/>
                <w:color w:val="000000"/>
                <w:szCs w:val="20"/>
                <w:lang w:eastAsia="sl-SI"/>
              </w:rPr>
            </w:pPr>
            <w:r w:rsidRPr="002B04A8">
              <w:rPr>
                <w:rFonts w:cs="Arial"/>
                <w:color w:val="000000"/>
                <w:szCs w:val="20"/>
                <w:lang w:eastAsia="sl-SI"/>
              </w:rPr>
              <w:t>22.280</w:t>
            </w:r>
          </w:p>
        </w:tc>
        <w:tc>
          <w:tcPr>
            <w:tcW w:w="1192" w:type="dxa"/>
            <w:tcBorders>
              <w:top w:val="double" w:sz="4" w:space="0" w:color="auto"/>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083" w:type="dxa"/>
            <w:tcBorders>
              <w:top w:val="double" w:sz="4" w:space="0" w:color="auto"/>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c>
          <w:tcPr>
            <w:tcW w:w="1275" w:type="dxa"/>
            <w:tcBorders>
              <w:top w:val="double" w:sz="4" w:space="0" w:color="auto"/>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52" w:type="dxa"/>
            <w:tcBorders>
              <w:top w:val="double" w:sz="4" w:space="0" w:color="auto"/>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double" w:sz="4" w:space="0" w:color="auto"/>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double" w:sz="4" w:space="0" w:color="auto"/>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c>
          <w:tcPr>
            <w:tcW w:w="1134" w:type="dxa"/>
            <w:tcBorders>
              <w:top w:val="double" w:sz="4" w:space="0" w:color="auto"/>
              <w:left w:val="single" w:sz="6" w:space="0" w:color="auto"/>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c>
          <w:tcPr>
            <w:tcW w:w="1075" w:type="dxa"/>
            <w:tcBorders>
              <w:top w:val="double" w:sz="4" w:space="0" w:color="auto"/>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335" w:type="dxa"/>
            <w:tcBorders>
              <w:top w:val="double" w:sz="4" w:space="0" w:color="auto"/>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-22.280</w:t>
            </w:r>
          </w:p>
        </w:tc>
      </w:tr>
      <w:tr w:rsidR="00ED41BB" w:rsidRPr="00254043" w:rsidTr="00ED41BB">
        <w:trPr>
          <w:trHeight w:val="186"/>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2019</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w:t>
            </w:r>
          </w:p>
        </w:tc>
        <w:tc>
          <w:tcPr>
            <w:tcW w:w="1415"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478.115</w:t>
            </w:r>
          </w:p>
        </w:tc>
        <w:tc>
          <w:tcPr>
            <w:tcW w:w="1192" w:type="dxa"/>
            <w:tcBorders>
              <w:top w:val="nil"/>
              <w:left w:val="single" w:sz="4" w:space="0" w:color="auto"/>
              <w:bottom w:val="single" w:sz="4" w:space="0" w:color="auto"/>
              <w:right w:val="single" w:sz="8" w:space="0" w:color="000000"/>
            </w:tcBorders>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478.115</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-478.115</w:t>
            </w:r>
          </w:p>
        </w:tc>
        <w:tc>
          <w:tcPr>
            <w:tcW w:w="1134" w:type="dxa"/>
            <w:tcBorders>
              <w:top w:val="nil"/>
              <w:left w:val="single" w:sz="6" w:space="0" w:color="auto"/>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459.726</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0</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-459.726</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2020</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w:t>
            </w:r>
          </w:p>
        </w:tc>
        <w:tc>
          <w:tcPr>
            <w:tcW w:w="1415"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469.200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6.000</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475.200</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69.500</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63.500</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-405.700</w:t>
            </w:r>
          </w:p>
        </w:tc>
        <w:tc>
          <w:tcPr>
            <w:tcW w:w="1134" w:type="dxa"/>
            <w:tcBorders>
              <w:top w:val="nil"/>
              <w:left w:val="single" w:sz="6" w:space="0" w:color="auto"/>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433.802</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58.709</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-375.092</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2021</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3</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14.448</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14.448</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90.874</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76.426</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76.426</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67.942</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67.942</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2022</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4</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14.723</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14.723</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92.566</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77.843</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77.843</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66.541</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66.541</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2023</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5</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15.002</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15.002</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94.290</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79.288</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79.288</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65.169</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65.169</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2024</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6</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15.288</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15.288</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96.049</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80.761</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80.761</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63.826</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63.826</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2025</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7</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15.578</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15.578</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99.639</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84.061</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84.061</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63.880</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63.880</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2026</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8</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15.873</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15.873</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101.464</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85.591</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85.591</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62.540</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62.540</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2027</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9</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16.175</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16.175</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103.323</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87.148</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87.148</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61.229</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61.229</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2028</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10</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16.483</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16.483</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105.217</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88.734</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88.734</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59.946</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59.946</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2029</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11</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16.796</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16.796</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107.149</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90.353</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90.353</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58.692</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58.692</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2030</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12</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17.115</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17.115</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109.115</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92.000</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92.000</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57.463</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57.463</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2031</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13</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17.441</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17.441</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112.921</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95.480</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95.480</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57.343</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57.343</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2032</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14</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17.771</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17.771</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114.963</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97.192</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97.192</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56.126</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56.126</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2033</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15</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18.109</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18.109</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117.045</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98.936</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98.936</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54.936</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54.936</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2034</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16</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18.454</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18.454</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119.167</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100.713</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100.713</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53.772</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53.772</w:t>
            </w:r>
          </w:p>
        </w:tc>
      </w:tr>
      <w:tr w:rsidR="00ED41BB" w:rsidRPr="00254043" w:rsidTr="00ED41BB">
        <w:trPr>
          <w:trHeight w:val="255"/>
        </w:trPr>
        <w:tc>
          <w:tcPr>
            <w:tcW w:w="849" w:type="dxa"/>
            <w:tcBorders>
              <w:top w:val="nil"/>
              <w:left w:val="single" w:sz="8" w:space="0" w:color="auto"/>
              <w:bottom w:val="single" w:sz="8"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2035</w:t>
            </w:r>
          </w:p>
        </w:tc>
        <w:tc>
          <w:tcPr>
            <w:tcW w:w="990" w:type="dxa"/>
            <w:tcBorders>
              <w:top w:val="nil"/>
              <w:left w:val="single" w:sz="8" w:space="0" w:color="auto"/>
              <w:bottom w:val="single" w:sz="8"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17</w:t>
            </w:r>
          </w:p>
        </w:tc>
        <w:tc>
          <w:tcPr>
            <w:tcW w:w="1415" w:type="dxa"/>
            <w:tcBorders>
              <w:top w:val="nil"/>
              <w:left w:val="single" w:sz="8" w:space="0" w:color="000000"/>
              <w:bottom w:val="single" w:sz="8"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8"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18.804</w:t>
            </w:r>
          </w:p>
        </w:tc>
        <w:tc>
          <w:tcPr>
            <w:tcW w:w="1083"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18.804</w:t>
            </w:r>
          </w:p>
        </w:tc>
        <w:tc>
          <w:tcPr>
            <w:tcW w:w="1275" w:type="dxa"/>
            <w:tcBorders>
              <w:top w:val="nil"/>
              <w:left w:val="single" w:sz="4" w:space="0" w:color="auto"/>
              <w:bottom w:val="single" w:sz="8"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121.328</w:t>
            </w:r>
          </w:p>
        </w:tc>
        <w:tc>
          <w:tcPr>
            <w:tcW w:w="1152" w:type="dxa"/>
            <w:tcBorders>
              <w:top w:val="nil"/>
              <w:left w:val="single" w:sz="4" w:space="0" w:color="000000"/>
              <w:bottom w:val="single" w:sz="8"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102.524</w:t>
            </w:r>
          </w:p>
        </w:tc>
        <w:tc>
          <w:tcPr>
            <w:tcW w:w="1276" w:type="dxa"/>
            <w:tcBorders>
              <w:top w:val="nil"/>
              <w:left w:val="single" w:sz="4" w:space="0" w:color="auto"/>
              <w:bottom w:val="single" w:sz="8"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102.524</w:t>
            </w:r>
          </w:p>
        </w:tc>
        <w:tc>
          <w:tcPr>
            <w:tcW w:w="1134" w:type="dxa"/>
            <w:tcBorders>
              <w:top w:val="nil"/>
              <w:left w:val="single" w:sz="6" w:space="0" w:color="auto"/>
              <w:bottom w:val="single" w:sz="8"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8"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52.633</w:t>
            </w:r>
          </w:p>
        </w:tc>
        <w:tc>
          <w:tcPr>
            <w:tcW w:w="1335" w:type="dxa"/>
            <w:tcBorders>
              <w:top w:val="nil"/>
              <w:left w:val="single" w:sz="4" w:space="0" w:color="auto"/>
              <w:bottom w:val="single" w:sz="8"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52.633</w:t>
            </w:r>
          </w:p>
        </w:tc>
      </w:tr>
      <w:tr w:rsidR="00ED41BB" w:rsidRPr="00254043" w:rsidTr="00ED41BB">
        <w:trPr>
          <w:trHeight w:val="255"/>
        </w:trPr>
        <w:tc>
          <w:tcPr>
            <w:tcW w:w="849" w:type="dxa"/>
            <w:tcBorders>
              <w:top w:val="single" w:sz="8" w:space="0" w:color="auto"/>
              <w:left w:val="single" w:sz="8" w:space="0" w:color="auto"/>
              <w:bottom w:val="single" w:sz="8"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2036</w:t>
            </w:r>
          </w:p>
        </w:tc>
        <w:tc>
          <w:tcPr>
            <w:tcW w:w="990" w:type="dxa"/>
            <w:tcBorders>
              <w:top w:val="single" w:sz="8" w:space="0" w:color="auto"/>
              <w:left w:val="single" w:sz="8" w:space="0" w:color="auto"/>
              <w:bottom w:val="single" w:sz="8"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18</w:t>
            </w:r>
          </w:p>
        </w:tc>
        <w:tc>
          <w:tcPr>
            <w:tcW w:w="1415" w:type="dxa"/>
            <w:tcBorders>
              <w:top w:val="single" w:sz="8" w:space="0" w:color="auto"/>
              <w:left w:val="single" w:sz="8" w:space="0" w:color="000000"/>
              <w:bottom w:val="single" w:sz="8"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single" w:sz="8" w:space="0" w:color="auto"/>
              <w:left w:val="single" w:sz="4" w:space="0" w:color="auto"/>
              <w:bottom w:val="single" w:sz="8"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19.161</w:t>
            </w:r>
          </w:p>
        </w:tc>
        <w:tc>
          <w:tcPr>
            <w:tcW w:w="1083" w:type="dxa"/>
            <w:tcBorders>
              <w:top w:val="single" w:sz="8" w:space="0" w:color="auto"/>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19.161</w:t>
            </w:r>
          </w:p>
        </w:tc>
        <w:tc>
          <w:tcPr>
            <w:tcW w:w="1275" w:type="dxa"/>
            <w:tcBorders>
              <w:top w:val="single" w:sz="8" w:space="0" w:color="auto"/>
              <w:left w:val="single" w:sz="4" w:space="0" w:color="auto"/>
              <w:bottom w:val="single" w:sz="8"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123.531</w:t>
            </w:r>
          </w:p>
        </w:tc>
        <w:tc>
          <w:tcPr>
            <w:tcW w:w="1152" w:type="dxa"/>
            <w:tcBorders>
              <w:top w:val="single" w:sz="8" w:space="0" w:color="auto"/>
              <w:left w:val="single" w:sz="4" w:space="0" w:color="000000"/>
              <w:bottom w:val="single" w:sz="8"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single" w:sz="8" w:space="0" w:color="auto"/>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104.370</w:t>
            </w:r>
          </w:p>
        </w:tc>
        <w:tc>
          <w:tcPr>
            <w:tcW w:w="1276" w:type="dxa"/>
            <w:tcBorders>
              <w:top w:val="single" w:sz="8" w:space="0" w:color="auto"/>
              <w:left w:val="single" w:sz="4" w:space="0" w:color="auto"/>
              <w:bottom w:val="single" w:sz="8"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104.370</w:t>
            </w:r>
          </w:p>
        </w:tc>
        <w:tc>
          <w:tcPr>
            <w:tcW w:w="1134" w:type="dxa"/>
            <w:tcBorders>
              <w:top w:val="single" w:sz="8" w:space="0" w:color="auto"/>
              <w:left w:val="single" w:sz="6" w:space="0" w:color="auto"/>
              <w:bottom w:val="single" w:sz="8"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single" w:sz="8" w:space="0" w:color="auto"/>
              <w:left w:val="single" w:sz="4" w:space="0" w:color="auto"/>
              <w:bottom w:val="single" w:sz="8"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51.520</w:t>
            </w:r>
          </w:p>
        </w:tc>
        <w:tc>
          <w:tcPr>
            <w:tcW w:w="1335" w:type="dxa"/>
            <w:tcBorders>
              <w:top w:val="single" w:sz="8" w:space="0" w:color="auto"/>
              <w:left w:val="single" w:sz="4" w:space="0" w:color="auto"/>
              <w:bottom w:val="single" w:sz="8"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51.520</w:t>
            </w:r>
          </w:p>
        </w:tc>
      </w:tr>
      <w:tr w:rsidR="00ED41BB" w:rsidRPr="00254043" w:rsidTr="00ED41BB">
        <w:trPr>
          <w:trHeight w:val="255"/>
        </w:trPr>
        <w:tc>
          <w:tcPr>
            <w:tcW w:w="849" w:type="dxa"/>
            <w:tcBorders>
              <w:top w:val="single" w:sz="8" w:space="0" w:color="auto"/>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2037</w:t>
            </w:r>
          </w:p>
        </w:tc>
        <w:tc>
          <w:tcPr>
            <w:tcW w:w="990" w:type="dxa"/>
            <w:tcBorders>
              <w:top w:val="single" w:sz="8" w:space="0" w:color="auto"/>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19</w:t>
            </w:r>
          </w:p>
        </w:tc>
        <w:tc>
          <w:tcPr>
            <w:tcW w:w="1415" w:type="dxa"/>
            <w:tcBorders>
              <w:top w:val="single" w:sz="8" w:space="0" w:color="auto"/>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single" w:sz="8" w:space="0" w:color="auto"/>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19.525</w:t>
            </w:r>
          </w:p>
        </w:tc>
        <w:tc>
          <w:tcPr>
            <w:tcW w:w="1083" w:type="dxa"/>
            <w:tcBorders>
              <w:top w:val="single" w:sz="8" w:space="0" w:color="auto"/>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19.525</w:t>
            </w:r>
          </w:p>
        </w:tc>
        <w:tc>
          <w:tcPr>
            <w:tcW w:w="1275" w:type="dxa"/>
            <w:tcBorders>
              <w:top w:val="single" w:sz="8" w:space="0" w:color="auto"/>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127.576</w:t>
            </w:r>
          </w:p>
        </w:tc>
        <w:tc>
          <w:tcPr>
            <w:tcW w:w="1152" w:type="dxa"/>
            <w:tcBorders>
              <w:top w:val="single" w:sz="8" w:space="0" w:color="auto"/>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single" w:sz="8" w:space="0" w:color="auto"/>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108.051</w:t>
            </w:r>
          </w:p>
        </w:tc>
        <w:tc>
          <w:tcPr>
            <w:tcW w:w="1276" w:type="dxa"/>
            <w:tcBorders>
              <w:top w:val="single" w:sz="8" w:space="0" w:color="auto"/>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108.051</w:t>
            </w:r>
          </w:p>
        </w:tc>
        <w:tc>
          <w:tcPr>
            <w:tcW w:w="1134" w:type="dxa"/>
            <w:tcBorders>
              <w:top w:val="single" w:sz="8" w:space="0" w:color="auto"/>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single" w:sz="8" w:space="0" w:color="auto"/>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51.285</w:t>
            </w:r>
          </w:p>
        </w:tc>
        <w:tc>
          <w:tcPr>
            <w:tcW w:w="1335" w:type="dxa"/>
            <w:tcBorders>
              <w:top w:val="single" w:sz="8" w:space="0" w:color="auto"/>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51.285</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lastRenderedPageBreak/>
              <w:t>2038</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20</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19.897</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19.897</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129.862</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109.965</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109.965</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50.187</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50.187</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2039</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21</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20.275</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20.275</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132.193</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111.918</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111.918</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49.113</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49.113</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2040</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22</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20.659</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20.659</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134.568</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113.909</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113.909</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48.065</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48.065</w:t>
            </w:r>
          </w:p>
        </w:tc>
      </w:tr>
      <w:tr w:rsidR="00ED41BB" w:rsidRPr="00254043" w:rsidTr="00ED41BB">
        <w:trPr>
          <w:trHeight w:val="255"/>
        </w:trPr>
        <w:tc>
          <w:tcPr>
            <w:tcW w:w="849" w:type="dxa"/>
            <w:tcBorders>
              <w:top w:val="nil"/>
              <w:left w:val="single" w:sz="8" w:space="0" w:color="auto"/>
              <w:bottom w:val="single" w:sz="4"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2041</w:t>
            </w:r>
          </w:p>
        </w:tc>
        <w:tc>
          <w:tcPr>
            <w:tcW w:w="990" w:type="dxa"/>
            <w:tcBorders>
              <w:top w:val="nil"/>
              <w:left w:val="single" w:sz="8" w:space="0" w:color="auto"/>
              <w:bottom w:val="single" w:sz="4"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23</w:t>
            </w:r>
          </w:p>
        </w:tc>
        <w:tc>
          <w:tcPr>
            <w:tcW w:w="1415" w:type="dxa"/>
            <w:tcBorders>
              <w:top w:val="nil"/>
              <w:left w:val="single" w:sz="8" w:space="0" w:color="000000"/>
              <w:bottom w:val="single" w:sz="4"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4"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21.053</w:t>
            </w:r>
          </w:p>
        </w:tc>
        <w:tc>
          <w:tcPr>
            <w:tcW w:w="1083"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21.053</w:t>
            </w:r>
          </w:p>
        </w:tc>
        <w:tc>
          <w:tcPr>
            <w:tcW w:w="1275" w:type="dxa"/>
            <w:tcBorders>
              <w:top w:val="nil"/>
              <w:left w:val="single" w:sz="4" w:space="0" w:color="auto"/>
              <w:bottom w:val="single" w:sz="4"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136.988</w:t>
            </w:r>
          </w:p>
        </w:tc>
        <w:tc>
          <w:tcPr>
            <w:tcW w:w="1152" w:type="dxa"/>
            <w:tcBorders>
              <w:top w:val="nil"/>
              <w:left w:val="single" w:sz="4" w:space="0" w:color="000000"/>
              <w:bottom w:val="single" w:sz="4"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4"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115.935</w:t>
            </w:r>
          </w:p>
        </w:tc>
        <w:tc>
          <w:tcPr>
            <w:tcW w:w="1276" w:type="dxa"/>
            <w:tcBorders>
              <w:top w:val="nil"/>
              <w:left w:val="single" w:sz="4" w:space="0" w:color="auto"/>
              <w:bottom w:val="single" w:sz="4"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115.935</w:t>
            </w:r>
          </w:p>
        </w:tc>
        <w:tc>
          <w:tcPr>
            <w:tcW w:w="1134" w:type="dxa"/>
            <w:tcBorders>
              <w:top w:val="nil"/>
              <w:left w:val="single" w:sz="6" w:space="0" w:color="auto"/>
              <w:bottom w:val="single" w:sz="4"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4"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47.038</w:t>
            </w:r>
          </w:p>
        </w:tc>
        <w:tc>
          <w:tcPr>
            <w:tcW w:w="1335" w:type="dxa"/>
            <w:tcBorders>
              <w:top w:val="nil"/>
              <w:left w:val="single" w:sz="4" w:space="0" w:color="auto"/>
              <w:bottom w:val="single" w:sz="4"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47.038</w:t>
            </w:r>
          </w:p>
        </w:tc>
      </w:tr>
      <w:tr w:rsidR="00ED41BB" w:rsidRPr="00254043" w:rsidTr="00ED41BB">
        <w:trPr>
          <w:trHeight w:val="255"/>
        </w:trPr>
        <w:tc>
          <w:tcPr>
            <w:tcW w:w="849" w:type="dxa"/>
            <w:tcBorders>
              <w:top w:val="nil"/>
              <w:left w:val="single" w:sz="8" w:space="0" w:color="auto"/>
              <w:bottom w:val="single" w:sz="8"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2042</w:t>
            </w:r>
          </w:p>
        </w:tc>
        <w:tc>
          <w:tcPr>
            <w:tcW w:w="990" w:type="dxa"/>
            <w:tcBorders>
              <w:top w:val="nil"/>
              <w:left w:val="single" w:sz="8" w:space="0" w:color="auto"/>
              <w:bottom w:val="single" w:sz="8"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24</w:t>
            </w:r>
          </w:p>
        </w:tc>
        <w:tc>
          <w:tcPr>
            <w:tcW w:w="1415" w:type="dxa"/>
            <w:tcBorders>
              <w:top w:val="nil"/>
              <w:left w:val="single" w:sz="8" w:space="0" w:color="000000"/>
              <w:bottom w:val="single" w:sz="8"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8"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21.451</w:t>
            </w:r>
          </w:p>
        </w:tc>
        <w:tc>
          <w:tcPr>
            <w:tcW w:w="1083"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21.451</w:t>
            </w:r>
          </w:p>
        </w:tc>
        <w:tc>
          <w:tcPr>
            <w:tcW w:w="1275" w:type="dxa"/>
            <w:tcBorders>
              <w:top w:val="nil"/>
              <w:left w:val="single" w:sz="4" w:space="0" w:color="auto"/>
              <w:bottom w:val="single" w:sz="8"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139.454</w:t>
            </w:r>
          </w:p>
        </w:tc>
        <w:tc>
          <w:tcPr>
            <w:tcW w:w="1152" w:type="dxa"/>
            <w:tcBorders>
              <w:top w:val="nil"/>
              <w:left w:val="single" w:sz="4" w:space="0" w:color="000000"/>
              <w:bottom w:val="single" w:sz="8"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118.003</w:t>
            </w:r>
          </w:p>
        </w:tc>
        <w:tc>
          <w:tcPr>
            <w:tcW w:w="1276" w:type="dxa"/>
            <w:tcBorders>
              <w:top w:val="nil"/>
              <w:left w:val="single" w:sz="4" w:space="0" w:color="auto"/>
              <w:bottom w:val="single" w:sz="8"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118.003</w:t>
            </w:r>
          </w:p>
        </w:tc>
        <w:tc>
          <w:tcPr>
            <w:tcW w:w="1134" w:type="dxa"/>
            <w:tcBorders>
              <w:top w:val="nil"/>
              <w:left w:val="single" w:sz="6" w:space="0" w:color="auto"/>
              <w:bottom w:val="single" w:sz="8"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8"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46.036</w:t>
            </w:r>
          </w:p>
        </w:tc>
        <w:tc>
          <w:tcPr>
            <w:tcW w:w="1335" w:type="dxa"/>
            <w:tcBorders>
              <w:top w:val="nil"/>
              <w:left w:val="single" w:sz="4" w:space="0" w:color="auto"/>
              <w:bottom w:val="single" w:sz="8"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46.036</w:t>
            </w:r>
          </w:p>
        </w:tc>
      </w:tr>
      <w:tr w:rsidR="00ED41BB" w:rsidRPr="00254043" w:rsidTr="00ED41BB">
        <w:trPr>
          <w:trHeight w:val="255"/>
        </w:trPr>
        <w:tc>
          <w:tcPr>
            <w:tcW w:w="849" w:type="dxa"/>
            <w:tcBorders>
              <w:top w:val="nil"/>
              <w:left w:val="single" w:sz="8" w:space="0" w:color="auto"/>
              <w:bottom w:val="single" w:sz="8"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2043</w:t>
            </w:r>
          </w:p>
        </w:tc>
        <w:tc>
          <w:tcPr>
            <w:tcW w:w="990" w:type="dxa"/>
            <w:tcBorders>
              <w:top w:val="nil"/>
              <w:left w:val="single" w:sz="8" w:space="0" w:color="auto"/>
              <w:bottom w:val="single" w:sz="8"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25</w:t>
            </w:r>
          </w:p>
        </w:tc>
        <w:tc>
          <w:tcPr>
            <w:tcW w:w="1415" w:type="dxa"/>
            <w:tcBorders>
              <w:top w:val="nil"/>
              <w:left w:val="single" w:sz="8" w:space="0" w:color="000000"/>
              <w:bottom w:val="single" w:sz="8"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8"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21.859</w:t>
            </w:r>
          </w:p>
        </w:tc>
        <w:tc>
          <w:tcPr>
            <w:tcW w:w="1083"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21.859</w:t>
            </w:r>
          </w:p>
        </w:tc>
        <w:tc>
          <w:tcPr>
            <w:tcW w:w="1275" w:type="dxa"/>
            <w:tcBorders>
              <w:top w:val="nil"/>
              <w:left w:val="single" w:sz="4" w:space="0" w:color="auto"/>
              <w:bottom w:val="single" w:sz="8"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143.767</w:t>
            </w:r>
          </w:p>
        </w:tc>
        <w:tc>
          <w:tcPr>
            <w:tcW w:w="1152" w:type="dxa"/>
            <w:tcBorders>
              <w:top w:val="nil"/>
              <w:left w:val="single" w:sz="4" w:space="0" w:color="000000"/>
              <w:bottom w:val="single" w:sz="8"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121.908</w:t>
            </w:r>
          </w:p>
        </w:tc>
        <w:tc>
          <w:tcPr>
            <w:tcW w:w="1276" w:type="dxa"/>
            <w:tcBorders>
              <w:top w:val="nil"/>
              <w:left w:val="single" w:sz="4" w:space="0" w:color="auto"/>
              <w:bottom w:val="single" w:sz="8"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121.908</w:t>
            </w:r>
          </w:p>
        </w:tc>
        <w:tc>
          <w:tcPr>
            <w:tcW w:w="1134" w:type="dxa"/>
            <w:tcBorders>
              <w:top w:val="nil"/>
              <w:left w:val="single" w:sz="6" w:space="0" w:color="auto"/>
              <w:bottom w:val="single" w:sz="8"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8"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45.730</w:t>
            </w:r>
          </w:p>
        </w:tc>
        <w:tc>
          <w:tcPr>
            <w:tcW w:w="1335" w:type="dxa"/>
            <w:tcBorders>
              <w:top w:val="nil"/>
              <w:left w:val="single" w:sz="4" w:space="0" w:color="auto"/>
              <w:bottom w:val="single" w:sz="8"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45.730</w:t>
            </w:r>
          </w:p>
        </w:tc>
      </w:tr>
      <w:tr w:rsidR="00ED41BB" w:rsidRPr="00254043" w:rsidTr="00ED41BB">
        <w:trPr>
          <w:trHeight w:val="255"/>
        </w:trPr>
        <w:tc>
          <w:tcPr>
            <w:tcW w:w="849" w:type="dxa"/>
            <w:tcBorders>
              <w:top w:val="nil"/>
              <w:left w:val="single" w:sz="8" w:space="0" w:color="auto"/>
              <w:bottom w:val="single" w:sz="8"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sidRPr="00254043">
              <w:rPr>
                <w:rFonts w:cs="Arial"/>
                <w:szCs w:val="20"/>
              </w:rPr>
              <w:t>2044</w:t>
            </w:r>
          </w:p>
        </w:tc>
        <w:tc>
          <w:tcPr>
            <w:tcW w:w="990" w:type="dxa"/>
            <w:tcBorders>
              <w:top w:val="nil"/>
              <w:left w:val="single" w:sz="8" w:space="0" w:color="auto"/>
              <w:bottom w:val="single" w:sz="8"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26</w:t>
            </w:r>
          </w:p>
        </w:tc>
        <w:tc>
          <w:tcPr>
            <w:tcW w:w="1415" w:type="dxa"/>
            <w:tcBorders>
              <w:top w:val="nil"/>
              <w:left w:val="single" w:sz="8" w:space="0" w:color="000000"/>
              <w:bottom w:val="single" w:sz="8"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8"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22.275</w:t>
            </w:r>
          </w:p>
        </w:tc>
        <w:tc>
          <w:tcPr>
            <w:tcW w:w="1083"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22.275</w:t>
            </w:r>
          </w:p>
        </w:tc>
        <w:tc>
          <w:tcPr>
            <w:tcW w:w="1275" w:type="dxa"/>
            <w:tcBorders>
              <w:top w:val="nil"/>
              <w:left w:val="single" w:sz="4" w:space="0" w:color="auto"/>
              <w:bottom w:val="single" w:sz="8"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146.328</w:t>
            </w:r>
          </w:p>
        </w:tc>
        <w:tc>
          <w:tcPr>
            <w:tcW w:w="1152" w:type="dxa"/>
            <w:tcBorders>
              <w:top w:val="nil"/>
              <w:left w:val="single" w:sz="4" w:space="0" w:color="000000"/>
              <w:bottom w:val="single" w:sz="8"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124.053</w:t>
            </w:r>
          </w:p>
        </w:tc>
        <w:tc>
          <w:tcPr>
            <w:tcW w:w="1276" w:type="dxa"/>
            <w:tcBorders>
              <w:top w:val="nil"/>
              <w:left w:val="single" w:sz="4" w:space="0" w:color="auto"/>
              <w:bottom w:val="single" w:sz="8"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124.053</w:t>
            </w:r>
          </w:p>
        </w:tc>
        <w:tc>
          <w:tcPr>
            <w:tcW w:w="1134" w:type="dxa"/>
            <w:tcBorders>
              <w:top w:val="nil"/>
              <w:left w:val="single" w:sz="6" w:space="0" w:color="auto"/>
              <w:bottom w:val="single" w:sz="8"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8"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44.745</w:t>
            </w:r>
          </w:p>
        </w:tc>
        <w:tc>
          <w:tcPr>
            <w:tcW w:w="1335" w:type="dxa"/>
            <w:tcBorders>
              <w:top w:val="nil"/>
              <w:left w:val="single" w:sz="4" w:space="0" w:color="auto"/>
              <w:bottom w:val="single" w:sz="8"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44.745</w:t>
            </w:r>
          </w:p>
        </w:tc>
      </w:tr>
      <w:tr w:rsidR="00ED41BB" w:rsidRPr="00254043" w:rsidTr="00ED41BB">
        <w:trPr>
          <w:trHeight w:val="255"/>
        </w:trPr>
        <w:tc>
          <w:tcPr>
            <w:tcW w:w="849" w:type="dxa"/>
            <w:tcBorders>
              <w:top w:val="nil"/>
              <w:left w:val="single" w:sz="8" w:space="0" w:color="auto"/>
              <w:bottom w:val="single" w:sz="8"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Pr>
                <w:rFonts w:cs="Arial"/>
                <w:szCs w:val="20"/>
              </w:rPr>
              <w:t>2045</w:t>
            </w:r>
          </w:p>
        </w:tc>
        <w:tc>
          <w:tcPr>
            <w:tcW w:w="990" w:type="dxa"/>
            <w:tcBorders>
              <w:top w:val="nil"/>
              <w:left w:val="single" w:sz="8" w:space="0" w:color="auto"/>
              <w:bottom w:val="single" w:sz="8"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27</w:t>
            </w:r>
          </w:p>
        </w:tc>
        <w:tc>
          <w:tcPr>
            <w:tcW w:w="1415" w:type="dxa"/>
            <w:tcBorders>
              <w:top w:val="nil"/>
              <w:left w:val="single" w:sz="8" w:space="0" w:color="000000"/>
              <w:bottom w:val="single" w:sz="8"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8"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22.698</w:t>
            </w:r>
          </w:p>
        </w:tc>
        <w:tc>
          <w:tcPr>
            <w:tcW w:w="1083"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22.698</w:t>
            </w:r>
          </w:p>
        </w:tc>
        <w:tc>
          <w:tcPr>
            <w:tcW w:w="1275" w:type="dxa"/>
            <w:tcBorders>
              <w:top w:val="nil"/>
              <w:left w:val="single" w:sz="4" w:space="0" w:color="auto"/>
              <w:bottom w:val="single" w:sz="8"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148.937</w:t>
            </w:r>
          </w:p>
        </w:tc>
        <w:tc>
          <w:tcPr>
            <w:tcW w:w="1152" w:type="dxa"/>
            <w:tcBorders>
              <w:top w:val="nil"/>
              <w:left w:val="single" w:sz="4" w:space="0" w:color="000000"/>
              <w:bottom w:val="single" w:sz="8"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126.239</w:t>
            </w:r>
          </w:p>
        </w:tc>
        <w:tc>
          <w:tcPr>
            <w:tcW w:w="1276" w:type="dxa"/>
            <w:tcBorders>
              <w:top w:val="nil"/>
              <w:left w:val="single" w:sz="4" w:space="0" w:color="auto"/>
              <w:bottom w:val="single" w:sz="8"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126.239</w:t>
            </w:r>
          </w:p>
        </w:tc>
        <w:tc>
          <w:tcPr>
            <w:tcW w:w="1134" w:type="dxa"/>
            <w:tcBorders>
              <w:top w:val="nil"/>
              <w:left w:val="single" w:sz="6" w:space="0" w:color="auto"/>
              <w:bottom w:val="single" w:sz="8"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8"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43.782</w:t>
            </w:r>
          </w:p>
        </w:tc>
        <w:tc>
          <w:tcPr>
            <w:tcW w:w="1335" w:type="dxa"/>
            <w:tcBorders>
              <w:top w:val="nil"/>
              <w:left w:val="single" w:sz="4" w:space="0" w:color="auto"/>
              <w:bottom w:val="single" w:sz="8"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43.782</w:t>
            </w:r>
          </w:p>
        </w:tc>
      </w:tr>
      <w:tr w:rsidR="00ED41BB" w:rsidRPr="00254043" w:rsidTr="00ED41BB">
        <w:trPr>
          <w:trHeight w:val="255"/>
        </w:trPr>
        <w:tc>
          <w:tcPr>
            <w:tcW w:w="849" w:type="dxa"/>
            <w:tcBorders>
              <w:top w:val="nil"/>
              <w:left w:val="single" w:sz="8" w:space="0" w:color="auto"/>
              <w:bottom w:val="single" w:sz="8"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Pr>
                <w:rFonts w:cs="Arial"/>
                <w:szCs w:val="20"/>
              </w:rPr>
              <w:t>2046</w:t>
            </w:r>
          </w:p>
        </w:tc>
        <w:tc>
          <w:tcPr>
            <w:tcW w:w="990" w:type="dxa"/>
            <w:tcBorders>
              <w:top w:val="nil"/>
              <w:left w:val="single" w:sz="8" w:space="0" w:color="auto"/>
              <w:bottom w:val="single" w:sz="8"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28</w:t>
            </w:r>
          </w:p>
        </w:tc>
        <w:tc>
          <w:tcPr>
            <w:tcW w:w="1415" w:type="dxa"/>
            <w:tcBorders>
              <w:top w:val="nil"/>
              <w:left w:val="single" w:sz="8" w:space="0" w:color="000000"/>
              <w:bottom w:val="single" w:sz="8"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8"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23.129</w:t>
            </w:r>
          </w:p>
        </w:tc>
        <w:tc>
          <w:tcPr>
            <w:tcW w:w="1083"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23.129</w:t>
            </w:r>
          </w:p>
        </w:tc>
        <w:tc>
          <w:tcPr>
            <w:tcW w:w="1275" w:type="dxa"/>
            <w:tcBorders>
              <w:top w:val="nil"/>
              <w:left w:val="single" w:sz="4" w:space="0" w:color="auto"/>
              <w:bottom w:val="single" w:sz="8"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151.595</w:t>
            </w:r>
          </w:p>
        </w:tc>
        <w:tc>
          <w:tcPr>
            <w:tcW w:w="1152" w:type="dxa"/>
            <w:tcBorders>
              <w:top w:val="nil"/>
              <w:left w:val="single" w:sz="4" w:space="0" w:color="000000"/>
              <w:bottom w:val="single" w:sz="8"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128.466</w:t>
            </w:r>
          </w:p>
        </w:tc>
        <w:tc>
          <w:tcPr>
            <w:tcW w:w="1276" w:type="dxa"/>
            <w:tcBorders>
              <w:top w:val="nil"/>
              <w:left w:val="single" w:sz="4" w:space="0" w:color="auto"/>
              <w:bottom w:val="single" w:sz="8"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128.466</w:t>
            </w:r>
          </w:p>
        </w:tc>
        <w:tc>
          <w:tcPr>
            <w:tcW w:w="1134" w:type="dxa"/>
            <w:tcBorders>
              <w:top w:val="nil"/>
              <w:left w:val="single" w:sz="6" w:space="0" w:color="auto"/>
              <w:bottom w:val="single" w:sz="8"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8"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42.841</w:t>
            </w:r>
          </w:p>
        </w:tc>
        <w:tc>
          <w:tcPr>
            <w:tcW w:w="1335" w:type="dxa"/>
            <w:tcBorders>
              <w:top w:val="nil"/>
              <w:left w:val="single" w:sz="4" w:space="0" w:color="auto"/>
              <w:bottom w:val="single" w:sz="8"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42.841</w:t>
            </w:r>
          </w:p>
        </w:tc>
      </w:tr>
      <w:tr w:rsidR="00ED41BB" w:rsidRPr="00254043" w:rsidTr="00ED41BB">
        <w:trPr>
          <w:trHeight w:val="255"/>
        </w:trPr>
        <w:tc>
          <w:tcPr>
            <w:tcW w:w="849" w:type="dxa"/>
            <w:tcBorders>
              <w:top w:val="nil"/>
              <w:left w:val="single" w:sz="8" w:space="0" w:color="auto"/>
              <w:bottom w:val="single" w:sz="8"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Pr>
                <w:rFonts w:cs="Arial"/>
                <w:szCs w:val="20"/>
              </w:rPr>
              <w:t>2047</w:t>
            </w:r>
          </w:p>
        </w:tc>
        <w:tc>
          <w:tcPr>
            <w:tcW w:w="990" w:type="dxa"/>
            <w:tcBorders>
              <w:top w:val="nil"/>
              <w:left w:val="single" w:sz="8" w:space="0" w:color="auto"/>
              <w:bottom w:val="single" w:sz="8"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29</w:t>
            </w:r>
          </w:p>
        </w:tc>
        <w:tc>
          <w:tcPr>
            <w:tcW w:w="1415" w:type="dxa"/>
            <w:tcBorders>
              <w:top w:val="nil"/>
              <w:left w:val="single" w:sz="8" w:space="0" w:color="000000"/>
              <w:bottom w:val="single" w:sz="8"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8"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23.569</w:t>
            </w:r>
          </w:p>
        </w:tc>
        <w:tc>
          <w:tcPr>
            <w:tcW w:w="1083"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23.569</w:t>
            </w:r>
          </w:p>
        </w:tc>
        <w:tc>
          <w:tcPr>
            <w:tcW w:w="1275" w:type="dxa"/>
            <w:tcBorders>
              <w:top w:val="nil"/>
              <w:left w:val="single" w:sz="4" w:space="0" w:color="auto"/>
              <w:bottom w:val="single" w:sz="8"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154.305</w:t>
            </w:r>
          </w:p>
        </w:tc>
        <w:tc>
          <w:tcPr>
            <w:tcW w:w="1152" w:type="dxa"/>
            <w:tcBorders>
              <w:top w:val="nil"/>
              <w:left w:val="single" w:sz="4" w:space="0" w:color="000000"/>
              <w:bottom w:val="single" w:sz="8" w:space="0" w:color="auto"/>
              <w:right w:val="single" w:sz="8" w:space="0" w:color="000000"/>
            </w:tcBorders>
            <w:vAlign w:val="center"/>
          </w:tcPr>
          <w:p w:rsidR="00ED41BB" w:rsidRPr="007419A9" w:rsidRDefault="00ED41BB" w:rsidP="00ED41BB">
            <w:pPr>
              <w:jc w:val="right"/>
            </w:pPr>
            <w:r w:rsidRPr="007419A9">
              <w:t>0</w:t>
            </w:r>
          </w:p>
        </w:tc>
        <w:tc>
          <w:tcPr>
            <w:tcW w:w="1276"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130.736</w:t>
            </w:r>
          </w:p>
        </w:tc>
        <w:tc>
          <w:tcPr>
            <w:tcW w:w="1276" w:type="dxa"/>
            <w:tcBorders>
              <w:top w:val="nil"/>
              <w:left w:val="single" w:sz="4" w:space="0" w:color="auto"/>
              <w:bottom w:val="single" w:sz="8"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130.736</w:t>
            </w:r>
          </w:p>
        </w:tc>
        <w:tc>
          <w:tcPr>
            <w:tcW w:w="1134" w:type="dxa"/>
            <w:tcBorders>
              <w:top w:val="nil"/>
              <w:left w:val="single" w:sz="6" w:space="0" w:color="auto"/>
              <w:bottom w:val="single" w:sz="8"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8"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41.921</w:t>
            </w:r>
          </w:p>
        </w:tc>
        <w:tc>
          <w:tcPr>
            <w:tcW w:w="1335" w:type="dxa"/>
            <w:tcBorders>
              <w:top w:val="nil"/>
              <w:left w:val="single" w:sz="4" w:space="0" w:color="auto"/>
              <w:bottom w:val="single" w:sz="8"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41.921</w:t>
            </w:r>
          </w:p>
        </w:tc>
      </w:tr>
      <w:tr w:rsidR="00ED41BB" w:rsidRPr="00254043" w:rsidTr="00ED41BB">
        <w:trPr>
          <w:trHeight w:val="255"/>
        </w:trPr>
        <w:tc>
          <w:tcPr>
            <w:tcW w:w="849" w:type="dxa"/>
            <w:tcBorders>
              <w:top w:val="nil"/>
              <w:left w:val="single" w:sz="8" w:space="0" w:color="auto"/>
              <w:bottom w:val="single" w:sz="8" w:space="0" w:color="auto"/>
              <w:right w:val="single" w:sz="8" w:space="0" w:color="auto"/>
            </w:tcBorders>
            <w:shd w:val="clear" w:color="auto" w:fill="auto"/>
            <w:noWrap/>
            <w:vAlign w:val="center"/>
          </w:tcPr>
          <w:p w:rsidR="00ED41BB" w:rsidRPr="00254043" w:rsidRDefault="00ED41BB" w:rsidP="00ED41BB">
            <w:pPr>
              <w:jc w:val="center"/>
              <w:rPr>
                <w:rFonts w:cs="Arial"/>
                <w:szCs w:val="20"/>
              </w:rPr>
            </w:pPr>
            <w:r>
              <w:rPr>
                <w:rFonts w:cs="Arial"/>
                <w:szCs w:val="20"/>
              </w:rPr>
              <w:t>2048</w:t>
            </w:r>
          </w:p>
        </w:tc>
        <w:tc>
          <w:tcPr>
            <w:tcW w:w="990" w:type="dxa"/>
            <w:tcBorders>
              <w:top w:val="nil"/>
              <w:left w:val="single" w:sz="8" w:space="0" w:color="auto"/>
              <w:bottom w:val="single" w:sz="8" w:space="0" w:color="auto"/>
              <w:right w:val="single" w:sz="8" w:space="0" w:color="000000"/>
            </w:tcBorders>
            <w:vAlign w:val="center"/>
          </w:tcPr>
          <w:p w:rsidR="00ED41BB" w:rsidRPr="00254043" w:rsidRDefault="00ED41BB" w:rsidP="00ED41BB">
            <w:pPr>
              <w:spacing w:line="240" w:lineRule="auto"/>
              <w:jc w:val="center"/>
              <w:rPr>
                <w:rFonts w:cs="Arial"/>
                <w:szCs w:val="20"/>
              </w:rPr>
            </w:pPr>
            <w:r w:rsidRPr="00254043">
              <w:rPr>
                <w:rFonts w:cs="Arial"/>
                <w:szCs w:val="20"/>
              </w:rPr>
              <w:t>30</w:t>
            </w:r>
          </w:p>
        </w:tc>
        <w:tc>
          <w:tcPr>
            <w:tcW w:w="1415" w:type="dxa"/>
            <w:tcBorders>
              <w:top w:val="nil"/>
              <w:left w:val="single" w:sz="8" w:space="0" w:color="000000"/>
              <w:bottom w:val="single" w:sz="8" w:space="0" w:color="auto"/>
              <w:right w:val="single" w:sz="4" w:space="0" w:color="auto"/>
            </w:tcBorders>
            <w:vAlign w:val="center"/>
          </w:tcPr>
          <w:p w:rsidR="00ED41BB" w:rsidRPr="007419A9" w:rsidRDefault="00ED41BB" w:rsidP="00ED41BB">
            <w:pPr>
              <w:jc w:val="right"/>
            </w:pPr>
            <w:r w:rsidRPr="007419A9">
              <w:t>0</w:t>
            </w:r>
          </w:p>
        </w:tc>
        <w:tc>
          <w:tcPr>
            <w:tcW w:w="1192" w:type="dxa"/>
            <w:tcBorders>
              <w:top w:val="nil"/>
              <w:left w:val="single" w:sz="4" w:space="0" w:color="auto"/>
              <w:bottom w:val="single" w:sz="8" w:space="0" w:color="auto"/>
              <w:right w:val="single" w:sz="8"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24.016</w:t>
            </w:r>
          </w:p>
        </w:tc>
        <w:tc>
          <w:tcPr>
            <w:tcW w:w="1083"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24.016</w:t>
            </w:r>
          </w:p>
        </w:tc>
        <w:tc>
          <w:tcPr>
            <w:tcW w:w="1275" w:type="dxa"/>
            <w:tcBorders>
              <w:top w:val="nil"/>
              <w:left w:val="single" w:sz="4" w:space="0" w:color="auto"/>
              <w:bottom w:val="single" w:sz="8" w:space="0" w:color="auto"/>
              <w:right w:val="single" w:sz="4" w:space="0" w:color="000000"/>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157.065</w:t>
            </w:r>
          </w:p>
        </w:tc>
        <w:tc>
          <w:tcPr>
            <w:tcW w:w="1152" w:type="dxa"/>
            <w:tcBorders>
              <w:top w:val="nil"/>
              <w:left w:val="single" w:sz="4" w:space="0" w:color="000000"/>
              <w:bottom w:val="single" w:sz="8" w:space="0" w:color="auto"/>
              <w:right w:val="single" w:sz="8" w:space="0" w:color="000000"/>
            </w:tcBorders>
            <w:vAlign w:val="center"/>
          </w:tcPr>
          <w:p w:rsidR="00ED41BB" w:rsidRPr="007419A9" w:rsidRDefault="00ED41BB" w:rsidP="00ED41BB">
            <w:pPr>
              <w:jc w:val="right"/>
            </w:pPr>
            <w:r>
              <w:t>155.135</w:t>
            </w:r>
          </w:p>
        </w:tc>
        <w:tc>
          <w:tcPr>
            <w:tcW w:w="1276" w:type="dxa"/>
            <w:tcBorders>
              <w:top w:val="nil"/>
              <w:left w:val="single" w:sz="8" w:space="0" w:color="000000"/>
              <w:bottom w:val="single" w:sz="8" w:space="0" w:color="auto"/>
              <w:right w:val="single" w:sz="4"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288.184</w:t>
            </w:r>
          </w:p>
        </w:tc>
        <w:tc>
          <w:tcPr>
            <w:tcW w:w="1276" w:type="dxa"/>
            <w:tcBorders>
              <w:top w:val="nil"/>
              <w:left w:val="single" w:sz="4" w:space="0" w:color="auto"/>
              <w:bottom w:val="single" w:sz="8" w:space="0" w:color="auto"/>
              <w:right w:val="single" w:sz="6" w:space="0" w:color="auto"/>
            </w:tcBorders>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288.184</w:t>
            </w:r>
          </w:p>
        </w:tc>
        <w:tc>
          <w:tcPr>
            <w:tcW w:w="1134" w:type="dxa"/>
            <w:tcBorders>
              <w:top w:val="nil"/>
              <w:left w:val="single" w:sz="6" w:space="0" w:color="auto"/>
              <w:bottom w:val="single" w:sz="8" w:space="0" w:color="auto"/>
              <w:right w:val="single" w:sz="4" w:space="0" w:color="auto"/>
            </w:tcBorders>
            <w:vAlign w:val="center"/>
          </w:tcPr>
          <w:p w:rsidR="00ED41BB" w:rsidRPr="007419A9" w:rsidRDefault="00ED41BB" w:rsidP="00ED41BB">
            <w:pPr>
              <w:jc w:val="right"/>
            </w:pPr>
            <w:r w:rsidRPr="007419A9">
              <w:t>0</w:t>
            </w:r>
          </w:p>
        </w:tc>
        <w:tc>
          <w:tcPr>
            <w:tcW w:w="1075" w:type="dxa"/>
            <w:tcBorders>
              <w:top w:val="nil"/>
              <w:left w:val="single" w:sz="4" w:space="0" w:color="auto"/>
              <w:bottom w:val="single" w:sz="8" w:space="0" w:color="auto"/>
              <w:right w:val="single" w:sz="4"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88.853</w:t>
            </w:r>
          </w:p>
        </w:tc>
        <w:tc>
          <w:tcPr>
            <w:tcW w:w="1335" w:type="dxa"/>
            <w:tcBorders>
              <w:top w:val="nil"/>
              <w:left w:val="single" w:sz="4" w:space="0" w:color="auto"/>
              <w:bottom w:val="single" w:sz="8" w:space="0" w:color="auto"/>
              <w:right w:val="single" w:sz="8" w:space="0" w:color="auto"/>
            </w:tcBorders>
            <w:shd w:val="clear" w:color="auto" w:fill="auto"/>
            <w:noWrap/>
            <w:vAlign w:val="center"/>
          </w:tcPr>
          <w:p w:rsidR="00ED41BB" w:rsidRDefault="00ED41BB" w:rsidP="00ED41BB">
            <w:pPr>
              <w:autoSpaceDE w:val="0"/>
              <w:autoSpaceDN w:val="0"/>
              <w:adjustRightInd w:val="0"/>
              <w:spacing w:line="240" w:lineRule="auto"/>
              <w:jc w:val="right"/>
              <w:rPr>
                <w:rFonts w:cs="Arial"/>
                <w:color w:val="000000"/>
                <w:szCs w:val="20"/>
                <w:lang w:eastAsia="sl-SI"/>
              </w:rPr>
            </w:pPr>
            <w:r>
              <w:rPr>
                <w:rFonts w:cs="Arial"/>
                <w:color w:val="000000"/>
                <w:szCs w:val="20"/>
                <w:lang w:eastAsia="sl-SI"/>
              </w:rPr>
              <w:t>88.853</w:t>
            </w:r>
          </w:p>
        </w:tc>
      </w:tr>
      <w:tr w:rsidR="005353C7" w:rsidRPr="00254043" w:rsidTr="005D7452">
        <w:trPr>
          <w:trHeight w:val="255"/>
        </w:trPr>
        <w:tc>
          <w:tcPr>
            <w:tcW w:w="1839" w:type="dxa"/>
            <w:gridSpan w:val="2"/>
            <w:tcBorders>
              <w:top w:val="single" w:sz="8" w:space="0" w:color="auto"/>
              <w:left w:val="single" w:sz="8" w:space="0" w:color="auto"/>
              <w:bottom w:val="single" w:sz="6" w:space="0" w:color="000000"/>
              <w:right w:val="single" w:sz="8" w:space="0" w:color="000000"/>
            </w:tcBorders>
            <w:shd w:val="clear" w:color="auto" w:fill="83C937"/>
            <w:noWrap/>
            <w:vAlign w:val="center"/>
          </w:tcPr>
          <w:p w:rsidR="005353C7" w:rsidRPr="00254043" w:rsidRDefault="005353C7" w:rsidP="005353C7">
            <w:pPr>
              <w:spacing w:before="20" w:after="20" w:line="240" w:lineRule="auto"/>
              <w:jc w:val="center"/>
              <w:rPr>
                <w:rFonts w:cs="Arial"/>
                <w:b/>
                <w:sz w:val="18"/>
                <w:szCs w:val="18"/>
              </w:rPr>
            </w:pPr>
            <w:r w:rsidRPr="00254043">
              <w:rPr>
                <w:rFonts w:cs="Arial"/>
                <w:b/>
                <w:sz w:val="18"/>
                <w:szCs w:val="18"/>
              </w:rPr>
              <w:t>Skupaj</w:t>
            </w:r>
          </w:p>
        </w:tc>
        <w:tc>
          <w:tcPr>
            <w:tcW w:w="1415" w:type="dxa"/>
            <w:tcBorders>
              <w:top w:val="single" w:sz="8" w:space="0" w:color="auto"/>
              <w:left w:val="single" w:sz="8" w:space="0" w:color="000000"/>
              <w:bottom w:val="single" w:sz="6" w:space="0" w:color="000000"/>
              <w:right w:val="single" w:sz="4" w:space="0" w:color="auto"/>
            </w:tcBorders>
            <w:shd w:val="clear" w:color="auto" w:fill="83C937"/>
            <w:vAlign w:val="bottom"/>
          </w:tcPr>
          <w:p w:rsidR="005353C7" w:rsidRDefault="005353C7" w:rsidP="005353C7">
            <w:pPr>
              <w:jc w:val="right"/>
              <w:rPr>
                <w:rFonts w:cs="Arial"/>
                <w:b/>
                <w:bCs/>
                <w:szCs w:val="20"/>
              </w:rPr>
            </w:pPr>
            <w:r>
              <w:rPr>
                <w:rFonts w:cs="Arial"/>
                <w:b/>
                <w:bCs/>
                <w:szCs w:val="20"/>
              </w:rPr>
              <w:t>996.595</w:t>
            </w:r>
          </w:p>
        </w:tc>
        <w:tc>
          <w:tcPr>
            <w:tcW w:w="1192" w:type="dxa"/>
            <w:tcBorders>
              <w:top w:val="single" w:sz="8" w:space="0" w:color="auto"/>
              <w:left w:val="single" w:sz="4" w:space="0" w:color="auto"/>
              <w:bottom w:val="single" w:sz="6" w:space="0" w:color="000000"/>
              <w:right w:val="single" w:sz="8" w:space="0" w:color="000000"/>
            </w:tcBorders>
            <w:shd w:val="clear" w:color="auto" w:fill="83C937"/>
            <w:vAlign w:val="bottom"/>
          </w:tcPr>
          <w:p w:rsidR="005353C7" w:rsidRDefault="00ED41BB" w:rsidP="005353C7">
            <w:pPr>
              <w:jc w:val="right"/>
              <w:rPr>
                <w:rFonts w:cs="Arial"/>
                <w:b/>
                <w:bCs/>
                <w:szCs w:val="20"/>
              </w:rPr>
            </w:pPr>
            <w:r>
              <w:rPr>
                <w:rFonts w:cs="Arial"/>
                <w:b/>
                <w:bCs/>
                <w:szCs w:val="20"/>
              </w:rPr>
              <w:t>533.626</w:t>
            </w:r>
          </w:p>
        </w:tc>
        <w:tc>
          <w:tcPr>
            <w:tcW w:w="1083" w:type="dxa"/>
            <w:tcBorders>
              <w:top w:val="single" w:sz="8" w:space="0" w:color="auto"/>
              <w:left w:val="single" w:sz="8" w:space="0" w:color="000000"/>
              <w:bottom w:val="single" w:sz="6" w:space="0" w:color="000000"/>
              <w:right w:val="single" w:sz="4" w:space="0" w:color="auto"/>
            </w:tcBorders>
            <w:shd w:val="clear" w:color="auto" w:fill="83C937"/>
            <w:vAlign w:val="bottom"/>
          </w:tcPr>
          <w:p w:rsidR="005353C7" w:rsidRDefault="00ED41BB" w:rsidP="005353C7">
            <w:pPr>
              <w:jc w:val="right"/>
              <w:rPr>
                <w:rFonts w:cs="Arial"/>
                <w:b/>
                <w:bCs/>
                <w:szCs w:val="20"/>
              </w:rPr>
            </w:pPr>
            <w:r>
              <w:rPr>
                <w:rFonts w:cs="Arial"/>
                <w:b/>
                <w:bCs/>
                <w:szCs w:val="20"/>
              </w:rPr>
              <w:t>1.503.222</w:t>
            </w:r>
          </w:p>
        </w:tc>
        <w:tc>
          <w:tcPr>
            <w:tcW w:w="1275" w:type="dxa"/>
            <w:tcBorders>
              <w:top w:val="single" w:sz="8" w:space="0" w:color="auto"/>
              <w:left w:val="single" w:sz="4" w:space="0" w:color="auto"/>
              <w:bottom w:val="single" w:sz="6" w:space="0" w:color="000000"/>
              <w:right w:val="single" w:sz="4" w:space="0" w:color="000000"/>
            </w:tcBorders>
            <w:shd w:val="clear" w:color="auto" w:fill="83C937"/>
            <w:vAlign w:val="bottom"/>
          </w:tcPr>
          <w:p w:rsidR="005353C7" w:rsidRDefault="00ED41BB" w:rsidP="005353C7">
            <w:pPr>
              <w:jc w:val="right"/>
              <w:rPr>
                <w:rFonts w:cs="Arial"/>
                <w:b/>
                <w:bCs/>
                <w:szCs w:val="20"/>
              </w:rPr>
            </w:pPr>
            <w:r>
              <w:rPr>
                <w:rFonts w:cs="Arial"/>
                <w:b/>
                <w:bCs/>
                <w:szCs w:val="20"/>
              </w:rPr>
              <w:t>3.480.781</w:t>
            </w:r>
          </w:p>
        </w:tc>
        <w:tc>
          <w:tcPr>
            <w:tcW w:w="1152" w:type="dxa"/>
            <w:tcBorders>
              <w:top w:val="single" w:sz="8" w:space="0" w:color="auto"/>
              <w:left w:val="single" w:sz="4" w:space="0" w:color="000000"/>
              <w:bottom w:val="single" w:sz="6" w:space="0" w:color="000000"/>
              <w:right w:val="single" w:sz="8" w:space="0" w:color="000000"/>
            </w:tcBorders>
            <w:shd w:val="clear" w:color="auto" w:fill="83C937"/>
            <w:vAlign w:val="bottom"/>
          </w:tcPr>
          <w:p w:rsidR="005353C7" w:rsidRDefault="005353C7" w:rsidP="005353C7">
            <w:pPr>
              <w:jc w:val="right"/>
              <w:rPr>
                <w:rFonts w:cs="Arial"/>
                <w:b/>
                <w:bCs/>
                <w:szCs w:val="20"/>
              </w:rPr>
            </w:pPr>
            <w:r>
              <w:rPr>
                <w:rFonts w:cs="Arial"/>
                <w:b/>
                <w:bCs/>
                <w:szCs w:val="20"/>
              </w:rPr>
              <w:t>155.135</w:t>
            </w:r>
          </w:p>
        </w:tc>
        <w:tc>
          <w:tcPr>
            <w:tcW w:w="1276" w:type="dxa"/>
            <w:tcBorders>
              <w:top w:val="single" w:sz="8" w:space="0" w:color="auto"/>
              <w:left w:val="single" w:sz="8" w:space="0" w:color="000000"/>
              <w:bottom w:val="single" w:sz="6" w:space="0" w:color="000000"/>
              <w:right w:val="single" w:sz="4" w:space="0" w:color="auto"/>
            </w:tcBorders>
            <w:shd w:val="clear" w:color="auto" w:fill="83C937"/>
            <w:vAlign w:val="bottom"/>
          </w:tcPr>
          <w:p w:rsidR="005353C7" w:rsidRDefault="00ED41BB" w:rsidP="005353C7">
            <w:pPr>
              <w:jc w:val="right"/>
              <w:rPr>
                <w:rFonts w:cs="Arial"/>
                <w:b/>
                <w:bCs/>
                <w:szCs w:val="20"/>
              </w:rPr>
            </w:pPr>
            <w:r>
              <w:rPr>
                <w:rFonts w:cs="Arial"/>
                <w:b/>
                <w:bCs/>
                <w:szCs w:val="20"/>
              </w:rPr>
              <w:t>3.102.289</w:t>
            </w:r>
          </w:p>
        </w:tc>
        <w:tc>
          <w:tcPr>
            <w:tcW w:w="1276" w:type="dxa"/>
            <w:tcBorders>
              <w:top w:val="single" w:sz="8" w:space="0" w:color="auto"/>
              <w:left w:val="single" w:sz="4" w:space="0" w:color="auto"/>
              <w:bottom w:val="single" w:sz="6" w:space="0" w:color="000000"/>
              <w:right w:val="single" w:sz="6" w:space="0" w:color="auto"/>
            </w:tcBorders>
            <w:shd w:val="clear" w:color="auto" w:fill="83C937"/>
            <w:vAlign w:val="bottom"/>
          </w:tcPr>
          <w:p w:rsidR="005353C7" w:rsidRDefault="00ED41BB" w:rsidP="005353C7">
            <w:pPr>
              <w:jc w:val="right"/>
              <w:rPr>
                <w:rFonts w:cs="Arial"/>
                <w:b/>
                <w:bCs/>
                <w:szCs w:val="20"/>
              </w:rPr>
            </w:pPr>
            <w:r>
              <w:rPr>
                <w:rFonts w:cs="Arial"/>
                <w:b/>
                <w:bCs/>
                <w:szCs w:val="20"/>
              </w:rPr>
              <w:t>2.132.694</w:t>
            </w:r>
          </w:p>
        </w:tc>
        <w:tc>
          <w:tcPr>
            <w:tcW w:w="1134" w:type="dxa"/>
            <w:tcBorders>
              <w:top w:val="single" w:sz="8" w:space="0" w:color="auto"/>
              <w:left w:val="single" w:sz="6" w:space="0" w:color="auto"/>
              <w:bottom w:val="single" w:sz="6" w:space="0" w:color="000000"/>
              <w:right w:val="single" w:sz="4" w:space="0" w:color="auto"/>
            </w:tcBorders>
            <w:shd w:val="clear" w:color="auto" w:fill="83C937"/>
            <w:vAlign w:val="bottom"/>
          </w:tcPr>
          <w:p w:rsidR="005353C7" w:rsidRDefault="005353C7" w:rsidP="005353C7">
            <w:pPr>
              <w:jc w:val="right"/>
              <w:rPr>
                <w:rFonts w:cs="Arial"/>
                <w:b/>
                <w:bCs/>
                <w:szCs w:val="20"/>
              </w:rPr>
            </w:pPr>
            <w:r>
              <w:rPr>
                <w:rFonts w:cs="Arial"/>
                <w:b/>
                <w:bCs/>
                <w:szCs w:val="20"/>
              </w:rPr>
              <w:t>915.808</w:t>
            </w:r>
          </w:p>
        </w:tc>
        <w:tc>
          <w:tcPr>
            <w:tcW w:w="1075" w:type="dxa"/>
            <w:tcBorders>
              <w:top w:val="single" w:sz="8" w:space="0" w:color="auto"/>
              <w:left w:val="single" w:sz="4" w:space="0" w:color="auto"/>
              <w:bottom w:val="single" w:sz="6" w:space="0" w:color="000000"/>
              <w:right w:val="single" w:sz="4" w:space="0" w:color="auto"/>
            </w:tcBorders>
            <w:shd w:val="clear" w:color="auto" w:fill="83C937"/>
            <w:noWrap/>
            <w:vAlign w:val="bottom"/>
          </w:tcPr>
          <w:p w:rsidR="005353C7" w:rsidRDefault="00ED41BB" w:rsidP="005353C7">
            <w:pPr>
              <w:jc w:val="right"/>
              <w:rPr>
                <w:rFonts w:cs="Arial"/>
                <w:b/>
                <w:bCs/>
                <w:szCs w:val="20"/>
              </w:rPr>
            </w:pPr>
            <w:r>
              <w:rPr>
                <w:rFonts w:cs="Arial"/>
                <w:b/>
                <w:bCs/>
                <w:szCs w:val="20"/>
              </w:rPr>
              <w:t>1.611.860</w:t>
            </w:r>
          </w:p>
        </w:tc>
        <w:tc>
          <w:tcPr>
            <w:tcW w:w="1335" w:type="dxa"/>
            <w:tcBorders>
              <w:top w:val="single" w:sz="8" w:space="0" w:color="auto"/>
              <w:left w:val="single" w:sz="4" w:space="0" w:color="auto"/>
              <w:bottom w:val="single" w:sz="6" w:space="0" w:color="000000"/>
              <w:right w:val="single" w:sz="8" w:space="0" w:color="auto"/>
            </w:tcBorders>
            <w:shd w:val="clear" w:color="auto" w:fill="83C937"/>
            <w:noWrap/>
            <w:vAlign w:val="bottom"/>
          </w:tcPr>
          <w:p w:rsidR="005353C7" w:rsidRDefault="00ED41BB" w:rsidP="005353C7">
            <w:pPr>
              <w:jc w:val="right"/>
              <w:rPr>
                <w:rFonts w:cs="Arial"/>
                <w:b/>
                <w:bCs/>
                <w:szCs w:val="20"/>
              </w:rPr>
            </w:pPr>
            <w:r>
              <w:rPr>
                <w:rFonts w:cs="Arial"/>
                <w:b/>
                <w:bCs/>
                <w:szCs w:val="20"/>
              </w:rPr>
              <w:t>696.052</w:t>
            </w:r>
          </w:p>
        </w:tc>
      </w:tr>
      <w:tr w:rsidR="005353C7" w:rsidRPr="00254043" w:rsidTr="005D7452">
        <w:trPr>
          <w:trHeight w:val="255"/>
        </w:trPr>
        <w:tc>
          <w:tcPr>
            <w:tcW w:w="1839" w:type="dxa"/>
            <w:gridSpan w:val="2"/>
            <w:tcBorders>
              <w:top w:val="single" w:sz="6" w:space="0" w:color="000000"/>
              <w:left w:val="single" w:sz="8" w:space="0" w:color="auto"/>
              <w:bottom w:val="single" w:sz="6" w:space="0" w:color="000000"/>
              <w:right w:val="single" w:sz="8" w:space="0" w:color="000000"/>
            </w:tcBorders>
            <w:shd w:val="clear" w:color="auto" w:fill="auto"/>
            <w:noWrap/>
            <w:vAlign w:val="center"/>
          </w:tcPr>
          <w:p w:rsidR="005353C7" w:rsidRPr="00254043" w:rsidRDefault="005353C7" w:rsidP="005353C7">
            <w:pPr>
              <w:spacing w:before="20" w:after="20" w:line="240" w:lineRule="auto"/>
              <w:jc w:val="center"/>
              <w:rPr>
                <w:rFonts w:cs="Arial"/>
                <w:sz w:val="18"/>
                <w:szCs w:val="18"/>
              </w:rPr>
            </w:pPr>
            <w:r w:rsidRPr="00254043">
              <w:rPr>
                <w:rFonts w:cs="Arial"/>
                <w:sz w:val="18"/>
                <w:szCs w:val="18"/>
              </w:rPr>
              <w:t>Skupaj diskontirano</w:t>
            </w:r>
          </w:p>
        </w:tc>
        <w:tc>
          <w:tcPr>
            <w:tcW w:w="1415" w:type="dxa"/>
            <w:tcBorders>
              <w:top w:val="single" w:sz="6" w:space="0" w:color="000000"/>
              <w:left w:val="single" w:sz="8" w:space="0" w:color="000000"/>
              <w:bottom w:val="single" w:sz="6" w:space="0" w:color="000000"/>
              <w:right w:val="single" w:sz="4" w:space="0" w:color="auto"/>
            </w:tcBorders>
            <w:vAlign w:val="bottom"/>
          </w:tcPr>
          <w:p w:rsidR="005353C7" w:rsidRDefault="005353C7" w:rsidP="005353C7">
            <w:pPr>
              <w:jc w:val="right"/>
              <w:rPr>
                <w:rFonts w:cs="Arial"/>
                <w:szCs w:val="20"/>
              </w:rPr>
            </w:pPr>
            <w:r>
              <w:rPr>
                <w:rFonts w:cs="Arial"/>
                <w:szCs w:val="20"/>
              </w:rPr>
              <w:t>915.808</w:t>
            </w:r>
          </w:p>
        </w:tc>
        <w:tc>
          <w:tcPr>
            <w:tcW w:w="1192" w:type="dxa"/>
            <w:tcBorders>
              <w:top w:val="single" w:sz="6" w:space="0" w:color="000000"/>
              <w:left w:val="single" w:sz="4" w:space="0" w:color="auto"/>
              <w:bottom w:val="single" w:sz="6" w:space="0" w:color="000000"/>
              <w:right w:val="single" w:sz="8" w:space="0" w:color="000000"/>
            </w:tcBorders>
            <w:vAlign w:val="bottom"/>
          </w:tcPr>
          <w:p w:rsidR="005353C7" w:rsidRDefault="00ED41BB" w:rsidP="00ED41BB">
            <w:pPr>
              <w:jc w:val="right"/>
              <w:rPr>
                <w:rFonts w:cs="Arial"/>
                <w:szCs w:val="20"/>
              </w:rPr>
            </w:pPr>
            <w:r>
              <w:rPr>
                <w:rFonts w:cs="Arial"/>
                <w:szCs w:val="20"/>
              </w:rPr>
              <w:t>282.337</w:t>
            </w:r>
          </w:p>
        </w:tc>
        <w:tc>
          <w:tcPr>
            <w:tcW w:w="1083" w:type="dxa"/>
            <w:tcBorders>
              <w:top w:val="single" w:sz="6" w:space="0" w:color="000000"/>
              <w:left w:val="single" w:sz="8" w:space="0" w:color="000000"/>
              <w:bottom w:val="single" w:sz="6" w:space="0" w:color="000000"/>
              <w:right w:val="single" w:sz="4" w:space="0" w:color="auto"/>
            </w:tcBorders>
            <w:vAlign w:val="bottom"/>
          </w:tcPr>
          <w:p w:rsidR="005353C7" w:rsidRDefault="00ED41BB" w:rsidP="005353C7">
            <w:pPr>
              <w:jc w:val="right"/>
              <w:rPr>
                <w:rFonts w:cs="Arial"/>
                <w:szCs w:val="20"/>
              </w:rPr>
            </w:pPr>
            <w:r>
              <w:rPr>
                <w:rFonts w:cs="Arial"/>
                <w:szCs w:val="20"/>
              </w:rPr>
              <w:t>1.198.145</w:t>
            </w:r>
          </w:p>
        </w:tc>
        <w:tc>
          <w:tcPr>
            <w:tcW w:w="1275" w:type="dxa"/>
            <w:tcBorders>
              <w:top w:val="single" w:sz="6" w:space="0" w:color="000000"/>
              <w:left w:val="single" w:sz="4" w:space="0" w:color="auto"/>
              <w:bottom w:val="single" w:sz="6" w:space="0" w:color="000000"/>
              <w:right w:val="single" w:sz="4" w:space="0" w:color="000000"/>
            </w:tcBorders>
            <w:vAlign w:val="bottom"/>
          </w:tcPr>
          <w:p w:rsidR="005353C7" w:rsidRDefault="005353C7" w:rsidP="005353C7">
            <w:pPr>
              <w:jc w:val="right"/>
              <w:rPr>
                <w:rFonts w:cs="Arial"/>
                <w:szCs w:val="20"/>
              </w:rPr>
            </w:pPr>
            <w:r>
              <w:rPr>
                <w:rFonts w:cs="Arial"/>
                <w:szCs w:val="20"/>
              </w:rPr>
              <w:t>1.846.366</w:t>
            </w:r>
          </w:p>
        </w:tc>
        <w:tc>
          <w:tcPr>
            <w:tcW w:w="1152" w:type="dxa"/>
            <w:tcBorders>
              <w:top w:val="single" w:sz="6" w:space="0" w:color="000000"/>
              <w:left w:val="single" w:sz="4" w:space="0" w:color="000000"/>
              <w:bottom w:val="single" w:sz="6" w:space="0" w:color="000000"/>
              <w:right w:val="single" w:sz="8" w:space="0" w:color="000000"/>
            </w:tcBorders>
            <w:vAlign w:val="bottom"/>
          </w:tcPr>
          <w:p w:rsidR="005353C7" w:rsidRDefault="005353C7" w:rsidP="005353C7">
            <w:pPr>
              <w:jc w:val="right"/>
              <w:rPr>
                <w:rFonts w:cs="Arial"/>
                <w:szCs w:val="20"/>
              </w:rPr>
            </w:pPr>
            <w:r>
              <w:rPr>
                <w:rFonts w:cs="Arial"/>
                <w:szCs w:val="20"/>
              </w:rPr>
              <w:t>47.831</w:t>
            </w:r>
          </w:p>
        </w:tc>
        <w:tc>
          <w:tcPr>
            <w:tcW w:w="1276" w:type="dxa"/>
            <w:tcBorders>
              <w:top w:val="single" w:sz="6" w:space="0" w:color="000000"/>
              <w:left w:val="single" w:sz="8" w:space="0" w:color="000000"/>
              <w:bottom w:val="single" w:sz="6" w:space="0" w:color="000000"/>
              <w:right w:val="single" w:sz="4" w:space="0" w:color="auto"/>
            </w:tcBorders>
            <w:vAlign w:val="bottom"/>
          </w:tcPr>
          <w:p w:rsidR="005353C7" w:rsidRDefault="00ED41BB" w:rsidP="005353C7">
            <w:pPr>
              <w:jc w:val="right"/>
              <w:rPr>
                <w:rFonts w:cs="Arial"/>
                <w:szCs w:val="20"/>
              </w:rPr>
            </w:pPr>
            <w:r>
              <w:rPr>
                <w:rFonts w:cs="Arial"/>
                <w:szCs w:val="20"/>
              </w:rPr>
              <w:t>1.611.860</w:t>
            </w:r>
          </w:p>
        </w:tc>
        <w:tc>
          <w:tcPr>
            <w:tcW w:w="1276" w:type="dxa"/>
            <w:tcBorders>
              <w:top w:val="single" w:sz="6" w:space="0" w:color="000000"/>
              <w:left w:val="single" w:sz="4" w:space="0" w:color="auto"/>
              <w:bottom w:val="single" w:sz="6" w:space="0" w:color="000000"/>
              <w:right w:val="single" w:sz="6" w:space="0" w:color="auto"/>
            </w:tcBorders>
            <w:vAlign w:val="bottom"/>
          </w:tcPr>
          <w:p w:rsidR="005353C7" w:rsidRDefault="00ED41BB" w:rsidP="005353C7">
            <w:pPr>
              <w:jc w:val="right"/>
              <w:rPr>
                <w:rFonts w:cs="Arial"/>
                <w:szCs w:val="20"/>
              </w:rPr>
            </w:pPr>
            <w:r>
              <w:rPr>
                <w:rFonts w:cs="Arial"/>
                <w:szCs w:val="20"/>
              </w:rPr>
              <w:t>696.052</w:t>
            </w:r>
          </w:p>
        </w:tc>
        <w:tc>
          <w:tcPr>
            <w:tcW w:w="3544" w:type="dxa"/>
            <w:gridSpan w:val="3"/>
            <w:tcBorders>
              <w:top w:val="single" w:sz="6" w:space="0" w:color="000000"/>
              <w:left w:val="single" w:sz="6" w:space="0" w:color="auto"/>
              <w:bottom w:val="single" w:sz="6" w:space="0" w:color="000000"/>
              <w:right w:val="single" w:sz="8" w:space="0" w:color="auto"/>
            </w:tcBorders>
            <w:vAlign w:val="center"/>
          </w:tcPr>
          <w:p w:rsidR="005353C7" w:rsidRPr="00254043" w:rsidRDefault="005353C7" w:rsidP="005353C7">
            <w:pPr>
              <w:spacing w:before="20" w:after="20" w:line="240" w:lineRule="auto"/>
              <w:ind w:left="-63"/>
              <w:jc w:val="center"/>
              <w:rPr>
                <w:rFonts w:cs="Arial"/>
                <w:sz w:val="15"/>
                <w:szCs w:val="15"/>
              </w:rPr>
            </w:pPr>
          </w:p>
        </w:tc>
      </w:tr>
      <w:tr w:rsidR="005353C7" w:rsidRPr="00254043" w:rsidTr="00254043">
        <w:trPr>
          <w:trHeight w:val="255"/>
        </w:trPr>
        <w:tc>
          <w:tcPr>
            <w:tcW w:w="4446" w:type="dxa"/>
            <w:gridSpan w:val="4"/>
            <w:tcBorders>
              <w:top w:val="single" w:sz="6" w:space="0" w:color="000000"/>
              <w:left w:val="single" w:sz="8" w:space="0" w:color="auto"/>
              <w:bottom w:val="single" w:sz="8" w:space="0" w:color="auto"/>
              <w:right w:val="single" w:sz="8" w:space="0" w:color="000000"/>
            </w:tcBorders>
            <w:shd w:val="clear" w:color="auto" w:fill="C6D9F1"/>
            <w:noWrap/>
            <w:vAlign w:val="center"/>
          </w:tcPr>
          <w:p w:rsidR="005353C7" w:rsidRPr="00254043" w:rsidRDefault="005353C7" w:rsidP="005353C7">
            <w:pPr>
              <w:spacing w:before="20" w:after="20" w:line="240" w:lineRule="auto"/>
              <w:jc w:val="right"/>
              <w:rPr>
                <w:rFonts w:cs="Arial"/>
                <w:b/>
                <w:szCs w:val="20"/>
              </w:rPr>
            </w:pPr>
            <w:r w:rsidRPr="00254043">
              <w:rPr>
                <w:rFonts w:cs="Arial"/>
                <w:b/>
                <w:szCs w:val="20"/>
              </w:rPr>
              <w:t>Ekonomska stopnja donosnosti EIRR</w:t>
            </w:r>
          </w:p>
        </w:tc>
        <w:tc>
          <w:tcPr>
            <w:tcW w:w="9606" w:type="dxa"/>
            <w:gridSpan w:val="8"/>
            <w:tcBorders>
              <w:top w:val="single" w:sz="4" w:space="0" w:color="auto"/>
              <w:left w:val="single" w:sz="8" w:space="0" w:color="auto"/>
              <w:bottom w:val="single" w:sz="8" w:space="0" w:color="auto"/>
              <w:right w:val="single" w:sz="8" w:space="0" w:color="auto"/>
            </w:tcBorders>
            <w:shd w:val="clear" w:color="auto" w:fill="C6D9F1"/>
            <w:vAlign w:val="center"/>
          </w:tcPr>
          <w:p w:rsidR="005353C7" w:rsidRPr="00254043" w:rsidRDefault="00ED41BB" w:rsidP="005353C7">
            <w:pPr>
              <w:spacing w:before="20" w:after="20" w:line="240" w:lineRule="auto"/>
              <w:jc w:val="left"/>
              <w:rPr>
                <w:rFonts w:cs="Arial"/>
                <w:b/>
                <w:szCs w:val="20"/>
              </w:rPr>
            </w:pPr>
            <w:r>
              <w:rPr>
                <w:rFonts w:cs="Arial"/>
                <w:b/>
                <w:szCs w:val="20"/>
              </w:rPr>
              <w:t>4,749</w:t>
            </w:r>
            <w:r w:rsidR="005353C7" w:rsidRPr="00254043">
              <w:rPr>
                <w:rFonts w:cs="Arial"/>
                <w:b/>
                <w:szCs w:val="20"/>
              </w:rPr>
              <w:t xml:space="preserve"> %</w:t>
            </w:r>
          </w:p>
        </w:tc>
      </w:tr>
    </w:tbl>
    <w:p w:rsidR="00D521F0" w:rsidRPr="00254043" w:rsidRDefault="00D521F0" w:rsidP="00CB5B7D">
      <w:pPr>
        <w:rPr>
          <w:rFonts w:cs="Arial"/>
          <w:b/>
        </w:rPr>
      </w:pPr>
    </w:p>
    <w:tbl>
      <w:tblPr>
        <w:tblW w:w="10736" w:type="dxa"/>
        <w:tblInd w:w="70" w:type="dxa"/>
        <w:tblCellMar>
          <w:left w:w="70" w:type="dxa"/>
          <w:right w:w="70" w:type="dxa"/>
        </w:tblCellMar>
        <w:tblLook w:val="0000"/>
      </w:tblPr>
      <w:tblGrid>
        <w:gridCol w:w="976"/>
        <w:gridCol w:w="976"/>
        <w:gridCol w:w="976"/>
        <w:gridCol w:w="976"/>
        <w:gridCol w:w="976"/>
        <w:gridCol w:w="976"/>
        <w:gridCol w:w="976"/>
        <w:gridCol w:w="976"/>
        <w:gridCol w:w="976"/>
        <w:gridCol w:w="976"/>
        <w:gridCol w:w="976"/>
      </w:tblGrid>
      <w:tr w:rsidR="00D521F0" w:rsidRPr="00254043" w:rsidTr="00C814B9">
        <w:trPr>
          <w:trHeight w:val="255"/>
        </w:trPr>
        <w:tc>
          <w:tcPr>
            <w:tcW w:w="976" w:type="dxa"/>
            <w:tcBorders>
              <w:top w:val="nil"/>
              <w:left w:val="nil"/>
              <w:bottom w:val="nil"/>
              <w:right w:val="nil"/>
            </w:tcBorders>
            <w:shd w:val="clear" w:color="auto" w:fill="auto"/>
            <w:noWrap/>
            <w:vAlign w:val="center"/>
          </w:tcPr>
          <w:p w:rsidR="00D521F0" w:rsidRPr="00254043" w:rsidRDefault="00D521F0" w:rsidP="001E23AA">
            <w:pPr>
              <w:spacing w:line="240" w:lineRule="auto"/>
              <w:jc w:val="center"/>
              <w:rPr>
                <w:rFonts w:cs="Arial"/>
                <w:b/>
                <w:bCs/>
                <w:szCs w:val="20"/>
                <w:lang w:eastAsia="sl-SI"/>
              </w:rPr>
            </w:pPr>
            <w:r w:rsidRPr="00254043">
              <w:rPr>
                <w:rFonts w:cs="Arial"/>
                <w:b/>
                <w:bCs/>
                <w:szCs w:val="20"/>
                <w:lang w:eastAsia="sl-SI"/>
              </w:rPr>
              <w:t>EIRR=</w:t>
            </w:r>
          </w:p>
        </w:tc>
        <w:tc>
          <w:tcPr>
            <w:tcW w:w="976" w:type="dxa"/>
            <w:tcBorders>
              <w:top w:val="nil"/>
              <w:left w:val="nil"/>
              <w:bottom w:val="nil"/>
              <w:right w:val="nil"/>
            </w:tcBorders>
            <w:shd w:val="clear" w:color="auto" w:fill="B0DD7F"/>
            <w:noWrap/>
            <w:vAlign w:val="center"/>
          </w:tcPr>
          <w:p w:rsidR="00D521F0" w:rsidRPr="00254043" w:rsidRDefault="00ED41BB" w:rsidP="00243EAE">
            <w:pPr>
              <w:jc w:val="center"/>
              <w:rPr>
                <w:rFonts w:cs="Arial"/>
                <w:b/>
                <w:szCs w:val="20"/>
              </w:rPr>
            </w:pPr>
            <w:r>
              <w:rPr>
                <w:rFonts w:cs="Arial"/>
                <w:b/>
                <w:szCs w:val="20"/>
              </w:rPr>
              <w:t>4,749</w:t>
            </w:r>
            <w:r w:rsidR="00254043">
              <w:rPr>
                <w:rFonts w:cs="Arial"/>
                <w:b/>
                <w:szCs w:val="20"/>
              </w:rPr>
              <w:t xml:space="preserve"> </w:t>
            </w:r>
            <w:r w:rsidR="00D521F0" w:rsidRPr="00254043">
              <w:rPr>
                <w:rFonts w:cs="Arial"/>
                <w:b/>
                <w:szCs w:val="20"/>
              </w:rPr>
              <w:t>%</w:t>
            </w:r>
          </w:p>
        </w:tc>
        <w:tc>
          <w:tcPr>
            <w:tcW w:w="976" w:type="dxa"/>
            <w:tcBorders>
              <w:top w:val="nil"/>
              <w:left w:val="nil"/>
              <w:bottom w:val="nil"/>
              <w:right w:val="nil"/>
            </w:tcBorders>
            <w:shd w:val="clear" w:color="auto" w:fill="auto"/>
            <w:noWrap/>
            <w:vAlign w:val="center"/>
          </w:tcPr>
          <w:p w:rsidR="00D521F0" w:rsidRPr="00254043" w:rsidRDefault="00D521F0" w:rsidP="001E23AA">
            <w:pPr>
              <w:spacing w:line="240" w:lineRule="auto"/>
              <w:jc w:val="left"/>
              <w:rPr>
                <w:rFonts w:cs="Arial"/>
                <w:szCs w:val="20"/>
                <w:lang w:eastAsia="sl-SI"/>
              </w:rPr>
            </w:pPr>
          </w:p>
        </w:tc>
        <w:tc>
          <w:tcPr>
            <w:tcW w:w="976" w:type="dxa"/>
            <w:tcBorders>
              <w:top w:val="nil"/>
              <w:left w:val="nil"/>
              <w:bottom w:val="nil"/>
              <w:right w:val="nil"/>
            </w:tcBorders>
            <w:shd w:val="clear" w:color="auto" w:fill="auto"/>
            <w:noWrap/>
            <w:vAlign w:val="center"/>
          </w:tcPr>
          <w:p w:rsidR="00D521F0" w:rsidRPr="00254043" w:rsidRDefault="00D521F0" w:rsidP="001E23AA">
            <w:pPr>
              <w:spacing w:line="240" w:lineRule="auto"/>
              <w:jc w:val="center"/>
              <w:rPr>
                <w:rFonts w:cs="Arial"/>
                <w:b/>
                <w:bCs/>
                <w:szCs w:val="20"/>
                <w:lang w:eastAsia="sl-SI"/>
              </w:rPr>
            </w:pPr>
            <w:r w:rsidRPr="00254043">
              <w:rPr>
                <w:rFonts w:cs="Arial"/>
                <w:b/>
                <w:bCs/>
                <w:szCs w:val="20"/>
                <w:lang w:eastAsia="sl-SI"/>
              </w:rPr>
              <w:t>ENSV=</w:t>
            </w:r>
          </w:p>
        </w:tc>
        <w:tc>
          <w:tcPr>
            <w:tcW w:w="976" w:type="dxa"/>
            <w:tcBorders>
              <w:top w:val="nil"/>
              <w:left w:val="nil"/>
              <w:bottom w:val="nil"/>
              <w:right w:val="nil"/>
            </w:tcBorders>
            <w:shd w:val="clear" w:color="auto" w:fill="B0DD7F"/>
            <w:noWrap/>
            <w:vAlign w:val="center"/>
          </w:tcPr>
          <w:p w:rsidR="00D521F0" w:rsidRPr="00254043" w:rsidRDefault="00ED41BB" w:rsidP="00466802">
            <w:pPr>
              <w:jc w:val="center"/>
              <w:rPr>
                <w:rFonts w:cs="Arial"/>
                <w:b/>
                <w:bCs/>
                <w:szCs w:val="20"/>
              </w:rPr>
            </w:pPr>
            <w:r>
              <w:rPr>
                <w:rFonts w:cs="Arial"/>
                <w:b/>
                <w:bCs/>
                <w:szCs w:val="20"/>
              </w:rPr>
              <w:t>696.052</w:t>
            </w:r>
          </w:p>
        </w:tc>
        <w:tc>
          <w:tcPr>
            <w:tcW w:w="976" w:type="dxa"/>
            <w:tcBorders>
              <w:top w:val="nil"/>
              <w:left w:val="nil"/>
              <w:bottom w:val="nil"/>
              <w:right w:val="nil"/>
            </w:tcBorders>
            <w:shd w:val="clear" w:color="auto" w:fill="auto"/>
            <w:noWrap/>
            <w:vAlign w:val="center"/>
          </w:tcPr>
          <w:p w:rsidR="00D521F0" w:rsidRPr="00254043" w:rsidRDefault="00D521F0" w:rsidP="001E23AA">
            <w:pPr>
              <w:spacing w:line="240" w:lineRule="auto"/>
              <w:jc w:val="left"/>
              <w:rPr>
                <w:rFonts w:cs="Arial"/>
                <w:szCs w:val="20"/>
                <w:lang w:eastAsia="sl-SI"/>
              </w:rPr>
            </w:pPr>
          </w:p>
        </w:tc>
        <w:tc>
          <w:tcPr>
            <w:tcW w:w="976" w:type="dxa"/>
            <w:tcBorders>
              <w:top w:val="nil"/>
              <w:left w:val="nil"/>
              <w:bottom w:val="nil"/>
              <w:right w:val="nil"/>
            </w:tcBorders>
            <w:shd w:val="clear" w:color="auto" w:fill="auto"/>
            <w:noWrap/>
            <w:vAlign w:val="center"/>
          </w:tcPr>
          <w:p w:rsidR="00D521F0" w:rsidRPr="00254043" w:rsidRDefault="00D521F0" w:rsidP="001E23AA">
            <w:pPr>
              <w:spacing w:line="240" w:lineRule="auto"/>
              <w:jc w:val="left"/>
              <w:rPr>
                <w:rFonts w:cs="Arial"/>
                <w:b/>
                <w:bCs/>
                <w:szCs w:val="20"/>
                <w:lang w:eastAsia="sl-SI"/>
              </w:rPr>
            </w:pPr>
            <w:r w:rsidRPr="00254043">
              <w:rPr>
                <w:rFonts w:cs="Arial"/>
                <w:b/>
                <w:bCs/>
                <w:szCs w:val="20"/>
                <w:lang w:eastAsia="sl-SI"/>
              </w:rPr>
              <w:t>RNSV=</w:t>
            </w:r>
          </w:p>
        </w:tc>
        <w:tc>
          <w:tcPr>
            <w:tcW w:w="976" w:type="dxa"/>
            <w:tcBorders>
              <w:top w:val="nil"/>
              <w:left w:val="nil"/>
              <w:bottom w:val="nil"/>
              <w:right w:val="nil"/>
            </w:tcBorders>
            <w:shd w:val="clear" w:color="auto" w:fill="B0DD7F"/>
            <w:noWrap/>
            <w:vAlign w:val="center"/>
          </w:tcPr>
          <w:p w:rsidR="00D521F0" w:rsidRPr="00254043" w:rsidRDefault="00ED41BB" w:rsidP="00466802">
            <w:pPr>
              <w:spacing w:line="240" w:lineRule="auto"/>
              <w:jc w:val="center"/>
              <w:rPr>
                <w:rFonts w:cs="Arial"/>
                <w:b/>
                <w:bCs/>
                <w:szCs w:val="20"/>
                <w:lang w:eastAsia="sl-SI"/>
              </w:rPr>
            </w:pPr>
            <w:r>
              <w:rPr>
                <w:rFonts w:cs="Arial"/>
                <w:b/>
                <w:bCs/>
                <w:szCs w:val="20"/>
                <w:lang w:eastAsia="sl-SI"/>
              </w:rPr>
              <w:t>0,760</w:t>
            </w:r>
          </w:p>
        </w:tc>
        <w:tc>
          <w:tcPr>
            <w:tcW w:w="976" w:type="dxa"/>
            <w:tcBorders>
              <w:top w:val="nil"/>
              <w:left w:val="nil"/>
              <w:bottom w:val="nil"/>
              <w:right w:val="nil"/>
            </w:tcBorders>
            <w:shd w:val="clear" w:color="auto" w:fill="auto"/>
            <w:noWrap/>
            <w:vAlign w:val="center"/>
          </w:tcPr>
          <w:p w:rsidR="00D521F0" w:rsidRPr="00254043" w:rsidRDefault="00D521F0" w:rsidP="001E23AA">
            <w:pPr>
              <w:spacing w:line="240" w:lineRule="auto"/>
              <w:jc w:val="left"/>
              <w:rPr>
                <w:rFonts w:cs="Arial"/>
                <w:szCs w:val="20"/>
                <w:lang w:eastAsia="sl-SI"/>
              </w:rPr>
            </w:pPr>
          </w:p>
        </w:tc>
        <w:tc>
          <w:tcPr>
            <w:tcW w:w="976" w:type="dxa"/>
            <w:tcBorders>
              <w:top w:val="nil"/>
              <w:left w:val="nil"/>
              <w:bottom w:val="nil"/>
              <w:right w:val="nil"/>
            </w:tcBorders>
            <w:shd w:val="clear" w:color="auto" w:fill="auto"/>
            <w:noWrap/>
            <w:vAlign w:val="center"/>
          </w:tcPr>
          <w:p w:rsidR="00D521F0" w:rsidRPr="00254043" w:rsidRDefault="00D521F0" w:rsidP="001E23AA">
            <w:pPr>
              <w:spacing w:line="240" w:lineRule="auto"/>
              <w:jc w:val="left"/>
              <w:rPr>
                <w:rFonts w:cs="Arial"/>
                <w:b/>
                <w:bCs/>
                <w:szCs w:val="20"/>
                <w:lang w:eastAsia="sl-SI"/>
              </w:rPr>
            </w:pPr>
            <w:r w:rsidRPr="00254043">
              <w:rPr>
                <w:rFonts w:cs="Arial"/>
                <w:b/>
                <w:bCs/>
                <w:szCs w:val="20"/>
                <w:lang w:eastAsia="sl-SI"/>
              </w:rPr>
              <w:t>DVI=</w:t>
            </w:r>
          </w:p>
        </w:tc>
        <w:tc>
          <w:tcPr>
            <w:tcW w:w="976" w:type="dxa"/>
            <w:tcBorders>
              <w:top w:val="nil"/>
              <w:left w:val="nil"/>
              <w:bottom w:val="nil"/>
              <w:right w:val="nil"/>
            </w:tcBorders>
            <w:shd w:val="clear" w:color="auto" w:fill="B0DD7F"/>
            <w:noWrap/>
            <w:vAlign w:val="center"/>
          </w:tcPr>
          <w:p w:rsidR="00D521F0" w:rsidRPr="00254043" w:rsidRDefault="00243EAE" w:rsidP="003D7C07">
            <w:pPr>
              <w:spacing w:line="240" w:lineRule="auto"/>
              <w:jc w:val="center"/>
              <w:rPr>
                <w:rFonts w:cs="Arial"/>
                <w:b/>
                <w:bCs/>
                <w:szCs w:val="20"/>
                <w:lang w:eastAsia="sl-SI"/>
              </w:rPr>
            </w:pPr>
            <w:r>
              <w:rPr>
                <w:rFonts w:cs="Arial"/>
                <w:b/>
                <w:bCs/>
                <w:szCs w:val="20"/>
                <w:lang w:eastAsia="sl-SI"/>
              </w:rPr>
              <w:t>18.08</w:t>
            </w:r>
          </w:p>
        </w:tc>
      </w:tr>
    </w:tbl>
    <w:p w:rsidR="001C1CDF" w:rsidRPr="00254043" w:rsidRDefault="001C1CDF" w:rsidP="00DD5746">
      <w:pPr>
        <w:rPr>
          <w:rFonts w:cs="Arial"/>
          <w:b/>
        </w:rPr>
      </w:pPr>
    </w:p>
    <w:p w:rsidR="00254043" w:rsidRPr="00254043" w:rsidRDefault="00254043" w:rsidP="00DD5746">
      <w:pPr>
        <w:rPr>
          <w:rFonts w:cs="Arial"/>
          <w:b/>
        </w:rPr>
      </w:pPr>
    </w:p>
    <w:p w:rsidR="00254043" w:rsidRPr="00254043" w:rsidRDefault="00254043" w:rsidP="00DD5746">
      <w:pPr>
        <w:rPr>
          <w:rFonts w:cs="Arial"/>
        </w:rPr>
        <w:sectPr w:rsidR="00254043" w:rsidRPr="00254043" w:rsidSect="00B4634F">
          <w:headerReference w:type="default" r:id="rId106"/>
          <w:footerReference w:type="default" r:id="rId107"/>
          <w:pgSz w:w="16838" w:h="11906" w:orient="landscape"/>
          <w:pgMar w:top="1418" w:right="1440" w:bottom="1134" w:left="1440" w:header="708" w:footer="708" w:gutter="0"/>
          <w:cols w:space="708"/>
          <w:docGrid w:linePitch="360"/>
        </w:sectPr>
      </w:pPr>
    </w:p>
    <w:p w:rsidR="001D18A2" w:rsidRPr="00C814B9" w:rsidRDefault="001D18A2" w:rsidP="0037274B">
      <w:pPr>
        <w:pStyle w:val="Naslov4"/>
        <w:rPr>
          <w:rFonts w:cs="Arial"/>
        </w:rPr>
      </w:pPr>
      <w:bookmarkStart w:id="237" w:name="_Toc515864044"/>
      <w:r w:rsidRPr="00C814B9">
        <w:rPr>
          <w:rFonts w:cs="Arial"/>
        </w:rPr>
        <w:lastRenderedPageBreak/>
        <w:t>Ekonomski kazalniki</w:t>
      </w:r>
      <w:bookmarkEnd w:id="237"/>
    </w:p>
    <w:p w:rsidR="00D45ECB" w:rsidRPr="00C814B9" w:rsidRDefault="00D45ECB" w:rsidP="008A5090">
      <w:pPr>
        <w:rPr>
          <w:rFonts w:cs="Arial"/>
          <w:szCs w:val="22"/>
        </w:rPr>
      </w:pPr>
    </w:p>
    <w:tbl>
      <w:tblPr>
        <w:tblW w:w="5100" w:type="dxa"/>
        <w:tblInd w:w="70" w:type="dxa"/>
        <w:tblCellMar>
          <w:left w:w="70" w:type="dxa"/>
          <w:right w:w="70" w:type="dxa"/>
        </w:tblCellMar>
        <w:tblLook w:val="0000"/>
      </w:tblPr>
      <w:tblGrid>
        <w:gridCol w:w="976"/>
        <w:gridCol w:w="976"/>
        <w:gridCol w:w="976"/>
        <w:gridCol w:w="976"/>
        <w:gridCol w:w="1196"/>
      </w:tblGrid>
      <w:tr w:rsidR="00466802" w:rsidRPr="003F50E0" w:rsidTr="00466802">
        <w:trPr>
          <w:trHeight w:val="255"/>
        </w:trPr>
        <w:tc>
          <w:tcPr>
            <w:tcW w:w="976" w:type="dxa"/>
            <w:vMerge w:val="restart"/>
            <w:tcBorders>
              <w:top w:val="nil"/>
              <w:left w:val="nil"/>
              <w:bottom w:val="nil"/>
              <w:right w:val="nil"/>
            </w:tcBorders>
            <w:shd w:val="clear" w:color="auto" w:fill="auto"/>
            <w:noWrap/>
            <w:vAlign w:val="center"/>
          </w:tcPr>
          <w:p w:rsidR="00466802" w:rsidRPr="003F50E0" w:rsidRDefault="00466802" w:rsidP="00466802">
            <w:pPr>
              <w:rPr>
                <w:rFonts w:cs="Arial"/>
                <w:b/>
                <w:bCs/>
                <w:szCs w:val="20"/>
              </w:rPr>
            </w:pPr>
            <w:r w:rsidRPr="003F50E0">
              <w:rPr>
                <w:rFonts w:cs="Arial"/>
                <w:b/>
                <w:bCs/>
                <w:szCs w:val="20"/>
              </w:rPr>
              <w:t>EIRR=</w:t>
            </w:r>
          </w:p>
        </w:tc>
        <w:tc>
          <w:tcPr>
            <w:tcW w:w="976" w:type="dxa"/>
            <w:vMerge w:val="restart"/>
            <w:tcBorders>
              <w:top w:val="nil"/>
              <w:left w:val="nil"/>
              <w:bottom w:val="nil"/>
              <w:right w:val="nil"/>
            </w:tcBorders>
            <w:shd w:val="clear" w:color="auto" w:fill="B0DD7F"/>
            <w:noWrap/>
            <w:vAlign w:val="center"/>
          </w:tcPr>
          <w:p w:rsidR="00466802" w:rsidRPr="003F50E0" w:rsidRDefault="00ED41BB" w:rsidP="00ED41BB">
            <w:pPr>
              <w:jc w:val="center"/>
              <w:rPr>
                <w:rFonts w:cs="Arial"/>
                <w:b/>
                <w:szCs w:val="20"/>
              </w:rPr>
            </w:pPr>
            <w:r>
              <w:rPr>
                <w:rFonts w:cs="Arial"/>
                <w:b/>
                <w:szCs w:val="20"/>
              </w:rPr>
              <w:t xml:space="preserve">4,749 </w:t>
            </w:r>
            <w:r w:rsidR="00466802" w:rsidRPr="003F50E0">
              <w:rPr>
                <w:rFonts w:cs="Arial"/>
                <w:b/>
                <w:szCs w:val="20"/>
              </w:rPr>
              <w:t>%</w:t>
            </w:r>
          </w:p>
        </w:tc>
        <w:tc>
          <w:tcPr>
            <w:tcW w:w="976" w:type="dxa"/>
            <w:tcBorders>
              <w:top w:val="nil"/>
              <w:left w:val="nil"/>
              <w:bottom w:val="nil"/>
              <w:right w:val="nil"/>
            </w:tcBorders>
            <w:shd w:val="clear" w:color="auto" w:fill="auto"/>
            <w:noWrap/>
            <w:vAlign w:val="bottom"/>
          </w:tcPr>
          <w:p w:rsidR="00466802" w:rsidRPr="003F50E0" w:rsidRDefault="00466802" w:rsidP="00466802">
            <w:pPr>
              <w:rPr>
                <w:rFonts w:cs="Arial"/>
                <w:szCs w:val="20"/>
              </w:rPr>
            </w:pPr>
          </w:p>
        </w:tc>
        <w:tc>
          <w:tcPr>
            <w:tcW w:w="976" w:type="dxa"/>
            <w:vMerge w:val="restart"/>
            <w:tcBorders>
              <w:top w:val="nil"/>
              <w:left w:val="nil"/>
              <w:bottom w:val="nil"/>
              <w:right w:val="nil"/>
            </w:tcBorders>
            <w:shd w:val="clear" w:color="auto" w:fill="auto"/>
            <w:noWrap/>
            <w:vAlign w:val="center"/>
          </w:tcPr>
          <w:p w:rsidR="00466802" w:rsidRPr="003F50E0" w:rsidRDefault="00466802" w:rsidP="00466802">
            <w:pPr>
              <w:rPr>
                <w:rFonts w:cs="Arial"/>
                <w:b/>
                <w:bCs/>
                <w:szCs w:val="20"/>
              </w:rPr>
            </w:pPr>
            <w:r w:rsidRPr="003F50E0">
              <w:rPr>
                <w:rFonts w:cs="Arial"/>
                <w:b/>
                <w:bCs/>
                <w:szCs w:val="20"/>
              </w:rPr>
              <w:t>ENSV=</w:t>
            </w:r>
          </w:p>
        </w:tc>
        <w:tc>
          <w:tcPr>
            <w:tcW w:w="1196" w:type="dxa"/>
            <w:vMerge w:val="restart"/>
            <w:tcBorders>
              <w:top w:val="nil"/>
              <w:left w:val="nil"/>
              <w:bottom w:val="nil"/>
              <w:right w:val="nil"/>
            </w:tcBorders>
            <w:shd w:val="clear" w:color="auto" w:fill="B0DD7F"/>
            <w:noWrap/>
            <w:vAlign w:val="center"/>
          </w:tcPr>
          <w:p w:rsidR="00466802" w:rsidRPr="003F50E0" w:rsidRDefault="00ED41BB" w:rsidP="00466802">
            <w:pPr>
              <w:jc w:val="center"/>
              <w:rPr>
                <w:rFonts w:cs="Arial"/>
                <w:b/>
                <w:bCs/>
                <w:szCs w:val="22"/>
              </w:rPr>
            </w:pPr>
            <w:r>
              <w:rPr>
                <w:rFonts w:cs="Arial"/>
                <w:b/>
                <w:bCs/>
                <w:szCs w:val="22"/>
              </w:rPr>
              <w:t>696.052</w:t>
            </w:r>
          </w:p>
        </w:tc>
      </w:tr>
      <w:tr w:rsidR="00466802" w:rsidRPr="003F50E0" w:rsidTr="00466802">
        <w:trPr>
          <w:trHeight w:val="255"/>
        </w:trPr>
        <w:tc>
          <w:tcPr>
            <w:tcW w:w="976" w:type="dxa"/>
            <w:vMerge/>
            <w:tcBorders>
              <w:top w:val="nil"/>
              <w:left w:val="nil"/>
              <w:bottom w:val="nil"/>
              <w:right w:val="nil"/>
            </w:tcBorders>
            <w:vAlign w:val="center"/>
          </w:tcPr>
          <w:p w:rsidR="00466802" w:rsidRPr="003F50E0" w:rsidRDefault="00466802" w:rsidP="00466802">
            <w:pPr>
              <w:rPr>
                <w:rFonts w:cs="Arial"/>
                <w:b/>
                <w:bCs/>
                <w:szCs w:val="20"/>
              </w:rPr>
            </w:pPr>
          </w:p>
        </w:tc>
        <w:tc>
          <w:tcPr>
            <w:tcW w:w="976" w:type="dxa"/>
            <w:vMerge/>
            <w:tcBorders>
              <w:top w:val="nil"/>
              <w:left w:val="nil"/>
              <w:bottom w:val="nil"/>
              <w:right w:val="nil"/>
            </w:tcBorders>
            <w:shd w:val="clear" w:color="auto" w:fill="B0DD7F"/>
            <w:vAlign w:val="center"/>
          </w:tcPr>
          <w:p w:rsidR="00466802" w:rsidRPr="003F50E0" w:rsidRDefault="00466802" w:rsidP="00466802">
            <w:pPr>
              <w:rPr>
                <w:rFonts w:cs="Arial"/>
                <w:szCs w:val="20"/>
              </w:rPr>
            </w:pPr>
          </w:p>
        </w:tc>
        <w:tc>
          <w:tcPr>
            <w:tcW w:w="976" w:type="dxa"/>
            <w:tcBorders>
              <w:top w:val="nil"/>
              <w:left w:val="nil"/>
              <w:bottom w:val="nil"/>
              <w:right w:val="nil"/>
            </w:tcBorders>
            <w:shd w:val="clear" w:color="auto" w:fill="auto"/>
            <w:noWrap/>
            <w:vAlign w:val="bottom"/>
          </w:tcPr>
          <w:p w:rsidR="00466802" w:rsidRPr="003F50E0" w:rsidRDefault="00466802" w:rsidP="00466802">
            <w:pPr>
              <w:rPr>
                <w:rFonts w:cs="Arial"/>
                <w:szCs w:val="20"/>
              </w:rPr>
            </w:pPr>
          </w:p>
        </w:tc>
        <w:tc>
          <w:tcPr>
            <w:tcW w:w="976" w:type="dxa"/>
            <w:vMerge/>
            <w:tcBorders>
              <w:top w:val="nil"/>
              <w:left w:val="nil"/>
              <w:bottom w:val="nil"/>
              <w:right w:val="nil"/>
            </w:tcBorders>
            <w:vAlign w:val="center"/>
          </w:tcPr>
          <w:p w:rsidR="00466802" w:rsidRPr="003F50E0" w:rsidRDefault="00466802" w:rsidP="00466802">
            <w:pPr>
              <w:rPr>
                <w:rFonts w:cs="Arial"/>
                <w:b/>
                <w:bCs/>
                <w:szCs w:val="20"/>
              </w:rPr>
            </w:pPr>
          </w:p>
        </w:tc>
        <w:tc>
          <w:tcPr>
            <w:tcW w:w="1196" w:type="dxa"/>
            <w:vMerge/>
            <w:tcBorders>
              <w:top w:val="nil"/>
              <w:left w:val="nil"/>
              <w:bottom w:val="nil"/>
              <w:right w:val="nil"/>
            </w:tcBorders>
            <w:shd w:val="clear" w:color="auto" w:fill="B0DD7F"/>
            <w:vAlign w:val="center"/>
          </w:tcPr>
          <w:p w:rsidR="00466802" w:rsidRPr="003F50E0" w:rsidRDefault="00466802" w:rsidP="00466802">
            <w:pPr>
              <w:rPr>
                <w:rFonts w:cs="Arial"/>
                <w:b/>
                <w:bCs/>
                <w:szCs w:val="20"/>
              </w:rPr>
            </w:pPr>
          </w:p>
        </w:tc>
      </w:tr>
    </w:tbl>
    <w:p w:rsidR="00466802" w:rsidRPr="003F50E0" w:rsidRDefault="00466802" w:rsidP="00466802">
      <w:pPr>
        <w:rPr>
          <w:rFonts w:eastAsia="Batang" w:cs="Arial"/>
          <w:b/>
          <w:i/>
          <w:u w:val="single"/>
        </w:rPr>
      </w:pPr>
    </w:p>
    <w:tbl>
      <w:tblPr>
        <w:tblW w:w="1985" w:type="dxa"/>
        <w:tblInd w:w="70" w:type="dxa"/>
        <w:tblCellMar>
          <w:left w:w="70" w:type="dxa"/>
          <w:right w:w="70" w:type="dxa"/>
        </w:tblCellMar>
        <w:tblLook w:val="0000"/>
      </w:tblPr>
      <w:tblGrid>
        <w:gridCol w:w="993"/>
        <w:gridCol w:w="992"/>
      </w:tblGrid>
      <w:tr w:rsidR="00466802" w:rsidRPr="003F50E0" w:rsidTr="00466802">
        <w:trPr>
          <w:trHeight w:val="578"/>
        </w:trPr>
        <w:tc>
          <w:tcPr>
            <w:tcW w:w="993" w:type="dxa"/>
            <w:tcBorders>
              <w:top w:val="nil"/>
              <w:left w:val="nil"/>
              <w:bottom w:val="nil"/>
              <w:right w:val="nil"/>
            </w:tcBorders>
            <w:shd w:val="clear" w:color="auto" w:fill="auto"/>
            <w:noWrap/>
            <w:vAlign w:val="center"/>
          </w:tcPr>
          <w:p w:rsidR="00466802" w:rsidRPr="003F50E0" w:rsidRDefault="00466802" w:rsidP="00466802">
            <w:pPr>
              <w:rPr>
                <w:rFonts w:cs="Arial"/>
                <w:b/>
                <w:bCs/>
                <w:szCs w:val="22"/>
              </w:rPr>
            </w:pPr>
            <w:r w:rsidRPr="003F50E0">
              <w:rPr>
                <w:rFonts w:cs="Arial"/>
                <w:b/>
                <w:bCs/>
                <w:szCs w:val="22"/>
              </w:rPr>
              <w:t>RNSV=</w:t>
            </w:r>
          </w:p>
        </w:tc>
        <w:tc>
          <w:tcPr>
            <w:tcW w:w="992" w:type="dxa"/>
            <w:tcBorders>
              <w:top w:val="nil"/>
              <w:left w:val="nil"/>
              <w:bottom w:val="nil"/>
              <w:right w:val="nil"/>
            </w:tcBorders>
            <w:shd w:val="clear" w:color="auto" w:fill="B0DD7F"/>
            <w:noWrap/>
            <w:vAlign w:val="center"/>
          </w:tcPr>
          <w:p w:rsidR="00466802" w:rsidRPr="003F50E0" w:rsidRDefault="00243EAE" w:rsidP="00ED41BB">
            <w:pPr>
              <w:jc w:val="center"/>
              <w:rPr>
                <w:rFonts w:cs="Arial"/>
                <w:b/>
                <w:bCs/>
                <w:szCs w:val="22"/>
                <w:lang w:eastAsia="sl-SI"/>
              </w:rPr>
            </w:pPr>
            <w:r>
              <w:rPr>
                <w:rFonts w:cs="Arial"/>
                <w:b/>
                <w:bCs/>
                <w:szCs w:val="22"/>
                <w:lang w:eastAsia="sl-SI"/>
              </w:rPr>
              <w:t>0</w:t>
            </w:r>
            <w:r w:rsidR="00ED41BB">
              <w:rPr>
                <w:rFonts w:cs="Arial"/>
                <w:b/>
                <w:bCs/>
                <w:szCs w:val="22"/>
                <w:lang w:eastAsia="sl-SI"/>
              </w:rPr>
              <w:t>,76</w:t>
            </w:r>
          </w:p>
        </w:tc>
      </w:tr>
    </w:tbl>
    <w:p w:rsidR="00466802" w:rsidRPr="003F50E0" w:rsidRDefault="00466802" w:rsidP="00466802">
      <w:pPr>
        <w:rPr>
          <w:vanish/>
        </w:rPr>
      </w:pPr>
    </w:p>
    <w:tbl>
      <w:tblPr>
        <w:tblpPr w:leftFromText="141" w:rightFromText="141" w:vertAnchor="text" w:horzAnchor="page" w:tblpX="4243" w:tblpY="-584"/>
        <w:tblW w:w="0" w:type="auto"/>
        <w:tblBorders>
          <w:insideH w:val="single" w:sz="4" w:space="0" w:color="auto"/>
        </w:tblBorders>
        <w:tblLook w:val="04A0"/>
      </w:tblPr>
      <w:tblGrid>
        <w:gridCol w:w="1242"/>
        <w:gridCol w:w="1134"/>
      </w:tblGrid>
      <w:tr w:rsidR="00466802" w:rsidRPr="003F50E0" w:rsidTr="00466802">
        <w:trPr>
          <w:trHeight w:val="561"/>
        </w:trPr>
        <w:tc>
          <w:tcPr>
            <w:tcW w:w="1242" w:type="dxa"/>
            <w:vAlign w:val="center"/>
          </w:tcPr>
          <w:p w:rsidR="00466802" w:rsidRPr="003F50E0" w:rsidRDefault="00466802" w:rsidP="00466802">
            <w:pPr>
              <w:rPr>
                <w:rFonts w:eastAsia="Batang" w:cs="Arial"/>
                <w:b/>
              </w:rPr>
            </w:pPr>
            <w:r w:rsidRPr="003F50E0">
              <w:rPr>
                <w:rFonts w:eastAsia="Batang" w:cs="Arial"/>
                <w:b/>
              </w:rPr>
              <w:t xml:space="preserve">   DVI=     </w:t>
            </w:r>
          </w:p>
        </w:tc>
        <w:tc>
          <w:tcPr>
            <w:tcW w:w="1134" w:type="dxa"/>
            <w:shd w:val="clear" w:color="auto" w:fill="B0DD7F"/>
            <w:vAlign w:val="center"/>
          </w:tcPr>
          <w:p w:rsidR="00466802" w:rsidRPr="003F50E0" w:rsidRDefault="00243EAE" w:rsidP="00466802">
            <w:pPr>
              <w:jc w:val="center"/>
              <w:rPr>
                <w:rFonts w:eastAsia="Batang" w:cs="Arial"/>
                <w:b/>
              </w:rPr>
            </w:pPr>
            <w:r>
              <w:rPr>
                <w:rFonts w:eastAsia="Batang" w:cs="Arial"/>
                <w:b/>
              </w:rPr>
              <w:t>18,08</w:t>
            </w:r>
          </w:p>
        </w:tc>
      </w:tr>
    </w:tbl>
    <w:p w:rsidR="00466802" w:rsidRDefault="00466802" w:rsidP="0022205C">
      <w:pPr>
        <w:rPr>
          <w:rFonts w:cs="Arial"/>
          <w:szCs w:val="22"/>
        </w:rPr>
      </w:pPr>
    </w:p>
    <w:p w:rsidR="0022205C" w:rsidRPr="00C814B9" w:rsidRDefault="0022205C" w:rsidP="0022205C">
      <w:pPr>
        <w:rPr>
          <w:rFonts w:cs="Arial"/>
          <w:szCs w:val="22"/>
        </w:rPr>
      </w:pPr>
      <w:r w:rsidRPr="00C814B9">
        <w:rPr>
          <w:rFonts w:cs="Arial"/>
          <w:szCs w:val="22"/>
        </w:rPr>
        <w:t>Obrazložitev:</w:t>
      </w:r>
    </w:p>
    <w:p w:rsidR="0022205C" w:rsidRPr="00C814B9" w:rsidRDefault="007E09D7" w:rsidP="006A2009">
      <w:pPr>
        <w:numPr>
          <w:ilvl w:val="0"/>
          <w:numId w:val="4"/>
        </w:numPr>
        <w:rPr>
          <w:rFonts w:cs="Arial"/>
          <w:szCs w:val="22"/>
        </w:rPr>
      </w:pPr>
      <w:r w:rsidRPr="00C814B9">
        <w:rPr>
          <w:rFonts w:cs="Arial"/>
          <w:szCs w:val="22"/>
        </w:rPr>
        <w:t>e</w:t>
      </w:r>
      <w:r w:rsidR="0022205C" w:rsidRPr="00C814B9">
        <w:rPr>
          <w:rFonts w:cs="Arial"/>
          <w:szCs w:val="22"/>
        </w:rPr>
        <w:t>konomska neto sedanja vrednost ima oznako</w:t>
      </w:r>
      <w:r w:rsidRPr="00C814B9">
        <w:rPr>
          <w:rFonts w:cs="Arial"/>
          <w:szCs w:val="22"/>
        </w:rPr>
        <w:t xml:space="preserve"> ENSV;</w:t>
      </w:r>
    </w:p>
    <w:p w:rsidR="0022205C" w:rsidRPr="00C814B9" w:rsidRDefault="007E09D7" w:rsidP="006A2009">
      <w:pPr>
        <w:numPr>
          <w:ilvl w:val="0"/>
          <w:numId w:val="4"/>
        </w:numPr>
        <w:rPr>
          <w:rFonts w:cs="Arial"/>
          <w:szCs w:val="22"/>
        </w:rPr>
      </w:pPr>
      <w:r w:rsidRPr="00C814B9">
        <w:rPr>
          <w:rFonts w:cs="Arial"/>
          <w:szCs w:val="22"/>
        </w:rPr>
        <w:t>v</w:t>
      </w:r>
      <w:r w:rsidR="0022205C" w:rsidRPr="00C814B9">
        <w:rPr>
          <w:rFonts w:cs="Arial"/>
          <w:szCs w:val="22"/>
        </w:rPr>
        <w:t xml:space="preserve"> osnovnem izračunu je ENSV pozitivna in znaša  </w:t>
      </w:r>
      <w:r w:rsidR="00ED41BB">
        <w:rPr>
          <w:rFonts w:cs="Arial"/>
          <w:szCs w:val="22"/>
        </w:rPr>
        <w:t>696.052</w:t>
      </w:r>
      <w:r w:rsidRPr="00C814B9">
        <w:rPr>
          <w:rFonts w:cs="Arial"/>
          <w:szCs w:val="22"/>
        </w:rPr>
        <w:t>;</w:t>
      </w:r>
    </w:p>
    <w:p w:rsidR="0022205C" w:rsidRPr="00C814B9" w:rsidRDefault="007E09D7" w:rsidP="006A2009">
      <w:pPr>
        <w:numPr>
          <w:ilvl w:val="0"/>
          <w:numId w:val="4"/>
        </w:numPr>
        <w:rPr>
          <w:rFonts w:cs="Arial"/>
          <w:szCs w:val="22"/>
        </w:rPr>
      </w:pPr>
      <w:r w:rsidRPr="00C814B9">
        <w:rPr>
          <w:rFonts w:cs="Arial"/>
          <w:szCs w:val="22"/>
        </w:rPr>
        <w:t>i</w:t>
      </w:r>
      <w:r w:rsidR="0022205C" w:rsidRPr="00C814B9">
        <w:rPr>
          <w:rFonts w:cs="Arial"/>
          <w:szCs w:val="22"/>
        </w:rPr>
        <w:t xml:space="preserve">nterna stopnja donosa, oznaka EIRR, je pozitivna in znaša </w:t>
      </w:r>
      <w:r w:rsidR="00ED41BB">
        <w:rPr>
          <w:rFonts w:cs="Arial"/>
          <w:szCs w:val="22"/>
        </w:rPr>
        <w:t>4,749</w:t>
      </w:r>
      <w:r w:rsidR="00243EAE">
        <w:rPr>
          <w:rFonts w:cs="Arial"/>
          <w:szCs w:val="22"/>
        </w:rPr>
        <w:t xml:space="preserve"> </w:t>
      </w:r>
      <w:r w:rsidR="0022205C" w:rsidRPr="00C814B9">
        <w:rPr>
          <w:rFonts w:cs="Arial"/>
          <w:szCs w:val="22"/>
        </w:rPr>
        <w:t>%, kar pomeni, da je donosnost projekta višja od uporabljene diskontne stopnje in je izvedba projekta s tega izračuna ekonomsko upravičena in nam pove, da vsaka enota vloženega kapitala ustvari 0,</w:t>
      </w:r>
      <w:r w:rsidR="002C33E1">
        <w:rPr>
          <w:rFonts w:cs="Arial"/>
          <w:szCs w:val="22"/>
        </w:rPr>
        <w:t>0</w:t>
      </w:r>
      <w:r w:rsidR="00ED41BB">
        <w:rPr>
          <w:rFonts w:cs="Arial"/>
          <w:szCs w:val="22"/>
        </w:rPr>
        <w:t>4749</w:t>
      </w:r>
      <w:r w:rsidR="00C814B9" w:rsidRPr="00C814B9">
        <w:rPr>
          <w:rFonts w:cs="Arial"/>
          <w:szCs w:val="22"/>
        </w:rPr>
        <w:t xml:space="preserve"> </w:t>
      </w:r>
      <w:r w:rsidR="0022205C" w:rsidRPr="00C814B9">
        <w:rPr>
          <w:rFonts w:cs="Arial"/>
          <w:szCs w:val="22"/>
        </w:rPr>
        <w:t>enote akumulacij</w:t>
      </w:r>
      <w:r w:rsidRPr="00C814B9">
        <w:rPr>
          <w:rFonts w:cs="Arial"/>
          <w:szCs w:val="22"/>
        </w:rPr>
        <w:t>e;</w:t>
      </w:r>
      <w:r w:rsidR="0022205C" w:rsidRPr="00C814B9">
        <w:rPr>
          <w:rFonts w:cs="Arial"/>
          <w:szCs w:val="22"/>
        </w:rPr>
        <w:t xml:space="preserve"> </w:t>
      </w:r>
    </w:p>
    <w:p w:rsidR="0022205C" w:rsidRPr="00C814B9" w:rsidRDefault="007E09D7" w:rsidP="006A2009">
      <w:pPr>
        <w:numPr>
          <w:ilvl w:val="0"/>
          <w:numId w:val="4"/>
        </w:numPr>
        <w:rPr>
          <w:rFonts w:cs="Arial"/>
          <w:szCs w:val="22"/>
        </w:rPr>
      </w:pPr>
      <w:r w:rsidRPr="00C814B9">
        <w:rPr>
          <w:rFonts w:cs="Arial"/>
          <w:szCs w:val="22"/>
        </w:rPr>
        <w:t>d</w:t>
      </w:r>
      <w:r w:rsidR="0022205C" w:rsidRPr="00C814B9">
        <w:rPr>
          <w:rFonts w:cs="Arial"/>
          <w:szCs w:val="22"/>
        </w:rPr>
        <w:t xml:space="preserve">oba vračanja investicije </w:t>
      </w:r>
      <w:r w:rsidR="00243EAE">
        <w:rPr>
          <w:rFonts w:cs="Arial"/>
          <w:szCs w:val="22"/>
        </w:rPr>
        <w:t>je 18,08</w:t>
      </w:r>
      <w:r w:rsidR="002C33E1">
        <w:rPr>
          <w:rFonts w:cs="Arial"/>
          <w:szCs w:val="22"/>
        </w:rPr>
        <w:t xml:space="preserve"> </w:t>
      </w:r>
      <w:r w:rsidR="0022205C" w:rsidRPr="00C814B9">
        <w:rPr>
          <w:rFonts w:cs="Arial"/>
          <w:szCs w:val="22"/>
        </w:rPr>
        <w:t>leta, ki je izračunana na podlagi ekonomske analize in visoke dodane vrednosti koristi, ki jih ima regija s tem projektom, p</w:t>
      </w:r>
      <w:r w:rsidRPr="00C814B9">
        <w:rPr>
          <w:rFonts w:cs="Arial"/>
          <w:szCs w:val="22"/>
        </w:rPr>
        <w:t>rikazane na podlagi JAVNO DOBRO;</w:t>
      </w:r>
    </w:p>
    <w:p w:rsidR="0022205C" w:rsidRPr="00C814B9" w:rsidRDefault="0022205C" w:rsidP="006A2009">
      <w:pPr>
        <w:numPr>
          <w:ilvl w:val="0"/>
          <w:numId w:val="4"/>
        </w:numPr>
        <w:rPr>
          <w:rFonts w:cs="Arial"/>
          <w:szCs w:val="22"/>
        </w:rPr>
      </w:pPr>
      <w:r w:rsidRPr="00C814B9">
        <w:rPr>
          <w:rFonts w:cs="Arial"/>
          <w:szCs w:val="22"/>
        </w:rPr>
        <w:t xml:space="preserve">RNSV izračun nam kaže, da bo investicija do konca svoje ekonomske dobe projekta zbrala toliko sredstev iz ustvarjenega dobička, da bo takrat mogoče financirati </w:t>
      </w:r>
      <w:r w:rsidR="00ED41BB">
        <w:rPr>
          <w:rFonts w:cs="Arial"/>
          <w:szCs w:val="22"/>
        </w:rPr>
        <w:t>76</w:t>
      </w:r>
      <w:r w:rsidR="00243EAE">
        <w:rPr>
          <w:rFonts w:cs="Arial"/>
          <w:szCs w:val="22"/>
        </w:rPr>
        <w:t xml:space="preserve"> </w:t>
      </w:r>
      <w:r w:rsidRPr="00C814B9">
        <w:rPr>
          <w:rFonts w:cs="Arial"/>
          <w:szCs w:val="22"/>
        </w:rPr>
        <w:t>% enako velikega projekta.</w:t>
      </w:r>
    </w:p>
    <w:p w:rsidR="0022205C" w:rsidRPr="00C814B9" w:rsidRDefault="0022205C" w:rsidP="008A5090">
      <w:pPr>
        <w:rPr>
          <w:rFonts w:cs="Arial"/>
        </w:rPr>
      </w:pPr>
    </w:p>
    <w:p w:rsidR="001D18A2" w:rsidRPr="00C814B9" w:rsidRDefault="00254043" w:rsidP="0037274B">
      <w:pPr>
        <w:pStyle w:val="Naslov2"/>
      </w:pPr>
      <w:r>
        <w:rPr>
          <w:color w:val="FF0000"/>
        </w:rPr>
        <w:br w:type="page"/>
      </w:r>
      <w:bookmarkStart w:id="238" w:name="_Toc515864045"/>
      <w:r w:rsidR="001D18A2" w:rsidRPr="00C814B9">
        <w:lastRenderedPageBreak/>
        <w:t>Povzetek finančni in ekonomski kazalniki</w:t>
      </w:r>
      <w:bookmarkEnd w:id="238"/>
    </w:p>
    <w:p w:rsidR="001D18A2" w:rsidRPr="00C814B9" w:rsidRDefault="001D18A2" w:rsidP="0037274B">
      <w:pPr>
        <w:pStyle w:val="Naslov3"/>
      </w:pPr>
      <w:bookmarkStart w:id="239" w:name="_Toc515864046"/>
      <w:r w:rsidRPr="00C814B9">
        <w:t>Finančni kazalniki</w:t>
      </w:r>
      <w:bookmarkEnd w:id="239"/>
    </w:p>
    <w:p w:rsidR="00D45ECB" w:rsidRPr="00C814B9" w:rsidRDefault="00D45ECB" w:rsidP="00D45ECB">
      <w:pPr>
        <w:rPr>
          <w:rFonts w:cs="Arial"/>
        </w:rPr>
      </w:pPr>
    </w:p>
    <w:p w:rsidR="00EF156C" w:rsidRPr="00C814B9" w:rsidRDefault="00104237" w:rsidP="00104237">
      <w:pPr>
        <w:pStyle w:val="Napis"/>
        <w:rPr>
          <w:rFonts w:cs="Arial"/>
        </w:rPr>
      </w:pPr>
      <w:bookmarkStart w:id="240" w:name="_Toc515864083"/>
      <w:r>
        <w:t xml:space="preserve">Tabela </w:t>
      </w:r>
      <w:fldSimple w:instr=" STYLEREF 1 \s ">
        <w:r w:rsidR="00A04220">
          <w:rPr>
            <w:noProof/>
          </w:rPr>
          <w:t>14</w:t>
        </w:r>
      </w:fldSimple>
      <w:r w:rsidR="005C60FC">
        <w:noBreakHyphen/>
      </w:r>
      <w:fldSimple w:instr=" SEQ Tabela \* ARABIC \s 1 ">
        <w:r w:rsidR="00A04220">
          <w:rPr>
            <w:noProof/>
          </w:rPr>
          <w:t>4</w:t>
        </w:r>
      </w:fldSimple>
      <w:r w:rsidR="00EF156C" w:rsidRPr="00C814B9">
        <w:rPr>
          <w:rFonts w:cs="Arial"/>
          <w:b w:val="0"/>
        </w:rPr>
        <w:t>:</w:t>
      </w:r>
      <w:r w:rsidR="00EF156C" w:rsidRPr="00C814B9">
        <w:rPr>
          <w:rFonts w:cs="Arial"/>
        </w:rPr>
        <w:t xml:space="preserve"> Finančni kazalniki</w:t>
      </w:r>
      <w:bookmarkEnd w:id="240"/>
    </w:p>
    <w:tbl>
      <w:tblPr>
        <w:tblW w:w="8637" w:type="dxa"/>
        <w:tblInd w:w="70" w:type="dxa"/>
        <w:tblCellMar>
          <w:left w:w="70" w:type="dxa"/>
          <w:right w:w="70" w:type="dxa"/>
        </w:tblCellMar>
        <w:tblLook w:val="0000"/>
      </w:tblPr>
      <w:tblGrid>
        <w:gridCol w:w="1080"/>
        <w:gridCol w:w="1260"/>
        <w:gridCol w:w="544"/>
        <w:gridCol w:w="1097"/>
        <w:gridCol w:w="1456"/>
        <w:gridCol w:w="708"/>
        <w:gridCol w:w="1076"/>
        <w:gridCol w:w="1416"/>
      </w:tblGrid>
      <w:tr w:rsidR="002C33E1" w:rsidRPr="003F50E0" w:rsidTr="005D7452">
        <w:trPr>
          <w:trHeight w:val="255"/>
        </w:trPr>
        <w:tc>
          <w:tcPr>
            <w:tcW w:w="2340" w:type="dxa"/>
            <w:gridSpan w:val="2"/>
            <w:tcBorders>
              <w:top w:val="nil"/>
              <w:left w:val="nil"/>
              <w:bottom w:val="nil"/>
              <w:right w:val="nil"/>
            </w:tcBorders>
            <w:shd w:val="clear" w:color="auto" w:fill="auto"/>
            <w:noWrap/>
            <w:vAlign w:val="bottom"/>
          </w:tcPr>
          <w:p w:rsidR="002C33E1" w:rsidRPr="003F50E0" w:rsidRDefault="002C33E1" w:rsidP="005D7452">
            <w:pPr>
              <w:rPr>
                <w:rFonts w:cs="Arial"/>
                <w:szCs w:val="20"/>
              </w:rPr>
            </w:pPr>
            <w:r w:rsidRPr="003F50E0">
              <w:rPr>
                <w:rFonts w:cs="Arial"/>
                <w:szCs w:val="20"/>
              </w:rPr>
              <w:t>Dinamična metoda:</w:t>
            </w:r>
          </w:p>
        </w:tc>
        <w:tc>
          <w:tcPr>
            <w:tcW w:w="544" w:type="dxa"/>
            <w:tcBorders>
              <w:top w:val="nil"/>
              <w:left w:val="nil"/>
              <w:bottom w:val="nil"/>
              <w:right w:val="nil"/>
            </w:tcBorders>
            <w:shd w:val="clear" w:color="auto" w:fill="auto"/>
            <w:noWrap/>
            <w:vAlign w:val="bottom"/>
          </w:tcPr>
          <w:p w:rsidR="002C33E1" w:rsidRPr="003F50E0" w:rsidRDefault="002C33E1" w:rsidP="005D7452">
            <w:pPr>
              <w:rPr>
                <w:rFonts w:cs="Arial"/>
                <w:szCs w:val="20"/>
              </w:rPr>
            </w:pPr>
          </w:p>
        </w:tc>
        <w:tc>
          <w:tcPr>
            <w:tcW w:w="1097" w:type="dxa"/>
            <w:tcBorders>
              <w:top w:val="nil"/>
              <w:left w:val="nil"/>
              <w:bottom w:val="nil"/>
              <w:right w:val="nil"/>
            </w:tcBorders>
            <w:shd w:val="clear" w:color="auto" w:fill="auto"/>
            <w:noWrap/>
            <w:vAlign w:val="bottom"/>
          </w:tcPr>
          <w:p w:rsidR="002C33E1" w:rsidRPr="003F50E0" w:rsidRDefault="002C33E1" w:rsidP="005D7452">
            <w:pPr>
              <w:rPr>
                <w:rFonts w:cs="Arial"/>
                <w:szCs w:val="20"/>
              </w:rPr>
            </w:pPr>
          </w:p>
        </w:tc>
        <w:tc>
          <w:tcPr>
            <w:tcW w:w="1456" w:type="dxa"/>
            <w:tcBorders>
              <w:top w:val="nil"/>
              <w:left w:val="nil"/>
              <w:right w:val="nil"/>
            </w:tcBorders>
            <w:shd w:val="clear" w:color="auto" w:fill="auto"/>
            <w:noWrap/>
            <w:vAlign w:val="bottom"/>
          </w:tcPr>
          <w:p w:rsidR="002C33E1" w:rsidRPr="003F50E0" w:rsidRDefault="002C33E1" w:rsidP="005D7452">
            <w:pPr>
              <w:rPr>
                <w:rFonts w:cs="Arial"/>
                <w:szCs w:val="20"/>
              </w:rPr>
            </w:pPr>
          </w:p>
        </w:tc>
        <w:tc>
          <w:tcPr>
            <w:tcW w:w="708" w:type="dxa"/>
            <w:tcBorders>
              <w:top w:val="nil"/>
              <w:left w:val="nil"/>
              <w:bottom w:val="nil"/>
              <w:right w:val="nil"/>
            </w:tcBorders>
            <w:shd w:val="clear" w:color="auto" w:fill="auto"/>
            <w:noWrap/>
            <w:vAlign w:val="bottom"/>
          </w:tcPr>
          <w:p w:rsidR="002C33E1" w:rsidRPr="003F50E0" w:rsidRDefault="002C33E1" w:rsidP="005D7452">
            <w:pPr>
              <w:rPr>
                <w:rFonts w:cs="Arial"/>
                <w:szCs w:val="20"/>
              </w:rPr>
            </w:pPr>
          </w:p>
        </w:tc>
        <w:tc>
          <w:tcPr>
            <w:tcW w:w="1076" w:type="dxa"/>
            <w:tcBorders>
              <w:top w:val="nil"/>
              <w:left w:val="nil"/>
              <w:bottom w:val="nil"/>
              <w:right w:val="nil"/>
            </w:tcBorders>
            <w:shd w:val="clear" w:color="auto" w:fill="auto"/>
            <w:noWrap/>
            <w:vAlign w:val="bottom"/>
          </w:tcPr>
          <w:p w:rsidR="002C33E1" w:rsidRPr="003F50E0" w:rsidRDefault="002C33E1" w:rsidP="005D7452">
            <w:pPr>
              <w:rPr>
                <w:rFonts w:cs="Arial"/>
                <w:szCs w:val="20"/>
              </w:rPr>
            </w:pPr>
          </w:p>
        </w:tc>
        <w:tc>
          <w:tcPr>
            <w:tcW w:w="1416" w:type="dxa"/>
            <w:tcBorders>
              <w:top w:val="nil"/>
              <w:left w:val="nil"/>
              <w:right w:val="nil"/>
            </w:tcBorders>
            <w:shd w:val="clear" w:color="auto" w:fill="auto"/>
            <w:noWrap/>
            <w:vAlign w:val="bottom"/>
          </w:tcPr>
          <w:p w:rsidR="002C33E1" w:rsidRPr="003F50E0" w:rsidRDefault="002C33E1" w:rsidP="005D7452">
            <w:pPr>
              <w:rPr>
                <w:rFonts w:cs="Arial"/>
                <w:szCs w:val="20"/>
              </w:rPr>
            </w:pPr>
          </w:p>
        </w:tc>
      </w:tr>
      <w:tr w:rsidR="00F05498" w:rsidRPr="003F50E0" w:rsidTr="00F64715">
        <w:trPr>
          <w:trHeight w:val="255"/>
        </w:trPr>
        <w:tc>
          <w:tcPr>
            <w:tcW w:w="1080" w:type="dxa"/>
            <w:vMerge w:val="restart"/>
            <w:tcBorders>
              <w:top w:val="nil"/>
              <w:left w:val="nil"/>
              <w:bottom w:val="nil"/>
              <w:right w:val="nil"/>
            </w:tcBorders>
            <w:shd w:val="clear" w:color="auto" w:fill="auto"/>
            <w:noWrap/>
            <w:vAlign w:val="center"/>
          </w:tcPr>
          <w:p w:rsidR="00F05498" w:rsidRPr="003F50E0" w:rsidRDefault="00F05498" w:rsidP="00F64715">
            <w:pPr>
              <w:rPr>
                <w:rFonts w:cs="Arial"/>
                <w:b/>
                <w:bCs/>
                <w:szCs w:val="20"/>
              </w:rPr>
            </w:pPr>
            <w:r w:rsidRPr="003F50E0">
              <w:rPr>
                <w:rFonts w:cs="Arial"/>
                <w:b/>
                <w:bCs/>
                <w:szCs w:val="20"/>
              </w:rPr>
              <w:t>FIRR=</w:t>
            </w:r>
          </w:p>
        </w:tc>
        <w:tc>
          <w:tcPr>
            <w:tcW w:w="1260" w:type="dxa"/>
            <w:vMerge w:val="restart"/>
            <w:tcBorders>
              <w:top w:val="nil"/>
              <w:left w:val="nil"/>
              <w:bottom w:val="nil"/>
              <w:right w:val="nil"/>
            </w:tcBorders>
            <w:shd w:val="clear" w:color="auto" w:fill="B0DD7F"/>
            <w:noWrap/>
            <w:vAlign w:val="center"/>
          </w:tcPr>
          <w:p w:rsidR="00F05498" w:rsidRPr="003F50E0" w:rsidRDefault="00F05498" w:rsidP="00F64715">
            <w:pPr>
              <w:jc w:val="center"/>
              <w:rPr>
                <w:rFonts w:cs="Arial"/>
                <w:b/>
                <w:bCs/>
                <w:szCs w:val="20"/>
              </w:rPr>
            </w:pPr>
            <w:r w:rsidRPr="003F50E0">
              <w:rPr>
                <w:rFonts w:cs="Arial"/>
                <w:b/>
                <w:bCs/>
                <w:szCs w:val="20"/>
              </w:rPr>
              <w:t>- negativna</w:t>
            </w:r>
          </w:p>
        </w:tc>
        <w:tc>
          <w:tcPr>
            <w:tcW w:w="544"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097" w:type="dxa"/>
            <w:vMerge w:val="restart"/>
            <w:tcBorders>
              <w:top w:val="nil"/>
              <w:left w:val="nil"/>
              <w:bottom w:val="nil"/>
              <w:right w:val="nil"/>
            </w:tcBorders>
            <w:shd w:val="clear" w:color="auto" w:fill="auto"/>
            <w:noWrap/>
            <w:vAlign w:val="center"/>
          </w:tcPr>
          <w:p w:rsidR="00F05498" w:rsidRPr="003F50E0" w:rsidRDefault="00F05498" w:rsidP="00F64715">
            <w:pPr>
              <w:rPr>
                <w:rFonts w:cs="Arial"/>
                <w:b/>
                <w:bCs/>
                <w:szCs w:val="20"/>
              </w:rPr>
            </w:pPr>
            <w:r w:rsidRPr="003F50E0">
              <w:rPr>
                <w:rFonts w:cs="Arial"/>
                <w:b/>
                <w:bCs/>
                <w:szCs w:val="20"/>
              </w:rPr>
              <w:t>FNSV=</w:t>
            </w:r>
          </w:p>
        </w:tc>
        <w:tc>
          <w:tcPr>
            <w:tcW w:w="1456" w:type="dxa"/>
            <w:vMerge w:val="restart"/>
            <w:tcBorders>
              <w:top w:val="nil"/>
              <w:left w:val="nil"/>
              <w:bottom w:val="nil"/>
              <w:right w:val="nil"/>
            </w:tcBorders>
            <w:shd w:val="clear" w:color="auto" w:fill="B0DD7F"/>
            <w:noWrap/>
            <w:vAlign w:val="center"/>
          </w:tcPr>
          <w:p w:rsidR="00F05498" w:rsidRPr="003F50E0" w:rsidRDefault="00F05498" w:rsidP="00ED41BB">
            <w:pPr>
              <w:jc w:val="center"/>
              <w:rPr>
                <w:rFonts w:cs="Arial"/>
                <w:b/>
                <w:bCs/>
                <w:szCs w:val="20"/>
              </w:rPr>
            </w:pPr>
            <w:r w:rsidRPr="003F50E0">
              <w:rPr>
                <w:rFonts w:cs="Arial"/>
                <w:b/>
                <w:bCs/>
                <w:szCs w:val="20"/>
              </w:rPr>
              <w:t xml:space="preserve">- </w:t>
            </w:r>
            <w:r w:rsidR="003473AC">
              <w:rPr>
                <w:rFonts w:cs="Arial"/>
                <w:b/>
                <w:bCs/>
                <w:szCs w:val="20"/>
              </w:rPr>
              <w:t>9</w:t>
            </w:r>
            <w:r w:rsidR="00ED41BB">
              <w:rPr>
                <w:rFonts w:cs="Arial"/>
                <w:b/>
                <w:bCs/>
                <w:szCs w:val="20"/>
              </w:rPr>
              <w:t>51</w:t>
            </w:r>
            <w:r w:rsidR="003473AC">
              <w:rPr>
                <w:rFonts w:cs="Arial"/>
                <w:b/>
                <w:bCs/>
                <w:szCs w:val="20"/>
              </w:rPr>
              <w:t>.</w:t>
            </w:r>
            <w:r w:rsidR="00ED41BB">
              <w:rPr>
                <w:rFonts w:cs="Arial"/>
                <w:b/>
                <w:bCs/>
                <w:szCs w:val="20"/>
              </w:rPr>
              <w:t>218</w:t>
            </w:r>
          </w:p>
        </w:tc>
        <w:tc>
          <w:tcPr>
            <w:tcW w:w="708"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076" w:type="dxa"/>
            <w:vMerge w:val="restart"/>
            <w:tcBorders>
              <w:top w:val="nil"/>
              <w:left w:val="nil"/>
              <w:bottom w:val="nil"/>
              <w:right w:val="nil"/>
            </w:tcBorders>
            <w:shd w:val="clear" w:color="auto" w:fill="auto"/>
            <w:noWrap/>
            <w:vAlign w:val="center"/>
          </w:tcPr>
          <w:p w:rsidR="00F05498" w:rsidRPr="003F50E0" w:rsidRDefault="00F05498" w:rsidP="00F64715">
            <w:pPr>
              <w:rPr>
                <w:rFonts w:cs="Arial"/>
                <w:b/>
                <w:bCs/>
                <w:szCs w:val="20"/>
              </w:rPr>
            </w:pPr>
            <w:r w:rsidRPr="003F50E0">
              <w:rPr>
                <w:rFonts w:cs="Arial"/>
                <w:b/>
                <w:bCs/>
                <w:szCs w:val="20"/>
              </w:rPr>
              <w:t>RNSV=</w:t>
            </w:r>
          </w:p>
        </w:tc>
        <w:tc>
          <w:tcPr>
            <w:tcW w:w="1416" w:type="dxa"/>
            <w:vMerge w:val="restart"/>
            <w:tcBorders>
              <w:top w:val="nil"/>
              <w:left w:val="nil"/>
              <w:bottom w:val="nil"/>
              <w:right w:val="nil"/>
            </w:tcBorders>
            <w:shd w:val="clear" w:color="auto" w:fill="B0DD7F"/>
            <w:noWrap/>
            <w:vAlign w:val="center"/>
          </w:tcPr>
          <w:p w:rsidR="00F05498" w:rsidRPr="003F50E0" w:rsidRDefault="003473AC" w:rsidP="00ED41BB">
            <w:pPr>
              <w:jc w:val="center"/>
              <w:rPr>
                <w:rFonts w:cs="Arial"/>
                <w:b/>
                <w:bCs/>
                <w:szCs w:val="20"/>
              </w:rPr>
            </w:pPr>
            <w:r>
              <w:rPr>
                <w:rFonts w:cs="Arial"/>
                <w:b/>
                <w:bCs/>
                <w:szCs w:val="20"/>
              </w:rPr>
              <w:t>-1,0</w:t>
            </w:r>
            <w:r w:rsidR="00ED41BB">
              <w:rPr>
                <w:rFonts w:cs="Arial"/>
                <w:b/>
                <w:bCs/>
                <w:szCs w:val="20"/>
              </w:rPr>
              <w:t>39</w:t>
            </w:r>
          </w:p>
        </w:tc>
      </w:tr>
      <w:tr w:rsidR="00F05498" w:rsidRPr="003F50E0" w:rsidTr="00F64715">
        <w:trPr>
          <w:trHeight w:val="255"/>
        </w:trPr>
        <w:tc>
          <w:tcPr>
            <w:tcW w:w="1080" w:type="dxa"/>
            <w:vMerge/>
            <w:tcBorders>
              <w:top w:val="nil"/>
              <w:left w:val="nil"/>
              <w:bottom w:val="nil"/>
              <w:right w:val="nil"/>
            </w:tcBorders>
            <w:vAlign w:val="center"/>
          </w:tcPr>
          <w:p w:rsidR="00F05498" w:rsidRPr="003F50E0" w:rsidRDefault="00F05498" w:rsidP="00F64715">
            <w:pPr>
              <w:rPr>
                <w:rFonts w:cs="Arial"/>
                <w:b/>
                <w:bCs/>
                <w:szCs w:val="20"/>
              </w:rPr>
            </w:pPr>
          </w:p>
        </w:tc>
        <w:tc>
          <w:tcPr>
            <w:tcW w:w="1260" w:type="dxa"/>
            <w:vMerge/>
            <w:tcBorders>
              <w:top w:val="nil"/>
              <w:left w:val="nil"/>
              <w:bottom w:val="nil"/>
              <w:right w:val="nil"/>
            </w:tcBorders>
            <w:shd w:val="clear" w:color="auto" w:fill="B0DD7F"/>
            <w:vAlign w:val="center"/>
          </w:tcPr>
          <w:p w:rsidR="00F05498" w:rsidRPr="003F50E0" w:rsidRDefault="00F05498" w:rsidP="00F64715">
            <w:pPr>
              <w:rPr>
                <w:rFonts w:cs="Arial"/>
                <w:b/>
                <w:bCs/>
                <w:szCs w:val="20"/>
              </w:rPr>
            </w:pPr>
          </w:p>
        </w:tc>
        <w:tc>
          <w:tcPr>
            <w:tcW w:w="544"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097" w:type="dxa"/>
            <w:vMerge/>
            <w:tcBorders>
              <w:top w:val="nil"/>
              <w:left w:val="nil"/>
              <w:bottom w:val="nil"/>
              <w:right w:val="nil"/>
            </w:tcBorders>
            <w:vAlign w:val="center"/>
          </w:tcPr>
          <w:p w:rsidR="00F05498" w:rsidRPr="003F50E0" w:rsidRDefault="00F05498" w:rsidP="00F64715">
            <w:pPr>
              <w:rPr>
                <w:rFonts w:cs="Arial"/>
                <w:b/>
                <w:bCs/>
                <w:szCs w:val="20"/>
              </w:rPr>
            </w:pPr>
          </w:p>
        </w:tc>
        <w:tc>
          <w:tcPr>
            <w:tcW w:w="1456" w:type="dxa"/>
            <w:vMerge/>
            <w:tcBorders>
              <w:top w:val="nil"/>
              <w:left w:val="nil"/>
              <w:bottom w:val="nil"/>
              <w:right w:val="nil"/>
            </w:tcBorders>
            <w:shd w:val="clear" w:color="auto" w:fill="B0DD7F"/>
            <w:vAlign w:val="center"/>
          </w:tcPr>
          <w:p w:rsidR="00F05498" w:rsidRPr="003F50E0" w:rsidRDefault="00F05498" w:rsidP="00F64715">
            <w:pPr>
              <w:rPr>
                <w:rFonts w:cs="Arial"/>
                <w:b/>
                <w:bCs/>
                <w:szCs w:val="20"/>
              </w:rPr>
            </w:pPr>
          </w:p>
        </w:tc>
        <w:tc>
          <w:tcPr>
            <w:tcW w:w="708" w:type="dxa"/>
            <w:tcBorders>
              <w:top w:val="nil"/>
              <w:left w:val="nil"/>
              <w:bottom w:val="nil"/>
              <w:right w:val="nil"/>
            </w:tcBorders>
            <w:shd w:val="clear" w:color="auto" w:fill="auto"/>
            <w:vAlign w:val="bottom"/>
          </w:tcPr>
          <w:p w:rsidR="00F05498" w:rsidRPr="003F50E0" w:rsidRDefault="00F05498" w:rsidP="00F64715">
            <w:pPr>
              <w:rPr>
                <w:rFonts w:cs="Arial"/>
                <w:szCs w:val="20"/>
              </w:rPr>
            </w:pPr>
          </w:p>
        </w:tc>
        <w:tc>
          <w:tcPr>
            <w:tcW w:w="1076" w:type="dxa"/>
            <w:vMerge/>
            <w:tcBorders>
              <w:top w:val="nil"/>
              <w:left w:val="nil"/>
              <w:bottom w:val="nil"/>
              <w:right w:val="nil"/>
            </w:tcBorders>
            <w:vAlign w:val="center"/>
          </w:tcPr>
          <w:p w:rsidR="00F05498" w:rsidRPr="003F50E0" w:rsidRDefault="00F05498" w:rsidP="00F64715">
            <w:pPr>
              <w:rPr>
                <w:rFonts w:cs="Arial"/>
                <w:b/>
                <w:bCs/>
                <w:szCs w:val="20"/>
              </w:rPr>
            </w:pPr>
          </w:p>
        </w:tc>
        <w:tc>
          <w:tcPr>
            <w:tcW w:w="1416" w:type="dxa"/>
            <w:vMerge/>
            <w:tcBorders>
              <w:top w:val="nil"/>
              <w:left w:val="nil"/>
              <w:bottom w:val="nil"/>
              <w:right w:val="nil"/>
            </w:tcBorders>
            <w:shd w:val="clear" w:color="auto" w:fill="B0DD7F"/>
            <w:vAlign w:val="center"/>
          </w:tcPr>
          <w:p w:rsidR="00F05498" w:rsidRPr="003F50E0" w:rsidRDefault="00F05498" w:rsidP="00F64715">
            <w:pPr>
              <w:rPr>
                <w:rFonts w:cs="Arial"/>
                <w:b/>
                <w:bCs/>
                <w:szCs w:val="20"/>
              </w:rPr>
            </w:pPr>
          </w:p>
        </w:tc>
      </w:tr>
      <w:tr w:rsidR="00F05498" w:rsidRPr="003F50E0" w:rsidTr="00F64715">
        <w:trPr>
          <w:trHeight w:val="255"/>
        </w:trPr>
        <w:tc>
          <w:tcPr>
            <w:tcW w:w="1080"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260"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544"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097"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456"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708"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076"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416"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r>
      <w:tr w:rsidR="00F05498" w:rsidRPr="003F50E0" w:rsidTr="00F64715">
        <w:trPr>
          <w:trHeight w:val="255"/>
        </w:trPr>
        <w:tc>
          <w:tcPr>
            <w:tcW w:w="2340" w:type="dxa"/>
            <w:gridSpan w:val="2"/>
            <w:tcBorders>
              <w:top w:val="nil"/>
              <w:left w:val="nil"/>
              <w:bottom w:val="nil"/>
              <w:right w:val="nil"/>
            </w:tcBorders>
            <w:shd w:val="clear" w:color="auto" w:fill="auto"/>
            <w:noWrap/>
            <w:vAlign w:val="bottom"/>
          </w:tcPr>
          <w:p w:rsidR="00F05498" w:rsidRPr="003F50E0" w:rsidRDefault="00F05498" w:rsidP="00F64715">
            <w:pPr>
              <w:rPr>
                <w:rFonts w:cs="Arial"/>
                <w:szCs w:val="20"/>
              </w:rPr>
            </w:pPr>
            <w:r w:rsidRPr="003F50E0">
              <w:rPr>
                <w:rFonts w:cs="Arial"/>
                <w:szCs w:val="20"/>
              </w:rPr>
              <w:t xml:space="preserve">Statična metoda: </w:t>
            </w:r>
          </w:p>
        </w:tc>
        <w:tc>
          <w:tcPr>
            <w:tcW w:w="544"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097"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456" w:type="dxa"/>
            <w:tcBorders>
              <w:top w:val="nil"/>
              <w:left w:val="nil"/>
              <w:right w:val="nil"/>
            </w:tcBorders>
            <w:shd w:val="clear" w:color="auto" w:fill="auto"/>
            <w:noWrap/>
            <w:vAlign w:val="bottom"/>
          </w:tcPr>
          <w:p w:rsidR="00F05498" w:rsidRPr="003F50E0" w:rsidRDefault="00F05498" w:rsidP="00F64715">
            <w:pPr>
              <w:rPr>
                <w:rFonts w:cs="Arial"/>
                <w:szCs w:val="20"/>
              </w:rPr>
            </w:pPr>
          </w:p>
        </w:tc>
        <w:tc>
          <w:tcPr>
            <w:tcW w:w="708"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076"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416" w:type="dxa"/>
            <w:tcBorders>
              <w:top w:val="nil"/>
              <w:left w:val="nil"/>
              <w:right w:val="nil"/>
            </w:tcBorders>
            <w:shd w:val="clear" w:color="auto" w:fill="auto"/>
            <w:noWrap/>
            <w:vAlign w:val="bottom"/>
          </w:tcPr>
          <w:p w:rsidR="00F05498" w:rsidRPr="003F50E0" w:rsidRDefault="00F05498" w:rsidP="00F64715">
            <w:pPr>
              <w:rPr>
                <w:rFonts w:cs="Arial"/>
                <w:szCs w:val="20"/>
              </w:rPr>
            </w:pPr>
          </w:p>
        </w:tc>
      </w:tr>
      <w:tr w:rsidR="00F05498" w:rsidRPr="003F50E0" w:rsidTr="00F64715">
        <w:trPr>
          <w:trHeight w:val="639"/>
        </w:trPr>
        <w:tc>
          <w:tcPr>
            <w:tcW w:w="1080" w:type="dxa"/>
            <w:tcBorders>
              <w:top w:val="nil"/>
              <w:left w:val="nil"/>
              <w:bottom w:val="nil"/>
              <w:right w:val="nil"/>
            </w:tcBorders>
            <w:shd w:val="clear" w:color="auto" w:fill="auto"/>
            <w:noWrap/>
            <w:vAlign w:val="center"/>
          </w:tcPr>
          <w:p w:rsidR="00F05498" w:rsidRPr="003F50E0" w:rsidRDefault="00F05498" w:rsidP="00F64715">
            <w:pPr>
              <w:rPr>
                <w:rFonts w:cs="Arial"/>
                <w:b/>
                <w:bCs/>
                <w:szCs w:val="20"/>
              </w:rPr>
            </w:pPr>
            <w:r w:rsidRPr="003F50E0">
              <w:rPr>
                <w:rFonts w:cs="Arial"/>
                <w:b/>
                <w:bCs/>
                <w:szCs w:val="20"/>
              </w:rPr>
              <w:t>FIRR=</w:t>
            </w:r>
          </w:p>
        </w:tc>
        <w:tc>
          <w:tcPr>
            <w:tcW w:w="1260" w:type="dxa"/>
            <w:tcBorders>
              <w:top w:val="nil"/>
              <w:left w:val="nil"/>
              <w:bottom w:val="nil"/>
              <w:right w:val="nil"/>
            </w:tcBorders>
            <w:shd w:val="clear" w:color="auto" w:fill="B0DD7F"/>
            <w:noWrap/>
            <w:vAlign w:val="center"/>
          </w:tcPr>
          <w:p w:rsidR="00F05498" w:rsidRPr="003F50E0" w:rsidRDefault="00F05498" w:rsidP="00F64715">
            <w:pPr>
              <w:jc w:val="center"/>
              <w:rPr>
                <w:rFonts w:cs="Arial"/>
                <w:b/>
                <w:bCs/>
                <w:szCs w:val="20"/>
              </w:rPr>
            </w:pPr>
            <w:r w:rsidRPr="003F50E0">
              <w:rPr>
                <w:rFonts w:cs="Arial"/>
                <w:b/>
                <w:bCs/>
                <w:szCs w:val="20"/>
              </w:rPr>
              <w:t>- negativna</w:t>
            </w:r>
          </w:p>
        </w:tc>
        <w:tc>
          <w:tcPr>
            <w:tcW w:w="544"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097" w:type="dxa"/>
            <w:tcBorders>
              <w:top w:val="nil"/>
              <w:left w:val="nil"/>
              <w:bottom w:val="nil"/>
              <w:right w:val="nil"/>
            </w:tcBorders>
            <w:shd w:val="clear" w:color="auto" w:fill="auto"/>
            <w:noWrap/>
            <w:vAlign w:val="center"/>
          </w:tcPr>
          <w:p w:rsidR="00F05498" w:rsidRPr="003F50E0" w:rsidRDefault="00F05498" w:rsidP="00F64715">
            <w:pPr>
              <w:rPr>
                <w:rFonts w:cs="Arial"/>
                <w:b/>
                <w:bCs/>
                <w:szCs w:val="20"/>
              </w:rPr>
            </w:pPr>
            <w:r w:rsidRPr="003F50E0">
              <w:rPr>
                <w:rFonts w:cs="Arial"/>
                <w:b/>
                <w:bCs/>
                <w:szCs w:val="20"/>
              </w:rPr>
              <w:t>FNSV=</w:t>
            </w:r>
          </w:p>
        </w:tc>
        <w:tc>
          <w:tcPr>
            <w:tcW w:w="1456" w:type="dxa"/>
            <w:tcBorders>
              <w:top w:val="nil"/>
              <w:left w:val="nil"/>
              <w:bottom w:val="nil"/>
              <w:right w:val="nil"/>
            </w:tcBorders>
            <w:shd w:val="clear" w:color="auto" w:fill="B0DD7F"/>
            <w:noWrap/>
            <w:vAlign w:val="center"/>
          </w:tcPr>
          <w:p w:rsidR="00F05498" w:rsidRPr="003F50E0" w:rsidRDefault="00F05498" w:rsidP="00ED41BB">
            <w:pPr>
              <w:jc w:val="center"/>
              <w:rPr>
                <w:rFonts w:cs="Arial"/>
                <w:b/>
                <w:bCs/>
                <w:szCs w:val="20"/>
              </w:rPr>
            </w:pPr>
            <w:r w:rsidRPr="003F50E0">
              <w:rPr>
                <w:rFonts w:cs="Arial"/>
                <w:b/>
                <w:bCs/>
                <w:szCs w:val="20"/>
              </w:rPr>
              <w:t xml:space="preserve">- </w:t>
            </w:r>
            <w:r w:rsidR="00ED41BB">
              <w:rPr>
                <w:rFonts w:cs="Arial"/>
                <w:b/>
                <w:bCs/>
                <w:szCs w:val="20"/>
              </w:rPr>
              <w:t>1.021.590</w:t>
            </w:r>
          </w:p>
        </w:tc>
        <w:tc>
          <w:tcPr>
            <w:tcW w:w="708" w:type="dxa"/>
            <w:tcBorders>
              <w:top w:val="nil"/>
              <w:left w:val="nil"/>
              <w:bottom w:val="nil"/>
              <w:right w:val="nil"/>
            </w:tcBorders>
            <w:shd w:val="clear" w:color="auto" w:fill="auto"/>
            <w:noWrap/>
            <w:vAlign w:val="bottom"/>
          </w:tcPr>
          <w:p w:rsidR="00F05498" w:rsidRPr="003F50E0" w:rsidRDefault="00F05498" w:rsidP="00F64715">
            <w:pPr>
              <w:rPr>
                <w:rFonts w:cs="Arial"/>
                <w:szCs w:val="20"/>
              </w:rPr>
            </w:pPr>
          </w:p>
        </w:tc>
        <w:tc>
          <w:tcPr>
            <w:tcW w:w="1076" w:type="dxa"/>
            <w:tcBorders>
              <w:top w:val="nil"/>
              <w:left w:val="nil"/>
              <w:bottom w:val="nil"/>
              <w:right w:val="nil"/>
            </w:tcBorders>
            <w:shd w:val="clear" w:color="auto" w:fill="auto"/>
            <w:noWrap/>
            <w:vAlign w:val="center"/>
          </w:tcPr>
          <w:p w:rsidR="00F05498" w:rsidRPr="003F50E0" w:rsidRDefault="00F05498" w:rsidP="00F64715">
            <w:pPr>
              <w:rPr>
                <w:rFonts w:cs="Arial"/>
                <w:b/>
                <w:bCs/>
                <w:szCs w:val="20"/>
              </w:rPr>
            </w:pPr>
            <w:r w:rsidRPr="003F50E0">
              <w:rPr>
                <w:rFonts w:cs="Arial"/>
                <w:b/>
                <w:bCs/>
                <w:szCs w:val="20"/>
              </w:rPr>
              <w:t>RNSV=</w:t>
            </w:r>
          </w:p>
        </w:tc>
        <w:tc>
          <w:tcPr>
            <w:tcW w:w="1416" w:type="dxa"/>
            <w:tcBorders>
              <w:top w:val="nil"/>
              <w:left w:val="nil"/>
              <w:bottom w:val="nil"/>
              <w:right w:val="nil"/>
            </w:tcBorders>
            <w:shd w:val="clear" w:color="auto" w:fill="B0DD7F"/>
            <w:noWrap/>
            <w:vAlign w:val="center"/>
          </w:tcPr>
          <w:p w:rsidR="00F05498" w:rsidRPr="003F50E0" w:rsidRDefault="00ED41BB" w:rsidP="00F64715">
            <w:pPr>
              <w:jc w:val="center"/>
              <w:rPr>
                <w:rFonts w:cs="Arial"/>
                <w:b/>
                <w:bCs/>
                <w:szCs w:val="20"/>
              </w:rPr>
            </w:pPr>
            <w:r>
              <w:rPr>
                <w:rFonts w:cs="Arial"/>
                <w:b/>
                <w:bCs/>
                <w:szCs w:val="20"/>
              </w:rPr>
              <w:t>-1,054</w:t>
            </w:r>
          </w:p>
        </w:tc>
      </w:tr>
    </w:tbl>
    <w:p w:rsidR="00EF156C" w:rsidRPr="00C814B9" w:rsidRDefault="00EF156C" w:rsidP="00EF156C">
      <w:pPr>
        <w:rPr>
          <w:rFonts w:cs="Arial"/>
          <w:szCs w:val="20"/>
        </w:rPr>
      </w:pPr>
    </w:p>
    <w:p w:rsidR="00D45ECB" w:rsidRPr="00C814B9" w:rsidRDefault="00D45ECB" w:rsidP="00D45ECB">
      <w:pPr>
        <w:rPr>
          <w:rFonts w:cs="Arial"/>
          <w:szCs w:val="20"/>
        </w:rPr>
      </w:pPr>
      <w:r w:rsidRPr="00C814B9">
        <w:rPr>
          <w:rFonts w:cs="Arial"/>
          <w:szCs w:val="20"/>
        </w:rPr>
        <w:t>Kazalniki so negativni, kar nam da na znanje</w:t>
      </w:r>
      <w:r w:rsidR="00196A91" w:rsidRPr="00C814B9">
        <w:rPr>
          <w:rFonts w:cs="Arial"/>
          <w:szCs w:val="20"/>
        </w:rPr>
        <w:t>,</w:t>
      </w:r>
      <w:r w:rsidRPr="00C814B9">
        <w:rPr>
          <w:rFonts w:cs="Arial"/>
          <w:szCs w:val="20"/>
        </w:rPr>
        <w:t xml:space="preserve"> da je investicija neupravičena. Vendar, ker gre za investicijo, ki bo prinašala javno dobro</w:t>
      </w:r>
      <w:r w:rsidR="005B2CBD" w:rsidRPr="00C814B9">
        <w:rPr>
          <w:rFonts w:cs="Arial"/>
          <w:szCs w:val="20"/>
        </w:rPr>
        <w:t>,</w:t>
      </w:r>
      <w:r w:rsidRPr="00C814B9">
        <w:rPr>
          <w:rFonts w:cs="Arial"/>
          <w:szCs w:val="20"/>
        </w:rPr>
        <w:t xml:space="preserve"> nam upravičenost investicije prikazujejo ekonomski kazalniki.</w:t>
      </w:r>
    </w:p>
    <w:p w:rsidR="00D45ECB" w:rsidRPr="00C814B9" w:rsidRDefault="00D45ECB" w:rsidP="00D45ECB">
      <w:pPr>
        <w:autoSpaceDE w:val="0"/>
        <w:autoSpaceDN w:val="0"/>
        <w:adjustRightInd w:val="0"/>
        <w:spacing w:before="240" w:after="120"/>
        <w:rPr>
          <w:rFonts w:cs="Arial"/>
          <w:szCs w:val="20"/>
          <w:lang w:eastAsia="sl-SI"/>
        </w:rPr>
      </w:pPr>
      <w:r w:rsidRPr="00C814B9">
        <w:rPr>
          <w:rFonts w:cs="Arial"/>
          <w:b/>
          <w:bCs/>
          <w:szCs w:val="20"/>
          <w:lang w:eastAsia="sl-SI"/>
        </w:rPr>
        <w:t>Statične metode *</w:t>
      </w:r>
    </w:p>
    <w:p w:rsidR="00D45ECB" w:rsidRPr="00C814B9" w:rsidRDefault="00D45ECB" w:rsidP="00D45ECB">
      <w:pPr>
        <w:autoSpaceDE w:val="0"/>
        <w:autoSpaceDN w:val="0"/>
        <w:adjustRightInd w:val="0"/>
        <w:spacing w:after="120"/>
        <w:rPr>
          <w:rFonts w:cs="Arial"/>
          <w:szCs w:val="20"/>
          <w:lang w:eastAsia="sl-SI"/>
        </w:rPr>
      </w:pPr>
      <w:r w:rsidRPr="00C814B9">
        <w:rPr>
          <w:rFonts w:cs="Arial"/>
          <w:szCs w:val="20"/>
          <w:lang w:eastAsia="sl-SI"/>
        </w:rPr>
        <w:t>Te metode je zahodna teorija že zdavnaj (1950–1960) povsem zavrnila, pa tudi naši ekonomisti so še globoko v samoupravnem socializmu opozarjali na njihovo neustreznost, ki se najpogosteje izraža kot</w:t>
      </w:r>
      <w:r w:rsidR="007E09D7" w:rsidRPr="00C814B9">
        <w:rPr>
          <w:rFonts w:cs="Arial"/>
          <w:szCs w:val="20"/>
          <w:lang w:eastAsia="sl-SI"/>
        </w:rPr>
        <w:t>:</w:t>
      </w:r>
      <w:r w:rsidRPr="00C814B9">
        <w:rPr>
          <w:rFonts w:cs="Arial"/>
          <w:szCs w:val="20"/>
          <w:lang w:eastAsia="sl-SI"/>
        </w:rPr>
        <w:t xml:space="preserve"> </w:t>
      </w:r>
    </w:p>
    <w:p w:rsidR="00D45ECB" w:rsidRPr="00C814B9" w:rsidRDefault="00D45ECB" w:rsidP="0004464B">
      <w:pPr>
        <w:numPr>
          <w:ilvl w:val="0"/>
          <w:numId w:val="7"/>
        </w:numPr>
        <w:autoSpaceDE w:val="0"/>
        <w:autoSpaceDN w:val="0"/>
        <w:adjustRightInd w:val="0"/>
        <w:spacing w:after="120"/>
        <w:rPr>
          <w:rFonts w:cs="Arial"/>
          <w:szCs w:val="20"/>
          <w:lang w:eastAsia="sl-SI"/>
        </w:rPr>
      </w:pPr>
      <w:r w:rsidRPr="00C814B9">
        <w:rPr>
          <w:rFonts w:cs="Arial"/>
          <w:szCs w:val="20"/>
          <w:lang w:eastAsia="sl-SI"/>
        </w:rPr>
        <w:t>neupošteva</w:t>
      </w:r>
      <w:r w:rsidR="007E09D7" w:rsidRPr="00C814B9">
        <w:rPr>
          <w:rFonts w:cs="Arial"/>
          <w:szCs w:val="20"/>
          <w:lang w:eastAsia="sl-SI"/>
        </w:rPr>
        <w:t>nje skupnih donosov investicije;</w:t>
      </w:r>
      <w:r w:rsidRPr="00C814B9">
        <w:rPr>
          <w:rFonts w:cs="Arial"/>
          <w:szCs w:val="20"/>
          <w:lang w:eastAsia="sl-SI"/>
        </w:rPr>
        <w:t xml:space="preserve"> </w:t>
      </w:r>
    </w:p>
    <w:p w:rsidR="00D45ECB" w:rsidRPr="00C814B9" w:rsidRDefault="00D45ECB" w:rsidP="0004464B">
      <w:pPr>
        <w:numPr>
          <w:ilvl w:val="0"/>
          <w:numId w:val="7"/>
        </w:numPr>
        <w:autoSpaceDE w:val="0"/>
        <w:autoSpaceDN w:val="0"/>
        <w:adjustRightInd w:val="0"/>
        <w:spacing w:after="120"/>
        <w:rPr>
          <w:rFonts w:cs="Arial"/>
          <w:szCs w:val="20"/>
          <w:lang w:eastAsia="sl-SI"/>
        </w:rPr>
      </w:pPr>
      <w:r w:rsidRPr="00C814B9">
        <w:rPr>
          <w:rFonts w:cs="Arial"/>
          <w:szCs w:val="20"/>
          <w:lang w:eastAsia="sl-SI"/>
        </w:rPr>
        <w:t>neupoštevanje časovne razporeditve do</w:t>
      </w:r>
      <w:r w:rsidR="007E09D7" w:rsidRPr="00C814B9">
        <w:rPr>
          <w:rFonts w:cs="Arial"/>
          <w:szCs w:val="20"/>
          <w:lang w:eastAsia="sl-SI"/>
        </w:rPr>
        <w:t>nosov in investicijskih vložkov;</w:t>
      </w:r>
      <w:r w:rsidRPr="00C814B9">
        <w:rPr>
          <w:rFonts w:cs="Arial"/>
          <w:szCs w:val="20"/>
          <w:lang w:eastAsia="sl-SI"/>
        </w:rPr>
        <w:t xml:space="preserve"> </w:t>
      </w:r>
    </w:p>
    <w:p w:rsidR="00D45ECB" w:rsidRPr="00C814B9" w:rsidRDefault="00D45ECB" w:rsidP="0004464B">
      <w:pPr>
        <w:numPr>
          <w:ilvl w:val="0"/>
          <w:numId w:val="7"/>
        </w:numPr>
        <w:autoSpaceDE w:val="0"/>
        <w:autoSpaceDN w:val="0"/>
        <w:adjustRightInd w:val="0"/>
        <w:spacing w:after="120"/>
        <w:rPr>
          <w:rFonts w:cs="Arial"/>
          <w:szCs w:val="20"/>
          <w:lang w:eastAsia="sl-SI"/>
        </w:rPr>
      </w:pPr>
      <w:r w:rsidRPr="00C814B9">
        <w:rPr>
          <w:rFonts w:cs="Arial"/>
          <w:szCs w:val="20"/>
          <w:lang w:eastAsia="sl-SI"/>
        </w:rPr>
        <w:t xml:space="preserve">napačna obravnava časovnega horizonta. </w:t>
      </w:r>
    </w:p>
    <w:p w:rsidR="007E09D7" w:rsidRPr="00C814B9" w:rsidRDefault="007E09D7" w:rsidP="007E09D7">
      <w:pPr>
        <w:autoSpaceDE w:val="0"/>
        <w:autoSpaceDN w:val="0"/>
        <w:adjustRightInd w:val="0"/>
        <w:spacing w:after="120"/>
        <w:ind w:left="720"/>
        <w:rPr>
          <w:rFonts w:cs="Arial"/>
          <w:szCs w:val="20"/>
          <w:lang w:eastAsia="sl-SI"/>
        </w:rPr>
      </w:pPr>
    </w:p>
    <w:p w:rsidR="00D45ECB" w:rsidRPr="00C814B9" w:rsidRDefault="00D45ECB" w:rsidP="00D45ECB">
      <w:pPr>
        <w:autoSpaceDE w:val="0"/>
        <w:autoSpaceDN w:val="0"/>
        <w:adjustRightInd w:val="0"/>
        <w:spacing w:after="120"/>
        <w:rPr>
          <w:rFonts w:cs="Arial"/>
          <w:szCs w:val="20"/>
          <w:lang w:eastAsia="sl-SI"/>
        </w:rPr>
      </w:pPr>
      <w:r w:rsidRPr="00C814B9">
        <w:rPr>
          <w:rFonts w:cs="Arial"/>
          <w:szCs w:val="20"/>
          <w:lang w:eastAsia="sl-SI"/>
        </w:rPr>
        <w:t xml:space="preserve">Zakaj potem z njimi sploh izgubljati čas? Odgovor je relativno preprost. Ker je njihova skupna značilnost podcenjevanje diskonta bodočih donosov in s tem precenjevanje uspešnosti investicije, nam lahko statični kriteriji zadoščajo vsaj za primarno selekcijo med potencialnimi naložbami, s katero izločimo najslabše možnosti, ki ne prenesejo niti tako "nežnih" kriterijev; s tem si prihranimo dosti dela, saj so dinamične metode v osnovi zahtevnejše tako glede tehnik kot porabe časa. </w:t>
      </w:r>
    </w:p>
    <w:p w:rsidR="007E09D7" w:rsidRPr="00C814B9" w:rsidRDefault="007E09D7" w:rsidP="007E09D7">
      <w:pPr>
        <w:autoSpaceDE w:val="0"/>
        <w:autoSpaceDN w:val="0"/>
        <w:adjustRightInd w:val="0"/>
        <w:rPr>
          <w:rFonts w:cs="Arial"/>
          <w:szCs w:val="20"/>
          <w:lang w:eastAsia="sl-SI"/>
        </w:rPr>
      </w:pPr>
      <w:r w:rsidRPr="00C814B9">
        <w:rPr>
          <w:rFonts w:cs="Arial"/>
          <w:szCs w:val="20"/>
          <w:lang w:eastAsia="sl-SI"/>
        </w:rPr>
        <w:t xml:space="preserve">*Vir: Jože Andrej Čibej 2006 </w:t>
      </w:r>
    </w:p>
    <w:p w:rsidR="00D45ECB" w:rsidRPr="00C814B9" w:rsidRDefault="00D45ECB" w:rsidP="007E09D7">
      <w:pPr>
        <w:autoSpaceDE w:val="0"/>
        <w:autoSpaceDN w:val="0"/>
        <w:adjustRightInd w:val="0"/>
        <w:rPr>
          <w:rFonts w:cs="Arial"/>
          <w:szCs w:val="20"/>
          <w:lang w:eastAsia="sl-SI"/>
        </w:rPr>
      </w:pPr>
      <w:r w:rsidRPr="00C814B9">
        <w:rPr>
          <w:rFonts w:cs="Arial"/>
          <w:szCs w:val="20"/>
          <w:lang w:eastAsia="sl-SI"/>
        </w:rPr>
        <w:t>(</w:t>
      </w:r>
      <w:r w:rsidR="007E09D7" w:rsidRPr="00C814B9">
        <w:rPr>
          <w:rFonts w:cs="Arial"/>
          <w:szCs w:val="20"/>
          <w:lang w:eastAsia="sl-SI"/>
        </w:rPr>
        <w:t>http://www.erevir.si/Moduli/Clanki/JAC_ppo/JAC_E-REVIR_060516_Investicije.pdf</w:t>
      </w:r>
      <w:r w:rsidRPr="00C814B9">
        <w:rPr>
          <w:rFonts w:cs="Arial"/>
          <w:szCs w:val="20"/>
          <w:lang w:eastAsia="sl-SI"/>
        </w:rPr>
        <w:t>)</w:t>
      </w:r>
    </w:p>
    <w:p w:rsidR="007E09D7" w:rsidRPr="00C814B9" w:rsidRDefault="007E09D7" w:rsidP="007E09D7">
      <w:pPr>
        <w:autoSpaceDE w:val="0"/>
        <w:autoSpaceDN w:val="0"/>
        <w:adjustRightInd w:val="0"/>
        <w:rPr>
          <w:rFonts w:cs="Arial"/>
          <w:szCs w:val="20"/>
          <w:lang w:eastAsia="sl-SI"/>
        </w:rPr>
      </w:pPr>
    </w:p>
    <w:p w:rsidR="00D45ECB" w:rsidRPr="00C814B9" w:rsidRDefault="00D45ECB" w:rsidP="00D45ECB">
      <w:pPr>
        <w:autoSpaceDE w:val="0"/>
        <w:autoSpaceDN w:val="0"/>
        <w:adjustRightInd w:val="0"/>
        <w:spacing w:after="120"/>
        <w:rPr>
          <w:rFonts w:cs="Arial"/>
          <w:b/>
          <w:szCs w:val="20"/>
          <w:lang w:eastAsia="sl-SI"/>
        </w:rPr>
      </w:pPr>
      <w:r w:rsidRPr="00C814B9">
        <w:rPr>
          <w:rFonts w:cs="Arial"/>
          <w:b/>
          <w:szCs w:val="20"/>
          <w:lang w:eastAsia="sl-SI"/>
        </w:rPr>
        <w:t>Zato smo statično metodo uporabili samo za osnovne izračune in je nismo uporabili pri analizah občutljivosti in tveganja</w:t>
      </w:r>
      <w:r w:rsidR="005B2CBD" w:rsidRPr="00C814B9">
        <w:rPr>
          <w:rFonts w:cs="Arial"/>
          <w:b/>
          <w:szCs w:val="20"/>
          <w:lang w:eastAsia="sl-SI"/>
        </w:rPr>
        <w:t>,</w:t>
      </w:r>
      <w:r w:rsidRPr="00C814B9">
        <w:rPr>
          <w:rFonts w:cs="Arial"/>
          <w:b/>
          <w:szCs w:val="20"/>
          <w:lang w:eastAsia="sl-SI"/>
        </w:rPr>
        <w:t xml:space="preserve"> saj je </w:t>
      </w:r>
      <w:r w:rsidR="005B2CBD" w:rsidRPr="00C814B9">
        <w:rPr>
          <w:rFonts w:cs="Arial"/>
          <w:b/>
          <w:szCs w:val="20"/>
          <w:lang w:eastAsia="sl-SI"/>
        </w:rPr>
        <w:t xml:space="preserve">pri slednjem </w:t>
      </w:r>
      <w:r w:rsidRPr="00C814B9">
        <w:rPr>
          <w:rFonts w:cs="Arial"/>
          <w:b/>
          <w:szCs w:val="20"/>
          <w:lang w:eastAsia="sl-SI"/>
        </w:rPr>
        <w:t xml:space="preserve">neustrezna. Prav tako nismo podali obrazložitve statičnih metod, saj so dinamične metode tiste, ki nam dajo natančnejše podatke in </w:t>
      </w:r>
      <w:r w:rsidR="005B2CBD" w:rsidRPr="00C814B9">
        <w:rPr>
          <w:rFonts w:cs="Arial"/>
          <w:b/>
          <w:szCs w:val="20"/>
          <w:lang w:eastAsia="sl-SI"/>
        </w:rPr>
        <w:t>jih</w:t>
      </w:r>
      <w:r w:rsidRPr="00C814B9">
        <w:rPr>
          <w:rFonts w:cs="Arial"/>
          <w:b/>
          <w:szCs w:val="20"/>
          <w:lang w:eastAsia="sl-SI"/>
        </w:rPr>
        <w:t xml:space="preserve"> je smiselno upoštevati pri načrtovanju investicije.</w:t>
      </w:r>
    </w:p>
    <w:p w:rsidR="00D45ECB" w:rsidRPr="00C814B9" w:rsidRDefault="00D45ECB" w:rsidP="00D45ECB">
      <w:pPr>
        <w:rPr>
          <w:rFonts w:cs="Arial"/>
        </w:rPr>
      </w:pPr>
    </w:p>
    <w:p w:rsidR="00D45ECB" w:rsidRPr="00C814B9" w:rsidRDefault="00D45ECB" w:rsidP="0037274B">
      <w:pPr>
        <w:pStyle w:val="Naslov3"/>
        <w:sectPr w:rsidR="00D45ECB" w:rsidRPr="00C814B9" w:rsidSect="00B4634F">
          <w:headerReference w:type="default" r:id="rId108"/>
          <w:footerReference w:type="default" r:id="rId109"/>
          <w:pgSz w:w="11906" w:h="16838"/>
          <w:pgMar w:top="1440" w:right="1418" w:bottom="1134" w:left="1418" w:header="708" w:footer="708" w:gutter="0"/>
          <w:cols w:space="708"/>
          <w:docGrid w:linePitch="360"/>
        </w:sectPr>
      </w:pPr>
    </w:p>
    <w:p w:rsidR="001D18A2" w:rsidRPr="00104237" w:rsidRDefault="001D18A2" w:rsidP="0037274B">
      <w:pPr>
        <w:pStyle w:val="Naslov3"/>
      </w:pPr>
      <w:bookmarkStart w:id="241" w:name="_Toc515864047"/>
      <w:r w:rsidRPr="00104237">
        <w:lastRenderedPageBreak/>
        <w:t>Ekonomski kazalniki</w:t>
      </w:r>
      <w:bookmarkEnd w:id="241"/>
    </w:p>
    <w:p w:rsidR="00D45ECB" w:rsidRPr="00104237" w:rsidRDefault="00D45ECB" w:rsidP="00D45ECB">
      <w:pPr>
        <w:rPr>
          <w:rFonts w:cs="Arial"/>
        </w:rPr>
      </w:pPr>
    </w:p>
    <w:p w:rsidR="00EF156C" w:rsidRPr="00104237" w:rsidRDefault="00104237" w:rsidP="00104237">
      <w:pPr>
        <w:pStyle w:val="Napis"/>
        <w:keepNext/>
      </w:pPr>
      <w:bookmarkStart w:id="242" w:name="_Toc515864084"/>
      <w:r w:rsidRPr="00104237">
        <w:t xml:space="preserve">Tabela </w:t>
      </w:r>
      <w:fldSimple w:instr=" STYLEREF 1 \s ">
        <w:r w:rsidR="00A04220">
          <w:rPr>
            <w:noProof/>
          </w:rPr>
          <w:t>14</w:t>
        </w:r>
      </w:fldSimple>
      <w:r w:rsidR="005C60FC">
        <w:noBreakHyphen/>
      </w:r>
      <w:fldSimple w:instr=" SEQ Tabela \* ARABIC \s 1 ">
        <w:r w:rsidR="00A04220">
          <w:rPr>
            <w:noProof/>
          </w:rPr>
          <w:t>5</w:t>
        </w:r>
      </w:fldSimple>
      <w:r w:rsidR="00EF156C" w:rsidRPr="00104237">
        <w:rPr>
          <w:rFonts w:cs="Arial"/>
          <w:b w:val="0"/>
        </w:rPr>
        <w:t>:</w:t>
      </w:r>
      <w:r w:rsidR="00EF156C" w:rsidRPr="00104237">
        <w:rPr>
          <w:rFonts w:cs="Arial"/>
        </w:rPr>
        <w:t xml:space="preserve"> Ekonomski kazalniki</w:t>
      </w:r>
      <w:bookmarkEnd w:id="242"/>
    </w:p>
    <w:tbl>
      <w:tblPr>
        <w:tblW w:w="8425" w:type="dxa"/>
        <w:tblInd w:w="70" w:type="dxa"/>
        <w:tblCellMar>
          <w:left w:w="70" w:type="dxa"/>
          <w:right w:w="70" w:type="dxa"/>
        </w:tblCellMar>
        <w:tblLook w:val="0000"/>
      </w:tblPr>
      <w:tblGrid>
        <w:gridCol w:w="1080"/>
        <w:gridCol w:w="1101"/>
        <w:gridCol w:w="519"/>
        <w:gridCol w:w="1193"/>
        <w:gridCol w:w="1312"/>
        <w:gridCol w:w="735"/>
        <w:gridCol w:w="1193"/>
        <w:gridCol w:w="1292"/>
      </w:tblGrid>
      <w:tr w:rsidR="00104237" w:rsidRPr="00104237" w:rsidTr="00104237">
        <w:trPr>
          <w:trHeight w:val="255"/>
        </w:trPr>
        <w:tc>
          <w:tcPr>
            <w:tcW w:w="2181" w:type="dxa"/>
            <w:gridSpan w:val="2"/>
            <w:tcBorders>
              <w:top w:val="nil"/>
              <w:left w:val="nil"/>
              <w:right w:val="nil"/>
            </w:tcBorders>
            <w:shd w:val="clear" w:color="auto" w:fill="auto"/>
            <w:noWrap/>
            <w:vAlign w:val="bottom"/>
          </w:tcPr>
          <w:p w:rsidR="00EF156C" w:rsidRPr="00104237" w:rsidRDefault="00EF156C" w:rsidP="002D2EFF">
            <w:pPr>
              <w:rPr>
                <w:rFonts w:cs="Arial"/>
                <w:szCs w:val="20"/>
                <w:lang w:eastAsia="sl-SI"/>
              </w:rPr>
            </w:pPr>
          </w:p>
        </w:tc>
        <w:tc>
          <w:tcPr>
            <w:tcW w:w="519" w:type="dxa"/>
            <w:tcBorders>
              <w:top w:val="nil"/>
              <w:left w:val="nil"/>
              <w:right w:val="nil"/>
            </w:tcBorders>
            <w:shd w:val="clear" w:color="auto" w:fill="auto"/>
            <w:noWrap/>
            <w:vAlign w:val="bottom"/>
          </w:tcPr>
          <w:p w:rsidR="00EF156C" w:rsidRPr="00104237" w:rsidRDefault="00EF156C" w:rsidP="002D2EFF">
            <w:pPr>
              <w:rPr>
                <w:rFonts w:cs="Arial"/>
                <w:szCs w:val="20"/>
                <w:lang w:eastAsia="sl-SI"/>
              </w:rPr>
            </w:pPr>
          </w:p>
        </w:tc>
        <w:tc>
          <w:tcPr>
            <w:tcW w:w="1193" w:type="dxa"/>
            <w:tcBorders>
              <w:top w:val="nil"/>
              <w:left w:val="nil"/>
              <w:right w:val="nil"/>
            </w:tcBorders>
            <w:shd w:val="clear" w:color="auto" w:fill="auto"/>
            <w:noWrap/>
            <w:vAlign w:val="bottom"/>
          </w:tcPr>
          <w:p w:rsidR="00EF156C" w:rsidRPr="00104237" w:rsidRDefault="00EF156C" w:rsidP="002D2EFF">
            <w:pPr>
              <w:rPr>
                <w:rFonts w:cs="Arial"/>
                <w:szCs w:val="20"/>
                <w:lang w:eastAsia="sl-SI"/>
              </w:rPr>
            </w:pPr>
          </w:p>
        </w:tc>
        <w:tc>
          <w:tcPr>
            <w:tcW w:w="1312" w:type="dxa"/>
            <w:tcBorders>
              <w:top w:val="nil"/>
              <w:left w:val="nil"/>
              <w:right w:val="nil"/>
            </w:tcBorders>
            <w:shd w:val="clear" w:color="auto" w:fill="auto"/>
            <w:noWrap/>
            <w:vAlign w:val="bottom"/>
          </w:tcPr>
          <w:p w:rsidR="00EF156C" w:rsidRPr="00104237" w:rsidRDefault="00EF156C" w:rsidP="002D2EFF">
            <w:pPr>
              <w:rPr>
                <w:rFonts w:cs="Arial"/>
                <w:szCs w:val="20"/>
                <w:lang w:eastAsia="sl-SI"/>
              </w:rPr>
            </w:pPr>
          </w:p>
        </w:tc>
        <w:tc>
          <w:tcPr>
            <w:tcW w:w="735" w:type="dxa"/>
            <w:tcBorders>
              <w:top w:val="nil"/>
              <w:left w:val="nil"/>
              <w:right w:val="nil"/>
            </w:tcBorders>
            <w:shd w:val="clear" w:color="auto" w:fill="auto"/>
            <w:noWrap/>
            <w:vAlign w:val="bottom"/>
          </w:tcPr>
          <w:p w:rsidR="00EF156C" w:rsidRPr="00104237" w:rsidRDefault="00EF156C" w:rsidP="002D2EFF">
            <w:pPr>
              <w:rPr>
                <w:rFonts w:cs="Arial"/>
                <w:szCs w:val="20"/>
                <w:lang w:eastAsia="sl-SI"/>
              </w:rPr>
            </w:pPr>
          </w:p>
        </w:tc>
        <w:tc>
          <w:tcPr>
            <w:tcW w:w="1193" w:type="dxa"/>
            <w:tcBorders>
              <w:top w:val="nil"/>
              <w:left w:val="nil"/>
              <w:right w:val="nil"/>
            </w:tcBorders>
            <w:shd w:val="clear" w:color="auto" w:fill="auto"/>
            <w:noWrap/>
            <w:vAlign w:val="bottom"/>
          </w:tcPr>
          <w:p w:rsidR="00EF156C" w:rsidRPr="00104237" w:rsidRDefault="00EF156C" w:rsidP="002D2EFF">
            <w:pPr>
              <w:rPr>
                <w:rFonts w:cs="Arial"/>
                <w:szCs w:val="20"/>
                <w:lang w:eastAsia="sl-SI"/>
              </w:rPr>
            </w:pPr>
          </w:p>
        </w:tc>
        <w:tc>
          <w:tcPr>
            <w:tcW w:w="1292" w:type="dxa"/>
            <w:tcBorders>
              <w:top w:val="nil"/>
              <w:left w:val="nil"/>
              <w:right w:val="nil"/>
            </w:tcBorders>
            <w:shd w:val="clear" w:color="auto" w:fill="auto"/>
            <w:noWrap/>
            <w:vAlign w:val="bottom"/>
          </w:tcPr>
          <w:p w:rsidR="00EF156C" w:rsidRPr="00104237" w:rsidRDefault="00EF156C" w:rsidP="002D2EFF">
            <w:pPr>
              <w:rPr>
                <w:rFonts w:cs="Arial"/>
                <w:szCs w:val="20"/>
                <w:lang w:eastAsia="sl-SI"/>
              </w:rPr>
            </w:pPr>
          </w:p>
        </w:tc>
      </w:tr>
      <w:tr w:rsidR="00104237" w:rsidRPr="00104237" w:rsidTr="00104237">
        <w:trPr>
          <w:trHeight w:val="255"/>
        </w:trPr>
        <w:tc>
          <w:tcPr>
            <w:tcW w:w="1080" w:type="dxa"/>
            <w:vMerge w:val="restart"/>
            <w:tcBorders>
              <w:top w:val="nil"/>
              <w:left w:val="nil"/>
              <w:right w:val="nil"/>
            </w:tcBorders>
            <w:shd w:val="clear" w:color="auto" w:fill="auto"/>
            <w:noWrap/>
            <w:vAlign w:val="center"/>
          </w:tcPr>
          <w:p w:rsidR="00EF156C" w:rsidRPr="00104237" w:rsidRDefault="00EF156C" w:rsidP="002D2EFF">
            <w:pPr>
              <w:rPr>
                <w:rFonts w:cs="Arial"/>
                <w:b/>
                <w:bCs/>
                <w:szCs w:val="20"/>
                <w:lang w:eastAsia="sl-SI"/>
              </w:rPr>
            </w:pPr>
            <w:r w:rsidRPr="00104237">
              <w:rPr>
                <w:rFonts w:cs="Arial"/>
                <w:b/>
                <w:bCs/>
                <w:szCs w:val="20"/>
                <w:lang w:eastAsia="sl-SI"/>
              </w:rPr>
              <w:t>EIRR=</w:t>
            </w:r>
          </w:p>
        </w:tc>
        <w:tc>
          <w:tcPr>
            <w:tcW w:w="1101" w:type="dxa"/>
            <w:vMerge w:val="restart"/>
            <w:tcBorders>
              <w:top w:val="nil"/>
              <w:left w:val="nil"/>
              <w:right w:val="nil"/>
            </w:tcBorders>
            <w:shd w:val="clear" w:color="auto" w:fill="B0DD7F"/>
            <w:noWrap/>
            <w:vAlign w:val="center"/>
          </w:tcPr>
          <w:p w:rsidR="00EF156C" w:rsidRPr="00104237" w:rsidRDefault="00FB0F46" w:rsidP="00E50F7F">
            <w:pPr>
              <w:jc w:val="center"/>
              <w:rPr>
                <w:rFonts w:cs="Arial"/>
                <w:b/>
                <w:bCs/>
                <w:szCs w:val="20"/>
                <w:lang w:eastAsia="sl-SI"/>
              </w:rPr>
            </w:pPr>
            <w:r>
              <w:rPr>
                <w:rFonts w:cs="Arial"/>
                <w:b/>
                <w:bCs/>
                <w:szCs w:val="20"/>
                <w:lang w:eastAsia="sl-SI"/>
              </w:rPr>
              <w:t>4,749</w:t>
            </w:r>
            <w:r w:rsidR="00C7058A" w:rsidRPr="00104237">
              <w:rPr>
                <w:rFonts w:cs="Arial"/>
                <w:b/>
                <w:bCs/>
                <w:szCs w:val="20"/>
                <w:lang w:eastAsia="sl-SI"/>
              </w:rPr>
              <w:t xml:space="preserve"> </w:t>
            </w:r>
            <w:r w:rsidR="00EF156C" w:rsidRPr="00104237">
              <w:rPr>
                <w:rFonts w:cs="Arial"/>
                <w:b/>
                <w:bCs/>
                <w:szCs w:val="20"/>
                <w:lang w:eastAsia="sl-SI"/>
              </w:rPr>
              <w:t>%</w:t>
            </w:r>
          </w:p>
        </w:tc>
        <w:tc>
          <w:tcPr>
            <w:tcW w:w="519"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1193" w:type="dxa"/>
            <w:vMerge w:val="restart"/>
            <w:tcBorders>
              <w:top w:val="nil"/>
              <w:left w:val="nil"/>
              <w:right w:val="nil"/>
            </w:tcBorders>
            <w:shd w:val="clear" w:color="auto" w:fill="auto"/>
            <w:noWrap/>
            <w:vAlign w:val="center"/>
          </w:tcPr>
          <w:p w:rsidR="00EF156C" w:rsidRPr="00104237" w:rsidRDefault="00EF156C" w:rsidP="002D2EFF">
            <w:pPr>
              <w:rPr>
                <w:rFonts w:cs="Arial"/>
                <w:b/>
                <w:bCs/>
                <w:szCs w:val="20"/>
                <w:lang w:eastAsia="sl-SI"/>
              </w:rPr>
            </w:pPr>
            <w:r w:rsidRPr="00104237">
              <w:rPr>
                <w:rFonts w:cs="Arial"/>
                <w:b/>
                <w:bCs/>
                <w:szCs w:val="20"/>
                <w:lang w:eastAsia="sl-SI"/>
              </w:rPr>
              <w:t>ENSV=</w:t>
            </w:r>
          </w:p>
        </w:tc>
        <w:tc>
          <w:tcPr>
            <w:tcW w:w="1312" w:type="dxa"/>
            <w:vMerge w:val="restart"/>
            <w:tcBorders>
              <w:top w:val="nil"/>
              <w:left w:val="nil"/>
              <w:right w:val="nil"/>
            </w:tcBorders>
            <w:shd w:val="clear" w:color="auto" w:fill="B0DD7F"/>
            <w:noWrap/>
            <w:vAlign w:val="center"/>
          </w:tcPr>
          <w:p w:rsidR="00EF156C" w:rsidRPr="00104237" w:rsidRDefault="00FB0F46" w:rsidP="00E50F7F">
            <w:pPr>
              <w:jc w:val="center"/>
              <w:rPr>
                <w:rFonts w:cs="Arial"/>
                <w:b/>
                <w:bCs/>
                <w:szCs w:val="20"/>
                <w:lang w:eastAsia="sl-SI"/>
              </w:rPr>
            </w:pPr>
            <w:r>
              <w:rPr>
                <w:rFonts w:cs="Arial"/>
                <w:b/>
                <w:bCs/>
                <w:szCs w:val="20"/>
                <w:lang w:eastAsia="sl-SI"/>
              </w:rPr>
              <w:t>696.052</w:t>
            </w:r>
          </w:p>
        </w:tc>
        <w:tc>
          <w:tcPr>
            <w:tcW w:w="735"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1193" w:type="dxa"/>
            <w:vMerge w:val="restart"/>
            <w:tcBorders>
              <w:top w:val="nil"/>
              <w:left w:val="nil"/>
              <w:right w:val="nil"/>
            </w:tcBorders>
            <w:shd w:val="clear" w:color="auto" w:fill="auto"/>
            <w:noWrap/>
            <w:vAlign w:val="center"/>
          </w:tcPr>
          <w:p w:rsidR="00EF156C" w:rsidRPr="00104237" w:rsidRDefault="00EF156C" w:rsidP="002D2EFF">
            <w:pPr>
              <w:rPr>
                <w:rFonts w:cs="Arial"/>
                <w:b/>
                <w:bCs/>
                <w:szCs w:val="20"/>
                <w:lang w:eastAsia="sl-SI"/>
              </w:rPr>
            </w:pPr>
            <w:r w:rsidRPr="00104237">
              <w:rPr>
                <w:rFonts w:cs="Arial"/>
                <w:b/>
                <w:bCs/>
                <w:szCs w:val="20"/>
                <w:lang w:eastAsia="sl-SI"/>
              </w:rPr>
              <w:t>RNSV=</w:t>
            </w:r>
          </w:p>
        </w:tc>
        <w:tc>
          <w:tcPr>
            <w:tcW w:w="1292" w:type="dxa"/>
            <w:vMerge w:val="restart"/>
            <w:tcBorders>
              <w:top w:val="nil"/>
              <w:left w:val="nil"/>
              <w:right w:val="nil"/>
            </w:tcBorders>
            <w:shd w:val="clear" w:color="auto" w:fill="B0DD7F"/>
            <w:noWrap/>
            <w:vAlign w:val="center"/>
          </w:tcPr>
          <w:p w:rsidR="00EF156C" w:rsidRPr="00104237" w:rsidRDefault="00FB0F46" w:rsidP="00F05498">
            <w:pPr>
              <w:jc w:val="center"/>
              <w:rPr>
                <w:rFonts w:cs="Arial"/>
                <w:b/>
                <w:bCs/>
                <w:szCs w:val="20"/>
                <w:lang w:eastAsia="sl-SI"/>
              </w:rPr>
            </w:pPr>
            <w:r>
              <w:rPr>
                <w:rFonts w:cs="Arial"/>
                <w:b/>
                <w:bCs/>
                <w:szCs w:val="20"/>
                <w:lang w:eastAsia="sl-SI"/>
              </w:rPr>
              <w:t>0,76</w:t>
            </w:r>
          </w:p>
        </w:tc>
      </w:tr>
      <w:tr w:rsidR="00104237" w:rsidRPr="00104237" w:rsidTr="00104237">
        <w:trPr>
          <w:trHeight w:val="255"/>
        </w:trPr>
        <w:tc>
          <w:tcPr>
            <w:tcW w:w="1080" w:type="dxa"/>
            <w:vMerge/>
            <w:tcBorders>
              <w:left w:val="nil"/>
              <w:bottom w:val="nil"/>
              <w:right w:val="nil"/>
            </w:tcBorders>
            <w:shd w:val="clear" w:color="auto" w:fill="auto"/>
            <w:noWrap/>
            <w:vAlign w:val="center"/>
          </w:tcPr>
          <w:p w:rsidR="00EF156C" w:rsidRPr="00104237" w:rsidRDefault="00EF156C" w:rsidP="002D2EFF">
            <w:pPr>
              <w:rPr>
                <w:rFonts w:cs="Arial"/>
                <w:b/>
                <w:bCs/>
                <w:szCs w:val="20"/>
                <w:lang w:eastAsia="sl-SI"/>
              </w:rPr>
            </w:pPr>
          </w:p>
        </w:tc>
        <w:tc>
          <w:tcPr>
            <w:tcW w:w="1101" w:type="dxa"/>
            <w:vMerge/>
            <w:tcBorders>
              <w:left w:val="nil"/>
              <w:bottom w:val="nil"/>
              <w:right w:val="nil"/>
            </w:tcBorders>
            <w:shd w:val="clear" w:color="auto" w:fill="B0DD7F"/>
            <w:noWrap/>
            <w:vAlign w:val="center"/>
          </w:tcPr>
          <w:p w:rsidR="00EF156C" w:rsidRPr="00104237" w:rsidRDefault="00EF156C" w:rsidP="002D2EFF">
            <w:pPr>
              <w:rPr>
                <w:rFonts w:cs="Arial"/>
                <w:b/>
                <w:bCs/>
                <w:szCs w:val="20"/>
                <w:lang w:eastAsia="sl-SI"/>
              </w:rPr>
            </w:pPr>
          </w:p>
        </w:tc>
        <w:tc>
          <w:tcPr>
            <w:tcW w:w="519"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1193" w:type="dxa"/>
            <w:vMerge/>
            <w:tcBorders>
              <w:left w:val="nil"/>
              <w:bottom w:val="nil"/>
              <w:right w:val="nil"/>
            </w:tcBorders>
            <w:shd w:val="clear" w:color="auto" w:fill="auto"/>
            <w:noWrap/>
            <w:vAlign w:val="center"/>
          </w:tcPr>
          <w:p w:rsidR="00EF156C" w:rsidRPr="00104237" w:rsidRDefault="00EF156C" w:rsidP="002D2EFF">
            <w:pPr>
              <w:rPr>
                <w:rFonts w:cs="Arial"/>
                <w:b/>
                <w:bCs/>
                <w:szCs w:val="20"/>
                <w:lang w:eastAsia="sl-SI"/>
              </w:rPr>
            </w:pPr>
          </w:p>
        </w:tc>
        <w:tc>
          <w:tcPr>
            <w:tcW w:w="1312" w:type="dxa"/>
            <w:vMerge/>
            <w:tcBorders>
              <w:left w:val="nil"/>
              <w:bottom w:val="nil"/>
              <w:right w:val="nil"/>
            </w:tcBorders>
            <w:shd w:val="clear" w:color="auto" w:fill="B0DD7F"/>
            <w:noWrap/>
            <w:vAlign w:val="center"/>
          </w:tcPr>
          <w:p w:rsidR="00EF156C" w:rsidRPr="00104237" w:rsidRDefault="00EF156C" w:rsidP="002D2EFF">
            <w:pPr>
              <w:rPr>
                <w:rFonts w:cs="Arial"/>
                <w:b/>
                <w:bCs/>
                <w:szCs w:val="20"/>
                <w:lang w:eastAsia="sl-SI"/>
              </w:rPr>
            </w:pPr>
          </w:p>
        </w:tc>
        <w:tc>
          <w:tcPr>
            <w:tcW w:w="735" w:type="dxa"/>
            <w:tcBorders>
              <w:top w:val="nil"/>
              <w:left w:val="nil"/>
              <w:bottom w:val="nil"/>
              <w:right w:val="nil"/>
            </w:tcBorders>
            <w:shd w:val="clear" w:color="auto" w:fill="auto"/>
            <w:vAlign w:val="bottom"/>
          </w:tcPr>
          <w:p w:rsidR="00EF156C" w:rsidRPr="00104237" w:rsidRDefault="00EF156C" w:rsidP="002D2EFF">
            <w:pPr>
              <w:rPr>
                <w:rFonts w:cs="Arial"/>
                <w:szCs w:val="20"/>
                <w:lang w:eastAsia="sl-SI"/>
              </w:rPr>
            </w:pPr>
          </w:p>
        </w:tc>
        <w:tc>
          <w:tcPr>
            <w:tcW w:w="1193" w:type="dxa"/>
            <w:vMerge/>
            <w:tcBorders>
              <w:left w:val="nil"/>
              <w:bottom w:val="nil"/>
              <w:right w:val="nil"/>
            </w:tcBorders>
            <w:shd w:val="clear" w:color="auto" w:fill="auto"/>
            <w:noWrap/>
            <w:vAlign w:val="center"/>
          </w:tcPr>
          <w:p w:rsidR="00EF156C" w:rsidRPr="00104237" w:rsidRDefault="00EF156C" w:rsidP="002D2EFF">
            <w:pPr>
              <w:rPr>
                <w:rFonts w:cs="Arial"/>
                <w:b/>
                <w:bCs/>
                <w:szCs w:val="20"/>
                <w:lang w:eastAsia="sl-SI"/>
              </w:rPr>
            </w:pPr>
          </w:p>
        </w:tc>
        <w:tc>
          <w:tcPr>
            <w:tcW w:w="1292" w:type="dxa"/>
            <w:vMerge/>
            <w:tcBorders>
              <w:left w:val="nil"/>
              <w:bottom w:val="nil"/>
              <w:right w:val="nil"/>
            </w:tcBorders>
            <w:shd w:val="clear" w:color="auto" w:fill="B0DD7F"/>
            <w:noWrap/>
            <w:vAlign w:val="center"/>
          </w:tcPr>
          <w:p w:rsidR="00EF156C" w:rsidRPr="00104237" w:rsidRDefault="00EF156C" w:rsidP="002D2EFF">
            <w:pPr>
              <w:rPr>
                <w:rFonts w:cs="Arial"/>
                <w:b/>
                <w:bCs/>
                <w:szCs w:val="20"/>
                <w:lang w:eastAsia="sl-SI"/>
              </w:rPr>
            </w:pPr>
          </w:p>
        </w:tc>
      </w:tr>
      <w:tr w:rsidR="00104237" w:rsidRPr="00104237" w:rsidTr="00104237">
        <w:trPr>
          <w:trHeight w:val="255"/>
        </w:trPr>
        <w:tc>
          <w:tcPr>
            <w:tcW w:w="1080"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1101"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519"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1193"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1312"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735"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1193"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c>
          <w:tcPr>
            <w:tcW w:w="1292" w:type="dxa"/>
            <w:tcBorders>
              <w:top w:val="nil"/>
              <w:left w:val="nil"/>
              <w:bottom w:val="nil"/>
              <w:right w:val="nil"/>
            </w:tcBorders>
            <w:shd w:val="clear" w:color="auto" w:fill="auto"/>
            <w:noWrap/>
            <w:vAlign w:val="bottom"/>
          </w:tcPr>
          <w:p w:rsidR="00EF156C" w:rsidRPr="00104237" w:rsidRDefault="00EF156C" w:rsidP="002D2EFF">
            <w:pPr>
              <w:rPr>
                <w:rFonts w:cs="Arial"/>
                <w:szCs w:val="20"/>
                <w:lang w:eastAsia="sl-SI"/>
              </w:rPr>
            </w:pPr>
          </w:p>
        </w:tc>
      </w:tr>
    </w:tbl>
    <w:p w:rsidR="00EF156C" w:rsidRPr="00A54EB1" w:rsidRDefault="00EF156C" w:rsidP="00EF156C">
      <w:pPr>
        <w:rPr>
          <w:rFonts w:cs="Arial"/>
          <w:color w:val="FF0000"/>
          <w:szCs w:val="20"/>
        </w:rPr>
      </w:pPr>
    </w:p>
    <w:p w:rsidR="00EF156C" w:rsidRPr="009D3A67" w:rsidRDefault="00EF156C" w:rsidP="00EF156C">
      <w:pPr>
        <w:rPr>
          <w:rFonts w:cs="Arial"/>
          <w:b/>
          <w:bCs/>
          <w:szCs w:val="20"/>
        </w:rPr>
      </w:pPr>
      <w:r w:rsidRPr="009D3A67">
        <w:rPr>
          <w:rFonts w:cs="Arial"/>
          <w:b/>
          <w:bCs/>
          <w:szCs w:val="20"/>
        </w:rPr>
        <w:t>Doba vračanja</w:t>
      </w:r>
      <w:r w:rsidR="00297A96" w:rsidRPr="009D3A67">
        <w:rPr>
          <w:rFonts w:cs="Arial"/>
          <w:b/>
          <w:bCs/>
          <w:szCs w:val="20"/>
        </w:rPr>
        <w:t xml:space="preserve"> investicije</w:t>
      </w:r>
      <w:r w:rsidR="000D0244">
        <w:rPr>
          <w:rFonts w:cs="Arial"/>
          <w:b/>
          <w:bCs/>
          <w:szCs w:val="20"/>
        </w:rPr>
        <w:t xml:space="preserve"> = </w:t>
      </w:r>
    </w:p>
    <w:tbl>
      <w:tblPr>
        <w:tblW w:w="2284" w:type="dxa"/>
        <w:tblInd w:w="70" w:type="dxa"/>
        <w:tblCellMar>
          <w:left w:w="70" w:type="dxa"/>
          <w:right w:w="70" w:type="dxa"/>
        </w:tblCellMar>
        <w:tblLook w:val="0000"/>
      </w:tblPr>
      <w:tblGrid>
        <w:gridCol w:w="976"/>
        <w:gridCol w:w="1308"/>
      </w:tblGrid>
      <w:tr w:rsidR="00EF156C" w:rsidRPr="000D0244" w:rsidTr="00C814B9">
        <w:trPr>
          <w:trHeight w:val="524"/>
        </w:trPr>
        <w:tc>
          <w:tcPr>
            <w:tcW w:w="976" w:type="dxa"/>
            <w:tcBorders>
              <w:top w:val="nil"/>
              <w:left w:val="nil"/>
              <w:bottom w:val="nil"/>
              <w:right w:val="nil"/>
            </w:tcBorders>
            <w:shd w:val="clear" w:color="auto" w:fill="auto"/>
            <w:noWrap/>
            <w:vAlign w:val="center"/>
          </w:tcPr>
          <w:p w:rsidR="00EF156C" w:rsidRPr="000D0244" w:rsidRDefault="00EF156C" w:rsidP="002D2EFF">
            <w:pPr>
              <w:jc w:val="center"/>
              <w:rPr>
                <w:rFonts w:cs="Arial"/>
                <w:b/>
                <w:bCs/>
                <w:szCs w:val="20"/>
                <w:lang w:eastAsia="sl-SI"/>
              </w:rPr>
            </w:pPr>
            <w:r w:rsidRPr="000D0244">
              <w:rPr>
                <w:rFonts w:cs="Arial"/>
                <w:b/>
                <w:bCs/>
                <w:szCs w:val="20"/>
                <w:lang w:eastAsia="sl-SI"/>
              </w:rPr>
              <w:t>DV</w:t>
            </w:r>
            <w:r w:rsidR="00297A96" w:rsidRPr="000D0244">
              <w:rPr>
                <w:rFonts w:cs="Arial"/>
                <w:b/>
                <w:bCs/>
                <w:szCs w:val="20"/>
                <w:lang w:eastAsia="sl-SI"/>
              </w:rPr>
              <w:t>I</w:t>
            </w:r>
            <w:r w:rsidRPr="000D0244">
              <w:rPr>
                <w:rFonts w:cs="Arial"/>
                <w:b/>
                <w:bCs/>
                <w:szCs w:val="20"/>
                <w:lang w:eastAsia="sl-SI"/>
              </w:rPr>
              <w:t>=</w:t>
            </w:r>
          </w:p>
        </w:tc>
        <w:tc>
          <w:tcPr>
            <w:tcW w:w="1308" w:type="dxa"/>
            <w:shd w:val="clear" w:color="auto" w:fill="B0DD7F"/>
            <w:vAlign w:val="center"/>
          </w:tcPr>
          <w:p w:rsidR="00EF156C" w:rsidRPr="000D0244" w:rsidRDefault="00FB0F46" w:rsidP="00F05498">
            <w:pPr>
              <w:jc w:val="center"/>
              <w:rPr>
                <w:rFonts w:cs="Arial"/>
                <w:b/>
                <w:bCs/>
                <w:szCs w:val="20"/>
              </w:rPr>
            </w:pPr>
            <w:r>
              <w:rPr>
                <w:rFonts w:cs="Arial"/>
                <w:b/>
                <w:bCs/>
                <w:szCs w:val="20"/>
              </w:rPr>
              <w:t>18,08 let</w:t>
            </w:r>
          </w:p>
        </w:tc>
      </w:tr>
    </w:tbl>
    <w:p w:rsidR="00EF156C" w:rsidRPr="000D0244" w:rsidRDefault="00EF156C" w:rsidP="00EF156C">
      <w:pPr>
        <w:rPr>
          <w:rFonts w:cs="Arial"/>
          <w:szCs w:val="20"/>
        </w:rPr>
      </w:pPr>
    </w:p>
    <w:p w:rsidR="00EF156C" w:rsidRPr="000D0244" w:rsidRDefault="00EF156C" w:rsidP="00EF156C">
      <w:pPr>
        <w:rPr>
          <w:rFonts w:cs="Arial"/>
          <w:szCs w:val="20"/>
        </w:rPr>
      </w:pPr>
      <w:r w:rsidRPr="000D0244">
        <w:rPr>
          <w:rFonts w:cs="Arial"/>
          <w:szCs w:val="20"/>
        </w:rPr>
        <w:t>Obrazložitev dinamične metode:</w:t>
      </w:r>
    </w:p>
    <w:p w:rsidR="00EF156C" w:rsidRPr="000D0244" w:rsidRDefault="00B26A4F" w:rsidP="006A2009">
      <w:pPr>
        <w:numPr>
          <w:ilvl w:val="0"/>
          <w:numId w:val="5"/>
        </w:numPr>
        <w:rPr>
          <w:rFonts w:cs="Arial"/>
          <w:szCs w:val="20"/>
        </w:rPr>
      </w:pPr>
      <w:r w:rsidRPr="000D0244">
        <w:rPr>
          <w:rFonts w:cs="Arial"/>
          <w:szCs w:val="20"/>
        </w:rPr>
        <w:t>e</w:t>
      </w:r>
      <w:r w:rsidR="00EF156C" w:rsidRPr="000D0244">
        <w:rPr>
          <w:rFonts w:cs="Arial"/>
          <w:szCs w:val="20"/>
        </w:rPr>
        <w:t xml:space="preserve">konomska doba projekta je bila narejena na </w:t>
      </w:r>
      <w:r w:rsidR="00B433B9" w:rsidRPr="000D0244">
        <w:rPr>
          <w:rFonts w:cs="Arial"/>
          <w:szCs w:val="20"/>
        </w:rPr>
        <w:t>30</w:t>
      </w:r>
      <w:r w:rsidR="00EF156C" w:rsidRPr="000D0244">
        <w:rPr>
          <w:rFonts w:cs="Arial"/>
          <w:szCs w:val="20"/>
        </w:rPr>
        <w:t xml:space="preserve"> let</w:t>
      </w:r>
      <w:r w:rsidRPr="000D0244">
        <w:rPr>
          <w:rFonts w:cs="Arial"/>
          <w:szCs w:val="20"/>
        </w:rPr>
        <w:t>;</w:t>
      </w:r>
    </w:p>
    <w:p w:rsidR="00EF156C" w:rsidRPr="000D0244" w:rsidRDefault="00B26A4F" w:rsidP="006A2009">
      <w:pPr>
        <w:numPr>
          <w:ilvl w:val="0"/>
          <w:numId w:val="5"/>
        </w:numPr>
        <w:rPr>
          <w:rFonts w:cs="Arial"/>
          <w:szCs w:val="20"/>
        </w:rPr>
      </w:pPr>
      <w:r w:rsidRPr="000D0244">
        <w:rPr>
          <w:rFonts w:cs="Arial"/>
          <w:szCs w:val="20"/>
        </w:rPr>
        <w:t>n</w:t>
      </w:r>
      <w:r w:rsidR="00EF156C" w:rsidRPr="000D0244">
        <w:rPr>
          <w:rFonts w:cs="Arial"/>
          <w:szCs w:val="20"/>
        </w:rPr>
        <w:t>eto seda</w:t>
      </w:r>
      <w:r w:rsidR="00FB0F46">
        <w:rPr>
          <w:rFonts w:cs="Arial"/>
          <w:szCs w:val="20"/>
        </w:rPr>
        <w:t xml:space="preserve">nja vrednost je ob uporabljeni 4 </w:t>
      </w:r>
      <w:r w:rsidR="00EF156C" w:rsidRPr="000D0244">
        <w:rPr>
          <w:rFonts w:cs="Arial"/>
          <w:szCs w:val="20"/>
        </w:rPr>
        <w:t>% letni obrestni mer</w:t>
      </w:r>
      <w:r w:rsidRPr="000D0244">
        <w:rPr>
          <w:rFonts w:cs="Arial"/>
          <w:szCs w:val="20"/>
        </w:rPr>
        <w:t>i (diskontni stopnji) pozitivna;</w:t>
      </w:r>
    </w:p>
    <w:p w:rsidR="00EF156C" w:rsidRPr="000D0244" w:rsidRDefault="00B26A4F" w:rsidP="006A2009">
      <w:pPr>
        <w:numPr>
          <w:ilvl w:val="0"/>
          <w:numId w:val="5"/>
        </w:numPr>
        <w:rPr>
          <w:rFonts w:cs="Arial"/>
          <w:szCs w:val="20"/>
        </w:rPr>
      </w:pPr>
      <w:r w:rsidRPr="000D0244">
        <w:rPr>
          <w:rFonts w:cs="Arial"/>
          <w:szCs w:val="20"/>
        </w:rPr>
        <w:t>i</w:t>
      </w:r>
      <w:r w:rsidR="00EF156C" w:rsidRPr="000D0244">
        <w:rPr>
          <w:rFonts w:cs="Arial"/>
          <w:szCs w:val="20"/>
        </w:rPr>
        <w:t xml:space="preserve">nterna stopnja donosa je pri uporabljeni diskontni stopnji pozitivna in znaša </w:t>
      </w:r>
      <w:r w:rsidR="00FB0F46">
        <w:rPr>
          <w:rFonts w:cs="Arial"/>
          <w:szCs w:val="20"/>
        </w:rPr>
        <w:t>4,749</w:t>
      </w:r>
      <w:r w:rsidR="002C33E1">
        <w:rPr>
          <w:rFonts w:cs="Arial"/>
          <w:szCs w:val="20"/>
        </w:rPr>
        <w:t xml:space="preserve"> </w:t>
      </w:r>
      <w:r w:rsidR="00EF156C" w:rsidRPr="000D0244">
        <w:rPr>
          <w:rFonts w:cs="Arial"/>
          <w:szCs w:val="20"/>
        </w:rPr>
        <w:t>%</w:t>
      </w:r>
      <w:r w:rsidRPr="000D0244">
        <w:rPr>
          <w:rFonts w:cs="Arial"/>
          <w:szCs w:val="20"/>
        </w:rPr>
        <w:t>;</w:t>
      </w:r>
    </w:p>
    <w:p w:rsidR="00EF156C" w:rsidRPr="000D0244" w:rsidRDefault="00B26A4F" w:rsidP="006A2009">
      <w:pPr>
        <w:numPr>
          <w:ilvl w:val="0"/>
          <w:numId w:val="5"/>
        </w:numPr>
        <w:rPr>
          <w:rFonts w:cs="Arial"/>
          <w:szCs w:val="20"/>
        </w:rPr>
      </w:pPr>
      <w:r w:rsidRPr="000D0244">
        <w:rPr>
          <w:rFonts w:cs="Arial"/>
          <w:szCs w:val="20"/>
        </w:rPr>
        <w:t>p</w:t>
      </w:r>
      <w:r w:rsidR="00EF156C" w:rsidRPr="000D0244">
        <w:rPr>
          <w:rFonts w:cs="Arial"/>
          <w:szCs w:val="20"/>
        </w:rPr>
        <w:t>omeni, da je interna stopnja donosnosti višja od uporabljene individualne diskontne stopnje, s čimer je investicija v tem primeru ekonomsko upravičena in nam pove, da vsaka enota vloženega kapitala ustvari 0,</w:t>
      </w:r>
      <w:r w:rsidR="00FB0F46">
        <w:rPr>
          <w:rFonts w:cs="Arial"/>
          <w:szCs w:val="20"/>
        </w:rPr>
        <w:t xml:space="preserve">04749 </w:t>
      </w:r>
      <w:r w:rsidRPr="000D0244">
        <w:rPr>
          <w:rFonts w:cs="Arial"/>
          <w:szCs w:val="20"/>
        </w:rPr>
        <w:t>enote akumulacije;</w:t>
      </w:r>
    </w:p>
    <w:p w:rsidR="00EF156C" w:rsidRPr="000D0244" w:rsidRDefault="00B26A4F" w:rsidP="006A2009">
      <w:pPr>
        <w:numPr>
          <w:ilvl w:val="0"/>
          <w:numId w:val="5"/>
        </w:numPr>
        <w:rPr>
          <w:rFonts w:cs="Arial"/>
          <w:szCs w:val="20"/>
        </w:rPr>
      </w:pPr>
      <w:r w:rsidRPr="000D0244">
        <w:rPr>
          <w:rFonts w:cs="Arial"/>
          <w:szCs w:val="20"/>
        </w:rPr>
        <w:t>d</w:t>
      </w:r>
      <w:r w:rsidR="00B433B9" w:rsidRPr="000D0244">
        <w:rPr>
          <w:rFonts w:cs="Arial"/>
          <w:szCs w:val="20"/>
        </w:rPr>
        <w:t xml:space="preserve">oba vračanja investicije znaša </w:t>
      </w:r>
      <w:r w:rsidR="00FB0F46">
        <w:rPr>
          <w:rFonts w:cs="Arial"/>
          <w:szCs w:val="20"/>
        </w:rPr>
        <w:t>18,08</w:t>
      </w:r>
      <w:r w:rsidR="002C33E1">
        <w:rPr>
          <w:rFonts w:cs="Arial"/>
          <w:szCs w:val="20"/>
        </w:rPr>
        <w:t xml:space="preserve"> </w:t>
      </w:r>
      <w:r w:rsidR="00EF156C" w:rsidRPr="000D0244">
        <w:rPr>
          <w:rFonts w:cs="Arial"/>
          <w:szCs w:val="20"/>
        </w:rPr>
        <w:t>leta, ki je izračunana na podlagi ekonomske analize in visoke dodane vrednosti koristi, ki jih ima regija s tem projektom, p</w:t>
      </w:r>
      <w:r w:rsidRPr="000D0244">
        <w:rPr>
          <w:rFonts w:cs="Arial"/>
          <w:szCs w:val="20"/>
        </w:rPr>
        <w:t>rikazane na podlagi JAVNO DOBRO;</w:t>
      </w:r>
    </w:p>
    <w:p w:rsidR="00EF156C" w:rsidRPr="000D0244" w:rsidRDefault="00B26A4F" w:rsidP="006A2009">
      <w:pPr>
        <w:numPr>
          <w:ilvl w:val="0"/>
          <w:numId w:val="5"/>
        </w:numPr>
        <w:rPr>
          <w:rFonts w:cs="Arial"/>
          <w:szCs w:val="20"/>
        </w:rPr>
      </w:pPr>
      <w:r w:rsidRPr="000D0244">
        <w:rPr>
          <w:rFonts w:cs="Arial"/>
          <w:szCs w:val="20"/>
        </w:rPr>
        <w:t>n</w:t>
      </w:r>
      <w:r w:rsidR="00EF156C" w:rsidRPr="000D0244">
        <w:rPr>
          <w:rFonts w:cs="Arial"/>
          <w:szCs w:val="20"/>
        </w:rPr>
        <w:t>otranja stopnja donosa (IRR) =</w:t>
      </w:r>
      <w:r w:rsidRPr="000D0244">
        <w:rPr>
          <w:rFonts w:cs="Arial"/>
          <w:szCs w:val="20"/>
        </w:rPr>
        <w:t xml:space="preserve"> </w:t>
      </w:r>
      <w:r w:rsidR="00FB0F46">
        <w:rPr>
          <w:rFonts w:cs="Arial"/>
          <w:szCs w:val="20"/>
        </w:rPr>
        <w:t>4,749</w:t>
      </w:r>
      <w:r w:rsidR="00C20D00" w:rsidRPr="000D0244">
        <w:rPr>
          <w:rFonts w:cs="Arial"/>
          <w:szCs w:val="20"/>
        </w:rPr>
        <w:t xml:space="preserve"> %</w:t>
      </w:r>
      <w:r w:rsidR="00EF156C" w:rsidRPr="000D0244">
        <w:rPr>
          <w:rFonts w:cs="Arial"/>
          <w:szCs w:val="20"/>
        </w:rPr>
        <w:t xml:space="preserve"> je diskontna stopnja, pri kateri je neto sedanja</w:t>
      </w:r>
      <w:r w:rsidRPr="000D0244">
        <w:rPr>
          <w:rFonts w:cs="Arial"/>
          <w:szCs w:val="20"/>
        </w:rPr>
        <w:t xml:space="preserve"> vrednost investicije enaka nič;</w:t>
      </w:r>
    </w:p>
    <w:p w:rsidR="00EF156C" w:rsidRPr="000D0244" w:rsidRDefault="00EF156C" w:rsidP="006A2009">
      <w:pPr>
        <w:numPr>
          <w:ilvl w:val="0"/>
          <w:numId w:val="5"/>
        </w:numPr>
        <w:rPr>
          <w:rFonts w:cs="Arial"/>
          <w:szCs w:val="20"/>
        </w:rPr>
      </w:pPr>
      <w:r w:rsidRPr="000D0244">
        <w:rPr>
          <w:rFonts w:cs="Arial"/>
          <w:szCs w:val="20"/>
        </w:rPr>
        <w:t xml:space="preserve">RNSV izračun nam kaže, da bo investicija do konca svoje ekonomske dobe projekta zbrala toliko sredstev iz ustvarjenega dobička, da bo takrat mogoče financirati </w:t>
      </w:r>
      <w:r w:rsidR="00F05498">
        <w:rPr>
          <w:rFonts w:cs="Arial"/>
          <w:szCs w:val="20"/>
        </w:rPr>
        <w:t>109,6</w:t>
      </w:r>
      <w:r w:rsidR="00C7058A" w:rsidRPr="000D0244">
        <w:rPr>
          <w:rFonts w:cs="Arial"/>
          <w:szCs w:val="20"/>
        </w:rPr>
        <w:t xml:space="preserve"> </w:t>
      </w:r>
      <w:r w:rsidRPr="000D0244">
        <w:rPr>
          <w:rFonts w:cs="Arial"/>
          <w:szCs w:val="20"/>
        </w:rPr>
        <w:t>% enako velikega projekta.</w:t>
      </w:r>
    </w:p>
    <w:p w:rsidR="00EF156C" w:rsidRPr="000D0244" w:rsidRDefault="00EF156C" w:rsidP="00EF156C">
      <w:pPr>
        <w:rPr>
          <w:rFonts w:cs="Arial"/>
          <w:szCs w:val="22"/>
        </w:rPr>
      </w:pPr>
    </w:p>
    <w:p w:rsidR="00EF156C" w:rsidRPr="000D0244" w:rsidRDefault="00EF156C" w:rsidP="00D45ECB">
      <w:pPr>
        <w:rPr>
          <w:rFonts w:cs="Arial"/>
        </w:rPr>
      </w:pPr>
    </w:p>
    <w:p w:rsidR="00EF156C" w:rsidRPr="00A54EB1" w:rsidRDefault="00EF156C" w:rsidP="006462B5">
      <w:pPr>
        <w:pStyle w:val="Naslov2"/>
        <w:rPr>
          <w:color w:val="FF0000"/>
          <w:sz w:val="22"/>
        </w:rPr>
        <w:sectPr w:rsidR="00EF156C" w:rsidRPr="00A54EB1" w:rsidSect="00B4634F">
          <w:pgSz w:w="11906" w:h="16838"/>
          <w:pgMar w:top="1440" w:right="1418" w:bottom="1134" w:left="1418" w:header="708" w:footer="708" w:gutter="0"/>
          <w:cols w:space="708"/>
          <w:docGrid w:linePitch="360"/>
        </w:sectPr>
      </w:pPr>
    </w:p>
    <w:p w:rsidR="006462B5" w:rsidRPr="000A5F78" w:rsidRDefault="006462B5" w:rsidP="006462B5">
      <w:pPr>
        <w:pStyle w:val="Naslov2"/>
      </w:pPr>
      <w:bookmarkStart w:id="243" w:name="_Toc515864048"/>
      <w:r w:rsidRPr="000A5F78">
        <w:lastRenderedPageBreak/>
        <w:t>Denarni tokovi</w:t>
      </w:r>
      <w:bookmarkEnd w:id="243"/>
    </w:p>
    <w:p w:rsidR="006462B5" w:rsidRPr="000A5F78" w:rsidRDefault="006462B5" w:rsidP="006462B5">
      <w:pPr>
        <w:rPr>
          <w:rFonts w:cs="Arial"/>
        </w:rPr>
      </w:pPr>
    </w:p>
    <w:p w:rsidR="00DD5746" w:rsidRPr="00A54EB1" w:rsidRDefault="00DD5746" w:rsidP="00DD5746">
      <w:pPr>
        <w:pStyle w:val="Napis"/>
        <w:rPr>
          <w:rFonts w:cs="Arial"/>
          <w:color w:val="FF0000"/>
        </w:rPr>
      </w:pPr>
      <w:bookmarkStart w:id="244" w:name="_Toc515864085"/>
      <w:r>
        <w:t xml:space="preserve">Tabela </w:t>
      </w:r>
      <w:fldSimple w:instr=" STYLEREF 1 \s ">
        <w:r w:rsidR="00A04220">
          <w:rPr>
            <w:noProof/>
          </w:rPr>
          <w:t>14</w:t>
        </w:r>
      </w:fldSimple>
      <w:r w:rsidR="005C60FC">
        <w:noBreakHyphen/>
      </w:r>
      <w:fldSimple w:instr=" SEQ Tabela \* ARABIC \s 1 ">
        <w:r w:rsidR="00A04220">
          <w:rPr>
            <w:noProof/>
          </w:rPr>
          <w:t>6</w:t>
        </w:r>
      </w:fldSimple>
      <w:r>
        <w:t>: Prikaz denarnih tokov</w:t>
      </w:r>
      <w:bookmarkEnd w:id="244"/>
    </w:p>
    <w:tbl>
      <w:tblPr>
        <w:tblW w:w="12660" w:type="dxa"/>
        <w:tblInd w:w="70" w:type="dxa"/>
        <w:tblCellMar>
          <w:left w:w="70" w:type="dxa"/>
          <w:right w:w="70" w:type="dxa"/>
        </w:tblCellMar>
        <w:tblLook w:val="0000"/>
      </w:tblPr>
      <w:tblGrid>
        <w:gridCol w:w="960"/>
        <w:gridCol w:w="480"/>
        <w:gridCol w:w="1200"/>
        <w:gridCol w:w="1100"/>
        <w:gridCol w:w="1160"/>
        <w:gridCol w:w="1260"/>
        <w:gridCol w:w="1180"/>
        <w:gridCol w:w="1360"/>
        <w:gridCol w:w="1300"/>
        <w:gridCol w:w="1180"/>
        <w:gridCol w:w="1480"/>
      </w:tblGrid>
      <w:tr w:rsidR="006462B5" w:rsidRPr="001329DF" w:rsidTr="001B19BA">
        <w:trPr>
          <w:trHeight w:val="255"/>
        </w:trPr>
        <w:tc>
          <w:tcPr>
            <w:tcW w:w="960" w:type="dxa"/>
            <w:tcBorders>
              <w:top w:val="nil"/>
              <w:left w:val="nil"/>
              <w:bottom w:val="nil"/>
              <w:right w:val="nil"/>
            </w:tcBorders>
            <w:shd w:val="clear" w:color="auto" w:fill="auto"/>
            <w:noWrap/>
            <w:vAlign w:val="bottom"/>
          </w:tcPr>
          <w:p w:rsidR="006462B5" w:rsidRPr="001329DF" w:rsidRDefault="006462B5" w:rsidP="006462B5">
            <w:pPr>
              <w:spacing w:line="240" w:lineRule="auto"/>
              <w:jc w:val="center"/>
              <w:rPr>
                <w:rFonts w:cs="Arial"/>
                <w:b/>
                <w:bCs/>
                <w:szCs w:val="20"/>
                <w:lang w:eastAsia="sl-SI"/>
              </w:rPr>
            </w:pPr>
          </w:p>
        </w:tc>
        <w:tc>
          <w:tcPr>
            <w:tcW w:w="480" w:type="dxa"/>
            <w:tcBorders>
              <w:top w:val="nil"/>
              <w:left w:val="nil"/>
              <w:bottom w:val="nil"/>
              <w:right w:val="nil"/>
            </w:tcBorders>
            <w:shd w:val="clear" w:color="auto" w:fill="auto"/>
            <w:noWrap/>
            <w:vAlign w:val="bottom"/>
          </w:tcPr>
          <w:p w:rsidR="006462B5" w:rsidRPr="001329DF" w:rsidRDefault="006462B5" w:rsidP="006462B5">
            <w:pPr>
              <w:spacing w:line="240" w:lineRule="auto"/>
              <w:jc w:val="center"/>
              <w:rPr>
                <w:rFonts w:cs="Arial"/>
                <w:b/>
                <w:bCs/>
                <w:szCs w:val="20"/>
                <w:lang w:eastAsia="sl-SI"/>
              </w:rPr>
            </w:pPr>
          </w:p>
        </w:tc>
        <w:tc>
          <w:tcPr>
            <w:tcW w:w="3460" w:type="dxa"/>
            <w:gridSpan w:val="3"/>
            <w:tcBorders>
              <w:top w:val="single" w:sz="4" w:space="0" w:color="auto"/>
              <w:left w:val="single" w:sz="4" w:space="0" w:color="auto"/>
              <w:bottom w:val="nil"/>
              <w:right w:val="single" w:sz="4" w:space="0" w:color="auto"/>
            </w:tcBorders>
            <w:shd w:val="clear" w:color="auto" w:fill="C6D9F1"/>
            <w:noWrap/>
            <w:vAlign w:val="bottom"/>
          </w:tcPr>
          <w:p w:rsidR="006462B5" w:rsidRPr="001329DF" w:rsidRDefault="006462B5" w:rsidP="006462B5">
            <w:pPr>
              <w:spacing w:line="240" w:lineRule="auto"/>
              <w:jc w:val="center"/>
              <w:rPr>
                <w:rFonts w:cs="Arial"/>
                <w:b/>
                <w:bCs/>
                <w:szCs w:val="20"/>
                <w:lang w:eastAsia="sl-SI"/>
              </w:rPr>
            </w:pPr>
            <w:r w:rsidRPr="001329DF">
              <w:rPr>
                <w:rFonts w:cs="Arial"/>
                <w:b/>
                <w:bCs/>
                <w:szCs w:val="20"/>
                <w:lang w:eastAsia="sl-SI"/>
              </w:rPr>
              <w:t>ODLIVI</w:t>
            </w:r>
          </w:p>
        </w:tc>
        <w:tc>
          <w:tcPr>
            <w:tcW w:w="5100" w:type="dxa"/>
            <w:gridSpan w:val="4"/>
            <w:tcBorders>
              <w:top w:val="single" w:sz="4" w:space="0" w:color="auto"/>
              <w:left w:val="nil"/>
              <w:bottom w:val="nil"/>
              <w:right w:val="single" w:sz="4" w:space="0" w:color="auto"/>
            </w:tcBorders>
            <w:shd w:val="clear" w:color="auto" w:fill="83C937"/>
            <w:noWrap/>
            <w:vAlign w:val="bottom"/>
          </w:tcPr>
          <w:p w:rsidR="006462B5" w:rsidRPr="001329DF" w:rsidRDefault="006462B5" w:rsidP="006462B5">
            <w:pPr>
              <w:spacing w:line="240" w:lineRule="auto"/>
              <w:jc w:val="center"/>
              <w:rPr>
                <w:rFonts w:cs="Arial"/>
                <w:b/>
                <w:bCs/>
                <w:szCs w:val="20"/>
                <w:lang w:eastAsia="sl-SI"/>
              </w:rPr>
            </w:pPr>
            <w:r w:rsidRPr="001329DF">
              <w:rPr>
                <w:rFonts w:cs="Arial"/>
                <w:b/>
                <w:bCs/>
                <w:szCs w:val="20"/>
                <w:lang w:eastAsia="sl-SI"/>
              </w:rPr>
              <w:t>PRILIVI</w:t>
            </w:r>
          </w:p>
        </w:tc>
        <w:tc>
          <w:tcPr>
            <w:tcW w:w="1180" w:type="dxa"/>
            <w:tcBorders>
              <w:top w:val="nil"/>
              <w:left w:val="nil"/>
              <w:bottom w:val="nil"/>
              <w:right w:val="nil"/>
            </w:tcBorders>
            <w:shd w:val="clear" w:color="auto" w:fill="auto"/>
            <w:noWrap/>
            <w:vAlign w:val="bottom"/>
          </w:tcPr>
          <w:p w:rsidR="006462B5" w:rsidRPr="001329DF" w:rsidRDefault="006462B5" w:rsidP="006462B5">
            <w:pPr>
              <w:spacing w:line="240" w:lineRule="auto"/>
              <w:jc w:val="center"/>
              <w:rPr>
                <w:rFonts w:cs="Arial"/>
                <w:b/>
                <w:bCs/>
                <w:szCs w:val="20"/>
                <w:lang w:eastAsia="sl-SI"/>
              </w:rPr>
            </w:pPr>
          </w:p>
        </w:tc>
        <w:tc>
          <w:tcPr>
            <w:tcW w:w="1480" w:type="dxa"/>
            <w:tcBorders>
              <w:top w:val="nil"/>
              <w:left w:val="nil"/>
              <w:bottom w:val="nil"/>
              <w:right w:val="nil"/>
            </w:tcBorders>
            <w:shd w:val="clear" w:color="auto" w:fill="auto"/>
            <w:noWrap/>
            <w:vAlign w:val="bottom"/>
          </w:tcPr>
          <w:p w:rsidR="006462B5" w:rsidRPr="001329DF" w:rsidRDefault="006462B5" w:rsidP="006462B5">
            <w:pPr>
              <w:spacing w:line="240" w:lineRule="auto"/>
              <w:jc w:val="center"/>
              <w:rPr>
                <w:rFonts w:cs="Arial"/>
                <w:b/>
                <w:bCs/>
                <w:szCs w:val="20"/>
                <w:lang w:eastAsia="sl-SI"/>
              </w:rPr>
            </w:pPr>
          </w:p>
        </w:tc>
      </w:tr>
      <w:tr w:rsidR="006462B5" w:rsidRPr="001329DF" w:rsidTr="00664171">
        <w:trPr>
          <w:trHeight w:val="255"/>
        </w:trPr>
        <w:tc>
          <w:tcPr>
            <w:tcW w:w="960" w:type="dxa"/>
            <w:vMerge w:val="restart"/>
            <w:tcBorders>
              <w:top w:val="single" w:sz="4" w:space="0" w:color="auto"/>
              <w:left w:val="single" w:sz="4" w:space="0" w:color="auto"/>
              <w:bottom w:val="single" w:sz="4" w:space="0" w:color="auto"/>
              <w:right w:val="single" w:sz="4" w:space="0" w:color="auto"/>
            </w:tcBorders>
            <w:shd w:val="clear" w:color="auto" w:fill="FFFFFF"/>
            <w:noWrap/>
          </w:tcPr>
          <w:p w:rsidR="006462B5" w:rsidRPr="001329DF" w:rsidRDefault="006462B5" w:rsidP="006462B5">
            <w:pPr>
              <w:spacing w:line="240" w:lineRule="auto"/>
              <w:jc w:val="left"/>
              <w:rPr>
                <w:rFonts w:cs="Arial"/>
                <w:b/>
                <w:bCs/>
                <w:szCs w:val="20"/>
                <w:lang w:eastAsia="sl-SI"/>
              </w:rPr>
            </w:pPr>
            <w:r w:rsidRPr="001329DF">
              <w:rPr>
                <w:rFonts w:cs="Arial"/>
                <w:b/>
                <w:bCs/>
                <w:szCs w:val="20"/>
                <w:lang w:eastAsia="sl-SI"/>
              </w:rPr>
              <w:t>Leto</w:t>
            </w:r>
          </w:p>
        </w:tc>
        <w:tc>
          <w:tcPr>
            <w:tcW w:w="48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6462B5" w:rsidRPr="001329DF" w:rsidRDefault="006462B5" w:rsidP="00664171">
            <w:pPr>
              <w:spacing w:line="240" w:lineRule="auto"/>
              <w:jc w:val="center"/>
              <w:rPr>
                <w:rFonts w:cs="Arial"/>
                <w:b/>
                <w:bCs/>
                <w:szCs w:val="20"/>
                <w:lang w:eastAsia="sl-SI"/>
              </w:rPr>
            </w:pPr>
            <w:r w:rsidRPr="001329DF">
              <w:rPr>
                <w:rFonts w:cs="Arial"/>
                <w:b/>
                <w:bCs/>
                <w:szCs w:val="20"/>
                <w:lang w:eastAsia="sl-SI"/>
              </w:rPr>
              <w:t>Referenčna leta</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462B5" w:rsidRPr="001329DF" w:rsidRDefault="006462B5" w:rsidP="006462B5">
            <w:pPr>
              <w:spacing w:line="240" w:lineRule="auto"/>
              <w:jc w:val="center"/>
              <w:rPr>
                <w:rFonts w:cs="Arial"/>
                <w:b/>
                <w:bCs/>
                <w:szCs w:val="20"/>
                <w:lang w:eastAsia="sl-SI"/>
              </w:rPr>
            </w:pPr>
            <w:r w:rsidRPr="001329DF">
              <w:rPr>
                <w:rFonts w:cs="Arial"/>
                <w:b/>
                <w:bCs/>
                <w:szCs w:val="20"/>
                <w:lang w:eastAsia="sl-SI"/>
              </w:rPr>
              <w:t>Stroški investicije v tekočih cenah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462B5" w:rsidRPr="001329DF" w:rsidRDefault="006462B5" w:rsidP="006462B5">
            <w:pPr>
              <w:spacing w:line="240" w:lineRule="auto"/>
              <w:jc w:val="center"/>
              <w:rPr>
                <w:rFonts w:cs="Arial"/>
                <w:b/>
                <w:bCs/>
                <w:szCs w:val="20"/>
                <w:lang w:eastAsia="sl-SI"/>
              </w:rPr>
            </w:pPr>
            <w:r w:rsidRPr="001329DF">
              <w:rPr>
                <w:rFonts w:cs="Arial"/>
                <w:b/>
                <w:bCs/>
                <w:szCs w:val="20"/>
                <w:lang w:eastAsia="sl-SI"/>
              </w:rPr>
              <w:t>Operativni stroški vzdrževanja (€)</w:t>
            </w:r>
          </w:p>
        </w:tc>
        <w:tc>
          <w:tcPr>
            <w:tcW w:w="116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2C2B09" w:rsidRPr="001329DF" w:rsidRDefault="00FE7DD8" w:rsidP="002C2B09">
            <w:pPr>
              <w:spacing w:line="240" w:lineRule="auto"/>
              <w:jc w:val="center"/>
              <w:rPr>
                <w:rFonts w:cs="Arial"/>
                <w:b/>
                <w:bCs/>
                <w:szCs w:val="20"/>
                <w:lang w:eastAsia="sl-SI"/>
              </w:rPr>
            </w:pPr>
            <w:r w:rsidRPr="001329DF">
              <w:rPr>
                <w:rFonts w:cs="Arial"/>
                <w:b/>
                <w:bCs/>
                <w:szCs w:val="20"/>
                <w:lang w:eastAsia="sl-SI"/>
              </w:rPr>
              <w:t xml:space="preserve">Plačilo anuitete </w:t>
            </w:r>
            <w:r w:rsidR="00A9325D" w:rsidRPr="001329DF">
              <w:rPr>
                <w:rFonts w:cs="Arial"/>
                <w:b/>
                <w:bCs/>
                <w:szCs w:val="20"/>
                <w:lang w:eastAsia="sl-SI"/>
              </w:rPr>
              <w:t xml:space="preserve"> </w:t>
            </w:r>
            <w:r w:rsidR="002C2B09" w:rsidRPr="001329DF">
              <w:rPr>
                <w:rFonts w:cs="Arial"/>
                <w:b/>
                <w:bCs/>
                <w:szCs w:val="20"/>
                <w:lang w:eastAsia="sl-SI"/>
              </w:rPr>
              <w:t>(€)</w:t>
            </w:r>
          </w:p>
          <w:p w:rsidR="006462B5" w:rsidRPr="001329DF" w:rsidRDefault="006462B5" w:rsidP="006462B5">
            <w:pPr>
              <w:spacing w:line="240" w:lineRule="auto"/>
              <w:jc w:val="center"/>
              <w:rPr>
                <w:rFonts w:cs="Arial"/>
                <w:b/>
                <w:bCs/>
                <w:szCs w:val="20"/>
                <w:lang w:eastAsia="sl-SI"/>
              </w:rPr>
            </w:pPr>
          </w:p>
        </w:tc>
        <w:tc>
          <w:tcPr>
            <w:tcW w:w="126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462B5" w:rsidRPr="001329DF" w:rsidRDefault="006462B5" w:rsidP="006462B5">
            <w:pPr>
              <w:spacing w:line="240" w:lineRule="auto"/>
              <w:jc w:val="center"/>
              <w:rPr>
                <w:rFonts w:cs="Arial"/>
                <w:b/>
                <w:bCs/>
                <w:szCs w:val="20"/>
                <w:lang w:eastAsia="sl-SI"/>
              </w:rPr>
            </w:pPr>
            <w:r w:rsidRPr="001329DF">
              <w:rPr>
                <w:rFonts w:cs="Arial"/>
                <w:b/>
                <w:bCs/>
                <w:szCs w:val="20"/>
                <w:lang w:eastAsia="sl-SI"/>
              </w:rPr>
              <w:t>Prihodki  (€)</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462B5" w:rsidRPr="001329DF" w:rsidRDefault="006462B5" w:rsidP="006462B5">
            <w:pPr>
              <w:spacing w:line="240" w:lineRule="auto"/>
              <w:jc w:val="center"/>
              <w:rPr>
                <w:rFonts w:cs="Arial"/>
                <w:b/>
                <w:bCs/>
                <w:szCs w:val="20"/>
                <w:lang w:eastAsia="sl-SI"/>
              </w:rPr>
            </w:pPr>
            <w:r w:rsidRPr="001329DF">
              <w:rPr>
                <w:rFonts w:cs="Arial"/>
                <w:b/>
                <w:bCs/>
                <w:szCs w:val="20"/>
                <w:lang w:eastAsia="sl-SI"/>
              </w:rPr>
              <w:t>Subvencija  (€)</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462B5" w:rsidRPr="001329DF" w:rsidRDefault="004D3711" w:rsidP="006462B5">
            <w:pPr>
              <w:spacing w:line="240" w:lineRule="auto"/>
              <w:jc w:val="center"/>
              <w:rPr>
                <w:rFonts w:cs="Arial"/>
                <w:b/>
                <w:bCs/>
                <w:szCs w:val="20"/>
                <w:lang w:eastAsia="sl-SI"/>
              </w:rPr>
            </w:pPr>
            <w:r w:rsidRPr="001329DF">
              <w:rPr>
                <w:rFonts w:cs="Arial"/>
                <w:b/>
                <w:bCs/>
                <w:szCs w:val="20"/>
                <w:lang w:eastAsia="sl-SI"/>
              </w:rPr>
              <w:t>Proračun Občine</w:t>
            </w:r>
            <w:r w:rsidR="006462B5" w:rsidRPr="001329DF">
              <w:rPr>
                <w:rFonts w:cs="Arial"/>
                <w:b/>
                <w:bCs/>
                <w:szCs w:val="20"/>
                <w:lang w:eastAsia="sl-SI"/>
              </w:rPr>
              <w:t xml:space="preserve"> (€)</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462B5" w:rsidRPr="001329DF" w:rsidRDefault="00FE7DD8" w:rsidP="006462B5">
            <w:pPr>
              <w:spacing w:line="240" w:lineRule="auto"/>
              <w:jc w:val="center"/>
              <w:rPr>
                <w:rFonts w:cs="Arial"/>
                <w:b/>
                <w:bCs/>
                <w:szCs w:val="20"/>
                <w:lang w:eastAsia="sl-SI"/>
              </w:rPr>
            </w:pPr>
            <w:r w:rsidRPr="001329DF">
              <w:rPr>
                <w:rFonts w:cs="Arial"/>
                <w:b/>
                <w:bCs/>
                <w:szCs w:val="20"/>
                <w:lang w:eastAsia="sl-SI"/>
              </w:rPr>
              <w:t>kredit</w:t>
            </w:r>
            <w:r w:rsidR="006462B5" w:rsidRPr="001329DF">
              <w:rPr>
                <w:rFonts w:cs="Arial"/>
                <w:b/>
                <w:bCs/>
                <w:szCs w:val="20"/>
                <w:lang w:eastAsia="sl-SI"/>
              </w:rPr>
              <w:t xml:space="preserve">  (€)</w:t>
            </w:r>
          </w:p>
        </w:tc>
        <w:tc>
          <w:tcPr>
            <w:tcW w:w="118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462B5" w:rsidRPr="001329DF" w:rsidRDefault="006462B5" w:rsidP="006462B5">
            <w:pPr>
              <w:spacing w:line="240" w:lineRule="auto"/>
              <w:jc w:val="center"/>
              <w:rPr>
                <w:rFonts w:cs="Arial"/>
                <w:b/>
                <w:bCs/>
                <w:szCs w:val="20"/>
                <w:lang w:eastAsia="sl-SI"/>
              </w:rPr>
            </w:pPr>
            <w:r w:rsidRPr="001329DF">
              <w:rPr>
                <w:rFonts w:cs="Arial"/>
                <w:b/>
                <w:bCs/>
                <w:szCs w:val="20"/>
                <w:lang w:eastAsia="sl-SI"/>
              </w:rPr>
              <w:t>Neto priliv</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6462B5" w:rsidRPr="001329DF" w:rsidRDefault="006462B5" w:rsidP="006462B5">
            <w:pPr>
              <w:spacing w:line="240" w:lineRule="auto"/>
              <w:jc w:val="center"/>
              <w:rPr>
                <w:rFonts w:cs="Arial"/>
                <w:b/>
                <w:bCs/>
                <w:szCs w:val="20"/>
                <w:lang w:eastAsia="sl-SI"/>
              </w:rPr>
            </w:pPr>
            <w:proofErr w:type="spellStart"/>
            <w:r w:rsidRPr="001329DF">
              <w:rPr>
                <w:rFonts w:cs="Arial"/>
                <w:b/>
                <w:bCs/>
                <w:szCs w:val="20"/>
                <w:lang w:eastAsia="sl-SI"/>
              </w:rPr>
              <w:t>Kumulativa</w:t>
            </w:r>
            <w:proofErr w:type="spellEnd"/>
            <w:r w:rsidRPr="001329DF">
              <w:rPr>
                <w:rFonts w:cs="Arial"/>
                <w:b/>
                <w:bCs/>
                <w:szCs w:val="20"/>
                <w:lang w:eastAsia="sl-SI"/>
              </w:rPr>
              <w:t xml:space="preserve"> saldo</w:t>
            </w:r>
          </w:p>
        </w:tc>
      </w:tr>
      <w:tr w:rsidR="006462B5" w:rsidRPr="001329DF">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30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4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r>
      <w:tr w:rsidR="006462B5" w:rsidRPr="001329DF">
        <w:trPr>
          <w:trHeight w:val="255"/>
        </w:trPr>
        <w:tc>
          <w:tcPr>
            <w:tcW w:w="9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30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4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r>
      <w:tr w:rsidR="006462B5" w:rsidRPr="001329DF">
        <w:trPr>
          <w:trHeight w:val="1035"/>
        </w:trPr>
        <w:tc>
          <w:tcPr>
            <w:tcW w:w="9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0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30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c>
          <w:tcPr>
            <w:tcW w:w="1480" w:type="dxa"/>
            <w:vMerge/>
            <w:tcBorders>
              <w:top w:val="single" w:sz="4" w:space="0" w:color="auto"/>
              <w:left w:val="single" w:sz="4" w:space="0" w:color="auto"/>
              <w:bottom w:val="single" w:sz="4" w:space="0" w:color="auto"/>
              <w:right w:val="single" w:sz="4" w:space="0" w:color="auto"/>
            </w:tcBorders>
            <w:vAlign w:val="center"/>
          </w:tcPr>
          <w:p w:rsidR="006462B5" w:rsidRPr="001329DF" w:rsidRDefault="006462B5" w:rsidP="006462B5">
            <w:pPr>
              <w:spacing w:line="240" w:lineRule="auto"/>
              <w:jc w:val="left"/>
              <w:rPr>
                <w:rFonts w:cs="Arial"/>
                <w:b/>
                <w:bCs/>
                <w:szCs w:val="20"/>
                <w:lang w:eastAsia="sl-SI"/>
              </w:rPr>
            </w:pPr>
          </w:p>
        </w:tc>
      </w:tr>
      <w:tr w:rsidR="00A879A1" w:rsidRPr="001329DF" w:rsidTr="00B406DF">
        <w:trPr>
          <w:trHeight w:val="263"/>
        </w:trPr>
        <w:tc>
          <w:tcPr>
            <w:tcW w:w="960" w:type="dxa"/>
            <w:vMerge/>
            <w:tcBorders>
              <w:top w:val="single" w:sz="4" w:space="0" w:color="auto"/>
              <w:left w:val="single" w:sz="4" w:space="0" w:color="auto"/>
              <w:bottom w:val="single" w:sz="4" w:space="0" w:color="auto"/>
              <w:right w:val="single" w:sz="4" w:space="0" w:color="auto"/>
            </w:tcBorders>
            <w:vAlign w:val="center"/>
          </w:tcPr>
          <w:p w:rsidR="00A879A1" w:rsidRPr="001329DF" w:rsidRDefault="00A879A1" w:rsidP="00A879A1">
            <w:pPr>
              <w:spacing w:line="240" w:lineRule="auto"/>
              <w:jc w:val="left"/>
              <w:rPr>
                <w:rFonts w:cs="Arial"/>
                <w:b/>
                <w:bCs/>
                <w:szCs w:val="20"/>
                <w:lang w:eastAsia="sl-SI"/>
              </w:rPr>
            </w:pPr>
          </w:p>
        </w:tc>
        <w:tc>
          <w:tcPr>
            <w:tcW w:w="480" w:type="dxa"/>
            <w:vMerge/>
            <w:tcBorders>
              <w:top w:val="single" w:sz="4" w:space="0" w:color="auto"/>
              <w:left w:val="single" w:sz="4" w:space="0" w:color="auto"/>
              <w:bottom w:val="single" w:sz="4" w:space="0" w:color="auto"/>
              <w:right w:val="single" w:sz="4" w:space="0" w:color="auto"/>
            </w:tcBorders>
            <w:vAlign w:val="center"/>
          </w:tcPr>
          <w:p w:rsidR="00A879A1" w:rsidRPr="001329DF" w:rsidRDefault="00A879A1" w:rsidP="00A879A1">
            <w:pPr>
              <w:spacing w:line="240" w:lineRule="auto"/>
              <w:jc w:val="left"/>
              <w:rPr>
                <w:rFonts w:cs="Arial"/>
                <w:b/>
                <w:bCs/>
                <w:szCs w:val="20"/>
                <w:lang w:eastAsia="sl-SI"/>
              </w:rPr>
            </w:pPr>
          </w:p>
        </w:tc>
        <w:tc>
          <w:tcPr>
            <w:tcW w:w="1200" w:type="dxa"/>
            <w:tcBorders>
              <w:top w:val="nil"/>
              <w:left w:val="nil"/>
              <w:bottom w:val="single" w:sz="4" w:space="0" w:color="auto"/>
              <w:right w:val="single" w:sz="4" w:space="0" w:color="auto"/>
            </w:tcBorders>
            <w:shd w:val="clear" w:color="auto" w:fill="FFFFFF"/>
          </w:tcPr>
          <w:p w:rsidR="00A879A1" w:rsidRPr="001329DF" w:rsidRDefault="00A879A1" w:rsidP="00A879A1">
            <w:pPr>
              <w:spacing w:line="240" w:lineRule="auto"/>
              <w:jc w:val="center"/>
              <w:rPr>
                <w:rFonts w:cs="Arial"/>
                <w:b/>
                <w:bCs/>
                <w:szCs w:val="20"/>
                <w:lang w:eastAsia="sl-SI"/>
              </w:rPr>
            </w:pPr>
            <w:r w:rsidRPr="001329DF">
              <w:rPr>
                <w:rFonts w:cs="Arial"/>
                <w:b/>
                <w:bCs/>
                <w:szCs w:val="20"/>
                <w:lang w:eastAsia="sl-SI"/>
              </w:rPr>
              <w:t>A</w:t>
            </w:r>
          </w:p>
        </w:tc>
        <w:tc>
          <w:tcPr>
            <w:tcW w:w="1100" w:type="dxa"/>
            <w:tcBorders>
              <w:top w:val="nil"/>
              <w:left w:val="nil"/>
              <w:bottom w:val="single" w:sz="4" w:space="0" w:color="auto"/>
              <w:right w:val="single" w:sz="4" w:space="0" w:color="auto"/>
            </w:tcBorders>
            <w:shd w:val="clear" w:color="auto" w:fill="FFFFFF"/>
          </w:tcPr>
          <w:p w:rsidR="00A879A1" w:rsidRPr="001329DF" w:rsidRDefault="00A879A1" w:rsidP="00A879A1">
            <w:pPr>
              <w:spacing w:line="240" w:lineRule="auto"/>
              <w:jc w:val="center"/>
              <w:rPr>
                <w:rFonts w:cs="Arial"/>
                <w:b/>
                <w:bCs/>
                <w:szCs w:val="20"/>
                <w:lang w:eastAsia="sl-SI"/>
              </w:rPr>
            </w:pPr>
            <w:r w:rsidRPr="001329DF">
              <w:rPr>
                <w:rFonts w:cs="Arial"/>
                <w:b/>
                <w:bCs/>
                <w:szCs w:val="20"/>
                <w:lang w:eastAsia="sl-SI"/>
              </w:rPr>
              <w:t>B</w:t>
            </w:r>
          </w:p>
        </w:tc>
        <w:tc>
          <w:tcPr>
            <w:tcW w:w="1160" w:type="dxa"/>
            <w:tcBorders>
              <w:top w:val="nil"/>
              <w:left w:val="nil"/>
              <w:bottom w:val="single" w:sz="4" w:space="0" w:color="auto"/>
              <w:right w:val="single" w:sz="4" w:space="0" w:color="auto"/>
            </w:tcBorders>
            <w:shd w:val="clear" w:color="auto" w:fill="FFFFFF"/>
          </w:tcPr>
          <w:p w:rsidR="00A879A1" w:rsidRPr="001329DF" w:rsidRDefault="00A879A1" w:rsidP="00A879A1">
            <w:pPr>
              <w:spacing w:line="240" w:lineRule="auto"/>
              <w:jc w:val="center"/>
              <w:rPr>
                <w:rFonts w:cs="Arial"/>
                <w:b/>
                <w:bCs/>
                <w:szCs w:val="20"/>
                <w:lang w:eastAsia="sl-SI"/>
              </w:rPr>
            </w:pPr>
            <w:r w:rsidRPr="001329DF">
              <w:rPr>
                <w:rFonts w:cs="Arial"/>
                <w:b/>
                <w:bCs/>
                <w:szCs w:val="20"/>
                <w:lang w:eastAsia="sl-SI"/>
              </w:rPr>
              <w:t>C</w:t>
            </w:r>
          </w:p>
        </w:tc>
        <w:tc>
          <w:tcPr>
            <w:tcW w:w="1260" w:type="dxa"/>
            <w:tcBorders>
              <w:top w:val="nil"/>
              <w:left w:val="nil"/>
              <w:bottom w:val="single" w:sz="4" w:space="0" w:color="auto"/>
              <w:right w:val="single" w:sz="4" w:space="0" w:color="auto"/>
            </w:tcBorders>
            <w:shd w:val="clear" w:color="auto" w:fill="FFFFFF"/>
          </w:tcPr>
          <w:p w:rsidR="00A879A1" w:rsidRPr="001329DF" w:rsidRDefault="00A879A1" w:rsidP="00A879A1">
            <w:pPr>
              <w:spacing w:line="240" w:lineRule="auto"/>
              <w:jc w:val="center"/>
              <w:rPr>
                <w:rFonts w:cs="Arial"/>
                <w:b/>
                <w:bCs/>
                <w:szCs w:val="20"/>
                <w:lang w:eastAsia="sl-SI"/>
              </w:rPr>
            </w:pPr>
            <w:r w:rsidRPr="001329DF">
              <w:rPr>
                <w:rFonts w:cs="Arial"/>
                <w:b/>
                <w:bCs/>
                <w:szCs w:val="20"/>
                <w:lang w:eastAsia="sl-SI"/>
              </w:rPr>
              <w:t>A</w:t>
            </w:r>
          </w:p>
        </w:tc>
        <w:tc>
          <w:tcPr>
            <w:tcW w:w="1180" w:type="dxa"/>
            <w:tcBorders>
              <w:top w:val="nil"/>
              <w:left w:val="nil"/>
              <w:bottom w:val="single" w:sz="4" w:space="0" w:color="auto"/>
              <w:right w:val="single" w:sz="4" w:space="0" w:color="auto"/>
            </w:tcBorders>
            <w:shd w:val="clear" w:color="auto" w:fill="FFFFFF"/>
          </w:tcPr>
          <w:p w:rsidR="00A879A1" w:rsidRPr="001329DF" w:rsidRDefault="00A879A1" w:rsidP="00A879A1">
            <w:pPr>
              <w:spacing w:line="240" w:lineRule="auto"/>
              <w:jc w:val="center"/>
              <w:rPr>
                <w:rFonts w:cs="Arial"/>
                <w:b/>
                <w:bCs/>
                <w:szCs w:val="20"/>
                <w:lang w:eastAsia="sl-SI"/>
              </w:rPr>
            </w:pPr>
            <w:r w:rsidRPr="001329DF">
              <w:rPr>
                <w:rFonts w:cs="Arial"/>
                <w:b/>
                <w:bCs/>
                <w:szCs w:val="20"/>
                <w:lang w:eastAsia="sl-SI"/>
              </w:rPr>
              <w:t>B</w:t>
            </w:r>
          </w:p>
        </w:tc>
        <w:tc>
          <w:tcPr>
            <w:tcW w:w="1360" w:type="dxa"/>
            <w:tcBorders>
              <w:top w:val="nil"/>
              <w:left w:val="nil"/>
              <w:bottom w:val="single" w:sz="4" w:space="0" w:color="auto"/>
              <w:right w:val="single" w:sz="4" w:space="0" w:color="auto"/>
            </w:tcBorders>
            <w:shd w:val="clear" w:color="auto" w:fill="FFFFFF"/>
          </w:tcPr>
          <w:p w:rsidR="00A879A1" w:rsidRPr="001329DF" w:rsidRDefault="00A879A1" w:rsidP="00A879A1">
            <w:pPr>
              <w:spacing w:line="240" w:lineRule="auto"/>
              <w:jc w:val="center"/>
              <w:rPr>
                <w:rFonts w:cs="Arial"/>
                <w:b/>
                <w:bCs/>
                <w:szCs w:val="20"/>
                <w:lang w:eastAsia="sl-SI"/>
              </w:rPr>
            </w:pPr>
            <w:r w:rsidRPr="001329DF">
              <w:rPr>
                <w:rFonts w:cs="Arial"/>
                <w:b/>
                <w:bCs/>
                <w:szCs w:val="20"/>
                <w:lang w:eastAsia="sl-SI"/>
              </w:rPr>
              <w:t>C</w:t>
            </w:r>
          </w:p>
        </w:tc>
        <w:tc>
          <w:tcPr>
            <w:tcW w:w="1300" w:type="dxa"/>
            <w:tcBorders>
              <w:top w:val="nil"/>
              <w:left w:val="nil"/>
              <w:bottom w:val="single" w:sz="4" w:space="0" w:color="auto"/>
              <w:right w:val="single" w:sz="4" w:space="0" w:color="auto"/>
            </w:tcBorders>
            <w:shd w:val="clear" w:color="auto" w:fill="FFFFFF"/>
          </w:tcPr>
          <w:p w:rsidR="00A879A1" w:rsidRPr="001329DF" w:rsidRDefault="00A879A1" w:rsidP="00A879A1">
            <w:pPr>
              <w:spacing w:line="240" w:lineRule="auto"/>
              <w:jc w:val="center"/>
              <w:rPr>
                <w:rFonts w:cs="Arial"/>
                <w:b/>
                <w:bCs/>
                <w:szCs w:val="20"/>
                <w:lang w:eastAsia="sl-SI"/>
              </w:rPr>
            </w:pPr>
            <w:r w:rsidRPr="001329DF">
              <w:rPr>
                <w:rFonts w:cs="Arial"/>
                <w:b/>
                <w:bCs/>
                <w:szCs w:val="20"/>
                <w:lang w:eastAsia="sl-SI"/>
              </w:rPr>
              <w:t>D</w:t>
            </w:r>
          </w:p>
        </w:tc>
        <w:tc>
          <w:tcPr>
            <w:tcW w:w="1180" w:type="dxa"/>
            <w:tcBorders>
              <w:top w:val="nil"/>
              <w:left w:val="nil"/>
              <w:bottom w:val="single" w:sz="4" w:space="0" w:color="auto"/>
              <w:right w:val="single" w:sz="4" w:space="0" w:color="auto"/>
            </w:tcBorders>
            <w:shd w:val="clear" w:color="auto" w:fill="FFFFFF"/>
            <w:vAlign w:val="bottom"/>
          </w:tcPr>
          <w:p w:rsidR="00A879A1" w:rsidRDefault="00A879A1" w:rsidP="00A879A1">
            <w:pPr>
              <w:spacing w:line="240" w:lineRule="auto"/>
              <w:jc w:val="center"/>
              <w:rPr>
                <w:rFonts w:cs="Arial"/>
                <w:szCs w:val="20"/>
                <w:lang w:eastAsia="sl-SI"/>
              </w:rPr>
            </w:pPr>
          </w:p>
        </w:tc>
        <w:tc>
          <w:tcPr>
            <w:tcW w:w="1480" w:type="dxa"/>
            <w:tcBorders>
              <w:top w:val="nil"/>
              <w:left w:val="nil"/>
              <w:bottom w:val="single" w:sz="4" w:space="0" w:color="auto"/>
              <w:right w:val="single" w:sz="4" w:space="0" w:color="auto"/>
            </w:tcBorders>
            <w:shd w:val="clear" w:color="auto" w:fill="FFFFFF"/>
          </w:tcPr>
          <w:p w:rsidR="00A879A1" w:rsidRPr="001329DF" w:rsidRDefault="00A879A1" w:rsidP="00A879A1">
            <w:pPr>
              <w:spacing w:line="240" w:lineRule="auto"/>
              <w:jc w:val="center"/>
              <w:rPr>
                <w:rFonts w:cs="Arial"/>
                <w:b/>
                <w:bCs/>
                <w:szCs w:val="20"/>
                <w:lang w:eastAsia="sl-SI"/>
              </w:rPr>
            </w:pPr>
            <w:r w:rsidRPr="001329DF">
              <w:rPr>
                <w:rFonts w:cs="Arial"/>
                <w:b/>
                <w:bCs/>
                <w:szCs w:val="20"/>
                <w:lang w:eastAsia="sl-SI"/>
              </w:rPr>
              <w:t> </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2018</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0</w:t>
            </w:r>
          </w:p>
        </w:tc>
        <w:tc>
          <w:tcPr>
            <w:tcW w:w="1200" w:type="dxa"/>
            <w:tcBorders>
              <w:top w:val="nil"/>
              <w:left w:val="single" w:sz="4" w:space="0" w:color="auto"/>
              <w:bottom w:val="single" w:sz="4" w:space="0" w:color="auto"/>
              <w:right w:val="single" w:sz="4" w:space="0" w:color="auto"/>
            </w:tcBorders>
            <w:shd w:val="clear" w:color="auto" w:fill="auto"/>
            <w:vAlign w:val="bottom"/>
          </w:tcPr>
          <w:p w:rsidR="004077E8" w:rsidRPr="00A879A1" w:rsidRDefault="004077E8" w:rsidP="004077E8">
            <w:pPr>
              <w:spacing w:line="240" w:lineRule="auto"/>
              <w:jc w:val="center"/>
              <w:rPr>
                <w:rFonts w:cs="Arial"/>
                <w:szCs w:val="20"/>
              </w:rPr>
            </w:pPr>
            <w:r w:rsidRPr="00A879A1">
              <w:rPr>
                <w:rFonts w:cs="Arial"/>
                <w:szCs w:val="20"/>
              </w:rPr>
              <w:t>22.280</w:t>
            </w:r>
          </w:p>
        </w:tc>
        <w:tc>
          <w:tcPr>
            <w:tcW w:w="1100" w:type="dxa"/>
            <w:tcBorders>
              <w:top w:val="nil"/>
              <w:left w:val="nil"/>
              <w:bottom w:val="single" w:sz="4" w:space="0" w:color="auto"/>
              <w:right w:val="single" w:sz="4" w:space="0" w:color="auto"/>
            </w:tcBorders>
            <w:shd w:val="clear" w:color="auto" w:fill="auto"/>
            <w:vAlign w:val="bottom"/>
          </w:tcPr>
          <w:p w:rsidR="004077E8" w:rsidRDefault="004077E8" w:rsidP="004077E8">
            <w:pPr>
              <w:spacing w:line="240" w:lineRule="auto"/>
              <w:jc w:val="center"/>
              <w:rPr>
                <w:rFonts w:cs="Arial"/>
                <w:szCs w:val="20"/>
                <w:lang w:eastAsia="sl-SI"/>
              </w:rPr>
            </w:pPr>
            <w:r>
              <w:rPr>
                <w:rFonts w:cs="Arial"/>
                <w:szCs w:val="20"/>
              </w:rPr>
              <w:t>0</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spacing w:line="240" w:lineRule="auto"/>
              <w:jc w:val="center"/>
              <w:rPr>
                <w:rFonts w:cs="Arial"/>
                <w:szCs w:val="20"/>
                <w:lang w:eastAsia="sl-SI"/>
              </w:rPr>
            </w:pPr>
            <w:r>
              <w:rPr>
                <w:rFonts w:cs="Arial"/>
                <w:szCs w:val="20"/>
              </w:rPr>
              <w:t>0</w:t>
            </w:r>
          </w:p>
        </w:tc>
        <w:tc>
          <w:tcPr>
            <w:tcW w:w="1180" w:type="dxa"/>
            <w:tcBorders>
              <w:top w:val="nil"/>
              <w:left w:val="nil"/>
              <w:bottom w:val="single" w:sz="4" w:space="0" w:color="auto"/>
              <w:right w:val="single" w:sz="4" w:space="0" w:color="auto"/>
            </w:tcBorders>
            <w:shd w:val="clear" w:color="auto" w:fill="auto"/>
            <w:vAlign w:val="bottom"/>
          </w:tcPr>
          <w:p w:rsidR="004077E8" w:rsidRDefault="004077E8" w:rsidP="004077E8">
            <w:pPr>
              <w:spacing w:line="240" w:lineRule="auto"/>
              <w:jc w:val="center"/>
              <w:rPr>
                <w:rFonts w:cs="Arial"/>
                <w:szCs w:val="20"/>
                <w:lang w:eastAsia="sl-SI"/>
              </w:rPr>
            </w:pPr>
            <w:r>
              <w:rPr>
                <w:rFonts w:cs="Arial"/>
                <w:szCs w:val="20"/>
              </w:rPr>
              <w:t>24.395</w:t>
            </w:r>
          </w:p>
        </w:tc>
        <w:tc>
          <w:tcPr>
            <w:tcW w:w="1360" w:type="dxa"/>
            <w:tcBorders>
              <w:top w:val="nil"/>
              <w:left w:val="nil"/>
              <w:bottom w:val="single" w:sz="4" w:space="0" w:color="auto"/>
              <w:right w:val="single" w:sz="4" w:space="0" w:color="auto"/>
            </w:tcBorders>
            <w:shd w:val="clear" w:color="auto" w:fill="auto"/>
            <w:vAlign w:val="bottom"/>
          </w:tcPr>
          <w:p w:rsidR="004077E8" w:rsidRDefault="004077E8" w:rsidP="004077E8">
            <w:pPr>
              <w:spacing w:line="240" w:lineRule="auto"/>
              <w:jc w:val="center"/>
              <w:rPr>
                <w:rFonts w:cs="Arial"/>
                <w:szCs w:val="20"/>
                <w:lang w:eastAsia="sl-SI"/>
              </w:rPr>
            </w:pPr>
            <w:r>
              <w:rPr>
                <w:rFonts w:cs="Arial"/>
                <w:szCs w:val="20"/>
              </w:rPr>
              <w:t>4.305</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spacing w:line="240" w:lineRule="auto"/>
              <w:jc w:val="center"/>
              <w:rPr>
                <w:rFonts w:cs="Arial"/>
                <w:szCs w:val="20"/>
                <w:lang w:eastAsia="sl-SI"/>
              </w:rPr>
            </w:pPr>
            <w:r>
              <w:rPr>
                <w:rFonts w:cs="Arial"/>
                <w:szCs w:val="20"/>
              </w:rPr>
              <w:t>6.420</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spacing w:line="240" w:lineRule="auto"/>
              <w:jc w:val="center"/>
              <w:rPr>
                <w:rFonts w:cs="Arial"/>
                <w:szCs w:val="20"/>
                <w:lang w:eastAsia="sl-SI"/>
              </w:rPr>
            </w:pPr>
            <w:r>
              <w:rPr>
                <w:rFonts w:cs="Arial"/>
                <w:szCs w:val="20"/>
              </w:rPr>
              <w:t>6.420</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2019</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w:t>
            </w:r>
          </w:p>
        </w:tc>
        <w:tc>
          <w:tcPr>
            <w:tcW w:w="1200" w:type="dxa"/>
            <w:tcBorders>
              <w:top w:val="nil"/>
              <w:left w:val="single" w:sz="4" w:space="0" w:color="auto"/>
              <w:bottom w:val="single" w:sz="4" w:space="0" w:color="auto"/>
              <w:right w:val="single" w:sz="4" w:space="0" w:color="auto"/>
            </w:tcBorders>
            <w:shd w:val="clear" w:color="auto" w:fill="auto"/>
            <w:vAlign w:val="bottom"/>
          </w:tcPr>
          <w:p w:rsidR="004077E8" w:rsidRPr="00A879A1" w:rsidRDefault="004077E8" w:rsidP="004077E8">
            <w:pPr>
              <w:spacing w:line="240" w:lineRule="auto"/>
              <w:jc w:val="center"/>
              <w:rPr>
                <w:rFonts w:cs="Arial"/>
                <w:szCs w:val="20"/>
              </w:rPr>
            </w:pPr>
            <w:r w:rsidRPr="00A879A1">
              <w:rPr>
                <w:rFonts w:cs="Arial"/>
                <w:szCs w:val="20"/>
              </w:rPr>
              <w:t>487.199</w:t>
            </w:r>
          </w:p>
        </w:tc>
        <w:tc>
          <w:tcPr>
            <w:tcW w:w="110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0</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0</w:t>
            </w:r>
          </w:p>
        </w:tc>
        <w:tc>
          <w:tcPr>
            <w:tcW w:w="118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411.221</w:t>
            </w:r>
          </w:p>
        </w:tc>
        <w:tc>
          <w:tcPr>
            <w:tcW w:w="13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72.768</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-3.211</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3.210</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2020</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w:t>
            </w:r>
          </w:p>
        </w:tc>
        <w:tc>
          <w:tcPr>
            <w:tcW w:w="1200" w:type="dxa"/>
            <w:tcBorders>
              <w:top w:val="nil"/>
              <w:left w:val="single" w:sz="4" w:space="0" w:color="auto"/>
              <w:bottom w:val="single" w:sz="4" w:space="0" w:color="auto"/>
              <w:right w:val="single" w:sz="4" w:space="0" w:color="auto"/>
            </w:tcBorders>
            <w:shd w:val="clear" w:color="auto" w:fill="auto"/>
            <w:vAlign w:val="bottom"/>
          </w:tcPr>
          <w:p w:rsidR="004077E8" w:rsidRPr="00A879A1" w:rsidRDefault="004077E8" w:rsidP="004077E8">
            <w:pPr>
              <w:spacing w:line="240" w:lineRule="auto"/>
              <w:jc w:val="center"/>
              <w:rPr>
                <w:rFonts w:cs="Arial"/>
                <w:szCs w:val="20"/>
              </w:rPr>
            </w:pPr>
            <w:r w:rsidRPr="00A879A1">
              <w:rPr>
                <w:rFonts w:cs="Arial"/>
                <w:szCs w:val="20"/>
              </w:rPr>
              <w:t>487.199</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6.000</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69.500</w:t>
            </w:r>
          </w:p>
        </w:tc>
        <w:tc>
          <w:tcPr>
            <w:tcW w:w="118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411.221</w:t>
            </w:r>
          </w:p>
        </w:tc>
        <w:tc>
          <w:tcPr>
            <w:tcW w:w="13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72.769</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60.291</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63.500</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2021</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3</w:t>
            </w:r>
          </w:p>
        </w:tc>
        <w:tc>
          <w:tcPr>
            <w:tcW w:w="1200" w:type="dxa"/>
            <w:tcBorders>
              <w:top w:val="nil"/>
              <w:left w:val="single" w:sz="4" w:space="0" w:color="auto"/>
              <w:bottom w:val="single" w:sz="4" w:space="0" w:color="auto"/>
              <w:right w:val="single" w:sz="4" w:space="0" w:color="auto"/>
            </w:tcBorders>
            <w:shd w:val="clear" w:color="auto" w:fill="auto"/>
          </w:tcPr>
          <w:p w:rsidR="004077E8" w:rsidRPr="00A879A1" w:rsidRDefault="004077E8" w:rsidP="004077E8">
            <w:pPr>
              <w:spacing w:line="240" w:lineRule="auto"/>
              <w:jc w:val="center"/>
              <w:rPr>
                <w:rFonts w:cs="Arial"/>
                <w:szCs w:val="20"/>
              </w:rPr>
            </w:pPr>
            <w:r w:rsidRPr="00A879A1">
              <w:rPr>
                <w:rFonts w:cs="Arial"/>
                <w:szCs w:val="20"/>
              </w:rPr>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14.448</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7.036</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-7.412</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56.088</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2022</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4</w:t>
            </w:r>
          </w:p>
        </w:tc>
        <w:tc>
          <w:tcPr>
            <w:tcW w:w="1200" w:type="dxa"/>
            <w:tcBorders>
              <w:top w:val="nil"/>
              <w:left w:val="single" w:sz="4" w:space="0" w:color="auto"/>
              <w:bottom w:val="single" w:sz="4" w:space="0" w:color="auto"/>
              <w:right w:val="single" w:sz="4" w:space="0" w:color="auto"/>
            </w:tcBorders>
            <w:shd w:val="clear" w:color="auto" w:fill="auto"/>
          </w:tcPr>
          <w:p w:rsidR="004077E8" w:rsidRPr="00A879A1" w:rsidRDefault="004077E8" w:rsidP="004077E8">
            <w:pPr>
              <w:spacing w:line="240" w:lineRule="auto"/>
              <w:jc w:val="center"/>
              <w:rPr>
                <w:rFonts w:cs="Arial"/>
                <w:szCs w:val="20"/>
              </w:rPr>
            </w:pPr>
            <w:r w:rsidRPr="00A879A1">
              <w:rPr>
                <w:rFonts w:cs="Arial"/>
                <w:szCs w:val="20"/>
              </w:rPr>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14.723</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7.170</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-7.553</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48.535</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2023</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5</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15.002</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7.306</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-7.696</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40.839</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2024</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6</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15.288</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7.445</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-7.843</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32.995</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2025</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7</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15.578</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7.586</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-7.992</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25.003</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2026</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8</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15.873</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7.730</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-8.143</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16.861</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2027</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9</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16.175</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7.877</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-8.298</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8.563</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2028</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10</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16.483</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8.027</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-8.456</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107</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2029</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11</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16.796</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8.179</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-8.617</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-8.510</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2030</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12</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17.115</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8.335</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-8.780</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-17.290</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2031</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13</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17.441</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8.493</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-8.948</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-26.238</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2032</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14</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17.771</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8.654</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-9.117</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-35.354</w:t>
            </w:r>
          </w:p>
        </w:tc>
      </w:tr>
      <w:tr w:rsidR="004077E8" w:rsidRPr="001329DF" w:rsidTr="004077E8">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2033</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15</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18.109</w:t>
            </w:r>
          </w:p>
        </w:tc>
        <w:tc>
          <w:tcPr>
            <w:tcW w:w="1160" w:type="dxa"/>
            <w:tcBorders>
              <w:top w:val="single" w:sz="4" w:space="0" w:color="auto"/>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single" w:sz="4" w:space="0" w:color="auto"/>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8.819</w:t>
            </w:r>
          </w:p>
        </w:tc>
        <w:tc>
          <w:tcPr>
            <w:tcW w:w="1180" w:type="dxa"/>
            <w:tcBorders>
              <w:top w:val="single" w:sz="4" w:space="0" w:color="auto"/>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single" w:sz="4" w:space="0" w:color="auto"/>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single" w:sz="4" w:space="0" w:color="auto"/>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-9.290</w:t>
            </w:r>
          </w:p>
        </w:tc>
        <w:tc>
          <w:tcPr>
            <w:tcW w:w="14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-44.644</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lastRenderedPageBreak/>
              <w:t>2034</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16</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18.454</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8.986</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-9.468</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-54.112</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2035</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17</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18.804</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9.157</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-9.647</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-63.759</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2036</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18</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19.161</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9.331</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-9.830</w:t>
            </w:r>
          </w:p>
        </w:tc>
        <w:tc>
          <w:tcPr>
            <w:tcW w:w="14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-73.589</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2037</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19</w:t>
            </w: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19.525</w:t>
            </w:r>
          </w:p>
        </w:tc>
        <w:tc>
          <w:tcPr>
            <w:tcW w:w="1160" w:type="dxa"/>
            <w:tcBorders>
              <w:top w:val="single" w:sz="4" w:space="0" w:color="auto"/>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single" w:sz="4" w:space="0" w:color="auto"/>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9.509</w:t>
            </w:r>
          </w:p>
        </w:tc>
        <w:tc>
          <w:tcPr>
            <w:tcW w:w="1180" w:type="dxa"/>
            <w:tcBorders>
              <w:top w:val="single" w:sz="4" w:space="0" w:color="auto"/>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single" w:sz="4" w:space="0" w:color="auto"/>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single" w:sz="4" w:space="0" w:color="auto"/>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-10.016</w:t>
            </w:r>
          </w:p>
        </w:tc>
        <w:tc>
          <w:tcPr>
            <w:tcW w:w="14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-83.605</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2038</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20</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19.897</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9.689</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-10.208</w:t>
            </w:r>
          </w:p>
        </w:tc>
        <w:tc>
          <w:tcPr>
            <w:tcW w:w="14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-93.813</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2039</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21</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20.275</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9.873</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-10.402</w:t>
            </w:r>
          </w:p>
        </w:tc>
        <w:tc>
          <w:tcPr>
            <w:tcW w:w="14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-104.215</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2040</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22</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20.659</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10.061</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-10.598</w:t>
            </w:r>
          </w:p>
        </w:tc>
        <w:tc>
          <w:tcPr>
            <w:tcW w:w="14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-114.813</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2041</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23</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21.053</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10.252</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-10.801</w:t>
            </w:r>
          </w:p>
        </w:tc>
        <w:tc>
          <w:tcPr>
            <w:tcW w:w="14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-125.614</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2042</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24</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21.451</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10.447</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-11.004</w:t>
            </w:r>
          </w:p>
        </w:tc>
        <w:tc>
          <w:tcPr>
            <w:tcW w:w="14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-136.618</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2043</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25</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21.859</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10.645</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-11.214</w:t>
            </w:r>
          </w:p>
        </w:tc>
        <w:tc>
          <w:tcPr>
            <w:tcW w:w="1480" w:type="dxa"/>
            <w:tcBorders>
              <w:top w:val="single" w:sz="4" w:space="0" w:color="auto"/>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-147.832</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sidRPr="001329DF">
              <w:rPr>
                <w:rFonts w:cs="Arial"/>
                <w:szCs w:val="20"/>
              </w:rPr>
              <w:t>2044</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26</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22.275</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10.848</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-11.427</w:t>
            </w:r>
          </w:p>
        </w:tc>
        <w:tc>
          <w:tcPr>
            <w:tcW w:w="1480" w:type="dxa"/>
            <w:tcBorders>
              <w:top w:val="single" w:sz="4" w:space="0" w:color="auto"/>
              <w:left w:val="nil"/>
              <w:bottom w:val="nil"/>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-159.259</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Pr>
                <w:rFonts w:cs="Arial"/>
                <w:szCs w:val="20"/>
              </w:rPr>
              <w:t>2045</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27</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22.698</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11.054</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-11.644</w:t>
            </w:r>
          </w:p>
        </w:tc>
        <w:tc>
          <w:tcPr>
            <w:tcW w:w="1480" w:type="dxa"/>
            <w:tcBorders>
              <w:top w:val="single" w:sz="4" w:space="0" w:color="auto"/>
              <w:left w:val="nil"/>
              <w:bottom w:val="nil"/>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-170.903</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Pr>
                <w:rFonts w:cs="Arial"/>
                <w:szCs w:val="20"/>
              </w:rPr>
              <w:t>2046</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28</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23.129</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11.264</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-11.865</w:t>
            </w:r>
          </w:p>
        </w:tc>
        <w:tc>
          <w:tcPr>
            <w:tcW w:w="1480" w:type="dxa"/>
            <w:tcBorders>
              <w:top w:val="single" w:sz="4" w:space="0" w:color="auto"/>
              <w:left w:val="nil"/>
              <w:bottom w:val="nil"/>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-182.769</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Pr>
                <w:rFonts w:cs="Arial"/>
                <w:szCs w:val="20"/>
              </w:rPr>
              <w:t>2047</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29</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23.569</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11.478</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-12.091</w:t>
            </w:r>
          </w:p>
        </w:tc>
        <w:tc>
          <w:tcPr>
            <w:tcW w:w="1480" w:type="dxa"/>
            <w:tcBorders>
              <w:top w:val="single" w:sz="4" w:space="0" w:color="auto"/>
              <w:left w:val="nil"/>
              <w:bottom w:val="nil"/>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-194.860</w:t>
            </w:r>
          </w:p>
        </w:tc>
      </w:tr>
      <w:tr w:rsidR="004077E8" w:rsidRPr="001329DF" w:rsidTr="004077E8">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4077E8" w:rsidRPr="001329DF" w:rsidRDefault="004077E8" w:rsidP="004077E8">
            <w:pPr>
              <w:jc w:val="right"/>
              <w:rPr>
                <w:rFonts w:cs="Arial"/>
                <w:szCs w:val="20"/>
              </w:rPr>
            </w:pPr>
            <w:r>
              <w:rPr>
                <w:rFonts w:cs="Arial"/>
                <w:szCs w:val="20"/>
              </w:rPr>
              <w:t>2048</w:t>
            </w:r>
          </w:p>
        </w:tc>
        <w:tc>
          <w:tcPr>
            <w:tcW w:w="480" w:type="dxa"/>
            <w:tcBorders>
              <w:top w:val="nil"/>
              <w:left w:val="nil"/>
              <w:bottom w:val="nil"/>
              <w:right w:val="nil"/>
            </w:tcBorders>
            <w:shd w:val="clear" w:color="auto" w:fill="auto"/>
            <w:noWrap/>
            <w:vAlign w:val="bottom"/>
          </w:tcPr>
          <w:p w:rsidR="004077E8" w:rsidRPr="001329DF" w:rsidRDefault="004077E8" w:rsidP="004077E8">
            <w:pPr>
              <w:spacing w:line="240" w:lineRule="auto"/>
              <w:jc w:val="right"/>
              <w:rPr>
                <w:rFonts w:cs="Arial"/>
                <w:szCs w:val="20"/>
                <w:lang w:eastAsia="sl-SI"/>
              </w:rPr>
            </w:pPr>
            <w:r w:rsidRPr="001329DF">
              <w:rPr>
                <w:rFonts w:cs="Arial"/>
                <w:szCs w:val="20"/>
                <w:lang w:eastAsia="sl-SI"/>
              </w:rPr>
              <w:t>30</w:t>
            </w:r>
          </w:p>
        </w:tc>
        <w:tc>
          <w:tcPr>
            <w:tcW w:w="1200" w:type="dxa"/>
            <w:tcBorders>
              <w:top w:val="nil"/>
              <w:left w:val="single" w:sz="4" w:space="0" w:color="auto"/>
              <w:bottom w:val="single" w:sz="4" w:space="0" w:color="auto"/>
              <w:right w:val="single" w:sz="4" w:space="0" w:color="auto"/>
            </w:tcBorders>
            <w:shd w:val="clear" w:color="auto" w:fill="auto"/>
          </w:tcPr>
          <w:p w:rsidR="004077E8" w:rsidRPr="001329DF" w:rsidRDefault="004077E8" w:rsidP="004077E8">
            <w:pPr>
              <w:jc w:val="center"/>
            </w:pPr>
            <w:r w:rsidRPr="001329DF">
              <w:t>0</w:t>
            </w:r>
          </w:p>
        </w:tc>
        <w:tc>
          <w:tcPr>
            <w:tcW w:w="1100" w:type="dxa"/>
            <w:tcBorders>
              <w:top w:val="nil"/>
              <w:left w:val="nil"/>
              <w:bottom w:val="single" w:sz="4" w:space="0" w:color="auto"/>
              <w:right w:val="single" w:sz="4" w:space="0" w:color="auto"/>
            </w:tcBorders>
            <w:shd w:val="clear" w:color="auto" w:fill="auto"/>
            <w:vAlign w:val="center"/>
          </w:tcPr>
          <w:p w:rsidR="004077E8" w:rsidRDefault="004077E8" w:rsidP="004077E8">
            <w:pPr>
              <w:autoSpaceDE w:val="0"/>
              <w:autoSpaceDN w:val="0"/>
              <w:adjustRightInd w:val="0"/>
              <w:spacing w:line="240" w:lineRule="auto"/>
              <w:jc w:val="center"/>
              <w:rPr>
                <w:rFonts w:cs="Arial"/>
                <w:color w:val="000000"/>
                <w:szCs w:val="20"/>
                <w:lang w:eastAsia="sl-SI"/>
              </w:rPr>
            </w:pPr>
            <w:r>
              <w:rPr>
                <w:rFonts w:cs="Arial"/>
                <w:color w:val="000000"/>
                <w:szCs w:val="20"/>
                <w:lang w:eastAsia="sl-SI"/>
              </w:rPr>
              <w:t>24.016</w:t>
            </w:r>
          </w:p>
        </w:tc>
        <w:tc>
          <w:tcPr>
            <w:tcW w:w="11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260" w:type="dxa"/>
            <w:tcBorders>
              <w:top w:val="nil"/>
              <w:left w:val="nil"/>
              <w:bottom w:val="single" w:sz="4" w:space="0" w:color="auto"/>
              <w:right w:val="single" w:sz="4" w:space="0" w:color="auto"/>
            </w:tcBorders>
            <w:shd w:val="clear" w:color="auto" w:fill="auto"/>
            <w:vAlign w:val="bottom"/>
          </w:tcPr>
          <w:p w:rsidR="004077E8" w:rsidRDefault="004077E8" w:rsidP="004077E8">
            <w:pPr>
              <w:jc w:val="center"/>
              <w:rPr>
                <w:rFonts w:cs="Arial"/>
                <w:szCs w:val="20"/>
              </w:rPr>
            </w:pPr>
            <w:r>
              <w:rPr>
                <w:rFonts w:cs="Arial"/>
                <w:szCs w:val="20"/>
              </w:rPr>
              <w:t>11.696</w:t>
            </w:r>
          </w:p>
        </w:tc>
        <w:tc>
          <w:tcPr>
            <w:tcW w:w="118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6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300" w:type="dxa"/>
            <w:tcBorders>
              <w:top w:val="nil"/>
              <w:left w:val="nil"/>
              <w:bottom w:val="single" w:sz="4" w:space="0" w:color="auto"/>
              <w:right w:val="single" w:sz="4" w:space="0" w:color="auto"/>
            </w:tcBorders>
            <w:shd w:val="clear" w:color="auto" w:fill="auto"/>
            <w:vAlign w:val="bottom"/>
          </w:tcPr>
          <w:p w:rsidR="004077E8" w:rsidRPr="001329DF" w:rsidRDefault="004077E8" w:rsidP="004077E8">
            <w:pPr>
              <w:jc w:val="center"/>
              <w:rPr>
                <w:rFonts w:cs="Arial"/>
                <w:szCs w:val="20"/>
              </w:rPr>
            </w:pPr>
            <w:r w:rsidRPr="001329DF">
              <w:rPr>
                <w:rFonts w:cs="Arial"/>
                <w:szCs w:val="20"/>
              </w:rPr>
              <w:t>0</w:t>
            </w:r>
          </w:p>
        </w:tc>
        <w:tc>
          <w:tcPr>
            <w:tcW w:w="1180" w:type="dxa"/>
            <w:tcBorders>
              <w:top w:val="nil"/>
              <w:left w:val="nil"/>
              <w:bottom w:val="single" w:sz="4" w:space="0" w:color="auto"/>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-12.320</w:t>
            </w:r>
          </w:p>
        </w:tc>
        <w:tc>
          <w:tcPr>
            <w:tcW w:w="1480" w:type="dxa"/>
            <w:tcBorders>
              <w:top w:val="single" w:sz="4" w:space="0" w:color="auto"/>
              <w:left w:val="nil"/>
              <w:bottom w:val="nil"/>
              <w:right w:val="single" w:sz="4" w:space="0" w:color="auto"/>
            </w:tcBorders>
            <w:shd w:val="clear" w:color="auto" w:fill="auto"/>
            <w:vAlign w:val="center"/>
          </w:tcPr>
          <w:p w:rsidR="004077E8" w:rsidRDefault="004077E8" w:rsidP="004077E8">
            <w:pPr>
              <w:jc w:val="center"/>
              <w:rPr>
                <w:rFonts w:cs="Arial"/>
                <w:szCs w:val="20"/>
              </w:rPr>
            </w:pPr>
            <w:r>
              <w:rPr>
                <w:rFonts w:cs="Arial"/>
                <w:szCs w:val="20"/>
              </w:rPr>
              <w:t>-207.180</w:t>
            </w:r>
          </w:p>
        </w:tc>
      </w:tr>
      <w:tr w:rsidR="00A879A1" w:rsidRPr="001329DF" w:rsidTr="00306DCF">
        <w:trPr>
          <w:trHeight w:val="255"/>
        </w:trPr>
        <w:tc>
          <w:tcPr>
            <w:tcW w:w="1440" w:type="dxa"/>
            <w:gridSpan w:val="2"/>
            <w:tcBorders>
              <w:top w:val="single" w:sz="4" w:space="0" w:color="auto"/>
              <w:left w:val="single" w:sz="4" w:space="0" w:color="auto"/>
              <w:bottom w:val="single" w:sz="4" w:space="0" w:color="auto"/>
              <w:right w:val="single" w:sz="4" w:space="0" w:color="auto"/>
            </w:tcBorders>
            <w:shd w:val="clear" w:color="auto" w:fill="C6D9F1"/>
            <w:noWrap/>
            <w:vAlign w:val="center"/>
          </w:tcPr>
          <w:p w:rsidR="00A879A1" w:rsidRPr="001329DF" w:rsidRDefault="00A879A1" w:rsidP="00A879A1">
            <w:pPr>
              <w:spacing w:line="240" w:lineRule="auto"/>
              <w:jc w:val="left"/>
              <w:rPr>
                <w:rFonts w:cs="Arial"/>
                <w:b/>
                <w:bCs/>
                <w:szCs w:val="20"/>
                <w:lang w:eastAsia="sl-SI"/>
              </w:rPr>
            </w:pPr>
            <w:r w:rsidRPr="001329DF">
              <w:rPr>
                <w:rFonts w:cs="Arial"/>
                <w:b/>
                <w:bCs/>
                <w:szCs w:val="20"/>
                <w:lang w:eastAsia="sl-SI"/>
              </w:rPr>
              <w:t>Skupaj </w:t>
            </w:r>
          </w:p>
        </w:tc>
        <w:tc>
          <w:tcPr>
            <w:tcW w:w="1200" w:type="dxa"/>
            <w:tcBorders>
              <w:top w:val="nil"/>
              <w:left w:val="nil"/>
              <w:bottom w:val="single" w:sz="4" w:space="0" w:color="auto"/>
              <w:right w:val="single" w:sz="4" w:space="0" w:color="auto"/>
            </w:tcBorders>
            <w:shd w:val="clear" w:color="auto" w:fill="C6D9F1"/>
            <w:vAlign w:val="bottom"/>
          </w:tcPr>
          <w:p w:rsidR="00A879A1" w:rsidRDefault="00A879A1" w:rsidP="00A879A1">
            <w:pPr>
              <w:jc w:val="right"/>
              <w:rPr>
                <w:rFonts w:cs="Arial"/>
                <w:b/>
                <w:bCs/>
                <w:szCs w:val="20"/>
              </w:rPr>
            </w:pPr>
            <w:r>
              <w:rPr>
                <w:rFonts w:cs="Arial"/>
                <w:b/>
                <w:bCs/>
                <w:szCs w:val="20"/>
              </w:rPr>
              <w:t>996.678</w:t>
            </w:r>
          </w:p>
        </w:tc>
        <w:tc>
          <w:tcPr>
            <w:tcW w:w="1100" w:type="dxa"/>
            <w:tcBorders>
              <w:top w:val="nil"/>
              <w:left w:val="nil"/>
              <w:bottom w:val="single" w:sz="4" w:space="0" w:color="auto"/>
              <w:right w:val="single" w:sz="4" w:space="0" w:color="auto"/>
            </w:tcBorders>
            <w:shd w:val="clear" w:color="auto" w:fill="C6D9F1"/>
            <w:vAlign w:val="bottom"/>
          </w:tcPr>
          <w:p w:rsidR="00A879A1" w:rsidRDefault="004077E8" w:rsidP="00A879A1">
            <w:pPr>
              <w:jc w:val="center"/>
              <w:rPr>
                <w:rFonts w:cs="Arial"/>
                <w:b/>
                <w:bCs/>
                <w:szCs w:val="20"/>
              </w:rPr>
            </w:pPr>
            <w:r>
              <w:rPr>
                <w:rFonts w:cs="Arial"/>
                <w:b/>
                <w:bCs/>
                <w:szCs w:val="20"/>
              </w:rPr>
              <w:t>533.627</w:t>
            </w:r>
          </w:p>
        </w:tc>
        <w:tc>
          <w:tcPr>
            <w:tcW w:w="1160" w:type="dxa"/>
            <w:tcBorders>
              <w:top w:val="nil"/>
              <w:left w:val="nil"/>
              <w:bottom w:val="single" w:sz="4" w:space="0" w:color="auto"/>
              <w:right w:val="single" w:sz="4" w:space="0" w:color="auto"/>
            </w:tcBorders>
            <w:shd w:val="clear" w:color="auto" w:fill="C6D9F1"/>
            <w:vAlign w:val="bottom"/>
          </w:tcPr>
          <w:p w:rsidR="00A879A1" w:rsidRPr="001329DF" w:rsidRDefault="00A879A1" w:rsidP="00A879A1">
            <w:pPr>
              <w:jc w:val="center"/>
              <w:rPr>
                <w:rFonts w:cs="Arial"/>
                <w:b/>
                <w:bCs/>
                <w:szCs w:val="20"/>
              </w:rPr>
            </w:pPr>
            <w:r w:rsidRPr="001329DF">
              <w:rPr>
                <w:rFonts w:cs="Arial"/>
                <w:b/>
                <w:bCs/>
                <w:szCs w:val="20"/>
              </w:rPr>
              <w:t>0</w:t>
            </w:r>
          </w:p>
        </w:tc>
        <w:tc>
          <w:tcPr>
            <w:tcW w:w="1260" w:type="dxa"/>
            <w:tcBorders>
              <w:top w:val="nil"/>
              <w:left w:val="nil"/>
              <w:bottom w:val="single" w:sz="4" w:space="0" w:color="auto"/>
              <w:right w:val="single" w:sz="4" w:space="0" w:color="auto"/>
            </w:tcBorders>
            <w:shd w:val="clear" w:color="auto" w:fill="C6D9F1"/>
            <w:vAlign w:val="bottom"/>
          </w:tcPr>
          <w:p w:rsidR="00A879A1" w:rsidRPr="001329DF" w:rsidRDefault="00A879A1" w:rsidP="00A879A1">
            <w:pPr>
              <w:jc w:val="center"/>
              <w:rPr>
                <w:rFonts w:cs="Arial"/>
                <w:b/>
                <w:bCs/>
                <w:szCs w:val="20"/>
              </w:rPr>
            </w:pPr>
            <w:r>
              <w:rPr>
                <w:rFonts w:cs="Arial"/>
                <w:b/>
                <w:bCs/>
                <w:szCs w:val="20"/>
              </w:rPr>
              <w:t>326.447</w:t>
            </w:r>
          </w:p>
        </w:tc>
        <w:tc>
          <w:tcPr>
            <w:tcW w:w="1180" w:type="dxa"/>
            <w:tcBorders>
              <w:top w:val="nil"/>
              <w:left w:val="nil"/>
              <w:bottom w:val="single" w:sz="4" w:space="0" w:color="auto"/>
              <w:right w:val="single" w:sz="4" w:space="0" w:color="auto"/>
            </w:tcBorders>
            <w:shd w:val="clear" w:color="auto" w:fill="C6D9F1"/>
            <w:vAlign w:val="bottom"/>
          </w:tcPr>
          <w:p w:rsidR="00A879A1" w:rsidRPr="001329DF" w:rsidRDefault="00A879A1" w:rsidP="00A879A1">
            <w:pPr>
              <w:jc w:val="center"/>
              <w:rPr>
                <w:rFonts w:cs="Arial"/>
                <w:b/>
                <w:bCs/>
                <w:szCs w:val="20"/>
              </w:rPr>
            </w:pPr>
            <w:r>
              <w:rPr>
                <w:rFonts w:cs="Arial"/>
                <w:b/>
                <w:bCs/>
                <w:szCs w:val="20"/>
              </w:rPr>
              <w:t>846.836</w:t>
            </w:r>
          </w:p>
        </w:tc>
        <w:tc>
          <w:tcPr>
            <w:tcW w:w="1360" w:type="dxa"/>
            <w:tcBorders>
              <w:top w:val="nil"/>
              <w:left w:val="nil"/>
              <w:bottom w:val="single" w:sz="4" w:space="0" w:color="auto"/>
              <w:right w:val="single" w:sz="4" w:space="0" w:color="auto"/>
            </w:tcBorders>
            <w:shd w:val="clear" w:color="auto" w:fill="C6D9F1"/>
            <w:vAlign w:val="bottom"/>
          </w:tcPr>
          <w:p w:rsidR="00A879A1" w:rsidRPr="001329DF" w:rsidRDefault="00A879A1" w:rsidP="00A879A1">
            <w:pPr>
              <w:jc w:val="center"/>
              <w:rPr>
                <w:rFonts w:cs="Arial"/>
                <w:b/>
                <w:bCs/>
                <w:szCs w:val="20"/>
              </w:rPr>
            </w:pPr>
            <w:r>
              <w:rPr>
                <w:rFonts w:cs="Arial"/>
                <w:b/>
                <w:bCs/>
                <w:szCs w:val="20"/>
              </w:rPr>
              <w:t>149.842</w:t>
            </w:r>
          </w:p>
        </w:tc>
        <w:tc>
          <w:tcPr>
            <w:tcW w:w="1300" w:type="dxa"/>
            <w:tcBorders>
              <w:top w:val="nil"/>
              <w:left w:val="nil"/>
              <w:bottom w:val="single" w:sz="4" w:space="0" w:color="auto"/>
              <w:right w:val="single" w:sz="4" w:space="0" w:color="auto"/>
            </w:tcBorders>
            <w:shd w:val="clear" w:color="auto" w:fill="C6D9F1"/>
            <w:vAlign w:val="bottom"/>
          </w:tcPr>
          <w:p w:rsidR="00A879A1" w:rsidRPr="001329DF" w:rsidRDefault="00A879A1" w:rsidP="00A879A1">
            <w:pPr>
              <w:jc w:val="center"/>
              <w:rPr>
                <w:rFonts w:cs="Arial"/>
                <w:b/>
                <w:bCs/>
                <w:szCs w:val="20"/>
              </w:rPr>
            </w:pPr>
            <w:r w:rsidRPr="001329DF">
              <w:rPr>
                <w:rFonts w:cs="Arial"/>
                <w:b/>
                <w:bCs/>
                <w:szCs w:val="20"/>
              </w:rPr>
              <w:t>0</w:t>
            </w:r>
          </w:p>
        </w:tc>
        <w:tc>
          <w:tcPr>
            <w:tcW w:w="1180" w:type="dxa"/>
            <w:tcBorders>
              <w:top w:val="nil"/>
              <w:left w:val="nil"/>
              <w:bottom w:val="single" w:sz="4" w:space="0" w:color="auto"/>
              <w:right w:val="single" w:sz="4" w:space="0" w:color="auto"/>
            </w:tcBorders>
            <w:shd w:val="clear" w:color="auto" w:fill="C6D9F1"/>
            <w:vAlign w:val="bottom"/>
          </w:tcPr>
          <w:p w:rsidR="00A879A1" w:rsidRDefault="00A879A1" w:rsidP="004077E8">
            <w:pPr>
              <w:jc w:val="center"/>
              <w:rPr>
                <w:rFonts w:cs="Arial"/>
                <w:b/>
                <w:bCs/>
                <w:szCs w:val="20"/>
              </w:rPr>
            </w:pPr>
            <w:r>
              <w:rPr>
                <w:rFonts w:cs="Arial"/>
                <w:b/>
                <w:bCs/>
                <w:szCs w:val="20"/>
              </w:rPr>
              <w:t>-</w:t>
            </w:r>
            <w:r w:rsidR="004077E8">
              <w:rPr>
                <w:rFonts w:cs="Arial"/>
                <w:b/>
                <w:bCs/>
                <w:szCs w:val="20"/>
              </w:rPr>
              <w:t>207.180</w:t>
            </w:r>
          </w:p>
        </w:tc>
        <w:tc>
          <w:tcPr>
            <w:tcW w:w="1480" w:type="dxa"/>
            <w:tcBorders>
              <w:top w:val="single" w:sz="4" w:space="0" w:color="auto"/>
              <w:left w:val="nil"/>
              <w:bottom w:val="single" w:sz="4" w:space="0" w:color="auto"/>
              <w:right w:val="single" w:sz="4" w:space="0" w:color="auto"/>
            </w:tcBorders>
            <w:shd w:val="clear" w:color="auto" w:fill="C6D9F1"/>
            <w:vAlign w:val="bottom"/>
          </w:tcPr>
          <w:p w:rsidR="00A879A1" w:rsidRDefault="004077E8" w:rsidP="00A879A1">
            <w:pPr>
              <w:jc w:val="center"/>
              <w:rPr>
                <w:rFonts w:cs="Arial"/>
                <w:b/>
                <w:bCs/>
                <w:szCs w:val="20"/>
              </w:rPr>
            </w:pPr>
            <w:r>
              <w:rPr>
                <w:rFonts w:cs="Arial"/>
                <w:b/>
                <w:bCs/>
                <w:szCs w:val="20"/>
              </w:rPr>
              <w:t>-1.724.855</w:t>
            </w:r>
          </w:p>
        </w:tc>
      </w:tr>
    </w:tbl>
    <w:p w:rsidR="004E6412" w:rsidRPr="00A54EB1" w:rsidRDefault="004E6412" w:rsidP="004E6412">
      <w:pPr>
        <w:rPr>
          <w:rFonts w:cs="Arial"/>
          <w:color w:val="FF0000"/>
        </w:rPr>
      </w:pPr>
    </w:p>
    <w:p w:rsidR="0037274B" w:rsidRPr="00A54EB1" w:rsidRDefault="0037274B" w:rsidP="0037274B">
      <w:pPr>
        <w:pStyle w:val="Naslov1"/>
        <w:rPr>
          <w:color w:val="FF0000"/>
        </w:rPr>
        <w:sectPr w:rsidR="0037274B" w:rsidRPr="00A54EB1" w:rsidSect="00B4634F">
          <w:headerReference w:type="default" r:id="rId110"/>
          <w:footerReference w:type="default" r:id="rId111"/>
          <w:pgSz w:w="16838" w:h="11906" w:orient="landscape"/>
          <w:pgMar w:top="1440" w:right="1418" w:bottom="1134" w:left="1418" w:header="708" w:footer="708" w:gutter="0"/>
          <w:cols w:space="708"/>
          <w:docGrid w:linePitch="360"/>
        </w:sectPr>
      </w:pPr>
    </w:p>
    <w:p w:rsidR="001D18A2" w:rsidRPr="001329DF" w:rsidRDefault="001D18A2" w:rsidP="0037274B">
      <w:pPr>
        <w:pStyle w:val="Naslov1"/>
      </w:pPr>
      <w:bookmarkStart w:id="245" w:name="_Toc515864049"/>
      <w:r w:rsidRPr="001329DF">
        <w:lastRenderedPageBreak/>
        <w:t xml:space="preserve">Analiza občutljivosti </w:t>
      </w:r>
      <w:r w:rsidR="0037274B" w:rsidRPr="001329DF">
        <w:t xml:space="preserve">IN </w:t>
      </w:r>
      <w:r w:rsidRPr="001329DF">
        <w:t>tveganj</w:t>
      </w:r>
      <w:bookmarkEnd w:id="245"/>
    </w:p>
    <w:p w:rsidR="0037274B" w:rsidRPr="001329DF" w:rsidRDefault="0037274B" w:rsidP="0037274B">
      <w:pPr>
        <w:pStyle w:val="Naslov2"/>
      </w:pPr>
      <w:bookmarkStart w:id="246" w:name="_Toc515864050"/>
      <w:r w:rsidRPr="001329DF">
        <w:t xml:space="preserve">Analiza </w:t>
      </w:r>
      <w:r w:rsidR="00974CAA" w:rsidRPr="001329DF">
        <w:t>občutljivosti</w:t>
      </w:r>
      <w:bookmarkEnd w:id="246"/>
    </w:p>
    <w:p w:rsidR="00A40CB7" w:rsidRPr="001329DF" w:rsidRDefault="00A40CB7" w:rsidP="00A40CB7">
      <w:pPr>
        <w:rPr>
          <w:rFonts w:cs="Arial"/>
        </w:rPr>
      </w:pPr>
    </w:p>
    <w:p w:rsidR="00974CAA" w:rsidRPr="001329DF" w:rsidRDefault="00974CAA" w:rsidP="00974CAA">
      <w:pPr>
        <w:rPr>
          <w:rFonts w:cs="Arial"/>
          <w:szCs w:val="20"/>
        </w:rPr>
      </w:pPr>
      <w:r w:rsidRPr="001329DF">
        <w:rPr>
          <w:rFonts w:cs="Arial"/>
          <w:szCs w:val="20"/>
        </w:rPr>
        <w:t>V okviru analize občutljivosti ugotavljamo mogoče spremembe ključnih spremenljivk, ki vplivajo na izvedbo projekta. V okviru tega projekta bomo predpostavili:</w:t>
      </w:r>
    </w:p>
    <w:p w:rsidR="00974CAA" w:rsidRPr="001329DF" w:rsidRDefault="00783A81" w:rsidP="00C17F54">
      <w:pPr>
        <w:numPr>
          <w:ilvl w:val="0"/>
          <w:numId w:val="19"/>
        </w:numPr>
        <w:rPr>
          <w:rFonts w:cs="Arial"/>
          <w:szCs w:val="20"/>
        </w:rPr>
      </w:pPr>
      <w:r w:rsidRPr="001329DF">
        <w:rPr>
          <w:rFonts w:cs="Arial"/>
          <w:szCs w:val="20"/>
        </w:rPr>
        <w:t>p</w:t>
      </w:r>
      <w:r w:rsidR="00974CAA" w:rsidRPr="001329DF">
        <w:rPr>
          <w:rFonts w:cs="Arial"/>
          <w:szCs w:val="20"/>
        </w:rPr>
        <w:t>ovečanje investicije za 5</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p</w:t>
      </w:r>
      <w:r w:rsidR="00974CAA" w:rsidRPr="001329DF">
        <w:rPr>
          <w:rFonts w:cs="Arial"/>
          <w:szCs w:val="20"/>
        </w:rPr>
        <w:t>ovečanje investicije za 10</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z</w:t>
      </w:r>
      <w:r w:rsidR="00974CAA" w:rsidRPr="001329DF">
        <w:rPr>
          <w:rFonts w:cs="Arial"/>
          <w:szCs w:val="20"/>
        </w:rPr>
        <w:t>manjšanje investicije za 5</w:t>
      </w:r>
      <w:r w:rsidR="0077769E">
        <w:rPr>
          <w:rFonts w:cs="Arial"/>
          <w:szCs w:val="20"/>
        </w:rPr>
        <w:t xml:space="preserve"> </w:t>
      </w:r>
      <w:r w:rsidR="00974CAA" w:rsidRPr="001329DF">
        <w:rPr>
          <w:rFonts w:cs="Arial"/>
          <w:szCs w:val="20"/>
        </w:rPr>
        <w:t>%,</w:t>
      </w:r>
    </w:p>
    <w:p w:rsidR="00974CAA" w:rsidRPr="001329DF" w:rsidRDefault="00974CAA" w:rsidP="00C17F54">
      <w:pPr>
        <w:numPr>
          <w:ilvl w:val="0"/>
          <w:numId w:val="19"/>
        </w:numPr>
        <w:rPr>
          <w:rFonts w:cs="Arial"/>
          <w:szCs w:val="20"/>
        </w:rPr>
      </w:pPr>
      <w:r w:rsidRPr="001329DF">
        <w:rPr>
          <w:rFonts w:cs="Arial"/>
          <w:szCs w:val="20"/>
        </w:rPr>
        <w:t>manjšanje investicije za 10</w:t>
      </w:r>
      <w:r w:rsidR="0077769E">
        <w:rPr>
          <w:rFonts w:cs="Arial"/>
          <w:szCs w:val="20"/>
        </w:rPr>
        <w:t xml:space="preserve"> </w:t>
      </w:r>
      <w:r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p</w:t>
      </w:r>
      <w:r w:rsidR="00974CAA" w:rsidRPr="001329DF">
        <w:rPr>
          <w:rFonts w:cs="Arial"/>
          <w:szCs w:val="20"/>
        </w:rPr>
        <w:t>ovečanje operativnih stroškov za 5</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p</w:t>
      </w:r>
      <w:r w:rsidR="00974CAA" w:rsidRPr="001329DF">
        <w:rPr>
          <w:rFonts w:cs="Arial"/>
          <w:szCs w:val="20"/>
        </w:rPr>
        <w:t>ovečanje operativnih stroškov za 10</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z</w:t>
      </w:r>
      <w:r w:rsidR="00974CAA" w:rsidRPr="001329DF">
        <w:rPr>
          <w:rFonts w:cs="Arial"/>
          <w:szCs w:val="20"/>
        </w:rPr>
        <w:t>manjšanje operativnih stroškov za 5</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z</w:t>
      </w:r>
      <w:r w:rsidR="00974CAA" w:rsidRPr="001329DF">
        <w:rPr>
          <w:rFonts w:cs="Arial"/>
          <w:szCs w:val="20"/>
        </w:rPr>
        <w:t>manjšanje operativnih stroškov za 10</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p</w:t>
      </w:r>
      <w:r w:rsidR="00974CAA" w:rsidRPr="001329DF">
        <w:rPr>
          <w:rFonts w:cs="Arial"/>
          <w:szCs w:val="20"/>
        </w:rPr>
        <w:t>ovečanje prihodkov za 5</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p</w:t>
      </w:r>
      <w:r w:rsidR="00974CAA" w:rsidRPr="001329DF">
        <w:rPr>
          <w:rFonts w:cs="Arial"/>
          <w:szCs w:val="20"/>
        </w:rPr>
        <w:t>ovečanje prihodkov za 10</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z</w:t>
      </w:r>
      <w:r w:rsidR="00974CAA" w:rsidRPr="001329DF">
        <w:rPr>
          <w:rFonts w:cs="Arial"/>
          <w:szCs w:val="20"/>
        </w:rPr>
        <w:t>manjšanje prihodkov za 5</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z</w:t>
      </w:r>
      <w:r w:rsidR="00974CAA" w:rsidRPr="001329DF">
        <w:rPr>
          <w:rFonts w:cs="Arial"/>
          <w:szCs w:val="20"/>
        </w:rPr>
        <w:t>manjšanje prihodkov za 10</w:t>
      </w:r>
      <w:r w:rsidR="0077769E">
        <w:rPr>
          <w:rFonts w:cs="Arial"/>
          <w:szCs w:val="20"/>
        </w:rPr>
        <w:t xml:space="preserve"> </w:t>
      </w:r>
      <w:r w:rsidR="00974CAA" w:rsidRPr="001329DF">
        <w:rPr>
          <w:rFonts w:cs="Arial"/>
          <w:szCs w:val="20"/>
        </w:rPr>
        <w:t>%,</w:t>
      </w:r>
    </w:p>
    <w:p w:rsidR="00974CAA" w:rsidRPr="001329DF" w:rsidRDefault="00783A81" w:rsidP="00C17F54">
      <w:pPr>
        <w:numPr>
          <w:ilvl w:val="0"/>
          <w:numId w:val="19"/>
        </w:numPr>
        <w:rPr>
          <w:rFonts w:cs="Arial"/>
          <w:szCs w:val="20"/>
        </w:rPr>
      </w:pPr>
      <w:r w:rsidRPr="001329DF">
        <w:rPr>
          <w:rFonts w:cs="Arial"/>
          <w:szCs w:val="20"/>
        </w:rPr>
        <w:t>p</w:t>
      </w:r>
      <w:r w:rsidR="00974CAA" w:rsidRPr="001329DF">
        <w:rPr>
          <w:rFonts w:cs="Arial"/>
          <w:szCs w:val="20"/>
        </w:rPr>
        <w:t>ovečanje investicijskih stroškov za 10% in hkrati zmanjšanje pričakovanih učinkov za 10%.</w:t>
      </w:r>
    </w:p>
    <w:p w:rsidR="00974CAA" w:rsidRPr="00A54EB1" w:rsidRDefault="00974CAA" w:rsidP="00974CAA">
      <w:pPr>
        <w:rPr>
          <w:rFonts w:cs="Arial"/>
          <w:color w:val="FF0000"/>
          <w:szCs w:val="20"/>
        </w:rPr>
      </w:pPr>
    </w:p>
    <w:p w:rsidR="00974CAA" w:rsidRPr="001329DF" w:rsidRDefault="00DD5746" w:rsidP="00DD5746">
      <w:pPr>
        <w:pStyle w:val="Napis"/>
        <w:rPr>
          <w:rFonts w:cs="Arial"/>
        </w:rPr>
      </w:pPr>
      <w:bookmarkStart w:id="247" w:name="_Toc515864086"/>
      <w:r w:rsidRPr="001329DF">
        <w:t xml:space="preserve">Tabela </w:t>
      </w:r>
      <w:fldSimple w:instr=" STYLEREF 1 \s ">
        <w:r w:rsidR="00A04220">
          <w:rPr>
            <w:noProof/>
          </w:rPr>
          <w:t>15</w:t>
        </w:r>
      </w:fldSimple>
      <w:r w:rsidR="005C60FC">
        <w:noBreakHyphen/>
      </w:r>
      <w:fldSimple w:instr=" SEQ Tabela \* ARABIC \s 1 ">
        <w:r w:rsidR="00A04220">
          <w:rPr>
            <w:noProof/>
          </w:rPr>
          <w:t>1</w:t>
        </w:r>
      </w:fldSimple>
      <w:r w:rsidR="00974CAA" w:rsidRPr="001329DF">
        <w:rPr>
          <w:rFonts w:cs="Arial"/>
          <w:b w:val="0"/>
        </w:rPr>
        <w:t>:</w:t>
      </w:r>
      <w:r w:rsidR="00974CAA" w:rsidRPr="001329DF">
        <w:rPr>
          <w:rFonts w:cs="Arial"/>
        </w:rPr>
        <w:t xml:space="preserve"> ENSV in EIRR ob spreminjanju ključnih spremenljivk</w:t>
      </w:r>
      <w:bookmarkEnd w:id="247"/>
    </w:p>
    <w:tbl>
      <w:tblPr>
        <w:tblW w:w="876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tblPr>
      <w:tblGrid>
        <w:gridCol w:w="3760"/>
        <w:gridCol w:w="1300"/>
        <w:gridCol w:w="1300"/>
        <w:gridCol w:w="960"/>
        <w:gridCol w:w="1440"/>
      </w:tblGrid>
      <w:tr w:rsidR="002E0E30" w:rsidRPr="00866DF7" w:rsidTr="0084106A">
        <w:trPr>
          <w:trHeight w:val="945"/>
        </w:trPr>
        <w:tc>
          <w:tcPr>
            <w:tcW w:w="3760" w:type="dxa"/>
            <w:tcBorders>
              <w:top w:val="double" w:sz="4" w:space="0" w:color="auto"/>
              <w:bottom w:val="double" w:sz="4" w:space="0" w:color="auto"/>
            </w:tcBorders>
            <w:shd w:val="clear" w:color="auto" w:fill="C6D9F1"/>
            <w:vAlign w:val="center"/>
          </w:tcPr>
          <w:p w:rsidR="002E0E30" w:rsidRPr="00866DF7" w:rsidRDefault="002E0E30" w:rsidP="0063187B">
            <w:pPr>
              <w:spacing w:line="240" w:lineRule="auto"/>
              <w:jc w:val="left"/>
              <w:rPr>
                <w:rFonts w:cs="Arial"/>
                <w:b/>
                <w:bCs/>
                <w:szCs w:val="20"/>
              </w:rPr>
            </w:pPr>
            <w:r w:rsidRPr="00866DF7">
              <w:rPr>
                <w:rFonts w:cs="Arial"/>
                <w:b/>
                <w:bCs/>
                <w:szCs w:val="20"/>
              </w:rPr>
              <w:t>Element</w:t>
            </w:r>
          </w:p>
        </w:tc>
        <w:tc>
          <w:tcPr>
            <w:tcW w:w="1300" w:type="dxa"/>
            <w:tcBorders>
              <w:top w:val="double" w:sz="4" w:space="0" w:color="auto"/>
              <w:bottom w:val="double" w:sz="4" w:space="0" w:color="auto"/>
            </w:tcBorders>
            <w:shd w:val="clear" w:color="auto" w:fill="C6D9F1"/>
            <w:vAlign w:val="center"/>
          </w:tcPr>
          <w:p w:rsidR="002E0E30" w:rsidRPr="00866DF7" w:rsidRDefault="002E0E30" w:rsidP="0063187B">
            <w:pPr>
              <w:spacing w:line="240" w:lineRule="auto"/>
              <w:jc w:val="center"/>
              <w:rPr>
                <w:rFonts w:cs="Arial"/>
                <w:b/>
                <w:bCs/>
                <w:szCs w:val="20"/>
              </w:rPr>
            </w:pPr>
            <w:r w:rsidRPr="00866DF7">
              <w:rPr>
                <w:rFonts w:cs="Arial"/>
                <w:b/>
                <w:bCs/>
                <w:szCs w:val="20"/>
              </w:rPr>
              <w:t>ENSV</w:t>
            </w:r>
          </w:p>
        </w:tc>
        <w:tc>
          <w:tcPr>
            <w:tcW w:w="1300" w:type="dxa"/>
            <w:tcBorders>
              <w:top w:val="double" w:sz="4" w:space="0" w:color="auto"/>
              <w:bottom w:val="double" w:sz="4" w:space="0" w:color="auto"/>
            </w:tcBorders>
            <w:shd w:val="clear" w:color="auto" w:fill="C6D9F1"/>
            <w:vAlign w:val="center"/>
          </w:tcPr>
          <w:p w:rsidR="002E0E30" w:rsidRPr="00866DF7" w:rsidRDefault="002E0E30" w:rsidP="0063187B">
            <w:pPr>
              <w:spacing w:line="240" w:lineRule="auto"/>
              <w:jc w:val="center"/>
              <w:rPr>
                <w:rFonts w:cs="Arial"/>
                <w:b/>
                <w:bCs/>
                <w:szCs w:val="20"/>
              </w:rPr>
            </w:pPr>
            <w:r w:rsidRPr="00866DF7">
              <w:rPr>
                <w:rFonts w:cs="Arial"/>
                <w:b/>
                <w:bCs/>
                <w:szCs w:val="20"/>
              </w:rPr>
              <w:t>% odmika od osnove</w:t>
            </w:r>
          </w:p>
        </w:tc>
        <w:tc>
          <w:tcPr>
            <w:tcW w:w="960" w:type="dxa"/>
            <w:tcBorders>
              <w:top w:val="double" w:sz="4" w:space="0" w:color="auto"/>
              <w:bottom w:val="double" w:sz="4" w:space="0" w:color="auto"/>
            </w:tcBorders>
            <w:shd w:val="clear" w:color="auto" w:fill="C6D9F1"/>
            <w:vAlign w:val="center"/>
          </w:tcPr>
          <w:p w:rsidR="002E0E30" w:rsidRPr="00866DF7" w:rsidRDefault="002E0E30" w:rsidP="0063187B">
            <w:pPr>
              <w:spacing w:line="240" w:lineRule="auto"/>
              <w:jc w:val="center"/>
              <w:rPr>
                <w:rFonts w:cs="Arial"/>
                <w:b/>
                <w:bCs/>
                <w:szCs w:val="20"/>
              </w:rPr>
            </w:pPr>
            <w:r w:rsidRPr="00866DF7">
              <w:rPr>
                <w:rFonts w:cs="Arial"/>
                <w:b/>
                <w:bCs/>
                <w:szCs w:val="20"/>
              </w:rPr>
              <w:t>EIRR</w:t>
            </w:r>
          </w:p>
        </w:tc>
        <w:tc>
          <w:tcPr>
            <w:tcW w:w="1440" w:type="dxa"/>
            <w:tcBorders>
              <w:top w:val="double" w:sz="4" w:space="0" w:color="auto"/>
              <w:bottom w:val="double" w:sz="4" w:space="0" w:color="auto"/>
            </w:tcBorders>
            <w:shd w:val="clear" w:color="auto" w:fill="C6D9F1"/>
            <w:vAlign w:val="center"/>
          </w:tcPr>
          <w:p w:rsidR="002E0E30" w:rsidRPr="00866DF7" w:rsidRDefault="002E0E30" w:rsidP="0063187B">
            <w:pPr>
              <w:spacing w:line="240" w:lineRule="auto"/>
              <w:jc w:val="center"/>
              <w:rPr>
                <w:rFonts w:cs="Arial"/>
                <w:b/>
                <w:bCs/>
                <w:szCs w:val="20"/>
              </w:rPr>
            </w:pPr>
            <w:r w:rsidRPr="00866DF7">
              <w:rPr>
                <w:rFonts w:cs="Arial"/>
                <w:b/>
                <w:bCs/>
                <w:szCs w:val="20"/>
              </w:rPr>
              <w:t>% odmika</w:t>
            </w:r>
          </w:p>
          <w:p w:rsidR="002E0E30" w:rsidRPr="00866DF7" w:rsidRDefault="002E0E30" w:rsidP="0063187B">
            <w:pPr>
              <w:spacing w:line="240" w:lineRule="auto"/>
              <w:jc w:val="center"/>
              <w:rPr>
                <w:rFonts w:cs="Arial"/>
                <w:b/>
                <w:bCs/>
                <w:szCs w:val="20"/>
              </w:rPr>
            </w:pPr>
            <w:r w:rsidRPr="00866DF7">
              <w:rPr>
                <w:rFonts w:cs="Arial"/>
                <w:b/>
                <w:bCs/>
                <w:szCs w:val="20"/>
              </w:rPr>
              <w:t>od osnove</w:t>
            </w:r>
          </w:p>
        </w:tc>
      </w:tr>
      <w:tr w:rsidR="0077769E" w:rsidRPr="00866DF7" w:rsidTr="005511EE">
        <w:trPr>
          <w:trHeight w:val="315"/>
        </w:trPr>
        <w:tc>
          <w:tcPr>
            <w:tcW w:w="3760" w:type="dxa"/>
            <w:tcBorders>
              <w:top w:val="double" w:sz="4" w:space="0" w:color="auto"/>
            </w:tcBorders>
            <w:shd w:val="clear" w:color="auto" w:fill="83C937"/>
            <w:vAlign w:val="center"/>
          </w:tcPr>
          <w:p w:rsidR="0077769E" w:rsidRPr="00866DF7" w:rsidRDefault="0077769E" w:rsidP="0077769E">
            <w:pPr>
              <w:spacing w:line="240" w:lineRule="auto"/>
              <w:jc w:val="left"/>
              <w:rPr>
                <w:rFonts w:cs="Arial"/>
                <w:b/>
                <w:bCs/>
                <w:sz w:val="18"/>
                <w:szCs w:val="18"/>
              </w:rPr>
            </w:pPr>
            <w:r w:rsidRPr="00866DF7">
              <w:rPr>
                <w:rFonts w:cs="Arial"/>
                <w:b/>
                <w:bCs/>
                <w:sz w:val="18"/>
                <w:szCs w:val="18"/>
              </w:rPr>
              <w:t>OSNOVNI IZRAČUN</w:t>
            </w:r>
          </w:p>
        </w:tc>
        <w:tc>
          <w:tcPr>
            <w:tcW w:w="1300" w:type="dxa"/>
            <w:tcBorders>
              <w:top w:val="double" w:sz="4" w:space="0" w:color="auto"/>
            </w:tcBorders>
            <w:shd w:val="clear" w:color="auto" w:fill="83C937"/>
            <w:noWrap/>
            <w:vAlign w:val="center"/>
          </w:tcPr>
          <w:p w:rsidR="0077769E" w:rsidRDefault="00400735" w:rsidP="0077769E">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696.052</w:t>
            </w:r>
          </w:p>
        </w:tc>
        <w:tc>
          <w:tcPr>
            <w:tcW w:w="1300" w:type="dxa"/>
            <w:tcBorders>
              <w:top w:val="double" w:sz="4" w:space="0" w:color="auto"/>
            </w:tcBorders>
            <w:shd w:val="clear" w:color="auto" w:fill="83C937"/>
            <w:noWrap/>
            <w:vAlign w:val="center"/>
          </w:tcPr>
          <w:p w:rsidR="0077769E" w:rsidRDefault="0077769E" w:rsidP="0077769E">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100,00%</w:t>
            </w:r>
          </w:p>
        </w:tc>
        <w:tc>
          <w:tcPr>
            <w:tcW w:w="960" w:type="dxa"/>
            <w:tcBorders>
              <w:top w:val="double" w:sz="4" w:space="0" w:color="auto"/>
            </w:tcBorders>
            <w:shd w:val="clear" w:color="auto" w:fill="83C937"/>
            <w:noWrap/>
            <w:vAlign w:val="center"/>
          </w:tcPr>
          <w:p w:rsidR="0077769E" w:rsidRDefault="00400735" w:rsidP="0077769E">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4,75%</w:t>
            </w:r>
          </w:p>
        </w:tc>
        <w:tc>
          <w:tcPr>
            <w:tcW w:w="1440" w:type="dxa"/>
            <w:tcBorders>
              <w:top w:val="double" w:sz="4" w:space="0" w:color="auto"/>
            </w:tcBorders>
            <w:shd w:val="clear" w:color="auto" w:fill="83C937"/>
            <w:vAlign w:val="center"/>
          </w:tcPr>
          <w:p w:rsidR="0077769E" w:rsidRDefault="0077769E" w:rsidP="0077769E">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100,00%</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investicije  za 5%</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650.261</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93,42%</w:t>
            </w:r>
          </w:p>
        </w:tc>
        <w:tc>
          <w:tcPr>
            <w:tcW w:w="96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4,28%</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90,05%</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investicije  za 10%</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604.471</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86,84%</w:t>
            </w:r>
          </w:p>
        </w:tc>
        <w:tc>
          <w:tcPr>
            <w:tcW w:w="96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3,84%</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80,83%</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Zmanjšanje investicije za 5%</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741.842</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106,58%</w:t>
            </w:r>
          </w:p>
        </w:tc>
        <w:tc>
          <w:tcPr>
            <w:tcW w:w="96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5,26%</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110,81%</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Zmanjšanje investicije za 10%</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787.632</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113,16%</w:t>
            </w:r>
          </w:p>
        </w:tc>
        <w:tc>
          <w:tcPr>
            <w:tcW w:w="96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5,82%</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122,60%</w:t>
            </w:r>
          </w:p>
        </w:tc>
      </w:tr>
      <w:tr w:rsidR="00400735" w:rsidRPr="00866DF7" w:rsidTr="00400735">
        <w:trPr>
          <w:trHeight w:val="390"/>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operativnih stroškov  za 5%</w:t>
            </w:r>
          </w:p>
        </w:tc>
        <w:tc>
          <w:tcPr>
            <w:tcW w:w="1300" w:type="dxa"/>
            <w:shd w:val="clear" w:color="auto" w:fill="auto"/>
            <w:noWrap/>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681.934</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97,97%</w:t>
            </w:r>
          </w:p>
        </w:tc>
        <w:tc>
          <w:tcPr>
            <w:tcW w:w="960" w:type="dxa"/>
            <w:shd w:val="clear" w:color="auto" w:fill="auto"/>
            <w:noWrap/>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4,66%</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98,17%</w:t>
            </w:r>
          </w:p>
        </w:tc>
      </w:tr>
      <w:tr w:rsidR="00400735" w:rsidRPr="00866DF7" w:rsidTr="00400735">
        <w:trPr>
          <w:trHeight w:val="390"/>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operativnih stroškov  za 10%</w:t>
            </w:r>
          </w:p>
        </w:tc>
        <w:tc>
          <w:tcPr>
            <w:tcW w:w="1300" w:type="dxa"/>
            <w:shd w:val="clear" w:color="auto" w:fill="auto"/>
            <w:noWrap/>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667.818</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95,94%</w:t>
            </w:r>
          </w:p>
        </w:tc>
        <w:tc>
          <w:tcPr>
            <w:tcW w:w="960" w:type="dxa"/>
            <w:shd w:val="clear" w:color="auto" w:fill="auto"/>
            <w:noWrap/>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4,57%</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96,33%</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Zmanjšanje operativnih stroškov za 5%</w:t>
            </w:r>
          </w:p>
        </w:tc>
        <w:tc>
          <w:tcPr>
            <w:tcW w:w="1300" w:type="dxa"/>
            <w:shd w:val="clear" w:color="auto" w:fill="auto"/>
            <w:noWrap/>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710.168</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102,03%</w:t>
            </w:r>
          </w:p>
        </w:tc>
        <w:tc>
          <w:tcPr>
            <w:tcW w:w="960" w:type="dxa"/>
            <w:shd w:val="clear" w:color="auto" w:fill="auto"/>
            <w:noWrap/>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4,84%</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101,83%</w:t>
            </w:r>
          </w:p>
        </w:tc>
      </w:tr>
      <w:tr w:rsidR="00400735" w:rsidRPr="00866DF7" w:rsidTr="00400735">
        <w:trPr>
          <w:trHeight w:val="37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Zmanjšanje operativnih stroškov za 10%</w:t>
            </w:r>
          </w:p>
        </w:tc>
        <w:tc>
          <w:tcPr>
            <w:tcW w:w="1300" w:type="dxa"/>
            <w:shd w:val="clear" w:color="auto" w:fill="auto"/>
            <w:noWrap/>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724.285</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104,06%</w:t>
            </w:r>
          </w:p>
        </w:tc>
        <w:tc>
          <w:tcPr>
            <w:tcW w:w="960" w:type="dxa"/>
            <w:shd w:val="clear" w:color="auto" w:fill="auto"/>
            <w:noWrap/>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4,92%</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103,65%</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prihodkov za 5%</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788.370</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113,26%</w:t>
            </w:r>
          </w:p>
        </w:tc>
        <w:tc>
          <w:tcPr>
            <w:tcW w:w="96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5,32%</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111,94%</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prihodkov za 10%</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880.688</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126,53%</w:t>
            </w:r>
          </w:p>
        </w:tc>
        <w:tc>
          <w:tcPr>
            <w:tcW w:w="96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5,87%</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123,68%</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Zmanjšanje prihodkov za 5%</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603.733</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86,74%</w:t>
            </w:r>
          </w:p>
        </w:tc>
        <w:tc>
          <w:tcPr>
            <w:tcW w:w="96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4,17%</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87,84%</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Zmanjšanje prihodkov za 10%</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511.415</w:t>
            </w:r>
          </w:p>
        </w:tc>
        <w:tc>
          <w:tcPr>
            <w:tcW w:w="130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73,47%</w:t>
            </w:r>
          </w:p>
        </w:tc>
        <w:tc>
          <w:tcPr>
            <w:tcW w:w="96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3,58%</w:t>
            </w:r>
          </w:p>
        </w:tc>
        <w:tc>
          <w:tcPr>
            <w:tcW w:w="1440" w:type="dxa"/>
            <w:shd w:val="clear" w:color="auto" w:fill="auto"/>
            <w:vAlign w:val="center"/>
          </w:tcPr>
          <w:p w:rsidR="00400735" w:rsidRDefault="00400735" w:rsidP="00400735">
            <w:pPr>
              <w:autoSpaceDE w:val="0"/>
              <w:autoSpaceDN w:val="0"/>
              <w:adjustRightInd w:val="0"/>
              <w:spacing w:line="240" w:lineRule="auto"/>
              <w:jc w:val="center"/>
              <w:rPr>
                <w:rFonts w:cs="Arial"/>
                <w:color w:val="000000"/>
                <w:szCs w:val="20"/>
                <w:lang w:eastAsia="sl-SI"/>
              </w:rPr>
            </w:pPr>
            <w:r>
              <w:rPr>
                <w:rFonts w:cs="Arial"/>
                <w:color w:val="000000"/>
                <w:szCs w:val="20"/>
                <w:lang w:eastAsia="sl-SI"/>
              </w:rPr>
              <w:t>75,42%</w:t>
            </w:r>
          </w:p>
        </w:tc>
      </w:tr>
      <w:tr w:rsidR="00400735" w:rsidRPr="00866DF7" w:rsidTr="00400735">
        <w:trPr>
          <w:trHeight w:val="315"/>
        </w:trPr>
        <w:tc>
          <w:tcPr>
            <w:tcW w:w="3760" w:type="dxa"/>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investicijskih stroškov za 10% in hkrati zmanjšanje pričakovanih učinkov za 10%</w:t>
            </w:r>
          </w:p>
        </w:tc>
        <w:tc>
          <w:tcPr>
            <w:tcW w:w="1300" w:type="dxa"/>
            <w:shd w:val="clear" w:color="auto" w:fill="auto"/>
            <w:vAlign w:val="center"/>
          </w:tcPr>
          <w:p w:rsidR="00400735" w:rsidRPr="00343A78" w:rsidRDefault="00400735" w:rsidP="00400735">
            <w:pPr>
              <w:spacing w:line="276" w:lineRule="auto"/>
              <w:jc w:val="center"/>
              <w:rPr>
                <w:rFonts w:cs="Arial"/>
                <w:szCs w:val="20"/>
              </w:rPr>
            </w:pPr>
            <w:r>
              <w:rPr>
                <w:rFonts w:cs="Arial"/>
                <w:szCs w:val="20"/>
              </w:rPr>
              <w:t>419.835</w:t>
            </w:r>
          </w:p>
        </w:tc>
        <w:tc>
          <w:tcPr>
            <w:tcW w:w="1300" w:type="dxa"/>
            <w:shd w:val="clear" w:color="auto" w:fill="auto"/>
            <w:vAlign w:val="center"/>
          </w:tcPr>
          <w:p w:rsidR="00400735" w:rsidRPr="00343A78" w:rsidRDefault="00400735" w:rsidP="00400735">
            <w:pPr>
              <w:spacing w:line="276" w:lineRule="auto"/>
              <w:jc w:val="center"/>
              <w:rPr>
                <w:rFonts w:cs="Arial"/>
                <w:szCs w:val="20"/>
              </w:rPr>
            </w:pPr>
            <w:r>
              <w:rPr>
                <w:rFonts w:cs="Arial"/>
                <w:szCs w:val="20"/>
              </w:rPr>
              <w:t>60</w:t>
            </w:r>
            <w:r w:rsidRPr="00343A78">
              <w:rPr>
                <w:rFonts w:cs="Arial"/>
                <w:szCs w:val="20"/>
              </w:rPr>
              <w:t>,</w:t>
            </w:r>
            <w:r>
              <w:rPr>
                <w:rFonts w:cs="Arial"/>
                <w:szCs w:val="20"/>
              </w:rPr>
              <w:t>32</w:t>
            </w:r>
            <w:r w:rsidRPr="00343A78">
              <w:rPr>
                <w:rFonts w:cs="Arial"/>
                <w:szCs w:val="20"/>
              </w:rPr>
              <w:t>%</w:t>
            </w:r>
          </w:p>
        </w:tc>
        <w:tc>
          <w:tcPr>
            <w:tcW w:w="960" w:type="dxa"/>
            <w:shd w:val="clear" w:color="auto" w:fill="auto"/>
            <w:vAlign w:val="center"/>
          </w:tcPr>
          <w:p w:rsidR="00400735" w:rsidRPr="00343A78" w:rsidRDefault="00400735" w:rsidP="00400735">
            <w:pPr>
              <w:spacing w:line="276" w:lineRule="auto"/>
              <w:jc w:val="center"/>
              <w:rPr>
                <w:rFonts w:cs="Arial"/>
                <w:szCs w:val="20"/>
              </w:rPr>
            </w:pPr>
            <w:r>
              <w:rPr>
                <w:rFonts w:cs="Arial"/>
                <w:szCs w:val="20"/>
              </w:rPr>
              <w:t>2,74%</w:t>
            </w:r>
          </w:p>
        </w:tc>
        <w:tc>
          <w:tcPr>
            <w:tcW w:w="1440" w:type="dxa"/>
            <w:shd w:val="clear" w:color="auto" w:fill="auto"/>
            <w:vAlign w:val="center"/>
          </w:tcPr>
          <w:p w:rsidR="00400735" w:rsidRPr="00343A78" w:rsidRDefault="00400735" w:rsidP="00400735">
            <w:pPr>
              <w:spacing w:line="276" w:lineRule="auto"/>
              <w:jc w:val="center"/>
              <w:rPr>
                <w:rFonts w:cs="Arial"/>
                <w:szCs w:val="20"/>
              </w:rPr>
            </w:pPr>
            <w:r>
              <w:rPr>
                <w:rFonts w:cs="Arial"/>
                <w:szCs w:val="20"/>
              </w:rPr>
              <w:t>57</w:t>
            </w:r>
            <w:r w:rsidRPr="00343A78">
              <w:rPr>
                <w:rFonts w:cs="Arial"/>
                <w:szCs w:val="20"/>
              </w:rPr>
              <w:t>,</w:t>
            </w:r>
            <w:r>
              <w:rPr>
                <w:rFonts w:cs="Arial"/>
                <w:szCs w:val="20"/>
              </w:rPr>
              <w:t>68</w:t>
            </w:r>
            <w:r w:rsidRPr="00343A78">
              <w:rPr>
                <w:rFonts w:cs="Arial"/>
                <w:szCs w:val="20"/>
              </w:rPr>
              <w:t>%</w:t>
            </w:r>
          </w:p>
        </w:tc>
      </w:tr>
    </w:tbl>
    <w:p w:rsidR="00974CAA" w:rsidRPr="00A54EB1" w:rsidRDefault="00974CAA" w:rsidP="00A40CB7">
      <w:pPr>
        <w:rPr>
          <w:rFonts w:cs="Arial"/>
          <w:color w:val="FF0000"/>
        </w:rPr>
      </w:pPr>
    </w:p>
    <w:p w:rsidR="00DB7442" w:rsidRPr="00866DF7" w:rsidRDefault="00DB7442" w:rsidP="00DB7442">
      <w:pPr>
        <w:pStyle w:val="Naslov2"/>
      </w:pPr>
      <w:bookmarkStart w:id="248" w:name="_Toc515864051"/>
      <w:r w:rsidRPr="00866DF7">
        <w:lastRenderedPageBreak/>
        <w:t>Analiza tveganj</w:t>
      </w:r>
      <w:bookmarkEnd w:id="248"/>
    </w:p>
    <w:p w:rsidR="00DB7442" w:rsidRPr="00866DF7" w:rsidRDefault="00DB7442" w:rsidP="00DB7442"/>
    <w:p w:rsidR="00303739" w:rsidRPr="00866DF7" w:rsidRDefault="00303739" w:rsidP="00303739">
      <w:pPr>
        <w:spacing w:line="300" w:lineRule="atLeast"/>
        <w:rPr>
          <w:rFonts w:cs="Arial"/>
          <w:szCs w:val="20"/>
        </w:rPr>
      </w:pPr>
      <w:r w:rsidRPr="00866DF7">
        <w:rPr>
          <w:rFonts w:cs="Arial"/>
          <w:szCs w:val="20"/>
        </w:rPr>
        <w:t>V okviru analize tveganj ugotavljamo mogoče spremembe ključnih spremenljivk, ki vplivajo na izvedbo projekta. V okviru tega projekta bomo predpostavili:</w:t>
      </w:r>
    </w:p>
    <w:p w:rsidR="00303739" w:rsidRPr="00866DF7" w:rsidRDefault="00783A81" w:rsidP="0004464B">
      <w:pPr>
        <w:numPr>
          <w:ilvl w:val="0"/>
          <w:numId w:val="8"/>
        </w:numPr>
        <w:spacing w:line="300" w:lineRule="atLeast"/>
        <w:jc w:val="left"/>
        <w:rPr>
          <w:rFonts w:cs="Arial"/>
          <w:szCs w:val="20"/>
        </w:rPr>
      </w:pPr>
      <w:r w:rsidRPr="00866DF7">
        <w:rPr>
          <w:rFonts w:cs="Arial"/>
          <w:szCs w:val="20"/>
        </w:rPr>
        <w:t>p</w:t>
      </w:r>
      <w:r w:rsidR="00303739" w:rsidRPr="00866DF7">
        <w:rPr>
          <w:rFonts w:cs="Arial"/>
          <w:szCs w:val="20"/>
        </w:rPr>
        <w:t>ovečanje investicije za 1</w:t>
      </w:r>
      <w:r w:rsidR="0077769E">
        <w:rPr>
          <w:rFonts w:cs="Arial"/>
          <w:szCs w:val="20"/>
        </w:rPr>
        <w:t xml:space="preserve"> </w:t>
      </w:r>
      <w:r w:rsidR="00303739" w:rsidRPr="00866DF7">
        <w:rPr>
          <w:rFonts w:cs="Arial"/>
          <w:szCs w:val="20"/>
        </w:rPr>
        <w:t>%,</w:t>
      </w:r>
    </w:p>
    <w:p w:rsidR="00303739" w:rsidRPr="00866DF7" w:rsidRDefault="00783A81" w:rsidP="0004464B">
      <w:pPr>
        <w:numPr>
          <w:ilvl w:val="0"/>
          <w:numId w:val="8"/>
        </w:numPr>
        <w:spacing w:line="300" w:lineRule="atLeast"/>
        <w:jc w:val="left"/>
        <w:rPr>
          <w:rFonts w:cs="Arial"/>
          <w:szCs w:val="20"/>
        </w:rPr>
      </w:pPr>
      <w:r w:rsidRPr="00866DF7">
        <w:rPr>
          <w:rFonts w:cs="Arial"/>
          <w:szCs w:val="20"/>
        </w:rPr>
        <w:t>z</w:t>
      </w:r>
      <w:r w:rsidR="00303739" w:rsidRPr="00866DF7">
        <w:rPr>
          <w:rFonts w:cs="Arial"/>
          <w:szCs w:val="20"/>
        </w:rPr>
        <w:t>manjšanje investicije za 1</w:t>
      </w:r>
      <w:r w:rsidR="0077769E">
        <w:rPr>
          <w:rFonts w:cs="Arial"/>
          <w:szCs w:val="20"/>
        </w:rPr>
        <w:t xml:space="preserve"> </w:t>
      </w:r>
      <w:r w:rsidR="00303739" w:rsidRPr="00866DF7">
        <w:rPr>
          <w:rFonts w:cs="Arial"/>
          <w:szCs w:val="20"/>
        </w:rPr>
        <w:t>%,</w:t>
      </w:r>
    </w:p>
    <w:p w:rsidR="00303739" w:rsidRPr="00866DF7" w:rsidRDefault="00783A81" w:rsidP="0004464B">
      <w:pPr>
        <w:numPr>
          <w:ilvl w:val="0"/>
          <w:numId w:val="8"/>
        </w:numPr>
        <w:spacing w:line="300" w:lineRule="atLeast"/>
        <w:jc w:val="left"/>
        <w:rPr>
          <w:rFonts w:cs="Arial"/>
          <w:szCs w:val="20"/>
        </w:rPr>
      </w:pPr>
      <w:r w:rsidRPr="00866DF7">
        <w:rPr>
          <w:rFonts w:cs="Arial"/>
          <w:szCs w:val="20"/>
        </w:rPr>
        <w:t>p</w:t>
      </w:r>
      <w:r w:rsidR="00303739" w:rsidRPr="00866DF7">
        <w:rPr>
          <w:rFonts w:cs="Arial"/>
          <w:szCs w:val="20"/>
        </w:rPr>
        <w:t>ovečanje operativnih stroškov za 1</w:t>
      </w:r>
      <w:r w:rsidR="0077769E">
        <w:rPr>
          <w:rFonts w:cs="Arial"/>
          <w:szCs w:val="20"/>
        </w:rPr>
        <w:t xml:space="preserve"> </w:t>
      </w:r>
      <w:r w:rsidR="00303739" w:rsidRPr="00866DF7">
        <w:rPr>
          <w:rFonts w:cs="Arial"/>
          <w:szCs w:val="20"/>
        </w:rPr>
        <w:t>%,</w:t>
      </w:r>
    </w:p>
    <w:p w:rsidR="00303739" w:rsidRPr="00866DF7" w:rsidRDefault="00783A81" w:rsidP="0004464B">
      <w:pPr>
        <w:numPr>
          <w:ilvl w:val="0"/>
          <w:numId w:val="8"/>
        </w:numPr>
        <w:spacing w:line="300" w:lineRule="atLeast"/>
        <w:jc w:val="left"/>
        <w:rPr>
          <w:rFonts w:cs="Arial"/>
          <w:szCs w:val="20"/>
        </w:rPr>
      </w:pPr>
      <w:r w:rsidRPr="00866DF7">
        <w:rPr>
          <w:rFonts w:cs="Arial"/>
          <w:szCs w:val="20"/>
        </w:rPr>
        <w:t>z</w:t>
      </w:r>
      <w:r w:rsidR="00303739" w:rsidRPr="00866DF7">
        <w:rPr>
          <w:rFonts w:cs="Arial"/>
          <w:szCs w:val="20"/>
        </w:rPr>
        <w:t>manjšanje operativnih stroškov za 1</w:t>
      </w:r>
      <w:r w:rsidR="0077769E">
        <w:rPr>
          <w:rFonts w:cs="Arial"/>
          <w:szCs w:val="20"/>
        </w:rPr>
        <w:t xml:space="preserve"> </w:t>
      </w:r>
      <w:r w:rsidR="00303739" w:rsidRPr="00866DF7">
        <w:rPr>
          <w:rFonts w:cs="Arial"/>
          <w:szCs w:val="20"/>
        </w:rPr>
        <w:t>%</w:t>
      </w:r>
      <w:r w:rsidRPr="00866DF7">
        <w:rPr>
          <w:rFonts w:cs="Arial"/>
          <w:szCs w:val="20"/>
        </w:rPr>
        <w:t>,</w:t>
      </w:r>
    </w:p>
    <w:p w:rsidR="00303739" w:rsidRPr="00866DF7" w:rsidRDefault="00783A81" w:rsidP="0004464B">
      <w:pPr>
        <w:numPr>
          <w:ilvl w:val="0"/>
          <w:numId w:val="8"/>
        </w:numPr>
        <w:spacing w:line="300" w:lineRule="atLeast"/>
        <w:jc w:val="left"/>
        <w:rPr>
          <w:rFonts w:cs="Arial"/>
          <w:szCs w:val="20"/>
        </w:rPr>
      </w:pPr>
      <w:r w:rsidRPr="00866DF7">
        <w:rPr>
          <w:rFonts w:cs="Arial"/>
          <w:szCs w:val="20"/>
        </w:rPr>
        <w:t>p</w:t>
      </w:r>
      <w:r w:rsidR="00303739" w:rsidRPr="00866DF7">
        <w:rPr>
          <w:rFonts w:cs="Arial"/>
          <w:szCs w:val="20"/>
        </w:rPr>
        <w:t>ovečanje prihodkov za 1</w:t>
      </w:r>
      <w:r w:rsidR="0077769E">
        <w:rPr>
          <w:rFonts w:cs="Arial"/>
          <w:szCs w:val="20"/>
        </w:rPr>
        <w:t xml:space="preserve"> </w:t>
      </w:r>
      <w:r w:rsidR="00303739" w:rsidRPr="00866DF7">
        <w:rPr>
          <w:rFonts w:cs="Arial"/>
          <w:szCs w:val="20"/>
        </w:rPr>
        <w:t>%,</w:t>
      </w:r>
    </w:p>
    <w:p w:rsidR="00303739" w:rsidRPr="00866DF7" w:rsidRDefault="00783A81" w:rsidP="0004464B">
      <w:pPr>
        <w:numPr>
          <w:ilvl w:val="0"/>
          <w:numId w:val="8"/>
        </w:numPr>
        <w:spacing w:line="300" w:lineRule="atLeast"/>
        <w:jc w:val="left"/>
        <w:rPr>
          <w:rFonts w:cs="Arial"/>
          <w:szCs w:val="20"/>
        </w:rPr>
      </w:pPr>
      <w:r w:rsidRPr="00866DF7">
        <w:rPr>
          <w:rFonts w:cs="Arial"/>
          <w:szCs w:val="20"/>
        </w:rPr>
        <w:t>z</w:t>
      </w:r>
      <w:r w:rsidR="00303739" w:rsidRPr="00866DF7">
        <w:rPr>
          <w:rFonts w:cs="Arial"/>
          <w:szCs w:val="20"/>
        </w:rPr>
        <w:t>manjšanje prihodkov za 1</w:t>
      </w:r>
      <w:r w:rsidR="0077769E">
        <w:rPr>
          <w:rFonts w:cs="Arial"/>
          <w:szCs w:val="20"/>
        </w:rPr>
        <w:t xml:space="preserve"> </w:t>
      </w:r>
      <w:r w:rsidR="00303739" w:rsidRPr="00866DF7">
        <w:rPr>
          <w:rFonts w:cs="Arial"/>
          <w:szCs w:val="20"/>
        </w:rPr>
        <w:t>%.</w:t>
      </w:r>
    </w:p>
    <w:p w:rsidR="00303739" w:rsidRPr="00866DF7" w:rsidRDefault="00303739" w:rsidP="00303739">
      <w:pPr>
        <w:spacing w:line="300" w:lineRule="atLeast"/>
        <w:jc w:val="left"/>
        <w:rPr>
          <w:rFonts w:cs="Arial"/>
          <w:szCs w:val="20"/>
        </w:rPr>
      </w:pPr>
    </w:p>
    <w:p w:rsidR="00303739" w:rsidRPr="00866DF7" w:rsidRDefault="00DD5746" w:rsidP="00DD5746">
      <w:pPr>
        <w:pStyle w:val="Napis"/>
        <w:rPr>
          <w:rFonts w:cs="Arial"/>
        </w:rPr>
      </w:pPr>
      <w:bookmarkStart w:id="249" w:name="_Toc515864087"/>
      <w:r w:rsidRPr="00866DF7">
        <w:t xml:space="preserve">Tabela </w:t>
      </w:r>
      <w:fldSimple w:instr=" STYLEREF 1 \s ">
        <w:r w:rsidR="00A04220">
          <w:rPr>
            <w:noProof/>
          </w:rPr>
          <w:t>15</w:t>
        </w:r>
      </w:fldSimple>
      <w:r w:rsidR="005C60FC">
        <w:noBreakHyphen/>
      </w:r>
      <w:fldSimple w:instr=" SEQ Tabela \* ARABIC \s 1 ">
        <w:r w:rsidR="00A04220">
          <w:rPr>
            <w:noProof/>
          </w:rPr>
          <w:t>2</w:t>
        </w:r>
      </w:fldSimple>
      <w:r w:rsidR="00303739" w:rsidRPr="00866DF7">
        <w:rPr>
          <w:rFonts w:cs="Arial"/>
          <w:b w:val="0"/>
        </w:rPr>
        <w:t>:</w:t>
      </w:r>
      <w:r w:rsidR="00303739" w:rsidRPr="00866DF7">
        <w:rPr>
          <w:rFonts w:cs="Arial"/>
        </w:rPr>
        <w:t xml:space="preserve"> ENSV in EIRR ob spreminjanju ključnih spremenljivk za 1%</w:t>
      </w:r>
      <w:bookmarkEnd w:id="249"/>
    </w:p>
    <w:tbl>
      <w:tblPr>
        <w:tblW w:w="8760" w:type="dxa"/>
        <w:tblInd w:w="55" w:type="dxa"/>
        <w:tblCellMar>
          <w:left w:w="70" w:type="dxa"/>
          <w:right w:w="70" w:type="dxa"/>
        </w:tblCellMar>
        <w:tblLook w:val="0000"/>
      </w:tblPr>
      <w:tblGrid>
        <w:gridCol w:w="3760"/>
        <w:gridCol w:w="1300"/>
        <w:gridCol w:w="1300"/>
        <w:gridCol w:w="960"/>
        <w:gridCol w:w="1440"/>
      </w:tblGrid>
      <w:tr w:rsidR="002E0E30" w:rsidRPr="00866DF7" w:rsidTr="0084106A">
        <w:trPr>
          <w:trHeight w:val="945"/>
        </w:trPr>
        <w:tc>
          <w:tcPr>
            <w:tcW w:w="3760" w:type="dxa"/>
            <w:tcBorders>
              <w:top w:val="single" w:sz="4" w:space="0" w:color="auto"/>
              <w:left w:val="single" w:sz="4" w:space="0" w:color="auto"/>
              <w:bottom w:val="single" w:sz="4" w:space="0" w:color="auto"/>
              <w:right w:val="single" w:sz="4" w:space="0" w:color="auto"/>
            </w:tcBorders>
            <w:shd w:val="clear" w:color="auto" w:fill="C6D9F1"/>
            <w:vAlign w:val="center"/>
          </w:tcPr>
          <w:p w:rsidR="002E0E30" w:rsidRPr="00866DF7" w:rsidRDefault="002E0E30" w:rsidP="0063187B">
            <w:pPr>
              <w:spacing w:line="240" w:lineRule="auto"/>
              <w:jc w:val="left"/>
              <w:rPr>
                <w:rFonts w:cs="Arial"/>
                <w:b/>
                <w:bCs/>
                <w:szCs w:val="20"/>
              </w:rPr>
            </w:pPr>
            <w:r w:rsidRPr="00866DF7">
              <w:rPr>
                <w:rFonts w:cs="Arial"/>
                <w:b/>
                <w:bCs/>
                <w:szCs w:val="20"/>
              </w:rPr>
              <w:t>Element</w:t>
            </w:r>
          </w:p>
        </w:tc>
        <w:tc>
          <w:tcPr>
            <w:tcW w:w="1300" w:type="dxa"/>
            <w:tcBorders>
              <w:top w:val="single" w:sz="4" w:space="0" w:color="auto"/>
              <w:left w:val="nil"/>
              <w:bottom w:val="single" w:sz="4" w:space="0" w:color="auto"/>
              <w:right w:val="single" w:sz="4" w:space="0" w:color="auto"/>
            </w:tcBorders>
            <w:shd w:val="clear" w:color="auto" w:fill="C6D9F1"/>
            <w:vAlign w:val="center"/>
          </w:tcPr>
          <w:p w:rsidR="002E0E30" w:rsidRPr="00866DF7" w:rsidRDefault="002E0E30" w:rsidP="0063187B">
            <w:pPr>
              <w:spacing w:line="240" w:lineRule="auto"/>
              <w:jc w:val="center"/>
              <w:rPr>
                <w:rFonts w:cs="Arial"/>
                <w:b/>
                <w:bCs/>
                <w:szCs w:val="20"/>
              </w:rPr>
            </w:pPr>
            <w:r w:rsidRPr="00866DF7">
              <w:rPr>
                <w:rFonts w:cs="Arial"/>
                <w:b/>
                <w:bCs/>
                <w:szCs w:val="20"/>
              </w:rPr>
              <w:t>ENSV</w:t>
            </w:r>
          </w:p>
        </w:tc>
        <w:tc>
          <w:tcPr>
            <w:tcW w:w="1300" w:type="dxa"/>
            <w:tcBorders>
              <w:top w:val="single" w:sz="4" w:space="0" w:color="auto"/>
              <w:left w:val="nil"/>
              <w:bottom w:val="single" w:sz="4" w:space="0" w:color="auto"/>
              <w:right w:val="single" w:sz="4" w:space="0" w:color="auto"/>
            </w:tcBorders>
            <w:shd w:val="clear" w:color="auto" w:fill="C6D9F1"/>
            <w:vAlign w:val="center"/>
          </w:tcPr>
          <w:p w:rsidR="002E0E30" w:rsidRPr="00866DF7" w:rsidRDefault="002E0E30" w:rsidP="0063187B">
            <w:pPr>
              <w:spacing w:line="240" w:lineRule="auto"/>
              <w:jc w:val="center"/>
              <w:rPr>
                <w:rFonts w:cs="Arial"/>
                <w:b/>
                <w:bCs/>
                <w:szCs w:val="20"/>
              </w:rPr>
            </w:pPr>
            <w:r w:rsidRPr="00866DF7">
              <w:rPr>
                <w:rFonts w:cs="Arial"/>
                <w:b/>
                <w:bCs/>
                <w:szCs w:val="20"/>
              </w:rPr>
              <w:t>% odmika od osnove</w:t>
            </w:r>
          </w:p>
        </w:tc>
        <w:tc>
          <w:tcPr>
            <w:tcW w:w="960" w:type="dxa"/>
            <w:tcBorders>
              <w:top w:val="single" w:sz="4" w:space="0" w:color="auto"/>
              <w:left w:val="nil"/>
              <w:bottom w:val="single" w:sz="4" w:space="0" w:color="auto"/>
              <w:right w:val="single" w:sz="4" w:space="0" w:color="auto"/>
            </w:tcBorders>
            <w:shd w:val="clear" w:color="auto" w:fill="C6D9F1"/>
            <w:vAlign w:val="center"/>
          </w:tcPr>
          <w:p w:rsidR="002E0E30" w:rsidRPr="00866DF7" w:rsidRDefault="002E0E30" w:rsidP="0063187B">
            <w:pPr>
              <w:spacing w:line="240" w:lineRule="auto"/>
              <w:jc w:val="center"/>
              <w:rPr>
                <w:rFonts w:cs="Arial"/>
                <w:b/>
                <w:bCs/>
                <w:szCs w:val="20"/>
              </w:rPr>
            </w:pPr>
            <w:r w:rsidRPr="00866DF7">
              <w:rPr>
                <w:rFonts w:cs="Arial"/>
                <w:b/>
                <w:bCs/>
                <w:szCs w:val="20"/>
              </w:rPr>
              <w:t>EIRR</w:t>
            </w:r>
          </w:p>
        </w:tc>
        <w:tc>
          <w:tcPr>
            <w:tcW w:w="1440" w:type="dxa"/>
            <w:tcBorders>
              <w:top w:val="single" w:sz="4" w:space="0" w:color="auto"/>
              <w:left w:val="nil"/>
              <w:bottom w:val="single" w:sz="4" w:space="0" w:color="auto"/>
              <w:right w:val="single" w:sz="4" w:space="0" w:color="auto"/>
            </w:tcBorders>
            <w:shd w:val="clear" w:color="auto" w:fill="C6D9F1"/>
            <w:vAlign w:val="center"/>
          </w:tcPr>
          <w:p w:rsidR="002E0E30" w:rsidRPr="00866DF7" w:rsidRDefault="002E0E30" w:rsidP="0063187B">
            <w:pPr>
              <w:spacing w:line="240" w:lineRule="auto"/>
              <w:jc w:val="center"/>
              <w:rPr>
                <w:rFonts w:cs="Arial"/>
                <w:b/>
                <w:bCs/>
                <w:szCs w:val="20"/>
              </w:rPr>
            </w:pPr>
            <w:r w:rsidRPr="00866DF7">
              <w:rPr>
                <w:rFonts w:cs="Arial"/>
                <w:b/>
                <w:bCs/>
                <w:szCs w:val="20"/>
              </w:rPr>
              <w:t>% odmika</w:t>
            </w:r>
          </w:p>
          <w:p w:rsidR="002E0E30" w:rsidRPr="00866DF7" w:rsidRDefault="002E0E30" w:rsidP="0063187B">
            <w:pPr>
              <w:spacing w:line="240" w:lineRule="auto"/>
              <w:jc w:val="center"/>
              <w:rPr>
                <w:rFonts w:cs="Arial"/>
                <w:b/>
                <w:bCs/>
                <w:szCs w:val="20"/>
              </w:rPr>
            </w:pPr>
            <w:r w:rsidRPr="00866DF7">
              <w:rPr>
                <w:rFonts w:cs="Arial"/>
                <w:b/>
                <w:bCs/>
                <w:szCs w:val="20"/>
              </w:rPr>
              <w:t>od osnove</w:t>
            </w:r>
          </w:p>
        </w:tc>
      </w:tr>
      <w:tr w:rsidR="0077769E" w:rsidRPr="00866DF7" w:rsidTr="0077769E">
        <w:trPr>
          <w:trHeight w:val="315"/>
        </w:trPr>
        <w:tc>
          <w:tcPr>
            <w:tcW w:w="3760" w:type="dxa"/>
            <w:tcBorders>
              <w:top w:val="single" w:sz="4" w:space="0" w:color="auto"/>
              <w:left w:val="single" w:sz="4" w:space="0" w:color="auto"/>
              <w:bottom w:val="single" w:sz="4" w:space="0" w:color="auto"/>
              <w:right w:val="single" w:sz="4" w:space="0" w:color="auto"/>
            </w:tcBorders>
            <w:shd w:val="clear" w:color="auto" w:fill="83C937"/>
            <w:vAlign w:val="center"/>
          </w:tcPr>
          <w:p w:rsidR="0077769E" w:rsidRPr="00866DF7" w:rsidRDefault="0077769E" w:rsidP="0077769E">
            <w:pPr>
              <w:spacing w:line="240" w:lineRule="auto"/>
              <w:jc w:val="left"/>
              <w:rPr>
                <w:rFonts w:cs="Arial"/>
                <w:b/>
                <w:bCs/>
                <w:szCs w:val="20"/>
              </w:rPr>
            </w:pPr>
            <w:r w:rsidRPr="00866DF7">
              <w:rPr>
                <w:rFonts w:cs="Arial"/>
                <w:b/>
                <w:bCs/>
                <w:szCs w:val="20"/>
              </w:rPr>
              <w:t>OSNOVNI IZRAČUN</w:t>
            </w:r>
          </w:p>
        </w:tc>
        <w:tc>
          <w:tcPr>
            <w:tcW w:w="1300" w:type="dxa"/>
            <w:tcBorders>
              <w:top w:val="single" w:sz="4" w:space="0" w:color="auto"/>
              <w:left w:val="nil"/>
              <w:bottom w:val="single" w:sz="4" w:space="0" w:color="auto"/>
              <w:right w:val="single" w:sz="4" w:space="0" w:color="auto"/>
            </w:tcBorders>
            <w:shd w:val="clear" w:color="auto" w:fill="83C937"/>
            <w:noWrap/>
            <w:vAlign w:val="center"/>
          </w:tcPr>
          <w:p w:rsidR="0077769E" w:rsidRPr="00AB1FB5" w:rsidRDefault="00400735" w:rsidP="0077769E">
            <w:pPr>
              <w:autoSpaceDE w:val="0"/>
              <w:autoSpaceDN w:val="0"/>
              <w:adjustRightInd w:val="0"/>
              <w:spacing w:line="240" w:lineRule="auto"/>
              <w:jc w:val="center"/>
              <w:rPr>
                <w:rFonts w:cs="Arial"/>
                <w:color w:val="000000"/>
                <w:szCs w:val="20"/>
                <w:lang w:eastAsia="sl-SI"/>
              </w:rPr>
            </w:pPr>
            <w:r>
              <w:rPr>
                <w:rFonts w:cs="Arial"/>
                <w:color w:val="000000"/>
                <w:szCs w:val="20"/>
                <w:lang w:eastAsia="sl-SI"/>
              </w:rPr>
              <w:t>696.052</w:t>
            </w:r>
          </w:p>
        </w:tc>
        <w:tc>
          <w:tcPr>
            <w:tcW w:w="1300" w:type="dxa"/>
            <w:tcBorders>
              <w:top w:val="single" w:sz="4" w:space="0" w:color="auto"/>
              <w:left w:val="nil"/>
              <w:bottom w:val="single" w:sz="4" w:space="0" w:color="auto"/>
              <w:right w:val="single" w:sz="4" w:space="0" w:color="auto"/>
            </w:tcBorders>
            <w:shd w:val="clear" w:color="auto" w:fill="83C937"/>
            <w:noWrap/>
            <w:vAlign w:val="center"/>
          </w:tcPr>
          <w:p w:rsidR="0077769E" w:rsidRPr="00AB1FB5" w:rsidRDefault="0077769E" w:rsidP="0077769E">
            <w:pPr>
              <w:autoSpaceDE w:val="0"/>
              <w:autoSpaceDN w:val="0"/>
              <w:adjustRightInd w:val="0"/>
              <w:spacing w:line="240" w:lineRule="auto"/>
              <w:jc w:val="center"/>
              <w:rPr>
                <w:rFonts w:cs="Arial"/>
                <w:color w:val="000000"/>
                <w:szCs w:val="20"/>
                <w:lang w:eastAsia="sl-SI"/>
              </w:rPr>
            </w:pPr>
            <w:r w:rsidRPr="00AB1FB5">
              <w:rPr>
                <w:rFonts w:cs="Arial"/>
                <w:color w:val="000000"/>
                <w:szCs w:val="20"/>
                <w:lang w:eastAsia="sl-SI"/>
              </w:rPr>
              <w:t>100,00%</w:t>
            </w:r>
          </w:p>
        </w:tc>
        <w:tc>
          <w:tcPr>
            <w:tcW w:w="960" w:type="dxa"/>
            <w:tcBorders>
              <w:top w:val="single" w:sz="4" w:space="0" w:color="auto"/>
              <w:left w:val="nil"/>
              <w:bottom w:val="single" w:sz="4" w:space="0" w:color="auto"/>
              <w:right w:val="single" w:sz="4" w:space="0" w:color="auto"/>
            </w:tcBorders>
            <w:shd w:val="clear" w:color="auto" w:fill="83C937"/>
            <w:noWrap/>
            <w:vAlign w:val="center"/>
          </w:tcPr>
          <w:p w:rsidR="0077769E" w:rsidRPr="00AB1FB5" w:rsidRDefault="00400735" w:rsidP="0077769E">
            <w:pPr>
              <w:autoSpaceDE w:val="0"/>
              <w:autoSpaceDN w:val="0"/>
              <w:adjustRightInd w:val="0"/>
              <w:spacing w:line="240" w:lineRule="auto"/>
              <w:jc w:val="center"/>
              <w:rPr>
                <w:rFonts w:cs="Arial"/>
                <w:color w:val="000000"/>
                <w:szCs w:val="20"/>
                <w:lang w:eastAsia="sl-SI"/>
              </w:rPr>
            </w:pPr>
            <w:r>
              <w:rPr>
                <w:rFonts w:cs="Arial"/>
                <w:color w:val="000000"/>
                <w:szCs w:val="20"/>
                <w:lang w:eastAsia="sl-SI"/>
              </w:rPr>
              <w:t>4,75%</w:t>
            </w:r>
          </w:p>
        </w:tc>
        <w:tc>
          <w:tcPr>
            <w:tcW w:w="1440" w:type="dxa"/>
            <w:tcBorders>
              <w:top w:val="single" w:sz="4" w:space="0" w:color="auto"/>
              <w:left w:val="nil"/>
              <w:bottom w:val="single" w:sz="4" w:space="0" w:color="auto"/>
              <w:right w:val="single" w:sz="4" w:space="0" w:color="auto"/>
            </w:tcBorders>
            <w:shd w:val="clear" w:color="auto" w:fill="83C937"/>
            <w:vAlign w:val="center"/>
          </w:tcPr>
          <w:p w:rsidR="0077769E" w:rsidRPr="00AB1FB5" w:rsidRDefault="0077769E" w:rsidP="0077769E">
            <w:pPr>
              <w:autoSpaceDE w:val="0"/>
              <w:autoSpaceDN w:val="0"/>
              <w:adjustRightInd w:val="0"/>
              <w:spacing w:line="240" w:lineRule="auto"/>
              <w:jc w:val="center"/>
              <w:rPr>
                <w:rFonts w:cs="Arial"/>
                <w:color w:val="000000"/>
                <w:szCs w:val="20"/>
                <w:lang w:eastAsia="sl-SI"/>
              </w:rPr>
            </w:pPr>
            <w:r w:rsidRPr="00AB1FB5">
              <w:rPr>
                <w:rFonts w:cs="Arial"/>
                <w:color w:val="000000"/>
                <w:szCs w:val="20"/>
                <w:lang w:eastAsia="sl-SI"/>
              </w:rPr>
              <w:t>100,00%</w:t>
            </w:r>
          </w:p>
        </w:tc>
      </w:tr>
      <w:tr w:rsidR="00400735" w:rsidRPr="00866DF7" w:rsidTr="0077769E">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investicije  za 1%</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686.894</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98,68%</w:t>
            </w:r>
          </w:p>
        </w:tc>
        <w:tc>
          <w:tcPr>
            <w:tcW w:w="96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4,65%</w:t>
            </w:r>
          </w:p>
        </w:tc>
        <w:tc>
          <w:tcPr>
            <w:tcW w:w="144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97,95%</w:t>
            </w:r>
          </w:p>
        </w:tc>
      </w:tr>
      <w:tr w:rsidR="00400735" w:rsidRPr="00866DF7" w:rsidTr="0077769E">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Zmanjšanje investicije za 1%</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705.210</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101,32%</w:t>
            </w:r>
          </w:p>
        </w:tc>
        <w:tc>
          <w:tcPr>
            <w:tcW w:w="96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4,85%</w:t>
            </w:r>
          </w:p>
        </w:tc>
        <w:tc>
          <w:tcPr>
            <w:tcW w:w="144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102,09%</w:t>
            </w:r>
          </w:p>
        </w:tc>
      </w:tr>
      <w:tr w:rsidR="00400735" w:rsidRPr="00866DF7" w:rsidTr="0077769E">
        <w:trPr>
          <w:trHeight w:val="264"/>
        </w:trPr>
        <w:tc>
          <w:tcPr>
            <w:tcW w:w="3760" w:type="dxa"/>
            <w:tcBorders>
              <w:top w:val="nil"/>
              <w:left w:val="single" w:sz="4" w:space="0" w:color="auto"/>
              <w:bottom w:val="single" w:sz="4" w:space="0" w:color="auto"/>
              <w:right w:val="single" w:sz="4" w:space="0" w:color="auto"/>
            </w:tcBorders>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operativnih stroškov  za 1%</w:t>
            </w:r>
          </w:p>
        </w:tc>
        <w:tc>
          <w:tcPr>
            <w:tcW w:w="1300" w:type="dxa"/>
            <w:tcBorders>
              <w:top w:val="nil"/>
              <w:left w:val="nil"/>
              <w:bottom w:val="single" w:sz="4" w:space="0" w:color="auto"/>
              <w:right w:val="single" w:sz="4" w:space="0" w:color="auto"/>
            </w:tcBorders>
            <w:shd w:val="clear" w:color="auto" w:fill="auto"/>
            <w:noWrap/>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693.229</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99,59%</w:t>
            </w:r>
          </w:p>
        </w:tc>
        <w:tc>
          <w:tcPr>
            <w:tcW w:w="960" w:type="dxa"/>
            <w:tcBorders>
              <w:top w:val="nil"/>
              <w:left w:val="nil"/>
              <w:bottom w:val="single" w:sz="4" w:space="0" w:color="auto"/>
              <w:right w:val="single" w:sz="4" w:space="0" w:color="auto"/>
            </w:tcBorders>
            <w:shd w:val="clear" w:color="auto" w:fill="auto"/>
            <w:noWrap/>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4,73%</w:t>
            </w:r>
          </w:p>
        </w:tc>
        <w:tc>
          <w:tcPr>
            <w:tcW w:w="144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99,63%</w:t>
            </w:r>
          </w:p>
        </w:tc>
      </w:tr>
      <w:tr w:rsidR="00400735" w:rsidRPr="00866DF7" w:rsidTr="0077769E">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Zmanjšanje operativnih stroškov za 1%</w:t>
            </w:r>
          </w:p>
        </w:tc>
        <w:tc>
          <w:tcPr>
            <w:tcW w:w="1300" w:type="dxa"/>
            <w:tcBorders>
              <w:top w:val="nil"/>
              <w:left w:val="nil"/>
              <w:bottom w:val="single" w:sz="4" w:space="0" w:color="auto"/>
              <w:right w:val="single" w:sz="4" w:space="0" w:color="auto"/>
            </w:tcBorders>
            <w:shd w:val="clear" w:color="auto" w:fill="auto"/>
            <w:noWrap/>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698.876</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100,41%</w:t>
            </w:r>
          </w:p>
        </w:tc>
        <w:tc>
          <w:tcPr>
            <w:tcW w:w="960" w:type="dxa"/>
            <w:tcBorders>
              <w:top w:val="nil"/>
              <w:left w:val="nil"/>
              <w:bottom w:val="single" w:sz="4" w:space="0" w:color="auto"/>
              <w:right w:val="single" w:sz="4" w:space="0" w:color="auto"/>
            </w:tcBorders>
            <w:shd w:val="clear" w:color="auto" w:fill="auto"/>
            <w:noWrap/>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4,77%</w:t>
            </w:r>
          </w:p>
        </w:tc>
        <w:tc>
          <w:tcPr>
            <w:tcW w:w="144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100,37%</w:t>
            </w:r>
          </w:p>
        </w:tc>
      </w:tr>
      <w:tr w:rsidR="00400735" w:rsidRPr="00866DF7" w:rsidTr="0077769E">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Povečanje prihodkov za 1%</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714.516</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102,65%</w:t>
            </w:r>
          </w:p>
        </w:tc>
        <w:tc>
          <w:tcPr>
            <w:tcW w:w="96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4,86%</w:t>
            </w:r>
          </w:p>
        </w:tc>
        <w:tc>
          <w:tcPr>
            <w:tcW w:w="144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102,40%</w:t>
            </w:r>
          </w:p>
        </w:tc>
      </w:tr>
      <w:tr w:rsidR="00400735" w:rsidRPr="00866DF7" w:rsidTr="0077769E">
        <w:trPr>
          <w:trHeight w:val="315"/>
        </w:trPr>
        <w:tc>
          <w:tcPr>
            <w:tcW w:w="3760" w:type="dxa"/>
            <w:tcBorders>
              <w:top w:val="nil"/>
              <w:left w:val="single" w:sz="4" w:space="0" w:color="auto"/>
              <w:bottom w:val="single" w:sz="4" w:space="0" w:color="auto"/>
              <w:right w:val="single" w:sz="4" w:space="0" w:color="auto"/>
            </w:tcBorders>
            <w:shd w:val="clear" w:color="auto" w:fill="auto"/>
            <w:vAlign w:val="center"/>
          </w:tcPr>
          <w:p w:rsidR="00400735" w:rsidRPr="00866DF7" w:rsidRDefault="00400735" w:rsidP="00400735">
            <w:pPr>
              <w:spacing w:line="240" w:lineRule="auto"/>
              <w:jc w:val="left"/>
              <w:rPr>
                <w:rFonts w:cs="Arial"/>
                <w:szCs w:val="20"/>
              </w:rPr>
            </w:pPr>
            <w:r w:rsidRPr="00866DF7">
              <w:rPr>
                <w:rFonts w:cs="Arial"/>
                <w:szCs w:val="20"/>
              </w:rPr>
              <w:t>Zmanjšanje prihodkov za 1%</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677.589</w:t>
            </w:r>
          </w:p>
        </w:tc>
        <w:tc>
          <w:tcPr>
            <w:tcW w:w="130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97,35%</w:t>
            </w:r>
          </w:p>
        </w:tc>
        <w:tc>
          <w:tcPr>
            <w:tcW w:w="96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4,63%</w:t>
            </w:r>
          </w:p>
        </w:tc>
        <w:tc>
          <w:tcPr>
            <w:tcW w:w="1440" w:type="dxa"/>
            <w:tcBorders>
              <w:top w:val="nil"/>
              <w:left w:val="nil"/>
              <w:bottom w:val="single" w:sz="4" w:space="0" w:color="auto"/>
              <w:right w:val="single" w:sz="4" w:space="0" w:color="auto"/>
            </w:tcBorders>
            <w:shd w:val="clear" w:color="auto" w:fill="auto"/>
            <w:vAlign w:val="center"/>
          </w:tcPr>
          <w:p w:rsidR="00400735" w:rsidRPr="005E06EB" w:rsidRDefault="00400735" w:rsidP="00400735">
            <w:pPr>
              <w:autoSpaceDE w:val="0"/>
              <w:autoSpaceDN w:val="0"/>
              <w:adjustRightInd w:val="0"/>
              <w:spacing w:line="240" w:lineRule="auto"/>
              <w:jc w:val="center"/>
              <w:rPr>
                <w:rFonts w:cs="Arial"/>
                <w:color w:val="000000"/>
                <w:szCs w:val="18"/>
                <w:lang w:eastAsia="sl-SI"/>
              </w:rPr>
            </w:pPr>
            <w:r w:rsidRPr="005E06EB">
              <w:rPr>
                <w:rFonts w:cs="Arial"/>
                <w:color w:val="000000"/>
                <w:szCs w:val="18"/>
                <w:lang w:eastAsia="sl-SI"/>
              </w:rPr>
              <w:t>97,59%</w:t>
            </w:r>
          </w:p>
        </w:tc>
      </w:tr>
    </w:tbl>
    <w:p w:rsidR="00303739" w:rsidRPr="00866DF7" w:rsidRDefault="00303739" w:rsidP="00303739">
      <w:pPr>
        <w:rPr>
          <w:rFonts w:cs="Arial"/>
          <w:szCs w:val="20"/>
        </w:rPr>
      </w:pPr>
    </w:p>
    <w:p w:rsidR="00303739" w:rsidRPr="00866DF7" w:rsidRDefault="00303739" w:rsidP="00303739">
      <w:pPr>
        <w:rPr>
          <w:rFonts w:cs="Arial"/>
          <w:szCs w:val="20"/>
        </w:rPr>
      </w:pPr>
      <w:r w:rsidRPr="00866DF7">
        <w:rPr>
          <w:rFonts w:cs="Arial"/>
          <w:szCs w:val="20"/>
        </w:rPr>
        <w:t>Obrazložitev:</w:t>
      </w:r>
    </w:p>
    <w:p w:rsidR="00303739" w:rsidRPr="00866DF7" w:rsidRDefault="00303739" w:rsidP="00303739">
      <w:pPr>
        <w:rPr>
          <w:rFonts w:cs="Arial"/>
          <w:szCs w:val="20"/>
        </w:rPr>
      </w:pPr>
      <w:r w:rsidRPr="00866DF7">
        <w:rPr>
          <w:rFonts w:cs="Arial"/>
          <w:szCs w:val="20"/>
        </w:rPr>
        <w:t>Naredili smo izračun kritične spremenljivke. Upoštevali smo 1</w:t>
      </w:r>
      <w:r w:rsidR="0077769E">
        <w:rPr>
          <w:rFonts w:cs="Arial"/>
          <w:szCs w:val="20"/>
        </w:rPr>
        <w:t xml:space="preserve"> </w:t>
      </w:r>
      <w:r w:rsidRPr="00866DF7">
        <w:rPr>
          <w:rFonts w:cs="Arial"/>
          <w:szCs w:val="20"/>
        </w:rPr>
        <w:t>% odstopanje investicije, operativnih stroškov in prihodkov (povečanje oziroma zmanjšanje spremenljivk) ter ugoto</w:t>
      </w:r>
      <w:r w:rsidR="00866DF7" w:rsidRPr="00866DF7">
        <w:rPr>
          <w:rFonts w:cs="Arial"/>
          <w:szCs w:val="20"/>
        </w:rPr>
        <w:t>vili, da ni večjih odklonov od 3</w:t>
      </w:r>
      <w:r w:rsidR="0077769E">
        <w:rPr>
          <w:rFonts w:cs="Arial"/>
          <w:szCs w:val="20"/>
        </w:rPr>
        <w:t xml:space="preserve"> </w:t>
      </w:r>
      <w:r w:rsidRPr="00866DF7">
        <w:rPr>
          <w:rFonts w:cs="Arial"/>
          <w:szCs w:val="20"/>
        </w:rPr>
        <w:t>% glede, na osnovno neto sedanjo stopnjo in spremenjeno neto sedanjo stopnjo v tabeli.</w:t>
      </w:r>
    </w:p>
    <w:p w:rsidR="00303739" w:rsidRPr="00866DF7" w:rsidRDefault="00303739" w:rsidP="00303739">
      <w:pPr>
        <w:rPr>
          <w:rFonts w:cs="Arial"/>
          <w:szCs w:val="20"/>
        </w:rPr>
      </w:pPr>
    </w:p>
    <w:p w:rsidR="00303739" w:rsidRPr="00866DF7" w:rsidRDefault="00303739" w:rsidP="00303739">
      <w:pPr>
        <w:rPr>
          <w:rFonts w:cs="Arial"/>
          <w:szCs w:val="20"/>
        </w:rPr>
      </w:pPr>
      <w:r w:rsidRPr="00866DF7">
        <w:rPr>
          <w:rFonts w:cs="Arial"/>
          <w:szCs w:val="20"/>
        </w:rPr>
        <w:t>Prav tako smo ugotovili, da 1</w:t>
      </w:r>
      <w:r w:rsidR="0077769E">
        <w:rPr>
          <w:rFonts w:cs="Arial"/>
          <w:szCs w:val="20"/>
        </w:rPr>
        <w:t xml:space="preserve"> </w:t>
      </w:r>
      <w:r w:rsidRPr="00866DF7">
        <w:rPr>
          <w:rFonts w:cs="Arial"/>
          <w:szCs w:val="20"/>
        </w:rPr>
        <w:t>% odstopanja spremenljiv bistveno ne vpliva na interno stopnjo donosa v tabeli</w:t>
      </w:r>
      <w:r w:rsidR="00866DF7" w:rsidRPr="00866DF7">
        <w:rPr>
          <w:rFonts w:cs="Arial"/>
          <w:szCs w:val="20"/>
        </w:rPr>
        <w:t>, ta n</w:t>
      </w:r>
      <w:r w:rsidR="0077769E">
        <w:rPr>
          <w:rFonts w:cs="Arial"/>
          <w:szCs w:val="20"/>
        </w:rPr>
        <w:t xml:space="preserve">e pade pod 4 </w:t>
      </w:r>
      <w:r w:rsidR="009375EC">
        <w:rPr>
          <w:rFonts w:cs="Arial"/>
          <w:szCs w:val="20"/>
        </w:rPr>
        <w:t>%.</w:t>
      </w:r>
    </w:p>
    <w:p w:rsidR="00783A81" w:rsidRPr="00866DF7" w:rsidRDefault="00783A81" w:rsidP="00303739">
      <w:pPr>
        <w:rPr>
          <w:rFonts w:cs="Arial"/>
          <w:szCs w:val="20"/>
        </w:rPr>
      </w:pPr>
    </w:p>
    <w:p w:rsidR="00303739" w:rsidRPr="00866DF7" w:rsidRDefault="00303739" w:rsidP="00303739">
      <w:pPr>
        <w:rPr>
          <w:rFonts w:cs="Arial"/>
          <w:szCs w:val="20"/>
        </w:rPr>
      </w:pPr>
      <w:r w:rsidRPr="00866DF7">
        <w:rPr>
          <w:rFonts w:cs="Arial"/>
          <w:szCs w:val="20"/>
        </w:rPr>
        <w:t>Glede na te dve postavki lahko ugotovimo, da v tej investiciji, pri upoštevanju 1</w:t>
      </w:r>
      <w:r w:rsidR="0077769E">
        <w:rPr>
          <w:rFonts w:cs="Arial"/>
          <w:szCs w:val="20"/>
        </w:rPr>
        <w:t xml:space="preserve"> </w:t>
      </w:r>
      <w:r w:rsidRPr="00866DF7">
        <w:rPr>
          <w:rFonts w:cs="Arial"/>
          <w:szCs w:val="20"/>
        </w:rPr>
        <w:t xml:space="preserve">% odstopanja ni kritičnih spremenljivk.    </w:t>
      </w:r>
    </w:p>
    <w:p w:rsidR="001D18A2" w:rsidRPr="00237600" w:rsidRDefault="00254043" w:rsidP="0037274B">
      <w:pPr>
        <w:pStyle w:val="Naslov3"/>
      </w:pPr>
      <w:r>
        <w:br w:type="page"/>
      </w:r>
      <w:bookmarkStart w:id="250" w:name="_Toc515864052"/>
      <w:r w:rsidR="001D18A2" w:rsidRPr="00237600">
        <w:lastRenderedPageBreak/>
        <w:t>Predstavitev tveganj</w:t>
      </w:r>
      <w:bookmarkEnd w:id="250"/>
    </w:p>
    <w:p w:rsidR="00A40CB7" w:rsidRPr="00237600" w:rsidRDefault="00A40CB7" w:rsidP="00A40CB7">
      <w:pPr>
        <w:rPr>
          <w:rFonts w:cs="Arial"/>
        </w:rPr>
      </w:pPr>
    </w:p>
    <w:p w:rsidR="0084106A" w:rsidRPr="00237600" w:rsidRDefault="0084106A" w:rsidP="0084106A">
      <w:pPr>
        <w:spacing w:line="300" w:lineRule="exact"/>
        <w:rPr>
          <w:rFonts w:eastAsia="Batang" w:cs="Arial"/>
          <w:szCs w:val="20"/>
        </w:rPr>
      </w:pPr>
      <w:r w:rsidRPr="00237600">
        <w:rPr>
          <w:rFonts w:eastAsia="Batang" w:cs="Arial"/>
          <w:szCs w:val="20"/>
        </w:rPr>
        <w:t>Izpostavljenost različnim oblikam tveganja tako poslovnim, finančnim, kakor tudi ekološkim, je stalnica v poslovanju občin, zato področju obvladovanja tveganj namenjamo posebno pozornost.</w:t>
      </w:r>
    </w:p>
    <w:p w:rsidR="0084106A" w:rsidRPr="00237600" w:rsidRDefault="0084106A" w:rsidP="0084106A">
      <w:pPr>
        <w:spacing w:line="300" w:lineRule="exact"/>
        <w:rPr>
          <w:rFonts w:eastAsia="Batang" w:cs="Arial"/>
          <w:szCs w:val="20"/>
        </w:rPr>
      </w:pPr>
    </w:p>
    <w:p w:rsidR="0084106A" w:rsidRPr="00237600" w:rsidRDefault="0084106A" w:rsidP="0084106A">
      <w:pPr>
        <w:spacing w:line="300" w:lineRule="exact"/>
        <w:rPr>
          <w:rFonts w:eastAsia="Batang" w:cs="Arial"/>
          <w:i/>
          <w:szCs w:val="20"/>
          <w:u w:val="single"/>
        </w:rPr>
      </w:pPr>
      <w:r w:rsidRPr="00237600">
        <w:rPr>
          <w:rFonts w:eastAsia="Batang" w:cs="Arial"/>
          <w:i/>
          <w:szCs w:val="20"/>
          <w:u w:val="single"/>
        </w:rPr>
        <w:t>1. Poslovna tveganja</w:t>
      </w:r>
    </w:p>
    <w:p w:rsidR="0084106A" w:rsidRPr="00237600" w:rsidRDefault="0084106A" w:rsidP="0084106A">
      <w:pPr>
        <w:spacing w:line="300" w:lineRule="exact"/>
        <w:rPr>
          <w:rFonts w:eastAsia="Batang" w:cs="Arial"/>
          <w:szCs w:val="20"/>
        </w:rPr>
      </w:pPr>
      <w:r w:rsidRPr="00237600">
        <w:rPr>
          <w:rFonts w:eastAsia="Batang" w:cs="Arial"/>
          <w:szCs w:val="20"/>
        </w:rPr>
        <w:t xml:space="preserve">Na področju poslovnih tveganj je občina izpostavljena prodajnemu tveganju, obratovalnemu tveganju, investicijskemu tveganju in drugim različnim zunanjim tveganjem. Ocenjujemo, da je izpostavljenost obratovalnemu tveganju, predvsem cenovnemu, zaradi zunanjega izvajalca oskrbovalca in vzdrževalca kanalizacijskega voda precej visoka, saj si bo vzdrževalec letno dvigoval ceno storitev in ima glede na strokovnost in velikost monopol na tem področju. </w:t>
      </w:r>
    </w:p>
    <w:p w:rsidR="0084106A" w:rsidRPr="00237600" w:rsidRDefault="0084106A" w:rsidP="0084106A">
      <w:pPr>
        <w:spacing w:line="300" w:lineRule="exact"/>
        <w:rPr>
          <w:rFonts w:eastAsia="Batang" w:cs="Arial"/>
          <w:szCs w:val="20"/>
          <w:highlight w:val="green"/>
        </w:rPr>
      </w:pPr>
    </w:p>
    <w:p w:rsidR="0084106A" w:rsidRPr="00237600" w:rsidRDefault="0084106A" w:rsidP="0084106A">
      <w:pPr>
        <w:spacing w:line="300" w:lineRule="exact"/>
        <w:rPr>
          <w:rFonts w:eastAsia="Batang" w:cs="Arial"/>
          <w:i/>
          <w:szCs w:val="20"/>
          <w:u w:val="single"/>
        </w:rPr>
      </w:pPr>
      <w:r w:rsidRPr="00237600">
        <w:rPr>
          <w:rFonts w:eastAsia="Batang" w:cs="Arial"/>
          <w:i/>
          <w:szCs w:val="20"/>
          <w:u w:val="single"/>
        </w:rPr>
        <w:t xml:space="preserve">2. Finančna tveganja </w:t>
      </w:r>
    </w:p>
    <w:p w:rsidR="0084106A" w:rsidRPr="00237600" w:rsidRDefault="0084106A" w:rsidP="0084106A">
      <w:pPr>
        <w:spacing w:line="300" w:lineRule="exact"/>
        <w:rPr>
          <w:rFonts w:eastAsia="Batang" w:cs="Arial"/>
          <w:szCs w:val="20"/>
        </w:rPr>
      </w:pPr>
      <w:r w:rsidRPr="00237600">
        <w:rPr>
          <w:rFonts w:eastAsia="Batang" w:cs="Arial"/>
          <w:szCs w:val="20"/>
        </w:rPr>
        <w:t xml:space="preserve">Pokritje investicije in zaprta finančna konstrukcija pomeni veliko tveganje za občino, saj brez nepovratne pomoči ne bo mogla zaprti finančne konstrukcije, saj je za tovrstno investicijo zelo težko pridobiti privatnega investitorja. Da omejimo tveganje in zapremo finančno konstrukcijo smo se prijavili na razpis za nepovratna sredstva.  </w:t>
      </w:r>
    </w:p>
    <w:p w:rsidR="0084106A" w:rsidRPr="00237600" w:rsidRDefault="0084106A" w:rsidP="0084106A">
      <w:pPr>
        <w:spacing w:line="300" w:lineRule="exact"/>
        <w:rPr>
          <w:rFonts w:eastAsia="Batang" w:cs="Arial"/>
          <w:szCs w:val="20"/>
        </w:rPr>
      </w:pPr>
    </w:p>
    <w:p w:rsidR="0084106A" w:rsidRPr="00237600" w:rsidRDefault="0084106A" w:rsidP="0084106A">
      <w:pPr>
        <w:spacing w:line="300" w:lineRule="exact"/>
        <w:rPr>
          <w:rFonts w:eastAsia="Batang" w:cs="Arial"/>
          <w:szCs w:val="20"/>
        </w:rPr>
      </w:pPr>
      <w:r w:rsidRPr="00237600">
        <w:rPr>
          <w:rFonts w:eastAsia="Batang" w:cs="Arial"/>
          <w:szCs w:val="20"/>
        </w:rPr>
        <w:t>Kreditno tveganje ni pristojno, saj si občina za to investicijo ne bo najela kredita. S tem tudi ne bo imela valutnega tveganja.</w:t>
      </w:r>
    </w:p>
    <w:p w:rsidR="0084106A" w:rsidRPr="00237600" w:rsidRDefault="0084106A" w:rsidP="0084106A">
      <w:pPr>
        <w:spacing w:line="300" w:lineRule="exact"/>
        <w:rPr>
          <w:rFonts w:eastAsia="Batang" w:cs="Arial"/>
          <w:szCs w:val="20"/>
        </w:rPr>
      </w:pPr>
    </w:p>
    <w:p w:rsidR="0084106A" w:rsidRPr="00237600" w:rsidRDefault="0084106A" w:rsidP="0084106A">
      <w:pPr>
        <w:spacing w:line="300" w:lineRule="exact"/>
        <w:rPr>
          <w:rFonts w:eastAsia="Batang" w:cs="Arial"/>
          <w:szCs w:val="20"/>
        </w:rPr>
      </w:pPr>
      <w:r w:rsidRPr="00237600">
        <w:rPr>
          <w:rFonts w:eastAsia="Batang" w:cs="Arial"/>
          <w:szCs w:val="20"/>
        </w:rPr>
        <w:t>Tveganje plačilne sposobnosti (likvidnostno tveganje), bomo poskušali obvladovati z načrtovanjem denarnih tokov in usklajevanjem ročnosti obveznosti in terjatev. Veliko enot, ki bodo priklopljena na kanalizacijsko omrežje pomeni tudi veliko možnosti primanjkljaja denarnih sredstev za pokrivanje tekočih obratovalnih stroškov. S tem namenom se bodo ti stroški pokrivali iz naslova zamika plačilu vzdrževalcu in po potrebi z najetjem kratkoročnih posojil.</w:t>
      </w:r>
    </w:p>
    <w:p w:rsidR="0084106A" w:rsidRPr="00237600" w:rsidRDefault="0084106A" w:rsidP="0084106A">
      <w:pPr>
        <w:spacing w:line="300" w:lineRule="exact"/>
        <w:rPr>
          <w:rFonts w:eastAsia="Batang" w:cs="Arial"/>
          <w:szCs w:val="20"/>
          <w:highlight w:val="green"/>
        </w:rPr>
      </w:pPr>
    </w:p>
    <w:p w:rsidR="0084106A" w:rsidRPr="00237600" w:rsidRDefault="0084106A" w:rsidP="0084106A">
      <w:pPr>
        <w:spacing w:line="300" w:lineRule="exact"/>
        <w:rPr>
          <w:rFonts w:eastAsia="Batang" w:cs="Arial"/>
          <w:i/>
          <w:szCs w:val="20"/>
          <w:u w:val="single"/>
        </w:rPr>
      </w:pPr>
      <w:r w:rsidRPr="00237600">
        <w:rPr>
          <w:rFonts w:eastAsia="Batang" w:cs="Arial"/>
          <w:i/>
          <w:szCs w:val="20"/>
          <w:u w:val="single"/>
        </w:rPr>
        <w:t>3. Ekološko tveganje</w:t>
      </w:r>
    </w:p>
    <w:p w:rsidR="0084106A" w:rsidRPr="00237600" w:rsidRDefault="0084106A" w:rsidP="0084106A">
      <w:pPr>
        <w:spacing w:line="300" w:lineRule="exact"/>
        <w:rPr>
          <w:rFonts w:eastAsia="Batang" w:cs="Arial"/>
          <w:szCs w:val="20"/>
        </w:rPr>
      </w:pPr>
      <w:r w:rsidRPr="00237600">
        <w:rPr>
          <w:rFonts w:eastAsia="Batang" w:cs="Arial"/>
          <w:szCs w:val="20"/>
        </w:rPr>
        <w:t xml:space="preserve">Ekološko tveganje smo omejili z izbiro najbolj primerne trase kanalizacijskih vodov, ki ne zahteva veliko tekočih metrov kanalizacijskih vodov pod pritiskom, saj le-ti povzročajo smrad v okolje. </w:t>
      </w:r>
    </w:p>
    <w:p w:rsidR="0084106A" w:rsidRPr="00237600" w:rsidRDefault="0084106A" w:rsidP="0084106A">
      <w:pPr>
        <w:spacing w:line="300" w:lineRule="exact"/>
        <w:rPr>
          <w:rFonts w:eastAsia="Batang" w:cs="Arial"/>
          <w:i/>
          <w:szCs w:val="20"/>
          <w:u w:val="single"/>
        </w:rPr>
      </w:pPr>
    </w:p>
    <w:p w:rsidR="0084106A" w:rsidRPr="00237600" w:rsidRDefault="0084106A" w:rsidP="0084106A">
      <w:pPr>
        <w:spacing w:line="300" w:lineRule="exact"/>
        <w:rPr>
          <w:rFonts w:eastAsia="Batang" w:cs="Arial"/>
          <w:i/>
          <w:szCs w:val="20"/>
          <w:u w:val="single"/>
        </w:rPr>
      </w:pPr>
      <w:r w:rsidRPr="00237600">
        <w:rPr>
          <w:rFonts w:eastAsia="Batang" w:cs="Arial"/>
          <w:i/>
          <w:szCs w:val="20"/>
          <w:u w:val="single"/>
        </w:rPr>
        <w:t>4. Tveganje javnega interesa</w:t>
      </w:r>
    </w:p>
    <w:p w:rsidR="0084106A" w:rsidRPr="00237600" w:rsidRDefault="0084106A" w:rsidP="0084106A">
      <w:pPr>
        <w:spacing w:line="300" w:lineRule="exact"/>
        <w:rPr>
          <w:rFonts w:eastAsia="Batang" w:cs="Arial"/>
          <w:szCs w:val="20"/>
        </w:rPr>
      </w:pPr>
      <w:r w:rsidRPr="00237600">
        <w:rPr>
          <w:rFonts w:eastAsia="Batang" w:cs="Arial"/>
          <w:szCs w:val="20"/>
        </w:rPr>
        <w:t xml:space="preserve">Javni interes za izvedbo projekta je velik, saj gre za projekt, ki bo izboljšal kvaliteto okolja, po drugi strani pa bo izboljšal blaginjo prebivalcev. </w:t>
      </w:r>
    </w:p>
    <w:p w:rsidR="0084106A" w:rsidRPr="00237600" w:rsidRDefault="0084106A" w:rsidP="0084106A">
      <w:pPr>
        <w:spacing w:line="300" w:lineRule="exact"/>
        <w:rPr>
          <w:rFonts w:eastAsia="Batang" w:cs="Arial"/>
          <w:i/>
          <w:szCs w:val="20"/>
          <w:highlight w:val="green"/>
          <w:u w:val="single"/>
        </w:rPr>
      </w:pPr>
    </w:p>
    <w:p w:rsidR="0084106A" w:rsidRPr="00237600" w:rsidRDefault="0084106A" w:rsidP="0084106A">
      <w:pPr>
        <w:spacing w:line="300" w:lineRule="exact"/>
        <w:rPr>
          <w:rFonts w:eastAsia="Batang" w:cs="Arial"/>
          <w:i/>
          <w:szCs w:val="20"/>
          <w:u w:val="single"/>
        </w:rPr>
      </w:pPr>
      <w:r w:rsidRPr="00237600">
        <w:rPr>
          <w:rFonts w:eastAsia="Batang" w:cs="Arial"/>
          <w:i/>
          <w:szCs w:val="20"/>
          <w:u w:val="single"/>
        </w:rPr>
        <w:t>5. Organizacijska struktura projekta</w:t>
      </w:r>
    </w:p>
    <w:p w:rsidR="0084106A" w:rsidRPr="00237600" w:rsidRDefault="0084106A" w:rsidP="0084106A">
      <w:pPr>
        <w:spacing w:line="300" w:lineRule="exact"/>
        <w:rPr>
          <w:rFonts w:eastAsia="Batang" w:cs="Arial"/>
          <w:szCs w:val="20"/>
        </w:rPr>
      </w:pPr>
      <w:r w:rsidRPr="00237600">
        <w:rPr>
          <w:rFonts w:eastAsia="Batang" w:cs="Arial"/>
          <w:szCs w:val="20"/>
        </w:rPr>
        <w:t xml:space="preserve">Strokovno podkovani Franc Jelen </w:t>
      </w:r>
      <w:r w:rsidR="00046FD8" w:rsidRPr="00237600">
        <w:rPr>
          <w:rFonts w:eastAsia="Batang" w:cs="Arial"/>
          <w:szCs w:val="20"/>
        </w:rPr>
        <w:t xml:space="preserve">(odgovorna oseba za izvedbo investicije projekta) </w:t>
      </w:r>
      <w:r w:rsidRPr="00237600">
        <w:rPr>
          <w:rFonts w:eastAsia="Batang" w:cs="Arial"/>
          <w:szCs w:val="20"/>
        </w:rPr>
        <w:t xml:space="preserve">in </w:t>
      </w:r>
      <w:r w:rsidR="00237600">
        <w:rPr>
          <w:rFonts w:eastAsia="Batang" w:cs="Arial"/>
          <w:szCs w:val="20"/>
        </w:rPr>
        <w:t xml:space="preserve">Komunalno </w:t>
      </w:r>
      <w:r w:rsidRPr="00237600">
        <w:rPr>
          <w:rFonts w:eastAsia="Batang" w:cs="Arial"/>
          <w:szCs w:val="20"/>
        </w:rPr>
        <w:t>podjetje</w:t>
      </w:r>
      <w:r w:rsidR="00237600">
        <w:rPr>
          <w:rFonts w:eastAsia="Batang" w:cs="Arial"/>
          <w:szCs w:val="20"/>
        </w:rPr>
        <w:t xml:space="preserve"> Ptuj d.d.</w:t>
      </w:r>
      <w:r w:rsidRPr="00237600">
        <w:rPr>
          <w:rFonts w:eastAsia="Batang" w:cs="Arial"/>
          <w:szCs w:val="20"/>
        </w:rPr>
        <w:t>, ki bo skrbelo za vzdrževanje kanalizacijskega omrežja, imata zadostne reference za gospodarno ravnanje in učinkovito poslovno odločanje.</w:t>
      </w:r>
    </w:p>
    <w:p w:rsidR="007833BC" w:rsidRPr="00A54EB1" w:rsidRDefault="007833BC" w:rsidP="007833BC">
      <w:pPr>
        <w:rPr>
          <w:rFonts w:eastAsia="Batang" w:cs="Arial"/>
          <w:color w:val="FF0000"/>
          <w:szCs w:val="22"/>
        </w:rPr>
        <w:sectPr w:rsidR="007833BC" w:rsidRPr="00A54EB1" w:rsidSect="00B4634F">
          <w:headerReference w:type="default" r:id="rId112"/>
          <w:footerReference w:type="default" r:id="rId113"/>
          <w:pgSz w:w="11906" w:h="16838"/>
          <w:pgMar w:top="1440" w:right="1418" w:bottom="1134" w:left="1418" w:header="709" w:footer="709" w:gutter="0"/>
          <w:cols w:space="708"/>
          <w:docGrid w:linePitch="360"/>
        </w:sectPr>
      </w:pPr>
    </w:p>
    <w:p w:rsidR="001D18A2" w:rsidRPr="00237600" w:rsidRDefault="001D18A2" w:rsidP="0037274B">
      <w:pPr>
        <w:pStyle w:val="Naslov1"/>
      </w:pPr>
      <w:bookmarkStart w:id="251" w:name="_Toc515864053"/>
      <w:r w:rsidRPr="00237600">
        <w:lastRenderedPageBreak/>
        <w:t>Predstavitev rezultatov</w:t>
      </w:r>
      <w:bookmarkEnd w:id="251"/>
    </w:p>
    <w:p w:rsidR="00A40CB7" w:rsidRPr="00237600" w:rsidRDefault="00A40CB7" w:rsidP="00A40CB7">
      <w:pPr>
        <w:rPr>
          <w:rFonts w:cs="Arial"/>
        </w:rPr>
      </w:pPr>
    </w:p>
    <w:p w:rsidR="00A40CB7" w:rsidRPr="00237600" w:rsidRDefault="00A40CB7" w:rsidP="00A40CB7">
      <w:pPr>
        <w:rPr>
          <w:rFonts w:cs="Arial"/>
          <w:szCs w:val="20"/>
        </w:rPr>
      </w:pPr>
      <w:r w:rsidRPr="00237600">
        <w:rPr>
          <w:rFonts w:cs="Arial"/>
          <w:szCs w:val="20"/>
        </w:rPr>
        <w:t xml:space="preserve">Aktivnosti za izvedbo investicije se odvijajo po </w:t>
      </w:r>
      <w:r w:rsidR="005B2CBD" w:rsidRPr="00237600">
        <w:rPr>
          <w:rFonts w:cs="Arial"/>
          <w:szCs w:val="20"/>
        </w:rPr>
        <w:t>načrtovanem</w:t>
      </w:r>
      <w:r w:rsidRPr="00237600">
        <w:rPr>
          <w:rFonts w:cs="Arial"/>
          <w:szCs w:val="20"/>
        </w:rPr>
        <w:t xml:space="preserve"> časovnem </w:t>
      </w:r>
      <w:r w:rsidR="005B2CBD" w:rsidRPr="00237600">
        <w:rPr>
          <w:rFonts w:cs="Arial"/>
          <w:szCs w:val="20"/>
        </w:rPr>
        <w:t>planu.</w:t>
      </w:r>
      <w:r w:rsidRPr="00237600">
        <w:rPr>
          <w:rFonts w:cs="Arial"/>
          <w:szCs w:val="20"/>
        </w:rPr>
        <w:t xml:space="preserve"> Izdelana je bila projektna dokumentacija in investicijska dokumentacija. </w:t>
      </w:r>
    </w:p>
    <w:p w:rsidR="00D16C6C" w:rsidRPr="00237600" w:rsidRDefault="00D16C6C" w:rsidP="00A40CB7">
      <w:pPr>
        <w:rPr>
          <w:rFonts w:cs="Arial"/>
          <w:szCs w:val="20"/>
        </w:rPr>
      </w:pPr>
    </w:p>
    <w:p w:rsidR="00A40CB7" w:rsidRPr="00237600" w:rsidRDefault="00A40CB7" w:rsidP="00A40CB7">
      <w:pPr>
        <w:rPr>
          <w:rFonts w:cs="Arial"/>
          <w:szCs w:val="20"/>
        </w:rPr>
      </w:pPr>
      <w:r w:rsidRPr="00237600">
        <w:rPr>
          <w:rFonts w:cs="Arial"/>
          <w:szCs w:val="20"/>
        </w:rPr>
        <w:t xml:space="preserve">Investicijska dokumentacija (DIIP) je prikazala kot optimalno izbiro variante Varianto »z« investicijo, tako je investicijski program (IP) izdelan za to Varianto. </w:t>
      </w:r>
    </w:p>
    <w:p w:rsidR="00A40CB7" w:rsidRPr="00237600" w:rsidRDefault="00A40CB7" w:rsidP="00A40CB7">
      <w:pPr>
        <w:rPr>
          <w:rFonts w:cs="Arial"/>
          <w:szCs w:val="20"/>
        </w:rPr>
      </w:pPr>
    </w:p>
    <w:p w:rsidR="00A40CB7" w:rsidRPr="00237600" w:rsidRDefault="00A40CB7" w:rsidP="00A40CB7">
      <w:pPr>
        <w:rPr>
          <w:rFonts w:cs="Arial"/>
          <w:szCs w:val="20"/>
        </w:rPr>
      </w:pPr>
      <w:r w:rsidRPr="00237600">
        <w:rPr>
          <w:rFonts w:cs="Arial"/>
          <w:szCs w:val="20"/>
        </w:rPr>
        <w:t>IP nam je podal sledeče rezultate:</w:t>
      </w:r>
    </w:p>
    <w:p w:rsidR="00A40CB7" w:rsidRPr="00237600" w:rsidRDefault="00DF459E" w:rsidP="0004464B">
      <w:pPr>
        <w:numPr>
          <w:ilvl w:val="0"/>
          <w:numId w:val="9"/>
        </w:numPr>
        <w:rPr>
          <w:rFonts w:cs="Arial"/>
          <w:szCs w:val="20"/>
        </w:rPr>
      </w:pPr>
      <w:r w:rsidRPr="00237600">
        <w:rPr>
          <w:rFonts w:cs="Arial"/>
          <w:szCs w:val="20"/>
        </w:rPr>
        <w:t>a</w:t>
      </w:r>
      <w:r w:rsidR="00A40CB7" w:rsidRPr="00237600">
        <w:rPr>
          <w:rFonts w:cs="Arial"/>
          <w:szCs w:val="20"/>
        </w:rPr>
        <w:t xml:space="preserve">naliza obstoječega stanja in potreb je pokazala potrebo po izvedbi investicije, saj bo le ta pozitivno vplivala na družbeno, socialno, zdravstveno in ekonomsko življenje prebivalcev </w:t>
      </w:r>
      <w:r w:rsidR="0054216D" w:rsidRPr="00237600">
        <w:rPr>
          <w:rFonts w:cs="Arial"/>
          <w:szCs w:val="20"/>
        </w:rPr>
        <w:t>celotne regije</w:t>
      </w:r>
      <w:r w:rsidR="00A40CB7" w:rsidRPr="00237600">
        <w:rPr>
          <w:rFonts w:cs="Arial"/>
          <w:szCs w:val="20"/>
        </w:rPr>
        <w:t>, prav tako nam prikaže pozitiven vpliv z vidika pri</w:t>
      </w:r>
      <w:r w:rsidR="00AA357E" w:rsidRPr="00237600">
        <w:rPr>
          <w:rFonts w:cs="Arial"/>
          <w:szCs w:val="20"/>
        </w:rPr>
        <w:t>hoda turistov</w:t>
      </w:r>
      <w:r w:rsidRPr="00237600">
        <w:rPr>
          <w:rFonts w:cs="Arial"/>
          <w:szCs w:val="20"/>
        </w:rPr>
        <w:t>;</w:t>
      </w:r>
    </w:p>
    <w:p w:rsidR="00A40CB7" w:rsidRPr="00237600" w:rsidRDefault="00DF459E" w:rsidP="0004464B">
      <w:pPr>
        <w:numPr>
          <w:ilvl w:val="0"/>
          <w:numId w:val="9"/>
        </w:numPr>
        <w:rPr>
          <w:rFonts w:cs="Arial"/>
          <w:szCs w:val="20"/>
        </w:rPr>
      </w:pPr>
      <w:r w:rsidRPr="00237600">
        <w:rPr>
          <w:rFonts w:cs="Arial"/>
          <w:szCs w:val="20"/>
        </w:rPr>
        <w:t>p</w:t>
      </w:r>
      <w:r w:rsidR="00A40CB7" w:rsidRPr="00237600">
        <w:rPr>
          <w:rFonts w:cs="Arial"/>
          <w:szCs w:val="20"/>
        </w:rPr>
        <w:t>redstavitev tehnično – tehnološkega dela je predstavljena na podlagi izdelane projektne dokumentacije</w:t>
      </w:r>
      <w:r w:rsidR="005B2CBD" w:rsidRPr="00237600">
        <w:rPr>
          <w:rFonts w:cs="Arial"/>
          <w:szCs w:val="20"/>
        </w:rPr>
        <w:t>,</w:t>
      </w:r>
      <w:r w:rsidR="00A40CB7" w:rsidRPr="00237600">
        <w:rPr>
          <w:rFonts w:cs="Arial"/>
          <w:szCs w:val="20"/>
        </w:rPr>
        <w:t xml:space="preserve"> za katero </w:t>
      </w:r>
      <w:r w:rsidR="0054216D" w:rsidRPr="00237600">
        <w:rPr>
          <w:rFonts w:cs="Arial"/>
          <w:szCs w:val="20"/>
        </w:rPr>
        <w:t>je bilo</w:t>
      </w:r>
      <w:r w:rsidR="00A40CB7" w:rsidRPr="00237600">
        <w:rPr>
          <w:rFonts w:cs="Arial"/>
          <w:szCs w:val="20"/>
        </w:rPr>
        <w:t xml:space="preserve"> pridobljeno gradbeno dovoljenje in prikazuj</w:t>
      </w:r>
      <w:r w:rsidRPr="00237600">
        <w:rPr>
          <w:rFonts w:cs="Arial"/>
          <w:szCs w:val="20"/>
        </w:rPr>
        <w:t>e usklajenost s potrebnimi akti;</w:t>
      </w:r>
    </w:p>
    <w:p w:rsidR="00AA357E" w:rsidRPr="00866DF7" w:rsidRDefault="00DF459E" w:rsidP="0004464B">
      <w:pPr>
        <w:numPr>
          <w:ilvl w:val="0"/>
          <w:numId w:val="9"/>
        </w:numPr>
        <w:rPr>
          <w:rFonts w:cs="Arial"/>
          <w:szCs w:val="20"/>
        </w:rPr>
      </w:pPr>
      <w:r w:rsidRPr="00866DF7">
        <w:rPr>
          <w:rFonts w:cs="Arial"/>
          <w:szCs w:val="20"/>
        </w:rPr>
        <w:t>v</w:t>
      </w:r>
      <w:r w:rsidR="00A40CB7" w:rsidRPr="00866DF7">
        <w:rPr>
          <w:rFonts w:cs="Arial"/>
          <w:szCs w:val="20"/>
        </w:rPr>
        <w:t>rednost projekta je podana po stalnih in tekočih cenah.</w:t>
      </w:r>
      <w:r w:rsidR="00AA357E" w:rsidRPr="00866DF7">
        <w:rPr>
          <w:rFonts w:cs="Arial"/>
          <w:szCs w:val="20"/>
        </w:rPr>
        <w:t xml:space="preserve"> Skupni stroški izgradnje </w:t>
      </w:r>
      <w:r w:rsidR="007833BC" w:rsidRPr="00866DF7">
        <w:rPr>
          <w:rFonts w:cs="Arial"/>
          <w:szCs w:val="20"/>
        </w:rPr>
        <w:t xml:space="preserve">sekundarne </w:t>
      </w:r>
      <w:r w:rsidR="00AA357E" w:rsidRPr="00866DF7">
        <w:rPr>
          <w:rFonts w:cs="Arial"/>
          <w:szCs w:val="20"/>
        </w:rPr>
        <w:t xml:space="preserve">kanalizacije </w:t>
      </w:r>
      <w:r w:rsidR="004754B0" w:rsidRPr="00866DF7">
        <w:rPr>
          <w:rFonts w:cs="Arial"/>
          <w:szCs w:val="20"/>
        </w:rPr>
        <w:t>za</w:t>
      </w:r>
      <w:r w:rsidR="007833BC" w:rsidRPr="00866DF7">
        <w:rPr>
          <w:rFonts w:cs="Arial"/>
          <w:szCs w:val="20"/>
        </w:rPr>
        <w:t xml:space="preserve"> </w:t>
      </w:r>
      <w:r w:rsidR="00766525" w:rsidRPr="00866DF7">
        <w:rPr>
          <w:rFonts w:cs="Arial"/>
          <w:szCs w:val="20"/>
        </w:rPr>
        <w:t xml:space="preserve">naselja </w:t>
      </w:r>
      <w:r w:rsidR="006E1A44">
        <w:rPr>
          <w:rFonts w:cs="Arial"/>
          <w:bCs/>
          <w:szCs w:val="20"/>
        </w:rPr>
        <w:t>Slovenja</w:t>
      </w:r>
      <w:r w:rsidR="006E1A44" w:rsidRPr="00866DF7">
        <w:rPr>
          <w:rFonts w:cs="Arial"/>
          <w:bCs/>
          <w:szCs w:val="20"/>
        </w:rPr>
        <w:t xml:space="preserve"> vas, Skorba in Hajdoše</w:t>
      </w:r>
      <w:r w:rsidR="006E1A44" w:rsidRPr="00866DF7">
        <w:rPr>
          <w:rFonts w:cs="Arial"/>
          <w:szCs w:val="20"/>
        </w:rPr>
        <w:t xml:space="preserve"> v stalnih cenah znaša </w:t>
      </w:r>
      <w:r w:rsidR="006E1A44">
        <w:rPr>
          <w:rFonts w:cs="Arial"/>
          <w:szCs w:val="20"/>
        </w:rPr>
        <w:t>969.594,83</w:t>
      </w:r>
      <w:r w:rsidR="006E1A44" w:rsidRPr="00866DF7">
        <w:rPr>
          <w:rFonts w:cs="Arial"/>
          <w:szCs w:val="20"/>
        </w:rPr>
        <w:t xml:space="preserve"> EUR brez DDV, v tekočih cenah pa </w:t>
      </w:r>
      <w:r w:rsidR="006E1A44">
        <w:rPr>
          <w:rFonts w:cs="Arial"/>
          <w:szCs w:val="20"/>
        </w:rPr>
        <w:t>996.678,00</w:t>
      </w:r>
      <w:r w:rsidR="006E1A44" w:rsidRPr="00866DF7">
        <w:rPr>
          <w:rFonts w:cs="Arial"/>
          <w:szCs w:val="20"/>
        </w:rPr>
        <w:t xml:space="preserve"> EUR brez DDV;</w:t>
      </w:r>
    </w:p>
    <w:p w:rsidR="00A40CB7" w:rsidRPr="00237600" w:rsidRDefault="00DF459E" w:rsidP="0004464B">
      <w:pPr>
        <w:numPr>
          <w:ilvl w:val="0"/>
          <w:numId w:val="9"/>
        </w:numPr>
        <w:rPr>
          <w:rFonts w:cs="Arial"/>
          <w:szCs w:val="20"/>
        </w:rPr>
      </w:pPr>
      <w:r w:rsidRPr="00237600">
        <w:rPr>
          <w:rFonts w:cs="Arial"/>
          <w:szCs w:val="20"/>
        </w:rPr>
        <w:t>a</w:t>
      </w:r>
      <w:r w:rsidR="00A40CB7" w:rsidRPr="00237600">
        <w:rPr>
          <w:rFonts w:cs="Arial"/>
          <w:szCs w:val="20"/>
        </w:rPr>
        <w:t>naliza lokacije je prikazala primernost izbranih lokacij in usklajenost s prostorskimi akti, kar bo potrjeno v pr</w:t>
      </w:r>
      <w:r w:rsidRPr="00237600">
        <w:rPr>
          <w:rFonts w:cs="Arial"/>
          <w:szCs w:val="20"/>
        </w:rPr>
        <w:t>idobljenem gradbenem dovoljenju;</w:t>
      </w:r>
    </w:p>
    <w:p w:rsidR="00A40CB7" w:rsidRPr="00237600" w:rsidRDefault="00DF459E" w:rsidP="0004464B">
      <w:pPr>
        <w:numPr>
          <w:ilvl w:val="0"/>
          <w:numId w:val="9"/>
        </w:numPr>
        <w:rPr>
          <w:rFonts w:cs="Arial"/>
          <w:szCs w:val="20"/>
        </w:rPr>
      </w:pPr>
      <w:r w:rsidRPr="00237600">
        <w:rPr>
          <w:rFonts w:cs="Arial"/>
          <w:szCs w:val="20"/>
        </w:rPr>
        <w:t>a</w:t>
      </w:r>
      <w:r w:rsidR="00A40CB7" w:rsidRPr="00237600">
        <w:rPr>
          <w:rFonts w:cs="Arial"/>
          <w:szCs w:val="20"/>
        </w:rPr>
        <w:t>naliza vplivov na okolje ni prikaza</w:t>
      </w:r>
      <w:r w:rsidRPr="00237600">
        <w:rPr>
          <w:rFonts w:cs="Arial"/>
          <w:szCs w:val="20"/>
        </w:rPr>
        <w:t xml:space="preserve">la negativnih vplivov na okolje; </w:t>
      </w:r>
    </w:p>
    <w:p w:rsidR="008A0F1C" w:rsidRDefault="008C0321" w:rsidP="00B406DF">
      <w:pPr>
        <w:numPr>
          <w:ilvl w:val="0"/>
          <w:numId w:val="9"/>
        </w:numPr>
        <w:rPr>
          <w:rFonts w:cs="Arial"/>
          <w:szCs w:val="20"/>
        </w:rPr>
      </w:pPr>
      <w:r w:rsidRPr="008A0F1C">
        <w:rPr>
          <w:rFonts w:cs="Arial"/>
          <w:szCs w:val="20"/>
        </w:rPr>
        <w:t>f</w:t>
      </w:r>
      <w:r w:rsidR="00A40CB7" w:rsidRPr="008A0F1C">
        <w:rPr>
          <w:rFonts w:cs="Arial"/>
          <w:szCs w:val="20"/>
        </w:rPr>
        <w:t xml:space="preserve">inančna konstrukcija je zaprta s sredstvi proračuna Občine </w:t>
      </w:r>
      <w:r w:rsidR="007933C7" w:rsidRPr="008A0F1C">
        <w:rPr>
          <w:rFonts w:cs="Arial"/>
          <w:szCs w:val="20"/>
        </w:rPr>
        <w:t>Hajdina</w:t>
      </w:r>
      <w:r w:rsidR="005B2CBD" w:rsidRPr="008A0F1C">
        <w:rPr>
          <w:rFonts w:cs="Arial"/>
          <w:szCs w:val="20"/>
        </w:rPr>
        <w:t xml:space="preserve"> in nepovratnimi </w:t>
      </w:r>
      <w:r w:rsidR="008A0F1C" w:rsidRPr="008A0F1C">
        <w:rPr>
          <w:rFonts w:cs="Arial"/>
          <w:szCs w:val="20"/>
        </w:rPr>
        <w:t>EU in nacional</w:t>
      </w:r>
      <w:r w:rsidR="008A0F1C">
        <w:rPr>
          <w:rFonts w:cs="Arial"/>
          <w:szCs w:val="20"/>
        </w:rPr>
        <w:t>ni</w:t>
      </w:r>
      <w:r w:rsidR="008A0F1C" w:rsidRPr="008A0F1C">
        <w:rPr>
          <w:rFonts w:cs="Arial"/>
          <w:szCs w:val="20"/>
        </w:rPr>
        <w:t xml:space="preserve">mi </w:t>
      </w:r>
      <w:r w:rsidR="008A0F1C">
        <w:rPr>
          <w:rFonts w:cs="Arial"/>
          <w:szCs w:val="20"/>
        </w:rPr>
        <w:t>sredstvi;</w:t>
      </w:r>
    </w:p>
    <w:p w:rsidR="00A40CB7" w:rsidRPr="008A0F1C" w:rsidRDefault="008C0321" w:rsidP="00B406DF">
      <w:pPr>
        <w:numPr>
          <w:ilvl w:val="0"/>
          <w:numId w:val="9"/>
        </w:numPr>
        <w:rPr>
          <w:rFonts w:cs="Arial"/>
          <w:szCs w:val="20"/>
        </w:rPr>
      </w:pPr>
      <w:r w:rsidRPr="008A0F1C">
        <w:rPr>
          <w:rFonts w:cs="Arial"/>
          <w:szCs w:val="20"/>
        </w:rPr>
        <w:t>r</w:t>
      </w:r>
      <w:r w:rsidR="00A40CB7" w:rsidRPr="008A0F1C">
        <w:rPr>
          <w:rFonts w:cs="Arial"/>
          <w:szCs w:val="20"/>
        </w:rPr>
        <w:t xml:space="preserve">azdelani so prihodki in prihodki – javno dobro, ki so potrebni za izdelavo finančne analize in ekonomske analize. Rezultati finančne analize nam prikažejo upravičenost do sofinanciranja s strani </w:t>
      </w:r>
      <w:r w:rsidR="006E1A44">
        <w:rPr>
          <w:rFonts w:cs="Arial"/>
          <w:szCs w:val="20"/>
        </w:rPr>
        <w:t>EU in nacionalnih sredstev</w:t>
      </w:r>
      <w:r w:rsidR="00A40CB7" w:rsidRPr="008A0F1C">
        <w:rPr>
          <w:rFonts w:cs="Arial"/>
          <w:szCs w:val="20"/>
        </w:rPr>
        <w:t>. Rezultati ekonomske analize nam prikazujejo upravičenost izvedbe investicije z družbenoekonomskega vidika. Ovrednoteni so vsi stroški, ki bodo nastali tekom izvajanja investicije in delovanja investicije in so prav tako prikazani v finančni in ekonomski analizi. Na podlagi finančne in ekonomske analize so izračunani finančni in ekonomski kazalniki, ki kažejo na upravičenost  sofinanciranja investicije in ekonomsko upravičenost izvedbe investicije.</w:t>
      </w:r>
    </w:p>
    <w:p w:rsidR="00A40CB7" w:rsidRPr="00237600" w:rsidRDefault="00A40CB7" w:rsidP="0004464B">
      <w:pPr>
        <w:numPr>
          <w:ilvl w:val="0"/>
          <w:numId w:val="9"/>
        </w:numPr>
        <w:rPr>
          <w:rFonts w:cs="Arial"/>
          <w:szCs w:val="20"/>
        </w:rPr>
      </w:pPr>
      <w:r w:rsidRPr="00237600">
        <w:rPr>
          <w:rFonts w:cs="Arial"/>
          <w:szCs w:val="20"/>
        </w:rPr>
        <w:t>Analiza občutljivosti je prikazala, da je investicija srednje občutljiva na spremembo izbranih spremenljivk. Projekt je najbolj občutljiv na spremembo znižanja prihodkov</w:t>
      </w:r>
      <w:r w:rsidR="009375EC">
        <w:rPr>
          <w:rFonts w:cs="Arial"/>
          <w:szCs w:val="20"/>
        </w:rPr>
        <w:t xml:space="preserve"> ter na hkratno p</w:t>
      </w:r>
      <w:r w:rsidR="009375EC" w:rsidRPr="00866DF7">
        <w:rPr>
          <w:rFonts w:cs="Arial"/>
          <w:szCs w:val="20"/>
        </w:rPr>
        <w:t xml:space="preserve">ovečanje investicijskih stroškov in </w:t>
      </w:r>
      <w:r w:rsidR="009375EC">
        <w:rPr>
          <w:rFonts w:cs="Arial"/>
          <w:szCs w:val="20"/>
        </w:rPr>
        <w:t>zmanjšanje pričakovanih učinkov.</w:t>
      </w:r>
    </w:p>
    <w:p w:rsidR="00A40CB7" w:rsidRPr="00237600" w:rsidRDefault="00A40CB7" w:rsidP="0004464B">
      <w:pPr>
        <w:numPr>
          <w:ilvl w:val="0"/>
          <w:numId w:val="9"/>
        </w:numPr>
        <w:rPr>
          <w:rFonts w:cs="Arial"/>
          <w:szCs w:val="20"/>
        </w:rPr>
      </w:pPr>
      <w:r w:rsidRPr="00237600">
        <w:rPr>
          <w:rFonts w:cs="Arial"/>
          <w:szCs w:val="20"/>
        </w:rPr>
        <w:t>Analiza tveganj je pokazala, da</w:t>
      </w:r>
      <w:r w:rsidR="005B2CBD" w:rsidRPr="00237600">
        <w:rPr>
          <w:rFonts w:cs="Arial"/>
          <w:szCs w:val="20"/>
        </w:rPr>
        <w:t xml:space="preserve"> pri investiciji</w:t>
      </w:r>
      <w:r w:rsidRPr="00237600">
        <w:rPr>
          <w:rFonts w:cs="Arial"/>
          <w:szCs w:val="20"/>
        </w:rPr>
        <w:t xml:space="preserve"> ni večjih o</w:t>
      </w:r>
      <w:r w:rsidR="005B2CBD" w:rsidRPr="00237600">
        <w:rPr>
          <w:rFonts w:cs="Arial"/>
          <w:szCs w:val="20"/>
        </w:rPr>
        <w:t>dstopanj pri spremembi izbranih</w:t>
      </w:r>
      <w:r w:rsidRPr="00237600">
        <w:rPr>
          <w:rFonts w:cs="Arial"/>
          <w:szCs w:val="20"/>
        </w:rPr>
        <w:t xml:space="preserve"> spremenljiv za 1%. </w:t>
      </w:r>
    </w:p>
    <w:p w:rsidR="00A40CB7" w:rsidRPr="00A54EB1" w:rsidRDefault="00A40CB7" w:rsidP="00A40CB7">
      <w:pPr>
        <w:rPr>
          <w:rFonts w:cs="Arial"/>
          <w:color w:val="FF0000"/>
          <w:szCs w:val="20"/>
          <w:highlight w:val="green"/>
        </w:rPr>
      </w:pPr>
    </w:p>
    <w:p w:rsidR="00177D73" w:rsidRPr="00237600" w:rsidRDefault="00A40CB7">
      <w:pPr>
        <w:rPr>
          <w:rFonts w:cs="Arial"/>
        </w:rPr>
      </w:pPr>
      <w:r w:rsidRPr="00237600">
        <w:rPr>
          <w:rFonts w:cs="Arial"/>
          <w:b/>
          <w:szCs w:val="20"/>
        </w:rPr>
        <w:t>Investicijski program je prikazal upravičenost izvedbe investicije. Predlaga se izvedba investicije, odločitev za izvedbo je odvisna od investitorja.</w:t>
      </w:r>
    </w:p>
    <w:sectPr w:rsidR="00177D73" w:rsidRPr="00237600" w:rsidSect="00B4634F">
      <w:pgSz w:w="11906" w:h="16838"/>
      <w:pgMar w:top="1440" w:right="1418"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968" w:rsidRDefault="001D4968">
      <w:r>
        <w:separator/>
      </w:r>
    </w:p>
  </w:endnote>
  <w:endnote w:type="continuationSeparator" w:id="0">
    <w:p w:rsidR="001D4968" w:rsidRDefault="001D49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strangelo Edessa">
    <w:panose1 w:val="03080600000000000000"/>
    <w:charset w:val="00"/>
    <w:family w:val="script"/>
    <w:pitch w:val="variable"/>
    <w:sig w:usb0="80002043" w:usb1="00000000" w:usb2="00000080" w:usb3="00000000" w:csb0="00000001" w:csb1="00000000"/>
  </w:font>
  <w:font w:name="ArialMT">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46021C" w:rsidRDefault="001D4968" w:rsidP="00E219F6">
    <w:pPr>
      <w:pStyle w:val="Noga"/>
      <w:pBdr>
        <w:top w:val="single" w:sz="24" w:space="5" w:color="9BBB59"/>
      </w:pBdr>
      <w:jc w:val="center"/>
      <w:rPr>
        <w:i/>
        <w:iCs/>
        <w:color w:val="8C8C8C"/>
      </w:rPr>
    </w:pPr>
    <w:r>
      <w:rPr>
        <w:i/>
        <w:iCs/>
      </w:rPr>
      <w:t>DOKUMENT IDENTIFIKACIJE INVESTICIJSKEGA PROJEKTA</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Default="001D4968" w:rsidP="00EA6D78">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1D4968" w:rsidRDefault="001D4968" w:rsidP="00DC14C2">
    <w:pPr>
      <w:pStyle w:val="Nog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0D5A27" w:rsidRDefault="001D4968" w:rsidP="008D245C">
    <w:pPr>
      <w:pStyle w:val="Noga"/>
      <w:framePr w:w="925" w:h="286" w:hRule="exact" w:wrap="around" w:vAnchor="text" w:hAnchor="page" w:x="9490" w:y="74"/>
      <w:jc w:val="center"/>
      <w:rPr>
        <w:rStyle w:val="tevilkastrani"/>
        <w:rFonts w:cs="Arial"/>
        <w:b/>
        <w:szCs w:val="20"/>
      </w:rPr>
    </w:pPr>
    <w:r w:rsidRPr="00866DF7">
      <w:rPr>
        <w:rStyle w:val="tevilkastrani"/>
        <w:rFonts w:cs="Arial"/>
        <w:b/>
        <w:szCs w:val="20"/>
      </w:rPr>
      <w:fldChar w:fldCharType="begin"/>
    </w:r>
    <w:r w:rsidRPr="00866DF7">
      <w:rPr>
        <w:rStyle w:val="tevilkastrani"/>
        <w:rFonts w:cs="Arial"/>
        <w:b/>
        <w:szCs w:val="20"/>
      </w:rPr>
      <w:instrText>PAGE  \* Arabic  \* MERGEFORMAT</w:instrText>
    </w:r>
    <w:r w:rsidRPr="00866DF7">
      <w:rPr>
        <w:rStyle w:val="tevilkastrani"/>
        <w:rFonts w:cs="Arial"/>
        <w:b/>
        <w:szCs w:val="20"/>
      </w:rPr>
      <w:fldChar w:fldCharType="separate"/>
    </w:r>
    <w:r w:rsidR="00794B8B">
      <w:rPr>
        <w:rStyle w:val="tevilkastrani"/>
        <w:rFonts w:cs="Arial"/>
        <w:b/>
        <w:noProof/>
        <w:szCs w:val="20"/>
      </w:rPr>
      <w:t>27</w:t>
    </w:r>
    <w:r w:rsidRPr="00866DF7">
      <w:rPr>
        <w:rStyle w:val="tevilkastrani"/>
        <w:rFonts w:cs="Arial"/>
        <w:b/>
        <w:szCs w:val="20"/>
      </w:rPr>
      <w:fldChar w:fldCharType="end"/>
    </w:r>
    <w:r>
      <w:rPr>
        <w:rStyle w:val="tevilkastrani"/>
        <w:rFonts w:cs="Arial"/>
        <w:b/>
        <w:szCs w:val="20"/>
      </w:rPr>
      <w:t xml:space="preserve"> /</w:t>
    </w:r>
    <w:r w:rsidRPr="00866DF7">
      <w:rPr>
        <w:rStyle w:val="tevilkastrani"/>
        <w:rFonts w:cs="Arial"/>
        <w:b/>
        <w:szCs w:val="20"/>
      </w:rPr>
      <w:t xml:space="preserve"> </w:t>
    </w:r>
    <w:fldSimple w:instr="NUMPAGES  \* Arabic  \* MERGEFORMAT">
      <w:r w:rsidR="00794B8B" w:rsidRPr="00794B8B">
        <w:rPr>
          <w:rStyle w:val="tevilkastrani"/>
          <w:rFonts w:cs="Arial"/>
          <w:b/>
          <w:noProof/>
          <w:szCs w:val="20"/>
        </w:rPr>
        <w:t>110</w:t>
      </w:r>
    </w:fldSimple>
  </w:p>
  <w:p w:rsidR="001D4968" w:rsidRPr="00CC57E6" w:rsidRDefault="001D4968" w:rsidP="00937D2E">
    <w:pPr>
      <w:pStyle w:val="Noga"/>
      <w:ind w:right="360"/>
      <w:rPr>
        <w:rFonts w:cs="Arial"/>
        <w:sz w:val="18"/>
        <w:szCs w:val="18"/>
      </w:rPr>
    </w:pPr>
    <w:r w:rsidRPr="00914D44">
      <w:rPr>
        <w:noProof/>
        <w:lang w:eastAsia="sl-SI"/>
      </w:rPr>
      <w:pict>
        <v:shapetype id="_x0000_t32" coordsize="21600,21600" o:spt="32" o:oned="t" path="m,l21600,21600e" filled="f">
          <v:path arrowok="t" fillok="f" o:connecttype="none"/>
          <o:lock v:ext="edit" shapetype="t"/>
        </v:shapetype>
        <v:shape id="AutoShape 61" o:spid="_x0000_s6154" type="#_x0000_t32" style="position:absolute;left:0;text-align:left;margin-left:-.95pt;margin-top:.95pt;width:448.45pt;height: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frQIAAJgFAAAOAAAAZHJzL2Uyb0RvYy54bWysVE2PmzAQvVfqf7C4s0AgQKJNVlkgvWzb&#10;SLtVzw42YBVsZDshUdX/3rFJ2GZ7qarlgPwx8+bNzBvfP5y6Fh2pVEzwlRPc+Q6ivBSE8XrlfHvZ&#10;uqmDlMac4FZwunLOVDkP648f7od+SWeiES2hEgEIV8uhXzmN1v3S81TZ0A6rO9FTDpeVkB3WsJW1&#10;RyQeAL1rvZnvx94gJOmlKKlScJqPl87a4lcVLfXXqlJUo3blADdt/9L+9+bvre/xspa4b1h5oYH/&#10;g0WHGYegE1SONUYHyf6C6lgphRKVvitF54mqYiW1OUA2gf8mm+cG99TmAsVR/VQm9X6w5ZfjTiJG&#10;oHdQHo476NHmoIUNjeLAFGjo1RLsMr6TJsXyxJ/7J1H+UIiLrMG8ptb65dyDs/XwblzMRvUQZj98&#10;FgRsMASw1TpVsjOQUAd0sk05T02hJ41KOJzHi3kYzB1UXu88vLw69lLpT1R0yCxWjtISs7rRmeAc&#10;Wi9kYMPg45PSkAg4Xh1MVC62rG2tAlqOBuA+S3zfeijRMmJujZ2S9T5rJTpiEFEaZoswMWUBtBsz&#10;KQ6cWLSGYlJc1hqzdlyDfcsNHrW6HCnB7qRhac8hY6uZnwt/UaRFGrnRLC7cyM9zd7PNIjfeBsk8&#10;D/Msy4NfhmgQLRtGCOWG61W/QfRv+rhM0qi8ScFTVbxbdJswkL1lutnO/SQKUzdJ5qEbhYXvPqbb&#10;zN1kQRwnxWP2WLxhWtjs1fuQnUppWImDpvK5IQMizKhhloYLeH4Ig3kPUz/2F4mDcFvDQ1Vq6SAp&#10;9HemGyteIzuDcdPrqIiDWTpKqO0bPCpg7sN3FcAoDVubKfxYqWuTzW5q0yX511qCKK4CsENj5mSc&#10;uL0g5500OjPzA+NvnS5PlXlf/txbq9cHdf0bAAD//wMAUEsDBBQABgAIAAAAIQAh5YDr3AAAAAYB&#10;AAAPAAAAZHJzL2Rvd25yZXYueG1sTI9BT8MwDIXvSPyHyEi7benQhrrSdKpAHECa0MYu3NLGtNUS&#10;p2qyrvx7PC5wsp7f0/PnfDs5K0YcQudJwXKRgECqvemoUXD8eJmnIELUZLT1hAq+McC2uL3JdWb8&#10;hfY4HmIjuIRCphW0MfaZlKFu0emw8D0Se19+cDqyHBppBn3hcmflfZI8SKc74gut7vGpxfp0ODsF&#10;r+5Ydc9vp3RX2kDj++pzn5RrpWZ3U/kIIuIU/8JwxWd0KJip8mcyQVgF8+WGk7znwXa6WfNr1a+W&#10;RS7/4xc/AAAA//8DAFBLAQItABQABgAIAAAAIQC2gziS/gAAAOEBAAATAAAAAAAAAAAAAAAAAAAA&#10;AABbQ29udGVudF9UeXBlc10ueG1sUEsBAi0AFAAGAAgAAAAhADj9If/WAAAAlAEAAAsAAAAAAAAA&#10;AAAAAAAALwEAAF9yZWxzLy5yZWxzUEsBAi0AFAAGAAgAAAAhALP34l+tAgAAmAUAAA4AAAAAAAAA&#10;AAAAAAAALgIAAGRycy9lMm9Eb2MueG1sUEsBAi0AFAAGAAgAAAAhACHlgOvcAAAABgEAAA8AAAAA&#10;AAAAAAAAAAAABwUAAGRycy9kb3ducmV2LnhtbFBLBQYAAAAABAAEAPMAAAAQBgAAAAA=&#10;" strokecolor="#83c937" strokeweight="1pt">
          <v:shadow color="#4e6128" opacity=".5" offset="1pt"/>
          <w10:wrap anchorx="margin"/>
        </v:shape>
      </w:pict>
    </w:r>
    <w:r w:rsidRPr="000D5A27">
      <w:rPr>
        <w:rFonts w:cs="Arial"/>
        <w:b/>
        <w:sz w:val="18"/>
        <w:szCs w:val="18"/>
      </w:rPr>
      <w:t>INVESTICIJSKI PROGRAM</w:t>
    </w:r>
    <w:r>
      <w:rPr>
        <w:rFonts w:cs="Arial"/>
        <w:b/>
        <w:sz w:val="18"/>
        <w:szCs w:val="18"/>
      </w:rPr>
      <w:t xml:space="preserve"> </w:t>
    </w:r>
    <w:r w:rsidRPr="00CC57E6">
      <w:rPr>
        <w:rFonts w:cs="Arial"/>
        <w:b/>
        <w:sz w:val="18"/>
        <w:szCs w:val="18"/>
      </w:rPr>
      <w:t xml:space="preserve">št. </w:t>
    </w:r>
    <w:r>
      <w:rPr>
        <w:b/>
        <w:sz w:val="18"/>
      </w:rPr>
      <w:t>354- 20/2018 - 1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0D5A27" w:rsidRDefault="001D4968" w:rsidP="00497563">
    <w:pPr>
      <w:pStyle w:val="Noga"/>
      <w:framePr w:w="925" w:h="286" w:hRule="exact" w:wrap="around" w:vAnchor="text" w:hAnchor="page" w:x="14501" w:y="92"/>
      <w:jc w:val="center"/>
      <w:rPr>
        <w:rStyle w:val="tevilkastrani"/>
        <w:rFonts w:cs="Arial"/>
        <w:b/>
        <w:szCs w:val="20"/>
      </w:rPr>
    </w:pPr>
    <w:r w:rsidRPr="00866DF7">
      <w:rPr>
        <w:rStyle w:val="tevilkastrani"/>
        <w:rFonts w:cs="Arial"/>
        <w:b/>
        <w:szCs w:val="20"/>
      </w:rPr>
      <w:fldChar w:fldCharType="begin"/>
    </w:r>
    <w:r w:rsidRPr="00866DF7">
      <w:rPr>
        <w:rStyle w:val="tevilkastrani"/>
        <w:rFonts w:cs="Arial"/>
        <w:b/>
        <w:szCs w:val="20"/>
      </w:rPr>
      <w:instrText>PAGE  \* Arabic  \* MERGEFORMAT</w:instrText>
    </w:r>
    <w:r w:rsidRPr="00866DF7">
      <w:rPr>
        <w:rStyle w:val="tevilkastrani"/>
        <w:rFonts w:cs="Arial"/>
        <w:b/>
        <w:szCs w:val="20"/>
      </w:rPr>
      <w:fldChar w:fldCharType="separate"/>
    </w:r>
    <w:r>
      <w:rPr>
        <w:rStyle w:val="tevilkastrani"/>
        <w:rFonts w:cs="Arial"/>
        <w:b/>
        <w:noProof/>
        <w:szCs w:val="20"/>
      </w:rPr>
      <w:t>101</w:t>
    </w:r>
    <w:r w:rsidRPr="00866DF7">
      <w:rPr>
        <w:rStyle w:val="tevilkastrani"/>
        <w:rFonts w:cs="Arial"/>
        <w:b/>
        <w:szCs w:val="20"/>
      </w:rPr>
      <w:fldChar w:fldCharType="end"/>
    </w:r>
    <w:r>
      <w:rPr>
        <w:rStyle w:val="tevilkastrani"/>
        <w:rFonts w:cs="Arial"/>
        <w:b/>
        <w:szCs w:val="20"/>
      </w:rPr>
      <w:t xml:space="preserve"> /</w:t>
    </w:r>
    <w:r w:rsidRPr="00866DF7">
      <w:rPr>
        <w:rStyle w:val="tevilkastrani"/>
        <w:rFonts w:cs="Arial"/>
        <w:b/>
        <w:szCs w:val="20"/>
      </w:rPr>
      <w:t xml:space="preserve"> </w:t>
    </w:r>
    <w:fldSimple w:instr="NUMPAGES  \* Arabic  \* MERGEFORMAT">
      <w:r w:rsidRPr="001D4968">
        <w:rPr>
          <w:rStyle w:val="tevilkastrani"/>
          <w:rFonts w:cs="Arial"/>
          <w:b/>
          <w:noProof/>
          <w:szCs w:val="20"/>
        </w:rPr>
        <w:t>101</w:t>
      </w:r>
    </w:fldSimple>
  </w:p>
  <w:p w:rsidR="001D4968" w:rsidRPr="000D5A27" w:rsidRDefault="001D4968" w:rsidP="00937D2E">
    <w:pPr>
      <w:pStyle w:val="Noga"/>
      <w:ind w:right="360"/>
      <w:rPr>
        <w:rFonts w:cs="Arial"/>
        <w:b/>
        <w:sz w:val="18"/>
        <w:szCs w:val="18"/>
      </w:rPr>
    </w:pPr>
    <w:r w:rsidRPr="00914D44">
      <w:rPr>
        <w:noProof/>
        <w:lang w:eastAsia="sl-SI"/>
      </w:rPr>
      <w:pict>
        <v:shapetype id="_x0000_t32" coordsize="21600,21600" o:spt="32" o:oned="t" path="m,l21600,21600e" filled="f">
          <v:path arrowok="t" fillok="f" o:connecttype="none"/>
          <o:lock v:ext="edit" shapetype="t"/>
        </v:shapetype>
        <v:shape id="AutoShape 70" o:spid="_x0000_s6151" type="#_x0000_t32" style="position:absolute;left:0;text-align:left;margin-left:-.95pt;margin-top:.95pt;width:702.15pt;height: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i4rAIAAJcFAAAOAAAAZHJzL2Uyb0RvYy54bWysVE2PmzAQvVfqf7C4s0AggaAlqywhvWzb&#10;lXarnh1sglWwke2ERFX/e8cm0GR7qarlgPw1M2/evJn7h1PboCOVigmeOcGd7yDKS0EY32fOt9et&#10;mzhIacwJbgSnmXOmynlYffxw33cpnYlaNIRKBE64Svsuc2qtu9TzVFnTFqs70VEOl5WQLdawlXuP&#10;SNyD97bxZr6/8HohSSdFSZWC081w6ays/6qipf5aVYpq1GQOYNP2L+1/Z/7e6h6ne4m7mpUXGPg/&#10;ULSYcQg6udpgjdFBsr9ctayUQolK35Wi9URVsZLaHCCbwH+TzUuNO2pzAXJUN9Gk3s9t+eX4LBEj&#10;mRM7iOMWSrQ+aGEjo9jy03cqhWc5f5Ymw/LEX7onUf5QiIu8xnxP7evXcwfGgWHUuzExG9VBlF3/&#10;WRB4gyGAJetUyda4BBrQydbkPNWEnjQq4TBZBnHozx1UjnceTkfDTir9iYoWmUXmKC0x29c6F5xD&#10;5YUMbBh8fFLawMLpaGCicrFlTWMF0HDUA/ZZ7PvWQomGEXNr3im53+WNREcMGkrCfBnGNkm4uX4m&#10;xYET662mmBSXtcasGdYQveHGH7WyHCDB7qRhac8hYyuZn0t/WSRFErnRbFG4kb/ZuOttHrmLbRDP&#10;N+EmzzfBLwM0iNKaEUK5wTrKN4j+TR6XRhqENwl4YsW79W7pA7C3SNfbuR9HYeLG8Tx0o7Dw3cdk&#10;m7vrPFgs4uIxfyzeIC1s9up9wE5UGlTioKl8qUmPCDNqmCXhEqYPYdDuYeIv/CVIHDd7mFOllg6S&#10;Qn9nurbiNbIzPm5qHRWLYJYMEmq6Gg8KmPvwjQIYpGG5mcIPTI1FNrupTJfk/3AJohgFYJvG9ImZ&#10;XSrdCXJ+lmMzQfdbo8ukMuPleg/r63m6+g0AAP//AwBQSwMEFAAGAAgAAAAhADeFvp7bAAAABwEA&#10;AA8AAABkcnMvZG93bnJldi54bWxMjk1Lw0AQhu+C/2EZwVu72xKlptmUoHhQEGntxdsmO01Cs7Mh&#10;u03jv3fqpZ6G94N3nmwzuU6MOITWk4bFXIFAqrxtqdaw/3qdrUCEaMiazhNq+MEAm/z2JjOp9Wfa&#10;4riLteARCqnR0MTYp1KGqkFnwtz3SJwd/OBMZDnU0g7mzOOuk0ulHqUzLfGHxvT43GB13J2chje3&#10;L9uX9+Pqo+gCjZ/J91YVD1rf303FGkTEKV7LcMFndMiZqfQnskF0GmaLJ26yz+cSJ2qZgCj/DJln&#10;8j9//gsAAP//AwBQSwECLQAUAAYACAAAACEAtoM4kv4AAADhAQAAEwAAAAAAAAAAAAAAAAAAAAAA&#10;W0NvbnRlbnRfVHlwZXNdLnhtbFBLAQItABQABgAIAAAAIQA4/SH/1gAAAJQBAAALAAAAAAAAAAAA&#10;AAAAAC8BAABfcmVscy8ucmVsc1BLAQItABQABgAIAAAAIQBAypi4rAIAAJcFAAAOAAAAAAAAAAAA&#10;AAAAAC4CAABkcnMvZTJvRG9jLnhtbFBLAQItABQABgAIAAAAIQA3hb6e2wAAAAcBAAAPAAAAAAAA&#10;AAAAAAAAAAYFAABkcnMvZG93bnJldi54bWxQSwUGAAAAAAQABADzAAAADgYAAAAA&#10;" strokecolor="#83c937" strokeweight="1pt">
          <v:shadow color="#4e6128" opacity=".5" offset="1pt"/>
          <w10:wrap anchorx="margin"/>
        </v:shape>
      </w:pict>
    </w:r>
    <w:r w:rsidRPr="000D5A27">
      <w:rPr>
        <w:rFonts w:cs="Arial"/>
        <w:b/>
        <w:sz w:val="18"/>
        <w:szCs w:val="18"/>
      </w:rPr>
      <w:t>INVESTICIJSKI PROGRAM</w:t>
    </w:r>
    <w:r>
      <w:rPr>
        <w:rFonts w:cs="Arial"/>
        <w:b/>
        <w:sz w:val="18"/>
        <w:szCs w:val="18"/>
      </w:rPr>
      <w:t xml:space="preserve"> </w:t>
    </w:r>
    <w:r w:rsidRPr="00CC57E6">
      <w:rPr>
        <w:rFonts w:cs="Arial"/>
        <w:b/>
        <w:sz w:val="18"/>
        <w:szCs w:val="18"/>
      </w:rPr>
      <w:t xml:space="preserve">št. </w:t>
    </w:r>
    <w:r w:rsidRPr="00CC57E6">
      <w:rPr>
        <w:b/>
        <w:sz w:val="18"/>
      </w:rPr>
      <w:t>353-3/201</w:t>
    </w:r>
    <w:r>
      <w:rPr>
        <w:b/>
        <w:sz w:val="18"/>
      </w:rPr>
      <w:t>8</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0D5A27" w:rsidRDefault="001D4968" w:rsidP="00497563">
    <w:pPr>
      <w:pStyle w:val="Noga"/>
      <w:framePr w:w="925" w:h="286" w:hRule="exact" w:wrap="around" w:vAnchor="text" w:hAnchor="page" w:x="14501" w:y="92"/>
      <w:jc w:val="center"/>
      <w:rPr>
        <w:rStyle w:val="tevilkastrani"/>
        <w:rFonts w:cs="Arial"/>
        <w:b/>
        <w:szCs w:val="20"/>
      </w:rPr>
    </w:pPr>
    <w:r w:rsidRPr="00866DF7">
      <w:rPr>
        <w:rStyle w:val="tevilkastrani"/>
        <w:rFonts w:cs="Arial"/>
        <w:b/>
        <w:szCs w:val="20"/>
      </w:rPr>
      <w:fldChar w:fldCharType="begin"/>
    </w:r>
    <w:r w:rsidRPr="00866DF7">
      <w:rPr>
        <w:rStyle w:val="tevilkastrani"/>
        <w:rFonts w:cs="Arial"/>
        <w:b/>
        <w:szCs w:val="20"/>
      </w:rPr>
      <w:instrText>PAGE  \* Arabic  \* MERGEFORMAT</w:instrText>
    </w:r>
    <w:r w:rsidRPr="00866DF7">
      <w:rPr>
        <w:rStyle w:val="tevilkastrani"/>
        <w:rFonts w:cs="Arial"/>
        <w:b/>
        <w:szCs w:val="20"/>
      </w:rPr>
      <w:fldChar w:fldCharType="separate"/>
    </w:r>
    <w:r>
      <w:rPr>
        <w:rStyle w:val="tevilkastrani"/>
        <w:rFonts w:cs="Arial"/>
        <w:b/>
        <w:noProof/>
        <w:szCs w:val="20"/>
      </w:rPr>
      <w:t>104</w:t>
    </w:r>
    <w:r w:rsidRPr="00866DF7">
      <w:rPr>
        <w:rStyle w:val="tevilkastrani"/>
        <w:rFonts w:cs="Arial"/>
        <w:b/>
        <w:szCs w:val="20"/>
      </w:rPr>
      <w:fldChar w:fldCharType="end"/>
    </w:r>
    <w:r>
      <w:rPr>
        <w:rStyle w:val="tevilkastrani"/>
        <w:rFonts w:cs="Arial"/>
        <w:b/>
        <w:szCs w:val="20"/>
      </w:rPr>
      <w:t xml:space="preserve"> /</w:t>
    </w:r>
    <w:r w:rsidRPr="00866DF7">
      <w:rPr>
        <w:rStyle w:val="tevilkastrani"/>
        <w:rFonts w:cs="Arial"/>
        <w:b/>
        <w:szCs w:val="20"/>
      </w:rPr>
      <w:t xml:space="preserve"> </w:t>
    </w:r>
    <w:fldSimple w:instr="NUMPAGES  \* Arabic  \* MERGEFORMAT">
      <w:r w:rsidRPr="001D4968">
        <w:rPr>
          <w:rStyle w:val="tevilkastrani"/>
          <w:rFonts w:cs="Arial"/>
          <w:b/>
          <w:noProof/>
          <w:szCs w:val="20"/>
        </w:rPr>
        <w:t>104</w:t>
      </w:r>
    </w:fldSimple>
  </w:p>
  <w:p w:rsidR="001D4968" w:rsidRPr="000D5A27" w:rsidRDefault="001D4968" w:rsidP="00937D2E">
    <w:pPr>
      <w:pStyle w:val="Noga"/>
      <w:ind w:right="360"/>
      <w:rPr>
        <w:rFonts w:cs="Arial"/>
        <w:b/>
        <w:sz w:val="18"/>
        <w:szCs w:val="18"/>
      </w:rPr>
    </w:pPr>
    <w:r w:rsidRPr="00914D44">
      <w:rPr>
        <w:noProof/>
        <w:lang w:eastAsia="sl-SI"/>
      </w:rPr>
      <w:pict>
        <v:shapetype id="_x0000_t32" coordsize="21600,21600" o:spt="32" o:oned="t" path="m,l21600,21600e" filled="f">
          <v:path arrowok="t" fillok="f" o:connecttype="none"/>
          <o:lock v:ext="edit" shapetype="t"/>
        </v:shapetype>
        <v:shape id="AutoShape 71" o:spid="_x0000_s6149" type="#_x0000_t32" style="position:absolute;left:0;text-align:left;margin-left:-.2pt;margin-top:.9pt;width:469pt;height:.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8/rgIAAJkFAAAOAAAAZHJzL2Uyb0RvYy54bWysVEtv2zAMvg/YfxB8d23HzxhNitRxdum2&#10;Au2ws2LJsTBbMiQlTjDsv5eSE7fpLsNQHwxR4uMj+ZG3d8euRQcqFRN84QQ3voMorwRhfLdwfjxv&#10;3MxBSmNOcCs4XTgnqpy75edPt0Of05loREuoROCEq3zoF06jdZ97nqoa2mF1I3rK4bEWssMaRLnz&#10;iMQDeO9ab+b7iTcISXopKqoU3K7HR2dp/dc1rfT3ulZUo3bhADZt/9L+t+bvLW9xvpO4b1h1hoH/&#10;A0WHGYegk6s11hjtJfvLVccqKZSo9U0lOk/UNauozQGyCfx32Tw1uKc2FyiO6qcyqY9zW307PErE&#10;yMKJHcRxBy1a7bWwkVEamPoMvcpBreCP0mRYHflT/yCqXwpxUTSY76jVfj71YGwtvCsTI6geomyH&#10;r4KADoYAtljHWnbGJZQBHW1PTlNP6FGjCi7jeZyEPrSugrckjA0iD+cX014q/YWKDpnDwlFaYrZr&#10;dCE4h94LGdhA+PCg9Gh4MTBxudiwtrUUaDkaAP0shVDmSYmWEfNqBbnbFq1EBwwsysJiHqZnGFdq&#10;Uuw5sd4aikl5PmvM2vEMsFtu/FFLzBESSEcNR3sPOVvS/J778zIrs8iNZknpRv567a42ReQmmyCN&#10;1+G6KNbBHwM0iPKGEUK5wXohcBD9G0HOozRSb6LwVBXv2rutO4C9RrraxH4ahZmbpnHoRmHpu/fZ&#10;pnBXRZAkaXlf3JfvkJY2e/UxYKdSGlRir6l8asiACDNsmGXhHPYPYTDwYeYn/jx1EG53sKkqLR0k&#10;hf7JdGPpa4hnfKi3vY7KJJhlI4XavsEjA2IfvgsBRnVbmyn8WKlLk400temc/GstgRQXAtixMZMy&#10;ztxWkNOjNKw1EwTzb43Ou8osmLey1XrdqMsXAAAA//8DAFBLAwQUAAYACAAAACEAAtrHftsAAAAF&#10;AQAADwAAAGRycy9kb3ducmV2LnhtbEyOzU7CQBSF9ya8w+SSuIMpigi1U9JoXGhCDMjG3bRzaRtm&#10;7jSdodS397rS5fnJOV+2HZ0VA/ah9aRgMU9AIFXetFQrOH6+ztYgQtRktPWECr4xwDaf3GQ6Nf5K&#10;exwOsRY8QiHVCpoYu1TKUDXodJj7Domzk++djiz7WppeX3ncWXmXJCvpdEv80OgOnxuszoeLU/Dm&#10;jmX78n5e7wobaPhYfu2T4kGp2+lYPIGIOMa/MvziMzrkzFT6C5kgrILZkotsMz+nm/vHFYiS9QZk&#10;nsn/9PkPAAAA//8DAFBLAQItABQABgAIAAAAIQC2gziS/gAAAOEBAAATAAAAAAAAAAAAAAAAAAAA&#10;AABbQ29udGVudF9UeXBlc10ueG1sUEsBAi0AFAAGAAgAAAAhADj9If/WAAAAlAEAAAsAAAAAAAAA&#10;AAAAAAAALwEAAF9yZWxzLy5yZWxzUEsBAi0AFAAGAAgAAAAhABozTz+uAgAAmQUAAA4AAAAAAAAA&#10;AAAAAAAALgIAAGRycy9lMm9Eb2MueG1sUEsBAi0AFAAGAAgAAAAhAALax37bAAAABQEAAA8AAAAA&#10;AAAAAAAAAAAACAUAAGRycy9kb3ducmV2LnhtbFBLBQYAAAAABAAEAPMAAAAQBgAAAAA=&#10;" strokecolor="#83c937" strokeweight="1pt">
          <v:shadow color="#4e6128" opacity=".5" offset="1pt"/>
          <w10:wrap anchorx="margin"/>
        </v:shape>
      </w:pict>
    </w:r>
    <w:r w:rsidRPr="000D5A27">
      <w:rPr>
        <w:rFonts w:cs="Arial"/>
        <w:b/>
        <w:sz w:val="18"/>
        <w:szCs w:val="18"/>
      </w:rPr>
      <w:t>INVESTICIJSKI PROGRAM</w:t>
    </w:r>
    <w:r>
      <w:rPr>
        <w:rFonts w:cs="Arial"/>
        <w:b/>
        <w:sz w:val="18"/>
        <w:szCs w:val="18"/>
      </w:rPr>
      <w:t xml:space="preserve"> </w:t>
    </w:r>
    <w:r w:rsidRPr="00CC57E6">
      <w:rPr>
        <w:rFonts w:cs="Arial"/>
        <w:b/>
        <w:sz w:val="18"/>
        <w:szCs w:val="18"/>
      </w:rPr>
      <w:t xml:space="preserve">št. </w:t>
    </w:r>
    <w:r>
      <w:rPr>
        <w:b/>
        <w:sz w:val="18"/>
      </w:rPr>
      <w:t>353-3/2018</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0D5A27" w:rsidRDefault="001D4968" w:rsidP="00AB5F0C">
    <w:pPr>
      <w:pStyle w:val="Noga"/>
      <w:framePr w:w="925" w:h="286" w:hRule="exact" w:wrap="around" w:vAnchor="text" w:hAnchor="page" w:x="14576" w:y="117"/>
      <w:jc w:val="center"/>
      <w:rPr>
        <w:rStyle w:val="tevilkastrani"/>
        <w:rFonts w:cs="Arial"/>
        <w:b/>
        <w:szCs w:val="20"/>
      </w:rPr>
    </w:pPr>
    <w:r w:rsidRPr="00866DF7">
      <w:rPr>
        <w:rStyle w:val="tevilkastrani"/>
        <w:rFonts w:cs="Arial"/>
        <w:b/>
        <w:szCs w:val="20"/>
      </w:rPr>
      <w:fldChar w:fldCharType="begin"/>
    </w:r>
    <w:r w:rsidRPr="00866DF7">
      <w:rPr>
        <w:rStyle w:val="tevilkastrani"/>
        <w:rFonts w:cs="Arial"/>
        <w:b/>
        <w:szCs w:val="20"/>
      </w:rPr>
      <w:instrText>PAGE  \* Arabic  \* MERGEFORMAT</w:instrText>
    </w:r>
    <w:r w:rsidRPr="00866DF7">
      <w:rPr>
        <w:rStyle w:val="tevilkastrani"/>
        <w:rFonts w:cs="Arial"/>
        <w:b/>
        <w:szCs w:val="20"/>
      </w:rPr>
      <w:fldChar w:fldCharType="separate"/>
    </w:r>
    <w:r>
      <w:rPr>
        <w:rStyle w:val="tevilkastrani"/>
        <w:rFonts w:cs="Arial"/>
        <w:b/>
        <w:noProof/>
        <w:szCs w:val="20"/>
      </w:rPr>
      <w:t>106</w:t>
    </w:r>
    <w:r w:rsidRPr="00866DF7">
      <w:rPr>
        <w:rStyle w:val="tevilkastrani"/>
        <w:rFonts w:cs="Arial"/>
        <w:b/>
        <w:szCs w:val="20"/>
      </w:rPr>
      <w:fldChar w:fldCharType="end"/>
    </w:r>
    <w:r>
      <w:rPr>
        <w:rStyle w:val="tevilkastrani"/>
        <w:rFonts w:cs="Arial"/>
        <w:b/>
        <w:szCs w:val="20"/>
      </w:rPr>
      <w:t xml:space="preserve"> /</w:t>
    </w:r>
    <w:r w:rsidRPr="00866DF7">
      <w:rPr>
        <w:rStyle w:val="tevilkastrani"/>
        <w:rFonts w:cs="Arial"/>
        <w:b/>
        <w:szCs w:val="20"/>
      </w:rPr>
      <w:t xml:space="preserve"> </w:t>
    </w:r>
    <w:fldSimple w:instr="NUMPAGES  \* Arabic  \* MERGEFORMAT">
      <w:r w:rsidRPr="001D4968">
        <w:rPr>
          <w:rStyle w:val="tevilkastrani"/>
          <w:rFonts w:cs="Arial"/>
          <w:b/>
          <w:noProof/>
          <w:szCs w:val="20"/>
        </w:rPr>
        <w:t>106</w:t>
      </w:r>
    </w:fldSimple>
  </w:p>
  <w:p w:rsidR="001D4968" w:rsidRPr="000D5A27" w:rsidRDefault="001D4968" w:rsidP="00937D2E">
    <w:pPr>
      <w:pStyle w:val="Noga"/>
      <w:ind w:right="360"/>
      <w:rPr>
        <w:rFonts w:cs="Arial"/>
        <w:b/>
        <w:sz w:val="18"/>
        <w:szCs w:val="18"/>
      </w:rPr>
    </w:pPr>
    <w:r w:rsidRPr="00914D44">
      <w:rPr>
        <w:noProof/>
        <w:lang w:eastAsia="sl-SI"/>
      </w:rPr>
      <w:pict>
        <v:shapetype id="_x0000_t32" coordsize="21600,21600" o:spt="32" o:oned="t" path="m,l21600,21600e" filled="f">
          <v:path arrowok="t" fillok="f" o:connecttype="none"/>
          <o:lock v:ext="edit" shapetype="t"/>
        </v:shapetype>
        <v:shape id="AutoShape 65" o:spid="_x0000_s6147" type="#_x0000_t32" style="position:absolute;left:0;text-align:left;margin-left:-.95pt;margin-top:.95pt;width:706.4pt;height: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0qwIAAJcFAAAOAAAAZHJzL2Uyb0RvYy54bWysVE2PmzAQvVfqf7C4s0AgQNAmqywhvWzb&#10;lXarnh1sglWwke2ERFX/e8cm0GR7qarlgPw1M2/evJn7h1PboCOVigm+dII730GUl4Iwvl863163&#10;buogpTEnuBGcLp0zVc7D6uOH+77L6EzUoiFUInDCVdZ3S6fWuss8T5U1bbG6Ex3lcFkJ2WINW7n3&#10;iMQ9eG8bb+b7sdcLSTopSqoUnG6GS2dl/VcVLfXXqlJUo2bpADZt/9L+d+bvre5xtpe4q1l5gYH/&#10;A0WLGYegk6sN1hgdJPvLVctKKZSo9F0pWk9UFSupzQGyCfw32bzUuKM2FyBHdRNN6v3cll+OzxIx&#10;snRCB3HcQonWBy1sZBTPDT99pzJ4lvNnaTIsT/ylexLlD4W4yGvM99S+fj13YBwYC+/GxGxUB1F2&#10;/WdB4A2GAJasUyVb4xJoQCdbk/NUE3rSqITDdJEEsxRKV453Hs5Gw04q/YmKFpnF0lFaYravdS44&#10;h8oLGdgw+PiktIGFs9HAROViy5rGCqDhqAfss8T3rYUSDSPm1rxTcr/LG4mOGDSUhvkiTGyScHP9&#10;TIoDJ9ZbTTEpLmuNWTOsIXrDjT9qZTlAgt1Jw9KeQ8ZWMj8X/qJIizRyo1lcuJG/2bjrbR658TZI&#10;5ptwk+eb4JcBGkRZzQih3GAd5RtE/yaPSyMNwpsEPLHi3Xq39AHYW6Tr7dxPojB1k2QeulFY+O5j&#10;us3ddR7EcVI85o/FG6SFzV69D9iJSoNKHDSVLzXpEWFGDbM0XMD0IQzaPUz92F8kDsLNHuZUqaWD&#10;pNDfma6teI3sjI+bWkdFDNIbJNR0NR4UMPfhGwUwSMNyM4UfmBqLbHZTmS7J/+ESRDEKwDaN6ZOh&#10;43aCnJ/l2EzQ/dboMqnMeLnew/p6nq5+AwAA//8DAFBLAwQUAAYACAAAACEAXVOz2tsAAAAHAQAA&#10;DwAAAGRycy9kb3ducmV2LnhtbEyOQU/DMAyF70j8h8hI3LakaKBRmk4ViANICG3swi1tTFstcaom&#10;68q/x+MCJ9vvPT1/xWb2Tkw4xj6QhmypQCA1wfbUath/PC/WIGIyZI0LhBq+McKmvLwoTG7DibY4&#10;7VIruIRibjR0KQ25lLHp0Ju4DAMSe19h9CbxObbSjubE5d7JG6XupDc98YfODPjYYXPYHb2GF7+v&#10;+6fXw/qtcpGm99XnVlW3Wl9fzdUDiIRz+gvDGZ/RoWSmOhzJRuE0LLJ7TrLO42yvMsVb/SvIspD/&#10;+csfAAAA//8DAFBLAQItABQABgAIAAAAIQC2gziS/gAAAOEBAAATAAAAAAAAAAAAAAAAAAAAAABb&#10;Q29udGVudF9UeXBlc10ueG1sUEsBAi0AFAAGAAgAAAAhADj9If/WAAAAlAEAAAsAAAAAAAAAAAAA&#10;AAAALwEAAF9yZWxzLy5yZWxzUEsBAi0AFAAGAAgAAAAhAD8Z7PSrAgAAlwUAAA4AAAAAAAAAAAAA&#10;AAAALgIAAGRycy9lMm9Eb2MueG1sUEsBAi0AFAAGAAgAAAAhAF1Ts9rbAAAABwEAAA8AAAAAAAAA&#10;AAAAAAAABQUAAGRycy9kb3ducmV2LnhtbFBLBQYAAAAABAAEAPMAAAANBgAAAAA=&#10;" strokecolor="#83c937" strokeweight="1pt">
          <v:shadow color="#4e6128" opacity=".5" offset="1pt"/>
          <w10:wrap anchorx="margin"/>
        </v:shape>
      </w:pict>
    </w:r>
    <w:r w:rsidRPr="000D5A27">
      <w:rPr>
        <w:rFonts w:cs="Arial"/>
        <w:b/>
        <w:sz w:val="18"/>
        <w:szCs w:val="18"/>
      </w:rPr>
      <w:t>INVESTICIJSKI PROGRAM</w:t>
    </w:r>
    <w:r>
      <w:rPr>
        <w:rFonts w:cs="Arial"/>
        <w:b/>
        <w:sz w:val="18"/>
        <w:szCs w:val="18"/>
      </w:rPr>
      <w:t xml:space="preserve"> </w:t>
    </w:r>
    <w:r w:rsidRPr="00CC57E6">
      <w:rPr>
        <w:rFonts w:cs="Arial"/>
        <w:b/>
        <w:sz w:val="18"/>
        <w:szCs w:val="18"/>
      </w:rPr>
      <w:t xml:space="preserve">št. </w:t>
    </w:r>
    <w:r>
      <w:rPr>
        <w:b/>
        <w:sz w:val="18"/>
      </w:rPr>
      <w:t>353-3/2018</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0D5A27" w:rsidRDefault="001D4968" w:rsidP="008D245C">
    <w:pPr>
      <w:pStyle w:val="Noga"/>
      <w:framePr w:w="925" w:h="286" w:hRule="exact" w:wrap="around" w:vAnchor="text" w:hAnchor="page" w:x="9490" w:y="74"/>
      <w:jc w:val="center"/>
      <w:rPr>
        <w:rStyle w:val="tevilkastrani"/>
        <w:rFonts w:cs="Arial"/>
        <w:b/>
        <w:szCs w:val="20"/>
      </w:rPr>
    </w:pPr>
    <w:r w:rsidRPr="00866DF7">
      <w:rPr>
        <w:rStyle w:val="tevilkastrani"/>
        <w:rFonts w:cs="Arial"/>
        <w:b/>
        <w:szCs w:val="20"/>
      </w:rPr>
      <w:fldChar w:fldCharType="begin"/>
    </w:r>
    <w:r w:rsidRPr="00866DF7">
      <w:rPr>
        <w:rStyle w:val="tevilkastrani"/>
        <w:rFonts w:cs="Arial"/>
        <w:b/>
        <w:szCs w:val="20"/>
      </w:rPr>
      <w:instrText>PAGE  \* Arabic  \* MERGEFORMAT</w:instrText>
    </w:r>
    <w:r w:rsidRPr="00866DF7">
      <w:rPr>
        <w:rStyle w:val="tevilkastrani"/>
        <w:rFonts w:cs="Arial"/>
        <w:b/>
        <w:szCs w:val="20"/>
      </w:rPr>
      <w:fldChar w:fldCharType="separate"/>
    </w:r>
    <w:r>
      <w:rPr>
        <w:rStyle w:val="tevilkastrani"/>
        <w:rFonts w:cs="Arial"/>
        <w:b/>
        <w:noProof/>
        <w:szCs w:val="20"/>
      </w:rPr>
      <w:t>110</w:t>
    </w:r>
    <w:r w:rsidRPr="00866DF7">
      <w:rPr>
        <w:rStyle w:val="tevilkastrani"/>
        <w:rFonts w:cs="Arial"/>
        <w:b/>
        <w:szCs w:val="20"/>
      </w:rPr>
      <w:fldChar w:fldCharType="end"/>
    </w:r>
    <w:r>
      <w:rPr>
        <w:rStyle w:val="tevilkastrani"/>
        <w:rFonts w:cs="Arial"/>
        <w:b/>
        <w:szCs w:val="20"/>
      </w:rPr>
      <w:t xml:space="preserve"> /</w:t>
    </w:r>
    <w:r w:rsidRPr="00866DF7">
      <w:rPr>
        <w:rStyle w:val="tevilkastrani"/>
        <w:rFonts w:cs="Arial"/>
        <w:b/>
        <w:szCs w:val="20"/>
      </w:rPr>
      <w:t xml:space="preserve"> </w:t>
    </w:r>
    <w:fldSimple w:instr="NUMPAGES  \* Arabic  \* MERGEFORMAT">
      <w:r w:rsidRPr="001D4968">
        <w:rPr>
          <w:rStyle w:val="tevilkastrani"/>
          <w:rFonts w:cs="Arial"/>
          <w:b/>
          <w:noProof/>
          <w:szCs w:val="20"/>
        </w:rPr>
        <w:t>110</w:t>
      </w:r>
    </w:fldSimple>
  </w:p>
  <w:p w:rsidR="001D4968" w:rsidRPr="000D5A27" w:rsidRDefault="001D4968" w:rsidP="00937D2E">
    <w:pPr>
      <w:pStyle w:val="Noga"/>
      <w:ind w:right="360"/>
      <w:rPr>
        <w:rFonts w:cs="Arial"/>
        <w:b/>
        <w:sz w:val="18"/>
        <w:szCs w:val="18"/>
      </w:rPr>
    </w:pPr>
    <w:r w:rsidRPr="00914D44">
      <w:rPr>
        <w:noProof/>
        <w:lang w:eastAsia="sl-SI"/>
      </w:rPr>
      <w:pict>
        <v:shapetype id="_x0000_t32" coordsize="21600,21600" o:spt="32" o:oned="t" path="m,l21600,21600e" filled="f">
          <v:path arrowok="t" fillok="f" o:connecttype="none"/>
          <o:lock v:ext="edit" shapetype="t"/>
        </v:shapetype>
        <v:shape id="AutoShape 62" o:spid="_x0000_s6145" type="#_x0000_t32" style="position:absolute;left:0;text-align:left;margin-left:-.95pt;margin-top:.95pt;width:448.45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9irAIAAJcFAAAOAAAAZHJzL2Uyb0RvYy54bWysVE2PmzAQvVfqf7C4s0AgQNAmqywhvWzb&#10;lXarnh1sglWwke2ERFX/e8cm0GR7qarlgPw1M2/evJn7h1PboCOVigm+dII730GUl4Iwvl863163&#10;buogpTEnuBGcLp0zVc7D6uOH+77L6EzUoiFUInDCVdZ3S6fWuss8T5U1bbG6Ex3lcFkJ2WINW7n3&#10;iMQ9eG8bb+b7sdcLSTopSqoUnG6GS2dl/VcVLfXXqlJUo2bpADZt/9L+d+bvre5xtpe4q1l5gYH/&#10;A0WLGYegk6sN1hgdJPvLVctKKZSo9F0pWk9UFSupzQGyCfw32bzUuKM2FyBHdRNN6v3cll+OzxIx&#10;ArVzEMctlGh90MJGRvHM8NN3KoNnOX+WJsPyxF+6J1H+UIiLvMZ8T+3r13MHxoGx8G5MzEZ1EGXX&#10;fxYE3mAIYMk6VbI1LoEGdLI1OU81oSeNSjicx4t5GMwdVI53Hs5Gw04q/YmKFpnF0lFaYravdS44&#10;h8oLGdgw+PiktIGFs9HAROViy5rGCqDhqAfss8T3rYUSDSPm1rxTcr/LG4mOGDSUhvkiTGyScHP9&#10;TIoDJ9ZbTTEpLmuNWTOsIXrDjT9qZTlAgt1Jw9KeQ8ZWMj8X/qJIizRyo1lcuJG/2bjrbR658TZI&#10;5ptwk+eb4JcBGkRZzQih3GAd5RtE/yaPSyMNwpsEPLHi3Xq39AHYW6Tr7dxPojB1k2QeulFY+O5j&#10;us3ddR7EcVI85o/FG6SFzV69D9iJSoNKHDSVLzXpEWFGDbM0XMD0IQzaPUz92F8kDsLNHuZUqaWD&#10;pNDfma6teI3sjI+bWkdFHMzSQUJNV+NBAXMfvlEAgzQsN1P4gamxyGY3lemS/B8uQRSjAGzTmD4Z&#10;Om4nyPlZjs0E3W+NLpPKjJfrPayv5+nqNwAAAP//AwBQSwMEFAAGAAgAAAAhACHlgOvcAAAABgEA&#10;AA8AAABkcnMvZG93bnJldi54bWxMj0FPwzAMhe9I/IfISLtt6dCGutJ0qkAcQJrQxi7c0sa01RKn&#10;arKu/Hs8LnCynt/T8+d8OzkrRhxC50nBcpGAQKq96ahRcPx4macgQtRktPWECr4xwLa4vcl1ZvyF&#10;9jgeYiO4hEKmFbQx9pmUoW7R6bDwPRJ7X35wOrIcGmkGfeFyZ+V9kjxIpzviC63u8anF+nQ4OwWv&#10;7lh1z2+ndFfaQOP76nOflGulZndT+Qgi4hT/wnDFZ3QomKnyZzJBWAXz5YaTvOfBdrpZ82vVr5ZF&#10;Lv/jFz8AAAD//wMAUEsBAi0AFAAGAAgAAAAhALaDOJL+AAAA4QEAABMAAAAAAAAAAAAAAAAAAAAA&#10;AFtDb250ZW50X1R5cGVzXS54bWxQSwECLQAUAAYACAAAACEAOP0h/9YAAACUAQAACwAAAAAAAAAA&#10;AAAAAAAvAQAAX3JlbHMvLnJlbHNQSwECLQAUAAYACAAAACEA1HBvYqwCAACXBQAADgAAAAAAAAAA&#10;AAAAAAAuAgAAZHJzL2Uyb0RvYy54bWxQSwECLQAUAAYACAAAACEAIeWA69wAAAAGAQAADwAAAAAA&#10;AAAAAAAAAAAGBQAAZHJzL2Rvd25yZXYueG1sUEsFBgAAAAAEAAQA8wAAAA8GAAAAAA==&#10;" strokecolor="#83c937" strokeweight="1pt">
          <v:shadow color="#4e6128" opacity=".5" offset="1pt"/>
          <w10:wrap anchorx="margin"/>
        </v:shape>
      </w:pict>
    </w:r>
    <w:r w:rsidRPr="000D5A27">
      <w:rPr>
        <w:rFonts w:cs="Arial"/>
        <w:b/>
        <w:sz w:val="18"/>
        <w:szCs w:val="18"/>
      </w:rPr>
      <w:t>INVESTICIJSKI PROGRAM</w:t>
    </w:r>
    <w:r>
      <w:rPr>
        <w:rFonts w:cs="Arial"/>
        <w:b/>
        <w:sz w:val="18"/>
        <w:szCs w:val="18"/>
      </w:rPr>
      <w:t xml:space="preserve"> </w:t>
    </w:r>
    <w:r w:rsidRPr="00CC57E6">
      <w:rPr>
        <w:rFonts w:cs="Arial"/>
        <w:b/>
        <w:sz w:val="18"/>
        <w:szCs w:val="18"/>
      </w:rPr>
      <w:t xml:space="preserve">št. </w:t>
    </w:r>
    <w:r w:rsidRPr="00CC57E6">
      <w:rPr>
        <w:b/>
        <w:sz w:val="18"/>
      </w:rPr>
      <w:t>353-3/</w:t>
    </w:r>
    <w:r>
      <w:rPr>
        <w:b/>
        <w:sz w:val="18"/>
      </w:rPr>
      <w:t>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968" w:rsidRDefault="001D4968">
      <w:r>
        <w:separator/>
      </w:r>
    </w:p>
  </w:footnote>
  <w:footnote w:type="continuationSeparator" w:id="0">
    <w:p w:rsidR="001D4968" w:rsidRDefault="001D4968">
      <w:r>
        <w:continuationSeparator/>
      </w:r>
    </w:p>
  </w:footnote>
  <w:footnote w:id="1">
    <w:p w:rsidR="001D4968" w:rsidRDefault="001D4968" w:rsidP="00B7546F">
      <w:pPr>
        <w:spacing w:line="240" w:lineRule="auto"/>
        <w:rPr>
          <w:i/>
          <w:sz w:val="16"/>
          <w:szCs w:val="16"/>
        </w:rPr>
      </w:pPr>
      <w:r>
        <w:rPr>
          <w:rStyle w:val="Sprotnaopomba-sklic"/>
          <w:i/>
          <w:sz w:val="16"/>
          <w:szCs w:val="16"/>
        </w:rPr>
        <w:footnoteRef/>
      </w:r>
      <w:r>
        <w:rPr>
          <w:i/>
          <w:sz w:val="16"/>
          <w:szCs w:val="16"/>
        </w:rPr>
        <w:t xml:space="preserve"> Vir: http://www.ajpes.si/Doc/Registri/PRS/Porocila/Arhiv/posl_subj_reg_skup_2017.xls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EA3F52" w:rsidRDefault="001D4968" w:rsidP="00E219F6">
    <w:pPr>
      <w:pStyle w:val="Glava"/>
      <w:spacing w:line="300" w:lineRule="exact"/>
      <w:jc w:val="center"/>
      <w:rPr>
        <w:b/>
      </w:rPr>
    </w:pPr>
    <w:r>
      <w:rPr>
        <w:noProof/>
        <w:lang w:eastAsia="sl-SI"/>
      </w:rPr>
      <w:drawing>
        <wp:anchor distT="0" distB="0" distL="114300" distR="114300" simplePos="0" relativeHeight="251649024" behindDoc="0" locked="0" layoutInCell="1" allowOverlap="1">
          <wp:simplePos x="0" y="0"/>
          <wp:positionH relativeFrom="column">
            <wp:posOffset>-81280</wp:posOffset>
          </wp:positionH>
          <wp:positionV relativeFrom="paragraph">
            <wp:posOffset>-142875</wp:posOffset>
          </wp:positionV>
          <wp:extent cx="542925" cy="661035"/>
          <wp:effectExtent l="0" t="0" r="9525" b="5715"/>
          <wp:wrapNone/>
          <wp:docPr id="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61035"/>
                  </a:xfrm>
                  <a:prstGeom prst="rect">
                    <a:avLst/>
                  </a:prstGeom>
                  <a:noFill/>
                  <a:ln>
                    <a:noFill/>
                  </a:ln>
                </pic:spPr>
              </pic:pic>
            </a:graphicData>
          </a:graphic>
        </wp:anchor>
      </w:drawing>
    </w:r>
    <w:r>
      <w:rPr>
        <w:b/>
      </w:rPr>
      <w:t>IZGRADNJA KANALIZACIJE V OBČINI HAJDINA</w:t>
    </w:r>
  </w:p>
  <w:p w:rsidR="001D4968" w:rsidRDefault="001D4968">
    <w:pPr>
      <w:pStyle w:val="Glava"/>
    </w:pPr>
    <w:r>
      <w:rPr>
        <w:noProof/>
        <w:lang w:eastAsia="sl-SI"/>
      </w:rPr>
      <w:pict>
        <v:shapetype id="_x0000_t32" coordsize="21600,21600" o:spt="32" o:oned="t" path="m,l21600,21600e" filled="f">
          <v:path arrowok="t" fillok="f" o:connecttype="none"/>
          <o:lock v:ext="edit" shapetype="t"/>
        </v:shapetype>
        <v:shape id="AutoShape 33" o:spid="_x0000_s6156" type="#_x0000_t32" style="position:absolute;left:0;text-align:left;margin-left:28.85pt;margin-top:.6pt;width:430.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erAIAAJgFAAAOAAAAZHJzL2Uyb0RvYy54bWysVE2PmzAQvVfqf7C4s0AgQNAmqywhvWzb&#10;lXarnh1sglWwke2ERFX/e8cm0GR7qarlgPw1M2/evJn7h1PboCOVigm+dII730GUl4Iwvl863163&#10;buogpTEnuBGcLp0zVc7D6uOH+77L6EzUoiFUInDCVdZ3S6fWuss8T5U1bbG6Ex3lcFkJ2WINW7n3&#10;iMQ9eG8bb+b7sdcLSTopSqoUnG6GS2dl/VcVLfXXqlJUo2bpADZt/9L+d+bvre5xtpe4q1l5gYH/&#10;A0WLGYegk6sN1hgdJPvLVctKKZSo9F0pWk9UFSupzQGyCfw32bzUuKM2FyBHdRNN6v3cll+OzxIx&#10;ArWbOYjjFmq0PmhhQ6MwNAT1ncrgXc6fpUmxPPGX7kmUPxTiIq8x31P7+vXcgXFgLLwbE7NRHYTZ&#10;9Z8FgTcYAli2TpVsjUvgAZ1sUc5TUehJoxIO51GchHOoXTneeTgbDTup9CcqWmQWS0dpidm+1rng&#10;HEovZGDD4OOT0gYWzkYDE5WLLWsaq4CGo37phGng+9ZCiYYRc2veKbnf5Y1ERwwiSsN8ESY2Sbi5&#10;fibFgRPrraaYFJe1xqwZ1hC94cYftbocIMHupGFpzyFjq5mfC39RpEUaudEsLtzI32zc9TaP3Hgb&#10;JPNNuMnzTfDLAA2irGaEUG6wjvoNon/Tx6WTBuVNCp5Y8W69W/oA7C3S9XbuJ1GYukkyD90oLHz3&#10;Md3m7joP4jgpHvPH4g3Swmav3gfsRKVBJQ6aypea9Igwo4ZZGi5g/BAG/R6mfuwvEgfhZg+DqtTS&#10;QVLo70zXVrxGdsbHTa2jIg5m6SChpqvxoIC5D98ogEEalpsp/MDUWGSzm8p0Sf4PlyCKUQC2aUyf&#10;DB23E+T8LMdmgva3RpdRZebL9R7W1wN19RsAAP//AwBQSwMEFAAGAAgAAAAhABtSmXHbAAAABgEA&#10;AA8AAABkcnMvZG93bnJldi54bWxMjkFLw0AQhe+C/2EZwYvYTQPaGrMpIuhBBGmVirdJdkyC2dmQ&#10;3abJv3f0osdv3uPNl28m16mRhtB6NrBcJKCIK29brg28vT5crkGFiGyx80wGZgqwKU5PcsysP/KW&#10;xl2slYxwyNBAE2OfaR2qhhyGhe+JJfv0g8MoONTaDniUcdfpNEmutcOW5UODPd03VH3tDs5AGuvU&#10;buenj3F+HMvni/3+5b11xpyfTXe3oCJN8a8MP/qiDoU4lf7ANqjOwNVqJU25p6Akvlmuhctf1kWu&#10;/+sX3wAAAP//AwBQSwECLQAUAAYACAAAACEAtoM4kv4AAADhAQAAEwAAAAAAAAAAAAAAAAAAAAAA&#10;W0NvbnRlbnRfVHlwZXNdLnhtbFBLAQItABQABgAIAAAAIQA4/SH/1gAAAJQBAAALAAAAAAAAAAAA&#10;AAAAAC8BAABfcmVscy8ucmVsc1BLAQItABQABgAIAAAAIQDX+QEerAIAAJgFAAAOAAAAAAAAAAAA&#10;AAAAAC4CAABkcnMvZTJvRG9jLnhtbFBLAQItABQABgAIAAAAIQAbUplx2wAAAAYBAAAPAAAAAAAA&#10;AAAAAAAAAAYFAABkcnMvZG93bnJldi54bWxQSwUGAAAAAAQABADzAAAADgYAAAAA&#10;" strokecolor="#83c937" strokeweight="3pt">
          <v:shadow color="#4e6128" opacity=".5" offset="1p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BF0714" w:rsidRDefault="001D4968" w:rsidP="006C1D42">
    <w:pPr>
      <w:pStyle w:val="Glava"/>
      <w:spacing w:line="300" w:lineRule="exact"/>
      <w:jc w:val="right"/>
      <w:rPr>
        <w:sz w:val="15"/>
        <w:szCs w:val="15"/>
      </w:rPr>
    </w:pPr>
    <w:r w:rsidRPr="008472F0">
      <w:rPr>
        <w:noProof/>
        <w:lang w:eastAsia="sl-SI"/>
      </w:rPr>
      <w:drawing>
        <wp:anchor distT="0" distB="0" distL="114300" distR="114300" simplePos="0" relativeHeight="251651072" behindDoc="0" locked="0" layoutInCell="1" allowOverlap="1">
          <wp:simplePos x="0" y="0"/>
          <wp:positionH relativeFrom="column">
            <wp:posOffset>-81280</wp:posOffset>
          </wp:positionH>
          <wp:positionV relativeFrom="paragraph">
            <wp:posOffset>-142875</wp:posOffset>
          </wp:positionV>
          <wp:extent cx="542925" cy="661035"/>
          <wp:effectExtent l="0" t="0" r="9525" b="5715"/>
          <wp:wrapNone/>
          <wp:docPr id="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61035"/>
                  </a:xfrm>
                  <a:prstGeom prst="rect">
                    <a:avLst/>
                  </a:prstGeom>
                  <a:noFill/>
                  <a:ln>
                    <a:noFill/>
                  </a:ln>
                </pic:spPr>
              </pic:pic>
            </a:graphicData>
          </a:graphic>
        </wp:anchor>
      </w:drawing>
    </w:r>
    <w:r>
      <w:rPr>
        <w:noProof/>
        <w:lang w:eastAsia="sl-SI"/>
      </w:rPr>
      <w:drawing>
        <wp:anchor distT="0" distB="0" distL="114300" distR="114300" simplePos="0" relativeHeight="251667456" behindDoc="0" locked="0" layoutInCell="1" allowOverlap="1">
          <wp:simplePos x="0" y="0"/>
          <wp:positionH relativeFrom="column">
            <wp:posOffset>-81280</wp:posOffset>
          </wp:positionH>
          <wp:positionV relativeFrom="paragraph">
            <wp:posOffset>-142875</wp:posOffset>
          </wp:positionV>
          <wp:extent cx="542925" cy="661035"/>
          <wp:effectExtent l="0" t="0" r="9525" b="5715"/>
          <wp:wrapNone/>
          <wp:docPr id="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61035"/>
                  </a:xfrm>
                  <a:prstGeom prst="rect">
                    <a:avLst/>
                  </a:prstGeom>
                  <a:noFill/>
                  <a:ln>
                    <a:noFill/>
                  </a:ln>
                </pic:spPr>
              </pic:pic>
            </a:graphicData>
          </a:graphic>
        </wp:anchor>
      </w:drawing>
    </w:r>
    <w:r w:rsidRPr="00BF0714">
      <w:rPr>
        <w:sz w:val="15"/>
        <w:szCs w:val="15"/>
      </w:rPr>
      <w:t>DOKONČANJE SEKUNDARNIH ODCEPOV KANALIZACIJE NA AGLOMERACIJSKEM OBMOČJU 16415 HAJDOŠE</w:t>
    </w:r>
  </w:p>
  <w:p w:rsidR="001D4968" w:rsidRDefault="001D4968" w:rsidP="00453D10">
    <w:pPr>
      <w:pStyle w:val="Glava"/>
    </w:pPr>
    <w:r>
      <w:rPr>
        <w:noProof/>
        <w:lang w:eastAsia="sl-SI"/>
      </w:rPr>
      <w:pict>
        <v:shapetype id="_x0000_t32" coordsize="21600,21600" o:spt="32" o:oned="t" path="m,l21600,21600e" filled="f">
          <v:path arrowok="t" fillok="f" o:connecttype="none"/>
          <o:lock v:ext="edit" shapetype="t"/>
        </v:shapetype>
        <v:shape id="AutoShape 35" o:spid="_x0000_s6155" type="#_x0000_t32" style="position:absolute;left:0;text-align:left;margin-left:28.85pt;margin-top:.6pt;width:430.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rLrAIAAJgFAAAOAAAAZHJzL2Uyb0RvYy54bWysVE2PmzAQvVfqf7C4s0AgQNAmqywhvWzb&#10;lXarnh1sglWwke2ERFX/e8cm0GR7qarlgPw1M2/evJn7h1PboCOVigm+dII730GUl4Iwvl863163&#10;buogpTEnuBGcLp0zVc7D6uOH+77L6EzUoiFUInDCVdZ3S6fWuss8T5U1bbG6Ex3lcFkJ2WINW7n3&#10;iMQ9eG8bb+b7sdcLSTopSqoUnG6GS2dl/VcVLfXXqlJUo2bpADZt/9L+d+bvre5xtpe4q1l5gYH/&#10;A0WLGYegk6sN1hgdJPvLVctKKZSo9F0pWk9UFSupzQGyCfw32bzUuKM2FyBHdRNN6v3cll+OzxIx&#10;ArULHMRxCzVaH7SwoVE4NwT1ncrgXc6fpUmxPPGX7kmUPxTiIq8x31P7+vXcgXFgLLwbE7NRHYTZ&#10;9Z8FgTcYAli2TpVsjUvgAZ1sUc5TUehJoxIO51GchHOoXTneeTgbDTup9CcqWmQWS0dpidm+1rng&#10;HEovZGDD4OOT0gYWzkYDE5WLLWsaq4CGox6wzxLftxZKNIyYW/NOyf0ubyQ6YhBRGuaLMLFJws31&#10;MykOnFhvNcWkuKw1Zs2whugNN/6o1eUACXYnDUt7Dhlbzfxc+IsiLdLIjWZx4Ub+ZuOut3nkxtsg&#10;mW/CTZ5vgl8GaBBlNSOEcoN11G8Q/Zs+Lp00KG9S8MSKd+vd0gdgb5Gut3M/icLUTZJ56EZh4buP&#10;6TZ313kQx0nxmD8Wb5AWNnv1PmAnKg0qcdBUvtSkR4QZNczScAHjhzDo9zD1Y3+ROAg3exhUpZYO&#10;kkJ/Z7q24jWyMz5uah0VcTBLBwk1XY0HBcx9+EYBDNKw3EzhB6bGIpvdVKZL8n+4BFGMArBNY/pk&#10;6LidIOdnOTYTtL81uowqM1+u97C+Hqir3wAAAP//AwBQSwMEFAAGAAgAAAAhAM1WEA7bAAAABgEA&#10;AA8AAABkcnMvZG93bnJldi54bWxMjsFOwzAQRO9I/IO1SNyo04rSkMapIhAHkFDV0gs3J94mUe11&#10;FLtp+HsWLnB8O6PZl28mZ8WIQ+g8KZjPEhBItTcdNQoOHy93KYgQNRltPaGCLwywKa6vcp0Zf6Ed&#10;jvvYCB6hkGkFbYx9JmWoW3Q6zHyPxNnRD05HxqGRZtAXHndWLpLkQTrdEX9odY9PLdan/dkpeHWH&#10;qnt+O6XvpQ00bu8/d0m5VOr2ZirXICJO8a8MP/qsDgU7Vf5MJgirYLlacZPvCxAcP85T5uqXZZHL&#10;//rFNwAAAP//AwBQSwECLQAUAAYACAAAACEAtoM4kv4AAADhAQAAEwAAAAAAAAAAAAAAAAAAAAAA&#10;W0NvbnRlbnRfVHlwZXNdLnhtbFBLAQItABQABgAIAAAAIQA4/SH/1gAAAJQBAAALAAAAAAAAAAAA&#10;AAAAAC8BAABfcmVscy8ucmVsc1BLAQItABQABgAIAAAAIQCGtMrLrAIAAJgFAAAOAAAAAAAAAAAA&#10;AAAAAC4CAABkcnMvZTJvRG9jLnhtbFBLAQItABQABgAIAAAAIQDNVhAO2wAAAAYBAAAPAAAAAAAA&#10;AAAAAAAAAAYFAABkcnMvZG93bnJldi54bWxQSwUGAAAAAAQABADzAAAADgYAAAAA&#10;" strokecolor="#83c937" strokeweight="1pt">
          <v:shadow color="#4e6128" opacity=".5" offset="1pt"/>
        </v:shape>
      </w:pict>
    </w:r>
  </w:p>
  <w:p w:rsidR="001D4968" w:rsidRPr="00F41BB9" w:rsidRDefault="001D4968" w:rsidP="008472F0">
    <w:pPr>
      <w:pStyle w:val="Glava"/>
      <w:tabs>
        <w:tab w:val="clear" w:pos="4153"/>
        <w:tab w:val="clear" w:pos="8306"/>
        <w:tab w:val="center" w:pos="4536"/>
        <w:tab w:val="right" w:pos="9072"/>
      </w:tabs>
      <w:rPr>
        <w:sz w:val="8"/>
        <w:szCs w:val="8"/>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8472F0" w:rsidRDefault="001D4968" w:rsidP="00EE1937">
    <w:pPr>
      <w:pStyle w:val="Glava"/>
      <w:spacing w:line="300" w:lineRule="exact"/>
      <w:jc w:val="right"/>
    </w:pPr>
    <w:r w:rsidRPr="008472F0">
      <w:rPr>
        <w:noProof/>
        <w:lang w:eastAsia="sl-SI"/>
      </w:rPr>
      <w:drawing>
        <wp:anchor distT="0" distB="0" distL="114300" distR="114300" simplePos="0" relativeHeight="251655168" behindDoc="0" locked="0" layoutInCell="1" allowOverlap="1">
          <wp:simplePos x="0" y="0"/>
          <wp:positionH relativeFrom="column">
            <wp:posOffset>-81280</wp:posOffset>
          </wp:positionH>
          <wp:positionV relativeFrom="paragraph">
            <wp:posOffset>-190500</wp:posOffset>
          </wp:positionV>
          <wp:extent cx="542925" cy="661035"/>
          <wp:effectExtent l="0" t="0" r="9525" b="5715"/>
          <wp:wrapNone/>
          <wp:docPr id="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61035"/>
                  </a:xfrm>
                  <a:prstGeom prst="rect">
                    <a:avLst/>
                  </a:prstGeom>
                  <a:noFill/>
                  <a:ln>
                    <a:noFill/>
                  </a:ln>
                </pic:spPr>
              </pic:pic>
            </a:graphicData>
          </a:graphic>
        </wp:anchor>
      </w:drawing>
    </w:r>
    <w:r>
      <w:t xml:space="preserve">            </w:t>
    </w:r>
    <w:r>
      <w:rPr>
        <w:sz w:val="15"/>
        <w:szCs w:val="15"/>
      </w:rPr>
      <w:t>DOK</w:t>
    </w:r>
    <w:r w:rsidRPr="00BF0714">
      <w:rPr>
        <w:sz w:val="15"/>
        <w:szCs w:val="15"/>
      </w:rPr>
      <w:t>ONČANJE SEKUNDARNIH ODCEPOV KANALIZACIJE NA AGLOMERACIJSKEM OBMOČJU 16415 HAJDOŠE</w:t>
    </w:r>
  </w:p>
  <w:p w:rsidR="001D4968" w:rsidRDefault="001D4968" w:rsidP="00453D10">
    <w:pPr>
      <w:pStyle w:val="Glava"/>
    </w:pPr>
    <w:r>
      <w:rPr>
        <w:noProof/>
        <w:lang w:eastAsia="sl-SI"/>
      </w:rPr>
      <w:pict>
        <v:shapetype id="_x0000_t32" coordsize="21600,21600" o:spt="32" o:oned="t" path="m,l21600,21600e" filled="f">
          <v:path arrowok="t" fillok="f" o:connecttype="none"/>
          <o:lock v:ext="edit" shapetype="t"/>
        </v:shapetype>
        <v:shape id="AutoShape 59" o:spid="_x0000_s6153" type="#_x0000_t32" style="position:absolute;left:0;text-align:left;margin-left:28.85pt;margin-top:.6pt;width:425.4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NCErAIAAJcFAAAOAAAAZHJzL2Uyb0RvYy54bWysVE2PmzAQvVfqf7C4s0CABNAmqywhvWzb&#10;lXarnh1sglWwke2ERFX/e8cm0GR7qarlgPw1M2/evJn7h1PboCOVigm+dII730GUl4Iwvl863163&#10;buIgpTEnuBGcLp0zVc7D6uOH+77L6EzUoiFUInDCVdZ3S6fWuss8T5U1bbG6Ex3lcFkJ2WINW7n3&#10;iMQ9eG8bb+b7c68XknRSlFQpON0Ml87K+q8qWuqvVaWoRs3SAWza/qX978zfW93jbC9xV7PyAgP/&#10;B4oWMw5BJ1cbrDE6SPaXq5aVUihR6btStJ6oKlZSmwNkE/hvsnmpcUdtLkCO6iaa1Pu5Lb8cnyVi&#10;ZOmkDuK4hRKtD1rYyChODT99pzJ4lvNnaTIsT/ylexLlD4W4yGvM99S+fj13YBwYC+/GxGxUB1F2&#10;/WdB4A2GAJasUyVb4xJoQCdbk/NUE3rSqITDOPJncQKlK8c7D2ejYSeV/kRFi8xi6SgtMdvXOhec&#10;Q+WFDGwYfHxS2sDC2WhgonKxZU1jBdBw1AP21I99a6FEw4i5Ne+U3O/yRqIjBg0lYZ6GC5sk3Fw/&#10;k+LAifVWU0yKy1pj1gxriN5w449aWQ6QYHfSsLTnkLGVzM/UT4ukSCI3ms0LN/I3G3e9zSN3vg0W&#10;8Sbc5Pkm+GWABlFWM0IoN1hH+QbRv8nj0kiD8CYBT6x4t94tfQD2Ful6G/uLKEzcxSIO3SgsfPcx&#10;2ebuOg/m80XxmD8Wb5AWNnv1PmAnKg0qcdBUvtSkR4QZNcySMIXpQxi0e5j4cz9dOAg3e5hTpZYO&#10;kkJ/Z7q24jWyMz5uah0V82CWDBJquhoPCoh9+EYBDNKw3EzhB6bGIpvdVKZL8n+4BFGMArBNY/pk&#10;6LidIOdnOTYTdL81ukwqM16u97C+nqer3wAAAP//AwBQSwMEFAAGAAgAAAAhAPvH/cPaAAAABgEA&#10;AA8AAABkcnMvZG93bnJldi54bWxMjs1OwzAQhO9IvIO1SFxQaxMIKSFOVSFxRhRQ4ebGS2I1XofY&#10;bcPbs3CB4/xo5quWk+/FAcfoAmm4nCsQSE2wjloNL88PswWImAxZ0wdCDV8YYVmfnlSmtOFIT3hY&#10;p1bwCMXSaOhSGkopY9OhN3EeBiTOPsLoTWI5ttKO5sjjvpeZUjfSG0f80JkB7ztsduu91/B5rS7e&#10;rwq5e3WDy942uV/Jx0zr87NpdQci4ZT+yvCDz+hQM9M27MlG0WvIi4Kb7GcgOL5VixzE9lfLupL/&#10;8etvAAAA//8DAFBLAQItABQABgAIAAAAIQC2gziS/gAAAOEBAAATAAAAAAAAAAAAAAAAAAAAAABb&#10;Q29udGVudF9UeXBlc10ueG1sUEsBAi0AFAAGAAgAAAAhADj9If/WAAAAlAEAAAsAAAAAAAAAAAAA&#10;AAAALwEAAF9yZWxzLy5yZWxzUEsBAi0AFAAGAAgAAAAhAPZk0ISsAgAAlwUAAA4AAAAAAAAAAAAA&#10;AAAALgIAAGRycy9lMm9Eb2MueG1sUEsBAi0AFAAGAAgAAAAhAPvH/cPaAAAABgEAAA8AAAAAAAAA&#10;AAAAAAAABgUAAGRycy9kb3ducmV2LnhtbFBLBQYAAAAABAAEAPMAAAANBgAAAAA=&#10;" strokecolor="#83c937" strokeweight="1.5pt">
          <v:shadow color="#4e6128" opacity=".5" offset="1pt"/>
        </v:shape>
      </w:pict>
    </w:r>
  </w:p>
  <w:p w:rsidR="001D4968" w:rsidRPr="00F41BB9" w:rsidRDefault="001D4968" w:rsidP="008472F0">
    <w:pPr>
      <w:pStyle w:val="Glava"/>
      <w:tabs>
        <w:tab w:val="clear" w:pos="4153"/>
        <w:tab w:val="clear" w:pos="8306"/>
        <w:tab w:val="center" w:pos="4536"/>
        <w:tab w:val="right" w:pos="9072"/>
      </w:tabs>
      <w:rPr>
        <w:sz w:val="8"/>
        <w:szCs w:val="8"/>
      </w:rPr>
    </w:pP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BF0714" w:rsidRDefault="001D4968" w:rsidP="0077769E">
    <w:pPr>
      <w:pStyle w:val="Glava"/>
      <w:spacing w:line="300" w:lineRule="exact"/>
      <w:jc w:val="right"/>
      <w:rPr>
        <w:sz w:val="15"/>
        <w:szCs w:val="15"/>
      </w:rPr>
    </w:pPr>
    <w:r w:rsidRPr="008472F0">
      <w:rPr>
        <w:noProof/>
        <w:lang w:eastAsia="sl-SI"/>
      </w:rPr>
      <w:drawing>
        <wp:anchor distT="0" distB="0" distL="114300" distR="114300" simplePos="0" relativeHeight="251653120" behindDoc="0" locked="0" layoutInCell="1" allowOverlap="1">
          <wp:simplePos x="0" y="0"/>
          <wp:positionH relativeFrom="column">
            <wp:posOffset>-81280</wp:posOffset>
          </wp:positionH>
          <wp:positionV relativeFrom="paragraph">
            <wp:posOffset>-142875</wp:posOffset>
          </wp:positionV>
          <wp:extent cx="542925" cy="661035"/>
          <wp:effectExtent l="0" t="0" r="9525" b="5715"/>
          <wp:wrapNone/>
          <wp:docPr id="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61035"/>
                  </a:xfrm>
                  <a:prstGeom prst="rect">
                    <a:avLst/>
                  </a:prstGeom>
                  <a:noFill/>
                  <a:ln>
                    <a:noFill/>
                  </a:ln>
                </pic:spPr>
              </pic:pic>
            </a:graphicData>
          </a:graphic>
        </wp:anchor>
      </w:drawing>
    </w:r>
    <w:r>
      <w:rPr>
        <w:sz w:val="15"/>
        <w:szCs w:val="15"/>
      </w:rPr>
      <w:t>D</w:t>
    </w:r>
    <w:r w:rsidRPr="00BF0714">
      <w:rPr>
        <w:sz w:val="15"/>
        <w:szCs w:val="15"/>
      </w:rPr>
      <w:t>OKONČANJE SEKUNDARNIH ODCEPOV KANALIZACIJE NA AGLOMERACIJSKEM OBMOČJU 16415 HAJDOŠE</w:t>
    </w:r>
  </w:p>
  <w:p w:rsidR="001D4968" w:rsidRDefault="001D4968" w:rsidP="00453D10">
    <w:pPr>
      <w:pStyle w:val="Glava"/>
    </w:pPr>
    <w:r>
      <w:rPr>
        <w:noProof/>
        <w:lang w:eastAsia="sl-SI"/>
      </w:rPr>
      <w:pict>
        <v:shapetype id="_x0000_t32" coordsize="21600,21600" o:spt="32" o:oned="t" path="m,l21600,21600e" filled="f">
          <v:path arrowok="t" fillok="f" o:connecttype="none"/>
          <o:lock v:ext="edit" shapetype="t"/>
        </v:shapetype>
        <v:shape id="AutoShape 57" o:spid="_x0000_s6152" type="#_x0000_t32" style="position:absolute;left:0;text-align:left;margin-left:28.85pt;margin-top:.6pt;width:668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TVqgIAAJcFAAAOAAAAZHJzL2Uyb0RvYy54bWysVMGOmzAQvVfqP1jcWSAQIGiTVZaQXrbt&#10;SrtVzw42wSrYyHZCoqr/3rEJNNleqmo5II/tmXnz5o3vH05tg45UKib40gnufAdRXgrC+H7pfHvd&#10;uqmDlMac4EZwunTOVDkPq48f7vsuozNRi4ZQiSAIV1nfLZ1a6y7zPFXWtMXqTnSUw2ElZIs1mHLv&#10;EYl7iN423sz3Y68XknRSlFQp2N0Mh87Kxq8qWuqvVaWoRs3SAWza/qX978zfW93jbC9xV7PyAgP/&#10;B4oWMw5Jp1AbrDE6SPZXqJaVUihR6btStJ6oKlZSWwNUE/hvqnmpcUdtLUCO6iaa1PuFLb8cnyVi&#10;ZOlAozhuoUXrgxY2M5onhp++Uxlcy/mzNBWWJ/7SPYnyh0Jc5DXme2pvv547cA6Mh3fjYgzVQZZd&#10;/1kQuIMhgSXrVMnWhAQa0Mn25Dz1hJ40KmEzjdIw9qF15Xjm4Wx07KTSn6hokVksHaUlZvta54Jz&#10;6LyQgU2Dj09KG1g4Gx1MVi62rGmsABqOesA+SyCROVKiYcScWkPud3kj0RGDhtIwX4SWFoh2c02K&#10;Ayc2Wk0xKS5rjVkzrOF+w008amU5QALrpGFp96FiK5mfC39RpEUaudEsLtzI32zc9TaP3HgbJPNN&#10;uMnzTfDLAA2irGaEUG6wjvINon+Tx2WQBuFNAp5Y8W6jW/oA7C3S9XbuJ1GYukkyD90oLHz3Md3m&#10;7joP4jgpHvPH4g3Swlav3gfsRKVBJQ6aypea9Igwo4ZZGi5A1ITBuIepH/uLxEG42cM7VWrpICn0&#10;d6ZrK14jOxNDXfc6KuJglg4SaroaDwqY+/BZlU/XLTdT+oGpscnGmtp0Kf4PlyCKUQB2aMycDBO3&#10;E+T8LMdhgum3TpeXyjwv1zasr9/T1W8AAAD//wMAUEsDBBQABgAIAAAAIQDf0GGH3AAAAAcBAAAP&#10;AAAAZHJzL2Rvd25yZXYueG1sTI7BTsMwEETvSPyDtUjcqENLaRviVBGIA0gVaumlNydekqj2Oord&#10;NPw9Wy5w3Dej2ZetR2fFgH1oPSm4nyQgkCpvWqoV7D9f75YgQtRktPWECr4xwDq/vsp0avyZtjjs&#10;Yi14hEKqFTQxdqmUoWrQ6TDxHRJnX753OvLZ19L0+szjzsppkjxKp1viD43u8LnB6rg7OQVvbl+2&#10;L+/H5aawgYaPh8M2KeZK3d6MxROIiGP8K8NFn9UhZ6fSn8gEYRXMFwtuMp+CuMSz1YxB+Qtknsn/&#10;/vkPAAAA//8DAFBLAQItABQABgAIAAAAIQC2gziS/gAAAOEBAAATAAAAAAAAAAAAAAAAAAAAAABb&#10;Q29udGVudF9UeXBlc10ueG1sUEsBAi0AFAAGAAgAAAAhADj9If/WAAAAlAEAAAsAAAAAAAAAAAAA&#10;AAAALwEAAF9yZWxzLy5yZWxzUEsBAi0AFAAGAAgAAAAhAOO05NWqAgAAlwUAAA4AAAAAAAAAAAAA&#10;AAAALgIAAGRycy9lMm9Eb2MueG1sUEsBAi0AFAAGAAgAAAAhAN/QYYfcAAAABwEAAA8AAAAAAAAA&#10;AAAAAAAABAUAAGRycy9kb3ducmV2LnhtbFBLBQYAAAAABAAEAPMAAAANBgAAAAA=&#10;" strokecolor="#83c937" strokeweight="1pt">
          <v:shadow color="#4e6128" opacity=".5" offset="1pt"/>
        </v:shape>
      </w:pict>
    </w:r>
  </w:p>
  <w:p w:rsidR="001D4968" w:rsidRPr="00F41BB9" w:rsidRDefault="001D4968" w:rsidP="008472F0">
    <w:pPr>
      <w:pStyle w:val="Glava"/>
      <w:tabs>
        <w:tab w:val="clear" w:pos="4153"/>
        <w:tab w:val="clear" w:pos="8306"/>
        <w:tab w:val="center" w:pos="4536"/>
        <w:tab w:val="right" w:pos="9072"/>
      </w:tabs>
      <w:rPr>
        <w:sz w:val="8"/>
        <w:szCs w:val="8"/>
      </w:rPr>
    </w:pP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8472F0" w:rsidRDefault="001D4968" w:rsidP="008472F0">
    <w:pPr>
      <w:pStyle w:val="Glava"/>
      <w:spacing w:line="300" w:lineRule="exact"/>
      <w:jc w:val="right"/>
    </w:pPr>
    <w:r w:rsidRPr="008472F0">
      <w:rPr>
        <w:noProof/>
        <w:lang w:eastAsia="sl-SI"/>
      </w:rPr>
      <w:drawing>
        <wp:anchor distT="0" distB="0" distL="114300" distR="114300" simplePos="0" relativeHeight="251664384" behindDoc="0" locked="0" layoutInCell="1" allowOverlap="1">
          <wp:simplePos x="0" y="0"/>
          <wp:positionH relativeFrom="column">
            <wp:posOffset>-81280</wp:posOffset>
          </wp:positionH>
          <wp:positionV relativeFrom="paragraph">
            <wp:posOffset>-142875</wp:posOffset>
          </wp:positionV>
          <wp:extent cx="542925" cy="661035"/>
          <wp:effectExtent l="0" t="0" r="9525" b="5715"/>
          <wp:wrapNone/>
          <wp:docPr id="6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61035"/>
                  </a:xfrm>
                  <a:prstGeom prst="rect">
                    <a:avLst/>
                  </a:prstGeom>
                  <a:noFill/>
                  <a:ln>
                    <a:noFill/>
                  </a:ln>
                </pic:spPr>
              </pic:pic>
            </a:graphicData>
          </a:graphic>
        </wp:anchor>
      </w:drawing>
    </w:r>
    <w:r>
      <w:rPr>
        <w:sz w:val="15"/>
        <w:szCs w:val="15"/>
      </w:rPr>
      <w:t>DO</w:t>
    </w:r>
    <w:r w:rsidRPr="00BF0714">
      <w:rPr>
        <w:sz w:val="15"/>
        <w:szCs w:val="15"/>
      </w:rPr>
      <w:t>KONČANJE SEKUNDARNIH ODCEPOV KANALIZACIJE NA AGLOMERACIJSKEM OBMOČJU 16415 HAJDOŠE</w:t>
    </w:r>
  </w:p>
  <w:p w:rsidR="001D4968" w:rsidRDefault="001D4968" w:rsidP="00453D10">
    <w:pPr>
      <w:pStyle w:val="Glava"/>
    </w:pPr>
    <w:r>
      <w:rPr>
        <w:noProof/>
        <w:lang w:eastAsia="sl-SI"/>
      </w:rPr>
      <w:pict>
        <v:shapetype id="_x0000_t32" coordsize="21600,21600" o:spt="32" o:oned="t" path="m,l21600,21600e" filled="f">
          <v:path arrowok="t" fillok="f" o:connecttype="none"/>
          <o:lock v:ext="edit" shapetype="t"/>
        </v:shapetype>
        <v:shape id="AutoShape 68" o:spid="_x0000_s6150" type="#_x0000_t32" style="position:absolute;left:0;text-align:left;margin-left:28.85pt;margin-top:.6pt;width:43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LrqwIAAJcFAAAOAAAAZHJzL2Uyb0RvYy54bWysVE2PmzAQvVfqf7C4s0AgQNAmqywhvWzb&#10;lXarnh1sglWwke2ERFX/e8cm0GR7qarlgPw1M2/evJn7h1PboCOVigm+dII730GUl4Iwvl863163&#10;buogpTEnuBGcLp0zVc7D6uOH+77L6EzUoiFUInDCVdZ3S6fWuss8T5U1bbG6Ex3lcFkJ2WINW7n3&#10;iMQ9eG8bb+b7sdcLSTopSqoUnG6GS2dl/VcVLfXXqlJUo2bpADZt/9L+d+bvre5xtpe4q1l5gYH/&#10;A0WLGYegk6sN1hgdJPvLVctKKZSo9F0pWk9UFSupzQGyCfw32bzUuKM2FyBHdRNN6v3cll+OzxIx&#10;snRiB3HcQonWBy1sZBSnhp++Uxk8y/mzNBmWJ/7SPYnyh0Jc5DXme2pfv547MA6MhXdjYjaqgyi7&#10;/rMg8AZDAEvWqZKtcQk0oJOtyXmqCT1pVMLhPIqTcA6lK8c7D2ejYSeV/kRFi8xi6SgtMdvXOhec&#10;Q+WFDGwYfHxS2sDC2WhgonKxZU1jBdBw1AP2WeL71kKJhhFza94pud/ljURHDBpKw3wRJjZJuLl+&#10;JsWBE+utppgUl7XGrBnWEL3hxh+1shwgwe6kYWnPIWMrmZ8Lf1GkRRq50Swu3MjfbNz1No/ceBsk&#10;8024yfNN8MsADaKsZoRQbrCO8g2if5PHpZEG4U0Cnljxbr1b+gDsLdL1du4nUZi6STIP3SgsfPcx&#10;3ebuOg/iOCke88fiDdLCZq/eB+xEpUElDprKl5r0iDCjhlkaLmD6EAbtHqZ+7C8SB+FmD3Oq1NJB&#10;UujvTNdWvEZ2xsdNraMiDmbpIKGmq/GggLkP3yiAQRqWmyn8wNRYZLObynRJ/g+XIIpRALZpTJ8M&#10;HbcT5Pwsx2aC7rdGl0llxsv1HtbX83T1GwAA//8DAFBLAwQUAAYACAAAACEAzVYQDtsAAAAGAQAA&#10;DwAAAGRycy9kb3ducmV2LnhtbEyOwU7DMBBE70j8g7VI3KjTitKQxqkiEAeQUNXSCzcn3iZR7XUU&#10;u2n4exYucHw7o9mXbyZnxYhD6DwpmM8SEEi1Nx01Cg4fL3cpiBA1GW09oYIvDLAprq9ynRl/oR2O&#10;+9gIHqGQaQVtjH0mZahbdDrMfI/E2dEPTkfGoZFm0Bced1YukuRBOt0Rf2h1j08t1qf92Sl4dYeq&#10;e347pe+lDTRu7z93SblU6vZmKtcgIk7xrww/+qwOBTtV/kwmCKtguVpxk+8LEBw/zlPm6pdlkcv/&#10;+sU3AAAA//8DAFBLAQItABQABgAIAAAAIQC2gziS/gAAAOEBAAATAAAAAAAAAAAAAAAAAAAAAABb&#10;Q29udGVudF9UeXBlc10ueG1sUEsBAi0AFAAGAAgAAAAhADj9If/WAAAAlAEAAAsAAAAAAAAAAAAA&#10;AAAALwEAAF9yZWxzLy5yZWxzUEsBAi0AFAAGAAgAAAAhAM82EuurAgAAlwUAAA4AAAAAAAAAAAAA&#10;AAAALgIAAGRycy9lMm9Eb2MueG1sUEsBAi0AFAAGAAgAAAAhAM1WEA7bAAAABgEAAA8AAAAAAAAA&#10;AAAAAAAABQUAAGRycy9kb3ducmV2LnhtbFBLBQYAAAAABAAEAPMAAAANBgAAAAA=&#10;" strokecolor="#83c937" strokeweight="1pt">
          <v:shadow color="#4e6128" opacity=".5" offset="1pt"/>
        </v:shape>
      </w:pict>
    </w:r>
  </w:p>
  <w:p w:rsidR="001D4968" w:rsidRPr="00F41BB9" w:rsidRDefault="001D4968" w:rsidP="008472F0">
    <w:pPr>
      <w:pStyle w:val="Glava"/>
      <w:tabs>
        <w:tab w:val="clear" w:pos="4153"/>
        <w:tab w:val="clear" w:pos="8306"/>
        <w:tab w:val="center" w:pos="4536"/>
        <w:tab w:val="right" w:pos="9072"/>
      </w:tabs>
      <w:rPr>
        <w:sz w:val="8"/>
        <w:szCs w:val="8"/>
      </w:rPr>
    </w:pP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BF0714" w:rsidRDefault="001D4968" w:rsidP="0077769E">
    <w:pPr>
      <w:pStyle w:val="Glava"/>
      <w:spacing w:line="300" w:lineRule="exact"/>
      <w:jc w:val="right"/>
      <w:rPr>
        <w:sz w:val="15"/>
        <w:szCs w:val="15"/>
      </w:rPr>
    </w:pPr>
    <w:r w:rsidRPr="008472F0">
      <w:rPr>
        <w:noProof/>
        <w:lang w:eastAsia="sl-SI"/>
      </w:rPr>
      <w:drawing>
        <wp:anchor distT="0" distB="0" distL="114300" distR="114300" simplePos="0" relativeHeight="251662336" behindDoc="0" locked="0" layoutInCell="1" allowOverlap="1">
          <wp:simplePos x="0" y="0"/>
          <wp:positionH relativeFrom="column">
            <wp:posOffset>-81280</wp:posOffset>
          </wp:positionH>
          <wp:positionV relativeFrom="paragraph">
            <wp:posOffset>-142875</wp:posOffset>
          </wp:positionV>
          <wp:extent cx="542925" cy="661035"/>
          <wp:effectExtent l="0" t="0" r="9525" b="5715"/>
          <wp:wrapNone/>
          <wp:docPr id="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61035"/>
                  </a:xfrm>
                  <a:prstGeom prst="rect">
                    <a:avLst/>
                  </a:prstGeom>
                  <a:noFill/>
                  <a:ln>
                    <a:noFill/>
                  </a:ln>
                </pic:spPr>
              </pic:pic>
            </a:graphicData>
          </a:graphic>
        </wp:anchor>
      </w:drawing>
    </w:r>
    <w:r>
      <w:rPr>
        <w:sz w:val="15"/>
        <w:szCs w:val="15"/>
      </w:rPr>
      <w:t>DO</w:t>
    </w:r>
    <w:r w:rsidRPr="00BF0714">
      <w:rPr>
        <w:sz w:val="15"/>
        <w:szCs w:val="15"/>
      </w:rPr>
      <w:t>KONČANJE SEKUNDARNIH ODCEPOV KANALIZACIJE NA AGLOMERACIJSKEM OBMOČJU 16415 HAJDOŠE</w:t>
    </w:r>
  </w:p>
  <w:p w:rsidR="001D4968" w:rsidRDefault="001D4968" w:rsidP="0077769E">
    <w:pPr>
      <w:pStyle w:val="Glava"/>
      <w:spacing w:line="300" w:lineRule="exact"/>
      <w:jc w:val="right"/>
    </w:pPr>
    <w:r>
      <w:rPr>
        <w:noProof/>
        <w:lang w:eastAsia="sl-SI"/>
      </w:rPr>
      <w:pict>
        <v:shapetype id="_x0000_t32" coordsize="21600,21600" o:spt="32" o:oned="t" path="m,l21600,21600e" filled="f">
          <v:path arrowok="t" fillok="f" o:connecttype="none"/>
          <o:lock v:ext="edit" shapetype="t"/>
        </v:shapetype>
        <v:shape id="AutoShape 66" o:spid="_x0000_s6148" type="#_x0000_t32" style="position:absolute;left:0;text-align:left;margin-left:28.85pt;margin-top:.55pt;width:670.9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IxrgIAAJkFAAAOAAAAZHJzL2Uyb0RvYy54bWysVE1v2zAMvQ/YfxB0d23HH3GMJkXqOLt0&#10;W4F22Fmx5FiYLRmSEqcY9t9HyYnXdJdhqA+Gvvj4SD7y9u7UtejIlOZSLHF4E2DERCUpF/sl/va8&#10;9TKMtCGCklYKtsQvTOO71ccPt0Ofs5lsZEuZQgAidD70S9wY0+e+r6uGdUTfyJ4JuKyl6oiBrdr7&#10;VJEB0LvWnwVB6g9S0V7JimkNp5vxEq8cfl2zynyta80MapcYuBn3V+6/s39/dUvyvSJ9w6szDfIf&#10;LDrCBTidoDbEEHRQ/C+ojldKalmbm0p2vqxrXjEXA0QTBm+ieWpIz1wskBzdT2nS7wdbfTk+KsTp&#10;EscYCdJBidYHI51nlKY2P0Ovc3hWiEdlI6xO4ql/kNUPjYQsGiL2zL1+funBOLQW/pWJ3egevOyG&#10;z5LCGwIOXLJOteosJKQBnVxNXqaasJNBFRxmySwM0gSjCu7SKHH4JL+Y9kqbT0x2yC6WWBtF+L4x&#10;hRQCai9V6ByR44M2lhjJLwbWr5Bb3rZOAq1AA7BfBEngLLRsObW39p1W+13RKnQkoKIsKhbR/Ezj&#10;6pmSB0EdWsMILc9rQ3g7rsF7Kywec8IcKcHuZGDpziFmJ5qfi2BRZmUWe/EsLb042Gy89baIvXQb&#10;zpNNtCmKTfjLEg3jvOGUMmG5XgQcxv8mkHMrjdKbJDxlxb9Gd+kDstdM19skmMdR5s3nSeTFURl4&#10;99m28NZFmKbz8r64L98wLV30+n3ITqm0rOTBMPXU0AFRbtUwy6IFzB/KoeGjLEiDxRwj0u5hUlVG&#10;YaSk+c5N4+RrhWcxrmodl2k4y0YJtX1DRgUkAXwXAYzScLmZ3I+ZuhTZ7qYynYP/k0sQxUUArm1s&#10;p4w9t5P05VFd2gn63xmdZ5UdMK/3sH49UVe/AQAA//8DAFBLAwQUAAYACAAAACEAEHpuat0AAAAH&#10;AQAADwAAAGRycy9kb3ducmV2LnhtbEyOQU/CQBCF7yb8h82QeDGypQiV0i0hJp6NqFFvS3doN3Rn&#10;a3eB+u8dTnJ7897Lm69YD64VJ+yD9aRgOklAIFXeWKoVvL893z+CCFGT0a0nVPCLAdbl6KbQufFn&#10;esXTNtaCRyjkWkETY5dLGaoGnQ4T3yFxtve905HPvpam12ced61Mk2QhnbbEHxrd4VOD1WF7dAp+&#10;HpK771kmDx+2s+nX59xt5Euq1O142KxARBzifxku+IwOJTPt/JFMEK2CeZZxk/0piEs8Wy4XIHas&#10;UpBlIa/5yz8AAAD//wMAUEsBAi0AFAAGAAgAAAAhALaDOJL+AAAA4QEAABMAAAAAAAAAAAAAAAAA&#10;AAAAAFtDb250ZW50X1R5cGVzXS54bWxQSwECLQAUAAYACAAAACEAOP0h/9YAAACUAQAACwAAAAAA&#10;AAAAAAAAAAAvAQAAX3JlbHMvLnJlbHNQSwECLQAUAAYACAAAACEAEcACMa4CAACZBQAADgAAAAAA&#10;AAAAAAAAAAAuAgAAZHJzL2Uyb0RvYy54bWxQSwECLQAUAAYACAAAACEAEHpuat0AAAAHAQAADwAA&#10;AAAAAAAAAAAAAAAIBQAAZHJzL2Rvd25yZXYueG1sUEsFBgAAAAAEAAQA8wAAABIGAAAAAA==&#10;" strokecolor="#83c937" strokeweight="1.5pt">
          <v:shadow color="#4e6128" opacity=".5" offset="1pt"/>
        </v:shape>
      </w:pict>
    </w:r>
  </w:p>
  <w:p w:rsidR="001D4968" w:rsidRPr="00F41BB9" w:rsidRDefault="001D4968" w:rsidP="008472F0">
    <w:pPr>
      <w:pStyle w:val="Glava"/>
      <w:tabs>
        <w:tab w:val="clear" w:pos="4153"/>
        <w:tab w:val="clear" w:pos="8306"/>
        <w:tab w:val="center" w:pos="4536"/>
        <w:tab w:val="right" w:pos="9072"/>
      </w:tabs>
      <w:rPr>
        <w:sz w:val="8"/>
        <w:szCs w:val="8"/>
      </w:rPr>
    </w:pP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968" w:rsidRPr="00BF0714" w:rsidRDefault="001D4968" w:rsidP="0077769E">
    <w:pPr>
      <w:pStyle w:val="Glava"/>
      <w:spacing w:line="300" w:lineRule="exact"/>
      <w:jc w:val="right"/>
      <w:rPr>
        <w:sz w:val="15"/>
        <w:szCs w:val="15"/>
      </w:rPr>
    </w:pPr>
    <w:r w:rsidRPr="008472F0">
      <w:rPr>
        <w:noProof/>
        <w:lang w:eastAsia="sl-SI"/>
      </w:rPr>
      <w:drawing>
        <wp:anchor distT="0" distB="0" distL="114300" distR="114300" simplePos="0" relativeHeight="251659264" behindDoc="0" locked="0" layoutInCell="1" allowOverlap="1">
          <wp:simplePos x="0" y="0"/>
          <wp:positionH relativeFrom="column">
            <wp:posOffset>-81280</wp:posOffset>
          </wp:positionH>
          <wp:positionV relativeFrom="paragraph">
            <wp:posOffset>-142875</wp:posOffset>
          </wp:positionV>
          <wp:extent cx="542925" cy="661035"/>
          <wp:effectExtent l="0" t="0" r="9525" b="5715"/>
          <wp:wrapNone/>
          <wp:docPr id="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661035"/>
                  </a:xfrm>
                  <a:prstGeom prst="rect">
                    <a:avLst/>
                  </a:prstGeom>
                  <a:noFill/>
                  <a:ln>
                    <a:noFill/>
                  </a:ln>
                </pic:spPr>
              </pic:pic>
            </a:graphicData>
          </a:graphic>
        </wp:anchor>
      </w:drawing>
    </w:r>
    <w:r>
      <w:rPr>
        <w:sz w:val="15"/>
        <w:szCs w:val="15"/>
      </w:rPr>
      <w:t>D</w:t>
    </w:r>
    <w:r w:rsidRPr="00BF0714">
      <w:rPr>
        <w:sz w:val="15"/>
        <w:szCs w:val="15"/>
      </w:rPr>
      <w:t>OKONČANJE SEKUNDARNIH ODCEPOV KANALIZACIJE NA AGLOMERACIJSKEM OBMOČJU 16415 HAJDOŠE</w:t>
    </w:r>
  </w:p>
  <w:p w:rsidR="001D4968" w:rsidRDefault="001D4968" w:rsidP="0077769E">
    <w:pPr>
      <w:pStyle w:val="Glava"/>
      <w:spacing w:line="300" w:lineRule="exact"/>
      <w:jc w:val="right"/>
    </w:pPr>
    <w:r>
      <w:rPr>
        <w:noProof/>
        <w:lang w:eastAsia="sl-SI"/>
      </w:rPr>
      <w:pict>
        <v:shapetype id="_x0000_t32" coordsize="21600,21600" o:spt="32" o:oned="t" path="m,l21600,21600e" filled="f">
          <v:path arrowok="t" fillok="f" o:connecttype="none"/>
          <o:lock v:ext="edit" shapetype="t"/>
        </v:shapetype>
        <v:shape id="AutoShape 63" o:spid="_x0000_s6146" type="#_x0000_t32" style="position:absolute;left:0;text-align:left;margin-left:28.85pt;margin-top:.6pt;width:43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9aqgIAAJcFAAAOAAAAZHJzL2Uyb0RvYy54bWysVFFvmzAQfp+0/2DxToFAgKCSKiVkL91W&#10;qZ327GATrIGNbCckmvbfdzaBtd3LNJUH5LN9d999951v785di05UKiZ47gQ3voMorwRh/JA73553&#10;buogpTEnuBWc5s6FKudu/fHD7dBndCEa0RIqEQThKhv63Gm07jPPU1VDO6xuRE85HNZCdliDKQ8e&#10;kXiA6F3rLXw/9gYhSS9FRZWC3e146Kxt/Lqmlf5a14pq1OYOYNP2L+1/b/7e+hZnB4n7hlVXGPg/&#10;UHSYcUg6h9pijdFRsr9CdaySQola31Si80Rds4raGqCawH9TzVODe2prAXJUP9Ok3i9s9eX0KBEj&#10;ubNwEMcdtGhz1MJmRnFo+Bl6lcG1gj9KU2F15k/9g6h+KMRF0WB+oPb286UH58B4eK9cjKF6yLIf&#10;PgsCdzAksGSda9mZkEADOtueXOae0LNGFWwuozgJl9C6ajrzcDY59lLpT1R0yCxyR2mJ2aHRheAc&#10;Oi9kYNPg04PSBhbOJgeTlYsda1srgJajAbCvfEhkjpRoGTGn1pCHfdFKdMKgoTQsVmFii3xzTYoj&#10;JzZaQzEpr2uNWTuuIXvLTTxqZTlCAuusYWn3oWIrmZ8rf1WmZRq50SIu3cjfbt3NrojceBcky224&#10;LYpt8MsADaKsYYRQbrBO8g2if5PHdZBG4c0CnlnxXke39AHY10g3u6WfRGHqJskydKOw9N37dFe4&#10;myKI46S8L+7LN0hLW716H7AzlQaVOGoqnxoyIMKMGhZpuILXhzAY9zD1Y3+VOAi3B3inKi0dJIX+&#10;znRjxWtkZ2Kol72OyjhYpKOE2r7BowKWPnyTAMbrlps5/cjU1GRjzW26Fv+HSxDFJAA7NGZOxonb&#10;C3J5lNMwwfRbp+tLZZ6XlzasX76n698AAAD//wMAUEsDBBQABgAIAAAAIQCJcQLX2gAAAAYBAAAP&#10;AAAAZHJzL2Rvd25yZXYueG1sTI5BT8JAEIXvJv6HzZhwMbClCsXaLSEmno2gUW9Ld2w3dGdLd4H6&#10;7x284PGb9/LmK5aDa8UR+2A9KZhOEhBIlTeWagVvm+fxAkSImoxuPaGCHwywLK+vCp0bf6JXPK5j&#10;LXiEQq4VNDF2uZShatDpMPEdEmffvnc6Mva1NL0+8bhrZZokc+m0Jf7Q6A6fGqx264NTsL9Pbr/u&#10;Mrl7t51NPz9mbiVfUqVGN8PqEUTEIV7KcNZndSjZaesPZIJoFcyyjJt8T0Fw/DBdMG//WJaF/K9f&#10;/gIAAP//AwBQSwECLQAUAAYACAAAACEAtoM4kv4AAADhAQAAEwAAAAAAAAAAAAAAAAAAAAAAW0Nv&#10;bnRlbnRfVHlwZXNdLnhtbFBLAQItABQABgAIAAAAIQA4/SH/1gAAAJQBAAALAAAAAAAAAAAAAAAA&#10;AC8BAABfcmVscy8ucmVsc1BLAQItABQABgAIAAAAIQBDo99aqgIAAJcFAAAOAAAAAAAAAAAAAAAA&#10;AC4CAABkcnMvZTJvRG9jLnhtbFBLAQItABQABgAIAAAAIQCJcQLX2gAAAAYBAAAPAAAAAAAAAAAA&#10;AAAAAAQFAABkcnMvZG93bnJldi54bWxQSwUGAAAAAAQABADzAAAACwYAAAAA&#10;" strokecolor="#83c937" strokeweight="1.5pt">
          <v:shadow color="#4e6128" opacity=".5" offset="1pt"/>
        </v:shape>
      </w:pict>
    </w:r>
  </w:p>
  <w:p w:rsidR="001D4968" w:rsidRPr="00F41BB9" w:rsidRDefault="001D4968" w:rsidP="008472F0">
    <w:pPr>
      <w:pStyle w:val="Glava"/>
      <w:tabs>
        <w:tab w:val="clear" w:pos="4153"/>
        <w:tab w:val="clear" w:pos="8306"/>
        <w:tab w:val="center" w:pos="4536"/>
        <w:tab w:val="right" w:pos="9072"/>
      </w:tabs>
      <w:rPr>
        <w:sz w:val="8"/>
        <w:szCs w:val="8"/>
      </w:rP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F3E"/>
    <w:multiLevelType w:val="hybridMultilevel"/>
    <w:tmpl w:val="00000099"/>
    <w:lvl w:ilvl="0" w:tplc="00000124">
      <w:start w:val="1"/>
      <w:numFmt w:val="bullet"/>
      <w:lvlText w:val="S"/>
      <w:lvlJc w:val="left"/>
      <w:pPr>
        <w:tabs>
          <w:tab w:val="num" w:pos="720"/>
        </w:tabs>
        <w:ind w:left="720" w:hanging="360"/>
      </w:pPr>
    </w:lvl>
    <w:lvl w:ilvl="1" w:tplc="0000305E">
      <w:start w:val="1"/>
      <w:numFmt w:val="bullet"/>
      <w:lvlText w:val=" "/>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4DF2"/>
    <w:multiLevelType w:val="hybridMultilevel"/>
    <w:tmpl w:val="00004944"/>
    <w:lvl w:ilvl="0" w:tplc="00002E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8B7EE7"/>
    <w:multiLevelType w:val="hybridMultilevel"/>
    <w:tmpl w:val="672EC79C"/>
    <w:lvl w:ilvl="0" w:tplc="0424000B">
      <w:start w:val="1"/>
      <w:numFmt w:val="bullet"/>
      <w:lvlText w:val=""/>
      <w:lvlJc w:val="left"/>
      <w:pPr>
        <w:ind w:left="786" w:hanging="360"/>
      </w:pPr>
      <w:rPr>
        <w:rFonts w:ascii="Wingdings" w:hAnsi="Wingdings"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3">
    <w:nsid w:val="04DE6DEE"/>
    <w:multiLevelType w:val="multilevel"/>
    <w:tmpl w:val="DB9ECE30"/>
    <w:lvl w:ilvl="0">
      <w:start w:val="1"/>
      <w:numFmt w:val="decimal"/>
      <w:pStyle w:val="Naslov1"/>
      <w:lvlText w:val="%1"/>
      <w:lvlJc w:val="left"/>
      <w:pPr>
        <w:tabs>
          <w:tab w:val="num" w:pos="716"/>
        </w:tabs>
        <w:ind w:left="716" w:hanging="432"/>
      </w:pPr>
      <w:rPr>
        <w:rFonts w:hint="default"/>
      </w:rPr>
    </w:lvl>
    <w:lvl w:ilvl="1">
      <w:start w:val="1"/>
      <w:numFmt w:val="decimal"/>
      <w:pStyle w:val="Naslov2"/>
      <w:lvlText w:val="%1.%2"/>
      <w:lvlJc w:val="left"/>
      <w:pPr>
        <w:tabs>
          <w:tab w:val="num" w:pos="860"/>
        </w:tabs>
        <w:ind w:left="860" w:hanging="576"/>
      </w:pPr>
      <w:rPr>
        <w:rFonts w:hint="default"/>
      </w:rPr>
    </w:lvl>
    <w:lvl w:ilvl="2">
      <w:start w:val="1"/>
      <w:numFmt w:val="decimal"/>
      <w:pStyle w:val="Naslov3"/>
      <w:lvlText w:val="%1.%2.%3"/>
      <w:lvlJc w:val="left"/>
      <w:pPr>
        <w:tabs>
          <w:tab w:val="num" w:pos="1430"/>
        </w:tabs>
        <w:ind w:left="1430" w:hanging="720"/>
      </w:pPr>
      <w:rPr>
        <w:rFonts w:hint="default"/>
      </w:rPr>
    </w:lvl>
    <w:lvl w:ilvl="3">
      <w:start w:val="1"/>
      <w:numFmt w:val="decimal"/>
      <w:pStyle w:val="Naslov4"/>
      <w:lvlText w:val="%1.%2.%3.%4"/>
      <w:lvlJc w:val="left"/>
      <w:pPr>
        <w:tabs>
          <w:tab w:val="num" w:pos="864"/>
        </w:tabs>
        <w:ind w:left="864" w:hanging="864"/>
      </w:pPr>
      <w:rPr>
        <w:rFonts w:hint="default"/>
      </w:rPr>
    </w:lvl>
    <w:lvl w:ilvl="4">
      <w:start w:val="1"/>
      <w:numFmt w:val="decimal"/>
      <w:pStyle w:val="Naslov5"/>
      <w:lvlText w:val="%1.%2.%3.%4.%5"/>
      <w:lvlJc w:val="left"/>
      <w:pPr>
        <w:tabs>
          <w:tab w:val="num" w:pos="1008"/>
        </w:tabs>
        <w:ind w:left="1008" w:hanging="1008"/>
      </w:pPr>
      <w:rPr>
        <w:rFonts w:hint="default"/>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
    <w:nsid w:val="06DD79E2"/>
    <w:multiLevelType w:val="hybridMultilevel"/>
    <w:tmpl w:val="4F980FB8"/>
    <w:lvl w:ilvl="0" w:tplc="0424000B">
      <w:start w:val="1"/>
      <w:numFmt w:val="bullet"/>
      <w:lvlText w:val=""/>
      <w:lvlJc w:val="left"/>
      <w:pPr>
        <w:ind w:left="724" w:hanging="360"/>
      </w:pPr>
      <w:rPr>
        <w:rFonts w:ascii="Wingdings" w:hAnsi="Wingdings" w:hint="default"/>
      </w:rPr>
    </w:lvl>
    <w:lvl w:ilvl="1" w:tplc="04240003" w:tentative="1">
      <w:start w:val="1"/>
      <w:numFmt w:val="bullet"/>
      <w:lvlText w:val="o"/>
      <w:lvlJc w:val="left"/>
      <w:pPr>
        <w:ind w:left="1444" w:hanging="360"/>
      </w:pPr>
      <w:rPr>
        <w:rFonts w:ascii="Courier New" w:hAnsi="Courier New" w:cs="Courier New" w:hint="default"/>
      </w:rPr>
    </w:lvl>
    <w:lvl w:ilvl="2" w:tplc="04240005" w:tentative="1">
      <w:start w:val="1"/>
      <w:numFmt w:val="bullet"/>
      <w:lvlText w:val=""/>
      <w:lvlJc w:val="left"/>
      <w:pPr>
        <w:ind w:left="2164" w:hanging="360"/>
      </w:pPr>
      <w:rPr>
        <w:rFonts w:ascii="Wingdings" w:hAnsi="Wingdings" w:hint="default"/>
      </w:rPr>
    </w:lvl>
    <w:lvl w:ilvl="3" w:tplc="04240001" w:tentative="1">
      <w:start w:val="1"/>
      <w:numFmt w:val="bullet"/>
      <w:lvlText w:val=""/>
      <w:lvlJc w:val="left"/>
      <w:pPr>
        <w:ind w:left="2884" w:hanging="360"/>
      </w:pPr>
      <w:rPr>
        <w:rFonts w:ascii="Symbol" w:hAnsi="Symbol" w:hint="default"/>
      </w:rPr>
    </w:lvl>
    <w:lvl w:ilvl="4" w:tplc="04240003" w:tentative="1">
      <w:start w:val="1"/>
      <w:numFmt w:val="bullet"/>
      <w:lvlText w:val="o"/>
      <w:lvlJc w:val="left"/>
      <w:pPr>
        <w:ind w:left="3604" w:hanging="360"/>
      </w:pPr>
      <w:rPr>
        <w:rFonts w:ascii="Courier New" w:hAnsi="Courier New" w:cs="Courier New" w:hint="default"/>
      </w:rPr>
    </w:lvl>
    <w:lvl w:ilvl="5" w:tplc="04240005" w:tentative="1">
      <w:start w:val="1"/>
      <w:numFmt w:val="bullet"/>
      <w:lvlText w:val=""/>
      <w:lvlJc w:val="left"/>
      <w:pPr>
        <w:ind w:left="4324" w:hanging="360"/>
      </w:pPr>
      <w:rPr>
        <w:rFonts w:ascii="Wingdings" w:hAnsi="Wingdings" w:hint="default"/>
      </w:rPr>
    </w:lvl>
    <w:lvl w:ilvl="6" w:tplc="04240001" w:tentative="1">
      <w:start w:val="1"/>
      <w:numFmt w:val="bullet"/>
      <w:lvlText w:val=""/>
      <w:lvlJc w:val="left"/>
      <w:pPr>
        <w:ind w:left="5044" w:hanging="360"/>
      </w:pPr>
      <w:rPr>
        <w:rFonts w:ascii="Symbol" w:hAnsi="Symbol" w:hint="default"/>
      </w:rPr>
    </w:lvl>
    <w:lvl w:ilvl="7" w:tplc="04240003" w:tentative="1">
      <w:start w:val="1"/>
      <w:numFmt w:val="bullet"/>
      <w:lvlText w:val="o"/>
      <w:lvlJc w:val="left"/>
      <w:pPr>
        <w:ind w:left="5764" w:hanging="360"/>
      </w:pPr>
      <w:rPr>
        <w:rFonts w:ascii="Courier New" w:hAnsi="Courier New" w:cs="Courier New" w:hint="default"/>
      </w:rPr>
    </w:lvl>
    <w:lvl w:ilvl="8" w:tplc="04240005" w:tentative="1">
      <w:start w:val="1"/>
      <w:numFmt w:val="bullet"/>
      <w:lvlText w:val=""/>
      <w:lvlJc w:val="left"/>
      <w:pPr>
        <w:ind w:left="6484" w:hanging="360"/>
      </w:pPr>
      <w:rPr>
        <w:rFonts w:ascii="Wingdings" w:hAnsi="Wingdings" w:hint="default"/>
      </w:rPr>
    </w:lvl>
  </w:abstractNum>
  <w:abstractNum w:abstractNumId="5">
    <w:nsid w:val="0789492B"/>
    <w:multiLevelType w:val="hybridMultilevel"/>
    <w:tmpl w:val="7CCC19D0"/>
    <w:lvl w:ilvl="0" w:tplc="0424000B">
      <w:start w:val="1"/>
      <w:numFmt w:val="bullet"/>
      <w:lvlText w:val=""/>
      <w:lvlJc w:val="left"/>
      <w:pPr>
        <w:ind w:left="1080" w:hanging="360"/>
      </w:pPr>
      <w:rPr>
        <w:rFonts w:ascii="Wingdings" w:hAnsi="Wingdings" w:hint="default"/>
        <w:color w:val="auto"/>
        <w:sz w:val="19"/>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nsid w:val="0855586A"/>
    <w:multiLevelType w:val="hybridMultilevel"/>
    <w:tmpl w:val="50B8323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9327795"/>
    <w:multiLevelType w:val="hybridMultilevel"/>
    <w:tmpl w:val="A29CEC94"/>
    <w:lvl w:ilvl="0" w:tplc="A12A7668">
      <w:start w:val="999"/>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9647B85"/>
    <w:multiLevelType w:val="hybridMultilevel"/>
    <w:tmpl w:val="D35A9DA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9C61A8E"/>
    <w:multiLevelType w:val="hybridMultilevel"/>
    <w:tmpl w:val="3524F99A"/>
    <w:lvl w:ilvl="0" w:tplc="8D50B888">
      <w:start w:val="1"/>
      <w:numFmt w:val="bullet"/>
      <w:lvlText w:val=""/>
      <w:lvlJc w:val="left"/>
      <w:pPr>
        <w:tabs>
          <w:tab w:val="num" w:pos="-360"/>
        </w:tabs>
        <w:ind w:left="-360" w:hanging="360"/>
      </w:pPr>
      <w:rPr>
        <w:rFonts w:ascii="Symbol" w:hAnsi="Symbol" w:hint="default"/>
        <w:color w:val="auto"/>
        <w:sz w:val="16"/>
        <w:szCs w:val="16"/>
      </w:rPr>
    </w:lvl>
    <w:lvl w:ilvl="1" w:tplc="04240003">
      <w:start w:val="1"/>
      <w:numFmt w:val="bullet"/>
      <w:lvlText w:val="o"/>
      <w:lvlJc w:val="left"/>
      <w:pPr>
        <w:tabs>
          <w:tab w:val="num" w:pos="-2256"/>
        </w:tabs>
        <w:ind w:left="-2256" w:hanging="360"/>
      </w:pPr>
      <w:rPr>
        <w:rFonts w:ascii="Courier New" w:hAnsi="Courier New" w:cs="Courier New" w:hint="default"/>
      </w:rPr>
    </w:lvl>
    <w:lvl w:ilvl="2" w:tplc="04240005">
      <w:start w:val="1"/>
      <w:numFmt w:val="bullet"/>
      <w:lvlText w:val=""/>
      <w:lvlJc w:val="left"/>
      <w:pPr>
        <w:tabs>
          <w:tab w:val="num" w:pos="-1536"/>
        </w:tabs>
        <w:ind w:left="-1536" w:hanging="360"/>
      </w:pPr>
      <w:rPr>
        <w:rFonts w:ascii="Wingdings" w:hAnsi="Wingdings" w:hint="default"/>
      </w:rPr>
    </w:lvl>
    <w:lvl w:ilvl="3" w:tplc="04240001">
      <w:start w:val="1"/>
      <w:numFmt w:val="bullet"/>
      <w:lvlText w:val=""/>
      <w:lvlJc w:val="left"/>
      <w:pPr>
        <w:tabs>
          <w:tab w:val="num" w:pos="-816"/>
        </w:tabs>
        <w:ind w:left="-816" w:hanging="360"/>
      </w:pPr>
      <w:rPr>
        <w:rFonts w:ascii="Symbol" w:hAnsi="Symbol" w:hint="default"/>
      </w:rPr>
    </w:lvl>
    <w:lvl w:ilvl="4" w:tplc="04240003">
      <w:start w:val="1"/>
      <w:numFmt w:val="bullet"/>
      <w:lvlText w:val="o"/>
      <w:lvlJc w:val="left"/>
      <w:pPr>
        <w:tabs>
          <w:tab w:val="num" w:pos="-96"/>
        </w:tabs>
        <w:ind w:left="-96" w:hanging="360"/>
      </w:pPr>
      <w:rPr>
        <w:rFonts w:ascii="Courier New" w:hAnsi="Courier New" w:cs="Courier New" w:hint="default"/>
      </w:rPr>
    </w:lvl>
    <w:lvl w:ilvl="5" w:tplc="04240005">
      <w:start w:val="1"/>
      <w:numFmt w:val="bullet"/>
      <w:lvlText w:val=""/>
      <w:lvlJc w:val="left"/>
      <w:pPr>
        <w:tabs>
          <w:tab w:val="num" w:pos="624"/>
        </w:tabs>
        <w:ind w:left="624" w:hanging="360"/>
      </w:pPr>
      <w:rPr>
        <w:rFonts w:ascii="Wingdings" w:hAnsi="Wingdings" w:hint="default"/>
      </w:rPr>
    </w:lvl>
    <w:lvl w:ilvl="6" w:tplc="04240001" w:tentative="1">
      <w:start w:val="1"/>
      <w:numFmt w:val="bullet"/>
      <w:lvlText w:val=""/>
      <w:lvlJc w:val="left"/>
      <w:pPr>
        <w:tabs>
          <w:tab w:val="num" w:pos="1344"/>
        </w:tabs>
        <w:ind w:left="1344" w:hanging="360"/>
      </w:pPr>
      <w:rPr>
        <w:rFonts w:ascii="Symbol" w:hAnsi="Symbol" w:hint="default"/>
      </w:rPr>
    </w:lvl>
    <w:lvl w:ilvl="7" w:tplc="04240003" w:tentative="1">
      <w:start w:val="1"/>
      <w:numFmt w:val="bullet"/>
      <w:lvlText w:val="o"/>
      <w:lvlJc w:val="left"/>
      <w:pPr>
        <w:tabs>
          <w:tab w:val="num" w:pos="2064"/>
        </w:tabs>
        <w:ind w:left="2064" w:hanging="360"/>
      </w:pPr>
      <w:rPr>
        <w:rFonts w:ascii="Courier New" w:hAnsi="Courier New" w:cs="Courier New" w:hint="default"/>
      </w:rPr>
    </w:lvl>
    <w:lvl w:ilvl="8" w:tplc="04240005" w:tentative="1">
      <w:start w:val="1"/>
      <w:numFmt w:val="bullet"/>
      <w:lvlText w:val=""/>
      <w:lvlJc w:val="left"/>
      <w:pPr>
        <w:tabs>
          <w:tab w:val="num" w:pos="2784"/>
        </w:tabs>
        <w:ind w:left="2784" w:hanging="360"/>
      </w:pPr>
      <w:rPr>
        <w:rFonts w:ascii="Wingdings" w:hAnsi="Wingdings" w:hint="default"/>
      </w:rPr>
    </w:lvl>
  </w:abstractNum>
  <w:abstractNum w:abstractNumId="10">
    <w:nsid w:val="0B9B75D1"/>
    <w:multiLevelType w:val="hybridMultilevel"/>
    <w:tmpl w:val="3E268164"/>
    <w:lvl w:ilvl="0" w:tplc="85744A62">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nsid w:val="161604F6"/>
    <w:multiLevelType w:val="hybridMultilevel"/>
    <w:tmpl w:val="1F7C4A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19C25FC4"/>
    <w:multiLevelType w:val="hybridMultilevel"/>
    <w:tmpl w:val="3F949BF2"/>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nsid w:val="1A282578"/>
    <w:multiLevelType w:val="hybridMultilevel"/>
    <w:tmpl w:val="53B6F20C"/>
    <w:lvl w:ilvl="0" w:tplc="77BE51C2">
      <w:start w:val="1"/>
      <w:numFmt w:val="bullet"/>
      <w:lvlText w:val=""/>
      <w:lvlJc w:val="left"/>
      <w:pPr>
        <w:tabs>
          <w:tab w:val="num" w:pos="567"/>
        </w:tabs>
        <w:ind w:left="567" w:hanging="283"/>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1A3A58BF"/>
    <w:multiLevelType w:val="hybridMultilevel"/>
    <w:tmpl w:val="CDF4AEB6"/>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5">
    <w:nsid w:val="1AFA1236"/>
    <w:multiLevelType w:val="hybridMultilevel"/>
    <w:tmpl w:val="9D4629E4"/>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nsid w:val="250E51A6"/>
    <w:multiLevelType w:val="hybridMultilevel"/>
    <w:tmpl w:val="4960444A"/>
    <w:lvl w:ilvl="0" w:tplc="85744A62">
      <w:start w:val="1"/>
      <w:numFmt w:val="bullet"/>
      <w:lvlText w:val=""/>
      <w:lvlJc w:val="left"/>
      <w:pPr>
        <w:tabs>
          <w:tab w:val="num" w:pos="720"/>
        </w:tabs>
        <w:ind w:left="72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nsid w:val="25684837"/>
    <w:multiLevelType w:val="hybridMultilevel"/>
    <w:tmpl w:val="35A8D00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923686D"/>
    <w:multiLevelType w:val="hybridMultilevel"/>
    <w:tmpl w:val="F87AFC96"/>
    <w:lvl w:ilvl="0" w:tplc="0424000B">
      <w:start w:val="1"/>
      <w:numFmt w:val="bullet"/>
      <w:lvlText w:val=""/>
      <w:lvlJc w:val="left"/>
      <w:pPr>
        <w:ind w:left="936" w:hanging="360"/>
      </w:pPr>
      <w:rPr>
        <w:rFonts w:ascii="Wingdings" w:hAnsi="Wingdings" w:hint="default"/>
      </w:rPr>
    </w:lvl>
    <w:lvl w:ilvl="1" w:tplc="04240003" w:tentative="1">
      <w:start w:val="1"/>
      <w:numFmt w:val="bullet"/>
      <w:lvlText w:val="o"/>
      <w:lvlJc w:val="left"/>
      <w:pPr>
        <w:ind w:left="1656" w:hanging="360"/>
      </w:pPr>
      <w:rPr>
        <w:rFonts w:ascii="Courier New" w:hAnsi="Courier New" w:cs="Courier New" w:hint="default"/>
      </w:rPr>
    </w:lvl>
    <w:lvl w:ilvl="2" w:tplc="04240005" w:tentative="1">
      <w:start w:val="1"/>
      <w:numFmt w:val="bullet"/>
      <w:lvlText w:val=""/>
      <w:lvlJc w:val="left"/>
      <w:pPr>
        <w:ind w:left="2376" w:hanging="360"/>
      </w:pPr>
      <w:rPr>
        <w:rFonts w:ascii="Wingdings" w:hAnsi="Wingdings" w:hint="default"/>
      </w:rPr>
    </w:lvl>
    <w:lvl w:ilvl="3" w:tplc="04240001" w:tentative="1">
      <w:start w:val="1"/>
      <w:numFmt w:val="bullet"/>
      <w:lvlText w:val=""/>
      <w:lvlJc w:val="left"/>
      <w:pPr>
        <w:ind w:left="3096" w:hanging="360"/>
      </w:pPr>
      <w:rPr>
        <w:rFonts w:ascii="Symbol" w:hAnsi="Symbol" w:hint="default"/>
      </w:rPr>
    </w:lvl>
    <w:lvl w:ilvl="4" w:tplc="04240003" w:tentative="1">
      <w:start w:val="1"/>
      <w:numFmt w:val="bullet"/>
      <w:lvlText w:val="o"/>
      <w:lvlJc w:val="left"/>
      <w:pPr>
        <w:ind w:left="3816" w:hanging="360"/>
      </w:pPr>
      <w:rPr>
        <w:rFonts w:ascii="Courier New" w:hAnsi="Courier New" w:cs="Courier New" w:hint="default"/>
      </w:rPr>
    </w:lvl>
    <w:lvl w:ilvl="5" w:tplc="04240005" w:tentative="1">
      <w:start w:val="1"/>
      <w:numFmt w:val="bullet"/>
      <w:lvlText w:val=""/>
      <w:lvlJc w:val="left"/>
      <w:pPr>
        <w:ind w:left="4536" w:hanging="360"/>
      </w:pPr>
      <w:rPr>
        <w:rFonts w:ascii="Wingdings" w:hAnsi="Wingdings" w:hint="default"/>
      </w:rPr>
    </w:lvl>
    <w:lvl w:ilvl="6" w:tplc="04240001" w:tentative="1">
      <w:start w:val="1"/>
      <w:numFmt w:val="bullet"/>
      <w:lvlText w:val=""/>
      <w:lvlJc w:val="left"/>
      <w:pPr>
        <w:ind w:left="5256" w:hanging="360"/>
      </w:pPr>
      <w:rPr>
        <w:rFonts w:ascii="Symbol" w:hAnsi="Symbol" w:hint="default"/>
      </w:rPr>
    </w:lvl>
    <w:lvl w:ilvl="7" w:tplc="04240003" w:tentative="1">
      <w:start w:val="1"/>
      <w:numFmt w:val="bullet"/>
      <w:lvlText w:val="o"/>
      <w:lvlJc w:val="left"/>
      <w:pPr>
        <w:ind w:left="5976" w:hanging="360"/>
      </w:pPr>
      <w:rPr>
        <w:rFonts w:ascii="Courier New" w:hAnsi="Courier New" w:cs="Courier New" w:hint="default"/>
      </w:rPr>
    </w:lvl>
    <w:lvl w:ilvl="8" w:tplc="04240005" w:tentative="1">
      <w:start w:val="1"/>
      <w:numFmt w:val="bullet"/>
      <w:lvlText w:val=""/>
      <w:lvlJc w:val="left"/>
      <w:pPr>
        <w:ind w:left="6696" w:hanging="360"/>
      </w:pPr>
      <w:rPr>
        <w:rFonts w:ascii="Wingdings" w:hAnsi="Wingdings" w:hint="default"/>
      </w:rPr>
    </w:lvl>
  </w:abstractNum>
  <w:abstractNum w:abstractNumId="19">
    <w:nsid w:val="2AA54140"/>
    <w:multiLevelType w:val="hybridMultilevel"/>
    <w:tmpl w:val="6AA8473C"/>
    <w:lvl w:ilvl="0" w:tplc="0424000B">
      <w:start w:val="1"/>
      <w:numFmt w:val="bullet"/>
      <w:lvlText w:val=""/>
      <w:lvlJc w:val="left"/>
      <w:pPr>
        <w:ind w:left="1080" w:hanging="360"/>
      </w:pPr>
      <w:rPr>
        <w:rFonts w:ascii="Wingdings" w:hAnsi="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nsid w:val="2ACC0547"/>
    <w:multiLevelType w:val="hybridMultilevel"/>
    <w:tmpl w:val="24589A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2E454750"/>
    <w:multiLevelType w:val="hybridMultilevel"/>
    <w:tmpl w:val="0DF861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2F2318AD"/>
    <w:multiLevelType w:val="hybridMultilevel"/>
    <w:tmpl w:val="AC4E980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nsid w:val="320C41AC"/>
    <w:multiLevelType w:val="hybridMultilevel"/>
    <w:tmpl w:val="596AB96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4">
    <w:nsid w:val="324826D0"/>
    <w:multiLevelType w:val="hybridMultilevel"/>
    <w:tmpl w:val="6DCCAE5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33A631C2"/>
    <w:multiLevelType w:val="hybridMultilevel"/>
    <w:tmpl w:val="DCA411E8"/>
    <w:lvl w:ilvl="0" w:tplc="0424000B">
      <w:start w:val="1"/>
      <w:numFmt w:val="bullet"/>
      <w:lvlText w:val=""/>
      <w:lvlJc w:val="left"/>
      <w:pPr>
        <w:tabs>
          <w:tab w:val="num" w:pos="1080"/>
        </w:tabs>
        <w:ind w:left="108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39E370A1"/>
    <w:multiLevelType w:val="hybridMultilevel"/>
    <w:tmpl w:val="263067E0"/>
    <w:lvl w:ilvl="0" w:tplc="E89A1BC8">
      <w:start w:val="1"/>
      <w:numFmt w:val="bullet"/>
      <w:lvlText w:val="-"/>
      <w:lvlJc w:val="left"/>
      <w:pPr>
        <w:ind w:left="460" w:hanging="360"/>
      </w:pPr>
      <w:rPr>
        <w:rFonts w:ascii="Arial" w:eastAsia="Times New Roman" w:hAnsi="Arial" w:cs="Arial" w:hint="default"/>
        <w:color w:val="auto"/>
        <w:sz w:val="19"/>
      </w:rPr>
    </w:lvl>
    <w:lvl w:ilvl="1" w:tplc="04240003">
      <w:start w:val="1"/>
      <w:numFmt w:val="bullet"/>
      <w:lvlText w:val="o"/>
      <w:lvlJc w:val="left"/>
      <w:pPr>
        <w:ind w:left="1180" w:hanging="360"/>
      </w:pPr>
      <w:rPr>
        <w:rFonts w:ascii="Courier New" w:hAnsi="Courier New" w:cs="Courier New" w:hint="default"/>
      </w:rPr>
    </w:lvl>
    <w:lvl w:ilvl="2" w:tplc="04240005" w:tentative="1">
      <w:start w:val="1"/>
      <w:numFmt w:val="bullet"/>
      <w:lvlText w:val=""/>
      <w:lvlJc w:val="left"/>
      <w:pPr>
        <w:ind w:left="1900" w:hanging="360"/>
      </w:pPr>
      <w:rPr>
        <w:rFonts w:ascii="Wingdings" w:hAnsi="Wingdings" w:hint="default"/>
      </w:rPr>
    </w:lvl>
    <w:lvl w:ilvl="3" w:tplc="04240001" w:tentative="1">
      <w:start w:val="1"/>
      <w:numFmt w:val="bullet"/>
      <w:lvlText w:val=""/>
      <w:lvlJc w:val="left"/>
      <w:pPr>
        <w:ind w:left="2620" w:hanging="360"/>
      </w:pPr>
      <w:rPr>
        <w:rFonts w:ascii="Symbol" w:hAnsi="Symbol" w:hint="default"/>
      </w:rPr>
    </w:lvl>
    <w:lvl w:ilvl="4" w:tplc="04240003" w:tentative="1">
      <w:start w:val="1"/>
      <w:numFmt w:val="bullet"/>
      <w:lvlText w:val="o"/>
      <w:lvlJc w:val="left"/>
      <w:pPr>
        <w:ind w:left="3340" w:hanging="360"/>
      </w:pPr>
      <w:rPr>
        <w:rFonts w:ascii="Courier New" w:hAnsi="Courier New" w:cs="Courier New" w:hint="default"/>
      </w:rPr>
    </w:lvl>
    <w:lvl w:ilvl="5" w:tplc="04240005" w:tentative="1">
      <w:start w:val="1"/>
      <w:numFmt w:val="bullet"/>
      <w:lvlText w:val=""/>
      <w:lvlJc w:val="left"/>
      <w:pPr>
        <w:ind w:left="4060" w:hanging="360"/>
      </w:pPr>
      <w:rPr>
        <w:rFonts w:ascii="Wingdings" w:hAnsi="Wingdings" w:hint="default"/>
      </w:rPr>
    </w:lvl>
    <w:lvl w:ilvl="6" w:tplc="04240001" w:tentative="1">
      <w:start w:val="1"/>
      <w:numFmt w:val="bullet"/>
      <w:lvlText w:val=""/>
      <w:lvlJc w:val="left"/>
      <w:pPr>
        <w:ind w:left="4780" w:hanging="360"/>
      </w:pPr>
      <w:rPr>
        <w:rFonts w:ascii="Symbol" w:hAnsi="Symbol" w:hint="default"/>
      </w:rPr>
    </w:lvl>
    <w:lvl w:ilvl="7" w:tplc="04240003" w:tentative="1">
      <w:start w:val="1"/>
      <w:numFmt w:val="bullet"/>
      <w:lvlText w:val="o"/>
      <w:lvlJc w:val="left"/>
      <w:pPr>
        <w:ind w:left="5500" w:hanging="360"/>
      </w:pPr>
      <w:rPr>
        <w:rFonts w:ascii="Courier New" w:hAnsi="Courier New" w:cs="Courier New" w:hint="default"/>
      </w:rPr>
    </w:lvl>
    <w:lvl w:ilvl="8" w:tplc="04240005" w:tentative="1">
      <w:start w:val="1"/>
      <w:numFmt w:val="bullet"/>
      <w:lvlText w:val=""/>
      <w:lvlJc w:val="left"/>
      <w:pPr>
        <w:ind w:left="6220" w:hanging="360"/>
      </w:pPr>
      <w:rPr>
        <w:rFonts w:ascii="Wingdings" w:hAnsi="Wingdings" w:hint="default"/>
      </w:rPr>
    </w:lvl>
  </w:abstractNum>
  <w:abstractNum w:abstractNumId="27">
    <w:nsid w:val="39FC3803"/>
    <w:multiLevelType w:val="hybridMultilevel"/>
    <w:tmpl w:val="1B6C4F8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3B35316A"/>
    <w:multiLevelType w:val="hybridMultilevel"/>
    <w:tmpl w:val="FB5EEA86"/>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9">
    <w:nsid w:val="3FBB308F"/>
    <w:multiLevelType w:val="hybridMultilevel"/>
    <w:tmpl w:val="143E0884"/>
    <w:lvl w:ilvl="0" w:tplc="412E0736">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424A5D1C"/>
    <w:multiLevelType w:val="hybridMultilevel"/>
    <w:tmpl w:val="6592E6A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45940A68"/>
    <w:multiLevelType w:val="hybridMultilevel"/>
    <w:tmpl w:val="D3CE027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49FF131B"/>
    <w:multiLevelType w:val="hybridMultilevel"/>
    <w:tmpl w:val="3F8EB5D2"/>
    <w:lvl w:ilvl="0" w:tplc="0809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4B400C59"/>
    <w:multiLevelType w:val="hybridMultilevel"/>
    <w:tmpl w:val="C54A20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70B055B"/>
    <w:multiLevelType w:val="hybridMultilevel"/>
    <w:tmpl w:val="6C52DED2"/>
    <w:lvl w:ilvl="0" w:tplc="04240001">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nsid w:val="580D3470"/>
    <w:multiLevelType w:val="hybridMultilevel"/>
    <w:tmpl w:val="B55AC21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88654B3"/>
    <w:multiLevelType w:val="hybridMultilevel"/>
    <w:tmpl w:val="3F96B220"/>
    <w:lvl w:ilvl="0" w:tplc="04240001">
      <w:start w:val="1"/>
      <w:numFmt w:val="bullet"/>
      <w:lvlText w:val=""/>
      <w:lvlJc w:val="left"/>
      <w:pPr>
        <w:ind w:left="724" w:hanging="360"/>
      </w:pPr>
      <w:rPr>
        <w:rFonts w:ascii="Symbol" w:hAnsi="Symbol" w:hint="default"/>
      </w:rPr>
    </w:lvl>
    <w:lvl w:ilvl="1" w:tplc="04240003" w:tentative="1">
      <w:start w:val="1"/>
      <w:numFmt w:val="bullet"/>
      <w:lvlText w:val="o"/>
      <w:lvlJc w:val="left"/>
      <w:pPr>
        <w:ind w:left="1444" w:hanging="360"/>
      </w:pPr>
      <w:rPr>
        <w:rFonts w:ascii="Courier New" w:hAnsi="Courier New" w:cs="Courier New" w:hint="default"/>
      </w:rPr>
    </w:lvl>
    <w:lvl w:ilvl="2" w:tplc="04240005" w:tentative="1">
      <w:start w:val="1"/>
      <w:numFmt w:val="bullet"/>
      <w:lvlText w:val=""/>
      <w:lvlJc w:val="left"/>
      <w:pPr>
        <w:ind w:left="2164" w:hanging="360"/>
      </w:pPr>
      <w:rPr>
        <w:rFonts w:ascii="Wingdings" w:hAnsi="Wingdings" w:hint="default"/>
      </w:rPr>
    </w:lvl>
    <w:lvl w:ilvl="3" w:tplc="04240001" w:tentative="1">
      <w:start w:val="1"/>
      <w:numFmt w:val="bullet"/>
      <w:lvlText w:val=""/>
      <w:lvlJc w:val="left"/>
      <w:pPr>
        <w:ind w:left="2884" w:hanging="360"/>
      </w:pPr>
      <w:rPr>
        <w:rFonts w:ascii="Symbol" w:hAnsi="Symbol" w:hint="default"/>
      </w:rPr>
    </w:lvl>
    <w:lvl w:ilvl="4" w:tplc="04240003" w:tentative="1">
      <w:start w:val="1"/>
      <w:numFmt w:val="bullet"/>
      <w:lvlText w:val="o"/>
      <w:lvlJc w:val="left"/>
      <w:pPr>
        <w:ind w:left="3604" w:hanging="360"/>
      </w:pPr>
      <w:rPr>
        <w:rFonts w:ascii="Courier New" w:hAnsi="Courier New" w:cs="Courier New" w:hint="default"/>
      </w:rPr>
    </w:lvl>
    <w:lvl w:ilvl="5" w:tplc="04240005" w:tentative="1">
      <w:start w:val="1"/>
      <w:numFmt w:val="bullet"/>
      <w:lvlText w:val=""/>
      <w:lvlJc w:val="left"/>
      <w:pPr>
        <w:ind w:left="4324" w:hanging="360"/>
      </w:pPr>
      <w:rPr>
        <w:rFonts w:ascii="Wingdings" w:hAnsi="Wingdings" w:hint="default"/>
      </w:rPr>
    </w:lvl>
    <w:lvl w:ilvl="6" w:tplc="04240001" w:tentative="1">
      <w:start w:val="1"/>
      <w:numFmt w:val="bullet"/>
      <w:lvlText w:val=""/>
      <w:lvlJc w:val="left"/>
      <w:pPr>
        <w:ind w:left="5044" w:hanging="360"/>
      </w:pPr>
      <w:rPr>
        <w:rFonts w:ascii="Symbol" w:hAnsi="Symbol" w:hint="default"/>
      </w:rPr>
    </w:lvl>
    <w:lvl w:ilvl="7" w:tplc="04240003" w:tentative="1">
      <w:start w:val="1"/>
      <w:numFmt w:val="bullet"/>
      <w:lvlText w:val="o"/>
      <w:lvlJc w:val="left"/>
      <w:pPr>
        <w:ind w:left="5764" w:hanging="360"/>
      </w:pPr>
      <w:rPr>
        <w:rFonts w:ascii="Courier New" w:hAnsi="Courier New" w:cs="Courier New" w:hint="default"/>
      </w:rPr>
    </w:lvl>
    <w:lvl w:ilvl="8" w:tplc="04240005" w:tentative="1">
      <w:start w:val="1"/>
      <w:numFmt w:val="bullet"/>
      <w:lvlText w:val=""/>
      <w:lvlJc w:val="left"/>
      <w:pPr>
        <w:ind w:left="6484" w:hanging="360"/>
      </w:pPr>
      <w:rPr>
        <w:rFonts w:ascii="Wingdings" w:hAnsi="Wingdings" w:hint="default"/>
      </w:rPr>
    </w:lvl>
  </w:abstractNum>
  <w:abstractNum w:abstractNumId="37">
    <w:nsid w:val="58A16D44"/>
    <w:multiLevelType w:val="hybridMultilevel"/>
    <w:tmpl w:val="2500C2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59AD05D8"/>
    <w:multiLevelType w:val="hybridMultilevel"/>
    <w:tmpl w:val="CEE0F7E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9">
    <w:nsid w:val="59F54DC6"/>
    <w:multiLevelType w:val="hybridMultilevel"/>
    <w:tmpl w:val="B956B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5D832B39"/>
    <w:multiLevelType w:val="hybridMultilevel"/>
    <w:tmpl w:val="C130F17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5ED973AF"/>
    <w:multiLevelType w:val="hybridMultilevel"/>
    <w:tmpl w:val="A8C64AF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5F5B0213"/>
    <w:multiLevelType w:val="hybridMultilevel"/>
    <w:tmpl w:val="9D80CC46"/>
    <w:lvl w:ilvl="0" w:tplc="49C8EEA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16B0973"/>
    <w:multiLevelType w:val="hybridMultilevel"/>
    <w:tmpl w:val="6A0CACF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4">
    <w:nsid w:val="69EE1906"/>
    <w:multiLevelType w:val="hybridMultilevel"/>
    <w:tmpl w:val="2168EEAE"/>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5">
    <w:nsid w:val="6FBF519C"/>
    <w:multiLevelType w:val="hybridMultilevel"/>
    <w:tmpl w:val="249CCB26"/>
    <w:lvl w:ilvl="0" w:tplc="0424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nsid w:val="708318AE"/>
    <w:multiLevelType w:val="hybridMultilevel"/>
    <w:tmpl w:val="21B47572"/>
    <w:lvl w:ilvl="0" w:tplc="412E0736">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7">
    <w:nsid w:val="70F5315E"/>
    <w:multiLevelType w:val="hybridMultilevel"/>
    <w:tmpl w:val="37E84D2E"/>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48">
    <w:nsid w:val="726739AE"/>
    <w:multiLevelType w:val="hybridMultilevel"/>
    <w:tmpl w:val="34D2C7DA"/>
    <w:lvl w:ilvl="0" w:tplc="B3429D8E">
      <w:start w:val="1"/>
      <w:numFmt w:val="bullet"/>
      <w:lvlText w:val=""/>
      <w:lvlJc w:val="left"/>
      <w:pPr>
        <w:tabs>
          <w:tab w:val="num" w:pos="720"/>
        </w:tabs>
        <w:ind w:left="720" w:hanging="360"/>
      </w:pPr>
      <w:rPr>
        <w:rFonts w:ascii="Symbol" w:hAnsi="Symbol" w:hint="default"/>
      </w:rPr>
    </w:lvl>
    <w:lvl w:ilvl="1" w:tplc="FA343B02" w:tentative="1">
      <w:start w:val="1"/>
      <w:numFmt w:val="bullet"/>
      <w:lvlText w:val="o"/>
      <w:lvlJc w:val="left"/>
      <w:pPr>
        <w:tabs>
          <w:tab w:val="num" w:pos="1440"/>
        </w:tabs>
        <w:ind w:left="1440" w:hanging="360"/>
      </w:pPr>
      <w:rPr>
        <w:rFonts w:ascii="Courier New" w:hAnsi="Courier New" w:cs="Courier New" w:hint="default"/>
      </w:rPr>
    </w:lvl>
    <w:lvl w:ilvl="2" w:tplc="14D4560A" w:tentative="1">
      <w:start w:val="1"/>
      <w:numFmt w:val="bullet"/>
      <w:lvlText w:val=""/>
      <w:lvlJc w:val="left"/>
      <w:pPr>
        <w:tabs>
          <w:tab w:val="num" w:pos="2160"/>
        </w:tabs>
        <w:ind w:left="2160" w:hanging="360"/>
      </w:pPr>
      <w:rPr>
        <w:rFonts w:ascii="Wingdings" w:hAnsi="Wingdings" w:hint="default"/>
      </w:rPr>
    </w:lvl>
    <w:lvl w:ilvl="3" w:tplc="4B0C776C" w:tentative="1">
      <w:start w:val="1"/>
      <w:numFmt w:val="bullet"/>
      <w:lvlText w:val=""/>
      <w:lvlJc w:val="left"/>
      <w:pPr>
        <w:tabs>
          <w:tab w:val="num" w:pos="2880"/>
        </w:tabs>
        <w:ind w:left="2880" w:hanging="360"/>
      </w:pPr>
      <w:rPr>
        <w:rFonts w:ascii="Symbol" w:hAnsi="Symbol" w:hint="default"/>
      </w:rPr>
    </w:lvl>
    <w:lvl w:ilvl="4" w:tplc="E7508CBE" w:tentative="1">
      <w:start w:val="1"/>
      <w:numFmt w:val="bullet"/>
      <w:lvlText w:val="o"/>
      <w:lvlJc w:val="left"/>
      <w:pPr>
        <w:tabs>
          <w:tab w:val="num" w:pos="3600"/>
        </w:tabs>
        <w:ind w:left="3600" w:hanging="360"/>
      </w:pPr>
      <w:rPr>
        <w:rFonts w:ascii="Courier New" w:hAnsi="Courier New" w:cs="Courier New" w:hint="default"/>
      </w:rPr>
    </w:lvl>
    <w:lvl w:ilvl="5" w:tplc="FAF63106" w:tentative="1">
      <w:start w:val="1"/>
      <w:numFmt w:val="bullet"/>
      <w:lvlText w:val=""/>
      <w:lvlJc w:val="left"/>
      <w:pPr>
        <w:tabs>
          <w:tab w:val="num" w:pos="4320"/>
        </w:tabs>
        <w:ind w:left="4320" w:hanging="360"/>
      </w:pPr>
      <w:rPr>
        <w:rFonts w:ascii="Wingdings" w:hAnsi="Wingdings" w:hint="default"/>
      </w:rPr>
    </w:lvl>
    <w:lvl w:ilvl="6" w:tplc="25E88064" w:tentative="1">
      <w:start w:val="1"/>
      <w:numFmt w:val="bullet"/>
      <w:lvlText w:val=""/>
      <w:lvlJc w:val="left"/>
      <w:pPr>
        <w:tabs>
          <w:tab w:val="num" w:pos="5040"/>
        </w:tabs>
        <w:ind w:left="5040" w:hanging="360"/>
      </w:pPr>
      <w:rPr>
        <w:rFonts w:ascii="Symbol" w:hAnsi="Symbol" w:hint="default"/>
      </w:rPr>
    </w:lvl>
    <w:lvl w:ilvl="7" w:tplc="1F1A8BF2" w:tentative="1">
      <w:start w:val="1"/>
      <w:numFmt w:val="bullet"/>
      <w:lvlText w:val="o"/>
      <w:lvlJc w:val="left"/>
      <w:pPr>
        <w:tabs>
          <w:tab w:val="num" w:pos="5760"/>
        </w:tabs>
        <w:ind w:left="5760" w:hanging="360"/>
      </w:pPr>
      <w:rPr>
        <w:rFonts w:ascii="Courier New" w:hAnsi="Courier New" w:cs="Courier New" w:hint="default"/>
      </w:rPr>
    </w:lvl>
    <w:lvl w:ilvl="8" w:tplc="324C0BDC" w:tentative="1">
      <w:start w:val="1"/>
      <w:numFmt w:val="bullet"/>
      <w:lvlText w:val=""/>
      <w:lvlJc w:val="left"/>
      <w:pPr>
        <w:tabs>
          <w:tab w:val="num" w:pos="6480"/>
        </w:tabs>
        <w:ind w:left="6480" w:hanging="360"/>
      </w:pPr>
      <w:rPr>
        <w:rFonts w:ascii="Wingdings" w:hAnsi="Wingdings" w:hint="default"/>
      </w:rPr>
    </w:lvl>
  </w:abstractNum>
  <w:abstractNum w:abstractNumId="49">
    <w:nsid w:val="7A76523E"/>
    <w:multiLevelType w:val="hybridMultilevel"/>
    <w:tmpl w:val="3CD04D7A"/>
    <w:lvl w:ilvl="0" w:tplc="0424000B">
      <w:start w:val="1"/>
      <w:numFmt w:val="bullet"/>
      <w:lvlText w:val=""/>
      <w:lvlJc w:val="left"/>
      <w:pPr>
        <w:ind w:left="1080" w:hanging="360"/>
      </w:pPr>
      <w:rPr>
        <w:rFonts w:ascii="Wingdings" w:hAnsi="Wingdings"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0">
    <w:nsid w:val="7BE142BF"/>
    <w:multiLevelType w:val="hybridMultilevel"/>
    <w:tmpl w:val="BEBA96DA"/>
    <w:lvl w:ilvl="0" w:tplc="A12A7668">
      <w:start w:val="999"/>
      <w:numFmt w:val="bullet"/>
      <w:lvlText w:val="–"/>
      <w:lvlJc w:val="left"/>
      <w:pPr>
        <w:ind w:left="724" w:hanging="360"/>
      </w:pPr>
      <w:rPr>
        <w:rFonts w:ascii="Arial" w:hAnsi="Arial" w:hint="default"/>
      </w:rPr>
    </w:lvl>
    <w:lvl w:ilvl="1" w:tplc="04240003" w:tentative="1">
      <w:start w:val="1"/>
      <w:numFmt w:val="bullet"/>
      <w:lvlText w:val="o"/>
      <w:lvlJc w:val="left"/>
      <w:pPr>
        <w:ind w:left="1444" w:hanging="360"/>
      </w:pPr>
      <w:rPr>
        <w:rFonts w:ascii="Courier New" w:hAnsi="Courier New" w:cs="Courier New" w:hint="default"/>
      </w:rPr>
    </w:lvl>
    <w:lvl w:ilvl="2" w:tplc="04240005" w:tentative="1">
      <w:start w:val="1"/>
      <w:numFmt w:val="bullet"/>
      <w:lvlText w:val=""/>
      <w:lvlJc w:val="left"/>
      <w:pPr>
        <w:ind w:left="2164" w:hanging="360"/>
      </w:pPr>
      <w:rPr>
        <w:rFonts w:ascii="Wingdings" w:hAnsi="Wingdings" w:hint="default"/>
      </w:rPr>
    </w:lvl>
    <w:lvl w:ilvl="3" w:tplc="04240001" w:tentative="1">
      <w:start w:val="1"/>
      <w:numFmt w:val="bullet"/>
      <w:lvlText w:val=""/>
      <w:lvlJc w:val="left"/>
      <w:pPr>
        <w:ind w:left="2884" w:hanging="360"/>
      </w:pPr>
      <w:rPr>
        <w:rFonts w:ascii="Symbol" w:hAnsi="Symbol" w:hint="default"/>
      </w:rPr>
    </w:lvl>
    <w:lvl w:ilvl="4" w:tplc="04240003" w:tentative="1">
      <w:start w:val="1"/>
      <w:numFmt w:val="bullet"/>
      <w:lvlText w:val="o"/>
      <w:lvlJc w:val="left"/>
      <w:pPr>
        <w:ind w:left="3604" w:hanging="360"/>
      </w:pPr>
      <w:rPr>
        <w:rFonts w:ascii="Courier New" w:hAnsi="Courier New" w:cs="Courier New" w:hint="default"/>
      </w:rPr>
    </w:lvl>
    <w:lvl w:ilvl="5" w:tplc="04240005" w:tentative="1">
      <w:start w:val="1"/>
      <w:numFmt w:val="bullet"/>
      <w:lvlText w:val=""/>
      <w:lvlJc w:val="left"/>
      <w:pPr>
        <w:ind w:left="4324" w:hanging="360"/>
      </w:pPr>
      <w:rPr>
        <w:rFonts w:ascii="Wingdings" w:hAnsi="Wingdings" w:hint="default"/>
      </w:rPr>
    </w:lvl>
    <w:lvl w:ilvl="6" w:tplc="04240001" w:tentative="1">
      <w:start w:val="1"/>
      <w:numFmt w:val="bullet"/>
      <w:lvlText w:val=""/>
      <w:lvlJc w:val="left"/>
      <w:pPr>
        <w:ind w:left="5044" w:hanging="360"/>
      </w:pPr>
      <w:rPr>
        <w:rFonts w:ascii="Symbol" w:hAnsi="Symbol" w:hint="default"/>
      </w:rPr>
    </w:lvl>
    <w:lvl w:ilvl="7" w:tplc="04240003" w:tentative="1">
      <w:start w:val="1"/>
      <w:numFmt w:val="bullet"/>
      <w:lvlText w:val="o"/>
      <w:lvlJc w:val="left"/>
      <w:pPr>
        <w:ind w:left="5764" w:hanging="360"/>
      </w:pPr>
      <w:rPr>
        <w:rFonts w:ascii="Courier New" w:hAnsi="Courier New" w:cs="Courier New" w:hint="default"/>
      </w:rPr>
    </w:lvl>
    <w:lvl w:ilvl="8" w:tplc="04240005" w:tentative="1">
      <w:start w:val="1"/>
      <w:numFmt w:val="bullet"/>
      <w:lvlText w:val=""/>
      <w:lvlJc w:val="left"/>
      <w:pPr>
        <w:ind w:left="6484" w:hanging="360"/>
      </w:pPr>
      <w:rPr>
        <w:rFonts w:ascii="Wingdings" w:hAnsi="Wingdings" w:hint="default"/>
      </w:rPr>
    </w:lvl>
  </w:abstractNum>
  <w:abstractNum w:abstractNumId="51">
    <w:nsid w:val="7C051B32"/>
    <w:multiLevelType w:val="hybridMultilevel"/>
    <w:tmpl w:val="59CEB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7C5F25CB"/>
    <w:multiLevelType w:val="hybridMultilevel"/>
    <w:tmpl w:val="31F26D00"/>
    <w:lvl w:ilvl="0" w:tplc="0424000B">
      <w:start w:val="1"/>
      <w:numFmt w:val="bullet"/>
      <w:lvlText w:val=""/>
      <w:lvlJc w:val="left"/>
      <w:pPr>
        <w:ind w:left="724" w:hanging="360"/>
      </w:pPr>
      <w:rPr>
        <w:rFonts w:ascii="Wingdings" w:hAnsi="Wingdings" w:hint="default"/>
      </w:rPr>
    </w:lvl>
    <w:lvl w:ilvl="1" w:tplc="04240003" w:tentative="1">
      <w:start w:val="1"/>
      <w:numFmt w:val="bullet"/>
      <w:lvlText w:val="o"/>
      <w:lvlJc w:val="left"/>
      <w:pPr>
        <w:ind w:left="1444" w:hanging="360"/>
      </w:pPr>
      <w:rPr>
        <w:rFonts w:ascii="Courier New" w:hAnsi="Courier New" w:cs="Courier New" w:hint="default"/>
      </w:rPr>
    </w:lvl>
    <w:lvl w:ilvl="2" w:tplc="04240005" w:tentative="1">
      <w:start w:val="1"/>
      <w:numFmt w:val="bullet"/>
      <w:lvlText w:val=""/>
      <w:lvlJc w:val="left"/>
      <w:pPr>
        <w:ind w:left="2164" w:hanging="360"/>
      </w:pPr>
      <w:rPr>
        <w:rFonts w:ascii="Wingdings" w:hAnsi="Wingdings" w:hint="default"/>
      </w:rPr>
    </w:lvl>
    <w:lvl w:ilvl="3" w:tplc="04240001" w:tentative="1">
      <w:start w:val="1"/>
      <w:numFmt w:val="bullet"/>
      <w:lvlText w:val=""/>
      <w:lvlJc w:val="left"/>
      <w:pPr>
        <w:ind w:left="2884" w:hanging="360"/>
      </w:pPr>
      <w:rPr>
        <w:rFonts w:ascii="Symbol" w:hAnsi="Symbol" w:hint="default"/>
      </w:rPr>
    </w:lvl>
    <w:lvl w:ilvl="4" w:tplc="04240003" w:tentative="1">
      <w:start w:val="1"/>
      <w:numFmt w:val="bullet"/>
      <w:lvlText w:val="o"/>
      <w:lvlJc w:val="left"/>
      <w:pPr>
        <w:ind w:left="3604" w:hanging="360"/>
      </w:pPr>
      <w:rPr>
        <w:rFonts w:ascii="Courier New" w:hAnsi="Courier New" w:cs="Courier New" w:hint="default"/>
      </w:rPr>
    </w:lvl>
    <w:lvl w:ilvl="5" w:tplc="04240005" w:tentative="1">
      <w:start w:val="1"/>
      <w:numFmt w:val="bullet"/>
      <w:lvlText w:val=""/>
      <w:lvlJc w:val="left"/>
      <w:pPr>
        <w:ind w:left="4324" w:hanging="360"/>
      </w:pPr>
      <w:rPr>
        <w:rFonts w:ascii="Wingdings" w:hAnsi="Wingdings" w:hint="default"/>
      </w:rPr>
    </w:lvl>
    <w:lvl w:ilvl="6" w:tplc="04240001" w:tentative="1">
      <w:start w:val="1"/>
      <w:numFmt w:val="bullet"/>
      <w:lvlText w:val=""/>
      <w:lvlJc w:val="left"/>
      <w:pPr>
        <w:ind w:left="5044" w:hanging="360"/>
      </w:pPr>
      <w:rPr>
        <w:rFonts w:ascii="Symbol" w:hAnsi="Symbol" w:hint="default"/>
      </w:rPr>
    </w:lvl>
    <w:lvl w:ilvl="7" w:tplc="04240003" w:tentative="1">
      <w:start w:val="1"/>
      <w:numFmt w:val="bullet"/>
      <w:lvlText w:val="o"/>
      <w:lvlJc w:val="left"/>
      <w:pPr>
        <w:ind w:left="5764" w:hanging="360"/>
      </w:pPr>
      <w:rPr>
        <w:rFonts w:ascii="Courier New" w:hAnsi="Courier New" w:cs="Courier New" w:hint="default"/>
      </w:rPr>
    </w:lvl>
    <w:lvl w:ilvl="8" w:tplc="04240005" w:tentative="1">
      <w:start w:val="1"/>
      <w:numFmt w:val="bullet"/>
      <w:lvlText w:val=""/>
      <w:lvlJc w:val="left"/>
      <w:pPr>
        <w:ind w:left="6484" w:hanging="360"/>
      </w:pPr>
      <w:rPr>
        <w:rFonts w:ascii="Wingdings" w:hAnsi="Wingdings" w:hint="default"/>
      </w:rPr>
    </w:lvl>
  </w:abstractNum>
  <w:abstractNum w:abstractNumId="53">
    <w:nsid w:val="7DAE5A1B"/>
    <w:multiLevelType w:val="hybridMultilevel"/>
    <w:tmpl w:val="027C93B2"/>
    <w:lvl w:ilvl="0" w:tplc="0424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nsid w:val="7DE75961"/>
    <w:multiLevelType w:val="hybridMultilevel"/>
    <w:tmpl w:val="2DD4A3A4"/>
    <w:lvl w:ilvl="0" w:tplc="0424000B">
      <w:start w:val="1"/>
      <w:numFmt w:val="bullet"/>
      <w:lvlText w:val="-"/>
      <w:lvlJc w:val="left"/>
      <w:pPr>
        <w:ind w:left="720" w:hanging="360"/>
      </w:pPr>
      <w:rPr>
        <w:rFonts w:ascii="Arial" w:eastAsia="Times New Roman" w:hAnsi="Arial" w:cs="Arial" w:hint="default"/>
        <w:color w:val="auto"/>
        <w:sz w:val="19"/>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6"/>
  </w:num>
  <w:num w:numId="4">
    <w:abstractNumId w:val="48"/>
  </w:num>
  <w:num w:numId="5">
    <w:abstractNumId w:val="43"/>
  </w:num>
  <w:num w:numId="6">
    <w:abstractNumId w:val="32"/>
  </w:num>
  <w:num w:numId="7">
    <w:abstractNumId w:val="30"/>
  </w:num>
  <w:num w:numId="8">
    <w:abstractNumId w:val="29"/>
  </w:num>
  <w:num w:numId="9">
    <w:abstractNumId w:val="46"/>
  </w:num>
  <w:num w:numId="10">
    <w:abstractNumId w:val="39"/>
  </w:num>
  <w:num w:numId="11">
    <w:abstractNumId w:val="51"/>
  </w:num>
  <w:num w:numId="12">
    <w:abstractNumId w:val="9"/>
  </w:num>
  <w:num w:numId="13">
    <w:abstractNumId w:val="20"/>
  </w:num>
  <w:num w:numId="14">
    <w:abstractNumId w:val="47"/>
  </w:num>
  <w:num w:numId="15">
    <w:abstractNumId w:val="13"/>
  </w:num>
  <w:num w:numId="16">
    <w:abstractNumId w:val="53"/>
  </w:num>
  <w:num w:numId="17">
    <w:abstractNumId w:val="38"/>
  </w:num>
  <w:num w:numId="18">
    <w:abstractNumId w:val="11"/>
  </w:num>
  <w:num w:numId="19">
    <w:abstractNumId w:val="22"/>
  </w:num>
  <w:num w:numId="20">
    <w:abstractNumId w:val="40"/>
  </w:num>
  <w:num w:numId="21">
    <w:abstractNumId w:val="0"/>
  </w:num>
  <w:num w:numId="22">
    <w:abstractNumId w:val="27"/>
  </w:num>
  <w:num w:numId="23">
    <w:abstractNumId w:val="26"/>
  </w:num>
  <w:num w:numId="24">
    <w:abstractNumId w:val="1"/>
  </w:num>
  <w:num w:numId="25">
    <w:abstractNumId w:val="24"/>
  </w:num>
  <w:num w:numId="26">
    <w:abstractNumId w:val="25"/>
  </w:num>
  <w:num w:numId="27">
    <w:abstractNumId w:val="45"/>
  </w:num>
  <w:num w:numId="28">
    <w:abstractNumId w:val="28"/>
  </w:num>
  <w:num w:numId="29">
    <w:abstractNumId w:val="14"/>
  </w:num>
  <w:num w:numId="30">
    <w:abstractNumId w:val="34"/>
  </w:num>
  <w:num w:numId="31">
    <w:abstractNumId w:val="54"/>
  </w:num>
  <w:num w:numId="32">
    <w:abstractNumId w:val="5"/>
  </w:num>
  <w:num w:numId="33">
    <w:abstractNumId w:val="49"/>
  </w:num>
  <w:num w:numId="34">
    <w:abstractNumId w:val="19"/>
  </w:num>
  <w:num w:numId="35">
    <w:abstractNumId w:val="12"/>
  </w:num>
  <w:num w:numId="36">
    <w:abstractNumId w:val="23"/>
  </w:num>
  <w:num w:numId="37">
    <w:abstractNumId w:val="15"/>
  </w:num>
  <w:num w:numId="38">
    <w:abstractNumId w:val="21"/>
  </w:num>
  <w:num w:numId="39">
    <w:abstractNumId w:val="18"/>
  </w:num>
  <w:num w:numId="40">
    <w:abstractNumId w:val="44"/>
  </w:num>
  <w:num w:numId="41">
    <w:abstractNumId w:val="8"/>
  </w:num>
  <w:num w:numId="42">
    <w:abstractNumId w:val="33"/>
  </w:num>
  <w:num w:numId="43">
    <w:abstractNumId w:val="52"/>
  </w:num>
  <w:num w:numId="44">
    <w:abstractNumId w:val="4"/>
  </w:num>
  <w:num w:numId="45">
    <w:abstractNumId w:val="41"/>
  </w:num>
  <w:num w:numId="46">
    <w:abstractNumId w:val="31"/>
  </w:num>
  <w:num w:numId="47">
    <w:abstractNumId w:val="37"/>
  </w:num>
  <w:num w:numId="48">
    <w:abstractNumId w:val="2"/>
  </w:num>
  <w:num w:numId="49">
    <w:abstractNumId w:val="35"/>
  </w:num>
  <w:num w:numId="50">
    <w:abstractNumId w:val="17"/>
  </w:num>
  <w:num w:numId="51">
    <w:abstractNumId w:val="6"/>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6"/>
  </w:num>
  <w:num w:numId="54">
    <w:abstractNumId w:val="50"/>
  </w:num>
  <w:num w:numId="55">
    <w:abstractNumId w:val="7"/>
  </w:num>
  <w:num w:numId="56">
    <w:abstractNumId w:val="42"/>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GrammaticalErrors/>
  <w:proofState w:spelling="clean"/>
  <w:stylePaneFormatFilter w:val="3F01"/>
  <w:defaultTabStop w:val="720"/>
  <w:hyphenationZone w:val="425"/>
  <w:drawingGridHorizontalSpacing w:val="100"/>
  <w:displayHorizontalDrawingGridEvery w:val="2"/>
  <w:characterSpacingControl w:val="doNotCompress"/>
  <w:hdrShapeDefaults>
    <o:shapedefaults v:ext="edit" spidmax="6157"/>
    <o:shapelayout v:ext="edit">
      <o:idmap v:ext="edit" data="6"/>
      <o:rules v:ext="edit">
        <o:r id="V:Rule13" type="connector" idref="#AutoShape 59"/>
        <o:r id="V:Rule14" type="connector" idref="#AutoShape 57"/>
        <o:r id="V:Rule15" type="connector" idref="#AutoShape 63"/>
        <o:r id="V:Rule16" type="connector" idref="#AutoShape 65"/>
        <o:r id="V:Rule17" type="connector" idref="#AutoShape 62"/>
        <o:r id="V:Rule18" type="connector" idref="#AutoShape 33"/>
        <o:r id="V:Rule19" type="connector" idref="#AutoShape 71"/>
        <o:r id="V:Rule20" type="connector" idref="#AutoShape 70"/>
        <o:r id="V:Rule21" type="connector" idref="#AutoShape 68"/>
        <o:r id="V:Rule22" type="connector" idref="#AutoShape 61"/>
        <o:r id="V:Rule23" type="connector" idref="#AutoShape 66"/>
        <o:r id="V:Rule24" type="connector" idref="#AutoShape 35"/>
      </o:rules>
    </o:shapelayout>
  </w:hdrShapeDefaults>
  <w:footnotePr>
    <w:footnote w:id="-1"/>
    <w:footnote w:id="0"/>
  </w:footnotePr>
  <w:endnotePr>
    <w:endnote w:id="-1"/>
    <w:endnote w:id="0"/>
  </w:endnotePr>
  <w:compat/>
  <w:rsids>
    <w:rsidRoot w:val="00D92E2F"/>
    <w:rsid w:val="000012E1"/>
    <w:rsid w:val="00002AFC"/>
    <w:rsid w:val="00011348"/>
    <w:rsid w:val="00011356"/>
    <w:rsid w:val="000128DB"/>
    <w:rsid w:val="0001472D"/>
    <w:rsid w:val="0001516C"/>
    <w:rsid w:val="000203B5"/>
    <w:rsid w:val="00024C67"/>
    <w:rsid w:val="000258CE"/>
    <w:rsid w:val="00025B2F"/>
    <w:rsid w:val="000315AF"/>
    <w:rsid w:val="0003336F"/>
    <w:rsid w:val="000338B6"/>
    <w:rsid w:val="00034983"/>
    <w:rsid w:val="000376A9"/>
    <w:rsid w:val="00037F52"/>
    <w:rsid w:val="000400B7"/>
    <w:rsid w:val="00040D54"/>
    <w:rsid w:val="00042AC9"/>
    <w:rsid w:val="0004464B"/>
    <w:rsid w:val="00044C92"/>
    <w:rsid w:val="00046A9E"/>
    <w:rsid w:val="00046B60"/>
    <w:rsid w:val="00046FD8"/>
    <w:rsid w:val="0004790B"/>
    <w:rsid w:val="00047F11"/>
    <w:rsid w:val="000534C9"/>
    <w:rsid w:val="00054B14"/>
    <w:rsid w:val="0006015A"/>
    <w:rsid w:val="00060D16"/>
    <w:rsid w:val="00063787"/>
    <w:rsid w:val="000639BD"/>
    <w:rsid w:val="000679D5"/>
    <w:rsid w:val="0007117C"/>
    <w:rsid w:val="00073F9C"/>
    <w:rsid w:val="0008018B"/>
    <w:rsid w:val="000814BA"/>
    <w:rsid w:val="00081732"/>
    <w:rsid w:val="00081B63"/>
    <w:rsid w:val="000842A1"/>
    <w:rsid w:val="000844E4"/>
    <w:rsid w:val="000866DA"/>
    <w:rsid w:val="000876EA"/>
    <w:rsid w:val="00093074"/>
    <w:rsid w:val="0009338D"/>
    <w:rsid w:val="00093AC3"/>
    <w:rsid w:val="00094C7B"/>
    <w:rsid w:val="000A25B7"/>
    <w:rsid w:val="000A2691"/>
    <w:rsid w:val="000A289A"/>
    <w:rsid w:val="000A3328"/>
    <w:rsid w:val="000A44CA"/>
    <w:rsid w:val="000A4FBC"/>
    <w:rsid w:val="000A5F78"/>
    <w:rsid w:val="000B01B7"/>
    <w:rsid w:val="000B2BCB"/>
    <w:rsid w:val="000B2EE3"/>
    <w:rsid w:val="000B37CF"/>
    <w:rsid w:val="000B434C"/>
    <w:rsid w:val="000B5083"/>
    <w:rsid w:val="000B5478"/>
    <w:rsid w:val="000C453D"/>
    <w:rsid w:val="000C4650"/>
    <w:rsid w:val="000D0244"/>
    <w:rsid w:val="000D081C"/>
    <w:rsid w:val="000D14B2"/>
    <w:rsid w:val="000D33CA"/>
    <w:rsid w:val="000D5A27"/>
    <w:rsid w:val="000D5DE1"/>
    <w:rsid w:val="000D63F6"/>
    <w:rsid w:val="000E0709"/>
    <w:rsid w:val="000E0846"/>
    <w:rsid w:val="000E2BF3"/>
    <w:rsid w:val="000E39D1"/>
    <w:rsid w:val="000F404C"/>
    <w:rsid w:val="000F43FF"/>
    <w:rsid w:val="000F4808"/>
    <w:rsid w:val="000F5D17"/>
    <w:rsid w:val="001006E6"/>
    <w:rsid w:val="00104237"/>
    <w:rsid w:val="001123E7"/>
    <w:rsid w:val="00115144"/>
    <w:rsid w:val="00116925"/>
    <w:rsid w:val="001174C0"/>
    <w:rsid w:val="001217C2"/>
    <w:rsid w:val="00122845"/>
    <w:rsid w:val="001239F9"/>
    <w:rsid w:val="0012643A"/>
    <w:rsid w:val="0012699B"/>
    <w:rsid w:val="0012763A"/>
    <w:rsid w:val="0012777A"/>
    <w:rsid w:val="00130A37"/>
    <w:rsid w:val="00131EAD"/>
    <w:rsid w:val="001329DF"/>
    <w:rsid w:val="00132B20"/>
    <w:rsid w:val="00132F82"/>
    <w:rsid w:val="00137A7F"/>
    <w:rsid w:val="00140890"/>
    <w:rsid w:val="00143459"/>
    <w:rsid w:val="00143464"/>
    <w:rsid w:val="00143CF8"/>
    <w:rsid w:val="001442C1"/>
    <w:rsid w:val="00146DF0"/>
    <w:rsid w:val="00150C28"/>
    <w:rsid w:val="00152282"/>
    <w:rsid w:val="00152A50"/>
    <w:rsid w:val="001530B0"/>
    <w:rsid w:val="0015373B"/>
    <w:rsid w:val="00155979"/>
    <w:rsid w:val="001571ED"/>
    <w:rsid w:val="00160960"/>
    <w:rsid w:val="001613CA"/>
    <w:rsid w:val="00163330"/>
    <w:rsid w:val="00163E68"/>
    <w:rsid w:val="00171D0A"/>
    <w:rsid w:val="0017653D"/>
    <w:rsid w:val="0017710E"/>
    <w:rsid w:val="00177D73"/>
    <w:rsid w:val="00181BED"/>
    <w:rsid w:val="00195EDC"/>
    <w:rsid w:val="00196A91"/>
    <w:rsid w:val="001A2257"/>
    <w:rsid w:val="001A6907"/>
    <w:rsid w:val="001A6AB1"/>
    <w:rsid w:val="001A76F8"/>
    <w:rsid w:val="001B1387"/>
    <w:rsid w:val="001B19BA"/>
    <w:rsid w:val="001B1A94"/>
    <w:rsid w:val="001B1CDD"/>
    <w:rsid w:val="001B2274"/>
    <w:rsid w:val="001B4349"/>
    <w:rsid w:val="001B49D6"/>
    <w:rsid w:val="001B6916"/>
    <w:rsid w:val="001B7284"/>
    <w:rsid w:val="001B75BC"/>
    <w:rsid w:val="001C1CDF"/>
    <w:rsid w:val="001C25E6"/>
    <w:rsid w:val="001C4B21"/>
    <w:rsid w:val="001C577B"/>
    <w:rsid w:val="001C6876"/>
    <w:rsid w:val="001D18A2"/>
    <w:rsid w:val="001D2557"/>
    <w:rsid w:val="001D4697"/>
    <w:rsid w:val="001D47BC"/>
    <w:rsid w:val="001D4968"/>
    <w:rsid w:val="001D4AB1"/>
    <w:rsid w:val="001D5426"/>
    <w:rsid w:val="001D589B"/>
    <w:rsid w:val="001E0792"/>
    <w:rsid w:val="001E0CB3"/>
    <w:rsid w:val="001E1210"/>
    <w:rsid w:val="001E23AA"/>
    <w:rsid w:val="001E2F0E"/>
    <w:rsid w:val="001E72AA"/>
    <w:rsid w:val="001F09F2"/>
    <w:rsid w:val="001F1723"/>
    <w:rsid w:val="001F1914"/>
    <w:rsid w:val="001F353A"/>
    <w:rsid w:val="001F4984"/>
    <w:rsid w:val="001F53CC"/>
    <w:rsid w:val="001F67C7"/>
    <w:rsid w:val="001F72F1"/>
    <w:rsid w:val="00200B23"/>
    <w:rsid w:val="00201C03"/>
    <w:rsid w:val="00202864"/>
    <w:rsid w:val="00205136"/>
    <w:rsid w:val="002068A4"/>
    <w:rsid w:val="00207DBC"/>
    <w:rsid w:val="00210091"/>
    <w:rsid w:val="00212287"/>
    <w:rsid w:val="00212EB9"/>
    <w:rsid w:val="00213FBD"/>
    <w:rsid w:val="00216E0B"/>
    <w:rsid w:val="0022205C"/>
    <w:rsid w:val="00222706"/>
    <w:rsid w:val="00225354"/>
    <w:rsid w:val="00227D23"/>
    <w:rsid w:val="00230DBB"/>
    <w:rsid w:val="0023354A"/>
    <w:rsid w:val="002335A8"/>
    <w:rsid w:val="00233F4C"/>
    <w:rsid w:val="00234C16"/>
    <w:rsid w:val="00236C36"/>
    <w:rsid w:val="00237600"/>
    <w:rsid w:val="00240E42"/>
    <w:rsid w:val="00242783"/>
    <w:rsid w:val="0024308B"/>
    <w:rsid w:val="00243EAE"/>
    <w:rsid w:val="00244930"/>
    <w:rsid w:val="00244A07"/>
    <w:rsid w:val="0024654B"/>
    <w:rsid w:val="002523FD"/>
    <w:rsid w:val="00254043"/>
    <w:rsid w:val="002552A4"/>
    <w:rsid w:val="00256C66"/>
    <w:rsid w:val="00257DF1"/>
    <w:rsid w:val="002620B7"/>
    <w:rsid w:val="00262E68"/>
    <w:rsid w:val="002641CC"/>
    <w:rsid w:val="00264B9F"/>
    <w:rsid w:val="00266426"/>
    <w:rsid w:val="00266B7D"/>
    <w:rsid w:val="0026728D"/>
    <w:rsid w:val="002705CD"/>
    <w:rsid w:val="00271356"/>
    <w:rsid w:val="00275C58"/>
    <w:rsid w:val="00277889"/>
    <w:rsid w:val="002819B5"/>
    <w:rsid w:val="00284FF5"/>
    <w:rsid w:val="00286746"/>
    <w:rsid w:val="00286D34"/>
    <w:rsid w:val="00287B24"/>
    <w:rsid w:val="00287C8B"/>
    <w:rsid w:val="0029561F"/>
    <w:rsid w:val="00296108"/>
    <w:rsid w:val="002964AD"/>
    <w:rsid w:val="00296579"/>
    <w:rsid w:val="00297A96"/>
    <w:rsid w:val="002A0A22"/>
    <w:rsid w:val="002A495A"/>
    <w:rsid w:val="002A670D"/>
    <w:rsid w:val="002A6827"/>
    <w:rsid w:val="002B1E7C"/>
    <w:rsid w:val="002B4AFF"/>
    <w:rsid w:val="002B4E0E"/>
    <w:rsid w:val="002B665D"/>
    <w:rsid w:val="002C0075"/>
    <w:rsid w:val="002C0A46"/>
    <w:rsid w:val="002C1986"/>
    <w:rsid w:val="002C23F7"/>
    <w:rsid w:val="002C2A06"/>
    <w:rsid w:val="002C2B09"/>
    <w:rsid w:val="002C2EFE"/>
    <w:rsid w:val="002C33E1"/>
    <w:rsid w:val="002C4CC6"/>
    <w:rsid w:val="002C5D25"/>
    <w:rsid w:val="002C68E2"/>
    <w:rsid w:val="002D09DB"/>
    <w:rsid w:val="002D0EC7"/>
    <w:rsid w:val="002D2A47"/>
    <w:rsid w:val="002D2EFF"/>
    <w:rsid w:val="002D5241"/>
    <w:rsid w:val="002D5614"/>
    <w:rsid w:val="002D643A"/>
    <w:rsid w:val="002D6DCA"/>
    <w:rsid w:val="002D6EDD"/>
    <w:rsid w:val="002E0E30"/>
    <w:rsid w:val="002E1837"/>
    <w:rsid w:val="002E380C"/>
    <w:rsid w:val="002E45BC"/>
    <w:rsid w:val="002E56A9"/>
    <w:rsid w:val="002E766C"/>
    <w:rsid w:val="002F2514"/>
    <w:rsid w:val="002F4690"/>
    <w:rsid w:val="002F5A60"/>
    <w:rsid w:val="002F7EA9"/>
    <w:rsid w:val="0030090F"/>
    <w:rsid w:val="00300F57"/>
    <w:rsid w:val="00301241"/>
    <w:rsid w:val="00301820"/>
    <w:rsid w:val="0030305C"/>
    <w:rsid w:val="00303739"/>
    <w:rsid w:val="003047B0"/>
    <w:rsid w:val="00304817"/>
    <w:rsid w:val="00305925"/>
    <w:rsid w:val="00306BB2"/>
    <w:rsid w:val="00306DCF"/>
    <w:rsid w:val="00312D24"/>
    <w:rsid w:val="00314F5E"/>
    <w:rsid w:val="00315181"/>
    <w:rsid w:val="00315836"/>
    <w:rsid w:val="00316B3A"/>
    <w:rsid w:val="00321160"/>
    <w:rsid w:val="0032309D"/>
    <w:rsid w:val="00324039"/>
    <w:rsid w:val="003249BC"/>
    <w:rsid w:val="003257DC"/>
    <w:rsid w:val="00325C66"/>
    <w:rsid w:val="00330450"/>
    <w:rsid w:val="00331088"/>
    <w:rsid w:val="0033169F"/>
    <w:rsid w:val="003321C6"/>
    <w:rsid w:val="0034204C"/>
    <w:rsid w:val="0034287F"/>
    <w:rsid w:val="0034321F"/>
    <w:rsid w:val="00345BDE"/>
    <w:rsid w:val="00345CD4"/>
    <w:rsid w:val="003473AC"/>
    <w:rsid w:val="00350186"/>
    <w:rsid w:val="00350F01"/>
    <w:rsid w:val="003522B3"/>
    <w:rsid w:val="00353E1A"/>
    <w:rsid w:val="00353E97"/>
    <w:rsid w:val="00354429"/>
    <w:rsid w:val="0035452B"/>
    <w:rsid w:val="003611C8"/>
    <w:rsid w:val="003611D6"/>
    <w:rsid w:val="003619B1"/>
    <w:rsid w:val="003624AA"/>
    <w:rsid w:val="00362829"/>
    <w:rsid w:val="00362BD7"/>
    <w:rsid w:val="00365242"/>
    <w:rsid w:val="00366882"/>
    <w:rsid w:val="00367FA5"/>
    <w:rsid w:val="003723B8"/>
    <w:rsid w:val="0037274B"/>
    <w:rsid w:val="00373233"/>
    <w:rsid w:val="00373E72"/>
    <w:rsid w:val="003744D9"/>
    <w:rsid w:val="0038046A"/>
    <w:rsid w:val="00380E64"/>
    <w:rsid w:val="0038415D"/>
    <w:rsid w:val="00387395"/>
    <w:rsid w:val="00387B08"/>
    <w:rsid w:val="0039077D"/>
    <w:rsid w:val="00391689"/>
    <w:rsid w:val="0039184D"/>
    <w:rsid w:val="00391891"/>
    <w:rsid w:val="00392BE4"/>
    <w:rsid w:val="00394688"/>
    <w:rsid w:val="00394BF0"/>
    <w:rsid w:val="00395A76"/>
    <w:rsid w:val="00396E61"/>
    <w:rsid w:val="0039799E"/>
    <w:rsid w:val="003A1C3C"/>
    <w:rsid w:val="003A3B3D"/>
    <w:rsid w:val="003A3F9D"/>
    <w:rsid w:val="003A4408"/>
    <w:rsid w:val="003A590F"/>
    <w:rsid w:val="003A5D5F"/>
    <w:rsid w:val="003A7AAB"/>
    <w:rsid w:val="003B2BDC"/>
    <w:rsid w:val="003B36E2"/>
    <w:rsid w:val="003B6A66"/>
    <w:rsid w:val="003C119B"/>
    <w:rsid w:val="003C4677"/>
    <w:rsid w:val="003C518D"/>
    <w:rsid w:val="003C7B72"/>
    <w:rsid w:val="003D260F"/>
    <w:rsid w:val="003D3834"/>
    <w:rsid w:val="003D420D"/>
    <w:rsid w:val="003D42F8"/>
    <w:rsid w:val="003D5CFA"/>
    <w:rsid w:val="003D7C07"/>
    <w:rsid w:val="003E01E0"/>
    <w:rsid w:val="003E2117"/>
    <w:rsid w:val="003E2CD3"/>
    <w:rsid w:val="003E3800"/>
    <w:rsid w:val="003E59EB"/>
    <w:rsid w:val="003E5D52"/>
    <w:rsid w:val="003E6005"/>
    <w:rsid w:val="003E7342"/>
    <w:rsid w:val="003E7C7B"/>
    <w:rsid w:val="003F1601"/>
    <w:rsid w:val="003F416F"/>
    <w:rsid w:val="003F50E0"/>
    <w:rsid w:val="00400735"/>
    <w:rsid w:val="0040277A"/>
    <w:rsid w:val="00405D9F"/>
    <w:rsid w:val="004077E8"/>
    <w:rsid w:val="0041136A"/>
    <w:rsid w:val="00411632"/>
    <w:rsid w:val="00414065"/>
    <w:rsid w:val="00414F36"/>
    <w:rsid w:val="00415F0A"/>
    <w:rsid w:val="00422106"/>
    <w:rsid w:val="00426444"/>
    <w:rsid w:val="00427CAD"/>
    <w:rsid w:val="00431478"/>
    <w:rsid w:val="00431D0B"/>
    <w:rsid w:val="0043263C"/>
    <w:rsid w:val="00432814"/>
    <w:rsid w:val="00433976"/>
    <w:rsid w:val="00436EFF"/>
    <w:rsid w:val="00437742"/>
    <w:rsid w:val="00445B27"/>
    <w:rsid w:val="00445E3A"/>
    <w:rsid w:val="004466F1"/>
    <w:rsid w:val="00446983"/>
    <w:rsid w:val="00450B72"/>
    <w:rsid w:val="00452A1A"/>
    <w:rsid w:val="00453CB7"/>
    <w:rsid w:val="00453D10"/>
    <w:rsid w:val="00455F29"/>
    <w:rsid w:val="00456536"/>
    <w:rsid w:val="00456749"/>
    <w:rsid w:val="00456E13"/>
    <w:rsid w:val="00457C4B"/>
    <w:rsid w:val="00461C05"/>
    <w:rsid w:val="004629A5"/>
    <w:rsid w:val="004666B5"/>
    <w:rsid w:val="00466802"/>
    <w:rsid w:val="004754B0"/>
    <w:rsid w:val="00476273"/>
    <w:rsid w:val="00482D4D"/>
    <w:rsid w:val="004868FE"/>
    <w:rsid w:val="00490715"/>
    <w:rsid w:val="00491D69"/>
    <w:rsid w:val="0049346C"/>
    <w:rsid w:val="0049360E"/>
    <w:rsid w:val="00495CE4"/>
    <w:rsid w:val="0049715C"/>
    <w:rsid w:val="004972D6"/>
    <w:rsid w:val="00497563"/>
    <w:rsid w:val="00497746"/>
    <w:rsid w:val="004A0A89"/>
    <w:rsid w:val="004A0EA9"/>
    <w:rsid w:val="004A4618"/>
    <w:rsid w:val="004A5E20"/>
    <w:rsid w:val="004A7857"/>
    <w:rsid w:val="004B18E1"/>
    <w:rsid w:val="004B657A"/>
    <w:rsid w:val="004C16E0"/>
    <w:rsid w:val="004C316D"/>
    <w:rsid w:val="004C375E"/>
    <w:rsid w:val="004C3965"/>
    <w:rsid w:val="004C4819"/>
    <w:rsid w:val="004C5EDF"/>
    <w:rsid w:val="004D0222"/>
    <w:rsid w:val="004D2D6F"/>
    <w:rsid w:val="004D35D8"/>
    <w:rsid w:val="004D3711"/>
    <w:rsid w:val="004D4FB2"/>
    <w:rsid w:val="004D5633"/>
    <w:rsid w:val="004D7B62"/>
    <w:rsid w:val="004E1EA3"/>
    <w:rsid w:val="004E241A"/>
    <w:rsid w:val="004E29BE"/>
    <w:rsid w:val="004E2ACC"/>
    <w:rsid w:val="004E469E"/>
    <w:rsid w:val="004E6412"/>
    <w:rsid w:val="004E7160"/>
    <w:rsid w:val="004F1A7D"/>
    <w:rsid w:val="004F2C45"/>
    <w:rsid w:val="004F3CC0"/>
    <w:rsid w:val="004F7F28"/>
    <w:rsid w:val="005043C9"/>
    <w:rsid w:val="00504E91"/>
    <w:rsid w:val="0050685A"/>
    <w:rsid w:val="00512E1F"/>
    <w:rsid w:val="005134A8"/>
    <w:rsid w:val="00515F6B"/>
    <w:rsid w:val="005171A5"/>
    <w:rsid w:val="0051776F"/>
    <w:rsid w:val="00520BD2"/>
    <w:rsid w:val="0052355D"/>
    <w:rsid w:val="005328A2"/>
    <w:rsid w:val="0053342C"/>
    <w:rsid w:val="00533F51"/>
    <w:rsid w:val="005342B7"/>
    <w:rsid w:val="00534E0C"/>
    <w:rsid w:val="005353C7"/>
    <w:rsid w:val="005378A0"/>
    <w:rsid w:val="00541E7A"/>
    <w:rsid w:val="0054216D"/>
    <w:rsid w:val="00543C28"/>
    <w:rsid w:val="00547349"/>
    <w:rsid w:val="00547437"/>
    <w:rsid w:val="00547E24"/>
    <w:rsid w:val="005504AA"/>
    <w:rsid w:val="00550C98"/>
    <w:rsid w:val="005511EE"/>
    <w:rsid w:val="00553E43"/>
    <w:rsid w:val="005542EB"/>
    <w:rsid w:val="005547A3"/>
    <w:rsid w:val="00557F82"/>
    <w:rsid w:val="00560A47"/>
    <w:rsid w:val="00561521"/>
    <w:rsid w:val="00561D8D"/>
    <w:rsid w:val="005621B0"/>
    <w:rsid w:val="0057002C"/>
    <w:rsid w:val="00570341"/>
    <w:rsid w:val="0057160C"/>
    <w:rsid w:val="00572D6F"/>
    <w:rsid w:val="005742EB"/>
    <w:rsid w:val="00574A20"/>
    <w:rsid w:val="00575384"/>
    <w:rsid w:val="005760FD"/>
    <w:rsid w:val="00576A1D"/>
    <w:rsid w:val="00580A67"/>
    <w:rsid w:val="00583C12"/>
    <w:rsid w:val="00584080"/>
    <w:rsid w:val="00584292"/>
    <w:rsid w:val="005856B1"/>
    <w:rsid w:val="00587E20"/>
    <w:rsid w:val="005913BA"/>
    <w:rsid w:val="00593C49"/>
    <w:rsid w:val="005942B3"/>
    <w:rsid w:val="00595F2F"/>
    <w:rsid w:val="005967B9"/>
    <w:rsid w:val="00596AAE"/>
    <w:rsid w:val="00597B67"/>
    <w:rsid w:val="005A14D3"/>
    <w:rsid w:val="005A2B34"/>
    <w:rsid w:val="005A3D4B"/>
    <w:rsid w:val="005A3E64"/>
    <w:rsid w:val="005A4221"/>
    <w:rsid w:val="005A4882"/>
    <w:rsid w:val="005A55D7"/>
    <w:rsid w:val="005A598A"/>
    <w:rsid w:val="005A71EA"/>
    <w:rsid w:val="005B1D0E"/>
    <w:rsid w:val="005B2CBD"/>
    <w:rsid w:val="005B6047"/>
    <w:rsid w:val="005B7A75"/>
    <w:rsid w:val="005C0DAD"/>
    <w:rsid w:val="005C10C4"/>
    <w:rsid w:val="005C173B"/>
    <w:rsid w:val="005C46D8"/>
    <w:rsid w:val="005C4BAF"/>
    <w:rsid w:val="005C60FC"/>
    <w:rsid w:val="005D0F01"/>
    <w:rsid w:val="005D3271"/>
    <w:rsid w:val="005D63E4"/>
    <w:rsid w:val="005D68C3"/>
    <w:rsid w:val="005D7452"/>
    <w:rsid w:val="005E011C"/>
    <w:rsid w:val="005E1A8A"/>
    <w:rsid w:val="005E4EE6"/>
    <w:rsid w:val="005E5259"/>
    <w:rsid w:val="005E7A02"/>
    <w:rsid w:val="005F0D96"/>
    <w:rsid w:val="005F118D"/>
    <w:rsid w:val="005F2A34"/>
    <w:rsid w:val="005F2DAC"/>
    <w:rsid w:val="005F53A7"/>
    <w:rsid w:val="005F5883"/>
    <w:rsid w:val="005F5D57"/>
    <w:rsid w:val="005F7DB0"/>
    <w:rsid w:val="00601D50"/>
    <w:rsid w:val="00604D92"/>
    <w:rsid w:val="006072AA"/>
    <w:rsid w:val="0060792E"/>
    <w:rsid w:val="00610D33"/>
    <w:rsid w:val="0061140E"/>
    <w:rsid w:val="006132FF"/>
    <w:rsid w:val="00625124"/>
    <w:rsid w:val="00627A85"/>
    <w:rsid w:val="0063187B"/>
    <w:rsid w:val="00634751"/>
    <w:rsid w:val="00636421"/>
    <w:rsid w:val="00637B6F"/>
    <w:rsid w:val="00640AFA"/>
    <w:rsid w:val="00640DB7"/>
    <w:rsid w:val="0064507E"/>
    <w:rsid w:val="006462B5"/>
    <w:rsid w:val="00646C1E"/>
    <w:rsid w:val="00646ECC"/>
    <w:rsid w:val="00647C6D"/>
    <w:rsid w:val="00650047"/>
    <w:rsid w:val="00651012"/>
    <w:rsid w:val="00651048"/>
    <w:rsid w:val="006514CC"/>
    <w:rsid w:val="00651A32"/>
    <w:rsid w:val="006534EE"/>
    <w:rsid w:val="00655810"/>
    <w:rsid w:val="00655FE7"/>
    <w:rsid w:val="0065603A"/>
    <w:rsid w:val="00657109"/>
    <w:rsid w:val="006616EB"/>
    <w:rsid w:val="006626CE"/>
    <w:rsid w:val="00662849"/>
    <w:rsid w:val="00662A53"/>
    <w:rsid w:val="00664171"/>
    <w:rsid w:val="00664303"/>
    <w:rsid w:val="006647CA"/>
    <w:rsid w:val="00664FE5"/>
    <w:rsid w:val="00666B63"/>
    <w:rsid w:val="00673417"/>
    <w:rsid w:val="00673510"/>
    <w:rsid w:val="0068091B"/>
    <w:rsid w:val="00680BC1"/>
    <w:rsid w:val="00682B78"/>
    <w:rsid w:val="006837CA"/>
    <w:rsid w:val="006866F6"/>
    <w:rsid w:val="00686C5C"/>
    <w:rsid w:val="0068782A"/>
    <w:rsid w:val="00690737"/>
    <w:rsid w:val="00691B60"/>
    <w:rsid w:val="006928A9"/>
    <w:rsid w:val="00694CBE"/>
    <w:rsid w:val="006961B3"/>
    <w:rsid w:val="006A2009"/>
    <w:rsid w:val="006A23B5"/>
    <w:rsid w:val="006A2A31"/>
    <w:rsid w:val="006A41DA"/>
    <w:rsid w:val="006A5248"/>
    <w:rsid w:val="006A7520"/>
    <w:rsid w:val="006B0AE5"/>
    <w:rsid w:val="006B0F4D"/>
    <w:rsid w:val="006B320E"/>
    <w:rsid w:val="006B34E1"/>
    <w:rsid w:val="006B67A5"/>
    <w:rsid w:val="006B71AC"/>
    <w:rsid w:val="006B7202"/>
    <w:rsid w:val="006C1A22"/>
    <w:rsid w:val="006C1D42"/>
    <w:rsid w:val="006C23E1"/>
    <w:rsid w:val="006C33F5"/>
    <w:rsid w:val="006C4A95"/>
    <w:rsid w:val="006C50A0"/>
    <w:rsid w:val="006D052E"/>
    <w:rsid w:val="006D1BF0"/>
    <w:rsid w:val="006D5DA1"/>
    <w:rsid w:val="006E177E"/>
    <w:rsid w:val="006E1A44"/>
    <w:rsid w:val="006E3E0D"/>
    <w:rsid w:val="006E46C2"/>
    <w:rsid w:val="006E71C5"/>
    <w:rsid w:val="006F12C8"/>
    <w:rsid w:val="006F3422"/>
    <w:rsid w:val="006F4FE1"/>
    <w:rsid w:val="006F5AD9"/>
    <w:rsid w:val="007012EA"/>
    <w:rsid w:val="00702206"/>
    <w:rsid w:val="0070230B"/>
    <w:rsid w:val="007028BA"/>
    <w:rsid w:val="00702D19"/>
    <w:rsid w:val="00711A9C"/>
    <w:rsid w:val="00714C21"/>
    <w:rsid w:val="00716BBA"/>
    <w:rsid w:val="00722AC0"/>
    <w:rsid w:val="0072360E"/>
    <w:rsid w:val="0072471C"/>
    <w:rsid w:val="00724F20"/>
    <w:rsid w:val="00727934"/>
    <w:rsid w:val="00730956"/>
    <w:rsid w:val="00731053"/>
    <w:rsid w:val="00733588"/>
    <w:rsid w:val="00737451"/>
    <w:rsid w:val="00742299"/>
    <w:rsid w:val="00742A8E"/>
    <w:rsid w:val="00745203"/>
    <w:rsid w:val="00745645"/>
    <w:rsid w:val="0074592D"/>
    <w:rsid w:val="007478F7"/>
    <w:rsid w:val="007516D3"/>
    <w:rsid w:val="00752E99"/>
    <w:rsid w:val="00754A20"/>
    <w:rsid w:val="00754B03"/>
    <w:rsid w:val="007551B5"/>
    <w:rsid w:val="00756370"/>
    <w:rsid w:val="00756919"/>
    <w:rsid w:val="00760813"/>
    <w:rsid w:val="00761992"/>
    <w:rsid w:val="00766525"/>
    <w:rsid w:val="0077035D"/>
    <w:rsid w:val="007729A3"/>
    <w:rsid w:val="0077427C"/>
    <w:rsid w:val="00777220"/>
    <w:rsid w:val="0077769E"/>
    <w:rsid w:val="00781C39"/>
    <w:rsid w:val="00782939"/>
    <w:rsid w:val="007833BC"/>
    <w:rsid w:val="00783A81"/>
    <w:rsid w:val="00785226"/>
    <w:rsid w:val="0078642B"/>
    <w:rsid w:val="00787352"/>
    <w:rsid w:val="007933C7"/>
    <w:rsid w:val="00794B8B"/>
    <w:rsid w:val="007975FC"/>
    <w:rsid w:val="007A0661"/>
    <w:rsid w:val="007A0C77"/>
    <w:rsid w:val="007A1800"/>
    <w:rsid w:val="007A3058"/>
    <w:rsid w:val="007A4570"/>
    <w:rsid w:val="007A6DFF"/>
    <w:rsid w:val="007B0CC5"/>
    <w:rsid w:val="007B1663"/>
    <w:rsid w:val="007B3BA4"/>
    <w:rsid w:val="007C1A38"/>
    <w:rsid w:val="007C1A55"/>
    <w:rsid w:val="007C6017"/>
    <w:rsid w:val="007C638C"/>
    <w:rsid w:val="007C6870"/>
    <w:rsid w:val="007C7AD3"/>
    <w:rsid w:val="007D2A2A"/>
    <w:rsid w:val="007D44E2"/>
    <w:rsid w:val="007D4F91"/>
    <w:rsid w:val="007D5A26"/>
    <w:rsid w:val="007D6ADD"/>
    <w:rsid w:val="007D73DD"/>
    <w:rsid w:val="007D7F2E"/>
    <w:rsid w:val="007E05A9"/>
    <w:rsid w:val="007E09D7"/>
    <w:rsid w:val="007E149D"/>
    <w:rsid w:val="007E1B12"/>
    <w:rsid w:val="007E2E45"/>
    <w:rsid w:val="007E3091"/>
    <w:rsid w:val="007E3C31"/>
    <w:rsid w:val="007E45C7"/>
    <w:rsid w:val="007E4AC2"/>
    <w:rsid w:val="007E4CD2"/>
    <w:rsid w:val="007E4DA3"/>
    <w:rsid w:val="007E641D"/>
    <w:rsid w:val="007F1348"/>
    <w:rsid w:val="007F431B"/>
    <w:rsid w:val="00801723"/>
    <w:rsid w:val="00805DD4"/>
    <w:rsid w:val="00810519"/>
    <w:rsid w:val="00810966"/>
    <w:rsid w:val="0081142B"/>
    <w:rsid w:val="008124B6"/>
    <w:rsid w:val="008153C3"/>
    <w:rsid w:val="008157E5"/>
    <w:rsid w:val="008171C3"/>
    <w:rsid w:val="00817211"/>
    <w:rsid w:val="0082257F"/>
    <w:rsid w:val="008225B9"/>
    <w:rsid w:val="008250EB"/>
    <w:rsid w:val="008277A6"/>
    <w:rsid w:val="008311CD"/>
    <w:rsid w:val="00831C40"/>
    <w:rsid w:val="008326E6"/>
    <w:rsid w:val="00832B6E"/>
    <w:rsid w:val="00832EB0"/>
    <w:rsid w:val="00836751"/>
    <w:rsid w:val="0084106A"/>
    <w:rsid w:val="00841E56"/>
    <w:rsid w:val="00844265"/>
    <w:rsid w:val="008464D4"/>
    <w:rsid w:val="00846948"/>
    <w:rsid w:val="008472F0"/>
    <w:rsid w:val="008506C4"/>
    <w:rsid w:val="008519F4"/>
    <w:rsid w:val="00852635"/>
    <w:rsid w:val="00853362"/>
    <w:rsid w:val="008564DE"/>
    <w:rsid w:val="008568CC"/>
    <w:rsid w:val="00856FB1"/>
    <w:rsid w:val="00863DEC"/>
    <w:rsid w:val="00865E9D"/>
    <w:rsid w:val="00866AC4"/>
    <w:rsid w:val="00866DF7"/>
    <w:rsid w:val="00876E21"/>
    <w:rsid w:val="00883176"/>
    <w:rsid w:val="008837D7"/>
    <w:rsid w:val="00884AC6"/>
    <w:rsid w:val="00885AF0"/>
    <w:rsid w:val="008872F6"/>
    <w:rsid w:val="00890ADC"/>
    <w:rsid w:val="00893B6C"/>
    <w:rsid w:val="0089726D"/>
    <w:rsid w:val="00897762"/>
    <w:rsid w:val="008A0F1C"/>
    <w:rsid w:val="008A1762"/>
    <w:rsid w:val="008A34C0"/>
    <w:rsid w:val="008A45B4"/>
    <w:rsid w:val="008A4EA9"/>
    <w:rsid w:val="008A4ED6"/>
    <w:rsid w:val="008A5090"/>
    <w:rsid w:val="008B3FE9"/>
    <w:rsid w:val="008B4328"/>
    <w:rsid w:val="008B730D"/>
    <w:rsid w:val="008C0321"/>
    <w:rsid w:val="008C0CD9"/>
    <w:rsid w:val="008C0F39"/>
    <w:rsid w:val="008C21EB"/>
    <w:rsid w:val="008C2402"/>
    <w:rsid w:val="008C2D17"/>
    <w:rsid w:val="008C7EB8"/>
    <w:rsid w:val="008D21DD"/>
    <w:rsid w:val="008D245C"/>
    <w:rsid w:val="008D3C15"/>
    <w:rsid w:val="008D41CF"/>
    <w:rsid w:val="008D62F7"/>
    <w:rsid w:val="008D7C1C"/>
    <w:rsid w:val="008E0B93"/>
    <w:rsid w:val="008E2F9F"/>
    <w:rsid w:val="008E3392"/>
    <w:rsid w:val="008E5E76"/>
    <w:rsid w:val="008E7A72"/>
    <w:rsid w:val="008F40A3"/>
    <w:rsid w:val="008F5253"/>
    <w:rsid w:val="0090093A"/>
    <w:rsid w:val="0090242C"/>
    <w:rsid w:val="009029B2"/>
    <w:rsid w:val="00903347"/>
    <w:rsid w:val="00903B10"/>
    <w:rsid w:val="009056DA"/>
    <w:rsid w:val="00907DFF"/>
    <w:rsid w:val="0091166D"/>
    <w:rsid w:val="00914D44"/>
    <w:rsid w:val="0092232D"/>
    <w:rsid w:val="00924BBC"/>
    <w:rsid w:val="009301FF"/>
    <w:rsid w:val="00930C68"/>
    <w:rsid w:val="00933BAD"/>
    <w:rsid w:val="00933D83"/>
    <w:rsid w:val="009375EC"/>
    <w:rsid w:val="00937CDA"/>
    <w:rsid w:val="00937D2E"/>
    <w:rsid w:val="009403A4"/>
    <w:rsid w:val="009422F8"/>
    <w:rsid w:val="00943476"/>
    <w:rsid w:val="00947F4A"/>
    <w:rsid w:val="009500DE"/>
    <w:rsid w:val="009576F2"/>
    <w:rsid w:val="00960B66"/>
    <w:rsid w:val="00960C53"/>
    <w:rsid w:val="00962522"/>
    <w:rsid w:val="0096488E"/>
    <w:rsid w:val="009714E1"/>
    <w:rsid w:val="0097168A"/>
    <w:rsid w:val="009719E7"/>
    <w:rsid w:val="00972347"/>
    <w:rsid w:val="00972B2E"/>
    <w:rsid w:val="009744E7"/>
    <w:rsid w:val="00974B67"/>
    <w:rsid w:val="00974CAA"/>
    <w:rsid w:val="0098156F"/>
    <w:rsid w:val="0098517B"/>
    <w:rsid w:val="00986BDE"/>
    <w:rsid w:val="00987EFD"/>
    <w:rsid w:val="009908D1"/>
    <w:rsid w:val="009919A3"/>
    <w:rsid w:val="009948A8"/>
    <w:rsid w:val="00994942"/>
    <w:rsid w:val="009957EF"/>
    <w:rsid w:val="009964E0"/>
    <w:rsid w:val="009A3F31"/>
    <w:rsid w:val="009A45BA"/>
    <w:rsid w:val="009A60BF"/>
    <w:rsid w:val="009B0B05"/>
    <w:rsid w:val="009B1976"/>
    <w:rsid w:val="009B2030"/>
    <w:rsid w:val="009B6C9F"/>
    <w:rsid w:val="009B74C3"/>
    <w:rsid w:val="009C1522"/>
    <w:rsid w:val="009C4CBD"/>
    <w:rsid w:val="009D197E"/>
    <w:rsid w:val="009D1CCD"/>
    <w:rsid w:val="009D3A67"/>
    <w:rsid w:val="009D5204"/>
    <w:rsid w:val="009D5B7C"/>
    <w:rsid w:val="009D64BA"/>
    <w:rsid w:val="009D6912"/>
    <w:rsid w:val="009E1CE0"/>
    <w:rsid w:val="009E403B"/>
    <w:rsid w:val="009E668D"/>
    <w:rsid w:val="009E69EE"/>
    <w:rsid w:val="009E6DB5"/>
    <w:rsid w:val="009F127D"/>
    <w:rsid w:val="009F2122"/>
    <w:rsid w:val="009F2A3C"/>
    <w:rsid w:val="009F68A0"/>
    <w:rsid w:val="009F7DE8"/>
    <w:rsid w:val="00A02037"/>
    <w:rsid w:val="00A04220"/>
    <w:rsid w:val="00A04ADE"/>
    <w:rsid w:val="00A05E12"/>
    <w:rsid w:val="00A0654A"/>
    <w:rsid w:val="00A06C80"/>
    <w:rsid w:val="00A105A8"/>
    <w:rsid w:val="00A11750"/>
    <w:rsid w:val="00A14133"/>
    <w:rsid w:val="00A165B1"/>
    <w:rsid w:val="00A2248A"/>
    <w:rsid w:val="00A2260A"/>
    <w:rsid w:val="00A2595B"/>
    <w:rsid w:val="00A26718"/>
    <w:rsid w:val="00A26AE1"/>
    <w:rsid w:val="00A2757D"/>
    <w:rsid w:val="00A27760"/>
    <w:rsid w:val="00A30234"/>
    <w:rsid w:val="00A30686"/>
    <w:rsid w:val="00A321A3"/>
    <w:rsid w:val="00A33902"/>
    <w:rsid w:val="00A369F2"/>
    <w:rsid w:val="00A37769"/>
    <w:rsid w:val="00A4019F"/>
    <w:rsid w:val="00A406E3"/>
    <w:rsid w:val="00A40B1C"/>
    <w:rsid w:val="00A40CB7"/>
    <w:rsid w:val="00A43A38"/>
    <w:rsid w:val="00A44E43"/>
    <w:rsid w:val="00A45685"/>
    <w:rsid w:val="00A500F9"/>
    <w:rsid w:val="00A51887"/>
    <w:rsid w:val="00A52B76"/>
    <w:rsid w:val="00A54EB1"/>
    <w:rsid w:val="00A56A92"/>
    <w:rsid w:val="00A57E1F"/>
    <w:rsid w:val="00A634D2"/>
    <w:rsid w:val="00A640EE"/>
    <w:rsid w:val="00A6415C"/>
    <w:rsid w:val="00A6465D"/>
    <w:rsid w:val="00A65B0C"/>
    <w:rsid w:val="00A674A0"/>
    <w:rsid w:val="00A72C90"/>
    <w:rsid w:val="00A82CE6"/>
    <w:rsid w:val="00A8308F"/>
    <w:rsid w:val="00A843B0"/>
    <w:rsid w:val="00A853C0"/>
    <w:rsid w:val="00A8577C"/>
    <w:rsid w:val="00A87858"/>
    <w:rsid w:val="00A8785A"/>
    <w:rsid w:val="00A879A1"/>
    <w:rsid w:val="00A91AC2"/>
    <w:rsid w:val="00A91C0A"/>
    <w:rsid w:val="00A92A1E"/>
    <w:rsid w:val="00A9325D"/>
    <w:rsid w:val="00A93427"/>
    <w:rsid w:val="00A97C06"/>
    <w:rsid w:val="00AA0A29"/>
    <w:rsid w:val="00AA357E"/>
    <w:rsid w:val="00AA37E5"/>
    <w:rsid w:val="00AA46A3"/>
    <w:rsid w:val="00AA731F"/>
    <w:rsid w:val="00AB09C0"/>
    <w:rsid w:val="00AB1720"/>
    <w:rsid w:val="00AB1CAA"/>
    <w:rsid w:val="00AB2C18"/>
    <w:rsid w:val="00AB5B96"/>
    <w:rsid w:val="00AB5F0C"/>
    <w:rsid w:val="00AB64E7"/>
    <w:rsid w:val="00AB74BC"/>
    <w:rsid w:val="00AB76F9"/>
    <w:rsid w:val="00AC1443"/>
    <w:rsid w:val="00AC2E77"/>
    <w:rsid w:val="00AC3E40"/>
    <w:rsid w:val="00AD10AE"/>
    <w:rsid w:val="00AD10DA"/>
    <w:rsid w:val="00AD1A70"/>
    <w:rsid w:val="00AD1FBA"/>
    <w:rsid w:val="00AD3601"/>
    <w:rsid w:val="00AD4253"/>
    <w:rsid w:val="00AD457A"/>
    <w:rsid w:val="00AD5684"/>
    <w:rsid w:val="00AE44C3"/>
    <w:rsid w:val="00AE63AD"/>
    <w:rsid w:val="00AE665F"/>
    <w:rsid w:val="00AE77A8"/>
    <w:rsid w:val="00AE77D8"/>
    <w:rsid w:val="00AE7FB2"/>
    <w:rsid w:val="00AF2F85"/>
    <w:rsid w:val="00AF31EF"/>
    <w:rsid w:val="00B000B4"/>
    <w:rsid w:val="00B0111F"/>
    <w:rsid w:val="00B03101"/>
    <w:rsid w:val="00B031EE"/>
    <w:rsid w:val="00B04C1B"/>
    <w:rsid w:val="00B051F4"/>
    <w:rsid w:val="00B05E71"/>
    <w:rsid w:val="00B102A9"/>
    <w:rsid w:val="00B11615"/>
    <w:rsid w:val="00B117A9"/>
    <w:rsid w:val="00B131AC"/>
    <w:rsid w:val="00B14003"/>
    <w:rsid w:val="00B1426A"/>
    <w:rsid w:val="00B15E45"/>
    <w:rsid w:val="00B20A68"/>
    <w:rsid w:val="00B20CEC"/>
    <w:rsid w:val="00B21F48"/>
    <w:rsid w:val="00B23330"/>
    <w:rsid w:val="00B24232"/>
    <w:rsid w:val="00B25713"/>
    <w:rsid w:val="00B261D5"/>
    <w:rsid w:val="00B264D3"/>
    <w:rsid w:val="00B26A4F"/>
    <w:rsid w:val="00B30524"/>
    <w:rsid w:val="00B367A1"/>
    <w:rsid w:val="00B36F0F"/>
    <w:rsid w:val="00B406DF"/>
    <w:rsid w:val="00B433B9"/>
    <w:rsid w:val="00B4587F"/>
    <w:rsid w:val="00B4634F"/>
    <w:rsid w:val="00B5081D"/>
    <w:rsid w:val="00B50F3A"/>
    <w:rsid w:val="00B523F5"/>
    <w:rsid w:val="00B53809"/>
    <w:rsid w:val="00B543D0"/>
    <w:rsid w:val="00B612E2"/>
    <w:rsid w:val="00B6173D"/>
    <w:rsid w:val="00B632B9"/>
    <w:rsid w:val="00B66A5C"/>
    <w:rsid w:val="00B66A7B"/>
    <w:rsid w:val="00B674B2"/>
    <w:rsid w:val="00B72AF1"/>
    <w:rsid w:val="00B72D40"/>
    <w:rsid w:val="00B7546F"/>
    <w:rsid w:val="00B80362"/>
    <w:rsid w:val="00B832ED"/>
    <w:rsid w:val="00B834C1"/>
    <w:rsid w:val="00B836F8"/>
    <w:rsid w:val="00B86C03"/>
    <w:rsid w:val="00B86E02"/>
    <w:rsid w:val="00B87AD5"/>
    <w:rsid w:val="00B9021C"/>
    <w:rsid w:val="00B9060D"/>
    <w:rsid w:val="00B925C7"/>
    <w:rsid w:val="00B96551"/>
    <w:rsid w:val="00B972CE"/>
    <w:rsid w:val="00BA0B39"/>
    <w:rsid w:val="00BA1BB5"/>
    <w:rsid w:val="00BA3AD4"/>
    <w:rsid w:val="00BA3C6A"/>
    <w:rsid w:val="00BA64BC"/>
    <w:rsid w:val="00BA7333"/>
    <w:rsid w:val="00BB0673"/>
    <w:rsid w:val="00BB091C"/>
    <w:rsid w:val="00BB0F45"/>
    <w:rsid w:val="00BB21B3"/>
    <w:rsid w:val="00BB3D6D"/>
    <w:rsid w:val="00BB43B7"/>
    <w:rsid w:val="00BB5DF6"/>
    <w:rsid w:val="00BC205E"/>
    <w:rsid w:val="00BC2B98"/>
    <w:rsid w:val="00BC3181"/>
    <w:rsid w:val="00BC396F"/>
    <w:rsid w:val="00BC460F"/>
    <w:rsid w:val="00BC65EF"/>
    <w:rsid w:val="00BC6EDE"/>
    <w:rsid w:val="00BD0AF2"/>
    <w:rsid w:val="00BD0F09"/>
    <w:rsid w:val="00BD186C"/>
    <w:rsid w:val="00BD1EF5"/>
    <w:rsid w:val="00BD4EA1"/>
    <w:rsid w:val="00BD5A4E"/>
    <w:rsid w:val="00BD6811"/>
    <w:rsid w:val="00BE25E1"/>
    <w:rsid w:val="00BE2C2F"/>
    <w:rsid w:val="00BE5FD0"/>
    <w:rsid w:val="00BE6271"/>
    <w:rsid w:val="00BE6949"/>
    <w:rsid w:val="00BE6A74"/>
    <w:rsid w:val="00BE7C48"/>
    <w:rsid w:val="00BF07D2"/>
    <w:rsid w:val="00BF21B1"/>
    <w:rsid w:val="00BF2A2C"/>
    <w:rsid w:val="00BF555E"/>
    <w:rsid w:val="00BF657F"/>
    <w:rsid w:val="00BF742B"/>
    <w:rsid w:val="00BF7CC7"/>
    <w:rsid w:val="00BF7E9C"/>
    <w:rsid w:val="00C007C7"/>
    <w:rsid w:val="00C035A2"/>
    <w:rsid w:val="00C0626D"/>
    <w:rsid w:val="00C073F0"/>
    <w:rsid w:val="00C11203"/>
    <w:rsid w:val="00C153BF"/>
    <w:rsid w:val="00C1700B"/>
    <w:rsid w:val="00C174E6"/>
    <w:rsid w:val="00C17F54"/>
    <w:rsid w:val="00C20D00"/>
    <w:rsid w:val="00C24965"/>
    <w:rsid w:val="00C24BB7"/>
    <w:rsid w:val="00C263FC"/>
    <w:rsid w:val="00C27439"/>
    <w:rsid w:val="00C32004"/>
    <w:rsid w:val="00C3291F"/>
    <w:rsid w:val="00C33E3B"/>
    <w:rsid w:val="00C34387"/>
    <w:rsid w:val="00C34F66"/>
    <w:rsid w:val="00C35CEA"/>
    <w:rsid w:val="00C3626A"/>
    <w:rsid w:val="00C4068C"/>
    <w:rsid w:val="00C44FB8"/>
    <w:rsid w:val="00C4622A"/>
    <w:rsid w:val="00C4779A"/>
    <w:rsid w:val="00C55363"/>
    <w:rsid w:val="00C568D2"/>
    <w:rsid w:val="00C5720C"/>
    <w:rsid w:val="00C57623"/>
    <w:rsid w:val="00C57F40"/>
    <w:rsid w:val="00C674FE"/>
    <w:rsid w:val="00C67A24"/>
    <w:rsid w:val="00C7058A"/>
    <w:rsid w:val="00C71D12"/>
    <w:rsid w:val="00C7257C"/>
    <w:rsid w:val="00C7444F"/>
    <w:rsid w:val="00C74F93"/>
    <w:rsid w:val="00C76D27"/>
    <w:rsid w:val="00C813C3"/>
    <w:rsid w:val="00C814B9"/>
    <w:rsid w:val="00C815E8"/>
    <w:rsid w:val="00C81DE9"/>
    <w:rsid w:val="00C82148"/>
    <w:rsid w:val="00C84589"/>
    <w:rsid w:val="00C84EC3"/>
    <w:rsid w:val="00C90041"/>
    <w:rsid w:val="00C9266C"/>
    <w:rsid w:val="00C93D02"/>
    <w:rsid w:val="00C951DC"/>
    <w:rsid w:val="00C9761D"/>
    <w:rsid w:val="00CA200E"/>
    <w:rsid w:val="00CA227D"/>
    <w:rsid w:val="00CA3C4A"/>
    <w:rsid w:val="00CA3F7E"/>
    <w:rsid w:val="00CA614F"/>
    <w:rsid w:val="00CA676C"/>
    <w:rsid w:val="00CA75F9"/>
    <w:rsid w:val="00CA783E"/>
    <w:rsid w:val="00CB254F"/>
    <w:rsid w:val="00CB4612"/>
    <w:rsid w:val="00CB4626"/>
    <w:rsid w:val="00CB48E9"/>
    <w:rsid w:val="00CB5B7D"/>
    <w:rsid w:val="00CB68D7"/>
    <w:rsid w:val="00CB75B9"/>
    <w:rsid w:val="00CB77FD"/>
    <w:rsid w:val="00CC076B"/>
    <w:rsid w:val="00CC085C"/>
    <w:rsid w:val="00CC0F16"/>
    <w:rsid w:val="00CC2051"/>
    <w:rsid w:val="00CC38C4"/>
    <w:rsid w:val="00CC4EBC"/>
    <w:rsid w:val="00CC57E6"/>
    <w:rsid w:val="00CC62C5"/>
    <w:rsid w:val="00CC7A31"/>
    <w:rsid w:val="00CD037E"/>
    <w:rsid w:val="00CD2719"/>
    <w:rsid w:val="00CD32D9"/>
    <w:rsid w:val="00CD3CFD"/>
    <w:rsid w:val="00CD43F8"/>
    <w:rsid w:val="00CD4D0A"/>
    <w:rsid w:val="00CD55CF"/>
    <w:rsid w:val="00CD7367"/>
    <w:rsid w:val="00CE0DC4"/>
    <w:rsid w:val="00CE1A80"/>
    <w:rsid w:val="00CE1D74"/>
    <w:rsid w:val="00CE4D5B"/>
    <w:rsid w:val="00CF21A4"/>
    <w:rsid w:val="00CF37D6"/>
    <w:rsid w:val="00CF3984"/>
    <w:rsid w:val="00CF77B1"/>
    <w:rsid w:val="00D008FE"/>
    <w:rsid w:val="00D0122B"/>
    <w:rsid w:val="00D05603"/>
    <w:rsid w:val="00D11875"/>
    <w:rsid w:val="00D15353"/>
    <w:rsid w:val="00D15EDB"/>
    <w:rsid w:val="00D16C6C"/>
    <w:rsid w:val="00D17529"/>
    <w:rsid w:val="00D20123"/>
    <w:rsid w:val="00D2025D"/>
    <w:rsid w:val="00D237CA"/>
    <w:rsid w:val="00D268C7"/>
    <w:rsid w:val="00D26B89"/>
    <w:rsid w:val="00D27147"/>
    <w:rsid w:val="00D27248"/>
    <w:rsid w:val="00D32AE6"/>
    <w:rsid w:val="00D32C24"/>
    <w:rsid w:val="00D366B1"/>
    <w:rsid w:val="00D37136"/>
    <w:rsid w:val="00D40CA6"/>
    <w:rsid w:val="00D41BA6"/>
    <w:rsid w:val="00D42073"/>
    <w:rsid w:val="00D45ECB"/>
    <w:rsid w:val="00D463FD"/>
    <w:rsid w:val="00D46E39"/>
    <w:rsid w:val="00D5198D"/>
    <w:rsid w:val="00D521F0"/>
    <w:rsid w:val="00D60200"/>
    <w:rsid w:val="00D60D03"/>
    <w:rsid w:val="00D60D92"/>
    <w:rsid w:val="00D615BA"/>
    <w:rsid w:val="00D66B99"/>
    <w:rsid w:val="00D70F03"/>
    <w:rsid w:val="00D71C05"/>
    <w:rsid w:val="00D72555"/>
    <w:rsid w:val="00D749B2"/>
    <w:rsid w:val="00D74D12"/>
    <w:rsid w:val="00D75983"/>
    <w:rsid w:val="00D777E1"/>
    <w:rsid w:val="00D77C47"/>
    <w:rsid w:val="00D77D6F"/>
    <w:rsid w:val="00D82708"/>
    <w:rsid w:val="00D84969"/>
    <w:rsid w:val="00D8738E"/>
    <w:rsid w:val="00D926E6"/>
    <w:rsid w:val="00D92E2F"/>
    <w:rsid w:val="00D93229"/>
    <w:rsid w:val="00D939F5"/>
    <w:rsid w:val="00D94619"/>
    <w:rsid w:val="00DB5E16"/>
    <w:rsid w:val="00DB65C4"/>
    <w:rsid w:val="00DB7442"/>
    <w:rsid w:val="00DC0BF9"/>
    <w:rsid w:val="00DC14C2"/>
    <w:rsid w:val="00DC5345"/>
    <w:rsid w:val="00DC79A8"/>
    <w:rsid w:val="00DD064E"/>
    <w:rsid w:val="00DD0EAC"/>
    <w:rsid w:val="00DD1502"/>
    <w:rsid w:val="00DD212C"/>
    <w:rsid w:val="00DD28F5"/>
    <w:rsid w:val="00DD4F19"/>
    <w:rsid w:val="00DD5746"/>
    <w:rsid w:val="00DD65CB"/>
    <w:rsid w:val="00DE13B6"/>
    <w:rsid w:val="00DE1A2A"/>
    <w:rsid w:val="00DE1D2B"/>
    <w:rsid w:val="00DE39E7"/>
    <w:rsid w:val="00DE4032"/>
    <w:rsid w:val="00DE647B"/>
    <w:rsid w:val="00DE78E7"/>
    <w:rsid w:val="00DF1BB6"/>
    <w:rsid w:val="00DF30AB"/>
    <w:rsid w:val="00DF30D8"/>
    <w:rsid w:val="00DF3576"/>
    <w:rsid w:val="00DF459E"/>
    <w:rsid w:val="00DF5106"/>
    <w:rsid w:val="00DF580C"/>
    <w:rsid w:val="00DF6F76"/>
    <w:rsid w:val="00DF718F"/>
    <w:rsid w:val="00DF7281"/>
    <w:rsid w:val="00E04016"/>
    <w:rsid w:val="00E04404"/>
    <w:rsid w:val="00E04D0D"/>
    <w:rsid w:val="00E07361"/>
    <w:rsid w:val="00E073F6"/>
    <w:rsid w:val="00E110B5"/>
    <w:rsid w:val="00E120A8"/>
    <w:rsid w:val="00E14FCD"/>
    <w:rsid w:val="00E15978"/>
    <w:rsid w:val="00E17664"/>
    <w:rsid w:val="00E219F6"/>
    <w:rsid w:val="00E22AAA"/>
    <w:rsid w:val="00E25A6A"/>
    <w:rsid w:val="00E27F90"/>
    <w:rsid w:val="00E307C4"/>
    <w:rsid w:val="00E33C78"/>
    <w:rsid w:val="00E34EE8"/>
    <w:rsid w:val="00E35197"/>
    <w:rsid w:val="00E357C8"/>
    <w:rsid w:val="00E403C3"/>
    <w:rsid w:val="00E4049A"/>
    <w:rsid w:val="00E411F2"/>
    <w:rsid w:val="00E43883"/>
    <w:rsid w:val="00E473C2"/>
    <w:rsid w:val="00E474F0"/>
    <w:rsid w:val="00E50F7F"/>
    <w:rsid w:val="00E517C4"/>
    <w:rsid w:val="00E52636"/>
    <w:rsid w:val="00E54058"/>
    <w:rsid w:val="00E54EA5"/>
    <w:rsid w:val="00E56E32"/>
    <w:rsid w:val="00E57FE2"/>
    <w:rsid w:val="00E62EAC"/>
    <w:rsid w:val="00E62FAD"/>
    <w:rsid w:val="00E636DC"/>
    <w:rsid w:val="00E67618"/>
    <w:rsid w:val="00E70D08"/>
    <w:rsid w:val="00E70D09"/>
    <w:rsid w:val="00E75534"/>
    <w:rsid w:val="00E75978"/>
    <w:rsid w:val="00E76619"/>
    <w:rsid w:val="00E80DFE"/>
    <w:rsid w:val="00E80FB4"/>
    <w:rsid w:val="00E81268"/>
    <w:rsid w:val="00E84052"/>
    <w:rsid w:val="00E86AA3"/>
    <w:rsid w:val="00E86FE5"/>
    <w:rsid w:val="00E8747D"/>
    <w:rsid w:val="00E87D7B"/>
    <w:rsid w:val="00E908C3"/>
    <w:rsid w:val="00E91007"/>
    <w:rsid w:val="00E93D73"/>
    <w:rsid w:val="00E95B9D"/>
    <w:rsid w:val="00E96C04"/>
    <w:rsid w:val="00EA1A1F"/>
    <w:rsid w:val="00EA3700"/>
    <w:rsid w:val="00EA3957"/>
    <w:rsid w:val="00EA3C25"/>
    <w:rsid w:val="00EA6746"/>
    <w:rsid w:val="00EA6D78"/>
    <w:rsid w:val="00EB05EE"/>
    <w:rsid w:val="00EB0CB6"/>
    <w:rsid w:val="00EB2706"/>
    <w:rsid w:val="00EB2F1F"/>
    <w:rsid w:val="00EB3410"/>
    <w:rsid w:val="00EB4051"/>
    <w:rsid w:val="00EB6CCD"/>
    <w:rsid w:val="00EC30E6"/>
    <w:rsid w:val="00EC384E"/>
    <w:rsid w:val="00EC4B29"/>
    <w:rsid w:val="00EC4FD2"/>
    <w:rsid w:val="00EC6187"/>
    <w:rsid w:val="00EC62D9"/>
    <w:rsid w:val="00EC65FD"/>
    <w:rsid w:val="00ED1D8C"/>
    <w:rsid w:val="00ED20CD"/>
    <w:rsid w:val="00ED2F2C"/>
    <w:rsid w:val="00ED3C4F"/>
    <w:rsid w:val="00ED41BB"/>
    <w:rsid w:val="00EE0B22"/>
    <w:rsid w:val="00EE1937"/>
    <w:rsid w:val="00EE27BC"/>
    <w:rsid w:val="00EE3B32"/>
    <w:rsid w:val="00EE594E"/>
    <w:rsid w:val="00EE707A"/>
    <w:rsid w:val="00EE762D"/>
    <w:rsid w:val="00EE7D04"/>
    <w:rsid w:val="00EF04A5"/>
    <w:rsid w:val="00EF10CD"/>
    <w:rsid w:val="00EF156C"/>
    <w:rsid w:val="00EF1D25"/>
    <w:rsid w:val="00EF52DA"/>
    <w:rsid w:val="00EF6DA6"/>
    <w:rsid w:val="00F036E4"/>
    <w:rsid w:val="00F05498"/>
    <w:rsid w:val="00F05F95"/>
    <w:rsid w:val="00F06F39"/>
    <w:rsid w:val="00F11818"/>
    <w:rsid w:val="00F11D08"/>
    <w:rsid w:val="00F11D1E"/>
    <w:rsid w:val="00F12F32"/>
    <w:rsid w:val="00F15D56"/>
    <w:rsid w:val="00F1634B"/>
    <w:rsid w:val="00F17442"/>
    <w:rsid w:val="00F20901"/>
    <w:rsid w:val="00F20A14"/>
    <w:rsid w:val="00F22018"/>
    <w:rsid w:val="00F2263A"/>
    <w:rsid w:val="00F22B10"/>
    <w:rsid w:val="00F27DFA"/>
    <w:rsid w:val="00F30AAF"/>
    <w:rsid w:val="00F30D08"/>
    <w:rsid w:val="00F31051"/>
    <w:rsid w:val="00F33DC9"/>
    <w:rsid w:val="00F357BD"/>
    <w:rsid w:val="00F35E03"/>
    <w:rsid w:val="00F36119"/>
    <w:rsid w:val="00F365D6"/>
    <w:rsid w:val="00F40584"/>
    <w:rsid w:val="00F41BB9"/>
    <w:rsid w:val="00F437F7"/>
    <w:rsid w:val="00F43845"/>
    <w:rsid w:val="00F469F9"/>
    <w:rsid w:val="00F47EA1"/>
    <w:rsid w:val="00F51447"/>
    <w:rsid w:val="00F55212"/>
    <w:rsid w:val="00F556F4"/>
    <w:rsid w:val="00F575F4"/>
    <w:rsid w:val="00F622E0"/>
    <w:rsid w:val="00F62478"/>
    <w:rsid w:val="00F646FB"/>
    <w:rsid w:val="00F64715"/>
    <w:rsid w:val="00F70F9B"/>
    <w:rsid w:val="00F717C1"/>
    <w:rsid w:val="00F7182F"/>
    <w:rsid w:val="00F75B96"/>
    <w:rsid w:val="00F75C4A"/>
    <w:rsid w:val="00F75E6C"/>
    <w:rsid w:val="00F817A6"/>
    <w:rsid w:val="00F81B0A"/>
    <w:rsid w:val="00F85C09"/>
    <w:rsid w:val="00F90041"/>
    <w:rsid w:val="00F966BD"/>
    <w:rsid w:val="00F97958"/>
    <w:rsid w:val="00FA041B"/>
    <w:rsid w:val="00FA0A20"/>
    <w:rsid w:val="00FA2AA8"/>
    <w:rsid w:val="00FA3C44"/>
    <w:rsid w:val="00FA7161"/>
    <w:rsid w:val="00FB0F46"/>
    <w:rsid w:val="00FB1E2F"/>
    <w:rsid w:val="00FB4E39"/>
    <w:rsid w:val="00FB5D7E"/>
    <w:rsid w:val="00FB6B9A"/>
    <w:rsid w:val="00FB6CF7"/>
    <w:rsid w:val="00FC053F"/>
    <w:rsid w:val="00FC46C0"/>
    <w:rsid w:val="00FC5B42"/>
    <w:rsid w:val="00FD1EEE"/>
    <w:rsid w:val="00FD1FE6"/>
    <w:rsid w:val="00FD20D9"/>
    <w:rsid w:val="00FD2EEC"/>
    <w:rsid w:val="00FD39C9"/>
    <w:rsid w:val="00FD4F5F"/>
    <w:rsid w:val="00FE2D20"/>
    <w:rsid w:val="00FE2D90"/>
    <w:rsid w:val="00FE48AB"/>
    <w:rsid w:val="00FE4F7C"/>
    <w:rsid w:val="00FE4FC3"/>
    <w:rsid w:val="00FE5778"/>
    <w:rsid w:val="00FE61E1"/>
    <w:rsid w:val="00FE66E5"/>
    <w:rsid w:val="00FE78F2"/>
    <w:rsid w:val="00FE7DD8"/>
    <w:rsid w:val="00FF126D"/>
    <w:rsid w:val="00FF14F9"/>
    <w:rsid w:val="00FF1F75"/>
    <w:rsid w:val="00FF328C"/>
    <w:rsid w:val="00FF605A"/>
    <w:rsid w:val="00FF639C"/>
    <w:rsid w:val="00FF6CE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5F5D57"/>
    <w:pPr>
      <w:spacing w:line="320" w:lineRule="exact"/>
      <w:jc w:val="both"/>
    </w:pPr>
    <w:rPr>
      <w:rFonts w:ascii="Arial" w:hAnsi="Arial"/>
      <w:szCs w:val="24"/>
      <w:lang w:eastAsia="en-GB"/>
    </w:rPr>
  </w:style>
  <w:style w:type="paragraph" w:styleId="Naslov1">
    <w:name w:val="heading 1"/>
    <w:basedOn w:val="Navaden"/>
    <w:next w:val="Navaden"/>
    <w:qFormat/>
    <w:rsid w:val="00D92E2F"/>
    <w:pPr>
      <w:keepNext/>
      <w:numPr>
        <w:numId w:val="1"/>
      </w:numPr>
      <w:spacing w:before="240" w:after="60"/>
      <w:outlineLvl w:val="0"/>
    </w:pPr>
    <w:rPr>
      <w:rFonts w:cs="Arial"/>
      <w:b/>
      <w:bCs/>
      <w:caps/>
      <w:kern w:val="32"/>
      <w:sz w:val="32"/>
      <w:szCs w:val="32"/>
    </w:rPr>
  </w:style>
  <w:style w:type="paragraph" w:styleId="Naslov2">
    <w:name w:val="heading 2"/>
    <w:basedOn w:val="Navaden"/>
    <w:next w:val="Navaden"/>
    <w:qFormat/>
    <w:rsid w:val="001D18A2"/>
    <w:pPr>
      <w:keepNext/>
      <w:numPr>
        <w:ilvl w:val="1"/>
        <w:numId w:val="1"/>
      </w:numPr>
      <w:spacing w:before="240" w:after="60"/>
      <w:outlineLvl w:val="1"/>
    </w:pPr>
    <w:rPr>
      <w:rFonts w:cs="Arial"/>
      <w:b/>
      <w:bCs/>
      <w:i/>
      <w:iCs/>
      <w:sz w:val="24"/>
      <w:szCs w:val="28"/>
    </w:rPr>
  </w:style>
  <w:style w:type="paragraph" w:styleId="Naslov3">
    <w:name w:val="heading 3"/>
    <w:basedOn w:val="Navaden"/>
    <w:next w:val="Navaden"/>
    <w:link w:val="Naslov3Znak"/>
    <w:qFormat/>
    <w:rsid w:val="001D18A2"/>
    <w:pPr>
      <w:keepNext/>
      <w:numPr>
        <w:ilvl w:val="2"/>
        <w:numId w:val="1"/>
      </w:numPr>
      <w:spacing w:before="240" w:after="60"/>
      <w:outlineLvl w:val="2"/>
    </w:pPr>
    <w:rPr>
      <w:rFonts w:cs="Arial"/>
      <w:bCs/>
      <w:sz w:val="24"/>
      <w:szCs w:val="26"/>
    </w:rPr>
  </w:style>
  <w:style w:type="paragraph" w:styleId="Naslov4">
    <w:name w:val="heading 4"/>
    <w:basedOn w:val="Navaden"/>
    <w:next w:val="Navaden"/>
    <w:link w:val="Naslov4Znak"/>
    <w:qFormat/>
    <w:rsid w:val="0037274B"/>
    <w:pPr>
      <w:keepNext/>
      <w:numPr>
        <w:ilvl w:val="3"/>
        <w:numId w:val="1"/>
      </w:numPr>
      <w:spacing w:before="240" w:after="60"/>
      <w:ind w:left="862" w:hanging="862"/>
      <w:outlineLvl w:val="3"/>
    </w:pPr>
    <w:rPr>
      <w:bCs/>
      <w:i/>
      <w:sz w:val="22"/>
      <w:szCs w:val="28"/>
    </w:rPr>
  </w:style>
  <w:style w:type="paragraph" w:styleId="Naslov5">
    <w:name w:val="heading 5"/>
    <w:basedOn w:val="Navaden"/>
    <w:next w:val="Navaden"/>
    <w:qFormat/>
    <w:rsid w:val="0037274B"/>
    <w:pPr>
      <w:numPr>
        <w:ilvl w:val="4"/>
        <w:numId w:val="1"/>
      </w:numPr>
      <w:spacing w:before="240" w:after="60"/>
      <w:outlineLvl w:val="4"/>
    </w:pPr>
    <w:rPr>
      <w:b/>
      <w:bCs/>
      <w:i/>
      <w:iCs/>
      <w:sz w:val="26"/>
      <w:szCs w:val="26"/>
    </w:rPr>
  </w:style>
  <w:style w:type="paragraph" w:styleId="Naslov6">
    <w:name w:val="heading 6"/>
    <w:basedOn w:val="Navaden"/>
    <w:next w:val="Navaden"/>
    <w:qFormat/>
    <w:rsid w:val="0037274B"/>
    <w:pPr>
      <w:numPr>
        <w:ilvl w:val="5"/>
        <w:numId w:val="1"/>
      </w:numPr>
      <w:spacing w:before="240" w:after="60"/>
      <w:outlineLvl w:val="5"/>
    </w:pPr>
    <w:rPr>
      <w:rFonts w:ascii="Times New Roman" w:hAnsi="Times New Roman"/>
      <w:b/>
      <w:bCs/>
      <w:sz w:val="22"/>
      <w:szCs w:val="22"/>
    </w:rPr>
  </w:style>
  <w:style w:type="paragraph" w:styleId="Naslov7">
    <w:name w:val="heading 7"/>
    <w:basedOn w:val="Navaden"/>
    <w:next w:val="Navaden"/>
    <w:qFormat/>
    <w:rsid w:val="0037274B"/>
    <w:pPr>
      <w:numPr>
        <w:ilvl w:val="6"/>
        <w:numId w:val="1"/>
      </w:numPr>
      <w:spacing w:before="240" w:after="60"/>
      <w:outlineLvl w:val="6"/>
    </w:pPr>
    <w:rPr>
      <w:rFonts w:ascii="Times New Roman" w:hAnsi="Times New Roman"/>
      <w:sz w:val="24"/>
    </w:rPr>
  </w:style>
  <w:style w:type="paragraph" w:styleId="Naslov8">
    <w:name w:val="heading 8"/>
    <w:basedOn w:val="Navaden"/>
    <w:next w:val="Navaden"/>
    <w:qFormat/>
    <w:rsid w:val="0037274B"/>
    <w:pPr>
      <w:numPr>
        <w:ilvl w:val="7"/>
        <w:numId w:val="1"/>
      </w:numPr>
      <w:spacing w:before="240" w:after="60"/>
      <w:outlineLvl w:val="7"/>
    </w:pPr>
    <w:rPr>
      <w:rFonts w:ascii="Times New Roman" w:hAnsi="Times New Roman"/>
      <w:i/>
      <w:iCs/>
      <w:sz w:val="24"/>
    </w:rPr>
  </w:style>
  <w:style w:type="paragraph" w:styleId="Naslov9">
    <w:name w:val="heading 9"/>
    <w:basedOn w:val="Navaden"/>
    <w:next w:val="Navaden"/>
    <w:qFormat/>
    <w:rsid w:val="0037274B"/>
    <w:pPr>
      <w:numPr>
        <w:ilvl w:val="8"/>
        <w:numId w:val="1"/>
      </w:num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Kazalovsebine1">
    <w:name w:val="toc 1"/>
    <w:basedOn w:val="Navaden"/>
    <w:next w:val="Navaden"/>
    <w:autoRedefine/>
    <w:uiPriority w:val="39"/>
    <w:rsid w:val="00B972CE"/>
    <w:pPr>
      <w:spacing w:before="360"/>
    </w:pPr>
    <w:rPr>
      <w:rFonts w:cs="Arial"/>
      <w:b/>
      <w:bCs/>
      <w:caps/>
      <w:sz w:val="24"/>
    </w:rPr>
  </w:style>
  <w:style w:type="paragraph" w:styleId="Kazalovsebine2">
    <w:name w:val="toc 2"/>
    <w:basedOn w:val="Navaden"/>
    <w:next w:val="Navaden"/>
    <w:autoRedefine/>
    <w:uiPriority w:val="39"/>
    <w:rsid w:val="00B972CE"/>
    <w:pPr>
      <w:spacing w:before="240"/>
    </w:pPr>
    <w:rPr>
      <w:rFonts w:ascii="Times New Roman" w:hAnsi="Times New Roman"/>
      <w:b/>
      <w:bCs/>
      <w:szCs w:val="20"/>
    </w:rPr>
  </w:style>
  <w:style w:type="paragraph" w:styleId="Kazalovsebine3">
    <w:name w:val="toc 3"/>
    <w:basedOn w:val="Navaden"/>
    <w:next w:val="Navaden"/>
    <w:autoRedefine/>
    <w:uiPriority w:val="39"/>
    <w:rsid w:val="00B972CE"/>
    <w:pPr>
      <w:ind w:left="200"/>
    </w:pPr>
    <w:rPr>
      <w:rFonts w:ascii="Times New Roman" w:hAnsi="Times New Roman"/>
      <w:szCs w:val="20"/>
    </w:rPr>
  </w:style>
  <w:style w:type="paragraph" w:styleId="Kazalovsebine4">
    <w:name w:val="toc 4"/>
    <w:basedOn w:val="Navaden"/>
    <w:next w:val="Navaden"/>
    <w:autoRedefine/>
    <w:uiPriority w:val="39"/>
    <w:rsid w:val="00B972CE"/>
    <w:pPr>
      <w:ind w:left="400"/>
    </w:pPr>
    <w:rPr>
      <w:rFonts w:ascii="Times New Roman" w:hAnsi="Times New Roman"/>
      <w:szCs w:val="20"/>
    </w:rPr>
  </w:style>
  <w:style w:type="paragraph" w:styleId="Kazalovsebine5">
    <w:name w:val="toc 5"/>
    <w:basedOn w:val="Navaden"/>
    <w:next w:val="Navaden"/>
    <w:autoRedefine/>
    <w:uiPriority w:val="39"/>
    <w:rsid w:val="00B972CE"/>
    <w:pPr>
      <w:ind w:left="600"/>
    </w:pPr>
    <w:rPr>
      <w:rFonts w:ascii="Times New Roman" w:hAnsi="Times New Roman"/>
      <w:szCs w:val="20"/>
    </w:rPr>
  </w:style>
  <w:style w:type="paragraph" w:styleId="Kazalovsebine6">
    <w:name w:val="toc 6"/>
    <w:basedOn w:val="Navaden"/>
    <w:next w:val="Navaden"/>
    <w:autoRedefine/>
    <w:uiPriority w:val="39"/>
    <w:rsid w:val="00B972CE"/>
    <w:pPr>
      <w:ind w:left="800"/>
    </w:pPr>
    <w:rPr>
      <w:rFonts w:ascii="Times New Roman" w:hAnsi="Times New Roman"/>
      <w:szCs w:val="20"/>
    </w:rPr>
  </w:style>
  <w:style w:type="paragraph" w:styleId="Kazalovsebine7">
    <w:name w:val="toc 7"/>
    <w:basedOn w:val="Navaden"/>
    <w:next w:val="Navaden"/>
    <w:autoRedefine/>
    <w:uiPriority w:val="39"/>
    <w:rsid w:val="00B972CE"/>
    <w:pPr>
      <w:ind w:left="1000"/>
    </w:pPr>
    <w:rPr>
      <w:rFonts w:ascii="Times New Roman" w:hAnsi="Times New Roman"/>
      <w:szCs w:val="20"/>
    </w:rPr>
  </w:style>
  <w:style w:type="paragraph" w:styleId="Kazalovsebine8">
    <w:name w:val="toc 8"/>
    <w:basedOn w:val="Navaden"/>
    <w:next w:val="Navaden"/>
    <w:autoRedefine/>
    <w:uiPriority w:val="39"/>
    <w:rsid w:val="00B972CE"/>
    <w:pPr>
      <w:ind w:left="1200"/>
    </w:pPr>
    <w:rPr>
      <w:rFonts w:ascii="Times New Roman" w:hAnsi="Times New Roman"/>
      <w:szCs w:val="20"/>
    </w:rPr>
  </w:style>
  <w:style w:type="paragraph" w:styleId="Kazalovsebine9">
    <w:name w:val="toc 9"/>
    <w:basedOn w:val="Navaden"/>
    <w:next w:val="Navaden"/>
    <w:autoRedefine/>
    <w:uiPriority w:val="39"/>
    <w:rsid w:val="00B972CE"/>
    <w:pPr>
      <w:ind w:left="1400"/>
    </w:pPr>
    <w:rPr>
      <w:rFonts w:ascii="Times New Roman" w:hAnsi="Times New Roman"/>
      <w:szCs w:val="20"/>
    </w:rPr>
  </w:style>
  <w:style w:type="paragraph" w:styleId="Noga">
    <w:name w:val="footer"/>
    <w:basedOn w:val="Navaden"/>
    <w:link w:val="NogaZnak"/>
    <w:uiPriority w:val="99"/>
    <w:rsid w:val="00DC14C2"/>
    <w:pPr>
      <w:tabs>
        <w:tab w:val="center" w:pos="4153"/>
        <w:tab w:val="right" w:pos="8306"/>
      </w:tabs>
    </w:pPr>
  </w:style>
  <w:style w:type="character" w:styleId="tevilkastrani">
    <w:name w:val="page number"/>
    <w:basedOn w:val="Privzetapisavaodstavka"/>
    <w:rsid w:val="00DC14C2"/>
  </w:style>
  <w:style w:type="paragraph" w:styleId="Glava">
    <w:name w:val="header"/>
    <w:basedOn w:val="Navaden"/>
    <w:link w:val="GlavaZnak"/>
    <w:uiPriority w:val="99"/>
    <w:rsid w:val="00DC14C2"/>
    <w:pPr>
      <w:tabs>
        <w:tab w:val="center" w:pos="4153"/>
        <w:tab w:val="right" w:pos="8306"/>
      </w:tabs>
    </w:pPr>
  </w:style>
  <w:style w:type="character" w:styleId="Hiperpovezava">
    <w:name w:val="Hyperlink"/>
    <w:uiPriority w:val="99"/>
    <w:rsid w:val="00B972CE"/>
    <w:rPr>
      <w:color w:val="0000FF"/>
      <w:u w:val="single"/>
    </w:rPr>
  </w:style>
  <w:style w:type="table" w:styleId="Tabela-mrea">
    <w:name w:val="Table Grid"/>
    <w:aliases w:val="Table Grid"/>
    <w:basedOn w:val="Navadnatabela"/>
    <w:uiPriority w:val="59"/>
    <w:rsid w:val="00761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og">
    <w:name w:val="Slog"/>
    <w:rsid w:val="00FB4E39"/>
    <w:pPr>
      <w:widowControl w:val="0"/>
      <w:autoSpaceDE w:val="0"/>
      <w:autoSpaceDN w:val="0"/>
      <w:adjustRightInd w:val="0"/>
    </w:pPr>
    <w:rPr>
      <w:rFonts w:ascii="Arial" w:hAnsi="Arial" w:cs="Arial"/>
      <w:sz w:val="24"/>
      <w:szCs w:val="24"/>
    </w:rPr>
  </w:style>
  <w:style w:type="paragraph" w:styleId="Sprotnaopomba-besedilo">
    <w:name w:val="footnote text"/>
    <w:basedOn w:val="Navaden"/>
    <w:link w:val="Sprotnaopomba-besediloZnak"/>
    <w:rsid w:val="00D8738E"/>
    <w:rPr>
      <w:szCs w:val="20"/>
      <w:lang w:val="en-GB"/>
    </w:rPr>
  </w:style>
  <w:style w:type="character" w:customStyle="1" w:styleId="Sprotnaopomba-besediloZnak">
    <w:name w:val="Sprotna opomba - besedilo Znak"/>
    <w:link w:val="Sprotnaopomba-besedilo"/>
    <w:rsid w:val="00D8738E"/>
    <w:rPr>
      <w:rFonts w:ascii="Arial" w:hAnsi="Arial"/>
      <w:lang w:val="en-GB" w:eastAsia="en-GB"/>
    </w:rPr>
  </w:style>
  <w:style w:type="character" w:styleId="Sprotnaopomba-sklic">
    <w:name w:val="footnote reference"/>
    <w:aliases w:val="Footnote symbol,Footnote,Fussnota"/>
    <w:rsid w:val="00D8738E"/>
    <w:rPr>
      <w:vertAlign w:val="superscript"/>
    </w:rPr>
  </w:style>
  <w:style w:type="paragraph" w:styleId="Telobesedila">
    <w:name w:val="Body Text"/>
    <w:basedOn w:val="Navaden"/>
    <w:link w:val="TelobesedilaZnak"/>
    <w:rsid w:val="00B264D3"/>
    <w:pPr>
      <w:spacing w:after="120" w:line="240" w:lineRule="auto"/>
      <w:jc w:val="left"/>
    </w:pPr>
    <w:rPr>
      <w:rFonts w:ascii="Times New Roman" w:hAnsi="Times New Roman"/>
      <w:sz w:val="24"/>
    </w:rPr>
  </w:style>
  <w:style w:type="character" w:customStyle="1" w:styleId="TelobesedilaZnak">
    <w:name w:val="Telo besedila Znak"/>
    <w:link w:val="Telobesedila"/>
    <w:rsid w:val="00B264D3"/>
    <w:rPr>
      <w:sz w:val="24"/>
      <w:szCs w:val="24"/>
    </w:rPr>
  </w:style>
  <w:style w:type="paragraph" w:styleId="Odstavekseznama">
    <w:name w:val="List Paragraph"/>
    <w:basedOn w:val="Navaden"/>
    <w:uiPriority w:val="34"/>
    <w:qFormat/>
    <w:rsid w:val="0068782A"/>
    <w:pPr>
      <w:ind w:left="720"/>
      <w:contextualSpacing/>
    </w:pPr>
    <w:rPr>
      <w:rFonts w:ascii="Batang" w:hAnsi="Batang"/>
      <w:sz w:val="24"/>
      <w:lang w:eastAsia="sl-SI"/>
    </w:rPr>
  </w:style>
  <w:style w:type="character" w:customStyle="1" w:styleId="GlavaZnak">
    <w:name w:val="Glava Znak"/>
    <w:link w:val="Glava"/>
    <w:uiPriority w:val="99"/>
    <w:rsid w:val="00453D10"/>
    <w:rPr>
      <w:rFonts w:ascii="Arial" w:hAnsi="Arial"/>
      <w:szCs w:val="24"/>
      <w:lang w:eastAsia="en-GB"/>
    </w:rPr>
  </w:style>
  <w:style w:type="character" w:customStyle="1" w:styleId="NogaZnak">
    <w:name w:val="Noga Znak"/>
    <w:link w:val="Noga"/>
    <w:uiPriority w:val="99"/>
    <w:rsid w:val="00453D10"/>
    <w:rPr>
      <w:rFonts w:ascii="Arial" w:hAnsi="Arial"/>
      <w:szCs w:val="24"/>
      <w:lang w:eastAsia="en-GB"/>
    </w:rPr>
  </w:style>
  <w:style w:type="paragraph" w:styleId="Navadensplet">
    <w:name w:val="Normal (Web)"/>
    <w:basedOn w:val="Navaden"/>
    <w:uiPriority w:val="99"/>
    <w:unhideWhenUsed/>
    <w:rsid w:val="00E219F6"/>
    <w:pPr>
      <w:spacing w:before="100" w:beforeAutospacing="1" w:after="100" w:afterAutospacing="1" w:line="240" w:lineRule="auto"/>
      <w:jc w:val="left"/>
    </w:pPr>
    <w:rPr>
      <w:rFonts w:ascii="Times New Roman" w:hAnsi="Times New Roman"/>
      <w:sz w:val="24"/>
      <w:lang w:eastAsia="sl-SI"/>
    </w:rPr>
  </w:style>
  <w:style w:type="paragraph" w:styleId="Citat">
    <w:name w:val="Quote"/>
    <w:basedOn w:val="Navaden"/>
    <w:next w:val="Navaden"/>
    <w:link w:val="CitatZnak"/>
    <w:uiPriority w:val="29"/>
    <w:qFormat/>
    <w:rsid w:val="00137A7F"/>
    <w:pPr>
      <w:spacing w:after="200" w:line="276" w:lineRule="auto"/>
      <w:jc w:val="left"/>
    </w:pPr>
    <w:rPr>
      <w:rFonts w:ascii="Calibri" w:hAnsi="Calibri"/>
      <w:i/>
      <w:iCs/>
      <w:color w:val="000000"/>
      <w:sz w:val="22"/>
      <w:szCs w:val="22"/>
    </w:rPr>
  </w:style>
  <w:style w:type="character" w:customStyle="1" w:styleId="CitatZnak">
    <w:name w:val="Citat Znak"/>
    <w:link w:val="Citat"/>
    <w:uiPriority w:val="29"/>
    <w:rsid w:val="00137A7F"/>
    <w:rPr>
      <w:rFonts w:ascii="Calibri" w:hAnsi="Calibri"/>
      <w:i/>
      <w:iCs/>
      <w:color w:val="000000"/>
      <w:sz w:val="22"/>
      <w:szCs w:val="22"/>
    </w:rPr>
  </w:style>
  <w:style w:type="paragraph" w:styleId="Besedilooblaka">
    <w:name w:val="Balloon Text"/>
    <w:basedOn w:val="Navaden"/>
    <w:link w:val="BesedilooblakaZnak"/>
    <w:rsid w:val="00646C1E"/>
    <w:pPr>
      <w:spacing w:line="240" w:lineRule="auto"/>
    </w:pPr>
    <w:rPr>
      <w:rFonts w:ascii="Tahoma" w:hAnsi="Tahoma" w:cs="Tahoma"/>
      <w:sz w:val="16"/>
      <w:szCs w:val="16"/>
    </w:rPr>
  </w:style>
  <w:style w:type="character" w:customStyle="1" w:styleId="BesedilooblakaZnak">
    <w:name w:val="Besedilo oblačka Znak"/>
    <w:link w:val="Besedilooblaka"/>
    <w:rsid w:val="00646C1E"/>
    <w:rPr>
      <w:rFonts w:ascii="Tahoma" w:hAnsi="Tahoma" w:cs="Tahoma"/>
      <w:sz w:val="16"/>
      <w:szCs w:val="16"/>
      <w:lang w:eastAsia="en-GB"/>
    </w:rPr>
  </w:style>
  <w:style w:type="paragraph" w:styleId="Napis">
    <w:name w:val="caption"/>
    <w:basedOn w:val="Navaden"/>
    <w:next w:val="Navaden"/>
    <w:uiPriority w:val="35"/>
    <w:unhideWhenUsed/>
    <w:qFormat/>
    <w:rsid w:val="00F7182F"/>
    <w:pPr>
      <w:spacing w:after="10"/>
    </w:pPr>
    <w:rPr>
      <w:b/>
      <w:bCs/>
      <w:szCs w:val="20"/>
    </w:rPr>
  </w:style>
  <w:style w:type="paragraph" w:styleId="Kazaloslik">
    <w:name w:val="table of figures"/>
    <w:basedOn w:val="Navaden"/>
    <w:next w:val="Navaden"/>
    <w:uiPriority w:val="99"/>
    <w:rsid w:val="00866DF7"/>
    <w:pPr>
      <w:ind w:left="400" w:hanging="400"/>
      <w:jc w:val="left"/>
    </w:pPr>
    <w:rPr>
      <w:rFonts w:ascii="Calibri" w:hAnsi="Calibri"/>
      <w:b/>
      <w:bCs/>
      <w:szCs w:val="20"/>
    </w:rPr>
  </w:style>
  <w:style w:type="character" w:customStyle="1" w:styleId="Nerazreenaomemba1">
    <w:name w:val="Nerazrešena omemba1"/>
    <w:uiPriority w:val="99"/>
    <w:semiHidden/>
    <w:unhideWhenUsed/>
    <w:rsid w:val="00B0111F"/>
    <w:rPr>
      <w:color w:val="808080"/>
      <w:shd w:val="clear" w:color="auto" w:fill="E6E6E6"/>
    </w:rPr>
  </w:style>
  <w:style w:type="character" w:styleId="Krepko">
    <w:name w:val="Strong"/>
    <w:qFormat/>
    <w:rsid w:val="00BC460F"/>
    <w:rPr>
      <w:b/>
      <w:bCs/>
    </w:rPr>
  </w:style>
  <w:style w:type="character" w:customStyle="1" w:styleId="Naslov4Znak">
    <w:name w:val="Naslov 4 Znak"/>
    <w:link w:val="Naslov4"/>
    <w:rsid w:val="005A4221"/>
    <w:rPr>
      <w:rFonts w:ascii="Arial" w:hAnsi="Arial"/>
      <w:bCs/>
      <w:i/>
      <w:sz w:val="22"/>
      <w:szCs w:val="28"/>
      <w:lang w:eastAsia="en-GB"/>
    </w:rPr>
  </w:style>
  <w:style w:type="character" w:customStyle="1" w:styleId="Naslov3Znak">
    <w:name w:val="Naslov 3 Znak"/>
    <w:link w:val="Naslov3"/>
    <w:rsid w:val="00A105A8"/>
    <w:rPr>
      <w:rFonts w:ascii="Arial" w:hAnsi="Arial" w:cs="Arial"/>
      <w:bCs/>
      <w:sz w:val="24"/>
      <w:szCs w:val="26"/>
      <w:lang w:eastAsia="en-GB"/>
    </w:rPr>
  </w:style>
  <w:style w:type="character" w:customStyle="1" w:styleId="UnresolvedMention">
    <w:name w:val="Unresolved Mention"/>
    <w:basedOn w:val="Privzetapisavaodstavka"/>
    <w:uiPriority w:val="99"/>
    <w:semiHidden/>
    <w:unhideWhenUsed/>
    <w:rsid w:val="00456536"/>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954895">
      <w:bodyDiv w:val="1"/>
      <w:marLeft w:val="0"/>
      <w:marRight w:val="0"/>
      <w:marTop w:val="0"/>
      <w:marBottom w:val="0"/>
      <w:divBdr>
        <w:top w:val="none" w:sz="0" w:space="0" w:color="auto"/>
        <w:left w:val="none" w:sz="0" w:space="0" w:color="auto"/>
        <w:bottom w:val="none" w:sz="0" w:space="0" w:color="auto"/>
        <w:right w:val="none" w:sz="0" w:space="0" w:color="auto"/>
      </w:divBdr>
    </w:div>
    <w:div w:id="81952417">
      <w:bodyDiv w:val="1"/>
      <w:marLeft w:val="0"/>
      <w:marRight w:val="0"/>
      <w:marTop w:val="0"/>
      <w:marBottom w:val="0"/>
      <w:divBdr>
        <w:top w:val="none" w:sz="0" w:space="0" w:color="auto"/>
        <w:left w:val="none" w:sz="0" w:space="0" w:color="auto"/>
        <w:bottom w:val="none" w:sz="0" w:space="0" w:color="auto"/>
        <w:right w:val="none" w:sz="0" w:space="0" w:color="auto"/>
      </w:divBdr>
    </w:div>
    <w:div w:id="126120102">
      <w:bodyDiv w:val="1"/>
      <w:marLeft w:val="0"/>
      <w:marRight w:val="0"/>
      <w:marTop w:val="0"/>
      <w:marBottom w:val="0"/>
      <w:divBdr>
        <w:top w:val="none" w:sz="0" w:space="0" w:color="auto"/>
        <w:left w:val="none" w:sz="0" w:space="0" w:color="auto"/>
        <w:bottom w:val="none" w:sz="0" w:space="0" w:color="auto"/>
        <w:right w:val="none" w:sz="0" w:space="0" w:color="auto"/>
      </w:divBdr>
    </w:div>
    <w:div w:id="151920421">
      <w:bodyDiv w:val="1"/>
      <w:marLeft w:val="0"/>
      <w:marRight w:val="0"/>
      <w:marTop w:val="0"/>
      <w:marBottom w:val="0"/>
      <w:divBdr>
        <w:top w:val="none" w:sz="0" w:space="0" w:color="auto"/>
        <w:left w:val="none" w:sz="0" w:space="0" w:color="auto"/>
        <w:bottom w:val="none" w:sz="0" w:space="0" w:color="auto"/>
        <w:right w:val="none" w:sz="0" w:space="0" w:color="auto"/>
      </w:divBdr>
    </w:div>
    <w:div w:id="168373666">
      <w:bodyDiv w:val="1"/>
      <w:marLeft w:val="0"/>
      <w:marRight w:val="0"/>
      <w:marTop w:val="0"/>
      <w:marBottom w:val="0"/>
      <w:divBdr>
        <w:top w:val="none" w:sz="0" w:space="0" w:color="auto"/>
        <w:left w:val="none" w:sz="0" w:space="0" w:color="auto"/>
        <w:bottom w:val="none" w:sz="0" w:space="0" w:color="auto"/>
        <w:right w:val="none" w:sz="0" w:space="0" w:color="auto"/>
      </w:divBdr>
    </w:div>
    <w:div w:id="175272796">
      <w:bodyDiv w:val="1"/>
      <w:marLeft w:val="0"/>
      <w:marRight w:val="0"/>
      <w:marTop w:val="0"/>
      <w:marBottom w:val="0"/>
      <w:divBdr>
        <w:top w:val="none" w:sz="0" w:space="0" w:color="auto"/>
        <w:left w:val="none" w:sz="0" w:space="0" w:color="auto"/>
        <w:bottom w:val="none" w:sz="0" w:space="0" w:color="auto"/>
        <w:right w:val="none" w:sz="0" w:space="0" w:color="auto"/>
      </w:divBdr>
    </w:div>
    <w:div w:id="197275892">
      <w:bodyDiv w:val="1"/>
      <w:marLeft w:val="0"/>
      <w:marRight w:val="0"/>
      <w:marTop w:val="0"/>
      <w:marBottom w:val="0"/>
      <w:divBdr>
        <w:top w:val="none" w:sz="0" w:space="0" w:color="auto"/>
        <w:left w:val="none" w:sz="0" w:space="0" w:color="auto"/>
        <w:bottom w:val="none" w:sz="0" w:space="0" w:color="auto"/>
        <w:right w:val="none" w:sz="0" w:space="0" w:color="auto"/>
      </w:divBdr>
    </w:div>
    <w:div w:id="236087266">
      <w:bodyDiv w:val="1"/>
      <w:marLeft w:val="0"/>
      <w:marRight w:val="0"/>
      <w:marTop w:val="0"/>
      <w:marBottom w:val="0"/>
      <w:divBdr>
        <w:top w:val="none" w:sz="0" w:space="0" w:color="auto"/>
        <w:left w:val="none" w:sz="0" w:space="0" w:color="auto"/>
        <w:bottom w:val="none" w:sz="0" w:space="0" w:color="auto"/>
        <w:right w:val="none" w:sz="0" w:space="0" w:color="auto"/>
      </w:divBdr>
    </w:div>
    <w:div w:id="293633635">
      <w:bodyDiv w:val="1"/>
      <w:marLeft w:val="0"/>
      <w:marRight w:val="0"/>
      <w:marTop w:val="0"/>
      <w:marBottom w:val="0"/>
      <w:divBdr>
        <w:top w:val="none" w:sz="0" w:space="0" w:color="auto"/>
        <w:left w:val="none" w:sz="0" w:space="0" w:color="auto"/>
        <w:bottom w:val="none" w:sz="0" w:space="0" w:color="auto"/>
        <w:right w:val="none" w:sz="0" w:space="0" w:color="auto"/>
      </w:divBdr>
    </w:div>
    <w:div w:id="374502423">
      <w:bodyDiv w:val="1"/>
      <w:marLeft w:val="0"/>
      <w:marRight w:val="0"/>
      <w:marTop w:val="0"/>
      <w:marBottom w:val="0"/>
      <w:divBdr>
        <w:top w:val="none" w:sz="0" w:space="0" w:color="auto"/>
        <w:left w:val="none" w:sz="0" w:space="0" w:color="auto"/>
        <w:bottom w:val="none" w:sz="0" w:space="0" w:color="auto"/>
        <w:right w:val="none" w:sz="0" w:space="0" w:color="auto"/>
      </w:divBdr>
    </w:div>
    <w:div w:id="564335261">
      <w:bodyDiv w:val="1"/>
      <w:marLeft w:val="0"/>
      <w:marRight w:val="0"/>
      <w:marTop w:val="0"/>
      <w:marBottom w:val="0"/>
      <w:divBdr>
        <w:top w:val="none" w:sz="0" w:space="0" w:color="auto"/>
        <w:left w:val="none" w:sz="0" w:space="0" w:color="auto"/>
        <w:bottom w:val="none" w:sz="0" w:space="0" w:color="auto"/>
        <w:right w:val="none" w:sz="0" w:space="0" w:color="auto"/>
      </w:divBdr>
    </w:div>
    <w:div w:id="593517269">
      <w:bodyDiv w:val="1"/>
      <w:marLeft w:val="0"/>
      <w:marRight w:val="0"/>
      <w:marTop w:val="0"/>
      <w:marBottom w:val="0"/>
      <w:divBdr>
        <w:top w:val="none" w:sz="0" w:space="0" w:color="auto"/>
        <w:left w:val="none" w:sz="0" w:space="0" w:color="auto"/>
        <w:bottom w:val="none" w:sz="0" w:space="0" w:color="auto"/>
        <w:right w:val="none" w:sz="0" w:space="0" w:color="auto"/>
      </w:divBdr>
    </w:div>
    <w:div w:id="791484347">
      <w:bodyDiv w:val="1"/>
      <w:marLeft w:val="0"/>
      <w:marRight w:val="0"/>
      <w:marTop w:val="0"/>
      <w:marBottom w:val="0"/>
      <w:divBdr>
        <w:top w:val="none" w:sz="0" w:space="0" w:color="auto"/>
        <w:left w:val="none" w:sz="0" w:space="0" w:color="auto"/>
        <w:bottom w:val="none" w:sz="0" w:space="0" w:color="auto"/>
        <w:right w:val="none" w:sz="0" w:space="0" w:color="auto"/>
      </w:divBdr>
    </w:div>
    <w:div w:id="803159635">
      <w:bodyDiv w:val="1"/>
      <w:marLeft w:val="0"/>
      <w:marRight w:val="0"/>
      <w:marTop w:val="0"/>
      <w:marBottom w:val="0"/>
      <w:divBdr>
        <w:top w:val="none" w:sz="0" w:space="0" w:color="auto"/>
        <w:left w:val="none" w:sz="0" w:space="0" w:color="auto"/>
        <w:bottom w:val="none" w:sz="0" w:space="0" w:color="auto"/>
        <w:right w:val="none" w:sz="0" w:space="0" w:color="auto"/>
      </w:divBdr>
    </w:div>
    <w:div w:id="855193608">
      <w:bodyDiv w:val="1"/>
      <w:marLeft w:val="0"/>
      <w:marRight w:val="0"/>
      <w:marTop w:val="0"/>
      <w:marBottom w:val="0"/>
      <w:divBdr>
        <w:top w:val="none" w:sz="0" w:space="0" w:color="auto"/>
        <w:left w:val="none" w:sz="0" w:space="0" w:color="auto"/>
        <w:bottom w:val="none" w:sz="0" w:space="0" w:color="auto"/>
        <w:right w:val="none" w:sz="0" w:space="0" w:color="auto"/>
      </w:divBdr>
    </w:div>
    <w:div w:id="865828821">
      <w:bodyDiv w:val="1"/>
      <w:marLeft w:val="0"/>
      <w:marRight w:val="0"/>
      <w:marTop w:val="0"/>
      <w:marBottom w:val="0"/>
      <w:divBdr>
        <w:top w:val="none" w:sz="0" w:space="0" w:color="auto"/>
        <w:left w:val="none" w:sz="0" w:space="0" w:color="auto"/>
        <w:bottom w:val="none" w:sz="0" w:space="0" w:color="auto"/>
        <w:right w:val="none" w:sz="0" w:space="0" w:color="auto"/>
      </w:divBdr>
    </w:div>
    <w:div w:id="886721044">
      <w:bodyDiv w:val="1"/>
      <w:marLeft w:val="0"/>
      <w:marRight w:val="0"/>
      <w:marTop w:val="0"/>
      <w:marBottom w:val="0"/>
      <w:divBdr>
        <w:top w:val="none" w:sz="0" w:space="0" w:color="auto"/>
        <w:left w:val="none" w:sz="0" w:space="0" w:color="auto"/>
        <w:bottom w:val="none" w:sz="0" w:space="0" w:color="auto"/>
        <w:right w:val="none" w:sz="0" w:space="0" w:color="auto"/>
      </w:divBdr>
    </w:div>
    <w:div w:id="930233452">
      <w:bodyDiv w:val="1"/>
      <w:marLeft w:val="0"/>
      <w:marRight w:val="0"/>
      <w:marTop w:val="0"/>
      <w:marBottom w:val="0"/>
      <w:divBdr>
        <w:top w:val="none" w:sz="0" w:space="0" w:color="auto"/>
        <w:left w:val="none" w:sz="0" w:space="0" w:color="auto"/>
        <w:bottom w:val="none" w:sz="0" w:space="0" w:color="auto"/>
        <w:right w:val="none" w:sz="0" w:space="0" w:color="auto"/>
      </w:divBdr>
    </w:div>
    <w:div w:id="953747693">
      <w:bodyDiv w:val="1"/>
      <w:marLeft w:val="0"/>
      <w:marRight w:val="0"/>
      <w:marTop w:val="0"/>
      <w:marBottom w:val="0"/>
      <w:divBdr>
        <w:top w:val="none" w:sz="0" w:space="0" w:color="auto"/>
        <w:left w:val="none" w:sz="0" w:space="0" w:color="auto"/>
        <w:bottom w:val="none" w:sz="0" w:space="0" w:color="auto"/>
        <w:right w:val="none" w:sz="0" w:space="0" w:color="auto"/>
      </w:divBdr>
    </w:div>
    <w:div w:id="1001666735">
      <w:bodyDiv w:val="1"/>
      <w:marLeft w:val="0"/>
      <w:marRight w:val="0"/>
      <w:marTop w:val="0"/>
      <w:marBottom w:val="0"/>
      <w:divBdr>
        <w:top w:val="none" w:sz="0" w:space="0" w:color="auto"/>
        <w:left w:val="none" w:sz="0" w:space="0" w:color="auto"/>
        <w:bottom w:val="none" w:sz="0" w:space="0" w:color="auto"/>
        <w:right w:val="none" w:sz="0" w:space="0" w:color="auto"/>
      </w:divBdr>
    </w:div>
    <w:div w:id="1026561259">
      <w:bodyDiv w:val="1"/>
      <w:marLeft w:val="0"/>
      <w:marRight w:val="0"/>
      <w:marTop w:val="0"/>
      <w:marBottom w:val="0"/>
      <w:divBdr>
        <w:top w:val="none" w:sz="0" w:space="0" w:color="auto"/>
        <w:left w:val="none" w:sz="0" w:space="0" w:color="auto"/>
        <w:bottom w:val="none" w:sz="0" w:space="0" w:color="auto"/>
        <w:right w:val="none" w:sz="0" w:space="0" w:color="auto"/>
      </w:divBdr>
    </w:div>
    <w:div w:id="1048064623">
      <w:bodyDiv w:val="1"/>
      <w:marLeft w:val="0"/>
      <w:marRight w:val="0"/>
      <w:marTop w:val="0"/>
      <w:marBottom w:val="0"/>
      <w:divBdr>
        <w:top w:val="none" w:sz="0" w:space="0" w:color="auto"/>
        <w:left w:val="none" w:sz="0" w:space="0" w:color="auto"/>
        <w:bottom w:val="none" w:sz="0" w:space="0" w:color="auto"/>
        <w:right w:val="none" w:sz="0" w:space="0" w:color="auto"/>
      </w:divBdr>
    </w:div>
    <w:div w:id="1049568978">
      <w:bodyDiv w:val="1"/>
      <w:marLeft w:val="0"/>
      <w:marRight w:val="0"/>
      <w:marTop w:val="0"/>
      <w:marBottom w:val="0"/>
      <w:divBdr>
        <w:top w:val="none" w:sz="0" w:space="0" w:color="auto"/>
        <w:left w:val="none" w:sz="0" w:space="0" w:color="auto"/>
        <w:bottom w:val="none" w:sz="0" w:space="0" w:color="auto"/>
        <w:right w:val="none" w:sz="0" w:space="0" w:color="auto"/>
      </w:divBdr>
    </w:div>
    <w:div w:id="1119836269">
      <w:bodyDiv w:val="1"/>
      <w:marLeft w:val="0"/>
      <w:marRight w:val="0"/>
      <w:marTop w:val="0"/>
      <w:marBottom w:val="0"/>
      <w:divBdr>
        <w:top w:val="none" w:sz="0" w:space="0" w:color="auto"/>
        <w:left w:val="none" w:sz="0" w:space="0" w:color="auto"/>
        <w:bottom w:val="none" w:sz="0" w:space="0" w:color="auto"/>
        <w:right w:val="none" w:sz="0" w:space="0" w:color="auto"/>
      </w:divBdr>
    </w:div>
    <w:div w:id="1152260992">
      <w:bodyDiv w:val="1"/>
      <w:marLeft w:val="0"/>
      <w:marRight w:val="0"/>
      <w:marTop w:val="0"/>
      <w:marBottom w:val="0"/>
      <w:divBdr>
        <w:top w:val="none" w:sz="0" w:space="0" w:color="auto"/>
        <w:left w:val="none" w:sz="0" w:space="0" w:color="auto"/>
        <w:bottom w:val="none" w:sz="0" w:space="0" w:color="auto"/>
        <w:right w:val="none" w:sz="0" w:space="0" w:color="auto"/>
      </w:divBdr>
    </w:div>
    <w:div w:id="1398472864">
      <w:bodyDiv w:val="1"/>
      <w:marLeft w:val="0"/>
      <w:marRight w:val="0"/>
      <w:marTop w:val="0"/>
      <w:marBottom w:val="0"/>
      <w:divBdr>
        <w:top w:val="none" w:sz="0" w:space="0" w:color="auto"/>
        <w:left w:val="none" w:sz="0" w:space="0" w:color="auto"/>
        <w:bottom w:val="none" w:sz="0" w:space="0" w:color="auto"/>
        <w:right w:val="none" w:sz="0" w:space="0" w:color="auto"/>
      </w:divBdr>
    </w:div>
    <w:div w:id="1466657908">
      <w:bodyDiv w:val="1"/>
      <w:marLeft w:val="0"/>
      <w:marRight w:val="0"/>
      <w:marTop w:val="0"/>
      <w:marBottom w:val="0"/>
      <w:divBdr>
        <w:top w:val="none" w:sz="0" w:space="0" w:color="auto"/>
        <w:left w:val="none" w:sz="0" w:space="0" w:color="auto"/>
        <w:bottom w:val="none" w:sz="0" w:space="0" w:color="auto"/>
        <w:right w:val="none" w:sz="0" w:space="0" w:color="auto"/>
      </w:divBdr>
    </w:div>
    <w:div w:id="1547139356">
      <w:bodyDiv w:val="1"/>
      <w:marLeft w:val="0"/>
      <w:marRight w:val="0"/>
      <w:marTop w:val="0"/>
      <w:marBottom w:val="0"/>
      <w:divBdr>
        <w:top w:val="none" w:sz="0" w:space="0" w:color="auto"/>
        <w:left w:val="none" w:sz="0" w:space="0" w:color="auto"/>
        <w:bottom w:val="none" w:sz="0" w:space="0" w:color="auto"/>
        <w:right w:val="none" w:sz="0" w:space="0" w:color="auto"/>
      </w:divBdr>
    </w:div>
    <w:div w:id="1563833245">
      <w:bodyDiv w:val="1"/>
      <w:marLeft w:val="0"/>
      <w:marRight w:val="0"/>
      <w:marTop w:val="0"/>
      <w:marBottom w:val="0"/>
      <w:divBdr>
        <w:top w:val="none" w:sz="0" w:space="0" w:color="auto"/>
        <w:left w:val="none" w:sz="0" w:space="0" w:color="auto"/>
        <w:bottom w:val="none" w:sz="0" w:space="0" w:color="auto"/>
        <w:right w:val="none" w:sz="0" w:space="0" w:color="auto"/>
      </w:divBdr>
    </w:div>
    <w:div w:id="1570727712">
      <w:bodyDiv w:val="1"/>
      <w:marLeft w:val="0"/>
      <w:marRight w:val="0"/>
      <w:marTop w:val="0"/>
      <w:marBottom w:val="0"/>
      <w:divBdr>
        <w:top w:val="none" w:sz="0" w:space="0" w:color="auto"/>
        <w:left w:val="none" w:sz="0" w:space="0" w:color="auto"/>
        <w:bottom w:val="none" w:sz="0" w:space="0" w:color="auto"/>
        <w:right w:val="none" w:sz="0" w:space="0" w:color="auto"/>
      </w:divBdr>
    </w:div>
    <w:div w:id="1750151966">
      <w:bodyDiv w:val="1"/>
      <w:marLeft w:val="0"/>
      <w:marRight w:val="0"/>
      <w:marTop w:val="0"/>
      <w:marBottom w:val="0"/>
      <w:divBdr>
        <w:top w:val="none" w:sz="0" w:space="0" w:color="auto"/>
        <w:left w:val="none" w:sz="0" w:space="0" w:color="auto"/>
        <w:bottom w:val="none" w:sz="0" w:space="0" w:color="auto"/>
        <w:right w:val="none" w:sz="0" w:space="0" w:color="auto"/>
      </w:divBdr>
    </w:div>
    <w:div w:id="1813789924">
      <w:bodyDiv w:val="1"/>
      <w:marLeft w:val="0"/>
      <w:marRight w:val="0"/>
      <w:marTop w:val="0"/>
      <w:marBottom w:val="0"/>
      <w:divBdr>
        <w:top w:val="none" w:sz="0" w:space="0" w:color="auto"/>
        <w:left w:val="none" w:sz="0" w:space="0" w:color="auto"/>
        <w:bottom w:val="none" w:sz="0" w:space="0" w:color="auto"/>
        <w:right w:val="none" w:sz="0" w:space="0" w:color="auto"/>
      </w:divBdr>
    </w:div>
    <w:div w:id="1882477322">
      <w:bodyDiv w:val="1"/>
      <w:marLeft w:val="0"/>
      <w:marRight w:val="0"/>
      <w:marTop w:val="0"/>
      <w:marBottom w:val="0"/>
      <w:divBdr>
        <w:top w:val="none" w:sz="0" w:space="0" w:color="auto"/>
        <w:left w:val="none" w:sz="0" w:space="0" w:color="auto"/>
        <w:bottom w:val="none" w:sz="0" w:space="0" w:color="auto"/>
        <w:right w:val="none" w:sz="0" w:space="0" w:color="auto"/>
      </w:divBdr>
    </w:div>
    <w:div w:id="1904100866">
      <w:bodyDiv w:val="1"/>
      <w:marLeft w:val="0"/>
      <w:marRight w:val="0"/>
      <w:marTop w:val="0"/>
      <w:marBottom w:val="0"/>
      <w:divBdr>
        <w:top w:val="none" w:sz="0" w:space="0" w:color="auto"/>
        <w:left w:val="none" w:sz="0" w:space="0" w:color="auto"/>
        <w:bottom w:val="none" w:sz="0" w:space="0" w:color="auto"/>
        <w:right w:val="none" w:sz="0" w:space="0" w:color="auto"/>
      </w:divBdr>
    </w:div>
    <w:div w:id="1972009575">
      <w:bodyDiv w:val="1"/>
      <w:marLeft w:val="0"/>
      <w:marRight w:val="0"/>
      <w:marTop w:val="0"/>
      <w:marBottom w:val="0"/>
      <w:divBdr>
        <w:top w:val="none" w:sz="0" w:space="0" w:color="auto"/>
        <w:left w:val="none" w:sz="0" w:space="0" w:color="auto"/>
        <w:bottom w:val="none" w:sz="0" w:space="0" w:color="auto"/>
        <w:right w:val="none" w:sz="0" w:space="0" w:color="auto"/>
      </w:divBdr>
    </w:div>
    <w:div w:id="2001958607">
      <w:bodyDiv w:val="1"/>
      <w:marLeft w:val="0"/>
      <w:marRight w:val="0"/>
      <w:marTop w:val="0"/>
      <w:marBottom w:val="0"/>
      <w:divBdr>
        <w:top w:val="none" w:sz="0" w:space="0" w:color="auto"/>
        <w:left w:val="none" w:sz="0" w:space="0" w:color="auto"/>
        <w:bottom w:val="none" w:sz="0" w:space="0" w:color="auto"/>
        <w:right w:val="none" w:sz="0" w:space="0" w:color="auto"/>
      </w:divBdr>
    </w:div>
    <w:div w:id="212175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info@tmd-invest.si" TargetMode="External"/><Relationship Id="rId21" Type="http://schemas.openxmlformats.org/officeDocument/2006/relationships/hyperlink" Target="mailto:franc.jelen@hajdina.si" TargetMode="External"/><Relationship Id="rId42" Type="http://schemas.openxmlformats.org/officeDocument/2006/relationships/image" Target="media/image10.jpeg"/><Relationship Id="rId47" Type="http://schemas.openxmlformats.org/officeDocument/2006/relationships/hyperlink" Target="mailto:info@ap-projekt.si" TargetMode="External"/><Relationship Id="rId63" Type="http://schemas.openxmlformats.org/officeDocument/2006/relationships/image" Target="media/image24.jpeg"/><Relationship Id="rId68" Type="http://schemas.openxmlformats.org/officeDocument/2006/relationships/image" Target="media/image29.jpeg"/><Relationship Id="rId84" Type="http://schemas.openxmlformats.org/officeDocument/2006/relationships/image" Target="media/image45.jpeg"/><Relationship Id="rId89" Type="http://schemas.openxmlformats.org/officeDocument/2006/relationships/hyperlink" Target="http://www.uradni-list.si/1/objava.jsp?sop=2006-01-2089" TargetMode="External"/><Relationship Id="rId112" Type="http://schemas.openxmlformats.org/officeDocument/2006/relationships/header" Target="header7.xml"/><Relationship Id="rId16" Type="http://schemas.openxmlformats.org/officeDocument/2006/relationships/hyperlink" Target="http://www.uradni-list.si/1/objava.jsp?sop=2016-01-1589" TargetMode="External"/><Relationship Id="rId107" Type="http://schemas.openxmlformats.org/officeDocument/2006/relationships/footer" Target="footer4.xml"/><Relationship Id="rId11" Type="http://schemas.openxmlformats.org/officeDocument/2006/relationships/header" Target="header1.xml"/><Relationship Id="rId24" Type="http://schemas.openxmlformats.org/officeDocument/2006/relationships/hyperlink" Target="mailto:info@ap-projekt.si" TargetMode="External"/><Relationship Id="rId32" Type="http://schemas.openxmlformats.org/officeDocument/2006/relationships/hyperlink" Target="mailto:uprava@hajdina.si"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yperlink" Target="http://www.umar.gov.si/fileadmin/user_upload/razvoj_slovenije/2017/PoR_2017_prava.pdf" TargetMode="External"/><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40.jpeg"/><Relationship Id="rId87" Type="http://schemas.openxmlformats.org/officeDocument/2006/relationships/image" Target="media/image48.jpeg"/><Relationship Id="rId102" Type="http://schemas.openxmlformats.org/officeDocument/2006/relationships/hyperlink" Target="http://www.uradni-list.si/1/objava.jsp?sop=2017-01-2914" TargetMode="External"/><Relationship Id="rId110" Type="http://schemas.openxmlformats.org/officeDocument/2006/relationships/header" Target="header6.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image" Target="media/image43.jpeg"/><Relationship Id="rId90" Type="http://schemas.openxmlformats.org/officeDocument/2006/relationships/hyperlink" Target="http://www.uradni-list.si/1/objava.jsp?sop=2006-01-2856" TargetMode="External"/><Relationship Id="rId95" Type="http://schemas.openxmlformats.org/officeDocument/2006/relationships/hyperlink" Target="http://www.uradni-list.si/1/objava.jsp?sop=2009-01-4890" TargetMode="External"/><Relationship Id="rId19" Type="http://schemas.openxmlformats.org/officeDocument/2006/relationships/hyperlink" Target="http://www.uradni-list.si/1/objava.jsp?sop=2017-01-0794" TargetMode="External"/><Relationship Id="rId14" Type="http://schemas.openxmlformats.org/officeDocument/2006/relationships/footer" Target="footer2.xml"/><Relationship Id="rId22" Type="http://schemas.openxmlformats.org/officeDocument/2006/relationships/hyperlink" Target="mailto:uprava@hajdina.si" TargetMode="External"/><Relationship Id="rId27" Type="http://schemas.openxmlformats.org/officeDocument/2006/relationships/hyperlink" Target="mailto:info@tmd-invest.si" TargetMode="External"/><Relationship Id="rId30" Type="http://schemas.openxmlformats.org/officeDocument/2006/relationships/hyperlink" Target="mailto:uprava@hajdina.si" TargetMode="External"/><Relationship Id="rId35" Type="http://schemas.openxmlformats.org/officeDocument/2006/relationships/hyperlink" Target="http://www.stat.si)-" TargetMode="External"/><Relationship Id="rId43" Type="http://schemas.openxmlformats.org/officeDocument/2006/relationships/image" Target="media/image11.jpeg"/><Relationship Id="rId48" Type="http://schemas.openxmlformats.org/officeDocument/2006/relationships/hyperlink" Target="mailto:aljaz@ap-projekt.si" TargetMode="External"/><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100" Type="http://schemas.openxmlformats.org/officeDocument/2006/relationships/hyperlink" Target="http://www.uradni-list.si/1/objava.jsp?sop=2015-01-4085" TargetMode="External"/><Relationship Id="rId105" Type="http://schemas.openxmlformats.org/officeDocument/2006/relationships/oleObject" Target="embeddings/oleObject1.bin"/><Relationship Id="rId113"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yperlink" Target="mailto:tajnistvo@komunala.si" TargetMode="External"/><Relationship Id="rId72" Type="http://schemas.openxmlformats.org/officeDocument/2006/relationships/image" Target="media/image33.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hyperlink" Target="http://www.uradni-list.si/1/objava.jsp?sop=2008-01-3026" TargetMode="External"/><Relationship Id="rId98" Type="http://schemas.openxmlformats.org/officeDocument/2006/relationships/hyperlink" Target="http://www.uradni-list.si/1/objava.jsp?sop=2013-01-3337"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uradni-list.si/1/objava.jsp?sop=2016-01-2481" TargetMode="External"/><Relationship Id="rId25" Type="http://schemas.openxmlformats.org/officeDocument/2006/relationships/hyperlink" Target="mailto:aljaz@ap-projekt.si" TargetMode="External"/><Relationship Id="rId33" Type="http://schemas.openxmlformats.org/officeDocument/2006/relationships/image" Target="media/image3.jpeg"/><Relationship Id="rId38" Type="http://schemas.openxmlformats.org/officeDocument/2006/relationships/image" Target="media/image6.jpeg"/><Relationship Id="rId46" Type="http://schemas.openxmlformats.org/officeDocument/2006/relationships/hyperlink" Target="http://pxweb.stat.si/pxweb/Database/Dem_soc/Dem_soc.asp" TargetMode="External"/><Relationship Id="rId59" Type="http://schemas.openxmlformats.org/officeDocument/2006/relationships/image" Target="media/image20.jpeg"/><Relationship Id="rId67" Type="http://schemas.openxmlformats.org/officeDocument/2006/relationships/image" Target="media/image28.jpeg"/><Relationship Id="rId103" Type="http://schemas.openxmlformats.org/officeDocument/2006/relationships/hyperlink" Target="http://www.uradni-list.si/1/objava.jsp?sop=2018-01-0887" TargetMode="External"/><Relationship Id="rId108" Type="http://schemas.openxmlformats.org/officeDocument/2006/relationships/header" Target="header5.xml"/><Relationship Id="rId20" Type="http://schemas.openxmlformats.org/officeDocument/2006/relationships/hyperlink" Target="mailto:uprava@hajdina.si" TargetMode="External"/><Relationship Id="rId41" Type="http://schemas.openxmlformats.org/officeDocument/2006/relationships/image" Target="media/image9.jpeg"/><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image" Target="media/image36.png"/><Relationship Id="rId83" Type="http://schemas.openxmlformats.org/officeDocument/2006/relationships/image" Target="media/image44.jpeg"/><Relationship Id="rId88" Type="http://schemas.openxmlformats.org/officeDocument/2006/relationships/hyperlink" Target="http://www.uradni-list.si/1/objava.jsp?sop=2006-01-1682" TargetMode="External"/><Relationship Id="rId91" Type="http://schemas.openxmlformats.org/officeDocument/2006/relationships/hyperlink" Target="http://www.uradni-list.si/1/objava.jsp?sop=2007-01-1761" TargetMode="External"/><Relationship Id="rId96" Type="http://schemas.openxmlformats.org/officeDocument/2006/relationships/hyperlink" Target="http://www.uradni-list.si/1/objava.jsp?sop=2012-01-2011" TargetMode="External"/><Relationship Id="rId11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tajnistvo@komunala.si" TargetMode="External"/><Relationship Id="rId28" Type="http://schemas.openxmlformats.org/officeDocument/2006/relationships/image" Target="media/image2.emf"/><Relationship Id="rId36" Type="http://schemas.openxmlformats.org/officeDocument/2006/relationships/hyperlink" Target="http://www.stat.si)-" TargetMode="External"/><Relationship Id="rId49" Type="http://schemas.openxmlformats.org/officeDocument/2006/relationships/hyperlink" Target="mailto:info@tmd-invest.si" TargetMode="External"/><Relationship Id="rId57" Type="http://schemas.openxmlformats.org/officeDocument/2006/relationships/image" Target="media/image18.jpeg"/><Relationship Id="rId106" Type="http://schemas.openxmlformats.org/officeDocument/2006/relationships/header" Target="header4.xml"/><Relationship Id="rId114" Type="http://schemas.openxmlformats.org/officeDocument/2006/relationships/fontTable" Target="fontTable.xml"/><Relationship Id="rId10" Type="http://schemas.openxmlformats.org/officeDocument/2006/relationships/hyperlink" Target="http://www.hajdina.si" TargetMode="External"/><Relationship Id="rId31" Type="http://schemas.openxmlformats.org/officeDocument/2006/relationships/hyperlink" Target="mailto:franc.jelen@hajdina.si" TargetMode="External"/><Relationship Id="rId44" Type="http://schemas.openxmlformats.org/officeDocument/2006/relationships/image" Target="media/image12.pn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hyperlink" Target="http://www.uradni-list.si/1/objava.jsp?sop=2009-01-4888" TargetMode="External"/><Relationship Id="rId99" Type="http://schemas.openxmlformats.org/officeDocument/2006/relationships/hyperlink" Target="http://www.uradni-list.si/1/objava.jsp?sop=2015-01-2359" TargetMode="External"/><Relationship Id="rId101" Type="http://schemas.openxmlformats.org/officeDocument/2006/relationships/hyperlink" Target="http://www.uradni-list.si/1/objava.jsp?sop=2016-01-1264" TargetMode="External"/><Relationship Id="rId4" Type="http://schemas.openxmlformats.org/officeDocument/2006/relationships/settings" Target="settings.xml"/><Relationship Id="rId9" Type="http://schemas.openxmlformats.org/officeDocument/2006/relationships/hyperlink" Target="mailto:uprava@hajdina.si" TargetMode="External"/><Relationship Id="rId13" Type="http://schemas.openxmlformats.org/officeDocument/2006/relationships/header" Target="header2.xml"/><Relationship Id="rId18" Type="http://schemas.openxmlformats.org/officeDocument/2006/relationships/hyperlink" Target="http://www.uradni-list.si/1/objava.jsp?sop=2016-21-2983" TargetMode="External"/><Relationship Id="rId39" Type="http://schemas.openxmlformats.org/officeDocument/2006/relationships/image" Target="media/image7.jpeg"/><Relationship Id="rId109" Type="http://schemas.openxmlformats.org/officeDocument/2006/relationships/footer" Target="footer5.xml"/><Relationship Id="rId34" Type="http://schemas.openxmlformats.org/officeDocument/2006/relationships/image" Target="media/image4.jpeg"/><Relationship Id="rId50" Type="http://schemas.openxmlformats.org/officeDocument/2006/relationships/hyperlink" Target="mailto:info@tmd-invest.si" TargetMode="External"/><Relationship Id="rId55" Type="http://schemas.openxmlformats.org/officeDocument/2006/relationships/image" Target="media/image16.jpeg"/><Relationship Id="rId76" Type="http://schemas.openxmlformats.org/officeDocument/2006/relationships/image" Target="media/image37.jpeg"/><Relationship Id="rId97" Type="http://schemas.openxmlformats.org/officeDocument/2006/relationships/hyperlink" Target="http://www.uradni-list.si/1/objava.jsp?sop=2012-01-2415" TargetMode="External"/><Relationship Id="rId104"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www.uradni-list.si/1/objava.jsp?sop=2008-01-2416" TargetMode="External"/><Relationship Id="rId2" Type="http://schemas.openxmlformats.org/officeDocument/2006/relationships/numbering" Target="numbering.xml"/><Relationship Id="rId2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9D709-4DB9-4DA3-9733-2E46D934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110</Pages>
  <Words>22433</Words>
  <Characters>151667</Characters>
  <Application>Microsoft Office Word</Application>
  <DocSecurity>0</DocSecurity>
  <Lines>1263</Lines>
  <Paragraphs>347</Paragraphs>
  <ScaleCrop>false</ScaleCrop>
  <HeadingPairs>
    <vt:vector size="2" baseType="variant">
      <vt:variant>
        <vt:lpstr>Naslov</vt:lpstr>
      </vt:variant>
      <vt:variant>
        <vt:i4>1</vt:i4>
      </vt:variant>
    </vt:vector>
  </HeadingPairs>
  <TitlesOfParts>
    <vt:vector size="1" baseType="lpstr">
      <vt:lpstr>IP - IZGRADNJA SEKUNDARNIH ODCEPOV KANALIZACIJE V NASELJIH OBČINE HAJDINA</vt:lpstr>
    </vt:vector>
  </TitlesOfParts>
  <Company>Win</Company>
  <LinksUpToDate>false</LinksUpToDate>
  <CharactersWithSpaces>173753</CharactersWithSpaces>
  <SharedDoc>false</SharedDoc>
  <HLinks>
    <vt:vector size="1266" baseType="variant">
      <vt:variant>
        <vt:i4>8257576</vt:i4>
      </vt:variant>
      <vt:variant>
        <vt:i4>1524</vt:i4>
      </vt:variant>
      <vt:variant>
        <vt:i4>0</vt:i4>
      </vt:variant>
      <vt:variant>
        <vt:i4>5</vt:i4>
      </vt:variant>
      <vt:variant>
        <vt:lpwstr>http://www.uradni-list.si/1/objava.jsp?sop=2018-01-0887</vt:lpwstr>
      </vt:variant>
      <vt:variant>
        <vt:lpwstr/>
      </vt:variant>
      <vt:variant>
        <vt:i4>7667750</vt:i4>
      </vt:variant>
      <vt:variant>
        <vt:i4>1521</vt:i4>
      </vt:variant>
      <vt:variant>
        <vt:i4>0</vt:i4>
      </vt:variant>
      <vt:variant>
        <vt:i4>5</vt:i4>
      </vt:variant>
      <vt:variant>
        <vt:lpwstr>http://www.uradni-list.si/1/objava.jsp?sop=2017-01-2914</vt:lpwstr>
      </vt:variant>
      <vt:variant>
        <vt:lpwstr/>
      </vt:variant>
      <vt:variant>
        <vt:i4>7405612</vt:i4>
      </vt:variant>
      <vt:variant>
        <vt:i4>1518</vt:i4>
      </vt:variant>
      <vt:variant>
        <vt:i4>0</vt:i4>
      </vt:variant>
      <vt:variant>
        <vt:i4>5</vt:i4>
      </vt:variant>
      <vt:variant>
        <vt:lpwstr>http://www.uradni-list.si/1/objava.jsp?sop=2016-01-1264</vt:lpwstr>
      </vt:variant>
      <vt:variant>
        <vt:lpwstr/>
      </vt:variant>
      <vt:variant>
        <vt:i4>7995437</vt:i4>
      </vt:variant>
      <vt:variant>
        <vt:i4>1515</vt:i4>
      </vt:variant>
      <vt:variant>
        <vt:i4>0</vt:i4>
      </vt:variant>
      <vt:variant>
        <vt:i4>5</vt:i4>
      </vt:variant>
      <vt:variant>
        <vt:lpwstr>http://www.uradni-list.si/1/objava.jsp?sop=2015-01-4085</vt:lpwstr>
      </vt:variant>
      <vt:variant>
        <vt:lpwstr/>
      </vt:variant>
      <vt:variant>
        <vt:i4>7405614</vt:i4>
      </vt:variant>
      <vt:variant>
        <vt:i4>1512</vt:i4>
      </vt:variant>
      <vt:variant>
        <vt:i4>0</vt:i4>
      </vt:variant>
      <vt:variant>
        <vt:i4>5</vt:i4>
      </vt:variant>
      <vt:variant>
        <vt:lpwstr>http://www.uradni-list.si/1/objava.jsp?sop=2015-01-2359</vt:lpwstr>
      </vt:variant>
      <vt:variant>
        <vt:lpwstr/>
      </vt:variant>
      <vt:variant>
        <vt:i4>7733288</vt:i4>
      </vt:variant>
      <vt:variant>
        <vt:i4>1509</vt:i4>
      </vt:variant>
      <vt:variant>
        <vt:i4>0</vt:i4>
      </vt:variant>
      <vt:variant>
        <vt:i4>5</vt:i4>
      </vt:variant>
      <vt:variant>
        <vt:lpwstr>http://www.uradni-list.si/1/objava.jsp?sop=2013-01-3337</vt:lpwstr>
      </vt:variant>
      <vt:variant>
        <vt:lpwstr/>
      </vt:variant>
      <vt:variant>
        <vt:i4>7667758</vt:i4>
      </vt:variant>
      <vt:variant>
        <vt:i4>1506</vt:i4>
      </vt:variant>
      <vt:variant>
        <vt:i4>0</vt:i4>
      </vt:variant>
      <vt:variant>
        <vt:i4>5</vt:i4>
      </vt:variant>
      <vt:variant>
        <vt:lpwstr>http://www.uradni-list.si/1/objava.jsp?sop=2012-01-2415</vt:lpwstr>
      </vt:variant>
      <vt:variant>
        <vt:lpwstr/>
      </vt:variant>
      <vt:variant>
        <vt:i4>7667754</vt:i4>
      </vt:variant>
      <vt:variant>
        <vt:i4>1503</vt:i4>
      </vt:variant>
      <vt:variant>
        <vt:i4>0</vt:i4>
      </vt:variant>
      <vt:variant>
        <vt:i4>5</vt:i4>
      </vt:variant>
      <vt:variant>
        <vt:lpwstr>http://www.uradni-list.si/1/objava.jsp?sop=2012-01-2011</vt:lpwstr>
      </vt:variant>
      <vt:variant>
        <vt:lpwstr/>
      </vt:variant>
      <vt:variant>
        <vt:i4>7995433</vt:i4>
      </vt:variant>
      <vt:variant>
        <vt:i4>1500</vt:i4>
      </vt:variant>
      <vt:variant>
        <vt:i4>0</vt:i4>
      </vt:variant>
      <vt:variant>
        <vt:i4>5</vt:i4>
      </vt:variant>
      <vt:variant>
        <vt:lpwstr>http://www.uradni-list.si/1/objava.jsp?sop=2009-01-4890</vt:lpwstr>
      </vt:variant>
      <vt:variant>
        <vt:lpwstr/>
      </vt:variant>
      <vt:variant>
        <vt:i4>8060969</vt:i4>
      </vt:variant>
      <vt:variant>
        <vt:i4>1497</vt:i4>
      </vt:variant>
      <vt:variant>
        <vt:i4>0</vt:i4>
      </vt:variant>
      <vt:variant>
        <vt:i4>5</vt:i4>
      </vt:variant>
      <vt:variant>
        <vt:lpwstr>http://www.uradni-list.si/1/objava.jsp?sop=2009-01-4888</vt:lpwstr>
      </vt:variant>
      <vt:variant>
        <vt:lpwstr/>
      </vt:variant>
      <vt:variant>
        <vt:i4>7733280</vt:i4>
      </vt:variant>
      <vt:variant>
        <vt:i4>1494</vt:i4>
      </vt:variant>
      <vt:variant>
        <vt:i4>0</vt:i4>
      </vt:variant>
      <vt:variant>
        <vt:i4>5</vt:i4>
      </vt:variant>
      <vt:variant>
        <vt:lpwstr>http://www.uradni-list.si/1/objava.jsp?sop=2008-01-3026</vt:lpwstr>
      </vt:variant>
      <vt:variant>
        <vt:lpwstr/>
      </vt:variant>
      <vt:variant>
        <vt:i4>7602212</vt:i4>
      </vt:variant>
      <vt:variant>
        <vt:i4>1491</vt:i4>
      </vt:variant>
      <vt:variant>
        <vt:i4>0</vt:i4>
      </vt:variant>
      <vt:variant>
        <vt:i4>5</vt:i4>
      </vt:variant>
      <vt:variant>
        <vt:lpwstr>http://www.uradni-list.si/1/objava.jsp?sop=2008-01-2416</vt:lpwstr>
      </vt:variant>
      <vt:variant>
        <vt:lpwstr/>
      </vt:variant>
      <vt:variant>
        <vt:i4>7340072</vt:i4>
      </vt:variant>
      <vt:variant>
        <vt:i4>1488</vt:i4>
      </vt:variant>
      <vt:variant>
        <vt:i4>0</vt:i4>
      </vt:variant>
      <vt:variant>
        <vt:i4>5</vt:i4>
      </vt:variant>
      <vt:variant>
        <vt:lpwstr>http://www.uradni-list.si/1/objava.jsp?sop=2007-01-1761</vt:lpwstr>
      </vt:variant>
      <vt:variant>
        <vt:lpwstr/>
      </vt:variant>
      <vt:variant>
        <vt:i4>7340070</vt:i4>
      </vt:variant>
      <vt:variant>
        <vt:i4>1485</vt:i4>
      </vt:variant>
      <vt:variant>
        <vt:i4>0</vt:i4>
      </vt:variant>
      <vt:variant>
        <vt:i4>5</vt:i4>
      </vt:variant>
      <vt:variant>
        <vt:lpwstr>http://www.uradni-list.si/1/objava.jsp?sop=2006-01-2856</vt:lpwstr>
      </vt:variant>
      <vt:variant>
        <vt:lpwstr/>
      </vt:variant>
      <vt:variant>
        <vt:i4>8192046</vt:i4>
      </vt:variant>
      <vt:variant>
        <vt:i4>1482</vt:i4>
      </vt:variant>
      <vt:variant>
        <vt:i4>0</vt:i4>
      </vt:variant>
      <vt:variant>
        <vt:i4>5</vt:i4>
      </vt:variant>
      <vt:variant>
        <vt:lpwstr>http://www.uradni-list.si/1/objava.jsp?sop=2006-01-2089</vt:lpwstr>
      </vt:variant>
      <vt:variant>
        <vt:lpwstr/>
      </vt:variant>
      <vt:variant>
        <vt:i4>8257576</vt:i4>
      </vt:variant>
      <vt:variant>
        <vt:i4>1479</vt:i4>
      </vt:variant>
      <vt:variant>
        <vt:i4>0</vt:i4>
      </vt:variant>
      <vt:variant>
        <vt:i4>5</vt:i4>
      </vt:variant>
      <vt:variant>
        <vt:lpwstr>http://www.uradni-list.si/1/objava.jsp?sop=2006-01-1682</vt:lpwstr>
      </vt:variant>
      <vt:variant>
        <vt:lpwstr/>
      </vt:variant>
      <vt:variant>
        <vt:i4>5046377</vt:i4>
      </vt:variant>
      <vt:variant>
        <vt:i4>1206</vt:i4>
      </vt:variant>
      <vt:variant>
        <vt:i4>0</vt:i4>
      </vt:variant>
      <vt:variant>
        <vt:i4>5</vt:i4>
      </vt:variant>
      <vt:variant>
        <vt:lpwstr>mailto:tajnistvo@komunala.si</vt:lpwstr>
      </vt:variant>
      <vt:variant>
        <vt:lpwstr/>
      </vt:variant>
      <vt:variant>
        <vt:i4>6357017</vt:i4>
      </vt:variant>
      <vt:variant>
        <vt:i4>1203</vt:i4>
      </vt:variant>
      <vt:variant>
        <vt:i4>0</vt:i4>
      </vt:variant>
      <vt:variant>
        <vt:i4>5</vt:i4>
      </vt:variant>
      <vt:variant>
        <vt:lpwstr>mailto:info@tmd-invest.si</vt:lpwstr>
      </vt:variant>
      <vt:variant>
        <vt:lpwstr/>
      </vt:variant>
      <vt:variant>
        <vt:i4>6357017</vt:i4>
      </vt:variant>
      <vt:variant>
        <vt:i4>1200</vt:i4>
      </vt:variant>
      <vt:variant>
        <vt:i4>0</vt:i4>
      </vt:variant>
      <vt:variant>
        <vt:i4>5</vt:i4>
      </vt:variant>
      <vt:variant>
        <vt:lpwstr>mailto:info@tmd-invest.si</vt:lpwstr>
      </vt:variant>
      <vt:variant>
        <vt:lpwstr/>
      </vt:variant>
      <vt:variant>
        <vt:i4>7012362</vt:i4>
      </vt:variant>
      <vt:variant>
        <vt:i4>1197</vt:i4>
      </vt:variant>
      <vt:variant>
        <vt:i4>0</vt:i4>
      </vt:variant>
      <vt:variant>
        <vt:i4>5</vt:i4>
      </vt:variant>
      <vt:variant>
        <vt:lpwstr>mailto:aljaz@ap-projekt.si</vt:lpwstr>
      </vt:variant>
      <vt:variant>
        <vt:lpwstr/>
      </vt:variant>
      <vt:variant>
        <vt:i4>2097242</vt:i4>
      </vt:variant>
      <vt:variant>
        <vt:i4>1194</vt:i4>
      </vt:variant>
      <vt:variant>
        <vt:i4>0</vt:i4>
      </vt:variant>
      <vt:variant>
        <vt:i4>5</vt:i4>
      </vt:variant>
      <vt:variant>
        <vt:lpwstr>mailto:info@ap-projekt.si</vt:lpwstr>
      </vt:variant>
      <vt:variant>
        <vt:lpwstr/>
      </vt:variant>
      <vt:variant>
        <vt:i4>2228273</vt:i4>
      </vt:variant>
      <vt:variant>
        <vt:i4>1179</vt:i4>
      </vt:variant>
      <vt:variant>
        <vt:i4>0</vt:i4>
      </vt:variant>
      <vt:variant>
        <vt:i4>5</vt:i4>
      </vt:variant>
      <vt:variant>
        <vt:lpwstr>http://pxweb.stat.si/pxweb/Database/Dem_soc/Dem_soc.asp</vt:lpwstr>
      </vt:variant>
      <vt:variant>
        <vt:lpwstr/>
      </vt:variant>
      <vt:variant>
        <vt:i4>8061033</vt:i4>
      </vt:variant>
      <vt:variant>
        <vt:i4>1170</vt:i4>
      </vt:variant>
      <vt:variant>
        <vt:i4>0</vt:i4>
      </vt:variant>
      <vt:variant>
        <vt:i4>5</vt:i4>
      </vt:variant>
      <vt:variant>
        <vt:lpwstr>http://www.umar.gov.si/fileadmin/user_upload/razvoj_slovenije/2017/PoR_2017_prava.pdf</vt:lpwstr>
      </vt:variant>
      <vt:variant>
        <vt:lpwstr/>
      </vt:variant>
      <vt:variant>
        <vt:i4>5439498</vt:i4>
      </vt:variant>
      <vt:variant>
        <vt:i4>1155</vt:i4>
      </vt:variant>
      <vt:variant>
        <vt:i4>0</vt:i4>
      </vt:variant>
      <vt:variant>
        <vt:i4>5</vt:i4>
      </vt:variant>
      <vt:variant>
        <vt:lpwstr>http://www.stat.si)-/</vt:lpwstr>
      </vt:variant>
      <vt:variant>
        <vt:lpwstr/>
      </vt:variant>
      <vt:variant>
        <vt:i4>5439498</vt:i4>
      </vt:variant>
      <vt:variant>
        <vt:i4>1152</vt:i4>
      </vt:variant>
      <vt:variant>
        <vt:i4>0</vt:i4>
      </vt:variant>
      <vt:variant>
        <vt:i4>5</vt:i4>
      </vt:variant>
      <vt:variant>
        <vt:lpwstr>http://www.stat.si)-/</vt:lpwstr>
      </vt:variant>
      <vt:variant>
        <vt:lpwstr/>
      </vt:variant>
      <vt:variant>
        <vt:i4>8323139</vt:i4>
      </vt:variant>
      <vt:variant>
        <vt:i4>1131</vt:i4>
      </vt:variant>
      <vt:variant>
        <vt:i4>0</vt:i4>
      </vt:variant>
      <vt:variant>
        <vt:i4>5</vt:i4>
      </vt:variant>
      <vt:variant>
        <vt:lpwstr>mailto:uprava@hajdina.si</vt:lpwstr>
      </vt:variant>
      <vt:variant>
        <vt:lpwstr/>
      </vt:variant>
      <vt:variant>
        <vt:i4>1507453</vt:i4>
      </vt:variant>
      <vt:variant>
        <vt:i4>1128</vt:i4>
      </vt:variant>
      <vt:variant>
        <vt:i4>0</vt:i4>
      </vt:variant>
      <vt:variant>
        <vt:i4>5</vt:i4>
      </vt:variant>
      <vt:variant>
        <vt:lpwstr>mailto:franc.jelen@hajdina.si</vt:lpwstr>
      </vt:variant>
      <vt:variant>
        <vt:lpwstr/>
      </vt:variant>
      <vt:variant>
        <vt:i4>8323139</vt:i4>
      </vt:variant>
      <vt:variant>
        <vt:i4>1125</vt:i4>
      </vt:variant>
      <vt:variant>
        <vt:i4>0</vt:i4>
      </vt:variant>
      <vt:variant>
        <vt:i4>5</vt:i4>
      </vt:variant>
      <vt:variant>
        <vt:lpwstr>mailto:uprava@hajdina.si</vt:lpwstr>
      </vt:variant>
      <vt:variant>
        <vt:lpwstr/>
      </vt:variant>
      <vt:variant>
        <vt:i4>6357017</vt:i4>
      </vt:variant>
      <vt:variant>
        <vt:i4>1062</vt:i4>
      </vt:variant>
      <vt:variant>
        <vt:i4>0</vt:i4>
      </vt:variant>
      <vt:variant>
        <vt:i4>5</vt:i4>
      </vt:variant>
      <vt:variant>
        <vt:lpwstr>mailto:info@tmd-invest.si</vt:lpwstr>
      </vt:variant>
      <vt:variant>
        <vt:lpwstr/>
      </vt:variant>
      <vt:variant>
        <vt:i4>6357017</vt:i4>
      </vt:variant>
      <vt:variant>
        <vt:i4>1059</vt:i4>
      </vt:variant>
      <vt:variant>
        <vt:i4>0</vt:i4>
      </vt:variant>
      <vt:variant>
        <vt:i4>5</vt:i4>
      </vt:variant>
      <vt:variant>
        <vt:lpwstr>mailto:info@tmd-invest.si</vt:lpwstr>
      </vt:variant>
      <vt:variant>
        <vt:lpwstr/>
      </vt:variant>
      <vt:variant>
        <vt:i4>7012362</vt:i4>
      </vt:variant>
      <vt:variant>
        <vt:i4>1056</vt:i4>
      </vt:variant>
      <vt:variant>
        <vt:i4>0</vt:i4>
      </vt:variant>
      <vt:variant>
        <vt:i4>5</vt:i4>
      </vt:variant>
      <vt:variant>
        <vt:lpwstr>mailto:aljaz@ap-projekt.si</vt:lpwstr>
      </vt:variant>
      <vt:variant>
        <vt:lpwstr/>
      </vt:variant>
      <vt:variant>
        <vt:i4>2097242</vt:i4>
      </vt:variant>
      <vt:variant>
        <vt:i4>1053</vt:i4>
      </vt:variant>
      <vt:variant>
        <vt:i4>0</vt:i4>
      </vt:variant>
      <vt:variant>
        <vt:i4>5</vt:i4>
      </vt:variant>
      <vt:variant>
        <vt:lpwstr>mailto:info@ap-projekt.si</vt:lpwstr>
      </vt:variant>
      <vt:variant>
        <vt:lpwstr/>
      </vt:variant>
      <vt:variant>
        <vt:i4>5046377</vt:i4>
      </vt:variant>
      <vt:variant>
        <vt:i4>1050</vt:i4>
      </vt:variant>
      <vt:variant>
        <vt:i4>0</vt:i4>
      </vt:variant>
      <vt:variant>
        <vt:i4>5</vt:i4>
      </vt:variant>
      <vt:variant>
        <vt:lpwstr>mailto:tajnistvo@komunala.si</vt:lpwstr>
      </vt:variant>
      <vt:variant>
        <vt:lpwstr/>
      </vt:variant>
      <vt:variant>
        <vt:i4>8323139</vt:i4>
      </vt:variant>
      <vt:variant>
        <vt:i4>1047</vt:i4>
      </vt:variant>
      <vt:variant>
        <vt:i4>0</vt:i4>
      </vt:variant>
      <vt:variant>
        <vt:i4>5</vt:i4>
      </vt:variant>
      <vt:variant>
        <vt:lpwstr>mailto:uprava@hajdina.si</vt:lpwstr>
      </vt:variant>
      <vt:variant>
        <vt:lpwstr/>
      </vt:variant>
      <vt:variant>
        <vt:i4>1507453</vt:i4>
      </vt:variant>
      <vt:variant>
        <vt:i4>1044</vt:i4>
      </vt:variant>
      <vt:variant>
        <vt:i4>0</vt:i4>
      </vt:variant>
      <vt:variant>
        <vt:i4>5</vt:i4>
      </vt:variant>
      <vt:variant>
        <vt:lpwstr>mailto:franc.jelen@hajdina.si</vt:lpwstr>
      </vt:variant>
      <vt:variant>
        <vt:lpwstr/>
      </vt:variant>
      <vt:variant>
        <vt:i4>8323139</vt:i4>
      </vt:variant>
      <vt:variant>
        <vt:i4>1041</vt:i4>
      </vt:variant>
      <vt:variant>
        <vt:i4>0</vt:i4>
      </vt:variant>
      <vt:variant>
        <vt:i4>5</vt:i4>
      </vt:variant>
      <vt:variant>
        <vt:lpwstr>mailto:uprava@hajdina.si</vt:lpwstr>
      </vt:variant>
      <vt:variant>
        <vt:lpwstr/>
      </vt:variant>
      <vt:variant>
        <vt:i4>8323112</vt:i4>
      </vt:variant>
      <vt:variant>
        <vt:i4>1038</vt:i4>
      </vt:variant>
      <vt:variant>
        <vt:i4>0</vt:i4>
      </vt:variant>
      <vt:variant>
        <vt:i4>5</vt:i4>
      </vt:variant>
      <vt:variant>
        <vt:lpwstr>http://www.uradni-list.si/1/objava.jsp?sop=2017-01-0794</vt:lpwstr>
      </vt:variant>
      <vt:variant>
        <vt:lpwstr/>
      </vt:variant>
      <vt:variant>
        <vt:i4>8126501</vt:i4>
      </vt:variant>
      <vt:variant>
        <vt:i4>1035</vt:i4>
      </vt:variant>
      <vt:variant>
        <vt:i4>0</vt:i4>
      </vt:variant>
      <vt:variant>
        <vt:i4>5</vt:i4>
      </vt:variant>
      <vt:variant>
        <vt:lpwstr>http://www.uradni-list.si/1/objava.jsp?sop=2016-21-2983</vt:lpwstr>
      </vt:variant>
      <vt:variant>
        <vt:lpwstr/>
      </vt:variant>
      <vt:variant>
        <vt:i4>8126506</vt:i4>
      </vt:variant>
      <vt:variant>
        <vt:i4>1032</vt:i4>
      </vt:variant>
      <vt:variant>
        <vt:i4>0</vt:i4>
      </vt:variant>
      <vt:variant>
        <vt:i4>5</vt:i4>
      </vt:variant>
      <vt:variant>
        <vt:lpwstr>http://www.uradni-list.si/1/objava.jsp?sop=2016-01-2481</vt:lpwstr>
      </vt:variant>
      <vt:variant>
        <vt:lpwstr/>
      </vt:variant>
      <vt:variant>
        <vt:i4>8323115</vt:i4>
      </vt:variant>
      <vt:variant>
        <vt:i4>1029</vt:i4>
      </vt:variant>
      <vt:variant>
        <vt:i4>0</vt:i4>
      </vt:variant>
      <vt:variant>
        <vt:i4>5</vt:i4>
      </vt:variant>
      <vt:variant>
        <vt:lpwstr>http://www.uradni-list.si/1/objava.jsp?sop=2016-01-1589</vt:lpwstr>
      </vt:variant>
      <vt:variant>
        <vt:lpwstr/>
      </vt:variant>
      <vt:variant>
        <vt:i4>1245235</vt:i4>
      </vt:variant>
      <vt:variant>
        <vt:i4>1022</vt:i4>
      </vt:variant>
      <vt:variant>
        <vt:i4>0</vt:i4>
      </vt:variant>
      <vt:variant>
        <vt:i4>5</vt:i4>
      </vt:variant>
      <vt:variant>
        <vt:lpwstr/>
      </vt:variant>
      <vt:variant>
        <vt:lpwstr>_Toc515741731</vt:lpwstr>
      </vt:variant>
      <vt:variant>
        <vt:i4>1245235</vt:i4>
      </vt:variant>
      <vt:variant>
        <vt:i4>1016</vt:i4>
      </vt:variant>
      <vt:variant>
        <vt:i4>0</vt:i4>
      </vt:variant>
      <vt:variant>
        <vt:i4>5</vt:i4>
      </vt:variant>
      <vt:variant>
        <vt:lpwstr/>
      </vt:variant>
      <vt:variant>
        <vt:lpwstr>_Toc515741730</vt:lpwstr>
      </vt:variant>
      <vt:variant>
        <vt:i4>1179699</vt:i4>
      </vt:variant>
      <vt:variant>
        <vt:i4>1010</vt:i4>
      </vt:variant>
      <vt:variant>
        <vt:i4>0</vt:i4>
      </vt:variant>
      <vt:variant>
        <vt:i4>5</vt:i4>
      </vt:variant>
      <vt:variant>
        <vt:lpwstr/>
      </vt:variant>
      <vt:variant>
        <vt:lpwstr>_Toc515741729</vt:lpwstr>
      </vt:variant>
      <vt:variant>
        <vt:i4>1179699</vt:i4>
      </vt:variant>
      <vt:variant>
        <vt:i4>1004</vt:i4>
      </vt:variant>
      <vt:variant>
        <vt:i4>0</vt:i4>
      </vt:variant>
      <vt:variant>
        <vt:i4>5</vt:i4>
      </vt:variant>
      <vt:variant>
        <vt:lpwstr/>
      </vt:variant>
      <vt:variant>
        <vt:lpwstr>_Toc515741728</vt:lpwstr>
      </vt:variant>
      <vt:variant>
        <vt:i4>1179699</vt:i4>
      </vt:variant>
      <vt:variant>
        <vt:i4>998</vt:i4>
      </vt:variant>
      <vt:variant>
        <vt:i4>0</vt:i4>
      </vt:variant>
      <vt:variant>
        <vt:i4>5</vt:i4>
      </vt:variant>
      <vt:variant>
        <vt:lpwstr/>
      </vt:variant>
      <vt:variant>
        <vt:lpwstr>_Toc515741727</vt:lpwstr>
      </vt:variant>
      <vt:variant>
        <vt:i4>1179699</vt:i4>
      </vt:variant>
      <vt:variant>
        <vt:i4>992</vt:i4>
      </vt:variant>
      <vt:variant>
        <vt:i4>0</vt:i4>
      </vt:variant>
      <vt:variant>
        <vt:i4>5</vt:i4>
      </vt:variant>
      <vt:variant>
        <vt:lpwstr/>
      </vt:variant>
      <vt:variant>
        <vt:lpwstr>_Toc515741726</vt:lpwstr>
      </vt:variant>
      <vt:variant>
        <vt:i4>1179699</vt:i4>
      </vt:variant>
      <vt:variant>
        <vt:i4>986</vt:i4>
      </vt:variant>
      <vt:variant>
        <vt:i4>0</vt:i4>
      </vt:variant>
      <vt:variant>
        <vt:i4>5</vt:i4>
      </vt:variant>
      <vt:variant>
        <vt:lpwstr/>
      </vt:variant>
      <vt:variant>
        <vt:lpwstr>_Toc515741725</vt:lpwstr>
      </vt:variant>
      <vt:variant>
        <vt:i4>1179699</vt:i4>
      </vt:variant>
      <vt:variant>
        <vt:i4>980</vt:i4>
      </vt:variant>
      <vt:variant>
        <vt:i4>0</vt:i4>
      </vt:variant>
      <vt:variant>
        <vt:i4>5</vt:i4>
      </vt:variant>
      <vt:variant>
        <vt:lpwstr/>
      </vt:variant>
      <vt:variant>
        <vt:lpwstr>_Toc515741724</vt:lpwstr>
      </vt:variant>
      <vt:variant>
        <vt:i4>1179699</vt:i4>
      </vt:variant>
      <vt:variant>
        <vt:i4>974</vt:i4>
      </vt:variant>
      <vt:variant>
        <vt:i4>0</vt:i4>
      </vt:variant>
      <vt:variant>
        <vt:i4>5</vt:i4>
      </vt:variant>
      <vt:variant>
        <vt:lpwstr/>
      </vt:variant>
      <vt:variant>
        <vt:lpwstr>_Toc515741723</vt:lpwstr>
      </vt:variant>
      <vt:variant>
        <vt:i4>1179699</vt:i4>
      </vt:variant>
      <vt:variant>
        <vt:i4>968</vt:i4>
      </vt:variant>
      <vt:variant>
        <vt:i4>0</vt:i4>
      </vt:variant>
      <vt:variant>
        <vt:i4>5</vt:i4>
      </vt:variant>
      <vt:variant>
        <vt:lpwstr/>
      </vt:variant>
      <vt:variant>
        <vt:lpwstr>_Toc515741722</vt:lpwstr>
      </vt:variant>
      <vt:variant>
        <vt:i4>1179699</vt:i4>
      </vt:variant>
      <vt:variant>
        <vt:i4>962</vt:i4>
      </vt:variant>
      <vt:variant>
        <vt:i4>0</vt:i4>
      </vt:variant>
      <vt:variant>
        <vt:i4>5</vt:i4>
      </vt:variant>
      <vt:variant>
        <vt:lpwstr/>
      </vt:variant>
      <vt:variant>
        <vt:lpwstr>_Toc515741721</vt:lpwstr>
      </vt:variant>
      <vt:variant>
        <vt:i4>1179699</vt:i4>
      </vt:variant>
      <vt:variant>
        <vt:i4>956</vt:i4>
      </vt:variant>
      <vt:variant>
        <vt:i4>0</vt:i4>
      </vt:variant>
      <vt:variant>
        <vt:i4>5</vt:i4>
      </vt:variant>
      <vt:variant>
        <vt:lpwstr/>
      </vt:variant>
      <vt:variant>
        <vt:lpwstr>_Toc515741720</vt:lpwstr>
      </vt:variant>
      <vt:variant>
        <vt:i4>1114163</vt:i4>
      </vt:variant>
      <vt:variant>
        <vt:i4>950</vt:i4>
      </vt:variant>
      <vt:variant>
        <vt:i4>0</vt:i4>
      </vt:variant>
      <vt:variant>
        <vt:i4>5</vt:i4>
      </vt:variant>
      <vt:variant>
        <vt:lpwstr/>
      </vt:variant>
      <vt:variant>
        <vt:lpwstr>_Toc515741719</vt:lpwstr>
      </vt:variant>
      <vt:variant>
        <vt:i4>1114163</vt:i4>
      </vt:variant>
      <vt:variant>
        <vt:i4>944</vt:i4>
      </vt:variant>
      <vt:variant>
        <vt:i4>0</vt:i4>
      </vt:variant>
      <vt:variant>
        <vt:i4>5</vt:i4>
      </vt:variant>
      <vt:variant>
        <vt:lpwstr/>
      </vt:variant>
      <vt:variant>
        <vt:lpwstr>_Toc515741718</vt:lpwstr>
      </vt:variant>
      <vt:variant>
        <vt:i4>1114163</vt:i4>
      </vt:variant>
      <vt:variant>
        <vt:i4>938</vt:i4>
      </vt:variant>
      <vt:variant>
        <vt:i4>0</vt:i4>
      </vt:variant>
      <vt:variant>
        <vt:i4>5</vt:i4>
      </vt:variant>
      <vt:variant>
        <vt:lpwstr/>
      </vt:variant>
      <vt:variant>
        <vt:lpwstr>_Toc515741717</vt:lpwstr>
      </vt:variant>
      <vt:variant>
        <vt:i4>1114163</vt:i4>
      </vt:variant>
      <vt:variant>
        <vt:i4>932</vt:i4>
      </vt:variant>
      <vt:variant>
        <vt:i4>0</vt:i4>
      </vt:variant>
      <vt:variant>
        <vt:i4>5</vt:i4>
      </vt:variant>
      <vt:variant>
        <vt:lpwstr/>
      </vt:variant>
      <vt:variant>
        <vt:lpwstr>_Toc515741716</vt:lpwstr>
      </vt:variant>
      <vt:variant>
        <vt:i4>1114163</vt:i4>
      </vt:variant>
      <vt:variant>
        <vt:i4>926</vt:i4>
      </vt:variant>
      <vt:variant>
        <vt:i4>0</vt:i4>
      </vt:variant>
      <vt:variant>
        <vt:i4>5</vt:i4>
      </vt:variant>
      <vt:variant>
        <vt:lpwstr/>
      </vt:variant>
      <vt:variant>
        <vt:lpwstr>_Toc515741715</vt:lpwstr>
      </vt:variant>
      <vt:variant>
        <vt:i4>1114163</vt:i4>
      </vt:variant>
      <vt:variant>
        <vt:i4>920</vt:i4>
      </vt:variant>
      <vt:variant>
        <vt:i4>0</vt:i4>
      </vt:variant>
      <vt:variant>
        <vt:i4>5</vt:i4>
      </vt:variant>
      <vt:variant>
        <vt:lpwstr/>
      </vt:variant>
      <vt:variant>
        <vt:lpwstr>_Toc515741714</vt:lpwstr>
      </vt:variant>
      <vt:variant>
        <vt:i4>1114163</vt:i4>
      </vt:variant>
      <vt:variant>
        <vt:i4>914</vt:i4>
      </vt:variant>
      <vt:variant>
        <vt:i4>0</vt:i4>
      </vt:variant>
      <vt:variant>
        <vt:i4>5</vt:i4>
      </vt:variant>
      <vt:variant>
        <vt:lpwstr/>
      </vt:variant>
      <vt:variant>
        <vt:lpwstr>_Toc515741713</vt:lpwstr>
      </vt:variant>
      <vt:variant>
        <vt:i4>1114163</vt:i4>
      </vt:variant>
      <vt:variant>
        <vt:i4>908</vt:i4>
      </vt:variant>
      <vt:variant>
        <vt:i4>0</vt:i4>
      </vt:variant>
      <vt:variant>
        <vt:i4>5</vt:i4>
      </vt:variant>
      <vt:variant>
        <vt:lpwstr/>
      </vt:variant>
      <vt:variant>
        <vt:lpwstr>_Toc515741712</vt:lpwstr>
      </vt:variant>
      <vt:variant>
        <vt:i4>1114163</vt:i4>
      </vt:variant>
      <vt:variant>
        <vt:i4>902</vt:i4>
      </vt:variant>
      <vt:variant>
        <vt:i4>0</vt:i4>
      </vt:variant>
      <vt:variant>
        <vt:i4>5</vt:i4>
      </vt:variant>
      <vt:variant>
        <vt:lpwstr/>
      </vt:variant>
      <vt:variant>
        <vt:lpwstr>_Toc515741711</vt:lpwstr>
      </vt:variant>
      <vt:variant>
        <vt:i4>1114163</vt:i4>
      </vt:variant>
      <vt:variant>
        <vt:i4>896</vt:i4>
      </vt:variant>
      <vt:variant>
        <vt:i4>0</vt:i4>
      </vt:variant>
      <vt:variant>
        <vt:i4>5</vt:i4>
      </vt:variant>
      <vt:variant>
        <vt:lpwstr/>
      </vt:variant>
      <vt:variant>
        <vt:lpwstr>_Toc515741710</vt:lpwstr>
      </vt:variant>
      <vt:variant>
        <vt:i4>1048627</vt:i4>
      </vt:variant>
      <vt:variant>
        <vt:i4>890</vt:i4>
      </vt:variant>
      <vt:variant>
        <vt:i4>0</vt:i4>
      </vt:variant>
      <vt:variant>
        <vt:i4>5</vt:i4>
      </vt:variant>
      <vt:variant>
        <vt:lpwstr/>
      </vt:variant>
      <vt:variant>
        <vt:lpwstr>_Toc515741709</vt:lpwstr>
      </vt:variant>
      <vt:variant>
        <vt:i4>1048627</vt:i4>
      </vt:variant>
      <vt:variant>
        <vt:i4>884</vt:i4>
      </vt:variant>
      <vt:variant>
        <vt:i4>0</vt:i4>
      </vt:variant>
      <vt:variant>
        <vt:i4>5</vt:i4>
      </vt:variant>
      <vt:variant>
        <vt:lpwstr/>
      </vt:variant>
      <vt:variant>
        <vt:lpwstr>_Toc515741708</vt:lpwstr>
      </vt:variant>
      <vt:variant>
        <vt:i4>1048627</vt:i4>
      </vt:variant>
      <vt:variant>
        <vt:i4>878</vt:i4>
      </vt:variant>
      <vt:variant>
        <vt:i4>0</vt:i4>
      </vt:variant>
      <vt:variant>
        <vt:i4>5</vt:i4>
      </vt:variant>
      <vt:variant>
        <vt:lpwstr/>
      </vt:variant>
      <vt:variant>
        <vt:lpwstr>_Toc515741707</vt:lpwstr>
      </vt:variant>
      <vt:variant>
        <vt:i4>1048627</vt:i4>
      </vt:variant>
      <vt:variant>
        <vt:i4>872</vt:i4>
      </vt:variant>
      <vt:variant>
        <vt:i4>0</vt:i4>
      </vt:variant>
      <vt:variant>
        <vt:i4>5</vt:i4>
      </vt:variant>
      <vt:variant>
        <vt:lpwstr/>
      </vt:variant>
      <vt:variant>
        <vt:lpwstr>_Toc515741706</vt:lpwstr>
      </vt:variant>
      <vt:variant>
        <vt:i4>1048627</vt:i4>
      </vt:variant>
      <vt:variant>
        <vt:i4>866</vt:i4>
      </vt:variant>
      <vt:variant>
        <vt:i4>0</vt:i4>
      </vt:variant>
      <vt:variant>
        <vt:i4>5</vt:i4>
      </vt:variant>
      <vt:variant>
        <vt:lpwstr/>
      </vt:variant>
      <vt:variant>
        <vt:lpwstr>_Toc515741705</vt:lpwstr>
      </vt:variant>
      <vt:variant>
        <vt:i4>1048627</vt:i4>
      </vt:variant>
      <vt:variant>
        <vt:i4>860</vt:i4>
      </vt:variant>
      <vt:variant>
        <vt:i4>0</vt:i4>
      </vt:variant>
      <vt:variant>
        <vt:i4>5</vt:i4>
      </vt:variant>
      <vt:variant>
        <vt:lpwstr/>
      </vt:variant>
      <vt:variant>
        <vt:lpwstr>_Toc515741704</vt:lpwstr>
      </vt:variant>
      <vt:variant>
        <vt:i4>1048627</vt:i4>
      </vt:variant>
      <vt:variant>
        <vt:i4>854</vt:i4>
      </vt:variant>
      <vt:variant>
        <vt:i4>0</vt:i4>
      </vt:variant>
      <vt:variant>
        <vt:i4>5</vt:i4>
      </vt:variant>
      <vt:variant>
        <vt:lpwstr/>
      </vt:variant>
      <vt:variant>
        <vt:lpwstr>_Toc515741703</vt:lpwstr>
      </vt:variant>
      <vt:variant>
        <vt:i4>1048627</vt:i4>
      </vt:variant>
      <vt:variant>
        <vt:i4>848</vt:i4>
      </vt:variant>
      <vt:variant>
        <vt:i4>0</vt:i4>
      </vt:variant>
      <vt:variant>
        <vt:i4>5</vt:i4>
      </vt:variant>
      <vt:variant>
        <vt:lpwstr/>
      </vt:variant>
      <vt:variant>
        <vt:lpwstr>_Toc515741702</vt:lpwstr>
      </vt:variant>
      <vt:variant>
        <vt:i4>1048627</vt:i4>
      </vt:variant>
      <vt:variant>
        <vt:i4>842</vt:i4>
      </vt:variant>
      <vt:variant>
        <vt:i4>0</vt:i4>
      </vt:variant>
      <vt:variant>
        <vt:i4>5</vt:i4>
      </vt:variant>
      <vt:variant>
        <vt:lpwstr/>
      </vt:variant>
      <vt:variant>
        <vt:lpwstr>_Toc515741701</vt:lpwstr>
      </vt:variant>
      <vt:variant>
        <vt:i4>1048627</vt:i4>
      </vt:variant>
      <vt:variant>
        <vt:i4>836</vt:i4>
      </vt:variant>
      <vt:variant>
        <vt:i4>0</vt:i4>
      </vt:variant>
      <vt:variant>
        <vt:i4>5</vt:i4>
      </vt:variant>
      <vt:variant>
        <vt:lpwstr/>
      </vt:variant>
      <vt:variant>
        <vt:lpwstr>_Toc515741700</vt:lpwstr>
      </vt:variant>
      <vt:variant>
        <vt:i4>1638450</vt:i4>
      </vt:variant>
      <vt:variant>
        <vt:i4>830</vt:i4>
      </vt:variant>
      <vt:variant>
        <vt:i4>0</vt:i4>
      </vt:variant>
      <vt:variant>
        <vt:i4>5</vt:i4>
      </vt:variant>
      <vt:variant>
        <vt:lpwstr/>
      </vt:variant>
      <vt:variant>
        <vt:lpwstr>_Toc515741699</vt:lpwstr>
      </vt:variant>
      <vt:variant>
        <vt:i4>1638450</vt:i4>
      </vt:variant>
      <vt:variant>
        <vt:i4>824</vt:i4>
      </vt:variant>
      <vt:variant>
        <vt:i4>0</vt:i4>
      </vt:variant>
      <vt:variant>
        <vt:i4>5</vt:i4>
      </vt:variant>
      <vt:variant>
        <vt:lpwstr/>
      </vt:variant>
      <vt:variant>
        <vt:lpwstr>_Toc515741698</vt:lpwstr>
      </vt:variant>
      <vt:variant>
        <vt:i4>1638450</vt:i4>
      </vt:variant>
      <vt:variant>
        <vt:i4>818</vt:i4>
      </vt:variant>
      <vt:variant>
        <vt:i4>0</vt:i4>
      </vt:variant>
      <vt:variant>
        <vt:i4>5</vt:i4>
      </vt:variant>
      <vt:variant>
        <vt:lpwstr/>
      </vt:variant>
      <vt:variant>
        <vt:lpwstr>_Toc515741697</vt:lpwstr>
      </vt:variant>
      <vt:variant>
        <vt:i4>1638450</vt:i4>
      </vt:variant>
      <vt:variant>
        <vt:i4>812</vt:i4>
      </vt:variant>
      <vt:variant>
        <vt:i4>0</vt:i4>
      </vt:variant>
      <vt:variant>
        <vt:i4>5</vt:i4>
      </vt:variant>
      <vt:variant>
        <vt:lpwstr/>
      </vt:variant>
      <vt:variant>
        <vt:lpwstr>_Toc515741696</vt:lpwstr>
      </vt:variant>
      <vt:variant>
        <vt:i4>1638450</vt:i4>
      </vt:variant>
      <vt:variant>
        <vt:i4>806</vt:i4>
      </vt:variant>
      <vt:variant>
        <vt:i4>0</vt:i4>
      </vt:variant>
      <vt:variant>
        <vt:i4>5</vt:i4>
      </vt:variant>
      <vt:variant>
        <vt:lpwstr/>
      </vt:variant>
      <vt:variant>
        <vt:lpwstr>_Toc515741695</vt:lpwstr>
      </vt:variant>
      <vt:variant>
        <vt:i4>1638450</vt:i4>
      </vt:variant>
      <vt:variant>
        <vt:i4>800</vt:i4>
      </vt:variant>
      <vt:variant>
        <vt:i4>0</vt:i4>
      </vt:variant>
      <vt:variant>
        <vt:i4>5</vt:i4>
      </vt:variant>
      <vt:variant>
        <vt:lpwstr/>
      </vt:variant>
      <vt:variant>
        <vt:lpwstr>_Toc515741694</vt:lpwstr>
      </vt:variant>
      <vt:variant>
        <vt:i4>1638450</vt:i4>
      </vt:variant>
      <vt:variant>
        <vt:i4>794</vt:i4>
      </vt:variant>
      <vt:variant>
        <vt:i4>0</vt:i4>
      </vt:variant>
      <vt:variant>
        <vt:i4>5</vt:i4>
      </vt:variant>
      <vt:variant>
        <vt:lpwstr/>
      </vt:variant>
      <vt:variant>
        <vt:lpwstr>_Toc515741693</vt:lpwstr>
      </vt:variant>
      <vt:variant>
        <vt:i4>1638450</vt:i4>
      </vt:variant>
      <vt:variant>
        <vt:i4>788</vt:i4>
      </vt:variant>
      <vt:variant>
        <vt:i4>0</vt:i4>
      </vt:variant>
      <vt:variant>
        <vt:i4>5</vt:i4>
      </vt:variant>
      <vt:variant>
        <vt:lpwstr/>
      </vt:variant>
      <vt:variant>
        <vt:lpwstr>_Toc515741692</vt:lpwstr>
      </vt:variant>
      <vt:variant>
        <vt:i4>1638450</vt:i4>
      </vt:variant>
      <vt:variant>
        <vt:i4>782</vt:i4>
      </vt:variant>
      <vt:variant>
        <vt:i4>0</vt:i4>
      </vt:variant>
      <vt:variant>
        <vt:i4>5</vt:i4>
      </vt:variant>
      <vt:variant>
        <vt:lpwstr/>
      </vt:variant>
      <vt:variant>
        <vt:lpwstr>_Toc515741691</vt:lpwstr>
      </vt:variant>
      <vt:variant>
        <vt:i4>1638450</vt:i4>
      </vt:variant>
      <vt:variant>
        <vt:i4>773</vt:i4>
      </vt:variant>
      <vt:variant>
        <vt:i4>0</vt:i4>
      </vt:variant>
      <vt:variant>
        <vt:i4>5</vt:i4>
      </vt:variant>
      <vt:variant>
        <vt:lpwstr/>
      </vt:variant>
      <vt:variant>
        <vt:lpwstr>_Toc515741690</vt:lpwstr>
      </vt:variant>
      <vt:variant>
        <vt:i4>1572914</vt:i4>
      </vt:variant>
      <vt:variant>
        <vt:i4>767</vt:i4>
      </vt:variant>
      <vt:variant>
        <vt:i4>0</vt:i4>
      </vt:variant>
      <vt:variant>
        <vt:i4>5</vt:i4>
      </vt:variant>
      <vt:variant>
        <vt:lpwstr/>
      </vt:variant>
      <vt:variant>
        <vt:lpwstr>_Toc515741689</vt:lpwstr>
      </vt:variant>
      <vt:variant>
        <vt:i4>1572914</vt:i4>
      </vt:variant>
      <vt:variant>
        <vt:i4>761</vt:i4>
      </vt:variant>
      <vt:variant>
        <vt:i4>0</vt:i4>
      </vt:variant>
      <vt:variant>
        <vt:i4>5</vt:i4>
      </vt:variant>
      <vt:variant>
        <vt:lpwstr/>
      </vt:variant>
      <vt:variant>
        <vt:lpwstr>_Toc515741688</vt:lpwstr>
      </vt:variant>
      <vt:variant>
        <vt:i4>1572914</vt:i4>
      </vt:variant>
      <vt:variant>
        <vt:i4>755</vt:i4>
      </vt:variant>
      <vt:variant>
        <vt:i4>0</vt:i4>
      </vt:variant>
      <vt:variant>
        <vt:i4>5</vt:i4>
      </vt:variant>
      <vt:variant>
        <vt:lpwstr/>
      </vt:variant>
      <vt:variant>
        <vt:lpwstr>_Toc515741687</vt:lpwstr>
      </vt:variant>
      <vt:variant>
        <vt:i4>1572914</vt:i4>
      </vt:variant>
      <vt:variant>
        <vt:i4>749</vt:i4>
      </vt:variant>
      <vt:variant>
        <vt:i4>0</vt:i4>
      </vt:variant>
      <vt:variant>
        <vt:i4>5</vt:i4>
      </vt:variant>
      <vt:variant>
        <vt:lpwstr/>
      </vt:variant>
      <vt:variant>
        <vt:lpwstr>_Toc515741686</vt:lpwstr>
      </vt:variant>
      <vt:variant>
        <vt:i4>1572914</vt:i4>
      </vt:variant>
      <vt:variant>
        <vt:i4>743</vt:i4>
      </vt:variant>
      <vt:variant>
        <vt:i4>0</vt:i4>
      </vt:variant>
      <vt:variant>
        <vt:i4>5</vt:i4>
      </vt:variant>
      <vt:variant>
        <vt:lpwstr/>
      </vt:variant>
      <vt:variant>
        <vt:lpwstr>_Toc515741685</vt:lpwstr>
      </vt:variant>
      <vt:variant>
        <vt:i4>1572914</vt:i4>
      </vt:variant>
      <vt:variant>
        <vt:i4>737</vt:i4>
      </vt:variant>
      <vt:variant>
        <vt:i4>0</vt:i4>
      </vt:variant>
      <vt:variant>
        <vt:i4>5</vt:i4>
      </vt:variant>
      <vt:variant>
        <vt:lpwstr/>
      </vt:variant>
      <vt:variant>
        <vt:lpwstr>_Toc515741684</vt:lpwstr>
      </vt:variant>
      <vt:variant>
        <vt:i4>1572914</vt:i4>
      </vt:variant>
      <vt:variant>
        <vt:i4>731</vt:i4>
      </vt:variant>
      <vt:variant>
        <vt:i4>0</vt:i4>
      </vt:variant>
      <vt:variant>
        <vt:i4>5</vt:i4>
      </vt:variant>
      <vt:variant>
        <vt:lpwstr/>
      </vt:variant>
      <vt:variant>
        <vt:lpwstr>_Toc515741683</vt:lpwstr>
      </vt:variant>
      <vt:variant>
        <vt:i4>1572914</vt:i4>
      </vt:variant>
      <vt:variant>
        <vt:i4>725</vt:i4>
      </vt:variant>
      <vt:variant>
        <vt:i4>0</vt:i4>
      </vt:variant>
      <vt:variant>
        <vt:i4>5</vt:i4>
      </vt:variant>
      <vt:variant>
        <vt:lpwstr/>
      </vt:variant>
      <vt:variant>
        <vt:lpwstr>_Toc515741682</vt:lpwstr>
      </vt:variant>
      <vt:variant>
        <vt:i4>1572914</vt:i4>
      </vt:variant>
      <vt:variant>
        <vt:i4>719</vt:i4>
      </vt:variant>
      <vt:variant>
        <vt:i4>0</vt:i4>
      </vt:variant>
      <vt:variant>
        <vt:i4>5</vt:i4>
      </vt:variant>
      <vt:variant>
        <vt:lpwstr/>
      </vt:variant>
      <vt:variant>
        <vt:lpwstr>_Toc515741681</vt:lpwstr>
      </vt:variant>
      <vt:variant>
        <vt:i4>1572914</vt:i4>
      </vt:variant>
      <vt:variant>
        <vt:i4>713</vt:i4>
      </vt:variant>
      <vt:variant>
        <vt:i4>0</vt:i4>
      </vt:variant>
      <vt:variant>
        <vt:i4>5</vt:i4>
      </vt:variant>
      <vt:variant>
        <vt:lpwstr/>
      </vt:variant>
      <vt:variant>
        <vt:lpwstr>_Toc515741680</vt:lpwstr>
      </vt:variant>
      <vt:variant>
        <vt:i4>1507378</vt:i4>
      </vt:variant>
      <vt:variant>
        <vt:i4>707</vt:i4>
      </vt:variant>
      <vt:variant>
        <vt:i4>0</vt:i4>
      </vt:variant>
      <vt:variant>
        <vt:i4>5</vt:i4>
      </vt:variant>
      <vt:variant>
        <vt:lpwstr/>
      </vt:variant>
      <vt:variant>
        <vt:lpwstr>_Toc515741679</vt:lpwstr>
      </vt:variant>
      <vt:variant>
        <vt:i4>1507378</vt:i4>
      </vt:variant>
      <vt:variant>
        <vt:i4>701</vt:i4>
      </vt:variant>
      <vt:variant>
        <vt:i4>0</vt:i4>
      </vt:variant>
      <vt:variant>
        <vt:i4>5</vt:i4>
      </vt:variant>
      <vt:variant>
        <vt:lpwstr/>
      </vt:variant>
      <vt:variant>
        <vt:lpwstr>_Toc515741678</vt:lpwstr>
      </vt:variant>
      <vt:variant>
        <vt:i4>1507378</vt:i4>
      </vt:variant>
      <vt:variant>
        <vt:i4>695</vt:i4>
      </vt:variant>
      <vt:variant>
        <vt:i4>0</vt:i4>
      </vt:variant>
      <vt:variant>
        <vt:i4>5</vt:i4>
      </vt:variant>
      <vt:variant>
        <vt:lpwstr/>
      </vt:variant>
      <vt:variant>
        <vt:lpwstr>_Toc515741677</vt:lpwstr>
      </vt:variant>
      <vt:variant>
        <vt:i4>1507378</vt:i4>
      </vt:variant>
      <vt:variant>
        <vt:i4>689</vt:i4>
      </vt:variant>
      <vt:variant>
        <vt:i4>0</vt:i4>
      </vt:variant>
      <vt:variant>
        <vt:i4>5</vt:i4>
      </vt:variant>
      <vt:variant>
        <vt:lpwstr/>
      </vt:variant>
      <vt:variant>
        <vt:lpwstr>_Toc515741676</vt:lpwstr>
      </vt:variant>
      <vt:variant>
        <vt:i4>1507378</vt:i4>
      </vt:variant>
      <vt:variant>
        <vt:i4>683</vt:i4>
      </vt:variant>
      <vt:variant>
        <vt:i4>0</vt:i4>
      </vt:variant>
      <vt:variant>
        <vt:i4>5</vt:i4>
      </vt:variant>
      <vt:variant>
        <vt:lpwstr/>
      </vt:variant>
      <vt:variant>
        <vt:lpwstr>_Toc515741675</vt:lpwstr>
      </vt:variant>
      <vt:variant>
        <vt:i4>1507378</vt:i4>
      </vt:variant>
      <vt:variant>
        <vt:i4>677</vt:i4>
      </vt:variant>
      <vt:variant>
        <vt:i4>0</vt:i4>
      </vt:variant>
      <vt:variant>
        <vt:i4>5</vt:i4>
      </vt:variant>
      <vt:variant>
        <vt:lpwstr/>
      </vt:variant>
      <vt:variant>
        <vt:lpwstr>_Toc515741674</vt:lpwstr>
      </vt:variant>
      <vt:variant>
        <vt:i4>1507378</vt:i4>
      </vt:variant>
      <vt:variant>
        <vt:i4>671</vt:i4>
      </vt:variant>
      <vt:variant>
        <vt:i4>0</vt:i4>
      </vt:variant>
      <vt:variant>
        <vt:i4>5</vt:i4>
      </vt:variant>
      <vt:variant>
        <vt:lpwstr/>
      </vt:variant>
      <vt:variant>
        <vt:lpwstr>_Toc515741673</vt:lpwstr>
      </vt:variant>
      <vt:variant>
        <vt:i4>1507378</vt:i4>
      </vt:variant>
      <vt:variant>
        <vt:i4>665</vt:i4>
      </vt:variant>
      <vt:variant>
        <vt:i4>0</vt:i4>
      </vt:variant>
      <vt:variant>
        <vt:i4>5</vt:i4>
      </vt:variant>
      <vt:variant>
        <vt:lpwstr/>
      </vt:variant>
      <vt:variant>
        <vt:lpwstr>_Toc515741672</vt:lpwstr>
      </vt:variant>
      <vt:variant>
        <vt:i4>1507378</vt:i4>
      </vt:variant>
      <vt:variant>
        <vt:i4>659</vt:i4>
      </vt:variant>
      <vt:variant>
        <vt:i4>0</vt:i4>
      </vt:variant>
      <vt:variant>
        <vt:i4>5</vt:i4>
      </vt:variant>
      <vt:variant>
        <vt:lpwstr/>
      </vt:variant>
      <vt:variant>
        <vt:lpwstr>_Toc515741671</vt:lpwstr>
      </vt:variant>
      <vt:variant>
        <vt:i4>1507378</vt:i4>
      </vt:variant>
      <vt:variant>
        <vt:i4>653</vt:i4>
      </vt:variant>
      <vt:variant>
        <vt:i4>0</vt:i4>
      </vt:variant>
      <vt:variant>
        <vt:i4>5</vt:i4>
      </vt:variant>
      <vt:variant>
        <vt:lpwstr/>
      </vt:variant>
      <vt:variant>
        <vt:lpwstr>_Toc515741670</vt:lpwstr>
      </vt:variant>
      <vt:variant>
        <vt:i4>1441842</vt:i4>
      </vt:variant>
      <vt:variant>
        <vt:i4>647</vt:i4>
      </vt:variant>
      <vt:variant>
        <vt:i4>0</vt:i4>
      </vt:variant>
      <vt:variant>
        <vt:i4>5</vt:i4>
      </vt:variant>
      <vt:variant>
        <vt:lpwstr/>
      </vt:variant>
      <vt:variant>
        <vt:lpwstr>_Toc515741669</vt:lpwstr>
      </vt:variant>
      <vt:variant>
        <vt:i4>1441842</vt:i4>
      </vt:variant>
      <vt:variant>
        <vt:i4>641</vt:i4>
      </vt:variant>
      <vt:variant>
        <vt:i4>0</vt:i4>
      </vt:variant>
      <vt:variant>
        <vt:i4>5</vt:i4>
      </vt:variant>
      <vt:variant>
        <vt:lpwstr/>
      </vt:variant>
      <vt:variant>
        <vt:lpwstr>_Toc515741668</vt:lpwstr>
      </vt:variant>
      <vt:variant>
        <vt:i4>1441842</vt:i4>
      </vt:variant>
      <vt:variant>
        <vt:i4>635</vt:i4>
      </vt:variant>
      <vt:variant>
        <vt:i4>0</vt:i4>
      </vt:variant>
      <vt:variant>
        <vt:i4>5</vt:i4>
      </vt:variant>
      <vt:variant>
        <vt:lpwstr/>
      </vt:variant>
      <vt:variant>
        <vt:lpwstr>_Toc515741667</vt:lpwstr>
      </vt:variant>
      <vt:variant>
        <vt:i4>1441842</vt:i4>
      </vt:variant>
      <vt:variant>
        <vt:i4>629</vt:i4>
      </vt:variant>
      <vt:variant>
        <vt:i4>0</vt:i4>
      </vt:variant>
      <vt:variant>
        <vt:i4>5</vt:i4>
      </vt:variant>
      <vt:variant>
        <vt:lpwstr/>
      </vt:variant>
      <vt:variant>
        <vt:lpwstr>_Toc515741666</vt:lpwstr>
      </vt:variant>
      <vt:variant>
        <vt:i4>1441842</vt:i4>
      </vt:variant>
      <vt:variant>
        <vt:i4>623</vt:i4>
      </vt:variant>
      <vt:variant>
        <vt:i4>0</vt:i4>
      </vt:variant>
      <vt:variant>
        <vt:i4>5</vt:i4>
      </vt:variant>
      <vt:variant>
        <vt:lpwstr/>
      </vt:variant>
      <vt:variant>
        <vt:lpwstr>_Toc515741665</vt:lpwstr>
      </vt:variant>
      <vt:variant>
        <vt:i4>1441842</vt:i4>
      </vt:variant>
      <vt:variant>
        <vt:i4>617</vt:i4>
      </vt:variant>
      <vt:variant>
        <vt:i4>0</vt:i4>
      </vt:variant>
      <vt:variant>
        <vt:i4>5</vt:i4>
      </vt:variant>
      <vt:variant>
        <vt:lpwstr/>
      </vt:variant>
      <vt:variant>
        <vt:lpwstr>_Toc515741664</vt:lpwstr>
      </vt:variant>
      <vt:variant>
        <vt:i4>1441842</vt:i4>
      </vt:variant>
      <vt:variant>
        <vt:i4>611</vt:i4>
      </vt:variant>
      <vt:variant>
        <vt:i4>0</vt:i4>
      </vt:variant>
      <vt:variant>
        <vt:i4>5</vt:i4>
      </vt:variant>
      <vt:variant>
        <vt:lpwstr/>
      </vt:variant>
      <vt:variant>
        <vt:lpwstr>_Toc515741663</vt:lpwstr>
      </vt:variant>
      <vt:variant>
        <vt:i4>1441842</vt:i4>
      </vt:variant>
      <vt:variant>
        <vt:i4>605</vt:i4>
      </vt:variant>
      <vt:variant>
        <vt:i4>0</vt:i4>
      </vt:variant>
      <vt:variant>
        <vt:i4>5</vt:i4>
      </vt:variant>
      <vt:variant>
        <vt:lpwstr/>
      </vt:variant>
      <vt:variant>
        <vt:lpwstr>_Toc515741662</vt:lpwstr>
      </vt:variant>
      <vt:variant>
        <vt:i4>1441842</vt:i4>
      </vt:variant>
      <vt:variant>
        <vt:i4>599</vt:i4>
      </vt:variant>
      <vt:variant>
        <vt:i4>0</vt:i4>
      </vt:variant>
      <vt:variant>
        <vt:i4>5</vt:i4>
      </vt:variant>
      <vt:variant>
        <vt:lpwstr/>
      </vt:variant>
      <vt:variant>
        <vt:lpwstr>_Toc515741661</vt:lpwstr>
      </vt:variant>
      <vt:variant>
        <vt:i4>1441842</vt:i4>
      </vt:variant>
      <vt:variant>
        <vt:i4>593</vt:i4>
      </vt:variant>
      <vt:variant>
        <vt:i4>0</vt:i4>
      </vt:variant>
      <vt:variant>
        <vt:i4>5</vt:i4>
      </vt:variant>
      <vt:variant>
        <vt:lpwstr/>
      </vt:variant>
      <vt:variant>
        <vt:lpwstr>_Toc515741660</vt:lpwstr>
      </vt:variant>
      <vt:variant>
        <vt:i4>1376306</vt:i4>
      </vt:variant>
      <vt:variant>
        <vt:i4>587</vt:i4>
      </vt:variant>
      <vt:variant>
        <vt:i4>0</vt:i4>
      </vt:variant>
      <vt:variant>
        <vt:i4>5</vt:i4>
      </vt:variant>
      <vt:variant>
        <vt:lpwstr/>
      </vt:variant>
      <vt:variant>
        <vt:lpwstr>_Toc515741659</vt:lpwstr>
      </vt:variant>
      <vt:variant>
        <vt:i4>1376306</vt:i4>
      </vt:variant>
      <vt:variant>
        <vt:i4>581</vt:i4>
      </vt:variant>
      <vt:variant>
        <vt:i4>0</vt:i4>
      </vt:variant>
      <vt:variant>
        <vt:i4>5</vt:i4>
      </vt:variant>
      <vt:variant>
        <vt:lpwstr/>
      </vt:variant>
      <vt:variant>
        <vt:lpwstr>_Toc515741658</vt:lpwstr>
      </vt:variant>
      <vt:variant>
        <vt:i4>1376306</vt:i4>
      </vt:variant>
      <vt:variant>
        <vt:i4>575</vt:i4>
      </vt:variant>
      <vt:variant>
        <vt:i4>0</vt:i4>
      </vt:variant>
      <vt:variant>
        <vt:i4>5</vt:i4>
      </vt:variant>
      <vt:variant>
        <vt:lpwstr/>
      </vt:variant>
      <vt:variant>
        <vt:lpwstr>_Toc515741657</vt:lpwstr>
      </vt:variant>
      <vt:variant>
        <vt:i4>1179708</vt:i4>
      </vt:variant>
      <vt:variant>
        <vt:i4>566</vt:i4>
      </vt:variant>
      <vt:variant>
        <vt:i4>0</vt:i4>
      </vt:variant>
      <vt:variant>
        <vt:i4>5</vt:i4>
      </vt:variant>
      <vt:variant>
        <vt:lpwstr/>
      </vt:variant>
      <vt:variant>
        <vt:lpwstr>_Toc515741825</vt:lpwstr>
      </vt:variant>
      <vt:variant>
        <vt:i4>1179708</vt:i4>
      </vt:variant>
      <vt:variant>
        <vt:i4>560</vt:i4>
      </vt:variant>
      <vt:variant>
        <vt:i4>0</vt:i4>
      </vt:variant>
      <vt:variant>
        <vt:i4>5</vt:i4>
      </vt:variant>
      <vt:variant>
        <vt:lpwstr/>
      </vt:variant>
      <vt:variant>
        <vt:lpwstr>_Toc515741824</vt:lpwstr>
      </vt:variant>
      <vt:variant>
        <vt:i4>1179708</vt:i4>
      </vt:variant>
      <vt:variant>
        <vt:i4>554</vt:i4>
      </vt:variant>
      <vt:variant>
        <vt:i4>0</vt:i4>
      </vt:variant>
      <vt:variant>
        <vt:i4>5</vt:i4>
      </vt:variant>
      <vt:variant>
        <vt:lpwstr/>
      </vt:variant>
      <vt:variant>
        <vt:lpwstr>_Toc515741823</vt:lpwstr>
      </vt:variant>
      <vt:variant>
        <vt:i4>1179708</vt:i4>
      </vt:variant>
      <vt:variant>
        <vt:i4>548</vt:i4>
      </vt:variant>
      <vt:variant>
        <vt:i4>0</vt:i4>
      </vt:variant>
      <vt:variant>
        <vt:i4>5</vt:i4>
      </vt:variant>
      <vt:variant>
        <vt:lpwstr/>
      </vt:variant>
      <vt:variant>
        <vt:lpwstr>_Toc515741822</vt:lpwstr>
      </vt:variant>
      <vt:variant>
        <vt:i4>1179708</vt:i4>
      </vt:variant>
      <vt:variant>
        <vt:i4>542</vt:i4>
      </vt:variant>
      <vt:variant>
        <vt:i4>0</vt:i4>
      </vt:variant>
      <vt:variant>
        <vt:i4>5</vt:i4>
      </vt:variant>
      <vt:variant>
        <vt:lpwstr/>
      </vt:variant>
      <vt:variant>
        <vt:lpwstr>_Toc515741821</vt:lpwstr>
      </vt:variant>
      <vt:variant>
        <vt:i4>1179708</vt:i4>
      </vt:variant>
      <vt:variant>
        <vt:i4>536</vt:i4>
      </vt:variant>
      <vt:variant>
        <vt:i4>0</vt:i4>
      </vt:variant>
      <vt:variant>
        <vt:i4>5</vt:i4>
      </vt:variant>
      <vt:variant>
        <vt:lpwstr/>
      </vt:variant>
      <vt:variant>
        <vt:lpwstr>_Toc515741820</vt:lpwstr>
      </vt:variant>
      <vt:variant>
        <vt:i4>1114172</vt:i4>
      </vt:variant>
      <vt:variant>
        <vt:i4>530</vt:i4>
      </vt:variant>
      <vt:variant>
        <vt:i4>0</vt:i4>
      </vt:variant>
      <vt:variant>
        <vt:i4>5</vt:i4>
      </vt:variant>
      <vt:variant>
        <vt:lpwstr/>
      </vt:variant>
      <vt:variant>
        <vt:lpwstr>_Toc515741819</vt:lpwstr>
      </vt:variant>
      <vt:variant>
        <vt:i4>1114172</vt:i4>
      </vt:variant>
      <vt:variant>
        <vt:i4>524</vt:i4>
      </vt:variant>
      <vt:variant>
        <vt:i4>0</vt:i4>
      </vt:variant>
      <vt:variant>
        <vt:i4>5</vt:i4>
      </vt:variant>
      <vt:variant>
        <vt:lpwstr/>
      </vt:variant>
      <vt:variant>
        <vt:lpwstr>_Toc515741818</vt:lpwstr>
      </vt:variant>
      <vt:variant>
        <vt:i4>1114172</vt:i4>
      </vt:variant>
      <vt:variant>
        <vt:i4>518</vt:i4>
      </vt:variant>
      <vt:variant>
        <vt:i4>0</vt:i4>
      </vt:variant>
      <vt:variant>
        <vt:i4>5</vt:i4>
      </vt:variant>
      <vt:variant>
        <vt:lpwstr/>
      </vt:variant>
      <vt:variant>
        <vt:lpwstr>_Toc515741817</vt:lpwstr>
      </vt:variant>
      <vt:variant>
        <vt:i4>1114172</vt:i4>
      </vt:variant>
      <vt:variant>
        <vt:i4>512</vt:i4>
      </vt:variant>
      <vt:variant>
        <vt:i4>0</vt:i4>
      </vt:variant>
      <vt:variant>
        <vt:i4>5</vt:i4>
      </vt:variant>
      <vt:variant>
        <vt:lpwstr/>
      </vt:variant>
      <vt:variant>
        <vt:lpwstr>_Toc515741816</vt:lpwstr>
      </vt:variant>
      <vt:variant>
        <vt:i4>1114172</vt:i4>
      </vt:variant>
      <vt:variant>
        <vt:i4>506</vt:i4>
      </vt:variant>
      <vt:variant>
        <vt:i4>0</vt:i4>
      </vt:variant>
      <vt:variant>
        <vt:i4>5</vt:i4>
      </vt:variant>
      <vt:variant>
        <vt:lpwstr/>
      </vt:variant>
      <vt:variant>
        <vt:lpwstr>_Toc515741815</vt:lpwstr>
      </vt:variant>
      <vt:variant>
        <vt:i4>1114172</vt:i4>
      </vt:variant>
      <vt:variant>
        <vt:i4>500</vt:i4>
      </vt:variant>
      <vt:variant>
        <vt:i4>0</vt:i4>
      </vt:variant>
      <vt:variant>
        <vt:i4>5</vt:i4>
      </vt:variant>
      <vt:variant>
        <vt:lpwstr/>
      </vt:variant>
      <vt:variant>
        <vt:lpwstr>_Toc515741814</vt:lpwstr>
      </vt:variant>
      <vt:variant>
        <vt:i4>1114172</vt:i4>
      </vt:variant>
      <vt:variant>
        <vt:i4>494</vt:i4>
      </vt:variant>
      <vt:variant>
        <vt:i4>0</vt:i4>
      </vt:variant>
      <vt:variant>
        <vt:i4>5</vt:i4>
      </vt:variant>
      <vt:variant>
        <vt:lpwstr/>
      </vt:variant>
      <vt:variant>
        <vt:lpwstr>_Toc515741813</vt:lpwstr>
      </vt:variant>
      <vt:variant>
        <vt:i4>1114172</vt:i4>
      </vt:variant>
      <vt:variant>
        <vt:i4>488</vt:i4>
      </vt:variant>
      <vt:variant>
        <vt:i4>0</vt:i4>
      </vt:variant>
      <vt:variant>
        <vt:i4>5</vt:i4>
      </vt:variant>
      <vt:variant>
        <vt:lpwstr/>
      </vt:variant>
      <vt:variant>
        <vt:lpwstr>_Toc515741812</vt:lpwstr>
      </vt:variant>
      <vt:variant>
        <vt:i4>1114172</vt:i4>
      </vt:variant>
      <vt:variant>
        <vt:i4>482</vt:i4>
      </vt:variant>
      <vt:variant>
        <vt:i4>0</vt:i4>
      </vt:variant>
      <vt:variant>
        <vt:i4>5</vt:i4>
      </vt:variant>
      <vt:variant>
        <vt:lpwstr/>
      </vt:variant>
      <vt:variant>
        <vt:lpwstr>_Toc515741811</vt:lpwstr>
      </vt:variant>
      <vt:variant>
        <vt:i4>1114172</vt:i4>
      </vt:variant>
      <vt:variant>
        <vt:i4>476</vt:i4>
      </vt:variant>
      <vt:variant>
        <vt:i4>0</vt:i4>
      </vt:variant>
      <vt:variant>
        <vt:i4>5</vt:i4>
      </vt:variant>
      <vt:variant>
        <vt:lpwstr/>
      </vt:variant>
      <vt:variant>
        <vt:lpwstr>_Toc515741810</vt:lpwstr>
      </vt:variant>
      <vt:variant>
        <vt:i4>1048636</vt:i4>
      </vt:variant>
      <vt:variant>
        <vt:i4>470</vt:i4>
      </vt:variant>
      <vt:variant>
        <vt:i4>0</vt:i4>
      </vt:variant>
      <vt:variant>
        <vt:i4>5</vt:i4>
      </vt:variant>
      <vt:variant>
        <vt:lpwstr/>
      </vt:variant>
      <vt:variant>
        <vt:lpwstr>_Toc515741809</vt:lpwstr>
      </vt:variant>
      <vt:variant>
        <vt:i4>1048636</vt:i4>
      </vt:variant>
      <vt:variant>
        <vt:i4>464</vt:i4>
      </vt:variant>
      <vt:variant>
        <vt:i4>0</vt:i4>
      </vt:variant>
      <vt:variant>
        <vt:i4>5</vt:i4>
      </vt:variant>
      <vt:variant>
        <vt:lpwstr/>
      </vt:variant>
      <vt:variant>
        <vt:lpwstr>_Toc515741808</vt:lpwstr>
      </vt:variant>
      <vt:variant>
        <vt:i4>1048636</vt:i4>
      </vt:variant>
      <vt:variant>
        <vt:i4>458</vt:i4>
      </vt:variant>
      <vt:variant>
        <vt:i4>0</vt:i4>
      </vt:variant>
      <vt:variant>
        <vt:i4>5</vt:i4>
      </vt:variant>
      <vt:variant>
        <vt:lpwstr/>
      </vt:variant>
      <vt:variant>
        <vt:lpwstr>_Toc515741807</vt:lpwstr>
      </vt:variant>
      <vt:variant>
        <vt:i4>1048636</vt:i4>
      </vt:variant>
      <vt:variant>
        <vt:i4>452</vt:i4>
      </vt:variant>
      <vt:variant>
        <vt:i4>0</vt:i4>
      </vt:variant>
      <vt:variant>
        <vt:i4>5</vt:i4>
      </vt:variant>
      <vt:variant>
        <vt:lpwstr/>
      </vt:variant>
      <vt:variant>
        <vt:lpwstr>_Toc515741806</vt:lpwstr>
      </vt:variant>
      <vt:variant>
        <vt:i4>1048636</vt:i4>
      </vt:variant>
      <vt:variant>
        <vt:i4>446</vt:i4>
      </vt:variant>
      <vt:variant>
        <vt:i4>0</vt:i4>
      </vt:variant>
      <vt:variant>
        <vt:i4>5</vt:i4>
      </vt:variant>
      <vt:variant>
        <vt:lpwstr/>
      </vt:variant>
      <vt:variant>
        <vt:lpwstr>_Toc515741805</vt:lpwstr>
      </vt:variant>
      <vt:variant>
        <vt:i4>1048636</vt:i4>
      </vt:variant>
      <vt:variant>
        <vt:i4>440</vt:i4>
      </vt:variant>
      <vt:variant>
        <vt:i4>0</vt:i4>
      </vt:variant>
      <vt:variant>
        <vt:i4>5</vt:i4>
      </vt:variant>
      <vt:variant>
        <vt:lpwstr/>
      </vt:variant>
      <vt:variant>
        <vt:lpwstr>_Toc515741804</vt:lpwstr>
      </vt:variant>
      <vt:variant>
        <vt:i4>1048636</vt:i4>
      </vt:variant>
      <vt:variant>
        <vt:i4>434</vt:i4>
      </vt:variant>
      <vt:variant>
        <vt:i4>0</vt:i4>
      </vt:variant>
      <vt:variant>
        <vt:i4>5</vt:i4>
      </vt:variant>
      <vt:variant>
        <vt:lpwstr/>
      </vt:variant>
      <vt:variant>
        <vt:lpwstr>_Toc515741803</vt:lpwstr>
      </vt:variant>
      <vt:variant>
        <vt:i4>1048636</vt:i4>
      </vt:variant>
      <vt:variant>
        <vt:i4>428</vt:i4>
      </vt:variant>
      <vt:variant>
        <vt:i4>0</vt:i4>
      </vt:variant>
      <vt:variant>
        <vt:i4>5</vt:i4>
      </vt:variant>
      <vt:variant>
        <vt:lpwstr/>
      </vt:variant>
      <vt:variant>
        <vt:lpwstr>_Toc515741802</vt:lpwstr>
      </vt:variant>
      <vt:variant>
        <vt:i4>1048636</vt:i4>
      </vt:variant>
      <vt:variant>
        <vt:i4>422</vt:i4>
      </vt:variant>
      <vt:variant>
        <vt:i4>0</vt:i4>
      </vt:variant>
      <vt:variant>
        <vt:i4>5</vt:i4>
      </vt:variant>
      <vt:variant>
        <vt:lpwstr/>
      </vt:variant>
      <vt:variant>
        <vt:lpwstr>_Toc515741801</vt:lpwstr>
      </vt:variant>
      <vt:variant>
        <vt:i4>1048636</vt:i4>
      </vt:variant>
      <vt:variant>
        <vt:i4>416</vt:i4>
      </vt:variant>
      <vt:variant>
        <vt:i4>0</vt:i4>
      </vt:variant>
      <vt:variant>
        <vt:i4>5</vt:i4>
      </vt:variant>
      <vt:variant>
        <vt:lpwstr/>
      </vt:variant>
      <vt:variant>
        <vt:lpwstr>_Toc515741800</vt:lpwstr>
      </vt:variant>
      <vt:variant>
        <vt:i4>1638451</vt:i4>
      </vt:variant>
      <vt:variant>
        <vt:i4>410</vt:i4>
      </vt:variant>
      <vt:variant>
        <vt:i4>0</vt:i4>
      </vt:variant>
      <vt:variant>
        <vt:i4>5</vt:i4>
      </vt:variant>
      <vt:variant>
        <vt:lpwstr/>
      </vt:variant>
      <vt:variant>
        <vt:lpwstr>_Toc515741799</vt:lpwstr>
      </vt:variant>
      <vt:variant>
        <vt:i4>1638451</vt:i4>
      </vt:variant>
      <vt:variant>
        <vt:i4>404</vt:i4>
      </vt:variant>
      <vt:variant>
        <vt:i4>0</vt:i4>
      </vt:variant>
      <vt:variant>
        <vt:i4>5</vt:i4>
      </vt:variant>
      <vt:variant>
        <vt:lpwstr/>
      </vt:variant>
      <vt:variant>
        <vt:lpwstr>_Toc515741798</vt:lpwstr>
      </vt:variant>
      <vt:variant>
        <vt:i4>1638451</vt:i4>
      </vt:variant>
      <vt:variant>
        <vt:i4>398</vt:i4>
      </vt:variant>
      <vt:variant>
        <vt:i4>0</vt:i4>
      </vt:variant>
      <vt:variant>
        <vt:i4>5</vt:i4>
      </vt:variant>
      <vt:variant>
        <vt:lpwstr/>
      </vt:variant>
      <vt:variant>
        <vt:lpwstr>_Toc515741797</vt:lpwstr>
      </vt:variant>
      <vt:variant>
        <vt:i4>1638451</vt:i4>
      </vt:variant>
      <vt:variant>
        <vt:i4>392</vt:i4>
      </vt:variant>
      <vt:variant>
        <vt:i4>0</vt:i4>
      </vt:variant>
      <vt:variant>
        <vt:i4>5</vt:i4>
      </vt:variant>
      <vt:variant>
        <vt:lpwstr/>
      </vt:variant>
      <vt:variant>
        <vt:lpwstr>_Toc515741796</vt:lpwstr>
      </vt:variant>
      <vt:variant>
        <vt:i4>1638451</vt:i4>
      </vt:variant>
      <vt:variant>
        <vt:i4>386</vt:i4>
      </vt:variant>
      <vt:variant>
        <vt:i4>0</vt:i4>
      </vt:variant>
      <vt:variant>
        <vt:i4>5</vt:i4>
      </vt:variant>
      <vt:variant>
        <vt:lpwstr/>
      </vt:variant>
      <vt:variant>
        <vt:lpwstr>_Toc515741795</vt:lpwstr>
      </vt:variant>
      <vt:variant>
        <vt:i4>1638451</vt:i4>
      </vt:variant>
      <vt:variant>
        <vt:i4>380</vt:i4>
      </vt:variant>
      <vt:variant>
        <vt:i4>0</vt:i4>
      </vt:variant>
      <vt:variant>
        <vt:i4>5</vt:i4>
      </vt:variant>
      <vt:variant>
        <vt:lpwstr/>
      </vt:variant>
      <vt:variant>
        <vt:lpwstr>_Toc515741794</vt:lpwstr>
      </vt:variant>
      <vt:variant>
        <vt:i4>1638451</vt:i4>
      </vt:variant>
      <vt:variant>
        <vt:i4>374</vt:i4>
      </vt:variant>
      <vt:variant>
        <vt:i4>0</vt:i4>
      </vt:variant>
      <vt:variant>
        <vt:i4>5</vt:i4>
      </vt:variant>
      <vt:variant>
        <vt:lpwstr/>
      </vt:variant>
      <vt:variant>
        <vt:lpwstr>_Toc515741793</vt:lpwstr>
      </vt:variant>
      <vt:variant>
        <vt:i4>1638451</vt:i4>
      </vt:variant>
      <vt:variant>
        <vt:i4>368</vt:i4>
      </vt:variant>
      <vt:variant>
        <vt:i4>0</vt:i4>
      </vt:variant>
      <vt:variant>
        <vt:i4>5</vt:i4>
      </vt:variant>
      <vt:variant>
        <vt:lpwstr/>
      </vt:variant>
      <vt:variant>
        <vt:lpwstr>_Toc515741792</vt:lpwstr>
      </vt:variant>
      <vt:variant>
        <vt:i4>1638451</vt:i4>
      </vt:variant>
      <vt:variant>
        <vt:i4>362</vt:i4>
      </vt:variant>
      <vt:variant>
        <vt:i4>0</vt:i4>
      </vt:variant>
      <vt:variant>
        <vt:i4>5</vt:i4>
      </vt:variant>
      <vt:variant>
        <vt:lpwstr/>
      </vt:variant>
      <vt:variant>
        <vt:lpwstr>_Toc515741791</vt:lpwstr>
      </vt:variant>
      <vt:variant>
        <vt:i4>1638451</vt:i4>
      </vt:variant>
      <vt:variant>
        <vt:i4>356</vt:i4>
      </vt:variant>
      <vt:variant>
        <vt:i4>0</vt:i4>
      </vt:variant>
      <vt:variant>
        <vt:i4>5</vt:i4>
      </vt:variant>
      <vt:variant>
        <vt:lpwstr/>
      </vt:variant>
      <vt:variant>
        <vt:lpwstr>_Toc515741790</vt:lpwstr>
      </vt:variant>
      <vt:variant>
        <vt:i4>1572915</vt:i4>
      </vt:variant>
      <vt:variant>
        <vt:i4>350</vt:i4>
      </vt:variant>
      <vt:variant>
        <vt:i4>0</vt:i4>
      </vt:variant>
      <vt:variant>
        <vt:i4>5</vt:i4>
      </vt:variant>
      <vt:variant>
        <vt:lpwstr/>
      </vt:variant>
      <vt:variant>
        <vt:lpwstr>_Toc515741789</vt:lpwstr>
      </vt:variant>
      <vt:variant>
        <vt:i4>1572915</vt:i4>
      </vt:variant>
      <vt:variant>
        <vt:i4>344</vt:i4>
      </vt:variant>
      <vt:variant>
        <vt:i4>0</vt:i4>
      </vt:variant>
      <vt:variant>
        <vt:i4>5</vt:i4>
      </vt:variant>
      <vt:variant>
        <vt:lpwstr/>
      </vt:variant>
      <vt:variant>
        <vt:lpwstr>_Toc515741788</vt:lpwstr>
      </vt:variant>
      <vt:variant>
        <vt:i4>1572915</vt:i4>
      </vt:variant>
      <vt:variant>
        <vt:i4>338</vt:i4>
      </vt:variant>
      <vt:variant>
        <vt:i4>0</vt:i4>
      </vt:variant>
      <vt:variant>
        <vt:i4>5</vt:i4>
      </vt:variant>
      <vt:variant>
        <vt:lpwstr/>
      </vt:variant>
      <vt:variant>
        <vt:lpwstr>_Toc515741787</vt:lpwstr>
      </vt:variant>
      <vt:variant>
        <vt:i4>1572915</vt:i4>
      </vt:variant>
      <vt:variant>
        <vt:i4>332</vt:i4>
      </vt:variant>
      <vt:variant>
        <vt:i4>0</vt:i4>
      </vt:variant>
      <vt:variant>
        <vt:i4>5</vt:i4>
      </vt:variant>
      <vt:variant>
        <vt:lpwstr/>
      </vt:variant>
      <vt:variant>
        <vt:lpwstr>_Toc515741786</vt:lpwstr>
      </vt:variant>
      <vt:variant>
        <vt:i4>1572915</vt:i4>
      </vt:variant>
      <vt:variant>
        <vt:i4>326</vt:i4>
      </vt:variant>
      <vt:variant>
        <vt:i4>0</vt:i4>
      </vt:variant>
      <vt:variant>
        <vt:i4>5</vt:i4>
      </vt:variant>
      <vt:variant>
        <vt:lpwstr/>
      </vt:variant>
      <vt:variant>
        <vt:lpwstr>_Toc515741785</vt:lpwstr>
      </vt:variant>
      <vt:variant>
        <vt:i4>1572915</vt:i4>
      </vt:variant>
      <vt:variant>
        <vt:i4>320</vt:i4>
      </vt:variant>
      <vt:variant>
        <vt:i4>0</vt:i4>
      </vt:variant>
      <vt:variant>
        <vt:i4>5</vt:i4>
      </vt:variant>
      <vt:variant>
        <vt:lpwstr/>
      </vt:variant>
      <vt:variant>
        <vt:lpwstr>_Toc515741784</vt:lpwstr>
      </vt:variant>
      <vt:variant>
        <vt:i4>1572915</vt:i4>
      </vt:variant>
      <vt:variant>
        <vt:i4>314</vt:i4>
      </vt:variant>
      <vt:variant>
        <vt:i4>0</vt:i4>
      </vt:variant>
      <vt:variant>
        <vt:i4>5</vt:i4>
      </vt:variant>
      <vt:variant>
        <vt:lpwstr/>
      </vt:variant>
      <vt:variant>
        <vt:lpwstr>_Toc515741783</vt:lpwstr>
      </vt:variant>
      <vt:variant>
        <vt:i4>1572915</vt:i4>
      </vt:variant>
      <vt:variant>
        <vt:i4>308</vt:i4>
      </vt:variant>
      <vt:variant>
        <vt:i4>0</vt:i4>
      </vt:variant>
      <vt:variant>
        <vt:i4>5</vt:i4>
      </vt:variant>
      <vt:variant>
        <vt:lpwstr/>
      </vt:variant>
      <vt:variant>
        <vt:lpwstr>_Toc515741782</vt:lpwstr>
      </vt:variant>
      <vt:variant>
        <vt:i4>1572915</vt:i4>
      </vt:variant>
      <vt:variant>
        <vt:i4>302</vt:i4>
      </vt:variant>
      <vt:variant>
        <vt:i4>0</vt:i4>
      </vt:variant>
      <vt:variant>
        <vt:i4>5</vt:i4>
      </vt:variant>
      <vt:variant>
        <vt:lpwstr/>
      </vt:variant>
      <vt:variant>
        <vt:lpwstr>_Toc515741781</vt:lpwstr>
      </vt:variant>
      <vt:variant>
        <vt:i4>1572915</vt:i4>
      </vt:variant>
      <vt:variant>
        <vt:i4>296</vt:i4>
      </vt:variant>
      <vt:variant>
        <vt:i4>0</vt:i4>
      </vt:variant>
      <vt:variant>
        <vt:i4>5</vt:i4>
      </vt:variant>
      <vt:variant>
        <vt:lpwstr/>
      </vt:variant>
      <vt:variant>
        <vt:lpwstr>_Toc515741780</vt:lpwstr>
      </vt:variant>
      <vt:variant>
        <vt:i4>1507379</vt:i4>
      </vt:variant>
      <vt:variant>
        <vt:i4>290</vt:i4>
      </vt:variant>
      <vt:variant>
        <vt:i4>0</vt:i4>
      </vt:variant>
      <vt:variant>
        <vt:i4>5</vt:i4>
      </vt:variant>
      <vt:variant>
        <vt:lpwstr/>
      </vt:variant>
      <vt:variant>
        <vt:lpwstr>_Toc515741779</vt:lpwstr>
      </vt:variant>
      <vt:variant>
        <vt:i4>1507379</vt:i4>
      </vt:variant>
      <vt:variant>
        <vt:i4>284</vt:i4>
      </vt:variant>
      <vt:variant>
        <vt:i4>0</vt:i4>
      </vt:variant>
      <vt:variant>
        <vt:i4>5</vt:i4>
      </vt:variant>
      <vt:variant>
        <vt:lpwstr/>
      </vt:variant>
      <vt:variant>
        <vt:lpwstr>_Toc515741778</vt:lpwstr>
      </vt:variant>
      <vt:variant>
        <vt:i4>1507379</vt:i4>
      </vt:variant>
      <vt:variant>
        <vt:i4>278</vt:i4>
      </vt:variant>
      <vt:variant>
        <vt:i4>0</vt:i4>
      </vt:variant>
      <vt:variant>
        <vt:i4>5</vt:i4>
      </vt:variant>
      <vt:variant>
        <vt:lpwstr/>
      </vt:variant>
      <vt:variant>
        <vt:lpwstr>_Toc515741777</vt:lpwstr>
      </vt:variant>
      <vt:variant>
        <vt:i4>1507379</vt:i4>
      </vt:variant>
      <vt:variant>
        <vt:i4>272</vt:i4>
      </vt:variant>
      <vt:variant>
        <vt:i4>0</vt:i4>
      </vt:variant>
      <vt:variant>
        <vt:i4>5</vt:i4>
      </vt:variant>
      <vt:variant>
        <vt:lpwstr/>
      </vt:variant>
      <vt:variant>
        <vt:lpwstr>_Toc515741776</vt:lpwstr>
      </vt:variant>
      <vt:variant>
        <vt:i4>1507379</vt:i4>
      </vt:variant>
      <vt:variant>
        <vt:i4>266</vt:i4>
      </vt:variant>
      <vt:variant>
        <vt:i4>0</vt:i4>
      </vt:variant>
      <vt:variant>
        <vt:i4>5</vt:i4>
      </vt:variant>
      <vt:variant>
        <vt:lpwstr/>
      </vt:variant>
      <vt:variant>
        <vt:lpwstr>_Toc515741775</vt:lpwstr>
      </vt:variant>
      <vt:variant>
        <vt:i4>1507379</vt:i4>
      </vt:variant>
      <vt:variant>
        <vt:i4>260</vt:i4>
      </vt:variant>
      <vt:variant>
        <vt:i4>0</vt:i4>
      </vt:variant>
      <vt:variant>
        <vt:i4>5</vt:i4>
      </vt:variant>
      <vt:variant>
        <vt:lpwstr/>
      </vt:variant>
      <vt:variant>
        <vt:lpwstr>_Toc515741774</vt:lpwstr>
      </vt:variant>
      <vt:variant>
        <vt:i4>1507379</vt:i4>
      </vt:variant>
      <vt:variant>
        <vt:i4>254</vt:i4>
      </vt:variant>
      <vt:variant>
        <vt:i4>0</vt:i4>
      </vt:variant>
      <vt:variant>
        <vt:i4>5</vt:i4>
      </vt:variant>
      <vt:variant>
        <vt:lpwstr/>
      </vt:variant>
      <vt:variant>
        <vt:lpwstr>_Toc515741773</vt:lpwstr>
      </vt:variant>
      <vt:variant>
        <vt:i4>1507379</vt:i4>
      </vt:variant>
      <vt:variant>
        <vt:i4>248</vt:i4>
      </vt:variant>
      <vt:variant>
        <vt:i4>0</vt:i4>
      </vt:variant>
      <vt:variant>
        <vt:i4>5</vt:i4>
      </vt:variant>
      <vt:variant>
        <vt:lpwstr/>
      </vt:variant>
      <vt:variant>
        <vt:lpwstr>_Toc515741772</vt:lpwstr>
      </vt:variant>
      <vt:variant>
        <vt:i4>1507379</vt:i4>
      </vt:variant>
      <vt:variant>
        <vt:i4>242</vt:i4>
      </vt:variant>
      <vt:variant>
        <vt:i4>0</vt:i4>
      </vt:variant>
      <vt:variant>
        <vt:i4>5</vt:i4>
      </vt:variant>
      <vt:variant>
        <vt:lpwstr/>
      </vt:variant>
      <vt:variant>
        <vt:lpwstr>_Toc515741771</vt:lpwstr>
      </vt:variant>
      <vt:variant>
        <vt:i4>1507379</vt:i4>
      </vt:variant>
      <vt:variant>
        <vt:i4>236</vt:i4>
      </vt:variant>
      <vt:variant>
        <vt:i4>0</vt:i4>
      </vt:variant>
      <vt:variant>
        <vt:i4>5</vt:i4>
      </vt:variant>
      <vt:variant>
        <vt:lpwstr/>
      </vt:variant>
      <vt:variant>
        <vt:lpwstr>_Toc515741770</vt:lpwstr>
      </vt:variant>
      <vt:variant>
        <vt:i4>1441843</vt:i4>
      </vt:variant>
      <vt:variant>
        <vt:i4>230</vt:i4>
      </vt:variant>
      <vt:variant>
        <vt:i4>0</vt:i4>
      </vt:variant>
      <vt:variant>
        <vt:i4>5</vt:i4>
      </vt:variant>
      <vt:variant>
        <vt:lpwstr/>
      </vt:variant>
      <vt:variant>
        <vt:lpwstr>_Toc515741769</vt:lpwstr>
      </vt:variant>
      <vt:variant>
        <vt:i4>1441843</vt:i4>
      </vt:variant>
      <vt:variant>
        <vt:i4>224</vt:i4>
      </vt:variant>
      <vt:variant>
        <vt:i4>0</vt:i4>
      </vt:variant>
      <vt:variant>
        <vt:i4>5</vt:i4>
      </vt:variant>
      <vt:variant>
        <vt:lpwstr/>
      </vt:variant>
      <vt:variant>
        <vt:lpwstr>_Toc515741768</vt:lpwstr>
      </vt:variant>
      <vt:variant>
        <vt:i4>1441843</vt:i4>
      </vt:variant>
      <vt:variant>
        <vt:i4>218</vt:i4>
      </vt:variant>
      <vt:variant>
        <vt:i4>0</vt:i4>
      </vt:variant>
      <vt:variant>
        <vt:i4>5</vt:i4>
      </vt:variant>
      <vt:variant>
        <vt:lpwstr/>
      </vt:variant>
      <vt:variant>
        <vt:lpwstr>_Toc515741767</vt:lpwstr>
      </vt:variant>
      <vt:variant>
        <vt:i4>1441843</vt:i4>
      </vt:variant>
      <vt:variant>
        <vt:i4>212</vt:i4>
      </vt:variant>
      <vt:variant>
        <vt:i4>0</vt:i4>
      </vt:variant>
      <vt:variant>
        <vt:i4>5</vt:i4>
      </vt:variant>
      <vt:variant>
        <vt:lpwstr/>
      </vt:variant>
      <vt:variant>
        <vt:lpwstr>_Toc515741766</vt:lpwstr>
      </vt:variant>
      <vt:variant>
        <vt:i4>1441843</vt:i4>
      </vt:variant>
      <vt:variant>
        <vt:i4>206</vt:i4>
      </vt:variant>
      <vt:variant>
        <vt:i4>0</vt:i4>
      </vt:variant>
      <vt:variant>
        <vt:i4>5</vt:i4>
      </vt:variant>
      <vt:variant>
        <vt:lpwstr/>
      </vt:variant>
      <vt:variant>
        <vt:lpwstr>_Toc515741765</vt:lpwstr>
      </vt:variant>
      <vt:variant>
        <vt:i4>1441843</vt:i4>
      </vt:variant>
      <vt:variant>
        <vt:i4>200</vt:i4>
      </vt:variant>
      <vt:variant>
        <vt:i4>0</vt:i4>
      </vt:variant>
      <vt:variant>
        <vt:i4>5</vt:i4>
      </vt:variant>
      <vt:variant>
        <vt:lpwstr/>
      </vt:variant>
      <vt:variant>
        <vt:lpwstr>_Toc515741764</vt:lpwstr>
      </vt:variant>
      <vt:variant>
        <vt:i4>1441843</vt:i4>
      </vt:variant>
      <vt:variant>
        <vt:i4>194</vt:i4>
      </vt:variant>
      <vt:variant>
        <vt:i4>0</vt:i4>
      </vt:variant>
      <vt:variant>
        <vt:i4>5</vt:i4>
      </vt:variant>
      <vt:variant>
        <vt:lpwstr/>
      </vt:variant>
      <vt:variant>
        <vt:lpwstr>_Toc515741763</vt:lpwstr>
      </vt:variant>
      <vt:variant>
        <vt:i4>1441843</vt:i4>
      </vt:variant>
      <vt:variant>
        <vt:i4>188</vt:i4>
      </vt:variant>
      <vt:variant>
        <vt:i4>0</vt:i4>
      </vt:variant>
      <vt:variant>
        <vt:i4>5</vt:i4>
      </vt:variant>
      <vt:variant>
        <vt:lpwstr/>
      </vt:variant>
      <vt:variant>
        <vt:lpwstr>_Toc515741762</vt:lpwstr>
      </vt:variant>
      <vt:variant>
        <vt:i4>1441843</vt:i4>
      </vt:variant>
      <vt:variant>
        <vt:i4>182</vt:i4>
      </vt:variant>
      <vt:variant>
        <vt:i4>0</vt:i4>
      </vt:variant>
      <vt:variant>
        <vt:i4>5</vt:i4>
      </vt:variant>
      <vt:variant>
        <vt:lpwstr/>
      </vt:variant>
      <vt:variant>
        <vt:lpwstr>_Toc515741761</vt:lpwstr>
      </vt:variant>
      <vt:variant>
        <vt:i4>1441843</vt:i4>
      </vt:variant>
      <vt:variant>
        <vt:i4>176</vt:i4>
      </vt:variant>
      <vt:variant>
        <vt:i4>0</vt:i4>
      </vt:variant>
      <vt:variant>
        <vt:i4>5</vt:i4>
      </vt:variant>
      <vt:variant>
        <vt:lpwstr/>
      </vt:variant>
      <vt:variant>
        <vt:lpwstr>_Toc515741760</vt:lpwstr>
      </vt:variant>
      <vt:variant>
        <vt:i4>1376307</vt:i4>
      </vt:variant>
      <vt:variant>
        <vt:i4>170</vt:i4>
      </vt:variant>
      <vt:variant>
        <vt:i4>0</vt:i4>
      </vt:variant>
      <vt:variant>
        <vt:i4>5</vt:i4>
      </vt:variant>
      <vt:variant>
        <vt:lpwstr/>
      </vt:variant>
      <vt:variant>
        <vt:lpwstr>_Toc515741759</vt:lpwstr>
      </vt:variant>
      <vt:variant>
        <vt:i4>1376307</vt:i4>
      </vt:variant>
      <vt:variant>
        <vt:i4>164</vt:i4>
      </vt:variant>
      <vt:variant>
        <vt:i4>0</vt:i4>
      </vt:variant>
      <vt:variant>
        <vt:i4>5</vt:i4>
      </vt:variant>
      <vt:variant>
        <vt:lpwstr/>
      </vt:variant>
      <vt:variant>
        <vt:lpwstr>_Toc515741758</vt:lpwstr>
      </vt:variant>
      <vt:variant>
        <vt:i4>1376307</vt:i4>
      </vt:variant>
      <vt:variant>
        <vt:i4>158</vt:i4>
      </vt:variant>
      <vt:variant>
        <vt:i4>0</vt:i4>
      </vt:variant>
      <vt:variant>
        <vt:i4>5</vt:i4>
      </vt:variant>
      <vt:variant>
        <vt:lpwstr/>
      </vt:variant>
      <vt:variant>
        <vt:lpwstr>_Toc515741757</vt:lpwstr>
      </vt:variant>
      <vt:variant>
        <vt:i4>1376307</vt:i4>
      </vt:variant>
      <vt:variant>
        <vt:i4>152</vt:i4>
      </vt:variant>
      <vt:variant>
        <vt:i4>0</vt:i4>
      </vt:variant>
      <vt:variant>
        <vt:i4>5</vt:i4>
      </vt:variant>
      <vt:variant>
        <vt:lpwstr/>
      </vt:variant>
      <vt:variant>
        <vt:lpwstr>_Toc515741756</vt:lpwstr>
      </vt:variant>
      <vt:variant>
        <vt:i4>1376307</vt:i4>
      </vt:variant>
      <vt:variant>
        <vt:i4>146</vt:i4>
      </vt:variant>
      <vt:variant>
        <vt:i4>0</vt:i4>
      </vt:variant>
      <vt:variant>
        <vt:i4>5</vt:i4>
      </vt:variant>
      <vt:variant>
        <vt:lpwstr/>
      </vt:variant>
      <vt:variant>
        <vt:lpwstr>_Toc515741755</vt:lpwstr>
      </vt:variant>
      <vt:variant>
        <vt:i4>1376307</vt:i4>
      </vt:variant>
      <vt:variant>
        <vt:i4>140</vt:i4>
      </vt:variant>
      <vt:variant>
        <vt:i4>0</vt:i4>
      </vt:variant>
      <vt:variant>
        <vt:i4>5</vt:i4>
      </vt:variant>
      <vt:variant>
        <vt:lpwstr/>
      </vt:variant>
      <vt:variant>
        <vt:lpwstr>_Toc515741754</vt:lpwstr>
      </vt:variant>
      <vt:variant>
        <vt:i4>1376307</vt:i4>
      </vt:variant>
      <vt:variant>
        <vt:i4>134</vt:i4>
      </vt:variant>
      <vt:variant>
        <vt:i4>0</vt:i4>
      </vt:variant>
      <vt:variant>
        <vt:i4>5</vt:i4>
      </vt:variant>
      <vt:variant>
        <vt:lpwstr/>
      </vt:variant>
      <vt:variant>
        <vt:lpwstr>_Toc515741753</vt:lpwstr>
      </vt:variant>
      <vt:variant>
        <vt:i4>1376307</vt:i4>
      </vt:variant>
      <vt:variant>
        <vt:i4>128</vt:i4>
      </vt:variant>
      <vt:variant>
        <vt:i4>0</vt:i4>
      </vt:variant>
      <vt:variant>
        <vt:i4>5</vt:i4>
      </vt:variant>
      <vt:variant>
        <vt:lpwstr/>
      </vt:variant>
      <vt:variant>
        <vt:lpwstr>_Toc515741752</vt:lpwstr>
      </vt:variant>
      <vt:variant>
        <vt:i4>1376307</vt:i4>
      </vt:variant>
      <vt:variant>
        <vt:i4>122</vt:i4>
      </vt:variant>
      <vt:variant>
        <vt:i4>0</vt:i4>
      </vt:variant>
      <vt:variant>
        <vt:i4>5</vt:i4>
      </vt:variant>
      <vt:variant>
        <vt:lpwstr/>
      </vt:variant>
      <vt:variant>
        <vt:lpwstr>_Toc515741751</vt:lpwstr>
      </vt:variant>
      <vt:variant>
        <vt:i4>1376307</vt:i4>
      </vt:variant>
      <vt:variant>
        <vt:i4>116</vt:i4>
      </vt:variant>
      <vt:variant>
        <vt:i4>0</vt:i4>
      </vt:variant>
      <vt:variant>
        <vt:i4>5</vt:i4>
      </vt:variant>
      <vt:variant>
        <vt:lpwstr/>
      </vt:variant>
      <vt:variant>
        <vt:lpwstr>_Toc515741750</vt:lpwstr>
      </vt:variant>
      <vt:variant>
        <vt:i4>1310771</vt:i4>
      </vt:variant>
      <vt:variant>
        <vt:i4>110</vt:i4>
      </vt:variant>
      <vt:variant>
        <vt:i4>0</vt:i4>
      </vt:variant>
      <vt:variant>
        <vt:i4>5</vt:i4>
      </vt:variant>
      <vt:variant>
        <vt:lpwstr/>
      </vt:variant>
      <vt:variant>
        <vt:lpwstr>_Toc515741749</vt:lpwstr>
      </vt:variant>
      <vt:variant>
        <vt:i4>1310771</vt:i4>
      </vt:variant>
      <vt:variant>
        <vt:i4>104</vt:i4>
      </vt:variant>
      <vt:variant>
        <vt:i4>0</vt:i4>
      </vt:variant>
      <vt:variant>
        <vt:i4>5</vt:i4>
      </vt:variant>
      <vt:variant>
        <vt:lpwstr/>
      </vt:variant>
      <vt:variant>
        <vt:lpwstr>_Toc515741748</vt:lpwstr>
      </vt:variant>
      <vt:variant>
        <vt:i4>1310771</vt:i4>
      </vt:variant>
      <vt:variant>
        <vt:i4>98</vt:i4>
      </vt:variant>
      <vt:variant>
        <vt:i4>0</vt:i4>
      </vt:variant>
      <vt:variant>
        <vt:i4>5</vt:i4>
      </vt:variant>
      <vt:variant>
        <vt:lpwstr/>
      </vt:variant>
      <vt:variant>
        <vt:lpwstr>_Toc515741747</vt:lpwstr>
      </vt:variant>
      <vt:variant>
        <vt:i4>1310771</vt:i4>
      </vt:variant>
      <vt:variant>
        <vt:i4>92</vt:i4>
      </vt:variant>
      <vt:variant>
        <vt:i4>0</vt:i4>
      </vt:variant>
      <vt:variant>
        <vt:i4>5</vt:i4>
      </vt:variant>
      <vt:variant>
        <vt:lpwstr/>
      </vt:variant>
      <vt:variant>
        <vt:lpwstr>_Toc515741746</vt:lpwstr>
      </vt:variant>
      <vt:variant>
        <vt:i4>1310771</vt:i4>
      </vt:variant>
      <vt:variant>
        <vt:i4>86</vt:i4>
      </vt:variant>
      <vt:variant>
        <vt:i4>0</vt:i4>
      </vt:variant>
      <vt:variant>
        <vt:i4>5</vt:i4>
      </vt:variant>
      <vt:variant>
        <vt:lpwstr/>
      </vt:variant>
      <vt:variant>
        <vt:lpwstr>_Toc515741745</vt:lpwstr>
      </vt:variant>
      <vt:variant>
        <vt:i4>1310771</vt:i4>
      </vt:variant>
      <vt:variant>
        <vt:i4>80</vt:i4>
      </vt:variant>
      <vt:variant>
        <vt:i4>0</vt:i4>
      </vt:variant>
      <vt:variant>
        <vt:i4>5</vt:i4>
      </vt:variant>
      <vt:variant>
        <vt:lpwstr/>
      </vt:variant>
      <vt:variant>
        <vt:lpwstr>_Toc515741744</vt:lpwstr>
      </vt:variant>
      <vt:variant>
        <vt:i4>1310771</vt:i4>
      </vt:variant>
      <vt:variant>
        <vt:i4>74</vt:i4>
      </vt:variant>
      <vt:variant>
        <vt:i4>0</vt:i4>
      </vt:variant>
      <vt:variant>
        <vt:i4>5</vt:i4>
      </vt:variant>
      <vt:variant>
        <vt:lpwstr/>
      </vt:variant>
      <vt:variant>
        <vt:lpwstr>_Toc515741743</vt:lpwstr>
      </vt:variant>
      <vt:variant>
        <vt:i4>1310771</vt:i4>
      </vt:variant>
      <vt:variant>
        <vt:i4>68</vt:i4>
      </vt:variant>
      <vt:variant>
        <vt:i4>0</vt:i4>
      </vt:variant>
      <vt:variant>
        <vt:i4>5</vt:i4>
      </vt:variant>
      <vt:variant>
        <vt:lpwstr/>
      </vt:variant>
      <vt:variant>
        <vt:lpwstr>_Toc515741742</vt:lpwstr>
      </vt:variant>
      <vt:variant>
        <vt:i4>1310771</vt:i4>
      </vt:variant>
      <vt:variant>
        <vt:i4>62</vt:i4>
      </vt:variant>
      <vt:variant>
        <vt:i4>0</vt:i4>
      </vt:variant>
      <vt:variant>
        <vt:i4>5</vt:i4>
      </vt:variant>
      <vt:variant>
        <vt:lpwstr/>
      </vt:variant>
      <vt:variant>
        <vt:lpwstr>_Toc515741741</vt:lpwstr>
      </vt:variant>
      <vt:variant>
        <vt:i4>1310771</vt:i4>
      </vt:variant>
      <vt:variant>
        <vt:i4>56</vt:i4>
      </vt:variant>
      <vt:variant>
        <vt:i4>0</vt:i4>
      </vt:variant>
      <vt:variant>
        <vt:i4>5</vt:i4>
      </vt:variant>
      <vt:variant>
        <vt:lpwstr/>
      </vt:variant>
      <vt:variant>
        <vt:lpwstr>_Toc515741740</vt:lpwstr>
      </vt:variant>
      <vt:variant>
        <vt:i4>1245235</vt:i4>
      </vt:variant>
      <vt:variant>
        <vt:i4>50</vt:i4>
      </vt:variant>
      <vt:variant>
        <vt:i4>0</vt:i4>
      </vt:variant>
      <vt:variant>
        <vt:i4>5</vt:i4>
      </vt:variant>
      <vt:variant>
        <vt:lpwstr/>
      </vt:variant>
      <vt:variant>
        <vt:lpwstr>_Toc515741739</vt:lpwstr>
      </vt:variant>
      <vt:variant>
        <vt:i4>1245235</vt:i4>
      </vt:variant>
      <vt:variant>
        <vt:i4>44</vt:i4>
      </vt:variant>
      <vt:variant>
        <vt:i4>0</vt:i4>
      </vt:variant>
      <vt:variant>
        <vt:i4>5</vt:i4>
      </vt:variant>
      <vt:variant>
        <vt:lpwstr/>
      </vt:variant>
      <vt:variant>
        <vt:lpwstr>_Toc515741738</vt:lpwstr>
      </vt:variant>
      <vt:variant>
        <vt:i4>1245235</vt:i4>
      </vt:variant>
      <vt:variant>
        <vt:i4>38</vt:i4>
      </vt:variant>
      <vt:variant>
        <vt:i4>0</vt:i4>
      </vt:variant>
      <vt:variant>
        <vt:i4>5</vt:i4>
      </vt:variant>
      <vt:variant>
        <vt:lpwstr/>
      </vt:variant>
      <vt:variant>
        <vt:lpwstr>_Toc515741737</vt:lpwstr>
      </vt:variant>
      <vt:variant>
        <vt:i4>1245235</vt:i4>
      </vt:variant>
      <vt:variant>
        <vt:i4>32</vt:i4>
      </vt:variant>
      <vt:variant>
        <vt:i4>0</vt:i4>
      </vt:variant>
      <vt:variant>
        <vt:i4>5</vt:i4>
      </vt:variant>
      <vt:variant>
        <vt:lpwstr/>
      </vt:variant>
      <vt:variant>
        <vt:lpwstr>_Toc515741736</vt:lpwstr>
      </vt:variant>
      <vt:variant>
        <vt:i4>1245235</vt:i4>
      </vt:variant>
      <vt:variant>
        <vt:i4>26</vt:i4>
      </vt:variant>
      <vt:variant>
        <vt:i4>0</vt:i4>
      </vt:variant>
      <vt:variant>
        <vt:i4>5</vt:i4>
      </vt:variant>
      <vt:variant>
        <vt:lpwstr/>
      </vt:variant>
      <vt:variant>
        <vt:lpwstr>_Toc515741735</vt:lpwstr>
      </vt:variant>
      <vt:variant>
        <vt:i4>1245235</vt:i4>
      </vt:variant>
      <vt:variant>
        <vt:i4>20</vt:i4>
      </vt:variant>
      <vt:variant>
        <vt:i4>0</vt:i4>
      </vt:variant>
      <vt:variant>
        <vt:i4>5</vt:i4>
      </vt:variant>
      <vt:variant>
        <vt:lpwstr/>
      </vt:variant>
      <vt:variant>
        <vt:lpwstr>_Toc515741734</vt:lpwstr>
      </vt:variant>
      <vt:variant>
        <vt:i4>1245235</vt:i4>
      </vt:variant>
      <vt:variant>
        <vt:i4>14</vt:i4>
      </vt:variant>
      <vt:variant>
        <vt:i4>0</vt:i4>
      </vt:variant>
      <vt:variant>
        <vt:i4>5</vt:i4>
      </vt:variant>
      <vt:variant>
        <vt:lpwstr/>
      </vt:variant>
      <vt:variant>
        <vt:lpwstr>_Toc515741733</vt:lpwstr>
      </vt:variant>
      <vt:variant>
        <vt:i4>1245235</vt:i4>
      </vt:variant>
      <vt:variant>
        <vt:i4>8</vt:i4>
      </vt:variant>
      <vt:variant>
        <vt:i4>0</vt:i4>
      </vt:variant>
      <vt:variant>
        <vt:i4>5</vt:i4>
      </vt:variant>
      <vt:variant>
        <vt:lpwstr/>
      </vt:variant>
      <vt:variant>
        <vt:lpwstr>_Toc515741732</vt:lpwstr>
      </vt:variant>
      <vt:variant>
        <vt:i4>8192124</vt:i4>
      </vt:variant>
      <vt:variant>
        <vt:i4>3</vt:i4>
      </vt:variant>
      <vt:variant>
        <vt:i4>0</vt:i4>
      </vt:variant>
      <vt:variant>
        <vt:i4>5</vt:i4>
      </vt:variant>
      <vt:variant>
        <vt:lpwstr>http://www.hajdina.si/</vt:lpwstr>
      </vt:variant>
      <vt:variant>
        <vt:lpwstr/>
      </vt:variant>
      <vt:variant>
        <vt:i4>8323139</vt:i4>
      </vt:variant>
      <vt:variant>
        <vt:i4>0</vt:i4>
      </vt:variant>
      <vt:variant>
        <vt:i4>0</vt:i4>
      </vt:variant>
      <vt:variant>
        <vt:i4>5</vt:i4>
      </vt:variant>
      <vt:variant>
        <vt:lpwstr>mailto:uprava@hajdina.si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 - IZGRADNJA SEKUNDARNIH ODCEPOV KANALIZACIJE V NASELJIH OBČINE HAJDINA</dc:title>
  <dc:subject/>
  <dc:creator>AP projekt</dc:creator>
  <cp:keywords/>
  <cp:lastModifiedBy>Franc</cp:lastModifiedBy>
  <cp:revision>8</cp:revision>
  <cp:lastPrinted>2018-06-04T08:20:00Z</cp:lastPrinted>
  <dcterms:created xsi:type="dcterms:W3CDTF">2018-06-04T06:24:00Z</dcterms:created>
  <dcterms:modified xsi:type="dcterms:W3CDTF">2018-06-04T08:39:00Z</dcterms:modified>
</cp:coreProperties>
</file>