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50A2F" w:rsidRDefault="00850A2F" w:rsidP="00850A2F">
      <w:pPr>
        <w:pStyle w:val="Brezrazmikov"/>
        <w:jc w:val="both"/>
        <w:rPr>
          <w:rFonts w:cstheme="minorHAnsi"/>
          <w:szCs w:val="24"/>
        </w:rPr>
      </w:pPr>
      <w:bookmarkStart w:id="0" w:name="content-top"/>
      <w:bookmarkEnd w:id="0"/>
    </w:p>
    <w:p w:rsidR="00850A2F" w:rsidRDefault="00850A2F" w:rsidP="00850A2F">
      <w:pPr>
        <w:pStyle w:val="Brezrazmikov"/>
        <w:jc w:val="both"/>
        <w:rPr>
          <w:rFonts w:cstheme="minorHAnsi"/>
          <w:szCs w:val="24"/>
        </w:rPr>
      </w:pPr>
    </w:p>
    <w:p w:rsidR="00E7012B" w:rsidRPr="00417CB9" w:rsidRDefault="00E7012B" w:rsidP="00E7012B">
      <w:pPr>
        <w:jc w:val="both"/>
        <w:rPr>
          <w:rFonts w:asciiTheme="minorHAnsi" w:hAnsiTheme="minorHAnsi" w:cstheme="minorHAnsi"/>
          <w:sz w:val="22"/>
        </w:rPr>
      </w:pPr>
      <w:r w:rsidRPr="00417CB9">
        <w:rPr>
          <w:rFonts w:asciiTheme="minorHAnsi" w:hAnsiTheme="minorHAnsi" w:cstheme="minorHAnsi"/>
          <w:sz w:val="22"/>
        </w:rPr>
        <w:t>Na podlagi 55. člena Zakona o izvrševanju proračunov za leti 2021 in 2022 (Uradni list RS, št. </w:t>
      </w:r>
      <w:hyperlink r:id="rId5" w:tgtFrame="_blank" w:tooltip="Zakon o izvrševanju proračunov Republike Slovenije za leti 2021 in 2022 (ZIPRS2122)" w:history="1">
        <w:r w:rsidRPr="00417CB9">
          <w:rPr>
            <w:rFonts w:asciiTheme="minorHAnsi" w:hAnsiTheme="minorHAnsi" w:cstheme="minorHAnsi"/>
            <w:sz w:val="22"/>
          </w:rPr>
          <w:t>174/20</w:t>
        </w:r>
      </w:hyperlink>
      <w:r w:rsidRPr="00417CB9">
        <w:rPr>
          <w:rFonts w:asciiTheme="minorHAnsi" w:hAnsiTheme="minorHAnsi" w:cstheme="minorHAnsi"/>
          <w:sz w:val="22"/>
        </w:rPr>
        <w:t>, </w:t>
      </w:r>
      <w:hyperlink r:id="rId6" w:tgtFrame="_blank" w:tooltip="Zakon o dodatnih ukrepih za omilitev posledic COVID-19 " w:history="1">
        <w:r w:rsidRPr="00417CB9">
          <w:rPr>
            <w:rFonts w:asciiTheme="minorHAnsi" w:hAnsiTheme="minorHAnsi" w:cstheme="minorHAnsi"/>
            <w:sz w:val="22"/>
          </w:rPr>
          <w:t>15/21</w:t>
        </w:r>
      </w:hyperlink>
      <w:r w:rsidRPr="00417CB9">
        <w:rPr>
          <w:rFonts w:asciiTheme="minorHAnsi" w:hAnsiTheme="minorHAnsi" w:cstheme="minorHAnsi"/>
          <w:sz w:val="22"/>
        </w:rPr>
        <w:t> – ZDUOP in </w:t>
      </w:r>
      <w:hyperlink r:id="rId7" w:tgtFrame="_blank" w:tooltip="Zakon o spremembah in dopolnitvi Zakona o izvrševanju proračuna Republike Slovenije za leti 2021 in 2022" w:history="1">
        <w:r w:rsidRPr="00417CB9">
          <w:rPr>
            <w:rFonts w:asciiTheme="minorHAnsi" w:hAnsiTheme="minorHAnsi" w:cstheme="minorHAnsi"/>
            <w:sz w:val="22"/>
          </w:rPr>
          <w:t>74/21</w:t>
        </w:r>
      </w:hyperlink>
      <w:r w:rsidRPr="00417CB9">
        <w:rPr>
          <w:rFonts w:asciiTheme="minorHAnsi" w:hAnsiTheme="minorHAnsi" w:cstheme="minorHAnsi"/>
          <w:sz w:val="22"/>
        </w:rPr>
        <w:t xml:space="preserve">), prve in tretje alineje 41. člena ter določb VI. poglavja Zakona o stavbnih zemljiščih (Uradni list SRS, št. 18/84, 32/85 – </w:t>
      </w:r>
      <w:proofErr w:type="spellStart"/>
      <w:r w:rsidRPr="00417CB9">
        <w:rPr>
          <w:rFonts w:asciiTheme="minorHAnsi" w:hAnsiTheme="minorHAnsi" w:cstheme="minorHAnsi"/>
          <w:sz w:val="22"/>
        </w:rPr>
        <w:t>popr</w:t>
      </w:r>
      <w:proofErr w:type="spellEnd"/>
      <w:r w:rsidRPr="00417CB9">
        <w:rPr>
          <w:rFonts w:asciiTheme="minorHAnsi" w:hAnsiTheme="minorHAnsi" w:cstheme="minorHAnsi"/>
          <w:sz w:val="22"/>
        </w:rPr>
        <w:t xml:space="preserve">. in 33/89 ter Uradni list RS, št. 24/92 – </w:t>
      </w:r>
      <w:proofErr w:type="spellStart"/>
      <w:r w:rsidRPr="00417CB9">
        <w:rPr>
          <w:rFonts w:asciiTheme="minorHAnsi" w:hAnsiTheme="minorHAnsi" w:cstheme="minorHAnsi"/>
          <w:sz w:val="22"/>
        </w:rPr>
        <w:t>odl</w:t>
      </w:r>
      <w:proofErr w:type="spellEnd"/>
      <w:r w:rsidRPr="00417CB9">
        <w:rPr>
          <w:rFonts w:asciiTheme="minorHAnsi" w:hAnsiTheme="minorHAnsi" w:cstheme="minorHAnsi"/>
          <w:sz w:val="22"/>
        </w:rPr>
        <w:t xml:space="preserve">. US, 44/97 – ZSZ, 101/13 – </w:t>
      </w:r>
      <w:proofErr w:type="spellStart"/>
      <w:r w:rsidRPr="00417CB9">
        <w:rPr>
          <w:rFonts w:asciiTheme="minorHAnsi" w:hAnsiTheme="minorHAnsi" w:cstheme="minorHAnsi"/>
          <w:sz w:val="22"/>
        </w:rPr>
        <w:t>ZDavNepr</w:t>
      </w:r>
      <w:proofErr w:type="spellEnd"/>
      <w:r w:rsidRPr="00417CB9">
        <w:rPr>
          <w:rFonts w:asciiTheme="minorHAnsi" w:hAnsiTheme="minorHAnsi" w:cstheme="minorHAnsi"/>
          <w:sz w:val="22"/>
        </w:rPr>
        <w:t xml:space="preserve"> in 22/14 – </w:t>
      </w:r>
      <w:proofErr w:type="spellStart"/>
      <w:r w:rsidRPr="00417CB9">
        <w:rPr>
          <w:rFonts w:asciiTheme="minorHAnsi" w:hAnsiTheme="minorHAnsi" w:cstheme="minorHAnsi"/>
          <w:sz w:val="22"/>
        </w:rPr>
        <w:t>odl</w:t>
      </w:r>
      <w:proofErr w:type="spellEnd"/>
      <w:r w:rsidRPr="00417CB9">
        <w:rPr>
          <w:rFonts w:asciiTheme="minorHAnsi" w:hAnsiTheme="minorHAnsi" w:cstheme="minorHAnsi"/>
          <w:sz w:val="22"/>
        </w:rPr>
        <w:t xml:space="preserve">. US ;), 218. člena, 218.a člena, 218.b člena, 218.c člena, 218.č člena in 218.d člena Zakona o graditvi objektov (Uradni list RS, št. 102/04 – uradno prečiščeno besedilo, 14/05 – </w:t>
      </w:r>
      <w:proofErr w:type="spellStart"/>
      <w:r w:rsidRPr="00417CB9">
        <w:rPr>
          <w:rFonts w:asciiTheme="minorHAnsi" w:hAnsiTheme="minorHAnsi" w:cstheme="minorHAnsi"/>
          <w:sz w:val="22"/>
        </w:rPr>
        <w:t>popr</w:t>
      </w:r>
      <w:proofErr w:type="spellEnd"/>
      <w:r w:rsidRPr="00417CB9">
        <w:rPr>
          <w:rFonts w:asciiTheme="minorHAnsi" w:hAnsiTheme="minorHAnsi" w:cstheme="minorHAnsi"/>
          <w:sz w:val="22"/>
        </w:rPr>
        <w:t xml:space="preserve">., 92/05 – ZJC-B, 93/05 – ZVMS, 111/05 – </w:t>
      </w:r>
      <w:proofErr w:type="spellStart"/>
      <w:r w:rsidRPr="00417CB9">
        <w:rPr>
          <w:rFonts w:asciiTheme="minorHAnsi" w:hAnsiTheme="minorHAnsi" w:cstheme="minorHAnsi"/>
          <w:sz w:val="22"/>
        </w:rPr>
        <w:t>odl</w:t>
      </w:r>
      <w:proofErr w:type="spellEnd"/>
      <w:r w:rsidRPr="00417CB9">
        <w:rPr>
          <w:rFonts w:asciiTheme="minorHAnsi" w:hAnsiTheme="minorHAnsi" w:cstheme="minorHAnsi"/>
          <w:sz w:val="22"/>
        </w:rPr>
        <w:t xml:space="preserve">. US, 126/07, 108/09, 61/10 – ZRud-1, 20/11 – </w:t>
      </w:r>
      <w:proofErr w:type="spellStart"/>
      <w:r w:rsidRPr="00417CB9">
        <w:rPr>
          <w:rFonts w:asciiTheme="minorHAnsi" w:hAnsiTheme="minorHAnsi" w:cstheme="minorHAnsi"/>
          <w:sz w:val="22"/>
        </w:rPr>
        <w:t>odl</w:t>
      </w:r>
      <w:proofErr w:type="spellEnd"/>
      <w:r w:rsidRPr="00417CB9">
        <w:rPr>
          <w:rFonts w:asciiTheme="minorHAnsi" w:hAnsiTheme="minorHAnsi" w:cstheme="minorHAnsi"/>
          <w:sz w:val="22"/>
        </w:rPr>
        <w:t xml:space="preserve">. US, 57/12, 101/13 – </w:t>
      </w:r>
      <w:proofErr w:type="spellStart"/>
      <w:r w:rsidRPr="00417CB9">
        <w:rPr>
          <w:rFonts w:asciiTheme="minorHAnsi" w:hAnsiTheme="minorHAnsi" w:cstheme="minorHAnsi"/>
          <w:sz w:val="22"/>
        </w:rPr>
        <w:t>ZDavNepr</w:t>
      </w:r>
      <w:proofErr w:type="spellEnd"/>
      <w:r w:rsidRPr="00417CB9">
        <w:rPr>
          <w:rFonts w:asciiTheme="minorHAnsi" w:hAnsiTheme="minorHAnsi" w:cstheme="minorHAnsi"/>
          <w:sz w:val="22"/>
        </w:rPr>
        <w:t xml:space="preserve">, 110/13, 19/15, 61/17 – GZ in 66/17 – </w:t>
      </w:r>
      <w:proofErr w:type="spellStart"/>
      <w:r w:rsidRPr="00417CB9">
        <w:rPr>
          <w:rFonts w:asciiTheme="minorHAnsi" w:hAnsiTheme="minorHAnsi" w:cstheme="minorHAnsi"/>
          <w:sz w:val="22"/>
        </w:rPr>
        <w:t>odl</w:t>
      </w:r>
      <w:proofErr w:type="spellEnd"/>
      <w:r w:rsidRPr="00417CB9">
        <w:rPr>
          <w:rFonts w:asciiTheme="minorHAnsi" w:hAnsiTheme="minorHAnsi" w:cstheme="minorHAnsi"/>
          <w:sz w:val="22"/>
        </w:rPr>
        <w:t>. US), 29. člena </w:t>
      </w:r>
      <w:hyperlink r:id="rId8" w:history="1">
        <w:r w:rsidRPr="00417CB9">
          <w:rPr>
            <w:rFonts w:asciiTheme="minorHAnsi" w:hAnsiTheme="minorHAnsi" w:cstheme="minorHAnsi"/>
            <w:sz w:val="22"/>
          </w:rPr>
          <w:t>Zakona o lokalni samoupravi</w:t>
        </w:r>
      </w:hyperlink>
      <w:r w:rsidRPr="00417CB9">
        <w:rPr>
          <w:rFonts w:asciiTheme="minorHAnsi" w:hAnsiTheme="minorHAnsi" w:cstheme="minorHAnsi"/>
          <w:sz w:val="22"/>
        </w:rPr>
        <w:t> (Uradni list RS, št. 94/07 – uradno prečiščeno besedilo, 76/08, 79/09, 51/10, 40/12 – ZUJF, 14/15 – ZUUJFO, 11/18 – ZSPDSLS-1 in 30/18) in</w:t>
      </w:r>
      <w:r w:rsidRPr="00417CB9">
        <w:rPr>
          <w:rFonts w:asciiTheme="minorHAnsi" w:hAnsiTheme="minorHAnsi" w:cstheme="minorHAnsi"/>
          <w:sz w:val="22"/>
        </w:rPr>
        <w:t xml:space="preserve"> 5. in 15. člena</w:t>
      </w:r>
      <w:r w:rsidRPr="00417CB9">
        <w:rPr>
          <w:rFonts w:asciiTheme="minorHAnsi" w:hAnsiTheme="minorHAnsi" w:cstheme="minorHAnsi"/>
          <w:sz w:val="22"/>
        </w:rPr>
        <w:t xml:space="preserve"> Statuta Občine Kidričevo (Uradno glasi</w:t>
      </w:r>
      <w:r w:rsidRPr="00417CB9">
        <w:rPr>
          <w:rFonts w:asciiTheme="minorHAnsi" w:hAnsiTheme="minorHAnsi" w:cstheme="minorHAnsi"/>
          <w:sz w:val="22"/>
        </w:rPr>
        <w:t>lo slovenskih občin, št. 62/16 in 16/18</w:t>
      </w:r>
      <w:r w:rsidRPr="00417CB9">
        <w:rPr>
          <w:rFonts w:asciiTheme="minorHAnsi" w:hAnsiTheme="minorHAnsi" w:cstheme="minorHAnsi"/>
          <w:sz w:val="22"/>
        </w:rPr>
        <w:t>)</w:t>
      </w:r>
      <w:r w:rsidRPr="00417CB9">
        <w:rPr>
          <w:rFonts w:asciiTheme="minorHAnsi" w:hAnsiTheme="minorHAnsi" w:cstheme="minorHAnsi"/>
          <w:sz w:val="22"/>
        </w:rPr>
        <w:t xml:space="preserve"> je občinski svet Občine Kidričevo, na svoji ______ redni seji, dne ________ sprejel</w:t>
      </w:r>
    </w:p>
    <w:p w:rsidR="006E4D7C" w:rsidRPr="00850A2F" w:rsidRDefault="006E4D7C" w:rsidP="006E4D7C">
      <w:pPr>
        <w:pStyle w:val="Brezrazmikov"/>
        <w:jc w:val="both"/>
        <w:rPr>
          <w:rFonts w:cstheme="minorHAnsi"/>
          <w:sz w:val="20"/>
        </w:rPr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both"/>
      </w:pPr>
      <w:r>
        <w:t xml:space="preserve">Občinski svet Občine Kidričevo sprejme Odlok </w:t>
      </w:r>
      <w:r w:rsidR="00E7012B">
        <w:t>o nadomestilu za uporabo stavbnega zemljišča v Občini Kidričevo</w:t>
      </w:r>
      <w:r w:rsidR="00B50956">
        <w:t xml:space="preserve">, v prvi obravnavi.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 xml:space="preserve">V skladu s 5. členom Statuta Občine Kidričevo (Uradno glasilo slovenskih občin, št. 62/16 in 16/18) se Odlok o </w:t>
      </w:r>
      <w:r w:rsidR="00E7012B">
        <w:t>nadomestilu za uporabo stavbnega zemljišča</w:t>
      </w:r>
      <w:r w:rsidR="00B50956">
        <w:t xml:space="preserve"> v Občini Kidričevo</w:t>
      </w:r>
      <w:r>
        <w:t xml:space="preserve"> daje v 30 dnevno javno obravnavo</w:t>
      </w:r>
      <w:r w:rsidR="00E7012B">
        <w:t>, ki prične teče s 22.10.2021</w:t>
      </w:r>
      <w:r>
        <w:t xml:space="preserve">. </w:t>
      </w:r>
    </w:p>
    <w:p w:rsidR="006E4D7C" w:rsidRDefault="006E4D7C" w:rsidP="006E4D7C">
      <w:pPr>
        <w:pStyle w:val="Brezrazmikov"/>
        <w:jc w:val="both"/>
      </w:pPr>
    </w:p>
    <w:p w:rsidR="006E4D7C" w:rsidRDefault="00417CB9" w:rsidP="006E4D7C">
      <w:pPr>
        <w:pStyle w:val="Brezrazmikov"/>
        <w:jc w:val="both"/>
      </w:pPr>
      <w:r>
        <w:t>V javni obravnavi lahko sodelujejo osebe, ki imajo na območju občine Kidričevo stalno prebivališče ali so lastniki nepremičnin, za katero so zavezanci za plačilo NUSZ.</w:t>
      </w:r>
    </w:p>
    <w:p w:rsidR="00417CB9" w:rsidRDefault="00417CB9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FD6D80" w:rsidP="006E4D7C">
      <w:pPr>
        <w:pStyle w:val="Brezrazmikov"/>
        <w:jc w:val="both"/>
      </w:pPr>
      <w:r>
        <w:t>Štev. 007-</w:t>
      </w:r>
      <w:r w:rsidR="00E7012B">
        <w:t>4/2021</w:t>
      </w:r>
    </w:p>
    <w:p w:rsidR="006E4D7C" w:rsidRDefault="006E4D7C" w:rsidP="006E4D7C">
      <w:pPr>
        <w:pStyle w:val="Brezrazmikov"/>
        <w:jc w:val="both"/>
      </w:pPr>
      <w:r>
        <w:t>Dne</w:t>
      </w:r>
    </w:p>
    <w:p w:rsidR="006E4D7C" w:rsidRDefault="006E4D7C" w:rsidP="006E4D7C">
      <w:pPr>
        <w:pStyle w:val="Brezrazmikov"/>
        <w:jc w:val="both"/>
      </w:pPr>
      <w:bookmarkStart w:id="1" w:name="_GoBack"/>
      <w:bookmarkEnd w:id="1"/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E4D7C" w:rsidRP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6E4D7C" w:rsidRPr="006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C37C7"/>
    <w:rsid w:val="00417CB9"/>
    <w:rsid w:val="005B6D02"/>
    <w:rsid w:val="005E2BE2"/>
    <w:rsid w:val="00644A84"/>
    <w:rsid w:val="006E4D7C"/>
    <w:rsid w:val="00846325"/>
    <w:rsid w:val="00850A2F"/>
    <w:rsid w:val="00B50956"/>
    <w:rsid w:val="00BD0CF1"/>
    <w:rsid w:val="00E7012B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9088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rsid w:val="00850A2F"/>
    <w:rPr>
      <w:color w:val="000080"/>
      <w:u w:val="single"/>
    </w:rPr>
  </w:style>
  <w:style w:type="character" w:customStyle="1" w:styleId="apple-converted-space">
    <w:name w:val="apple-converted-space"/>
    <w:basedOn w:val="Privzetapisavaodstavka"/>
    <w:rsid w:val="0085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5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21-01-15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21-01-0315" TargetMode="External"/><Relationship Id="rId5" Type="http://schemas.openxmlformats.org/officeDocument/2006/relationships/hyperlink" Target="http://www.uradni-list.si/1/objava.jsp?sop=2020-01-308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2019-07-03T06:34:00Z</cp:lastPrinted>
  <dcterms:created xsi:type="dcterms:W3CDTF">2021-10-13T06:21:00Z</dcterms:created>
  <dcterms:modified xsi:type="dcterms:W3CDTF">2021-10-13T06:21:00Z</dcterms:modified>
</cp:coreProperties>
</file>