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89" w:rsidRPr="007B7263" w:rsidRDefault="0020285E" w:rsidP="007B7263">
      <w:pPr>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Na podlagi </w:t>
      </w:r>
      <w:r w:rsidR="00E07A81" w:rsidRPr="007B7263">
        <w:rPr>
          <w:rFonts w:ascii="Times New Roman" w:hAnsi="Times New Roman" w:cs="Times New Roman"/>
          <w:color w:val="000000" w:themeColor="text1"/>
          <w:sz w:val="24"/>
          <w:szCs w:val="24"/>
        </w:rPr>
        <w:t xml:space="preserve">21. in 29. člena </w:t>
      </w:r>
      <w:hyperlink r:id="rId8" w:history="1">
        <w:r w:rsidR="00E07A81" w:rsidRPr="007B7263">
          <w:rPr>
            <w:rStyle w:val="Hiperpovezava"/>
            <w:rFonts w:ascii="Times New Roman" w:hAnsi="Times New Roman" w:cs="Times New Roman"/>
            <w:color w:val="000000" w:themeColor="text1"/>
            <w:sz w:val="24"/>
            <w:szCs w:val="24"/>
            <w:u w:val="none"/>
          </w:rPr>
          <w:t>Zakona o lokalni samoupravi</w:t>
        </w:r>
      </w:hyperlink>
      <w:r w:rsidR="00E07A81" w:rsidRPr="007B7263">
        <w:rPr>
          <w:rFonts w:ascii="Times New Roman" w:hAnsi="Times New Roman" w:cs="Times New Roman"/>
          <w:color w:val="000000" w:themeColor="text1"/>
          <w:sz w:val="24"/>
          <w:szCs w:val="24"/>
        </w:rPr>
        <w:t xml:space="preserve"> </w:t>
      </w:r>
      <w:r w:rsidR="003A53B1" w:rsidRPr="007B7263">
        <w:rPr>
          <w:rFonts w:ascii="Times New Roman" w:hAnsi="Times New Roman" w:cs="Times New Roman"/>
          <w:bCs/>
          <w:color w:val="000000" w:themeColor="text1"/>
          <w:sz w:val="24"/>
          <w:szCs w:val="24"/>
          <w:shd w:val="clear" w:color="auto" w:fill="FFFFFF"/>
        </w:rPr>
        <w:t>(Uradni list RS, št. </w:t>
      </w:r>
      <w:hyperlink r:id="rId9" w:tgtFrame="_blank" w:tooltip="Zakon o lokalni samoupravi (uradno prečiščeno besedilo)" w:history="1">
        <w:r w:rsidR="003A53B1" w:rsidRPr="007B7263">
          <w:rPr>
            <w:rStyle w:val="Hiperpovezava"/>
            <w:rFonts w:ascii="Times New Roman" w:hAnsi="Times New Roman" w:cs="Times New Roman"/>
            <w:bCs/>
            <w:color w:val="000000" w:themeColor="text1"/>
            <w:sz w:val="24"/>
            <w:szCs w:val="24"/>
            <w:u w:val="none"/>
            <w:shd w:val="clear" w:color="auto" w:fill="FFFFFF"/>
          </w:rPr>
          <w:t>94/07</w:t>
        </w:r>
      </w:hyperlink>
      <w:r w:rsidR="003A53B1" w:rsidRPr="007B7263">
        <w:rPr>
          <w:rFonts w:ascii="Times New Roman" w:hAnsi="Times New Roman" w:cs="Times New Roman"/>
          <w:bCs/>
          <w:color w:val="000000" w:themeColor="text1"/>
          <w:sz w:val="24"/>
          <w:szCs w:val="24"/>
          <w:shd w:val="clear" w:color="auto" w:fill="FFFFFF"/>
        </w:rPr>
        <w:t> – uradno prečiščeno besedilo, </w:t>
      </w:r>
      <w:hyperlink r:id="rId10" w:tgtFrame="_blank" w:tooltip="Zakon o dopolnitvi Zakona o lokalni samoupravi" w:history="1">
        <w:r w:rsidR="003A53B1" w:rsidRPr="007B7263">
          <w:rPr>
            <w:rStyle w:val="Hiperpovezava"/>
            <w:rFonts w:ascii="Times New Roman" w:hAnsi="Times New Roman" w:cs="Times New Roman"/>
            <w:bCs/>
            <w:color w:val="000000" w:themeColor="text1"/>
            <w:sz w:val="24"/>
            <w:szCs w:val="24"/>
            <w:u w:val="none"/>
            <w:shd w:val="clear" w:color="auto" w:fill="FFFFFF"/>
          </w:rPr>
          <w:t>76/08</w:t>
        </w:r>
      </w:hyperlink>
      <w:r w:rsidR="003A53B1" w:rsidRPr="007B7263">
        <w:rPr>
          <w:rFonts w:ascii="Times New Roman" w:hAnsi="Times New Roman" w:cs="Times New Roman"/>
          <w:bCs/>
          <w:color w:val="000000" w:themeColor="text1"/>
          <w:sz w:val="24"/>
          <w:szCs w:val="24"/>
          <w:shd w:val="clear" w:color="auto" w:fill="FFFFFF"/>
        </w:rPr>
        <w:t>, </w:t>
      </w:r>
      <w:hyperlink r:id="rId11" w:tgtFrame="_blank" w:tooltip="Zakon o spremembah in dopolnitvah Zakona o lokalni samoupravi" w:history="1">
        <w:r w:rsidR="003A53B1" w:rsidRPr="007B7263">
          <w:rPr>
            <w:rStyle w:val="Hiperpovezava"/>
            <w:rFonts w:ascii="Times New Roman" w:hAnsi="Times New Roman" w:cs="Times New Roman"/>
            <w:bCs/>
            <w:color w:val="000000" w:themeColor="text1"/>
            <w:sz w:val="24"/>
            <w:szCs w:val="24"/>
            <w:u w:val="none"/>
            <w:shd w:val="clear" w:color="auto" w:fill="FFFFFF"/>
          </w:rPr>
          <w:t>79/09</w:t>
        </w:r>
      </w:hyperlink>
      <w:r w:rsidR="003A53B1" w:rsidRPr="007B7263">
        <w:rPr>
          <w:rFonts w:ascii="Times New Roman" w:hAnsi="Times New Roman" w:cs="Times New Roman"/>
          <w:bCs/>
          <w:color w:val="000000" w:themeColor="text1"/>
          <w:sz w:val="24"/>
          <w:szCs w:val="24"/>
          <w:shd w:val="clear" w:color="auto" w:fill="FFFFFF"/>
        </w:rPr>
        <w:t>, </w:t>
      </w:r>
      <w:hyperlink r:id="rId12" w:tgtFrame="_blank" w:tooltip="Zakon o spremembah in dopolnitvah Zakona o lokalni samoupravi" w:history="1">
        <w:r w:rsidR="003A53B1" w:rsidRPr="007B7263">
          <w:rPr>
            <w:rStyle w:val="Hiperpovezava"/>
            <w:rFonts w:ascii="Times New Roman" w:hAnsi="Times New Roman" w:cs="Times New Roman"/>
            <w:bCs/>
            <w:color w:val="000000" w:themeColor="text1"/>
            <w:sz w:val="24"/>
            <w:szCs w:val="24"/>
            <w:u w:val="none"/>
            <w:shd w:val="clear" w:color="auto" w:fill="FFFFFF"/>
          </w:rPr>
          <w:t>51/10</w:t>
        </w:r>
      </w:hyperlink>
      <w:r w:rsidR="003A53B1" w:rsidRPr="007B7263">
        <w:rPr>
          <w:rFonts w:ascii="Times New Roman" w:hAnsi="Times New Roman" w:cs="Times New Roman"/>
          <w:bCs/>
          <w:color w:val="000000" w:themeColor="text1"/>
          <w:sz w:val="24"/>
          <w:szCs w:val="24"/>
          <w:shd w:val="clear" w:color="auto" w:fill="FFFFFF"/>
        </w:rPr>
        <w:t>, </w:t>
      </w:r>
      <w:hyperlink r:id="rId13" w:tgtFrame="_blank" w:tooltip="Zakon za uravnoteženje javnih financ" w:history="1">
        <w:r w:rsidR="003A53B1" w:rsidRPr="007B7263">
          <w:rPr>
            <w:rStyle w:val="Hiperpovezava"/>
            <w:rFonts w:ascii="Times New Roman" w:hAnsi="Times New Roman" w:cs="Times New Roman"/>
            <w:bCs/>
            <w:color w:val="000000" w:themeColor="text1"/>
            <w:sz w:val="24"/>
            <w:szCs w:val="24"/>
            <w:u w:val="none"/>
            <w:shd w:val="clear" w:color="auto" w:fill="FFFFFF"/>
          </w:rPr>
          <w:t>40/12</w:t>
        </w:r>
      </w:hyperlink>
      <w:r w:rsidR="003A53B1" w:rsidRPr="007B7263">
        <w:rPr>
          <w:rFonts w:ascii="Times New Roman" w:hAnsi="Times New Roman" w:cs="Times New Roman"/>
          <w:bCs/>
          <w:color w:val="000000" w:themeColor="text1"/>
          <w:sz w:val="24"/>
          <w:szCs w:val="24"/>
          <w:shd w:val="clear" w:color="auto" w:fill="FFFFFF"/>
        </w:rPr>
        <w:t> – ZUJF, </w:t>
      </w:r>
      <w:hyperlink r:id="rId14" w:tgtFrame="_blank" w:tooltip="Zakon o ukrepih za uravnoteženje javnih financ občin" w:history="1">
        <w:r w:rsidR="003A53B1" w:rsidRPr="007B7263">
          <w:rPr>
            <w:rStyle w:val="Hiperpovezava"/>
            <w:rFonts w:ascii="Times New Roman" w:hAnsi="Times New Roman" w:cs="Times New Roman"/>
            <w:bCs/>
            <w:color w:val="000000" w:themeColor="text1"/>
            <w:sz w:val="24"/>
            <w:szCs w:val="24"/>
            <w:u w:val="none"/>
            <w:shd w:val="clear" w:color="auto" w:fill="FFFFFF"/>
          </w:rPr>
          <w:t>14/15</w:t>
        </w:r>
      </w:hyperlink>
      <w:r w:rsidR="003A53B1" w:rsidRPr="007B7263">
        <w:rPr>
          <w:rFonts w:ascii="Times New Roman" w:hAnsi="Times New Roman" w:cs="Times New Roman"/>
          <w:bCs/>
          <w:color w:val="000000" w:themeColor="text1"/>
          <w:sz w:val="24"/>
          <w:szCs w:val="24"/>
          <w:shd w:val="clear" w:color="auto" w:fill="FFFFFF"/>
        </w:rPr>
        <w:t> – ZUUJFO, </w:t>
      </w:r>
      <w:hyperlink r:id="rId15" w:tgtFrame="_blank" w:tooltip="Zakon o stvarnem premoženju države in samoupravnih lokalnih skupnosti" w:history="1">
        <w:r w:rsidR="003A53B1" w:rsidRPr="007B7263">
          <w:rPr>
            <w:rStyle w:val="Hiperpovezava"/>
            <w:rFonts w:ascii="Times New Roman" w:hAnsi="Times New Roman" w:cs="Times New Roman"/>
            <w:bCs/>
            <w:color w:val="000000" w:themeColor="text1"/>
            <w:sz w:val="24"/>
            <w:szCs w:val="24"/>
            <w:u w:val="none"/>
            <w:shd w:val="clear" w:color="auto" w:fill="FFFFFF"/>
          </w:rPr>
          <w:t>11/18</w:t>
        </w:r>
      </w:hyperlink>
      <w:r w:rsidR="003A53B1" w:rsidRPr="007B7263">
        <w:rPr>
          <w:rFonts w:ascii="Times New Roman" w:hAnsi="Times New Roman" w:cs="Times New Roman"/>
          <w:bCs/>
          <w:color w:val="000000" w:themeColor="text1"/>
          <w:sz w:val="24"/>
          <w:szCs w:val="24"/>
          <w:shd w:val="clear" w:color="auto" w:fill="FFFFFF"/>
        </w:rPr>
        <w:t> – ZSPDSLS-1, </w:t>
      </w:r>
      <w:hyperlink r:id="rId16" w:tgtFrame="_blank" w:tooltip="Zakon o spremembah in dopolnitvah Zakona o lokalni samoupravi" w:history="1">
        <w:r w:rsidR="003A53B1" w:rsidRPr="007B7263">
          <w:rPr>
            <w:rStyle w:val="Hiperpovezava"/>
            <w:rFonts w:ascii="Times New Roman" w:hAnsi="Times New Roman" w:cs="Times New Roman"/>
            <w:bCs/>
            <w:color w:val="000000" w:themeColor="text1"/>
            <w:sz w:val="24"/>
            <w:szCs w:val="24"/>
            <w:u w:val="none"/>
            <w:shd w:val="clear" w:color="auto" w:fill="FFFFFF"/>
          </w:rPr>
          <w:t>30/18</w:t>
        </w:r>
      </w:hyperlink>
      <w:r w:rsidR="003A53B1" w:rsidRPr="007B7263">
        <w:rPr>
          <w:rFonts w:ascii="Times New Roman" w:hAnsi="Times New Roman" w:cs="Times New Roman"/>
          <w:bCs/>
          <w:color w:val="000000" w:themeColor="text1"/>
          <w:sz w:val="24"/>
          <w:szCs w:val="24"/>
          <w:shd w:val="clear" w:color="auto" w:fill="FFFFFF"/>
        </w:rPr>
        <w:t>, </w:t>
      </w:r>
      <w:hyperlink r:id="rId17" w:tgtFrame="_blank" w:tooltip="Zakon o spremembah in dopolnitvah Zakona o interventnih ukrepih za zajezitev epidemije COVID-19 in omilitev njenih posledic za državljane in gospodarstvo" w:history="1">
        <w:r w:rsidR="003A53B1" w:rsidRPr="007B7263">
          <w:rPr>
            <w:rStyle w:val="Hiperpovezava"/>
            <w:rFonts w:ascii="Times New Roman" w:hAnsi="Times New Roman" w:cs="Times New Roman"/>
            <w:bCs/>
            <w:color w:val="000000" w:themeColor="text1"/>
            <w:sz w:val="24"/>
            <w:szCs w:val="24"/>
            <w:u w:val="none"/>
            <w:shd w:val="clear" w:color="auto" w:fill="FFFFFF"/>
          </w:rPr>
          <w:t>61/20</w:t>
        </w:r>
      </w:hyperlink>
      <w:r w:rsidR="003A53B1" w:rsidRPr="007B7263">
        <w:rPr>
          <w:rFonts w:ascii="Times New Roman" w:hAnsi="Times New Roman" w:cs="Times New Roman"/>
          <w:bCs/>
          <w:color w:val="000000" w:themeColor="text1"/>
          <w:sz w:val="24"/>
          <w:szCs w:val="24"/>
          <w:shd w:val="clear" w:color="auto" w:fill="FFFFFF"/>
        </w:rPr>
        <w:t> – ZIUZEOP-A in </w:t>
      </w:r>
      <w:hyperlink r:id="rId18" w:tgtFrame="_blank" w:tooltip="Zakon o interventnih ukrepih za omilitev in odpravo posledic epidemije COVID-19" w:history="1">
        <w:r w:rsidR="003A53B1" w:rsidRPr="007B7263">
          <w:rPr>
            <w:rStyle w:val="Hiperpovezava"/>
            <w:rFonts w:ascii="Times New Roman" w:hAnsi="Times New Roman" w:cs="Times New Roman"/>
            <w:bCs/>
            <w:color w:val="000000" w:themeColor="text1"/>
            <w:sz w:val="24"/>
            <w:szCs w:val="24"/>
            <w:u w:val="none"/>
            <w:shd w:val="clear" w:color="auto" w:fill="FFFFFF"/>
          </w:rPr>
          <w:t>80/20</w:t>
        </w:r>
      </w:hyperlink>
      <w:r w:rsidR="003A53B1" w:rsidRPr="007B7263">
        <w:rPr>
          <w:rFonts w:ascii="Times New Roman" w:hAnsi="Times New Roman" w:cs="Times New Roman"/>
          <w:bCs/>
          <w:color w:val="000000" w:themeColor="text1"/>
          <w:sz w:val="24"/>
          <w:szCs w:val="24"/>
          <w:shd w:val="clear" w:color="auto" w:fill="FFFFFF"/>
        </w:rPr>
        <w:t> – ZIUOOPE)</w:t>
      </w:r>
      <w:r w:rsidR="00E07A81" w:rsidRPr="007B7263">
        <w:rPr>
          <w:rFonts w:ascii="Times New Roman" w:hAnsi="Times New Roman" w:cs="Times New Roman"/>
          <w:color w:val="000000" w:themeColor="text1"/>
          <w:sz w:val="24"/>
          <w:szCs w:val="24"/>
        </w:rPr>
        <w:t xml:space="preserve">, </w:t>
      </w:r>
      <w:r w:rsidRPr="007B7263">
        <w:rPr>
          <w:rFonts w:ascii="Times New Roman" w:hAnsi="Times New Roman" w:cs="Times New Roman"/>
          <w:color w:val="000000" w:themeColor="text1"/>
          <w:sz w:val="24"/>
          <w:szCs w:val="24"/>
        </w:rPr>
        <w:t xml:space="preserve">6. člena </w:t>
      </w:r>
      <w:hyperlink r:id="rId19" w:history="1">
        <w:r w:rsidRPr="007B7263">
          <w:rPr>
            <w:rStyle w:val="Hiperpovezava"/>
            <w:rFonts w:ascii="Times New Roman" w:hAnsi="Times New Roman" w:cs="Times New Roman"/>
            <w:color w:val="000000" w:themeColor="text1"/>
            <w:sz w:val="24"/>
            <w:szCs w:val="24"/>
            <w:u w:val="none"/>
          </w:rPr>
          <w:t>Zakona o pravilih cestnega prometa</w:t>
        </w:r>
      </w:hyperlink>
      <w:r w:rsidRPr="007B7263">
        <w:rPr>
          <w:rFonts w:ascii="Times New Roman" w:hAnsi="Times New Roman" w:cs="Times New Roman"/>
          <w:color w:val="000000" w:themeColor="text1"/>
          <w:sz w:val="24"/>
          <w:szCs w:val="24"/>
        </w:rPr>
        <w:t xml:space="preserve"> </w:t>
      </w:r>
      <w:r w:rsidR="003A53B1" w:rsidRPr="007B7263">
        <w:rPr>
          <w:rFonts w:ascii="Times New Roman" w:hAnsi="Times New Roman" w:cs="Times New Roman"/>
          <w:bCs/>
          <w:color w:val="000000" w:themeColor="text1"/>
          <w:sz w:val="24"/>
          <w:szCs w:val="24"/>
          <w:shd w:val="clear" w:color="auto" w:fill="FFFFFF"/>
        </w:rPr>
        <w:t>(Uradni list RS, št. </w:t>
      </w:r>
      <w:hyperlink r:id="rId20" w:tgtFrame="_blank" w:tooltip="Zakon o pravilih cestnega prometa (uradno prečiščeno besedilo)" w:history="1">
        <w:r w:rsidR="003A53B1" w:rsidRPr="007B7263">
          <w:rPr>
            <w:rStyle w:val="Hiperpovezava"/>
            <w:rFonts w:ascii="Times New Roman" w:hAnsi="Times New Roman" w:cs="Times New Roman"/>
            <w:bCs/>
            <w:color w:val="000000" w:themeColor="text1"/>
            <w:sz w:val="24"/>
            <w:szCs w:val="24"/>
            <w:u w:val="none"/>
            <w:shd w:val="clear" w:color="auto" w:fill="FFFFFF"/>
          </w:rPr>
          <w:t>82/13</w:t>
        </w:r>
      </w:hyperlink>
      <w:r w:rsidR="003A53B1" w:rsidRPr="007B7263">
        <w:rPr>
          <w:rFonts w:ascii="Times New Roman" w:hAnsi="Times New Roman" w:cs="Times New Roman"/>
          <w:bCs/>
          <w:color w:val="000000" w:themeColor="text1"/>
          <w:sz w:val="24"/>
          <w:szCs w:val="24"/>
          <w:shd w:val="clear" w:color="auto" w:fill="FFFFFF"/>
        </w:rPr>
        <w:t> – uradno prečiščeno besedilo, </w:t>
      </w:r>
      <w:hyperlink r:id="rId21" w:tgtFrame="_blank" w:tooltip="Popravek Uradnega prečiščenega besedila Zakona o pravilih cestnega prometa (ZPrCP-UPB2p)" w:history="1">
        <w:r w:rsidR="003A53B1" w:rsidRPr="007B7263">
          <w:rPr>
            <w:rStyle w:val="Hiperpovezava"/>
            <w:rFonts w:ascii="Times New Roman" w:hAnsi="Times New Roman" w:cs="Times New Roman"/>
            <w:bCs/>
            <w:color w:val="000000" w:themeColor="text1"/>
            <w:sz w:val="24"/>
            <w:szCs w:val="24"/>
            <w:u w:val="none"/>
            <w:shd w:val="clear" w:color="auto" w:fill="FFFFFF"/>
          </w:rPr>
          <w:t xml:space="preserve">69/17 – </w:t>
        </w:r>
        <w:proofErr w:type="spellStart"/>
        <w:r w:rsidR="003A53B1" w:rsidRPr="007B7263">
          <w:rPr>
            <w:rStyle w:val="Hiperpovezava"/>
            <w:rFonts w:ascii="Times New Roman" w:hAnsi="Times New Roman" w:cs="Times New Roman"/>
            <w:bCs/>
            <w:color w:val="000000" w:themeColor="text1"/>
            <w:sz w:val="24"/>
            <w:szCs w:val="24"/>
            <w:u w:val="none"/>
            <w:shd w:val="clear" w:color="auto" w:fill="FFFFFF"/>
          </w:rPr>
          <w:t>popr</w:t>
        </w:r>
        <w:proofErr w:type="spellEnd"/>
        <w:r w:rsidR="003A53B1" w:rsidRPr="007B7263">
          <w:rPr>
            <w:rStyle w:val="Hiperpovezava"/>
            <w:rFonts w:ascii="Times New Roman" w:hAnsi="Times New Roman" w:cs="Times New Roman"/>
            <w:bCs/>
            <w:color w:val="000000" w:themeColor="text1"/>
            <w:sz w:val="24"/>
            <w:szCs w:val="24"/>
            <w:u w:val="none"/>
            <w:shd w:val="clear" w:color="auto" w:fill="FFFFFF"/>
          </w:rPr>
          <w:t>.</w:t>
        </w:r>
      </w:hyperlink>
      <w:r w:rsidR="003A53B1" w:rsidRPr="007B7263">
        <w:rPr>
          <w:rFonts w:ascii="Times New Roman" w:hAnsi="Times New Roman" w:cs="Times New Roman"/>
          <w:bCs/>
          <w:color w:val="000000" w:themeColor="text1"/>
          <w:sz w:val="24"/>
          <w:szCs w:val="24"/>
          <w:shd w:val="clear" w:color="auto" w:fill="FFFFFF"/>
        </w:rPr>
        <w:t>, </w:t>
      </w:r>
      <w:hyperlink r:id="rId22" w:tgtFrame="_blank" w:tooltip="Zakon o spremembah in dopolnitvah Zakona o pravilih cestnega prometa" w:history="1">
        <w:r w:rsidR="003A53B1" w:rsidRPr="007B7263">
          <w:rPr>
            <w:rStyle w:val="Hiperpovezava"/>
            <w:rFonts w:ascii="Times New Roman" w:hAnsi="Times New Roman" w:cs="Times New Roman"/>
            <w:bCs/>
            <w:color w:val="000000" w:themeColor="text1"/>
            <w:sz w:val="24"/>
            <w:szCs w:val="24"/>
            <w:u w:val="none"/>
            <w:shd w:val="clear" w:color="auto" w:fill="FFFFFF"/>
          </w:rPr>
          <w:t>68/16</w:t>
        </w:r>
      </w:hyperlink>
      <w:r w:rsidR="003A53B1" w:rsidRPr="007B7263">
        <w:rPr>
          <w:rFonts w:ascii="Times New Roman" w:hAnsi="Times New Roman" w:cs="Times New Roman"/>
          <w:bCs/>
          <w:color w:val="000000" w:themeColor="text1"/>
          <w:sz w:val="24"/>
          <w:szCs w:val="24"/>
          <w:shd w:val="clear" w:color="auto" w:fill="FFFFFF"/>
        </w:rPr>
        <w:t>, </w:t>
      </w:r>
      <w:hyperlink r:id="rId23" w:tgtFrame="_blank" w:tooltip="Zakon o spremembi Zakona o pravilih cestnega prometa" w:history="1">
        <w:r w:rsidR="003A53B1" w:rsidRPr="007B7263">
          <w:rPr>
            <w:rStyle w:val="Hiperpovezava"/>
            <w:rFonts w:ascii="Times New Roman" w:hAnsi="Times New Roman" w:cs="Times New Roman"/>
            <w:bCs/>
            <w:color w:val="000000" w:themeColor="text1"/>
            <w:sz w:val="24"/>
            <w:szCs w:val="24"/>
            <w:u w:val="none"/>
            <w:shd w:val="clear" w:color="auto" w:fill="FFFFFF"/>
          </w:rPr>
          <w:t>54/17</w:t>
        </w:r>
      </w:hyperlink>
      <w:r w:rsidR="003A53B1" w:rsidRPr="007B7263">
        <w:rPr>
          <w:rFonts w:ascii="Times New Roman" w:hAnsi="Times New Roman" w:cs="Times New Roman"/>
          <w:bCs/>
          <w:color w:val="000000" w:themeColor="text1"/>
          <w:sz w:val="24"/>
          <w:szCs w:val="24"/>
          <w:shd w:val="clear" w:color="auto" w:fill="FFFFFF"/>
        </w:rPr>
        <w:t>, </w:t>
      </w:r>
      <w:hyperlink r:id="rId24"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003A53B1" w:rsidRPr="007B7263">
          <w:rPr>
            <w:rStyle w:val="Hiperpovezava"/>
            <w:rFonts w:ascii="Times New Roman" w:hAnsi="Times New Roman" w:cs="Times New Roman"/>
            <w:bCs/>
            <w:color w:val="000000" w:themeColor="text1"/>
            <w:sz w:val="24"/>
            <w:szCs w:val="24"/>
            <w:u w:val="none"/>
            <w:shd w:val="clear" w:color="auto" w:fill="FFFFFF"/>
          </w:rPr>
          <w:t>3/18</w:t>
        </w:r>
      </w:hyperlink>
      <w:r w:rsidR="003A53B1" w:rsidRPr="007B7263">
        <w:rPr>
          <w:rFonts w:ascii="Times New Roman" w:hAnsi="Times New Roman" w:cs="Times New Roman"/>
          <w:bCs/>
          <w:color w:val="000000" w:themeColor="text1"/>
          <w:sz w:val="24"/>
          <w:szCs w:val="24"/>
          <w:shd w:val="clear" w:color="auto" w:fill="FFFFFF"/>
        </w:rPr>
        <w:t xml:space="preserve"> – </w:t>
      </w:r>
      <w:proofErr w:type="spellStart"/>
      <w:r w:rsidR="003A53B1" w:rsidRPr="007B7263">
        <w:rPr>
          <w:rFonts w:ascii="Times New Roman" w:hAnsi="Times New Roman" w:cs="Times New Roman"/>
          <w:bCs/>
          <w:color w:val="000000" w:themeColor="text1"/>
          <w:sz w:val="24"/>
          <w:szCs w:val="24"/>
          <w:shd w:val="clear" w:color="auto" w:fill="FFFFFF"/>
        </w:rPr>
        <w:t>odl</w:t>
      </w:r>
      <w:proofErr w:type="spellEnd"/>
      <w:r w:rsidR="003A53B1" w:rsidRPr="007B7263">
        <w:rPr>
          <w:rFonts w:ascii="Times New Roman" w:hAnsi="Times New Roman" w:cs="Times New Roman"/>
          <w:bCs/>
          <w:color w:val="000000" w:themeColor="text1"/>
          <w:sz w:val="24"/>
          <w:szCs w:val="24"/>
          <w:shd w:val="clear" w:color="auto" w:fill="FFFFFF"/>
        </w:rPr>
        <w:t>. US, </w:t>
      </w:r>
      <w:hyperlink r:id="rId25" w:tgtFrame="_blank" w:tooltip="Zakon o spremembah in dopolnitvah Zakona o voznikih" w:history="1">
        <w:r w:rsidR="003A53B1" w:rsidRPr="007B7263">
          <w:rPr>
            <w:rStyle w:val="Hiperpovezava"/>
            <w:rFonts w:ascii="Times New Roman" w:hAnsi="Times New Roman" w:cs="Times New Roman"/>
            <w:bCs/>
            <w:color w:val="000000" w:themeColor="text1"/>
            <w:sz w:val="24"/>
            <w:szCs w:val="24"/>
            <w:u w:val="none"/>
            <w:shd w:val="clear" w:color="auto" w:fill="FFFFFF"/>
          </w:rPr>
          <w:t>43/19</w:t>
        </w:r>
      </w:hyperlink>
      <w:r w:rsidR="003A53B1" w:rsidRPr="007B7263">
        <w:rPr>
          <w:rFonts w:ascii="Times New Roman" w:hAnsi="Times New Roman" w:cs="Times New Roman"/>
          <w:bCs/>
          <w:color w:val="000000" w:themeColor="text1"/>
          <w:sz w:val="24"/>
          <w:szCs w:val="24"/>
          <w:shd w:val="clear" w:color="auto" w:fill="FFFFFF"/>
        </w:rPr>
        <w:t xml:space="preserve"> – </w:t>
      </w:r>
      <w:proofErr w:type="spellStart"/>
      <w:r w:rsidR="003A53B1" w:rsidRPr="007B7263">
        <w:rPr>
          <w:rFonts w:ascii="Times New Roman" w:hAnsi="Times New Roman" w:cs="Times New Roman"/>
          <w:bCs/>
          <w:color w:val="000000" w:themeColor="text1"/>
          <w:sz w:val="24"/>
          <w:szCs w:val="24"/>
          <w:shd w:val="clear" w:color="auto" w:fill="FFFFFF"/>
        </w:rPr>
        <w:t>ZVoz</w:t>
      </w:r>
      <w:proofErr w:type="spellEnd"/>
      <w:r w:rsidR="003A53B1" w:rsidRPr="007B7263">
        <w:rPr>
          <w:rFonts w:ascii="Times New Roman" w:hAnsi="Times New Roman" w:cs="Times New Roman"/>
          <w:bCs/>
          <w:color w:val="000000" w:themeColor="text1"/>
          <w:sz w:val="24"/>
          <w:szCs w:val="24"/>
          <w:shd w:val="clear" w:color="auto" w:fill="FFFFFF"/>
        </w:rPr>
        <w:t>-1B in </w:t>
      </w:r>
      <w:hyperlink r:id="rId26" w:tgtFrame="_blank" w:tooltip="Zakon o spremembah in dopolnitvah Zakona o pravilih cestnega prometa" w:history="1">
        <w:r w:rsidR="003A53B1" w:rsidRPr="007B7263">
          <w:rPr>
            <w:rStyle w:val="Hiperpovezava"/>
            <w:rFonts w:ascii="Times New Roman" w:hAnsi="Times New Roman" w:cs="Times New Roman"/>
            <w:bCs/>
            <w:color w:val="000000" w:themeColor="text1"/>
            <w:sz w:val="24"/>
            <w:szCs w:val="24"/>
            <w:u w:val="none"/>
            <w:shd w:val="clear" w:color="auto" w:fill="FFFFFF"/>
          </w:rPr>
          <w:t>92/20</w:t>
        </w:r>
      </w:hyperlink>
      <w:r w:rsidR="003A53B1" w:rsidRPr="007B7263">
        <w:rPr>
          <w:rFonts w:ascii="Times New Roman" w:hAnsi="Times New Roman" w:cs="Times New Roman"/>
          <w:bCs/>
          <w:color w:val="000000" w:themeColor="text1"/>
          <w:sz w:val="24"/>
          <w:szCs w:val="24"/>
          <w:shd w:val="clear" w:color="auto" w:fill="FFFFFF"/>
        </w:rPr>
        <w:t xml:space="preserve">), </w:t>
      </w:r>
      <w:r w:rsidRPr="007B7263">
        <w:rPr>
          <w:rFonts w:ascii="Times New Roman" w:hAnsi="Times New Roman" w:cs="Times New Roman"/>
          <w:color w:val="000000" w:themeColor="text1"/>
          <w:sz w:val="24"/>
          <w:szCs w:val="24"/>
        </w:rPr>
        <w:t xml:space="preserve">100. člena </w:t>
      </w:r>
      <w:hyperlink r:id="rId27" w:history="1">
        <w:r w:rsidRPr="007B7263">
          <w:rPr>
            <w:rStyle w:val="Hiperpovezava"/>
            <w:rFonts w:ascii="Times New Roman" w:hAnsi="Times New Roman" w:cs="Times New Roman"/>
            <w:color w:val="000000" w:themeColor="text1"/>
            <w:sz w:val="24"/>
            <w:szCs w:val="24"/>
            <w:u w:val="none"/>
          </w:rPr>
          <w:t>Zakona o cestah</w:t>
        </w:r>
      </w:hyperlink>
      <w:r w:rsidRPr="007B7263">
        <w:rPr>
          <w:rFonts w:ascii="Times New Roman" w:hAnsi="Times New Roman" w:cs="Times New Roman"/>
          <w:color w:val="000000" w:themeColor="text1"/>
          <w:sz w:val="24"/>
          <w:szCs w:val="24"/>
        </w:rPr>
        <w:t xml:space="preserve"> (Uradni list RS, št. 109/10, 48/12, 36/14 – </w:t>
      </w:r>
      <w:proofErr w:type="spellStart"/>
      <w:r w:rsidRPr="007B7263">
        <w:rPr>
          <w:rFonts w:ascii="Times New Roman" w:hAnsi="Times New Roman" w:cs="Times New Roman"/>
          <w:color w:val="000000" w:themeColor="text1"/>
          <w:sz w:val="24"/>
          <w:szCs w:val="24"/>
        </w:rPr>
        <w:t>odl</w:t>
      </w:r>
      <w:proofErr w:type="spellEnd"/>
      <w:r w:rsidRPr="007B7263">
        <w:rPr>
          <w:rFonts w:ascii="Times New Roman" w:hAnsi="Times New Roman" w:cs="Times New Roman"/>
          <w:color w:val="000000" w:themeColor="text1"/>
          <w:sz w:val="24"/>
          <w:szCs w:val="24"/>
        </w:rPr>
        <w:t xml:space="preserve">. US, 46/15 in 10/18), 3. in 17. člena </w:t>
      </w:r>
      <w:hyperlink r:id="rId28" w:history="1">
        <w:r w:rsidRPr="007B7263">
          <w:rPr>
            <w:rStyle w:val="Hiperpovezava"/>
            <w:rFonts w:ascii="Times New Roman" w:hAnsi="Times New Roman" w:cs="Times New Roman"/>
            <w:color w:val="000000" w:themeColor="text1"/>
            <w:sz w:val="24"/>
            <w:szCs w:val="24"/>
            <w:u w:val="none"/>
          </w:rPr>
          <w:t>Zakona o prekrških</w:t>
        </w:r>
      </w:hyperlink>
      <w:r w:rsidRPr="007B7263">
        <w:rPr>
          <w:rFonts w:ascii="Times New Roman" w:hAnsi="Times New Roman" w:cs="Times New Roman"/>
          <w:color w:val="000000" w:themeColor="text1"/>
          <w:sz w:val="24"/>
          <w:szCs w:val="24"/>
        </w:rPr>
        <w:t xml:space="preserve"> (Uradni list RS, št. 29/11 – UPB, 21/13, 111/13, 74/14 – </w:t>
      </w:r>
      <w:proofErr w:type="spellStart"/>
      <w:r w:rsidRPr="007B7263">
        <w:rPr>
          <w:rFonts w:ascii="Times New Roman" w:hAnsi="Times New Roman" w:cs="Times New Roman"/>
          <w:color w:val="000000" w:themeColor="text1"/>
          <w:sz w:val="24"/>
          <w:szCs w:val="24"/>
        </w:rPr>
        <w:t>odl</w:t>
      </w:r>
      <w:proofErr w:type="spellEnd"/>
      <w:r w:rsidR="003A53B1" w:rsidRPr="007B7263">
        <w:rPr>
          <w:rFonts w:ascii="Times New Roman" w:hAnsi="Times New Roman" w:cs="Times New Roman"/>
          <w:color w:val="000000" w:themeColor="text1"/>
          <w:sz w:val="24"/>
          <w:szCs w:val="24"/>
        </w:rPr>
        <w:t xml:space="preserve">. US, 92/14 – </w:t>
      </w:r>
      <w:proofErr w:type="spellStart"/>
      <w:r w:rsidR="003A53B1" w:rsidRPr="007B7263">
        <w:rPr>
          <w:rFonts w:ascii="Times New Roman" w:hAnsi="Times New Roman" w:cs="Times New Roman"/>
          <w:color w:val="000000" w:themeColor="text1"/>
          <w:sz w:val="24"/>
          <w:szCs w:val="24"/>
        </w:rPr>
        <w:t>odl</w:t>
      </w:r>
      <w:proofErr w:type="spellEnd"/>
      <w:r w:rsidR="003A53B1" w:rsidRPr="007B7263">
        <w:rPr>
          <w:rFonts w:ascii="Times New Roman" w:hAnsi="Times New Roman" w:cs="Times New Roman"/>
          <w:color w:val="000000" w:themeColor="text1"/>
          <w:sz w:val="24"/>
          <w:szCs w:val="24"/>
        </w:rPr>
        <w:t>. US, 32/16,</w:t>
      </w:r>
      <w:r w:rsidRPr="007B7263">
        <w:rPr>
          <w:rFonts w:ascii="Times New Roman" w:hAnsi="Times New Roman" w:cs="Times New Roman"/>
          <w:color w:val="000000" w:themeColor="text1"/>
          <w:sz w:val="24"/>
          <w:szCs w:val="24"/>
        </w:rPr>
        <w:t xml:space="preserve">15/17 – </w:t>
      </w:r>
      <w:proofErr w:type="spellStart"/>
      <w:r w:rsidRPr="007B7263">
        <w:rPr>
          <w:rFonts w:ascii="Times New Roman" w:hAnsi="Times New Roman" w:cs="Times New Roman"/>
          <w:color w:val="000000" w:themeColor="text1"/>
          <w:sz w:val="24"/>
          <w:szCs w:val="24"/>
        </w:rPr>
        <w:t>odl</w:t>
      </w:r>
      <w:proofErr w:type="spellEnd"/>
      <w:r w:rsidRPr="007B7263">
        <w:rPr>
          <w:rFonts w:ascii="Times New Roman" w:hAnsi="Times New Roman" w:cs="Times New Roman"/>
          <w:color w:val="000000" w:themeColor="text1"/>
          <w:sz w:val="24"/>
          <w:szCs w:val="24"/>
        </w:rPr>
        <w:t>. US</w:t>
      </w:r>
      <w:r w:rsidR="003A53B1" w:rsidRPr="007B7263">
        <w:rPr>
          <w:rFonts w:ascii="Times New Roman" w:hAnsi="Times New Roman" w:cs="Times New Roman"/>
          <w:color w:val="000000" w:themeColor="text1"/>
          <w:sz w:val="24"/>
          <w:szCs w:val="24"/>
        </w:rPr>
        <w:t xml:space="preserve"> </w:t>
      </w:r>
      <w:r w:rsidR="003A53B1" w:rsidRPr="007B7263">
        <w:rPr>
          <w:rFonts w:ascii="Times New Roman" w:hAnsi="Times New Roman" w:cs="Times New Roman"/>
          <w:bCs/>
          <w:color w:val="000000" w:themeColor="text1"/>
          <w:sz w:val="24"/>
          <w:szCs w:val="24"/>
          <w:shd w:val="clear" w:color="auto" w:fill="FFFFFF"/>
        </w:rPr>
        <w:t>in </w:t>
      </w:r>
      <w:hyperlink r:id="rId29" w:tgtFrame="_blank" w:tooltip="Odločba o ugotovitvi protiustavnosti Zakona o prekrških" w:history="1">
        <w:r w:rsidR="003A53B1" w:rsidRPr="007B7263">
          <w:rPr>
            <w:rStyle w:val="Hiperpovezava"/>
            <w:rFonts w:ascii="Times New Roman" w:hAnsi="Times New Roman" w:cs="Times New Roman"/>
            <w:bCs/>
            <w:color w:val="000000" w:themeColor="text1"/>
            <w:sz w:val="24"/>
            <w:szCs w:val="24"/>
            <w:u w:val="none"/>
            <w:shd w:val="clear" w:color="auto" w:fill="FFFFFF"/>
          </w:rPr>
          <w:t>73/19</w:t>
        </w:r>
      </w:hyperlink>
      <w:r w:rsidR="003A53B1" w:rsidRPr="007B7263">
        <w:rPr>
          <w:rFonts w:ascii="Times New Roman" w:hAnsi="Times New Roman" w:cs="Times New Roman"/>
          <w:bCs/>
          <w:color w:val="000000" w:themeColor="text1"/>
          <w:sz w:val="24"/>
          <w:szCs w:val="24"/>
          <w:shd w:val="clear" w:color="auto" w:fill="FFFFFF"/>
        </w:rPr>
        <w:t xml:space="preserve"> – </w:t>
      </w:r>
      <w:proofErr w:type="spellStart"/>
      <w:r w:rsidR="003A53B1" w:rsidRPr="007B7263">
        <w:rPr>
          <w:rFonts w:ascii="Times New Roman" w:hAnsi="Times New Roman" w:cs="Times New Roman"/>
          <w:bCs/>
          <w:color w:val="000000" w:themeColor="text1"/>
          <w:sz w:val="24"/>
          <w:szCs w:val="24"/>
          <w:shd w:val="clear" w:color="auto" w:fill="FFFFFF"/>
        </w:rPr>
        <w:t>odl</w:t>
      </w:r>
      <w:proofErr w:type="spellEnd"/>
      <w:r w:rsidR="003A53B1" w:rsidRPr="007B7263">
        <w:rPr>
          <w:rFonts w:ascii="Times New Roman" w:hAnsi="Times New Roman" w:cs="Times New Roman"/>
          <w:bCs/>
          <w:color w:val="000000" w:themeColor="text1"/>
          <w:sz w:val="24"/>
          <w:szCs w:val="24"/>
          <w:shd w:val="clear" w:color="auto" w:fill="FFFFFF"/>
        </w:rPr>
        <w:t>. US)</w:t>
      </w:r>
      <w:r w:rsidRPr="007B7263">
        <w:rPr>
          <w:rFonts w:ascii="Times New Roman" w:hAnsi="Times New Roman" w:cs="Times New Roman"/>
          <w:color w:val="000000" w:themeColor="text1"/>
          <w:sz w:val="24"/>
          <w:szCs w:val="24"/>
        </w:rPr>
        <w:t xml:space="preserve">), ter </w:t>
      </w:r>
      <w:r w:rsidR="00E07A81" w:rsidRPr="007B7263">
        <w:rPr>
          <w:rFonts w:ascii="Times New Roman" w:hAnsi="Times New Roman" w:cs="Times New Roman"/>
          <w:color w:val="000000" w:themeColor="text1"/>
          <w:sz w:val="24"/>
          <w:szCs w:val="24"/>
        </w:rPr>
        <w:t xml:space="preserve"> </w:t>
      </w:r>
      <w:r w:rsidR="003A53B1" w:rsidRPr="007B7263">
        <w:rPr>
          <w:rFonts w:ascii="Times New Roman" w:hAnsi="Times New Roman" w:cs="Times New Roman"/>
          <w:color w:val="000000" w:themeColor="text1"/>
          <w:sz w:val="24"/>
          <w:szCs w:val="24"/>
        </w:rPr>
        <w:t>15</w:t>
      </w:r>
      <w:r w:rsidR="00E07A81" w:rsidRPr="007B7263">
        <w:rPr>
          <w:rFonts w:ascii="Times New Roman" w:hAnsi="Times New Roman" w:cs="Times New Roman"/>
          <w:color w:val="000000" w:themeColor="text1"/>
          <w:sz w:val="24"/>
          <w:szCs w:val="24"/>
        </w:rPr>
        <w:t xml:space="preserve">. člena </w:t>
      </w:r>
      <w:hyperlink r:id="rId30" w:history="1">
        <w:r w:rsidR="00E07A81" w:rsidRPr="007B7263">
          <w:rPr>
            <w:rStyle w:val="Hiperpovezava"/>
            <w:rFonts w:ascii="Times New Roman" w:hAnsi="Times New Roman" w:cs="Times New Roman"/>
            <w:color w:val="000000" w:themeColor="text1"/>
            <w:sz w:val="24"/>
            <w:szCs w:val="24"/>
            <w:u w:val="none"/>
          </w:rPr>
          <w:t>Statuta Občine Poljčane</w:t>
        </w:r>
      </w:hyperlink>
      <w:r w:rsidR="00E07A81" w:rsidRPr="007B7263">
        <w:rPr>
          <w:rFonts w:ascii="Times New Roman" w:hAnsi="Times New Roman" w:cs="Times New Roman"/>
          <w:color w:val="000000" w:themeColor="text1"/>
          <w:sz w:val="24"/>
          <w:szCs w:val="24"/>
        </w:rPr>
        <w:t xml:space="preserve"> (Uradni list RS, št. 5/07 in 53/10) </w:t>
      </w:r>
      <w:r w:rsidRPr="007B7263">
        <w:rPr>
          <w:rFonts w:ascii="Times New Roman" w:hAnsi="Times New Roman" w:cs="Times New Roman"/>
          <w:color w:val="000000" w:themeColor="text1"/>
          <w:sz w:val="24"/>
          <w:szCs w:val="24"/>
        </w:rPr>
        <w:t>je Občinski svet Občine Poljčane na      . redni seji dne    ____. 20</w:t>
      </w:r>
      <w:r w:rsidR="00FB1080" w:rsidRPr="007B7263">
        <w:rPr>
          <w:rFonts w:ascii="Times New Roman" w:hAnsi="Times New Roman" w:cs="Times New Roman"/>
          <w:color w:val="000000" w:themeColor="text1"/>
          <w:sz w:val="24"/>
          <w:szCs w:val="24"/>
        </w:rPr>
        <w:t>20</w:t>
      </w:r>
      <w:r w:rsidRPr="007B7263">
        <w:rPr>
          <w:rFonts w:ascii="Times New Roman" w:hAnsi="Times New Roman" w:cs="Times New Roman"/>
          <w:color w:val="000000" w:themeColor="text1"/>
          <w:sz w:val="24"/>
          <w:szCs w:val="24"/>
        </w:rPr>
        <w:t xml:space="preserve"> sprejel</w:t>
      </w:r>
    </w:p>
    <w:p w:rsidR="0020285E" w:rsidRPr="007B7263" w:rsidRDefault="0020285E" w:rsidP="007B7263">
      <w:pPr>
        <w:rPr>
          <w:rFonts w:ascii="Times New Roman" w:hAnsi="Times New Roman" w:cs="Times New Roman"/>
          <w:color w:val="000000" w:themeColor="text1"/>
          <w:sz w:val="24"/>
          <w:szCs w:val="24"/>
        </w:rPr>
      </w:pPr>
    </w:p>
    <w:p w:rsidR="0020285E" w:rsidRPr="007B7263" w:rsidRDefault="0020285E" w:rsidP="007B7263">
      <w:pPr>
        <w:jc w:val="center"/>
        <w:rPr>
          <w:rFonts w:ascii="Times New Roman" w:hAnsi="Times New Roman" w:cs="Times New Roman"/>
          <w:b/>
          <w:color w:val="000000" w:themeColor="text1"/>
          <w:sz w:val="24"/>
          <w:szCs w:val="24"/>
        </w:rPr>
      </w:pPr>
      <w:r w:rsidRPr="007B7263">
        <w:rPr>
          <w:rFonts w:ascii="Times New Roman" w:hAnsi="Times New Roman" w:cs="Times New Roman"/>
          <w:b/>
          <w:color w:val="000000" w:themeColor="text1"/>
          <w:sz w:val="24"/>
          <w:szCs w:val="24"/>
        </w:rPr>
        <w:t>O D L O K</w:t>
      </w:r>
    </w:p>
    <w:p w:rsidR="0020285E" w:rsidRPr="007B7263" w:rsidRDefault="004369F5" w:rsidP="007B7263">
      <w:pPr>
        <w:jc w:val="center"/>
        <w:rPr>
          <w:rFonts w:ascii="Times New Roman" w:hAnsi="Times New Roman" w:cs="Times New Roman"/>
          <w:b/>
          <w:color w:val="000000" w:themeColor="text1"/>
          <w:sz w:val="24"/>
          <w:szCs w:val="24"/>
        </w:rPr>
      </w:pPr>
      <w:r w:rsidRPr="007B7263">
        <w:rPr>
          <w:rFonts w:ascii="Times New Roman" w:hAnsi="Times New Roman" w:cs="Times New Roman"/>
          <w:b/>
          <w:color w:val="000000" w:themeColor="text1"/>
          <w:sz w:val="24"/>
          <w:szCs w:val="24"/>
        </w:rPr>
        <w:t xml:space="preserve">o ureditvi </w:t>
      </w:r>
      <w:r w:rsidR="006D6465" w:rsidRPr="007B7263">
        <w:rPr>
          <w:rFonts w:ascii="Times New Roman" w:hAnsi="Times New Roman" w:cs="Times New Roman"/>
          <w:b/>
          <w:color w:val="000000" w:themeColor="text1"/>
          <w:sz w:val="24"/>
          <w:szCs w:val="24"/>
        </w:rPr>
        <w:t>mirujočega</w:t>
      </w:r>
      <w:r w:rsidR="0020285E" w:rsidRPr="007B7263">
        <w:rPr>
          <w:rFonts w:ascii="Times New Roman" w:hAnsi="Times New Roman" w:cs="Times New Roman"/>
          <w:b/>
          <w:color w:val="000000" w:themeColor="text1"/>
          <w:sz w:val="24"/>
          <w:szCs w:val="24"/>
        </w:rPr>
        <w:t xml:space="preserve"> prometa v Občini Poljčane</w:t>
      </w:r>
      <w:bookmarkStart w:id="0" w:name="_GoBack"/>
      <w:bookmarkEnd w:id="0"/>
    </w:p>
    <w:p w:rsidR="0020285E" w:rsidRPr="007B7263" w:rsidRDefault="0020285E" w:rsidP="007B7263">
      <w:pPr>
        <w:jc w:val="center"/>
        <w:rPr>
          <w:rFonts w:ascii="Times New Roman" w:hAnsi="Times New Roman" w:cs="Times New Roman"/>
          <w:color w:val="000000" w:themeColor="text1"/>
          <w:sz w:val="24"/>
          <w:szCs w:val="24"/>
        </w:rPr>
      </w:pPr>
    </w:p>
    <w:p w:rsidR="0020285E" w:rsidRPr="007B7263" w:rsidRDefault="0020285E" w:rsidP="007B7263">
      <w:pPr>
        <w:pStyle w:val="Naslov1"/>
        <w:rPr>
          <w:rFonts w:cs="Times New Roman"/>
          <w:color w:val="000000" w:themeColor="text1"/>
          <w:sz w:val="24"/>
          <w:szCs w:val="24"/>
        </w:rPr>
      </w:pPr>
      <w:r w:rsidRPr="007B7263">
        <w:rPr>
          <w:rFonts w:cs="Times New Roman"/>
          <w:color w:val="000000" w:themeColor="text1"/>
          <w:sz w:val="24"/>
          <w:szCs w:val="24"/>
        </w:rPr>
        <w:t>SPLOŠNE DOLOČBE</w:t>
      </w:r>
    </w:p>
    <w:p w:rsidR="0020285E" w:rsidRPr="007B7263" w:rsidRDefault="0020285E" w:rsidP="007B7263">
      <w:pPr>
        <w:jc w:val="center"/>
        <w:rPr>
          <w:rFonts w:ascii="Times New Roman" w:hAnsi="Times New Roman" w:cs="Times New Roman"/>
          <w:color w:val="000000" w:themeColor="text1"/>
          <w:sz w:val="24"/>
          <w:szCs w:val="24"/>
        </w:rPr>
      </w:pP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4615C4" w:rsidRPr="007B7263" w:rsidRDefault="0020285E" w:rsidP="007B7263">
      <w:pPr>
        <w:spacing w:before="120"/>
        <w:jc w:val="both"/>
        <w:rPr>
          <w:rFonts w:ascii="Times New Roman" w:eastAsia="Times New Roman" w:hAnsi="Times New Roman" w:cs="Times New Roman"/>
          <w:color w:val="000000" w:themeColor="text1"/>
          <w:sz w:val="24"/>
          <w:szCs w:val="24"/>
          <w:lang w:eastAsia="sl-SI"/>
        </w:rPr>
      </w:pPr>
      <w:r w:rsidRPr="007B7263">
        <w:rPr>
          <w:rFonts w:ascii="Times New Roman" w:hAnsi="Times New Roman" w:cs="Times New Roman"/>
          <w:color w:val="000000" w:themeColor="text1"/>
          <w:sz w:val="24"/>
          <w:szCs w:val="24"/>
        </w:rPr>
        <w:t xml:space="preserve"> </w:t>
      </w:r>
      <w:r w:rsidR="004615C4" w:rsidRPr="007B7263">
        <w:rPr>
          <w:rFonts w:ascii="Times New Roman" w:eastAsia="Times New Roman" w:hAnsi="Times New Roman" w:cs="Times New Roman"/>
          <w:color w:val="000000" w:themeColor="text1"/>
          <w:sz w:val="24"/>
          <w:szCs w:val="24"/>
          <w:lang w:eastAsia="sl-SI"/>
        </w:rPr>
        <w:t xml:space="preserve">S tem odlokom se na območju </w:t>
      </w:r>
      <w:r w:rsidR="004615C4" w:rsidRPr="007B7263">
        <w:rPr>
          <w:rFonts w:ascii="Times New Roman" w:hAnsi="Times New Roman" w:cs="Times New Roman"/>
          <w:color w:val="000000" w:themeColor="text1"/>
          <w:sz w:val="24"/>
          <w:szCs w:val="24"/>
        </w:rPr>
        <w:t>Občine Poljčane</w:t>
      </w:r>
      <w:r w:rsidR="004615C4" w:rsidRPr="007B7263">
        <w:rPr>
          <w:rFonts w:ascii="Times New Roman" w:eastAsia="Times New Roman" w:hAnsi="Times New Roman" w:cs="Times New Roman"/>
          <w:color w:val="000000" w:themeColor="text1"/>
          <w:sz w:val="24"/>
          <w:szCs w:val="24"/>
          <w:lang w:eastAsia="sl-SI"/>
        </w:rPr>
        <w:t xml:space="preserve"> določi:</w:t>
      </w:r>
    </w:p>
    <w:p w:rsidR="004615C4" w:rsidRPr="007B7263" w:rsidRDefault="004369F5" w:rsidP="007B7263">
      <w:pPr>
        <w:numPr>
          <w:ilvl w:val="0"/>
          <w:numId w:val="1"/>
        </w:numPr>
        <w:spacing w:before="120" w:after="100" w:afterAutospacing="1" w:line="240" w:lineRule="auto"/>
        <w:jc w:val="both"/>
        <w:rPr>
          <w:rFonts w:ascii="Times New Roman" w:eastAsia="Times New Roman" w:hAnsi="Times New Roman" w:cs="Times New Roman"/>
          <w:color w:val="000000" w:themeColor="text1"/>
          <w:sz w:val="24"/>
          <w:szCs w:val="24"/>
          <w:lang w:eastAsia="sl-SI"/>
        </w:rPr>
      </w:pPr>
      <w:r w:rsidRPr="007B7263">
        <w:rPr>
          <w:rFonts w:ascii="Times New Roman" w:hAnsi="Times New Roman" w:cs="Times New Roman"/>
          <w:color w:val="000000" w:themeColor="text1"/>
          <w:sz w:val="24"/>
          <w:szCs w:val="24"/>
        </w:rPr>
        <w:t>ureditev, upravljanje in nadzor mirujočega prometa</w:t>
      </w:r>
      <w:r w:rsidR="004615C4" w:rsidRPr="007B7263">
        <w:rPr>
          <w:rFonts w:ascii="Times New Roman" w:eastAsia="Times New Roman" w:hAnsi="Times New Roman" w:cs="Times New Roman"/>
          <w:color w:val="000000" w:themeColor="text1"/>
          <w:sz w:val="24"/>
          <w:szCs w:val="24"/>
          <w:lang w:eastAsia="sl-SI"/>
        </w:rPr>
        <w:t>,</w:t>
      </w:r>
    </w:p>
    <w:p w:rsidR="004615C4" w:rsidRPr="007B7263" w:rsidRDefault="004615C4" w:rsidP="007B7263">
      <w:pPr>
        <w:numPr>
          <w:ilvl w:val="0"/>
          <w:numId w:val="1"/>
        </w:numPr>
        <w:spacing w:before="120" w:after="100" w:afterAutospacing="1" w:line="240" w:lineRule="auto"/>
        <w:jc w:val="both"/>
        <w:rPr>
          <w:rFonts w:ascii="Times New Roman" w:eastAsia="Times New Roman" w:hAnsi="Times New Roman" w:cs="Times New Roman"/>
          <w:color w:val="000000" w:themeColor="text1"/>
          <w:sz w:val="24"/>
          <w:szCs w:val="24"/>
          <w:lang w:eastAsia="sl-SI"/>
        </w:rPr>
      </w:pPr>
      <w:r w:rsidRPr="007B7263">
        <w:rPr>
          <w:rFonts w:ascii="Times New Roman" w:eastAsia="Times New Roman" w:hAnsi="Times New Roman" w:cs="Times New Roman"/>
          <w:color w:val="000000" w:themeColor="text1"/>
          <w:sz w:val="24"/>
          <w:szCs w:val="24"/>
          <w:lang w:eastAsia="sl-SI"/>
        </w:rPr>
        <w:t>pogoje in način odstranitve ter hrambe nepravilno parkiranih vozil,</w:t>
      </w:r>
    </w:p>
    <w:p w:rsidR="004615C4" w:rsidRPr="007B7263" w:rsidRDefault="004615C4" w:rsidP="007B7263">
      <w:pPr>
        <w:numPr>
          <w:ilvl w:val="0"/>
          <w:numId w:val="1"/>
        </w:numPr>
        <w:spacing w:before="120" w:after="100" w:afterAutospacing="1" w:line="240" w:lineRule="auto"/>
        <w:jc w:val="both"/>
        <w:rPr>
          <w:rFonts w:ascii="Times New Roman" w:eastAsia="Times New Roman" w:hAnsi="Times New Roman" w:cs="Times New Roman"/>
          <w:color w:val="000000" w:themeColor="text1"/>
          <w:sz w:val="24"/>
          <w:szCs w:val="24"/>
          <w:lang w:eastAsia="sl-SI"/>
        </w:rPr>
      </w:pPr>
      <w:r w:rsidRPr="007B7263">
        <w:rPr>
          <w:rFonts w:ascii="Times New Roman" w:eastAsia="Times New Roman" w:hAnsi="Times New Roman" w:cs="Times New Roman"/>
          <w:color w:val="000000" w:themeColor="text1"/>
          <w:sz w:val="24"/>
          <w:szCs w:val="24"/>
          <w:lang w:eastAsia="sl-SI"/>
        </w:rPr>
        <w:t>pogoje</w:t>
      </w:r>
      <w:r w:rsidR="008C4E94" w:rsidRPr="007B7263">
        <w:rPr>
          <w:rFonts w:ascii="Times New Roman" w:eastAsia="Times New Roman" w:hAnsi="Times New Roman" w:cs="Times New Roman"/>
          <w:color w:val="000000" w:themeColor="text1"/>
          <w:sz w:val="24"/>
          <w:szCs w:val="24"/>
          <w:lang w:eastAsia="sl-SI"/>
        </w:rPr>
        <w:t xml:space="preserve"> in način odstranitve, hrambo</w:t>
      </w:r>
      <w:r w:rsidRPr="007B7263">
        <w:rPr>
          <w:rFonts w:ascii="Times New Roman" w:eastAsia="Times New Roman" w:hAnsi="Times New Roman" w:cs="Times New Roman"/>
          <w:color w:val="000000" w:themeColor="text1"/>
          <w:sz w:val="24"/>
          <w:szCs w:val="24"/>
          <w:lang w:eastAsia="sl-SI"/>
        </w:rPr>
        <w:t xml:space="preserve"> ter prodaje ali uničenja</w:t>
      </w:r>
      <w:r w:rsidR="00955EBA" w:rsidRPr="007B7263">
        <w:rPr>
          <w:rFonts w:ascii="Times New Roman" w:eastAsia="Times New Roman" w:hAnsi="Times New Roman" w:cs="Times New Roman"/>
          <w:color w:val="000000" w:themeColor="text1"/>
          <w:sz w:val="24"/>
          <w:szCs w:val="24"/>
          <w:lang w:eastAsia="sl-SI"/>
        </w:rPr>
        <w:t xml:space="preserve"> zapuščenih</w:t>
      </w:r>
      <w:r w:rsidRPr="007B7263">
        <w:rPr>
          <w:rFonts w:ascii="Times New Roman" w:eastAsia="Times New Roman" w:hAnsi="Times New Roman" w:cs="Times New Roman"/>
          <w:color w:val="000000" w:themeColor="text1"/>
          <w:sz w:val="24"/>
          <w:szCs w:val="24"/>
          <w:lang w:eastAsia="sl-SI"/>
        </w:rPr>
        <w:t xml:space="preserve"> vozil.</w:t>
      </w:r>
    </w:p>
    <w:p w:rsidR="0020285E" w:rsidRPr="007B7263" w:rsidRDefault="0020285E" w:rsidP="007B7263">
      <w:pPr>
        <w:rPr>
          <w:rFonts w:ascii="Times New Roman" w:hAnsi="Times New Roman" w:cs="Times New Roman"/>
          <w:color w:val="000000" w:themeColor="text1"/>
          <w:sz w:val="24"/>
          <w:szCs w:val="24"/>
        </w:rPr>
      </w:pP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9545F8" w:rsidP="007B7263">
      <w:pPr>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I</w:t>
      </w:r>
      <w:r w:rsidR="0020285E" w:rsidRPr="007B7263">
        <w:rPr>
          <w:rFonts w:ascii="Times New Roman" w:hAnsi="Times New Roman" w:cs="Times New Roman"/>
          <w:color w:val="000000" w:themeColor="text1"/>
          <w:sz w:val="24"/>
          <w:szCs w:val="24"/>
        </w:rPr>
        <w:t>zrazi, uporabljeni v tem odloku, imajo enak pomen, kot jih določajo veljavni predpisi s področja pravil prometa.</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955EBA" w:rsidP="007B7263">
      <w:pPr>
        <w:pStyle w:val="Naslov1"/>
        <w:rPr>
          <w:rFonts w:cs="Times New Roman"/>
          <w:color w:val="000000" w:themeColor="text1"/>
          <w:sz w:val="24"/>
          <w:szCs w:val="24"/>
        </w:rPr>
      </w:pPr>
      <w:r w:rsidRPr="007B7263">
        <w:rPr>
          <w:rFonts w:cs="Times New Roman"/>
          <w:color w:val="000000" w:themeColor="text1"/>
          <w:sz w:val="24"/>
          <w:szCs w:val="24"/>
        </w:rPr>
        <w:t>UREJANJE IN NADZOR</w:t>
      </w:r>
      <w:r w:rsidR="0020285E" w:rsidRPr="007B7263">
        <w:rPr>
          <w:rFonts w:cs="Times New Roman"/>
          <w:color w:val="000000" w:themeColor="text1"/>
          <w:sz w:val="24"/>
          <w:szCs w:val="24"/>
        </w:rPr>
        <w:t xml:space="preserve"> MIRUJOČEGA PROMETA</w:t>
      </w:r>
    </w:p>
    <w:p w:rsidR="0020285E" w:rsidRPr="007B7263" w:rsidRDefault="0020285E" w:rsidP="007B7263">
      <w:pPr>
        <w:jc w:val="center"/>
        <w:rPr>
          <w:rFonts w:ascii="Times New Roman" w:hAnsi="Times New Roman" w:cs="Times New Roman"/>
          <w:color w:val="000000" w:themeColor="text1"/>
          <w:sz w:val="24"/>
          <w:szCs w:val="24"/>
        </w:rPr>
      </w:pP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(1) Za ureditev parkiranja se določijo javne parkirne površine, ki se delijo na: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parkirne površine na in ob vozišču </w:t>
      </w:r>
      <w:r w:rsidR="006B1F8D" w:rsidRPr="006B1F8D">
        <w:rPr>
          <w:rFonts w:ascii="Times New Roman" w:hAnsi="Times New Roman" w:cs="Times New Roman"/>
          <w:color w:val="FF0000"/>
          <w:sz w:val="24"/>
          <w:szCs w:val="24"/>
        </w:rPr>
        <w:t>javne</w:t>
      </w:r>
      <w:r w:rsidRPr="006B1F8D">
        <w:rPr>
          <w:rFonts w:ascii="Times New Roman" w:hAnsi="Times New Roman" w:cs="Times New Roman"/>
          <w:color w:val="FF0000"/>
          <w:sz w:val="24"/>
          <w:szCs w:val="24"/>
        </w:rPr>
        <w:t xml:space="preserve"> </w:t>
      </w:r>
      <w:r w:rsidRPr="007B7263">
        <w:rPr>
          <w:rFonts w:ascii="Times New Roman" w:hAnsi="Times New Roman" w:cs="Times New Roman"/>
          <w:color w:val="000000" w:themeColor="text1"/>
          <w:sz w:val="24"/>
          <w:szCs w:val="24"/>
        </w:rPr>
        <w:t>ceste,</w:t>
      </w:r>
    </w:p>
    <w:p w:rsidR="0019192C"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posebej urejene javne površine, namenjene parkiranju izven vozišča javne ceste (parkirišča) </w:t>
      </w:r>
    </w:p>
    <w:p w:rsidR="0020285E" w:rsidRPr="007B7263" w:rsidRDefault="0019192C"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r w:rsidR="0020285E" w:rsidRPr="007B7263">
        <w:rPr>
          <w:rFonts w:ascii="Times New Roman" w:hAnsi="Times New Roman" w:cs="Times New Roman"/>
          <w:color w:val="000000" w:themeColor="text1"/>
          <w:sz w:val="24"/>
          <w:szCs w:val="24"/>
        </w:rPr>
        <w:t>in</w:t>
      </w:r>
    </w:p>
    <w:p w:rsidR="0019192C"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druge površine, ki jih lastniki teh površin za potrebe javnega parkiranja s posebno pogodbo </w:t>
      </w:r>
      <w:r w:rsidR="0019192C" w:rsidRPr="007B7263">
        <w:rPr>
          <w:rFonts w:ascii="Times New Roman" w:hAnsi="Times New Roman" w:cs="Times New Roman"/>
          <w:color w:val="000000" w:themeColor="text1"/>
          <w:sz w:val="24"/>
          <w:szCs w:val="24"/>
        </w:rPr>
        <w:t xml:space="preserve"> </w:t>
      </w:r>
    </w:p>
    <w:p w:rsidR="0020285E" w:rsidRPr="007B7263" w:rsidRDefault="0019192C"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r w:rsidR="0020285E" w:rsidRPr="007B7263">
        <w:rPr>
          <w:rFonts w:ascii="Times New Roman" w:hAnsi="Times New Roman" w:cs="Times New Roman"/>
          <w:color w:val="000000" w:themeColor="text1"/>
          <w:sz w:val="24"/>
          <w:szCs w:val="24"/>
        </w:rPr>
        <w:t>prenesejo v upravljanje Občini Poljčane.</w:t>
      </w:r>
    </w:p>
    <w:p w:rsidR="0019192C" w:rsidRPr="007B7263" w:rsidRDefault="0019192C" w:rsidP="007B7263">
      <w:pPr>
        <w:spacing w:before="120" w:after="0" w:line="240" w:lineRule="auto"/>
        <w:jc w:val="both"/>
        <w:rPr>
          <w:rFonts w:ascii="Times New Roman" w:hAnsi="Times New Roman" w:cs="Times New Roman"/>
          <w:color w:val="000000" w:themeColor="text1"/>
          <w:sz w:val="24"/>
          <w:szCs w:val="24"/>
        </w:rPr>
      </w:pP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Javne parkirne površine iz prejšnjega odstavka tega člena so praviloma razdeljene na parkirne prostore za posamezna vozila in so označene s predpisano prometno signalizacijo, uporablja pa jih lahko vsak pod pogoji, ki so določen</w:t>
      </w:r>
      <w:r w:rsidR="0022710F" w:rsidRPr="007B7263">
        <w:rPr>
          <w:rFonts w:ascii="Times New Roman" w:hAnsi="Times New Roman" w:cs="Times New Roman"/>
          <w:color w:val="000000" w:themeColor="text1"/>
          <w:sz w:val="24"/>
          <w:szCs w:val="24"/>
        </w:rPr>
        <w:t>i s predpisi, ki urejajo promet</w:t>
      </w:r>
      <w:r w:rsidRPr="007B7263">
        <w:rPr>
          <w:rFonts w:ascii="Times New Roman" w:hAnsi="Times New Roman" w:cs="Times New Roman"/>
          <w:color w:val="000000" w:themeColor="text1"/>
          <w:sz w:val="24"/>
          <w:szCs w:val="24"/>
        </w:rPr>
        <w:t xml:space="preserve"> in s tem odlokom.</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(3) Javne parkirne površine iz prvega odstavka tega člena so namenjene parkiranju osebnih vozil, lahko pa se določi, da se javne parkirne površine ali del javnih parkirnih površin nameni za parkiranje drugih vozil.</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Na javnih parkirnih površinah je lahko parkiranje časovno omejeno.</w:t>
      </w:r>
    </w:p>
    <w:p w:rsidR="0020285E" w:rsidRPr="007B7263" w:rsidRDefault="00FB1080" w:rsidP="007B7263">
      <w:pPr>
        <w:rPr>
          <w:rFonts w:ascii="Times New Roman" w:hAnsi="Times New Roman" w:cs="Times New Roman"/>
          <w:color w:val="000000" w:themeColor="text1"/>
          <w:sz w:val="24"/>
          <w:szCs w:val="24"/>
        </w:rPr>
      </w:pPr>
      <w:r w:rsidRPr="007B7263">
        <w:rPr>
          <w:rFonts w:ascii="Times New Roman" w:eastAsia="Times New Roman" w:hAnsi="Times New Roman" w:cs="Times New Roman"/>
          <w:color w:val="000000" w:themeColor="text1"/>
          <w:sz w:val="24"/>
          <w:szCs w:val="24"/>
          <w:lang w:eastAsia="sl-SI"/>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(1) </w:t>
      </w:r>
      <w:r w:rsidR="00955EBA" w:rsidRPr="007B7263">
        <w:rPr>
          <w:rFonts w:ascii="Times New Roman" w:hAnsi="Times New Roman" w:cs="Times New Roman"/>
          <w:color w:val="000000" w:themeColor="text1"/>
          <w:sz w:val="24"/>
          <w:szCs w:val="24"/>
        </w:rPr>
        <w:t>Pristojni občinski organ določi območje kratkotrajnega parkiranja s predpisano prometno signalizacijo</w:t>
      </w:r>
      <w:r w:rsidRPr="007B7263">
        <w:rPr>
          <w:rFonts w:ascii="Times New Roman" w:hAnsi="Times New Roman" w:cs="Times New Roman"/>
          <w:color w:val="000000" w:themeColor="text1"/>
          <w:sz w:val="24"/>
          <w:szCs w:val="24"/>
        </w:rPr>
        <w:t>.</w:t>
      </w:r>
    </w:p>
    <w:p w:rsidR="00955EBA"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(2) </w:t>
      </w:r>
      <w:r w:rsidR="00955EBA" w:rsidRPr="007B7263">
        <w:rPr>
          <w:rFonts w:ascii="Times New Roman" w:hAnsi="Times New Roman" w:cs="Times New Roman"/>
          <w:color w:val="000000" w:themeColor="text1"/>
          <w:sz w:val="24"/>
          <w:szCs w:val="24"/>
        </w:rPr>
        <w:t>Časovna omejitev parkiranja lahko velja preko celega dneva, ali v določenih urah vse dni v tednu ali samo določene dneve, kar je razvidno iz postavljene prometne signalizacije.</w:t>
      </w:r>
    </w:p>
    <w:p w:rsidR="00955EBA" w:rsidRPr="007B7263" w:rsidRDefault="00955EBA"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r w:rsidR="0020285E" w:rsidRPr="007B7263">
        <w:rPr>
          <w:rFonts w:ascii="Times New Roman" w:hAnsi="Times New Roman" w:cs="Times New Roman"/>
          <w:color w:val="000000" w:themeColor="text1"/>
          <w:sz w:val="24"/>
          <w:szCs w:val="24"/>
        </w:rPr>
        <w:t>(3)</w:t>
      </w:r>
      <w:r w:rsidRPr="007B7263">
        <w:rPr>
          <w:rFonts w:ascii="Times New Roman" w:hAnsi="Times New Roman" w:cs="Times New Roman"/>
          <w:color w:val="000000" w:themeColor="text1"/>
          <w:sz w:val="24"/>
          <w:szCs w:val="24"/>
        </w:rPr>
        <w:t xml:space="preserve"> Na javnih parkirnih površinah, ki so namenjene kratkotrajnemu parkiranju in kjer je čas parkiranja omejen, mora voznik označiti čas prihoda na vidnem mestu na armaturni plošči za prednjim vetrobranskim steklom v parkiranem vozilu tako, da je dobro viden in povsem čitljiv z zunanje strani vozila skozi vetrobransko steklo, po izteku dovoljenega časa parkiranja pa vozilo odpeljati. Čas prihoda lahko voznik označi tako, da namesti parkirno uro ali da na listu papirja razločno napiše uro pričetka parkiranja.</w:t>
      </w:r>
    </w:p>
    <w:p w:rsidR="0020285E" w:rsidRPr="007B7263" w:rsidRDefault="00955EBA"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(4) Z globo 8</w:t>
      </w:r>
      <w:r w:rsidR="0020285E" w:rsidRPr="007B7263">
        <w:rPr>
          <w:rFonts w:ascii="Times New Roman" w:hAnsi="Times New Roman" w:cs="Times New Roman"/>
          <w:color w:val="000000" w:themeColor="text1"/>
          <w:sz w:val="24"/>
          <w:szCs w:val="24"/>
        </w:rPr>
        <w:t>0 eurov se kaznuje za prekršek voznik, ki ravna v nasprotju s prejšnjim odstavkom tega člena.</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Posamezne javne parkirne površine se lahko določijo izključno za parkiranje vozil na električni pogon za namen polnjenja vozila.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Vozniki vozil na električni pogon lahko brezplačno parkirajo vozila na urejenih in označenih parkirnih prostorih iz prejšnjega odstavka z namenom njihovega polnjenja največ do šest ur.</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(3) Voznik mora v vozilu na električni pogon označiti čas prihoda na vidnem mestu na armaturni plošči za prednjim vetrobranskim steklom v parkiranem vozilu tako, da je dobro viden in povsem čitljiv z zunanje strani vozila skozi vetrobransko steklo, po izteku dovoljenega časa iz prejšnjega odstavka tega člena pa vozilo odpeljati.</w:t>
      </w:r>
      <w:r w:rsidR="003A53B1" w:rsidRPr="007B7263">
        <w:rPr>
          <w:rFonts w:ascii="Times New Roman" w:hAnsi="Times New Roman" w:cs="Times New Roman"/>
          <w:color w:val="000000" w:themeColor="text1"/>
          <w:sz w:val="24"/>
          <w:szCs w:val="24"/>
        </w:rPr>
        <w:t xml:space="preserve"> Čas prihoda lahko voznik označi tako, da namesti parkirno uro ali da na listu papirja razločno napiše uro pričetka parkiranja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(4) Z globo 80 eurov se kaznuje za prekršek voznik, ki ravna v nasprotju z drugim in </w:t>
      </w:r>
      <w:r w:rsidR="003A53B1" w:rsidRPr="007B7263">
        <w:rPr>
          <w:rFonts w:ascii="Times New Roman" w:hAnsi="Times New Roman" w:cs="Times New Roman"/>
          <w:color w:val="000000" w:themeColor="text1"/>
          <w:sz w:val="24"/>
          <w:szCs w:val="24"/>
        </w:rPr>
        <w:t xml:space="preserve">tretjim </w:t>
      </w:r>
      <w:r w:rsidRPr="007B7263">
        <w:rPr>
          <w:rFonts w:ascii="Times New Roman" w:hAnsi="Times New Roman" w:cs="Times New Roman"/>
          <w:color w:val="000000" w:themeColor="text1"/>
          <w:sz w:val="24"/>
          <w:szCs w:val="24"/>
        </w:rPr>
        <w:t>odstavkom tega člena.</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lastRenderedPageBreak/>
        <w:t>(1) Intervencijska vozila se smejo v času intervencije parkirati na javnih parkirnih površinah brez obvezne označbe začetka parkiranja.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Intervencijska vozila se sme za čas izvajanja nujnih vzdrževalnih del parkirati tudi na javnih površinah v neposredni bližini izvajanja del, kjer parkiranje in ustavljanje ni dovoljeno, če tako parkirano vozilo ne ogroža ostalih udeležencev v cestnem prometu.</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(3) Z globo 80 eurov se kaznuje za prekršek voznik, ki ravna v nasprotju z drugim odstavkom tega člena.</w:t>
      </w:r>
    </w:p>
    <w:p w:rsidR="0020285E" w:rsidRPr="007B7263" w:rsidRDefault="0020285E" w:rsidP="007B7263">
      <w:pPr>
        <w:rPr>
          <w:rFonts w:ascii="Times New Roman" w:hAnsi="Times New Roman" w:cs="Times New Roman"/>
          <w:color w:val="000000" w:themeColor="text1"/>
          <w:sz w:val="24"/>
          <w:szCs w:val="24"/>
        </w:rPr>
      </w:pP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(1) Na javnih parkirnih površinah je prepovedano</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postavljati ali puščati kakršnekoli druge predmete ali naprave, ki ovirajo ali onemogočajo uporabo parkirnega prostora, razen s posebnim dovoljenjem pristojnega organa;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ograjevanje parkirnih prostorov.</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(2) Z globo </w:t>
      </w:r>
      <w:r w:rsidR="00955EBA" w:rsidRPr="007B7263">
        <w:rPr>
          <w:rFonts w:ascii="Times New Roman" w:hAnsi="Times New Roman" w:cs="Times New Roman"/>
          <w:color w:val="000000" w:themeColor="text1"/>
          <w:sz w:val="24"/>
          <w:szCs w:val="24"/>
        </w:rPr>
        <w:t>8</w:t>
      </w:r>
      <w:r w:rsidRPr="007B7263">
        <w:rPr>
          <w:rFonts w:ascii="Times New Roman" w:hAnsi="Times New Roman" w:cs="Times New Roman"/>
          <w:color w:val="000000" w:themeColor="text1"/>
          <w:sz w:val="24"/>
          <w:szCs w:val="24"/>
        </w:rPr>
        <w:t>0 eurov se kaznuje za prekršek posameznik in posameznik, ki samostojno opravlja dejavnost, ki ravna v nasprotju z določbo prejšnjega odstavka tega člena.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(3) Z globo 400 eurov se kaznuje za prekršek pravna oseba in samostojni podjetnik posameznik, ki ravna v nasprotju z določbo prvega odstavka tega člena, odgovorna oseba pravne osebe in samostojnega podjetnika posameznika pa z globo </w:t>
      </w:r>
      <w:r w:rsidR="00955EBA" w:rsidRPr="007B7263">
        <w:rPr>
          <w:rFonts w:ascii="Times New Roman" w:hAnsi="Times New Roman" w:cs="Times New Roman"/>
          <w:color w:val="000000" w:themeColor="text1"/>
          <w:sz w:val="24"/>
          <w:szCs w:val="24"/>
        </w:rPr>
        <w:t>8</w:t>
      </w:r>
      <w:r w:rsidRPr="007B7263">
        <w:rPr>
          <w:rFonts w:ascii="Times New Roman" w:hAnsi="Times New Roman" w:cs="Times New Roman"/>
          <w:color w:val="000000" w:themeColor="text1"/>
          <w:sz w:val="24"/>
          <w:szCs w:val="24"/>
        </w:rPr>
        <w:t>0 eurov.</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Na javnih parkirnih površinah je s soglasjem pristojnega organa dovoljeno:</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postavljanje prodajnih stojnic,</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izvajanje športnih, kulturno zabavnih in drugih prireditev in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organizirati zborovanja, sejme in druge dogodke.</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S soglasjem za uporabo javnih parkirnih površin se določijo pogoji uporabe javnih parkirnih površin in čas njenega trajanja.</w:t>
      </w:r>
    </w:p>
    <w:p w:rsidR="0020285E" w:rsidRPr="007B7263" w:rsidRDefault="00955EBA"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(3) Z globo 8</w:t>
      </w:r>
      <w:r w:rsidR="0020285E" w:rsidRPr="007B7263">
        <w:rPr>
          <w:rFonts w:ascii="Times New Roman" w:hAnsi="Times New Roman" w:cs="Times New Roman"/>
          <w:color w:val="000000" w:themeColor="text1"/>
          <w:sz w:val="24"/>
          <w:szCs w:val="24"/>
        </w:rPr>
        <w:t>0 eurov se kaznuje za prekršek posameznik in posameznik, ki samostojno opravlja dejavnost, ki izvaja na javni parkirni površini na in ob vozišču občinske ceste dejavnost iz prvega odstavka tega člena brez soglasja pristojnega organa.</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(4) Z globo </w:t>
      </w:r>
      <w:r w:rsidR="0019192C" w:rsidRPr="007B7263">
        <w:rPr>
          <w:rFonts w:ascii="Times New Roman" w:hAnsi="Times New Roman" w:cs="Times New Roman"/>
          <w:color w:val="000000" w:themeColor="text1"/>
          <w:sz w:val="24"/>
          <w:szCs w:val="24"/>
        </w:rPr>
        <w:t>400</w:t>
      </w:r>
      <w:r w:rsidRPr="007B7263">
        <w:rPr>
          <w:rFonts w:ascii="Times New Roman" w:hAnsi="Times New Roman" w:cs="Times New Roman"/>
          <w:color w:val="000000" w:themeColor="text1"/>
          <w:sz w:val="24"/>
          <w:szCs w:val="24"/>
        </w:rPr>
        <w:t xml:space="preserve"> eurov se kaznuje za prekršek pravna oseba in samostojni podjetnik posameznik, ki na javnih parkirnih površinah na in ob vozišču občinske ceste ravna v nasprotju s prvim odstavkom tega člena, odgovorna oseba pravne osebe in samostojnega pod</w:t>
      </w:r>
      <w:r w:rsidR="0019192C" w:rsidRPr="007B7263">
        <w:rPr>
          <w:rFonts w:ascii="Times New Roman" w:hAnsi="Times New Roman" w:cs="Times New Roman"/>
          <w:color w:val="000000" w:themeColor="text1"/>
          <w:sz w:val="24"/>
          <w:szCs w:val="24"/>
        </w:rPr>
        <w:t xml:space="preserve">jetnika posameznika pa z globo </w:t>
      </w:r>
      <w:r w:rsidR="00955EBA" w:rsidRPr="007B7263">
        <w:rPr>
          <w:rFonts w:ascii="Times New Roman" w:hAnsi="Times New Roman" w:cs="Times New Roman"/>
          <w:color w:val="000000" w:themeColor="text1"/>
          <w:sz w:val="24"/>
          <w:szCs w:val="24"/>
        </w:rPr>
        <w:t>8</w:t>
      </w:r>
      <w:r w:rsidRPr="007B7263">
        <w:rPr>
          <w:rFonts w:ascii="Times New Roman" w:hAnsi="Times New Roman" w:cs="Times New Roman"/>
          <w:color w:val="000000" w:themeColor="text1"/>
          <w:sz w:val="24"/>
          <w:szCs w:val="24"/>
        </w:rPr>
        <w:t>0 eurov.</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(1) Javne parkirne površine upravlja Občina </w:t>
      </w:r>
      <w:r w:rsidR="00E43A19" w:rsidRPr="007B7263">
        <w:rPr>
          <w:rFonts w:ascii="Times New Roman" w:hAnsi="Times New Roman" w:cs="Times New Roman"/>
          <w:color w:val="000000" w:themeColor="text1"/>
          <w:sz w:val="24"/>
          <w:szCs w:val="24"/>
        </w:rPr>
        <w:t>Poljčane</w:t>
      </w:r>
      <w:r w:rsidRPr="007B7263">
        <w:rPr>
          <w:rFonts w:ascii="Times New Roman" w:hAnsi="Times New Roman" w:cs="Times New Roman"/>
          <w:color w:val="000000" w:themeColor="text1"/>
          <w:sz w:val="24"/>
          <w:szCs w:val="24"/>
        </w:rPr>
        <w:t xml:space="preserve"> ali od nje pooblaščeni izvajalec.</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(2) Letno in zimsko vzdrževanje javnih parkirnih površin opravlja </w:t>
      </w:r>
      <w:r w:rsidR="005A005A" w:rsidRPr="007B7263">
        <w:rPr>
          <w:rFonts w:ascii="Times New Roman" w:hAnsi="Times New Roman" w:cs="Times New Roman"/>
          <w:color w:val="000000" w:themeColor="text1"/>
          <w:sz w:val="24"/>
          <w:szCs w:val="24"/>
        </w:rPr>
        <w:t xml:space="preserve">pooblaščeni </w:t>
      </w:r>
      <w:r w:rsidRPr="007B7263">
        <w:rPr>
          <w:rFonts w:ascii="Times New Roman" w:hAnsi="Times New Roman" w:cs="Times New Roman"/>
          <w:color w:val="000000" w:themeColor="text1"/>
          <w:sz w:val="24"/>
          <w:szCs w:val="24"/>
        </w:rPr>
        <w:t>izvajalec rednega vzd</w:t>
      </w:r>
      <w:r w:rsidR="00955EBA" w:rsidRPr="007B7263">
        <w:rPr>
          <w:rFonts w:ascii="Times New Roman" w:hAnsi="Times New Roman" w:cs="Times New Roman"/>
          <w:color w:val="000000" w:themeColor="text1"/>
          <w:sz w:val="24"/>
          <w:szCs w:val="24"/>
        </w:rPr>
        <w:t>rževanja občinskih cest</w:t>
      </w:r>
      <w:r w:rsidRPr="007B7263">
        <w:rPr>
          <w:rFonts w:ascii="Times New Roman" w:hAnsi="Times New Roman" w:cs="Times New Roman"/>
          <w:color w:val="000000" w:themeColor="text1"/>
          <w:sz w:val="24"/>
          <w:szCs w:val="24"/>
        </w:rPr>
        <w:t>.</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lastRenderedPageBreak/>
        <w:t>(3) Pristojni organ lahko v primerih iz drugega odstavka tega člena na krajevno običajen način objavi poziv, da je potrebno v času, določenem v pozivu, iz javnih parkirnih površin, namenjenih parkiranju vozil, umakniti vozila.</w:t>
      </w:r>
    </w:p>
    <w:p w:rsidR="0000237D" w:rsidRPr="007B7263" w:rsidRDefault="0020285E" w:rsidP="007B7263">
      <w:pPr>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tbl>
      <w:tblPr>
        <w:tblW w:w="9448" w:type="dxa"/>
        <w:tblLayout w:type="fixed"/>
        <w:tblCellMar>
          <w:left w:w="0" w:type="dxa"/>
          <w:right w:w="0" w:type="dxa"/>
        </w:tblCellMar>
        <w:tblLook w:val="04A0" w:firstRow="1" w:lastRow="0" w:firstColumn="1" w:lastColumn="0" w:noHBand="0" w:noVBand="1"/>
      </w:tblPr>
      <w:tblGrid>
        <w:gridCol w:w="9448"/>
      </w:tblGrid>
      <w:tr w:rsidR="0005024B" w:rsidRPr="007B7263" w:rsidTr="00FB1080">
        <w:tc>
          <w:tcPr>
            <w:tcW w:w="9448" w:type="dxa"/>
            <w:tcBorders>
              <w:top w:val="nil"/>
              <w:left w:val="nil"/>
              <w:bottom w:val="nil"/>
              <w:right w:val="nil"/>
            </w:tcBorders>
            <w:tcMar>
              <w:top w:w="0" w:type="dxa"/>
              <w:left w:w="108" w:type="dxa"/>
              <w:bottom w:w="0" w:type="dxa"/>
              <w:right w:w="108" w:type="dxa"/>
            </w:tcMar>
            <w:hideMark/>
          </w:tcPr>
          <w:p w:rsidR="0000237D" w:rsidRPr="007B7263" w:rsidRDefault="0000237D" w:rsidP="007B7263">
            <w:pPr>
              <w:pStyle w:val="Naslov1"/>
              <w:jc w:val="both"/>
              <w:rPr>
                <w:rFonts w:eastAsia="Times New Roman" w:cs="Times New Roman"/>
                <w:color w:val="000000" w:themeColor="text1"/>
                <w:sz w:val="24"/>
                <w:szCs w:val="24"/>
                <w:lang w:eastAsia="sl-SI"/>
              </w:rPr>
            </w:pPr>
            <w:r w:rsidRPr="007B7263">
              <w:rPr>
                <w:rFonts w:eastAsia="Times New Roman" w:cs="Times New Roman"/>
                <w:color w:val="000000" w:themeColor="text1"/>
                <w:sz w:val="24"/>
                <w:szCs w:val="24"/>
                <w:lang w:eastAsia="sl-SI"/>
              </w:rPr>
              <w:t>ODSTRANJEVANJE NEPRAVILNO USTAVLJENIH IN PARKIRANIH VOZIL TER ZAPUŠČENIH VOZIL NA JAVNIH POVRŠINAH</w:t>
            </w:r>
          </w:p>
        </w:tc>
      </w:tr>
      <w:tr w:rsidR="0005024B" w:rsidRPr="007B7263" w:rsidTr="00FB1080">
        <w:tc>
          <w:tcPr>
            <w:tcW w:w="9448" w:type="dxa"/>
            <w:tcBorders>
              <w:top w:val="nil"/>
              <w:left w:val="nil"/>
              <w:bottom w:val="nil"/>
              <w:right w:val="nil"/>
            </w:tcBorders>
            <w:tcMar>
              <w:top w:w="0" w:type="dxa"/>
              <w:left w:w="108" w:type="dxa"/>
              <w:bottom w:w="0" w:type="dxa"/>
              <w:right w:w="108" w:type="dxa"/>
            </w:tcMar>
            <w:hideMark/>
          </w:tcPr>
          <w:p w:rsidR="00E43A19" w:rsidRPr="007B7263" w:rsidRDefault="00E43A19" w:rsidP="007B7263">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sl-SI"/>
              </w:rPr>
            </w:pPr>
          </w:p>
          <w:p w:rsidR="0000237D" w:rsidRPr="007B7263" w:rsidRDefault="00FB1080" w:rsidP="007B7263">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sl-SI"/>
              </w:rPr>
            </w:pPr>
            <w:r w:rsidRPr="007B7263">
              <w:rPr>
                <w:rFonts w:ascii="Times New Roman" w:eastAsia="Times New Roman" w:hAnsi="Times New Roman" w:cs="Times New Roman"/>
                <w:bCs/>
                <w:color w:val="000000" w:themeColor="text1"/>
                <w:sz w:val="24"/>
                <w:szCs w:val="24"/>
                <w:lang w:eastAsia="sl-SI"/>
              </w:rPr>
              <w:t>člen</w:t>
            </w:r>
          </w:p>
        </w:tc>
      </w:tr>
    </w:tbl>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(1) Odvoz vozila, za katerega je bil odrejen odvoz skladno s predpisi o pravilih cestnega prometa, opravi </w:t>
      </w:r>
      <w:r w:rsidR="005554A9" w:rsidRPr="007B7263">
        <w:rPr>
          <w:rFonts w:ascii="Times New Roman" w:hAnsi="Times New Roman" w:cs="Times New Roman"/>
          <w:color w:val="000000" w:themeColor="text1"/>
          <w:sz w:val="24"/>
          <w:szCs w:val="24"/>
        </w:rPr>
        <w:t>pooblaščen</w:t>
      </w:r>
      <w:r w:rsidR="005A005A" w:rsidRPr="007B7263">
        <w:rPr>
          <w:rFonts w:ascii="Times New Roman" w:hAnsi="Times New Roman" w:cs="Times New Roman"/>
          <w:color w:val="000000" w:themeColor="text1"/>
          <w:sz w:val="24"/>
          <w:szCs w:val="24"/>
        </w:rPr>
        <w:t>i</w:t>
      </w:r>
      <w:r w:rsidR="005554A9" w:rsidRPr="007B7263">
        <w:rPr>
          <w:rFonts w:ascii="Times New Roman" w:hAnsi="Times New Roman" w:cs="Times New Roman"/>
          <w:color w:val="000000" w:themeColor="text1"/>
          <w:sz w:val="24"/>
          <w:szCs w:val="24"/>
        </w:rPr>
        <w:t xml:space="preserve"> </w:t>
      </w:r>
      <w:r w:rsidRPr="007B7263">
        <w:rPr>
          <w:rFonts w:ascii="Times New Roman" w:hAnsi="Times New Roman" w:cs="Times New Roman"/>
          <w:color w:val="000000" w:themeColor="text1"/>
          <w:sz w:val="24"/>
          <w:szCs w:val="24"/>
        </w:rPr>
        <w:t xml:space="preserve">izvajalec </w:t>
      </w:r>
      <w:r w:rsidR="005554A9" w:rsidRPr="007B7263">
        <w:rPr>
          <w:rFonts w:ascii="Times New Roman" w:hAnsi="Times New Roman" w:cs="Times New Roman"/>
          <w:color w:val="000000" w:themeColor="text1"/>
          <w:sz w:val="24"/>
          <w:szCs w:val="24"/>
        </w:rPr>
        <w:t>za izvajanje službe</w:t>
      </w:r>
      <w:r w:rsidRPr="007B7263">
        <w:rPr>
          <w:rFonts w:ascii="Times New Roman" w:hAnsi="Times New Roman" w:cs="Times New Roman"/>
          <w:color w:val="000000" w:themeColor="text1"/>
          <w:sz w:val="24"/>
          <w:szCs w:val="24"/>
        </w:rPr>
        <w:t xml:space="preserve"> odvoza vozil (v nadaljevanju: izvajalec odvoza).</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Odvoz se opravi na stroške lastnika oziroma voznika vozila. Vozilo se odstrani na varovan prostor, posebej določen za ta namen (v nadaljevanju: skladišče vozil).</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(3) Vozilo se preda vozniku ali lastniku vozila ob predložitvi listine, s katero se ugotovi njegova identiteta ter dokazila o poravnavi stroškov odvoza in </w:t>
      </w:r>
      <w:r w:rsidR="000C2D4A" w:rsidRPr="007B7263">
        <w:rPr>
          <w:rFonts w:ascii="Times New Roman" w:hAnsi="Times New Roman" w:cs="Times New Roman"/>
          <w:color w:val="000000" w:themeColor="text1"/>
          <w:sz w:val="24"/>
          <w:szCs w:val="24"/>
        </w:rPr>
        <w:t>hrambe</w:t>
      </w:r>
      <w:r w:rsidRPr="007B7263">
        <w:rPr>
          <w:rFonts w:ascii="Times New Roman" w:hAnsi="Times New Roman" w:cs="Times New Roman"/>
          <w:color w:val="000000" w:themeColor="text1"/>
          <w:sz w:val="24"/>
          <w:szCs w:val="24"/>
        </w:rPr>
        <w:t xml:space="preserve"> vozila.</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(1) Če pride voznik k vozilu potem, ko je občinski redar že pozval izvajalca odvoza in napisal odredbo za odvoz, vendar vozilo še ni bilo odpeljano, mora lastnik vozila plačati 50 % višine stroškov za odvoz.</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Šteje se, da je vozilo odpeljano, ko pajek spelje z mesta, kjer je naložil parkirano vozilo.</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Občinski redar mora vsako vozilo, za katero je odredil odvoz, fotografirati in napisati odredbo izvajalcu odvoza.</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Odredba vsebuje datum prekrška, čas prekrška, kraj prekrška, registrsko številko vozila, znamko vozila, številko obvestila o prekršku in zapisnik o stanju vozila. En izvod odredbe prejme izvajalec</w:t>
      </w:r>
      <w:r w:rsidR="000C2D4A" w:rsidRPr="007B7263">
        <w:rPr>
          <w:rFonts w:ascii="Times New Roman" w:hAnsi="Times New Roman" w:cs="Times New Roman"/>
          <w:color w:val="000000" w:themeColor="text1"/>
          <w:sz w:val="24"/>
          <w:szCs w:val="24"/>
        </w:rPr>
        <w:t xml:space="preserve"> odvoza</w:t>
      </w:r>
      <w:r w:rsidRPr="007B7263">
        <w:rPr>
          <w:rFonts w:ascii="Times New Roman" w:hAnsi="Times New Roman" w:cs="Times New Roman"/>
          <w:color w:val="000000" w:themeColor="text1"/>
          <w:sz w:val="24"/>
          <w:szCs w:val="24"/>
        </w:rPr>
        <w:t xml:space="preserve"> in je priloga zapisnika, ki ga izpolni izvajalec odvoza.</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(3) V primeru poškodovanja vozila ali drugih poškodb, nastalih zaradi izvajanja tega odloka, je izvajalec odvoza dolžan poravnati nastalo škodo.</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Občinski redar mora o vsakem opravljenem odvozu obvestiti policijo. Sporočiti je treba:</w:t>
      </w:r>
    </w:p>
    <w:p w:rsidR="00FB1080" w:rsidRPr="007B7263" w:rsidRDefault="00FB1080" w:rsidP="007B7263">
      <w:pPr>
        <w:numPr>
          <w:ilvl w:val="0"/>
          <w:numId w:val="11"/>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registrsko označbo vozila, za katerega je bil odrejen odvoz,</w:t>
      </w:r>
    </w:p>
    <w:p w:rsidR="00FB1080" w:rsidRPr="007B7263" w:rsidRDefault="00FB1080" w:rsidP="007B7263">
      <w:pPr>
        <w:numPr>
          <w:ilvl w:val="0"/>
          <w:numId w:val="11"/>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datum in uro odvoza,</w:t>
      </w:r>
    </w:p>
    <w:p w:rsidR="00FB1080" w:rsidRPr="007B7263" w:rsidRDefault="00FB1080" w:rsidP="007B7263">
      <w:pPr>
        <w:numPr>
          <w:ilvl w:val="0"/>
          <w:numId w:val="11"/>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izvajalca odvoza,</w:t>
      </w:r>
    </w:p>
    <w:p w:rsidR="00FB1080" w:rsidRPr="007B7263" w:rsidRDefault="00FB1080" w:rsidP="007B7263">
      <w:pPr>
        <w:numPr>
          <w:ilvl w:val="0"/>
          <w:numId w:val="11"/>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mesto hrambe vozila oziroma mesto, kjer je možno vozilo prevzeti.</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lastRenderedPageBreak/>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V primeru, da na vozilu ni registrskih tablic, hkrati pa tudi na drug primeren način ni mogoče pridobiti podatkov o lastniku vozila, lahko upravljavec skladišča</w:t>
      </w:r>
      <w:r w:rsidR="00955EBA" w:rsidRPr="007B7263">
        <w:rPr>
          <w:rFonts w:ascii="Times New Roman" w:hAnsi="Times New Roman" w:cs="Times New Roman"/>
          <w:color w:val="000000" w:themeColor="text1"/>
          <w:sz w:val="24"/>
          <w:szCs w:val="24"/>
        </w:rPr>
        <w:t xml:space="preserve"> vozil</w:t>
      </w:r>
      <w:r w:rsidRPr="007B7263">
        <w:rPr>
          <w:rFonts w:ascii="Times New Roman" w:hAnsi="Times New Roman" w:cs="Times New Roman"/>
          <w:color w:val="000000" w:themeColor="text1"/>
          <w:sz w:val="24"/>
          <w:szCs w:val="24"/>
        </w:rPr>
        <w:t xml:space="preserve"> odredi tudi odklepanje vozila. Lastnik vozila je neznan, če ni mogoče pridobiti uradnih podatkov o lastniku vozila.</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Kadar lastnika vozila ni mogoče ugotoviti in je vrednost vozila manjša od stroškov, povezanih z odstranitvijo, hrambo in javno dražbo, stroške odstranitve in uničenja</w:t>
      </w:r>
      <w:r w:rsidR="005A005A" w:rsidRPr="007B7263">
        <w:rPr>
          <w:rFonts w:ascii="Times New Roman" w:hAnsi="Times New Roman" w:cs="Times New Roman"/>
          <w:color w:val="000000" w:themeColor="text1"/>
          <w:sz w:val="24"/>
          <w:szCs w:val="24"/>
        </w:rPr>
        <w:t xml:space="preserve"> vozila</w:t>
      </w:r>
      <w:r w:rsidRPr="007B7263">
        <w:rPr>
          <w:rFonts w:ascii="Times New Roman" w:hAnsi="Times New Roman" w:cs="Times New Roman"/>
          <w:color w:val="000000" w:themeColor="text1"/>
          <w:sz w:val="24"/>
          <w:szCs w:val="24"/>
        </w:rPr>
        <w:t xml:space="preserve"> krije Občina Poljčane.</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(3) Izvajalec odvoza preda vozilo skladno z odredbo za odvoz v hrambo upravljavcu skladišča vozil in o tem napiše zapisnik.</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Upravljavec skladišča vozil zagotavlja za varovanje vozil:</w:t>
      </w:r>
    </w:p>
    <w:p w:rsidR="00FB1080" w:rsidRPr="007B7263" w:rsidRDefault="00FB1080" w:rsidP="007B7263">
      <w:pPr>
        <w:numPr>
          <w:ilvl w:val="0"/>
          <w:numId w:val="12"/>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ograjen prostor,</w:t>
      </w:r>
    </w:p>
    <w:p w:rsidR="00FB1080" w:rsidRPr="007B7263" w:rsidRDefault="00FB1080" w:rsidP="007B7263">
      <w:pPr>
        <w:numPr>
          <w:ilvl w:val="0"/>
          <w:numId w:val="12"/>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24-urno fizično zavarovanje prostora,</w:t>
      </w:r>
    </w:p>
    <w:p w:rsidR="00FB1080" w:rsidRPr="007B7263" w:rsidRDefault="00FB1080" w:rsidP="007B7263">
      <w:pPr>
        <w:numPr>
          <w:ilvl w:val="0"/>
          <w:numId w:val="12"/>
        </w:num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poslovni prostor za opravljanje administrativnih opravil.</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Upravljavec skladišča vozil mora voditi evidenčno knjigo, ki vsebuje naslednje podatke: odredbo o odvozu, fotografijo vozila, datum in uro prevzema vozila, podatke o lastniku vozila, če je ta znan, stroške, povezane z odvozom in varovanjem vozila, podatke o prodaji vozila, dohodek od prodanega vozila. </w:t>
      </w:r>
    </w:p>
    <w:p w:rsidR="00192B78" w:rsidRPr="007B7263" w:rsidRDefault="00192B78" w:rsidP="007B7263">
      <w:pPr>
        <w:spacing w:before="120" w:after="0" w:line="240" w:lineRule="auto"/>
        <w:jc w:val="both"/>
        <w:rPr>
          <w:rFonts w:ascii="Times New Roman" w:hAnsi="Times New Roman" w:cs="Times New Roman"/>
          <w:color w:val="000000" w:themeColor="text1"/>
          <w:sz w:val="24"/>
          <w:szCs w:val="24"/>
        </w:rPr>
      </w:pP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Če lastnik vozila tega ne prevzame v 15 dneh od dneva predaje vozila v hrambo, ga je upravljavec skladišča</w:t>
      </w:r>
      <w:r w:rsidR="00955EBA" w:rsidRPr="007B7263">
        <w:rPr>
          <w:rFonts w:ascii="Times New Roman" w:hAnsi="Times New Roman" w:cs="Times New Roman"/>
          <w:color w:val="000000" w:themeColor="text1"/>
          <w:sz w:val="24"/>
          <w:szCs w:val="24"/>
        </w:rPr>
        <w:t xml:space="preserve"> vozil</w:t>
      </w:r>
      <w:r w:rsidRPr="007B7263">
        <w:rPr>
          <w:rFonts w:ascii="Times New Roman" w:hAnsi="Times New Roman" w:cs="Times New Roman"/>
          <w:color w:val="000000" w:themeColor="text1"/>
          <w:sz w:val="24"/>
          <w:szCs w:val="24"/>
        </w:rPr>
        <w:t xml:space="preserve"> dolžan pozvati, da vozilo odpelje v 15 dneh od vročitve poziva. Upravljavec skladišča vozil izroči vozilo lastniku na podlagi listine, ki dokazuje lastništvo in po plačilu s</w:t>
      </w:r>
      <w:r w:rsidR="008C4E94" w:rsidRPr="007B7263">
        <w:rPr>
          <w:rFonts w:ascii="Times New Roman" w:hAnsi="Times New Roman" w:cs="Times New Roman"/>
          <w:color w:val="000000" w:themeColor="text1"/>
          <w:sz w:val="24"/>
          <w:szCs w:val="24"/>
        </w:rPr>
        <w:t>troškov odstranitve in hrambe</w:t>
      </w:r>
      <w:r w:rsidRPr="007B7263">
        <w:rPr>
          <w:rFonts w:ascii="Times New Roman" w:hAnsi="Times New Roman" w:cs="Times New Roman"/>
          <w:color w:val="000000" w:themeColor="text1"/>
          <w:sz w:val="24"/>
          <w:szCs w:val="24"/>
        </w:rPr>
        <w:t xml:space="preserve"> vozila. Če lastnik vozila ne prevzame v predpisanem roku, se vozilo proda na javni dražbi ali se uniči.</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(2) Kadar ni mogoče ugotoviti lastnika vozila, upravljavec skladišča vozil preko sredstev javnega obveščanja, oglasne deske Občine Poljčane ali na drug krajevno običajen način objavi razglas o vozilu, v katerem se pozove neznanega lastnika, da prevzame vozilo v roku iz prvega odstavka tega člena proti plačilu vseh stroškov ter se ga opozori, da bo v nasprotnem primeru vozilo prodano na javni dražbi oziroma uničeno. Kadar se razglas o vozilu objavi na oglasni deski Občine Poljčane ali na drug krajevno običajen način, mora biti poziv objavljen vsaj 15 dni.</w:t>
      </w:r>
    </w:p>
    <w:p w:rsidR="00192B78" w:rsidRPr="007B7263" w:rsidRDefault="00192B78" w:rsidP="007B7263">
      <w:pPr>
        <w:spacing w:before="120" w:after="0" w:line="240" w:lineRule="auto"/>
        <w:jc w:val="both"/>
        <w:rPr>
          <w:rFonts w:ascii="Times New Roman" w:hAnsi="Times New Roman" w:cs="Times New Roman"/>
          <w:color w:val="000000" w:themeColor="text1"/>
          <w:sz w:val="24"/>
          <w:szCs w:val="24"/>
        </w:rPr>
      </w:pP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Po</w:t>
      </w:r>
      <w:r w:rsidR="0022710F" w:rsidRPr="007B7263">
        <w:rPr>
          <w:rFonts w:ascii="Times New Roman" w:hAnsi="Times New Roman" w:cs="Times New Roman"/>
          <w:color w:val="000000" w:themeColor="text1"/>
          <w:sz w:val="24"/>
          <w:szCs w:val="24"/>
        </w:rPr>
        <w:t xml:space="preserve"> roku iz poziva, določenega v 20</w:t>
      </w:r>
      <w:r w:rsidRPr="007B7263">
        <w:rPr>
          <w:rFonts w:ascii="Times New Roman" w:hAnsi="Times New Roman" w:cs="Times New Roman"/>
          <w:color w:val="000000" w:themeColor="text1"/>
          <w:sz w:val="24"/>
          <w:szCs w:val="24"/>
        </w:rPr>
        <w:t>. členu tega odloka, se vozilo večje vrednosti proda na javni dražbi, ki jo po potrebi organizira upravljavec skladišča vozil.</w:t>
      </w:r>
    </w:p>
    <w:p w:rsidR="006B1F8D" w:rsidRDefault="00FB1080" w:rsidP="007B7263">
      <w:pPr>
        <w:spacing w:before="120" w:after="0" w:line="240" w:lineRule="auto"/>
        <w:jc w:val="both"/>
        <w:rPr>
          <w:rFonts w:ascii="Times New Roman" w:hAnsi="Times New Roman" w:cs="Times New Roman"/>
          <w:color w:val="000000" w:themeColor="text1"/>
          <w:sz w:val="24"/>
          <w:szCs w:val="24"/>
          <w:shd w:val="clear" w:color="auto" w:fill="FFFFFF"/>
        </w:rPr>
      </w:pPr>
      <w:r w:rsidRPr="007B7263">
        <w:rPr>
          <w:rFonts w:ascii="Times New Roman" w:hAnsi="Times New Roman" w:cs="Times New Roman"/>
          <w:color w:val="000000" w:themeColor="text1"/>
          <w:sz w:val="24"/>
          <w:szCs w:val="24"/>
        </w:rPr>
        <w:t xml:space="preserve">(2) Vrednost vozila ugotovi </w:t>
      </w:r>
      <w:r w:rsidR="00CE1F22" w:rsidRPr="007B7263">
        <w:rPr>
          <w:rFonts w:ascii="Times New Roman" w:hAnsi="Times New Roman" w:cs="Times New Roman"/>
          <w:color w:val="000000" w:themeColor="text1"/>
          <w:sz w:val="24"/>
          <w:szCs w:val="24"/>
          <w:shd w:val="clear" w:color="auto" w:fill="FFFFFF"/>
        </w:rPr>
        <w:t xml:space="preserve">pooblaščeni ocenjevalec vrednosti motornih vozil ali drug pooblaščeni ocenjevalec vrednosti za ustrezno strokovno področje, imenovan v skladu </w:t>
      </w:r>
      <w:r w:rsidR="006B1F8D">
        <w:rPr>
          <w:rFonts w:ascii="Times New Roman" w:hAnsi="Times New Roman" w:cs="Times New Roman"/>
          <w:color w:val="000000" w:themeColor="text1"/>
          <w:sz w:val="24"/>
          <w:szCs w:val="24"/>
          <w:shd w:val="clear" w:color="auto" w:fill="FFFFFF"/>
        </w:rPr>
        <w:t xml:space="preserve">z </w:t>
      </w:r>
      <w:r w:rsidR="006B1F8D">
        <w:rPr>
          <w:rFonts w:ascii="Times New Roman" w:hAnsi="Times New Roman" w:cs="Times New Roman"/>
          <w:color w:val="000000" w:themeColor="text1"/>
          <w:sz w:val="24"/>
          <w:szCs w:val="24"/>
          <w:shd w:val="clear" w:color="auto" w:fill="FFFFFF"/>
        </w:rPr>
        <w:lastRenderedPageBreak/>
        <w:t xml:space="preserve">zakonom, ki </w:t>
      </w:r>
      <w:r w:rsidR="006B1F8D" w:rsidRPr="006B1F8D">
        <w:rPr>
          <w:rFonts w:ascii="Times New Roman" w:hAnsi="Times New Roman" w:cs="Times New Roman"/>
          <w:color w:val="000000" w:themeColor="text1"/>
          <w:sz w:val="24"/>
          <w:szCs w:val="24"/>
          <w:shd w:val="clear" w:color="auto" w:fill="FFFFFF"/>
        </w:rPr>
        <w:t>ureja revidiranje, ali sodni cenilec, imenovan na</w:t>
      </w:r>
      <w:r w:rsidR="006B1F8D">
        <w:rPr>
          <w:rFonts w:ascii="Times New Roman" w:hAnsi="Times New Roman" w:cs="Times New Roman"/>
          <w:color w:val="000000" w:themeColor="text1"/>
          <w:sz w:val="24"/>
          <w:szCs w:val="24"/>
          <w:shd w:val="clear" w:color="auto" w:fill="FFFFFF"/>
        </w:rPr>
        <w:t xml:space="preserve"> podlagi zakona, ki </w:t>
      </w:r>
      <w:r w:rsidR="006B1F8D" w:rsidRPr="006B1F8D">
        <w:rPr>
          <w:rFonts w:ascii="Times New Roman" w:hAnsi="Times New Roman" w:cs="Times New Roman"/>
          <w:color w:val="000000" w:themeColor="text1"/>
          <w:sz w:val="24"/>
          <w:szCs w:val="24"/>
          <w:shd w:val="clear" w:color="auto" w:fill="FFFFFF"/>
        </w:rPr>
        <w:t>ureja</w:t>
      </w:r>
      <w:r w:rsidR="006B1F8D" w:rsidRPr="007B7263">
        <w:rPr>
          <w:rFonts w:ascii="Times New Roman" w:hAnsi="Times New Roman" w:cs="Times New Roman"/>
          <w:color w:val="000000" w:themeColor="text1"/>
          <w:sz w:val="24"/>
          <w:szCs w:val="24"/>
          <w:shd w:val="clear" w:color="auto" w:fill="FFFFFF"/>
        </w:rPr>
        <w:t xml:space="preserve"> status in delovanje sodnih cenilcev (v nadaljevanju: </w:t>
      </w:r>
      <w:r w:rsidR="006B1F8D" w:rsidRPr="007B7263">
        <w:rPr>
          <w:rFonts w:ascii="Times New Roman" w:hAnsi="Times New Roman" w:cs="Times New Roman"/>
          <w:color w:val="000000" w:themeColor="text1"/>
          <w:sz w:val="24"/>
          <w:szCs w:val="24"/>
        </w:rPr>
        <w:t>cenilec) in o tem poda pisno mnenje (cenitev).</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(1) Iz izkupička od prodanega vozila upravljavec </w:t>
      </w:r>
      <w:r w:rsidR="008B7313" w:rsidRPr="007B7263">
        <w:rPr>
          <w:rFonts w:ascii="Times New Roman" w:hAnsi="Times New Roman" w:cs="Times New Roman"/>
          <w:color w:val="000000" w:themeColor="text1"/>
          <w:sz w:val="24"/>
          <w:szCs w:val="24"/>
        </w:rPr>
        <w:t xml:space="preserve">skladišča vozil </w:t>
      </w:r>
      <w:r w:rsidRPr="007B7263">
        <w:rPr>
          <w:rFonts w:ascii="Times New Roman" w:hAnsi="Times New Roman" w:cs="Times New Roman"/>
          <w:color w:val="000000" w:themeColor="text1"/>
          <w:sz w:val="24"/>
          <w:szCs w:val="24"/>
        </w:rPr>
        <w:t>pokrije strošk</w:t>
      </w:r>
      <w:r w:rsidR="008C4E94" w:rsidRPr="007B7263">
        <w:rPr>
          <w:rFonts w:ascii="Times New Roman" w:hAnsi="Times New Roman" w:cs="Times New Roman"/>
          <w:color w:val="000000" w:themeColor="text1"/>
          <w:sz w:val="24"/>
          <w:szCs w:val="24"/>
        </w:rPr>
        <w:t xml:space="preserve">e odstranitve vozila, hrambe </w:t>
      </w:r>
      <w:r w:rsidR="00955EBA" w:rsidRPr="007B7263">
        <w:rPr>
          <w:rFonts w:ascii="Times New Roman" w:hAnsi="Times New Roman" w:cs="Times New Roman"/>
          <w:color w:val="000000" w:themeColor="text1"/>
          <w:sz w:val="24"/>
          <w:szCs w:val="24"/>
        </w:rPr>
        <w:t xml:space="preserve">vozila, stroške </w:t>
      </w:r>
      <w:r w:rsidRPr="007B7263">
        <w:rPr>
          <w:rFonts w:ascii="Times New Roman" w:hAnsi="Times New Roman" w:cs="Times New Roman"/>
          <w:color w:val="000000" w:themeColor="text1"/>
          <w:sz w:val="24"/>
          <w:szCs w:val="24"/>
        </w:rPr>
        <w:t xml:space="preserve"> cenilca in javne dražbe. Preostanek od izkupička pripada lastniku vozila.</w:t>
      </w:r>
      <w:r w:rsidR="00CE1F22" w:rsidRPr="007B7263">
        <w:rPr>
          <w:rFonts w:ascii="Times New Roman" w:hAnsi="Times New Roman" w:cs="Times New Roman"/>
          <w:color w:val="000000" w:themeColor="text1"/>
          <w:sz w:val="24"/>
          <w:szCs w:val="24"/>
        </w:rPr>
        <w:t xml:space="preserve"> </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(2) Kadar se na javni dražbi prodaja vozilo, katerega lastnik ni znan, se izkupiček od prodanega vozila po pokritju vseh stroškov nakaže na </w:t>
      </w:r>
      <w:r w:rsidR="00955EBA" w:rsidRPr="007B7263">
        <w:rPr>
          <w:rFonts w:ascii="Times New Roman" w:hAnsi="Times New Roman" w:cs="Times New Roman"/>
          <w:color w:val="000000" w:themeColor="text1"/>
          <w:sz w:val="24"/>
          <w:szCs w:val="24"/>
        </w:rPr>
        <w:t>transakcijski</w:t>
      </w:r>
      <w:r w:rsidRPr="007B7263">
        <w:rPr>
          <w:rFonts w:ascii="Times New Roman" w:hAnsi="Times New Roman" w:cs="Times New Roman"/>
          <w:color w:val="000000" w:themeColor="text1"/>
          <w:sz w:val="24"/>
          <w:szCs w:val="24"/>
        </w:rPr>
        <w:t xml:space="preserve"> račun Občine Poljčane.</w:t>
      </w:r>
    </w:p>
    <w:p w:rsidR="00FB1080"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(1) Če se vozilo na javni dražbi ne more prodati oziroma kadar je vozilo manjše ali neznatne vrednosti, se vozilo uniči.</w:t>
      </w:r>
    </w:p>
    <w:p w:rsidR="00192B78"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(2) Šteje se, da je vozilo manjše ali neznatne vrednosti, kadar so stroški odstranitve vozila, </w:t>
      </w:r>
      <w:r w:rsidR="0022710F" w:rsidRPr="007B7263">
        <w:rPr>
          <w:rFonts w:ascii="Times New Roman" w:hAnsi="Times New Roman" w:cs="Times New Roman"/>
          <w:color w:val="000000" w:themeColor="text1"/>
          <w:sz w:val="24"/>
          <w:szCs w:val="24"/>
        </w:rPr>
        <w:t>hrambe</w:t>
      </w:r>
      <w:r w:rsidRPr="007B7263">
        <w:rPr>
          <w:rFonts w:ascii="Times New Roman" w:hAnsi="Times New Roman" w:cs="Times New Roman"/>
          <w:color w:val="000000" w:themeColor="text1"/>
          <w:sz w:val="24"/>
          <w:szCs w:val="24"/>
        </w:rPr>
        <w:t xml:space="preserve"> vozila, stroški cenilca in javne dražbe večji od uradno ocenjene vrednosti vozila. </w:t>
      </w:r>
    </w:p>
    <w:p w:rsidR="00FB1080" w:rsidRPr="007B7263" w:rsidRDefault="00FB1080"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FB1080" w:rsidRPr="007B7263" w:rsidRDefault="00FB1080"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FB1080" w:rsidRPr="007B7263" w:rsidRDefault="00FB1080" w:rsidP="007B7263">
      <w:pPr>
        <w:pStyle w:val="Odstavekseznama"/>
        <w:spacing w:before="120" w:after="0" w:line="240" w:lineRule="auto"/>
        <w:ind w:left="0"/>
        <w:contextualSpacing w:val="0"/>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Stroške, povezane z </w:t>
      </w:r>
      <w:r w:rsidR="008C4E94" w:rsidRPr="007B7263">
        <w:rPr>
          <w:rFonts w:ascii="Times New Roman" w:hAnsi="Times New Roman" w:cs="Times New Roman"/>
          <w:color w:val="000000" w:themeColor="text1"/>
          <w:sz w:val="24"/>
          <w:szCs w:val="24"/>
        </w:rPr>
        <w:t xml:space="preserve">odstranitvijo vozila, hrambo </w:t>
      </w:r>
      <w:r w:rsidRPr="007B7263">
        <w:rPr>
          <w:rFonts w:ascii="Times New Roman" w:hAnsi="Times New Roman" w:cs="Times New Roman"/>
          <w:color w:val="000000" w:themeColor="text1"/>
          <w:sz w:val="24"/>
          <w:szCs w:val="24"/>
        </w:rPr>
        <w:t>vozila,  cenilca in javne dražbe, se izterja od lastnika vozila po predpisih o davkih občanov.</w:t>
      </w:r>
    </w:p>
    <w:p w:rsidR="0000237D" w:rsidRPr="007B7263" w:rsidRDefault="00FB1080"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w:t>
      </w:r>
    </w:p>
    <w:p w:rsidR="0020285E" w:rsidRPr="007B7263" w:rsidRDefault="0020285E" w:rsidP="007B7263">
      <w:pPr>
        <w:pStyle w:val="Naslov1"/>
        <w:rPr>
          <w:rFonts w:cs="Times New Roman"/>
          <w:color w:val="000000" w:themeColor="text1"/>
          <w:sz w:val="24"/>
          <w:szCs w:val="24"/>
        </w:rPr>
      </w:pPr>
      <w:r w:rsidRPr="007B7263">
        <w:rPr>
          <w:rFonts w:cs="Times New Roman"/>
          <w:color w:val="000000" w:themeColor="text1"/>
          <w:sz w:val="24"/>
          <w:szCs w:val="24"/>
        </w:rPr>
        <w:t xml:space="preserve"> NADZOR  </w:t>
      </w:r>
    </w:p>
    <w:p w:rsidR="00192B78" w:rsidRPr="007B7263" w:rsidRDefault="00192B78" w:rsidP="007B7263"/>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spacing w:before="120" w:after="0" w:line="240" w:lineRule="auto"/>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Nadzor nad izvajanjem določb tega odloka, za kršitev katerih je predpisana globa, opravlja medobčinsko redarstvo.</w:t>
      </w:r>
    </w:p>
    <w:p w:rsidR="0022710F" w:rsidRPr="007B7263" w:rsidRDefault="0022710F" w:rsidP="007B7263">
      <w:pPr>
        <w:rPr>
          <w:rFonts w:ascii="Times New Roman" w:hAnsi="Times New Roman" w:cs="Times New Roman"/>
          <w:color w:val="000000" w:themeColor="text1"/>
          <w:sz w:val="24"/>
          <w:szCs w:val="24"/>
        </w:rPr>
      </w:pPr>
    </w:p>
    <w:p w:rsidR="0020285E" w:rsidRPr="007B7263" w:rsidRDefault="0020285E" w:rsidP="007B7263">
      <w:pPr>
        <w:pStyle w:val="Naslov1"/>
        <w:rPr>
          <w:rFonts w:cs="Times New Roman"/>
          <w:color w:val="000000" w:themeColor="text1"/>
          <w:sz w:val="24"/>
          <w:szCs w:val="24"/>
        </w:rPr>
      </w:pPr>
      <w:r w:rsidRPr="007B7263">
        <w:rPr>
          <w:rFonts w:cs="Times New Roman"/>
          <w:color w:val="000000" w:themeColor="text1"/>
          <w:sz w:val="24"/>
          <w:szCs w:val="24"/>
        </w:rPr>
        <w:t xml:space="preserve">PREHODNE IN KONČNE DOLOČBE </w:t>
      </w:r>
    </w:p>
    <w:p w:rsidR="0020285E" w:rsidRPr="007B7263" w:rsidRDefault="0020285E" w:rsidP="007B7263">
      <w:pP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w:t>
      </w:r>
    </w:p>
    <w:p w:rsidR="0020285E" w:rsidRPr="007B7263" w:rsidRDefault="0020285E" w:rsidP="007B7263">
      <w:pPr>
        <w:pStyle w:val="Odstavekseznama"/>
        <w:numPr>
          <w:ilvl w:val="0"/>
          <w:numId w:val="4"/>
        </w:numPr>
        <w:jc w:val="center"/>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člen</w:t>
      </w:r>
    </w:p>
    <w:p w:rsidR="0020285E" w:rsidRPr="007B7263" w:rsidRDefault="0020285E" w:rsidP="007B7263">
      <w:pPr>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 Ta odlok začne veljati petnajsti dan po objavi v Uradnem </w:t>
      </w:r>
      <w:r w:rsidR="00955EBA" w:rsidRPr="007B7263">
        <w:rPr>
          <w:rFonts w:ascii="Times New Roman" w:hAnsi="Times New Roman" w:cs="Times New Roman"/>
          <w:color w:val="000000" w:themeColor="text1"/>
          <w:sz w:val="24"/>
          <w:szCs w:val="24"/>
        </w:rPr>
        <w:t>glasilu slovenskih občin</w:t>
      </w:r>
      <w:r w:rsidRPr="007B7263">
        <w:rPr>
          <w:rFonts w:ascii="Times New Roman" w:hAnsi="Times New Roman" w:cs="Times New Roman"/>
          <w:color w:val="000000" w:themeColor="text1"/>
          <w:sz w:val="24"/>
          <w:szCs w:val="24"/>
        </w:rPr>
        <w:t>.</w:t>
      </w:r>
    </w:p>
    <w:p w:rsidR="00192B78" w:rsidRPr="007B7263" w:rsidRDefault="00192B78" w:rsidP="007B7263">
      <w:pPr>
        <w:jc w:val="both"/>
        <w:rPr>
          <w:rFonts w:ascii="Times New Roman" w:hAnsi="Times New Roman" w:cs="Times New Roman"/>
          <w:color w:val="000000" w:themeColor="text1"/>
          <w:sz w:val="24"/>
          <w:szCs w:val="24"/>
        </w:rPr>
      </w:pPr>
    </w:p>
    <w:p w:rsidR="00192B78" w:rsidRPr="007B7263" w:rsidRDefault="00192B78" w:rsidP="007B7263">
      <w:pPr>
        <w:jc w:val="both"/>
        <w:rPr>
          <w:rFonts w:ascii="Times New Roman" w:hAnsi="Times New Roman" w:cs="Times New Roman"/>
          <w:color w:val="000000" w:themeColor="text1"/>
          <w:sz w:val="24"/>
          <w:szCs w:val="24"/>
        </w:rPr>
      </w:pPr>
    </w:p>
    <w:p w:rsidR="00192B78" w:rsidRPr="007B7263" w:rsidRDefault="00192B78" w:rsidP="007B7263">
      <w:pPr>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Številka: </w:t>
      </w:r>
      <w:r w:rsidR="006B1F8D">
        <w:rPr>
          <w:rFonts w:ascii="Times New Roman" w:hAnsi="Times New Roman" w:cs="Times New Roman"/>
          <w:color w:val="000000" w:themeColor="text1"/>
          <w:sz w:val="24"/>
          <w:szCs w:val="24"/>
        </w:rPr>
        <w:t>007-0001/2020</w:t>
      </w:r>
    </w:p>
    <w:p w:rsidR="00192B78" w:rsidRPr="007B7263" w:rsidRDefault="00192B78" w:rsidP="007B7263">
      <w:pPr>
        <w:jc w:val="both"/>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Poljčane, dne </w:t>
      </w:r>
    </w:p>
    <w:p w:rsidR="00E07A81" w:rsidRPr="007B7263" w:rsidRDefault="00192B78" w:rsidP="007B7263">
      <w:pPr>
        <w:spacing w:before="120" w:after="0" w:line="240" w:lineRule="auto"/>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r>
      <w:r w:rsidRPr="007B7263">
        <w:rPr>
          <w:rFonts w:ascii="Times New Roman" w:hAnsi="Times New Roman" w:cs="Times New Roman"/>
          <w:color w:val="000000" w:themeColor="text1"/>
          <w:sz w:val="24"/>
          <w:szCs w:val="24"/>
        </w:rPr>
        <w:tab/>
        <w:t xml:space="preserve">         Župan </w:t>
      </w:r>
    </w:p>
    <w:p w:rsidR="00192B78" w:rsidRPr="007B7263" w:rsidRDefault="00192B78" w:rsidP="007B7263">
      <w:pPr>
        <w:spacing w:before="120" w:after="0" w:line="240" w:lineRule="auto"/>
        <w:ind w:left="7080"/>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 xml:space="preserve">Občine Poljčane </w:t>
      </w:r>
    </w:p>
    <w:p w:rsidR="0020285E" w:rsidRPr="0005024B" w:rsidRDefault="00192B78" w:rsidP="007B7263">
      <w:pPr>
        <w:spacing w:before="120" w:after="0" w:line="240" w:lineRule="auto"/>
        <w:ind w:left="7080"/>
        <w:rPr>
          <w:rFonts w:ascii="Times New Roman" w:hAnsi="Times New Roman" w:cs="Times New Roman"/>
          <w:color w:val="000000" w:themeColor="text1"/>
          <w:sz w:val="24"/>
          <w:szCs w:val="24"/>
        </w:rPr>
      </w:pPr>
      <w:r w:rsidRPr="007B7263">
        <w:rPr>
          <w:rFonts w:ascii="Times New Roman" w:hAnsi="Times New Roman" w:cs="Times New Roman"/>
          <w:color w:val="000000" w:themeColor="text1"/>
          <w:sz w:val="24"/>
          <w:szCs w:val="24"/>
        </w:rPr>
        <w:t>Stanislav Kovačič</w:t>
      </w:r>
      <w:r w:rsidR="0020285E" w:rsidRPr="0005024B">
        <w:rPr>
          <w:rFonts w:ascii="Times New Roman" w:hAnsi="Times New Roman" w:cs="Times New Roman"/>
          <w:color w:val="000000" w:themeColor="text1"/>
          <w:sz w:val="24"/>
          <w:szCs w:val="24"/>
        </w:rPr>
        <w:t xml:space="preserve"> </w:t>
      </w:r>
    </w:p>
    <w:sectPr w:rsidR="0020285E" w:rsidRPr="0005024B">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93" w:rsidRDefault="00116593" w:rsidP="00116593">
      <w:pPr>
        <w:spacing w:after="0" w:line="240" w:lineRule="auto"/>
      </w:pPr>
      <w:r>
        <w:separator/>
      </w:r>
    </w:p>
  </w:endnote>
  <w:endnote w:type="continuationSeparator" w:id="0">
    <w:p w:rsidR="00116593" w:rsidRDefault="00116593" w:rsidP="0011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93" w:rsidRDefault="00116593" w:rsidP="00116593">
      <w:pPr>
        <w:spacing w:after="0" w:line="240" w:lineRule="auto"/>
      </w:pPr>
      <w:r>
        <w:separator/>
      </w:r>
    </w:p>
  </w:footnote>
  <w:footnote w:type="continuationSeparator" w:id="0">
    <w:p w:rsidR="00116593" w:rsidRDefault="00116593" w:rsidP="00116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93" w:rsidRPr="00116593" w:rsidRDefault="00116593" w:rsidP="00116593">
    <w:pPr>
      <w:pStyle w:val="Glava"/>
      <w:jc w:val="right"/>
      <w:rPr>
        <w:rFonts w:ascii="Times New Roman" w:hAnsi="Times New Roman" w:cs="Times New Roman"/>
        <w:i/>
      </w:rPr>
    </w:pPr>
    <w:r w:rsidRPr="00116593">
      <w:rPr>
        <w:rFonts w:ascii="Times New Roman" w:hAnsi="Times New Roman" w:cs="Times New Roman"/>
        <w:i/>
      </w:rPr>
      <w:t>Predlog – 1. obravnava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DBA"/>
    <w:multiLevelType w:val="multilevel"/>
    <w:tmpl w:val="EE38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5790B"/>
    <w:multiLevelType w:val="hybridMultilevel"/>
    <w:tmpl w:val="CBDC4E28"/>
    <w:lvl w:ilvl="0" w:tplc="9BCA1D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B6685E"/>
    <w:multiLevelType w:val="multilevel"/>
    <w:tmpl w:val="76B68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1164E"/>
    <w:multiLevelType w:val="hybridMultilevel"/>
    <w:tmpl w:val="780A9C5A"/>
    <w:lvl w:ilvl="0" w:tplc="14C2A4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4344520"/>
    <w:multiLevelType w:val="hybridMultilevel"/>
    <w:tmpl w:val="BD32D4D2"/>
    <w:lvl w:ilvl="0" w:tplc="256CF03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4A07441"/>
    <w:multiLevelType w:val="hybridMultilevel"/>
    <w:tmpl w:val="87902CA0"/>
    <w:lvl w:ilvl="0" w:tplc="256CF03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223438B"/>
    <w:multiLevelType w:val="multilevel"/>
    <w:tmpl w:val="C83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C91EB4"/>
    <w:multiLevelType w:val="multilevel"/>
    <w:tmpl w:val="407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C50E6"/>
    <w:multiLevelType w:val="hybridMultilevel"/>
    <w:tmpl w:val="A5D8EB82"/>
    <w:lvl w:ilvl="0" w:tplc="1534EFB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9">
    <w:nsid w:val="6C984FD1"/>
    <w:multiLevelType w:val="hybridMultilevel"/>
    <w:tmpl w:val="92ECDED6"/>
    <w:lvl w:ilvl="0" w:tplc="14C2A4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1D36FE6"/>
    <w:multiLevelType w:val="hybridMultilevel"/>
    <w:tmpl w:val="582850BC"/>
    <w:lvl w:ilvl="0" w:tplc="A9EE8092">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35604D9"/>
    <w:multiLevelType w:val="multilevel"/>
    <w:tmpl w:val="624A1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4"/>
  </w:num>
  <w:num w:numId="5">
    <w:abstractNumId w:val="3"/>
  </w:num>
  <w:num w:numId="6">
    <w:abstractNumId w:val="9"/>
  </w:num>
  <w:num w:numId="7">
    <w:abstractNumId w:val="10"/>
  </w:num>
  <w:num w:numId="8">
    <w:abstractNumId w:val="5"/>
  </w:num>
  <w:num w:numId="9">
    <w:abstractNumId w:val="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0E"/>
    <w:rsid w:val="0000237D"/>
    <w:rsid w:val="000147AF"/>
    <w:rsid w:val="0005024B"/>
    <w:rsid w:val="000C2D4A"/>
    <w:rsid w:val="000F7FB6"/>
    <w:rsid w:val="00116593"/>
    <w:rsid w:val="00137A25"/>
    <w:rsid w:val="00164B39"/>
    <w:rsid w:val="0019192C"/>
    <w:rsid w:val="00192B78"/>
    <w:rsid w:val="0020285E"/>
    <w:rsid w:val="0022710F"/>
    <w:rsid w:val="002F227D"/>
    <w:rsid w:val="003A53B1"/>
    <w:rsid w:val="003E6B0D"/>
    <w:rsid w:val="004369F5"/>
    <w:rsid w:val="004615C4"/>
    <w:rsid w:val="005554A9"/>
    <w:rsid w:val="00584D4D"/>
    <w:rsid w:val="005A005A"/>
    <w:rsid w:val="005A5C99"/>
    <w:rsid w:val="00660417"/>
    <w:rsid w:val="006B1F8D"/>
    <w:rsid w:val="006D6465"/>
    <w:rsid w:val="00710C1B"/>
    <w:rsid w:val="0073619E"/>
    <w:rsid w:val="007B7263"/>
    <w:rsid w:val="00867FA8"/>
    <w:rsid w:val="00876689"/>
    <w:rsid w:val="008B7313"/>
    <w:rsid w:val="008C4E94"/>
    <w:rsid w:val="009545F8"/>
    <w:rsid w:val="00955EBA"/>
    <w:rsid w:val="0099090E"/>
    <w:rsid w:val="00B2010B"/>
    <w:rsid w:val="00CE1F22"/>
    <w:rsid w:val="00D13263"/>
    <w:rsid w:val="00D62EC5"/>
    <w:rsid w:val="00E07A81"/>
    <w:rsid w:val="00E43A19"/>
    <w:rsid w:val="00FB1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B1080"/>
    <w:pPr>
      <w:keepNext/>
      <w:keepLines/>
      <w:numPr>
        <w:numId w:val="7"/>
      </w:numPr>
      <w:spacing w:before="240" w:after="0"/>
      <w:outlineLvl w:val="0"/>
    </w:pPr>
    <w:rPr>
      <w:rFonts w:ascii="Times New Roman" w:eastAsiaTheme="majorEastAsia" w:hAnsi="Times New Roman" w:cstheme="majorBidi"/>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285E"/>
    <w:rPr>
      <w:color w:val="0563C1" w:themeColor="hyperlink"/>
      <w:u w:val="single"/>
    </w:rPr>
  </w:style>
  <w:style w:type="paragraph" w:styleId="Odstavekseznama">
    <w:name w:val="List Paragraph"/>
    <w:basedOn w:val="Navaden"/>
    <w:uiPriority w:val="34"/>
    <w:qFormat/>
    <w:rsid w:val="00FB1080"/>
    <w:pPr>
      <w:ind w:left="720"/>
      <w:contextualSpacing/>
    </w:pPr>
  </w:style>
  <w:style w:type="character" w:customStyle="1" w:styleId="Naslov1Znak">
    <w:name w:val="Naslov 1 Znak"/>
    <w:basedOn w:val="Privzetapisavaodstavka"/>
    <w:link w:val="Naslov1"/>
    <w:uiPriority w:val="9"/>
    <w:rsid w:val="00FB1080"/>
    <w:rPr>
      <w:rFonts w:ascii="Times New Roman" w:eastAsiaTheme="majorEastAsia" w:hAnsi="Times New Roman" w:cstheme="majorBidi"/>
      <w:sz w:val="28"/>
      <w:szCs w:val="32"/>
    </w:rPr>
  </w:style>
  <w:style w:type="character" w:customStyle="1" w:styleId="highlight">
    <w:name w:val="highlight"/>
    <w:basedOn w:val="Privzetapisavaodstavka"/>
    <w:rsid w:val="002F227D"/>
  </w:style>
  <w:style w:type="paragraph" w:styleId="Besedilooblaka">
    <w:name w:val="Balloon Text"/>
    <w:basedOn w:val="Navaden"/>
    <w:link w:val="BesedilooblakaZnak"/>
    <w:uiPriority w:val="99"/>
    <w:semiHidden/>
    <w:unhideWhenUsed/>
    <w:rsid w:val="00584D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4D4D"/>
    <w:rPr>
      <w:rFonts w:ascii="Tahoma" w:hAnsi="Tahoma" w:cs="Tahoma"/>
      <w:sz w:val="16"/>
      <w:szCs w:val="16"/>
    </w:rPr>
  </w:style>
  <w:style w:type="paragraph" w:styleId="Glava">
    <w:name w:val="header"/>
    <w:basedOn w:val="Navaden"/>
    <w:link w:val="GlavaZnak"/>
    <w:uiPriority w:val="99"/>
    <w:unhideWhenUsed/>
    <w:rsid w:val="0011659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6593"/>
  </w:style>
  <w:style w:type="paragraph" w:styleId="Noga">
    <w:name w:val="footer"/>
    <w:basedOn w:val="Navaden"/>
    <w:link w:val="NogaZnak"/>
    <w:uiPriority w:val="99"/>
    <w:unhideWhenUsed/>
    <w:rsid w:val="00116593"/>
    <w:pPr>
      <w:tabs>
        <w:tab w:val="center" w:pos="4536"/>
        <w:tab w:val="right" w:pos="9072"/>
      </w:tabs>
      <w:spacing w:after="0" w:line="240" w:lineRule="auto"/>
    </w:pPr>
  </w:style>
  <w:style w:type="character" w:customStyle="1" w:styleId="NogaZnak">
    <w:name w:val="Noga Znak"/>
    <w:basedOn w:val="Privzetapisavaodstavka"/>
    <w:link w:val="Noga"/>
    <w:uiPriority w:val="99"/>
    <w:rsid w:val="00116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B1080"/>
    <w:pPr>
      <w:keepNext/>
      <w:keepLines/>
      <w:numPr>
        <w:numId w:val="7"/>
      </w:numPr>
      <w:spacing w:before="240" w:after="0"/>
      <w:outlineLvl w:val="0"/>
    </w:pPr>
    <w:rPr>
      <w:rFonts w:ascii="Times New Roman" w:eastAsiaTheme="majorEastAsia" w:hAnsi="Times New Roman" w:cstheme="majorBidi"/>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285E"/>
    <w:rPr>
      <w:color w:val="0563C1" w:themeColor="hyperlink"/>
      <w:u w:val="single"/>
    </w:rPr>
  </w:style>
  <w:style w:type="paragraph" w:styleId="Odstavekseznama">
    <w:name w:val="List Paragraph"/>
    <w:basedOn w:val="Navaden"/>
    <w:uiPriority w:val="34"/>
    <w:qFormat/>
    <w:rsid w:val="00FB1080"/>
    <w:pPr>
      <w:ind w:left="720"/>
      <w:contextualSpacing/>
    </w:pPr>
  </w:style>
  <w:style w:type="character" w:customStyle="1" w:styleId="Naslov1Znak">
    <w:name w:val="Naslov 1 Znak"/>
    <w:basedOn w:val="Privzetapisavaodstavka"/>
    <w:link w:val="Naslov1"/>
    <w:uiPriority w:val="9"/>
    <w:rsid w:val="00FB1080"/>
    <w:rPr>
      <w:rFonts w:ascii="Times New Roman" w:eastAsiaTheme="majorEastAsia" w:hAnsi="Times New Roman" w:cstheme="majorBidi"/>
      <w:sz w:val="28"/>
      <w:szCs w:val="32"/>
    </w:rPr>
  </w:style>
  <w:style w:type="character" w:customStyle="1" w:styleId="highlight">
    <w:name w:val="highlight"/>
    <w:basedOn w:val="Privzetapisavaodstavka"/>
    <w:rsid w:val="002F227D"/>
  </w:style>
  <w:style w:type="paragraph" w:styleId="Besedilooblaka">
    <w:name w:val="Balloon Text"/>
    <w:basedOn w:val="Navaden"/>
    <w:link w:val="BesedilooblakaZnak"/>
    <w:uiPriority w:val="99"/>
    <w:semiHidden/>
    <w:unhideWhenUsed/>
    <w:rsid w:val="00584D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4D4D"/>
    <w:rPr>
      <w:rFonts w:ascii="Tahoma" w:hAnsi="Tahoma" w:cs="Tahoma"/>
      <w:sz w:val="16"/>
      <w:szCs w:val="16"/>
    </w:rPr>
  </w:style>
  <w:style w:type="paragraph" w:styleId="Glava">
    <w:name w:val="header"/>
    <w:basedOn w:val="Navaden"/>
    <w:link w:val="GlavaZnak"/>
    <w:uiPriority w:val="99"/>
    <w:unhideWhenUsed/>
    <w:rsid w:val="0011659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6593"/>
  </w:style>
  <w:style w:type="paragraph" w:styleId="Noga">
    <w:name w:val="footer"/>
    <w:basedOn w:val="Navaden"/>
    <w:link w:val="NogaZnak"/>
    <w:uiPriority w:val="99"/>
    <w:unhideWhenUsed/>
    <w:rsid w:val="00116593"/>
    <w:pPr>
      <w:tabs>
        <w:tab w:val="center" w:pos="4536"/>
        <w:tab w:val="right" w:pos="9072"/>
      </w:tabs>
      <w:spacing w:after="0" w:line="240" w:lineRule="auto"/>
    </w:pPr>
  </w:style>
  <w:style w:type="character" w:customStyle="1" w:styleId="NogaZnak">
    <w:name w:val="Noga Znak"/>
    <w:basedOn w:val="Privzetapisavaodstavka"/>
    <w:link w:val="Noga"/>
    <w:uiPriority w:val="99"/>
    <w:rsid w:val="0011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307"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20-01-1195" TargetMode="External"/><Relationship Id="rId26" Type="http://schemas.openxmlformats.org/officeDocument/2006/relationships/hyperlink" Target="http://www.uradni-list.si/1/objava.jsp?sop=2020-01-1629" TargetMode="External"/><Relationship Id="rId3" Type="http://schemas.microsoft.com/office/2007/relationships/stylesWithEffects" Target="stylesWithEffects.xml"/><Relationship Id="rId21" Type="http://schemas.openxmlformats.org/officeDocument/2006/relationships/hyperlink" Target="http://www.uradni-list.si/1/objava.jsp?sop=2017-21-3371" TargetMode="Externa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20-01-0901" TargetMode="External"/><Relationship Id="rId25" Type="http://schemas.openxmlformats.org/officeDocument/2006/relationships/hyperlink" Target="http://www.uradni-list.si/1/objava.jsp?sop=2019-01-19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3-01-3031" TargetMode="External"/><Relationship Id="rId29" Type="http://schemas.openxmlformats.org/officeDocument/2006/relationships/hyperlink" Target="http://www.uradni-list.si/1/objava.jsp?sop=2019-01-32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18-01-00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7-01-2436" TargetMode="External"/><Relationship Id="rId28" Type="http://schemas.openxmlformats.org/officeDocument/2006/relationships/hyperlink" Target="http://www.pisrs.si/Pis.web/pregledPredpisa?id=ZAKO2537" TargetMode="External"/><Relationship Id="rId10" Type="http://schemas.openxmlformats.org/officeDocument/2006/relationships/hyperlink" Target="http://www.uradni-list.si/1/objava.jsp?sop=2008-01-3347" TargetMode="External"/><Relationship Id="rId19" Type="http://schemas.openxmlformats.org/officeDocument/2006/relationships/hyperlink" Target="http://www.pisrs.si/Pis.web/pregledPredpisa?id=ZAKO579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6-01-2928" TargetMode="External"/><Relationship Id="rId27" Type="http://schemas.openxmlformats.org/officeDocument/2006/relationships/hyperlink" Target="http://www.pisrs.si/Pis.web/pregledPredpisa?id=ZAKO5788" TargetMode="External"/><Relationship Id="rId30" Type="http://schemas.openxmlformats.org/officeDocument/2006/relationships/hyperlink" Target="http://www.lex-localis.info/KatalogInformacij/PodrobnostiDokumenta.aspx?SectionID=24703005-178f-46ce-b461-be8a41a67d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2331</Words>
  <Characters>13293</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c:creator>
  <cp:lastModifiedBy>Renata Golob</cp:lastModifiedBy>
  <cp:revision>4</cp:revision>
  <cp:lastPrinted>2020-09-04T11:39:00Z</cp:lastPrinted>
  <dcterms:created xsi:type="dcterms:W3CDTF">2020-09-14T09:20:00Z</dcterms:created>
  <dcterms:modified xsi:type="dcterms:W3CDTF">2020-09-14T09:23:00Z</dcterms:modified>
</cp:coreProperties>
</file>