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3D" w:rsidRDefault="00BE3F4E" w:rsidP="00A8461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C2E3D">
        <w:rPr>
          <w:rFonts w:ascii="Arial" w:hAnsi="Arial" w:cs="Arial"/>
          <w:sz w:val="22"/>
          <w:szCs w:val="22"/>
        </w:rPr>
        <w:tab/>
      </w:r>
      <w:r w:rsidR="00CA364C">
        <w:rPr>
          <w:rFonts w:ascii="Arial" w:hAnsi="Arial" w:cs="Arial"/>
          <w:sz w:val="22"/>
          <w:szCs w:val="22"/>
        </w:rPr>
        <w:tab/>
        <w:t>PREDLOG</w:t>
      </w:r>
      <w:r w:rsidR="00DC2E3D">
        <w:rPr>
          <w:rFonts w:ascii="Arial" w:hAnsi="Arial" w:cs="Arial"/>
          <w:sz w:val="22"/>
          <w:szCs w:val="22"/>
        </w:rPr>
        <w:tab/>
      </w:r>
      <w:r w:rsidR="00DC2E3D">
        <w:rPr>
          <w:rFonts w:ascii="Arial" w:hAnsi="Arial" w:cs="Arial"/>
          <w:sz w:val="22"/>
          <w:szCs w:val="22"/>
        </w:rPr>
        <w:tab/>
      </w:r>
      <w:r w:rsidR="00DC2E3D">
        <w:rPr>
          <w:rFonts w:ascii="Arial" w:hAnsi="Arial" w:cs="Arial"/>
          <w:sz w:val="22"/>
          <w:szCs w:val="22"/>
        </w:rPr>
        <w:tab/>
      </w:r>
      <w:r w:rsidR="00DC2E3D">
        <w:rPr>
          <w:rFonts w:ascii="Arial" w:hAnsi="Arial" w:cs="Arial"/>
          <w:sz w:val="22"/>
          <w:szCs w:val="22"/>
        </w:rPr>
        <w:tab/>
      </w:r>
      <w:r w:rsidR="00DC2E3D">
        <w:rPr>
          <w:rFonts w:ascii="Arial" w:hAnsi="Arial" w:cs="Arial"/>
          <w:sz w:val="22"/>
          <w:szCs w:val="22"/>
        </w:rPr>
        <w:tab/>
      </w:r>
      <w:r w:rsidR="00DC2E3D">
        <w:rPr>
          <w:rFonts w:ascii="Arial" w:hAnsi="Arial" w:cs="Arial"/>
          <w:sz w:val="22"/>
          <w:szCs w:val="22"/>
        </w:rPr>
        <w:tab/>
      </w:r>
      <w:r w:rsidR="00DC2E3D">
        <w:rPr>
          <w:rFonts w:ascii="Arial" w:hAnsi="Arial" w:cs="Arial"/>
          <w:sz w:val="22"/>
          <w:szCs w:val="22"/>
        </w:rPr>
        <w:tab/>
      </w:r>
      <w:r w:rsidR="00DC2E3D">
        <w:rPr>
          <w:rFonts w:ascii="Arial" w:hAnsi="Arial" w:cs="Arial"/>
          <w:sz w:val="22"/>
          <w:szCs w:val="22"/>
        </w:rPr>
        <w:tab/>
      </w:r>
      <w:r w:rsidR="00DC2E3D">
        <w:rPr>
          <w:rFonts w:ascii="Arial" w:hAnsi="Arial" w:cs="Arial"/>
          <w:sz w:val="22"/>
          <w:szCs w:val="22"/>
        </w:rPr>
        <w:tab/>
      </w:r>
      <w:r w:rsidR="00DC2E3D">
        <w:rPr>
          <w:rFonts w:ascii="Arial" w:hAnsi="Arial" w:cs="Arial"/>
          <w:sz w:val="22"/>
          <w:szCs w:val="22"/>
        </w:rPr>
        <w:tab/>
      </w:r>
    </w:p>
    <w:p w:rsidR="00DC2E3D" w:rsidRDefault="00DC2E3D" w:rsidP="00A84616">
      <w:pPr>
        <w:jc w:val="both"/>
        <w:rPr>
          <w:rFonts w:ascii="Arial" w:hAnsi="Arial" w:cs="Arial"/>
          <w:sz w:val="22"/>
          <w:szCs w:val="22"/>
        </w:rPr>
      </w:pPr>
    </w:p>
    <w:p w:rsidR="00CA364C" w:rsidRPr="00CA364C" w:rsidRDefault="00CA364C" w:rsidP="00CA364C">
      <w:pPr>
        <w:jc w:val="both"/>
        <w:rPr>
          <w:rFonts w:eastAsiaTheme="minorHAnsi"/>
          <w:lang w:eastAsia="en-US"/>
        </w:rPr>
      </w:pPr>
      <w:r w:rsidRPr="00CA364C">
        <w:rPr>
          <w:rFonts w:eastAsiaTheme="minorHAnsi"/>
          <w:lang w:eastAsia="en-US"/>
        </w:rPr>
        <w:t xml:space="preserve">Na podlagi 21. člena Zakona o lokalni samoupravi </w:t>
      </w:r>
      <w:r w:rsidRPr="00CA364C">
        <w:rPr>
          <w:rFonts w:eastAsiaTheme="minorHAnsi"/>
          <w:b/>
          <w:bCs/>
          <w:color w:val="626060"/>
          <w:lang w:val="en-US" w:eastAsia="en-US" w:bidi="en-US"/>
        </w:rPr>
        <w:t>(</w:t>
      </w:r>
      <w:proofErr w:type="spellStart"/>
      <w:r w:rsidRPr="00CA364C">
        <w:rPr>
          <w:rFonts w:eastAsiaTheme="minorHAnsi"/>
          <w:b/>
          <w:bCs/>
          <w:color w:val="626060"/>
          <w:lang w:val="en-US" w:eastAsia="en-US" w:bidi="en-US"/>
        </w:rPr>
        <w:t>Uradni</w:t>
      </w:r>
      <w:proofErr w:type="spellEnd"/>
      <w:r w:rsidRPr="00CA364C">
        <w:rPr>
          <w:rFonts w:eastAsiaTheme="minorHAnsi"/>
          <w:b/>
          <w:bCs/>
          <w:color w:val="626060"/>
          <w:lang w:val="en-US" w:eastAsia="en-US" w:bidi="en-US"/>
        </w:rPr>
        <w:t xml:space="preserve"> list RS, </w:t>
      </w:r>
      <w:proofErr w:type="spellStart"/>
      <w:r w:rsidRPr="00CA364C">
        <w:rPr>
          <w:rFonts w:eastAsiaTheme="minorHAnsi"/>
          <w:b/>
          <w:bCs/>
          <w:color w:val="626060"/>
          <w:lang w:val="en-US" w:eastAsia="en-US" w:bidi="en-US"/>
        </w:rPr>
        <w:t>št</w:t>
      </w:r>
      <w:proofErr w:type="spellEnd"/>
      <w:r w:rsidRPr="00CA364C">
        <w:rPr>
          <w:rFonts w:eastAsiaTheme="minorHAnsi"/>
          <w:b/>
          <w:bCs/>
          <w:color w:val="626060"/>
          <w:lang w:val="en-US" w:eastAsia="en-US" w:bidi="en-US"/>
        </w:rPr>
        <w:t xml:space="preserve">. </w:t>
      </w:r>
      <w:hyperlink r:id="rId8" w:tgtFrame="_blank" w:tooltip="Zakon o lokalni samoupravi (uradno prečiščeno besedilo)" w:history="1">
        <w:r w:rsidRPr="00CA364C">
          <w:rPr>
            <w:rFonts w:eastAsiaTheme="minorHAnsi"/>
            <w:b/>
            <w:bCs/>
            <w:color w:val="626060"/>
            <w:u w:val="single"/>
            <w:lang w:val="en-US" w:eastAsia="en-US" w:bidi="en-US"/>
          </w:rPr>
          <w:t>94/07</w:t>
        </w:r>
      </w:hyperlink>
      <w:r w:rsidRPr="00CA364C">
        <w:rPr>
          <w:rFonts w:eastAsiaTheme="minorHAnsi"/>
          <w:b/>
          <w:bCs/>
          <w:color w:val="626060"/>
          <w:lang w:val="en-US" w:eastAsia="en-US" w:bidi="en-US"/>
        </w:rPr>
        <w:t xml:space="preserve"> – </w:t>
      </w:r>
      <w:proofErr w:type="spellStart"/>
      <w:r w:rsidRPr="00CA364C">
        <w:rPr>
          <w:rFonts w:eastAsiaTheme="minorHAnsi"/>
          <w:b/>
          <w:bCs/>
          <w:color w:val="626060"/>
          <w:lang w:val="en-US" w:eastAsia="en-US" w:bidi="en-US"/>
        </w:rPr>
        <w:t>uradno</w:t>
      </w:r>
      <w:proofErr w:type="spellEnd"/>
      <w:r w:rsidRPr="00CA364C">
        <w:rPr>
          <w:rFonts w:eastAsiaTheme="minorHAnsi"/>
          <w:b/>
          <w:bCs/>
          <w:color w:val="626060"/>
          <w:lang w:val="en-US" w:eastAsia="en-US" w:bidi="en-US"/>
        </w:rPr>
        <w:t xml:space="preserve"> </w:t>
      </w:r>
      <w:proofErr w:type="spellStart"/>
      <w:r w:rsidRPr="00CA364C">
        <w:rPr>
          <w:rFonts w:eastAsiaTheme="minorHAnsi"/>
          <w:b/>
          <w:bCs/>
          <w:color w:val="626060"/>
          <w:lang w:val="en-US" w:eastAsia="en-US" w:bidi="en-US"/>
        </w:rPr>
        <w:t>prečiščeno</w:t>
      </w:r>
      <w:proofErr w:type="spellEnd"/>
      <w:r w:rsidRPr="00CA364C">
        <w:rPr>
          <w:rFonts w:eastAsiaTheme="minorHAnsi"/>
          <w:b/>
          <w:bCs/>
          <w:color w:val="626060"/>
          <w:lang w:val="en-US" w:eastAsia="en-US" w:bidi="en-US"/>
        </w:rPr>
        <w:t xml:space="preserve"> </w:t>
      </w:r>
      <w:proofErr w:type="spellStart"/>
      <w:r w:rsidRPr="00CA364C">
        <w:rPr>
          <w:rFonts w:eastAsiaTheme="minorHAnsi"/>
          <w:b/>
          <w:bCs/>
          <w:color w:val="626060"/>
          <w:lang w:val="en-US" w:eastAsia="en-US" w:bidi="en-US"/>
        </w:rPr>
        <w:t>besedilo</w:t>
      </w:r>
      <w:proofErr w:type="spellEnd"/>
      <w:r w:rsidRPr="00CA364C">
        <w:rPr>
          <w:rFonts w:eastAsiaTheme="minorHAnsi"/>
          <w:b/>
          <w:bCs/>
          <w:color w:val="626060"/>
          <w:lang w:val="en-US" w:eastAsia="en-US" w:bidi="en-US"/>
        </w:rPr>
        <w:t xml:space="preserve">, </w:t>
      </w:r>
      <w:hyperlink r:id="rId9" w:tgtFrame="_blank" w:tooltip="Zakon o dopolnitvi Zakona o lokalni samoupravi" w:history="1">
        <w:r w:rsidRPr="00CA364C">
          <w:rPr>
            <w:rFonts w:eastAsiaTheme="minorHAnsi"/>
            <w:b/>
            <w:bCs/>
            <w:color w:val="626060"/>
            <w:u w:val="single"/>
            <w:lang w:val="en-US" w:eastAsia="en-US" w:bidi="en-US"/>
          </w:rPr>
          <w:t>76/08</w:t>
        </w:r>
      </w:hyperlink>
      <w:r w:rsidRPr="00CA364C">
        <w:rPr>
          <w:rFonts w:eastAsiaTheme="minorHAnsi"/>
          <w:b/>
          <w:bCs/>
          <w:color w:val="626060"/>
          <w:lang w:val="en-US" w:eastAsia="en-US" w:bidi="en-US"/>
        </w:rPr>
        <w:t xml:space="preserve">, </w:t>
      </w:r>
      <w:hyperlink r:id="rId10" w:tgtFrame="_blank" w:tooltip="Zakon o spremembah in dopolnitvah Zakona o lokalni samoupravi" w:history="1">
        <w:r w:rsidRPr="00CA364C">
          <w:rPr>
            <w:rFonts w:eastAsiaTheme="minorHAnsi"/>
            <w:b/>
            <w:bCs/>
            <w:color w:val="626060"/>
            <w:u w:val="single"/>
            <w:lang w:val="en-US" w:eastAsia="en-US" w:bidi="en-US"/>
          </w:rPr>
          <w:t>79/09</w:t>
        </w:r>
      </w:hyperlink>
      <w:r w:rsidRPr="00CA364C">
        <w:rPr>
          <w:rFonts w:eastAsiaTheme="minorHAnsi"/>
          <w:b/>
          <w:bCs/>
          <w:color w:val="626060"/>
          <w:lang w:val="en-US" w:eastAsia="en-US" w:bidi="en-US"/>
        </w:rPr>
        <w:t xml:space="preserve">, </w:t>
      </w:r>
      <w:hyperlink r:id="rId11" w:tgtFrame="_blank" w:tooltip="Zakon o spremembah in dopolnitvah Zakona o lokalni samoupravi" w:history="1">
        <w:r w:rsidRPr="00CA364C">
          <w:rPr>
            <w:rFonts w:eastAsiaTheme="minorHAnsi"/>
            <w:b/>
            <w:bCs/>
            <w:color w:val="626060"/>
            <w:u w:val="single"/>
            <w:lang w:val="en-US" w:eastAsia="en-US" w:bidi="en-US"/>
          </w:rPr>
          <w:t>51/10</w:t>
        </w:r>
      </w:hyperlink>
      <w:r w:rsidRPr="00CA364C">
        <w:rPr>
          <w:rFonts w:eastAsiaTheme="minorHAnsi"/>
          <w:b/>
          <w:bCs/>
          <w:color w:val="626060"/>
          <w:lang w:val="en-US" w:eastAsia="en-US" w:bidi="en-US"/>
        </w:rPr>
        <w:t xml:space="preserve">, </w:t>
      </w:r>
      <w:hyperlink r:id="rId12" w:tgtFrame="_blank" w:tooltip="Zakon za uravnoteženje javnih financ" w:history="1">
        <w:r w:rsidRPr="00CA364C">
          <w:rPr>
            <w:rFonts w:eastAsiaTheme="minorHAnsi"/>
            <w:b/>
            <w:bCs/>
            <w:color w:val="626060"/>
            <w:u w:val="single"/>
            <w:lang w:val="en-US" w:eastAsia="en-US" w:bidi="en-US"/>
          </w:rPr>
          <w:t>40/12</w:t>
        </w:r>
      </w:hyperlink>
      <w:r w:rsidRPr="00CA364C">
        <w:rPr>
          <w:rFonts w:eastAsiaTheme="minorHAnsi"/>
          <w:b/>
          <w:bCs/>
          <w:color w:val="626060"/>
          <w:lang w:val="en-US" w:eastAsia="en-US" w:bidi="en-US"/>
        </w:rPr>
        <w:t xml:space="preserve"> – ZUJF, </w:t>
      </w:r>
      <w:hyperlink r:id="rId13" w:tgtFrame="_blank" w:tooltip="Zakon o ukrepih za uravnoteženje javnih financ občin" w:history="1">
        <w:r w:rsidRPr="00CA364C">
          <w:rPr>
            <w:rFonts w:eastAsiaTheme="minorHAnsi"/>
            <w:b/>
            <w:bCs/>
            <w:color w:val="626060"/>
            <w:u w:val="single"/>
            <w:lang w:val="en-US" w:eastAsia="en-US" w:bidi="en-US"/>
          </w:rPr>
          <w:t>14/15</w:t>
        </w:r>
      </w:hyperlink>
      <w:r w:rsidRPr="00CA364C">
        <w:rPr>
          <w:rFonts w:eastAsiaTheme="minorHAnsi"/>
          <w:b/>
          <w:bCs/>
          <w:color w:val="626060"/>
          <w:lang w:val="en-US" w:eastAsia="en-US" w:bidi="en-US"/>
        </w:rPr>
        <w:t xml:space="preserve"> – ZUUJFO, </w:t>
      </w:r>
      <w:hyperlink r:id="rId14" w:tgtFrame="_blank" w:tooltip="Zakon o stvarnem premoženju države in samoupravnih lokalnih skupnosti" w:history="1">
        <w:r w:rsidRPr="00CA364C">
          <w:rPr>
            <w:rFonts w:eastAsiaTheme="minorHAnsi"/>
            <w:b/>
            <w:bCs/>
            <w:color w:val="626060"/>
            <w:u w:val="single"/>
            <w:lang w:val="en-US" w:eastAsia="en-US" w:bidi="en-US"/>
          </w:rPr>
          <w:t>11/18</w:t>
        </w:r>
      </w:hyperlink>
      <w:r w:rsidRPr="00CA364C">
        <w:rPr>
          <w:rFonts w:eastAsiaTheme="minorHAnsi"/>
          <w:b/>
          <w:bCs/>
          <w:color w:val="626060"/>
          <w:lang w:val="en-US" w:eastAsia="en-US" w:bidi="en-US"/>
        </w:rPr>
        <w:t xml:space="preserve"> – ZSPDSLS-1 in </w:t>
      </w:r>
      <w:hyperlink r:id="rId15" w:tgtFrame="_blank" w:tooltip="Zakon o spremembah in dopolnitvah Zakona o lokalni samoupravi" w:history="1">
        <w:r w:rsidRPr="00CA364C">
          <w:rPr>
            <w:rFonts w:eastAsiaTheme="minorHAnsi"/>
            <w:b/>
            <w:bCs/>
            <w:color w:val="626060"/>
            <w:u w:val="single"/>
            <w:lang w:val="en-US" w:eastAsia="en-US" w:bidi="en-US"/>
          </w:rPr>
          <w:t>30/18</w:t>
        </w:r>
      </w:hyperlink>
      <w:r w:rsidRPr="00CA364C">
        <w:rPr>
          <w:rFonts w:eastAsiaTheme="minorHAnsi"/>
          <w:b/>
          <w:bCs/>
          <w:color w:val="626060"/>
          <w:lang w:val="en-US" w:eastAsia="en-US" w:bidi="en-US"/>
        </w:rPr>
        <w:t xml:space="preserve">), </w:t>
      </w:r>
      <w:r>
        <w:rPr>
          <w:rFonts w:eastAsiaTheme="minorHAnsi"/>
          <w:lang w:eastAsia="en-US"/>
        </w:rPr>
        <w:t>14</w:t>
      </w:r>
      <w:r w:rsidRPr="00CA364C">
        <w:rPr>
          <w:rFonts w:eastAsiaTheme="minorHAnsi"/>
          <w:lang w:eastAsia="en-US"/>
        </w:rPr>
        <w:t>. člena</w:t>
      </w:r>
      <w:r w:rsidRPr="00CA364C">
        <w:rPr>
          <w:b/>
          <w:bCs/>
          <w:color w:val="626060"/>
        </w:rPr>
        <w:t xml:space="preserve"> Zakon o uresničevanju javnega interesa za kulturo (Uradni list RS, št. </w:t>
      </w:r>
      <w:hyperlink r:id="rId16" w:tgtFrame="_blank" w:tooltip="Zakon o uresničevanju javnega interesa za kulturo (uradno prečiščeno besedilo)" w:history="1">
        <w:r w:rsidRPr="00CA364C">
          <w:rPr>
            <w:b/>
            <w:bCs/>
            <w:color w:val="626060"/>
            <w:u w:val="single"/>
          </w:rPr>
          <w:t>77/07</w:t>
        </w:r>
      </w:hyperlink>
      <w:r w:rsidRPr="00CA364C">
        <w:rPr>
          <w:b/>
          <w:bCs/>
          <w:color w:val="626060"/>
        </w:rPr>
        <w:t xml:space="preserve"> – uradno prečiščeno besedilo, </w:t>
      </w:r>
      <w:hyperlink r:id="rId17" w:tgtFrame="_blank" w:tooltip="Zakon o spremembah in dopolnitvah Zakona o uresničevanju javnega interesa za kulturo" w:history="1">
        <w:r w:rsidRPr="00CA364C">
          <w:rPr>
            <w:b/>
            <w:bCs/>
            <w:color w:val="626060"/>
            <w:u w:val="single"/>
          </w:rPr>
          <w:t>56/08</w:t>
        </w:r>
      </w:hyperlink>
      <w:r w:rsidRPr="00CA364C">
        <w:rPr>
          <w:b/>
          <w:bCs/>
          <w:color w:val="626060"/>
        </w:rPr>
        <w:t xml:space="preserve">, </w:t>
      </w:r>
      <w:hyperlink r:id="rId18" w:tgtFrame="_blank" w:tooltip="Zakon o spremembah in dopolnitvah Zakona o uresničevanju javnega interesa za kulturo" w:history="1">
        <w:r w:rsidRPr="00CA364C">
          <w:rPr>
            <w:b/>
            <w:bCs/>
            <w:color w:val="626060"/>
            <w:u w:val="single"/>
          </w:rPr>
          <w:t>4/10</w:t>
        </w:r>
      </w:hyperlink>
      <w:r w:rsidRPr="00CA364C">
        <w:rPr>
          <w:b/>
          <w:bCs/>
          <w:color w:val="626060"/>
        </w:rPr>
        <w:t xml:space="preserve">, </w:t>
      </w:r>
      <w:hyperlink r:id="rId19" w:tgtFrame="_blank" w:tooltip="Zakon o spremembah in dopolnitvah Zakona o uresničevanju javnega interesa za kulturo" w:history="1">
        <w:r w:rsidRPr="00CA364C">
          <w:rPr>
            <w:b/>
            <w:bCs/>
            <w:color w:val="626060"/>
            <w:u w:val="single"/>
          </w:rPr>
          <w:t>20/11</w:t>
        </w:r>
      </w:hyperlink>
      <w:r w:rsidRPr="00CA364C">
        <w:rPr>
          <w:b/>
          <w:bCs/>
          <w:color w:val="626060"/>
        </w:rPr>
        <w:t xml:space="preserve">, </w:t>
      </w:r>
      <w:hyperlink r:id="rId20" w:tgtFrame="_blank" w:tooltip="Zakon o spremembah in dopolnitvah Zakona o uresničevanju javnega interesa za kulturo" w:history="1">
        <w:r w:rsidRPr="00CA364C">
          <w:rPr>
            <w:b/>
            <w:bCs/>
            <w:color w:val="626060"/>
            <w:u w:val="single"/>
          </w:rPr>
          <w:t>111/13</w:t>
        </w:r>
      </w:hyperlink>
      <w:r w:rsidRPr="00CA364C">
        <w:rPr>
          <w:b/>
          <w:bCs/>
          <w:color w:val="626060"/>
        </w:rPr>
        <w:t xml:space="preserve">, </w:t>
      </w:r>
      <w:hyperlink r:id="rId21" w:tgtFrame="_blank" w:tooltip="Zakon o spremembah in dopolnitvah Zakona o uresničevanju javnega interesa za kulturo" w:history="1">
        <w:r w:rsidRPr="00CA364C">
          <w:rPr>
            <w:b/>
            <w:bCs/>
            <w:color w:val="626060"/>
            <w:u w:val="single"/>
          </w:rPr>
          <w:t>68/16</w:t>
        </w:r>
      </w:hyperlink>
      <w:r w:rsidRPr="00CA364C">
        <w:rPr>
          <w:b/>
          <w:bCs/>
          <w:color w:val="626060"/>
        </w:rPr>
        <w:t xml:space="preserve">, </w:t>
      </w:r>
      <w:hyperlink r:id="rId22" w:tgtFrame="_blank" w:tooltip="Zakon o spremembah in dopolnitvah Zakona o uresničevanju javnega interesa za kulturo" w:history="1">
        <w:r w:rsidRPr="00CA364C">
          <w:rPr>
            <w:b/>
            <w:bCs/>
            <w:color w:val="626060"/>
            <w:u w:val="single"/>
          </w:rPr>
          <w:t>61/17</w:t>
        </w:r>
      </w:hyperlink>
      <w:r w:rsidRPr="00CA364C">
        <w:rPr>
          <w:b/>
          <w:bCs/>
          <w:color w:val="626060"/>
        </w:rPr>
        <w:t xml:space="preserve"> in </w:t>
      </w:r>
      <w:hyperlink r:id="rId23" w:tgtFrame="_blank" w:tooltip="Zakon o nevladnih organizacijah" w:history="1">
        <w:r w:rsidRPr="00CA364C">
          <w:rPr>
            <w:b/>
            <w:bCs/>
            <w:color w:val="626060"/>
            <w:u w:val="single"/>
          </w:rPr>
          <w:t>21/18</w:t>
        </w:r>
      </w:hyperlink>
      <w:r w:rsidRPr="00CA364C">
        <w:rPr>
          <w:b/>
          <w:bCs/>
          <w:color w:val="626060"/>
        </w:rPr>
        <w:t xml:space="preserve"> – </w:t>
      </w:r>
      <w:proofErr w:type="spellStart"/>
      <w:r w:rsidRPr="00CA364C">
        <w:rPr>
          <w:b/>
          <w:bCs/>
          <w:color w:val="626060"/>
        </w:rPr>
        <w:t>ZNOrg</w:t>
      </w:r>
      <w:proofErr w:type="spellEnd"/>
      <w:r w:rsidRPr="00CA364C">
        <w:rPr>
          <w:b/>
          <w:bCs/>
          <w:color w:val="626060"/>
        </w:rPr>
        <w:t>)</w:t>
      </w:r>
      <w:r>
        <w:rPr>
          <w:rFonts w:ascii="Arial" w:hAnsi="Arial" w:cs="Arial"/>
          <w:b/>
          <w:bCs/>
          <w:color w:val="626060"/>
          <w:sz w:val="18"/>
          <w:szCs w:val="18"/>
        </w:rPr>
        <w:t xml:space="preserve"> </w:t>
      </w:r>
      <w:r w:rsidRPr="00CA364C">
        <w:rPr>
          <w:rFonts w:eastAsiaTheme="minorHAnsi"/>
          <w:lang w:eastAsia="en-US"/>
        </w:rPr>
        <w:t xml:space="preserve"> v skladu z usmeritvami Nacionalnega </w:t>
      </w:r>
      <w:r>
        <w:rPr>
          <w:rFonts w:eastAsiaTheme="minorHAnsi"/>
          <w:lang w:eastAsia="en-US"/>
        </w:rPr>
        <w:t>programa kulture</w:t>
      </w:r>
      <w:r w:rsidRPr="00CA364C">
        <w:rPr>
          <w:rFonts w:eastAsiaTheme="minorHAnsi"/>
          <w:lang w:eastAsia="en-US"/>
        </w:rPr>
        <w:t xml:space="preserve"> v Republiki Sloveniji  ter 15.  člena Statuta Občine Podlehnik  (</w:t>
      </w:r>
      <w:proofErr w:type="spellStart"/>
      <w:r w:rsidRPr="00CA364C">
        <w:rPr>
          <w:rFonts w:eastAsiaTheme="minorHAnsi"/>
          <w:color w:val="666666"/>
          <w:lang w:val="en-US" w:eastAsia="en-US" w:bidi="en-US"/>
        </w:rPr>
        <w:t>Uradni</w:t>
      </w:r>
      <w:proofErr w:type="spellEnd"/>
      <w:r w:rsidRPr="00CA364C">
        <w:rPr>
          <w:rFonts w:eastAsiaTheme="minorHAnsi"/>
          <w:color w:val="666666"/>
          <w:lang w:val="en-US" w:eastAsia="en-US" w:bidi="en-US"/>
        </w:rPr>
        <w:t xml:space="preserve"> list Republike Slovenije, </w:t>
      </w:r>
      <w:proofErr w:type="spellStart"/>
      <w:r w:rsidRPr="00CA364C">
        <w:rPr>
          <w:rFonts w:eastAsiaTheme="minorHAnsi"/>
          <w:color w:val="666666"/>
          <w:lang w:val="en-US" w:eastAsia="en-US" w:bidi="en-US"/>
        </w:rPr>
        <w:t>št</w:t>
      </w:r>
      <w:proofErr w:type="spellEnd"/>
      <w:r w:rsidRPr="00CA364C">
        <w:rPr>
          <w:rFonts w:eastAsiaTheme="minorHAnsi"/>
          <w:color w:val="666666"/>
          <w:lang w:val="en-US" w:eastAsia="en-US" w:bidi="en-US"/>
        </w:rPr>
        <w:t xml:space="preserve">. </w:t>
      </w:r>
      <w:proofErr w:type="gramStart"/>
      <w:r w:rsidRPr="00CA364C">
        <w:rPr>
          <w:rFonts w:eastAsiaTheme="minorHAnsi"/>
          <w:color w:val="666666"/>
          <w:lang w:val="en-US" w:eastAsia="en-US" w:bidi="en-US"/>
        </w:rPr>
        <w:t>96/2009</w:t>
      </w:r>
      <w:proofErr w:type="gramEnd"/>
      <w:r w:rsidRPr="00CA364C">
        <w:rPr>
          <w:rFonts w:eastAsiaTheme="minorHAnsi"/>
          <w:color w:val="666666"/>
          <w:lang w:val="en-US" w:eastAsia="en-US" w:bidi="en-US"/>
        </w:rPr>
        <w:t xml:space="preserve">, </w:t>
      </w:r>
      <w:proofErr w:type="spellStart"/>
      <w:r w:rsidRPr="00CA364C">
        <w:rPr>
          <w:rFonts w:eastAsiaTheme="minorHAnsi"/>
          <w:color w:val="666666"/>
          <w:lang w:val="en-US" w:eastAsia="en-US" w:bidi="en-US"/>
        </w:rPr>
        <w:t>Uradno</w:t>
      </w:r>
      <w:proofErr w:type="spellEnd"/>
      <w:r w:rsidRPr="00CA364C">
        <w:rPr>
          <w:rFonts w:eastAsiaTheme="minorHAnsi"/>
          <w:color w:val="666666"/>
          <w:lang w:val="en-US" w:eastAsia="en-US" w:bidi="en-US"/>
        </w:rPr>
        <w:t xml:space="preserve"> </w:t>
      </w:r>
      <w:proofErr w:type="spellStart"/>
      <w:r w:rsidRPr="00CA364C">
        <w:rPr>
          <w:rFonts w:eastAsiaTheme="minorHAnsi"/>
          <w:color w:val="666666"/>
          <w:lang w:val="en-US" w:eastAsia="en-US" w:bidi="en-US"/>
        </w:rPr>
        <w:t>glasilo</w:t>
      </w:r>
      <w:proofErr w:type="spellEnd"/>
      <w:r w:rsidRPr="00CA364C">
        <w:rPr>
          <w:rFonts w:eastAsiaTheme="minorHAnsi"/>
          <w:color w:val="666666"/>
          <w:lang w:val="en-US" w:eastAsia="en-US" w:bidi="en-US"/>
        </w:rPr>
        <w:t xml:space="preserve"> </w:t>
      </w:r>
      <w:proofErr w:type="spellStart"/>
      <w:r w:rsidRPr="00CA364C">
        <w:rPr>
          <w:rFonts w:eastAsiaTheme="minorHAnsi"/>
          <w:color w:val="666666"/>
          <w:lang w:val="en-US" w:eastAsia="en-US" w:bidi="en-US"/>
        </w:rPr>
        <w:t>slovenskih</w:t>
      </w:r>
      <w:proofErr w:type="spellEnd"/>
      <w:r w:rsidRPr="00CA364C">
        <w:rPr>
          <w:rFonts w:eastAsiaTheme="minorHAnsi"/>
          <w:color w:val="666666"/>
          <w:lang w:val="en-US" w:eastAsia="en-US" w:bidi="en-US"/>
        </w:rPr>
        <w:t xml:space="preserve"> </w:t>
      </w:r>
      <w:proofErr w:type="spellStart"/>
      <w:r w:rsidRPr="00CA364C">
        <w:rPr>
          <w:rFonts w:eastAsiaTheme="minorHAnsi"/>
          <w:color w:val="666666"/>
          <w:lang w:val="en-US" w:eastAsia="en-US" w:bidi="en-US"/>
        </w:rPr>
        <w:t>občin</w:t>
      </w:r>
      <w:proofErr w:type="spellEnd"/>
      <w:r w:rsidRPr="00CA364C">
        <w:rPr>
          <w:rFonts w:eastAsiaTheme="minorHAnsi"/>
          <w:color w:val="666666"/>
          <w:lang w:val="en-US" w:eastAsia="en-US" w:bidi="en-US"/>
        </w:rPr>
        <w:t xml:space="preserve">, </w:t>
      </w:r>
      <w:proofErr w:type="spellStart"/>
      <w:r w:rsidRPr="00CA364C">
        <w:rPr>
          <w:rFonts w:eastAsiaTheme="minorHAnsi"/>
          <w:color w:val="666666"/>
          <w:lang w:val="en-US" w:eastAsia="en-US" w:bidi="en-US"/>
        </w:rPr>
        <w:t>št</w:t>
      </w:r>
      <w:proofErr w:type="spellEnd"/>
      <w:r w:rsidRPr="00CA364C">
        <w:rPr>
          <w:rFonts w:eastAsiaTheme="minorHAnsi"/>
          <w:color w:val="666666"/>
          <w:lang w:val="en-US" w:eastAsia="en-US" w:bidi="en-US"/>
        </w:rPr>
        <w:t>. 21/2017</w:t>
      </w:r>
      <w:r w:rsidRPr="00CA364C">
        <w:rPr>
          <w:rFonts w:eastAsiaTheme="minorHAnsi"/>
          <w:lang w:eastAsia="en-US"/>
        </w:rPr>
        <w:t xml:space="preserve">) je Občinski svet Občine Podlehnik </w:t>
      </w:r>
      <w:proofErr w:type="gramStart"/>
      <w:r w:rsidRPr="00CA364C">
        <w:rPr>
          <w:rFonts w:eastAsiaTheme="minorHAnsi"/>
          <w:lang w:eastAsia="en-US"/>
        </w:rPr>
        <w:t>na</w:t>
      </w:r>
      <w:proofErr w:type="gramEnd"/>
      <w:r w:rsidRPr="00CA364C">
        <w:rPr>
          <w:rFonts w:eastAsiaTheme="minorHAnsi"/>
          <w:lang w:eastAsia="en-US"/>
        </w:rPr>
        <w:t xml:space="preserve"> </w:t>
      </w:r>
      <w:r w:rsidRPr="00CA364C">
        <w:rPr>
          <w:rFonts w:eastAsiaTheme="minorHAnsi"/>
          <w:lang w:eastAsia="en-US"/>
        </w:rPr>
        <w:softHyphen/>
      </w:r>
      <w:r w:rsidRPr="00CA364C">
        <w:rPr>
          <w:rFonts w:eastAsiaTheme="minorHAnsi"/>
          <w:lang w:eastAsia="en-US"/>
        </w:rPr>
        <w:softHyphen/>
      </w:r>
      <w:r w:rsidRPr="00CA364C">
        <w:rPr>
          <w:rFonts w:eastAsiaTheme="minorHAnsi"/>
          <w:lang w:eastAsia="en-US"/>
        </w:rPr>
        <w:softHyphen/>
      </w:r>
      <w:r w:rsidRPr="00CA364C">
        <w:rPr>
          <w:rFonts w:eastAsiaTheme="minorHAnsi"/>
          <w:lang w:eastAsia="en-US"/>
        </w:rPr>
        <w:softHyphen/>
      </w:r>
      <w:r w:rsidRPr="00CA364C">
        <w:rPr>
          <w:rFonts w:eastAsiaTheme="minorHAnsi"/>
          <w:lang w:eastAsia="en-US"/>
        </w:rPr>
        <w:softHyphen/>
      </w:r>
      <w:r w:rsidRPr="00CA364C">
        <w:rPr>
          <w:rFonts w:eastAsiaTheme="minorHAnsi"/>
          <w:lang w:eastAsia="en-US"/>
        </w:rPr>
        <w:softHyphen/>
      </w:r>
      <w:r w:rsidRPr="00CA364C">
        <w:rPr>
          <w:rFonts w:eastAsiaTheme="minorHAnsi"/>
          <w:b/>
          <w:lang w:eastAsia="en-US"/>
        </w:rPr>
        <w:t xml:space="preserve"> …</w:t>
      </w:r>
      <w:r w:rsidRPr="00CA364C">
        <w:rPr>
          <w:rFonts w:eastAsiaTheme="minorHAnsi"/>
          <w:lang w:eastAsia="en-US"/>
        </w:rPr>
        <w:t>. redni seji, dne  ------------ sprejel</w:t>
      </w:r>
    </w:p>
    <w:p w:rsidR="00A84616" w:rsidRPr="00337B19" w:rsidRDefault="00A84616" w:rsidP="00A8461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37B19">
        <w:rPr>
          <w:rFonts w:ascii="Arial" w:hAnsi="Arial" w:cs="Arial"/>
          <w:sz w:val="22"/>
          <w:szCs w:val="22"/>
        </w:rPr>
        <w:tab/>
      </w:r>
      <w:r w:rsidRPr="00337B19">
        <w:rPr>
          <w:rFonts w:ascii="Arial" w:hAnsi="Arial" w:cs="Arial"/>
          <w:sz w:val="22"/>
          <w:szCs w:val="22"/>
        </w:rPr>
        <w:tab/>
      </w:r>
      <w:r w:rsidRPr="00337B19">
        <w:rPr>
          <w:rFonts w:ascii="Arial" w:hAnsi="Arial" w:cs="Arial"/>
          <w:sz w:val="22"/>
          <w:szCs w:val="22"/>
        </w:rPr>
        <w:tab/>
      </w:r>
      <w:r w:rsidRPr="00337B19">
        <w:rPr>
          <w:rFonts w:ascii="Arial" w:hAnsi="Arial" w:cs="Arial"/>
          <w:sz w:val="22"/>
          <w:szCs w:val="22"/>
        </w:rPr>
        <w:tab/>
      </w:r>
      <w:r w:rsidRPr="00337B19">
        <w:rPr>
          <w:rFonts w:ascii="Arial" w:hAnsi="Arial" w:cs="Arial"/>
          <w:sz w:val="22"/>
          <w:szCs w:val="22"/>
        </w:rPr>
        <w:tab/>
      </w:r>
      <w:r w:rsidRPr="00337B19">
        <w:rPr>
          <w:rFonts w:ascii="Arial" w:hAnsi="Arial" w:cs="Arial"/>
          <w:color w:val="00CCFF"/>
          <w:sz w:val="22"/>
          <w:szCs w:val="22"/>
        </w:rPr>
        <w:t xml:space="preserve">                                </w:t>
      </w:r>
    </w:p>
    <w:p w:rsidR="00A84616" w:rsidRPr="00337B19" w:rsidRDefault="00A84616" w:rsidP="00C8770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337B19">
        <w:rPr>
          <w:rFonts w:ascii="Arial" w:hAnsi="Arial" w:cs="Arial"/>
          <w:color w:val="FF0000"/>
          <w:sz w:val="22"/>
          <w:szCs w:val="22"/>
        </w:rPr>
        <w:t xml:space="preserve">               </w:t>
      </w:r>
    </w:p>
    <w:p w:rsidR="002808C4" w:rsidRDefault="002808C4" w:rsidP="008133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808C4" w:rsidRPr="00C87709" w:rsidRDefault="002808C4" w:rsidP="00C87709">
      <w:pPr>
        <w:pStyle w:val="Odstavekseznama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87709">
        <w:rPr>
          <w:rFonts w:ascii="Arial" w:hAnsi="Arial" w:cs="Arial"/>
          <w:b/>
          <w:sz w:val="32"/>
          <w:szCs w:val="32"/>
        </w:rPr>
        <w:t xml:space="preserve">LETNI PLAN KULTURE </w:t>
      </w:r>
      <w:r w:rsidR="00DC2E3D">
        <w:rPr>
          <w:rFonts w:ascii="Arial" w:hAnsi="Arial" w:cs="Arial"/>
          <w:b/>
          <w:sz w:val="32"/>
          <w:szCs w:val="32"/>
        </w:rPr>
        <w:t xml:space="preserve">V OBČINI PODLEHNIK ZA LETO </w:t>
      </w:r>
      <w:r w:rsidR="00CA364C">
        <w:rPr>
          <w:rFonts w:ascii="Arial" w:hAnsi="Arial" w:cs="Arial"/>
          <w:b/>
          <w:sz w:val="32"/>
          <w:szCs w:val="32"/>
        </w:rPr>
        <w:t>2019</w:t>
      </w:r>
    </w:p>
    <w:p w:rsidR="006E58FB" w:rsidRDefault="006E58FB" w:rsidP="00A84616">
      <w:pPr>
        <w:jc w:val="both"/>
        <w:rPr>
          <w:rFonts w:ascii="Arial" w:hAnsi="Arial" w:cs="Arial"/>
          <w:sz w:val="22"/>
          <w:szCs w:val="22"/>
        </w:rPr>
      </w:pPr>
    </w:p>
    <w:p w:rsidR="00A84616" w:rsidRPr="00337B19" w:rsidRDefault="00A84616" w:rsidP="00A846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84616" w:rsidRPr="00337B19" w:rsidRDefault="00A84616" w:rsidP="00A84616">
      <w:pPr>
        <w:jc w:val="both"/>
        <w:rPr>
          <w:rFonts w:ascii="Arial" w:hAnsi="Arial" w:cs="Arial"/>
          <w:sz w:val="22"/>
          <w:szCs w:val="22"/>
        </w:rPr>
      </w:pPr>
      <w:r w:rsidRPr="00337B19">
        <w:rPr>
          <w:rFonts w:ascii="Arial" w:hAnsi="Arial" w:cs="Arial"/>
          <w:sz w:val="22"/>
          <w:szCs w:val="22"/>
        </w:rPr>
        <w:t>Kulturne dejavnosti so vse oblike ustvarjanja, posredovanja in varovanja kulturnih dobrin na področju nepremične in premične kulturne dediščine, besednih, uprizoritvenih, glasbenih, vizualnih, filmskih, avd</w:t>
      </w:r>
      <w:r w:rsidR="00AD1291">
        <w:rPr>
          <w:rFonts w:ascii="Arial" w:hAnsi="Arial" w:cs="Arial"/>
          <w:sz w:val="22"/>
          <w:szCs w:val="22"/>
        </w:rPr>
        <w:t xml:space="preserve">iovizualnih in drugih umetnosti </w:t>
      </w:r>
      <w:r w:rsidRPr="00337B19">
        <w:rPr>
          <w:rFonts w:ascii="Arial" w:hAnsi="Arial" w:cs="Arial"/>
          <w:sz w:val="22"/>
          <w:szCs w:val="22"/>
        </w:rPr>
        <w:t xml:space="preserve"> ter novih medijev na področju založništva in knjižničarstva, kinematografije in na drugih področjih kulture. </w:t>
      </w:r>
    </w:p>
    <w:p w:rsidR="00A84616" w:rsidRPr="00337B19" w:rsidRDefault="00A84616" w:rsidP="00A846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84616" w:rsidRDefault="00A84616" w:rsidP="00A84616">
      <w:pPr>
        <w:jc w:val="both"/>
        <w:rPr>
          <w:rFonts w:ascii="Arial" w:hAnsi="Arial" w:cs="Arial"/>
          <w:sz w:val="22"/>
          <w:szCs w:val="22"/>
        </w:rPr>
      </w:pPr>
      <w:r w:rsidRPr="00337B19">
        <w:rPr>
          <w:rFonts w:ascii="Arial" w:hAnsi="Arial" w:cs="Arial"/>
          <w:sz w:val="22"/>
          <w:szCs w:val="22"/>
        </w:rPr>
        <w:t xml:space="preserve">Poleg zagotavljanja kulturnih dobrin </w:t>
      </w:r>
      <w:r w:rsidR="002808C4">
        <w:rPr>
          <w:rFonts w:ascii="Arial" w:hAnsi="Arial" w:cs="Arial"/>
          <w:sz w:val="22"/>
          <w:szCs w:val="22"/>
        </w:rPr>
        <w:t>bo občina uresničevala</w:t>
      </w:r>
      <w:r w:rsidRPr="00337B19">
        <w:rPr>
          <w:rFonts w:ascii="Arial" w:hAnsi="Arial" w:cs="Arial"/>
          <w:sz w:val="22"/>
          <w:szCs w:val="22"/>
        </w:rPr>
        <w:t xml:space="preserve"> javni interes za kulturo tudi z vzdrževanjem</w:t>
      </w:r>
      <w:r w:rsidR="00AD1291">
        <w:rPr>
          <w:rFonts w:ascii="Arial" w:hAnsi="Arial" w:cs="Arial"/>
          <w:sz w:val="22"/>
          <w:szCs w:val="22"/>
        </w:rPr>
        <w:t xml:space="preserve"> </w:t>
      </w:r>
      <w:r w:rsidR="002808C4">
        <w:rPr>
          <w:rFonts w:ascii="Arial" w:hAnsi="Arial" w:cs="Arial"/>
          <w:sz w:val="22"/>
          <w:szCs w:val="22"/>
        </w:rPr>
        <w:t xml:space="preserve">javne </w:t>
      </w:r>
      <w:r w:rsidRPr="00337B19">
        <w:rPr>
          <w:rFonts w:ascii="Arial" w:hAnsi="Arial" w:cs="Arial"/>
          <w:sz w:val="22"/>
          <w:szCs w:val="22"/>
        </w:rPr>
        <w:t>kultur</w:t>
      </w:r>
      <w:r w:rsidR="00AD1291">
        <w:rPr>
          <w:rFonts w:ascii="Arial" w:hAnsi="Arial" w:cs="Arial"/>
          <w:sz w:val="22"/>
          <w:szCs w:val="22"/>
        </w:rPr>
        <w:t>ne infrastrukture</w:t>
      </w:r>
      <w:r w:rsidRPr="00337B19">
        <w:rPr>
          <w:rFonts w:ascii="Arial" w:hAnsi="Arial" w:cs="Arial"/>
          <w:sz w:val="22"/>
          <w:szCs w:val="22"/>
        </w:rPr>
        <w:t>.</w:t>
      </w:r>
    </w:p>
    <w:p w:rsidR="00EE1598" w:rsidRDefault="00EE1598" w:rsidP="00EE159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37B19">
        <w:rPr>
          <w:rFonts w:ascii="Arial" w:hAnsi="Arial" w:cs="Arial"/>
          <w:color w:val="000000"/>
          <w:sz w:val="22"/>
          <w:szCs w:val="22"/>
        </w:rPr>
        <w:t>.</w:t>
      </w:r>
    </w:p>
    <w:p w:rsidR="00EE1598" w:rsidRPr="00337B19" w:rsidRDefault="00EE1598" w:rsidP="00EE15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Letni plan kulture za leto 2019</w:t>
      </w:r>
      <w:r w:rsidRPr="00337B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tako </w:t>
      </w:r>
      <w:r w:rsidRPr="00337B19">
        <w:rPr>
          <w:rFonts w:ascii="Arial" w:hAnsi="Arial" w:cs="Arial"/>
          <w:sz w:val="22"/>
          <w:szCs w:val="22"/>
        </w:rPr>
        <w:t xml:space="preserve">osnova za </w:t>
      </w:r>
      <w:r>
        <w:rPr>
          <w:rFonts w:ascii="Arial" w:hAnsi="Arial" w:cs="Arial"/>
          <w:sz w:val="22"/>
          <w:szCs w:val="22"/>
        </w:rPr>
        <w:t xml:space="preserve">sofinanciranje področja kulture in </w:t>
      </w:r>
      <w:r w:rsidRPr="00337B19">
        <w:rPr>
          <w:rFonts w:ascii="Arial" w:hAnsi="Arial" w:cs="Arial"/>
          <w:sz w:val="22"/>
          <w:szCs w:val="22"/>
        </w:rPr>
        <w:t>objavo Javnega razpisa za sofinanciranje kulturnih dejavnosti, programov in projektov v letu 201</w:t>
      </w:r>
      <w:r>
        <w:rPr>
          <w:rFonts w:ascii="Arial" w:hAnsi="Arial" w:cs="Arial"/>
          <w:sz w:val="22"/>
          <w:szCs w:val="22"/>
        </w:rPr>
        <w:t>9</w:t>
      </w:r>
      <w:r w:rsidRPr="00337B19">
        <w:rPr>
          <w:rFonts w:ascii="Arial" w:hAnsi="Arial" w:cs="Arial"/>
          <w:sz w:val="22"/>
          <w:szCs w:val="22"/>
        </w:rPr>
        <w:t>.</w:t>
      </w:r>
    </w:p>
    <w:p w:rsidR="00EE1598" w:rsidRPr="00337B19" w:rsidRDefault="00EE1598" w:rsidP="00A84616">
      <w:pPr>
        <w:jc w:val="both"/>
        <w:rPr>
          <w:rFonts w:ascii="Arial" w:hAnsi="Arial" w:cs="Arial"/>
          <w:sz w:val="22"/>
          <w:szCs w:val="22"/>
        </w:rPr>
      </w:pPr>
    </w:p>
    <w:p w:rsidR="00A84616" w:rsidRPr="00337B19" w:rsidRDefault="00A84616" w:rsidP="00A84616">
      <w:pPr>
        <w:jc w:val="both"/>
        <w:rPr>
          <w:rFonts w:ascii="Arial" w:hAnsi="Arial" w:cs="Arial"/>
          <w:sz w:val="22"/>
          <w:szCs w:val="22"/>
        </w:rPr>
      </w:pPr>
      <w:r w:rsidRPr="00337B19">
        <w:rPr>
          <w:rFonts w:ascii="Arial" w:hAnsi="Arial" w:cs="Arial"/>
          <w:sz w:val="22"/>
          <w:szCs w:val="22"/>
        </w:rPr>
        <w:t>Izva</w:t>
      </w:r>
      <w:r w:rsidR="00DC6169">
        <w:rPr>
          <w:rFonts w:ascii="Arial" w:hAnsi="Arial" w:cs="Arial"/>
          <w:sz w:val="22"/>
          <w:szCs w:val="22"/>
        </w:rPr>
        <w:t>jalci letnega programa kulture bodo</w:t>
      </w:r>
      <w:r w:rsidRPr="00337B19">
        <w:rPr>
          <w:rFonts w:ascii="Arial" w:hAnsi="Arial" w:cs="Arial"/>
          <w:sz w:val="22"/>
          <w:szCs w:val="22"/>
        </w:rPr>
        <w:t xml:space="preserve">: </w:t>
      </w:r>
    </w:p>
    <w:p w:rsidR="00A84616" w:rsidRPr="00337B19" w:rsidRDefault="00A84616" w:rsidP="00A846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7B19">
        <w:rPr>
          <w:rFonts w:ascii="Arial" w:hAnsi="Arial" w:cs="Arial"/>
          <w:sz w:val="22"/>
          <w:szCs w:val="22"/>
        </w:rPr>
        <w:t>kulturna društva</w:t>
      </w:r>
      <w:r w:rsidR="00766399" w:rsidRPr="00337B19">
        <w:rPr>
          <w:rFonts w:ascii="Arial" w:hAnsi="Arial" w:cs="Arial"/>
          <w:sz w:val="22"/>
          <w:szCs w:val="22"/>
        </w:rPr>
        <w:t xml:space="preserve"> v občini</w:t>
      </w:r>
      <w:r w:rsidRPr="00337B19">
        <w:rPr>
          <w:rFonts w:ascii="Arial" w:hAnsi="Arial" w:cs="Arial"/>
          <w:sz w:val="22"/>
          <w:szCs w:val="22"/>
        </w:rPr>
        <w:t>,</w:t>
      </w:r>
    </w:p>
    <w:p w:rsidR="00A84616" w:rsidRPr="00337B19" w:rsidRDefault="00A84616" w:rsidP="00A8461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7B19">
        <w:rPr>
          <w:rFonts w:ascii="Arial" w:hAnsi="Arial" w:cs="Arial"/>
          <w:sz w:val="22"/>
          <w:szCs w:val="22"/>
        </w:rPr>
        <w:t>druga društva</w:t>
      </w:r>
      <w:r w:rsidR="00766399" w:rsidRPr="00337B19">
        <w:rPr>
          <w:rFonts w:ascii="Arial" w:hAnsi="Arial" w:cs="Arial"/>
          <w:sz w:val="22"/>
          <w:szCs w:val="22"/>
        </w:rPr>
        <w:t xml:space="preserve"> v občini</w:t>
      </w:r>
      <w:r w:rsidRPr="00337B19">
        <w:rPr>
          <w:rFonts w:ascii="Arial" w:hAnsi="Arial" w:cs="Arial"/>
          <w:sz w:val="22"/>
          <w:szCs w:val="22"/>
        </w:rPr>
        <w:t>, ki imajo v okviru svoje dejavnosti registrirano tudi kulturno dejavnost,</w:t>
      </w:r>
    </w:p>
    <w:p w:rsidR="00A84616" w:rsidRDefault="00A84616" w:rsidP="0076639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37B19">
        <w:rPr>
          <w:rFonts w:ascii="Arial" w:hAnsi="Arial" w:cs="Arial"/>
          <w:sz w:val="22"/>
          <w:szCs w:val="22"/>
        </w:rPr>
        <w:t>javni in zasebni zavodi s področja k</w:t>
      </w:r>
      <w:r w:rsidR="006B7CC1" w:rsidRPr="00337B19">
        <w:rPr>
          <w:rFonts w:ascii="Arial" w:hAnsi="Arial" w:cs="Arial"/>
          <w:sz w:val="22"/>
          <w:szCs w:val="22"/>
        </w:rPr>
        <w:t>ulture,</w:t>
      </w:r>
      <w:r w:rsidR="00766399" w:rsidRPr="00337B19">
        <w:rPr>
          <w:rFonts w:ascii="Arial" w:hAnsi="Arial" w:cs="Arial"/>
          <w:sz w:val="22"/>
          <w:szCs w:val="22"/>
        </w:rPr>
        <w:t xml:space="preserve"> </w:t>
      </w:r>
      <w:r w:rsidRPr="00337B19">
        <w:rPr>
          <w:rFonts w:ascii="Arial" w:hAnsi="Arial" w:cs="Arial"/>
          <w:sz w:val="22"/>
          <w:szCs w:val="22"/>
        </w:rPr>
        <w:t>posamezniki, samozaposleni v kulturi, ki so vpisani v razvid samostojnih izvajalcev javnih kulturnih projektov pri Ministrstvu za kulturo,</w:t>
      </w:r>
      <w:r w:rsidR="00766399" w:rsidRPr="00337B19">
        <w:rPr>
          <w:rFonts w:ascii="Arial" w:hAnsi="Arial" w:cs="Arial"/>
          <w:sz w:val="22"/>
          <w:szCs w:val="22"/>
        </w:rPr>
        <w:t xml:space="preserve"> </w:t>
      </w:r>
      <w:r w:rsidRPr="00337B19">
        <w:rPr>
          <w:rFonts w:ascii="Arial" w:hAnsi="Arial" w:cs="Arial"/>
          <w:sz w:val="22"/>
          <w:szCs w:val="22"/>
        </w:rPr>
        <w:t>gospodarske organizacije, neprofitne organizacije in druge pravne osebe n</w:t>
      </w:r>
      <w:r w:rsidR="00766399" w:rsidRPr="00337B19">
        <w:rPr>
          <w:rFonts w:ascii="Arial" w:hAnsi="Arial" w:cs="Arial"/>
          <w:sz w:val="22"/>
          <w:szCs w:val="22"/>
        </w:rPr>
        <w:t>a področju kulture in umetnosti</w:t>
      </w:r>
      <w:r w:rsidR="00D3506C" w:rsidRPr="00337B19">
        <w:rPr>
          <w:rFonts w:ascii="Arial" w:hAnsi="Arial" w:cs="Arial"/>
          <w:sz w:val="22"/>
          <w:szCs w:val="22"/>
        </w:rPr>
        <w:t>.</w:t>
      </w:r>
    </w:p>
    <w:p w:rsidR="00981362" w:rsidRDefault="00981362" w:rsidP="004670B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84616" w:rsidRPr="00C87709" w:rsidRDefault="00A84616" w:rsidP="00C8770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84616" w:rsidRPr="00337B19" w:rsidRDefault="00A84616" w:rsidP="00A84616">
      <w:pPr>
        <w:numPr>
          <w:ilvl w:val="0"/>
          <w:numId w:val="7"/>
        </w:numPr>
        <w:jc w:val="center"/>
        <w:rPr>
          <w:rFonts w:ascii="Arial" w:hAnsi="Arial" w:cs="Arial"/>
          <w:b/>
          <w:caps/>
          <w:sz w:val="22"/>
          <w:szCs w:val="22"/>
        </w:rPr>
      </w:pPr>
      <w:r w:rsidRPr="00337B19">
        <w:rPr>
          <w:rFonts w:ascii="Arial" w:hAnsi="Arial" w:cs="Arial"/>
          <w:b/>
          <w:caps/>
          <w:sz w:val="22"/>
          <w:szCs w:val="22"/>
        </w:rPr>
        <w:t>Programi, ki se bodo v letu 20</w:t>
      </w:r>
      <w:r w:rsidR="00BD4D9C" w:rsidRPr="00337B19">
        <w:rPr>
          <w:rFonts w:ascii="Arial" w:hAnsi="Arial" w:cs="Arial"/>
          <w:b/>
          <w:caps/>
          <w:sz w:val="22"/>
          <w:szCs w:val="22"/>
        </w:rPr>
        <w:t>1</w:t>
      </w:r>
      <w:r w:rsidR="00981362">
        <w:rPr>
          <w:rFonts w:ascii="Arial" w:hAnsi="Arial" w:cs="Arial"/>
          <w:b/>
          <w:caps/>
          <w:sz w:val="22"/>
          <w:szCs w:val="22"/>
        </w:rPr>
        <w:t>9</w:t>
      </w:r>
      <w:r w:rsidR="00766399" w:rsidRPr="00337B19">
        <w:rPr>
          <w:rFonts w:ascii="Arial" w:hAnsi="Arial" w:cs="Arial"/>
          <w:b/>
          <w:caps/>
          <w:sz w:val="22"/>
          <w:szCs w:val="22"/>
        </w:rPr>
        <w:t xml:space="preserve"> </w:t>
      </w:r>
      <w:r w:rsidRPr="00337B19">
        <w:rPr>
          <w:rFonts w:ascii="Arial" w:hAnsi="Arial" w:cs="Arial"/>
          <w:b/>
          <w:caps/>
          <w:sz w:val="22"/>
          <w:szCs w:val="22"/>
        </w:rPr>
        <w:t xml:space="preserve"> izvajali v javnem interesu</w:t>
      </w:r>
    </w:p>
    <w:p w:rsidR="00A84616" w:rsidRPr="00337B19" w:rsidRDefault="00A84616" w:rsidP="00A84616">
      <w:pPr>
        <w:jc w:val="both"/>
        <w:rPr>
          <w:rFonts w:ascii="Arial" w:hAnsi="Arial" w:cs="Arial"/>
          <w:sz w:val="22"/>
          <w:szCs w:val="22"/>
        </w:rPr>
      </w:pPr>
    </w:p>
    <w:p w:rsidR="00A84616" w:rsidRDefault="001B4257" w:rsidP="00A84616">
      <w:pPr>
        <w:numPr>
          <w:ilvl w:val="0"/>
          <w:numId w:val="5"/>
        </w:numPr>
        <w:jc w:val="center"/>
        <w:rPr>
          <w:rFonts w:ascii="Arial" w:hAnsi="Arial" w:cs="Arial"/>
          <w:b/>
          <w:sz w:val="22"/>
          <w:szCs w:val="22"/>
        </w:rPr>
      </w:pPr>
      <w:r w:rsidRPr="00337B19">
        <w:rPr>
          <w:rFonts w:ascii="Arial" w:hAnsi="Arial" w:cs="Arial"/>
          <w:b/>
          <w:sz w:val="22"/>
          <w:szCs w:val="22"/>
        </w:rPr>
        <w:t>Č</w:t>
      </w:r>
      <w:r w:rsidR="00A84616" w:rsidRPr="00337B19">
        <w:rPr>
          <w:rFonts w:ascii="Arial" w:hAnsi="Arial" w:cs="Arial"/>
          <w:b/>
          <w:sz w:val="22"/>
          <w:szCs w:val="22"/>
        </w:rPr>
        <w:t>len</w:t>
      </w:r>
    </w:p>
    <w:p w:rsidR="001B4257" w:rsidRPr="00337B19" w:rsidRDefault="001B4257" w:rsidP="001B4257">
      <w:pPr>
        <w:ind w:left="720"/>
        <w:rPr>
          <w:rFonts w:ascii="Arial" w:hAnsi="Arial" w:cs="Arial"/>
          <w:b/>
          <w:sz w:val="22"/>
          <w:szCs w:val="22"/>
        </w:rPr>
      </w:pPr>
    </w:p>
    <w:p w:rsidR="00A84616" w:rsidRPr="00337B19" w:rsidRDefault="00A84616" w:rsidP="00A84616">
      <w:pPr>
        <w:jc w:val="both"/>
        <w:rPr>
          <w:rFonts w:ascii="Arial" w:hAnsi="Arial" w:cs="Arial"/>
          <w:sz w:val="22"/>
          <w:szCs w:val="22"/>
        </w:rPr>
      </w:pPr>
      <w:r w:rsidRPr="00337B19">
        <w:rPr>
          <w:rFonts w:ascii="Arial" w:hAnsi="Arial" w:cs="Arial"/>
          <w:sz w:val="22"/>
          <w:szCs w:val="22"/>
        </w:rPr>
        <w:t>Programi, k</w:t>
      </w:r>
      <w:r w:rsidR="006B7CC1" w:rsidRPr="00337B19">
        <w:rPr>
          <w:rFonts w:ascii="Arial" w:hAnsi="Arial" w:cs="Arial"/>
          <w:sz w:val="22"/>
          <w:szCs w:val="22"/>
        </w:rPr>
        <w:t xml:space="preserve">i se bodo v Občini Podlehnik </w:t>
      </w:r>
      <w:r w:rsidRPr="00337B19">
        <w:rPr>
          <w:rFonts w:ascii="Arial" w:hAnsi="Arial" w:cs="Arial"/>
          <w:sz w:val="22"/>
          <w:szCs w:val="22"/>
        </w:rPr>
        <w:t xml:space="preserve"> izvajali v javnem interesu, so:</w:t>
      </w:r>
    </w:p>
    <w:p w:rsidR="00A84616" w:rsidRPr="00337B19" w:rsidRDefault="00A84616" w:rsidP="00A8461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37B19">
        <w:rPr>
          <w:rFonts w:ascii="Arial" w:hAnsi="Arial" w:cs="Arial"/>
          <w:sz w:val="22"/>
          <w:szCs w:val="22"/>
        </w:rPr>
        <w:t>spodbujanje ljubiteljske kulture,</w:t>
      </w:r>
    </w:p>
    <w:p w:rsidR="00A84616" w:rsidRPr="00337B19" w:rsidRDefault="00A84616" w:rsidP="00A8461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37B19">
        <w:rPr>
          <w:rFonts w:ascii="Arial" w:hAnsi="Arial" w:cs="Arial"/>
          <w:sz w:val="22"/>
          <w:szCs w:val="22"/>
        </w:rPr>
        <w:t>knjižnična dejavnost,</w:t>
      </w:r>
      <w:r w:rsidR="00DC017F">
        <w:rPr>
          <w:rFonts w:ascii="Arial" w:hAnsi="Arial" w:cs="Arial"/>
          <w:sz w:val="22"/>
          <w:szCs w:val="22"/>
        </w:rPr>
        <w:t xml:space="preserve"> dejavnost javnega sklada za kulturne dejavnosti</w:t>
      </w:r>
      <w:r w:rsidR="0002686D">
        <w:rPr>
          <w:rFonts w:ascii="Arial" w:hAnsi="Arial" w:cs="Arial"/>
          <w:sz w:val="22"/>
          <w:szCs w:val="22"/>
        </w:rPr>
        <w:t xml:space="preserve">, dejavnost glasbenih šol, </w:t>
      </w:r>
    </w:p>
    <w:p w:rsidR="00A84616" w:rsidRPr="00B1192D" w:rsidRDefault="004670B2" w:rsidP="00A8461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ohranjanje</w:t>
      </w:r>
      <w:r w:rsidR="00A84616" w:rsidRPr="00337B19">
        <w:rPr>
          <w:rFonts w:ascii="Arial" w:hAnsi="Arial" w:cs="Arial"/>
          <w:sz w:val="22"/>
          <w:szCs w:val="22"/>
        </w:rPr>
        <w:t xml:space="preserve"> kulturne dediščine</w:t>
      </w:r>
      <w:r w:rsidR="00A84616" w:rsidRPr="00B1192D">
        <w:rPr>
          <w:rFonts w:ascii="Arial" w:hAnsi="Arial" w:cs="Arial"/>
          <w:sz w:val="22"/>
          <w:szCs w:val="22"/>
        </w:rPr>
        <w:t>,</w:t>
      </w:r>
    </w:p>
    <w:p w:rsidR="00A84616" w:rsidRDefault="00A84616" w:rsidP="00A8461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usposabljanje in izobraževanje kadrov na področju pospeševanja ljubiteljske kulture,</w:t>
      </w:r>
    </w:p>
    <w:p w:rsidR="00A84616" w:rsidRDefault="00A84616" w:rsidP="00C2379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81362" w:rsidRDefault="00981362" w:rsidP="00C2379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E1598" w:rsidRDefault="00EE1598" w:rsidP="00C2379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E1598" w:rsidRPr="00B1192D" w:rsidRDefault="00EE1598" w:rsidP="00C2379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84616" w:rsidRPr="00B1192D" w:rsidRDefault="00A84616" w:rsidP="00A84616">
      <w:pPr>
        <w:jc w:val="both"/>
        <w:rPr>
          <w:rFonts w:ascii="Arial" w:hAnsi="Arial" w:cs="Arial"/>
          <w:b/>
          <w:sz w:val="22"/>
          <w:szCs w:val="22"/>
        </w:rPr>
      </w:pPr>
      <w:r w:rsidRPr="00B1192D">
        <w:rPr>
          <w:rFonts w:ascii="Arial" w:hAnsi="Arial" w:cs="Arial"/>
          <w:b/>
          <w:sz w:val="22"/>
          <w:szCs w:val="22"/>
        </w:rPr>
        <w:lastRenderedPageBreak/>
        <w:t>Spodbujanje ljubiteljske kulture</w:t>
      </w:r>
      <w:r w:rsidR="003F2CB0">
        <w:rPr>
          <w:rFonts w:ascii="Arial" w:hAnsi="Arial" w:cs="Arial"/>
          <w:b/>
          <w:sz w:val="22"/>
          <w:szCs w:val="22"/>
        </w:rPr>
        <w:t xml:space="preserve">, prireditvena dejavnost </w:t>
      </w:r>
    </w:p>
    <w:p w:rsidR="00A84616" w:rsidRPr="00B1192D" w:rsidRDefault="00A84616" w:rsidP="00A84616">
      <w:pPr>
        <w:jc w:val="both"/>
        <w:rPr>
          <w:rFonts w:ascii="Arial" w:hAnsi="Arial" w:cs="Arial"/>
          <w:sz w:val="22"/>
          <w:szCs w:val="22"/>
        </w:rPr>
      </w:pPr>
      <w:r w:rsidRPr="00B1192D">
        <w:rPr>
          <w:rFonts w:ascii="Arial" w:hAnsi="Arial" w:cs="Arial"/>
          <w:sz w:val="22"/>
          <w:szCs w:val="22"/>
        </w:rPr>
        <w:t>Pomembno vlogo pri izvajanju ljubiteljskih kulturnih dejavnosti na območju občine imajo društva. Ljubiteljsko ustvarjanje in poustvarjanje na področju kulture se v pretežni meri uresničuje v kulturnih društvih. V interesu občine je finančno podpreti dejavnost vseh aktivnih kulturnih društev, ki delujejo na kulturnih področjih, kakor tudi kulturne dejavnosti tistih drugih društev, ki imajo v okviru svoje dejavnosti registrirano tudi kulturno dejavnost.</w:t>
      </w:r>
    </w:p>
    <w:p w:rsidR="003F2CB0" w:rsidRPr="00B1192D" w:rsidRDefault="003F2CB0" w:rsidP="003F2CB0">
      <w:pPr>
        <w:jc w:val="both"/>
        <w:rPr>
          <w:rFonts w:ascii="Arial" w:hAnsi="Arial" w:cs="Arial"/>
          <w:sz w:val="22"/>
          <w:szCs w:val="22"/>
        </w:rPr>
      </w:pPr>
      <w:r w:rsidRPr="00B1192D">
        <w:rPr>
          <w:rFonts w:ascii="Arial" w:hAnsi="Arial" w:cs="Arial"/>
          <w:sz w:val="22"/>
          <w:szCs w:val="22"/>
        </w:rPr>
        <w:t>V javnem interesu občine je</w:t>
      </w:r>
      <w:r>
        <w:rPr>
          <w:rFonts w:ascii="Arial" w:hAnsi="Arial" w:cs="Arial"/>
          <w:sz w:val="22"/>
          <w:szCs w:val="22"/>
        </w:rPr>
        <w:t xml:space="preserve"> tudi</w:t>
      </w:r>
      <w:r w:rsidRPr="00B1192D">
        <w:rPr>
          <w:rFonts w:ascii="Arial" w:hAnsi="Arial" w:cs="Arial"/>
          <w:sz w:val="22"/>
          <w:szCs w:val="22"/>
        </w:rPr>
        <w:t xml:space="preserve">, da se na območju občine izvaja čim več </w:t>
      </w:r>
      <w:r w:rsidR="00D3506C">
        <w:rPr>
          <w:rFonts w:ascii="Arial" w:hAnsi="Arial" w:cs="Arial"/>
          <w:sz w:val="22"/>
          <w:szCs w:val="22"/>
        </w:rPr>
        <w:t xml:space="preserve">kulturnih </w:t>
      </w:r>
      <w:r w:rsidR="001B4257">
        <w:rPr>
          <w:rFonts w:ascii="Arial" w:hAnsi="Arial" w:cs="Arial"/>
          <w:sz w:val="22"/>
          <w:szCs w:val="22"/>
        </w:rPr>
        <w:t xml:space="preserve">prireditev oziroma </w:t>
      </w:r>
      <w:r w:rsidR="00D3506C">
        <w:rPr>
          <w:rFonts w:ascii="Arial" w:hAnsi="Arial" w:cs="Arial"/>
          <w:sz w:val="22"/>
          <w:szCs w:val="22"/>
        </w:rPr>
        <w:t>dogodkov</w:t>
      </w:r>
      <w:r w:rsidRPr="00B1192D">
        <w:rPr>
          <w:rFonts w:ascii="Arial" w:hAnsi="Arial" w:cs="Arial"/>
          <w:sz w:val="22"/>
          <w:szCs w:val="22"/>
        </w:rPr>
        <w:t xml:space="preserve"> in tako zagotovi boljšo dostopnost kulturnih dobrin občanom. </w:t>
      </w:r>
    </w:p>
    <w:p w:rsidR="00A84616" w:rsidRPr="00B1192D" w:rsidRDefault="003F2CB0" w:rsidP="00A84616">
      <w:pPr>
        <w:jc w:val="both"/>
        <w:rPr>
          <w:rFonts w:ascii="Arial" w:hAnsi="Arial" w:cs="Arial"/>
          <w:sz w:val="22"/>
          <w:szCs w:val="22"/>
        </w:rPr>
      </w:pPr>
      <w:r w:rsidRPr="00B1192D">
        <w:rPr>
          <w:rFonts w:ascii="Arial" w:hAnsi="Arial" w:cs="Arial"/>
          <w:sz w:val="22"/>
          <w:szCs w:val="22"/>
        </w:rPr>
        <w:t>Kot prireditve javnega pomena se opredeli prireditve, ki se izvajajo v obliki koncertov, plesnih predstav, gledaliških predstav, pevskih nastopov in nastopov pevskih zborov, literarnih večer</w:t>
      </w:r>
      <w:r>
        <w:rPr>
          <w:rFonts w:ascii="Arial" w:hAnsi="Arial" w:cs="Arial"/>
          <w:sz w:val="22"/>
          <w:szCs w:val="22"/>
        </w:rPr>
        <w:t>ov</w:t>
      </w:r>
      <w:r w:rsidRPr="00B1192D">
        <w:rPr>
          <w:rFonts w:ascii="Arial" w:hAnsi="Arial" w:cs="Arial"/>
          <w:sz w:val="22"/>
          <w:szCs w:val="22"/>
        </w:rPr>
        <w:t>…</w:t>
      </w:r>
    </w:p>
    <w:p w:rsidR="00A84616" w:rsidRDefault="00A84616" w:rsidP="00A8461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1192D">
        <w:rPr>
          <w:rFonts w:ascii="Arial" w:hAnsi="Arial" w:cs="Arial"/>
          <w:sz w:val="22"/>
          <w:szCs w:val="22"/>
        </w:rPr>
        <w:t xml:space="preserve">Sredstva se na podlagi javnega razpisa dodeljujejo v skladu s </w:t>
      </w:r>
      <w:r w:rsidR="006B7CC1">
        <w:rPr>
          <w:rFonts w:ascii="Arial" w:hAnsi="Arial" w:cs="Arial"/>
          <w:sz w:val="22"/>
          <w:szCs w:val="22"/>
        </w:rPr>
        <w:t>pravilnikom</w:t>
      </w:r>
      <w:r w:rsidR="001B4257">
        <w:rPr>
          <w:rFonts w:ascii="Arial" w:hAnsi="Arial" w:cs="Arial"/>
          <w:sz w:val="22"/>
          <w:szCs w:val="22"/>
        </w:rPr>
        <w:t xml:space="preserve">,  letnim planom kulture </w:t>
      </w:r>
      <w:r w:rsidR="006B7CC1">
        <w:rPr>
          <w:rFonts w:ascii="Arial" w:hAnsi="Arial" w:cs="Arial"/>
          <w:sz w:val="22"/>
          <w:szCs w:val="22"/>
        </w:rPr>
        <w:t xml:space="preserve"> </w:t>
      </w:r>
      <w:r w:rsidRPr="00B1192D">
        <w:rPr>
          <w:rFonts w:ascii="Arial" w:hAnsi="Arial" w:cs="Arial"/>
          <w:color w:val="000000"/>
          <w:sz w:val="22"/>
          <w:szCs w:val="22"/>
        </w:rPr>
        <w:t>ter merili za vrednotenje programov, prijavljenih na javni razpis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B7E3A" w:rsidRPr="00B1192D" w:rsidRDefault="00CB7E3A" w:rsidP="00A84616">
      <w:pPr>
        <w:jc w:val="both"/>
        <w:rPr>
          <w:rFonts w:ascii="Arial" w:hAnsi="Arial" w:cs="Arial"/>
          <w:sz w:val="22"/>
          <w:szCs w:val="22"/>
        </w:rPr>
      </w:pPr>
    </w:p>
    <w:p w:rsidR="00A84616" w:rsidRPr="00B1192D" w:rsidRDefault="00A84616" w:rsidP="00A84616">
      <w:pPr>
        <w:jc w:val="both"/>
        <w:rPr>
          <w:rFonts w:ascii="Arial" w:hAnsi="Arial" w:cs="Arial"/>
          <w:b/>
          <w:sz w:val="22"/>
          <w:szCs w:val="22"/>
        </w:rPr>
      </w:pPr>
      <w:r w:rsidRPr="00B1192D">
        <w:rPr>
          <w:rFonts w:ascii="Arial" w:hAnsi="Arial" w:cs="Arial"/>
          <w:b/>
          <w:sz w:val="22"/>
          <w:szCs w:val="22"/>
        </w:rPr>
        <w:t>Knjižnična dejavnost</w:t>
      </w:r>
    </w:p>
    <w:p w:rsidR="00A84616" w:rsidRPr="00B1192D" w:rsidRDefault="00A84616" w:rsidP="00A84616">
      <w:pPr>
        <w:jc w:val="both"/>
        <w:rPr>
          <w:rFonts w:ascii="Arial" w:hAnsi="Arial" w:cs="Arial"/>
          <w:sz w:val="22"/>
          <w:szCs w:val="22"/>
        </w:rPr>
      </w:pPr>
      <w:r w:rsidRPr="00B1192D">
        <w:rPr>
          <w:rFonts w:ascii="Arial" w:hAnsi="Arial" w:cs="Arial"/>
          <w:sz w:val="22"/>
          <w:szCs w:val="22"/>
        </w:rPr>
        <w:t>Občina bo knjižnično dejavnost podpirala in sofinancirala v skladu s predpisi Zakon</w:t>
      </w:r>
      <w:r w:rsidR="00097A42">
        <w:rPr>
          <w:rFonts w:ascii="Arial" w:hAnsi="Arial" w:cs="Arial"/>
          <w:sz w:val="22"/>
          <w:szCs w:val="22"/>
        </w:rPr>
        <w:t>a o knjižničarstvu. V skladu z z</w:t>
      </w:r>
      <w:r w:rsidRPr="00B1192D">
        <w:rPr>
          <w:rFonts w:ascii="Arial" w:hAnsi="Arial" w:cs="Arial"/>
          <w:sz w:val="22"/>
          <w:szCs w:val="22"/>
        </w:rPr>
        <w:t>akonom bo zagotavlj</w:t>
      </w:r>
      <w:r w:rsidR="00097A42">
        <w:rPr>
          <w:rFonts w:ascii="Arial" w:hAnsi="Arial" w:cs="Arial"/>
          <w:sz w:val="22"/>
          <w:szCs w:val="22"/>
        </w:rPr>
        <w:t xml:space="preserve">ala sofinanciranje dejavnosti, materialne stroške in   nakup </w:t>
      </w:r>
      <w:r w:rsidR="006B7CC1">
        <w:rPr>
          <w:rFonts w:ascii="Arial" w:hAnsi="Arial" w:cs="Arial"/>
          <w:sz w:val="22"/>
          <w:szCs w:val="22"/>
        </w:rPr>
        <w:t xml:space="preserve"> knjižničnega gradiva </w:t>
      </w:r>
      <w:r w:rsidR="00234A94">
        <w:rPr>
          <w:rFonts w:ascii="Arial" w:hAnsi="Arial" w:cs="Arial"/>
          <w:sz w:val="22"/>
          <w:szCs w:val="22"/>
        </w:rPr>
        <w:t xml:space="preserve">Knjižnice Ptuj </w:t>
      </w:r>
      <w:r w:rsidRPr="00B1192D">
        <w:rPr>
          <w:rFonts w:ascii="Arial" w:hAnsi="Arial" w:cs="Arial"/>
          <w:sz w:val="22"/>
          <w:szCs w:val="22"/>
        </w:rPr>
        <w:t>v višini predpisanih finančnih deležev in obveznosti.</w:t>
      </w:r>
    </w:p>
    <w:p w:rsidR="00A84616" w:rsidRPr="00B1192D" w:rsidRDefault="00A84616" w:rsidP="00A84616">
      <w:pPr>
        <w:jc w:val="both"/>
        <w:rPr>
          <w:rFonts w:ascii="Arial" w:hAnsi="Arial" w:cs="Arial"/>
          <w:sz w:val="22"/>
          <w:szCs w:val="22"/>
        </w:rPr>
      </w:pPr>
    </w:p>
    <w:p w:rsidR="00A84616" w:rsidRPr="00B1192D" w:rsidRDefault="004670B2" w:rsidP="00A846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A84616" w:rsidRPr="00B1192D">
        <w:rPr>
          <w:rFonts w:ascii="Arial" w:hAnsi="Arial" w:cs="Arial"/>
          <w:b/>
          <w:sz w:val="22"/>
          <w:szCs w:val="22"/>
        </w:rPr>
        <w:t>hranjanj</w:t>
      </w:r>
      <w:r>
        <w:rPr>
          <w:rFonts w:ascii="Arial" w:hAnsi="Arial" w:cs="Arial"/>
          <w:b/>
          <w:sz w:val="22"/>
          <w:szCs w:val="22"/>
        </w:rPr>
        <w:t>e</w:t>
      </w:r>
      <w:r w:rsidR="00A84616" w:rsidRPr="00B1192D">
        <w:rPr>
          <w:rFonts w:ascii="Arial" w:hAnsi="Arial" w:cs="Arial"/>
          <w:b/>
          <w:sz w:val="22"/>
          <w:szCs w:val="22"/>
        </w:rPr>
        <w:t xml:space="preserve"> kulturne dediščine </w:t>
      </w:r>
    </w:p>
    <w:p w:rsidR="00A84616" w:rsidRPr="00B1192D" w:rsidRDefault="00A84616" w:rsidP="00A84616">
      <w:pPr>
        <w:jc w:val="both"/>
        <w:rPr>
          <w:rFonts w:ascii="Arial" w:hAnsi="Arial" w:cs="Arial"/>
          <w:sz w:val="22"/>
          <w:szCs w:val="22"/>
        </w:rPr>
      </w:pPr>
      <w:r w:rsidRPr="00B1192D">
        <w:rPr>
          <w:rFonts w:ascii="Arial" w:hAnsi="Arial" w:cs="Arial"/>
          <w:sz w:val="22"/>
          <w:szCs w:val="22"/>
        </w:rPr>
        <w:t xml:space="preserve">Akcije se bodo izvajale predvsem preko kulturnih </w:t>
      </w:r>
      <w:r>
        <w:rPr>
          <w:rFonts w:ascii="Arial" w:hAnsi="Arial" w:cs="Arial"/>
          <w:sz w:val="22"/>
          <w:szCs w:val="22"/>
        </w:rPr>
        <w:t xml:space="preserve">in drugih </w:t>
      </w:r>
      <w:r w:rsidR="00095C81">
        <w:rPr>
          <w:rFonts w:ascii="Arial" w:hAnsi="Arial" w:cs="Arial"/>
          <w:sz w:val="22"/>
          <w:szCs w:val="22"/>
        </w:rPr>
        <w:t>društev,</w:t>
      </w:r>
      <w:r w:rsidRPr="00B1192D">
        <w:rPr>
          <w:rFonts w:ascii="Arial" w:hAnsi="Arial" w:cs="Arial"/>
          <w:sz w:val="22"/>
          <w:szCs w:val="22"/>
        </w:rPr>
        <w:t xml:space="preserve"> v sodelovanju z </w:t>
      </w:r>
      <w:r>
        <w:rPr>
          <w:rFonts w:ascii="Arial" w:hAnsi="Arial" w:cs="Arial"/>
          <w:sz w:val="22"/>
          <w:szCs w:val="22"/>
        </w:rPr>
        <w:t>javnimi zavodi na področju kulture</w:t>
      </w:r>
      <w:r w:rsidRPr="00B1192D">
        <w:rPr>
          <w:rFonts w:ascii="Arial" w:hAnsi="Arial" w:cs="Arial"/>
          <w:sz w:val="22"/>
          <w:szCs w:val="22"/>
        </w:rPr>
        <w:t>.</w:t>
      </w:r>
    </w:p>
    <w:p w:rsidR="00A84616" w:rsidRDefault="00A84616" w:rsidP="00A84616">
      <w:pPr>
        <w:jc w:val="both"/>
        <w:rPr>
          <w:rFonts w:ascii="Arial" w:hAnsi="Arial" w:cs="Arial"/>
          <w:b/>
          <w:sz w:val="22"/>
          <w:szCs w:val="22"/>
        </w:rPr>
      </w:pPr>
    </w:p>
    <w:p w:rsidR="00A84616" w:rsidRPr="00952409" w:rsidRDefault="00A84616" w:rsidP="00A846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952409">
        <w:rPr>
          <w:rFonts w:ascii="Arial" w:hAnsi="Arial" w:cs="Arial"/>
          <w:b/>
          <w:sz w:val="22"/>
          <w:szCs w:val="22"/>
        </w:rPr>
        <w:t>sposabljanje in izobraževanje kadrov na področju po</w:t>
      </w:r>
      <w:r>
        <w:rPr>
          <w:rFonts w:ascii="Arial" w:hAnsi="Arial" w:cs="Arial"/>
          <w:b/>
          <w:sz w:val="22"/>
          <w:szCs w:val="22"/>
        </w:rPr>
        <w:t>speševanja ljubiteljske kulture</w:t>
      </w:r>
    </w:p>
    <w:p w:rsidR="00A84616" w:rsidRDefault="00A84616" w:rsidP="00A846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Občina bo podpirala vse oblike usposabljanja in izobraževanja kadrov na področju pospeševanja ljubiteljske kulture.</w:t>
      </w:r>
    </w:p>
    <w:p w:rsidR="00C2379F" w:rsidRPr="00B1192D" w:rsidRDefault="00C2379F" w:rsidP="00A84616">
      <w:pPr>
        <w:jc w:val="both"/>
        <w:rPr>
          <w:rFonts w:ascii="Arial" w:hAnsi="Arial" w:cs="Arial"/>
          <w:sz w:val="22"/>
          <w:szCs w:val="22"/>
        </w:rPr>
      </w:pPr>
    </w:p>
    <w:p w:rsidR="00A84616" w:rsidRPr="00B1192D" w:rsidRDefault="00A84616" w:rsidP="00A84616">
      <w:pPr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 w:rsidRPr="00B1192D">
        <w:rPr>
          <w:rFonts w:ascii="Arial" w:hAnsi="Arial" w:cs="Arial"/>
          <w:b/>
          <w:sz w:val="22"/>
          <w:szCs w:val="22"/>
        </w:rPr>
        <w:t>FINANČNA SREDSTVA ZA IZVEDBO PROGRAMA KULTURE</w:t>
      </w:r>
    </w:p>
    <w:p w:rsidR="00A84616" w:rsidRPr="00B1192D" w:rsidRDefault="00A84616" w:rsidP="00A84616">
      <w:pPr>
        <w:jc w:val="both"/>
        <w:rPr>
          <w:rFonts w:ascii="Arial" w:hAnsi="Arial" w:cs="Arial"/>
          <w:sz w:val="22"/>
          <w:szCs w:val="22"/>
        </w:rPr>
      </w:pPr>
    </w:p>
    <w:p w:rsidR="00A84616" w:rsidRDefault="001B4257" w:rsidP="00A84616">
      <w:pPr>
        <w:numPr>
          <w:ilvl w:val="0"/>
          <w:numId w:val="5"/>
        </w:numPr>
        <w:jc w:val="center"/>
        <w:rPr>
          <w:rFonts w:ascii="Arial" w:hAnsi="Arial" w:cs="Arial"/>
          <w:b/>
          <w:sz w:val="22"/>
          <w:szCs w:val="22"/>
        </w:rPr>
      </w:pPr>
      <w:r w:rsidRPr="00473D3B">
        <w:rPr>
          <w:rFonts w:ascii="Arial" w:hAnsi="Arial" w:cs="Arial"/>
          <w:b/>
          <w:sz w:val="22"/>
          <w:szCs w:val="22"/>
        </w:rPr>
        <w:t>Č</w:t>
      </w:r>
      <w:r w:rsidR="00A84616" w:rsidRPr="00473D3B">
        <w:rPr>
          <w:rFonts w:ascii="Arial" w:hAnsi="Arial" w:cs="Arial"/>
          <w:b/>
          <w:sz w:val="22"/>
          <w:szCs w:val="22"/>
        </w:rPr>
        <w:t>len</w:t>
      </w:r>
    </w:p>
    <w:p w:rsidR="001B4257" w:rsidRPr="00473D3B" w:rsidRDefault="001B4257" w:rsidP="001B4257">
      <w:pPr>
        <w:ind w:left="720"/>
        <w:rPr>
          <w:rFonts w:ascii="Arial" w:hAnsi="Arial" w:cs="Arial"/>
          <w:b/>
          <w:sz w:val="22"/>
          <w:szCs w:val="22"/>
        </w:rPr>
      </w:pPr>
    </w:p>
    <w:p w:rsidR="00AD61EB" w:rsidRDefault="00A84616" w:rsidP="00AD61EB">
      <w:pPr>
        <w:jc w:val="both"/>
        <w:rPr>
          <w:rFonts w:ascii="Arial" w:hAnsi="Arial" w:cs="Arial"/>
          <w:sz w:val="22"/>
          <w:szCs w:val="22"/>
        </w:rPr>
      </w:pPr>
      <w:r w:rsidRPr="00B1192D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 xml:space="preserve">Odloku o </w:t>
      </w:r>
      <w:r w:rsidR="008470B7">
        <w:rPr>
          <w:rFonts w:ascii="Arial" w:hAnsi="Arial" w:cs="Arial"/>
          <w:sz w:val="22"/>
          <w:szCs w:val="22"/>
        </w:rPr>
        <w:t>proračunu Občine Podlehnik</w:t>
      </w:r>
      <w:r w:rsidRPr="00B1192D">
        <w:rPr>
          <w:rFonts w:ascii="Arial" w:hAnsi="Arial" w:cs="Arial"/>
          <w:sz w:val="22"/>
          <w:szCs w:val="22"/>
        </w:rPr>
        <w:t xml:space="preserve"> za leto 20</w:t>
      </w:r>
      <w:r w:rsidR="00EE1598">
        <w:rPr>
          <w:rFonts w:ascii="Arial" w:hAnsi="Arial" w:cs="Arial"/>
          <w:sz w:val="22"/>
          <w:szCs w:val="22"/>
        </w:rPr>
        <w:t>19</w:t>
      </w:r>
      <w:r w:rsidRPr="00B1192D">
        <w:rPr>
          <w:rFonts w:ascii="Arial" w:hAnsi="Arial" w:cs="Arial"/>
          <w:sz w:val="22"/>
          <w:szCs w:val="22"/>
        </w:rPr>
        <w:t xml:space="preserve"> so sredstva za sofinanciranje programov Letnega plana kulture za leto 20</w:t>
      </w:r>
      <w:r w:rsidR="00EE1598">
        <w:rPr>
          <w:rFonts w:ascii="Arial" w:hAnsi="Arial" w:cs="Arial"/>
          <w:sz w:val="22"/>
          <w:szCs w:val="22"/>
        </w:rPr>
        <w:t>19</w:t>
      </w:r>
      <w:r w:rsidRPr="00B1192D">
        <w:rPr>
          <w:rFonts w:ascii="Arial" w:hAnsi="Arial" w:cs="Arial"/>
          <w:sz w:val="22"/>
          <w:szCs w:val="22"/>
        </w:rPr>
        <w:t xml:space="preserve"> zagotovljena</w:t>
      </w:r>
      <w:r w:rsidR="008470B7">
        <w:rPr>
          <w:rFonts w:ascii="Arial" w:hAnsi="Arial" w:cs="Arial"/>
          <w:sz w:val="22"/>
          <w:szCs w:val="22"/>
        </w:rPr>
        <w:t xml:space="preserve"> za </w:t>
      </w:r>
      <w:r w:rsidRPr="00B1192D">
        <w:rPr>
          <w:rFonts w:ascii="Arial" w:hAnsi="Arial" w:cs="Arial"/>
          <w:sz w:val="22"/>
          <w:szCs w:val="22"/>
        </w:rPr>
        <w:t>:</w:t>
      </w:r>
    </w:p>
    <w:p w:rsidR="001B4257" w:rsidRPr="003C6365" w:rsidRDefault="001B4257" w:rsidP="00AD61E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9634" w:type="dxa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417"/>
      </w:tblGrid>
      <w:tr w:rsidR="00AD61EB" w:rsidTr="00983A65">
        <w:tc>
          <w:tcPr>
            <w:tcW w:w="959" w:type="dxa"/>
          </w:tcPr>
          <w:p w:rsidR="00AD61EB" w:rsidRDefault="00AD61EB" w:rsidP="0076639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Zap</w:t>
            </w:r>
            <w:proofErr w:type="spellEnd"/>
            <w:r>
              <w:rPr>
                <w:rFonts w:ascii="Arial" w:hAnsi="Arial" w:cs="Arial"/>
              </w:rPr>
              <w:t>. št.</w:t>
            </w:r>
          </w:p>
        </w:tc>
        <w:tc>
          <w:tcPr>
            <w:tcW w:w="7258" w:type="dxa"/>
          </w:tcPr>
          <w:p w:rsidR="00AD61EB" w:rsidRDefault="00AD61EB" w:rsidP="007663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Vsebina programa </w:t>
            </w:r>
            <w:r w:rsidR="003C6365">
              <w:rPr>
                <w:rFonts w:ascii="Arial" w:hAnsi="Arial" w:cs="Arial"/>
              </w:rPr>
              <w:t>(proračunska postavka</w:t>
            </w:r>
            <w:r w:rsidR="008A7CBD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AD61EB" w:rsidRDefault="00AD61EB" w:rsidP="007663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Znesek v €</w:t>
            </w:r>
          </w:p>
        </w:tc>
      </w:tr>
      <w:tr w:rsidR="00AD61EB" w:rsidTr="00983A65">
        <w:tc>
          <w:tcPr>
            <w:tcW w:w="959" w:type="dxa"/>
          </w:tcPr>
          <w:p w:rsidR="00AD61EB" w:rsidRPr="00895C58" w:rsidRDefault="00C87709" w:rsidP="00C87709">
            <w:pPr>
              <w:pStyle w:val="Brezrazmikov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7258" w:type="dxa"/>
          </w:tcPr>
          <w:p w:rsidR="00247A99" w:rsidRDefault="00AD61EB" w:rsidP="007663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Spodbujanje ljubiteljske kulture </w:t>
            </w:r>
            <w:r w:rsidR="003C6365">
              <w:rPr>
                <w:rFonts w:ascii="Arial" w:hAnsi="Arial" w:cs="Arial"/>
              </w:rPr>
              <w:t xml:space="preserve">– proračunska postavka 1801- </w:t>
            </w:r>
            <w:r>
              <w:rPr>
                <w:rFonts w:ascii="Arial" w:hAnsi="Arial" w:cs="Arial"/>
              </w:rPr>
              <w:t>(v skladu z merili v pravilniku)</w:t>
            </w:r>
            <w:r w:rsidR="0000659A">
              <w:rPr>
                <w:rFonts w:ascii="Arial" w:hAnsi="Arial" w:cs="Arial"/>
              </w:rPr>
              <w:t xml:space="preserve"> </w:t>
            </w:r>
            <w:r w:rsidR="00247A99">
              <w:rPr>
                <w:rFonts w:ascii="Arial" w:hAnsi="Arial" w:cs="Arial"/>
              </w:rPr>
              <w:t xml:space="preserve">in sicer za: </w:t>
            </w:r>
          </w:p>
          <w:p w:rsidR="0000659A" w:rsidRDefault="0000659A" w:rsidP="0000659A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0659A">
              <w:rPr>
                <w:rFonts w:ascii="Arial" w:hAnsi="Arial" w:cs="Arial"/>
              </w:rPr>
              <w:t>rogram</w:t>
            </w:r>
            <w:r w:rsidR="00B07D73">
              <w:rPr>
                <w:rFonts w:ascii="Arial" w:hAnsi="Arial" w:cs="Arial"/>
              </w:rPr>
              <w:t xml:space="preserve"> redne dejavnosti</w:t>
            </w:r>
            <w:r w:rsidR="0079242B">
              <w:rPr>
                <w:rFonts w:ascii="Arial" w:hAnsi="Arial" w:cs="Arial"/>
              </w:rPr>
              <w:t xml:space="preserve"> </w:t>
            </w:r>
          </w:p>
          <w:p w:rsidR="0079242B" w:rsidRPr="00983A65" w:rsidRDefault="0079242B" w:rsidP="0079242B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stroški dela izven redne zaposlitve, kilometrine</w:t>
            </w:r>
            <w:r w:rsidR="00C90693">
              <w:rPr>
                <w:rFonts w:ascii="Arial" w:hAnsi="Arial" w:cs="Arial"/>
              </w:rPr>
              <w:t xml:space="preserve"> – </w:t>
            </w:r>
            <w:r w:rsidR="00C90693" w:rsidRPr="00983A65">
              <w:rPr>
                <w:rFonts w:ascii="Arial" w:hAnsi="Arial" w:cs="Arial"/>
                <w:u w:val="single"/>
              </w:rPr>
              <w:t>po društvu =50,00 €</w:t>
            </w:r>
          </w:p>
          <w:p w:rsidR="00C90693" w:rsidRPr="00983A65" w:rsidRDefault="0079242B" w:rsidP="00C90693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materialni stroški (PTT storitve</w:t>
            </w:r>
            <w:r w:rsidR="00C90693">
              <w:rPr>
                <w:rFonts w:ascii="Arial" w:hAnsi="Arial" w:cs="Arial"/>
              </w:rPr>
              <w:t xml:space="preserve">, pisarniški material, računovodske storitve) – </w:t>
            </w:r>
            <w:r w:rsidR="00C90693" w:rsidRPr="00983A65">
              <w:rPr>
                <w:rFonts w:ascii="Arial" w:hAnsi="Arial" w:cs="Arial"/>
                <w:u w:val="single"/>
              </w:rPr>
              <w:t>po društvu =</w:t>
            </w:r>
            <w:r w:rsidR="00D4614E" w:rsidRPr="00983A65">
              <w:rPr>
                <w:rFonts w:ascii="Arial" w:hAnsi="Arial" w:cs="Arial"/>
                <w:u w:val="single"/>
              </w:rPr>
              <w:t>1</w:t>
            </w:r>
            <w:r w:rsidR="00C90693" w:rsidRPr="00983A65">
              <w:rPr>
                <w:rFonts w:ascii="Arial" w:hAnsi="Arial" w:cs="Arial"/>
                <w:u w:val="single"/>
              </w:rPr>
              <w:t>50,00 €</w:t>
            </w:r>
          </w:p>
          <w:p w:rsidR="0079242B" w:rsidRDefault="00A2643D" w:rsidP="0079242B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izvedba dramske igre</w:t>
            </w:r>
          </w:p>
          <w:p w:rsidR="00C90693" w:rsidRPr="00983A65" w:rsidRDefault="00C90693" w:rsidP="0079242B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izvedba </w:t>
            </w:r>
            <w:r w:rsidR="006A0001">
              <w:rPr>
                <w:rFonts w:ascii="Arial" w:hAnsi="Arial" w:cs="Arial"/>
              </w:rPr>
              <w:t xml:space="preserve">društvenih </w:t>
            </w:r>
            <w:r w:rsidR="00E87950">
              <w:rPr>
                <w:rFonts w:ascii="Arial" w:hAnsi="Arial" w:cs="Arial"/>
              </w:rPr>
              <w:t>dogodkov za območje občine</w:t>
            </w:r>
            <w:r w:rsidR="001B4257">
              <w:rPr>
                <w:rFonts w:ascii="Arial" w:hAnsi="Arial" w:cs="Arial"/>
              </w:rPr>
              <w:t xml:space="preserve">  </w:t>
            </w:r>
          </w:p>
          <w:p w:rsidR="00983A65" w:rsidRPr="0079242B" w:rsidRDefault="00983A65" w:rsidP="00983A65">
            <w:pPr>
              <w:pStyle w:val="Odstavekseznama"/>
              <w:ind w:left="1080"/>
              <w:jc w:val="both"/>
              <w:rPr>
                <w:rFonts w:ascii="Arial" w:hAnsi="Arial" w:cs="Arial"/>
              </w:rPr>
            </w:pPr>
          </w:p>
          <w:p w:rsidR="00983A65" w:rsidRPr="00983A65" w:rsidRDefault="0000659A" w:rsidP="00983A65">
            <w:pPr>
              <w:pStyle w:val="Odstavekseznam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udeležbo na </w:t>
            </w:r>
            <w:r w:rsidR="00177F6C">
              <w:rPr>
                <w:rFonts w:ascii="Arial" w:hAnsi="Arial" w:cs="Arial"/>
              </w:rPr>
              <w:t xml:space="preserve">gostovanjih in </w:t>
            </w:r>
            <w:r>
              <w:rPr>
                <w:rFonts w:ascii="Arial" w:hAnsi="Arial" w:cs="Arial"/>
              </w:rPr>
              <w:t>tekmovanjih doma in v tujini</w:t>
            </w:r>
            <w:r w:rsidR="00983A65">
              <w:rPr>
                <w:rFonts w:ascii="Arial" w:hAnsi="Arial" w:cs="Arial"/>
              </w:rPr>
              <w:t xml:space="preserve"> –</w:t>
            </w:r>
            <w:r w:rsidR="00177F6C">
              <w:rPr>
                <w:rFonts w:ascii="Arial" w:hAnsi="Arial" w:cs="Arial"/>
              </w:rPr>
              <w:t xml:space="preserve">     </w:t>
            </w:r>
            <w:r w:rsidR="00983A65">
              <w:rPr>
                <w:rFonts w:ascii="Arial" w:hAnsi="Arial" w:cs="Arial"/>
              </w:rPr>
              <w:t xml:space="preserve"> </w:t>
            </w:r>
            <w:r w:rsidR="00983A65" w:rsidRPr="00983A65">
              <w:rPr>
                <w:rFonts w:ascii="Arial" w:hAnsi="Arial" w:cs="Arial"/>
                <w:u w:val="single"/>
              </w:rPr>
              <w:t>5 %</w:t>
            </w:r>
            <w:r w:rsidR="00983A65">
              <w:rPr>
                <w:rFonts w:ascii="Arial" w:hAnsi="Arial" w:cs="Arial"/>
                <w:u w:val="single"/>
              </w:rPr>
              <w:t xml:space="preserve"> (vsa društva)</w:t>
            </w:r>
          </w:p>
          <w:p w:rsidR="00BA2144" w:rsidRPr="00A2643D" w:rsidRDefault="00B07D73" w:rsidP="00BA2144">
            <w:pPr>
              <w:pStyle w:val="Odstavekseznam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983A65">
              <w:rPr>
                <w:rFonts w:ascii="Arial" w:hAnsi="Arial" w:cs="Arial"/>
              </w:rPr>
              <w:t>nabavo in vzdržev</w:t>
            </w:r>
            <w:r w:rsidR="00A2643D">
              <w:rPr>
                <w:rFonts w:ascii="Arial" w:hAnsi="Arial" w:cs="Arial"/>
              </w:rPr>
              <w:t>anje opreme za ohranjanje žive kulturne dediščine (kožuhi, ….)</w:t>
            </w:r>
          </w:p>
          <w:p w:rsidR="00BA2144" w:rsidRPr="00A2643D" w:rsidRDefault="00A2643D" w:rsidP="00A2643D">
            <w:pPr>
              <w:pStyle w:val="Odstavekseznam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983A65">
              <w:rPr>
                <w:rFonts w:ascii="Arial" w:hAnsi="Arial" w:cs="Arial"/>
              </w:rPr>
              <w:lastRenderedPageBreak/>
              <w:t>nabavo in vzdržev</w:t>
            </w:r>
            <w:r>
              <w:rPr>
                <w:rFonts w:ascii="Arial" w:hAnsi="Arial" w:cs="Arial"/>
              </w:rPr>
              <w:t>anje opreme za izvajanje ostale kulturne dejavnosti</w:t>
            </w:r>
          </w:p>
          <w:p w:rsidR="00B07D73" w:rsidRPr="00983A65" w:rsidRDefault="00983A65" w:rsidP="00BA2144">
            <w:pPr>
              <w:pStyle w:val="Odstavekseznam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983A65">
              <w:rPr>
                <w:rFonts w:ascii="Arial" w:hAnsi="Arial" w:cs="Arial"/>
              </w:rPr>
              <w:t xml:space="preserve"> </w:t>
            </w:r>
            <w:r w:rsidR="00B07D73">
              <w:rPr>
                <w:rFonts w:ascii="Arial" w:hAnsi="Arial" w:cs="Arial"/>
              </w:rPr>
              <w:t>strokovno izpopolnjevanje</w:t>
            </w:r>
            <w:r w:rsidR="00D4614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-</w:t>
            </w:r>
            <w:r w:rsidR="00D4614E">
              <w:rPr>
                <w:rFonts w:ascii="Arial" w:hAnsi="Arial" w:cs="Arial"/>
              </w:rPr>
              <w:t xml:space="preserve">  </w:t>
            </w:r>
            <w:r w:rsidR="00D4614E" w:rsidRPr="00451849">
              <w:rPr>
                <w:rFonts w:ascii="Arial" w:hAnsi="Arial" w:cs="Arial"/>
                <w:u w:val="single"/>
              </w:rPr>
              <w:t>2.5 %</w:t>
            </w:r>
            <w:r w:rsidR="00451849" w:rsidRPr="00451849">
              <w:rPr>
                <w:rFonts w:ascii="Arial" w:hAnsi="Arial" w:cs="Arial"/>
                <w:u w:val="single"/>
              </w:rPr>
              <w:t xml:space="preserve"> (vsa društva)</w:t>
            </w:r>
          </w:p>
        </w:tc>
        <w:tc>
          <w:tcPr>
            <w:tcW w:w="1417" w:type="dxa"/>
          </w:tcPr>
          <w:p w:rsidR="00AD61EB" w:rsidRPr="006A0001" w:rsidRDefault="00AD61EB" w:rsidP="008A7CBD">
            <w:pPr>
              <w:jc w:val="both"/>
              <w:rPr>
                <w:rFonts w:ascii="Arial" w:hAnsi="Arial" w:cs="Arial"/>
                <w:b/>
              </w:rPr>
            </w:pPr>
            <w:r w:rsidRPr="006A0001">
              <w:rPr>
                <w:rFonts w:ascii="Arial" w:hAnsi="Arial" w:cs="Arial"/>
                <w:b/>
              </w:rPr>
              <w:lastRenderedPageBreak/>
              <w:t>12.000,00</w:t>
            </w:r>
          </w:p>
          <w:p w:rsidR="000E1395" w:rsidRDefault="000E1395" w:rsidP="008A7CBD">
            <w:pPr>
              <w:jc w:val="both"/>
              <w:rPr>
                <w:rFonts w:ascii="Arial" w:hAnsi="Arial" w:cs="Arial"/>
              </w:rPr>
            </w:pPr>
          </w:p>
          <w:p w:rsidR="000E1395" w:rsidRDefault="000E1395" w:rsidP="008A7CBD">
            <w:pPr>
              <w:jc w:val="both"/>
              <w:rPr>
                <w:rFonts w:ascii="Arial" w:hAnsi="Arial" w:cs="Arial"/>
              </w:rPr>
            </w:pPr>
          </w:p>
          <w:p w:rsidR="006A0001" w:rsidRDefault="00983A65" w:rsidP="008A7C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A0001">
              <w:rPr>
                <w:rFonts w:ascii="Arial" w:hAnsi="Arial" w:cs="Arial"/>
              </w:rPr>
              <w:t>300,00</w:t>
            </w:r>
          </w:p>
          <w:p w:rsidR="006A0001" w:rsidRDefault="006A0001" w:rsidP="008A7CBD">
            <w:pPr>
              <w:jc w:val="both"/>
              <w:rPr>
                <w:rFonts w:ascii="Arial" w:hAnsi="Arial" w:cs="Arial"/>
              </w:rPr>
            </w:pPr>
          </w:p>
          <w:p w:rsidR="006A0001" w:rsidRDefault="00983A65" w:rsidP="008A7C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4614E">
              <w:rPr>
                <w:rFonts w:ascii="Arial" w:hAnsi="Arial" w:cs="Arial"/>
              </w:rPr>
              <w:t>9</w:t>
            </w:r>
            <w:r w:rsidR="006A0001">
              <w:rPr>
                <w:rFonts w:ascii="Arial" w:hAnsi="Arial" w:cs="Arial"/>
              </w:rPr>
              <w:t>00,00</w:t>
            </w:r>
          </w:p>
          <w:p w:rsidR="00D4614E" w:rsidRDefault="00D4614E" w:rsidP="008A7CBD">
            <w:pPr>
              <w:jc w:val="both"/>
              <w:rPr>
                <w:rFonts w:ascii="Arial" w:hAnsi="Arial" w:cs="Arial"/>
              </w:rPr>
            </w:pPr>
          </w:p>
          <w:p w:rsidR="00D4614E" w:rsidRDefault="00451849" w:rsidP="008A7C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264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.200,00</w:t>
            </w:r>
          </w:p>
          <w:p w:rsidR="00D4614E" w:rsidRDefault="00DC2E3D" w:rsidP="008A7C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51849">
              <w:rPr>
                <w:rFonts w:ascii="Arial" w:hAnsi="Arial" w:cs="Arial"/>
              </w:rPr>
              <w:t>7</w:t>
            </w:r>
            <w:r w:rsidR="00D4614E">
              <w:rPr>
                <w:rFonts w:ascii="Arial" w:hAnsi="Arial" w:cs="Arial"/>
              </w:rPr>
              <w:t>.200,00</w:t>
            </w:r>
          </w:p>
          <w:p w:rsidR="00983A65" w:rsidRDefault="00983A65" w:rsidP="008A7C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1B4257" w:rsidRDefault="001B4257" w:rsidP="008A7CBD">
            <w:pPr>
              <w:jc w:val="both"/>
              <w:rPr>
                <w:rFonts w:ascii="Arial" w:hAnsi="Arial" w:cs="Arial"/>
              </w:rPr>
            </w:pPr>
          </w:p>
          <w:p w:rsidR="006A0001" w:rsidRDefault="00983A65" w:rsidP="008A7C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4614E">
              <w:rPr>
                <w:rFonts w:ascii="Arial" w:hAnsi="Arial" w:cs="Arial"/>
              </w:rPr>
              <w:t>600,00</w:t>
            </w:r>
          </w:p>
          <w:p w:rsidR="00983A65" w:rsidRDefault="00983A65" w:rsidP="008A7CBD">
            <w:pPr>
              <w:jc w:val="both"/>
              <w:rPr>
                <w:rFonts w:ascii="Arial" w:hAnsi="Arial" w:cs="Arial"/>
              </w:rPr>
            </w:pPr>
          </w:p>
          <w:p w:rsidR="001B4257" w:rsidRDefault="001B4257" w:rsidP="008A7CBD">
            <w:pPr>
              <w:jc w:val="both"/>
              <w:rPr>
                <w:rFonts w:ascii="Arial" w:hAnsi="Arial" w:cs="Arial"/>
              </w:rPr>
            </w:pPr>
          </w:p>
          <w:p w:rsidR="00D4614E" w:rsidRDefault="00451849" w:rsidP="008A7C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2643D">
              <w:rPr>
                <w:rFonts w:ascii="Arial" w:hAnsi="Arial" w:cs="Arial"/>
              </w:rPr>
              <w:t>75</w:t>
            </w:r>
            <w:r w:rsidR="00D4614E">
              <w:rPr>
                <w:rFonts w:ascii="Arial" w:hAnsi="Arial" w:cs="Arial"/>
              </w:rPr>
              <w:t>0,00</w:t>
            </w:r>
          </w:p>
          <w:p w:rsidR="00451849" w:rsidRDefault="00451849" w:rsidP="008A7CBD">
            <w:pPr>
              <w:jc w:val="both"/>
              <w:rPr>
                <w:rFonts w:ascii="Arial" w:hAnsi="Arial" w:cs="Arial"/>
              </w:rPr>
            </w:pPr>
          </w:p>
          <w:p w:rsidR="00451849" w:rsidRDefault="00451849" w:rsidP="008A7CBD">
            <w:pPr>
              <w:jc w:val="both"/>
              <w:rPr>
                <w:rFonts w:ascii="Arial" w:hAnsi="Arial" w:cs="Arial"/>
              </w:rPr>
            </w:pPr>
          </w:p>
          <w:p w:rsidR="00D4614E" w:rsidRDefault="00451849" w:rsidP="008A7C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2643D">
              <w:rPr>
                <w:rFonts w:ascii="Arial" w:hAnsi="Arial" w:cs="Arial"/>
              </w:rPr>
              <w:t>75</w:t>
            </w:r>
            <w:r w:rsidR="00D4614E">
              <w:rPr>
                <w:rFonts w:ascii="Arial" w:hAnsi="Arial" w:cs="Arial"/>
              </w:rPr>
              <w:t>0,00</w:t>
            </w:r>
          </w:p>
          <w:p w:rsidR="00397998" w:rsidRDefault="00397998" w:rsidP="008A7CBD">
            <w:pPr>
              <w:jc w:val="both"/>
              <w:rPr>
                <w:rFonts w:ascii="Arial" w:hAnsi="Arial" w:cs="Arial"/>
              </w:rPr>
            </w:pPr>
          </w:p>
          <w:p w:rsidR="00397998" w:rsidRDefault="00397998" w:rsidP="008A7C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300,00</w:t>
            </w:r>
          </w:p>
        </w:tc>
      </w:tr>
      <w:tr w:rsidR="00726955" w:rsidTr="00983A65">
        <w:tc>
          <w:tcPr>
            <w:tcW w:w="959" w:type="dxa"/>
          </w:tcPr>
          <w:p w:rsidR="00726955" w:rsidRPr="00895C58" w:rsidRDefault="00C87709" w:rsidP="00C87709">
            <w:pPr>
              <w:pStyle w:val="Brezrazmikov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7258" w:type="dxa"/>
          </w:tcPr>
          <w:p w:rsidR="00726955" w:rsidRDefault="00726955" w:rsidP="008A7C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JSKD Ptuj</w:t>
            </w:r>
            <w:r w:rsidR="008A7CBD">
              <w:rPr>
                <w:rFonts w:ascii="Arial" w:hAnsi="Arial" w:cs="Arial"/>
              </w:rPr>
              <w:t xml:space="preserve">    </w:t>
            </w:r>
            <w:r w:rsidR="003C6365">
              <w:rPr>
                <w:rFonts w:ascii="Arial" w:hAnsi="Arial" w:cs="Arial"/>
              </w:rPr>
              <w:t xml:space="preserve">                       (</w:t>
            </w:r>
            <w:proofErr w:type="spellStart"/>
            <w:r w:rsidR="003C6365">
              <w:rPr>
                <w:rFonts w:ascii="Arial" w:hAnsi="Arial" w:cs="Arial"/>
              </w:rPr>
              <w:t>prorač.</w:t>
            </w:r>
            <w:r w:rsidR="008A7CBD">
              <w:rPr>
                <w:rFonts w:ascii="Arial" w:hAnsi="Arial" w:cs="Arial"/>
              </w:rPr>
              <w:t>postavka</w:t>
            </w:r>
            <w:proofErr w:type="spellEnd"/>
            <w:r w:rsidR="008A7CBD">
              <w:rPr>
                <w:rFonts w:ascii="Arial" w:hAnsi="Arial" w:cs="Arial"/>
              </w:rPr>
              <w:t xml:space="preserve"> 1803301)</w:t>
            </w:r>
          </w:p>
        </w:tc>
        <w:tc>
          <w:tcPr>
            <w:tcW w:w="1417" w:type="dxa"/>
          </w:tcPr>
          <w:p w:rsidR="00726955" w:rsidRPr="00095C81" w:rsidRDefault="003C6365" w:rsidP="0076639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15C1F">
              <w:rPr>
                <w:rFonts w:ascii="Arial" w:hAnsi="Arial" w:cs="Arial"/>
                <w:b/>
              </w:rPr>
              <w:t>1.840,00</w:t>
            </w:r>
          </w:p>
        </w:tc>
      </w:tr>
      <w:tr w:rsidR="00AD61EB" w:rsidTr="00983A65">
        <w:tc>
          <w:tcPr>
            <w:tcW w:w="959" w:type="dxa"/>
          </w:tcPr>
          <w:p w:rsidR="00AD61EB" w:rsidRPr="00C87709" w:rsidRDefault="00AD61EB" w:rsidP="00C87709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877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58" w:type="dxa"/>
          </w:tcPr>
          <w:p w:rsidR="00AD61EB" w:rsidRDefault="00AD61EB" w:rsidP="008A7C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Knjižnica Ivana Potrča Ptuj </w:t>
            </w:r>
            <w:r w:rsidR="008A7CBD">
              <w:rPr>
                <w:rFonts w:ascii="Arial" w:hAnsi="Arial" w:cs="Arial"/>
              </w:rPr>
              <w:t xml:space="preserve">   (</w:t>
            </w:r>
            <w:proofErr w:type="spellStart"/>
            <w:r w:rsidR="008A7CBD">
              <w:rPr>
                <w:rFonts w:ascii="Arial" w:hAnsi="Arial" w:cs="Arial"/>
              </w:rPr>
              <w:t>prorač.postavka</w:t>
            </w:r>
            <w:proofErr w:type="spellEnd"/>
            <w:r w:rsidR="008A7CBD">
              <w:rPr>
                <w:rFonts w:ascii="Arial" w:hAnsi="Arial" w:cs="Arial"/>
              </w:rPr>
              <w:t xml:space="preserve"> 1803101)</w:t>
            </w:r>
            <w:r w:rsidR="00CB2218">
              <w:rPr>
                <w:rFonts w:ascii="Arial" w:hAnsi="Arial" w:cs="Arial"/>
              </w:rPr>
              <w:t xml:space="preserve"> – delovanje 20.341,60 € in </w:t>
            </w:r>
            <w:proofErr w:type="spellStart"/>
            <w:r w:rsidR="00CB2218">
              <w:rPr>
                <w:rFonts w:ascii="Arial" w:hAnsi="Arial" w:cs="Arial"/>
              </w:rPr>
              <w:t>sof</w:t>
            </w:r>
            <w:proofErr w:type="spellEnd"/>
            <w:r w:rsidR="00CB2218">
              <w:rPr>
                <w:rFonts w:ascii="Arial" w:hAnsi="Arial" w:cs="Arial"/>
              </w:rPr>
              <w:t xml:space="preserve">. </w:t>
            </w:r>
            <w:proofErr w:type="spellStart"/>
            <w:r w:rsidR="00CB2218">
              <w:rPr>
                <w:rFonts w:ascii="Arial" w:hAnsi="Arial" w:cs="Arial"/>
              </w:rPr>
              <w:t>bibliobusa</w:t>
            </w:r>
            <w:proofErr w:type="spellEnd"/>
            <w:r w:rsidR="00CB2218">
              <w:rPr>
                <w:rFonts w:ascii="Arial" w:hAnsi="Arial" w:cs="Arial"/>
              </w:rPr>
              <w:t xml:space="preserve"> 4.254,12 €</w:t>
            </w:r>
          </w:p>
        </w:tc>
        <w:tc>
          <w:tcPr>
            <w:tcW w:w="1417" w:type="dxa"/>
          </w:tcPr>
          <w:p w:rsidR="00AD61EB" w:rsidRPr="00095C81" w:rsidRDefault="00397998" w:rsidP="00CA32E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20.180,00</w:t>
            </w:r>
          </w:p>
        </w:tc>
      </w:tr>
      <w:tr w:rsidR="00CA32EE" w:rsidTr="00983A65">
        <w:tc>
          <w:tcPr>
            <w:tcW w:w="959" w:type="dxa"/>
          </w:tcPr>
          <w:p w:rsidR="00CA32EE" w:rsidRPr="00C87709" w:rsidRDefault="00CA32EE" w:rsidP="00C87709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7258" w:type="dxa"/>
          </w:tcPr>
          <w:p w:rsidR="00CA32EE" w:rsidRDefault="00CA32EE" w:rsidP="003C63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3C6365">
              <w:rPr>
                <w:rFonts w:ascii="Arial" w:hAnsi="Arial" w:cs="Arial"/>
              </w:rPr>
              <w:t>lasbena šola Karol Pahor Ptuj  (</w:t>
            </w:r>
            <w:proofErr w:type="spellStart"/>
            <w:r w:rsidR="003C6365">
              <w:rPr>
                <w:rFonts w:ascii="Arial" w:hAnsi="Arial" w:cs="Arial"/>
              </w:rPr>
              <w:t>prorač.postavka</w:t>
            </w:r>
            <w:proofErr w:type="spellEnd"/>
            <w:r w:rsidR="003C6365">
              <w:rPr>
                <w:rFonts w:ascii="Arial" w:hAnsi="Arial" w:cs="Arial"/>
              </w:rPr>
              <w:t xml:space="preserve"> 1903201)</w:t>
            </w:r>
          </w:p>
        </w:tc>
        <w:tc>
          <w:tcPr>
            <w:tcW w:w="1417" w:type="dxa"/>
          </w:tcPr>
          <w:p w:rsidR="00CA32EE" w:rsidRPr="00095C81" w:rsidRDefault="003F3508" w:rsidP="00221B2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</w:t>
            </w:r>
            <w:r w:rsidR="00980222" w:rsidRPr="00095C81">
              <w:rPr>
                <w:rFonts w:ascii="Arial" w:hAnsi="Arial" w:cs="Arial"/>
                <w:b/>
              </w:rPr>
              <w:t>.</w:t>
            </w:r>
            <w:r w:rsidR="001E3E2D">
              <w:rPr>
                <w:rFonts w:ascii="Arial" w:hAnsi="Arial" w:cs="Arial"/>
                <w:b/>
              </w:rPr>
              <w:t>258</w:t>
            </w:r>
            <w:r w:rsidR="00980222" w:rsidRPr="00095C81">
              <w:rPr>
                <w:rFonts w:ascii="Arial" w:hAnsi="Arial" w:cs="Arial"/>
                <w:b/>
              </w:rPr>
              <w:t>,00</w:t>
            </w:r>
          </w:p>
        </w:tc>
      </w:tr>
      <w:tr w:rsidR="003C6365" w:rsidTr="00983A65">
        <w:tc>
          <w:tcPr>
            <w:tcW w:w="959" w:type="dxa"/>
          </w:tcPr>
          <w:p w:rsidR="003C6365" w:rsidRPr="00C87709" w:rsidRDefault="003C6365" w:rsidP="00C87709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7258" w:type="dxa"/>
          </w:tcPr>
          <w:p w:rsidR="003C6365" w:rsidRDefault="003C6365" w:rsidP="008A7C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Zasebna glasbena šola Ptuj (</w:t>
            </w:r>
            <w:proofErr w:type="spellStart"/>
            <w:r>
              <w:rPr>
                <w:rFonts w:ascii="Arial" w:hAnsi="Arial" w:cs="Arial"/>
              </w:rPr>
              <w:t>prorač.postavka</w:t>
            </w:r>
            <w:proofErr w:type="spellEnd"/>
            <w:r>
              <w:rPr>
                <w:rFonts w:ascii="Arial" w:hAnsi="Arial" w:cs="Arial"/>
              </w:rPr>
              <w:t xml:space="preserve"> 1903202)</w:t>
            </w:r>
          </w:p>
        </w:tc>
        <w:tc>
          <w:tcPr>
            <w:tcW w:w="1417" w:type="dxa"/>
          </w:tcPr>
          <w:p w:rsidR="003C6365" w:rsidRPr="00095C81" w:rsidRDefault="00715C1F" w:rsidP="00715C1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1E3E2D">
              <w:rPr>
                <w:rFonts w:ascii="Arial" w:hAnsi="Arial" w:cs="Arial"/>
                <w:b/>
              </w:rPr>
              <w:t>200,00</w:t>
            </w:r>
          </w:p>
        </w:tc>
      </w:tr>
      <w:tr w:rsidR="00CE0F61" w:rsidTr="00983A65">
        <w:tc>
          <w:tcPr>
            <w:tcW w:w="959" w:type="dxa"/>
          </w:tcPr>
          <w:p w:rsidR="00CE0F61" w:rsidRPr="00C87709" w:rsidRDefault="00CE0F61" w:rsidP="00C87709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7258" w:type="dxa"/>
          </w:tcPr>
          <w:p w:rsidR="00CE0F61" w:rsidRDefault="00CE0F61" w:rsidP="007663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 protokolarni dogodki (Pihalna godba)</w:t>
            </w:r>
            <w:r w:rsidR="008A7CBD">
              <w:rPr>
                <w:rFonts w:ascii="Arial" w:hAnsi="Arial" w:cs="Arial"/>
              </w:rPr>
              <w:t xml:space="preserve">  (</w:t>
            </w:r>
            <w:proofErr w:type="spellStart"/>
            <w:r w:rsidR="008A7CBD">
              <w:rPr>
                <w:rFonts w:ascii="Arial" w:hAnsi="Arial" w:cs="Arial"/>
              </w:rPr>
              <w:t>prorač</w:t>
            </w:r>
            <w:proofErr w:type="spellEnd"/>
            <w:r w:rsidR="008A7CBD">
              <w:rPr>
                <w:rFonts w:ascii="Arial" w:hAnsi="Arial" w:cs="Arial"/>
              </w:rPr>
              <w:t>. postavka 040390</w:t>
            </w:r>
            <w:r w:rsidR="00751032">
              <w:rPr>
                <w:rFonts w:ascii="Arial" w:hAnsi="Arial" w:cs="Arial"/>
              </w:rPr>
              <w:t>0</w:t>
            </w:r>
            <w:r w:rsidR="008A7CBD">
              <w:rPr>
                <w:rFonts w:ascii="Arial" w:hAnsi="Arial" w:cs="Arial"/>
              </w:rPr>
              <w:t>2)</w:t>
            </w:r>
            <w:r w:rsidR="00095C81">
              <w:rPr>
                <w:rFonts w:ascii="Arial" w:hAnsi="Arial" w:cs="Arial"/>
              </w:rPr>
              <w:t xml:space="preserve"> – izvedba prvomajske budnice po občini, promenadni koncert v sklopu športnih iger,  božično novoletni koncert, sodelovanje na prireditvi ob občinskem prazniku</w:t>
            </w:r>
          </w:p>
        </w:tc>
        <w:tc>
          <w:tcPr>
            <w:tcW w:w="1417" w:type="dxa"/>
          </w:tcPr>
          <w:p w:rsidR="00CE0F61" w:rsidRPr="00095C81" w:rsidRDefault="00CA32EE" w:rsidP="005D0F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095C81">
              <w:rPr>
                <w:rFonts w:ascii="Arial" w:hAnsi="Arial" w:cs="Arial"/>
                <w:b/>
              </w:rPr>
              <w:t>4.</w:t>
            </w:r>
            <w:r w:rsidR="0088334B">
              <w:rPr>
                <w:rFonts w:ascii="Arial" w:hAnsi="Arial" w:cs="Arial"/>
                <w:b/>
              </w:rPr>
              <w:t>00</w:t>
            </w:r>
            <w:r w:rsidR="00CE0F61" w:rsidRPr="00095C81">
              <w:rPr>
                <w:rFonts w:ascii="Arial" w:hAnsi="Arial" w:cs="Arial"/>
                <w:b/>
              </w:rPr>
              <w:t>0,00</w:t>
            </w:r>
          </w:p>
        </w:tc>
      </w:tr>
      <w:tr w:rsidR="00AD61EB" w:rsidTr="00983A65">
        <w:tc>
          <w:tcPr>
            <w:tcW w:w="959" w:type="dxa"/>
          </w:tcPr>
          <w:p w:rsidR="00AD61EB" w:rsidRDefault="00AD61EB" w:rsidP="007663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58" w:type="dxa"/>
          </w:tcPr>
          <w:p w:rsidR="00AD61EB" w:rsidRPr="008A7CBD" w:rsidRDefault="00AD61EB" w:rsidP="00766399">
            <w:pPr>
              <w:jc w:val="both"/>
              <w:rPr>
                <w:rFonts w:ascii="Arial" w:hAnsi="Arial" w:cs="Arial"/>
                <w:b/>
              </w:rPr>
            </w:pPr>
            <w:r w:rsidRPr="008A7CBD">
              <w:rPr>
                <w:rFonts w:ascii="Arial" w:hAnsi="Arial" w:cs="Arial"/>
                <w:b/>
              </w:rPr>
              <w:t xml:space="preserve">SKUPAJ: </w:t>
            </w:r>
          </w:p>
        </w:tc>
        <w:tc>
          <w:tcPr>
            <w:tcW w:w="1417" w:type="dxa"/>
          </w:tcPr>
          <w:p w:rsidR="00AD61EB" w:rsidRPr="008A7CBD" w:rsidRDefault="001E3E2D" w:rsidP="0076639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97998">
              <w:rPr>
                <w:rFonts w:ascii="Arial" w:hAnsi="Arial" w:cs="Arial"/>
                <w:b/>
              </w:rPr>
              <w:t>39.478,00</w:t>
            </w:r>
          </w:p>
        </w:tc>
      </w:tr>
    </w:tbl>
    <w:p w:rsidR="008B4CC7" w:rsidRPr="0065485A" w:rsidRDefault="008B4CC7" w:rsidP="00A84616">
      <w:pPr>
        <w:jc w:val="both"/>
        <w:rPr>
          <w:rFonts w:ascii="Arial" w:hAnsi="Arial" w:cs="Arial"/>
          <w:b/>
          <w:sz w:val="22"/>
          <w:szCs w:val="22"/>
        </w:rPr>
      </w:pPr>
    </w:p>
    <w:p w:rsidR="00451849" w:rsidRDefault="00814F60" w:rsidP="00CB7E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87709">
        <w:rPr>
          <w:rFonts w:ascii="Arial" w:hAnsi="Arial" w:cs="Arial"/>
          <w:sz w:val="22"/>
          <w:szCs w:val="22"/>
        </w:rPr>
        <w:t xml:space="preserve">                </w:t>
      </w:r>
      <w:r w:rsidR="003C6365">
        <w:rPr>
          <w:rFonts w:ascii="Arial" w:hAnsi="Arial" w:cs="Arial"/>
          <w:sz w:val="22"/>
          <w:szCs w:val="22"/>
        </w:rPr>
        <w:t xml:space="preserve">     </w:t>
      </w:r>
      <w:r w:rsidR="00C87709">
        <w:rPr>
          <w:rFonts w:ascii="Arial" w:hAnsi="Arial" w:cs="Arial"/>
          <w:sz w:val="22"/>
          <w:szCs w:val="22"/>
        </w:rPr>
        <w:t xml:space="preserve">  </w:t>
      </w:r>
    </w:p>
    <w:p w:rsidR="00451849" w:rsidRDefault="00451849" w:rsidP="00CB7E3A">
      <w:pPr>
        <w:jc w:val="both"/>
        <w:rPr>
          <w:rFonts w:ascii="Arial" w:hAnsi="Arial" w:cs="Arial"/>
          <w:sz w:val="22"/>
          <w:szCs w:val="22"/>
        </w:rPr>
      </w:pPr>
    </w:p>
    <w:p w:rsidR="00451849" w:rsidRDefault="00451849" w:rsidP="00CB7E3A">
      <w:pPr>
        <w:jc w:val="both"/>
        <w:rPr>
          <w:rFonts w:ascii="Arial" w:hAnsi="Arial" w:cs="Arial"/>
          <w:sz w:val="22"/>
          <w:szCs w:val="22"/>
        </w:rPr>
      </w:pPr>
    </w:p>
    <w:p w:rsidR="00397998" w:rsidRDefault="00397998" w:rsidP="00CB7E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Podlehnik, </w:t>
      </w:r>
      <w:r w:rsidR="00A10E9A">
        <w:rPr>
          <w:rFonts w:ascii="Arial" w:hAnsi="Arial" w:cs="Arial"/>
          <w:sz w:val="22"/>
          <w:szCs w:val="22"/>
        </w:rPr>
        <w:t>………</w:t>
      </w:r>
    </w:p>
    <w:p w:rsidR="00451849" w:rsidRDefault="00451849" w:rsidP="00CB7E3A">
      <w:pPr>
        <w:jc w:val="both"/>
        <w:rPr>
          <w:rFonts w:ascii="Arial" w:hAnsi="Arial" w:cs="Arial"/>
          <w:sz w:val="22"/>
          <w:szCs w:val="22"/>
        </w:rPr>
      </w:pPr>
    </w:p>
    <w:p w:rsidR="00451849" w:rsidRDefault="00451849" w:rsidP="00CB7E3A">
      <w:pPr>
        <w:jc w:val="both"/>
        <w:rPr>
          <w:rFonts w:ascii="Arial" w:hAnsi="Arial" w:cs="Arial"/>
          <w:sz w:val="22"/>
          <w:szCs w:val="22"/>
        </w:rPr>
      </w:pPr>
    </w:p>
    <w:p w:rsidR="00397998" w:rsidRDefault="00397998" w:rsidP="00451849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ŽUPAN</w:t>
      </w:r>
    </w:p>
    <w:p w:rsidR="002C0D17" w:rsidRPr="00C87709" w:rsidRDefault="00397998" w:rsidP="00451849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Mag. Sebastian Toplak</w:t>
      </w:r>
      <w:r w:rsidR="003F2CB0" w:rsidRPr="00814F60">
        <w:rPr>
          <w:rFonts w:ascii="Arial" w:hAnsi="Arial" w:cs="Arial"/>
          <w:b/>
          <w:i/>
          <w:sz w:val="22"/>
          <w:szCs w:val="22"/>
        </w:rPr>
        <w:tab/>
      </w:r>
      <w:r w:rsidR="003F2CB0" w:rsidRPr="00814F60">
        <w:rPr>
          <w:rFonts w:ascii="Arial" w:hAnsi="Arial" w:cs="Arial"/>
          <w:b/>
          <w:i/>
          <w:sz w:val="22"/>
          <w:szCs w:val="22"/>
        </w:rPr>
        <w:tab/>
      </w:r>
      <w:r w:rsidR="003F2CB0" w:rsidRPr="00814F60">
        <w:rPr>
          <w:rFonts w:ascii="Arial" w:hAnsi="Arial" w:cs="Arial"/>
          <w:b/>
          <w:i/>
          <w:sz w:val="22"/>
          <w:szCs w:val="22"/>
        </w:rPr>
        <w:tab/>
      </w:r>
      <w:r w:rsidR="003F2CB0" w:rsidRPr="00814F60">
        <w:rPr>
          <w:rFonts w:ascii="Arial" w:hAnsi="Arial" w:cs="Arial"/>
          <w:b/>
          <w:i/>
          <w:sz w:val="22"/>
          <w:szCs w:val="22"/>
        </w:rPr>
        <w:tab/>
      </w:r>
      <w:r w:rsidR="003F2CB0" w:rsidRPr="00814F60">
        <w:rPr>
          <w:rFonts w:ascii="Arial" w:hAnsi="Arial" w:cs="Arial"/>
          <w:b/>
          <w:i/>
          <w:sz w:val="22"/>
          <w:szCs w:val="22"/>
        </w:rPr>
        <w:tab/>
      </w:r>
      <w:r w:rsidR="003F2CB0" w:rsidRPr="00814F60">
        <w:rPr>
          <w:rFonts w:ascii="Arial" w:hAnsi="Arial" w:cs="Arial"/>
          <w:b/>
          <w:i/>
          <w:sz w:val="22"/>
          <w:szCs w:val="22"/>
        </w:rPr>
        <w:tab/>
      </w:r>
      <w:r w:rsidR="003F2CB0" w:rsidRPr="00814F60">
        <w:rPr>
          <w:rFonts w:ascii="Arial" w:hAnsi="Arial" w:cs="Arial"/>
          <w:b/>
          <w:i/>
          <w:sz w:val="22"/>
          <w:szCs w:val="22"/>
        </w:rPr>
        <w:tab/>
      </w:r>
      <w:r w:rsidR="003F2CB0" w:rsidRPr="00814F60">
        <w:rPr>
          <w:rFonts w:ascii="Arial" w:hAnsi="Arial" w:cs="Arial"/>
          <w:b/>
          <w:i/>
          <w:sz w:val="22"/>
          <w:szCs w:val="22"/>
        </w:rPr>
        <w:tab/>
      </w:r>
    </w:p>
    <w:sectPr w:rsidR="002C0D17" w:rsidRPr="00C87709" w:rsidSect="00273C5E">
      <w:footerReference w:type="even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73" w:rsidRDefault="00B07D73" w:rsidP="00A84616">
      <w:r>
        <w:separator/>
      </w:r>
    </w:p>
  </w:endnote>
  <w:endnote w:type="continuationSeparator" w:id="0">
    <w:p w:rsidR="00B07D73" w:rsidRDefault="00B07D73" w:rsidP="00A8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73" w:rsidRDefault="00D42191" w:rsidP="008470B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B07D7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07D73" w:rsidRDefault="00B07D73" w:rsidP="008470B7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D73" w:rsidRDefault="00D42191" w:rsidP="008470B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B07D7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36FC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B07D73" w:rsidRDefault="00B07D73" w:rsidP="008470B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73" w:rsidRDefault="00B07D73" w:rsidP="00A84616">
      <w:r>
        <w:separator/>
      </w:r>
    </w:p>
  </w:footnote>
  <w:footnote w:type="continuationSeparator" w:id="0">
    <w:p w:rsidR="00B07D73" w:rsidRDefault="00B07D73" w:rsidP="00A8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91E"/>
    <w:multiLevelType w:val="hybridMultilevel"/>
    <w:tmpl w:val="A1E0ACCE"/>
    <w:lvl w:ilvl="0" w:tplc="0BFE8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06B92"/>
    <w:multiLevelType w:val="hybridMultilevel"/>
    <w:tmpl w:val="032ADDD0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461"/>
    <w:multiLevelType w:val="hybridMultilevel"/>
    <w:tmpl w:val="E7AC4F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AD33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A1996"/>
    <w:multiLevelType w:val="hybridMultilevel"/>
    <w:tmpl w:val="9BE2A762"/>
    <w:lvl w:ilvl="0" w:tplc="5B7E76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9A3B9F"/>
    <w:multiLevelType w:val="hybridMultilevel"/>
    <w:tmpl w:val="076059E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2E350D"/>
    <w:multiLevelType w:val="hybridMultilevel"/>
    <w:tmpl w:val="8F1ED3B6"/>
    <w:lvl w:ilvl="0" w:tplc="EF8C872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2C647D"/>
    <w:multiLevelType w:val="multilevel"/>
    <w:tmpl w:val="BE20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F7F99"/>
    <w:multiLevelType w:val="hybridMultilevel"/>
    <w:tmpl w:val="CDBE77AC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032F2"/>
    <w:multiLevelType w:val="hybridMultilevel"/>
    <w:tmpl w:val="2E0AA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21D0D"/>
    <w:multiLevelType w:val="hybridMultilevel"/>
    <w:tmpl w:val="4F6C53A0"/>
    <w:lvl w:ilvl="0" w:tplc="3FFAD3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483C1A"/>
    <w:multiLevelType w:val="hybridMultilevel"/>
    <w:tmpl w:val="C05C014E"/>
    <w:lvl w:ilvl="0" w:tplc="1DA0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21B8F"/>
    <w:multiLevelType w:val="hybridMultilevel"/>
    <w:tmpl w:val="59440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2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16"/>
    <w:rsid w:val="0000659A"/>
    <w:rsid w:val="00020C71"/>
    <w:rsid w:val="0002686D"/>
    <w:rsid w:val="000350D3"/>
    <w:rsid w:val="00077535"/>
    <w:rsid w:val="00095C81"/>
    <w:rsid w:val="00097A42"/>
    <w:rsid w:val="000A4CF4"/>
    <w:rsid w:val="000E1395"/>
    <w:rsid w:val="000F2B6E"/>
    <w:rsid w:val="000F2E68"/>
    <w:rsid w:val="00122753"/>
    <w:rsid w:val="00177F6C"/>
    <w:rsid w:val="0018216F"/>
    <w:rsid w:val="001B4257"/>
    <w:rsid w:val="001D4E2D"/>
    <w:rsid w:val="001E3E2D"/>
    <w:rsid w:val="002101D4"/>
    <w:rsid w:val="00221B29"/>
    <w:rsid w:val="00234A94"/>
    <w:rsid w:val="00247A99"/>
    <w:rsid w:val="00273C5E"/>
    <w:rsid w:val="0027567E"/>
    <w:rsid w:val="002808C4"/>
    <w:rsid w:val="002B28DD"/>
    <w:rsid w:val="002B5FF7"/>
    <w:rsid w:val="002C0327"/>
    <w:rsid w:val="002C0D17"/>
    <w:rsid w:val="002C5654"/>
    <w:rsid w:val="002C7C81"/>
    <w:rsid w:val="002D062F"/>
    <w:rsid w:val="002E7F71"/>
    <w:rsid w:val="00306ECC"/>
    <w:rsid w:val="00334C98"/>
    <w:rsid w:val="00337B19"/>
    <w:rsid w:val="003437A7"/>
    <w:rsid w:val="0038289A"/>
    <w:rsid w:val="00390585"/>
    <w:rsid w:val="00397998"/>
    <w:rsid w:val="003A398C"/>
    <w:rsid w:val="003A6EBA"/>
    <w:rsid w:val="003C6365"/>
    <w:rsid w:val="003F2CB0"/>
    <w:rsid w:val="003F3508"/>
    <w:rsid w:val="0043103A"/>
    <w:rsid w:val="00436FCC"/>
    <w:rsid w:val="00450854"/>
    <w:rsid w:val="00451849"/>
    <w:rsid w:val="00465C86"/>
    <w:rsid w:val="004670B2"/>
    <w:rsid w:val="00483DC9"/>
    <w:rsid w:val="00490113"/>
    <w:rsid w:val="00496A80"/>
    <w:rsid w:val="004A0D8D"/>
    <w:rsid w:val="004B023E"/>
    <w:rsid w:val="004B292C"/>
    <w:rsid w:val="004C1C50"/>
    <w:rsid w:val="004D517D"/>
    <w:rsid w:val="005B2FD2"/>
    <w:rsid w:val="005D0F7C"/>
    <w:rsid w:val="005D7294"/>
    <w:rsid w:val="005E5394"/>
    <w:rsid w:val="005E79ED"/>
    <w:rsid w:val="00602B1A"/>
    <w:rsid w:val="00607301"/>
    <w:rsid w:val="006324FD"/>
    <w:rsid w:val="0065485A"/>
    <w:rsid w:val="00660CDC"/>
    <w:rsid w:val="00661EA5"/>
    <w:rsid w:val="006839B8"/>
    <w:rsid w:val="006A0001"/>
    <w:rsid w:val="006B7CC1"/>
    <w:rsid w:val="006E58FB"/>
    <w:rsid w:val="006F2E2D"/>
    <w:rsid w:val="00715C1F"/>
    <w:rsid w:val="00726955"/>
    <w:rsid w:val="00751032"/>
    <w:rsid w:val="00760632"/>
    <w:rsid w:val="00766399"/>
    <w:rsid w:val="00773CF1"/>
    <w:rsid w:val="0079242B"/>
    <w:rsid w:val="007D2A49"/>
    <w:rsid w:val="00803A1C"/>
    <w:rsid w:val="00813328"/>
    <w:rsid w:val="00814F60"/>
    <w:rsid w:val="008470B7"/>
    <w:rsid w:val="00864FCF"/>
    <w:rsid w:val="0088334B"/>
    <w:rsid w:val="008A7CBD"/>
    <w:rsid w:val="008B4017"/>
    <w:rsid w:val="008B4CC7"/>
    <w:rsid w:val="008E0AF8"/>
    <w:rsid w:val="009133AF"/>
    <w:rsid w:val="00947967"/>
    <w:rsid w:val="00957ABA"/>
    <w:rsid w:val="00980222"/>
    <w:rsid w:val="00981362"/>
    <w:rsid w:val="00983A65"/>
    <w:rsid w:val="009C20D3"/>
    <w:rsid w:val="009D5A8E"/>
    <w:rsid w:val="00A10E9A"/>
    <w:rsid w:val="00A235B5"/>
    <w:rsid w:val="00A2643D"/>
    <w:rsid w:val="00A60A2F"/>
    <w:rsid w:val="00A823C3"/>
    <w:rsid w:val="00A82DC9"/>
    <w:rsid w:val="00A84616"/>
    <w:rsid w:val="00AC5078"/>
    <w:rsid w:val="00AC77C7"/>
    <w:rsid w:val="00AD1291"/>
    <w:rsid w:val="00AD2E70"/>
    <w:rsid w:val="00AD354D"/>
    <w:rsid w:val="00AD61EB"/>
    <w:rsid w:val="00B07D73"/>
    <w:rsid w:val="00B165EA"/>
    <w:rsid w:val="00B97077"/>
    <w:rsid w:val="00BA2144"/>
    <w:rsid w:val="00BD4D9C"/>
    <w:rsid w:val="00BE3F4E"/>
    <w:rsid w:val="00C12FE9"/>
    <w:rsid w:val="00C2379F"/>
    <w:rsid w:val="00C66D1C"/>
    <w:rsid w:val="00C838F8"/>
    <w:rsid w:val="00C84065"/>
    <w:rsid w:val="00C87709"/>
    <w:rsid w:val="00C87EBF"/>
    <w:rsid w:val="00C90693"/>
    <w:rsid w:val="00CA32EE"/>
    <w:rsid w:val="00CA364C"/>
    <w:rsid w:val="00CB2218"/>
    <w:rsid w:val="00CB7E3A"/>
    <w:rsid w:val="00CE0F61"/>
    <w:rsid w:val="00D0519B"/>
    <w:rsid w:val="00D32DB4"/>
    <w:rsid w:val="00D3506C"/>
    <w:rsid w:val="00D42191"/>
    <w:rsid w:val="00D4614E"/>
    <w:rsid w:val="00D75E3A"/>
    <w:rsid w:val="00DB029E"/>
    <w:rsid w:val="00DB63EE"/>
    <w:rsid w:val="00DC017F"/>
    <w:rsid w:val="00DC2E3D"/>
    <w:rsid w:val="00DC6169"/>
    <w:rsid w:val="00E1351C"/>
    <w:rsid w:val="00E160EE"/>
    <w:rsid w:val="00E63F5E"/>
    <w:rsid w:val="00E83BE5"/>
    <w:rsid w:val="00E87950"/>
    <w:rsid w:val="00EE1598"/>
    <w:rsid w:val="00EE7B36"/>
    <w:rsid w:val="00F330C9"/>
    <w:rsid w:val="00F42A03"/>
    <w:rsid w:val="00F525DE"/>
    <w:rsid w:val="00FB17C6"/>
    <w:rsid w:val="00F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A1E6FCAA-391A-46FE-AC12-42C5C873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A235B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235B5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235B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235B5"/>
    <w:pPr>
      <w:spacing w:line="271" w:lineRule="auto"/>
      <w:outlineLvl w:val="3"/>
    </w:pPr>
    <w:rPr>
      <w:b/>
      <w:bCs/>
      <w:spacing w:val="5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235B5"/>
    <w:pPr>
      <w:spacing w:line="271" w:lineRule="auto"/>
      <w:outlineLvl w:val="4"/>
    </w:pPr>
    <w:rPr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235B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235B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235B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235B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235B5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rsid w:val="00A235B5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A235B5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235B5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235B5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235B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235B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235B5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235B5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A235B5"/>
    <w:pPr>
      <w:spacing w:after="300"/>
      <w:contextualSpacing/>
    </w:pPr>
    <w:rPr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235B5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235B5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A235B5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A235B5"/>
    <w:rPr>
      <w:b/>
      <w:bCs/>
    </w:rPr>
  </w:style>
  <w:style w:type="character" w:styleId="Poudarek">
    <w:name w:val="Emphasis"/>
    <w:uiPriority w:val="20"/>
    <w:qFormat/>
    <w:rsid w:val="00A235B5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A235B5"/>
  </w:style>
  <w:style w:type="paragraph" w:styleId="Odstavekseznama">
    <w:name w:val="List Paragraph"/>
    <w:basedOn w:val="Navaden"/>
    <w:uiPriority w:val="34"/>
    <w:qFormat/>
    <w:rsid w:val="00A235B5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A235B5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A235B5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235B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235B5"/>
    <w:rPr>
      <w:i/>
      <w:iCs/>
    </w:rPr>
  </w:style>
  <w:style w:type="character" w:styleId="Neenpoudarek">
    <w:name w:val="Subtle Emphasis"/>
    <w:uiPriority w:val="19"/>
    <w:qFormat/>
    <w:rsid w:val="00A235B5"/>
    <w:rPr>
      <w:i/>
      <w:iCs/>
    </w:rPr>
  </w:style>
  <w:style w:type="character" w:styleId="Intenzivenpoudarek">
    <w:name w:val="Intense Emphasis"/>
    <w:uiPriority w:val="21"/>
    <w:qFormat/>
    <w:rsid w:val="00A235B5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A235B5"/>
    <w:rPr>
      <w:smallCaps/>
    </w:rPr>
  </w:style>
  <w:style w:type="character" w:styleId="Intenzivensklic">
    <w:name w:val="Intense Reference"/>
    <w:uiPriority w:val="32"/>
    <w:qFormat/>
    <w:rsid w:val="00A235B5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A235B5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235B5"/>
    <w:pPr>
      <w:outlineLvl w:val="9"/>
    </w:pPr>
  </w:style>
  <w:style w:type="paragraph" w:styleId="Glava">
    <w:name w:val="header"/>
    <w:basedOn w:val="Navaden"/>
    <w:link w:val="GlavaZnak"/>
    <w:rsid w:val="00A846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84616"/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Noga">
    <w:name w:val="footer"/>
    <w:basedOn w:val="Navaden"/>
    <w:link w:val="NogaZnak"/>
    <w:rsid w:val="00A846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84616"/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styleId="tevilkastrani">
    <w:name w:val="page number"/>
    <w:basedOn w:val="Privzetapisavaodstavka"/>
    <w:rsid w:val="00A84616"/>
  </w:style>
  <w:style w:type="table" w:styleId="Tabelamrea">
    <w:name w:val="Table Grid"/>
    <w:basedOn w:val="Navadnatabela"/>
    <w:uiPriority w:val="59"/>
    <w:rsid w:val="009D5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h">
    <w:name w:val="_ah"/>
    <w:basedOn w:val="Privzetapisavaodstavka"/>
    <w:rsid w:val="007D2A49"/>
  </w:style>
  <w:style w:type="character" w:customStyle="1" w:styleId="om">
    <w:name w:val="_om"/>
    <w:basedOn w:val="Privzetapisavaodstavka"/>
    <w:rsid w:val="007D2A49"/>
  </w:style>
  <w:style w:type="character" w:customStyle="1" w:styleId="kno-fv">
    <w:name w:val="kno-fv"/>
    <w:basedOn w:val="Privzetapisavaodstavka"/>
    <w:rsid w:val="007D2A4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E3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E3A"/>
    <w:rPr>
      <w:rFonts w:ascii="Segoe UI" w:eastAsia="Times New Roman" w:hAnsi="Segoe UI" w:cs="Segoe UI"/>
      <w:sz w:val="18"/>
      <w:szCs w:val="18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54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4285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7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8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52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9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53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984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71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26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57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44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hyperlink" Target="http://www.uradni-list.si/1/objava.jsp?sop=2010-01-012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6-01-29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08-01-2344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7-01-4066" TargetMode="External"/><Relationship Id="rId20" Type="http://schemas.openxmlformats.org/officeDocument/2006/relationships/hyperlink" Target="http://www.uradni-list.si/1/objava.jsp?sop=2013-01-41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2763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1356" TargetMode="External"/><Relationship Id="rId23" Type="http://schemas.openxmlformats.org/officeDocument/2006/relationships/hyperlink" Target="http://www.uradni-list.si/1/objava.jsp?sop=2018-01-0887" TargetMode="External"/><Relationship Id="rId10" Type="http://schemas.openxmlformats.org/officeDocument/2006/relationships/hyperlink" Target="http://www.uradni-list.si/1/objava.jsp?sop=2009-01-3437" TargetMode="External"/><Relationship Id="rId19" Type="http://schemas.openxmlformats.org/officeDocument/2006/relationships/hyperlink" Target="http://www.uradni-list.si/1/objava.jsp?sop=2011-01-08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Relationship Id="rId22" Type="http://schemas.openxmlformats.org/officeDocument/2006/relationships/hyperlink" Target="http://www.uradni-list.si/1/objava.jsp?sop=2017-01-291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CDAF-3513-4489-83AA-8C1D299B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7024</Characters>
  <Application>Microsoft Office Word</Application>
  <DocSecurity>4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Podlehnik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otilija</dc:creator>
  <cp:lastModifiedBy>miran krajnc</cp:lastModifiedBy>
  <cp:revision>2</cp:revision>
  <cp:lastPrinted>2018-02-26T13:48:00Z</cp:lastPrinted>
  <dcterms:created xsi:type="dcterms:W3CDTF">2019-02-07T11:47:00Z</dcterms:created>
  <dcterms:modified xsi:type="dcterms:W3CDTF">2019-02-07T11:47:00Z</dcterms:modified>
</cp:coreProperties>
</file>