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31C1" w14:textId="76D88C68" w:rsidR="003969DC" w:rsidRPr="00432655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2655">
        <w:rPr>
          <w:rFonts w:ascii="Arial" w:hAnsi="Arial" w:cs="Arial"/>
          <w:sz w:val="20"/>
          <w:szCs w:val="20"/>
        </w:rPr>
        <w:t>Š</w:t>
      </w:r>
      <w:r w:rsidR="00F30801" w:rsidRPr="00432655">
        <w:rPr>
          <w:rFonts w:ascii="Arial" w:hAnsi="Arial" w:cs="Arial"/>
          <w:sz w:val="20"/>
          <w:szCs w:val="20"/>
        </w:rPr>
        <w:t>tevilka:</w:t>
      </w:r>
      <w:r w:rsidR="003D4636" w:rsidRPr="00432655">
        <w:rPr>
          <w:rFonts w:ascii="Arial" w:hAnsi="Arial" w:cs="Arial"/>
          <w:sz w:val="20"/>
          <w:szCs w:val="20"/>
        </w:rPr>
        <w:tab/>
      </w:r>
      <w:r w:rsidR="002B2A78">
        <w:rPr>
          <w:rFonts w:ascii="Arial" w:hAnsi="Arial" w:cs="Arial"/>
          <w:sz w:val="20"/>
          <w:szCs w:val="20"/>
        </w:rPr>
        <w:t>410-11/2021-5</w:t>
      </w:r>
    </w:p>
    <w:p w14:paraId="6A6231C2" w14:textId="7AB46996" w:rsidR="002377D0" w:rsidRDefault="00F308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BA7F2D">
        <w:rPr>
          <w:rFonts w:ascii="Arial" w:hAnsi="Arial" w:cs="Arial"/>
          <w:sz w:val="20"/>
          <w:szCs w:val="20"/>
        </w:rPr>
        <w:tab/>
      </w:r>
      <w:r w:rsidR="00BA7F2D">
        <w:rPr>
          <w:rFonts w:ascii="Arial" w:hAnsi="Arial" w:cs="Arial"/>
          <w:sz w:val="20"/>
          <w:szCs w:val="20"/>
        </w:rPr>
        <w:tab/>
      </w:r>
      <w:r w:rsidR="004D3FC5">
        <w:rPr>
          <w:rFonts w:ascii="Arial" w:hAnsi="Arial" w:cs="Arial"/>
          <w:sz w:val="20"/>
          <w:szCs w:val="20"/>
        </w:rPr>
        <w:t>26. 1.</w:t>
      </w:r>
      <w:r w:rsidR="00693188">
        <w:rPr>
          <w:rFonts w:ascii="Arial" w:hAnsi="Arial" w:cs="Arial"/>
          <w:sz w:val="20"/>
          <w:szCs w:val="20"/>
        </w:rPr>
        <w:t xml:space="preserve"> </w:t>
      </w:r>
      <w:r w:rsidR="004D3FC5">
        <w:rPr>
          <w:rFonts w:ascii="Arial" w:hAnsi="Arial" w:cs="Arial"/>
          <w:sz w:val="20"/>
          <w:szCs w:val="20"/>
        </w:rPr>
        <w:t>2021</w:t>
      </w:r>
    </w:p>
    <w:p w14:paraId="6A6231C3" w14:textId="77777777" w:rsidR="009F0D79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A6231C4" w14:textId="77777777" w:rsidR="003969DC" w:rsidRPr="00803327" w:rsidRDefault="003969D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A6231C5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6A6231C6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6A6231C7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CA20A5" w:rsidRPr="00803327" w14:paraId="6A6231CB" w14:textId="77777777" w:rsidTr="00DB3556">
        <w:tc>
          <w:tcPr>
            <w:tcW w:w="3369" w:type="dxa"/>
            <w:shd w:val="clear" w:color="auto" w:fill="auto"/>
          </w:tcPr>
          <w:p w14:paraId="6A6231C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6A6231C9" w14:textId="40CC4FDA" w:rsidR="00CA20A5" w:rsidRPr="004279B9" w:rsidRDefault="000B68D6" w:rsidP="004279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Predlog za obravnavo na 23</w:t>
            </w:r>
            <w:r w:rsidR="004279B9" w:rsidRPr="004279B9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  <w:p w14:paraId="6A6231CA" w14:textId="77777777"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803327" w14:paraId="6A6231CE" w14:textId="77777777" w:rsidTr="00DB3556">
        <w:tc>
          <w:tcPr>
            <w:tcW w:w="3369" w:type="dxa"/>
            <w:shd w:val="clear" w:color="auto" w:fill="auto"/>
          </w:tcPr>
          <w:p w14:paraId="6A6231C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CD" w14:textId="77777777"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D2" w14:textId="77777777" w:rsidTr="00DB3556">
        <w:tc>
          <w:tcPr>
            <w:tcW w:w="3369" w:type="dxa"/>
            <w:shd w:val="clear" w:color="auto" w:fill="auto"/>
          </w:tcPr>
          <w:p w14:paraId="6A6231CF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6A6231D1" w14:textId="5CD96F9E" w:rsidR="00F30801" w:rsidRPr="00803327" w:rsidRDefault="004279B9" w:rsidP="00C5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9B9">
              <w:rPr>
                <w:rFonts w:ascii="Arial" w:hAnsi="Arial" w:cs="Arial"/>
                <w:b/>
                <w:sz w:val="20"/>
                <w:szCs w:val="20"/>
              </w:rPr>
              <w:t xml:space="preserve">Predlog Sklepa o potrditvi </w:t>
            </w:r>
            <w:r w:rsidR="00DC281D">
              <w:rPr>
                <w:rFonts w:ascii="Arial" w:hAnsi="Arial" w:cs="Arial"/>
                <w:b/>
                <w:sz w:val="20"/>
                <w:szCs w:val="20"/>
              </w:rPr>
              <w:t xml:space="preserve">izvedbe </w:t>
            </w:r>
            <w:r w:rsidR="00E02066">
              <w:rPr>
                <w:rFonts w:ascii="Arial" w:hAnsi="Arial" w:cs="Arial"/>
                <w:b/>
                <w:sz w:val="20"/>
                <w:szCs w:val="20"/>
              </w:rPr>
              <w:t xml:space="preserve">participativnega proračuna </w:t>
            </w:r>
            <w:r w:rsidR="00463E39">
              <w:rPr>
                <w:rFonts w:ascii="Arial" w:hAnsi="Arial" w:cs="Arial"/>
                <w:b/>
                <w:sz w:val="20"/>
                <w:szCs w:val="20"/>
              </w:rPr>
              <w:t>v Mestni občini Ptuj</w:t>
            </w:r>
          </w:p>
        </w:tc>
      </w:tr>
      <w:tr w:rsidR="00CA20A5" w:rsidRPr="00803327" w14:paraId="6A6231D5" w14:textId="77777777" w:rsidTr="00DB3556">
        <w:tc>
          <w:tcPr>
            <w:tcW w:w="3369" w:type="dxa"/>
            <w:shd w:val="clear" w:color="auto" w:fill="auto"/>
          </w:tcPr>
          <w:p w14:paraId="6A6231D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D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D9" w14:textId="77777777" w:rsidTr="00DB3556">
        <w:tc>
          <w:tcPr>
            <w:tcW w:w="3369" w:type="dxa"/>
            <w:shd w:val="clear" w:color="auto" w:fill="auto"/>
          </w:tcPr>
          <w:p w14:paraId="6A6231D6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6A6231D7" w14:textId="57624322" w:rsidR="00CA20A5" w:rsidRDefault="004242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Kabinet župana</w:t>
            </w:r>
          </w:p>
          <w:p w14:paraId="6FB641D8" w14:textId="0653B509" w:rsidR="00424245" w:rsidRDefault="004242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Krajnc, višja svetovalka</w:t>
            </w:r>
          </w:p>
          <w:p w14:paraId="6A6231D8" w14:textId="77777777"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DC" w14:textId="77777777" w:rsidTr="00DB3556">
        <w:tc>
          <w:tcPr>
            <w:tcW w:w="3369" w:type="dxa"/>
            <w:shd w:val="clear" w:color="auto" w:fill="auto"/>
          </w:tcPr>
          <w:p w14:paraId="6A6231D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DB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E0" w14:textId="77777777" w:rsidTr="00DB3556">
        <w:tc>
          <w:tcPr>
            <w:tcW w:w="3369" w:type="dxa"/>
            <w:shd w:val="clear" w:color="auto" w:fill="auto"/>
          </w:tcPr>
          <w:p w14:paraId="6A6231D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6A6231D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6A6231DF" w14:textId="4DD825D8" w:rsidR="00CA20A5" w:rsidRPr="00803327" w:rsidRDefault="00424245" w:rsidP="0016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45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E11">
              <w:rPr>
                <w:rFonts w:ascii="Arial" w:hAnsi="Arial" w:cs="Arial"/>
                <w:sz w:val="20"/>
                <w:szCs w:val="20"/>
              </w:rPr>
              <w:t>št. 9/07</w:t>
            </w:r>
            <w:r w:rsidR="003807DF">
              <w:rPr>
                <w:rFonts w:ascii="Arial" w:hAnsi="Arial" w:cs="Arial"/>
                <w:sz w:val="20"/>
                <w:szCs w:val="20"/>
              </w:rPr>
              <w:t xml:space="preserve"> in 14/20</w:t>
            </w:r>
            <w:r w:rsidR="006F5E11">
              <w:rPr>
                <w:rFonts w:ascii="Arial" w:hAnsi="Arial" w:cs="Arial"/>
                <w:sz w:val="20"/>
                <w:szCs w:val="20"/>
              </w:rPr>
              <w:t>) in 79</w:t>
            </w:r>
            <w:r w:rsidRPr="00424245">
              <w:rPr>
                <w:rFonts w:ascii="Arial" w:hAnsi="Arial" w:cs="Arial"/>
                <w:sz w:val="20"/>
                <w:szCs w:val="20"/>
              </w:rPr>
              <w:t>. člen Poslovnika Mestnega sveta Mestne občine Ptu</w:t>
            </w: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424245">
              <w:rPr>
                <w:rFonts w:ascii="Arial" w:hAnsi="Arial" w:cs="Arial"/>
                <w:sz w:val="20"/>
                <w:szCs w:val="20"/>
              </w:rPr>
              <w:t>(Uradni vestnik Mestne občine Ptuj, št.</w:t>
            </w:r>
            <w:r w:rsidR="00165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E11">
              <w:rPr>
                <w:rFonts w:ascii="Arial" w:hAnsi="Arial" w:cs="Arial"/>
                <w:sz w:val="20"/>
                <w:szCs w:val="20"/>
              </w:rPr>
              <w:t>13/20</w:t>
            </w:r>
            <w:r w:rsidRPr="004242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20A5" w:rsidRPr="00803327" w14:paraId="6A6231E3" w14:textId="77777777" w:rsidTr="00DB3556">
        <w:tc>
          <w:tcPr>
            <w:tcW w:w="3369" w:type="dxa"/>
            <w:shd w:val="clear" w:color="auto" w:fill="auto"/>
          </w:tcPr>
          <w:p w14:paraId="5A3CC2C3" w14:textId="209FBEB2" w:rsidR="0005243E" w:rsidRDefault="0005243E" w:rsidP="006D60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6231E1" w14:textId="0DBDC9F6" w:rsidR="00CA20A5" w:rsidRPr="00803327" w:rsidRDefault="00CA20A5" w:rsidP="006D60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6A6231E2" w14:textId="76E4FFF1" w:rsidR="0005243E" w:rsidRDefault="0005243E" w:rsidP="006D60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E4A0E5" w14:textId="6A3341DC" w:rsidR="00CA20A5" w:rsidRPr="0005243E" w:rsidRDefault="0005243E" w:rsidP="004142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42FA">
              <w:rPr>
                <w:rFonts w:ascii="Arial" w:hAnsi="Arial" w:cs="Arial"/>
                <w:sz w:val="20"/>
                <w:szCs w:val="20"/>
              </w:rPr>
              <w:t xml:space="preserve">Alen Jevtović, </w:t>
            </w:r>
            <w:r w:rsidR="004142FA">
              <w:rPr>
                <w:rFonts w:ascii="Arial" w:hAnsi="Arial" w:cs="Arial"/>
                <w:sz w:val="20"/>
                <w:szCs w:val="20"/>
              </w:rPr>
              <w:t xml:space="preserve">direktor </w:t>
            </w:r>
          </w:p>
        </w:tc>
      </w:tr>
      <w:tr w:rsidR="00CA20A5" w:rsidRPr="00803327" w14:paraId="6A6231E6" w14:textId="77777777" w:rsidTr="00DB3556">
        <w:tc>
          <w:tcPr>
            <w:tcW w:w="3369" w:type="dxa"/>
            <w:shd w:val="clear" w:color="auto" w:fill="auto"/>
          </w:tcPr>
          <w:p w14:paraId="6A6231E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E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6A6231EA" w14:textId="77777777" w:rsidTr="00DB3556">
        <w:tc>
          <w:tcPr>
            <w:tcW w:w="3369" w:type="dxa"/>
            <w:shd w:val="clear" w:color="auto" w:fill="auto"/>
          </w:tcPr>
          <w:p w14:paraId="6A6231E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6A6231E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37C1A45C" w14:textId="77777777" w:rsidR="00693188" w:rsidRDefault="00693188" w:rsidP="00F30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6231E9" w14:textId="78AA490E" w:rsidR="00CA20A5" w:rsidRPr="00803327" w:rsidRDefault="00693188" w:rsidP="00F30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Vsi odbori</w:t>
            </w:r>
          </w:p>
        </w:tc>
      </w:tr>
      <w:tr w:rsidR="00CA20A5" w:rsidRPr="00803327" w14:paraId="6A6231ED" w14:textId="77777777" w:rsidTr="00DB3556">
        <w:tc>
          <w:tcPr>
            <w:tcW w:w="3369" w:type="dxa"/>
            <w:shd w:val="clear" w:color="auto" w:fill="auto"/>
          </w:tcPr>
          <w:p w14:paraId="6A6231EB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E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F1" w14:textId="77777777" w:rsidTr="00DB3556">
        <w:tc>
          <w:tcPr>
            <w:tcW w:w="3369" w:type="dxa"/>
            <w:shd w:val="clear" w:color="auto" w:fill="auto"/>
          </w:tcPr>
          <w:p w14:paraId="6A6231E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6A6231F0" w14:textId="5A1DFA16" w:rsidR="00F30801" w:rsidRPr="00803327" w:rsidRDefault="00BC5BDE" w:rsidP="00C5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BDE">
              <w:rPr>
                <w:rFonts w:ascii="Arial" w:hAnsi="Arial" w:cs="Arial"/>
                <w:sz w:val="20"/>
                <w:szCs w:val="20"/>
              </w:rPr>
              <w:t>Mestni svet Mestne občine Ptuj spr</w:t>
            </w:r>
            <w:r>
              <w:rPr>
                <w:rFonts w:ascii="Arial" w:hAnsi="Arial" w:cs="Arial"/>
                <w:sz w:val="20"/>
                <w:szCs w:val="20"/>
              </w:rPr>
              <w:t xml:space="preserve">ejme predlog </w:t>
            </w:r>
            <w:r w:rsidR="00E02066" w:rsidRPr="00E02066">
              <w:rPr>
                <w:rFonts w:ascii="Arial" w:hAnsi="Arial" w:cs="Arial"/>
                <w:sz w:val="20"/>
                <w:szCs w:val="20"/>
              </w:rPr>
              <w:t xml:space="preserve">Sklepa o potrditvi </w:t>
            </w:r>
            <w:r w:rsidR="00DA2E5D">
              <w:rPr>
                <w:rFonts w:ascii="Arial" w:hAnsi="Arial" w:cs="Arial"/>
                <w:sz w:val="20"/>
                <w:szCs w:val="20"/>
              </w:rPr>
              <w:t>izvedbe</w:t>
            </w:r>
            <w:r w:rsidR="00E02066" w:rsidRPr="00E02066">
              <w:rPr>
                <w:rFonts w:ascii="Arial" w:hAnsi="Arial" w:cs="Arial"/>
                <w:sz w:val="20"/>
                <w:szCs w:val="20"/>
              </w:rPr>
              <w:t xml:space="preserve"> participativnega proračuna </w:t>
            </w:r>
            <w:r w:rsidR="00310034">
              <w:rPr>
                <w:rFonts w:ascii="Arial" w:hAnsi="Arial" w:cs="Arial"/>
                <w:sz w:val="20"/>
                <w:szCs w:val="20"/>
              </w:rPr>
              <w:t>v Mestni občini Ptuj</w:t>
            </w:r>
            <w:r w:rsidR="00693188">
              <w:rPr>
                <w:rFonts w:ascii="Arial" w:hAnsi="Arial" w:cs="Arial"/>
                <w:sz w:val="20"/>
                <w:szCs w:val="20"/>
              </w:rPr>
              <w:t xml:space="preserve"> v predloženem besedilu.</w:t>
            </w:r>
          </w:p>
        </w:tc>
      </w:tr>
    </w:tbl>
    <w:p w14:paraId="6A6231F2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6231F3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6231F4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F30801" w:rsidRPr="00803327">
        <w:rPr>
          <w:rFonts w:ascii="Arial" w:hAnsi="Arial" w:cs="Arial"/>
          <w:bCs/>
          <w:sz w:val="20"/>
          <w:szCs w:val="20"/>
        </w:rPr>
        <w:t>ajšek</w:t>
      </w:r>
    </w:p>
    <w:p w14:paraId="6A6231F5" w14:textId="77777777" w:rsidR="002377D0" w:rsidRPr="00803327" w:rsidRDefault="00F30801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6A6231F6" w14:textId="77777777" w:rsidR="00207051" w:rsidRDefault="0020705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A6231F7" w14:textId="1A5A65C4" w:rsidR="00207051" w:rsidRDefault="0020705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8FEC28F" w14:textId="61D879BC" w:rsidR="00B32ED3" w:rsidRDefault="00B32ED3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8C305B3" w14:textId="77777777" w:rsidR="00B32ED3" w:rsidRDefault="00B32ED3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A6231F8" w14:textId="670934E7" w:rsidR="00235730" w:rsidRDefault="00AC5284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</w:t>
      </w:r>
      <w:r w:rsidR="001A40E7">
        <w:rPr>
          <w:rFonts w:ascii="Arial" w:hAnsi="Arial" w:cs="Arial"/>
          <w:sz w:val="20"/>
          <w:szCs w:val="20"/>
        </w:rPr>
        <w:t>:</w:t>
      </w:r>
    </w:p>
    <w:p w14:paraId="58381E66" w14:textId="73CAB5BE" w:rsidR="004830FA" w:rsidRDefault="004830FA" w:rsidP="007450C0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830FA">
        <w:rPr>
          <w:rFonts w:ascii="Arial" w:hAnsi="Arial" w:cs="Arial"/>
        </w:rPr>
        <w:t>redlog sklepa z obrazložitvijo</w:t>
      </w:r>
    </w:p>
    <w:p w14:paraId="42AB2219" w14:textId="13B26727" w:rsidR="001D4BA6" w:rsidRPr="004830FA" w:rsidRDefault="00693188" w:rsidP="004A1360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izvedbeni načrt </w:t>
      </w:r>
      <w:r w:rsidR="004A1360">
        <w:rPr>
          <w:rFonts w:ascii="Arial" w:hAnsi="Arial" w:cs="Arial"/>
        </w:rPr>
        <w:t>p</w:t>
      </w:r>
      <w:r>
        <w:rPr>
          <w:rFonts w:ascii="Arial" w:hAnsi="Arial" w:cs="Arial"/>
        </w:rPr>
        <w:t>articipativnega</w:t>
      </w:r>
      <w:r w:rsidR="004A1360" w:rsidRPr="004A1360">
        <w:rPr>
          <w:rFonts w:ascii="Arial" w:hAnsi="Arial" w:cs="Arial"/>
        </w:rPr>
        <w:t xml:space="preserve"> proračun</w:t>
      </w:r>
      <w:r>
        <w:rPr>
          <w:rFonts w:ascii="Arial" w:hAnsi="Arial" w:cs="Arial"/>
        </w:rPr>
        <w:t>a</w:t>
      </w:r>
      <w:r w:rsidR="00995A58">
        <w:rPr>
          <w:rFonts w:ascii="Arial" w:hAnsi="Arial" w:cs="Arial"/>
        </w:rPr>
        <w:t xml:space="preserve"> Mestne občine</w:t>
      </w:r>
      <w:r w:rsidR="004A1360" w:rsidRPr="004A1360">
        <w:rPr>
          <w:rFonts w:ascii="Arial" w:hAnsi="Arial" w:cs="Arial"/>
        </w:rPr>
        <w:t xml:space="preserve"> Ptuj</w:t>
      </w:r>
    </w:p>
    <w:p w14:paraId="390E021A" w14:textId="2B459232" w:rsidR="00A70E7C" w:rsidRDefault="00A70E7C" w:rsidP="00A70E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E5DFB37" w14:textId="2E01A02B" w:rsidR="001D4BA6" w:rsidRPr="00A70E7C" w:rsidRDefault="001D4BA6" w:rsidP="00A70E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60E9EDF" w14:textId="77777777" w:rsidR="00693188" w:rsidRDefault="00693188" w:rsidP="000D06D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1685008" w14:textId="3C3A5D00" w:rsidR="000D06DD" w:rsidRPr="000D06DD" w:rsidRDefault="000D06DD" w:rsidP="000D06D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D06DD">
        <w:rPr>
          <w:rFonts w:ascii="Arial" w:hAnsi="Arial" w:cs="Arial"/>
          <w:sz w:val="20"/>
          <w:szCs w:val="20"/>
        </w:rPr>
        <w:lastRenderedPageBreak/>
        <w:t>Predlog</w:t>
      </w:r>
    </w:p>
    <w:p w14:paraId="59D3110E" w14:textId="1AE9236D" w:rsidR="000D06DD" w:rsidRPr="000D06DD" w:rsidRDefault="001D4BA6" w:rsidP="000D06D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</w:t>
      </w:r>
      <w:r w:rsidR="00EA0947">
        <w:rPr>
          <w:rFonts w:ascii="Arial" w:hAnsi="Arial" w:cs="Arial"/>
          <w:sz w:val="20"/>
          <w:szCs w:val="20"/>
        </w:rPr>
        <w:t xml:space="preserve"> 2021</w:t>
      </w:r>
    </w:p>
    <w:p w14:paraId="304461BB" w14:textId="77777777" w:rsidR="000D06DD" w:rsidRDefault="000D06DD" w:rsidP="000D06D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627D2E1" w14:textId="72FB3E72" w:rsidR="000D06DD" w:rsidRDefault="000D06DD" w:rsidP="000101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DD">
        <w:rPr>
          <w:rFonts w:ascii="Arial" w:hAnsi="Arial" w:cs="Arial"/>
          <w:sz w:val="20"/>
          <w:szCs w:val="20"/>
        </w:rPr>
        <w:t xml:space="preserve">Na podlagi </w:t>
      </w:r>
      <w:r w:rsidR="00F85C48">
        <w:rPr>
          <w:rFonts w:ascii="Arial" w:hAnsi="Arial" w:cs="Arial"/>
          <w:sz w:val="20"/>
          <w:szCs w:val="20"/>
        </w:rPr>
        <w:t xml:space="preserve">tretjega odstavka </w:t>
      </w:r>
      <w:r w:rsidR="00693188">
        <w:rPr>
          <w:rFonts w:ascii="Arial" w:hAnsi="Arial" w:cs="Arial"/>
          <w:sz w:val="20"/>
          <w:szCs w:val="20"/>
        </w:rPr>
        <w:t xml:space="preserve">94. člena Poslovnika </w:t>
      </w:r>
      <w:r w:rsidR="00693188" w:rsidRPr="00693188">
        <w:rPr>
          <w:rFonts w:ascii="Arial" w:hAnsi="Arial" w:cs="Arial"/>
          <w:sz w:val="20"/>
          <w:szCs w:val="20"/>
        </w:rPr>
        <w:t>Mestnega sveta Mestne občine Ptuj (Uradni vestnik Mestne občine Ptuj, št. 13/20)</w:t>
      </w:r>
      <w:r w:rsidRPr="000D06DD">
        <w:rPr>
          <w:rFonts w:ascii="Arial" w:hAnsi="Arial" w:cs="Arial"/>
          <w:sz w:val="20"/>
          <w:szCs w:val="20"/>
        </w:rPr>
        <w:t xml:space="preserve"> in 12. člena Statuta Mestne občine Ptuj (Uradni vestnik Mestne občine Ptuj, št. 9/07</w:t>
      </w:r>
      <w:r w:rsidR="009C1F80">
        <w:rPr>
          <w:rFonts w:ascii="Arial" w:hAnsi="Arial" w:cs="Arial"/>
          <w:sz w:val="20"/>
          <w:szCs w:val="20"/>
        </w:rPr>
        <w:t xml:space="preserve"> in 14/20</w:t>
      </w:r>
      <w:r w:rsidRPr="000D06DD">
        <w:rPr>
          <w:rFonts w:ascii="Arial" w:hAnsi="Arial" w:cs="Arial"/>
          <w:sz w:val="20"/>
          <w:szCs w:val="20"/>
        </w:rPr>
        <w:t>) je Mestni svet Mestne občine Ptuj na ______ seji, dne _______, sprejel naslednji</w:t>
      </w:r>
    </w:p>
    <w:p w14:paraId="648BB6BD" w14:textId="77777777" w:rsidR="000D06DD" w:rsidRDefault="000D06DD" w:rsidP="000D06D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3679AE5" w14:textId="2BA96182" w:rsidR="000D06DD" w:rsidRPr="000D06DD" w:rsidRDefault="000D06DD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06DD">
        <w:rPr>
          <w:rFonts w:ascii="Arial" w:hAnsi="Arial" w:cs="Arial"/>
          <w:b/>
          <w:sz w:val="20"/>
          <w:szCs w:val="20"/>
        </w:rPr>
        <w:t>S</w:t>
      </w:r>
      <w:r w:rsidR="008A5A4B">
        <w:rPr>
          <w:rFonts w:ascii="Arial" w:hAnsi="Arial" w:cs="Arial"/>
          <w:b/>
          <w:sz w:val="20"/>
          <w:szCs w:val="20"/>
        </w:rPr>
        <w:t xml:space="preserve"> </w:t>
      </w:r>
      <w:r w:rsidRPr="000D06DD">
        <w:rPr>
          <w:rFonts w:ascii="Arial" w:hAnsi="Arial" w:cs="Arial"/>
          <w:b/>
          <w:sz w:val="20"/>
          <w:szCs w:val="20"/>
        </w:rPr>
        <w:t>K</w:t>
      </w:r>
      <w:r w:rsidR="008A5A4B">
        <w:rPr>
          <w:rFonts w:ascii="Arial" w:hAnsi="Arial" w:cs="Arial"/>
          <w:b/>
          <w:sz w:val="20"/>
          <w:szCs w:val="20"/>
        </w:rPr>
        <w:t xml:space="preserve"> </w:t>
      </w:r>
      <w:r w:rsidRPr="000D06DD">
        <w:rPr>
          <w:rFonts w:ascii="Arial" w:hAnsi="Arial" w:cs="Arial"/>
          <w:b/>
          <w:sz w:val="20"/>
          <w:szCs w:val="20"/>
        </w:rPr>
        <w:t>L</w:t>
      </w:r>
      <w:r w:rsidR="008A5A4B">
        <w:rPr>
          <w:rFonts w:ascii="Arial" w:hAnsi="Arial" w:cs="Arial"/>
          <w:b/>
          <w:sz w:val="20"/>
          <w:szCs w:val="20"/>
        </w:rPr>
        <w:t xml:space="preserve"> </w:t>
      </w:r>
      <w:r w:rsidRPr="000D06DD">
        <w:rPr>
          <w:rFonts w:ascii="Arial" w:hAnsi="Arial" w:cs="Arial"/>
          <w:b/>
          <w:sz w:val="20"/>
          <w:szCs w:val="20"/>
        </w:rPr>
        <w:t>E</w:t>
      </w:r>
      <w:r w:rsidR="008A5A4B">
        <w:rPr>
          <w:rFonts w:ascii="Arial" w:hAnsi="Arial" w:cs="Arial"/>
          <w:b/>
          <w:sz w:val="20"/>
          <w:szCs w:val="20"/>
        </w:rPr>
        <w:t xml:space="preserve"> </w:t>
      </w:r>
      <w:r w:rsidRPr="000D06DD">
        <w:rPr>
          <w:rFonts w:ascii="Arial" w:hAnsi="Arial" w:cs="Arial"/>
          <w:b/>
          <w:sz w:val="20"/>
          <w:szCs w:val="20"/>
        </w:rPr>
        <w:t>P</w:t>
      </w:r>
    </w:p>
    <w:p w14:paraId="4E07F8DF" w14:textId="5FDDE155" w:rsidR="00C7745D" w:rsidRDefault="00C7745D" w:rsidP="001D4B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7745D">
        <w:rPr>
          <w:rFonts w:ascii="Arial" w:hAnsi="Arial" w:cs="Arial"/>
          <w:b/>
          <w:sz w:val="20"/>
          <w:szCs w:val="20"/>
        </w:rPr>
        <w:t xml:space="preserve">o potrditvi </w:t>
      </w:r>
      <w:r w:rsidR="00861ADA">
        <w:rPr>
          <w:rFonts w:ascii="Arial" w:hAnsi="Arial" w:cs="Arial"/>
          <w:b/>
          <w:sz w:val="20"/>
          <w:szCs w:val="20"/>
        </w:rPr>
        <w:t>izvedbe</w:t>
      </w:r>
      <w:r w:rsidRPr="00C774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participativnega proračuna</w:t>
      </w:r>
    </w:p>
    <w:p w14:paraId="7EB3B942" w14:textId="42AFD85F" w:rsidR="001D4BA6" w:rsidRDefault="00C7745D" w:rsidP="001D4B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7745D">
        <w:rPr>
          <w:rFonts w:ascii="Arial" w:hAnsi="Arial" w:cs="Arial"/>
          <w:b/>
          <w:sz w:val="20"/>
          <w:szCs w:val="20"/>
        </w:rPr>
        <w:t>v M</w:t>
      </w:r>
      <w:r w:rsidR="005C28D6">
        <w:rPr>
          <w:rFonts w:ascii="Arial" w:hAnsi="Arial" w:cs="Arial"/>
          <w:b/>
          <w:sz w:val="20"/>
          <w:szCs w:val="20"/>
        </w:rPr>
        <w:t>estni občini Ptuj</w:t>
      </w:r>
    </w:p>
    <w:p w14:paraId="793EA5B8" w14:textId="77777777" w:rsidR="00C7745D" w:rsidRPr="000D06DD" w:rsidRDefault="00C7745D" w:rsidP="001D4B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E90735F" w14:textId="79653581" w:rsidR="000101C1" w:rsidRPr="000101C1" w:rsidRDefault="000101C1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b/>
          <w:bCs/>
          <w:color w:val="000000"/>
          <w:sz w:val="20"/>
          <w:szCs w:val="20"/>
        </w:rPr>
        <w:t>1.</w:t>
      </w:r>
    </w:p>
    <w:p w14:paraId="46A6E91D" w14:textId="6AA04A9D" w:rsidR="000101C1" w:rsidRDefault="000101C1" w:rsidP="004A13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color w:val="000000"/>
          <w:sz w:val="20"/>
          <w:szCs w:val="20"/>
        </w:rPr>
        <w:t>Mestni s</w:t>
      </w:r>
      <w:r w:rsidR="004A1360">
        <w:rPr>
          <w:rFonts w:ascii="Arial" w:hAnsi="Arial" w:cs="Arial"/>
          <w:color w:val="000000"/>
          <w:sz w:val="20"/>
          <w:szCs w:val="20"/>
        </w:rPr>
        <w:t xml:space="preserve">vet Mestne občine Ptuj potrjuje </w:t>
      </w:r>
      <w:r w:rsidR="005D76D8">
        <w:rPr>
          <w:rFonts w:ascii="Arial" w:hAnsi="Arial" w:cs="Arial"/>
          <w:color w:val="000000"/>
          <w:sz w:val="20"/>
          <w:szCs w:val="20"/>
        </w:rPr>
        <w:t>izvedbo participativnega</w:t>
      </w:r>
      <w:r w:rsidR="004A1360">
        <w:rPr>
          <w:rFonts w:ascii="Arial" w:hAnsi="Arial" w:cs="Arial"/>
          <w:color w:val="000000"/>
          <w:sz w:val="20"/>
          <w:szCs w:val="20"/>
        </w:rPr>
        <w:t xml:space="preserve"> proračun</w:t>
      </w:r>
      <w:r w:rsidR="005D76D8">
        <w:rPr>
          <w:rFonts w:ascii="Arial" w:hAnsi="Arial" w:cs="Arial"/>
          <w:color w:val="000000"/>
          <w:sz w:val="20"/>
          <w:szCs w:val="20"/>
        </w:rPr>
        <w:t>a</w:t>
      </w:r>
      <w:r w:rsidR="004A1360">
        <w:rPr>
          <w:rFonts w:ascii="Arial" w:hAnsi="Arial" w:cs="Arial"/>
          <w:color w:val="000000"/>
          <w:sz w:val="20"/>
          <w:szCs w:val="20"/>
        </w:rPr>
        <w:t xml:space="preserve"> v M</w:t>
      </w:r>
      <w:r w:rsidR="004A1360" w:rsidRPr="004A1360">
        <w:rPr>
          <w:rFonts w:ascii="Arial" w:hAnsi="Arial" w:cs="Arial"/>
          <w:color w:val="000000"/>
          <w:sz w:val="20"/>
          <w:szCs w:val="20"/>
        </w:rPr>
        <w:t>estni občini Ptuj</w:t>
      </w:r>
      <w:r w:rsidR="00693188">
        <w:rPr>
          <w:rFonts w:ascii="Arial" w:hAnsi="Arial" w:cs="Arial"/>
          <w:color w:val="000000"/>
          <w:sz w:val="20"/>
          <w:szCs w:val="20"/>
        </w:rPr>
        <w:t xml:space="preserve"> v skladu s predloženim izvedbenim načrtom. </w:t>
      </w:r>
    </w:p>
    <w:p w14:paraId="43A3B613" w14:textId="77777777" w:rsidR="000101C1" w:rsidRPr="000101C1" w:rsidRDefault="000101C1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0C5493B" w14:textId="0A1DAFAA" w:rsidR="000101C1" w:rsidRPr="00693188" w:rsidRDefault="000101C1" w:rsidP="006931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b/>
          <w:bCs/>
          <w:color w:val="000000"/>
          <w:sz w:val="20"/>
          <w:szCs w:val="20"/>
        </w:rPr>
        <w:t>2.</w:t>
      </w:r>
    </w:p>
    <w:p w14:paraId="4A82501B" w14:textId="2ADA9454" w:rsidR="000101C1" w:rsidRPr="000101C1" w:rsidRDefault="000101C1" w:rsidP="00A71F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color w:val="000000"/>
          <w:sz w:val="20"/>
          <w:szCs w:val="20"/>
        </w:rPr>
        <w:t>Ta sklep začne veljati z dnem sprejema na Mestnem svetu Mestne občine Ptuj.</w:t>
      </w:r>
    </w:p>
    <w:p w14:paraId="1A1A1CED" w14:textId="77777777" w:rsidR="000101C1" w:rsidRDefault="000101C1" w:rsidP="000101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44801A4" w14:textId="1489FFB8" w:rsidR="000101C1" w:rsidRPr="000101C1" w:rsidRDefault="000101C1" w:rsidP="000101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color w:val="000000"/>
          <w:sz w:val="20"/>
          <w:szCs w:val="20"/>
        </w:rPr>
        <w:t xml:space="preserve">Številka: </w:t>
      </w:r>
      <w:r w:rsidR="00693188">
        <w:rPr>
          <w:rFonts w:ascii="Arial" w:hAnsi="Arial" w:cs="Arial"/>
          <w:sz w:val="20"/>
          <w:szCs w:val="20"/>
        </w:rPr>
        <w:t>410-11/2021-5</w:t>
      </w:r>
    </w:p>
    <w:p w14:paraId="6A6231FB" w14:textId="61A79D44" w:rsidR="00316129" w:rsidRDefault="000101C1" w:rsidP="000101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color w:val="000000"/>
          <w:sz w:val="20"/>
          <w:szCs w:val="20"/>
        </w:rPr>
        <w:t>Datum:</w:t>
      </w:r>
    </w:p>
    <w:p w14:paraId="2E877F77" w14:textId="2F9F0DF3" w:rsidR="00F40C91" w:rsidRPr="00F40C91" w:rsidRDefault="00F40C91" w:rsidP="00F40C91">
      <w:pPr>
        <w:pBdr>
          <w:bottom w:val="single" w:sz="4" w:space="1" w:color="auto"/>
        </w:pBdr>
        <w:spacing w:line="276" w:lineRule="auto"/>
      </w:pPr>
    </w:p>
    <w:p w14:paraId="1F31CC9A" w14:textId="77777777" w:rsidR="00F40C91" w:rsidRPr="00F40C91" w:rsidRDefault="00F40C91" w:rsidP="00F40C91">
      <w:pPr>
        <w:spacing w:line="276" w:lineRule="auto"/>
      </w:pPr>
    </w:p>
    <w:p w14:paraId="5482F7A7" w14:textId="6041B04E" w:rsidR="00F40C91" w:rsidRDefault="00F40C91" w:rsidP="00F40C91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Obrazložitev</w:t>
      </w:r>
    </w:p>
    <w:p w14:paraId="53157CDF" w14:textId="77777777" w:rsidR="00C0598F" w:rsidRPr="00F40C91" w:rsidRDefault="00C0598F" w:rsidP="00F40C91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7E14A308" w14:textId="7ECF9CE4" w:rsidR="00A05199" w:rsidRDefault="00A05199" w:rsidP="00A051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bookmarkStart w:id="1" w:name="_Toc461001772"/>
      <w:r>
        <w:rPr>
          <w:rFonts w:ascii="Arial" w:hAnsi="Arial" w:cs="Arial"/>
          <w:sz w:val="20"/>
        </w:rPr>
        <w:t>Mestna občina Ptuj</w:t>
      </w:r>
      <w:r w:rsidR="00506231">
        <w:rPr>
          <w:rFonts w:ascii="Arial" w:hAnsi="Arial" w:cs="Arial"/>
          <w:sz w:val="20"/>
        </w:rPr>
        <w:t xml:space="preserve"> želi</w:t>
      </w:r>
      <w:r>
        <w:rPr>
          <w:rFonts w:ascii="Arial" w:hAnsi="Arial" w:cs="Arial"/>
          <w:sz w:val="20"/>
        </w:rPr>
        <w:t xml:space="preserve"> občanom in občankam </w:t>
      </w:r>
      <w:r w:rsidR="00506231">
        <w:rPr>
          <w:rFonts w:ascii="Arial" w:hAnsi="Arial" w:cs="Arial"/>
          <w:sz w:val="20"/>
        </w:rPr>
        <w:t xml:space="preserve">ponuditi </w:t>
      </w:r>
      <w:r w:rsidRPr="00A05199">
        <w:rPr>
          <w:rFonts w:ascii="Arial" w:hAnsi="Arial" w:cs="Arial"/>
          <w:sz w:val="20"/>
        </w:rPr>
        <w:t xml:space="preserve">priložnost ne le sodelovati pri odločanju o tem, kateri projekti se bodo v ožji lokalni skupnosti, v kateri živijo, izvajali, temveč </w:t>
      </w:r>
      <w:r w:rsidR="002C7E16">
        <w:rPr>
          <w:rFonts w:ascii="Arial" w:hAnsi="Arial" w:cs="Arial"/>
          <w:sz w:val="20"/>
        </w:rPr>
        <w:t>tudi možnost da</w:t>
      </w:r>
      <w:r w:rsidRPr="00A05199">
        <w:rPr>
          <w:rFonts w:ascii="Arial" w:hAnsi="Arial" w:cs="Arial"/>
          <w:sz w:val="20"/>
        </w:rPr>
        <w:t xml:space="preserve"> sami predlagajo projekte, ki bodo izboljševali življenjsko okolje.</w:t>
      </w:r>
      <w:r>
        <w:rPr>
          <w:rFonts w:ascii="Arial" w:hAnsi="Arial" w:cs="Arial"/>
          <w:sz w:val="20"/>
        </w:rPr>
        <w:t xml:space="preserve"> </w:t>
      </w:r>
    </w:p>
    <w:p w14:paraId="7DC2D36E" w14:textId="77777777" w:rsidR="00C0598F" w:rsidRDefault="00C0598F" w:rsidP="00A051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315F6F6" w14:textId="587CB3CB" w:rsidR="00B611AC" w:rsidRDefault="00A05199" w:rsidP="00A051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05199">
        <w:rPr>
          <w:rFonts w:ascii="Arial" w:hAnsi="Arial" w:cs="Arial"/>
          <w:sz w:val="20"/>
        </w:rPr>
        <w:t xml:space="preserve">Participativni proračun je mehanizem, kjer občani neposredno odločajo o porabi </w:t>
      </w:r>
      <w:r>
        <w:rPr>
          <w:rFonts w:ascii="Arial" w:hAnsi="Arial" w:cs="Arial"/>
          <w:sz w:val="20"/>
        </w:rPr>
        <w:t xml:space="preserve">dela proračunskih sredstev in </w:t>
      </w:r>
      <w:r w:rsidRPr="00A05199">
        <w:rPr>
          <w:rFonts w:ascii="Arial" w:hAnsi="Arial" w:cs="Arial"/>
          <w:sz w:val="20"/>
        </w:rPr>
        <w:t xml:space="preserve"> sami določijo, katere investicije so v skupnosti najnujnejše in kako želijo prispevati k izboljšanju kakovosti življenja v naši občini.</w:t>
      </w:r>
      <w:r w:rsidR="00A12780">
        <w:rPr>
          <w:rFonts w:ascii="Arial" w:hAnsi="Arial" w:cs="Arial"/>
          <w:sz w:val="20"/>
        </w:rPr>
        <w:t xml:space="preserve"> </w:t>
      </w:r>
      <w:r w:rsidRPr="00A05199">
        <w:rPr>
          <w:rFonts w:ascii="Arial" w:hAnsi="Arial" w:cs="Arial"/>
          <w:sz w:val="20"/>
        </w:rPr>
        <w:t>Je eden pomembnih orodij pame</w:t>
      </w:r>
      <w:r w:rsidR="00BF3BF8">
        <w:rPr>
          <w:rFonts w:ascii="Arial" w:hAnsi="Arial" w:cs="Arial"/>
          <w:sz w:val="20"/>
        </w:rPr>
        <w:t xml:space="preserve">tnega upravljanja sodobnih mest, vendar morajo občine </w:t>
      </w:r>
      <w:r w:rsidRPr="00A05199">
        <w:rPr>
          <w:rFonts w:ascii="Arial" w:hAnsi="Arial" w:cs="Arial"/>
          <w:sz w:val="20"/>
        </w:rPr>
        <w:t xml:space="preserve">same izbrati in pripraviti ustrezen model celotnega procesa izvedbe </w:t>
      </w:r>
      <w:r w:rsidR="00BF3BF8">
        <w:rPr>
          <w:rFonts w:ascii="Arial" w:hAnsi="Arial" w:cs="Arial"/>
          <w:sz w:val="20"/>
        </w:rPr>
        <w:t xml:space="preserve">participativnega proračuna, ki bo prilagojen </w:t>
      </w:r>
      <w:r w:rsidRPr="00A05199">
        <w:rPr>
          <w:rFonts w:ascii="Arial" w:hAnsi="Arial" w:cs="Arial"/>
          <w:sz w:val="20"/>
        </w:rPr>
        <w:t>svoj</w:t>
      </w:r>
      <w:r w:rsidR="00BF3BF8">
        <w:rPr>
          <w:rFonts w:ascii="Arial" w:hAnsi="Arial" w:cs="Arial"/>
          <w:sz w:val="20"/>
        </w:rPr>
        <w:t>i</w:t>
      </w:r>
      <w:r w:rsidR="002B35EB">
        <w:rPr>
          <w:rFonts w:ascii="Arial" w:hAnsi="Arial" w:cs="Arial"/>
          <w:sz w:val="20"/>
        </w:rPr>
        <w:t xml:space="preserve"> lokalni</w:t>
      </w:r>
      <w:r w:rsidRPr="00A05199">
        <w:rPr>
          <w:rFonts w:ascii="Arial" w:hAnsi="Arial" w:cs="Arial"/>
          <w:sz w:val="20"/>
        </w:rPr>
        <w:t xml:space="preserve"> skupnosti. </w:t>
      </w:r>
    </w:p>
    <w:p w14:paraId="2B1D3F1C" w14:textId="77777777" w:rsidR="00C0598F" w:rsidRDefault="00C0598F" w:rsidP="00A051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1195D395" w14:textId="760A60F8" w:rsidR="002669AB" w:rsidRPr="00741736" w:rsidRDefault="00B611AC" w:rsidP="006931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mesecu novembru 2020 je Nuška Gajšek, županja Mestne občine Ptuj </w:t>
      </w:r>
      <w:r w:rsidR="00A05199" w:rsidRPr="00A05199">
        <w:rPr>
          <w:rFonts w:ascii="Arial" w:hAnsi="Arial" w:cs="Arial"/>
          <w:sz w:val="20"/>
        </w:rPr>
        <w:t xml:space="preserve">s sklepom </w:t>
      </w:r>
      <w:r>
        <w:rPr>
          <w:rFonts w:ascii="Arial" w:hAnsi="Arial" w:cs="Arial"/>
          <w:sz w:val="20"/>
        </w:rPr>
        <w:t>imenovala</w:t>
      </w:r>
      <w:r w:rsidR="00A05199" w:rsidRPr="00A05199">
        <w:rPr>
          <w:rFonts w:ascii="Arial" w:hAnsi="Arial" w:cs="Arial"/>
          <w:sz w:val="20"/>
        </w:rPr>
        <w:t xml:space="preserve"> </w:t>
      </w:r>
      <w:r w:rsidR="000D0C99">
        <w:rPr>
          <w:rFonts w:ascii="Arial" w:hAnsi="Arial" w:cs="Arial"/>
          <w:sz w:val="20"/>
        </w:rPr>
        <w:t>Komisijo</w:t>
      </w:r>
      <w:r w:rsidR="000D0C99" w:rsidRPr="000D0C99">
        <w:rPr>
          <w:rFonts w:ascii="Arial" w:hAnsi="Arial" w:cs="Arial"/>
          <w:sz w:val="20"/>
        </w:rPr>
        <w:t xml:space="preserve"> za vodenje in izvedbo postopka participatornega proračuna Mestne občine Ptuj</w:t>
      </w:r>
      <w:r w:rsidR="000D0C99">
        <w:rPr>
          <w:rFonts w:ascii="Arial" w:hAnsi="Arial" w:cs="Arial"/>
          <w:sz w:val="20"/>
        </w:rPr>
        <w:t>, katere člani so predstavniki mestnega sveta in svetniških skupin</w:t>
      </w:r>
      <w:r w:rsidR="00A05199" w:rsidRPr="000D0C99">
        <w:rPr>
          <w:rFonts w:ascii="Arial" w:hAnsi="Arial" w:cs="Arial"/>
          <w:sz w:val="20"/>
        </w:rPr>
        <w:t xml:space="preserve">, </w:t>
      </w:r>
      <w:r w:rsidR="000D0C99">
        <w:rPr>
          <w:rFonts w:ascii="Arial" w:hAnsi="Arial" w:cs="Arial"/>
          <w:sz w:val="20"/>
        </w:rPr>
        <w:t>občinske uprave Mestne občine Ptuj, Regionalnega stičišča</w:t>
      </w:r>
      <w:r w:rsidR="000D0C99" w:rsidRPr="000D0C99">
        <w:rPr>
          <w:rFonts w:ascii="Arial" w:hAnsi="Arial" w:cs="Arial"/>
          <w:sz w:val="20"/>
        </w:rPr>
        <w:t xml:space="preserve"> NVO Podravja</w:t>
      </w:r>
      <w:r w:rsidR="000D0C99">
        <w:rPr>
          <w:rFonts w:ascii="Arial" w:hAnsi="Arial" w:cs="Arial"/>
          <w:sz w:val="20"/>
        </w:rPr>
        <w:t xml:space="preserve"> </w:t>
      </w:r>
      <w:r w:rsidR="00A05199" w:rsidRPr="000D0C99">
        <w:rPr>
          <w:rFonts w:ascii="Arial" w:hAnsi="Arial" w:cs="Arial"/>
          <w:sz w:val="20"/>
        </w:rPr>
        <w:t xml:space="preserve">in </w:t>
      </w:r>
      <w:r w:rsidR="00CD7C3D">
        <w:rPr>
          <w:rFonts w:ascii="Arial" w:hAnsi="Arial" w:cs="Arial"/>
          <w:sz w:val="20"/>
        </w:rPr>
        <w:t>Organizacije za participativno družbo</w:t>
      </w:r>
      <w:r w:rsidR="00A05199" w:rsidRPr="00B611AC">
        <w:rPr>
          <w:rFonts w:ascii="Arial" w:hAnsi="Arial" w:cs="Arial"/>
          <w:i/>
          <w:sz w:val="20"/>
        </w:rPr>
        <w:t xml:space="preserve">. </w:t>
      </w:r>
      <w:r w:rsidR="00A05199" w:rsidRPr="00741736">
        <w:rPr>
          <w:rFonts w:ascii="Arial" w:hAnsi="Arial" w:cs="Arial"/>
          <w:sz w:val="20"/>
        </w:rPr>
        <w:t xml:space="preserve">Delovna skupina je </w:t>
      </w:r>
      <w:r w:rsidR="00741736">
        <w:rPr>
          <w:rFonts w:ascii="Arial" w:hAnsi="Arial" w:cs="Arial"/>
          <w:sz w:val="20"/>
        </w:rPr>
        <w:t>preučila prakse izvajanja participativnih proračunov v drugih slovenskih občinah in</w:t>
      </w:r>
      <w:r w:rsidR="00A05199" w:rsidRPr="00741736">
        <w:rPr>
          <w:rFonts w:ascii="Arial" w:hAnsi="Arial" w:cs="Arial"/>
          <w:sz w:val="20"/>
        </w:rPr>
        <w:t xml:space="preserve"> preučila </w:t>
      </w:r>
      <w:r w:rsidR="00741736">
        <w:rPr>
          <w:rFonts w:ascii="Arial" w:hAnsi="Arial" w:cs="Arial"/>
          <w:sz w:val="20"/>
        </w:rPr>
        <w:t xml:space="preserve">njihove </w:t>
      </w:r>
      <w:r w:rsidR="00A05199" w:rsidRPr="00741736">
        <w:rPr>
          <w:rFonts w:ascii="Arial" w:hAnsi="Arial" w:cs="Arial"/>
          <w:sz w:val="20"/>
        </w:rPr>
        <w:t>modele izvajanja</w:t>
      </w:r>
      <w:r w:rsidR="00741736">
        <w:rPr>
          <w:rFonts w:ascii="Arial" w:hAnsi="Arial" w:cs="Arial"/>
          <w:sz w:val="20"/>
        </w:rPr>
        <w:t xml:space="preserve">, še posebej tistih občin, ki izvajajo participativni proračun že več let. Na podlagi izkušenj drugih primerljivih občin in posebnosti našega lokalne skupnosti </w:t>
      </w:r>
      <w:r w:rsidR="001B572C">
        <w:rPr>
          <w:rFonts w:ascii="Arial" w:hAnsi="Arial" w:cs="Arial"/>
          <w:sz w:val="20"/>
        </w:rPr>
        <w:t>je</w:t>
      </w:r>
      <w:r w:rsidR="00741736">
        <w:rPr>
          <w:rFonts w:ascii="Arial" w:hAnsi="Arial" w:cs="Arial"/>
          <w:sz w:val="20"/>
        </w:rPr>
        <w:t xml:space="preserve"> </w:t>
      </w:r>
      <w:r w:rsidR="001B572C">
        <w:rPr>
          <w:rFonts w:ascii="Arial" w:hAnsi="Arial" w:cs="Arial"/>
          <w:sz w:val="20"/>
        </w:rPr>
        <w:t>delovna skupina oblikovala</w:t>
      </w:r>
      <w:r w:rsidR="005126E5">
        <w:rPr>
          <w:rFonts w:ascii="Arial" w:hAnsi="Arial" w:cs="Arial"/>
          <w:sz w:val="20"/>
        </w:rPr>
        <w:t xml:space="preserve"> model izvedbe</w:t>
      </w:r>
      <w:r w:rsidR="00A05199" w:rsidRPr="00741736">
        <w:rPr>
          <w:rFonts w:ascii="Arial" w:hAnsi="Arial" w:cs="Arial"/>
          <w:sz w:val="20"/>
        </w:rPr>
        <w:t xml:space="preserve"> </w:t>
      </w:r>
      <w:r w:rsidR="00741736">
        <w:rPr>
          <w:rFonts w:ascii="Arial" w:hAnsi="Arial" w:cs="Arial"/>
          <w:sz w:val="20"/>
        </w:rPr>
        <w:t>participativnega proračuna v Mestni občini Ptuj</w:t>
      </w:r>
      <w:r w:rsidR="005126E5">
        <w:rPr>
          <w:rFonts w:ascii="Arial" w:hAnsi="Arial" w:cs="Arial"/>
          <w:sz w:val="20"/>
        </w:rPr>
        <w:t xml:space="preserve"> in določila terminski plan aktivnosti za njegovo izvedbo</w:t>
      </w:r>
      <w:r w:rsidR="00741736">
        <w:rPr>
          <w:rFonts w:ascii="Arial" w:hAnsi="Arial" w:cs="Arial"/>
          <w:sz w:val="20"/>
        </w:rPr>
        <w:t>.</w:t>
      </w:r>
    </w:p>
    <w:bookmarkEnd w:id="1"/>
    <w:p w14:paraId="1FB5EDC3" w14:textId="2CC0A9D4" w:rsidR="005126E5" w:rsidRDefault="005126E5" w:rsidP="006931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2761E5" w14:textId="4B312220" w:rsidR="00693188" w:rsidRDefault="00693188" w:rsidP="006931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3188">
        <w:rPr>
          <w:rFonts w:ascii="Arial" w:hAnsi="Arial" w:cs="Arial"/>
          <w:sz w:val="20"/>
          <w:szCs w:val="20"/>
        </w:rPr>
        <w:t>Sredstva iz participativnega proračuna so razdeljena med posamezna območja na podlagi razpršenosti prebivalstva in števila četrtnih skupnosti. V vsakem izmed štirih območjih in v skupni Mladi je namenjenih 25.000,00 EUR. Mestni svet Mestne občine Ptuj s sprejetjem sklepa o potrditvi izvedbe participativnega proračuna v Mestni občini Ptuj potrdi postopek izvedbe in v proračunu Mestne občine Ptuj za leto 2022 zagotovi sredstva v višini 125.000,00 EUR.</w:t>
      </w:r>
    </w:p>
    <w:p w14:paraId="26BE705C" w14:textId="77777777" w:rsidR="00693188" w:rsidRDefault="00693188" w:rsidP="006931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DE4910" w14:textId="11348426" w:rsidR="00F40C91" w:rsidRPr="00F40C91" w:rsidRDefault="00F40C91" w:rsidP="006931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C91">
        <w:rPr>
          <w:rFonts w:ascii="Arial" w:hAnsi="Arial" w:cs="Arial"/>
          <w:sz w:val="20"/>
          <w:szCs w:val="20"/>
        </w:rPr>
        <w:lastRenderedPageBreak/>
        <w:t>Na podlagi navedenega Mestnemu svetu Mestne občine Ptuj predlagam, da predloženi dokument obravnava in sprejme predlagani sklep.</w:t>
      </w:r>
    </w:p>
    <w:p w14:paraId="3AE98D08" w14:textId="471ABB0A" w:rsidR="00C0598F" w:rsidRDefault="00C0598F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389"/>
        <w:gridCol w:w="3021"/>
      </w:tblGrid>
      <w:tr w:rsidR="0043210F" w:rsidRPr="008D3B5C" w14:paraId="155FA393" w14:textId="77777777" w:rsidTr="00F065BE">
        <w:tc>
          <w:tcPr>
            <w:tcW w:w="3652" w:type="dxa"/>
            <w:shd w:val="clear" w:color="auto" w:fill="auto"/>
          </w:tcPr>
          <w:p w14:paraId="7F290E69" w14:textId="4B472832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B5C">
              <w:rPr>
                <w:rFonts w:ascii="Arial" w:hAnsi="Arial" w:cs="Arial"/>
                <w:sz w:val="20"/>
                <w:szCs w:val="20"/>
              </w:rPr>
              <w:t>Pripravila:</w:t>
            </w:r>
          </w:p>
          <w:p w14:paraId="6D171BE2" w14:textId="77D44B1E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Krajnc</w:t>
            </w:r>
          </w:p>
        </w:tc>
        <w:tc>
          <w:tcPr>
            <w:tcW w:w="2389" w:type="dxa"/>
            <w:vMerge w:val="restart"/>
            <w:shd w:val="clear" w:color="auto" w:fill="auto"/>
          </w:tcPr>
          <w:p w14:paraId="2A958E83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88F029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72340F" w14:textId="486B9D42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4E43CAC9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768B9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B5C">
              <w:rPr>
                <w:rFonts w:ascii="Arial" w:hAnsi="Arial" w:cs="Arial"/>
                <w:sz w:val="20"/>
                <w:szCs w:val="20"/>
              </w:rPr>
              <w:t>Nuška Gajšek</w:t>
            </w:r>
          </w:p>
          <w:p w14:paraId="120943AC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B5C">
              <w:rPr>
                <w:rFonts w:ascii="Arial" w:hAnsi="Arial" w:cs="Arial"/>
                <w:sz w:val="20"/>
                <w:szCs w:val="20"/>
              </w:rPr>
              <w:t>županja</w:t>
            </w:r>
          </w:p>
          <w:p w14:paraId="2B87D769" w14:textId="77777777" w:rsidR="0043210F" w:rsidRPr="008D3B5C" w:rsidRDefault="0043210F" w:rsidP="0043210F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0F" w:rsidRPr="008D3B5C" w14:paraId="00718CD9" w14:textId="77777777" w:rsidTr="00F065BE">
        <w:tc>
          <w:tcPr>
            <w:tcW w:w="3652" w:type="dxa"/>
            <w:shd w:val="clear" w:color="auto" w:fill="auto"/>
          </w:tcPr>
          <w:p w14:paraId="2EB29962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14:paraId="14B3160D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14:paraId="3561B535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0F" w:rsidRPr="008D3B5C" w14:paraId="33239A50" w14:textId="77777777" w:rsidTr="0043210F">
        <w:trPr>
          <w:trHeight w:val="70"/>
        </w:trPr>
        <w:tc>
          <w:tcPr>
            <w:tcW w:w="3652" w:type="dxa"/>
            <w:shd w:val="clear" w:color="auto" w:fill="auto"/>
          </w:tcPr>
          <w:p w14:paraId="469AE599" w14:textId="2D5F9D46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14:paraId="3F66FC18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14:paraId="6CE1F291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23203" w14:textId="77777777"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316129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1BE55" w14:textId="77777777" w:rsidR="00ED3C28" w:rsidRDefault="00ED3C28">
      <w:r>
        <w:separator/>
      </w:r>
    </w:p>
  </w:endnote>
  <w:endnote w:type="continuationSeparator" w:id="0">
    <w:p w14:paraId="63386365" w14:textId="77777777" w:rsidR="00ED3C28" w:rsidRDefault="00ED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3208" w14:textId="77777777"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14:paraId="6A623209" w14:textId="1017BE86" w:rsidR="000D495A" w:rsidRPr="008073DB" w:rsidRDefault="002E21DB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2426F6">
      <w:rPr>
        <w:bCs/>
        <w:noProof/>
        <w:sz w:val="18"/>
        <w:szCs w:val="16"/>
        <w:lang w:val="de-DE"/>
      </w:rPr>
      <w:t>2</w:t>
    </w:r>
    <w:r>
      <w:rPr>
        <w:bCs/>
        <w:sz w:val="18"/>
        <w:szCs w:val="16"/>
        <w:lang w:val="de-DE"/>
      </w:rPr>
      <w:fldChar w:fldCharType="end"/>
    </w:r>
    <w:r>
      <w:rPr>
        <w:bCs/>
        <w:sz w:val="18"/>
        <w:szCs w:val="16"/>
        <w:lang w:val="de-DE"/>
      </w:rPr>
      <w:t>/</w:t>
    </w: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NUMPAGES  \* Arabic  \* MERGEFORMAT</w:instrText>
    </w:r>
    <w:r>
      <w:rPr>
        <w:bCs/>
        <w:sz w:val="18"/>
        <w:szCs w:val="16"/>
        <w:lang w:val="de-DE"/>
      </w:rPr>
      <w:fldChar w:fldCharType="separate"/>
    </w:r>
    <w:r w:rsidR="002426F6">
      <w:rPr>
        <w:bCs/>
        <w:noProof/>
        <w:sz w:val="18"/>
        <w:szCs w:val="16"/>
        <w:lang w:val="de-DE"/>
      </w:rPr>
      <w:t>3</w:t>
    </w:r>
    <w:r>
      <w:rPr>
        <w:bCs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3212" w14:textId="77777777"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14:paraId="6A623213" w14:textId="03509992" w:rsidR="000D495A" w:rsidRPr="008073DB" w:rsidRDefault="002E21DB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2426F6">
      <w:rPr>
        <w:bCs/>
        <w:noProof/>
        <w:sz w:val="18"/>
        <w:szCs w:val="16"/>
        <w:lang w:val="de-DE"/>
      </w:rPr>
      <w:t>1</w:t>
    </w:r>
    <w:r>
      <w:rPr>
        <w:bCs/>
        <w:sz w:val="18"/>
        <w:szCs w:val="16"/>
        <w:lang w:val="de-DE"/>
      </w:rPr>
      <w:fldChar w:fldCharType="end"/>
    </w:r>
    <w:r>
      <w:rPr>
        <w:bCs/>
        <w:sz w:val="18"/>
        <w:szCs w:val="16"/>
        <w:lang w:val="de-DE"/>
      </w:rPr>
      <w:t>/</w:t>
    </w: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NUMPAGES  \* Arabic  \* MERGEFORMAT</w:instrText>
    </w:r>
    <w:r>
      <w:rPr>
        <w:bCs/>
        <w:sz w:val="18"/>
        <w:szCs w:val="16"/>
        <w:lang w:val="de-DE"/>
      </w:rPr>
      <w:fldChar w:fldCharType="separate"/>
    </w:r>
    <w:r w:rsidR="002426F6">
      <w:rPr>
        <w:bCs/>
        <w:noProof/>
        <w:sz w:val="18"/>
        <w:szCs w:val="16"/>
        <w:lang w:val="de-DE"/>
      </w:rPr>
      <w:t>3</w:t>
    </w:r>
    <w:r>
      <w:rPr>
        <w:bCs/>
        <w:sz w:val="18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E60B2" w14:textId="77777777" w:rsidR="00ED3C28" w:rsidRDefault="00ED3C28">
      <w:r>
        <w:separator/>
      </w:r>
    </w:p>
  </w:footnote>
  <w:footnote w:type="continuationSeparator" w:id="0">
    <w:p w14:paraId="1DD63576" w14:textId="77777777" w:rsidR="00ED3C28" w:rsidRDefault="00ED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6A623210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6A62320A" w14:textId="77777777" w:rsidR="000D495A" w:rsidRPr="006312C7" w:rsidRDefault="003D4636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6A623214" wp14:editId="6A623215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62320B" w14:textId="77777777" w:rsidR="000D495A" w:rsidRDefault="000D495A" w:rsidP="000D495A"/>
        <w:p w14:paraId="6A62320C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6A62320D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6A62320E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6A62320F" w14:textId="77777777" w:rsidR="000D495A" w:rsidRDefault="000D495A" w:rsidP="000D495A">
          <w:pPr>
            <w:pStyle w:val="Glava"/>
          </w:pPr>
        </w:p>
      </w:tc>
    </w:tr>
  </w:tbl>
  <w:p w14:paraId="6A623211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E4E"/>
    <w:multiLevelType w:val="hybridMultilevel"/>
    <w:tmpl w:val="AB74F19C"/>
    <w:lvl w:ilvl="0" w:tplc="A37C4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A3557"/>
    <w:multiLevelType w:val="hybridMultilevel"/>
    <w:tmpl w:val="082CC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91BB9"/>
    <w:multiLevelType w:val="hybridMultilevel"/>
    <w:tmpl w:val="0FA8EF42"/>
    <w:lvl w:ilvl="0" w:tplc="7FD8E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D5190"/>
    <w:multiLevelType w:val="hybridMultilevel"/>
    <w:tmpl w:val="323208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32"/>
  </w:num>
  <w:num w:numId="4">
    <w:abstractNumId w:val="38"/>
  </w:num>
  <w:num w:numId="5">
    <w:abstractNumId w:val="13"/>
  </w:num>
  <w:num w:numId="6">
    <w:abstractNumId w:val="18"/>
  </w:num>
  <w:num w:numId="7">
    <w:abstractNumId w:val="29"/>
  </w:num>
  <w:num w:numId="8">
    <w:abstractNumId w:val="37"/>
  </w:num>
  <w:num w:numId="9">
    <w:abstractNumId w:val="36"/>
  </w:num>
  <w:num w:numId="10">
    <w:abstractNumId w:val="25"/>
  </w:num>
  <w:num w:numId="11">
    <w:abstractNumId w:val="23"/>
  </w:num>
  <w:num w:numId="12">
    <w:abstractNumId w:val="0"/>
  </w:num>
  <w:num w:numId="13">
    <w:abstractNumId w:val="30"/>
  </w:num>
  <w:num w:numId="14">
    <w:abstractNumId w:val="3"/>
  </w:num>
  <w:num w:numId="15">
    <w:abstractNumId w:val="24"/>
  </w:num>
  <w:num w:numId="16">
    <w:abstractNumId w:val="19"/>
  </w:num>
  <w:num w:numId="17">
    <w:abstractNumId w:val="20"/>
  </w:num>
  <w:num w:numId="18">
    <w:abstractNumId w:val="11"/>
  </w:num>
  <w:num w:numId="19">
    <w:abstractNumId w:val="9"/>
  </w:num>
  <w:num w:numId="20">
    <w:abstractNumId w:val="12"/>
  </w:num>
  <w:num w:numId="21">
    <w:abstractNumId w:val="31"/>
  </w:num>
  <w:num w:numId="22">
    <w:abstractNumId w:val="17"/>
  </w:num>
  <w:num w:numId="23">
    <w:abstractNumId w:val="2"/>
  </w:num>
  <w:num w:numId="24">
    <w:abstractNumId w:val="34"/>
  </w:num>
  <w:num w:numId="25">
    <w:abstractNumId w:val="40"/>
  </w:num>
  <w:num w:numId="26">
    <w:abstractNumId w:val="28"/>
  </w:num>
  <w:num w:numId="27">
    <w:abstractNumId w:val="6"/>
  </w:num>
  <w:num w:numId="28">
    <w:abstractNumId w:val="10"/>
  </w:num>
  <w:num w:numId="29">
    <w:abstractNumId w:val="33"/>
  </w:num>
  <w:num w:numId="30">
    <w:abstractNumId w:val="14"/>
  </w:num>
  <w:num w:numId="31">
    <w:abstractNumId w:val="21"/>
  </w:num>
  <w:num w:numId="32">
    <w:abstractNumId w:val="4"/>
  </w:num>
  <w:num w:numId="33">
    <w:abstractNumId w:val="8"/>
  </w:num>
  <w:num w:numId="34">
    <w:abstractNumId w:val="42"/>
  </w:num>
  <w:num w:numId="35">
    <w:abstractNumId w:val="39"/>
  </w:num>
  <w:num w:numId="36">
    <w:abstractNumId w:val="22"/>
  </w:num>
  <w:num w:numId="37">
    <w:abstractNumId w:val="7"/>
  </w:num>
  <w:num w:numId="38">
    <w:abstractNumId w:val="16"/>
  </w:num>
  <w:num w:numId="39">
    <w:abstractNumId w:val="5"/>
  </w:num>
  <w:num w:numId="40">
    <w:abstractNumId w:val="1"/>
  </w:num>
  <w:num w:numId="41">
    <w:abstractNumId w:val="26"/>
  </w:num>
  <w:num w:numId="42">
    <w:abstractNumId w:val="1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1C1"/>
    <w:rsid w:val="00010CCB"/>
    <w:rsid w:val="00012D85"/>
    <w:rsid w:val="000163A3"/>
    <w:rsid w:val="000205D7"/>
    <w:rsid w:val="0002429A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243E"/>
    <w:rsid w:val="00054B0C"/>
    <w:rsid w:val="00055F8A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68D6"/>
    <w:rsid w:val="000B7ED1"/>
    <w:rsid w:val="000C5394"/>
    <w:rsid w:val="000C5559"/>
    <w:rsid w:val="000C605B"/>
    <w:rsid w:val="000C6172"/>
    <w:rsid w:val="000D06DD"/>
    <w:rsid w:val="000D0C99"/>
    <w:rsid w:val="000D0CD1"/>
    <w:rsid w:val="000D22DB"/>
    <w:rsid w:val="000D495A"/>
    <w:rsid w:val="000D7BCB"/>
    <w:rsid w:val="000E6008"/>
    <w:rsid w:val="000E7F1E"/>
    <w:rsid w:val="000F06DC"/>
    <w:rsid w:val="000F1661"/>
    <w:rsid w:val="000F30F9"/>
    <w:rsid w:val="000F5B8F"/>
    <w:rsid w:val="000F7938"/>
    <w:rsid w:val="0010121A"/>
    <w:rsid w:val="00102134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33B39"/>
    <w:rsid w:val="001424A5"/>
    <w:rsid w:val="001534B0"/>
    <w:rsid w:val="00160D66"/>
    <w:rsid w:val="00164FDA"/>
    <w:rsid w:val="00165E3C"/>
    <w:rsid w:val="00185F23"/>
    <w:rsid w:val="001913C2"/>
    <w:rsid w:val="00192D0B"/>
    <w:rsid w:val="0019479F"/>
    <w:rsid w:val="00195C8F"/>
    <w:rsid w:val="001A0850"/>
    <w:rsid w:val="001A0D97"/>
    <w:rsid w:val="001A12E4"/>
    <w:rsid w:val="001A40E7"/>
    <w:rsid w:val="001A556C"/>
    <w:rsid w:val="001A5A7B"/>
    <w:rsid w:val="001A6FA7"/>
    <w:rsid w:val="001A7063"/>
    <w:rsid w:val="001B2ECF"/>
    <w:rsid w:val="001B4160"/>
    <w:rsid w:val="001B572C"/>
    <w:rsid w:val="001B6AA5"/>
    <w:rsid w:val="001C001D"/>
    <w:rsid w:val="001C1610"/>
    <w:rsid w:val="001D0640"/>
    <w:rsid w:val="001D154D"/>
    <w:rsid w:val="001D2078"/>
    <w:rsid w:val="001D2FFF"/>
    <w:rsid w:val="001D4BA6"/>
    <w:rsid w:val="001E120D"/>
    <w:rsid w:val="001E1DFD"/>
    <w:rsid w:val="001E6954"/>
    <w:rsid w:val="001E772B"/>
    <w:rsid w:val="001F1FF8"/>
    <w:rsid w:val="001F5ABB"/>
    <w:rsid w:val="00200838"/>
    <w:rsid w:val="00206324"/>
    <w:rsid w:val="00207051"/>
    <w:rsid w:val="00207250"/>
    <w:rsid w:val="0021206F"/>
    <w:rsid w:val="002206C6"/>
    <w:rsid w:val="00225A7E"/>
    <w:rsid w:val="00231EA2"/>
    <w:rsid w:val="00235730"/>
    <w:rsid w:val="002377D0"/>
    <w:rsid w:val="002426F6"/>
    <w:rsid w:val="00243DE4"/>
    <w:rsid w:val="00252D75"/>
    <w:rsid w:val="00254C48"/>
    <w:rsid w:val="00260555"/>
    <w:rsid w:val="002607EA"/>
    <w:rsid w:val="002631A9"/>
    <w:rsid w:val="0026500E"/>
    <w:rsid w:val="002669AB"/>
    <w:rsid w:val="00275FFE"/>
    <w:rsid w:val="002816B1"/>
    <w:rsid w:val="00281D3A"/>
    <w:rsid w:val="00284125"/>
    <w:rsid w:val="00285794"/>
    <w:rsid w:val="002954FF"/>
    <w:rsid w:val="002B2A78"/>
    <w:rsid w:val="002B35EB"/>
    <w:rsid w:val="002B56FC"/>
    <w:rsid w:val="002B5E9C"/>
    <w:rsid w:val="002C2B87"/>
    <w:rsid w:val="002C4122"/>
    <w:rsid w:val="002C5CE3"/>
    <w:rsid w:val="002C777C"/>
    <w:rsid w:val="002C7E16"/>
    <w:rsid w:val="002D16AA"/>
    <w:rsid w:val="002D60E2"/>
    <w:rsid w:val="002D6298"/>
    <w:rsid w:val="002E0A9B"/>
    <w:rsid w:val="002E1DD1"/>
    <w:rsid w:val="002E21DB"/>
    <w:rsid w:val="002E3D8D"/>
    <w:rsid w:val="002F4D8F"/>
    <w:rsid w:val="00305FC9"/>
    <w:rsid w:val="00306236"/>
    <w:rsid w:val="003064C8"/>
    <w:rsid w:val="00310034"/>
    <w:rsid w:val="00313538"/>
    <w:rsid w:val="00316129"/>
    <w:rsid w:val="00324A82"/>
    <w:rsid w:val="003264F6"/>
    <w:rsid w:val="00327948"/>
    <w:rsid w:val="00340D67"/>
    <w:rsid w:val="003421A1"/>
    <w:rsid w:val="00343AE4"/>
    <w:rsid w:val="00346924"/>
    <w:rsid w:val="003561FC"/>
    <w:rsid w:val="003568D5"/>
    <w:rsid w:val="00357243"/>
    <w:rsid w:val="003629D5"/>
    <w:rsid w:val="00363C64"/>
    <w:rsid w:val="00375320"/>
    <w:rsid w:val="00376531"/>
    <w:rsid w:val="00377AE0"/>
    <w:rsid w:val="00377AE2"/>
    <w:rsid w:val="003807DF"/>
    <w:rsid w:val="003960D9"/>
    <w:rsid w:val="003969DC"/>
    <w:rsid w:val="00397442"/>
    <w:rsid w:val="003A550E"/>
    <w:rsid w:val="003B0CC4"/>
    <w:rsid w:val="003B1479"/>
    <w:rsid w:val="003B2539"/>
    <w:rsid w:val="003B5AEA"/>
    <w:rsid w:val="003B62F9"/>
    <w:rsid w:val="003C6285"/>
    <w:rsid w:val="003D4421"/>
    <w:rsid w:val="003D4636"/>
    <w:rsid w:val="003E11C4"/>
    <w:rsid w:val="003E140F"/>
    <w:rsid w:val="003F75B8"/>
    <w:rsid w:val="00401AE8"/>
    <w:rsid w:val="004066D3"/>
    <w:rsid w:val="00413C05"/>
    <w:rsid w:val="004142FA"/>
    <w:rsid w:val="004237A5"/>
    <w:rsid w:val="00424245"/>
    <w:rsid w:val="0042591B"/>
    <w:rsid w:val="004279B9"/>
    <w:rsid w:val="0043210F"/>
    <w:rsid w:val="00432655"/>
    <w:rsid w:val="004330F4"/>
    <w:rsid w:val="00435B3C"/>
    <w:rsid w:val="00440E6D"/>
    <w:rsid w:val="00441612"/>
    <w:rsid w:val="00441AE0"/>
    <w:rsid w:val="0044259E"/>
    <w:rsid w:val="00445548"/>
    <w:rsid w:val="004471BF"/>
    <w:rsid w:val="00450E00"/>
    <w:rsid w:val="00454172"/>
    <w:rsid w:val="00455932"/>
    <w:rsid w:val="00456A3F"/>
    <w:rsid w:val="00462250"/>
    <w:rsid w:val="004639B8"/>
    <w:rsid w:val="00463E39"/>
    <w:rsid w:val="00463FD4"/>
    <w:rsid w:val="00465D9F"/>
    <w:rsid w:val="00472460"/>
    <w:rsid w:val="0047769B"/>
    <w:rsid w:val="004830FA"/>
    <w:rsid w:val="004915F9"/>
    <w:rsid w:val="004975E9"/>
    <w:rsid w:val="0049763A"/>
    <w:rsid w:val="00497ACB"/>
    <w:rsid w:val="004A1360"/>
    <w:rsid w:val="004A3ECD"/>
    <w:rsid w:val="004A69AF"/>
    <w:rsid w:val="004B5C5E"/>
    <w:rsid w:val="004B646A"/>
    <w:rsid w:val="004B77D2"/>
    <w:rsid w:val="004C16B5"/>
    <w:rsid w:val="004C317E"/>
    <w:rsid w:val="004C70D3"/>
    <w:rsid w:val="004C773E"/>
    <w:rsid w:val="004D3F9F"/>
    <w:rsid w:val="004D3FC5"/>
    <w:rsid w:val="004D52BF"/>
    <w:rsid w:val="004E047D"/>
    <w:rsid w:val="004E3779"/>
    <w:rsid w:val="004E5513"/>
    <w:rsid w:val="004E7E1B"/>
    <w:rsid w:val="005002AC"/>
    <w:rsid w:val="00501AC1"/>
    <w:rsid w:val="00503C47"/>
    <w:rsid w:val="00505741"/>
    <w:rsid w:val="00506231"/>
    <w:rsid w:val="005126E5"/>
    <w:rsid w:val="005157EB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3140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28FF"/>
    <w:rsid w:val="00592C6C"/>
    <w:rsid w:val="0059330D"/>
    <w:rsid w:val="005A1834"/>
    <w:rsid w:val="005A348A"/>
    <w:rsid w:val="005A5416"/>
    <w:rsid w:val="005A5DE4"/>
    <w:rsid w:val="005B1DFC"/>
    <w:rsid w:val="005B7F45"/>
    <w:rsid w:val="005C28D6"/>
    <w:rsid w:val="005C3682"/>
    <w:rsid w:val="005C5383"/>
    <w:rsid w:val="005C58A4"/>
    <w:rsid w:val="005D6403"/>
    <w:rsid w:val="005D76D8"/>
    <w:rsid w:val="005E102E"/>
    <w:rsid w:val="005E1800"/>
    <w:rsid w:val="005F11D7"/>
    <w:rsid w:val="005F1749"/>
    <w:rsid w:val="005F478E"/>
    <w:rsid w:val="00602FF1"/>
    <w:rsid w:val="0060401A"/>
    <w:rsid w:val="006111FB"/>
    <w:rsid w:val="006234ED"/>
    <w:rsid w:val="00626378"/>
    <w:rsid w:val="006312C7"/>
    <w:rsid w:val="00631699"/>
    <w:rsid w:val="0063403B"/>
    <w:rsid w:val="00636AEC"/>
    <w:rsid w:val="006376B1"/>
    <w:rsid w:val="00637873"/>
    <w:rsid w:val="00642763"/>
    <w:rsid w:val="00645294"/>
    <w:rsid w:val="006468CB"/>
    <w:rsid w:val="006532EE"/>
    <w:rsid w:val="006568BC"/>
    <w:rsid w:val="006633E3"/>
    <w:rsid w:val="00663DCF"/>
    <w:rsid w:val="0066495D"/>
    <w:rsid w:val="00670BB0"/>
    <w:rsid w:val="00672DBD"/>
    <w:rsid w:val="00674D78"/>
    <w:rsid w:val="00677769"/>
    <w:rsid w:val="00677FB0"/>
    <w:rsid w:val="00680A6E"/>
    <w:rsid w:val="00682C13"/>
    <w:rsid w:val="00683CB7"/>
    <w:rsid w:val="00683CF2"/>
    <w:rsid w:val="0068582E"/>
    <w:rsid w:val="00690860"/>
    <w:rsid w:val="0069088F"/>
    <w:rsid w:val="0069098C"/>
    <w:rsid w:val="00693188"/>
    <w:rsid w:val="00695173"/>
    <w:rsid w:val="006974E6"/>
    <w:rsid w:val="0069782F"/>
    <w:rsid w:val="006A4597"/>
    <w:rsid w:val="006A6295"/>
    <w:rsid w:val="006A7D1A"/>
    <w:rsid w:val="006B2E1F"/>
    <w:rsid w:val="006C0C4F"/>
    <w:rsid w:val="006C105E"/>
    <w:rsid w:val="006C25AA"/>
    <w:rsid w:val="006C6044"/>
    <w:rsid w:val="006C7BDF"/>
    <w:rsid w:val="006D0513"/>
    <w:rsid w:val="006D5663"/>
    <w:rsid w:val="006D5F0E"/>
    <w:rsid w:val="006D609F"/>
    <w:rsid w:val="006E30E0"/>
    <w:rsid w:val="006E5B13"/>
    <w:rsid w:val="006F0311"/>
    <w:rsid w:val="006F13CE"/>
    <w:rsid w:val="006F2BF7"/>
    <w:rsid w:val="006F5708"/>
    <w:rsid w:val="006F583F"/>
    <w:rsid w:val="006F5E11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1736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0189"/>
    <w:rsid w:val="007C43CD"/>
    <w:rsid w:val="007C7C21"/>
    <w:rsid w:val="007D15BE"/>
    <w:rsid w:val="007D2EB5"/>
    <w:rsid w:val="007D517B"/>
    <w:rsid w:val="007E1E14"/>
    <w:rsid w:val="007E2929"/>
    <w:rsid w:val="007E71B6"/>
    <w:rsid w:val="007F0CB5"/>
    <w:rsid w:val="007F2049"/>
    <w:rsid w:val="007F7192"/>
    <w:rsid w:val="00803327"/>
    <w:rsid w:val="0081168E"/>
    <w:rsid w:val="00816F3F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36566"/>
    <w:rsid w:val="00841285"/>
    <w:rsid w:val="00841397"/>
    <w:rsid w:val="00841485"/>
    <w:rsid w:val="00844734"/>
    <w:rsid w:val="008450B9"/>
    <w:rsid w:val="00850F91"/>
    <w:rsid w:val="0085746C"/>
    <w:rsid w:val="00861ADA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5A4B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21ADB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87524"/>
    <w:rsid w:val="009928FA"/>
    <w:rsid w:val="00993883"/>
    <w:rsid w:val="00995A58"/>
    <w:rsid w:val="00995C04"/>
    <w:rsid w:val="00997B7C"/>
    <w:rsid w:val="009B0397"/>
    <w:rsid w:val="009B0A5E"/>
    <w:rsid w:val="009B4D79"/>
    <w:rsid w:val="009C0D73"/>
    <w:rsid w:val="009C1F80"/>
    <w:rsid w:val="009C52A0"/>
    <w:rsid w:val="009C621C"/>
    <w:rsid w:val="009C74FC"/>
    <w:rsid w:val="009C7B89"/>
    <w:rsid w:val="009D1026"/>
    <w:rsid w:val="009D35AB"/>
    <w:rsid w:val="009D5EBA"/>
    <w:rsid w:val="009E01B2"/>
    <w:rsid w:val="009E16B7"/>
    <w:rsid w:val="009E32CB"/>
    <w:rsid w:val="009F0452"/>
    <w:rsid w:val="009F0D79"/>
    <w:rsid w:val="00A0003C"/>
    <w:rsid w:val="00A05199"/>
    <w:rsid w:val="00A12780"/>
    <w:rsid w:val="00A16E82"/>
    <w:rsid w:val="00A17CB2"/>
    <w:rsid w:val="00A218C8"/>
    <w:rsid w:val="00A23209"/>
    <w:rsid w:val="00A25E01"/>
    <w:rsid w:val="00A26FB4"/>
    <w:rsid w:val="00A30610"/>
    <w:rsid w:val="00A350D1"/>
    <w:rsid w:val="00A35D98"/>
    <w:rsid w:val="00A3799E"/>
    <w:rsid w:val="00A4118C"/>
    <w:rsid w:val="00A5194F"/>
    <w:rsid w:val="00A53B8F"/>
    <w:rsid w:val="00A70E7C"/>
    <w:rsid w:val="00A71F26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1BB3"/>
    <w:rsid w:val="00AA3195"/>
    <w:rsid w:val="00AA50FC"/>
    <w:rsid w:val="00AA5C5C"/>
    <w:rsid w:val="00AA68B0"/>
    <w:rsid w:val="00AB1BEC"/>
    <w:rsid w:val="00AB3075"/>
    <w:rsid w:val="00AB3D57"/>
    <w:rsid w:val="00AB5656"/>
    <w:rsid w:val="00AB7911"/>
    <w:rsid w:val="00AB7D71"/>
    <w:rsid w:val="00AC44DD"/>
    <w:rsid w:val="00AC5284"/>
    <w:rsid w:val="00AC5F71"/>
    <w:rsid w:val="00AC7E10"/>
    <w:rsid w:val="00AD5322"/>
    <w:rsid w:val="00AD647B"/>
    <w:rsid w:val="00AD6B90"/>
    <w:rsid w:val="00AD716E"/>
    <w:rsid w:val="00AE03C8"/>
    <w:rsid w:val="00AE4FB0"/>
    <w:rsid w:val="00AE6CC5"/>
    <w:rsid w:val="00AF46D8"/>
    <w:rsid w:val="00AF59A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2ED3"/>
    <w:rsid w:val="00B3496D"/>
    <w:rsid w:val="00B34A54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44E29"/>
    <w:rsid w:val="00B52578"/>
    <w:rsid w:val="00B561FC"/>
    <w:rsid w:val="00B611AC"/>
    <w:rsid w:val="00B61A0B"/>
    <w:rsid w:val="00B63E1F"/>
    <w:rsid w:val="00B65570"/>
    <w:rsid w:val="00B65EA9"/>
    <w:rsid w:val="00B84FB5"/>
    <w:rsid w:val="00B86A49"/>
    <w:rsid w:val="00B93CAD"/>
    <w:rsid w:val="00BA39C1"/>
    <w:rsid w:val="00BA4671"/>
    <w:rsid w:val="00BA7F2D"/>
    <w:rsid w:val="00BB1DF4"/>
    <w:rsid w:val="00BB2C0A"/>
    <w:rsid w:val="00BB3258"/>
    <w:rsid w:val="00BC0084"/>
    <w:rsid w:val="00BC59BE"/>
    <w:rsid w:val="00BC5BDE"/>
    <w:rsid w:val="00BC749E"/>
    <w:rsid w:val="00BC776C"/>
    <w:rsid w:val="00BC7C5F"/>
    <w:rsid w:val="00BD387F"/>
    <w:rsid w:val="00BD761A"/>
    <w:rsid w:val="00BF0CC1"/>
    <w:rsid w:val="00BF3BF8"/>
    <w:rsid w:val="00BF6312"/>
    <w:rsid w:val="00C0275B"/>
    <w:rsid w:val="00C0598F"/>
    <w:rsid w:val="00C075F8"/>
    <w:rsid w:val="00C07AF3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45C9C"/>
    <w:rsid w:val="00C56CB9"/>
    <w:rsid w:val="00C5717A"/>
    <w:rsid w:val="00C65A7B"/>
    <w:rsid w:val="00C76C89"/>
    <w:rsid w:val="00C7745D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221D"/>
    <w:rsid w:val="00CB3288"/>
    <w:rsid w:val="00CB61C6"/>
    <w:rsid w:val="00CC197A"/>
    <w:rsid w:val="00CC4815"/>
    <w:rsid w:val="00CC7E27"/>
    <w:rsid w:val="00CD07EC"/>
    <w:rsid w:val="00CD1BBA"/>
    <w:rsid w:val="00CD364F"/>
    <w:rsid w:val="00CD54DA"/>
    <w:rsid w:val="00CD7A78"/>
    <w:rsid w:val="00CD7C3D"/>
    <w:rsid w:val="00CE0C83"/>
    <w:rsid w:val="00CE21B6"/>
    <w:rsid w:val="00CE3303"/>
    <w:rsid w:val="00CE58AC"/>
    <w:rsid w:val="00CE5D21"/>
    <w:rsid w:val="00D07132"/>
    <w:rsid w:val="00D21C44"/>
    <w:rsid w:val="00D236D1"/>
    <w:rsid w:val="00D26745"/>
    <w:rsid w:val="00D349C9"/>
    <w:rsid w:val="00D417EF"/>
    <w:rsid w:val="00D4346E"/>
    <w:rsid w:val="00D478C9"/>
    <w:rsid w:val="00D550DB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A2E5D"/>
    <w:rsid w:val="00DB007D"/>
    <w:rsid w:val="00DB3556"/>
    <w:rsid w:val="00DB390F"/>
    <w:rsid w:val="00DB40B0"/>
    <w:rsid w:val="00DC281D"/>
    <w:rsid w:val="00DC34ED"/>
    <w:rsid w:val="00DC3BE0"/>
    <w:rsid w:val="00DD33DA"/>
    <w:rsid w:val="00DD6631"/>
    <w:rsid w:val="00DD752E"/>
    <w:rsid w:val="00DE3461"/>
    <w:rsid w:val="00DE5F60"/>
    <w:rsid w:val="00DF09C9"/>
    <w:rsid w:val="00DF12E1"/>
    <w:rsid w:val="00DF17E4"/>
    <w:rsid w:val="00DF3C49"/>
    <w:rsid w:val="00DF45DB"/>
    <w:rsid w:val="00DF54DE"/>
    <w:rsid w:val="00DF5815"/>
    <w:rsid w:val="00DF626A"/>
    <w:rsid w:val="00E02066"/>
    <w:rsid w:val="00E04D80"/>
    <w:rsid w:val="00E06F5E"/>
    <w:rsid w:val="00E1089E"/>
    <w:rsid w:val="00E20DB8"/>
    <w:rsid w:val="00E21F68"/>
    <w:rsid w:val="00E2220D"/>
    <w:rsid w:val="00E23FC9"/>
    <w:rsid w:val="00E327B8"/>
    <w:rsid w:val="00E335BD"/>
    <w:rsid w:val="00E34FC7"/>
    <w:rsid w:val="00E43015"/>
    <w:rsid w:val="00E46866"/>
    <w:rsid w:val="00E5245A"/>
    <w:rsid w:val="00E52DE1"/>
    <w:rsid w:val="00E60299"/>
    <w:rsid w:val="00E611C7"/>
    <w:rsid w:val="00E63B77"/>
    <w:rsid w:val="00E64CFE"/>
    <w:rsid w:val="00E6515C"/>
    <w:rsid w:val="00E76B6A"/>
    <w:rsid w:val="00E83EF8"/>
    <w:rsid w:val="00E91754"/>
    <w:rsid w:val="00E928FF"/>
    <w:rsid w:val="00EA0947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3C28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07696"/>
    <w:rsid w:val="00F146E1"/>
    <w:rsid w:val="00F14F1E"/>
    <w:rsid w:val="00F15373"/>
    <w:rsid w:val="00F25E35"/>
    <w:rsid w:val="00F27A04"/>
    <w:rsid w:val="00F30801"/>
    <w:rsid w:val="00F32168"/>
    <w:rsid w:val="00F32AF9"/>
    <w:rsid w:val="00F32C84"/>
    <w:rsid w:val="00F33ACD"/>
    <w:rsid w:val="00F40C91"/>
    <w:rsid w:val="00F4378E"/>
    <w:rsid w:val="00F53C6E"/>
    <w:rsid w:val="00F56CEF"/>
    <w:rsid w:val="00F62E41"/>
    <w:rsid w:val="00F711F5"/>
    <w:rsid w:val="00F72868"/>
    <w:rsid w:val="00F773D3"/>
    <w:rsid w:val="00F81E82"/>
    <w:rsid w:val="00F84631"/>
    <w:rsid w:val="00F85C48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6231C1"/>
  <w15:chartTrackingRefBased/>
  <w15:docId w15:val="{5A60B361-143F-4BA3-9A37-CBE9F89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50932B1F55E4781748FCC44F39F94" ma:contentTypeVersion="0" ma:contentTypeDescription="Create a new document." ma:contentTypeScope="" ma:versionID="7b79490d73ee21e85e54b1eaae14a9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D8DCD-DD11-473F-856B-39D301C67144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170868-B59F-4A17-825F-DDDF05BD6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A490A-6409-487D-9B7E-18F43537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523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69</cp:revision>
  <cp:lastPrinted>2021-02-11T10:08:00Z</cp:lastPrinted>
  <dcterms:created xsi:type="dcterms:W3CDTF">2021-01-26T10:33:00Z</dcterms:created>
  <dcterms:modified xsi:type="dcterms:W3CDTF">2021-02-11T10:08:00Z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0x010100EF250932B1F55E4781748FCC44F39F94</vt:lpwstr>
  </property>
</Properties>
</file>