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866B3" w14:textId="77777777" w:rsidR="00B50CE7" w:rsidRPr="0051561F" w:rsidRDefault="00B50CE7" w:rsidP="00B50CE7">
      <w:pPr>
        <w:rPr>
          <w:b/>
          <w:u w:val="single"/>
        </w:rPr>
      </w:pPr>
      <w:bookmarkStart w:id="0" w:name="_GoBack"/>
      <w:bookmarkEnd w:id="0"/>
      <w:r w:rsidRPr="0051561F">
        <w:rPr>
          <w:b/>
          <w:u w:val="single"/>
        </w:rPr>
        <w:t>PRILOGA 1</w:t>
      </w:r>
    </w:p>
    <w:p w14:paraId="081BDE61" w14:textId="77777777" w:rsidR="00B50CE7" w:rsidRPr="0051561F" w:rsidRDefault="00B50CE7" w:rsidP="00B50CE7"/>
    <w:p w14:paraId="302EDC32" w14:textId="3861581B" w:rsidR="00B50CE7" w:rsidRPr="0051561F" w:rsidRDefault="00B50CE7" w:rsidP="00B50CE7">
      <w:pPr>
        <w:rPr>
          <w:rFonts w:cs="Tahoma"/>
        </w:rPr>
      </w:pPr>
      <w:r w:rsidRPr="0051561F">
        <w:rPr>
          <w:b/>
        </w:rPr>
        <w:t xml:space="preserve">Tabela </w:t>
      </w:r>
      <w:r w:rsidR="00C81F78" w:rsidRPr="0051561F">
        <w:rPr>
          <w:b/>
        </w:rPr>
        <w:t>2</w:t>
      </w:r>
      <w:r w:rsidRPr="0051561F">
        <w:rPr>
          <w:b/>
        </w:rPr>
        <w:t>:</w:t>
      </w:r>
      <w:r w:rsidRPr="0051561F">
        <w:t xml:space="preserve"> </w:t>
      </w:r>
      <w:r w:rsidRPr="0051561F">
        <w:rPr>
          <w:rFonts w:cs="Tahoma"/>
        </w:rPr>
        <w:t>Obračunska območja za posamezne vrste obstoječe komunalne opreme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33"/>
        <w:gridCol w:w="7706"/>
      </w:tblGrid>
      <w:tr w:rsidR="00E70600" w:rsidRPr="0051561F" w14:paraId="442520C6" w14:textId="77777777" w:rsidTr="00876F92">
        <w:trPr>
          <w:tblHeader/>
        </w:trPr>
        <w:tc>
          <w:tcPr>
            <w:tcW w:w="1933" w:type="dxa"/>
            <w:tcBorders>
              <w:top w:val="single" w:sz="1" w:space="0" w:color="000000"/>
              <w:left w:val="single" w:sz="1" w:space="0" w:color="000000"/>
              <w:bottom w:val="single" w:sz="1" w:space="0" w:color="000000"/>
            </w:tcBorders>
          </w:tcPr>
          <w:p w14:paraId="22E69227" w14:textId="6057784D" w:rsidR="00E70600" w:rsidRPr="0051561F" w:rsidRDefault="00E70600" w:rsidP="00876F92">
            <w:pPr>
              <w:pStyle w:val="TableHeading"/>
              <w:jc w:val="left"/>
            </w:pPr>
            <w:r w:rsidRPr="0051561F">
              <w:t>Vrsta infrastruktur</w:t>
            </w:r>
            <w:r w:rsidR="00AE590F" w:rsidRPr="0051561F">
              <w:t>e</w:t>
            </w:r>
          </w:p>
        </w:tc>
        <w:tc>
          <w:tcPr>
            <w:tcW w:w="7706" w:type="dxa"/>
            <w:tcBorders>
              <w:top w:val="single" w:sz="1" w:space="0" w:color="000000"/>
              <w:left w:val="single" w:sz="1" w:space="0" w:color="000000"/>
              <w:bottom w:val="single" w:sz="1" w:space="0" w:color="000000"/>
              <w:right w:val="single" w:sz="1" w:space="0" w:color="000000"/>
            </w:tcBorders>
          </w:tcPr>
          <w:p w14:paraId="0281AF0C" w14:textId="77777777" w:rsidR="00E70600" w:rsidRPr="0051561F" w:rsidRDefault="00E70600" w:rsidP="00876F92">
            <w:pPr>
              <w:pStyle w:val="TableHeading"/>
              <w:jc w:val="left"/>
            </w:pPr>
            <w:r w:rsidRPr="0051561F">
              <w:t>Obračunsko območje</w:t>
            </w:r>
          </w:p>
        </w:tc>
      </w:tr>
      <w:tr w:rsidR="00E70600" w:rsidRPr="0051561F" w14:paraId="6ED0A2EF" w14:textId="77777777" w:rsidTr="00876F92">
        <w:tc>
          <w:tcPr>
            <w:tcW w:w="1933" w:type="dxa"/>
            <w:tcBorders>
              <w:left w:val="single" w:sz="1" w:space="0" w:color="000000"/>
              <w:bottom w:val="single" w:sz="1" w:space="0" w:color="000000"/>
            </w:tcBorders>
            <w:vAlign w:val="center"/>
          </w:tcPr>
          <w:p w14:paraId="5F67155C" w14:textId="77777777" w:rsidR="00E70600" w:rsidRPr="0051561F" w:rsidRDefault="00E70600" w:rsidP="00876F92">
            <w:pPr>
              <w:pStyle w:val="TableContents"/>
              <w:jc w:val="left"/>
              <w:rPr>
                <w:sz w:val="20"/>
                <w:szCs w:val="20"/>
              </w:rPr>
            </w:pPr>
            <w:r w:rsidRPr="0051561F">
              <w:rPr>
                <w:sz w:val="20"/>
                <w:szCs w:val="20"/>
              </w:rPr>
              <w:t>Ceste in javna razsvetljava</w:t>
            </w:r>
          </w:p>
        </w:tc>
        <w:tc>
          <w:tcPr>
            <w:tcW w:w="7706" w:type="dxa"/>
            <w:tcBorders>
              <w:left w:val="single" w:sz="1" w:space="0" w:color="000000"/>
              <w:bottom w:val="single" w:sz="1" w:space="0" w:color="000000"/>
              <w:right w:val="single" w:sz="1" w:space="0" w:color="000000"/>
            </w:tcBorders>
            <w:vAlign w:val="center"/>
          </w:tcPr>
          <w:p w14:paraId="10AB5B91" w14:textId="77777777" w:rsidR="00E70600" w:rsidRPr="0051561F" w:rsidRDefault="00E70600" w:rsidP="00876F92">
            <w:pPr>
              <w:pStyle w:val="TableContents"/>
              <w:rPr>
                <w:sz w:val="20"/>
                <w:szCs w:val="20"/>
              </w:rPr>
            </w:pPr>
            <w:r w:rsidRPr="0051561F">
              <w:rPr>
                <w:sz w:val="20"/>
                <w:szCs w:val="20"/>
              </w:rPr>
              <w:t xml:space="preserve">Obračunsko območje za ceste in javno razsvetljavo so vsa stavbna zemljišča na območju občine z ustrezno podrobnejšo namensko rabo (brez parkovnih površin in površine, ki so namenjene vrtičkom in zelenim pasovom, pokopališč, območij prometne infrastrukture in območij namenjenih infrastrukturnim objektom – črpališča, kanalizacija, čistilne naprave). </w:t>
            </w:r>
          </w:p>
          <w:p w14:paraId="18E487CB" w14:textId="77777777" w:rsidR="00E70600" w:rsidRPr="0051561F" w:rsidRDefault="00E70600" w:rsidP="00876F92">
            <w:pPr>
              <w:pStyle w:val="TableContents"/>
              <w:rPr>
                <w:sz w:val="20"/>
                <w:szCs w:val="20"/>
              </w:rPr>
            </w:pPr>
          </w:p>
          <w:p w14:paraId="123A407B" w14:textId="77777777" w:rsidR="00E70600" w:rsidRPr="0051561F" w:rsidRDefault="00E70600" w:rsidP="00876F92">
            <w:pPr>
              <w:pStyle w:val="TableContents"/>
              <w:rPr>
                <w:rFonts w:cs="Arial"/>
                <w:bCs/>
                <w:sz w:val="20"/>
                <w:szCs w:val="20"/>
              </w:rPr>
            </w:pPr>
            <w:r w:rsidRPr="0051561F">
              <w:rPr>
                <w:rFonts w:cs="Arial"/>
                <w:bCs/>
                <w:sz w:val="20"/>
                <w:szCs w:val="20"/>
              </w:rPr>
              <w:t>V občini Cerklje na Gorenjskem je</w:t>
            </w:r>
            <w:r w:rsidRPr="0051561F">
              <w:rPr>
                <w:bCs/>
                <w:sz w:val="20"/>
                <w:szCs w:val="20"/>
              </w:rPr>
              <w:t xml:space="preserve"> 5.488.553 m</w:t>
            </w:r>
            <w:r w:rsidRPr="0051561F">
              <w:rPr>
                <w:bCs/>
                <w:sz w:val="20"/>
                <w:szCs w:val="20"/>
                <w:vertAlign w:val="superscript"/>
              </w:rPr>
              <w:t>2</w:t>
            </w:r>
            <w:r w:rsidRPr="0051561F">
              <w:rPr>
                <w:sz w:val="20"/>
                <w:szCs w:val="20"/>
              </w:rPr>
              <w:t xml:space="preserve"> </w:t>
            </w:r>
            <w:r w:rsidRPr="0051561F">
              <w:rPr>
                <w:bCs/>
                <w:sz w:val="20"/>
                <w:szCs w:val="20"/>
              </w:rPr>
              <w:t>stavbnih</w:t>
            </w:r>
            <w:r w:rsidRPr="0051561F">
              <w:rPr>
                <w:rFonts w:cs="Arial"/>
                <w:bCs/>
                <w:sz w:val="20"/>
                <w:szCs w:val="20"/>
              </w:rPr>
              <w:t xml:space="preserve"> zemljišč. Navedena površina stavbnih zemljišč tvorijo površino parcel objektov, ki so osnova za preračun obračunskih stroškov na enoto mere (m</w:t>
            </w:r>
            <w:r w:rsidRPr="0051561F">
              <w:rPr>
                <w:rFonts w:cs="Arial"/>
                <w:bCs/>
                <w:sz w:val="20"/>
                <w:szCs w:val="20"/>
                <w:vertAlign w:val="superscript"/>
              </w:rPr>
              <w:t>2</w:t>
            </w:r>
            <w:r w:rsidRPr="0051561F">
              <w:rPr>
                <w:rFonts w:cs="Arial"/>
                <w:bCs/>
                <w:sz w:val="20"/>
                <w:szCs w:val="20"/>
              </w:rPr>
              <w:t>) za primarno komunalno opremo. Za preračun sekundarne komunalne opreme na enoto mere (m</w:t>
            </w:r>
            <w:r w:rsidRPr="0051561F">
              <w:rPr>
                <w:rFonts w:cs="Arial"/>
                <w:bCs/>
                <w:sz w:val="20"/>
                <w:szCs w:val="20"/>
                <w:vertAlign w:val="superscript"/>
              </w:rPr>
              <w:t>2</w:t>
            </w:r>
            <w:r w:rsidRPr="0051561F">
              <w:rPr>
                <w:rFonts w:cs="Arial"/>
                <w:bCs/>
                <w:sz w:val="20"/>
                <w:szCs w:val="20"/>
              </w:rPr>
              <w:t xml:space="preserve">) se uporabi stavbna zemljišča zmanjšana za nezazidana stavbna zemljišča poslovnih con letališča, ki znaša 4.134.351 </w:t>
            </w:r>
            <w:r w:rsidRPr="0051561F">
              <w:rPr>
                <w:bCs/>
                <w:sz w:val="20"/>
                <w:szCs w:val="20"/>
              </w:rPr>
              <w:t>m</w:t>
            </w:r>
            <w:r w:rsidRPr="0051561F">
              <w:rPr>
                <w:bCs/>
                <w:sz w:val="20"/>
                <w:szCs w:val="20"/>
                <w:vertAlign w:val="superscript"/>
              </w:rPr>
              <w:t>2</w:t>
            </w:r>
            <w:r w:rsidRPr="0051561F">
              <w:rPr>
                <w:rFonts w:cs="Arial"/>
                <w:bCs/>
                <w:sz w:val="20"/>
                <w:szCs w:val="20"/>
              </w:rPr>
              <w:t>.</w:t>
            </w:r>
          </w:p>
          <w:p w14:paraId="5FC857F8" w14:textId="77777777" w:rsidR="00E70600" w:rsidRPr="0051561F" w:rsidRDefault="00E70600" w:rsidP="00876F92">
            <w:pPr>
              <w:pStyle w:val="TableContents"/>
              <w:rPr>
                <w:rFonts w:cs="Arial"/>
                <w:bCs/>
                <w:sz w:val="20"/>
                <w:szCs w:val="20"/>
              </w:rPr>
            </w:pPr>
          </w:p>
          <w:p w14:paraId="23E3A228" w14:textId="77777777" w:rsidR="00E70600" w:rsidRPr="0051561F" w:rsidRDefault="00E70600" w:rsidP="00876F92">
            <w:pPr>
              <w:pStyle w:val="TableContents"/>
              <w:rPr>
                <w:sz w:val="20"/>
                <w:szCs w:val="20"/>
              </w:rPr>
            </w:pPr>
            <w:r w:rsidRPr="0051561F">
              <w:rPr>
                <w:rFonts w:cs="Arial"/>
                <w:bCs/>
                <w:sz w:val="20"/>
                <w:szCs w:val="20"/>
              </w:rPr>
              <w:t>V občini Cerklje na Gorenjskem je</w:t>
            </w:r>
            <w:r w:rsidRPr="0051561F">
              <w:rPr>
                <w:bCs/>
                <w:sz w:val="20"/>
                <w:szCs w:val="20"/>
              </w:rPr>
              <w:t xml:space="preserve"> 946.609 m</w:t>
            </w:r>
            <w:r w:rsidRPr="0051561F">
              <w:rPr>
                <w:bCs/>
                <w:sz w:val="20"/>
                <w:szCs w:val="20"/>
                <w:vertAlign w:val="superscript"/>
              </w:rPr>
              <w:t>2</w:t>
            </w:r>
            <w:r w:rsidRPr="0051561F">
              <w:rPr>
                <w:sz w:val="20"/>
                <w:szCs w:val="20"/>
              </w:rPr>
              <w:t xml:space="preserve"> obstoječih </w:t>
            </w:r>
            <w:r w:rsidRPr="0051561F">
              <w:rPr>
                <w:bCs/>
                <w:sz w:val="20"/>
                <w:szCs w:val="20"/>
              </w:rPr>
              <w:t>neto tlorisnih površin objektov</w:t>
            </w:r>
            <w:r w:rsidRPr="0051561F">
              <w:rPr>
                <w:rFonts w:cs="Arial"/>
                <w:bCs/>
                <w:sz w:val="20"/>
                <w:szCs w:val="20"/>
              </w:rPr>
              <w:t>. Navedena neto tlorisna površina objektov je osnova za preračun obračunskih stroškov na enoto mere (m</w:t>
            </w:r>
            <w:r w:rsidRPr="0051561F">
              <w:rPr>
                <w:rFonts w:cs="Arial"/>
                <w:bCs/>
                <w:sz w:val="20"/>
                <w:szCs w:val="20"/>
                <w:vertAlign w:val="superscript"/>
              </w:rPr>
              <w:t>2</w:t>
            </w:r>
            <w:r w:rsidRPr="0051561F">
              <w:rPr>
                <w:rFonts w:cs="Arial"/>
                <w:bCs/>
                <w:sz w:val="20"/>
                <w:szCs w:val="20"/>
              </w:rPr>
              <w:t>) za primarno komunalno opremo. Za preračun sekundarne komunalne opreme na enoto mere (m</w:t>
            </w:r>
            <w:r w:rsidRPr="0051561F">
              <w:rPr>
                <w:rFonts w:cs="Arial"/>
                <w:bCs/>
                <w:sz w:val="20"/>
                <w:szCs w:val="20"/>
                <w:vertAlign w:val="superscript"/>
              </w:rPr>
              <w:t>2</w:t>
            </w:r>
            <w:r w:rsidRPr="0051561F">
              <w:rPr>
                <w:rFonts w:cs="Arial"/>
                <w:bCs/>
                <w:sz w:val="20"/>
                <w:szCs w:val="20"/>
              </w:rPr>
              <w:t xml:space="preserve">) se uporabi predvidene neto tlorisne površine za objekte zmanjšane za neto tlorisne površine poslovnih con letališča, ta znaša 803.899 </w:t>
            </w:r>
            <w:r w:rsidRPr="0051561F">
              <w:rPr>
                <w:bCs/>
                <w:sz w:val="20"/>
                <w:szCs w:val="20"/>
              </w:rPr>
              <w:t>m</w:t>
            </w:r>
            <w:r w:rsidRPr="0051561F">
              <w:rPr>
                <w:bCs/>
                <w:sz w:val="20"/>
                <w:szCs w:val="20"/>
                <w:vertAlign w:val="superscript"/>
              </w:rPr>
              <w:t>2</w:t>
            </w:r>
            <w:r w:rsidRPr="0051561F">
              <w:rPr>
                <w:rFonts w:cs="Arial"/>
                <w:bCs/>
                <w:sz w:val="20"/>
                <w:szCs w:val="20"/>
              </w:rPr>
              <w:t>.</w:t>
            </w:r>
          </w:p>
        </w:tc>
      </w:tr>
      <w:tr w:rsidR="00E70600" w:rsidRPr="0051561F" w14:paraId="57FCFA0A" w14:textId="77777777" w:rsidTr="00876F92">
        <w:tc>
          <w:tcPr>
            <w:tcW w:w="1933" w:type="dxa"/>
            <w:tcBorders>
              <w:left w:val="single" w:sz="1" w:space="0" w:color="000000"/>
              <w:bottom w:val="single" w:sz="1" w:space="0" w:color="000000"/>
            </w:tcBorders>
            <w:vAlign w:val="center"/>
          </w:tcPr>
          <w:p w14:paraId="550792D3" w14:textId="77777777" w:rsidR="00E70600" w:rsidRPr="0051561F" w:rsidRDefault="00E70600" w:rsidP="00876F92">
            <w:pPr>
              <w:pStyle w:val="TableContents"/>
              <w:jc w:val="left"/>
              <w:rPr>
                <w:sz w:val="20"/>
                <w:szCs w:val="20"/>
              </w:rPr>
            </w:pPr>
            <w:r w:rsidRPr="0051561F">
              <w:rPr>
                <w:sz w:val="20"/>
                <w:szCs w:val="20"/>
              </w:rPr>
              <w:t>Kanalizacija in čistilne naprave</w:t>
            </w:r>
          </w:p>
        </w:tc>
        <w:tc>
          <w:tcPr>
            <w:tcW w:w="7706" w:type="dxa"/>
            <w:tcBorders>
              <w:left w:val="single" w:sz="1" w:space="0" w:color="000000"/>
              <w:bottom w:val="single" w:sz="1" w:space="0" w:color="000000"/>
              <w:right w:val="single" w:sz="1" w:space="0" w:color="000000"/>
            </w:tcBorders>
            <w:vAlign w:val="center"/>
          </w:tcPr>
          <w:p w14:paraId="5C7F65AF" w14:textId="6111498F" w:rsidR="00E70600" w:rsidRPr="0051561F" w:rsidRDefault="00E70600" w:rsidP="00E60F14">
            <w:pPr>
              <w:pStyle w:val="Telobesedila"/>
            </w:pPr>
            <w:r w:rsidRPr="0051561F">
              <w:rPr>
                <w:rFonts w:cs="Arial"/>
                <w:bCs/>
                <w:sz w:val="20"/>
                <w:szCs w:val="20"/>
              </w:rPr>
              <w:t>Obračunsko območje tvorijo vse aglomeracije, kjer je vzpostavljen kanalizacijski sistem in je možen priklop: Adergas, Cerkljanska Dobrava, Cerklje na Gorenjskem, Češnjevek, Dvorje, Glinje, Grad, Lahovče, Poženik, Praprotna Polica, Pšenična Polica, Pšata, Spodnji Brnik, Šmartno, Trata pri Velesovem, Vašca, Velesovo, Vopovlje, Zalog pri Cerkljah, Zgornji Brnik, PC Letališče</w:t>
            </w:r>
            <w:r w:rsidR="00E60F14">
              <w:rPr>
                <w:rFonts w:cs="Arial"/>
                <w:bCs/>
                <w:sz w:val="20"/>
                <w:szCs w:val="20"/>
              </w:rPr>
              <w:t>.</w:t>
            </w:r>
          </w:p>
          <w:p w14:paraId="50D7043A" w14:textId="6E07F6BC" w:rsidR="00E70600" w:rsidRPr="00E60F14" w:rsidRDefault="00E70600" w:rsidP="00E60F14">
            <w:pPr>
              <w:pStyle w:val="Telobesedila"/>
              <w:rPr>
                <w:rFonts w:cs="Arial"/>
                <w:bCs/>
                <w:sz w:val="20"/>
                <w:szCs w:val="20"/>
              </w:rPr>
            </w:pPr>
            <w:r w:rsidRPr="0051561F">
              <w:rPr>
                <w:rFonts w:cs="Arial"/>
                <w:bCs/>
                <w:sz w:val="20"/>
                <w:szCs w:val="20"/>
              </w:rPr>
              <w:t>V obračunskem območju kanalizacije in čistilnih naprav je</w:t>
            </w:r>
            <w:r w:rsidRPr="0051561F">
              <w:rPr>
                <w:bCs/>
                <w:sz w:val="20"/>
                <w:szCs w:val="20"/>
              </w:rPr>
              <w:t>, 4.687.577 m</w:t>
            </w:r>
            <w:r w:rsidRPr="0051561F">
              <w:rPr>
                <w:bCs/>
                <w:sz w:val="20"/>
                <w:szCs w:val="20"/>
                <w:vertAlign w:val="superscript"/>
              </w:rPr>
              <w:t>2</w:t>
            </w:r>
            <w:r w:rsidRPr="0051561F">
              <w:rPr>
                <w:sz w:val="20"/>
                <w:szCs w:val="20"/>
              </w:rPr>
              <w:t xml:space="preserve"> </w:t>
            </w:r>
            <w:r w:rsidRPr="0051561F">
              <w:rPr>
                <w:bCs/>
                <w:sz w:val="20"/>
                <w:szCs w:val="20"/>
              </w:rPr>
              <w:t>stavbnih</w:t>
            </w:r>
            <w:r w:rsidRPr="0051561F">
              <w:rPr>
                <w:rFonts w:cs="Arial"/>
                <w:bCs/>
                <w:sz w:val="20"/>
                <w:szCs w:val="20"/>
              </w:rPr>
              <w:t xml:space="preserve"> zemljišč, vključno z območji, ki se jih ureja s prostorskimi izvedbenimi akti. Navedena površina stavbnih zemljišč tvorijo površino parcel objektov, ki so osnova za preračun obračunskih stroškov na enoto mere (m</w:t>
            </w:r>
            <w:r w:rsidRPr="0051561F">
              <w:rPr>
                <w:rFonts w:cs="Arial"/>
                <w:bCs/>
                <w:sz w:val="20"/>
                <w:szCs w:val="20"/>
                <w:vertAlign w:val="superscript"/>
              </w:rPr>
              <w:t>2</w:t>
            </w:r>
            <w:r w:rsidRPr="0051561F">
              <w:rPr>
                <w:rFonts w:cs="Arial"/>
                <w:bCs/>
                <w:sz w:val="20"/>
                <w:szCs w:val="20"/>
              </w:rPr>
              <w:t>) za primarno komunalno opremo. Za preračun sekundarne komunalne opreme na enoto mere (m</w:t>
            </w:r>
            <w:r w:rsidRPr="0051561F">
              <w:rPr>
                <w:rFonts w:cs="Arial"/>
                <w:bCs/>
                <w:sz w:val="20"/>
                <w:szCs w:val="20"/>
                <w:vertAlign w:val="superscript"/>
              </w:rPr>
              <w:t>2</w:t>
            </w:r>
            <w:r w:rsidRPr="0051561F">
              <w:rPr>
                <w:rFonts w:cs="Arial"/>
                <w:bCs/>
                <w:sz w:val="20"/>
                <w:szCs w:val="20"/>
              </w:rPr>
              <w:t xml:space="preserve">) se uporabi stavbna zemljišča zmanjšana za nezazidana stavbna zemljišča poslovnih con letališča, ki znaša 3.333.375 </w:t>
            </w:r>
            <w:r w:rsidRPr="0051561F">
              <w:rPr>
                <w:bCs/>
                <w:sz w:val="20"/>
                <w:szCs w:val="20"/>
              </w:rPr>
              <w:t>m</w:t>
            </w:r>
            <w:r w:rsidRPr="0051561F">
              <w:rPr>
                <w:bCs/>
                <w:sz w:val="20"/>
                <w:szCs w:val="20"/>
                <w:vertAlign w:val="superscript"/>
              </w:rPr>
              <w:t>2</w:t>
            </w:r>
            <w:r w:rsidR="00E60F14">
              <w:t>.</w:t>
            </w:r>
          </w:p>
          <w:p w14:paraId="63CA03B4" w14:textId="77777777" w:rsidR="00E70600" w:rsidRPr="0051561F" w:rsidRDefault="00E70600" w:rsidP="00876F92">
            <w:pPr>
              <w:pStyle w:val="Telobesedila"/>
              <w:rPr>
                <w:rFonts w:eastAsia="Arial" w:cs="Arial"/>
                <w:sz w:val="20"/>
                <w:szCs w:val="20"/>
              </w:rPr>
            </w:pPr>
            <w:r w:rsidRPr="0051561F">
              <w:rPr>
                <w:rFonts w:cs="Arial"/>
                <w:bCs/>
                <w:sz w:val="20"/>
                <w:szCs w:val="20"/>
              </w:rPr>
              <w:t>V obračunskem območju kanalizacije in čistilnih naprav je</w:t>
            </w:r>
            <w:r w:rsidRPr="0051561F">
              <w:rPr>
                <w:bCs/>
                <w:sz w:val="20"/>
                <w:szCs w:val="20"/>
              </w:rPr>
              <w:t xml:space="preserve"> 769.041 m</w:t>
            </w:r>
            <w:r w:rsidRPr="0051561F">
              <w:rPr>
                <w:bCs/>
                <w:sz w:val="20"/>
                <w:szCs w:val="20"/>
                <w:vertAlign w:val="superscript"/>
              </w:rPr>
              <w:t>2</w:t>
            </w:r>
            <w:r w:rsidRPr="0051561F">
              <w:rPr>
                <w:sz w:val="20"/>
                <w:szCs w:val="20"/>
              </w:rPr>
              <w:t xml:space="preserve"> obstoječih </w:t>
            </w:r>
            <w:r w:rsidRPr="0051561F">
              <w:rPr>
                <w:bCs/>
                <w:sz w:val="20"/>
                <w:szCs w:val="20"/>
              </w:rPr>
              <w:t>neto tlorisnih površin objektov</w:t>
            </w:r>
            <w:r w:rsidRPr="0051561F">
              <w:rPr>
                <w:rFonts w:cs="Arial"/>
                <w:bCs/>
                <w:sz w:val="20"/>
                <w:szCs w:val="20"/>
              </w:rPr>
              <w:t>. Navedena neto tlorisna površina objektov je osnova za preračun obračunskih stroškov na enoto mere (m</w:t>
            </w:r>
            <w:r w:rsidRPr="0051561F">
              <w:rPr>
                <w:rFonts w:cs="Arial"/>
                <w:bCs/>
                <w:sz w:val="20"/>
                <w:szCs w:val="20"/>
                <w:vertAlign w:val="superscript"/>
              </w:rPr>
              <w:t>2</w:t>
            </w:r>
            <w:r w:rsidRPr="0051561F">
              <w:rPr>
                <w:rFonts w:cs="Arial"/>
                <w:bCs/>
                <w:sz w:val="20"/>
                <w:szCs w:val="20"/>
              </w:rPr>
              <w:t>) za primarno komunalno opremo. Za preračun sekundarne komunalne opreme na enoto mere (m</w:t>
            </w:r>
            <w:r w:rsidRPr="0051561F">
              <w:rPr>
                <w:rFonts w:cs="Arial"/>
                <w:bCs/>
                <w:sz w:val="20"/>
                <w:szCs w:val="20"/>
                <w:vertAlign w:val="superscript"/>
              </w:rPr>
              <w:t>2</w:t>
            </w:r>
            <w:r w:rsidRPr="0051561F">
              <w:rPr>
                <w:rFonts w:cs="Arial"/>
                <w:bCs/>
                <w:sz w:val="20"/>
                <w:szCs w:val="20"/>
              </w:rPr>
              <w:t xml:space="preserve">) se uporabi predvidene neto tlorisne površine za objekte zmanjšane za neto tlorisne površine poslovnih con letališča, ta znaša 626.331 </w:t>
            </w:r>
            <w:r w:rsidRPr="0051561F">
              <w:rPr>
                <w:bCs/>
                <w:sz w:val="20"/>
                <w:szCs w:val="20"/>
              </w:rPr>
              <w:t>m</w:t>
            </w:r>
            <w:r w:rsidRPr="0051561F">
              <w:rPr>
                <w:bCs/>
                <w:sz w:val="20"/>
                <w:szCs w:val="20"/>
                <w:vertAlign w:val="superscript"/>
              </w:rPr>
              <w:t>2</w:t>
            </w:r>
            <w:r w:rsidRPr="0051561F">
              <w:rPr>
                <w:rFonts w:cs="Arial"/>
                <w:bCs/>
                <w:sz w:val="20"/>
                <w:szCs w:val="20"/>
              </w:rPr>
              <w:t>.</w:t>
            </w:r>
          </w:p>
        </w:tc>
      </w:tr>
      <w:tr w:rsidR="00E70600" w:rsidRPr="0051561F" w14:paraId="69EA26C1" w14:textId="77777777" w:rsidTr="00876F92">
        <w:tc>
          <w:tcPr>
            <w:tcW w:w="1933" w:type="dxa"/>
            <w:tcBorders>
              <w:left w:val="single" w:sz="1" w:space="0" w:color="000000"/>
              <w:bottom w:val="single" w:sz="1" w:space="0" w:color="000000"/>
            </w:tcBorders>
            <w:vAlign w:val="center"/>
          </w:tcPr>
          <w:p w14:paraId="1F112FD2" w14:textId="77777777" w:rsidR="00E70600" w:rsidRPr="0051561F" w:rsidRDefault="00E70600" w:rsidP="00876F92">
            <w:pPr>
              <w:pStyle w:val="TableContents"/>
              <w:rPr>
                <w:sz w:val="20"/>
                <w:szCs w:val="20"/>
              </w:rPr>
            </w:pPr>
            <w:r w:rsidRPr="0051561F">
              <w:rPr>
                <w:sz w:val="20"/>
                <w:szCs w:val="20"/>
              </w:rPr>
              <w:t>Vodovod</w:t>
            </w:r>
          </w:p>
        </w:tc>
        <w:tc>
          <w:tcPr>
            <w:tcW w:w="7706" w:type="dxa"/>
            <w:tcBorders>
              <w:left w:val="single" w:sz="1" w:space="0" w:color="000000"/>
              <w:bottom w:val="single" w:sz="1" w:space="0" w:color="000000"/>
              <w:right w:val="single" w:sz="1" w:space="0" w:color="000000"/>
            </w:tcBorders>
            <w:vAlign w:val="center"/>
          </w:tcPr>
          <w:p w14:paraId="2FA3018A" w14:textId="2F656FA4" w:rsidR="00E70600" w:rsidRPr="00E60F14" w:rsidRDefault="00E70600" w:rsidP="00E60F14">
            <w:pPr>
              <w:pStyle w:val="Telobesedila"/>
            </w:pPr>
            <w:r w:rsidRPr="0051561F">
              <w:rPr>
                <w:sz w:val="20"/>
                <w:szCs w:val="20"/>
              </w:rPr>
              <w:t>Obračunsko območje za obračun stroškov primarnega dela obstoječega vodovodnega sistema v občini Cerklje na Gorenjskem predstavljajo območja z urejenim vodovodnim sistemom. Ta zajema vsa naselja v občini, razen naselij Vrhovlje, Jezerca in Viševca. Na podlagi analize katastra vodovoda  in stavbnih zemljišč izhaja, da je v občini Cerklje na Gorenjskem 5.457.069 m</w:t>
            </w:r>
            <w:r w:rsidRPr="0051561F">
              <w:rPr>
                <w:sz w:val="20"/>
                <w:szCs w:val="20"/>
                <w:vertAlign w:val="superscript"/>
              </w:rPr>
              <w:t>2</w:t>
            </w:r>
            <w:r w:rsidRPr="0051561F">
              <w:rPr>
                <w:b/>
                <w:sz w:val="20"/>
                <w:szCs w:val="20"/>
              </w:rPr>
              <w:t xml:space="preserve"> </w:t>
            </w:r>
            <w:r w:rsidRPr="0051561F">
              <w:rPr>
                <w:sz w:val="20"/>
                <w:szCs w:val="20"/>
              </w:rPr>
              <w:t>stavbnih zemljišč opremljeno z vodovodnim sistemom. V letih 2016 do 2017 se predvideva ureditve javnega vodovoda na območju naselja Štefanja Gora, zato je zajeta v obračunsko območje</w:t>
            </w:r>
            <w:r w:rsidRPr="0051561F">
              <w:rPr>
                <w:rFonts w:cs="Arial"/>
                <w:bCs/>
                <w:sz w:val="20"/>
                <w:szCs w:val="20"/>
              </w:rPr>
              <w:t xml:space="preserve"> Za preračun sekundarnega dela vodovodnega sistema na enoto mere (m</w:t>
            </w:r>
            <w:r w:rsidRPr="0051561F">
              <w:rPr>
                <w:rFonts w:cs="Arial"/>
                <w:bCs/>
                <w:sz w:val="20"/>
                <w:szCs w:val="20"/>
                <w:vertAlign w:val="superscript"/>
              </w:rPr>
              <w:t>2</w:t>
            </w:r>
            <w:r w:rsidRPr="0051561F">
              <w:rPr>
                <w:rFonts w:cs="Arial"/>
                <w:bCs/>
                <w:sz w:val="20"/>
                <w:szCs w:val="20"/>
              </w:rPr>
              <w:t xml:space="preserve">) se uporabi stavbna zemljišča zmanjšana za nezazidana stavbna zemljišča poslovnih con letališča, ki znaša 4.102.867 </w:t>
            </w:r>
            <w:r w:rsidRPr="0051561F">
              <w:rPr>
                <w:bCs/>
                <w:sz w:val="20"/>
                <w:szCs w:val="20"/>
              </w:rPr>
              <w:t>m</w:t>
            </w:r>
            <w:r w:rsidRPr="0051561F">
              <w:rPr>
                <w:bCs/>
                <w:sz w:val="20"/>
                <w:szCs w:val="20"/>
                <w:vertAlign w:val="superscript"/>
              </w:rPr>
              <w:t>2</w:t>
            </w:r>
            <w:r w:rsidR="00E60F14">
              <w:t>.</w:t>
            </w:r>
          </w:p>
          <w:p w14:paraId="1B7EC8CD" w14:textId="77777777" w:rsidR="00E70600" w:rsidRPr="0051561F" w:rsidRDefault="00E70600" w:rsidP="00876F92">
            <w:pPr>
              <w:pStyle w:val="TableContents"/>
              <w:rPr>
                <w:sz w:val="20"/>
                <w:szCs w:val="20"/>
              </w:rPr>
            </w:pPr>
            <w:r w:rsidRPr="0051561F">
              <w:rPr>
                <w:rFonts w:cs="Arial"/>
                <w:bCs/>
                <w:sz w:val="20"/>
                <w:szCs w:val="20"/>
              </w:rPr>
              <w:t>V obračunskem območju vodovodnega sistema je</w:t>
            </w:r>
            <w:r w:rsidRPr="0051561F">
              <w:rPr>
                <w:bCs/>
                <w:sz w:val="20"/>
                <w:szCs w:val="20"/>
              </w:rPr>
              <w:t xml:space="preserve"> 941.924 m</w:t>
            </w:r>
            <w:r w:rsidRPr="0051561F">
              <w:rPr>
                <w:bCs/>
                <w:sz w:val="20"/>
                <w:szCs w:val="20"/>
                <w:vertAlign w:val="superscript"/>
              </w:rPr>
              <w:t>2</w:t>
            </w:r>
            <w:r w:rsidRPr="0051561F">
              <w:rPr>
                <w:sz w:val="20"/>
                <w:szCs w:val="20"/>
              </w:rPr>
              <w:t xml:space="preserve"> obstoječih </w:t>
            </w:r>
            <w:r w:rsidRPr="0051561F">
              <w:rPr>
                <w:bCs/>
                <w:sz w:val="20"/>
                <w:szCs w:val="20"/>
              </w:rPr>
              <w:t>neto tlorisnih površin objektov</w:t>
            </w:r>
            <w:r w:rsidRPr="0051561F">
              <w:rPr>
                <w:rFonts w:cs="Arial"/>
                <w:bCs/>
                <w:sz w:val="20"/>
                <w:szCs w:val="20"/>
              </w:rPr>
              <w:t>. Navedena neto tlorisna površina objektov je osnova za preračun obračunskih stroškov na enoto mere (m</w:t>
            </w:r>
            <w:r w:rsidRPr="0051561F">
              <w:rPr>
                <w:rFonts w:cs="Arial"/>
                <w:bCs/>
                <w:sz w:val="20"/>
                <w:szCs w:val="20"/>
                <w:vertAlign w:val="superscript"/>
              </w:rPr>
              <w:t>2</w:t>
            </w:r>
            <w:r w:rsidRPr="0051561F">
              <w:rPr>
                <w:rFonts w:cs="Arial"/>
                <w:bCs/>
                <w:sz w:val="20"/>
                <w:szCs w:val="20"/>
              </w:rPr>
              <w:t>) za primarno komunalno opremo. Za preračun sekundarne komunalne opreme na enoto mere (m</w:t>
            </w:r>
            <w:r w:rsidRPr="0051561F">
              <w:rPr>
                <w:rFonts w:cs="Arial"/>
                <w:bCs/>
                <w:sz w:val="20"/>
                <w:szCs w:val="20"/>
                <w:vertAlign w:val="superscript"/>
              </w:rPr>
              <w:t>2</w:t>
            </w:r>
            <w:r w:rsidRPr="0051561F">
              <w:rPr>
                <w:rFonts w:cs="Arial"/>
                <w:bCs/>
                <w:sz w:val="20"/>
                <w:szCs w:val="20"/>
              </w:rPr>
              <w:t xml:space="preserve">) se uporabi predvidene neto tlorisne površine za objekte zmanjšane za neto tlorisne površine poslovnih con letališča, ta znaša 799.215 </w:t>
            </w:r>
            <w:r w:rsidRPr="0051561F">
              <w:rPr>
                <w:bCs/>
                <w:sz w:val="20"/>
                <w:szCs w:val="20"/>
              </w:rPr>
              <w:t>m</w:t>
            </w:r>
            <w:r w:rsidRPr="0051561F">
              <w:rPr>
                <w:bCs/>
                <w:sz w:val="20"/>
                <w:szCs w:val="20"/>
                <w:vertAlign w:val="superscript"/>
              </w:rPr>
              <w:t>2</w:t>
            </w:r>
            <w:r w:rsidRPr="0051561F">
              <w:rPr>
                <w:rFonts w:cs="Arial"/>
                <w:bCs/>
                <w:sz w:val="20"/>
                <w:szCs w:val="20"/>
              </w:rPr>
              <w:t>.</w:t>
            </w:r>
          </w:p>
        </w:tc>
      </w:tr>
      <w:tr w:rsidR="00E70600" w:rsidRPr="0051561F" w14:paraId="58711A3D" w14:textId="77777777" w:rsidTr="00876F92">
        <w:tc>
          <w:tcPr>
            <w:tcW w:w="1933" w:type="dxa"/>
            <w:tcBorders>
              <w:left w:val="single" w:sz="1" w:space="0" w:color="000000"/>
              <w:bottom w:val="single" w:sz="4" w:space="0" w:color="auto"/>
            </w:tcBorders>
            <w:vAlign w:val="center"/>
          </w:tcPr>
          <w:p w14:paraId="56DDA27D" w14:textId="77777777" w:rsidR="00E70600" w:rsidRPr="0051561F" w:rsidRDefault="00E70600" w:rsidP="00876F92">
            <w:pPr>
              <w:pStyle w:val="TableContents"/>
              <w:rPr>
                <w:sz w:val="20"/>
                <w:szCs w:val="20"/>
              </w:rPr>
            </w:pPr>
            <w:r w:rsidRPr="0051561F">
              <w:rPr>
                <w:sz w:val="20"/>
                <w:szCs w:val="20"/>
              </w:rPr>
              <w:t>Ravnanje z odpadki</w:t>
            </w:r>
          </w:p>
        </w:tc>
        <w:tc>
          <w:tcPr>
            <w:tcW w:w="7706" w:type="dxa"/>
            <w:tcBorders>
              <w:left w:val="single" w:sz="1" w:space="0" w:color="000000"/>
              <w:bottom w:val="single" w:sz="4" w:space="0" w:color="auto"/>
              <w:right w:val="single" w:sz="1" w:space="0" w:color="000000"/>
            </w:tcBorders>
            <w:vAlign w:val="center"/>
          </w:tcPr>
          <w:p w14:paraId="0FAF703A" w14:textId="6F3FEC7B" w:rsidR="00E70600" w:rsidRPr="0051561F" w:rsidRDefault="00E70600" w:rsidP="00876F92">
            <w:pPr>
              <w:pStyle w:val="Telobesedila"/>
              <w:rPr>
                <w:rFonts w:eastAsia="Times New Roman"/>
                <w:sz w:val="20"/>
                <w:szCs w:val="20"/>
              </w:rPr>
            </w:pPr>
            <w:r w:rsidRPr="0051561F">
              <w:rPr>
                <w:sz w:val="20"/>
                <w:szCs w:val="20"/>
              </w:rPr>
              <w:t>Obračunsko območje za ravnanje z odpadki so vsa stavbna zemljišča na območju občine z ustrezno podrobnejšo namensko rabo (glej opis pod Ceste in javna razsvetljava v tej tabeli)</w:t>
            </w:r>
            <w:r w:rsidR="00E60F14">
              <w:rPr>
                <w:sz w:val="20"/>
                <w:szCs w:val="20"/>
              </w:rPr>
              <w:t>.</w:t>
            </w:r>
          </w:p>
        </w:tc>
      </w:tr>
      <w:tr w:rsidR="00E70600" w:rsidRPr="0051561F" w14:paraId="627BD1BE" w14:textId="77777777" w:rsidTr="00876F92">
        <w:tc>
          <w:tcPr>
            <w:tcW w:w="1933" w:type="dxa"/>
            <w:tcBorders>
              <w:top w:val="single" w:sz="4" w:space="0" w:color="auto"/>
              <w:left w:val="single" w:sz="4" w:space="0" w:color="auto"/>
              <w:bottom w:val="single" w:sz="4" w:space="0" w:color="auto"/>
              <w:right w:val="single" w:sz="4" w:space="0" w:color="auto"/>
            </w:tcBorders>
            <w:vAlign w:val="center"/>
          </w:tcPr>
          <w:p w14:paraId="060886B5" w14:textId="77777777" w:rsidR="00E70600" w:rsidRPr="0051561F" w:rsidRDefault="00E70600" w:rsidP="00876F92">
            <w:pPr>
              <w:pStyle w:val="TableContents"/>
              <w:rPr>
                <w:sz w:val="20"/>
                <w:szCs w:val="20"/>
              </w:rPr>
            </w:pPr>
            <w:r w:rsidRPr="0051561F">
              <w:rPr>
                <w:sz w:val="20"/>
                <w:szCs w:val="20"/>
              </w:rPr>
              <w:lastRenderedPageBreak/>
              <w:t>Javne površine</w:t>
            </w:r>
          </w:p>
        </w:tc>
        <w:tc>
          <w:tcPr>
            <w:tcW w:w="7706" w:type="dxa"/>
            <w:tcBorders>
              <w:top w:val="single" w:sz="4" w:space="0" w:color="auto"/>
              <w:left w:val="single" w:sz="4" w:space="0" w:color="auto"/>
              <w:bottom w:val="single" w:sz="4" w:space="0" w:color="auto"/>
              <w:right w:val="single" w:sz="4" w:space="0" w:color="auto"/>
            </w:tcBorders>
            <w:vAlign w:val="center"/>
          </w:tcPr>
          <w:p w14:paraId="10247A7D" w14:textId="02601C5B" w:rsidR="00E70600" w:rsidRPr="0051561F" w:rsidRDefault="00E70600" w:rsidP="00876F92">
            <w:pPr>
              <w:pStyle w:val="Telobesedila"/>
              <w:rPr>
                <w:rFonts w:eastAsia="Times New Roman"/>
                <w:sz w:val="20"/>
                <w:szCs w:val="20"/>
              </w:rPr>
            </w:pPr>
            <w:r w:rsidRPr="0051561F">
              <w:rPr>
                <w:sz w:val="20"/>
                <w:szCs w:val="20"/>
              </w:rPr>
              <w:t>Obračunsko območje za javne površine so vsa stavbna zemljišča na območju občine z ustrezno podrobnejšo namensko rabo (glej opis pod Ceste in javna razsvetljava v tej tabeli)</w:t>
            </w:r>
            <w:r w:rsidR="00E60F14">
              <w:rPr>
                <w:sz w:val="20"/>
                <w:szCs w:val="20"/>
              </w:rPr>
              <w:t>.</w:t>
            </w:r>
          </w:p>
        </w:tc>
      </w:tr>
    </w:tbl>
    <w:p w14:paraId="45A680F3" w14:textId="77777777" w:rsidR="00FC5FEC" w:rsidRDefault="00FC5FEC" w:rsidP="00B50CE7">
      <w:pPr>
        <w:rPr>
          <w:b/>
        </w:rPr>
      </w:pPr>
    </w:p>
    <w:p w14:paraId="32A0AF66" w14:textId="77777777" w:rsidR="00E60F14" w:rsidRPr="0051561F" w:rsidRDefault="00E60F14" w:rsidP="00B50CE7">
      <w:pPr>
        <w:rPr>
          <w:b/>
        </w:rPr>
      </w:pPr>
    </w:p>
    <w:p w14:paraId="0E6EBCCC" w14:textId="3D0EB694" w:rsidR="00B50CE7" w:rsidRPr="0051561F" w:rsidRDefault="00B50CE7" w:rsidP="00B50CE7">
      <w:pPr>
        <w:rPr>
          <w:rFonts w:cs="Tahoma"/>
          <w:b/>
        </w:rPr>
      </w:pPr>
      <w:r w:rsidRPr="0051561F">
        <w:rPr>
          <w:b/>
        </w:rPr>
        <w:t xml:space="preserve">Tabela </w:t>
      </w:r>
      <w:r w:rsidR="00C81F78" w:rsidRPr="0051561F">
        <w:rPr>
          <w:b/>
        </w:rPr>
        <w:t>3</w:t>
      </w:r>
      <w:r w:rsidRPr="0051561F">
        <w:rPr>
          <w:b/>
        </w:rPr>
        <w:t>:</w:t>
      </w:r>
      <w:r w:rsidRPr="0051561F">
        <w:t xml:space="preserve"> </w:t>
      </w:r>
      <w:r w:rsidRPr="0051561F">
        <w:rPr>
          <w:rFonts w:cs="Tahoma"/>
        </w:rPr>
        <w:t xml:space="preserve">Preračun obračunskih stroškov po vrstah komunalne opreme za </w:t>
      </w:r>
      <w:r w:rsidRPr="0051561F">
        <w:rPr>
          <w:rFonts w:cs="Tahoma"/>
          <w:b/>
        </w:rPr>
        <w:t>primarni in sekundarni del – na parcelo objekta (Cpij)</w:t>
      </w:r>
    </w:p>
    <w:tbl>
      <w:tblPr>
        <w:tblW w:w="9846" w:type="dxa"/>
        <w:tblInd w:w="65" w:type="dxa"/>
        <w:tblLayout w:type="fixed"/>
        <w:tblCellMar>
          <w:left w:w="70" w:type="dxa"/>
          <w:right w:w="70" w:type="dxa"/>
        </w:tblCellMar>
        <w:tblLook w:val="04A0" w:firstRow="1" w:lastRow="0" w:firstColumn="1" w:lastColumn="0" w:noHBand="0" w:noVBand="1"/>
      </w:tblPr>
      <w:tblGrid>
        <w:gridCol w:w="3691"/>
        <w:gridCol w:w="879"/>
        <w:gridCol w:w="879"/>
        <w:gridCol w:w="879"/>
        <w:gridCol w:w="880"/>
        <w:gridCol w:w="879"/>
        <w:gridCol w:w="879"/>
        <w:gridCol w:w="880"/>
      </w:tblGrid>
      <w:tr w:rsidR="00B50CE7" w:rsidRPr="0051561F" w14:paraId="0D3DA8BE" w14:textId="77777777" w:rsidTr="00876F92">
        <w:trPr>
          <w:trHeight w:val="1890"/>
        </w:trPr>
        <w:tc>
          <w:tcPr>
            <w:tcW w:w="3691" w:type="dxa"/>
            <w:vMerge w:val="restart"/>
            <w:tcBorders>
              <w:top w:val="single" w:sz="4" w:space="0" w:color="auto"/>
              <w:left w:val="single" w:sz="4" w:space="0" w:color="auto"/>
              <w:right w:val="single" w:sz="4" w:space="0" w:color="auto"/>
            </w:tcBorders>
            <w:shd w:val="clear" w:color="auto" w:fill="auto"/>
            <w:noWrap/>
            <w:vAlign w:val="bottom"/>
            <w:hideMark/>
          </w:tcPr>
          <w:p w14:paraId="494D8A51" w14:textId="77777777" w:rsidR="00B50CE7" w:rsidRPr="0051561F" w:rsidRDefault="00B50CE7" w:rsidP="00876F92">
            <w:pPr>
              <w:jc w:val="right"/>
              <w:rPr>
                <w:b/>
                <w:bCs/>
                <w:sz w:val="20"/>
                <w:szCs w:val="20"/>
              </w:rPr>
            </w:pPr>
            <w:r w:rsidRPr="0051561F">
              <w:rPr>
                <w:b/>
                <w:bCs/>
                <w:sz w:val="20"/>
                <w:szCs w:val="20"/>
              </w:rPr>
              <w:t> </w:t>
            </w:r>
          </w:p>
        </w:tc>
        <w:tc>
          <w:tcPr>
            <w:tcW w:w="879" w:type="dxa"/>
            <w:tcBorders>
              <w:top w:val="single" w:sz="4" w:space="0" w:color="auto"/>
              <w:left w:val="nil"/>
              <w:bottom w:val="single" w:sz="4" w:space="0" w:color="auto"/>
              <w:right w:val="single" w:sz="4" w:space="0" w:color="auto"/>
            </w:tcBorders>
            <w:shd w:val="clear" w:color="auto" w:fill="auto"/>
            <w:textDirection w:val="btLr"/>
            <w:vAlign w:val="center"/>
            <w:hideMark/>
          </w:tcPr>
          <w:p w14:paraId="3EC025B6" w14:textId="77777777" w:rsidR="00B50CE7" w:rsidRPr="0051561F" w:rsidRDefault="00B50CE7" w:rsidP="00876F92">
            <w:pPr>
              <w:rPr>
                <w:b/>
                <w:bCs/>
                <w:sz w:val="20"/>
                <w:szCs w:val="20"/>
              </w:rPr>
            </w:pPr>
            <w:r w:rsidRPr="0051561F">
              <w:rPr>
                <w:b/>
                <w:bCs/>
                <w:sz w:val="20"/>
                <w:szCs w:val="20"/>
              </w:rPr>
              <w:t>Ceste + JR</w:t>
            </w:r>
          </w:p>
        </w:tc>
        <w:tc>
          <w:tcPr>
            <w:tcW w:w="879" w:type="dxa"/>
            <w:tcBorders>
              <w:top w:val="single" w:sz="4" w:space="0" w:color="auto"/>
              <w:left w:val="nil"/>
              <w:bottom w:val="single" w:sz="4" w:space="0" w:color="auto"/>
              <w:right w:val="single" w:sz="4" w:space="0" w:color="auto"/>
            </w:tcBorders>
            <w:shd w:val="clear" w:color="auto" w:fill="auto"/>
            <w:textDirection w:val="btLr"/>
            <w:vAlign w:val="center"/>
            <w:hideMark/>
          </w:tcPr>
          <w:p w14:paraId="6C737A40" w14:textId="77777777" w:rsidR="00B50CE7" w:rsidRPr="0051561F" w:rsidRDefault="00B50CE7" w:rsidP="00876F92">
            <w:pPr>
              <w:rPr>
                <w:b/>
                <w:bCs/>
                <w:sz w:val="20"/>
                <w:szCs w:val="20"/>
              </w:rPr>
            </w:pPr>
            <w:r w:rsidRPr="0051561F">
              <w:rPr>
                <w:b/>
                <w:bCs/>
                <w:sz w:val="20"/>
                <w:szCs w:val="20"/>
              </w:rPr>
              <w:t>Kanalizacija</w:t>
            </w:r>
          </w:p>
        </w:tc>
        <w:tc>
          <w:tcPr>
            <w:tcW w:w="879" w:type="dxa"/>
            <w:tcBorders>
              <w:top w:val="single" w:sz="4" w:space="0" w:color="auto"/>
              <w:left w:val="nil"/>
              <w:bottom w:val="single" w:sz="4" w:space="0" w:color="auto"/>
              <w:right w:val="single" w:sz="4" w:space="0" w:color="auto"/>
            </w:tcBorders>
            <w:shd w:val="clear" w:color="auto" w:fill="auto"/>
            <w:textDirection w:val="btLr"/>
            <w:vAlign w:val="center"/>
            <w:hideMark/>
          </w:tcPr>
          <w:p w14:paraId="2525DFDD" w14:textId="77777777" w:rsidR="00B50CE7" w:rsidRPr="0051561F" w:rsidRDefault="00B50CE7" w:rsidP="00876F92">
            <w:pPr>
              <w:rPr>
                <w:b/>
                <w:bCs/>
                <w:sz w:val="20"/>
                <w:szCs w:val="20"/>
              </w:rPr>
            </w:pPr>
            <w:r w:rsidRPr="0051561F">
              <w:rPr>
                <w:b/>
                <w:bCs/>
                <w:sz w:val="20"/>
                <w:szCs w:val="20"/>
              </w:rPr>
              <w:t>Čistilna naprava</w:t>
            </w:r>
          </w:p>
        </w:tc>
        <w:tc>
          <w:tcPr>
            <w:tcW w:w="8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909E971" w14:textId="77777777" w:rsidR="00B50CE7" w:rsidRPr="0051561F" w:rsidRDefault="00B50CE7" w:rsidP="00876F92">
            <w:pPr>
              <w:rPr>
                <w:b/>
                <w:bCs/>
                <w:sz w:val="20"/>
                <w:szCs w:val="20"/>
              </w:rPr>
            </w:pPr>
            <w:r w:rsidRPr="0051561F">
              <w:rPr>
                <w:b/>
                <w:bCs/>
                <w:sz w:val="20"/>
                <w:szCs w:val="20"/>
              </w:rPr>
              <w:t>Vodovod</w:t>
            </w:r>
          </w:p>
        </w:tc>
        <w:tc>
          <w:tcPr>
            <w:tcW w:w="879" w:type="dxa"/>
            <w:tcBorders>
              <w:top w:val="single" w:sz="4" w:space="0" w:color="auto"/>
              <w:left w:val="nil"/>
              <w:bottom w:val="single" w:sz="4" w:space="0" w:color="auto"/>
              <w:right w:val="single" w:sz="4" w:space="0" w:color="auto"/>
            </w:tcBorders>
            <w:shd w:val="clear" w:color="auto" w:fill="auto"/>
            <w:textDirection w:val="btLr"/>
            <w:vAlign w:val="center"/>
            <w:hideMark/>
          </w:tcPr>
          <w:p w14:paraId="4C4D6AD1" w14:textId="77777777" w:rsidR="00B50CE7" w:rsidRPr="0051561F" w:rsidRDefault="00B50CE7" w:rsidP="00876F92">
            <w:pPr>
              <w:rPr>
                <w:b/>
                <w:bCs/>
                <w:sz w:val="20"/>
                <w:szCs w:val="20"/>
              </w:rPr>
            </w:pPr>
            <w:r w:rsidRPr="0051561F">
              <w:rPr>
                <w:b/>
                <w:bCs/>
                <w:sz w:val="20"/>
                <w:szCs w:val="20"/>
              </w:rPr>
              <w:t>Ravnanje z odpadki</w:t>
            </w:r>
          </w:p>
        </w:tc>
        <w:tc>
          <w:tcPr>
            <w:tcW w:w="879" w:type="dxa"/>
            <w:tcBorders>
              <w:top w:val="single" w:sz="4" w:space="0" w:color="auto"/>
              <w:left w:val="nil"/>
              <w:bottom w:val="single" w:sz="4" w:space="0" w:color="auto"/>
              <w:right w:val="single" w:sz="4" w:space="0" w:color="auto"/>
            </w:tcBorders>
            <w:shd w:val="clear" w:color="auto" w:fill="auto"/>
            <w:textDirection w:val="btLr"/>
            <w:vAlign w:val="center"/>
            <w:hideMark/>
          </w:tcPr>
          <w:p w14:paraId="5107BACD" w14:textId="77777777" w:rsidR="00B50CE7" w:rsidRPr="0051561F" w:rsidRDefault="00B50CE7" w:rsidP="00876F92">
            <w:pPr>
              <w:rPr>
                <w:b/>
                <w:bCs/>
                <w:sz w:val="20"/>
                <w:szCs w:val="20"/>
              </w:rPr>
            </w:pPr>
            <w:r w:rsidRPr="0051561F">
              <w:rPr>
                <w:b/>
                <w:bCs/>
                <w:sz w:val="20"/>
                <w:szCs w:val="20"/>
              </w:rPr>
              <w:t>Javne površine</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0963360" w14:textId="77777777" w:rsidR="00B50CE7" w:rsidRPr="0051561F" w:rsidRDefault="00B50CE7" w:rsidP="00876F92">
            <w:pPr>
              <w:rPr>
                <w:b/>
                <w:bCs/>
                <w:sz w:val="20"/>
                <w:szCs w:val="20"/>
              </w:rPr>
            </w:pPr>
            <w:r w:rsidRPr="0051561F">
              <w:rPr>
                <w:b/>
                <w:bCs/>
                <w:sz w:val="20"/>
                <w:szCs w:val="20"/>
              </w:rPr>
              <w:t>SKUPAJ</w:t>
            </w:r>
          </w:p>
        </w:tc>
      </w:tr>
      <w:tr w:rsidR="00B50CE7" w:rsidRPr="0051561F" w14:paraId="5C19A24A" w14:textId="77777777" w:rsidTr="00876F92">
        <w:trPr>
          <w:trHeight w:val="264"/>
        </w:trPr>
        <w:tc>
          <w:tcPr>
            <w:tcW w:w="3691" w:type="dxa"/>
            <w:vMerge/>
            <w:tcBorders>
              <w:left w:val="single" w:sz="4" w:space="0" w:color="auto"/>
              <w:bottom w:val="nil"/>
              <w:right w:val="single" w:sz="4" w:space="0" w:color="auto"/>
            </w:tcBorders>
            <w:shd w:val="clear" w:color="auto" w:fill="auto"/>
            <w:noWrap/>
            <w:vAlign w:val="bottom"/>
            <w:hideMark/>
          </w:tcPr>
          <w:p w14:paraId="117F43B6" w14:textId="77777777" w:rsidR="00B50CE7" w:rsidRPr="0051561F" w:rsidRDefault="00B50CE7" w:rsidP="00876F92">
            <w:pPr>
              <w:jc w:val="right"/>
              <w:rPr>
                <w:sz w:val="20"/>
                <w:szCs w:val="20"/>
              </w:rPr>
            </w:pPr>
          </w:p>
        </w:tc>
        <w:tc>
          <w:tcPr>
            <w:tcW w:w="879" w:type="dxa"/>
            <w:tcBorders>
              <w:top w:val="nil"/>
              <w:left w:val="nil"/>
              <w:bottom w:val="nil"/>
              <w:right w:val="single" w:sz="4" w:space="0" w:color="auto"/>
            </w:tcBorders>
            <w:shd w:val="clear" w:color="auto" w:fill="auto"/>
            <w:noWrap/>
            <w:vAlign w:val="center"/>
            <w:hideMark/>
          </w:tcPr>
          <w:p w14:paraId="5A5569EB" w14:textId="77777777" w:rsidR="00B50CE7" w:rsidRPr="0051561F" w:rsidRDefault="00B50CE7" w:rsidP="00876F92">
            <w:pPr>
              <w:autoSpaceDE w:val="0"/>
              <w:autoSpaceDN w:val="0"/>
              <w:adjustRightInd w:val="0"/>
              <w:jc w:val="center"/>
              <w:rPr>
                <w:sz w:val="20"/>
                <w:szCs w:val="20"/>
              </w:rPr>
            </w:pPr>
            <w:r w:rsidRPr="0051561F">
              <w:rPr>
                <w:b/>
                <w:bCs/>
                <w:sz w:val="20"/>
                <w:szCs w:val="20"/>
              </w:rPr>
              <w:t>[€/m</w:t>
            </w:r>
            <w:r w:rsidRPr="0051561F">
              <w:rPr>
                <w:b/>
                <w:bCs/>
                <w:sz w:val="20"/>
                <w:szCs w:val="20"/>
                <w:vertAlign w:val="superscript"/>
              </w:rPr>
              <w:t>2</w:t>
            </w:r>
            <w:r w:rsidRPr="0051561F">
              <w:rPr>
                <w:b/>
                <w:bCs/>
                <w:sz w:val="20"/>
                <w:szCs w:val="20"/>
              </w:rPr>
              <w:t>]</w:t>
            </w:r>
          </w:p>
        </w:tc>
        <w:tc>
          <w:tcPr>
            <w:tcW w:w="879" w:type="dxa"/>
            <w:tcBorders>
              <w:top w:val="nil"/>
              <w:left w:val="nil"/>
              <w:bottom w:val="nil"/>
              <w:right w:val="single" w:sz="4" w:space="0" w:color="auto"/>
            </w:tcBorders>
            <w:shd w:val="clear" w:color="auto" w:fill="auto"/>
            <w:noWrap/>
            <w:vAlign w:val="center"/>
            <w:hideMark/>
          </w:tcPr>
          <w:p w14:paraId="19CD3D2E"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879" w:type="dxa"/>
            <w:tcBorders>
              <w:top w:val="nil"/>
              <w:left w:val="nil"/>
              <w:bottom w:val="nil"/>
              <w:right w:val="single" w:sz="4" w:space="0" w:color="auto"/>
            </w:tcBorders>
            <w:shd w:val="clear" w:color="auto" w:fill="auto"/>
            <w:noWrap/>
            <w:vAlign w:val="center"/>
            <w:hideMark/>
          </w:tcPr>
          <w:p w14:paraId="71B0DB42"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880" w:type="dxa"/>
            <w:tcBorders>
              <w:top w:val="nil"/>
              <w:left w:val="nil"/>
              <w:bottom w:val="nil"/>
              <w:right w:val="single" w:sz="4" w:space="0" w:color="auto"/>
            </w:tcBorders>
            <w:shd w:val="clear" w:color="auto" w:fill="auto"/>
            <w:noWrap/>
            <w:vAlign w:val="center"/>
            <w:hideMark/>
          </w:tcPr>
          <w:p w14:paraId="28D8731B"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879" w:type="dxa"/>
            <w:tcBorders>
              <w:top w:val="nil"/>
              <w:left w:val="nil"/>
              <w:bottom w:val="nil"/>
              <w:right w:val="single" w:sz="4" w:space="0" w:color="auto"/>
            </w:tcBorders>
            <w:shd w:val="clear" w:color="auto" w:fill="auto"/>
            <w:noWrap/>
            <w:vAlign w:val="center"/>
            <w:hideMark/>
          </w:tcPr>
          <w:p w14:paraId="12C49DAA"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879" w:type="dxa"/>
            <w:tcBorders>
              <w:top w:val="nil"/>
              <w:left w:val="nil"/>
              <w:bottom w:val="nil"/>
              <w:right w:val="single" w:sz="4" w:space="0" w:color="auto"/>
            </w:tcBorders>
            <w:shd w:val="clear" w:color="auto" w:fill="auto"/>
            <w:noWrap/>
            <w:vAlign w:val="center"/>
            <w:hideMark/>
          </w:tcPr>
          <w:p w14:paraId="1BE147D8"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880" w:type="dxa"/>
            <w:tcBorders>
              <w:top w:val="nil"/>
              <w:left w:val="nil"/>
              <w:bottom w:val="nil"/>
              <w:right w:val="single" w:sz="4" w:space="0" w:color="auto"/>
            </w:tcBorders>
            <w:shd w:val="clear" w:color="auto" w:fill="auto"/>
            <w:noWrap/>
            <w:vAlign w:val="center"/>
            <w:hideMark/>
          </w:tcPr>
          <w:p w14:paraId="2C8DEF14"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r>
      <w:tr w:rsidR="00E70600" w:rsidRPr="0051561F" w14:paraId="07C9A374" w14:textId="77777777" w:rsidTr="00876F92">
        <w:trPr>
          <w:trHeight w:val="264"/>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3CA6C" w14:textId="77777777" w:rsidR="00E70600" w:rsidRPr="0051561F" w:rsidRDefault="00E70600" w:rsidP="00E70600">
            <w:pPr>
              <w:rPr>
                <w:b/>
                <w:sz w:val="20"/>
                <w:szCs w:val="20"/>
              </w:rPr>
            </w:pPr>
            <w:r w:rsidRPr="0051561F">
              <w:rPr>
                <w:b/>
                <w:sz w:val="20"/>
                <w:szCs w:val="20"/>
              </w:rPr>
              <w:t>Občina Cerklje na Gorenjskem</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1B296D66" w14:textId="65158B95" w:rsidR="00E70600" w:rsidRPr="0051561F" w:rsidRDefault="00E70600" w:rsidP="00E70600">
            <w:pPr>
              <w:jc w:val="center"/>
              <w:rPr>
                <w:sz w:val="20"/>
                <w:szCs w:val="20"/>
              </w:rPr>
            </w:pPr>
            <w:r w:rsidRPr="0051561F">
              <w:rPr>
                <w:sz w:val="20"/>
                <w:szCs w:val="20"/>
              </w:rPr>
              <w:t>6,83</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1F56A591" w14:textId="2D9490B6" w:rsidR="00E70600" w:rsidRPr="0051561F" w:rsidRDefault="00E70600" w:rsidP="00E70600">
            <w:pPr>
              <w:jc w:val="center"/>
              <w:rPr>
                <w:sz w:val="20"/>
                <w:szCs w:val="20"/>
              </w:rPr>
            </w:pPr>
            <w:r w:rsidRPr="0051561F">
              <w:rPr>
                <w:sz w:val="20"/>
                <w:szCs w:val="20"/>
              </w:rPr>
              <w:t>1,79</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5A1A7867" w14:textId="52B8F9AE" w:rsidR="00E70600" w:rsidRPr="0051561F" w:rsidRDefault="00E70600" w:rsidP="00E70600">
            <w:pPr>
              <w:jc w:val="center"/>
              <w:rPr>
                <w:sz w:val="20"/>
                <w:szCs w:val="20"/>
              </w:rPr>
            </w:pPr>
            <w:r w:rsidRPr="0051561F">
              <w:rPr>
                <w:sz w:val="20"/>
                <w:szCs w:val="20"/>
              </w:rPr>
              <w:t>0,28</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4489E142" w14:textId="08ED2459" w:rsidR="00E70600" w:rsidRPr="0051561F" w:rsidRDefault="00E70600" w:rsidP="00E70600">
            <w:pPr>
              <w:jc w:val="center"/>
              <w:rPr>
                <w:sz w:val="20"/>
                <w:szCs w:val="20"/>
              </w:rPr>
            </w:pPr>
            <w:r w:rsidRPr="0051561F">
              <w:rPr>
                <w:sz w:val="20"/>
                <w:szCs w:val="20"/>
              </w:rPr>
              <w:t>4,43</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789372A5" w14:textId="4254E487" w:rsidR="00E70600" w:rsidRPr="0051561F" w:rsidRDefault="00E70600" w:rsidP="00E70600">
            <w:pPr>
              <w:jc w:val="center"/>
              <w:rPr>
                <w:sz w:val="20"/>
                <w:szCs w:val="20"/>
              </w:rPr>
            </w:pPr>
            <w:r w:rsidRPr="0051561F">
              <w:rPr>
                <w:sz w:val="20"/>
                <w:szCs w:val="20"/>
              </w:rPr>
              <w:t>0,11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4BA223B2" w14:textId="3B514158" w:rsidR="00E70600" w:rsidRPr="0051561F" w:rsidRDefault="00E70600" w:rsidP="00E70600">
            <w:pPr>
              <w:jc w:val="center"/>
              <w:rPr>
                <w:sz w:val="20"/>
                <w:szCs w:val="20"/>
              </w:rPr>
            </w:pPr>
            <w:r w:rsidRPr="0051561F">
              <w:rPr>
                <w:sz w:val="20"/>
                <w:szCs w:val="20"/>
              </w:rPr>
              <w:t>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64031F7" w14:textId="5F642902" w:rsidR="00E70600" w:rsidRPr="0051561F" w:rsidRDefault="00E70600" w:rsidP="00E70600">
            <w:pPr>
              <w:jc w:val="center"/>
              <w:rPr>
                <w:b/>
                <w:bCs/>
                <w:sz w:val="20"/>
                <w:szCs w:val="20"/>
              </w:rPr>
            </w:pPr>
            <w:r w:rsidRPr="0051561F">
              <w:rPr>
                <w:b/>
                <w:bCs/>
                <w:sz w:val="20"/>
                <w:szCs w:val="20"/>
              </w:rPr>
              <w:t>13,67</w:t>
            </w:r>
          </w:p>
        </w:tc>
      </w:tr>
    </w:tbl>
    <w:p w14:paraId="3F63DD30" w14:textId="3CDAC7AB" w:rsidR="00B50CE7" w:rsidRPr="00E60F14" w:rsidRDefault="00B50CE7" w:rsidP="00E60F14">
      <w:pPr>
        <w:pStyle w:val="Brezrazmikov"/>
        <w:rPr>
          <w:rFonts w:ascii="Times New Roman" w:hAnsi="Times New Roman"/>
          <w:sz w:val="20"/>
          <w:szCs w:val="20"/>
        </w:rPr>
      </w:pPr>
      <w:r w:rsidRPr="00E60F14">
        <w:rPr>
          <w:rFonts w:ascii="Times New Roman" w:hAnsi="Times New Roman"/>
          <w:sz w:val="20"/>
          <w:szCs w:val="20"/>
        </w:rPr>
        <w:t>JR – javna razsvetljava</w:t>
      </w:r>
    </w:p>
    <w:p w14:paraId="2372B96C" w14:textId="77777777" w:rsidR="00E60F14" w:rsidRDefault="00E60F14" w:rsidP="00B50CE7">
      <w:pPr>
        <w:rPr>
          <w:b/>
        </w:rPr>
      </w:pPr>
    </w:p>
    <w:p w14:paraId="5975B19F" w14:textId="77777777" w:rsidR="00E60F14" w:rsidRDefault="00E60F14" w:rsidP="00B50CE7">
      <w:pPr>
        <w:rPr>
          <w:b/>
        </w:rPr>
      </w:pPr>
    </w:p>
    <w:p w14:paraId="752961D6" w14:textId="42C0E6BD" w:rsidR="00B50CE7" w:rsidRPr="0051561F" w:rsidRDefault="00B50CE7" w:rsidP="00B50CE7">
      <w:pPr>
        <w:rPr>
          <w:rFonts w:eastAsia="Arial" w:cs="Arial"/>
          <w:b/>
          <w:iCs/>
        </w:rPr>
      </w:pPr>
      <w:r w:rsidRPr="0051561F">
        <w:rPr>
          <w:b/>
        </w:rPr>
        <w:t xml:space="preserve">Tabela </w:t>
      </w:r>
      <w:r w:rsidR="00C81F78" w:rsidRPr="0051561F">
        <w:rPr>
          <w:b/>
        </w:rPr>
        <w:t>4</w:t>
      </w:r>
      <w:r w:rsidRPr="0051561F">
        <w:rPr>
          <w:b/>
        </w:rPr>
        <w:t>:</w:t>
      </w:r>
      <w:r w:rsidRPr="0051561F">
        <w:t xml:space="preserve"> </w:t>
      </w:r>
      <w:r w:rsidRPr="0051561F">
        <w:rPr>
          <w:rFonts w:eastAsia="Arial" w:cs="Arial"/>
          <w:bCs/>
          <w:iCs/>
        </w:rPr>
        <w:t xml:space="preserve">Preračun obračunskih stroškov po vrstah komunalne opreme za </w:t>
      </w:r>
      <w:r w:rsidRPr="0051561F">
        <w:rPr>
          <w:rFonts w:eastAsia="Arial" w:cs="Arial"/>
          <w:b/>
          <w:iCs/>
        </w:rPr>
        <w:t xml:space="preserve">primarni del </w:t>
      </w:r>
      <w:r w:rsidRPr="0051561F">
        <w:rPr>
          <w:rFonts w:eastAsia="Arial" w:cs="Arial"/>
          <w:b/>
          <w:bCs/>
          <w:iCs/>
        </w:rPr>
        <w:t xml:space="preserve">– na </w:t>
      </w:r>
      <w:r w:rsidRPr="0051561F">
        <w:rPr>
          <w:rFonts w:eastAsia="Arial" w:cs="Arial"/>
          <w:b/>
          <w:iCs/>
        </w:rPr>
        <w:t>parcelo objekta (Cpij)</w:t>
      </w:r>
    </w:p>
    <w:tbl>
      <w:tblPr>
        <w:tblW w:w="9846" w:type="dxa"/>
        <w:tblInd w:w="65" w:type="dxa"/>
        <w:tblCellMar>
          <w:left w:w="70" w:type="dxa"/>
          <w:right w:w="70" w:type="dxa"/>
        </w:tblCellMar>
        <w:tblLook w:val="04A0" w:firstRow="1" w:lastRow="0" w:firstColumn="1" w:lastColumn="0" w:noHBand="0" w:noVBand="1"/>
      </w:tblPr>
      <w:tblGrid>
        <w:gridCol w:w="3691"/>
        <w:gridCol w:w="850"/>
        <w:gridCol w:w="851"/>
        <w:gridCol w:w="992"/>
        <w:gridCol w:w="851"/>
        <w:gridCol w:w="850"/>
        <w:gridCol w:w="851"/>
        <w:gridCol w:w="910"/>
      </w:tblGrid>
      <w:tr w:rsidR="0051561F" w:rsidRPr="0051561F" w14:paraId="361AE251" w14:textId="77777777" w:rsidTr="00876F92">
        <w:trPr>
          <w:trHeight w:val="1890"/>
        </w:trPr>
        <w:tc>
          <w:tcPr>
            <w:tcW w:w="3691" w:type="dxa"/>
            <w:vMerge w:val="restart"/>
            <w:tcBorders>
              <w:top w:val="single" w:sz="4" w:space="0" w:color="auto"/>
              <w:left w:val="single" w:sz="4" w:space="0" w:color="auto"/>
              <w:right w:val="single" w:sz="4" w:space="0" w:color="auto"/>
            </w:tcBorders>
            <w:shd w:val="clear" w:color="auto" w:fill="auto"/>
            <w:noWrap/>
            <w:vAlign w:val="bottom"/>
            <w:hideMark/>
          </w:tcPr>
          <w:p w14:paraId="4F9B420E" w14:textId="77777777" w:rsidR="00B50CE7" w:rsidRPr="0051561F" w:rsidRDefault="00B50CE7" w:rsidP="00876F92">
            <w:pPr>
              <w:jc w:val="right"/>
              <w:rPr>
                <w:b/>
                <w:bCs/>
                <w:sz w:val="20"/>
                <w:szCs w:val="20"/>
              </w:rPr>
            </w:pPr>
            <w:r w:rsidRPr="0051561F">
              <w:rPr>
                <w:b/>
                <w:bCs/>
                <w:sz w:val="20"/>
                <w:szCs w:val="20"/>
              </w:rPr>
              <w:t>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4201E8" w14:textId="77777777" w:rsidR="00B50CE7" w:rsidRPr="0051561F" w:rsidRDefault="00B50CE7" w:rsidP="00876F92">
            <w:pPr>
              <w:rPr>
                <w:b/>
                <w:bCs/>
                <w:sz w:val="20"/>
                <w:szCs w:val="20"/>
              </w:rPr>
            </w:pPr>
            <w:r w:rsidRPr="0051561F">
              <w:rPr>
                <w:b/>
                <w:bCs/>
                <w:sz w:val="20"/>
                <w:szCs w:val="20"/>
              </w:rPr>
              <w:t>Ceste + JR</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4FED90" w14:textId="77777777" w:rsidR="00B50CE7" w:rsidRPr="0051561F" w:rsidRDefault="00B50CE7" w:rsidP="00876F92">
            <w:pPr>
              <w:rPr>
                <w:b/>
                <w:bCs/>
                <w:sz w:val="20"/>
                <w:szCs w:val="20"/>
              </w:rPr>
            </w:pPr>
            <w:r w:rsidRPr="0051561F">
              <w:rPr>
                <w:b/>
                <w:bCs/>
                <w:sz w:val="20"/>
                <w:szCs w:val="20"/>
              </w:rPr>
              <w:t>Kanalizacija</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595D57" w14:textId="77777777" w:rsidR="00B50CE7" w:rsidRPr="0051561F" w:rsidRDefault="00B50CE7" w:rsidP="00876F92">
            <w:pPr>
              <w:rPr>
                <w:b/>
                <w:bCs/>
                <w:sz w:val="20"/>
                <w:szCs w:val="20"/>
              </w:rPr>
            </w:pPr>
            <w:r w:rsidRPr="0051561F">
              <w:rPr>
                <w:b/>
                <w:bCs/>
                <w:sz w:val="20"/>
                <w:szCs w:val="20"/>
              </w:rPr>
              <w:t>Čistilna naprava</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15EBD01" w14:textId="77777777" w:rsidR="00B50CE7" w:rsidRPr="0051561F" w:rsidRDefault="00B50CE7" w:rsidP="00876F92">
            <w:pPr>
              <w:rPr>
                <w:b/>
                <w:bCs/>
                <w:sz w:val="20"/>
                <w:szCs w:val="20"/>
              </w:rPr>
            </w:pPr>
            <w:r w:rsidRPr="0051561F">
              <w:rPr>
                <w:b/>
                <w:bCs/>
                <w:sz w:val="20"/>
                <w:szCs w:val="20"/>
              </w:rPr>
              <w:t>Vodovod</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A85A682" w14:textId="77777777" w:rsidR="00B50CE7" w:rsidRPr="0051561F" w:rsidRDefault="00B50CE7" w:rsidP="00876F92">
            <w:pPr>
              <w:rPr>
                <w:b/>
                <w:bCs/>
                <w:sz w:val="20"/>
                <w:szCs w:val="20"/>
              </w:rPr>
            </w:pPr>
            <w:r w:rsidRPr="0051561F">
              <w:rPr>
                <w:b/>
                <w:bCs/>
                <w:sz w:val="20"/>
                <w:szCs w:val="20"/>
              </w:rPr>
              <w:t>Ravnanje z odpadki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14518639" w14:textId="77777777" w:rsidR="00B50CE7" w:rsidRPr="0051561F" w:rsidRDefault="00B50CE7" w:rsidP="00876F92">
            <w:pPr>
              <w:rPr>
                <w:b/>
                <w:bCs/>
                <w:sz w:val="20"/>
                <w:szCs w:val="20"/>
              </w:rPr>
            </w:pPr>
            <w:r w:rsidRPr="0051561F">
              <w:rPr>
                <w:b/>
                <w:bCs/>
                <w:sz w:val="20"/>
                <w:szCs w:val="20"/>
              </w:rPr>
              <w:t>Javne površine</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696E6A4" w14:textId="77777777" w:rsidR="00B50CE7" w:rsidRPr="0051561F" w:rsidRDefault="00B50CE7" w:rsidP="00876F92">
            <w:pPr>
              <w:rPr>
                <w:b/>
                <w:bCs/>
                <w:sz w:val="20"/>
                <w:szCs w:val="20"/>
              </w:rPr>
            </w:pPr>
            <w:r w:rsidRPr="0051561F">
              <w:rPr>
                <w:b/>
                <w:bCs/>
                <w:sz w:val="20"/>
                <w:szCs w:val="20"/>
              </w:rPr>
              <w:t>SKUPAJ</w:t>
            </w:r>
          </w:p>
        </w:tc>
      </w:tr>
      <w:tr w:rsidR="0051561F" w:rsidRPr="0051561F" w14:paraId="62CB0CA8" w14:textId="77777777" w:rsidTr="00876F92">
        <w:trPr>
          <w:trHeight w:val="264"/>
        </w:trPr>
        <w:tc>
          <w:tcPr>
            <w:tcW w:w="3691" w:type="dxa"/>
            <w:vMerge/>
            <w:tcBorders>
              <w:left w:val="single" w:sz="4" w:space="0" w:color="auto"/>
              <w:bottom w:val="nil"/>
              <w:right w:val="single" w:sz="4" w:space="0" w:color="auto"/>
            </w:tcBorders>
            <w:shd w:val="clear" w:color="auto" w:fill="auto"/>
            <w:noWrap/>
            <w:vAlign w:val="bottom"/>
            <w:hideMark/>
          </w:tcPr>
          <w:p w14:paraId="406914DE" w14:textId="77777777" w:rsidR="00B50CE7" w:rsidRPr="0051561F" w:rsidRDefault="00B50CE7" w:rsidP="00876F92">
            <w:pPr>
              <w:jc w:val="right"/>
              <w:rPr>
                <w:sz w:val="20"/>
                <w:szCs w:val="20"/>
              </w:rPr>
            </w:pPr>
          </w:p>
        </w:tc>
        <w:tc>
          <w:tcPr>
            <w:tcW w:w="850" w:type="dxa"/>
            <w:tcBorders>
              <w:top w:val="nil"/>
              <w:left w:val="nil"/>
              <w:bottom w:val="nil"/>
              <w:right w:val="single" w:sz="4" w:space="0" w:color="auto"/>
            </w:tcBorders>
            <w:shd w:val="clear" w:color="auto" w:fill="auto"/>
            <w:noWrap/>
            <w:vAlign w:val="center"/>
            <w:hideMark/>
          </w:tcPr>
          <w:p w14:paraId="1A526184" w14:textId="77777777" w:rsidR="00B50CE7" w:rsidRPr="0051561F" w:rsidRDefault="00B50CE7" w:rsidP="00876F92">
            <w:pPr>
              <w:autoSpaceDE w:val="0"/>
              <w:autoSpaceDN w:val="0"/>
              <w:adjustRightInd w:val="0"/>
              <w:jc w:val="center"/>
              <w:rPr>
                <w:sz w:val="20"/>
                <w:szCs w:val="20"/>
              </w:rPr>
            </w:pPr>
            <w:r w:rsidRPr="0051561F">
              <w:rPr>
                <w:b/>
                <w:bCs/>
                <w:sz w:val="20"/>
                <w:szCs w:val="20"/>
              </w:rPr>
              <w:t>[€/m</w:t>
            </w:r>
            <w:r w:rsidRPr="0051561F">
              <w:rPr>
                <w:b/>
                <w:bCs/>
                <w:sz w:val="20"/>
                <w:szCs w:val="20"/>
                <w:vertAlign w:val="superscript"/>
              </w:rPr>
              <w:t>2</w:t>
            </w:r>
            <w:r w:rsidRPr="0051561F">
              <w:rPr>
                <w:b/>
                <w:bCs/>
                <w:sz w:val="20"/>
                <w:szCs w:val="20"/>
              </w:rPr>
              <w:t>]</w:t>
            </w:r>
          </w:p>
        </w:tc>
        <w:tc>
          <w:tcPr>
            <w:tcW w:w="851" w:type="dxa"/>
            <w:tcBorders>
              <w:top w:val="nil"/>
              <w:left w:val="nil"/>
              <w:bottom w:val="nil"/>
              <w:right w:val="single" w:sz="4" w:space="0" w:color="auto"/>
            </w:tcBorders>
            <w:shd w:val="clear" w:color="auto" w:fill="auto"/>
            <w:noWrap/>
            <w:vAlign w:val="center"/>
            <w:hideMark/>
          </w:tcPr>
          <w:p w14:paraId="6573C8C3"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992" w:type="dxa"/>
            <w:tcBorders>
              <w:top w:val="nil"/>
              <w:left w:val="nil"/>
              <w:bottom w:val="nil"/>
              <w:right w:val="single" w:sz="4" w:space="0" w:color="auto"/>
            </w:tcBorders>
            <w:shd w:val="clear" w:color="auto" w:fill="auto"/>
            <w:noWrap/>
            <w:vAlign w:val="center"/>
            <w:hideMark/>
          </w:tcPr>
          <w:p w14:paraId="25E9C971"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851" w:type="dxa"/>
            <w:tcBorders>
              <w:top w:val="nil"/>
              <w:left w:val="nil"/>
              <w:bottom w:val="nil"/>
              <w:right w:val="single" w:sz="4" w:space="0" w:color="auto"/>
            </w:tcBorders>
            <w:shd w:val="clear" w:color="auto" w:fill="auto"/>
            <w:noWrap/>
            <w:vAlign w:val="center"/>
            <w:hideMark/>
          </w:tcPr>
          <w:p w14:paraId="14E1BD69"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850" w:type="dxa"/>
            <w:tcBorders>
              <w:top w:val="nil"/>
              <w:left w:val="nil"/>
              <w:bottom w:val="nil"/>
              <w:right w:val="single" w:sz="4" w:space="0" w:color="auto"/>
            </w:tcBorders>
            <w:shd w:val="clear" w:color="auto" w:fill="auto"/>
            <w:noWrap/>
            <w:vAlign w:val="center"/>
            <w:hideMark/>
          </w:tcPr>
          <w:p w14:paraId="332C11F4"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851" w:type="dxa"/>
            <w:tcBorders>
              <w:top w:val="nil"/>
              <w:left w:val="nil"/>
              <w:bottom w:val="nil"/>
              <w:right w:val="single" w:sz="4" w:space="0" w:color="auto"/>
            </w:tcBorders>
            <w:shd w:val="clear" w:color="auto" w:fill="auto"/>
            <w:noWrap/>
            <w:vAlign w:val="center"/>
            <w:hideMark/>
          </w:tcPr>
          <w:p w14:paraId="3CB988F2"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910" w:type="dxa"/>
            <w:tcBorders>
              <w:top w:val="nil"/>
              <w:left w:val="nil"/>
              <w:bottom w:val="nil"/>
              <w:right w:val="single" w:sz="4" w:space="0" w:color="auto"/>
            </w:tcBorders>
            <w:shd w:val="clear" w:color="auto" w:fill="auto"/>
            <w:noWrap/>
            <w:vAlign w:val="center"/>
            <w:hideMark/>
          </w:tcPr>
          <w:p w14:paraId="34C77472"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r>
      <w:tr w:rsidR="0051561F" w:rsidRPr="0051561F" w14:paraId="68B20993" w14:textId="77777777" w:rsidTr="00876F92">
        <w:trPr>
          <w:trHeight w:val="264"/>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181AB" w14:textId="77777777" w:rsidR="00E70600" w:rsidRPr="0051561F" w:rsidRDefault="00E70600" w:rsidP="00E70600">
            <w:pPr>
              <w:rPr>
                <w:b/>
                <w:sz w:val="20"/>
                <w:szCs w:val="20"/>
              </w:rPr>
            </w:pPr>
            <w:r w:rsidRPr="0051561F">
              <w:rPr>
                <w:b/>
                <w:sz w:val="20"/>
                <w:szCs w:val="20"/>
              </w:rPr>
              <w:t>Občina Cerklje na Gorenjskem</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EC84189" w14:textId="72069362" w:rsidR="00E70600" w:rsidRPr="0051561F" w:rsidRDefault="00E70600" w:rsidP="00E70600">
            <w:pPr>
              <w:jc w:val="center"/>
              <w:rPr>
                <w:sz w:val="20"/>
                <w:szCs w:val="20"/>
              </w:rPr>
            </w:pPr>
            <w:r w:rsidRPr="0051561F">
              <w:rPr>
                <w:sz w:val="20"/>
                <w:szCs w:val="20"/>
              </w:rPr>
              <w:t>3,48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386D207" w14:textId="1FA825CA" w:rsidR="00E70600" w:rsidRPr="0051561F" w:rsidRDefault="00E70600" w:rsidP="00E70600">
            <w:pPr>
              <w:jc w:val="center"/>
              <w:rPr>
                <w:sz w:val="20"/>
                <w:szCs w:val="20"/>
              </w:rPr>
            </w:pPr>
            <w:r w:rsidRPr="0051561F">
              <w:rPr>
                <w:sz w:val="20"/>
                <w:szCs w:val="20"/>
              </w:rPr>
              <w:t>0,94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634254B" w14:textId="78E960CD" w:rsidR="00E70600" w:rsidRPr="0051561F" w:rsidRDefault="00E70600" w:rsidP="00E70600">
            <w:pPr>
              <w:jc w:val="center"/>
              <w:rPr>
                <w:sz w:val="20"/>
                <w:szCs w:val="20"/>
              </w:rPr>
            </w:pPr>
            <w:r w:rsidRPr="0051561F">
              <w:rPr>
                <w:sz w:val="20"/>
                <w:szCs w:val="20"/>
              </w:rPr>
              <w:t>0,28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987846A" w14:textId="513474FA" w:rsidR="00E70600" w:rsidRPr="0051561F" w:rsidRDefault="00E70600" w:rsidP="00E70600">
            <w:pPr>
              <w:jc w:val="center"/>
              <w:rPr>
                <w:sz w:val="20"/>
                <w:szCs w:val="20"/>
              </w:rPr>
            </w:pPr>
            <w:r w:rsidRPr="0051561F">
              <w:rPr>
                <w:sz w:val="20"/>
                <w:szCs w:val="20"/>
              </w:rPr>
              <w:t>1,40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EEFAC00" w14:textId="7C73A550" w:rsidR="00E70600" w:rsidRPr="0051561F" w:rsidRDefault="00E70600" w:rsidP="00E70600">
            <w:pPr>
              <w:jc w:val="center"/>
              <w:rPr>
                <w:sz w:val="20"/>
                <w:szCs w:val="20"/>
              </w:rPr>
            </w:pPr>
            <w:r w:rsidRPr="0051561F">
              <w:rPr>
                <w:sz w:val="20"/>
                <w:szCs w:val="20"/>
              </w:rPr>
              <w:t>0,11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BA65F81" w14:textId="5A9BA0EE" w:rsidR="00E70600" w:rsidRPr="0051561F" w:rsidRDefault="00E70600" w:rsidP="00E70600">
            <w:pPr>
              <w:jc w:val="center"/>
              <w:rPr>
                <w:sz w:val="20"/>
                <w:szCs w:val="20"/>
              </w:rPr>
            </w:pPr>
            <w:r w:rsidRPr="0051561F">
              <w:rPr>
                <w:sz w:val="20"/>
                <w:szCs w:val="20"/>
              </w:rPr>
              <w:t>0,22</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18AABA19" w14:textId="1A8F5967" w:rsidR="00E70600" w:rsidRPr="0051561F" w:rsidRDefault="00E70600" w:rsidP="00E70600">
            <w:pPr>
              <w:jc w:val="center"/>
              <w:rPr>
                <w:b/>
                <w:bCs/>
                <w:sz w:val="20"/>
                <w:szCs w:val="20"/>
              </w:rPr>
            </w:pPr>
            <w:r w:rsidRPr="0051561F">
              <w:rPr>
                <w:b/>
                <w:bCs/>
                <w:sz w:val="20"/>
                <w:szCs w:val="20"/>
              </w:rPr>
              <w:t>6,44</w:t>
            </w:r>
          </w:p>
        </w:tc>
      </w:tr>
    </w:tbl>
    <w:p w14:paraId="11264AF6" w14:textId="77777777" w:rsidR="00B50CE7" w:rsidRPr="00E60F14" w:rsidRDefault="00B50CE7" w:rsidP="00E60F14">
      <w:pPr>
        <w:pStyle w:val="Brezrazmikov"/>
        <w:rPr>
          <w:rFonts w:ascii="Times New Roman" w:hAnsi="Times New Roman"/>
          <w:sz w:val="20"/>
          <w:szCs w:val="20"/>
        </w:rPr>
      </w:pPr>
      <w:r w:rsidRPr="00E60F14">
        <w:rPr>
          <w:rFonts w:ascii="Times New Roman" w:hAnsi="Times New Roman"/>
          <w:sz w:val="20"/>
          <w:szCs w:val="20"/>
        </w:rPr>
        <w:t>JR – javna razsvetljava</w:t>
      </w:r>
    </w:p>
    <w:p w14:paraId="034033E3" w14:textId="77777777" w:rsidR="00E60F14" w:rsidRDefault="00E60F14" w:rsidP="00B50CE7">
      <w:pPr>
        <w:rPr>
          <w:b/>
        </w:rPr>
      </w:pPr>
    </w:p>
    <w:p w14:paraId="132C0B3D" w14:textId="77777777" w:rsidR="00E60F14" w:rsidRDefault="00E60F14" w:rsidP="00B50CE7">
      <w:pPr>
        <w:rPr>
          <w:b/>
        </w:rPr>
      </w:pPr>
    </w:p>
    <w:p w14:paraId="480D07FA" w14:textId="0016B240" w:rsidR="00B50CE7" w:rsidRPr="0051561F" w:rsidRDefault="00B50CE7" w:rsidP="00B50CE7">
      <w:pPr>
        <w:rPr>
          <w:rFonts w:eastAsia="Arial" w:cs="Arial"/>
          <w:b/>
          <w:iCs/>
        </w:rPr>
      </w:pPr>
      <w:r w:rsidRPr="0051561F">
        <w:rPr>
          <w:b/>
        </w:rPr>
        <w:t xml:space="preserve">Tabela </w:t>
      </w:r>
      <w:r w:rsidR="00C81F78" w:rsidRPr="0051561F">
        <w:rPr>
          <w:b/>
        </w:rPr>
        <w:t>5</w:t>
      </w:r>
      <w:r w:rsidRPr="0051561F">
        <w:rPr>
          <w:b/>
        </w:rPr>
        <w:t>:</w:t>
      </w:r>
      <w:r w:rsidRPr="0051561F">
        <w:t xml:space="preserve"> </w:t>
      </w:r>
      <w:r w:rsidRPr="0051561F">
        <w:rPr>
          <w:rFonts w:eastAsia="Arial" w:cs="Arial"/>
          <w:bCs/>
          <w:iCs/>
        </w:rPr>
        <w:t xml:space="preserve">Preračun obračunskih stroškov po vrstah komunalne opreme za </w:t>
      </w:r>
      <w:r w:rsidRPr="0051561F">
        <w:rPr>
          <w:rFonts w:eastAsia="Arial" w:cs="Arial"/>
          <w:b/>
          <w:iCs/>
        </w:rPr>
        <w:t xml:space="preserve">sekundarni del </w:t>
      </w:r>
      <w:r w:rsidRPr="0051561F">
        <w:rPr>
          <w:rFonts w:eastAsia="Arial" w:cs="Arial"/>
          <w:b/>
          <w:bCs/>
          <w:iCs/>
        </w:rPr>
        <w:t xml:space="preserve">– na </w:t>
      </w:r>
      <w:r w:rsidRPr="0051561F">
        <w:rPr>
          <w:rFonts w:eastAsia="Arial" w:cs="Arial"/>
          <w:b/>
          <w:iCs/>
        </w:rPr>
        <w:t>parcelo objekta (Cpij)</w:t>
      </w:r>
    </w:p>
    <w:tbl>
      <w:tblPr>
        <w:tblW w:w="9786" w:type="dxa"/>
        <w:tblInd w:w="65" w:type="dxa"/>
        <w:tblCellMar>
          <w:left w:w="70" w:type="dxa"/>
          <w:right w:w="70" w:type="dxa"/>
        </w:tblCellMar>
        <w:tblLook w:val="04A0" w:firstRow="1" w:lastRow="0" w:firstColumn="1" w:lastColumn="0" w:noHBand="0" w:noVBand="1"/>
      </w:tblPr>
      <w:tblGrid>
        <w:gridCol w:w="6384"/>
        <w:gridCol w:w="851"/>
        <w:gridCol w:w="850"/>
        <w:gridCol w:w="851"/>
        <w:gridCol w:w="850"/>
      </w:tblGrid>
      <w:tr w:rsidR="0051561F" w:rsidRPr="0051561F" w14:paraId="56AAFA5A" w14:textId="77777777" w:rsidTr="00876F92">
        <w:trPr>
          <w:trHeight w:val="1890"/>
        </w:trPr>
        <w:tc>
          <w:tcPr>
            <w:tcW w:w="6384" w:type="dxa"/>
            <w:vMerge w:val="restart"/>
            <w:tcBorders>
              <w:top w:val="single" w:sz="4" w:space="0" w:color="auto"/>
              <w:left w:val="single" w:sz="4" w:space="0" w:color="auto"/>
              <w:right w:val="single" w:sz="4" w:space="0" w:color="auto"/>
            </w:tcBorders>
            <w:shd w:val="clear" w:color="auto" w:fill="auto"/>
            <w:noWrap/>
            <w:vAlign w:val="bottom"/>
            <w:hideMark/>
          </w:tcPr>
          <w:p w14:paraId="36F7EE2B" w14:textId="77777777" w:rsidR="00B50CE7" w:rsidRPr="0051561F" w:rsidRDefault="00B50CE7" w:rsidP="00876F92">
            <w:pPr>
              <w:jc w:val="right"/>
              <w:rPr>
                <w:b/>
                <w:bCs/>
                <w:sz w:val="20"/>
                <w:szCs w:val="20"/>
              </w:rPr>
            </w:pPr>
            <w:r w:rsidRPr="0051561F">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78B41F" w14:textId="77777777" w:rsidR="00B50CE7" w:rsidRPr="0051561F" w:rsidRDefault="00B50CE7" w:rsidP="00876F92">
            <w:pPr>
              <w:rPr>
                <w:b/>
                <w:bCs/>
                <w:sz w:val="20"/>
                <w:szCs w:val="20"/>
              </w:rPr>
            </w:pPr>
            <w:r w:rsidRPr="0051561F">
              <w:rPr>
                <w:b/>
                <w:bCs/>
                <w:sz w:val="20"/>
                <w:szCs w:val="20"/>
              </w:rPr>
              <w:t xml:space="preserve">Ceste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1A2F490" w14:textId="77777777" w:rsidR="00B50CE7" w:rsidRPr="0051561F" w:rsidRDefault="00B50CE7" w:rsidP="00876F92">
            <w:pPr>
              <w:rPr>
                <w:b/>
                <w:bCs/>
                <w:sz w:val="20"/>
                <w:szCs w:val="20"/>
              </w:rPr>
            </w:pPr>
            <w:r w:rsidRPr="0051561F">
              <w:rPr>
                <w:b/>
                <w:bCs/>
                <w:sz w:val="20"/>
                <w:szCs w:val="20"/>
              </w:rPr>
              <w:t>Kanalizacija</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38CEFFC" w14:textId="77777777" w:rsidR="00B50CE7" w:rsidRPr="0051561F" w:rsidRDefault="00B50CE7" w:rsidP="00876F92">
            <w:pPr>
              <w:rPr>
                <w:b/>
                <w:bCs/>
                <w:sz w:val="20"/>
                <w:szCs w:val="20"/>
              </w:rPr>
            </w:pPr>
            <w:r w:rsidRPr="0051561F">
              <w:rPr>
                <w:b/>
                <w:bCs/>
                <w:sz w:val="20"/>
                <w:szCs w:val="20"/>
              </w:rPr>
              <w:t>Vodovod</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0DF6ED0" w14:textId="77777777" w:rsidR="00B50CE7" w:rsidRPr="0051561F" w:rsidRDefault="00B50CE7" w:rsidP="00876F92">
            <w:pPr>
              <w:rPr>
                <w:b/>
                <w:bCs/>
                <w:sz w:val="20"/>
                <w:szCs w:val="20"/>
              </w:rPr>
            </w:pPr>
            <w:r w:rsidRPr="0051561F">
              <w:rPr>
                <w:b/>
                <w:bCs/>
                <w:sz w:val="20"/>
                <w:szCs w:val="20"/>
              </w:rPr>
              <w:t>SKUPAJ</w:t>
            </w:r>
          </w:p>
        </w:tc>
      </w:tr>
      <w:tr w:rsidR="0051561F" w:rsidRPr="0051561F" w14:paraId="077BD317" w14:textId="77777777" w:rsidTr="00876F92">
        <w:trPr>
          <w:trHeight w:val="264"/>
        </w:trPr>
        <w:tc>
          <w:tcPr>
            <w:tcW w:w="6384" w:type="dxa"/>
            <w:vMerge/>
            <w:tcBorders>
              <w:left w:val="single" w:sz="4" w:space="0" w:color="auto"/>
              <w:bottom w:val="nil"/>
              <w:right w:val="single" w:sz="4" w:space="0" w:color="auto"/>
            </w:tcBorders>
            <w:shd w:val="clear" w:color="auto" w:fill="auto"/>
            <w:noWrap/>
            <w:vAlign w:val="bottom"/>
            <w:hideMark/>
          </w:tcPr>
          <w:p w14:paraId="785331E6" w14:textId="77777777" w:rsidR="00B50CE7" w:rsidRPr="0051561F" w:rsidRDefault="00B50CE7" w:rsidP="00876F92">
            <w:pPr>
              <w:jc w:val="right"/>
              <w:rPr>
                <w:sz w:val="20"/>
                <w:szCs w:val="20"/>
              </w:rPr>
            </w:pPr>
          </w:p>
        </w:tc>
        <w:tc>
          <w:tcPr>
            <w:tcW w:w="851" w:type="dxa"/>
            <w:tcBorders>
              <w:top w:val="nil"/>
              <w:left w:val="nil"/>
              <w:bottom w:val="nil"/>
              <w:right w:val="single" w:sz="4" w:space="0" w:color="auto"/>
            </w:tcBorders>
            <w:shd w:val="clear" w:color="auto" w:fill="auto"/>
            <w:noWrap/>
            <w:vAlign w:val="center"/>
            <w:hideMark/>
          </w:tcPr>
          <w:p w14:paraId="2AAE3147" w14:textId="77777777" w:rsidR="00B50CE7" w:rsidRPr="0051561F" w:rsidRDefault="00B50CE7" w:rsidP="00876F92">
            <w:pPr>
              <w:autoSpaceDE w:val="0"/>
              <w:autoSpaceDN w:val="0"/>
              <w:adjustRightInd w:val="0"/>
              <w:jc w:val="center"/>
              <w:rPr>
                <w:sz w:val="20"/>
                <w:szCs w:val="20"/>
              </w:rPr>
            </w:pPr>
            <w:r w:rsidRPr="0051561F">
              <w:rPr>
                <w:b/>
                <w:bCs/>
                <w:sz w:val="20"/>
                <w:szCs w:val="20"/>
              </w:rPr>
              <w:t>[€/m</w:t>
            </w:r>
            <w:r w:rsidRPr="0051561F">
              <w:rPr>
                <w:b/>
                <w:bCs/>
                <w:sz w:val="20"/>
                <w:szCs w:val="20"/>
                <w:vertAlign w:val="superscript"/>
              </w:rPr>
              <w:t>2</w:t>
            </w:r>
            <w:r w:rsidRPr="0051561F">
              <w:rPr>
                <w:b/>
                <w:bCs/>
                <w:sz w:val="20"/>
                <w:szCs w:val="20"/>
              </w:rPr>
              <w:t>]</w:t>
            </w:r>
          </w:p>
        </w:tc>
        <w:tc>
          <w:tcPr>
            <w:tcW w:w="850" w:type="dxa"/>
            <w:tcBorders>
              <w:top w:val="nil"/>
              <w:left w:val="nil"/>
              <w:bottom w:val="nil"/>
              <w:right w:val="single" w:sz="4" w:space="0" w:color="auto"/>
            </w:tcBorders>
            <w:shd w:val="clear" w:color="auto" w:fill="auto"/>
            <w:noWrap/>
            <w:hideMark/>
          </w:tcPr>
          <w:p w14:paraId="77A539D8"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851" w:type="dxa"/>
            <w:tcBorders>
              <w:top w:val="nil"/>
              <w:left w:val="nil"/>
              <w:bottom w:val="nil"/>
              <w:right w:val="single" w:sz="4" w:space="0" w:color="auto"/>
            </w:tcBorders>
            <w:shd w:val="clear" w:color="auto" w:fill="auto"/>
            <w:noWrap/>
            <w:hideMark/>
          </w:tcPr>
          <w:p w14:paraId="18A9177F"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850" w:type="dxa"/>
            <w:tcBorders>
              <w:top w:val="nil"/>
              <w:left w:val="nil"/>
              <w:bottom w:val="nil"/>
              <w:right w:val="single" w:sz="4" w:space="0" w:color="auto"/>
            </w:tcBorders>
            <w:shd w:val="clear" w:color="auto" w:fill="auto"/>
            <w:noWrap/>
            <w:hideMark/>
          </w:tcPr>
          <w:p w14:paraId="29F718B6"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r>
      <w:tr w:rsidR="00E70600" w:rsidRPr="0051561F" w14:paraId="34666522" w14:textId="77777777" w:rsidTr="00876F92">
        <w:trPr>
          <w:trHeight w:val="264"/>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DCC15" w14:textId="77777777" w:rsidR="00E70600" w:rsidRPr="0051561F" w:rsidRDefault="00E70600" w:rsidP="00E70600">
            <w:pPr>
              <w:rPr>
                <w:b/>
                <w:sz w:val="20"/>
                <w:szCs w:val="20"/>
              </w:rPr>
            </w:pPr>
            <w:r w:rsidRPr="0051561F">
              <w:rPr>
                <w:b/>
                <w:sz w:val="20"/>
                <w:szCs w:val="20"/>
              </w:rPr>
              <w:t>Občina Cerklje na Gorenjskem</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D6B1A59" w14:textId="0C898F93" w:rsidR="00E70600" w:rsidRPr="0051561F" w:rsidRDefault="00E70600" w:rsidP="00E70600">
            <w:pPr>
              <w:jc w:val="center"/>
              <w:rPr>
                <w:sz w:val="20"/>
                <w:szCs w:val="20"/>
              </w:rPr>
            </w:pPr>
            <w:r w:rsidRPr="0051561F">
              <w:rPr>
                <w:sz w:val="20"/>
                <w:szCs w:val="20"/>
              </w:rPr>
              <w:t>3,35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0DE7E34" w14:textId="396BFAD6" w:rsidR="00E70600" w:rsidRPr="0051561F" w:rsidRDefault="00E70600" w:rsidP="00E70600">
            <w:pPr>
              <w:jc w:val="center"/>
              <w:rPr>
                <w:sz w:val="20"/>
                <w:szCs w:val="20"/>
              </w:rPr>
            </w:pPr>
            <w:r w:rsidRPr="0051561F">
              <w:rPr>
                <w:sz w:val="20"/>
                <w:szCs w:val="20"/>
              </w:rPr>
              <w:t>0,85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29C81BB" w14:textId="795C470A" w:rsidR="00E70600" w:rsidRPr="0051561F" w:rsidRDefault="00E70600" w:rsidP="00E70600">
            <w:pPr>
              <w:jc w:val="center"/>
              <w:rPr>
                <w:sz w:val="20"/>
                <w:szCs w:val="20"/>
              </w:rPr>
            </w:pPr>
            <w:r w:rsidRPr="0051561F">
              <w:rPr>
                <w:sz w:val="20"/>
                <w:szCs w:val="20"/>
              </w:rPr>
              <w:t>3,04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929D1E7" w14:textId="768EE37D" w:rsidR="00E70600" w:rsidRPr="0051561F" w:rsidRDefault="00E70600" w:rsidP="00E70600">
            <w:pPr>
              <w:jc w:val="center"/>
              <w:rPr>
                <w:b/>
                <w:bCs/>
                <w:sz w:val="20"/>
                <w:szCs w:val="20"/>
              </w:rPr>
            </w:pPr>
            <w:r w:rsidRPr="0051561F">
              <w:rPr>
                <w:b/>
                <w:bCs/>
                <w:sz w:val="20"/>
                <w:szCs w:val="20"/>
              </w:rPr>
              <w:t>7,24</w:t>
            </w:r>
          </w:p>
        </w:tc>
      </w:tr>
    </w:tbl>
    <w:p w14:paraId="57429780" w14:textId="77777777" w:rsidR="00B50CE7" w:rsidRPr="0051561F" w:rsidRDefault="00B50CE7" w:rsidP="00B50CE7">
      <w:pPr>
        <w:rPr>
          <w:b/>
        </w:rPr>
      </w:pPr>
    </w:p>
    <w:p w14:paraId="640BC565" w14:textId="77777777" w:rsidR="00E60F14" w:rsidRDefault="00E60F14" w:rsidP="00B50CE7">
      <w:pPr>
        <w:rPr>
          <w:b/>
        </w:rPr>
      </w:pPr>
    </w:p>
    <w:p w14:paraId="1BB7DAE9" w14:textId="77777777" w:rsidR="00E60F14" w:rsidRDefault="00E60F14" w:rsidP="00B50CE7">
      <w:pPr>
        <w:rPr>
          <w:b/>
        </w:rPr>
      </w:pPr>
    </w:p>
    <w:p w14:paraId="7755D583" w14:textId="77777777" w:rsidR="00E60F14" w:rsidRDefault="00E60F14" w:rsidP="00B50CE7">
      <w:pPr>
        <w:rPr>
          <w:b/>
        </w:rPr>
      </w:pPr>
    </w:p>
    <w:p w14:paraId="30BAF4A6" w14:textId="605CED8E" w:rsidR="00B50CE7" w:rsidRPr="0051561F" w:rsidRDefault="00B50CE7" w:rsidP="00B50CE7">
      <w:pPr>
        <w:rPr>
          <w:rFonts w:cs="Tahoma"/>
          <w:b/>
        </w:rPr>
      </w:pPr>
      <w:r w:rsidRPr="0051561F">
        <w:rPr>
          <w:b/>
        </w:rPr>
        <w:t xml:space="preserve">Tabela </w:t>
      </w:r>
      <w:r w:rsidR="00C81F78" w:rsidRPr="0051561F">
        <w:rPr>
          <w:b/>
        </w:rPr>
        <w:t>6</w:t>
      </w:r>
      <w:r w:rsidRPr="0051561F">
        <w:rPr>
          <w:b/>
        </w:rPr>
        <w:t>:</w:t>
      </w:r>
      <w:r w:rsidRPr="0051561F">
        <w:t xml:space="preserve"> </w:t>
      </w:r>
      <w:r w:rsidRPr="0051561F">
        <w:rPr>
          <w:rFonts w:cs="Tahoma"/>
        </w:rPr>
        <w:t xml:space="preserve">Preračun obračunskih stroškov po vrstah komunalne opreme za </w:t>
      </w:r>
      <w:r w:rsidRPr="0051561F">
        <w:rPr>
          <w:rFonts w:cs="Tahoma"/>
          <w:b/>
        </w:rPr>
        <w:t>primarni in sekundarni del – na neto tlorisno površina objekta (Ctij)</w:t>
      </w:r>
    </w:p>
    <w:tbl>
      <w:tblPr>
        <w:tblW w:w="9846" w:type="dxa"/>
        <w:tblInd w:w="65" w:type="dxa"/>
        <w:tblCellMar>
          <w:left w:w="70" w:type="dxa"/>
          <w:right w:w="70" w:type="dxa"/>
        </w:tblCellMar>
        <w:tblLook w:val="04A0" w:firstRow="1" w:lastRow="0" w:firstColumn="1" w:lastColumn="0" w:noHBand="0" w:noVBand="1"/>
      </w:tblPr>
      <w:tblGrid>
        <w:gridCol w:w="3691"/>
        <w:gridCol w:w="850"/>
        <w:gridCol w:w="851"/>
        <w:gridCol w:w="992"/>
        <w:gridCol w:w="851"/>
        <w:gridCol w:w="850"/>
        <w:gridCol w:w="851"/>
        <w:gridCol w:w="910"/>
      </w:tblGrid>
      <w:tr w:rsidR="0051561F" w:rsidRPr="0051561F" w14:paraId="70AD7FF9" w14:textId="77777777" w:rsidTr="00876F92">
        <w:trPr>
          <w:trHeight w:val="1890"/>
        </w:trPr>
        <w:tc>
          <w:tcPr>
            <w:tcW w:w="3691" w:type="dxa"/>
            <w:vMerge w:val="restart"/>
            <w:tcBorders>
              <w:top w:val="single" w:sz="4" w:space="0" w:color="auto"/>
              <w:left w:val="single" w:sz="4" w:space="0" w:color="auto"/>
              <w:right w:val="single" w:sz="4" w:space="0" w:color="auto"/>
            </w:tcBorders>
            <w:shd w:val="clear" w:color="auto" w:fill="auto"/>
            <w:noWrap/>
            <w:vAlign w:val="bottom"/>
            <w:hideMark/>
          </w:tcPr>
          <w:p w14:paraId="0F485468" w14:textId="77777777" w:rsidR="00B50CE7" w:rsidRPr="0051561F" w:rsidRDefault="00B50CE7" w:rsidP="00876F92">
            <w:pPr>
              <w:jc w:val="right"/>
              <w:rPr>
                <w:b/>
                <w:bCs/>
                <w:sz w:val="20"/>
                <w:szCs w:val="20"/>
              </w:rPr>
            </w:pPr>
            <w:r w:rsidRPr="0051561F">
              <w:rPr>
                <w:b/>
                <w:bCs/>
                <w:sz w:val="20"/>
                <w:szCs w:val="20"/>
              </w:rPr>
              <w:t>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DAD3EC" w14:textId="77777777" w:rsidR="00B50CE7" w:rsidRPr="0051561F" w:rsidRDefault="00B50CE7" w:rsidP="00876F92">
            <w:pPr>
              <w:rPr>
                <w:b/>
                <w:bCs/>
                <w:sz w:val="20"/>
                <w:szCs w:val="20"/>
              </w:rPr>
            </w:pPr>
            <w:r w:rsidRPr="0051561F">
              <w:rPr>
                <w:b/>
                <w:bCs/>
                <w:sz w:val="20"/>
                <w:szCs w:val="20"/>
              </w:rPr>
              <w:t>Ceste + JR</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010324" w14:textId="77777777" w:rsidR="00B50CE7" w:rsidRPr="0051561F" w:rsidRDefault="00B50CE7" w:rsidP="00876F92">
            <w:pPr>
              <w:rPr>
                <w:b/>
                <w:bCs/>
                <w:sz w:val="20"/>
                <w:szCs w:val="20"/>
              </w:rPr>
            </w:pPr>
            <w:r w:rsidRPr="0051561F">
              <w:rPr>
                <w:b/>
                <w:bCs/>
                <w:sz w:val="20"/>
                <w:szCs w:val="20"/>
              </w:rPr>
              <w:t>Kanalizacija</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53E23FF6" w14:textId="77777777" w:rsidR="00B50CE7" w:rsidRPr="0051561F" w:rsidRDefault="00B50CE7" w:rsidP="00876F92">
            <w:pPr>
              <w:rPr>
                <w:b/>
                <w:bCs/>
                <w:sz w:val="20"/>
                <w:szCs w:val="20"/>
              </w:rPr>
            </w:pPr>
            <w:r w:rsidRPr="0051561F">
              <w:rPr>
                <w:b/>
                <w:bCs/>
                <w:sz w:val="20"/>
                <w:szCs w:val="20"/>
              </w:rPr>
              <w:t>Čistilna naprava</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9BCAFF0" w14:textId="77777777" w:rsidR="00B50CE7" w:rsidRPr="0051561F" w:rsidRDefault="00B50CE7" w:rsidP="00876F92">
            <w:pPr>
              <w:rPr>
                <w:b/>
                <w:bCs/>
                <w:sz w:val="20"/>
                <w:szCs w:val="20"/>
              </w:rPr>
            </w:pPr>
            <w:r w:rsidRPr="0051561F">
              <w:rPr>
                <w:b/>
                <w:bCs/>
                <w:sz w:val="20"/>
                <w:szCs w:val="20"/>
              </w:rPr>
              <w:t>Vodovod</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6B64F6C" w14:textId="77777777" w:rsidR="00B50CE7" w:rsidRPr="0051561F" w:rsidRDefault="00B50CE7" w:rsidP="00876F92">
            <w:pPr>
              <w:rPr>
                <w:b/>
                <w:bCs/>
                <w:sz w:val="20"/>
                <w:szCs w:val="20"/>
              </w:rPr>
            </w:pPr>
            <w:r w:rsidRPr="0051561F">
              <w:rPr>
                <w:b/>
                <w:bCs/>
                <w:sz w:val="20"/>
                <w:szCs w:val="20"/>
              </w:rPr>
              <w:t>Ravnanje z odpadki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B11B5C7" w14:textId="77777777" w:rsidR="00B50CE7" w:rsidRPr="0051561F" w:rsidRDefault="00B50CE7" w:rsidP="00876F92">
            <w:pPr>
              <w:rPr>
                <w:b/>
                <w:bCs/>
                <w:sz w:val="20"/>
                <w:szCs w:val="20"/>
              </w:rPr>
            </w:pPr>
            <w:r w:rsidRPr="0051561F">
              <w:rPr>
                <w:b/>
                <w:bCs/>
                <w:sz w:val="20"/>
                <w:szCs w:val="20"/>
              </w:rPr>
              <w:t>Javne površine</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1778170" w14:textId="77777777" w:rsidR="00B50CE7" w:rsidRPr="0051561F" w:rsidRDefault="00B50CE7" w:rsidP="00876F92">
            <w:pPr>
              <w:rPr>
                <w:b/>
                <w:bCs/>
                <w:sz w:val="20"/>
                <w:szCs w:val="20"/>
              </w:rPr>
            </w:pPr>
            <w:r w:rsidRPr="0051561F">
              <w:rPr>
                <w:b/>
                <w:bCs/>
                <w:sz w:val="20"/>
                <w:szCs w:val="20"/>
              </w:rPr>
              <w:t>SKUPAJ</w:t>
            </w:r>
          </w:p>
        </w:tc>
      </w:tr>
      <w:tr w:rsidR="0051561F" w:rsidRPr="0051561F" w14:paraId="3CC18C72" w14:textId="77777777" w:rsidTr="00876F92">
        <w:trPr>
          <w:trHeight w:val="264"/>
        </w:trPr>
        <w:tc>
          <w:tcPr>
            <w:tcW w:w="3691" w:type="dxa"/>
            <w:vMerge/>
            <w:tcBorders>
              <w:left w:val="single" w:sz="4" w:space="0" w:color="auto"/>
              <w:bottom w:val="nil"/>
              <w:right w:val="single" w:sz="4" w:space="0" w:color="auto"/>
            </w:tcBorders>
            <w:shd w:val="clear" w:color="auto" w:fill="auto"/>
            <w:noWrap/>
            <w:vAlign w:val="bottom"/>
            <w:hideMark/>
          </w:tcPr>
          <w:p w14:paraId="4B136EF0" w14:textId="77777777" w:rsidR="00B50CE7" w:rsidRPr="0051561F" w:rsidRDefault="00B50CE7" w:rsidP="00876F92">
            <w:pPr>
              <w:jc w:val="right"/>
              <w:rPr>
                <w:sz w:val="20"/>
                <w:szCs w:val="20"/>
              </w:rPr>
            </w:pPr>
          </w:p>
        </w:tc>
        <w:tc>
          <w:tcPr>
            <w:tcW w:w="850" w:type="dxa"/>
            <w:tcBorders>
              <w:top w:val="nil"/>
              <w:left w:val="nil"/>
              <w:bottom w:val="nil"/>
              <w:right w:val="single" w:sz="4" w:space="0" w:color="auto"/>
            </w:tcBorders>
            <w:shd w:val="clear" w:color="auto" w:fill="auto"/>
            <w:noWrap/>
            <w:vAlign w:val="center"/>
            <w:hideMark/>
          </w:tcPr>
          <w:p w14:paraId="4393D437" w14:textId="77777777" w:rsidR="00B50CE7" w:rsidRPr="0051561F" w:rsidRDefault="00B50CE7" w:rsidP="00876F92">
            <w:pPr>
              <w:autoSpaceDE w:val="0"/>
              <w:autoSpaceDN w:val="0"/>
              <w:adjustRightInd w:val="0"/>
              <w:jc w:val="center"/>
              <w:rPr>
                <w:sz w:val="20"/>
                <w:szCs w:val="20"/>
              </w:rPr>
            </w:pPr>
            <w:r w:rsidRPr="0051561F">
              <w:rPr>
                <w:b/>
                <w:bCs/>
                <w:sz w:val="20"/>
                <w:szCs w:val="20"/>
              </w:rPr>
              <w:t>[€/m</w:t>
            </w:r>
            <w:r w:rsidRPr="0051561F">
              <w:rPr>
                <w:b/>
                <w:bCs/>
                <w:sz w:val="20"/>
                <w:szCs w:val="20"/>
                <w:vertAlign w:val="superscript"/>
              </w:rPr>
              <w:t>2</w:t>
            </w:r>
            <w:r w:rsidRPr="0051561F">
              <w:rPr>
                <w:b/>
                <w:bCs/>
                <w:sz w:val="20"/>
                <w:szCs w:val="20"/>
              </w:rPr>
              <w:t>]</w:t>
            </w:r>
          </w:p>
        </w:tc>
        <w:tc>
          <w:tcPr>
            <w:tcW w:w="851" w:type="dxa"/>
            <w:tcBorders>
              <w:top w:val="nil"/>
              <w:left w:val="nil"/>
              <w:bottom w:val="nil"/>
              <w:right w:val="single" w:sz="4" w:space="0" w:color="auto"/>
            </w:tcBorders>
            <w:shd w:val="clear" w:color="auto" w:fill="auto"/>
            <w:noWrap/>
            <w:vAlign w:val="center"/>
            <w:hideMark/>
          </w:tcPr>
          <w:p w14:paraId="19411275"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992" w:type="dxa"/>
            <w:tcBorders>
              <w:top w:val="nil"/>
              <w:left w:val="nil"/>
              <w:bottom w:val="nil"/>
              <w:right w:val="single" w:sz="4" w:space="0" w:color="auto"/>
            </w:tcBorders>
            <w:shd w:val="clear" w:color="auto" w:fill="auto"/>
            <w:noWrap/>
            <w:vAlign w:val="center"/>
            <w:hideMark/>
          </w:tcPr>
          <w:p w14:paraId="706DC920"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851" w:type="dxa"/>
            <w:tcBorders>
              <w:top w:val="nil"/>
              <w:left w:val="nil"/>
              <w:bottom w:val="nil"/>
              <w:right w:val="single" w:sz="4" w:space="0" w:color="auto"/>
            </w:tcBorders>
            <w:shd w:val="clear" w:color="auto" w:fill="auto"/>
            <w:noWrap/>
            <w:vAlign w:val="center"/>
            <w:hideMark/>
          </w:tcPr>
          <w:p w14:paraId="3EC9BA6D"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850" w:type="dxa"/>
            <w:tcBorders>
              <w:top w:val="nil"/>
              <w:left w:val="nil"/>
              <w:bottom w:val="nil"/>
              <w:right w:val="single" w:sz="4" w:space="0" w:color="auto"/>
            </w:tcBorders>
            <w:shd w:val="clear" w:color="auto" w:fill="auto"/>
            <w:noWrap/>
            <w:vAlign w:val="center"/>
            <w:hideMark/>
          </w:tcPr>
          <w:p w14:paraId="5C01AD5B"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851" w:type="dxa"/>
            <w:tcBorders>
              <w:top w:val="nil"/>
              <w:left w:val="nil"/>
              <w:bottom w:val="nil"/>
              <w:right w:val="single" w:sz="4" w:space="0" w:color="auto"/>
            </w:tcBorders>
            <w:shd w:val="clear" w:color="auto" w:fill="auto"/>
            <w:noWrap/>
            <w:vAlign w:val="center"/>
            <w:hideMark/>
          </w:tcPr>
          <w:p w14:paraId="47645A05"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910" w:type="dxa"/>
            <w:tcBorders>
              <w:top w:val="nil"/>
              <w:left w:val="nil"/>
              <w:bottom w:val="nil"/>
              <w:right w:val="single" w:sz="4" w:space="0" w:color="auto"/>
            </w:tcBorders>
            <w:shd w:val="clear" w:color="auto" w:fill="auto"/>
            <w:noWrap/>
            <w:vAlign w:val="center"/>
            <w:hideMark/>
          </w:tcPr>
          <w:p w14:paraId="6FDE431C"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r>
      <w:tr w:rsidR="0051561F" w:rsidRPr="0051561F" w14:paraId="1E8A4252" w14:textId="77777777" w:rsidTr="00876F92">
        <w:trPr>
          <w:trHeight w:val="264"/>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5D43E" w14:textId="77777777" w:rsidR="00FC5FEC" w:rsidRPr="0051561F" w:rsidRDefault="00FC5FEC" w:rsidP="00FC5FEC">
            <w:pPr>
              <w:rPr>
                <w:b/>
                <w:sz w:val="20"/>
                <w:szCs w:val="20"/>
              </w:rPr>
            </w:pPr>
            <w:r w:rsidRPr="0051561F">
              <w:rPr>
                <w:b/>
                <w:sz w:val="20"/>
                <w:szCs w:val="20"/>
              </w:rPr>
              <w:t>Občina Cerklje na Gorenjskem</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41C3EC3" w14:textId="3642B8DC" w:rsidR="00FC5FEC" w:rsidRPr="0051561F" w:rsidRDefault="00FC5FEC" w:rsidP="00FC5FEC">
            <w:pPr>
              <w:jc w:val="center"/>
              <w:rPr>
                <w:sz w:val="20"/>
                <w:szCs w:val="20"/>
              </w:rPr>
            </w:pPr>
            <w:r w:rsidRPr="0051561F">
              <w:rPr>
                <w:sz w:val="20"/>
                <w:szCs w:val="20"/>
              </w:rPr>
              <w:t>37,41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AA0C2C9" w14:textId="6BB373A6" w:rsidR="00FC5FEC" w:rsidRPr="0051561F" w:rsidRDefault="00FC5FEC" w:rsidP="00FC5FEC">
            <w:pPr>
              <w:jc w:val="center"/>
              <w:rPr>
                <w:sz w:val="20"/>
                <w:szCs w:val="20"/>
              </w:rPr>
            </w:pPr>
            <w:r w:rsidRPr="0051561F">
              <w:rPr>
                <w:sz w:val="20"/>
                <w:szCs w:val="20"/>
              </w:rPr>
              <w:t>10,27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45D9448" w14:textId="6CA1DDFE" w:rsidR="00FC5FEC" w:rsidRPr="0051561F" w:rsidRDefault="00FC5FEC" w:rsidP="00FC5FEC">
            <w:pPr>
              <w:jc w:val="center"/>
              <w:rPr>
                <w:sz w:val="20"/>
                <w:szCs w:val="20"/>
              </w:rPr>
            </w:pPr>
            <w:r w:rsidRPr="0051561F">
              <w:rPr>
                <w:sz w:val="20"/>
                <w:szCs w:val="20"/>
              </w:rPr>
              <w:t>1,72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50E39FE" w14:textId="3DDE5F6B" w:rsidR="00FC5FEC" w:rsidRPr="0051561F" w:rsidRDefault="00FC5FEC" w:rsidP="00FC5FEC">
            <w:pPr>
              <w:jc w:val="center"/>
              <w:rPr>
                <w:sz w:val="20"/>
                <w:szCs w:val="20"/>
              </w:rPr>
            </w:pPr>
            <w:r w:rsidRPr="0051561F">
              <w:rPr>
                <w:sz w:val="20"/>
                <w:szCs w:val="20"/>
              </w:rPr>
              <w:t>23,69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DD382B7" w14:textId="5CCE813B" w:rsidR="00FC5FEC" w:rsidRPr="0051561F" w:rsidRDefault="00FC5FEC" w:rsidP="00FC5FEC">
            <w:pPr>
              <w:jc w:val="center"/>
              <w:rPr>
                <w:sz w:val="20"/>
                <w:szCs w:val="20"/>
              </w:rPr>
            </w:pPr>
            <w:r w:rsidRPr="0051561F">
              <w:rPr>
                <w:sz w:val="20"/>
                <w:szCs w:val="20"/>
              </w:rPr>
              <w:t>0,64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64A7E39" w14:textId="3E4B31D5" w:rsidR="00FC5FEC" w:rsidRPr="0051561F" w:rsidRDefault="00FC5FEC" w:rsidP="00FC5FEC">
            <w:pPr>
              <w:jc w:val="center"/>
              <w:rPr>
                <w:sz w:val="20"/>
                <w:szCs w:val="20"/>
              </w:rPr>
            </w:pPr>
            <w:r w:rsidRPr="0051561F">
              <w:rPr>
                <w:sz w:val="20"/>
                <w:szCs w:val="20"/>
              </w:rPr>
              <w:t>1,29</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42D91F15" w14:textId="1AB6410E" w:rsidR="00FC5FEC" w:rsidRPr="0051561F" w:rsidRDefault="00FC5FEC" w:rsidP="00FC5FEC">
            <w:pPr>
              <w:jc w:val="center"/>
              <w:rPr>
                <w:b/>
                <w:bCs/>
                <w:sz w:val="20"/>
                <w:szCs w:val="20"/>
              </w:rPr>
            </w:pPr>
            <w:r w:rsidRPr="0051561F">
              <w:rPr>
                <w:b/>
                <w:bCs/>
                <w:sz w:val="20"/>
                <w:szCs w:val="20"/>
              </w:rPr>
              <w:t>75,02</w:t>
            </w:r>
          </w:p>
        </w:tc>
      </w:tr>
    </w:tbl>
    <w:p w14:paraId="391F0786" w14:textId="77777777" w:rsidR="00B50CE7" w:rsidRPr="0051561F" w:rsidRDefault="00B50CE7" w:rsidP="00B50CE7">
      <w:pPr>
        <w:pStyle w:val="Telobesedila"/>
        <w:rPr>
          <w:sz w:val="20"/>
          <w:szCs w:val="20"/>
        </w:rPr>
      </w:pPr>
      <w:r w:rsidRPr="0051561F">
        <w:rPr>
          <w:sz w:val="20"/>
          <w:szCs w:val="20"/>
        </w:rPr>
        <w:t>JR – javna razsvetljava</w:t>
      </w:r>
    </w:p>
    <w:p w14:paraId="278A3511" w14:textId="77777777" w:rsidR="0001433A" w:rsidRPr="0051561F" w:rsidRDefault="0001433A" w:rsidP="00B50CE7">
      <w:pPr>
        <w:rPr>
          <w:rFonts w:cs="Tahoma"/>
          <w:b/>
        </w:rPr>
      </w:pPr>
    </w:p>
    <w:p w14:paraId="551DA78A" w14:textId="21724D87" w:rsidR="00B50CE7" w:rsidRPr="0051561F" w:rsidRDefault="00B50CE7" w:rsidP="00B50CE7">
      <w:pPr>
        <w:rPr>
          <w:rFonts w:eastAsia="Arial" w:cs="Arial"/>
          <w:b/>
          <w:iCs/>
        </w:rPr>
      </w:pPr>
      <w:r w:rsidRPr="0051561F">
        <w:rPr>
          <w:b/>
        </w:rPr>
        <w:t xml:space="preserve">Tabela </w:t>
      </w:r>
      <w:r w:rsidR="00C81F78" w:rsidRPr="0051561F">
        <w:rPr>
          <w:b/>
        </w:rPr>
        <w:t>7</w:t>
      </w:r>
      <w:r w:rsidRPr="0051561F">
        <w:rPr>
          <w:b/>
        </w:rPr>
        <w:t>:</w:t>
      </w:r>
      <w:r w:rsidRPr="0051561F">
        <w:t xml:space="preserve"> </w:t>
      </w:r>
      <w:r w:rsidRPr="0051561F">
        <w:rPr>
          <w:rFonts w:eastAsia="Arial" w:cs="Arial"/>
          <w:bCs/>
          <w:iCs/>
        </w:rPr>
        <w:t xml:space="preserve">Preračun obračunskih stroškov po vrstah komunalne opreme za </w:t>
      </w:r>
      <w:r w:rsidRPr="0051561F">
        <w:rPr>
          <w:rFonts w:eastAsia="Arial" w:cs="Arial"/>
          <w:b/>
          <w:iCs/>
        </w:rPr>
        <w:t xml:space="preserve">primarni del </w:t>
      </w:r>
      <w:r w:rsidRPr="0051561F">
        <w:rPr>
          <w:rFonts w:eastAsia="Arial" w:cs="Arial"/>
          <w:b/>
          <w:bCs/>
          <w:iCs/>
        </w:rPr>
        <w:t xml:space="preserve">– na </w:t>
      </w:r>
      <w:r w:rsidRPr="0051561F">
        <w:rPr>
          <w:rFonts w:eastAsia="Arial" w:cs="Arial"/>
          <w:b/>
          <w:iCs/>
        </w:rPr>
        <w:t>neto tlorisno površino objekta (Ctij)</w:t>
      </w:r>
    </w:p>
    <w:tbl>
      <w:tblPr>
        <w:tblW w:w="9846" w:type="dxa"/>
        <w:tblInd w:w="65" w:type="dxa"/>
        <w:tblCellMar>
          <w:left w:w="70" w:type="dxa"/>
          <w:right w:w="70" w:type="dxa"/>
        </w:tblCellMar>
        <w:tblLook w:val="04A0" w:firstRow="1" w:lastRow="0" w:firstColumn="1" w:lastColumn="0" w:noHBand="0" w:noVBand="1"/>
      </w:tblPr>
      <w:tblGrid>
        <w:gridCol w:w="3691"/>
        <w:gridCol w:w="850"/>
        <w:gridCol w:w="851"/>
        <w:gridCol w:w="992"/>
        <w:gridCol w:w="851"/>
        <w:gridCol w:w="850"/>
        <w:gridCol w:w="851"/>
        <w:gridCol w:w="910"/>
      </w:tblGrid>
      <w:tr w:rsidR="0051561F" w:rsidRPr="0051561F" w14:paraId="01D8B5CE" w14:textId="77777777" w:rsidTr="00876F92">
        <w:trPr>
          <w:trHeight w:val="1890"/>
        </w:trPr>
        <w:tc>
          <w:tcPr>
            <w:tcW w:w="3691" w:type="dxa"/>
            <w:vMerge w:val="restart"/>
            <w:tcBorders>
              <w:top w:val="single" w:sz="4" w:space="0" w:color="auto"/>
              <w:left w:val="single" w:sz="4" w:space="0" w:color="auto"/>
              <w:right w:val="single" w:sz="4" w:space="0" w:color="auto"/>
            </w:tcBorders>
            <w:shd w:val="clear" w:color="auto" w:fill="auto"/>
            <w:noWrap/>
            <w:vAlign w:val="bottom"/>
            <w:hideMark/>
          </w:tcPr>
          <w:p w14:paraId="6DB12C13" w14:textId="77777777" w:rsidR="00B50CE7" w:rsidRPr="0051561F" w:rsidRDefault="00B50CE7" w:rsidP="00876F92">
            <w:pPr>
              <w:jc w:val="right"/>
              <w:rPr>
                <w:b/>
                <w:bCs/>
                <w:sz w:val="20"/>
                <w:szCs w:val="20"/>
              </w:rPr>
            </w:pPr>
            <w:r w:rsidRPr="0051561F">
              <w:rPr>
                <w:b/>
                <w:bCs/>
                <w:sz w:val="20"/>
                <w:szCs w:val="20"/>
              </w:rPr>
              <w:t>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0F4D807" w14:textId="77777777" w:rsidR="00B50CE7" w:rsidRPr="0051561F" w:rsidRDefault="00B50CE7" w:rsidP="00876F92">
            <w:pPr>
              <w:rPr>
                <w:b/>
                <w:bCs/>
                <w:sz w:val="20"/>
                <w:szCs w:val="20"/>
              </w:rPr>
            </w:pPr>
            <w:r w:rsidRPr="0051561F">
              <w:rPr>
                <w:b/>
                <w:bCs/>
                <w:sz w:val="20"/>
                <w:szCs w:val="20"/>
              </w:rPr>
              <w:t>Ceste + JR</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0C105997" w14:textId="77777777" w:rsidR="00B50CE7" w:rsidRPr="0051561F" w:rsidRDefault="00B50CE7" w:rsidP="00876F92">
            <w:pPr>
              <w:rPr>
                <w:b/>
                <w:bCs/>
                <w:sz w:val="20"/>
                <w:szCs w:val="20"/>
              </w:rPr>
            </w:pPr>
            <w:r w:rsidRPr="0051561F">
              <w:rPr>
                <w:b/>
                <w:bCs/>
                <w:sz w:val="20"/>
                <w:szCs w:val="20"/>
              </w:rPr>
              <w:t>Kanalizacija</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6A49AF8C" w14:textId="77777777" w:rsidR="00B50CE7" w:rsidRPr="0051561F" w:rsidRDefault="00B50CE7" w:rsidP="00876F92">
            <w:pPr>
              <w:rPr>
                <w:b/>
                <w:bCs/>
                <w:sz w:val="20"/>
                <w:szCs w:val="20"/>
              </w:rPr>
            </w:pPr>
            <w:r w:rsidRPr="0051561F">
              <w:rPr>
                <w:b/>
                <w:bCs/>
                <w:sz w:val="20"/>
                <w:szCs w:val="20"/>
              </w:rPr>
              <w:t>Čistilna naprava</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7E088D2" w14:textId="77777777" w:rsidR="00B50CE7" w:rsidRPr="0051561F" w:rsidRDefault="00B50CE7" w:rsidP="00876F92">
            <w:pPr>
              <w:rPr>
                <w:b/>
                <w:bCs/>
                <w:sz w:val="20"/>
                <w:szCs w:val="20"/>
              </w:rPr>
            </w:pPr>
            <w:r w:rsidRPr="0051561F">
              <w:rPr>
                <w:b/>
                <w:bCs/>
                <w:sz w:val="20"/>
                <w:szCs w:val="20"/>
              </w:rPr>
              <w:t>Vodovod</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ED9689" w14:textId="77777777" w:rsidR="00B50CE7" w:rsidRPr="0051561F" w:rsidRDefault="00B50CE7" w:rsidP="00876F92">
            <w:pPr>
              <w:rPr>
                <w:b/>
                <w:bCs/>
                <w:sz w:val="20"/>
                <w:szCs w:val="20"/>
              </w:rPr>
            </w:pPr>
            <w:r w:rsidRPr="0051561F">
              <w:rPr>
                <w:b/>
                <w:bCs/>
                <w:sz w:val="20"/>
                <w:szCs w:val="20"/>
              </w:rPr>
              <w:t>Ravnanje z odpadki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14B4F318" w14:textId="77777777" w:rsidR="00B50CE7" w:rsidRPr="0051561F" w:rsidRDefault="00B50CE7" w:rsidP="00876F92">
            <w:pPr>
              <w:rPr>
                <w:b/>
                <w:bCs/>
                <w:sz w:val="20"/>
                <w:szCs w:val="20"/>
              </w:rPr>
            </w:pPr>
            <w:r w:rsidRPr="0051561F">
              <w:rPr>
                <w:b/>
                <w:bCs/>
                <w:sz w:val="20"/>
                <w:szCs w:val="20"/>
              </w:rPr>
              <w:t>Javne površine</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CDE93CA" w14:textId="77777777" w:rsidR="00B50CE7" w:rsidRPr="0051561F" w:rsidRDefault="00B50CE7" w:rsidP="00876F92">
            <w:pPr>
              <w:rPr>
                <w:b/>
                <w:bCs/>
                <w:sz w:val="20"/>
                <w:szCs w:val="20"/>
              </w:rPr>
            </w:pPr>
            <w:r w:rsidRPr="0051561F">
              <w:rPr>
                <w:b/>
                <w:bCs/>
                <w:sz w:val="20"/>
                <w:szCs w:val="20"/>
              </w:rPr>
              <w:t>SKUPAJ</w:t>
            </w:r>
          </w:p>
        </w:tc>
      </w:tr>
      <w:tr w:rsidR="0051561F" w:rsidRPr="0051561F" w14:paraId="45082678" w14:textId="77777777" w:rsidTr="00876F92">
        <w:trPr>
          <w:trHeight w:val="264"/>
        </w:trPr>
        <w:tc>
          <w:tcPr>
            <w:tcW w:w="3691" w:type="dxa"/>
            <w:vMerge/>
            <w:tcBorders>
              <w:left w:val="single" w:sz="4" w:space="0" w:color="auto"/>
              <w:bottom w:val="nil"/>
              <w:right w:val="single" w:sz="4" w:space="0" w:color="auto"/>
            </w:tcBorders>
            <w:shd w:val="clear" w:color="auto" w:fill="auto"/>
            <w:noWrap/>
            <w:vAlign w:val="bottom"/>
            <w:hideMark/>
          </w:tcPr>
          <w:p w14:paraId="71C35867" w14:textId="77777777" w:rsidR="00B50CE7" w:rsidRPr="0051561F" w:rsidRDefault="00B50CE7" w:rsidP="00876F92">
            <w:pPr>
              <w:jc w:val="right"/>
              <w:rPr>
                <w:sz w:val="20"/>
                <w:szCs w:val="20"/>
              </w:rPr>
            </w:pPr>
          </w:p>
        </w:tc>
        <w:tc>
          <w:tcPr>
            <w:tcW w:w="850" w:type="dxa"/>
            <w:tcBorders>
              <w:top w:val="nil"/>
              <w:left w:val="nil"/>
              <w:bottom w:val="nil"/>
              <w:right w:val="single" w:sz="4" w:space="0" w:color="auto"/>
            </w:tcBorders>
            <w:shd w:val="clear" w:color="auto" w:fill="auto"/>
            <w:noWrap/>
            <w:vAlign w:val="center"/>
            <w:hideMark/>
          </w:tcPr>
          <w:p w14:paraId="6E236CF1" w14:textId="77777777" w:rsidR="00B50CE7" w:rsidRPr="0051561F" w:rsidRDefault="00B50CE7" w:rsidP="00876F92">
            <w:pPr>
              <w:autoSpaceDE w:val="0"/>
              <w:autoSpaceDN w:val="0"/>
              <w:adjustRightInd w:val="0"/>
              <w:jc w:val="center"/>
              <w:rPr>
                <w:sz w:val="20"/>
                <w:szCs w:val="20"/>
              </w:rPr>
            </w:pPr>
            <w:r w:rsidRPr="0051561F">
              <w:rPr>
                <w:b/>
                <w:bCs/>
                <w:sz w:val="20"/>
                <w:szCs w:val="20"/>
              </w:rPr>
              <w:t>[€/m</w:t>
            </w:r>
            <w:r w:rsidRPr="0051561F">
              <w:rPr>
                <w:b/>
                <w:bCs/>
                <w:sz w:val="20"/>
                <w:szCs w:val="20"/>
                <w:vertAlign w:val="superscript"/>
              </w:rPr>
              <w:t>2</w:t>
            </w:r>
            <w:r w:rsidRPr="0051561F">
              <w:rPr>
                <w:b/>
                <w:bCs/>
                <w:sz w:val="20"/>
                <w:szCs w:val="20"/>
              </w:rPr>
              <w:t>]</w:t>
            </w:r>
          </w:p>
        </w:tc>
        <w:tc>
          <w:tcPr>
            <w:tcW w:w="851" w:type="dxa"/>
            <w:tcBorders>
              <w:top w:val="nil"/>
              <w:left w:val="nil"/>
              <w:bottom w:val="nil"/>
              <w:right w:val="single" w:sz="4" w:space="0" w:color="auto"/>
            </w:tcBorders>
            <w:shd w:val="clear" w:color="auto" w:fill="auto"/>
            <w:noWrap/>
            <w:vAlign w:val="center"/>
            <w:hideMark/>
          </w:tcPr>
          <w:p w14:paraId="60173E54"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992" w:type="dxa"/>
            <w:tcBorders>
              <w:top w:val="nil"/>
              <w:left w:val="nil"/>
              <w:bottom w:val="nil"/>
              <w:right w:val="single" w:sz="4" w:space="0" w:color="auto"/>
            </w:tcBorders>
            <w:shd w:val="clear" w:color="auto" w:fill="auto"/>
            <w:noWrap/>
            <w:vAlign w:val="center"/>
            <w:hideMark/>
          </w:tcPr>
          <w:p w14:paraId="76BF0231"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851" w:type="dxa"/>
            <w:tcBorders>
              <w:top w:val="nil"/>
              <w:left w:val="nil"/>
              <w:bottom w:val="nil"/>
              <w:right w:val="single" w:sz="4" w:space="0" w:color="auto"/>
            </w:tcBorders>
            <w:shd w:val="clear" w:color="auto" w:fill="auto"/>
            <w:noWrap/>
            <w:vAlign w:val="center"/>
            <w:hideMark/>
          </w:tcPr>
          <w:p w14:paraId="18C3FE4D"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850" w:type="dxa"/>
            <w:tcBorders>
              <w:top w:val="nil"/>
              <w:left w:val="nil"/>
              <w:bottom w:val="nil"/>
              <w:right w:val="single" w:sz="4" w:space="0" w:color="auto"/>
            </w:tcBorders>
            <w:shd w:val="clear" w:color="auto" w:fill="auto"/>
            <w:noWrap/>
            <w:vAlign w:val="center"/>
            <w:hideMark/>
          </w:tcPr>
          <w:p w14:paraId="31FF840D"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851" w:type="dxa"/>
            <w:tcBorders>
              <w:top w:val="nil"/>
              <w:left w:val="nil"/>
              <w:bottom w:val="nil"/>
              <w:right w:val="single" w:sz="4" w:space="0" w:color="auto"/>
            </w:tcBorders>
            <w:shd w:val="clear" w:color="auto" w:fill="auto"/>
            <w:noWrap/>
            <w:vAlign w:val="center"/>
            <w:hideMark/>
          </w:tcPr>
          <w:p w14:paraId="3279A36A"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910" w:type="dxa"/>
            <w:tcBorders>
              <w:top w:val="nil"/>
              <w:left w:val="nil"/>
              <w:bottom w:val="nil"/>
              <w:right w:val="single" w:sz="4" w:space="0" w:color="auto"/>
            </w:tcBorders>
            <w:shd w:val="clear" w:color="auto" w:fill="auto"/>
            <w:noWrap/>
            <w:vAlign w:val="center"/>
            <w:hideMark/>
          </w:tcPr>
          <w:p w14:paraId="7F7EF84A"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r>
      <w:tr w:rsidR="0051561F" w:rsidRPr="0051561F" w14:paraId="5FC787BF" w14:textId="77777777" w:rsidTr="00876F92">
        <w:trPr>
          <w:trHeight w:val="264"/>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89F89" w14:textId="77777777" w:rsidR="00767D02" w:rsidRPr="0051561F" w:rsidRDefault="00767D02" w:rsidP="00767D02">
            <w:pPr>
              <w:rPr>
                <w:b/>
                <w:sz w:val="20"/>
                <w:szCs w:val="20"/>
              </w:rPr>
            </w:pPr>
            <w:r w:rsidRPr="0051561F">
              <w:rPr>
                <w:b/>
                <w:sz w:val="20"/>
                <w:szCs w:val="20"/>
              </w:rPr>
              <w:t>Občina Cerklje na Gorenjskem</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9CD31B9" w14:textId="20E172E6" w:rsidR="00767D02" w:rsidRPr="0051561F" w:rsidRDefault="00767D02" w:rsidP="00767D02">
            <w:pPr>
              <w:jc w:val="center"/>
              <w:rPr>
                <w:sz w:val="20"/>
                <w:szCs w:val="20"/>
              </w:rPr>
            </w:pPr>
            <w:r w:rsidRPr="0051561F">
              <w:rPr>
                <w:sz w:val="20"/>
                <w:szCs w:val="20"/>
              </w:rPr>
              <w:t>20,18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FF94FB6" w14:textId="4D4BD3BB" w:rsidR="00767D02" w:rsidRPr="0051561F" w:rsidRDefault="00767D02" w:rsidP="00767D02">
            <w:pPr>
              <w:jc w:val="center"/>
              <w:rPr>
                <w:sz w:val="20"/>
                <w:szCs w:val="20"/>
              </w:rPr>
            </w:pPr>
            <w:r w:rsidRPr="0051561F">
              <w:rPr>
                <w:sz w:val="20"/>
                <w:szCs w:val="20"/>
              </w:rPr>
              <w:t>5,74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A73DA39" w14:textId="235EA0BE" w:rsidR="00767D02" w:rsidRPr="0051561F" w:rsidRDefault="00767D02" w:rsidP="00767D02">
            <w:pPr>
              <w:jc w:val="center"/>
              <w:rPr>
                <w:sz w:val="20"/>
                <w:szCs w:val="20"/>
              </w:rPr>
            </w:pPr>
            <w:r w:rsidRPr="0051561F">
              <w:rPr>
                <w:sz w:val="20"/>
                <w:szCs w:val="20"/>
              </w:rPr>
              <w:t>1,72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987A621" w14:textId="16DA9E3E" w:rsidR="00767D02" w:rsidRPr="0051561F" w:rsidRDefault="00767D02" w:rsidP="00767D02">
            <w:pPr>
              <w:jc w:val="center"/>
              <w:rPr>
                <w:sz w:val="20"/>
                <w:szCs w:val="20"/>
              </w:rPr>
            </w:pPr>
            <w:r w:rsidRPr="0051561F">
              <w:rPr>
                <w:sz w:val="20"/>
                <w:szCs w:val="20"/>
              </w:rPr>
              <w:t>8,11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3FD2FA2" w14:textId="741AC538" w:rsidR="00767D02" w:rsidRPr="0051561F" w:rsidRDefault="00767D02" w:rsidP="00767D02">
            <w:pPr>
              <w:jc w:val="center"/>
              <w:rPr>
                <w:sz w:val="20"/>
                <w:szCs w:val="20"/>
              </w:rPr>
            </w:pPr>
            <w:r w:rsidRPr="0051561F">
              <w:rPr>
                <w:sz w:val="20"/>
                <w:szCs w:val="20"/>
              </w:rPr>
              <w:t>0,64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319260D" w14:textId="07402182" w:rsidR="00767D02" w:rsidRPr="0051561F" w:rsidRDefault="00767D02" w:rsidP="00767D02">
            <w:pPr>
              <w:jc w:val="center"/>
              <w:rPr>
                <w:sz w:val="20"/>
                <w:szCs w:val="20"/>
              </w:rPr>
            </w:pPr>
            <w:r w:rsidRPr="0051561F">
              <w:rPr>
                <w:sz w:val="20"/>
                <w:szCs w:val="20"/>
              </w:rPr>
              <w:t>1,29</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56D5B682" w14:textId="65608A31" w:rsidR="00767D02" w:rsidRPr="0051561F" w:rsidRDefault="00767D02" w:rsidP="00767D02">
            <w:pPr>
              <w:jc w:val="center"/>
              <w:rPr>
                <w:b/>
                <w:bCs/>
                <w:sz w:val="20"/>
                <w:szCs w:val="20"/>
              </w:rPr>
            </w:pPr>
            <w:r w:rsidRPr="0051561F">
              <w:rPr>
                <w:b/>
                <w:bCs/>
                <w:sz w:val="20"/>
                <w:szCs w:val="20"/>
              </w:rPr>
              <w:t>37,68</w:t>
            </w:r>
          </w:p>
        </w:tc>
      </w:tr>
    </w:tbl>
    <w:p w14:paraId="7C229747" w14:textId="1C6DBAEB" w:rsidR="0001433A" w:rsidRPr="0051561F" w:rsidRDefault="00B50CE7" w:rsidP="00F76D54">
      <w:pPr>
        <w:pStyle w:val="Telobesedila"/>
        <w:rPr>
          <w:sz w:val="20"/>
          <w:szCs w:val="20"/>
        </w:rPr>
      </w:pPr>
      <w:r w:rsidRPr="0051561F">
        <w:rPr>
          <w:sz w:val="20"/>
          <w:szCs w:val="20"/>
        </w:rPr>
        <w:t>JR – javna razsvetljava</w:t>
      </w:r>
    </w:p>
    <w:p w14:paraId="397D486C" w14:textId="77777777" w:rsidR="00B50CE7" w:rsidRPr="0051561F" w:rsidRDefault="00B50CE7" w:rsidP="00B50CE7">
      <w:pPr>
        <w:rPr>
          <w:b/>
        </w:rPr>
      </w:pPr>
    </w:p>
    <w:p w14:paraId="165019EC" w14:textId="738C7945" w:rsidR="00B50CE7" w:rsidRPr="0051561F" w:rsidRDefault="00B50CE7" w:rsidP="00B50CE7">
      <w:pPr>
        <w:rPr>
          <w:rFonts w:eastAsia="Arial" w:cs="Arial"/>
          <w:b/>
          <w:iCs/>
        </w:rPr>
      </w:pPr>
      <w:r w:rsidRPr="0051561F">
        <w:rPr>
          <w:b/>
        </w:rPr>
        <w:t xml:space="preserve">Tabela </w:t>
      </w:r>
      <w:r w:rsidR="00C81F78" w:rsidRPr="0051561F">
        <w:rPr>
          <w:b/>
        </w:rPr>
        <w:t>8</w:t>
      </w:r>
      <w:r w:rsidRPr="0051561F">
        <w:rPr>
          <w:b/>
        </w:rPr>
        <w:t>:</w:t>
      </w:r>
      <w:r w:rsidRPr="0051561F">
        <w:t xml:space="preserve"> </w:t>
      </w:r>
      <w:r w:rsidRPr="0051561F">
        <w:rPr>
          <w:rFonts w:eastAsia="Arial" w:cs="Arial"/>
          <w:bCs/>
          <w:iCs/>
        </w:rPr>
        <w:t xml:space="preserve">Preračun obračunskih stroškov po vrstah komunalne opreme za </w:t>
      </w:r>
      <w:r w:rsidRPr="0051561F">
        <w:rPr>
          <w:rFonts w:eastAsia="Arial" w:cs="Arial"/>
          <w:b/>
          <w:iCs/>
        </w:rPr>
        <w:t xml:space="preserve">sekundarni del </w:t>
      </w:r>
      <w:r w:rsidRPr="0051561F">
        <w:rPr>
          <w:rFonts w:eastAsia="Arial" w:cs="Arial"/>
          <w:b/>
          <w:bCs/>
          <w:iCs/>
        </w:rPr>
        <w:t xml:space="preserve">– na </w:t>
      </w:r>
      <w:r w:rsidRPr="0051561F">
        <w:rPr>
          <w:rFonts w:eastAsia="Arial" w:cs="Arial"/>
          <w:b/>
          <w:iCs/>
        </w:rPr>
        <w:t>neto tlorisno površino objekta (Ctij)</w:t>
      </w:r>
    </w:p>
    <w:tbl>
      <w:tblPr>
        <w:tblW w:w="9786" w:type="dxa"/>
        <w:tblInd w:w="65" w:type="dxa"/>
        <w:tblCellMar>
          <w:left w:w="70" w:type="dxa"/>
          <w:right w:w="70" w:type="dxa"/>
        </w:tblCellMar>
        <w:tblLook w:val="04A0" w:firstRow="1" w:lastRow="0" w:firstColumn="1" w:lastColumn="0" w:noHBand="0" w:noVBand="1"/>
      </w:tblPr>
      <w:tblGrid>
        <w:gridCol w:w="6384"/>
        <w:gridCol w:w="851"/>
        <w:gridCol w:w="850"/>
        <w:gridCol w:w="851"/>
        <w:gridCol w:w="850"/>
      </w:tblGrid>
      <w:tr w:rsidR="0051561F" w:rsidRPr="0051561F" w14:paraId="02A0BD45" w14:textId="77777777" w:rsidTr="00876F92">
        <w:trPr>
          <w:trHeight w:val="1890"/>
        </w:trPr>
        <w:tc>
          <w:tcPr>
            <w:tcW w:w="6384" w:type="dxa"/>
            <w:vMerge w:val="restart"/>
            <w:tcBorders>
              <w:top w:val="single" w:sz="4" w:space="0" w:color="auto"/>
              <w:left w:val="single" w:sz="4" w:space="0" w:color="auto"/>
              <w:right w:val="single" w:sz="4" w:space="0" w:color="auto"/>
            </w:tcBorders>
            <w:shd w:val="clear" w:color="auto" w:fill="auto"/>
            <w:noWrap/>
            <w:vAlign w:val="bottom"/>
            <w:hideMark/>
          </w:tcPr>
          <w:p w14:paraId="19FF3F8A" w14:textId="77777777" w:rsidR="00B50CE7" w:rsidRPr="0051561F" w:rsidRDefault="00B50CE7" w:rsidP="00876F92">
            <w:pPr>
              <w:jc w:val="right"/>
              <w:rPr>
                <w:b/>
                <w:bCs/>
                <w:sz w:val="20"/>
                <w:szCs w:val="20"/>
              </w:rPr>
            </w:pPr>
            <w:r w:rsidRPr="0051561F">
              <w:rP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70354B93" w14:textId="77777777" w:rsidR="00B50CE7" w:rsidRPr="0051561F" w:rsidRDefault="00B50CE7" w:rsidP="00876F92">
            <w:pPr>
              <w:rPr>
                <w:b/>
                <w:bCs/>
                <w:sz w:val="20"/>
                <w:szCs w:val="20"/>
              </w:rPr>
            </w:pPr>
            <w:r w:rsidRPr="0051561F">
              <w:rPr>
                <w:b/>
                <w:bCs/>
                <w:sz w:val="20"/>
                <w:szCs w:val="20"/>
              </w:rPr>
              <w:t xml:space="preserve">Ceste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7A13A51" w14:textId="77777777" w:rsidR="00B50CE7" w:rsidRPr="0051561F" w:rsidRDefault="00B50CE7" w:rsidP="00876F92">
            <w:pPr>
              <w:rPr>
                <w:b/>
                <w:bCs/>
                <w:sz w:val="20"/>
                <w:szCs w:val="20"/>
              </w:rPr>
            </w:pPr>
            <w:r w:rsidRPr="0051561F">
              <w:rPr>
                <w:b/>
                <w:bCs/>
                <w:sz w:val="20"/>
                <w:szCs w:val="20"/>
              </w:rPr>
              <w:t>Kanalizacija</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F470F45" w14:textId="77777777" w:rsidR="00B50CE7" w:rsidRPr="0051561F" w:rsidRDefault="00B50CE7" w:rsidP="00876F92">
            <w:pPr>
              <w:rPr>
                <w:b/>
                <w:bCs/>
                <w:sz w:val="20"/>
                <w:szCs w:val="20"/>
              </w:rPr>
            </w:pPr>
            <w:r w:rsidRPr="0051561F">
              <w:rPr>
                <w:b/>
                <w:bCs/>
                <w:sz w:val="20"/>
                <w:szCs w:val="20"/>
              </w:rPr>
              <w:t>Vodovod</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4217560" w14:textId="77777777" w:rsidR="00B50CE7" w:rsidRPr="0051561F" w:rsidRDefault="00B50CE7" w:rsidP="00876F92">
            <w:pPr>
              <w:rPr>
                <w:b/>
                <w:bCs/>
                <w:sz w:val="20"/>
                <w:szCs w:val="20"/>
              </w:rPr>
            </w:pPr>
            <w:r w:rsidRPr="0051561F">
              <w:rPr>
                <w:b/>
                <w:bCs/>
                <w:sz w:val="20"/>
                <w:szCs w:val="20"/>
              </w:rPr>
              <w:t>SKUPAJ</w:t>
            </w:r>
          </w:p>
        </w:tc>
      </w:tr>
      <w:tr w:rsidR="0051561F" w:rsidRPr="0051561F" w14:paraId="7DC4EC70" w14:textId="77777777" w:rsidTr="00876F92">
        <w:trPr>
          <w:trHeight w:val="264"/>
        </w:trPr>
        <w:tc>
          <w:tcPr>
            <w:tcW w:w="6384" w:type="dxa"/>
            <w:vMerge/>
            <w:tcBorders>
              <w:left w:val="single" w:sz="4" w:space="0" w:color="auto"/>
              <w:bottom w:val="nil"/>
              <w:right w:val="single" w:sz="4" w:space="0" w:color="auto"/>
            </w:tcBorders>
            <w:shd w:val="clear" w:color="auto" w:fill="auto"/>
            <w:noWrap/>
            <w:vAlign w:val="bottom"/>
            <w:hideMark/>
          </w:tcPr>
          <w:p w14:paraId="6B89A7ED" w14:textId="77777777" w:rsidR="00B50CE7" w:rsidRPr="0051561F" w:rsidRDefault="00B50CE7" w:rsidP="00876F92">
            <w:pPr>
              <w:jc w:val="right"/>
              <w:rPr>
                <w:sz w:val="20"/>
                <w:szCs w:val="20"/>
              </w:rPr>
            </w:pPr>
          </w:p>
        </w:tc>
        <w:tc>
          <w:tcPr>
            <w:tcW w:w="851" w:type="dxa"/>
            <w:tcBorders>
              <w:top w:val="nil"/>
              <w:left w:val="nil"/>
              <w:bottom w:val="nil"/>
              <w:right w:val="single" w:sz="4" w:space="0" w:color="auto"/>
            </w:tcBorders>
            <w:shd w:val="clear" w:color="auto" w:fill="auto"/>
            <w:noWrap/>
            <w:vAlign w:val="center"/>
            <w:hideMark/>
          </w:tcPr>
          <w:p w14:paraId="1AFC2138" w14:textId="77777777" w:rsidR="00B50CE7" w:rsidRPr="0051561F" w:rsidRDefault="00B50CE7" w:rsidP="00876F92">
            <w:pPr>
              <w:autoSpaceDE w:val="0"/>
              <w:autoSpaceDN w:val="0"/>
              <w:adjustRightInd w:val="0"/>
              <w:jc w:val="center"/>
              <w:rPr>
                <w:sz w:val="20"/>
                <w:szCs w:val="20"/>
              </w:rPr>
            </w:pPr>
            <w:r w:rsidRPr="0051561F">
              <w:rPr>
                <w:b/>
                <w:bCs/>
                <w:sz w:val="20"/>
                <w:szCs w:val="20"/>
              </w:rPr>
              <w:t>[€/m</w:t>
            </w:r>
            <w:r w:rsidRPr="0051561F">
              <w:rPr>
                <w:b/>
                <w:bCs/>
                <w:sz w:val="20"/>
                <w:szCs w:val="20"/>
                <w:vertAlign w:val="superscript"/>
              </w:rPr>
              <w:t>2</w:t>
            </w:r>
            <w:r w:rsidRPr="0051561F">
              <w:rPr>
                <w:b/>
                <w:bCs/>
                <w:sz w:val="20"/>
                <w:szCs w:val="20"/>
              </w:rPr>
              <w:t>]</w:t>
            </w:r>
          </w:p>
        </w:tc>
        <w:tc>
          <w:tcPr>
            <w:tcW w:w="850" w:type="dxa"/>
            <w:tcBorders>
              <w:top w:val="nil"/>
              <w:left w:val="nil"/>
              <w:bottom w:val="nil"/>
              <w:right w:val="single" w:sz="4" w:space="0" w:color="auto"/>
            </w:tcBorders>
            <w:shd w:val="clear" w:color="auto" w:fill="auto"/>
            <w:noWrap/>
            <w:hideMark/>
          </w:tcPr>
          <w:p w14:paraId="55931DF6"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851" w:type="dxa"/>
            <w:tcBorders>
              <w:top w:val="nil"/>
              <w:left w:val="nil"/>
              <w:bottom w:val="nil"/>
              <w:right w:val="single" w:sz="4" w:space="0" w:color="auto"/>
            </w:tcBorders>
            <w:shd w:val="clear" w:color="auto" w:fill="auto"/>
            <w:noWrap/>
            <w:hideMark/>
          </w:tcPr>
          <w:p w14:paraId="07F13E30"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c>
          <w:tcPr>
            <w:tcW w:w="850" w:type="dxa"/>
            <w:tcBorders>
              <w:top w:val="nil"/>
              <w:left w:val="nil"/>
              <w:bottom w:val="nil"/>
              <w:right w:val="single" w:sz="4" w:space="0" w:color="auto"/>
            </w:tcBorders>
            <w:shd w:val="clear" w:color="auto" w:fill="auto"/>
            <w:noWrap/>
            <w:hideMark/>
          </w:tcPr>
          <w:p w14:paraId="4CEB666B" w14:textId="77777777" w:rsidR="00B50CE7" w:rsidRPr="0051561F" w:rsidRDefault="00B50CE7" w:rsidP="00876F92">
            <w:pPr>
              <w:jc w:val="center"/>
            </w:pPr>
            <w:r w:rsidRPr="0051561F">
              <w:rPr>
                <w:b/>
                <w:bCs/>
                <w:sz w:val="20"/>
                <w:szCs w:val="20"/>
              </w:rPr>
              <w:t>[€/m</w:t>
            </w:r>
            <w:r w:rsidRPr="0051561F">
              <w:rPr>
                <w:b/>
                <w:bCs/>
                <w:sz w:val="20"/>
                <w:szCs w:val="20"/>
                <w:vertAlign w:val="superscript"/>
              </w:rPr>
              <w:t>2</w:t>
            </w:r>
            <w:r w:rsidRPr="0051561F">
              <w:rPr>
                <w:b/>
                <w:bCs/>
                <w:sz w:val="20"/>
                <w:szCs w:val="20"/>
              </w:rPr>
              <w:t>]</w:t>
            </w:r>
          </w:p>
        </w:tc>
      </w:tr>
      <w:tr w:rsidR="00767D02" w:rsidRPr="0051561F" w14:paraId="2D327896" w14:textId="77777777" w:rsidTr="00876F92">
        <w:trPr>
          <w:trHeight w:val="264"/>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F6F2A" w14:textId="77777777" w:rsidR="00767D02" w:rsidRPr="0051561F" w:rsidRDefault="00767D02" w:rsidP="00767D02">
            <w:pPr>
              <w:rPr>
                <w:b/>
                <w:sz w:val="20"/>
                <w:szCs w:val="20"/>
              </w:rPr>
            </w:pPr>
            <w:r w:rsidRPr="0051561F">
              <w:rPr>
                <w:b/>
                <w:sz w:val="20"/>
                <w:szCs w:val="20"/>
              </w:rPr>
              <w:t>Občina Cerklje na Gorenjskem</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3485615" w14:textId="2CB2BD6A" w:rsidR="00767D02" w:rsidRPr="0051561F" w:rsidRDefault="00767D02" w:rsidP="00767D02">
            <w:pPr>
              <w:jc w:val="center"/>
              <w:rPr>
                <w:sz w:val="20"/>
                <w:szCs w:val="20"/>
              </w:rPr>
            </w:pPr>
            <w:r w:rsidRPr="0051561F">
              <w:rPr>
                <w:sz w:val="20"/>
                <w:szCs w:val="20"/>
              </w:rPr>
              <w:t>17,23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91B2377" w14:textId="48D07ED3" w:rsidR="00767D02" w:rsidRPr="0051561F" w:rsidRDefault="00767D02" w:rsidP="00767D02">
            <w:pPr>
              <w:jc w:val="center"/>
              <w:rPr>
                <w:sz w:val="20"/>
                <w:szCs w:val="20"/>
              </w:rPr>
            </w:pPr>
            <w:r w:rsidRPr="0051561F">
              <w:rPr>
                <w:sz w:val="20"/>
                <w:szCs w:val="20"/>
              </w:rPr>
              <w:t>4,53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12C8325" w14:textId="2DCAA537" w:rsidR="00767D02" w:rsidRPr="0051561F" w:rsidRDefault="00767D02" w:rsidP="00767D02">
            <w:pPr>
              <w:jc w:val="center"/>
              <w:rPr>
                <w:sz w:val="20"/>
                <w:szCs w:val="20"/>
              </w:rPr>
            </w:pPr>
            <w:r w:rsidRPr="0051561F">
              <w:rPr>
                <w:sz w:val="20"/>
                <w:szCs w:val="20"/>
              </w:rPr>
              <w:t>15,58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3AFE009" w14:textId="3CD06D1D" w:rsidR="00767D02" w:rsidRPr="0051561F" w:rsidRDefault="00767D02" w:rsidP="00767D02">
            <w:pPr>
              <w:jc w:val="center"/>
              <w:rPr>
                <w:sz w:val="20"/>
                <w:szCs w:val="20"/>
              </w:rPr>
            </w:pPr>
            <w:r w:rsidRPr="0051561F">
              <w:rPr>
                <w:b/>
                <w:sz w:val="20"/>
                <w:szCs w:val="20"/>
              </w:rPr>
              <w:t>37,34</w:t>
            </w:r>
          </w:p>
        </w:tc>
      </w:tr>
    </w:tbl>
    <w:p w14:paraId="7907D418" w14:textId="77777777" w:rsidR="0001433A" w:rsidRPr="0051561F" w:rsidRDefault="0001433A" w:rsidP="00B50CE7"/>
    <w:p w14:paraId="7B6488B5" w14:textId="1AEB9521" w:rsidR="00B50CE7" w:rsidRPr="0051561F" w:rsidRDefault="00B50CE7" w:rsidP="00B50CE7">
      <w:r w:rsidRPr="0051561F">
        <w:rPr>
          <w:b/>
        </w:rPr>
        <w:t xml:space="preserve">Tabela </w:t>
      </w:r>
      <w:r w:rsidR="00C81F78" w:rsidRPr="0051561F">
        <w:rPr>
          <w:b/>
        </w:rPr>
        <w:t>9</w:t>
      </w:r>
      <w:r w:rsidRPr="0051561F">
        <w:rPr>
          <w:b/>
        </w:rPr>
        <w:t xml:space="preserve">: </w:t>
      </w:r>
      <w:r w:rsidRPr="0051561F">
        <w:t xml:space="preserve">Stroški opremljanja kvadratnega metra </w:t>
      </w:r>
      <w:r w:rsidRPr="0051561F">
        <w:rPr>
          <w:b/>
          <w:u w:val="single"/>
        </w:rPr>
        <w:t>parcele objekta (Cpij)</w:t>
      </w:r>
      <w:r w:rsidRPr="0051561F">
        <w:t>, prikazano po naseljih</w:t>
      </w:r>
    </w:p>
    <w:p w14:paraId="5ADD9195" w14:textId="77777777" w:rsidR="00B50CE7" w:rsidRPr="0051561F" w:rsidRDefault="00B50CE7" w:rsidP="00B50CE7">
      <w:pPr>
        <w:rPr>
          <w:b/>
          <w:bCs/>
          <w:sz w:val="18"/>
          <w:szCs w:val="18"/>
        </w:rPr>
      </w:pPr>
      <w:r w:rsidRPr="0051561F">
        <w:rPr>
          <w:b/>
          <w:bCs/>
          <w:sz w:val="18"/>
          <w:szCs w:val="18"/>
        </w:rPr>
        <w:t>PRIMARNI IN SEKUNDARNI DEL SKUPAJ</w:t>
      </w:r>
    </w:p>
    <w:tbl>
      <w:tblPr>
        <w:tblW w:w="8789" w:type="dxa"/>
        <w:tblInd w:w="70" w:type="dxa"/>
        <w:tblCellMar>
          <w:left w:w="70" w:type="dxa"/>
          <w:right w:w="70" w:type="dxa"/>
        </w:tblCellMar>
        <w:tblLook w:val="04A0" w:firstRow="1" w:lastRow="0" w:firstColumn="1" w:lastColumn="0" w:noHBand="0" w:noVBand="1"/>
      </w:tblPr>
      <w:tblGrid>
        <w:gridCol w:w="1985"/>
        <w:gridCol w:w="1134"/>
        <w:gridCol w:w="992"/>
        <w:gridCol w:w="992"/>
        <w:gridCol w:w="851"/>
        <w:gridCol w:w="992"/>
        <w:gridCol w:w="851"/>
        <w:gridCol w:w="992"/>
      </w:tblGrid>
      <w:tr w:rsidR="0051561F" w:rsidRPr="0051561F" w14:paraId="09036263" w14:textId="77777777" w:rsidTr="00876F92">
        <w:trPr>
          <w:trHeight w:val="1023"/>
          <w:tblHeader/>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6F319" w14:textId="77777777" w:rsidR="00B50CE7" w:rsidRPr="0051561F" w:rsidRDefault="00B50CE7" w:rsidP="00876F92">
            <w:pPr>
              <w:rPr>
                <w:b/>
                <w:bCs/>
                <w:sz w:val="18"/>
                <w:szCs w:val="18"/>
              </w:rPr>
            </w:pPr>
            <w:r w:rsidRPr="0051561F">
              <w:rPr>
                <w:b/>
                <w:bCs/>
                <w:sz w:val="18"/>
                <w:szCs w:val="18"/>
              </w:rPr>
              <w:t>Naselja</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E48C41F" w14:textId="77777777" w:rsidR="00B50CE7" w:rsidRPr="0051561F" w:rsidRDefault="00B50CE7" w:rsidP="00876F92">
            <w:pPr>
              <w:rPr>
                <w:b/>
                <w:bCs/>
                <w:sz w:val="18"/>
                <w:szCs w:val="18"/>
              </w:rPr>
            </w:pPr>
            <w:r w:rsidRPr="0051561F">
              <w:rPr>
                <w:b/>
                <w:bCs/>
                <w:sz w:val="18"/>
                <w:szCs w:val="18"/>
              </w:rPr>
              <w:t>Ceste</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898C263" w14:textId="77777777" w:rsidR="00B50CE7" w:rsidRPr="0051561F" w:rsidRDefault="00B50CE7" w:rsidP="00876F92">
            <w:pPr>
              <w:rPr>
                <w:b/>
                <w:bCs/>
                <w:sz w:val="18"/>
                <w:szCs w:val="18"/>
              </w:rPr>
            </w:pPr>
            <w:r w:rsidRPr="0051561F">
              <w:rPr>
                <w:b/>
                <w:bCs/>
                <w:sz w:val="18"/>
                <w:szCs w:val="18"/>
              </w:rPr>
              <w:t>Kanalizacija</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7662F32" w14:textId="77777777" w:rsidR="00B50CE7" w:rsidRPr="0051561F" w:rsidRDefault="00B50CE7" w:rsidP="00876F92">
            <w:pPr>
              <w:rPr>
                <w:b/>
                <w:bCs/>
                <w:sz w:val="18"/>
                <w:szCs w:val="18"/>
              </w:rPr>
            </w:pPr>
            <w:r w:rsidRPr="0051561F">
              <w:rPr>
                <w:b/>
                <w:bCs/>
                <w:sz w:val="18"/>
                <w:szCs w:val="18"/>
              </w:rPr>
              <w:t>Čistilne naprave</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62D8C33" w14:textId="77777777" w:rsidR="00B50CE7" w:rsidRPr="0051561F" w:rsidRDefault="00B50CE7" w:rsidP="00876F92">
            <w:pPr>
              <w:rPr>
                <w:b/>
                <w:bCs/>
                <w:sz w:val="18"/>
                <w:szCs w:val="18"/>
              </w:rPr>
            </w:pPr>
            <w:r w:rsidRPr="0051561F">
              <w:rPr>
                <w:b/>
                <w:bCs/>
                <w:sz w:val="18"/>
                <w:szCs w:val="18"/>
              </w:rPr>
              <w:t>Vodovod</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683DE5" w14:textId="77777777" w:rsidR="00B50CE7" w:rsidRPr="0051561F" w:rsidRDefault="00B50CE7" w:rsidP="00876F92">
            <w:pPr>
              <w:rPr>
                <w:b/>
                <w:bCs/>
                <w:sz w:val="18"/>
                <w:szCs w:val="18"/>
              </w:rPr>
            </w:pPr>
            <w:r w:rsidRPr="0051561F">
              <w:rPr>
                <w:b/>
                <w:bCs/>
                <w:sz w:val="18"/>
                <w:szCs w:val="18"/>
              </w:rPr>
              <w:t>Ravnanje z odpadki</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61B4AF8" w14:textId="77777777" w:rsidR="00B50CE7" w:rsidRPr="0051561F" w:rsidRDefault="00B50CE7" w:rsidP="00876F92">
            <w:pPr>
              <w:rPr>
                <w:b/>
                <w:bCs/>
                <w:sz w:val="18"/>
                <w:szCs w:val="18"/>
              </w:rPr>
            </w:pPr>
            <w:r w:rsidRPr="0051561F">
              <w:rPr>
                <w:b/>
                <w:bCs/>
                <w:sz w:val="18"/>
                <w:szCs w:val="18"/>
              </w:rPr>
              <w:t>Javne površine</w:t>
            </w:r>
          </w:p>
        </w:tc>
        <w:tc>
          <w:tcPr>
            <w:tcW w:w="99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17B83A" w14:textId="77777777" w:rsidR="00B50CE7" w:rsidRPr="0051561F" w:rsidRDefault="00B50CE7" w:rsidP="00876F92">
            <w:pPr>
              <w:rPr>
                <w:b/>
                <w:bCs/>
                <w:sz w:val="18"/>
                <w:szCs w:val="18"/>
              </w:rPr>
            </w:pPr>
            <w:r w:rsidRPr="0051561F">
              <w:rPr>
                <w:b/>
                <w:bCs/>
                <w:sz w:val="18"/>
                <w:szCs w:val="18"/>
              </w:rPr>
              <w:t>SKUPAJ</w:t>
            </w:r>
          </w:p>
        </w:tc>
      </w:tr>
      <w:tr w:rsidR="0051561F" w:rsidRPr="0051561F" w14:paraId="6C4340FC"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23738" w14:textId="77777777" w:rsidR="0001433A" w:rsidRPr="0051561F" w:rsidRDefault="0001433A" w:rsidP="0001433A">
            <w:pPr>
              <w:rPr>
                <w:sz w:val="18"/>
                <w:szCs w:val="18"/>
              </w:rPr>
            </w:pPr>
            <w:r w:rsidRPr="0051561F">
              <w:rPr>
                <w:sz w:val="18"/>
                <w:szCs w:val="18"/>
              </w:rPr>
              <w:t>Adergas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D5595" w14:textId="466DC7EF" w:rsidR="0001433A" w:rsidRPr="0051561F" w:rsidRDefault="0001433A" w:rsidP="0001433A">
            <w:pPr>
              <w:jc w:val="center"/>
              <w:rPr>
                <w:sz w:val="18"/>
                <w:szCs w:val="18"/>
              </w:rPr>
            </w:pPr>
            <w:r w:rsidRPr="0051561F">
              <w:rPr>
                <w:sz w:val="18"/>
                <w:szCs w:val="18"/>
              </w:rPr>
              <w:t>6,83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900BC" w14:textId="0623ACD2" w:rsidR="0001433A" w:rsidRPr="0051561F" w:rsidRDefault="0001433A" w:rsidP="0001433A">
            <w:pPr>
              <w:jc w:val="center"/>
              <w:rPr>
                <w:sz w:val="18"/>
                <w:szCs w:val="18"/>
              </w:rPr>
            </w:pPr>
            <w:r w:rsidRPr="0051561F">
              <w:rPr>
                <w:sz w:val="18"/>
                <w:szCs w:val="18"/>
              </w:rPr>
              <w:t>1,79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DEA56" w14:textId="0661C730" w:rsidR="0001433A" w:rsidRPr="0051561F" w:rsidRDefault="0001433A" w:rsidP="0001433A">
            <w:pPr>
              <w:jc w:val="center"/>
              <w:rPr>
                <w:sz w:val="18"/>
                <w:szCs w:val="18"/>
              </w:rPr>
            </w:pPr>
            <w:r w:rsidRPr="0051561F">
              <w:rPr>
                <w:sz w:val="18"/>
                <w:szCs w:val="18"/>
              </w:rPr>
              <w:t>0,28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3CE5F" w14:textId="0FCCC2E0" w:rsidR="0001433A" w:rsidRPr="0051561F" w:rsidRDefault="0001433A" w:rsidP="0001433A">
            <w:pPr>
              <w:jc w:val="center"/>
              <w:rPr>
                <w:sz w:val="18"/>
                <w:szCs w:val="18"/>
              </w:rPr>
            </w:pPr>
            <w:r w:rsidRPr="0051561F">
              <w:rPr>
                <w:sz w:val="18"/>
                <w:szCs w:val="18"/>
              </w:rPr>
              <w:t>4,43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0BFEA" w14:textId="29C2067D" w:rsidR="0001433A" w:rsidRPr="0051561F" w:rsidRDefault="0001433A" w:rsidP="0001433A">
            <w:pPr>
              <w:jc w:val="center"/>
              <w:rPr>
                <w:sz w:val="18"/>
                <w:szCs w:val="18"/>
              </w:rPr>
            </w:pPr>
            <w:r w:rsidRPr="0051561F">
              <w:rPr>
                <w:sz w:val="18"/>
                <w:szCs w:val="18"/>
              </w:rPr>
              <w:t>0,11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F770E" w14:textId="276C802F" w:rsidR="0001433A" w:rsidRPr="0051561F" w:rsidRDefault="0001433A" w:rsidP="0001433A">
            <w:pPr>
              <w:jc w:val="center"/>
              <w:rPr>
                <w:sz w:val="18"/>
                <w:szCs w:val="18"/>
              </w:rPr>
            </w:pPr>
            <w:r w:rsidRPr="0051561F">
              <w:rPr>
                <w:sz w:val="18"/>
                <w:szCs w:val="18"/>
              </w:rPr>
              <w:t>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74873" w14:textId="6F5D6B71" w:rsidR="0001433A" w:rsidRPr="0051561F" w:rsidRDefault="0001433A" w:rsidP="0001433A">
            <w:pPr>
              <w:jc w:val="center"/>
              <w:rPr>
                <w:b/>
                <w:bCs/>
                <w:sz w:val="18"/>
                <w:szCs w:val="18"/>
              </w:rPr>
            </w:pPr>
            <w:r w:rsidRPr="0051561F">
              <w:rPr>
                <w:b/>
                <w:bCs/>
                <w:sz w:val="18"/>
                <w:szCs w:val="18"/>
              </w:rPr>
              <w:t>13,67</w:t>
            </w:r>
          </w:p>
        </w:tc>
      </w:tr>
      <w:tr w:rsidR="0051561F" w:rsidRPr="0051561F" w14:paraId="64997C9B"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10240" w14:textId="77777777" w:rsidR="0001433A" w:rsidRPr="0051561F" w:rsidRDefault="0001433A" w:rsidP="0001433A">
            <w:pPr>
              <w:rPr>
                <w:sz w:val="18"/>
                <w:szCs w:val="18"/>
              </w:rPr>
            </w:pPr>
            <w:r w:rsidRPr="0051561F">
              <w:rPr>
                <w:sz w:val="18"/>
                <w:szCs w:val="18"/>
              </w:rPr>
              <w:t>Ambrož pod Krvavcem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03115" w14:textId="22BA3185" w:rsidR="0001433A" w:rsidRPr="0051561F" w:rsidRDefault="0001433A" w:rsidP="0001433A">
            <w:pPr>
              <w:jc w:val="center"/>
              <w:rPr>
                <w:sz w:val="18"/>
                <w:szCs w:val="18"/>
              </w:rPr>
            </w:pPr>
            <w:r w:rsidRPr="0051561F">
              <w:rPr>
                <w:sz w:val="18"/>
                <w:szCs w:val="18"/>
              </w:rPr>
              <w:t>6,83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7D8C2" w14:textId="18D5E193" w:rsidR="0001433A" w:rsidRPr="0051561F" w:rsidRDefault="0001433A" w:rsidP="0001433A">
            <w:pPr>
              <w:jc w:val="center"/>
              <w:rPr>
                <w:sz w:val="18"/>
                <w:szCs w:val="18"/>
              </w:rPr>
            </w:pPr>
            <w:r w:rsidRPr="0051561F">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35421" w14:textId="6564398B" w:rsidR="0001433A" w:rsidRPr="0051561F" w:rsidRDefault="0001433A" w:rsidP="0001433A">
            <w:pPr>
              <w:jc w:val="center"/>
              <w:rPr>
                <w:sz w:val="18"/>
                <w:szCs w:val="18"/>
              </w:rPr>
            </w:pPr>
            <w:r w:rsidRPr="0051561F">
              <w:rPr>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F6509" w14:textId="1C7BAC08" w:rsidR="0001433A" w:rsidRPr="0051561F" w:rsidRDefault="0001433A" w:rsidP="0001433A">
            <w:pPr>
              <w:jc w:val="center"/>
              <w:rPr>
                <w:sz w:val="18"/>
                <w:szCs w:val="18"/>
              </w:rPr>
            </w:pPr>
            <w:r w:rsidRPr="0051561F">
              <w:rPr>
                <w:sz w:val="18"/>
                <w:szCs w:val="18"/>
              </w:rPr>
              <w:t>4,43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3C53C" w14:textId="7DEF2071" w:rsidR="0001433A" w:rsidRPr="0051561F" w:rsidRDefault="0001433A" w:rsidP="0001433A">
            <w:pPr>
              <w:jc w:val="center"/>
              <w:rPr>
                <w:sz w:val="18"/>
                <w:szCs w:val="18"/>
              </w:rPr>
            </w:pPr>
            <w:r w:rsidRPr="0051561F">
              <w:rPr>
                <w:sz w:val="18"/>
                <w:szCs w:val="18"/>
              </w:rPr>
              <w:t>0,11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28D21" w14:textId="33742F7B" w:rsidR="0001433A" w:rsidRPr="0051561F" w:rsidRDefault="0001433A" w:rsidP="0001433A">
            <w:pPr>
              <w:jc w:val="center"/>
              <w:rPr>
                <w:sz w:val="18"/>
                <w:szCs w:val="18"/>
              </w:rPr>
            </w:pPr>
            <w:r w:rsidRPr="0051561F">
              <w:rPr>
                <w:sz w:val="18"/>
                <w:szCs w:val="18"/>
              </w:rPr>
              <w:t>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CE7E8" w14:textId="5525F75D" w:rsidR="0001433A" w:rsidRPr="0051561F" w:rsidRDefault="0001433A" w:rsidP="0001433A">
            <w:pPr>
              <w:jc w:val="center"/>
              <w:rPr>
                <w:b/>
                <w:bCs/>
                <w:sz w:val="18"/>
                <w:szCs w:val="18"/>
              </w:rPr>
            </w:pPr>
            <w:r w:rsidRPr="0051561F">
              <w:rPr>
                <w:b/>
                <w:bCs/>
                <w:sz w:val="18"/>
                <w:szCs w:val="18"/>
              </w:rPr>
              <w:t>11,60</w:t>
            </w:r>
          </w:p>
        </w:tc>
      </w:tr>
      <w:tr w:rsidR="0051561F" w:rsidRPr="0051561F" w14:paraId="2ADFAD9A"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E3187" w14:textId="77777777" w:rsidR="0001433A" w:rsidRPr="0051561F" w:rsidRDefault="0001433A" w:rsidP="0001433A">
            <w:pPr>
              <w:rPr>
                <w:sz w:val="18"/>
                <w:szCs w:val="18"/>
              </w:rPr>
            </w:pPr>
            <w:r w:rsidRPr="0051561F">
              <w:rPr>
                <w:sz w:val="18"/>
                <w:szCs w:val="18"/>
              </w:rPr>
              <w:t>Apno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CF057A" w14:textId="1A414FE4" w:rsidR="0001433A" w:rsidRPr="0051561F" w:rsidRDefault="0001433A" w:rsidP="0001433A">
            <w:pPr>
              <w:jc w:val="center"/>
              <w:rPr>
                <w:sz w:val="18"/>
                <w:szCs w:val="18"/>
              </w:rPr>
            </w:pPr>
            <w:r w:rsidRPr="0051561F">
              <w:rPr>
                <w:sz w:val="18"/>
                <w:szCs w:val="18"/>
              </w:rPr>
              <w:t>6,83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211CF7F" w14:textId="3A225BAB" w:rsidR="0001433A" w:rsidRPr="0051561F" w:rsidRDefault="0001433A" w:rsidP="0001433A">
            <w:pPr>
              <w:jc w:val="center"/>
              <w:rPr>
                <w:sz w:val="18"/>
                <w:szCs w:val="18"/>
              </w:rPr>
            </w:pPr>
            <w:r w:rsidRPr="0051561F">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051FB20" w14:textId="118162A0" w:rsidR="0001433A" w:rsidRPr="0051561F" w:rsidRDefault="0001433A" w:rsidP="0001433A">
            <w:pPr>
              <w:jc w:val="center"/>
              <w:rPr>
                <w:sz w:val="18"/>
                <w:szCs w:val="18"/>
              </w:rPr>
            </w:pPr>
            <w:r w:rsidRPr="0051561F">
              <w:rPr>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41BD91B" w14:textId="4C2B8412" w:rsidR="0001433A" w:rsidRPr="0051561F" w:rsidRDefault="0001433A" w:rsidP="0001433A">
            <w:pPr>
              <w:jc w:val="center"/>
              <w:rPr>
                <w:sz w:val="18"/>
                <w:szCs w:val="18"/>
              </w:rPr>
            </w:pPr>
            <w:r w:rsidRPr="0051561F">
              <w:rPr>
                <w:sz w:val="18"/>
                <w:szCs w:val="18"/>
              </w:rPr>
              <w:t>4,43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B64E2E2" w14:textId="2C6C5547" w:rsidR="0001433A" w:rsidRPr="0051561F" w:rsidRDefault="0001433A" w:rsidP="0001433A">
            <w:pPr>
              <w:jc w:val="center"/>
              <w:rPr>
                <w:sz w:val="18"/>
                <w:szCs w:val="18"/>
              </w:rPr>
            </w:pPr>
            <w:r w:rsidRPr="0051561F">
              <w:rPr>
                <w:sz w:val="18"/>
                <w:szCs w:val="18"/>
              </w:rPr>
              <w:t>0,11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860DE88" w14:textId="347BB080" w:rsidR="0001433A" w:rsidRPr="0051561F" w:rsidRDefault="0001433A" w:rsidP="0001433A">
            <w:pPr>
              <w:jc w:val="center"/>
              <w:rPr>
                <w:sz w:val="18"/>
                <w:szCs w:val="18"/>
              </w:rPr>
            </w:pPr>
            <w:r w:rsidRPr="0051561F">
              <w:rPr>
                <w:sz w:val="18"/>
                <w:szCs w:val="18"/>
              </w:rPr>
              <w:t>0,22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745C692" w14:textId="0C841895" w:rsidR="0001433A" w:rsidRPr="0051561F" w:rsidRDefault="0001433A" w:rsidP="0001433A">
            <w:pPr>
              <w:jc w:val="center"/>
              <w:rPr>
                <w:b/>
                <w:bCs/>
                <w:sz w:val="18"/>
                <w:szCs w:val="18"/>
              </w:rPr>
            </w:pPr>
            <w:r w:rsidRPr="0051561F">
              <w:rPr>
                <w:b/>
                <w:bCs/>
                <w:sz w:val="18"/>
                <w:szCs w:val="18"/>
              </w:rPr>
              <w:t>11,60</w:t>
            </w:r>
          </w:p>
        </w:tc>
      </w:tr>
      <w:tr w:rsidR="0051561F" w:rsidRPr="0051561F" w14:paraId="4D5D633A"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213A943" w14:textId="77777777" w:rsidR="0001433A" w:rsidRPr="0051561F" w:rsidRDefault="0001433A" w:rsidP="0001433A">
            <w:pPr>
              <w:rPr>
                <w:sz w:val="18"/>
                <w:szCs w:val="18"/>
              </w:rPr>
            </w:pPr>
            <w:r w:rsidRPr="0051561F">
              <w:rPr>
                <w:sz w:val="18"/>
                <w:szCs w:val="18"/>
              </w:rPr>
              <w:t>Cerkljanska Dobrava</w:t>
            </w:r>
          </w:p>
        </w:tc>
        <w:tc>
          <w:tcPr>
            <w:tcW w:w="1134" w:type="dxa"/>
            <w:tcBorders>
              <w:top w:val="nil"/>
              <w:left w:val="nil"/>
              <w:bottom w:val="single" w:sz="4" w:space="0" w:color="auto"/>
              <w:right w:val="single" w:sz="4" w:space="0" w:color="auto"/>
            </w:tcBorders>
            <w:shd w:val="clear" w:color="auto" w:fill="auto"/>
            <w:noWrap/>
            <w:vAlign w:val="bottom"/>
            <w:hideMark/>
          </w:tcPr>
          <w:p w14:paraId="275151A6" w14:textId="6D9834FC"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75B60CC4" w14:textId="38F90A89" w:rsidR="0001433A" w:rsidRPr="0051561F" w:rsidRDefault="0001433A" w:rsidP="0001433A">
            <w:pPr>
              <w:jc w:val="center"/>
              <w:rPr>
                <w:sz w:val="18"/>
                <w:szCs w:val="18"/>
              </w:rPr>
            </w:pPr>
            <w:r w:rsidRPr="0051561F">
              <w:rPr>
                <w:sz w:val="18"/>
                <w:szCs w:val="18"/>
              </w:rPr>
              <w:t>1,79</w:t>
            </w:r>
          </w:p>
        </w:tc>
        <w:tc>
          <w:tcPr>
            <w:tcW w:w="992" w:type="dxa"/>
            <w:tcBorders>
              <w:top w:val="nil"/>
              <w:left w:val="nil"/>
              <w:bottom w:val="single" w:sz="4" w:space="0" w:color="auto"/>
              <w:right w:val="single" w:sz="4" w:space="0" w:color="auto"/>
            </w:tcBorders>
            <w:shd w:val="clear" w:color="auto" w:fill="auto"/>
            <w:noWrap/>
            <w:vAlign w:val="bottom"/>
            <w:hideMark/>
          </w:tcPr>
          <w:p w14:paraId="6414B5A2" w14:textId="75F79E7A"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09890091" w14:textId="69FD2AE9"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67E75FB0" w14:textId="0981A767"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324ED8CD" w14:textId="691A80E8"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15DFFF9A" w14:textId="2425F12B" w:rsidR="0001433A" w:rsidRPr="0051561F" w:rsidRDefault="0001433A" w:rsidP="0001433A">
            <w:pPr>
              <w:jc w:val="center"/>
              <w:rPr>
                <w:b/>
                <w:bCs/>
                <w:sz w:val="18"/>
                <w:szCs w:val="18"/>
              </w:rPr>
            </w:pPr>
            <w:r w:rsidRPr="0051561F">
              <w:rPr>
                <w:b/>
                <w:bCs/>
                <w:sz w:val="18"/>
                <w:szCs w:val="18"/>
              </w:rPr>
              <w:t>13,67</w:t>
            </w:r>
          </w:p>
        </w:tc>
      </w:tr>
      <w:tr w:rsidR="0051561F" w:rsidRPr="0051561F" w14:paraId="6922BDC5"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2B48F53" w14:textId="77777777" w:rsidR="0001433A" w:rsidRPr="0051561F" w:rsidRDefault="0001433A" w:rsidP="0001433A">
            <w:pPr>
              <w:rPr>
                <w:sz w:val="18"/>
                <w:szCs w:val="18"/>
              </w:rPr>
            </w:pPr>
            <w:r w:rsidRPr="0051561F">
              <w:rPr>
                <w:sz w:val="18"/>
                <w:szCs w:val="18"/>
              </w:rPr>
              <w:t>Cerklje na Gorenjskem</w:t>
            </w:r>
          </w:p>
        </w:tc>
        <w:tc>
          <w:tcPr>
            <w:tcW w:w="1134" w:type="dxa"/>
            <w:tcBorders>
              <w:top w:val="nil"/>
              <w:left w:val="nil"/>
              <w:bottom w:val="single" w:sz="4" w:space="0" w:color="auto"/>
              <w:right w:val="single" w:sz="4" w:space="0" w:color="auto"/>
            </w:tcBorders>
            <w:shd w:val="clear" w:color="auto" w:fill="auto"/>
            <w:noWrap/>
            <w:vAlign w:val="bottom"/>
            <w:hideMark/>
          </w:tcPr>
          <w:p w14:paraId="33EB222B" w14:textId="7D738CA7"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5E8A9C3E" w14:textId="60926457" w:rsidR="0001433A" w:rsidRPr="0051561F" w:rsidRDefault="0001433A" w:rsidP="0001433A">
            <w:pPr>
              <w:jc w:val="center"/>
              <w:rPr>
                <w:sz w:val="18"/>
                <w:szCs w:val="18"/>
              </w:rPr>
            </w:pPr>
            <w:r w:rsidRPr="0051561F">
              <w:rPr>
                <w:sz w:val="18"/>
                <w:szCs w:val="18"/>
              </w:rPr>
              <w:t>1,79</w:t>
            </w:r>
          </w:p>
        </w:tc>
        <w:tc>
          <w:tcPr>
            <w:tcW w:w="992" w:type="dxa"/>
            <w:tcBorders>
              <w:top w:val="nil"/>
              <w:left w:val="nil"/>
              <w:bottom w:val="single" w:sz="4" w:space="0" w:color="auto"/>
              <w:right w:val="single" w:sz="4" w:space="0" w:color="auto"/>
            </w:tcBorders>
            <w:shd w:val="clear" w:color="auto" w:fill="auto"/>
            <w:noWrap/>
            <w:vAlign w:val="bottom"/>
            <w:hideMark/>
          </w:tcPr>
          <w:p w14:paraId="0698E173" w14:textId="4DED82BB"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320DB3F9" w14:textId="139AAFB0"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52BE1DF7" w14:textId="6DB00336"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629063A5" w14:textId="60C8CA1F"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584BA5C1" w14:textId="7D362FC6" w:rsidR="0001433A" w:rsidRPr="0051561F" w:rsidRDefault="0001433A" w:rsidP="0001433A">
            <w:pPr>
              <w:jc w:val="center"/>
              <w:rPr>
                <w:b/>
                <w:bCs/>
                <w:sz w:val="18"/>
                <w:szCs w:val="18"/>
              </w:rPr>
            </w:pPr>
            <w:r w:rsidRPr="0051561F">
              <w:rPr>
                <w:b/>
                <w:bCs/>
                <w:sz w:val="18"/>
                <w:szCs w:val="18"/>
              </w:rPr>
              <w:t>13,67</w:t>
            </w:r>
          </w:p>
        </w:tc>
      </w:tr>
      <w:tr w:rsidR="0051561F" w:rsidRPr="0051561F" w14:paraId="77CBC541"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4D7148A" w14:textId="77777777" w:rsidR="0001433A" w:rsidRPr="0051561F" w:rsidRDefault="0001433A" w:rsidP="0001433A">
            <w:pPr>
              <w:rPr>
                <w:sz w:val="18"/>
                <w:szCs w:val="18"/>
              </w:rPr>
            </w:pPr>
            <w:r w:rsidRPr="0051561F">
              <w:rPr>
                <w:sz w:val="18"/>
                <w:szCs w:val="18"/>
              </w:rPr>
              <w:t>Češnjevek</w:t>
            </w:r>
          </w:p>
        </w:tc>
        <w:tc>
          <w:tcPr>
            <w:tcW w:w="1134" w:type="dxa"/>
            <w:tcBorders>
              <w:top w:val="nil"/>
              <w:left w:val="nil"/>
              <w:bottom w:val="single" w:sz="4" w:space="0" w:color="auto"/>
              <w:right w:val="single" w:sz="4" w:space="0" w:color="auto"/>
            </w:tcBorders>
            <w:shd w:val="clear" w:color="auto" w:fill="auto"/>
            <w:noWrap/>
            <w:vAlign w:val="bottom"/>
            <w:hideMark/>
          </w:tcPr>
          <w:p w14:paraId="7A3BFA80" w14:textId="2F35FA3D"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6A05F0D1" w14:textId="2219B691" w:rsidR="0001433A" w:rsidRPr="0051561F" w:rsidRDefault="0001433A" w:rsidP="0001433A">
            <w:pPr>
              <w:jc w:val="center"/>
              <w:rPr>
                <w:sz w:val="18"/>
                <w:szCs w:val="18"/>
              </w:rPr>
            </w:pPr>
            <w:r w:rsidRPr="0051561F">
              <w:rPr>
                <w:sz w:val="18"/>
                <w:szCs w:val="18"/>
              </w:rPr>
              <w:t>1,79</w:t>
            </w:r>
          </w:p>
        </w:tc>
        <w:tc>
          <w:tcPr>
            <w:tcW w:w="992" w:type="dxa"/>
            <w:tcBorders>
              <w:top w:val="nil"/>
              <w:left w:val="nil"/>
              <w:bottom w:val="single" w:sz="4" w:space="0" w:color="auto"/>
              <w:right w:val="single" w:sz="4" w:space="0" w:color="auto"/>
            </w:tcBorders>
            <w:shd w:val="clear" w:color="auto" w:fill="auto"/>
            <w:noWrap/>
            <w:vAlign w:val="bottom"/>
            <w:hideMark/>
          </w:tcPr>
          <w:p w14:paraId="00F4668F" w14:textId="23C628AC"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3B0F2D41" w14:textId="6944A045"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5047DE05" w14:textId="15F6F7DC"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701D4F17" w14:textId="1FF3363C"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2F700710" w14:textId="1CACB897" w:rsidR="0001433A" w:rsidRPr="0051561F" w:rsidRDefault="0001433A" w:rsidP="0001433A">
            <w:pPr>
              <w:jc w:val="center"/>
              <w:rPr>
                <w:b/>
                <w:bCs/>
                <w:sz w:val="18"/>
                <w:szCs w:val="18"/>
              </w:rPr>
            </w:pPr>
            <w:r w:rsidRPr="0051561F">
              <w:rPr>
                <w:b/>
                <w:bCs/>
                <w:sz w:val="18"/>
                <w:szCs w:val="18"/>
              </w:rPr>
              <w:t>13,67</w:t>
            </w:r>
          </w:p>
        </w:tc>
      </w:tr>
      <w:tr w:rsidR="0051561F" w:rsidRPr="0051561F" w14:paraId="0EAE47D7"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F5B43A6" w14:textId="77777777" w:rsidR="0001433A" w:rsidRPr="0051561F" w:rsidRDefault="0001433A" w:rsidP="0001433A">
            <w:pPr>
              <w:rPr>
                <w:sz w:val="18"/>
                <w:szCs w:val="18"/>
              </w:rPr>
            </w:pPr>
            <w:r w:rsidRPr="0051561F">
              <w:rPr>
                <w:sz w:val="18"/>
                <w:szCs w:val="18"/>
              </w:rPr>
              <w:t>Dvorje</w:t>
            </w:r>
          </w:p>
        </w:tc>
        <w:tc>
          <w:tcPr>
            <w:tcW w:w="1134" w:type="dxa"/>
            <w:tcBorders>
              <w:top w:val="nil"/>
              <w:left w:val="nil"/>
              <w:bottom w:val="single" w:sz="4" w:space="0" w:color="auto"/>
              <w:right w:val="single" w:sz="4" w:space="0" w:color="auto"/>
            </w:tcBorders>
            <w:shd w:val="clear" w:color="auto" w:fill="auto"/>
            <w:noWrap/>
            <w:vAlign w:val="bottom"/>
            <w:hideMark/>
          </w:tcPr>
          <w:p w14:paraId="4B3F2D04" w14:textId="07C4090F"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51AEDA01" w14:textId="330EA5C7" w:rsidR="0001433A" w:rsidRPr="0051561F" w:rsidRDefault="0001433A" w:rsidP="0001433A">
            <w:pPr>
              <w:jc w:val="center"/>
              <w:rPr>
                <w:sz w:val="18"/>
                <w:szCs w:val="18"/>
              </w:rPr>
            </w:pPr>
            <w:r w:rsidRPr="0051561F">
              <w:rPr>
                <w:sz w:val="18"/>
                <w:szCs w:val="18"/>
              </w:rPr>
              <w:t>1,79</w:t>
            </w:r>
          </w:p>
        </w:tc>
        <w:tc>
          <w:tcPr>
            <w:tcW w:w="992" w:type="dxa"/>
            <w:tcBorders>
              <w:top w:val="nil"/>
              <w:left w:val="nil"/>
              <w:bottom w:val="single" w:sz="4" w:space="0" w:color="auto"/>
              <w:right w:val="single" w:sz="4" w:space="0" w:color="auto"/>
            </w:tcBorders>
            <w:shd w:val="clear" w:color="auto" w:fill="auto"/>
            <w:noWrap/>
            <w:vAlign w:val="bottom"/>
            <w:hideMark/>
          </w:tcPr>
          <w:p w14:paraId="3BEE3340" w14:textId="4F991C77"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3C3104C1" w14:textId="6F17FE76"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3F90262C" w14:textId="71B75175"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18153975" w14:textId="0C1113BE"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0149FE52" w14:textId="58E07217" w:rsidR="0001433A" w:rsidRPr="0051561F" w:rsidRDefault="0001433A" w:rsidP="0001433A">
            <w:pPr>
              <w:jc w:val="center"/>
              <w:rPr>
                <w:b/>
                <w:bCs/>
                <w:sz w:val="18"/>
                <w:szCs w:val="18"/>
              </w:rPr>
            </w:pPr>
            <w:r w:rsidRPr="0051561F">
              <w:rPr>
                <w:b/>
                <w:bCs/>
                <w:sz w:val="18"/>
                <w:szCs w:val="18"/>
              </w:rPr>
              <w:t>13,67</w:t>
            </w:r>
          </w:p>
        </w:tc>
      </w:tr>
      <w:tr w:rsidR="0051561F" w:rsidRPr="0051561F" w14:paraId="5BCD157F"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F06B17D" w14:textId="77777777" w:rsidR="0001433A" w:rsidRPr="0051561F" w:rsidRDefault="0001433A" w:rsidP="0001433A">
            <w:pPr>
              <w:rPr>
                <w:sz w:val="18"/>
                <w:szCs w:val="18"/>
              </w:rPr>
            </w:pPr>
            <w:r w:rsidRPr="0051561F">
              <w:rPr>
                <w:sz w:val="18"/>
                <w:szCs w:val="18"/>
              </w:rPr>
              <w:t>Glinje</w:t>
            </w:r>
          </w:p>
        </w:tc>
        <w:tc>
          <w:tcPr>
            <w:tcW w:w="1134" w:type="dxa"/>
            <w:tcBorders>
              <w:top w:val="nil"/>
              <w:left w:val="nil"/>
              <w:bottom w:val="single" w:sz="4" w:space="0" w:color="auto"/>
              <w:right w:val="single" w:sz="4" w:space="0" w:color="auto"/>
            </w:tcBorders>
            <w:shd w:val="clear" w:color="auto" w:fill="auto"/>
            <w:noWrap/>
            <w:vAlign w:val="bottom"/>
            <w:hideMark/>
          </w:tcPr>
          <w:p w14:paraId="4ED3D819" w14:textId="686BAE26"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30160469" w14:textId="035F9C42" w:rsidR="0001433A" w:rsidRPr="0051561F" w:rsidRDefault="0001433A" w:rsidP="0001433A">
            <w:pPr>
              <w:jc w:val="center"/>
              <w:rPr>
                <w:sz w:val="18"/>
                <w:szCs w:val="18"/>
              </w:rPr>
            </w:pPr>
            <w:r w:rsidRPr="0051561F">
              <w:rPr>
                <w:sz w:val="18"/>
                <w:szCs w:val="18"/>
              </w:rPr>
              <w:t>1,79</w:t>
            </w:r>
          </w:p>
        </w:tc>
        <w:tc>
          <w:tcPr>
            <w:tcW w:w="992" w:type="dxa"/>
            <w:tcBorders>
              <w:top w:val="nil"/>
              <w:left w:val="nil"/>
              <w:bottom w:val="single" w:sz="4" w:space="0" w:color="auto"/>
              <w:right w:val="single" w:sz="4" w:space="0" w:color="auto"/>
            </w:tcBorders>
            <w:shd w:val="clear" w:color="auto" w:fill="auto"/>
            <w:noWrap/>
            <w:vAlign w:val="bottom"/>
            <w:hideMark/>
          </w:tcPr>
          <w:p w14:paraId="57B3F501" w14:textId="6DCC615F"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2DCAFE6E" w14:textId="72220BD1"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5F8F9E59" w14:textId="7E237F7E"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23BA94C0" w14:textId="318F53FA"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47E94A1D" w14:textId="1BFF75DA" w:rsidR="0001433A" w:rsidRPr="0051561F" w:rsidRDefault="0001433A" w:rsidP="0001433A">
            <w:pPr>
              <w:jc w:val="center"/>
              <w:rPr>
                <w:b/>
                <w:bCs/>
                <w:sz w:val="18"/>
                <w:szCs w:val="18"/>
              </w:rPr>
            </w:pPr>
            <w:r w:rsidRPr="0051561F">
              <w:rPr>
                <w:b/>
                <w:bCs/>
                <w:sz w:val="18"/>
                <w:szCs w:val="18"/>
              </w:rPr>
              <w:t>13,67</w:t>
            </w:r>
          </w:p>
        </w:tc>
      </w:tr>
      <w:tr w:rsidR="0051561F" w:rsidRPr="0051561F" w14:paraId="675B42AE"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5BE969B" w14:textId="77777777" w:rsidR="0001433A" w:rsidRPr="0051561F" w:rsidRDefault="0001433A" w:rsidP="0001433A">
            <w:pPr>
              <w:rPr>
                <w:sz w:val="18"/>
                <w:szCs w:val="18"/>
              </w:rPr>
            </w:pPr>
            <w:r w:rsidRPr="0051561F">
              <w:rPr>
                <w:sz w:val="18"/>
                <w:szCs w:val="18"/>
              </w:rPr>
              <w:t>Grad</w:t>
            </w:r>
          </w:p>
        </w:tc>
        <w:tc>
          <w:tcPr>
            <w:tcW w:w="1134" w:type="dxa"/>
            <w:tcBorders>
              <w:top w:val="nil"/>
              <w:left w:val="nil"/>
              <w:bottom w:val="single" w:sz="4" w:space="0" w:color="auto"/>
              <w:right w:val="single" w:sz="4" w:space="0" w:color="auto"/>
            </w:tcBorders>
            <w:shd w:val="clear" w:color="auto" w:fill="auto"/>
            <w:noWrap/>
            <w:vAlign w:val="bottom"/>
            <w:hideMark/>
          </w:tcPr>
          <w:p w14:paraId="5BA4A09B" w14:textId="196C59EC"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55B25484" w14:textId="7B087E11" w:rsidR="0001433A" w:rsidRPr="0051561F" w:rsidRDefault="0001433A" w:rsidP="0001433A">
            <w:pPr>
              <w:jc w:val="center"/>
              <w:rPr>
                <w:sz w:val="18"/>
                <w:szCs w:val="18"/>
              </w:rPr>
            </w:pPr>
            <w:r w:rsidRPr="0051561F">
              <w:rPr>
                <w:sz w:val="18"/>
                <w:szCs w:val="18"/>
              </w:rPr>
              <w:t>1,79</w:t>
            </w:r>
          </w:p>
        </w:tc>
        <w:tc>
          <w:tcPr>
            <w:tcW w:w="992" w:type="dxa"/>
            <w:tcBorders>
              <w:top w:val="nil"/>
              <w:left w:val="nil"/>
              <w:bottom w:val="single" w:sz="4" w:space="0" w:color="auto"/>
              <w:right w:val="single" w:sz="4" w:space="0" w:color="auto"/>
            </w:tcBorders>
            <w:shd w:val="clear" w:color="auto" w:fill="auto"/>
            <w:noWrap/>
            <w:vAlign w:val="bottom"/>
            <w:hideMark/>
          </w:tcPr>
          <w:p w14:paraId="35612F9C" w14:textId="1F796224"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6C6C3D79" w14:textId="168FEDD9"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0F7F47F1" w14:textId="00650C1F"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20F79B21" w14:textId="5F1D7AD3"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56070BC4" w14:textId="0F788578" w:rsidR="0001433A" w:rsidRPr="0051561F" w:rsidRDefault="0001433A" w:rsidP="0001433A">
            <w:pPr>
              <w:jc w:val="center"/>
              <w:rPr>
                <w:b/>
                <w:bCs/>
                <w:sz w:val="18"/>
                <w:szCs w:val="18"/>
              </w:rPr>
            </w:pPr>
            <w:r w:rsidRPr="0051561F">
              <w:rPr>
                <w:b/>
                <w:bCs/>
                <w:sz w:val="18"/>
                <w:szCs w:val="18"/>
              </w:rPr>
              <w:t>13,67</w:t>
            </w:r>
          </w:p>
        </w:tc>
      </w:tr>
      <w:tr w:rsidR="0051561F" w:rsidRPr="0051561F" w14:paraId="1693A58F"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319FD4E" w14:textId="77777777" w:rsidR="0001433A" w:rsidRPr="0051561F" w:rsidRDefault="0001433A" w:rsidP="0001433A">
            <w:pPr>
              <w:rPr>
                <w:sz w:val="18"/>
                <w:szCs w:val="18"/>
              </w:rPr>
            </w:pPr>
            <w:r w:rsidRPr="0051561F">
              <w:rPr>
                <w:sz w:val="18"/>
                <w:szCs w:val="18"/>
              </w:rPr>
              <w:t>Lahovče</w:t>
            </w:r>
          </w:p>
        </w:tc>
        <w:tc>
          <w:tcPr>
            <w:tcW w:w="1134" w:type="dxa"/>
            <w:tcBorders>
              <w:top w:val="nil"/>
              <w:left w:val="nil"/>
              <w:bottom w:val="single" w:sz="4" w:space="0" w:color="auto"/>
              <w:right w:val="single" w:sz="4" w:space="0" w:color="auto"/>
            </w:tcBorders>
            <w:shd w:val="clear" w:color="auto" w:fill="auto"/>
            <w:noWrap/>
            <w:vAlign w:val="bottom"/>
            <w:hideMark/>
          </w:tcPr>
          <w:p w14:paraId="071768FD" w14:textId="5EC6DB49"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2823689C" w14:textId="1CDBE9F2" w:rsidR="0001433A" w:rsidRPr="0051561F" w:rsidRDefault="0001433A" w:rsidP="0001433A">
            <w:pPr>
              <w:jc w:val="center"/>
              <w:rPr>
                <w:sz w:val="18"/>
                <w:szCs w:val="18"/>
              </w:rPr>
            </w:pPr>
            <w:r w:rsidRPr="0051561F">
              <w:rPr>
                <w:sz w:val="18"/>
                <w:szCs w:val="18"/>
              </w:rPr>
              <w:t>1,79</w:t>
            </w:r>
          </w:p>
        </w:tc>
        <w:tc>
          <w:tcPr>
            <w:tcW w:w="992" w:type="dxa"/>
            <w:tcBorders>
              <w:top w:val="nil"/>
              <w:left w:val="nil"/>
              <w:bottom w:val="single" w:sz="4" w:space="0" w:color="auto"/>
              <w:right w:val="single" w:sz="4" w:space="0" w:color="auto"/>
            </w:tcBorders>
            <w:shd w:val="clear" w:color="auto" w:fill="auto"/>
            <w:noWrap/>
            <w:vAlign w:val="bottom"/>
            <w:hideMark/>
          </w:tcPr>
          <w:p w14:paraId="7170F313" w14:textId="1CF64637"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152A07E8" w14:textId="59B85893"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087E0742" w14:textId="5A3E2A44"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65E91663" w14:textId="779036D7"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3A0CC2A2" w14:textId="52F1463E" w:rsidR="0001433A" w:rsidRPr="0051561F" w:rsidRDefault="0001433A" w:rsidP="0001433A">
            <w:pPr>
              <w:jc w:val="center"/>
              <w:rPr>
                <w:b/>
                <w:bCs/>
                <w:sz w:val="18"/>
                <w:szCs w:val="18"/>
              </w:rPr>
            </w:pPr>
            <w:r w:rsidRPr="0051561F">
              <w:rPr>
                <w:b/>
                <w:bCs/>
                <w:sz w:val="18"/>
                <w:szCs w:val="18"/>
              </w:rPr>
              <w:t>13,67</w:t>
            </w:r>
          </w:p>
        </w:tc>
      </w:tr>
      <w:tr w:rsidR="0051561F" w:rsidRPr="0051561F" w14:paraId="3E35D60E"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9431739" w14:textId="77777777" w:rsidR="0001433A" w:rsidRPr="0051561F" w:rsidRDefault="0001433A" w:rsidP="0001433A">
            <w:pPr>
              <w:rPr>
                <w:sz w:val="18"/>
                <w:szCs w:val="18"/>
              </w:rPr>
            </w:pPr>
            <w:r w:rsidRPr="0051561F">
              <w:rPr>
                <w:sz w:val="18"/>
                <w:szCs w:val="18"/>
              </w:rPr>
              <w:t>Poženik</w:t>
            </w:r>
          </w:p>
        </w:tc>
        <w:tc>
          <w:tcPr>
            <w:tcW w:w="1134" w:type="dxa"/>
            <w:tcBorders>
              <w:top w:val="nil"/>
              <w:left w:val="nil"/>
              <w:bottom w:val="single" w:sz="4" w:space="0" w:color="auto"/>
              <w:right w:val="single" w:sz="4" w:space="0" w:color="auto"/>
            </w:tcBorders>
            <w:shd w:val="clear" w:color="auto" w:fill="auto"/>
            <w:noWrap/>
            <w:vAlign w:val="bottom"/>
            <w:hideMark/>
          </w:tcPr>
          <w:p w14:paraId="5DDEA8FE" w14:textId="34EF5338"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4205F675" w14:textId="42ECF340" w:rsidR="0001433A" w:rsidRPr="0051561F" w:rsidRDefault="0001433A" w:rsidP="0001433A">
            <w:pPr>
              <w:jc w:val="center"/>
              <w:rPr>
                <w:sz w:val="18"/>
                <w:szCs w:val="18"/>
              </w:rPr>
            </w:pPr>
            <w:r w:rsidRPr="0051561F">
              <w:rPr>
                <w:sz w:val="18"/>
                <w:szCs w:val="18"/>
              </w:rPr>
              <w:t>1,79</w:t>
            </w:r>
          </w:p>
        </w:tc>
        <w:tc>
          <w:tcPr>
            <w:tcW w:w="992" w:type="dxa"/>
            <w:tcBorders>
              <w:top w:val="nil"/>
              <w:left w:val="nil"/>
              <w:bottom w:val="single" w:sz="4" w:space="0" w:color="auto"/>
              <w:right w:val="single" w:sz="4" w:space="0" w:color="auto"/>
            </w:tcBorders>
            <w:shd w:val="clear" w:color="auto" w:fill="auto"/>
            <w:noWrap/>
            <w:vAlign w:val="bottom"/>
            <w:hideMark/>
          </w:tcPr>
          <w:p w14:paraId="79CCCCB4" w14:textId="103E12B8"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40D60C4D" w14:textId="769A5AA5"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6EA2CA00" w14:textId="4B2817A3"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762C4EA5" w14:textId="43E96CA6"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1CD1F878" w14:textId="49C13981" w:rsidR="0001433A" w:rsidRPr="0051561F" w:rsidRDefault="0001433A" w:rsidP="0001433A">
            <w:pPr>
              <w:jc w:val="center"/>
              <w:rPr>
                <w:b/>
                <w:bCs/>
                <w:sz w:val="18"/>
                <w:szCs w:val="18"/>
              </w:rPr>
            </w:pPr>
            <w:r w:rsidRPr="0051561F">
              <w:rPr>
                <w:b/>
                <w:bCs/>
                <w:sz w:val="18"/>
                <w:szCs w:val="18"/>
              </w:rPr>
              <w:t>13,67</w:t>
            </w:r>
          </w:p>
        </w:tc>
      </w:tr>
      <w:tr w:rsidR="0051561F" w:rsidRPr="0051561F" w14:paraId="5D90F78C"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261B559" w14:textId="77777777" w:rsidR="0001433A" w:rsidRPr="0051561F" w:rsidRDefault="0001433A" w:rsidP="0001433A">
            <w:pPr>
              <w:rPr>
                <w:sz w:val="18"/>
                <w:szCs w:val="18"/>
              </w:rPr>
            </w:pPr>
            <w:r w:rsidRPr="0051561F">
              <w:rPr>
                <w:sz w:val="18"/>
                <w:szCs w:val="18"/>
              </w:rPr>
              <w:t>Praprotna Polica</w:t>
            </w:r>
          </w:p>
        </w:tc>
        <w:tc>
          <w:tcPr>
            <w:tcW w:w="1134" w:type="dxa"/>
            <w:tcBorders>
              <w:top w:val="nil"/>
              <w:left w:val="nil"/>
              <w:bottom w:val="single" w:sz="4" w:space="0" w:color="auto"/>
              <w:right w:val="single" w:sz="4" w:space="0" w:color="auto"/>
            </w:tcBorders>
            <w:shd w:val="clear" w:color="auto" w:fill="auto"/>
            <w:noWrap/>
            <w:vAlign w:val="bottom"/>
            <w:hideMark/>
          </w:tcPr>
          <w:p w14:paraId="6976DE23" w14:textId="54D0328B"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1034D782" w14:textId="111AE673" w:rsidR="0001433A" w:rsidRPr="0051561F" w:rsidRDefault="0001433A" w:rsidP="0001433A">
            <w:pPr>
              <w:jc w:val="center"/>
              <w:rPr>
                <w:sz w:val="18"/>
                <w:szCs w:val="18"/>
              </w:rPr>
            </w:pPr>
            <w:r w:rsidRPr="0051561F">
              <w:rPr>
                <w:sz w:val="18"/>
                <w:szCs w:val="18"/>
              </w:rPr>
              <w:t>1,79</w:t>
            </w:r>
          </w:p>
        </w:tc>
        <w:tc>
          <w:tcPr>
            <w:tcW w:w="992" w:type="dxa"/>
            <w:tcBorders>
              <w:top w:val="nil"/>
              <w:left w:val="nil"/>
              <w:bottom w:val="single" w:sz="4" w:space="0" w:color="auto"/>
              <w:right w:val="single" w:sz="4" w:space="0" w:color="auto"/>
            </w:tcBorders>
            <w:shd w:val="clear" w:color="auto" w:fill="auto"/>
            <w:noWrap/>
            <w:vAlign w:val="bottom"/>
            <w:hideMark/>
          </w:tcPr>
          <w:p w14:paraId="563C5431" w14:textId="4DE94F6B"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6376BDF4" w14:textId="1AF375F2"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5D6237E5" w14:textId="75AF3C9D"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1C072881" w14:textId="6B0DF683"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59A9AE4F" w14:textId="3146E589" w:rsidR="0001433A" w:rsidRPr="0051561F" w:rsidRDefault="0001433A" w:rsidP="0001433A">
            <w:pPr>
              <w:jc w:val="center"/>
              <w:rPr>
                <w:b/>
                <w:bCs/>
                <w:sz w:val="18"/>
                <w:szCs w:val="18"/>
              </w:rPr>
            </w:pPr>
            <w:r w:rsidRPr="0051561F">
              <w:rPr>
                <w:b/>
                <w:bCs/>
                <w:sz w:val="18"/>
                <w:szCs w:val="18"/>
              </w:rPr>
              <w:t>13,67</w:t>
            </w:r>
          </w:p>
        </w:tc>
      </w:tr>
      <w:tr w:rsidR="0051561F" w:rsidRPr="0051561F" w14:paraId="3C1805D9"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D759073" w14:textId="77777777" w:rsidR="0001433A" w:rsidRPr="0051561F" w:rsidRDefault="0001433A" w:rsidP="0001433A">
            <w:pPr>
              <w:rPr>
                <w:sz w:val="18"/>
                <w:szCs w:val="18"/>
              </w:rPr>
            </w:pPr>
            <w:r w:rsidRPr="0051561F">
              <w:rPr>
                <w:sz w:val="18"/>
                <w:szCs w:val="18"/>
              </w:rPr>
              <w:t>Pšata</w:t>
            </w:r>
          </w:p>
        </w:tc>
        <w:tc>
          <w:tcPr>
            <w:tcW w:w="1134" w:type="dxa"/>
            <w:tcBorders>
              <w:top w:val="nil"/>
              <w:left w:val="nil"/>
              <w:bottom w:val="single" w:sz="4" w:space="0" w:color="auto"/>
              <w:right w:val="single" w:sz="4" w:space="0" w:color="auto"/>
            </w:tcBorders>
            <w:shd w:val="clear" w:color="auto" w:fill="auto"/>
            <w:noWrap/>
            <w:vAlign w:val="bottom"/>
            <w:hideMark/>
          </w:tcPr>
          <w:p w14:paraId="42335668" w14:textId="4C59E85F"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4686AA53" w14:textId="63F4D5CA" w:rsidR="0001433A" w:rsidRPr="0051561F" w:rsidRDefault="0001433A" w:rsidP="0001433A">
            <w:pPr>
              <w:jc w:val="center"/>
              <w:rPr>
                <w:sz w:val="18"/>
                <w:szCs w:val="18"/>
              </w:rPr>
            </w:pPr>
            <w:r w:rsidRPr="0051561F">
              <w:rPr>
                <w:sz w:val="18"/>
                <w:szCs w:val="18"/>
              </w:rPr>
              <w:t>1,79</w:t>
            </w:r>
          </w:p>
        </w:tc>
        <w:tc>
          <w:tcPr>
            <w:tcW w:w="992" w:type="dxa"/>
            <w:tcBorders>
              <w:top w:val="nil"/>
              <w:left w:val="nil"/>
              <w:bottom w:val="single" w:sz="4" w:space="0" w:color="auto"/>
              <w:right w:val="single" w:sz="4" w:space="0" w:color="auto"/>
            </w:tcBorders>
            <w:shd w:val="clear" w:color="auto" w:fill="auto"/>
            <w:noWrap/>
            <w:vAlign w:val="bottom"/>
            <w:hideMark/>
          </w:tcPr>
          <w:p w14:paraId="37410420" w14:textId="08CFF122"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54480E86" w14:textId="51E8865A"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6B620EC8" w14:textId="54AD42A2"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2BDE0246" w14:textId="20A20D65"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7F09F564" w14:textId="0D3645DF" w:rsidR="0001433A" w:rsidRPr="0051561F" w:rsidRDefault="0001433A" w:rsidP="0001433A">
            <w:pPr>
              <w:jc w:val="center"/>
              <w:rPr>
                <w:b/>
                <w:bCs/>
                <w:sz w:val="18"/>
                <w:szCs w:val="18"/>
              </w:rPr>
            </w:pPr>
            <w:r w:rsidRPr="0051561F">
              <w:rPr>
                <w:b/>
                <w:bCs/>
                <w:sz w:val="18"/>
                <w:szCs w:val="18"/>
              </w:rPr>
              <w:t>13,67</w:t>
            </w:r>
          </w:p>
        </w:tc>
      </w:tr>
      <w:tr w:rsidR="0051561F" w:rsidRPr="0051561F" w14:paraId="07A49AE6"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0A52DE1" w14:textId="77777777" w:rsidR="0001433A" w:rsidRPr="0051561F" w:rsidRDefault="0001433A" w:rsidP="0001433A">
            <w:pPr>
              <w:rPr>
                <w:sz w:val="18"/>
                <w:szCs w:val="18"/>
              </w:rPr>
            </w:pPr>
            <w:r w:rsidRPr="0051561F">
              <w:rPr>
                <w:sz w:val="18"/>
                <w:szCs w:val="18"/>
              </w:rPr>
              <w:t>Pšenična Polica</w:t>
            </w:r>
          </w:p>
        </w:tc>
        <w:tc>
          <w:tcPr>
            <w:tcW w:w="1134" w:type="dxa"/>
            <w:tcBorders>
              <w:top w:val="nil"/>
              <w:left w:val="nil"/>
              <w:bottom w:val="single" w:sz="4" w:space="0" w:color="auto"/>
              <w:right w:val="single" w:sz="4" w:space="0" w:color="auto"/>
            </w:tcBorders>
            <w:shd w:val="clear" w:color="auto" w:fill="auto"/>
            <w:noWrap/>
            <w:vAlign w:val="bottom"/>
            <w:hideMark/>
          </w:tcPr>
          <w:p w14:paraId="5BDDAE42" w14:textId="40DE6931"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6273098B" w14:textId="69C424CD" w:rsidR="0001433A" w:rsidRPr="0051561F" w:rsidRDefault="0001433A" w:rsidP="0001433A">
            <w:pPr>
              <w:jc w:val="center"/>
              <w:rPr>
                <w:sz w:val="18"/>
                <w:szCs w:val="18"/>
              </w:rPr>
            </w:pPr>
            <w:r w:rsidRPr="0051561F">
              <w:rPr>
                <w:sz w:val="18"/>
                <w:szCs w:val="18"/>
              </w:rPr>
              <w:t>1,79</w:t>
            </w:r>
          </w:p>
        </w:tc>
        <w:tc>
          <w:tcPr>
            <w:tcW w:w="992" w:type="dxa"/>
            <w:tcBorders>
              <w:top w:val="nil"/>
              <w:left w:val="nil"/>
              <w:bottom w:val="single" w:sz="4" w:space="0" w:color="auto"/>
              <w:right w:val="single" w:sz="4" w:space="0" w:color="auto"/>
            </w:tcBorders>
            <w:shd w:val="clear" w:color="auto" w:fill="auto"/>
            <w:noWrap/>
            <w:vAlign w:val="bottom"/>
            <w:hideMark/>
          </w:tcPr>
          <w:p w14:paraId="7242108E" w14:textId="28C54A5F"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6B820979" w14:textId="583777F4"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76B26AC1" w14:textId="54A5C9C8"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35B65B6F" w14:textId="28166D0D"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2FDE8BC4" w14:textId="7A4434FC" w:rsidR="0001433A" w:rsidRPr="0051561F" w:rsidRDefault="0001433A" w:rsidP="0001433A">
            <w:pPr>
              <w:jc w:val="center"/>
              <w:rPr>
                <w:b/>
                <w:bCs/>
                <w:sz w:val="18"/>
                <w:szCs w:val="18"/>
              </w:rPr>
            </w:pPr>
            <w:r w:rsidRPr="0051561F">
              <w:rPr>
                <w:b/>
                <w:bCs/>
                <w:sz w:val="18"/>
                <w:szCs w:val="18"/>
              </w:rPr>
              <w:t>13,67</w:t>
            </w:r>
          </w:p>
        </w:tc>
      </w:tr>
      <w:tr w:rsidR="0051561F" w:rsidRPr="0051561F" w14:paraId="1D8E051D"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0D721FA" w14:textId="77777777" w:rsidR="0001433A" w:rsidRPr="0051561F" w:rsidRDefault="0001433A" w:rsidP="0001433A">
            <w:pPr>
              <w:rPr>
                <w:sz w:val="18"/>
                <w:szCs w:val="18"/>
              </w:rPr>
            </w:pPr>
            <w:r w:rsidRPr="0051561F">
              <w:rPr>
                <w:sz w:val="18"/>
                <w:szCs w:val="18"/>
              </w:rPr>
              <w:t>Ravne</w:t>
            </w:r>
          </w:p>
        </w:tc>
        <w:tc>
          <w:tcPr>
            <w:tcW w:w="1134" w:type="dxa"/>
            <w:tcBorders>
              <w:top w:val="nil"/>
              <w:left w:val="nil"/>
              <w:bottom w:val="single" w:sz="4" w:space="0" w:color="auto"/>
              <w:right w:val="single" w:sz="4" w:space="0" w:color="auto"/>
            </w:tcBorders>
            <w:shd w:val="clear" w:color="auto" w:fill="auto"/>
            <w:noWrap/>
            <w:vAlign w:val="bottom"/>
            <w:hideMark/>
          </w:tcPr>
          <w:p w14:paraId="683F450A" w14:textId="2AFEC830"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5E488CF0" w14:textId="7E1C2351" w:rsidR="0001433A" w:rsidRPr="0051561F" w:rsidRDefault="0001433A" w:rsidP="0001433A">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053BA24" w14:textId="1392993E" w:rsidR="0001433A" w:rsidRPr="0051561F" w:rsidRDefault="0001433A" w:rsidP="0001433A">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718C095" w14:textId="78AA37B1"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1BA0F53D" w14:textId="454FDE40"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08ECE83A" w14:textId="4D506B3D"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03959BFE" w14:textId="210E9613" w:rsidR="0001433A" w:rsidRPr="0051561F" w:rsidRDefault="0001433A" w:rsidP="0001433A">
            <w:pPr>
              <w:jc w:val="center"/>
              <w:rPr>
                <w:b/>
                <w:bCs/>
                <w:sz w:val="18"/>
                <w:szCs w:val="18"/>
              </w:rPr>
            </w:pPr>
            <w:r w:rsidRPr="0051561F">
              <w:rPr>
                <w:b/>
                <w:bCs/>
                <w:sz w:val="18"/>
                <w:szCs w:val="18"/>
              </w:rPr>
              <w:t>11,60</w:t>
            </w:r>
          </w:p>
        </w:tc>
      </w:tr>
      <w:tr w:rsidR="0051561F" w:rsidRPr="0051561F" w14:paraId="15FD2E43"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C66F8F5" w14:textId="77777777" w:rsidR="0001433A" w:rsidRPr="0051561F" w:rsidRDefault="0001433A" w:rsidP="0001433A">
            <w:pPr>
              <w:rPr>
                <w:sz w:val="18"/>
                <w:szCs w:val="18"/>
              </w:rPr>
            </w:pPr>
            <w:r w:rsidRPr="0051561F">
              <w:rPr>
                <w:sz w:val="18"/>
                <w:szCs w:val="18"/>
              </w:rPr>
              <w:t>Sidraž</w:t>
            </w:r>
          </w:p>
        </w:tc>
        <w:tc>
          <w:tcPr>
            <w:tcW w:w="1134" w:type="dxa"/>
            <w:tcBorders>
              <w:top w:val="nil"/>
              <w:left w:val="nil"/>
              <w:bottom w:val="single" w:sz="4" w:space="0" w:color="auto"/>
              <w:right w:val="single" w:sz="4" w:space="0" w:color="auto"/>
            </w:tcBorders>
            <w:shd w:val="clear" w:color="auto" w:fill="auto"/>
            <w:noWrap/>
            <w:vAlign w:val="bottom"/>
            <w:hideMark/>
          </w:tcPr>
          <w:p w14:paraId="4569BD86" w14:textId="651C35FB"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04989487" w14:textId="3F168487" w:rsidR="0001433A" w:rsidRPr="0051561F" w:rsidRDefault="0001433A" w:rsidP="0001433A">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C86A029" w14:textId="034F77A6" w:rsidR="0001433A" w:rsidRPr="0051561F" w:rsidRDefault="0001433A" w:rsidP="0001433A">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3BB29AD" w14:textId="18334839"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3E3A912A" w14:textId="2E39E170"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67DFBE63" w14:textId="3C35981F"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0D97DCC5" w14:textId="475BC016" w:rsidR="0001433A" w:rsidRPr="0051561F" w:rsidRDefault="0001433A" w:rsidP="0001433A">
            <w:pPr>
              <w:jc w:val="center"/>
              <w:rPr>
                <w:b/>
                <w:bCs/>
                <w:sz w:val="18"/>
                <w:szCs w:val="18"/>
              </w:rPr>
            </w:pPr>
            <w:r w:rsidRPr="0051561F">
              <w:rPr>
                <w:b/>
                <w:bCs/>
                <w:sz w:val="18"/>
                <w:szCs w:val="18"/>
              </w:rPr>
              <w:t>11,60</w:t>
            </w:r>
          </w:p>
        </w:tc>
      </w:tr>
      <w:tr w:rsidR="0051561F" w:rsidRPr="0051561F" w14:paraId="460C3186"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CE478C3" w14:textId="77777777" w:rsidR="0001433A" w:rsidRPr="0051561F" w:rsidRDefault="0001433A" w:rsidP="0001433A">
            <w:pPr>
              <w:rPr>
                <w:sz w:val="18"/>
                <w:szCs w:val="18"/>
              </w:rPr>
            </w:pPr>
            <w:r w:rsidRPr="0051561F">
              <w:rPr>
                <w:sz w:val="18"/>
                <w:szCs w:val="18"/>
              </w:rPr>
              <w:t>Spodnji Brnik</w:t>
            </w:r>
          </w:p>
        </w:tc>
        <w:tc>
          <w:tcPr>
            <w:tcW w:w="1134" w:type="dxa"/>
            <w:tcBorders>
              <w:top w:val="nil"/>
              <w:left w:val="nil"/>
              <w:bottom w:val="single" w:sz="4" w:space="0" w:color="auto"/>
              <w:right w:val="single" w:sz="4" w:space="0" w:color="auto"/>
            </w:tcBorders>
            <w:shd w:val="clear" w:color="auto" w:fill="auto"/>
            <w:noWrap/>
            <w:vAlign w:val="bottom"/>
            <w:hideMark/>
          </w:tcPr>
          <w:p w14:paraId="53F9A210" w14:textId="56FC08F3"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2ACB15C2" w14:textId="23C1F696" w:rsidR="0001433A" w:rsidRPr="0051561F" w:rsidRDefault="0001433A" w:rsidP="0001433A">
            <w:pPr>
              <w:jc w:val="center"/>
              <w:rPr>
                <w:sz w:val="18"/>
                <w:szCs w:val="18"/>
              </w:rPr>
            </w:pPr>
            <w:r w:rsidRPr="0051561F">
              <w:rPr>
                <w:sz w:val="18"/>
                <w:szCs w:val="18"/>
              </w:rPr>
              <w:t>1,79</w:t>
            </w:r>
          </w:p>
        </w:tc>
        <w:tc>
          <w:tcPr>
            <w:tcW w:w="992" w:type="dxa"/>
            <w:tcBorders>
              <w:top w:val="nil"/>
              <w:left w:val="nil"/>
              <w:bottom w:val="single" w:sz="4" w:space="0" w:color="auto"/>
              <w:right w:val="single" w:sz="4" w:space="0" w:color="auto"/>
            </w:tcBorders>
            <w:shd w:val="clear" w:color="auto" w:fill="auto"/>
            <w:noWrap/>
            <w:vAlign w:val="bottom"/>
            <w:hideMark/>
          </w:tcPr>
          <w:p w14:paraId="4C0E7410" w14:textId="03BCCAA9"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618779AE" w14:textId="236742E0"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2553E952" w14:textId="21A9E2CC"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1F2AB1DA" w14:textId="60557824"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43F5C17A" w14:textId="6FB40D9F" w:rsidR="0001433A" w:rsidRPr="0051561F" w:rsidRDefault="0001433A" w:rsidP="0001433A">
            <w:pPr>
              <w:jc w:val="center"/>
              <w:rPr>
                <w:b/>
                <w:bCs/>
                <w:sz w:val="18"/>
                <w:szCs w:val="18"/>
              </w:rPr>
            </w:pPr>
            <w:r w:rsidRPr="0051561F">
              <w:rPr>
                <w:b/>
                <w:bCs/>
                <w:sz w:val="18"/>
                <w:szCs w:val="18"/>
              </w:rPr>
              <w:t>13,67</w:t>
            </w:r>
          </w:p>
        </w:tc>
      </w:tr>
      <w:tr w:rsidR="0051561F" w:rsidRPr="0051561F" w14:paraId="5FDEE4E9"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4B11A" w14:textId="77777777" w:rsidR="0001433A" w:rsidRPr="0051561F" w:rsidRDefault="0001433A" w:rsidP="0001433A">
            <w:pPr>
              <w:rPr>
                <w:sz w:val="18"/>
                <w:szCs w:val="18"/>
              </w:rPr>
            </w:pPr>
            <w:r w:rsidRPr="0051561F">
              <w:rPr>
                <w:sz w:val="18"/>
                <w:szCs w:val="18"/>
              </w:rPr>
              <w:t>Stiška vas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B20F6" w14:textId="3FCB204B" w:rsidR="0001433A" w:rsidRPr="0051561F" w:rsidRDefault="0001433A" w:rsidP="0001433A">
            <w:pPr>
              <w:jc w:val="center"/>
              <w:rPr>
                <w:sz w:val="18"/>
                <w:szCs w:val="18"/>
              </w:rPr>
            </w:pPr>
            <w:r w:rsidRPr="0051561F">
              <w:rPr>
                <w:sz w:val="18"/>
                <w:szCs w:val="18"/>
              </w:rPr>
              <w:t>6,83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C7A7F" w14:textId="73A9F4E9" w:rsidR="0001433A" w:rsidRPr="0051561F" w:rsidRDefault="0001433A" w:rsidP="0001433A">
            <w:pPr>
              <w:jc w:val="center"/>
              <w:rPr>
                <w:sz w:val="18"/>
                <w:szCs w:val="18"/>
              </w:rPr>
            </w:pPr>
            <w:r w:rsidRPr="0051561F">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44103" w14:textId="6D2DF4DA" w:rsidR="0001433A" w:rsidRPr="0051561F" w:rsidRDefault="0001433A" w:rsidP="0001433A">
            <w:pPr>
              <w:jc w:val="center"/>
              <w:rPr>
                <w:sz w:val="18"/>
                <w:szCs w:val="18"/>
              </w:rPr>
            </w:pPr>
            <w:r w:rsidRPr="0051561F">
              <w:rPr>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EF8FE" w14:textId="748FEAE6" w:rsidR="0001433A" w:rsidRPr="0051561F" w:rsidRDefault="0001433A" w:rsidP="0001433A">
            <w:pPr>
              <w:jc w:val="center"/>
              <w:rPr>
                <w:sz w:val="18"/>
                <w:szCs w:val="18"/>
              </w:rPr>
            </w:pPr>
            <w:r w:rsidRPr="0051561F">
              <w:rPr>
                <w:sz w:val="18"/>
                <w:szCs w:val="18"/>
              </w:rPr>
              <w:t>4,43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2E723" w14:textId="6123812F" w:rsidR="0001433A" w:rsidRPr="0051561F" w:rsidRDefault="0001433A" w:rsidP="0001433A">
            <w:pPr>
              <w:jc w:val="center"/>
              <w:rPr>
                <w:sz w:val="18"/>
                <w:szCs w:val="18"/>
              </w:rPr>
            </w:pPr>
            <w:r w:rsidRPr="0051561F">
              <w:rPr>
                <w:sz w:val="18"/>
                <w:szCs w:val="18"/>
              </w:rPr>
              <w:t>0,11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A12C4" w14:textId="2491E3CE" w:rsidR="0001433A" w:rsidRPr="0051561F" w:rsidRDefault="0001433A" w:rsidP="0001433A">
            <w:pPr>
              <w:jc w:val="center"/>
              <w:rPr>
                <w:sz w:val="18"/>
                <w:szCs w:val="18"/>
              </w:rPr>
            </w:pPr>
            <w:r w:rsidRPr="0051561F">
              <w:rPr>
                <w:sz w:val="18"/>
                <w:szCs w:val="18"/>
              </w:rPr>
              <w:t>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EB627" w14:textId="3B2DE30D" w:rsidR="0001433A" w:rsidRPr="0051561F" w:rsidRDefault="0001433A" w:rsidP="0001433A">
            <w:pPr>
              <w:jc w:val="center"/>
              <w:rPr>
                <w:b/>
                <w:bCs/>
                <w:sz w:val="18"/>
                <w:szCs w:val="18"/>
              </w:rPr>
            </w:pPr>
            <w:r w:rsidRPr="0051561F">
              <w:rPr>
                <w:b/>
                <w:bCs/>
                <w:sz w:val="18"/>
                <w:szCs w:val="18"/>
              </w:rPr>
              <w:t>11,60</w:t>
            </w:r>
          </w:p>
        </w:tc>
      </w:tr>
      <w:tr w:rsidR="0051561F" w:rsidRPr="0051561F" w14:paraId="7598C9D4"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0AA78" w14:textId="77777777" w:rsidR="0001433A" w:rsidRPr="0051561F" w:rsidRDefault="0001433A" w:rsidP="0001433A">
            <w:pPr>
              <w:rPr>
                <w:sz w:val="18"/>
                <w:szCs w:val="18"/>
              </w:rPr>
            </w:pPr>
            <w:r w:rsidRPr="0051561F">
              <w:rPr>
                <w:sz w:val="18"/>
                <w:szCs w:val="18"/>
              </w:rPr>
              <w:t>Sveti Lenart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5987FAF" w14:textId="57295452" w:rsidR="0001433A" w:rsidRPr="0051561F" w:rsidRDefault="0001433A" w:rsidP="0001433A">
            <w:pPr>
              <w:jc w:val="center"/>
              <w:rPr>
                <w:sz w:val="18"/>
                <w:szCs w:val="18"/>
              </w:rPr>
            </w:pPr>
            <w:r w:rsidRPr="0051561F">
              <w:rPr>
                <w:sz w:val="18"/>
                <w:szCs w:val="18"/>
              </w:rPr>
              <w:t>6,83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66717FE" w14:textId="4BBC0AFF" w:rsidR="0001433A" w:rsidRPr="0051561F" w:rsidRDefault="0001433A" w:rsidP="0001433A">
            <w:pPr>
              <w:jc w:val="center"/>
              <w:rPr>
                <w:sz w:val="18"/>
                <w:szCs w:val="18"/>
              </w:rPr>
            </w:pPr>
            <w:r w:rsidRPr="0051561F">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C1046AF" w14:textId="53D7C40C" w:rsidR="0001433A" w:rsidRPr="0051561F" w:rsidRDefault="0001433A" w:rsidP="0001433A">
            <w:pPr>
              <w:jc w:val="center"/>
              <w:rPr>
                <w:sz w:val="18"/>
                <w:szCs w:val="18"/>
              </w:rPr>
            </w:pPr>
            <w:r w:rsidRPr="0051561F">
              <w:rPr>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774987E" w14:textId="7AC56A10" w:rsidR="0001433A" w:rsidRPr="0051561F" w:rsidRDefault="0001433A" w:rsidP="0001433A">
            <w:pPr>
              <w:jc w:val="center"/>
              <w:rPr>
                <w:sz w:val="18"/>
                <w:szCs w:val="18"/>
              </w:rPr>
            </w:pPr>
            <w:r w:rsidRPr="0051561F">
              <w:rPr>
                <w:sz w:val="18"/>
                <w:szCs w:val="18"/>
              </w:rPr>
              <w:t>4,43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F0AE96B" w14:textId="72CF55FD" w:rsidR="0001433A" w:rsidRPr="0051561F" w:rsidRDefault="0001433A" w:rsidP="0001433A">
            <w:pPr>
              <w:jc w:val="center"/>
              <w:rPr>
                <w:sz w:val="18"/>
                <w:szCs w:val="18"/>
              </w:rPr>
            </w:pPr>
            <w:r w:rsidRPr="0051561F">
              <w:rPr>
                <w:sz w:val="18"/>
                <w:szCs w:val="18"/>
              </w:rPr>
              <w:t>0,11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A9B14C" w14:textId="2A953A48" w:rsidR="0001433A" w:rsidRPr="0051561F" w:rsidRDefault="0001433A" w:rsidP="0001433A">
            <w:pPr>
              <w:jc w:val="center"/>
              <w:rPr>
                <w:sz w:val="18"/>
                <w:szCs w:val="18"/>
              </w:rPr>
            </w:pPr>
            <w:r w:rsidRPr="0051561F">
              <w:rPr>
                <w:sz w:val="18"/>
                <w:szCs w:val="18"/>
              </w:rPr>
              <w:t>0,22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9037B29" w14:textId="533D48BC" w:rsidR="0001433A" w:rsidRPr="0051561F" w:rsidRDefault="0001433A" w:rsidP="0001433A">
            <w:pPr>
              <w:jc w:val="center"/>
              <w:rPr>
                <w:b/>
                <w:bCs/>
                <w:sz w:val="18"/>
                <w:szCs w:val="18"/>
              </w:rPr>
            </w:pPr>
            <w:r w:rsidRPr="0051561F">
              <w:rPr>
                <w:b/>
                <w:bCs/>
                <w:sz w:val="18"/>
                <w:szCs w:val="18"/>
              </w:rPr>
              <w:t>11,60</w:t>
            </w:r>
          </w:p>
        </w:tc>
      </w:tr>
      <w:tr w:rsidR="0051561F" w:rsidRPr="0051561F" w14:paraId="780D105C"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183C67A" w14:textId="77777777" w:rsidR="0001433A" w:rsidRPr="0051561F" w:rsidRDefault="0001433A" w:rsidP="0001433A">
            <w:pPr>
              <w:rPr>
                <w:sz w:val="18"/>
                <w:szCs w:val="18"/>
              </w:rPr>
            </w:pPr>
            <w:r w:rsidRPr="0051561F">
              <w:rPr>
                <w:sz w:val="18"/>
                <w:szCs w:val="18"/>
              </w:rPr>
              <w:t>Šenturška Gora</w:t>
            </w:r>
          </w:p>
        </w:tc>
        <w:tc>
          <w:tcPr>
            <w:tcW w:w="1134" w:type="dxa"/>
            <w:tcBorders>
              <w:top w:val="nil"/>
              <w:left w:val="nil"/>
              <w:bottom w:val="single" w:sz="4" w:space="0" w:color="auto"/>
              <w:right w:val="single" w:sz="4" w:space="0" w:color="auto"/>
            </w:tcBorders>
            <w:shd w:val="clear" w:color="auto" w:fill="auto"/>
            <w:noWrap/>
            <w:vAlign w:val="bottom"/>
            <w:hideMark/>
          </w:tcPr>
          <w:p w14:paraId="3761DE8F" w14:textId="61A9E04F"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40A3DC2E" w14:textId="55A413AF" w:rsidR="0001433A" w:rsidRPr="0051561F" w:rsidRDefault="0001433A" w:rsidP="0001433A">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942B9E8" w14:textId="5330F836" w:rsidR="0001433A" w:rsidRPr="0051561F" w:rsidRDefault="0001433A" w:rsidP="0001433A">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FE2FA62" w14:textId="1043C593"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01AC5A2C" w14:textId="6570DB08"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4C0BF1EC" w14:textId="63F761CB"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014CBD76" w14:textId="69D6CDC7" w:rsidR="0001433A" w:rsidRPr="0051561F" w:rsidRDefault="0001433A" w:rsidP="0001433A">
            <w:pPr>
              <w:jc w:val="center"/>
              <w:rPr>
                <w:b/>
                <w:bCs/>
                <w:sz w:val="18"/>
                <w:szCs w:val="18"/>
              </w:rPr>
            </w:pPr>
            <w:r w:rsidRPr="0051561F">
              <w:rPr>
                <w:b/>
                <w:bCs/>
                <w:sz w:val="18"/>
                <w:szCs w:val="18"/>
              </w:rPr>
              <w:t>11,60</w:t>
            </w:r>
          </w:p>
        </w:tc>
      </w:tr>
      <w:tr w:rsidR="0051561F" w:rsidRPr="0051561F" w14:paraId="770555A6"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83997FB" w14:textId="77777777" w:rsidR="0001433A" w:rsidRPr="0051561F" w:rsidRDefault="0001433A" w:rsidP="0001433A">
            <w:pPr>
              <w:rPr>
                <w:sz w:val="18"/>
                <w:szCs w:val="18"/>
              </w:rPr>
            </w:pPr>
            <w:r w:rsidRPr="0051561F">
              <w:rPr>
                <w:sz w:val="18"/>
                <w:szCs w:val="18"/>
              </w:rPr>
              <w:t>Šmartno</w:t>
            </w:r>
          </w:p>
        </w:tc>
        <w:tc>
          <w:tcPr>
            <w:tcW w:w="1134" w:type="dxa"/>
            <w:tcBorders>
              <w:top w:val="nil"/>
              <w:left w:val="nil"/>
              <w:bottom w:val="single" w:sz="4" w:space="0" w:color="auto"/>
              <w:right w:val="single" w:sz="4" w:space="0" w:color="auto"/>
            </w:tcBorders>
            <w:shd w:val="clear" w:color="auto" w:fill="auto"/>
            <w:noWrap/>
            <w:vAlign w:val="bottom"/>
            <w:hideMark/>
          </w:tcPr>
          <w:p w14:paraId="44882F42" w14:textId="71FA90EF"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3789BDDC" w14:textId="229BF528" w:rsidR="0001433A" w:rsidRPr="0051561F" w:rsidRDefault="0001433A" w:rsidP="0001433A">
            <w:pPr>
              <w:jc w:val="center"/>
              <w:rPr>
                <w:sz w:val="18"/>
                <w:szCs w:val="18"/>
              </w:rPr>
            </w:pPr>
            <w:r w:rsidRPr="0051561F">
              <w:rPr>
                <w:sz w:val="18"/>
                <w:szCs w:val="18"/>
              </w:rPr>
              <w:t>1,79</w:t>
            </w:r>
          </w:p>
        </w:tc>
        <w:tc>
          <w:tcPr>
            <w:tcW w:w="992" w:type="dxa"/>
            <w:tcBorders>
              <w:top w:val="nil"/>
              <w:left w:val="nil"/>
              <w:bottom w:val="single" w:sz="4" w:space="0" w:color="auto"/>
              <w:right w:val="single" w:sz="4" w:space="0" w:color="auto"/>
            </w:tcBorders>
            <w:shd w:val="clear" w:color="auto" w:fill="auto"/>
            <w:noWrap/>
            <w:vAlign w:val="bottom"/>
            <w:hideMark/>
          </w:tcPr>
          <w:p w14:paraId="3A457451" w14:textId="565B1A13"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158C27A3" w14:textId="3A053E91"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3CD95462" w14:textId="46DCC160"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788707F8" w14:textId="1CA00953"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6F49A329" w14:textId="0A81C397" w:rsidR="0001433A" w:rsidRPr="0051561F" w:rsidRDefault="0001433A" w:rsidP="0001433A">
            <w:pPr>
              <w:jc w:val="center"/>
              <w:rPr>
                <w:b/>
                <w:bCs/>
                <w:sz w:val="18"/>
                <w:szCs w:val="18"/>
              </w:rPr>
            </w:pPr>
            <w:r w:rsidRPr="0051561F">
              <w:rPr>
                <w:b/>
                <w:bCs/>
                <w:sz w:val="18"/>
                <w:szCs w:val="18"/>
              </w:rPr>
              <w:t>13,67</w:t>
            </w:r>
          </w:p>
        </w:tc>
      </w:tr>
      <w:tr w:rsidR="0051561F" w:rsidRPr="0051561F" w14:paraId="6AD406B7"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2B3C7F4" w14:textId="77777777" w:rsidR="0001433A" w:rsidRPr="0051561F" w:rsidRDefault="0001433A" w:rsidP="0001433A">
            <w:pPr>
              <w:rPr>
                <w:sz w:val="18"/>
                <w:szCs w:val="18"/>
              </w:rPr>
            </w:pPr>
            <w:r w:rsidRPr="0051561F">
              <w:rPr>
                <w:sz w:val="18"/>
                <w:szCs w:val="18"/>
              </w:rPr>
              <w:t>Štefanja Gora</w:t>
            </w:r>
          </w:p>
        </w:tc>
        <w:tc>
          <w:tcPr>
            <w:tcW w:w="1134" w:type="dxa"/>
            <w:tcBorders>
              <w:top w:val="nil"/>
              <w:left w:val="nil"/>
              <w:bottom w:val="single" w:sz="4" w:space="0" w:color="auto"/>
              <w:right w:val="single" w:sz="4" w:space="0" w:color="auto"/>
            </w:tcBorders>
            <w:shd w:val="clear" w:color="auto" w:fill="auto"/>
            <w:noWrap/>
            <w:vAlign w:val="bottom"/>
            <w:hideMark/>
          </w:tcPr>
          <w:p w14:paraId="660A9ED9" w14:textId="3D464450"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407CE86A" w14:textId="5ABD5892" w:rsidR="0001433A" w:rsidRPr="0051561F" w:rsidRDefault="0001433A" w:rsidP="0001433A">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2ECEE79" w14:textId="53937F29" w:rsidR="0001433A" w:rsidRPr="0051561F" w:rsidRDefault="0001433A" w:rsidP="0001433A">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68541C5" w14:textId="0AB913EA"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6138E3AD" w14:textId="510D6182"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5E835E21" w14:textId="250BED8A"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70BF029C" w14:textId="261C9503" w:rsidR="0001433A" w:rsidRPr="0051561F" w:rsidRDefault="0001433A" w:rsidP="0001433A">
            <w:pPr>
              <w:jc w:val="center"/>
              <w:rPr>
                <w:b/>
                <w:bCs/>
                <w:sz w:val="18"/>
                <w:szCs w:val="18"/>
              </w:rPr>
            </w:pPr>
            <w:r w:rsidRPr="0051561F">
              <w:rPr>
                <w:b/>
                <w:bCs/>
                <w:sz w:val="18"/>
                <w:szCs w:val="18"/>
              </w:rPr>
              <w:t>11,60</w:t>
            </w:r>
          </w:p>
        </w:tc>
      </w:tr>
      <w:tr w:rsidR="0051561F" w:rsidRPr="0051561F" w14:paraId="451810AF"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31297FC" w14:textId="77777777" w:rsidR="0001433A" w:rsidRPr="0051561F" w:rsidRDefault="0001433A" w:rsidP="0001433A">
            <w:pPr>
              <w:rPr>
                <w:sz w:val="18"/>
                <w:szCs w:val="18"/>
              </w:rPr>
            </w:pPr>
            <w:r w:rsidRPr="0051561F">
              <w:rPr>
                <w:sz w:val="18"/>
                <w:szCs w:val="18"/>
              </w:rPr>
              <w:t>Trata pri Velesovem</w:t>
            </w:r>
          </w:p>
        </w:tc>
        <w:tc>
          <w:tcPr>
            <w:tcW w:w="1134" w:type="dxa"/>
            <w:tcBorders>
              <w:top w:val="nil"/>
              <w:left w:val="nil"/>
              <w:bottom w:val="single" w:sz="4" w:space="0" w:color="auto"/>
              <w:right w:val="single" w:sz="4" w:space="0" w:color="auto"/>
            </w:tcBorders>
            <w:shd w:val="clear" w:color="auto" w:fill="auto"/>
            <w:noWrap/>
            <w:vAlign w:val="bottom"/>
            <w:hideMark/>
          </w:tcPr>
          <w:p w14:paraId="5B5D81FA" w14:textId="17DC2ADD"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2D502F16" w14:textId="64E7AF2F" w:rsidR="0001433A" w:rsidRPr="0051561F" w:rsidRDefault="0001433A" w:rsidP="0001433A">
            <w:pPr>
              <w:jc w:val="center"/>
              <w:rPr>
                <w:sz w:val="18"/>
                <w:szCs w:val="18"/>
              </w:rPr>
            </w:pPr>
            <w:r w:rsidRPr="0051561F">
              <w:rPr>
                <w:sz w:val="18"/>
                <w:szCs w:val="18"/>
              </w:rPr>
              <w:t>1,79</w:t>
            </w:r>
          </w:p>
        </w:tc>
        <w:tc>
          <w:tcPr>
            <w:tcW w:w="992" w:type="dxa"/>
            <w:tcBorders>
              <w:top w:val="nil"/>
              <w:left w:val="nil"/>
              <w:bottom w:val="single" w:sz="4" w:space="0" w:color="auto"/>
              <w:right w:val="single" w:sz="4" w:space="0" w:color="auto"/>
            </w:tcBorders>
            <w:shd w:val="clear" w:color="auto" w:fill="auto"/>
            <w:noWrap/>
            <w:vAlign w:val="bottom"/>
            <w:hideMark/>
          </w:tcPr>
          <w:p w14:paraId="782B1B9B" w14:textId="3CAD9A0F"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28CF077D" w14:textId="622D28D9"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295F1BC1" w14:textId="7AEE2204"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40B890AF" w14:textId="234FE344"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03934DB0" w14:textId="6D5B398A" w:rsidR="0001433A" w:rsidRPr="0051561F" w:rsidRDefault="0001433A" w:rsidP="0001433A">
            <w:pPr>
              <w:jc w:val="center"/>
              <w:rPr>
                <w:b/>
                <w:bCs/>
                <w:sz w:val="18"/>
                <w:szCs w:val="18"/>
              </w:rPr>
            </w:pPr>
            <w:r w:rsidRPr="0051561F">
              <w:rPr>
                <w:b/>
                <w:bCs/>
                <w:sz w:val="18"/>
                <w:szCs w:val="18"/>
              </w:rPr>
              <w:t>13,67</w:t>
            </w:r>
          </w:p>
        </w:tc>
      </w:tr>
      <w:tr w:rsidR="0051561F" w:rsidRPr="0051561F" w14:paraId="7CC6AF4F"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744E8CF" w14:textId="77777777" w:rsidR="0001433A" w:rsidRPr="0051561F" w:rsidRDefault="0001433A" w:rsidP="0001433A">
            <w:pPr>
              <w:rPr>
                <w:sz w:val="18"/>
                <w:szCs w:val="18"/>
              </w:rPr>
            </w:pPr>
            <w:r w:rsidRPr="0051561F">
              <w:rPr>
                <w:sz w:val="18"/>
                <w:szCs w:val="18"/>
              </w:rPr>
              <w:t>Vašca</w:t>
            </w:r>
          </w:p>
        </w:tc>
        <w:tc>
          <w:tcPr>
            <w:tcW w:w="1134" w:type="dxa"/>
            <w:tcBorders>
              <w:top w:val="nil"/>
              <w:left w:val="nil"/>
              <w:bottom w:val="single" w:sz="4" w:space="0" w:color="auto"/>
              <w:right w:val="single" w:sz="4" w:space="0" w:color="auto"/>
            </w:tcBorders>
            <w:shd w:val="clear" w:color="auto" w:fill="auto"/>
            <w:noWrap/>
            <w:vAlign w:val="bottom"/>
            <w:hideMark/>
          </w:tcPr>
          <w:p w14:paraId="39A421DE" w14:textId="3069283D"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68B4253A" w14:textId="300ABFE0" w:rsidR="0001433A" w:rsidRPr="0051561F" w:rsidRDefault="0001433A" w:rsidP="0001433A">
            <w:pPr>
              <w:jc w:val="center"/>
              <w:rPr>
                <w:sz w:val="18"/>
                <w:szCs w:val="18"/>
              </w:rPr>
            </w:pPr>
            <w:r w:rsidRPr="0051561F">
              <w:rPr>
                <w:sz w:val="18"/>
                <w:szCs w:val="18"/>
              </w:rPr>
              <w:t>1,79</w:t>
            </w:r>
          </w:p>
        </w:tc>
        <w:tc>
          <w:tcPr>
            <w:tcW w:w="992" w:type="dxa"/>
            <w:tcBorders>
              <w:top w:val="nil"/>
              <w:left w:val="nil"/>
              <w:bottom w:val="single" w:sz="4" w:space="0" w:color="auto"/>
              <w:right w:val="single" w:sz="4" w:space="0" w:color="auto"/>
            </w:tcBorders>
            <w:shd w:val="clear" w:color="auto" w:fill="auto"/>
            <w:noWrap/>
            <w:vAlign w:val="bottom"/>
            <w:hideMark/>
          </w:tcPr>
          <w:p w14:paraId="62050B45" w14:textId="05C2D71D"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768E30CD" w14:textId="428DEF4D"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47F32767" w14:textId="6DC2F98D"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563B68DE" w14:textId="6BFAE072"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4032ED4E" w14:textId="0A6A8D15" w:rsidR="0001433A" w:rsidRPr="0051561F" w:rsidRDefault="0001433A" w:rsidP="0001433A">
            <w:pPr>
              <w:jc w:val="center"/>
              <w:rPr>
                <w:b/>
                <w:bCs/>
                <w:sz w:val="18"/>
                <w:szCs w:val="18"/>
              </w:rPr>
            </w:pPr>
            <w:r w:rsidRPr="0051561F">
              <w:rPr>
                <w:b/>
                <w:bCs/>
                <w:sz w:val="18"/>
                <w:szCs w:val="18"/>
              </w:rPr>
              <w:t>13,67</w:t>
            </w:r>
          </w:p>
        </w:tc>
      </w:tr>
      <w:tr w:rsidR="0051561F" w:rsidRPr="0051561F" w14:paraId="21D9DED2"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07211" w14:textId="77777777" w:rsidR="0001433A" w:rsidRPr="0051561F" w:rsidRDefault="0001433A" w:rsidP="0001433A">
            <w:pPr>
              <w:rPr>
                <w:sz w:val="18"/>
                <w:szCs w:val="18"/>
              </w:rPr>
            </w:pPr>
            <w:r w:rsidRPr="0051561F">
              <w:rPr>
                <w:sz w:val="18"/>
                <w:szCs w:val="18"/>
              </w:rPr>
              <w:t>Velesovo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4E67E" w14:textId="54490D4D" w:rsidR="0001433A" w:rsidRPr="0051561F" w:rsidRDefault="0001433A" w:rsidP="0001433A">
            <w:pPr>
              <w:jc w:val="center"/>
              <w:rPr>
                <w:sz w:val="18"/>
                <w:szCs w:val="18"/>
              </w:rPr>
            </w:pPr>
            <w:r w:rsidRPr="0051561F">
              <w:rPr>
                <w:sz w:val="18"/>
                <w:szCs w:val="18"/>
              </w:rPr>
              <w:t>6,83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B5467" w14:textId="5FA89500" w:rsidR="0001433A" w:rsidRPr="0051561F" w:rsidRDefault="0001433A" w:rsidP="0001433A">
            <w:pPr>
              <w:jc w:val="center"/>
              <w:rPr>
                <w:sz w:val="18"/>
                <w:szCs w:val="18"/>
              </w:rPr>
            </w:pPr>
            <w:r w:rsidRPr="0051561F">
              <w:rPr>
                <w:sz w:val="18"/>
                <w:szCs w:val="18"/>
              </w:rPr>
              <w:t>1,79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1CB15" w14:textId="17CFC937" w:rsidR="0001433A" w:rsidRPr="0051561F" w:rsidRDefault="0001433A" w:rsidP="0001433A">
            <w:pPr>
              <w:jc w:val="center"/>
              <w:rPr>
                <w:sz w:val="18"/>
                <w:szCs w:val="18"/>
              </w:rPr>
            </w:pPr>
            <w:r w:rsidRPr="0051561F">
              <w:rPr>
                <w:sz w:val="18"/>
                <w:szCs w:val="18"/>
              </w:rPr>
              <w:t>0,28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8D266" w14:textId="1DF59915" w:rsidR="0001433A" w:rsidRPr="0051561F" w:rsidRDefault="0001433A" w:rsidP="0001433A">
            <w:pPr>
              <w:jc w:val="center"/>
              <w:rPr>
                <w:sz w:val="18"/>
                <w:szCs w:val="18"/>
              </w:rPr>
            </w:pPr>
            <w:r w:rsidRPr="0051561F">
              <w:rPr>
                <w:sz w:val="18"/>
                <w:szCs w:val="18"/>
              </w:rPr>
              <w:t>4,43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C70DD" w14:textId="4D144277" w:rsidR="0001433A" w:rsidRPr="0051561F" w:rsidRDefault="0001433A" w:rsidP="0001433A">
            <w:pPr>
              <w:jc w:val="center"/>
              <w:rPr>
                <w:sz w:val="18"/>
                <w:szCs w:val="18"/>
              </w:rPr>
            </w:pPr>
            <w:r w:rsidRPr="0051561F">
              <w:rPr>
                <w:sz w:val="18"/>
                <w:szCs w:val="18"/>
              </w:rPr>
              <w:t>0,11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2B803" w14:textId="3C6916D9" w:rsidR="0001433A" w:rsidRPr="0051561F" w:rsidRDefault="0001433A" w:rsidP="0001433A">
            <w:pPr>
              <w:jc w:val="center"/>
              <w:rPr>
                <w:sz w:val="18"/>
                <w:szCs w:val="18"/>
              </w:rPr>
            </w:pPr>
            <w:r w:rsidRPr="0051561F">
              <w:rPr>
                <w:sz w:val="18"/>
                <w:szCs w:val="18"/>
              </w:rPr>
              <w:t>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A09E1" w14:textId="22CF15BF" w:rsidR="0001433A" w:rsidRPr="0051561F" w:rsidRDefault="0001433A" w:rsidP="0001433A">
            <w:pPr>
              <w:jc w:val="center"/>
              <w:rPr>
                <w:b/>
                <w:bCs/>
                <w:sz w:val="18"/>
                <w:szCs w:val="18"/>
              </w:rPr>
            </w:pPr>
            <w:r w:rsidRPr="0051561F">
              <w:rPr>
                <w:b/>
                <w:bCs/>
                <w:sz w:val="18"/>
                <w:szCs w:val="18"/>
              </w:rPr>
              <w:t>13,67</w:t>
            </w:r>
          </w:p>
        </w:tc>
      </w:tr>
      <w:tr w:rsidR="0051561F" w:rsidRPr="0051561F" w14:paraId="10B1D73D"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5EF36" w14:textId="77777777" w:rsidR="0001433A" w:rsidRPr="0051561F" w:rsidRDefault="0001433A" w:rsidP="0001433A">
            <w:pPr>
              <w:rPr>
                <w:sz w:val="18"/>
                <w:szCs w:val="18"/>
              </w:rPr>
            </w:pPr>
            <w:r w:rsidRPr="0051561F">
              <w:rPr>
                <w:sz w:val="18"/>
                <w:szCs w:val="18"/>
              </w:rPr>
              <w:t>Viševca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BF6CB0D" w14:textId="00E4CF63" w:rsidR="0001433A" w:rsidRPr="0051561F" w:rsidRDefault="0001433A" w:rsidP="0001433A">
            <w:pPr>
              <w:jc w:val="center"/>
              <w:rPr>
                <w:sz w:val="18"/>
                <w:szCs w:val="18"/>
              </w:rPr>
            </w:pPr>
            <w:r w:rsidRPr="0051561F">
              <w:rPr>
                <w:sz w:val="18"/>
                <w:szCs w:val="18"/>
              </w:rPr>
              <w:t>6,83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5D882CB" w14:textId="1C9A84F7" w:rsidR="0001433A" w:rsidRPr="0051561F" w:rsidRDefault="0001433A" w:rsidP="0001433A">
            <w:pPr>
              <w:jc w:val="center"/>
              <w:rPr>
                <w:sz w:val="18"/>
                <w:szCs w:val="18"/>
              </w:rPr>
            </w:pPr>
            <w:r w:rsidRPr="0051561F">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E1E941E" w14:textId="66EACA2F" w:rsidR="0001433A" w:rsidRPr="0051561F" w:rsidRDefault="0001433A" w:rsidP="0001433A">
            <w:pPr>
              <w:jc w:val="center"/>
              <w:rPr>
                <w:sz w:val="18"/>
                <w:szCs w:val="18"/>
              </w:rPr>
            </w:pPr>
            <w:r w:rsidRPr="0051561F">
              <w:rPr>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6250BBB" w14:textId="44B5E2E6" w:rsidR="0001433A" w:rsidRPr="0051561F" w:rsidRDefault="0001433A" w:rsidP="0001433A">
            <w:pPr>
              <w:jc w:val="center"/>
              <w:rPr>
                <w:sz w:val="18"/>
                <w:szCs w:val="18"/>
              </w:rPr>
            </w:pPr>
            <w:r w:rsidRPr="0051561F">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63FCDB0" w14:textId="59C155F3" w:rsidR="0001433A" w:rsidRPr="0051561F" w:rsidRDefault="0001433A" w:rsidP="0001433A">
            <w:pPr>
              <w:jc w:val="center"/>
              <w:rPr>
                <w:sz w:val="18"/>
                <w:szCs w:val="18"/>
              </w:rPr>
            </w:pPr>
            <w:r w:rsidRPr="0051561F">
              <w:rPr>
                <w:sz w:val="18"/>
                <w:szCs w:val="18"/>
              </w:rPr>
              <w:t>0,11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8C2C117" w14:textId="6C64F884" w:rsidR="0001433A" w:rsidRPr="0051561F" w:rsidRDefault="0001433A" w:rsidP="0001433A">
            <w:pPr>
              <w:jc w:val="center"/>
              <w:rPr>
                <w:sz w:val="18"/>
                <w:szCs w:val="18"/>
              </w:rPr>
            </w:pPr>
            <w:r w:rsidRPr="0051561F">
              <w:rPr>
                <w:sz w:val="18"/>
                <w:szCs w:val="18"/>
              </w:rPr>
              <w:t>0,22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2765545" w14:textId="7EFC5373" w:rsidR="0001433A" w:rsidRPr="0051561F" w:rsidRDefault="0001433A" w:rsidP="0001433A">
            <w:pPr>
              <w:jc w:val="center"/>
              <w:rPr>
                <w:b/>
                <w:bCs/>
                <w:sz w:val="18"/>
                <w:szCs w:val="18"/>
              </w:rPr>
            </w:pPr>
            <w:r w:rsidRPr="0051561F">
              <w:rPr>
                <w:b/>
                <w:bCs/>
                <w:sz w:val="18"/>
                <w:szCs w:val="18"/>
              </w:rPr>
              <w:t>7,16</w:t>
            </w:r>
          </w:p>
        </w:tc>
      </w:tr>
      <w:tr w:rsidR="0051561F" w:rsidRPr="0051561F" w14:paraId="4130CA1B"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19B0839" w14:textId="77777777" w:rsidR="0001433A" w:rsidRPr="0051561F" w:rsidRDefault="0001433A" w:rsidP="0001433A">
            <w:pPr>
              <w:rPr>
                <w:sz w:val="18"/>
                <w:szCs w:val="18"/>
              </w:rPr>
            </w:pPr>
            <w:r w:rsidRPr="0051561F">
              <w:rPr>
                <w:sz w:val="18"/>
                <w:szCs w:val="18"/>
              </w:rPr>
              <w:t>Vopovlje</w:t>
            </w:r>
          </w:p>
        </w:tc>
        <w:tc>
          <w:tcPr>
            <w:tcW w:w="1134" w:type="dxa"/>
            <w:tcBorders>
              <w:top w:val="nil"/>
              <w:left w:val="nil"/>
              <w:bottom w:val="single" w:sz="4" w:space="0" w:color="auto"/>
              <w:right w:val="single" w:sz="4" w:space="0" w:color="auto"/>
            </w:tcBorders>
            <w:shd w:val="clear" w:color="auto" w:fill="auto"/>
            <w:noWrap/>
            <w:vAlign w:val="bottom"/>
            <w:hideMark/>
          </w:tcPr>
          <w:p w14:paraId="03971AA6" w14:textId="5E92EF10"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56E5FEA9" w14:textId="43CB54F2" w:rsidR="0001433A" w:rsidRPr="0051561F" w:rsidRDefault="0001433A" w:rsidP="0001433A">
            <w:pPr>
              <w:jc w:val="center"/>
              <w:rPr>
                <w:sz w:val="18"/>
                <w:szCs w:val="18"/>
              </w:rPr>
            </w:pPr>
            <w:r w:rsidRPr="0051561F">
              <w:rPr>
                <w:sz w:val="18"/>
                <w:szCs w:val="18"/>
              </w:rPr>
              <w:t>1,79</w:t>
            </w:r>
          </w:p>
        </w:tc>
        <w:tc>
          <w:tcPr>
            <w:tcW w:w="992" w:type="dxa"/>
            <w:tcBorders>
              <w:top w:val="nil"/>
              <w:left w:val="nil"/>
              <w:bottom w:val="single" w:sz="4" w:space="0" w:color="auto"/>
              <w:right w:val="single" w:sz="4" w:space="0" w:color="auto"/>
            </w:tcBorders>
            <w:shd w:val="clear" w:color="auto" w:fill="auto"/>
            <w:noWrap/>
            <w:vAlign w:val="bottom"/>
            <w:hideMark/>
          </w:tcPr>
          <w:p w14:paraId="5067879D" w14:textId="4B990808"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2ECA734B" w14:textId="557999C5"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27B5D53F" w14:textId="4EE3561D"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05C292EE" w14:textId="7046F316"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148B5B0D" w14:textId="2E6FCFEE" w:rsidR="0001433A" w:rsidRPr="0051561F" w:rsidRDefault="0001433A" w:rsidP="0001433A">
            <w:pPr>
              <w:jc w:val="center"/>
              <w:rPr>
                <w:b/>
                <w:bCs/>
                <w:sz w:val="18"/>
                <w:szCs w:val="18"/>
              </w:rPr>
            </w:pPr>
            <w:r w:rsidRPr="0051561F">
              <w:rPr>
                <w:b/>
                <w:bCs/>
                <w:sz w:val="18"/>
                <w:szCs w:val="18"/>
              </w:rPr>
              <w:t>13,67</w:t>
            </w:r>
          </w:p>
        </w:tc>
      </w:tr>
      <w:tr w:rsidR="0051561F" w:rsidRPr="0051561F" w14:paraId="774871BC"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7C6331F" w14:textId="77777777" w:rsidR="0001433A" w:rsidRPr="0051561F" w:rsidRDefault="0001433A" w:rsidP="0001433A">
            <w:pPr>
              <w:rPr>
                <w:sz w:val="18"/>
                <w:szCs w:val="18"/>
              </w:rPr>
            </w:pPr>
            <w:r w:rsidRPr="0051561F">
              <w:rPr>
                <w:sz w:val="18"/>
                <w:szCs w:val="18"/>
              </w:rPr>
              <w:t>Vrhovje</w:t>
            </w:r>
          </w:p>
        </w:tc>
        <w:tc>
          <w:tcPr>
            <w:tcW w:w="1134" w:type="dxa"/>
            <w:tcBorders>
              <w:top w:val="nil"/>
              <w:left w:val="nil"/>
              <w:bottom w:val="single" w:sz="4" w:space="0" w:color="auto"/>
              <w:right w:val="single" w:sz="4" w:space="0" w:color="auto"/>
            </w:tcBorders>
            <w:shd w:val="clear" w:color="auto" w:fill="auto"/>
            <w:noWrap/>
            <w:vAlign w:val="bottom"/>
            <w:hideMark/>
          </w:tcPr>
          <w:p w14:paraId="59A3E069" w14:textId="1D410C72"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7EE5062A" w14:textId="5681A3C1" w:rsidR="0001433A" w:rsidRPr="0051561F" w:rsidRDefault="0001433A" w:rsidP="0001433A">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32A7A49" w14:textId="69B37A35" w:rsidR="0001433A" w:rsidRPr="0051561F" w:rsidRDefault="0001433A" w:rsidP="0001433A">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FA21443" w14:textId="11BEF9B7" w:rsidR="0001433A" w:rsidRPr="0051561F" w:rsidRDefault="0001433A" w:rsidP="0001433A">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7F05511" w14:textId="21984781"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29FC1111" w14:textId="00E11480"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4627933D" w14:textId="79703C14" w:rsidR="0001433A" w:rsidRPr="0051561F" w:rsidRDefault="0001433A" w:rsidP="0001433A">
            <w:pPr>
              <w:jc w:val="center"/>
              <w:rPr>
                <w:b/>
                <w:bCs/>
                <w:sz w:val="18"/>
                <w:szCs w:val="18"/>
              </w:rPr>
            </w:pPr>
            <w:r w:rsidRPr="0051561F">
              <w:rPr>
                <w:b/>
                <w:bCs/>
                <w:sz w:val="18"/>
                <w:szCs w:val="18"/>
              </w:rPr>
              <w:t>7,16</w:t>
            </w:r>
          </w:p>
        </w:tc>
      </w:tr>
      <w:tr w:rsidR="0051561F" w:rsidRPr="0051561F" w14:paraId="4F656E7F"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1402CB0" w14:textId="77777777" w:rsidR="0001433A" w:rsidRPr="0051561F" w:rsidRDefault="0001433A" w:rsidP="0001433A">
            <w:pPr>
              <w:rPr>
                <w:sz w:val="18"/>
                <w:szCs w:val="18"/>
              </w:rPr>
            </w:pPr>
            <w:r w:rsidRPr="0051561F">
              <w:rPr>
                <w:sz w:val="18"/>
                <w:szCs w:val="18"/>
              </w:rPr>
              <w:t>Zalog pri Cerkljah</w:t>
            </w:r>
          </w:p>
        </w:tc>
        <w:tc>
          <w:tcPr>
            <w:tcW w:w="1134" w:type="dxa"/>
            <w:tcBorders>
              <w:top w:val="nil"/>
              <w:left w:val="nil"/>
              <w:bottom w:val="single" w:sz="4" w:space="0" w:color="auto"/>
              <w:right w:val="single" w:sz="4" w:space="0" w:color="auto"/>
            </w:tcBorders>
            <w:shd w:val="clear" w:color="auto" w:fill="auto"/>
            <w:noWrap/>
            <w:vAlign w:val="bottom"/>
            <w:hideMark/>
          </w:tcPr>
          <w:p w14:paraId="05FF2B4A" w14:textId="45F4D1CA"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292C7712" w14:textId="7D263E1F" w:rsidR="0001433A" w:rsidRPr="0051561F" w:rsidRDefault="0001433A" w:rsidP="0001433A">
            <w:pPr>
              <w:jc w:val="center"/>
              <w:rPr>
                <w:sz w:val="18"/>
                <w:szCs w:val="18"/>
              </w:rPr>
            </w:pPr>
            <w:r w:rsidRPr="0051561F">
              <w:rPr>
                <w:sz w:val="18"/>
                <w:szCs w:val="18"/>
              </w:rPr>
              <w:t>1,79</w:t>
            </w:r>
          </w:p>
        </w:tc>
        <w:tc>
          <w:tcPr>
            <w:tcW w:w="992" w:type="dxa"/>
            <w:tcBorders>
              <w:top w:val="nil"/>
              <w:left w:val="nil"/>
              <w:bottom w:val="single" w:sz="4" w:space="0" w:color="auto"/>
              <w:right w:val="single" w:sz="4" w:space="0" w:color="auto"/>
            </w:tcBorders>
            <w:shd w:val="clear" w:color="auto" w:fill="auto"/>
            <w:noWrap/>
            <w:vAlign w:val="bottom"/>
            <w:hideMark/>
          </w:tcPr>
          <w:p w14:paraId="29E0C86E" w14:textId="50DD99E0"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2F75E41A" w14:textId="1DC32FC9"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58BC7F81" w14:textId="5E59E478"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52744B55" w14:textId="1B014905"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527AE30E" w14:textId="0CBA7DFF" w:rsidR="0001433A" w:rsidRPr="0051561F" w:rsidRDefault="0001433A" w:rsidP="0001433A">
            <w:pPr>
              <w:jc w:val="center"/>
              <w:rPr>
                <w:b/>
                <w:bCs/>
                <w:sz w:val="18"/>
                <w:szCs w:val="18"/>
              </w:rPr>
            </w:pPr>
            <w:r w:rsidRPr="0051561F">
              <w:rPr>
                <w:b/>
                <w:bCs/>
                <w:sz w:val="18"/>
                <w:szCs w:val="18"/>
              </w:rPr>
              <w:t>13,67</w:t>
            </w:r>
          </w:p>
        </w:tc>
      </w:tr>
      <w:tr w:rsidR="0051561F" w:rsidRPr="0051561F" w14:paraId="4EC100F9"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14CD2E3" w14:textId="77777777" w:rsidR="0001433A" w:rsidRPr="0051561F" w:rsidRDefault="0001433A" w:rsidP="0001433A">
            <w:pPr>
              <w:rPr>
                <w:sz w:val="18"/>
                <w:szCs w:val="18"/>
              </w:rPr>
            </w:pPr>
            <w:r w:rsidRPr="0051561F">
              <w:rPr>
                <w:sz w:val="18"/>
                <w:szCs w:val="18"/>
              </w:rPr>
              <w:t>Zgornji Brnik</w:t>
            </w:r>
          </w:p>
        </w:tc>
        <w:tc>
          <w:tcPr>
            <w:tcW w:w="1134" w:type="dxa"/>
            <w:tcBorders>
              <w:top w:val="nil"/>
              <w:left w:val="nil"/>
              <w:bottom w:val="single" w:sz="4" w:space="0" w:color="auto"/>
              <w:right w:val="single" w:sz="4" w:space="0" w:color="auto"/>
            </w:tcBorders>
            <w:shd w:val="clear" w:color="auto" w:fill="auto"/>
            <w:noWrap/>
            <w:vAlign w:val="bottom"/>
            <w:hideMark/>
          </w:tcPr>
          <w:p w14:paraId="7B42EC48" w14:textId="7E514B0D" w:rsidR="0001433A" w:rsidRPr="0051561F" w:rsidRDefault="0001433A" w:rsidP="0001433A">
            <w:pPr>
              <w:jc w:val="center"/>
              <w:rPr>
                <w:sz w:val="18"/>
                <w:szCs w:val="18"/>
              </w:rPr>
            </w:pPr>
            <w:r w:rsidRPr="0051561F">
              <w:rPr>
                <w:sz w:val="18"/>
                <w:szCs w:val="18"/>
              </w:rPr>
              <w:t>6,83</w:t>
            </w:r>
          </w:p>
        </w:tc>
        <w:tc>
          <w:tcPr>
            <w:tcW w:w="992" w:type="dxa"/>
            <w:tcBorders>
              <w:top w:val="nil"/>
              <w:left w:val="nil"/>
              <w:bottom w:val="single" w:sz="4" w:space="0" w:color="auto"/>
              <w:right w:val="single" w:sz="4" w:space="0" w:color="auto"/>
            </w:tcBorders>
            <w:shd w:val="clear" w:color="auto" w:fill="auto"/>
            <w:noWrap/>
            <w:vAlign w:val="bottom"/>
            <w:hideMark/>
          </w:tcPr>
          <w:p w14:paraId="516F9199" w14:textId="5074EEFB" w:rsidR="0001433A" w:rsidRPr="0051561F" w:rsidRDefault="0001433A" w:rsidP="0001433A">
            <w:pPr>
              <w:jc w:val="center"/>
              <w:rPr>
                <w:sz w:val="18"/>
                <w:szCs w:val="18"/>
              </w:rPr>
            </w:pPr>
            <w:r w:rsidRPr="0051561F">
              <w:rPr>
                <w:sz w:val="18"/>
                <w:szCs w:val="18"/>
              </w:rPr>
              <w:t>1,79</w:t>
            </w:r>
          </w:p>
        </w:tc>
        <w:tc>
          <w:tcPr>
            <w:tcW w:w="992" w:type="dxa"/>
            <w:tcBorders>
              <w:top w:val="nil"/>
              <w:left w:val="nil"/>
              <w:bottom w:val="single" w:sz="4" w:space="0" w:color="auto"/>
              <w:right w:val="single" w:sz="4" w:space="0" w:color="auto"/>
            </w:tcBorders>
            <w:shd w:val="clear" w:color="auto" w:fill="auto"/>
            <w:noWrap/>
            <w:vAlign w:val="bottom"/>
            <w:hideMark/>
          </w:tcPr>
          <w:p w14:paraId="4031814F" w14:textId="0EBF4C41"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463A8EAA" w14:textId="4DAD361A" w:rsidR="0001433A" w:rsidRPr="0051561F" w:rsidRDefault="0001433A" w:rsidP="0001433A">
            <w:pPr>
              <w:jc w:val="center"/>
              <w:rPr>
                <w:sz w:val="18"/>
                <w:szCs w:val="18"/>
              </w:rPr>
            </w:pPr>
            <w:r w:rsidRPr="0051561F">
              <w:rPr>
                <w:sz w:val="18"/>
                <w:szCs w:val="18"/>
              </w:rPr>
              <w:t>4,43</w:t>
            </w:r>
          </w:p>
        </w:tc>
        <w:tc>
          <w:tcPr>
            <w:tcW w:w="992" w:type="dxa"/>
            <w:tcBorders>
              <w:top w:val="nil"/>
              <w:left w:val="nil"/>
              <w:bottom w:val="single" w:sz="4" w:space="0" w:color="auto"/>
              <w:right w:val="single" w:sz="4" w:space="0" w:color="auto"/>
            </w:tcBorders>
            <w:shd w:val="clear" w:color="auto" w:fill="auto"/>
            <w:noWrap/>
            <w:vAlign w:val="bottom"/>
            <w:hideMark/>
          </w:tcPr>
          <w:p w14:paraId="4F7FD6DD" w14:textId="1267C216"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7662C495" w14:textId="1B7CA224"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461C8256" w14:textId="160AAB26" w:rsidR="0001433A" w:rsidRPr="0051561F" w:rsidRDefault="0001433A" w:rsidP="0001433A">
            <w:pPr>
              <w:jc w:val="center"/>
              <w:rPr>
                <w:b/>
                <w:bCs/>
                <w:sz w:val="18"/>
                <w:szCs w:val="18"/>
              </w:rPr>
            </w:pPr>
            <w:r w:rsidRPr="0051561F">
              <w:rPr>
                <w:b/>
                <w:bCs/>
                <w:sz w:val="18"/>
                <w:szCs w:val="18"/>
              </w:rPr>
              <w:t>13,67</w:t>
            </w:r>
          </w:p>
        </w:tc>
      </w:tr>
      <w:tr w:rsidR="0051561F" w:rsidRPr="0051561F" w14:paraId="53A8B80D" w14:textId="77777777" w:rsidTr="00876F92">
        <w:trPr>
          <w:trHeight w:val="264"/>
        </w:trPr>
        <w:tc>
          <w:tcPr>
            <w:tcW w:w="1985" w:type="dxa"/>
            <w:tcBorders>
              <w:top w:val="nil"/>
              <w:left w:val="single" w:sz="4" w:space="0" w:color="auto"/>
              <w:bottom w:val="single" w:sz="4" w:space="0" w:color="auto"/>
              <w:right w:val="single" w:sz="4" w:space="0" w:color="auto"/>
            </w:tcBorders>
            <w:shd w:val="clear" w:color="000000" w:fill="DBE5F1"/>
            <w:noWrap/>
            <w:vAlign w:val="bottom"/>
            <w:hideMark/>
          </w:tcPr>
          <w:p w14:paraId="5D4F213A" w14:textId="77777777" w:rsidR="0001433A" w:rsidRPr="0051561F" w:rsidRDefault="0001433A" w:rsidP="0001433A">
            <w:pPr>
              <w:rPr>
                <w:sz w:val="18"/>
                <w:szCs w:val="18"/>
              </w:rPr>
            </w:pPr>
            <w:r w:rsidRPr="0051561F">
              <w:rPr>
                <w:sz w:val="18"/>
                <w:szCs w:val="18"/>
              </w:rPr>
              <w:t>PC Letališče</w:t>
            </w:r>
          </w:p>
        </w:tc>
        <w:tc>
          <w:tcPr>
            <w:tcW w:w="1134" w:type="dxa"/>
            <w:tcBorders>
              <w:top w:val="nil"/>
              <w:left w:val="nil"/>
              <w:bottom w:val="single" w:sz="4" w:space="0" w:color="auto"/>
              <w:right w:val="single" w:sz="4" w:space="0" w:color="auto"/>
            </w:tcBorders>
            <w:shd w:val="clear" w:color="000000" w:fill="DBE5F1"/>
            <w:noWrap/>
            <w:vAlign w:val="bottom"/>
            <w:hideMark/>
          </w:tcPr>
          <w:p w14:paraId="3FBAA6EE" w14:textId="727FCC01" w:rsidR="0001433A" w:rsidRPr="0051561F" w:rsidRDefault="0001433A" w:rsidP="0001433A">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000000" w:fill="DBE5F1"/>
            <w:noWrap/>
            <w:vAlign w:val="bottom"/>
            <w:hideMark/>
          </w:tcPr>
          <w:p w14:paraId="76A2D1C6" w14:textId="5216D952" w:rsidR="0001433A" w:rsidRPr="0051561F" w:rsidRDefault="0001433A" w:rsidP="0001433A">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000000" w:fill="DBE5F1"/>
            <w:noWrap/>
            <w:vAlign w:val="bottom"/>
            <w:hideMark/>
          </w:tcPr>
          <w:p w14:paraId="5F56868C" w14:textId="6AE28486" w:rsidR="0001433A" w:rsidRPr="0051561F" w:rsidRDefault="0001433A" w:rsidP="0001433A">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000000" w:fill="DBE5F1"/>
            <w:noWrap/>
            <w:vAlign w:val="bottom"/>
            <w:hideMark/>
          </w:tcPr>
          <w:p w14:paraId="15749F2D" w14:textId="00E909C1" w:rsidR="0001433A" w:rsidRPr="0051561F" w:rsidRDefault="0001433A" w:rsidP="0001433A">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000000" w:fill="DBE5F1"/>
            <w:noWrap/>
            <w:vAlign w:val="bottom"/>
            <w:hideMark/>
          </w:tcPr>
          <w:p w14:paraId="360B2D8E" w14:textId="20036BD5" w:rsidR="0001433A" w:rsidRPr="0051561F" w:rsidRDefault="0001433A" w:rsidP="0001433A">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000000" w:fill="DBE5F1"/>
            <w:noWrap/>
            <w:vAlign w:val="bottom"/>
            <w:hideMark/>
          </w:tcPr>
          <w:p w14:paraId="65DF80DE" w14:textId="1B800E63" w:rsidR="0001433A" w:rsidRPr="0051561F" w:rsidRDefault="0001433A" w:rsidP="0001433A">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000000" w:fill="DBE5F1"/>
            <w:noWrap/>
            <w:vAlign w:val="bottom"/>
            <w:hideMark/>
          </w:tcPr>
          <w:p w14:paraId="4A5FAE26" w14:textId="20AE48B2" w:rsidR="0001433A" w:rsidRPr="0051561F" w:rsidRDefault="0001433A" w:rsidP="0001433A">
            <w:pPr>
              <w:jc w:val="center"/>
              <w:rPr>
                <w:b/>
                <w:bCs/>
                <w:sz w:val="18"/>
                <w:szCs w:val="18"/>
              </w:rPr>
            </w:pPr>
            <w:r w:rsidRPr="0051561F">
              <w:rPr>
                <w:b/>
                <w:bCs/>
                <w:sz w:val="18"/>
                <w:szCs w:val="18"/>
              </w:rPr>
              <w:t>6,44</w:t>
            </w:r>
          </w:p>
        </w:tc>
      </w:tr>
    </w:tbl>
    <w:p w14:paraId="0AA9B92C" w14:textId="77777777" w:rsidR="00B50CE7" w:rsidRPr="0051561F" w:rsidRDefault="00B50CE7" w:rsidP="00B50CE7">
      <w:pPr>
        <w:rPr>
          <w:b/>
          <w:bCs/>
          <w:sz w:val="18"/>
          <w:szCs w:val="18"/>
        </w:rPr>
      </w:pPr>
    </w:p>
    <w:p w14:paraId="2C31766C" w14:textId="77777777" w:rsidR="00B50CE7" w:rsidRPr="0051561F" w:rsidRDefault="00B50CE7" w:rsidP="00B50CE7">
      <w:pPr>
        <w:rPr>
          <w:b/>
          <w:bCs/>
          <w:sz w:val="18"/>
          <w:szCs w:val="18"/>
        </w:rPr>
      </w:pPr>
    </w:p>
    <w:p w14:paraId="0098D1DF" w14:textId="77777777" w:rsidR="00B50CE7" w:rsidRPr="0051561F" w:rsidRDefault="00B50CE7" w:rsidP="00B50CE7">
      <w:r w:rsidRPr="0051561F">
        <w:rPr>
          <w:b/>
          <w:bCs/>
          <w:sz w:val="18"/>
          <w:szCs w:val="18"/>
        </w:rPr>
        <w:t>PRIMARNI DEL</w:t>
      </w:r>
    </w:p>
    <w:tbl>
      <w:tblPr>
        <w:tblW w:w="8789" w:type="dxa"/>
        <w:tblInd w:w="70" w:type="dxa"/>
        <w:tblCellMar>
          <w:left w:w="70" w:type="dxa"/>
          <w:right w:w="70" w:type="dxa"/>
        </w:tblCellMar>
        <w:tblLook w:val="04A0" w:firstRow="1" w:lastRow="0" w:firstColumn="1" w:lastColumn="0" w:noHBand="0" w:noVBand="1"/>
      </w:tblPr>
      <w:tblGrid>
        <w:gridCol w:w="1985"/>
        <w:gridCol w:w="1134"/>
        <w:gridCol w:w="992"/>
        <w:gridCol w:w="992"/>
        <w:gridCol w:w="851"/>
        <w:gridCol w:w="992"/>
        <w:gridCol w:w="851"/>
        <w:gridCol w:w="992"/>
      </w:tblGrid>
      <w:tr w:rsidR="0051561F" w:rsidRPr="0051561F" w14:paraId="4CBF801A" w14:textId="77777777" w:rsidTr="00F76D54">
        <w:trPr>
          <w:trHeight w:val="1023"/>
          <w:tblHeader/>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B81A2D" w14:textId="77777777" w:rsidR="00B50CE7" w:rsidRPr="0051561F" w:rsidRDefault="00B50CE7" w:rsidP="00876F92">
            <w:pPr>
              <w:rPr>
                <w:b/>
                <w:bCs/>
                <w:sz w:val="18"/>
                <w:szCs w:val="18"/>
              </w:rPr>
            </w:pPr>
            <w:r w:rsidRPr="0051561F">
              <w:rPr>
                <w:b/>
                <w:bCs/>
                <w:sz w:val="18"/>
                <w:szCs w:val="18"/>
              </w:rPr>
              <w:t>Naselja</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D0F2BD" w14:textId="77777777" w:rsidR="00B50CE7" w:rsidRPr="0051561F" w:rsidRDefault="00B50CE7" w:rsidP="00876F92">
            <w:pPr>
              <w:rPr>
                <w:b/>
                <w:bCs/>
                <w:sz w:val="18"/>
                <w:szCs w:val="18"/>
              </w:rPr>
            </w:pPr>
            <w:r w:rsidRPr="0051561F">
              <w:rPr>
                <w:b/>
                <w:bCs/>
                <w:sz w:val="18"/>
                <w:szCs w:val="18"/>
              </w:rPr>
              <w:t>Ceste</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0FCF917" w14:textId="77777777" w:rsidR="00B50CE7" w:rsidRPr="0051561F" w:rsidRDefault="00B50CE7" w:rsidP="00876F92">
            <w:pPr>
              <w:rPr>
                <w:b/>
                <w:bCs/>
                <w:sz w:val="18"/>
                <w:szCs w:val="18"/>
              </w:rPr>
            </w:pPr>
            <w:r w:rsidRPr="0051561F">
              <w:rPr>
                <w:b/>
                <w:bCs/>
                <w:sz w:val="18"/>
                <w:szCs w:val="18"/>
              </w:rPr>
              <w:t>Kanalizacija</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3ECA9EF" w14:textId="77777777" w:rsidR="00B50CE7" w:rsidRPr="0051561F" w:rsidRDefault="00B50CE7" w:rsidP="00876F92">
            <w:pPr>
              <w:rPr>
                <w:b/>
                <w:bCs/>
                <w:sz w:val="18"/>
                <w:szCs w:val="18"/>
              </w:rPr>
            </w:pPr>
            <w:r w:rsidRPr="0051561F">
              <w:rPr>
                <w:b/>
                <w:bCs/>
                <w:sz w:val="18"/>
                <w:szCs w:val="18"/>
              </w:rPr>
              <w:t>Čistilne naprave</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3FE4FF" w14:textId="77777777" w:rsidR="00B50CE7" w:rsidRPr="0051561F" w:rsidRDefault="00B50CE7" w:rsidP="00876F92">
            <w:pPr>
              <w:rPr>
                <w:b/>
                <w:bCs/>
                <w:sz w:val="18"/>
                <w:szCs w:val="18"/>
              </w:rPr>
            </w:pPr>
            <w:r w:rsidRPr="0051561F">
              <w:rPr>
                <w:b/>
                <w:bCs/>
                <w:sz w:val="18"/>
                <w:szCs w:val="18"/>
              </w:rPr>
              <w:t>Vodovod</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40C395" w14:textId="77777777" w:rsidR="00B50CE7" w:rsidRPr="0051561F" w:rsidRDefault="00B50CE7" w:rsidP="00876F92">
            <w:pPr>
              <w:rPr>
                <w:b/>
                <w:bCs/>
                <w:sz w:val="18"/>
                <w:szCs w:val="18"/>
              </w:rPr>
            </w:pPr>
            <w:r w:rsidRPr="0051561F">
              <w:rPr>
                <w:b/>
                <w:bCs/>
                <w:sz w:val="18"/>
                <w:szCs w:val="18"/>
              </w:rPr>
              <w:t>Ravnanje z odpadki</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69BD8C3" w14:textId="77777777" w:rsidR="00B50CE7" w:rsidRPr="0051561F" w:rsidRDefault="00B50CE7" w:rsidP="00876F92">
            <w:pPr>
              <w:rPr>
                <w:b/>
                <w:bCs/>
                <w:sz w:val="18"/>
                <w:szCs w:val="18"/>
              </w:rPr>
            </w:pPr>
            <w:r w:rsidRPr="0051561F">
              <w:rPr>
                <w:b/>
                <w:bCs/>
                <w:sz w:val="18"/>
                <w:szCs w:val="18"/>
              </w:rPr>
              <w:t>Javne površine</w:t>
            </w:r>
          </w:p>
        </w:tc>
        <w:tc>
          <w:tcPr>
            <w:tcW w:w="99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3D77C12" w14:textId="77777777" w:rsidR="00B50CE7" w:rsidRPr="0051561F" w:rsidRDefault="00B50CE7" w:rsidP="00876F92">
            <w:pPr>
              <w:rPr>
                <w:b/>
                <w:bCs/>
                <w:sz w:val="18"/>
                <w:szCs w:val="18"/>
              </w:rPr>
            </w:pPr>
            <w:r w:rsidRPr="0051561F">
              <w:rPr>
                <w:b/>
                <w:bCs/>
                <w:sz w:val="18"/>
                <w:szCs w:val="18"/>
              </w:rPr>
              <w:t>SKUPAJ</w:t>
            </w:r>
          </w:p>
        </w:tc>
      </w:tr>
      <w:tr w:rsidR="0051561F" w:rsidRPr="0051561F" w14:paraId="7C82615F"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23CCF" w14:textId="77777777" w:rsidR="00F76D54" w:rsidRPr="0051561F" w:rsidRDefault="00F76D54" w:rsidP="00F76D54">
            <w:pPr>
              <w:rPr>
                <w:sz w:val="18"/>
                <w:szCs w:val="18"/>
              </w:rPr>
            </w:pPr>
            <w:r w:rsidRPr="0051561F">
              <w:rPr>
                <w:sz w:val="18"/>
                <w:szCs w:val="18"/>
              </w:rPr>
              <w:t>Adergas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3C976" w14:textId="4B5579F9" w:rsidR="00F76D54" w:rsidRPr="0051561F" w:rsidRDefault="00F76D54" w:rsidP="00F76D54">
            <w:pPr>
              <w:jc w:val="center"/>
              <w:rPr>
                <w:sz w:val="18"/>
                <w:szCs w:val="18"/>
              </w:rPr>
            </w:pPr>
            <w:r w:rsidRPr="0051561F">
              <w:rPr>
                <w:sz w:val="18"/>
                <w:szCs w:val="18"/>
              </w:rPr>
              <w:t>3,48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47BCC" w14:textId="76A530C7" w:rsidR="00F76D54" w:rsidRPr="0051561F" w:rsidRDefault="00F76D54" w:rsidP="00F76D54">
            <w:pPr>
              <w:jc w:val="center"/>
              <w:rPr>
                <w:sz w:val="18"/>
                <w:szCs w:val="18"/>
              </w:rPr>
            </w:pPr>
            <w:r w:rsidRPr="0051561F">
              <w:rPr>
                <w:sz w:val="18"/>
                <w:szCs w:val="18"/>
              </w:rPr>
              <w:t>0,94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E2955" w14:textId="3F9863EC" w:rsidR="00F76D54" w:rsidRPr="0051561F" w:rsidRDefault="00F76D54" w:rsidP="00F76D54">
            <w:pPr>
              <w:jc w:val="center"/>
              <w:rPr>
                <w:sz w:val="18"/>
                <w:szCs w:val="18"/>
              </w:rPr>
            </w:pPr>
            <w:r w:rsidRPr="0051561F">
              <w:rPr>
                <w:sz w:val="18"/>
                <w:szCs w:val="18"/>
              </w:rPr>
              <w:t>0,28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49532" w14:textId="6D9F50D3" w:rsidR="00F76D54" w:rsidRPr="0051561F" w:rsidRDefault="00F76D54" w:rsidP="00F76D54">
            <w:pPr>
              <w:jc w:val="center"/>
              <w:rPr>
                <w:sz w:val="18"/>
                <w:szCs w:val="18"/>
              </w:rPr>
            </w:pPr>
            <w:r w:rsidRPr="0051561F">
              <w:rPr>
                <w:sz w:val="18"/>
                <w:szCs w:val="18"/>
              </w:rPr>
              <w:t>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C678C" w14:textId="7A22378C" w:rsidR="00F76D54" w:rsidRPr="0051561F" w:rsidRDefault="00F76D54" w:rsidP="00F76D54">
            <w:pPr>
              <w:jc w:val="center"/>
              <w:rPr>
                <w:sz w:val="18"/>
                <w:szCs w:val="18"/>
              </w:rPr>
            </w:pPr>
            <w:r w:rsidRPr="0051561F">
              <w:rPr>
                <w:sz w:val="18"/>
                <w:szCs w:val="18"/>
              </w:rPr>
              <w:t>0,11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D2B2A" w14:textId="2FC8D0AA" w:rsidR="00F76D54" w:rsidRPr="0051561F" w:rsidRDefault="00F76D54" w:rsidP="00F76D54">
            <w:pPr>
              <w:jc w:val="center"/>
              <w:rPr>
                <w:sz w:val="18"/>
                <w:szCs w:val="18"/>
              </w:rPr>
            </w:pPr>
            <w:r w:rsidRPr="0051561F">
              <w:rPr>
                <w:sz w:val="18"/>
                <w:szCs w:val="18"/>
              </w:rPr>
              <w:t>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DEB22" w14:textId="1D7AE351" w:rsidR="00F76D54" w:rsidRPr="0051561F" w:rsidRDefault="00F76D54" w:rsidP="00F76D54">
            <w:pPr>
              <w:jc w:val="center"/>
              <w:rPr>
                <w:b/>
                <w:bCs/>
                <w:sz w:val="18"/>
                <w:szCs w:val="18"/>
              </w:rPr>
            </w:pPr>
            <w:r w:rsidRPr="0051561F">
              <w:rPr>
                <w:b/>
                <w:bCs/>
                <w:sz w:val="18"/>
                <w:szCs w:val="18"/>
              </w:rPr>
              <w:t>6,44</w:t>
            </w:r>
          </w:p>
        </w:tc>
      </w:tr>
      <w:tr w:rsidR="0051561F" w:rsidRPr="0051561F" w14:paraId="15A27AA4"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E7A8A" w14:textId="77777777" w:rsidR="00F76D54" w:rsidRPr="0051561F" w:rsidRDefault="00F76D54" w:rsidP="00F76D54">
            <w:pPr>
              <w:rPr>
                <w:sz w:val="18"/>
                <w:szCs w:val="18"/>
              </w:rPr>
            </w:pPr>
            <w:r w:rsidRPr="0051561F">
              <w:rPr>
                <w:sz w:val="18"/>
                <w:szCs w:val="18"/>
              </w:rPr>
              <w:t>Ambrož pod Krvavcem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FD1E1" w14:textId="63DD911B" w:rsidR="00F76D54" w:rsidRPr="0051561F" w:rsidRDefault="00F76D54" w:rsidP="00F76D54">
            <w:pPr>
              <w:jc w:val="center"/>
              <w:rPr>
                <w:sz w:val="18"/>
                <w:szCs w:val="18"/>
              </w:rPr>
            </w:pPr>
            <w:r w:rsidRPr="0051561F">
              <w:rPr>
                <w:sz w:val="18"/>
                <w:szCs w:val="18"/>
              </w:rPr>
              <w:t>3,48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38519" w14:textId="237DA01A" w:rsidR="00F76D54" w:rsidRPr="0051561F" w:rsidRDefault="00F76D54" w:rsidP="00F76D54">
            <w:pPr>
              <w:jc w:val="center"/>
              <w:rPr>
                <w:sz w:val="18"/>
                <w:szCs w:val="18"/>
              </w:rPr>
            </w:pPr>
            <w:r w:rsidRPr="0051561F">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5DA31" w14:textId="64FCD6B9" w:rsidR="00F76D54" w:rsidRPr="0051561F" w:rsidRDefault="00F76D54" w:rsidP="00F76D54">
            <w:pPr>
              <w:jc w:val="center"/>
              <w:rPr>
                <w:sz w:val="18"/>
                <w:szCs w:val="18"/>
              </w:rPr>
            </w:pPr>
            <w:r w:rsidRPr="0051561F">
              <w:rPr>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02F91" w14:textId="1DE0A25E" w:rsidR="00F76D54" w:rsidRPr="0051561F" w:rsidRDefault="00F76D54" w:rsidP="00F76D54">
            <w:pPr>
              <w:jc w:val="center"/>
              <w:rPr>
                <w:sz w:val="18"/>
                <w:szCs w:val="18"/>
              </w:rPr>
            </w:pPr>
            <w:r w:rsidRPr="0051561F">
              <w:rPr>
                <w:sz w:val="18"/>
                <w:szCs w:val="18"/>
              </w:rPr>
              <w:t>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D9622" w14:textId="1D3B2E6C" w:rsidR="00F76D54" w:rsidRPr="0051561F" w:rsidRDefault="00F76D54" w:rsidP="00F76D54">
            <w:pPr>
              <w:jc w:val="center"/>
              <w:rPr>
                <w:sz w:val="18"/>
                <w:szCs w:val="18"/>
              </w:rPr>
            </w:pPr>
            <w:r w:rsidRPr="0051561F">
              <w:rPr>
                <w:sz w:val="18"/>
                <w:szCs w:val="18"/>
              </w:rPr>
              <w:t>0,11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57100" w14:textId="37654FD9" w:rsidR="00F76D54" w:rsidRPr="0051561F" w:rsidRDefault="00F76D54" w:rsidP="00F76D54">
            <w:pPr>
              <w:jc w:val="center"/>
              <w:rPr>
                <w:sz w:val="18"/>
                <w:szCs w:val="18"/>
              </w:rPr>
            </w:pPr>
            <w:r w:rsidRPr="0051561F">
              <w:rPr>
                <w:sz w:val="18"/>
                <w:szCs w:val="18"/>
              </w:rPr>
              <w:t>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CC019" w14:textId="6E51E03D" w:rsidR="00F76D54" w:rsidRPr="0051561F" w:rsidRDefault="00F76D54" w:rsidP="00F76D54">
            <w:pPr>
              <w:jc w:val="center"/>
              <w:rPr>
                <w:b/>
                <w:bCs/>
                <w:sz w:val="18"/>
                <w:szCs w:val="18"/>
              </w:rPr>
            </w:pPr>
            <w:r w:rsidRPr="0051561F">
              <w:rPr>
                <w:b/>
                <w:bCs/>
                <w:sz w:val="18"/>
                <w:szCs w:val="18"/>
              </w:rPr>
              <w:t>5,21</w:t>
            </w:r>
          </w:p>
        </w:tc>
      </w:tr>
      <w:tr w:rsidR="0051561F" w:rsidRPr="0051561F" w14:paraId="52167423"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7AD36" w14:textId="77777777" w:rsidR="00F76D54" w:rsidRPr="0051561F" w:rsidRDefault="00F76D54" w:rsidP="00F76D54">
            <w:pPr>
              <w:rPr>
                <w:sz w:val="18"/>
                <w:szCs w:val="18"/>
              </w:rPr>
            </w:pPr>
            <w:r w:rsidRPr="0051561F">
              <w:rPr>
                <w:sz w:val="18"/>
                <w:szCs w:val="18"/>
              </w:rPr>
              <w:t>Apno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CBCF7" w14:textId="6A8E87E5" w:rsidR="00F76D54" w:rsidRPr="0051561F" w:rsidRDefault="00F76D54" w:rsidP="00F76D54">
            <w:pPr>
              <w:jc w:val="center"/>
              <w:rPr>
                <w:sz w:val="18"/>
                <w:szCs w:val="18"/>
              </w:rPr>
            </w:pPr>
            <w:r w:rsidRPr="0051561F">
              <w:rPr>
                <w:sz w:val="18"/>
                <w:szCs w:val="18"/>
              </w:rPr>
              <w:t>3,48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A5374" w14:textId="1A956684" w:rsidR="00F76D54" w:rsidRPr="0051561F" w:rsidRDefault="00F76D54" w:rsidP="00F76D54">
            <w:pPr>
              <w:jc w:val="center"/>
              <w:rPr>
                <w:sz w:val="18"/>
                <w:szCs w:val="18"/>
              </w:rPr>
            </w:pPr>
            <w:r w:rsidRPr="0051561F">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06F91" w14:textId="11AF65A1" w:rsidR="00F76D54" w:rsidRPr="0051561F" w:rsidRDefault="00F76D54" w:rsidP="00F76D54">
            <w:pPr>
              <w:jc w:val="center"/>
              <w:rPr>
                <w:sz w:val="18"/>
                <w:szCs w:val="18"/>
              </w:rPr>
            </w:pPr>
            <w:r w:rsidRPr="0051561F">
              <w:rPr>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4F321" w14:textId="2DACA10E" w:rsidR="00F76D54" w:rsidRPr="0051561F" w:rsidRDefault="00F76D54" w:rsidP="00F76D54">
            <w:pPr>
              <w:jc w:val="center"/>
              <w:rPr>
                <w:sz w:val="18"/>
                <w:szCs w:val="18"/>
              </w:rPr>
            </w:pPr>
            <w:r w:rsidRPr="0051561F">
              <w:rPr>
                <w:sz w:val="18"/>
                <w:szCs w:val="18"/>
              </w:rPr>
              <w:t>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010BB" w14:textId="12E98BB1" w:rsidR="00F76D54" w:rsidRPr="0051561F" w:rsidRDefault="00F76D54" w:rsidP="00F76D54">
            <w:pPr>
              <w:jc w:val="center"/>
              <w:rPr>
                <w:sz w:val="18"/>
                <w:szCs w:val="18"/>
              </w:rPr>
            </w:pPr>
            <w:r w:rsidRPr="0051561F">
              <w:rPr>
                <w:sz w:val="18"/>
                <w:szCs w:val="18"/>
              </w:rPr>
              <w:t>0,11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EA44E" w14:textId="44D1FC7B" w:rsidR="00F76D54" w:rsidRPr="0051561F" w:rsidRDefault="00F76D54" w:rsidP="00F76D54">
            <w:pPr>
              <w:jc w:val="center"/>
              <w:rPr>
                <w:sz w:val="18"/>
                <w:szCs w:val="18"/>
              </w:rPr>
            </w:pPr>
            <w:r w:rsidRPr="0051561F">
              <w:rPr>
                <w:sz w:val="18"/>
                <w:szCs w:val="18"/>
              </w:rPr>
              <w:t>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24464" w14:textId="30800EAD" w:rsidR="00F76D54" w:rsidRPr="0051561F" w:rsidRDefault="00F76D54" w:rsidP="00F76D54">
            <w:pPr>
              <w:jc w:val="center"/>
              <w:rPr>
                <w:b/>
                <w:bCs/>
                <w:sz w:val="18"/>
                <w:szCs w:val="18"/>
              </w:rPr>
            </w:pPr>
            <w:r w:rsidRPr="0051561F">
              <w:rPr>
                <w:b/>
                <w:bCs/>
                <w:sz w:val="18"/>
                <w:szCs w:val="18"/>
              </w:rPr>
              <w:t>5,21</w:t>
            </w:r>
          </w:p>
        </w:tc>
      </w:tr>
      <w:tr w:rsidR="0051561F" w:rsidRPr="0051561F" w14:paraId="19D57FE7"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24B51" w14:textId="77777777" w:rsidR="00F76D54" w:rsidRPr="0051561F" w:rsidRDefault="00F76D54" w:rsidP="00F76D54">
            <w:pPr>
              <w:rPr>
                <w:sz w:val="18"/>
                <w:szCs w:val="18"/>
              </w:rPr>
            </w:pPr>
            <w:r w:rsidRPr="0051561F">
              <w:rPr>
                <w:sz w:val="18"/>
                <w:szCs w:val="18"/>
              </w:rPr>
              <w:t>Cerkljanska Dobrava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02BC8" w14:textId="4A821D9C" w:rsidR="00F76D54" w:rsidRPr="0051561F" w:rsidRDefault="00F76D54" w:rsidP="00F76D54">
            <w:pPr>
              <w:jc w:val="center"/>
              <w:rPr>
                <w:sz w:val="18"/>
                <w:szCs w:val="18"/>
              </w:rPr>
            </w:pPr>
            <w:r w:rsidRPr="0051561F">
              <w:rPr>
                <w:sz w:val="18"/>
                <w:szCs w:val="18"/>
              </w:rPr>
              <w:t>3,48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C6AD4" w14:textId="0A660B0B" w:rsidR="00F76D54" w:rsidRPr="0051561F" w:rsidRDefault="00F76D54" w:rsidP="00F76D54">
            <w:pPr>
              <w:jc w:val="center"/>
              <w:rPr>
                <w:sz w:val="18"/>
                <w:szCs w:val="18"/>
              </w:rPr>
            </w:pPr>
            <w:r w:rsidRPr="0051561F">
              <w:rPr>
                <w:sz w:val="18"/>
                <w:szCs w:val="18"/>
              </w:rPr>
              <w:t>0,94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B1251" w14:textId="43AC83F1" w:rsidR="00F76D54" w:rsidRPr="0051561F" w:rsidRDefault="00F76D54" w:rsidP="00F76D54">
            <w:pPr>
              <w:jc w:val="center"/>
              <w:rPr>
                <w:sz w:val="18"/>
                <w:szCs w:val="18"/>
              </w:rPr>
            </w:pPr>
            <w:r w:rsidRPr="0051561F">
              <w:rPr>
                <w:sz w:val="18"/>
                <w:szCs w:val="18"/>
              </w:rPr>
              <w:t>0,28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A9C53" w14:textId="7DC797D7" w:rsidR="00F76D54" w:rsidRPr="0051561F" w:rsidRDefault="00F76D54" w:rsidP="00F76D54">
            <w:pPr>
              <w:jc w:val="center"/>
              <w:rPr>
                <w:sz w:val="18"/>
                <w:szCs w:val="18"/>
              </w:rPr>
            </w:pPr>
            <w:r w:rsidRPr="0051561F">
              <w:rPr>
                <w:sz w:val="18"/>
                <w:szCs w:val="18"/>
              </w:rPr>
              <w:t>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BC909" w14:textId="756596AF" w:rsidR="00F76D54" w:rsidRPr="0051561F" w:rsidRDefault="00F76D54" w:rsidP="00F76D54">
            <w:pPr>
              <w:jc w:val="center"/>
              <w:rPr>
                <w:sz w:val="18"/>
                <w:szCs w:val="18"/>
              </w:rPr>
            </w:pPr>
            <w:r w:rsidRPr="0051561F">
              <w:rPr>
                <w:sz w:val="18"/>
                <w:szCs w:val="18"/>
              </w:rPr>
              <w:t>0,11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C308A" w14:textId="6275129F" w:rsidR="00F76D54" w:rsidRPr="0051561F" w:rsidRDefault="00F76D54" w:rsidP="00F76D54">
            <w:pPr>
              <w:jc w:val="center"/>
              <w:rPr>
                <w:sz w:val="18"/>
                <w:szCs w:val="18"/>
              </w:rPr>
            </w:pPr>
            <w:r w:rsidRPr="0051561F">
              <w:rPr>
                <w:sz w:val="18"/>
                <w:szCs w:val="18"/>
              </w:rPr>
              <w:t>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F08E8" w14:textId="1847C7D9" w:rsidR="00F76D54" w:rsidRPr="0051561F" w:rsidRDefault="00F76D54" w:rsidP="00F76D54">
            <w:pPr>
              <w:jc w:val="center"/>
              <w:rPr>
                <w:b/>
                <w:bCs/>
                <w:sz w:val="18"/>
                <w:szCs w:val="18"/>
              </w:rPr>
            </w:pPr>
            <w:r w:rsidRPr="0051561F">
              <w:rPr>
                <w:b/>
                <w:bCs/>
                <w:sz w:val="18"/>
                <w:szCs w:val="18"/>
              </w:rPr>
              <w:t>6,44</w:t>
            </w:r>
          </w:p>
        </w:tc>
      </w:tr>
      <w:tr w:rsidR="0051561F" w:rsidRPr="0051561F" w14:paraId="3454EE5B"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88FAB" w14:textId="77777777" w:rsidR="00F76D54" w:rsidRPr="0051561F" w:rsidRDefault="00F76D54" w:rsidP="00F76D54">
            <w:pPr>
              <w:rPr>
                <w:sz w:val="18"/>
                <w:szCs w:val="18"/>
              </w:rPr>
            </w:pPr>
            <w:r w:rsidRPr="0051561F">
              <w:rPr>
                <w:sz w:val="18"/>
                <w:szCs w:val="18"/>
              </w:rPr>
              <w:t>Cerklje na Gorenjskem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DCC694A" w14:textId="37222AA0" w:rsidR="00F76D54" w:rsidRPr="0051561F" w:rsidRDefault="00F76D54" w:rsidP="00F76D54">
            <w:pPr>
              <w:jc w:val="center"/>
              <w:rPr>
                <w:sz w:val="18"/>
                <w:szCs w:val="18"/>
              </w:rPr>
            </w:pPr>
            <w:r w:rsidRPr="0051561F">
              <w:rPr>
                <w:sz w:val="18"/>
                <w:szCs w:val="18"/>
              </w:rPr>
              <w:t>3,48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5F01161" w14:textId="43E54281" w:rsidR="00F76D54" w:rsidRPr="0051561F" w:rsidRDefault="00F76D54" w:rsidP="00F76D54">
            <w:pPr>
              <w:jc w:val="center"/>
              <w:rPr>
                <w:sz w:val="18"/>
                <w:szCs w:val="18"/>
              </w:rPr>
            </w:pPr>
            <w:r w:rsidRPr="0051561F">
              <w:rPr>
                <w:sz w:val="18"/>
                <w:szCs w:val="18"/>
              </w:rPr>
              <w:t>0,94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5D77361" w14:textId="0936CC49" w:rsidR="00F76D54" w:rsidRPr="0051561F" w:rsidRDefault="00F76D54" w:rsidP="00F76D54">
            <w:pPr>
              <w:jc w:val="center"/>
              <w:rPr>
                <w:sz w:val="18"/>
                <w:szCs w:val="18"/>
              </w:rPr>
            </w:pPr>
            <w:r w:rsidRPr="0051561F">
              <w:rPr>
                <w:sz w:val="18"/>
                <w:szCs w:val="18"/>
              </w:rPr>
              <w:t>0,28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5723279" w14:textId="593E8F93" w:rsidR="00F76D54" w:rsidRPr="0051561F" w:rsidRDefault="00F76D54" w:rsidP="00F76D54">
            <w:pPr>
              <w:jc w:val="center"/>
              <w:rPr>
                <w:sz w:val="18"/>
                <w:szCs w:val="18"/>
              </w:rPr>
            </w:pPr>
            <w:r w:rsidRPr="0051561F">
              <w:rPr>
                <w:sz w:val="18"/>
                <w:szCs w:val="18"/>
              </w:rPr>
              <w:t>1,40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9070474" w14:textId="19E9DCE4" w:rsidR="00F76D54" w:rsidRPr="0051561F" w:rsidRDefault="00F76D54" w:rsidP="00F76D54">
            <w:pPr>
              <w:jc w:val="center"/>
              <w:rPr>
                <w:sz w:val="18"/>
                <w:szCs w:val="18"/>
              </w:rPr>
            </w:pPr>
            <w:r w:rsidRPr="0051561F">
              <w:rPr>
                <w:sz w:val="18"/>
                <w:szCs w:val="18"/>
              </w:rPr>
              <w:t>0,11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D42AE56" w14:textId="17EB582B" w:rsidR="00F76D54" w:rsidRPr="0051561F" w:rsidRDefault="00F76D54" w:rsidP="00F76D54">
            <w:pPr>
              <w:jc w:val="center"/>
              <w:rPr>
                <w:sz w:val="18"/>
                <w:szCs w:val="18"/>
              </w:rPr>
            </w:pPr>
            <w:r w:rsidRPr="0051561F">
              <w:rPr>
                <w:sz w:val="18"/>
                <w:szCs w:val="18"/>
              </w:rPr>
              <w:t>0,22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226C4B3" w14:textId="7B8D53DC" w:rsidR="00F76D54" w:rsidRPr="0051561F" w:rsidRDefault="00F76D54" w:rsidP="00F76D54">
            <w:pPr>
              <w:jc w:val="center"/>
              <w:rPr>
                <w:b/>
                <w:bCs/>
                <w:sz w:val="18"/>
                <w:szCs w:val="18"/>
              </w:rPr>
            </w:pPr>
            <w:r w:rsidRPr="0051561F">
              <w:rPr>
                <w:b/>
                <w:bCs/>
                <w:sz w:val="18"/>
                <w:szCs w:val="18"/>
              </w:rPr>
              <w:t>6,44</w:t>
            </w:r>
          </w:p>
        </w:tc>
      </w:tr>
      <w:tr w:rsidR="0051561F" w:rsidRPr="0051561F" w14:paraId="15A9B6A7"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948DF0B" w14:textId="77777777" w:rsidR="00F76D54" w:rsidRPr="0051561F" w:rsidRDefault="00F76D54" w:rsidP="00F76D54">
            <w:pPr>
              <w:rPr>
                <w:sz w:val="18"/>
                <w:szCs w:val="18"/>
              </w:rPr>
            </w:pPr>
            <w:r w:rsidRPr="0051561F">
              <w:rPr>
                <w:sz w:val="18"/>
                <w:szCs w:val="18"/>
              </w:rPr>
              <w:t>Češnjevek</w:t>
            </w:r>
          </w:p>
        </w:tc>
        <w:tc>
          <w:tcPr>
            <w:tcW w:w="1134" w:type="dxa"/>
            <w:tcBorders>
              <w:top w:val="nil"/>
              <w:left w:val="nil"/>
              <w:bottom w:val="single" w:sz="4" w:space="0" w:color="auto"/>
              <w:right w:val="single" w:sz="4" w:space="0" w:color="auto"/>
            </w:tcBorders>
            <w:shd w:val="clear" w:color="auto" w:fill="auto"/>
            <w:noWrap/>
            <w:vAlign w:val="bottom"/>
            <w:hideMark/>
          </w:tcPr>
          <w:p w14:paraId="3BA17580" w14:textId="100620A7"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3C25746F" w14:textId="0C678864" w:rsidR="00F76D54" w:rsidRPr="0051561F" w:rsidRDefault="00F76D54" w:rsidP="00F76D54">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auto" w:fill="auto"/>
            <w:noWrap/>
            <w:vAlign w:val="bottom"/>
            <w:hideMark/>
          </w:tcPr>
          <w:p w14:paraId="03F0A45D" w14:textId="373630DE" w:rsidR="00F76D54" w:rsidRPr="0051561F" w:rsidRDefault="00F76D54" w:rsidP="00F76D54">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41DE35B0" w14:textId="7D812C64"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04BE79BB" w14:textId="56031D84"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1A50B7C7" w14:textId="4836435B"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25A713A7" w14:textId="1F6DA591" w:rsidR="00F76D54" w:rsidRPr="0051561F" w:rsidRDefault="00F76D54" w:rsidP="00F76D54">
            <w:pPr>
              <w:jc w:val="center"/>
              <w:rPr>
                <w:b/>
                <w:bCs/>
                <w:sz w:val="18"/>
                <w:szCs w:val="18"/>
              </w:rPr>
            </w:pPr>
            <w:r w:rsidRPr="0051561F">
              <w:rPr>
                <w:b/>
                <w:bCs/>
                <w:sz w:val="18"/>
                <w:szCs w:val="18"/>
              </w:rPr>
              <w:t>6,44</w:t>
            </w:r>
          </w:p>
        </w:tc>
      </w:tr>
      <w:tr w:rsidR="0051561F" w:rsidRPr="0051561F" w14:paraId="32613830"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AD0D500" w14:textId="77777777" w:rsidR="00F76D54" w:rsidRPr="0051561F" w:rsidRDefault="00F76D54" w:rsidP="00F76D54">
            <w:pPr>
              <w:rPr>
                <w:sz w:val="18"/>
                <w:szCs w:val="18"/>
              </w:rPr>
            </w:pPr>
            <w:r w:rsidRPr="0051561F">
              <w:rPr>
                <w:sz w:val="18"/>
                <w:szCs w:val="18"/>
              </w:rPr>
              <w:t>Dvorje</w:t>
            </w:r>
          </w:p>
        </w:tc>
        <w:tc>
          <w:tcPr>
            <w:tcW w:w="1134" w:type="dxa"/>
            <w:tcBorders>
              <w:top w:val="nil"/>
              <w:left w:val="nil"/>
              <w:bottom w:val="single" w:sz="4" w:space="0" w:color="auto"/>
              <w:right w:val="single" w:sz="4" w:space="0" w:color="auto"/>
            </w:tcBorders>
            <w:shd w:val="clear" w:color="auto" w:fill="auto"/>
            <w:noWrap/>
            <w:vAlign w:val="bottom"/>
            <w:hideMark/>
          </w:tcPr>
          <w:p w14:paraId="28881A8C" w14:textId="51E95DA3"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086F3385" w14:textId="7BC1E95E" w:rsidR="00F76D54" w:rsidRPr="0051561F" w:rsidRDefault="00F76D54" w:rsidP="00F76D54">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auto" w:fill="auto"/>
            <w:noWrap/>
            <w:vAlign w:val="bottom"/>
            <w:hideMark/>
          </w:tcPr>
          <w:p w14:paraId="2D1833CF" w14:textId="25352080" w:rsidR="00F76D54" w:rsidRPr="0051561F" w:rsidRDefault="00F76D54" w:rsidP="00F76D54">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14885269" w14:textId="062344B4"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4CCE4130" w14:textId="73FE220F"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1FA7AD60" w14:textId="42B95CCC"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7EB2F4AB" w14:textId="49FE3197" w:rsidR="00F76D54" w:rsidRPr="0051561F" w:rsidRDefault="00F76D54" w:rsidP="00F76D54">
            <w:pPr>
              <w:jc w:val="center"/>
              <w:rPr>
                <w:b/>
                <w:bCs/>
                <w:sz w:val="18"/>
                <w:szCs w:val="18"/>
              </w:rPr>
            </w:pPr>
            <w:r w:rsidRPr="0051561F">
              <w:rPr>
                <w:b/>
                <w:bCs/>
                <w:sz w:val="18"/>
                <w:szCs w:val="18"/>
              </w:rPr>
              <w:t>6,44</w:t>
            </w:r>
          </w:p>
        </w:tc>
      </w:tr>
      <w:tr w:rsidR="0051561F" w:rsidRPr="0051561F" w14:paraId="18447A23"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6B54AD9" w14:textId="77777777" w:rsidR="00F76D54" w:rsidRPr="0051561F" w:rsidRDefault="00F76D54" w:rsidP="00F76D54">
            <w:pPr>
              <w:rPr>
                <w:sz w:val="18"/>
                <w:szCs w:val="18"/>
              </w:rPr>
            </w:pPr>
            <w:r w:rsidRPr="0051561F">
              <w:rPr>
                <w:sz w:val="18"/>
                <w:szCs w:val="18"/>
              </w:rPr>
              <w:t>Glinje</w:t>
            </w:r>
          </w:p>
        </w:tc>
        <w:tc>
          <w:tcPr>
            <w:tcW w:w="1134" w:type="dxa"/>
            <w:tcBorders>
              <w:top w:val="nil"/>
              <w:left w:val="nil"/>
              <w:bottom w:val="single" w:sz="4" w:space="0" w:color="auto"/>
              <w:right w:val="single" w:sz="4" w:space="0" w:color="auto"/>
            </w:tcBorders>
            <w:shd w:val="clear" w:color="auto" w:fill="auto"/>
            <w:noWrap/>
            <w:vAlign w:val="bottom"/>
            <w:hideMark/>
          </w:tcPr>
          <w:p w14:paraId="040556A1" w14:textId="0D94C194"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5BD91243" w14:textId="228F7E3F" w:rsidR="00F76D54" w:rsidRPr="0051561F" w:rsidRDefault="00F76D54" w:rsidP="00F76D54">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auto" w:fill="auto"/>
            <w:noWrap/>
            <w:vAlign w:val="bottom"/>
            <w:hideMark/>
          </w:tcPr>
          <w:p w14:paraId="319E81E3" w14:textId="50E5BB2E" w:rsidR="00F76D54" w:rsidRPr="0051561F" w:rsidRDefault="00F76D54" w:rsidP="00F76D54">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28E9AA5F" w14:textId="049D4424"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2739CE3D" w14:textId="14529386"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6FA9B7D3" w14:textId="6CBFDAED"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5CFE064C" w14:textId="56CB746F" w:rsidR="00F76D54" w:rsidRPr="0051561F" w:rsidRDefault="00F76D54" w:rsidP="00F76D54">
            <w:pPr>
              <w:jc w:val="center"/>
              <w:rPr>
                <w:b/>
                <w:bCs/>
                <w:sz w:val="18"/>
                <w:szCs w:val="18"/>
              </w:rPr>
            </w:pPr>
            <w:r w:rsidRPr="0051561F">
              <w:rPr>
                <w:b/>
                <w:bCs/>
                <w:sz w:val="18"/>
                <w:szCs w:val="18"/>
              </w:rPr>
              <w:t>6,44</w:t>
            </w:r>
          </w:p>
        </w:tc>
      </w:tr>
      <w:tr w:rsidR="0051561F" w:rsidRPr="0051561F" w14:paraId="71654169"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60E531B" w14:textId="77777777" w:rsidR="00F76D54" w:rsidRPr="0051561F" w:rsidRDefault="00F76D54" w:rsidP="00F76D54">
            <w:pPr>
              <w:rPr>
                <w:sz w:val="18"/>
                <w:szCs w:val="18"/>
              </w:rPr>
            </w:pPr>
            <w:r w:rsidRPr="0051561F">
              <w:rPr>
                <w:sz w:val="18"/>
                <w:szCs w:val="18"/>
              </w:rPr>
              <w:t>Grad</w:t>
            </w:r>
          </w:p>
        </w:tc>
        <w:tc>
          <w:tcPr>
            <w:tcW w:w="1134" w:type="dxa"/>
            <w:tcBorders>
              <w:top w:val="nil"/>
              <w:left w:val="nil"/>
              <w:bottom w:val="single" w:sz="4" w:space="0" w:color="auto"/>
              <w:right w:val="single" w:sz="4" w:space="0" w:color="auto"/>
            </w:tcBorders>
            <w:shd w:val="clear" w:color="auto" w:fill="auto"/>
            <w:noWrap/>
            <w:vAlign w:val="bottom"/>
            <w:hideMark/>
          </w:tcPr>
          <w:p w14:paraId="3E96E3BD" w14:textId="3B3A20F0"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3DAB9497" w14:textId="06E77623" w:rsidR="00F76D54" w:rsidRPr="0051561F" w:rsidRDefault="00F76D54" w:rsidP="00F76D54">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auto" w:fill="auto"/>
            <w:noWrap/>
            <w:vAlign w:val="bottom"/>
            <w:hideMark/>
          </w:tcPr>
          <w:p w14:paraId="7A7030E8" w14:textId="751EF9C9" w:rsidR="00F76D54" w:rsidRPr="0051561F" w:rsidRDefault="00F76D54" w:rsidP="00F76D54">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3D111C22" w14:textId="789D362D"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547114E6" w14:textId="6F0E70B0"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113B9F83" w14:textId="385BCCCB"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376323E8" w14:textId="1EC8B4AD" w:rsidR="00F76D54" w:rsidRPr="0051561F" w:rsidRDefault="00F76D54" w:rsidP="00F76D54">
            <w:pPr>
              <w:jc w:val="center"/>
              <w:rPr>
                <w:b/>
                <w:bCs/>
                <w:sz w:val="18"/>
                <w:szCs w:val="18"/>
              </w:rPr>
            </w:pPr>
            <w:r w:rsidRPr="0051561F">
              <w:rPr>
                <w:b/>
                <w:bCs/>
                <w:sz w:val="18"/>
                <w:szCs w:val="18"/>
              </w:rPr>
              <w:t>6,44</w:t>
            </w:r>
          </w:p>
        </w:tc>
      </w:tr>
      <w:tr w:rsidR="0051561F" w:rsidRPr="0051561F" w14:paraId="155B4EE6"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48B59F2" w14:textId="77777777" w:rsidR="00F76D54" w:rsidRPr="0051561F" w:rsidRDefault="00F76D54" w:rsidP="00F76D54">
            <w:pPr>
              <w:rPr>
                <w:sz w:val="18"/>
                <w:szCs w:val="18"/>
              </w:rPr>
            </w:pPr>
            <w:r w:rsidRPr="0051561F">
              <w:rPr>
                <w:sz w:val="18"/>
                <w:szCs w:val="18"/>
              </w:rPr>
              <w:t>Lahovče</w:t>
            </w:r>
          </w:p>
        </w:tc>
        <w:tc>
          <w:tcPr>
            <w:tcW w:w="1134" w:type="dxa"/>
            <w:tcBorders>
              <w:top w:val="nil"/>
              <w:left w:val="nil"/>
              <w:bottom w:val="single" w:sz="4" w:space="0" w:color="auto"/>
              <w:right w:val="single" w:sz="4" w:space="0" w:color="auto"/>
            </w:tcBorders>
            <w:shd w:val="clear" w:color="auto" w:fill="auto"/>
            <w:noWrap/>
            <w:vAlign w:val="bottom"/>
            <w:hideMark/>
          </w:tcPr>
          <w:p w14:paraId="01067C0C" w14:textId="5B82717B"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70D197BF" w14:textId="14A33234" w:rsidR="00F76D54" w:rsidRPr="0051561F" w:rsidRDefault="00F76D54" w:rsidP="00F76D54">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auto" w:fill="auto"/>
            <w:noWrap/>
            <w:vAlign w:val="bottom"/>
            <w:hideMark/>
          </w:tcPr>
          <w:p w14:paraId="33B76DDA" w14:textId="795E5A8D" w:rsidR="00F76D54" w:rsidRPr="0051561F" w:rsidRDefault="00F76D54" w:rsidP="00F76D54">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1EFE2621" w14:textId="2062F4C2"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170982FA" w14:textId="37FAFE93"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62F27321" w14:textId="689C9D3C"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0A37AFAE" w14:textId="19FD8F6D" w:rsidR="00F76D54" w:rsidRPr="0051561F" w:rsidRDefault="00F76D54" w:rsidP="00F76D54">
            <w:pPr>
              <w:jc w:val="center"/>
              <w:rPr>
                <w:b/>
                <w:bCs/>
                <w:sz w:val="18"/>
                <w:szCs w:val="18"/>
              </w:rPr>
            </w:pPr>
            <w:r w:rsidRPr="0051561F">
              <w:rPr>
                <w:b/>
                <w:bCs/>
                <w:sz w:val="18"/>
                <w:szCs w:val="18"/>
              </w:rPr>
              <w:t>6,44</w:t>
            </w:r>
          </w:p>
        </w:tc>
      </w:tr>
      <w:tr w:rsidR="0051561F" w:rsidRPr="0051561F" w14:paraId="76FB5B4E"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AEE993B" w14:textId="77777777" w:rsidR="00F76D54" w:rsidRPr="0051561F" w:rsidRDefault="00F76D54" w:rsidP="00F76D54">
            <w:pPr>
              <w:rPr>
                <w:sz w:val="18"/>
                <w:szCs w:val="18"/>
              </w:rPr>
            </w:pPr>
            <w:r w:rsidRPr="0051561F">
              <w:rPr>
                <w:sz w:val="18"/>
                <w:szCs w:val="18"/>
              </w:rPr>
              <w:t>Poženik</w:t>
            </w:r>
          </w:p>
        </w:tc>
        <w:tc>
          <w:tcPr>
            <w:tcW w:w="1134" w:type="dxa"/>
            <w:tcBorders>
              <w:top w:val="nil"/>
              <w:left w:val="nil"/>
              <w:bottom w:val="single" w:sz="4" w:space="0" w:color="auto"/>
              <w:right w:val="single" w:sz="4" w:space="0" w:color="auto"/>
            </w:tcBorders>
            <w:shd w:val="clear" w:color="auto" w:fill="auto"/>
            <w:noWrap/>
            <w:vAlign w:val="bottom"/>
            <w:hideMark/>
          </w:tcPr>
          <w:p w14:paraId="5E7957CE" w14:textId="12D8F134"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702A5EE9" w14:textId="412F8A92" w:rsidR="00F76D54" w:rsidRPr="0051561F" w:rsidRDefault="00F76D54" w:rsidP="00F76D54">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auto" w:fill="auto"/>
            <w:noWrap/>
            <w:vAlign w:val="bottom"/>
            <w:hideMark/>
          </w:tcPr>
          <w:p w14:paraId="2488121F" w14:textId="5C35CE8E" w:rsidR="00F76D54" w:rsidRPr="0051561F" w:rsidRDefault="00F76D54" w:rsidP="00F76D54">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132C044F" w14:textId="5A6FEEBD"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1AAE0466" w14:textId="509E8759"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20EB6B4A" w14:textId="648987C9"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027FAC23" w14:textId="0F75FB9C" w:rsidR="00F76D54" w:rsidRPr="0051561F" w:rsidRDefault="00F76D54" w:rsidP="00F76D54">
            <w:pPr>
              <w:jc w:val="center"/>
              <w:rPr>
                <w:b/>
                <w:bCs/>
                <w:sz w:val="18"/>
                <w:szCs w:val="18"/>
              </w:rPr>
            </w:pPr>
            <w:r w:rsidRPr="0051561F">
              <w:rPr>
                <w:b/>
                <w:bCs/>
                <w:sz w:val="18"/>
                <w:szCs w:val="18"/>
              </w:rPr>
              <w:t>6,44</w:t>
            </w:r>
          </w:p>
        </w:tc>
      </w:tr>
      <w:tr w:rsidR="0051561F" w:rsidRPr="0051561F" w14:paraId="634AD67B"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3EAC011" w14:textId="77777777" w:rsidR="00F76D54" w:rsidRPr="0051561F" w:rsidRDefault="00F76D54" w:rsidP="00F76D54">
            <w:pPr>
              <w:rPr>
                <w:sz w:val="18"/>
                <w:szCs w:val="18"/>
              </w:rPr>
            </w:pPr>
            <w:r w:rsidRPr="0051561F">
              <w:rPr>
                <w:sz w:val="18"/>
                <w:szCs w:val="18"/>
              </w:rPr>
              <w:t>Praprotna Polica</w:t>
            </w:r>
          </w:p>
        </w:tc>
        <w:tc>
          <w:tcPr>
            <w:tcW w:w="1134" w:type="dxa"/>
            <w:tcBorders>
              <w:top w:val="nil"/>
              <w:left w:val="nil"/>
              <w:bottom w:val="single" w:sz="4" w:space="0" w:color="auto"/>
              <w:right w:val="single" w:sz="4" w:space="0" w:color="auto"/>
            </w:tcBorders>
            <w:shd w:val="clear" w:color="auto" w:fill="auto"/>
            <w:noWrap/>
            <w:vAlign w:val="bottom"/>
            <w:hideMark/>
          </w:tcPr>
          <w:p w14:paraId="7FD718F9" w14:textId="569DC8E3"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79E60FA0" w14:textId="28CAD6EC" w:rsidR="00F76D54" w:rsidRPr="0051561F" w:rsidRDefault="00F76D54" w:rsidP="00F76D54">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auto" w:fill="auto"/>
            <w:noWrap/>
            <w:vAlign w:val="bottom"/>
            <w:hideMark/>
          </w:tcPr>
          <w:p w14:paraId="09F2610B" w14:textId="102B9277" w:rsidR="00F76D54" w:rsidRPr="0051561F" w:rsidRDefault="00F76D54" w:rsidP="00F76D54">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32819679" w14:textId="476C4711"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307671A1" w14:textId="343E4EE3"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4AF206E1" w14:textId="25F92CFE"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41FEB3F7" w14:textId="2435462D" w:rsidR="00F76D54" w:rsidRPr="0051561F" w:rsidRDefault="00F76D54" w:rsidP="00F76D54">
            <w:pPr>
              <w:jc w:val="center"/>
              <w:rPr>
                <w:b/>
                <w:bCs/>
                <w:sz w:val="18"/>
                <w:szCs w:val="18"/>
              </w:rPr>
            </w:pPr>
            <w:r w:rsidRPr="0051561F">
              <w:rPr>
                <w:b/>
                <w:bCs/>
                <w:sz w:val="18"/>
                <w:szCs w:val="18"/>
              </w:rPr>
              <w:t>6,44</w:t>
            </w:r>
          </w:p>
        </w:tc>
      </w:tr>
      <w:tr w:rsidR="0051561F" w:rsidRPr="0051561F" w14:paraId="1460D6BD"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9131F06" w14:textId="77777777" w:rsidR="00F76D54" w:rsidRPr="0051561F" w:rsidRDefault="00F76D54" w:rsidP="00F76D54">
            <w:pPr>
              <w:rPr>
                <w:sz w:val="18"/>
                <w:szCs w:val="18"/>
              </w:rPr>
            </w:pPr>
            <w:r w:rsidRPr="0051561F">
              <w:rPr>
                <w:sz w:val="18"/>
                <w:szCs w:val="18"/>
              </w:rPr>
              <w:t>Pšata</w:t>
            </w:r>
          </w:p>
        </w:tc>
        <w:tc>
          <w:tcPr>
            <w:tcW w:w="1134" w:type="dxa"/>
            <w:tcBorders>
              <w:top w:val="nil"/>
              <w:left w:val="nil"/>
              <w:bottom w:val="single" w:sz="4" w:space="0" w:color="auto"/>
              <w:right w:val="single" w:sz="4" w:space="0" w:color="auto"/>
            </w:tcBorders>
            <w:shd w:val="clear" w:color="auto" w:fill="auto"/>
            <w:noWrap/>
            <w:vAlign w:val="bottom"/>
            <w:hideMark/>
          </w:tcPr>
          <w:p w14:paraId="7D9A0A0F" w14:textId="53E88C44"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1980DC56" w14:textId="66130FF4" w:rsidR="00F76D54" w:rsidRPr="0051561F" w:rsidRDefault="00F76D54" w:rsidP="00F76D54">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auto" w:fill="auto"/>
            <w:noWrap/>
            <w:vAlign w:val="bottom"/>
            <w:hideMark/>
          </w:tcPr>
          <w:p w14:paraId="7F917E85" w14:textId="3F140D17" w:rsidR="00F76D54" w:rsidRPr="0051561F" w:rsidRDefault="00F76D54" w:rsidP="00F76D54">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0BAFA5C3" w14:textId="6237A57D"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6C76DD9D" w14:textId="781FDE04"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2720BD95" w14:textId="6C1FB424"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2E15C62F" w14:textId="413F86ED" w:rsidR="00F76D54" w:rsidRPr="0051561F" w:rsidRDefault="00F76D54" w:rsidP="00F76D54">
            <w:pPr>
              <w:jc w:val="center"/>
              <w:rPr>
                <w:b/>
                <w:bCs/>
                <w:sz w:val="18"/>
                <w:szCs w:val="18"/>
              </w:rPr>
            </w:pPr>
            <w:r w:rsidRPr="0051561F">
              <w:rPr>
                <w:b/>
                <w:bCs/>
                <w:sz w:val="18"/>
                <w:szCs w:val="18"/>
              </w:rPr>
              <w:t>6,44</w:t>
            </w:r>
          </w:p>
        </w:tc>
      </w:tr>
      <w:tr w:rsidR="0051561F" w:rsidRPr="0051561F" w14:paraId="1CF7FD2F"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21AC615" w14:textId="77777777" w:rsidR="00F76D54" w:rsidRPr="0051561F" w:rsidRDefault="00F76D54" w:rsidP="00F76D54">
            <w:pPr>
              <w:rPr>
                <w:sz w:val="18"/>
                <w:szCs w:val="18"/>
              </w:rPr>
            </w:pPr>
            <w:r w:rsidRPr="0051561F">
              <w:rPr>
                <w:sz w:val="18"/>
                <w:szCs w:val="18"/>
              </w:rPr>
              <w:t>Pšenična Polica</w:t>
            </w:r>
          </w:p>
        </w:tc>
        <w:tc>
          <w:tcPr>
            <w:tcW w:w="1134" w:type="dxa"/>
            <w:tcBorders>
              <w:top w:val="nil"/>
              <w:left w:val="nil"/>
              <w:bottom w:val="single" w:sz="4" w:space="0" w:color="auto"/>
              <w:right w:val="single" w:sz="4" w:space="0" w:color="auto"/>
            </w:tcBorders>
            <w:shd w:val="clear" w:color="auto" w:fill="auto"/>
            <w:noWrap/>
            <w:vAlign w:val="bottom"/>
            <w:hideMark/>
          </w:tcPr>
          <w:p w14:paraId="382E0106" w14:textId="42F1B849"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57EA2483" w14:textId="453D2D89" w:rsidR="00F76D54" w:rsidRPr="0051561F" w:rsidRDefault="00F76D54" w:rsidP="00F76D54">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auto" w:fill="auto"/>
            <w:noWrap/>
            <w:vAlign w:val="bottom"/>
            <w:hideMark/>
          </w:tcPr>
          <w:p w14:paraId="4C878D8E" w14:textId="06981114" w:rsidR="00F76D54" w:rsidRPr="0051561F" w:rsidRDefault="00F76D54" w:rsidP="00F76D54">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074E63DF" w14:textId="65216EDB"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655A08F9" w14:textId="6F08387C"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4A1723AE" w14:textId="295D45E6"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74C0A146" w14:textId="4D5CE977" w:rsidR="00F76D54" w:rsidRPr="0051561F" w:rsidRDefault="00F76D54" w:rsidP="00F76D54">
            <w:pPr>
              <w:jc w:val="center"/>
              <w:rPr>
                <w:b/>
                <w:bCs/>
                <w:sz w:val="18"/>
                <w:szCs w:val="18"/>
              </w:rPr>
            </w:pPr>
            <w:r w:rsidRPr="0051561F">
              <w:rPr>
                <w:b/>
                <w:bCs/>
                <w:sz w:val="18"/>
                <w:szCs w:val="18"/>
              </w:rPr>
              <w:t>6,44</w:t>
            </w:r>
          </w:p>
        </w:tc>
      </w:tr>
      <w:tr w:rsidR="0051561F" w:rsidRPr="0051561F" w14:paraId="72B4A089"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0B8A633" w14:textId="77777777" w:rsidR="00F76D54" w:rsidRPr="0051561F" w:rsidRDefault="00F76D54" w:rsidP="00F76D54">
            <w:pPr>
              <w:rPr>
                <w:sz w:val="18"/>
                <w:szCs w:val="18"/>
              </w:rPr>
            </w:pPr>
            <w:r w:rsidRPr="0051561F">
              <w:rPr>
                <w:sz w:val="18"/>
                <w:szCs w:val="18"/>
              </w:rPr>
              <w:t>Ravne</w:t>
            </w:r>
          </w:p>
        </w:tc>
        <w:tc>
          <w:tcPr>
            <w:tcW w:w="1134" w:type="dxa"/>
            <w:tcBorders>
              <w:top w:val="nil"/>
              <w:left w:val="nil"/>
              <w:bottom w:val="single" w:sz="4" w:space="0" w:color="auto"/>
              <w:right w:val="single" w:sz="4" w:space="0" w:color="auto"/>
            </w:tcBorders>
            <w:shd w:val="clear" w:color="auto" w:fill="auto"/>
            <w:noWrap/>
            <w:vAlign w:val="bottom"/>
            <w:hideMark/>
          </w:tcPr>
          <w:p w14:paraId="76CCE038" w14:textId="309FC2C8"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2CC2C18D" w14:textId="2F8123F9" w:rsidR="00F76D54" w:rsidRPr="0051561F" w:rsidRDefault="00F76D54" w:rsidP="00F76D5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68805C7" w14:textId="29F4E9E5" w:rsidR="00F76D54" w:rsidRPr="0051561F" w:rsidRDefault="00F76D54" w:rsidP="00F76D5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B528F0A" w14:textId="0F2B4AE6"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5946541D" w14:textId="10CCF699"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7A15C282" w14:textId="4E85A7B5"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2FD3FD99" w14:textId="51FD025C" w:rsidR="00F76D54" w:rsidRPr="0051561F" w:rsidRDefault="00F76D54" w:rsidP="00F76D54">
            <w:pPr>
              <w:jc w:val="center"/>
              <w:rPr>
                <w:b/>
                <w:bCs/>
                <w:sz w:val="18"/>
                <w:szCs w:val="18"/>
              </w:rPr>
            </w:pPr>
            <w:r w:rsidRPr="0051561F">
              <w:rPr>
                <w:b/>
                <w:bCs/>
                <w:sz w:val="18"/>
                <w:szCs w:val="18"/>
              </w:rPr>
              <w:t>5,21</w:t>
            </w:r>
          </w:p>
        </w:tc>
      </w:tr>
      <w:tr w:rsidR="0051561F" w:rsidRPr="0051561F" w14:paraId="557775D6"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67F8C54" w14:textId="77777777" w:rsidR="00F76D54" w:rsidRPr="0051561F" w:rsidRDefault="00F76D54" w:rsidP="00F76D54">
            <w:pPr>
              <w:rPr>
                <w:sz w:val="18"/>
                <w:szCs w:val="18"/>
              </w:rPr>
            </w:pPr>
            <w:r w:rsidRPr="0051561F">
              <w:rPr>
                <w:sz w:val="18"/>
                <w:szCs w:val="18"/>
              </w:rPr>
              <w:t>Sidraž</w:t>
            </w:r>
          </w:p>
        </w:tc>
        <w:tc>
          <w:tcPr>
            <w:tcW w:w="1134" w:type="dxa"/>
            <w:tcBorders>
              <w:top w:val="nil"/>
              <w:left w:val="nil"/>
              <w:bottom w:val="single" w:sz="4" w:space="0" w:color="auto"/>
              <w:right w:val="single" w:sz="4" w:space="0" w:color="auto"/>
            </w:tcBorders>
            <w:shd w:val="clear" w:color="auto" w:fill="auto"/>
            <w:noWrap/>
            <w:vAlign w:val="bottom"/>
            <w:hideMark/>
          </w:tcPr>
          <w:p w14:paraId="36371D00" w14:textId="0F0E30EA"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7B606276" w14:textId="2D6D52FF" w:rsidR="00F76D54" w:rsidRPr="0051561F" w:rsidRDefault="00F76D54" w:rsidP="00F76D5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BAE446D" w14:textId="1EA2150C" w:rsidR="00F76D54" w:rsidRPr="0051561F" w:rsidRDefault="00F76D54" w:rsidP="00F76D5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783D14E" w14:textId="7AF9E1C9"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070170A9" w14:textId="48FE8493"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5D4BB645" w14:textId="5723E0B0"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3C9C5BB8" w14:textId="51C76056" w:rsidR="00F76D54" w:rsidRPr="0051561F" w:rsidRDefault="00F76D54" w:rsidP="00F76D54">
            <w:pPr>
              <w:jc w:val="center"/>
              <w:rPr>
                <w:b/>
                <w:bCs/>
                <w:sz w:val="18"/>
                <w:szCs w:val="18"/>
              </w:rPr>
            </w:pPr>
            <w:r w:rsidRPr="0051561F">
              <w:rPr>
                <w:b/>
                <w:bCs/>
                <w:sz w:val="18"/>
                <w:szCs w:val="18"/>
              </w:rPr>
              <w:t>5,21</w:t>
            </w:r>
          </w:p>
        </w:tc>
      </w:tr>
      <w:tr w:rsidR="0051561F" w:rsidRPr="0051561F" w14:paraId="7F532B69"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2F08455" w14:textId="77777777" w:rsidR="00F76D54" w:rsidRPr="0051561F" w:rsidRDefault="00F76D54" w:rsidP="00F76D54">
            <w:pPr>
              <w:rPr>
                <w:sz w:val="18"/>
                <w:szCs w:val="18"/>
              </w:rPr>
            </w:pPr>
            <w:r w:rsidRPr="0051561F">
              <w:rPr>
                <w:sz w:val="18"/>
                <w:szCs w:val="18"/>
              </w:rPr>
              <w:t>Spodnji Brnik</w:t>
            </w:r>
          </w:p>
        </w:tc>
        <w:tc>
          <w:tcPr>
            <w:tcW w:w="1134" w:type="dxa"/>
            <w:tcBorders>
              <w:top w:val="nil"/>
              <w:left w:val="nil"/>
              <w:bottom w:val="single" w:sz="4" w:space="0" w:color="auto"/>
              <w:right w:val="single" w:sz="4" w:space="0" w:color="auto"/>
            </w:tcBorders>
            <w:shd w:val="clear" w:color="auto" w:fill="auto"/>
            <w:noWrap/>
            <w:vAlign w:val="bottom"/>
            <w:hideMark/>
          </w:tcPr>
          <w:p w14:paraId="401198CE" w14:textId="4D85D8EE"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7E1FEE33" w14:textId="05189092" w:rsidR="00F76D54" w:rsidRPr="0051561F" w:rsidRDefault="00F76D54" w:rsidP="00F76D54">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auto" w:fill="auto"/>
            <w:noWrap/>
            <w:vAlign w:val="bottom"/>
            <w:hideMark/>
          </w:tcPr>
          <w:p w14:paraId="2A0212CA" w14:textId="2D8EB31D" w:rsidR="00F76D54" w:rsidRPr="0051561F" w:rsidRDefault="00F76D54" w:rsidP="00F76D54">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2C979764" w14:textId="29C70BBF"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4E97A028" w14:textId="15720708"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29E80DA7" w14:textId="3F1B2178"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46608174" w14:textId="3DA10697" w:rsidR="00F76D54" w:rsidRPr="0051561F" w:rsidRDefault="00F76D54" w:rsidP="00F76D54">
            <w:pPr>
              <w:jc w:val="center"/>
              <w:rPr>
                <w:b/>
                <w:bCs/>
                <w:sz w:val="18"/>
                <w:szCs w:val="18"/>
              </w:rPr>
            </w:pPr>
            <w:r w:rsidRPr="0051561F">
              <w:rPr>
                <w:b/>
                <w:bCs/>
                <w:sz w:val="18"/>
                <w:szCs w:val="18"/>
              </w:rPr>
              <w:t>6,44</w:t>
            </w:r>
          </w:p>
        </w:tc>
      </w:tr>
      <w:tr w:rsidR="0051561F" w:rsidRPr="0051561F" w14:paraId="57C60C2F"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4B5470B" w14:textId="77777777" w:rsidR="00F76D54" w:rsidRPr="0051561F" w:rsidRDefault="00F76D54" w:rsidP="00F76D54">
            <w:pPr>
              <w:rPr>
                <w:sz w:val="18"/>
                <w:szCs w:val="18"/>
              </w:rPr>
            </w:pPr>
            <w:r w:rsidRPr="0051561F">
              <w:rPr>
                <w:sz w:val="18"/>
                <w:szCs w:val="18"/>
              </w:rPr>
              <w:t>Stiška vas</w:t>
            </w:r>
          </w:p>
        </w:tc>
        <w:tc>
          <w:tcPr>
            <w:tcW w:w="1134" w:type="dxa"/>
            <w:tcBorders>
              <w:top w:val="nil"/>
              <w:left w:val="nil"/>
              <w:bottom w:val="single" w:sz="4" w:space="0" w:color="auto"/>
              <w:right w:val="single" w:sz="4" w:space="0" w:color="auto"/>
            </w:tcBorders>
            <w:shd w:val="clear" w:color="auto" w:fill="auto"/>
            <w:noWrap/>
            <w:vAlign w:val="bottom"/>
            <w:hideMark/>
          </w:tcPr>
          <w:p w14:paraId="29733A0E" w14:textId="7764C477"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4486E262" w14:textId="67DA97D4" w:rsidR="00F76D54" w:rsidRPr="0051561F" w:rsidRDefault="00F76D54" w:rsidP="00F76D5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5A7A565" w14:textId="34D4D477" w:rsidR="00F76D54" w:rsidRPr="0051561F" w:rsidRDefault="00F76D54" w:rsidP="00F76D5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B80B45D" w14:textId="4912DF20"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63940EC0" w14:textId="41878BBA"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4206DA14" w14:textId="3D1B74D2"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1BE9148C" w14:textId="565F0621" w:rsidR="00F76D54" w:rsidRPr="0051561F" w:rsidRDefault="00F76D54" w:rsidP="00F76D54">
            <w:pPr>
              <w:jc w:val="center"/>
              <w:rPr>
                <w:b/>
                <w:bCs/>
                <w:sz w:val="18"/>
                <w:szCs w:val="18"/>
              </w:rPr>
            </w:pPr>
            <w:r w:rsidRPr="0051561F">
              <w:rPr>
                <w:b/>
                <w:bCs/>
                <w:sz w:val="18"/>
                <w:szCs w:val="18"/>
              </w:rPr>
              <w:t>5,21</w:t>
            </w:r>
          </w:p>
        </w:tc>
      </w:tr>
      <w:tr w:rsidR="0051561F" w:rsidRPr="0051561F" w14:paraId="7D778B96"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3CE524B" w14:textId="77777777" w:rsidR="00F76D54" w:rsidRPr="0051561F" w:rsidRDefault="00F76D54" w:rsidP="00F76D54">
            <w:pPr>
              <w:rPr>
                <w:sz w:val="18"/>
                <w:szCs w:val="18"/>
              </w:rPr>
            </w:pPr>
            <w:r w:rsidRPr="0051561F">
              <w:rPr>
                <w:sz w:val="18"/>
                <w:szCs w:val="18"/>
              </w:rPr>
              <w:t>Sveti Lenart</w:t>
            </w:r>
          </w:p>
        </w:tc>
        <w:tc>
          <w:tcPr>
            <w:tcW w:w="1134" w:type="dxa"/>
            <w:tcBorders>
              <w:top w:val="nil"/>
              <w:left w:val="nil"/>
              <w:bottom w:val="single" w:sz="4" w:space="0" w:color="auto"/>
              <w:right w:val="single" w:sz="4" w:space="0" w:color="auto"/>
            </w:tcBorders>
            <w:shd w:val="clear" w:color="auto" w:fill="auto"/>
            <w:noWrap/>
            <w:vAlign w:val="bottom"/>
            <w:hideMark/>
          </w:tcPr>
          <w:p w14:paraId="7D3804AC" w14:textId="086CF911"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69183D3B" w14:textId="0E6AD9F1" w:rsidR="00F76D54" w:rsidRPr="0051561F" w:rsidRDefault="00F76D54" w:rsidP="00F76D5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1F1FF49" w14:textId="584A90CC" w:rsidR="00F76D54" w:rsidRPr="0051561F" w:rsidRDefault="00F76D54" w:rsidP="00F76D5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BDB8138" w14:textId="3BF05CB9"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4EF8F1D2" w14:textId="273F35A7"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3F61F322" w14:textId="1A3828AE"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2BB94422" w14:textId="2070E2E2" w:rsidR="00F76D54" w:rsidRPr="0051561F" w:rsidRDefault="00F76D54" w:rsidP="00F76D54">
            <w:pPr>
              <w:jc w:val="center"/>
              <w:rPr>
                <w:b/>
                <w:bCs/>
                <w:sz w:val="18"/>
                <w:szCs w:val="18"/>
              </w:rPr>
            </w:pPr>
            <w:r w:rsidRPr="0051561F">
              <w:rPr>
                <w:b/>
                <w:bCs/>
                <w:sz w:val="18"/>
                <w:szCs w:val="18"/>
              </w:rPr>
              <w:t>5,21</w:t>
            </w:r>
          </w:p>
        </w:tc>
      </w:tr>
      <w:tr w:rsidR="0051561F" w:rsidRPr="0051561F" w14:paraId="47AC21A5"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E330561" w14:textId="77777777" w:rsidR="00F76D54" w:rsidRPr="0051561F" w:rsidRDefault="00F76D54" w:rsidP="00F76D54">
            <w:pPr>
              <w:rPr>
                <w:sz w:val="18"/>
                <w:szCs w:val="18"/>
              </w:rPr>
            </w:pPr>
            <w:r w:rsidRPr="0051561F">
              <w:rPr>
                <w:sz w:val="18"/>
                <w:szCs w:val="18"/>
              </w:rPr>
              <w:t>Šenturška Gora</w:t>
            </w:r>
          </w:p>
        </w:tc>
        <w:tc>
          <w:tcPr>
            <w:tcW w:w="1134" w:type="dxa"/>
            <w:tcBorders>
              <w:top w:val="nil"/>
              <w:left w:val="nil"/>
              <w:bottom w:val="single" w:sz="4" w:space="0" w:color="auto"/>
              <w:right w:val="single" w:sz="4" w:space="0" w:color="auto"/>
            </w:tcBorders>
            <w:shd w:val="clear" w:color="auto" w:fill="auto"/>
            <w:noWrap/>
            <w:vAlign w:val="bottom"/>
            <w:hideMark/>
          </w:tcPr>
          <w:p w14:paraId="36625F3D" w14:textId="54D7FE5D"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76EC6A85" w14:textId="05D1E7C8" w:rsidR="00F76D54" w:rsidRPr="0051561F" w:rsidRDefault="00F76D54" w:rsidP="00F76D5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6BF5578" w14:textId="30B04DD2" w:rsidR="00F76D54" w:rsidRPr="0051561F" w:rsidRDefault="00F76D54" w:rsidP="00F76D5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53EBED3" w14:textId="608C7179"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632B8382" w14:textId="606811D7"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176110C9" w14:textId="654F226C"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01CD9A7B" w14:textId="1C18FFF4" w:rsidR="00F76D54" w:rsidRPr="0051561F" w:rsidRDefault="00F76D54" w:rsidP="00F76D54">
            <w:pPr>
              <w:jc w:val="center"/>
              <w:rPr>
                <w:b/>
                <w:bCs/>
                <w:sz w:val="18"/>
                <w:szCs w:val="18"/>
              </w:rPr>
            </w:pPr>
            <w:r w:rsidRPr="0051561F">
              <w:rPr>
                <w:b/>
                <w:bCs/>
                <w:sz w:val="18"/>
                <w:szCs w:val="18"/>
              </w:rPr>
              <w:t>5,21</w:t>
            </w:r>
          </w:p>
        </w:tc>
      </w:tr>
      <w:tr w:rsidR="0051561F" w:rsidRPr="0051561F" w14:paraId="30F7A9AA"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193A34B" w14:textId="77777777" w:rsidR="00F76D54" w:rsidRPr="0051561F" w:rsidRDefault="00F76D54" w:rsidP="00F76D54">
            <w:pPr>
              <w:rPr>
                <w:sz w:val="18"/>
                <w:szCs w:val="18"/>
              </w:rPr>
            </w:pPr>
            <w:r w:rsidRPr="0051561F">
              <w:rPr>
                <w:sz w:val="18"/>
                <w:szCs w:val="18"/>
              </w:rPr>
              <w:t>Šmartno</w:t>
            </w:r>
          </w:p>
        </w:tc>
        <w:tc>
          <w:tcPr>
            <w:tcW w:w="1134" w:type="dxa"/>
            <w:tcBorders>
              <w:top w:val="nil"/>
              <w:left w:val="nil"/>
              <w:bottom w:val="single" w:sz="4" w:space="0" w:color="auto"/>
              <w:right w:val="single" w:sz="4" w:space="0" w:color="auto"/>
            </w:tcBorders>
            <w:shd w:val="clear" w:color="auto" w:fill="auto"/>
            <w:noWrap/>
            <w:vAlign w:val="bottom"/>
            <w:hideMark/>
          </w:tcPr>
          <w:p w14:paraId="07EC3164" w14:textId="114877B2"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0B2F8533" w14:textId="2A079545" w:rsidR="00F76D54" w:rsidRPr="0051561F" w:rsidRDefault="00F76D54" w:rsidP="00F76D54">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auto" w:fill="auto"/>
            <w:noWrap/>
            <w:vAlign w:val="bottom"/>
            <w:hideMark/>
          </w:tcPr>
          <w:p w14:paraId="3915AE06" w14:textId="26FECAF9" w:rsidR="00F76D54" w:rsidRPr="0051561F" w:rsidRDefault="00F76D54" w:rsidP="00F76D54">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0FC1F460" w14:textId="5BB6A88F"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1EC8B256" w14:textId="4377F496"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146E4E35" w14:textId="4A9F9C34"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66BB0D3C" w14:textId="55C84D39" w:rsidR="00F76D54" w:rsidRPr="0051561F" w:rsidRDefault="00F76D54" w:rsidP="00F76D54">
            <w:pPr>
              <w:jc w:val="center"/>
              <w:rPr>
                <w:b/>
                <w:bCs/>
                <w:sz w:val="18"/>
                <w:szCs w:val="18"/>
              </w:rPr>
            </w:pPr>
            <w:r w:rsidRPr="0051561F">
              <w:rPr>
                <w:b/>
                <w:bCs/>
                <w:sz w:val="18"/>
                <w:szCs w:val="18"/>
              </w:rPr>
              <w:t>6,44</w:t>
            </w:r>
          </w:p>
        </w:tc>
      </w:tr>
      <w:tr w:rsidR="0051561F" w:rsidRPr="0051561F" w14:paraId="59E6830D"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834A3B2" w14:textId="77777777" w:rsidR="00F76D54" w:rsidRPr="0051561F" w:rsidRDefault="00F76D54" w:rsidP="00F76D54">
            <w:pPr>
              <w:rPr>
                <w:sz w:val="18"/>
                <w:szCs w:val="18"/>
              </w:rPr>
            </w:pPr>
            <w:r w:rsidRPr="0051561F">
              <w:rPr>
                <w:sz w:val="18"/>
                <w:szCs w:val="18"/>
              </w:rPr>
              <w:t>Štefanja Gora</w:t>
            </w:r>
          </w:p>
        </w:tc>
        <w:tc>
          <w:tcPr>
            <w:tcW w:w="1134" w:type="dxa"/>
            <w:tcBorders>
              <w:top w:val="nil"/>
              <w:left w:val="nil"/>
              <w:bottom w:val="single" w:sz="4" w:space="0" w:color="auto"/>
              <w:right w:val="single" w:sz="4" w:space="0" w:color="auto"/>
            </w:tcBorders>
            <w:shd w:val="clear" w:color="auto" w:fill="auto"/>
            <w:noWrap/>
            <w:vAlign w:val="bottom"/>
            <w:hideMark/>
          </w:tcPr>
          <w:p w14:paraId="06789B57" w14:textId="4D49D09E"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5BEC0A82" w14:textId="405F656D" w:rsidR="00F76D54" w:rsidRPr="0051561F" w:rsidRDefault="00F76D54" w:rsidP="00F76D5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95BF605" w14:textId="1D45B912" w:rsidR="00F76D54" w:rsidRPr="0051561F" w:rsidRDefault="00F76D54" w:rsidP="00F76D5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7F9DAA9" w14:textId="349E3FD1"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37464BC1" w14:textId="2CB699C2"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1ED4F419" w14:textId="41CBE7D3"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6AA51369" w14:textId="1FF427DC" w:rsidR="00F76D54" w:rsidRPr="0051561F" w:rsidRDefault="00F76D54" w:rsidP="00F76D54">
            <w:pPr>
              <w:jc w:val="center"/>
              <w:rPr>
                <w:b/>
                <w:bCs/>
                <w:sz w:val="18"/>
                <w:szCs w:val="18"/>
              </w:rPr>
            </w:pPr>
            <w:r w:rsidRPr="0051561F">
              <w:rPr>
                <w:b/>
                <w:bCs/>
                <w:sz w:val="18"/>
                <w:szCs w:val="18"/>
              </w:rPr>
              <w:t>5,21</w:t>
            </w:r>
          </w:p>
        </w:tc>
      </w:tr>
      <w:tr w:rsidR="0051561F" w:rsidRPr="0051561F" w14:paraId="746B0E69"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B3E76BD" w14:textId="77777777" w:rsidR="00F76D54" w:rsidRPr="0051561F" w:rsidRDefault="00F76D54" w:rsidP="00F76D54">
            <w:pPr>
              <w:rPr>
                <w:sz w:val="18"/>
                <w:szCs w:val="18"/>
              </w:rPr>
            </w:pPr>
            <w:r w:rsidRPr="0051561F">
              <w:rPr>
                <w:sz w:val="18"/>
                <w:szCs w:val="18"/>
              </w:rPr>
              <w:t>Trata pri Velesovem</w:t>
            </w:r>
          </w:p>
        </w:tc>
        <w:tc>
          <w:tcPr>
            <w:tcW w:w="1134" w:type="dxa"/>
            <w:tcBorders>
              <w:top w:val="nil"/>
              <w:left w:val="nil"/>
              <w:bottom w:val="single" w:sz="4" w:space="0" w:color="auto"/>
              <w:right w:val="single" w:sz="4" w:space="0" w:color="auto"/>
            </w:tcBorders>
            <w:shd w:val="clear" w:color="auto" w:fill="auto"/>
            <w:noWrap/>
            <w:vAlign w:val="bottom"/>
            <w:hideMark/>
          </w:tcPr>
          <w:p w14:paraId="265E3BE1" w14:textId="3766E11E"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082BED1A" w14:textId="553ED2C8" w:rsidR="00F76D54" w:rsidRPr="0051561F" w:rsidRDefault="00F76D54" w:rsidP="00F76D54">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auto" w:fill="auto"/>
            <w:noWrap/>
            <w:vAlign w:val="bottom"/>
            <w:hideMark/>
          </w:tcPr>
          <w:p w14:paraId="1833A111" w14:textId="5322C6AB" w:rsidR="00F76D54" w:rsidRPr="0051561F" w:rsidRDefault="00F76D54" w:rsidP="00F76D54">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0FB6B982" w14:textId="5A71FBFA"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6FF769C5" w14:textId="668FA03B"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01A19797" w14:textId="1F53405B"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2F413A6C" w14:textId="2D24BFA6" w:rsidR="00F76D54" w:rsidRPr="0051561F" w:rsidRDefault="00F76D54" w:rsidP="00F76D54">
            <w:pPr>
              <w:jc w:val="center"/>
              <w:rPr>
                <w:b/>
                <w:bCs/>
                <w:sz w:val="18"/>
                <w:szCs w:val="18"/>
              </w:rPr>
            </w:pPr>
            <w:r w:rsidRPr="0051561F">
              <w:rPr>
                <w:b/>
                <w:bCs/>
                <w:sz w:val="18"/>
                <w:szCs w:val="18"/>
              </w:rPr>
              <w:t>6,44</w:t>
            </w:r>
          </w:p>
        </w:tc>
      </w:tr>
      <w:tr w:rsidR="0051561F" w:rsidRPr="0051561F" w14:paraId="69F6974A"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A14BAEE" w14:textId="77777777" w:rsidR="00F76D54" w:rsidRPr="0051561F" w:rsidRDefault="00F76D54" w:rsidP="00F76D54">
            <w:pPr>
              <w:rPr>
                <w:sz w:val="18"/>
                <w:szCs w:val="18"/>
              </w:rPr>
            </w:pPr>
            <w:r w:rsidRPr="0051561F">
              <w:rPr>
                <w:sz w:val="18"/>
                <w:szCs w:val="18"/>
              </w:rPr>
              <w:t>Vašca</w:t>
            </w:r>
          </w:p>
        </w:tc>
        <w:tc>
          <w:tcPr>
            <w:tcW w:w="1134" w:type="dxa"/>
            <w:tcBorders>
              <w:top w:val="nil"/>
              <w:left w:val="nil"/>
              <w:bottom w:val="single" w:sz="4" w:space="0" w:color="auto"/>
              <w:right w:val="single" w:sz="4" w:space="0" w:color="auto"/>
            </w:tcBorders>
            <w:shd w:val="clear" w:color="auto" w:fill="auto"/>
            <w:noWrap/>
            <w:vAlign w:val="bottom"/>
            <w:hideMark/>
          </w:tcPr>
          <w:p w14:paraId="18542A89" w14:textId="20C7D996"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6FF076B9" w14:textId="630A049F" w:rsidR="00F76D54" w:rsidRPr="0051561F" w:rsidRDefault="00F76D54" w:rsidP="00F76D54">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auto" w:fill="auto"/>
            <w:noWrap/>
            <w:vAlign w:val="bottom"/>
            <w:hideMark/>
          </w:tcPr>
          <w:p w14:paraId="770796CF" w14:textId="0DED1780" w:rsidR="00F76D54" w:rsidRPr="0051561F" w:rsidRDefault="00F76D54" w:rsidP="00F76D54">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793169EC" w14:textId="51DF250C"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77B98422" w14:textId="3C0EA288"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230F00DE" w14:textId="34758C6D"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11A10983" w14:textId="35F6DDC2" w:rsidR="00F76D54" w:rsidRPr="0051561F" w:rsidRDefault="00F76D54" w:rsidP="00F76D54">
            <w:pPr>
              <w:jc w:val="center"/>
              <w:rPr>
                <w:b/>
                <w:bCs/>
                <w:sz w:val="18"/>
                <w:szCs w:val="18"/>
              </w:rPr>
            </w:pPr>
            <w:r w:rsidRPr="0051561F">
              <w:rPr>
                <w:b/>
                <w:bCs/>
                <w:sz w:val="18"/>
                <w:szCs w:val="18"/>
              </w:rPr>
              <w:t>6,44</w:t>
            </w:r>
          </w:p>
        </w:tc>
      </w:tr>
      <w:tr w:rsidR="0051561F" w:rsidRPr="0051561F" w14:paraId="651E5C4A"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416F4A2" w14:textId="77777777" w:rsidR="00F76D54" w:rsidRPr="0051561F" w:rsidRDefault="00F76D54" w:rsidP="00F76D54">
            <w:pPr>
              <w:rPr>
                <w:sz w:val="18"/>
                <w:szCs w:val="18"/>
              </w:rPr>
            </w:pPr>
            <w:r w:rsidRPr="0051561F">
              <w:rPr>
                <w:sz w:val="18"/>
                <w:szCs w:val="18"/>
              </w:rPr>
              <w:t>Velesovo</w:t>
            </w:r>
          </w:p>
        </w:tc>
        <w:tc>
          <w:tcPr>
            <w:tcW w:w="1134" w:type="dxa"/>
            <w:tcBorders>
              <w:top w:val="nil"/>
              <w:left w:val="nil"/>
              <w:bottom w:val="single" w:sz="4" w:space="0" w:color="auto"/>
              <w:right w:val="single" w:sz="4" w:space="0" w:color="auto"/>
            </w:tcBorders>
            <w:shd w:val="clear" w:color="auto" w:fill="auto"/>
            <w:noWrap/>
            <w:vAlign w:val="bottom"/>
            <w:hideMark/>
          </w:tcPr>
          <w:p w14:paraId="6FB3C344" w14:textId="33474DE5"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5E56EE6E" w14:textId="53FCE8DF" w:rsidR="00F76D54" w:rsidRPr="0051561F" w:rsidRDefault="00F76D54" w:rsidP="00F76D54">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auto" w:fill="auto"/>
            <w:noWrap/>
            <w:vAlign w:val="bottom"/>
            <w:hideMark/>
          </w:tcPr>
          <w:p w14:paraId="4805CD00" w14:textId="1CF0B636" w:rsidR="00F76D54" w:rsidRPr="0051561F" w:rsidRDefault="00F76D54" w:rsidP="00F76D54">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21964714" w14:textId="42424233"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1D318815" w14:textId="2B2E7DC1"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103E61DA" w14:textId="25321FAF"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443CA1F7" w14:textId="1AF396F8" w:rsidR="00F76D54" w:rsidRPr="0051561F" w:rsidRDefault="00F76D54" w:rsidP="00F76D54">
            <w:pPr>
              <w:jc w:val="center"/>
              <w:rPr>
                <w:b/>
                <w:bCs/>
                <w:sz w:val="18"/>
                <w:szCs w:val="18"/>
              </w:rPr>
            </w:pPr>
            <w:r w:rsidRPr="0051561F">
              <w:rPr>
                <w:b/>
                <w:bCs/>
                <w:sz w:val="18"/>
                <w:szCs w:val="18"/>
              </w:rPr>
              <w:t>6,44</w:t>
            </w:r>
          </w:p>
        </w:tc>
      </w:tr>
      <w:tr w:rsidR="0051561F" w:rsidRPr="0051561F" w14:paraId="68A2DFE1"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8C781BC" w14:textId="77777777" w:rsidR="00F76D54" w:rsidRPr="0051561F" w:rsidRDefault="00F76D54" w:rsidP="00F76D54">
            <w:pPr>
              <w:rPr>
                <w:sz w:val="18"/>
                <w:szCs w:val="18"/>
              </w:rPr>
            </w:pPr>
            <w:r w:rsidRPr="0051561F">
              <w:rPr>
                <w:sz w:val="18"/>
                <w:szCs w:val="18"/>
              </w:rPr>
              <w:t>Viševca</w:t>
            </w:r>
          </w:p>
        </w:tc>
        <w:tc>
          <w:tcPr>
            <w:tcW w:w="1134" w:type="dxa"/>
            <w:tcBorders>
              <w:top w:val="nil"/>
              <w:left w:val="nil"/>
              <w:bottom w:val="single" w:sz="4" w:space="0" w:color="auto"/>
              <w:right w:val="single" w:sz="4" w:space="0" w:color="auto"/>
            </w:tcBorders>
            <w:shd w:val="clear" w:color="auto" w:fill="auto"/>
            <w:noWrap/>
            <w:vAlign w:val="bottom"/>
            <w:hideMark/>
          </w:tcPr>
          <w:p w14:paraId="78C8F6FD" w14:textId="4BD6242B"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50B8451D" w14:textId="4E242199" w:rsidR="00F76D54" w:rsidRPr="0051561F" w:rsidRDefault="00F76D54" w:rsidP="00F76D5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8405774" w14:textId="6E8EDBD1" w:rsidR="00F76D54" w:rsidRPr="0051561F" w:rsidRDefault="00F76D54" w:rsidP="00F76D5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767E8E3" w14:textId="344B391F" w:rsidR="00F76D54" w:rsidRPr="0051561F" w:rsidRDefault="00F76D54" w:rsidP="00F76D5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85E2DF3" w14:textId="28761A9A"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701582D0" w14:textId="25C8D0EC"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044866F8" w14:textId="3BD354B4" w:rsidR="00F76D54" w:rsidRPr="0051561F" w:rsidRDefault="00F76D54" w:rsidP="00F76D54">
            <w:pPr>
              <w:jc w:val="center"/>
              <w:rPr>
                <w:b/>
                <w:bCs/>
                <w:sz w:val="18"/>
                <w:szCs w:val="18"/>
              </w:rPr>
            </w:pPr>
            <w:r w:rsidRPr="0051561F">
              <w:rPr>
                <w:b/>
                <w:bCs/>
                <w:sz w:val="18"/>
                <w:szCs w:val="18"/>
              </w:rPr>
              <w:t>3,81</w:t>
            </w:r>
          </w:p>
        </w:tc>
      </w:tr>
      <w:tr w:rsidR="0051561F" w:rsidRPr="0051561F" w14:paraId="6B415AF7"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B73A5E3" w14:textId="77777777" w:rsidR="00F76D54" w:rsidRPr="0051561F" w:rsidRDefault="00F76D54" w:rsidP="00F76D54">
            <w:pPr>
              <w:rPr>
                <w:sz w:val="18"/>
                <w:szCs w:val="18"/>
              </w:rPr>
            </w:pPr>
            <w:r w:rsidRPr="0051561F">
              <w:rPr>
                <w:sz w:val="18"/>
                <w:szCs w:val="18"/>
              </w:rPr>
              <w:t>Vopovlje</w:t>
            </w:r>
          </w:p>
        </w:tc>
        <w:tc>
          <w:tcPr>
            <w:tcW w:w="1134" w:type="dxa"/>
            <w:tcBorders>
              <w:top w:val="nil"/>
              <w:left w:val="nil"/>
              <w:bottom w:val="single" w:sz="4" w:space="0" w:color="auto"/>
              <w:right w:val="single" w:sz="4" w:space="0" w:color="auto"/>
            </w:tcBorders>
            <w:shd w:val="clear" w:color="auto" w:fill="auto"/>
            <w:noWrap/>
            <w:vAlign w:val="bottom"/>
            <w:hideMark/>
          </w:tcPr>
          <w:p w14:paraId="2EAFC591" w14:textId="083E2D3C"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283B05D2" w14:textId="1E236746" w:rsidR="00F76D54" w:rsidRPr="0051561F" w:rsidRDefault="00F76D54" w:rsidP="00F76D54">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auto" w:fill="auto"/>
            <w:noWrap/>
            <w:vAlign w:val="bottom"/>
            <w:hideMark/>
          </w:tcPr>
          <w:p w14:paraId="7B5B2154" w14:textId="0E4FEE62" w:rsidR="00F76D54" w:rsidRPr="0051561F" w:rsidRDefault="00F76D54" w:rsidP="00F76D54">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721A7DC3" w14:textId="5432BCB3"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7D57918E" w14:textId="3025F54E"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2377EE32" w14:textId="34F19CFD"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4AF9C683" w14:textId="59104594" w:rsidR="00F76D54" w:rsidRPr="0051561F" w:rsidRDefault="00F76D54" w:rsidP="00F76D54">
            <w:pPr>
              <w:jc w:val="center"/>
              <w:rPr>
                <w:b/>
                <w:bCs/>
                <w:sz w:val="18"/>
                <w:szCs w:val="18"/>
              </w:rPr>
            </w:pPr>
            <w:r w:rsidRPr="0051561F">
              <w:rPr>
                <w:b/>
                <w:bCs/>
                <w:sz w:val="18"/>
                <w:szCs w:val="18"/>
              </w:rPr>
              <w:t>6,44</w:t>
            </w:r>
          </w:p>
        </w:tc>
      </w:tr>
      <w:tr w:rsidR="0051561F" w:rsidRPr="0051561F" w14:paraId="3121CAB6"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54BAB98" w14:textId="77777777" w:rsidR="00F76D54" w:rsidRPr="0051561F" w:rsidRDefault="00F76D54" w:rsidP="00F76D54">
            <w:pPr>
              <w:rPr>
                <w:sz w:val="18"/>
                <w:szCs w:val="18"/>
              </w:rPr>
            </w:pPr>
            <w:r w:rsidRPr="0051561F">
              <w:rPr>
                <w:sz w:val="18"/>
                <w:szCs w:val="18"/>
              </w:rPr>
              <w:t>Vrhovje</w:t>
            </w:r>
          </w:p>
        </w:tc>
        <w:tc>
          <w:tcPr>
            <w:tcW w:w="1134" w:type="dxa"/>
            <w:tcBorders>
              <w:top w:val="nil"/>
              <w:left w:val="nil"/>
              <w:bottom w:val="single" w:sz="4" w:space="0" w:color="auto"/>
              <w:right w:val="single" w:sz="4" w:space="0" w:color="auto"/>
            </w:tcBorders>
            <w:shd w:val="clear" w:color="auto" w:fill="auto"/>
            <w:noWrap/>
            <w:vAlign w:val="bottom"/>
            <w:hideMark/>
          </w:tcPr>
          <w:p w14:paraId="0302B56C" w14:textId="18C39FC6"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19F6A37D" w14:textId="42118767" w:rsidR="00F76D54" w:rsidRPr="0051561F" w:rsidRDefault="00F76D54" w:rsidP="00F76D5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5EAAF2E" w14:textId="3039BE4E" w:rsidR="00F76D54" w:rsidRPr="0051561F" w:rsidRDefault="00F76D54" w:rsidP="00F76D5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74F4E1B" w14:textId="57412997" w:rsidR="00F76D54" w:rsidRPr="0051561F" w:rsidRDefault="00F76D54" w:rsidP="00F76D5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87425D7" w14:textId="6F390579"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1ADCA69D" w14:textId="389CE368"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1DF0921B" w14:textId="4E11D1F4" w:rsidR="00F76D54" w:rsidRPr="0051561F" w:rsidRDefault="00F76D54" w:rsidP="00F76D54">
            <w:pPr>
              <w:jc w:val="center"/>
              <w:rPr>
                <w:b/>
                <w:bCs/>
                <w:sz w:val="18"/>
                <w:szCs w:val="18"/>
              </w:rPr>
            </w:pPr>
            <w:r w:rsidRPr="0051561F">
              <w:rPr>
                <w:b/>
                <w:bCs/>
                <w:sz w:val="18"/>
                <w:szCs w:val="18"/>
              </w:rPr>
              <w:t>3,81</w:t>
            </w:r>
          </w:p>
        </w:tc>
      </w:tr>
      <w:tr w:rsidR="0051561F" w:rsidRPr="0051561F" w14:paraId="45A0728E"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86A64BB" w14:textId="77777777" w:rsidR="00F76D54" w:rsidRPr="0051561F" w:rsidRDefault="00F76D54" w:rsidP="00F76D54">
            <w:pPr>
              <w:rPr>
                <w:sz w:val="18"/>
                <w:szCs w:val="18"/>
              </w:rPr>
            </w:pPr>
            <w:r w:rsidRPr="0051561F">
              <w:rPr>
                <w:sz w:val="18"/>
                <w:szCs w:val="18"/>
              </w:rPr>
              <w:t>Zalog pri Cerkljah</w:t>
            </w:r>
          </w:p>
        </w:tc>
        <w:tc>
          <w:tcPr>
            <w:tcW w:w="1134" w:type="dxa"/>
            <w:tcBorders>
              <w:top w:val="nil"/>
              <w:left w:val="nil"/>
              <w:bottom w:val="single" w:sz="4" w:space="0" w:color="auto"/>
              <w:right w:val="single" w:sz="4" w:space="0" w:color="auto"/>
            </w:tcBorders>
            <w:shd w:val="clear" w:color="auto" w:fill="auto"/>
            <w:noWrap/>
            <w:vAlign w:val="bottom"/>
            <w:hideMark/>
          </w:tcPr>
          <w:p w14:paraId="24A7581D" w14:textId="3612C498"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42EC25E1" w14:textId="4CCF2CB0" w:rsidR="00F76D54" w:rsidRPr="0051561F" w:rsidRDefault="00F76D54" w:rsidP="00F76D54">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auto" w:fill="auto"/>
            <w:noWrap/>
            <w:vAlign w:val="bottom"/>
            <w:hideMark/>
          </w:tcPr>
          <w:p w14:paraId="7875FE4E" w14:textId="63C34568" w:rsidR="00F76D54" w:rsidRPr="0051561F" w:rsidRDefault="00F76D54" w:rsidP="00F76D54">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61A9E0CF" w14:textId="2AAD31F7"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4D224362" w14:textId="4CCFA768"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367FECCE" w14:textId="63D7D0F7"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64AC6B62" w14:textId="4F9CA2D8" w:rsidR="00F76D54" w:rsidRPr="0051561F" w:rsidRDefault="00F76D54" w:rsidP="00F76D54">
            <w:pPr>
              <w:jc w:val="center"/>
              <w:rPr>
                <w:b/>
                <w:bCs/>
                <w:sz w:val="18"/>
                <w:szCs w:val="18"/>
              </w:rPr>
            </w:pPr>
            <w:r w:rsidRPr="0051561F">
              <w:rPr>
                <w:b/>
                <w:bCs/>
                <w:sz w:val="18"/>
                <w:szCs w:val="18"/>
              </w:rPr>
              <w:t>6,44</w:t>
            </w:r>
          </w:p>
        </w:tc>
      </w:tr>
      <w:tr w:rsidR="0051561F" w:rsidRPr="0051561F" w14:paraId="4EF8402E"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7579744" w14:textId="77777777" w:rsidR="00F76D54" w:rsidRPr="0051561F" w:rsidRDefault="00F76D54" w:rsidP="00F76D54">
            <w:pPr>
              <w:rPr>
                <w:sz w:val="18"/>
                <w:szCs w:val="18"/>
              </w:rPr>
            </w:pPr>
            <w:r w:rsidRPr="0051561F">
              <w:rPr>
                <w:sz w:val="18"/>
                <w:szCs w:val="18"/>
              </w:rPr>
              <w:t>Zgornji Brnik</w:t>
            </w:r>
          </w:p>
        </w:tc>
        <w:tc>
          <w:tcPr>
            <w:tcW w:w="1134" w:type="dxa"/>
            <w:tcBorders>
              <w:top w:val="nil"/>
              <w:left w:val="nil"/>
              <w:bottom w:val="single" w:sz="4" w:space="0" w:color="auto"/>
              <w:right w:val="single" w:sz="4" w:space="0" w:color="auto"/>
            </w:tcBorders>
            <w:shd w:val="clear" w:color="auto" w:fill="auto"/>
            <w:noWrap/>
            <w:vAlign w:val="bottom"/>
            <w:hideMark/>
          </w:tcPr>
          <w:p w14:paraId="3652D1D6" w14:textId="34AA6F87"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auto" w:fill="auto"/>
            <w:noWrap/>
            <w:vAlign w:val="bottom"/>
            <w:hideMark/>
          </w:tcPr>
          <w:p w14:paraId="2248D92F" w14:textId="5BC7339A" w:rsidR="00F76D54" w:rsidRPr="0051561F" w:rsidRDefault="00F76D54" w:rsidP="00F76D54">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auto" w:fill="auto"/>
            <w:noWrap/>
            <w:vAlign w:val="bottom"/>
            <w:hideMark/>
          </w:tcPr>
          <w:p w14:paraId="5FC09CC4" w14:textId="7CFAAC14" w:rsidR="00F76D54" w:rsidRPr="0051561F" w:rsidRDefault="00F76D54" w:rsidP="00F76D54">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auto" w:fill="auto"/>
            <w:noWrap/>
            <w:vAlign w:val="bottom"/>
            <w:hideMark/>
          </w:tcPr>
          <w:p w14:paraId="7B4AE9FC" w14:textId="5710EB45"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auto" w:fill="auto"/>
            <w:noWrap/>
            <w:vAlign w:val="bottom"/>
            <w:hideMark/>
          </w:tcPr>
          <w:p w14:paraId="03FF6023" w14:textId="1275299A"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auto" w:fill="auto"/>
            <w:noWrap/>
            <w:vAlign w:val="bottom"/>
            <w:hideMark/>
          </w:tcPr>
          <w:p w14:paraId="7717CE4B" w14:textId="5DEDBA1E"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auto" w:fill="auto"/>
            <w:noWrap/>
            <w:vAlign w:val="bottom"/>
            <w:hideMark/>
          </w:tcPr>
          <w:p w14:paraId="6751FA32" w14:textId="0C064042" w:rsidR="00F76D54" w:rsidRPr="0051561F" w:rsidRDefault="00F76D54" w:rsidP="00F76D54">
            <w:pPr>
              <w:jc w:val="center"/>
              <w:rPr>
                <w:b/>
                <w:bCs/>
                <w:sz w:val="18"/>
                <w:szCs w:val="18"/>
              </w:rPr>
            </w:pPr>
            <w:r w:rsidRPr="0051561F">
              <w:rPr>
                <w:b/>
                <w:bCs/>
                <w:sz w:val="18"/>
                <w:szCs w:val="18"/>
              </w:rPr>
              <w:t>6,44</w:t>
            </w:r>
          </w:p>
        </w:tc>
      </w:tr>
      <w:tr w:rsidR="0051561F" w:rsidRPr="0051561F" w14:paraId="1AC93C09" w14:textId="77777777" w:rsidTr="00876F92">
        <w:trPr>
          <w:trHeight w:val="264"/>
        </w:trPr>
        <w:tc>
          <w:tcPr>
            <w:tcW w:w="1985" w:type="dxa"/>
            <w:tcBorders>
              <w:top w:val="nil"/>
              <w:left w:val="single" w:sz="4" w:space="0" w:color="auto"/>
              <w:bottom w:val="single" w:sz="4" w:space="0" w:color="auto"/>
              <w:right w:val="single" w:sz="4" w:space="0" w:color="auto"/>
            </w:tcBorders>
            <w:shd w:val="clear" w:color="000000" w:fill="DBE5F1"/>
            <w:noWrap/>
            <w:vAlign w:val="bottom"/>
            <w:hideMark/>
          </w:tcPr>
          <w:p w14:paraId="24C313C2" w14:textId="77777777" w:rsidR="00F76D54" w:rsidRPr="0051561F" w:rsidRDefault="00F76D54" w:rsidP="00F76D54">
            <w:pPr>
              <w:rPr>
                <w:sz w:val="18"/>
                <w:szCs w:val="18"/>
              </w:rPr>
            </w:pPr>
            <w:r w:rsidRPr="0051561F">
              <w:rPr>
                <w:sz w:val="18"/>
                <w:szCs w:val="18"/>
              </w:rPr>
              <w:t>PC Letališče</w:t>
            </w:r>
          </w:p>
        </w:tc>
        <w:tc>
          <w:tcPr>
            <w:tcW w:w="1134" w:type="dxa"/>
            <w:tcBorders>
              <w:top w:val="nil"/>
              <w:left w:val="nil"/>
              <w:bottom w:val="single" w:sz="4" w:space="0" w:color="auto"/>
              <w:right w:val="single" w:sz="4" w:space="0" w:color="auto"/>
            </w:tcBorders>
            <w:shd w:val="clear" w:color="000000" w:fill="DBE5F1"/>
            <w:noWrap/>
            <w:vAlign w:val="bottom"/>
            <w:hideMark/>
          </w:tcPr>
          <w:p w14:paraId="6AD9B44B" w14:textId="1A8C32D3" w:rsidR="00F76D54" w:rsidRPr="0051561F" w:rsidRDefault="00F76D54" w:rsidP="00F76D54">
            <w:pPr>
              <w:jc w:val="center"/>
              <w:rPr>
                <w:sz w:val="18"/>
                <w:szCs w:val="18"/>
              </w:rPr>
            </w:pPr>
            <w:r w:rsidRPr="0051561F">
              <w:rPr>
                <w:sz w:val="18"/>
                <w:szCs w:val="18"/>
              </w:rPr>
              <w:t>3,48</w:t>
            </w:r>
          </w:p>
        </w:tc>
        <w:tc>
          <w:tcPr>
            <w:tcW w:w="992" w:type="dxa"/>
            <w:tcBorders>
              <w:top w:val="nil"/>
              <w:left w:val="nil"/>
              <w:bottom w:val="single" w:sz="4" w:space="0" w:color="auto"/>
              <w:right w:val="single" w:sz="4" w:space="0" w:color="auto"/>
            </w:tcBorders>
            <w:shd w:val="clear" w:color="000000" w:fill="DBE5F1"/>
            <w:noWrap/>
            <w:vAlign w:val="bottom"/>
            <w:hideMark/>
          </w:tcPr>
          <w:p w14:paraId="3CE691A4" w14:textId="37295A95" w:rsidR="00F76D54" w:rsidRPr="0051561F" w:rsidRDefault="00F76D54" w:rsidP="00F76D54">
            <w:pPr>
              <w:jc w:val="center"/>
              <w:rPr>
                <w:sz w:val="18"/>
                <w:szCs w:val="18"/>
              </w:rPr>
            </w:pPr>
            <w:r w:rsidRPr="0051561F">
              <w:rPr>
                <w:sz w:val="18"/>
                <w:szCs w:val="18"/>
              </w:rPr>
              <w:t>0,94</w:t>
            </w:r>
          </w:p>
        </w:tc>
        <w:tc>
          <w:tcPr>
            <w:tcW w:w="992" w:type="dxa"/>
            <w:tcBorders>
              <w:top w:val="nil"/>
              <w:left w:val="nil"/>
              <w:bottom w:val="single" w:sz="4" w:space="0" w:color="auto"/>
              <w:right w:val="single" w:sz="4" w:space="0" w:color="auto"/>
            </w:tcBorders>
            <w:shd w:val="clear" w:color="000000" w:fill="DBE5F1"/>
            <w:noWrap/>
            <w:vAlign w:val="bottom"/>
            <w:hideMark/>
          </w:tcPr>
          <w:p w14:paraId="746E05BC" w14:textId="2991814C" w:rsidR="00F76D54" w:rsidRPr="0051561F" w:rsidRDefault="00F76D54" w:rsidP="00F76D54">
            <w:pPr>
              <w:jc w:val="center"/>
              <w:rPr>
                <w:sz w:val="18"/>
                <w:szCs w:val="18"/>
              </w:rPr>
            </w:pPr>
            <w:r w:rsidRPr="0051561F">
              <w:rPr>
                <w:sz w:val="18"/>
                <w:szCs w:val="18"/>
              </w:rPr>
              <w:t>0,28</w:t>
            </w:r>
          </w:p>
        </w:tc>
        <w:tc>
          <w:tcPr>
            <w:tcW w:w="851" w:type="dxa"/>
            <w:tcBorders>
              <w:top w:val="nil"/>
              <w:left w:val="nil"/>
              <w:bottom w:val="single" w:sz="4" w:space="0" w:color="auto"/>
              <w:right w:val="single" w:sz="4" w:space="0" w:color="auto"/>
            </w:tcBorders>
            <w:shd w:val="clear" w:color="000000" w:fill="DBE5F1"/>
            <w:noWrap/>
            <w:vAlign w:val="bottom"/>
            <w:hideMark/>
          </w:tcPr>
          <w:p w14:paraId="3BDEF03D" w14:textId="588FB54E" w:rsidR="00F76D54" w:rsidRPr="0051561F" w:rsidRDefault="00F76D54" w:rsidP="00F76D54">
            <w:pPr>
              <w:jc w:val="center"/>
              <w:rPr>
                <w:sz w:val="18"/>
                <w:szCs w:val="18"/>
              </w:rPr>
            </w:pPr>
            <w:r w:rsidRPr="0051561F">
              <w:rPr>
                <w:sz w:val="18"/>
                <w:szCs w:val="18"/>
              </w:rPr>
              <w:t>1,40</w:t>
            </w:r>
          </w:p>
        </w:tc>
        <w:tc>
          <w:tcPr>
            <w:tcW w:w="992" w:type="dxa"/>
            <w:tcBorders>
              <w:top w:val="nil"/>
              <w:left w:val="nil"/>
              <w:bottom w:val="single" w:sz="4" w:space="0" w:color="auto"/>
              <w:right w:val="single" w:sz="4" w:space="0" w:color="auto"/>
            </w:tcBorders>
            <w:shd w:val="clear" w:color="000000" w:fill="DBE5F1"/>
            <w:noWrap/>
            <w:vAlign w:val="bottom"/>
            <w:hideMark/>
          </w:tcPr>
          <w:p w14:paraId="72B32036" w14:textId="44C1A594" w:rsidR="00F76D54" w:rsidRPr="0051561F" w:rsidRDefault="00F76D54" w:rsidP="00F76D54">
            <w:pPr>
              <w:jc w:val="center"/>
              <w:rPr>
                <w:sz w:val="18"/>
                <w:szCs w:val="18"/>
              </w:rPr>
            </w:pPr>
            <w:r w:rsidRPr="0051561F">
              <w:rPr>
                <w:sz w:val="18"/>
                <w:szCs w:val="18"/>
              </w:rPr>
              <w:t>0,11</w:t>
            </w:r>
          </w:p>
        </w:tc>
        <w:tc>
          <w:tcPr>
            <w:tcW w:w="851" w:type="dxa"/>
            <w:tcBorders>
              <w:top w:val="nil"/>
              <w:left w:val="nil"/>
              <w:bottom w:val="single" w:sz="4" w:space="0" w:color="auto"/>
              <w:right w:val="single" w:sz="4" w:space="0" w:color="auto"/>
            </w:tcBorders>
            <w:shd w:val="clear" w:color="000000" w:fill="DBE5F1"/>
            <w:noWrap/>
            <w:vAlign w:val="bottom"/>
            <w:hideMark/>
          </w:tcPr>
          <w:p w14:paraId="5CE79F77" w14:textId="389ABA48" w:rsidR="00F76D54" w:rsidRPr="0051561F" w:rsidRDefault="00F76D54" w:rsidP="00F76D54">
            <w:pPr>
              <w:jc w:val="center"/>
              <w:rPr>
                <w:sz w:val="18"/>
                <w:szCs w:val="18"/>
              </w:rPr>
            </w:pPr>
            <w:r w:rsidRPr="0051561F">
              <w:rPr>
                <w:sz w:val="18"/>
                <w:szCs w:val="18"/>
              </w:rPr>
              <w:t>0,22</w:t>
            </w:r>
          </w:p>
        </w:tc>
        <w:tc>
          <w:tcPr>
            <w:tcW w:w="992" w:type="dxa"/>
            <w:tcBorders>
              <w:top w:val="nil"/>
              <w:left w:val="nil"/>
              <w:bottom w:val="single" w:sz="4" w:space="0" w:color="auto"/>
              <w:right w:val="single" w:sz="4" w:space="0" w:color="auto"/>
            </w:tcBorders>
            <w:shd w:val="clear" w:color="000000" w:fill="DBE5F1"/>
            <w:noWrap/>
            <w:vAlign w:val="bottom"/>
            <w:hideMark/>
          </w:tcPr>
          <w:p w14:paraId="3CDD8F24" w14:textId="6764ADD5" w:rsidR="00F76D54" w:rsidRPr="0051561F" w:rsidRDefault="00F76D54" w:rsidP="00F76D54">
            <w:pPr>
              <w:jc w:val="center"/>
              <w:rPr>
                <w:b/>
                <w:bCs/>
                <w:sz w:val="18"/>
                <w:szCs w:val="18"/>
              </w:rPr>
            </w:pPr>
            <w:r w:rsidRPr="0051561F">
              <w:rPr>
                <w:b/>
                <w:bCs/>
                <w:sz w:val="18"/>
                <w:szCs w:val="18"/>
              </w:rPr>
              <w:t>6,44</w:t>
            </w:r>
          </w:p>
        </w:tc>
      </w:tr>
    </w:tbl>
    <w:p w14:paraId="3510E496" w14:textId="77777777" w:rsidR="00B50CE7" w:rsidRPr="0051561F" w:rsidRDefault="00B50CE7" w:rsidP="00B50CE7">
      <w:pPr>
        <w:rPr>
          <w:b/>
          <w:sz w:val="18"/>
          <w:szCs w:val="18"/>
        </w:rPr>
      </w:pPr>
    </w:p>
    <w:p w14:paraId="641E14A0" w14:textId="77777777" w:rsidR="00B50CE7" w:rsidRPr="0051561F" w:rsidRDefault="00B50CE7" w:rsidP="00B50CE7">
      <w:pPr>
        <w:rPr>
          <w:b/>
          <w:sz w:val="18"/>
          <w:szCs w:val="18"/>
        </w:rPr>
      </w:pPr>
      <w:r w:rsidRPr="0051561F">
        <w:rPr>
          <w:b/>
          <w:sz w:val="18"/>
          <w:szCs w:val="18"/>
        </w:rPr>
        <w:t>SEKUNDARNI DEL</w:t>
      </w:r>
    </w:p>
    <w:tbl>
      <w:tblPr>
        <w:tblW w:w="5959" w:type="dxa"/>
        <w:tblInd w:w="65" w:type="dxa"/>
        <w:tblCellMar>
          <w:left w:w="70" w:type="dxa"/>
          <w:right w:w="70" w:type="dxa"/>
        </w:tblCellMar>
        <w:tblLook w:val="04A0" w:firstRow="1" w:lastRow="0" w:firstColumn="1" w:lastColumn="0" w:noHBand="0" w:noVBand="1"/>
      </w:tblPr>
      <w:tblGrid>
        <w:gridCol w:w="1990"/>
        <w:gridCol w:w="1134"/>
        <w:gridCol w:w="992"/>
        <w:gridCol w:w="992"/>
        <w:gridCol w:w="851"/>
      </w:tblGrid>
      <w:tr w:rsidR="0051561F" w:rsidRPr="0051561F" w14:paraId="37FA4055" w14:textId="77777777" w:rsidTr="00876F92">
        <w:trPr>
          <w:trHeight w:val="1099"/>
          <w:tblHeader/>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0A1890" w14:textId="77777777" w:rsidR="00B50CE7" w:rsidRPr="0051561F" w:rsidRDefault="00B50CE7" w:rsidP="00876F92">
            <w:pPr>
              <w:rPr>
                <w:b/>
                <w:bCs/>
                <w:sz w:val="18"/>
                <w:szCs w:val="18"/>
              </w:rPr>
            </w:pPr>
            <w:r w:rsidRPr="0051561F">
              <w:rPr>
                <w:b/>
                <w:bCs/>
                <w:sz w:val="18"/>
                <w:szCs w:val="18"/>
              </w:rPr>
              <w:t>Naselja</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B5D2F5F" w14:textId="77777777" w:rsidR="00B50CE7" w:rsidRPr="0051561F" w:rsidRDefault="00B50CE7" w:rsidP="00876F92">
            <w:pPr>
              <w:rPr>
                <w:b/>
                <w:bCs/>
                <w:sz w:val="18"/>
                <w:szCs w:val="18"/>
              </w:rPr>
            </w:pPr>
            <w:r w:rsidRPr="0051561F">
              <w:rPr>
                <w:b/>
                <w:bCs/>
                <w:sz w:val="18"/>
                <w:szCs w:val="18"/>
              </w:rPr>
              <w:t>Ceste</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0EF0815" w14:textId="77777777" w:rsidR="00B50CE7" w:rsidRPr="0051561F" w:rsidRDefault="00B50CE7" w:rsidP="00876F92">
            <w:pPr>
              <w:rPr>
                <w:b/>
                <w:bCs/>
                <w:sz w:val="18"/>
                <w:szCs w:val="18"/>
              </w:rPr>
            </w:pPr>
            <w:r w:rsidRPr="0051561F">
              <w:rPr>
                <w:b/>
                <w:bCs/>
                <w:sz w:val="18"/>
                <w:szCs w:val="18"/>
              </w:rPr>
              <w:t>Kanalizacija</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D15ECC9" w14:textId="77777777" w:rsidR="00B50CE7" w:rsidRPr="0051561F" w:rsidRDefault="00B50CE7" w:rsidP="00876F92">
            <w:pPr>
              <w:rPr>
                <w:b/>
                <w:bCs/>
                <w:sz w:val="18"/>
                <w:szCs w:val="18"/>
              </w:rPr>
            </w:pPr>
            <w:r w:rsidRPr="0051561F">
              <w:rPr>
                <w:b/>
                <w:bCs/>
                <w:sz w:val="18"/>
                <w:szCs w:val="18"/>
              </w:rPr>
              <w:t>Vodovod</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D29CF16" w14:textId="77777777" w:rsidR="00B50CE7" w:rsidRPr="0051561F" w:rsidRDefault="00B50CE7" w:rsidP="00876F92">
            <w:pPr>
              <w:rPr>
                <w:b/>
                <w:bCs/>
                <w:sz w:val="18"/>
                <w:szCs w:val="18"/>
              </w:rPr>
            </w:pPr>
            <w:r w:rsidRPr="0051561F">
              <w:rPr>
                <w:b/>
                <w:bCs/>
                <w:sz w:val="18"/>
                <w:szCs w:val="18"/>
              </w:rPr>
              <w:t>SKUPAJ</w:t>
            </w:r>
          </w:p>
        </w:tc>
      </w:tr>
      <w:tr w:rsidR="0051561F" w:rsidRPr="0051561F" w14:paraId="369A5E0B" w14:textId="77777777" w:rsidTr="00876F92">
        <w:trPr>
          <w:trHeight w:val="264"/>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2BF58" w14:textId="77777777" w:rsidR="00C3202F" w:rsidRPr="0051561F" w:rsidRDefault="00C3202F" w:rsidP="00C3202F">
            <w:pPr>
              <w:rPr>
                <w:sz w:val="18"/>
                <w:szCs w:val="18"/>
              </w:rPr>
            </w:pPr>
            <w:r w:rsidRPr="0051561F">
              <w:rPr>
                <w:sz w:val="18"/>
                <w:szCs w:val="18"/>
              </w:rPr>
              <w:t>Adergas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34ADE" w14:textId="311E3908" w:rsidR="00C3202F" w:rsidRPr="0051561F" w:rsidRDefault="00C3202F" w:rsidP="00C3202F">
            <w:pPr>
              <w:jc w:val="center"/>
              <w:rPr>
                <w:sz w:val="18"/>
                <w:szCs w:val="18"/>
              </w:rPr>
            </w:pPr>
            <w:r w:rsidRPr="0051561F">
              <w:rPr>
                <w:sz w:val="18"/>
                <w:szCs w:val="18"/>
              </w:rPr>
              <w:t>3,35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BED76" w14:textId="6CA4F083" w:rsidR="00C3202F" w:rsidRPr="0051561F" w:rsidRDefault="00C3202F" w:rsidP="00C3202F">
            <w:pPr>
              <w:jc w:val="center"/>
              <w:rPr>
                <w:sz w:val="18"/>
                <w:szCs w:val="18"/>
              </w:rPr>
            </w:pPr>
            <w:r w:rsidRPr="0051561F">
              <w:rPr>
                <w:sz w:val="18"/>
                <w:szCs w:val="18"/>
              </w:rPr>
              <w:t>0,85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16DEF" w14:textId="70CA286C" w:rsidR="00C3202F" w:rsidRPr="0051561F" w:rsidRDefault="00C3202F" w:rsidP="00C3202F">
            <w:pPr>
              <w:jc w:val="center"/>
              <w:rPr>
                <w:sz w:val="18"/>
                <w:szCs w:val="18"/>
              </w:rPr>
            </w:pPr>
            <w:r w:rsidRPr="0051561F">
              <w:rPr>
                <w:sz w:val="18"/>
                <w:szCs w:val="18"/>
              </w:rPr>
              <w:t>3,04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327CC" w14:textId="6CCB59D9" w:rsidR="00C3202F" w:rsidRPr="0051561F" w:rsidRDefault="00C3202F" w:rsidP="00C3202F">
            <w:pPr>
              <w:jc w:val="center"/>
              <w:rPr>
                <w:b/>
                <w:bCs/>
                <w:sz w:val="18"/>
                <w:szCs w:val="18"/>
              </w:rPr>
            </w:pPr>
            <w:r w:rsidRPr="0051561F">
              <w:rPr>
                <w:b/>
                <w:bCs/>
                <w:sz w:val="18"/>
                <w:szCs w:val="18"/>
              </w:rPr>
              <w:t>7,24</w:t>
            </w:r>
          </w:p>
        </w:tc>
      </w:tr>
      <w:tr w:rsidR="0051561F" w:rsidRPr="0051561F" w14:paraId="07108C5B" w14:textId="77777777" w:rsidTr="00876F92">
        <w:trPr>
          <w:trHeight w:val="264"/>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68C2C" w14:textId="77777777" w:rsidR="00C3202F" w:rsidRPr="0051561F" w:rsidRDefault="00C3202F" w:rsidP="00C3202F">
            <w:pPr>
              <w:rPr>
                <w:sz w:val="18"/>
                <w:szCs w:val="18"/>
              </w:rPr>
            </w:pPr>
            <w:r w:rsidRPr="0051561F">
              <w:rPr>
                <w:sz w:val="18"/>
                <w:szCs w:val="18"/>
              </w:rPr>
              <w:t>Ambrož pod Krvavcem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C50C0" w14:textId="2D0A1BBE" w:rsidR="00C3202F" w:rsidRPr="0051561F" w:rsidRDefault="00C3202F" w:rsidP="00C3202F">
            <w:pPr>
              <w:jc w:val="center"/>
              <w:rPr>
                <w:sz w:val="18"/>
                <w:szCs w:val="18"/>
              </w:rPr>
            </w:pPr>
            <w:r w:rsidRPr="0051561F">
              <w:rPr>
                <w:sz w:val="18"/>
                <w:szCs w:val="18"/>
              </w:rPr>
              <w:t>3,35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28447" w14:textId="12241981" w:rsidR="00C3202F" w:rsidRPr="0051561F" w:rsidRDefault="00C3202F" w:rsidP="00C3202F">
            <w:pPr>
              <w:jc w:val="center"/>
              <w:rPr>
                <w:sz w:val="18"/>
                <w:szCs w:val="18"/>
              </w:rPr>
            </w:pPr>
            <w:r w:rsidRPr="0051561F">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99048" w14:textId="4515091E" w:rsidR="00C3202F" w:rsidRPr="0051561F" w:rsidRDefault="00C3202F" w:rsidP="00C3202F">
            <w:pPr>
              <w:jc w:val="center"/>
              <w:rPr>
                <w:sz w:val="18"/>
                <w:szCs w:val="18"/>
              </w:rPr>
            </w:pPr>
            <w:r w:rsidRPr="0051561F">
              <w:rPr>
                <w:sz w:val="18"/>
                <w:szCs w:val="18"/>
              </w:rPr>
              <w:t>3,04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0D0A1" w14:textId="022790E2" w:rsidR="00C3202F" w:rsidRPr="0051561F" w:rsidRDefault="00C3202F" w:rsidP="00C3202F">
            <w:pPr>
              <w:jc w:val="center"/>
              <w:rPr>
                <w:b/>
                <w:bCs/>
                <w:sz w:val="18"/>
                <w:szCs w:val="18"/>
              </w:rPr>
            </w:pPr>
            <w:r w:rsidRPr="0051561F">
              <w:rPr>
                <w:b/>
                <w:bCs/>
                <w:sz w:val="18"/>
                <w:szCs w:val="18"/>
              </w:rPr>
              <w:t>6,39</w:t>
            </w:r>
          </w:p>
        </w:tc>
      </w:tr>
      <w:tr w:rsidR="0051561F" w:rsidRPr="0051561F" w14:paraId="15A90E9F" w14:textId="77777777" w:rsidTr="00876F92">
        <w:trPr>
          <w:trHeight w:val="264"/>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526B3" w14:textId="77777777" w:rsidR="00C3202F" w:rsidRPr="0051561F" w:rsidRDefault="00C3202F" w:rsidP="00C3202F">
            <w:pPr>
              <w:rPr>
                <w:sz w:val="18"/>
                <w:szCs w:val="18"/>
              </w:rPr>
            </w:pPr>
            <w:r w:rsidRPr="0051561F">
              <w:rPr>
                <w:sz w:val="18"/>
                <w:szCs w:val="18"/>
              </w:rPr>
              <w:t>Apno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0A57E1" w14:textId="3CFEE4E7" w:rsidR="00C3202F" w:rsidRPr="0051561F" w:rsidRDefault="00C3202F" w:rsidP="00C3202F">
            <w:pPr>
              <w:jc w:val="center"/>
              <w:rPr>
                <w:sz w:val="18"/>
                <w:szCs w:val="18"/>
              </w:rPr>
            </w:pPr>
            <w:r w:rsidRPr="0051561F">
              <w:rPr>
                <w:sz w:val="18"/>
                <w:szCs w:val="18"/>
              </w:rPr>
              <w:t>3,35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1DA04B7" w14:textId="35BDC0B1" w:rsidR="00C3202F" w:rsidRPr="0051561F" w:rsidRDefault="00C3202F" w:rsidP="00C3202F">
            <w:pPr>
              <w:jc w:val="center"/>
              <w:rPr>
                <w:sz w:val="18"/>
                <w:szCs w:val="18"/>
              </w:rPr>
            </w:pPr>
            <w:r w:rsidRPr="0051561F">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3F3C03E" w14:textId="590E3A3E" w:rsidR="00C3202F" w:rsidRPr="0051561F" w:rsidRDefault="00C3202F" w:rsidP="00C3202F">
            <w:pPr>
              <w:jc w:val="center"/>
              <w:rPr>
                <w:sz w:val="18"/>
                <w:szCs w:val="18"/>
              </w:rPr>
            </w:pPr>
            <w:r w:rsidRPr="0051561F">
              <w:rPr>
                <w:sz w:val="18"/>
                <w:szCs w:val="18"/>
              </w:rPr>
              <w:t>3,04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922C33F" w14:textId="6DD786D3" w:rsidR="00C3202F" w:rsidRPr="0051561F" w:rsidRDefault="00C3202F" w:rsidP="00C3202F">
            <w:pPr>
              <w:jc w:val="center"/>
              <w:rPr>
                <w:b/>
                <w:bCs/>
                <w:sz w:val="18"/>
                <w:szCs w:val="18"/>
              </w:rPr>
            </w:pPr>
            <w:r w:rsidRPr="0051561F">
              <w:rPr>
                <w:b/>
                <w:bCs/>
                <w:sz w:val="18"/>
                <w:szCs w:val="18"/>
              </w:rPr>
              <w:t>6,39</w:t>
            </w:r>
          </w:p>
        </w:tc>
      </w:tr>
      <w:tr w:rsidR="0051561F" w:rsidRPr="0051561F" w14:paraId="58B50C06"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11A2AF39" w14:textId="77777777" w:rsidR="00C3202F" w:rsidRPr="0051561F" w:rsidRDefault="00C3202F" w:rsidP="00C3202F">
            <w:pPr>
              <w:rPr>
                <w:sz w:val="18"/>
                <w:szCs w:val="18"/>
              </w:rPr>
            </w:pPr>
            <w:r w:rsidRPr="0051561F">
              <w:rPr>
                <w:sz w:val="18"/>
                <w:szCs w:val="18"/>
              </w:rPr>
              <w:t>Cerkljanska Dobrava</w:t>
            </w:r>
          </w:p>
        </w:tc>
        <w:tc>
          <w:tcPr>
            <w:tcW w:w="1134" w:type="dxa"/>
            <w:tcBorders>
              <w:top w:val="nil"/>
              <w:left w:val="nil"/>
              <w:bottom w:val="single" w:sz="4" w:space="0" w:color="auto"/>
              <w:right w:val="single" w:sz="4" w:space="0" w:color="auto"/>
            </w:tcBorders>
            <w:shd w:val="clear" w:color="auto" w:fill="auto"/>
            <w:noWrap/>
            <w:vAlign w:val="bottom"/>
            <w:hideMark/>
          </w:tcPr>
          <w:p w14:paraId="2928DFCC" w14:textId="70A117DB"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201E5088" w14:textId="4C84BDD2" w:rsidR="00C3202F" w:rsidRPr="0051561F" w:rsidRDefault="00C3202F" w:rsidP="00C3202F">
            <w:pPr>
              <w:jc w:val="center"/>
              <w:rPr>
                <w:sz w:val="18"/>
                <w:szCs w:val="18"/>
              </w:rPr>
            </w:pPr>
            <w:r w:rsidRPr="0051561F">
              <w:rPr>
                <w:sz w:val="18"/>
                <w:szCs w:val="18"/>
              </w:rPr>
              <w:t>0,85</w:t>
            </w:r>
          </w:p>
        </w:tc>
        <w:tc>
          <w:tcPr>
            <w:tcW w:w="992" w:type="dxa"/>
            <w:tcBorders>
              <w:top w:val="nil"/>
              <w:left w:val="nil"/>
              <w:bottom w:val="single" w:sz="4" w:space="0" w:color="auto"/>
              <w:right w:val="single" w:sz="4" w:space="0" w:color="auto"/>
            </w:tcBorders>
            <w:shd w:val="clear" w:color="auto" w:fill="auto"/>
            <w:noWrap/>
            <w:vAlign w:val="bottom"/>
            <w:hideMark/>
          </w:tcPr>
          <w:p w14:paraId="46042675" w14:textId="26B1204C"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2844210F" w14:textId="1025680A" w:rsidR="00C3202F" w:rsidRPr="0051561F" w:rsidRDefault="00C3202F" w:rsidP="00C3202F">
            <w:pPr>
              <w:jc w:val="center"/>
              <w:rPr>
                <w:b/>
                <w:bCs/>
                <w:sz w:val="18"/>
                <w:szCs w:val="18"/>
              </w:rPr>
            </w:pPr>
            <w:r w:rsidRPr="0051561F">
              <w:rPr>
                <w:b/>
                <w:bCs/>
                <w:sz w:val="18"/>
                <w:szCs w:val="18"/>
              </w:rPr>
              <w:t>7,24</w:t>
            </w:r>
          </w:p>
        </w:tc>
      </w:tr>
      <w:tr w:rsidR="0051561F" w:rsidRPr="0051561F" w14:paraId="25F58050"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349B1846" w14:textId="77777777" w:rsidR="00C3202F" w:rsidRPr="0051561F" w:rsidRDefault="00C3202F" w:rsidP="00C3202F">
            <w:pPr>
              <w:rPr>
                <w:sz w:val="18"/>
                <w:szCs w:val="18"/>
              </w:rPr>
            </w:pPr>
            <w:r w:rsidRPr="0051561F">
              <w:rPr>
                <w:sz w:val="18"/>
                <w:szCs w:val="18"/>
              </w:rPr>
              <w:t>Cerklje na Gorenjskem</w:t>
            </w:r>
          </w:p>
        </w:tc>
        <w:tc>
          <w:tcPr>
            <w:tcW w:w="1134" w:type="dxa"/>
            <w:tcBorders>
              <w:top w:val="nil"/>
              <w:left w:val="nil"/>
              <w:bottom w:val="single" w:sz="4" w:space="0" w:color="auto"/>
              <w:right w:val="single" w:sz="4" w:space="0" w:color="auto"/>
            </w:tcBorders>
            <w:shd w:val="clear" w:color="auto" w:fill="auto"/>
            <w:noWrap/>
            <w:vAlign w:val="bottom"/>
            <w:hideMark/>
          </w:tcPr>
          <w:p w14:paraId="3CFF03F4" w14:textId="71678B02"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1E478F45" w14:textId="18A881AD" w:rsidR="00C3202F" w:rsidRPr="0051561F" w:rsidRDefault="00C3202F" w:rsidP="00C3202F">
            <w:pPr>
              <w:jc w:val="center"/>
              <w:rPr>
                <w:sz w:val="18"/>
                <w:szCs w:val="18"/>
              </w:rPr>
            </w:pPr>
            <w:r w:rsidRPr="0051561F">
              <w:rPr>
                <w:sz w:val="18"/>
                <w:szCs w:val="18"/>
              </w:rPr>
              <w:t>0,85</w:t>
            </w:r>
          </w:p>
        </w:tc>
        <w:tc>
          <w:tcPr>
            <w:tcW w:w="992" w:type="dxa"/>
            <w:tcBorders>
              <w:top w:val="nil"/>
              <w:left w:val="nil"/>
              <w:bottom w:val="single" w:sz="4" w:space="0" w:color="auto"/>
              <w:right w:val="single" w:sz="4" w:space="0" w:color="auto"/>
            </w:tcBorders>
            <w:shd w:val="clear" w:color="auto" w:fill="auto"/>
            <w:noWrap/>
            <w:vAlign w:val="bottom"/>
            <w:hideMark/>
          </w:tcPr>
          <w:p w14:paraId="3A50058F" w14:textId="3987E700"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2AF22155" w14:textId="32A34E63" w:rsidR="00C3202F" w:rsidRPr="0051561F" w:rsidRDefault="00C3202F" w:rsidP="00C3202F">
            <w:pPr>
              <w:jc w:val="center"/>
              <w:rPr>
                <w:b/>
                <w:bCs/>
                <w:sz w:val="18"/>
                <w:szCs w:val="18"/>
              </w:rPr>
            </w:pPr>
            <w:r w:rsidRPr="0051561F">
              <w:rPr>
                <w:b/>
                <w:bCs/>
                <w:sz w:val="18"/>
                <w:szCs w:val="18"/>
              </w:rPr>
              <w:t>7,24</w:t>
            </w:r>
          </w:p>
        </w:tc>
      </w:tr>
      <w:tr w:rsidR="0051561F" w:rsidRPr="0051561F" w14:paraId="416D8D36"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56484D03" w14:textId="77777777" w:rsidR="00C3202F" w:rsidRPr="0051561F" w:rsidRDefault="00C3202F" w:rsidP="00C3202F">
            <w:pPr>
              <w:rPr>
                <w:sz w:val="18"/>
                <w:szCs w:val="18"/>
              </w:rPr>
            </w:pPr>
            <w:r w:rsidRPr="0051561F">
              <w:rPr>
                <w:sz w:val="18"/>
                <w:szCs w:val="18"/>
              </w:rPr>
              <w:t>Češnjevek</w:t>
            </w:r>
          </w:p>
        </w:tc>
        <w:tc>
          <w:tcPr>
            <w:tcW w:w="1134" w:type="dxa"/>
            <w:tcBorders>
              <w:top w:val="nil"/>
              <w:left w:val="nil"/>
              <w:bottom w:val="single" w:sz="4" w:space="0" w:color="auto"/>
              <w:right w:val="single" w:sz="4" w:space="0" w:color="auto"/>
            </w:tcBorders>
            <w:shd w:val="clear" w:color="auto" w:fill="auto"/>
            <w:noWrap/>
            <w:vAlign w:val="bottom"/>
            <w:hideMark/>
          </w:tcPr>
          <w:p w14:paraId="2EBF3EAA" w14:textId="163053EE"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79D3B9AD" w14:textId="33DC2DEA" w:rsidR="00C3202F" w:rsidRPr="0051561F" w:rsidRDefault="00C3202F" w:rsidP="00C3202F">
            <w:pPr>
              <w:jc w:val="center"/>
              <w:rPr>
                <w:sz w:val="18"/>
                <w:szCs w:val="18"/>
              </w:rPr>
            </w:pPr>
            <w:r w:rsidRPr="0051561F">
              <w:rPr>
                <w:sz w:val="18"/>
                <w:szCs w:val="18"/>
              </w:rPr>
              <w:t>0,85</w:t>
            </w:r>
          </w:p>
        </w:tc>
        <w:tc>
          <w:tcPr>
            <w:tcW w:w="992" w:type="dxa"/>
            <w:tcBorders>
              <w:top w:val="nil"/>
              <w:left w:val="nil"/>
              <w:bottom w:val="single" w:sz="4" w:space="0" w:color="auto"/>
              <w:right w:val="single" w:sz="4" w:space="0" w:color="auto"/>
            </w:tcBorders>
            <w:shd w:val="clear" w:color="auto" w:fill="auto"/>
            <w:noWrap/>
            <w:vAlign w:val="bottom"/>
            <w:hideMark/>
          </w:tcPr>
          <w:p w14:paraId="4A870B59" w14:textId="70610DE4"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39CB2595" w14:textId="0D682662" w:rsidR="00C3202F" w:rsidRPr="0051561F" w:rsidRDefault="00C3202F" w:rsidP="00C3202F">
            <w:pPr>
              <w:jc w:val="center"/>
              <w:rPr>
                <w:b/>
                <w:bCs/>
                <w:sz w:val="18"/>
                <w:szCs w:val="18"/>
              </w:rPr>
            </w:pPr>
            <w:r w:rsidRPr="0051561F">
              <w:rPr>
                <w:b/>
                <w:bCs/>
                <w:sz w:val="18"/>
                <w:szCs w:val="18"/>
              </w:rPr>
              <w:t>7,24</w:t>
            </w:r>
          </w:p>
        </w:tc>
      </w:tr>
      <w:tr w:rsidR="0051561F" w:rsidRPr="0051561F" w14:paraId="539993BF"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22CF206B" w14:textId="77777777" w:rsidR="00C3202F" w:rsidRPr="0051561F" w:rsidRDefault="00C3202F" w:rsidP="00C3202F">
            <w:pPr>
              <w:rPr>
                <w:sz w:val="18"/>
                <w:szCs w:val="18"/>
              </w:rPr>
            </w:pPr>
            <w:r w:rsidRPr="0051561F">
              <w:rPr>
                <w:sz w:val="18"/>
                <w:szCs w:val="18"/>
              </w:rPr>
              <w:t>Dvorje</w:t>
            </w:r>
          </w:p>
        </w:tc>
        <w:tc>
          <w:tcPr>
            <w:tcW w:w="1134" w:type="dxa"/>
            <w:tcBorders>
              <w:top w:val="nil"/>
              <w:left w:val="nil"/>
              <w:bottom w:val="single" w:sz="4" w:space="0" w:color="auto"/>
              <w:right w:val="single" w:sz="4" w:space="0" w:color="auto"/>
            </w:tcBorders>
            <w:shd w:val="clear" w:color="auto" w:fill="auto"/>
            <w:noWrap/>
            <w:vAlign w:val="bottom"/>
            <w:hideMark/>
          </w:tcPr>
          <w:p w14:paraId="7F1B6D80" w14:textId="4B182BF6"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5A44D663" w14:textId="405D3D0C" w:rsidR="00C3202F" w:rsidRPr="0051561F" w:rsidRDefault="00C3202F" w:rsidP="00C3202F">
            <w:pPr>
              <w:jc w:val="center"/>
              <w:rPr>
                <w:sz w:val="18"/>
                <w:szCs w:val="18"/>
              </w:rPr>
            </w:pPr>
            <w:r w:rsidRPr="0051561F">
              <w:rPr>
                <w:sz w:val="18"/>
                <w:szCs w:val="18"/>
              </w:rPr>
              <w:t>0,85</w:t>
            </w:r>
          </w:p>
        </w:tc>
        <w:tc>
          <w:tcPr>
            <w:tcW w:w="992" w:type="dxa"/>
            <w:tcBorders>
              <w:top w:val="nil"/>
              <w:left w:val="nil"/>
              <w:bottom w:val="single" w:sz="4" w:space="0" w:color="auto"/>
              <w:right w:val="single" w:sz="4" w:space="0" w:color="auto"/>
            </w:tcBorders>
            <w:shd w:val="clear" w:color="auto" w:fill="auto"/>
            <w:noWrap/>
            <w:vAlign w:val="bottom"/>
            <w:hideMark/>
          </w:tcPr>
          <w:p w14:paraId="1DE17CCB" w14:textId="7CEFB8B7"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6E7D2FA4" w14:textId="533B8757" w:rsidR="00C3202F" w:rsidRPr="0051561F" w:rsidRDefault="00C3202F" w:rsidP="00C3202F">
            <w:pPr>
              <w:jc w:val="center"/>
              <w:rPr>
                <w:b/>
                <w:bCs/>
                <w:sz w:val="18"/>
                <w:szCs w:val="18"/>
              </w:rPr>
            </w:pPr>
            <w:r w:rsidRPr="0051561F">
              <w:rPr>
                <w:b/>
                <w:bCs/>
                <w:sz w:val="18"/>
                <w:szCs w:val="18"/>
              </w:rPr>
              <w:t>7,24</w:t>
            </w:r>
          </w:p>
        </w:tc>
      </w:tr>
      <w:tr w:rsidR="0051561F" w:rsidRPr="0051561F" w14:paraId="5D0E8474"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45C5F940" w14:textId="77777777" w:rsidR="00C3202F" w:rsidRPr="0051561F" w:rsidRDefault="00C3202F" w:rsidP="00C3202F">
            <w:pPr>
              <w:rPr>
                <w:sz w:val="18"/>
                <w:szCs w:val="18"/>
              </w:rPr>
            </w:pPr>
            <w:r w:rsidRPr="0051561F">
              <w:rPr>
                <w:sz w:val="18"/>
                <w:szCs w:val="18"/>
              </w:rPr>
              <w:t>Glinje</w:t>
            </w:r>
          </w:p>
        </w:tc>
        <w:tc>
          <w:tcPr>
            <w:tcW w:w="1134" w:type="dxa"/>
            <w:tcBorders>
              <w:top w:val="nil"/>
              <w:left w:val="nil"/>
              <w:bottom w:val="single" w:sz="4" w:space="0" w:color="auto"/>
              <w:right w:val="single" w:sz="4" w:space="0" w:color="auto"/>
            </w:tcBorders>
            <w:shd w:val="clear" w:color="auto" w:fill="auto"/>
            <w:noWrap/>
            <w:vAlign w:val="bottom"/>
            <w:hideMark/>
          </w:tcPr>
          <w:p w14:paraId="56F7F78C" w14:textId="4FA54856"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01E093E6" w14:textId="0E50B230" w:rsidR="00C3202F" w:rsidRPr="0051561F" w:rsidRDefault="00C3202F" w:rsidP="00C3202F">
            <w:pPr>
              <w:jc w:val="center"/>
              <w:rPr>
                <w:sz w:val="18"/>
                <w:szCs w:val="18"/>
              </w:rPr>
            </w:pPr>
            <w:r w:rsidRPr="0051561F">
              <w:rPr>
                <w:sz w:val="18"/>
                <w:szCs w:val="18"/>
              </w:rPr>
              <w:t>0,85</w:t>
            </w:r>
          </w:p>
        </w:tc>
        <w:tc>
          <w:tcPr>
            <w:tcW w:w="992" w:type="dxa"/>
            <w:tcBorders>
              <w:top w:val="nil"/>
              <w:left w:val="nil"/>
              <w:bottom w:val="single" w:sz="4" w:space="0" w:color="auto"/>
              <w:right w:val="single" w:sz="4" w:space="0" w:color="auto"/>
            </w:tcBorders>
            <w:shd w:val="clear" w:color="auto" w:fill="auto"/>
            <w:noWrap/>
            <w:vAlign w:val="bottom"/>
            <w:hideMark/>
          </w:tcPr>
          <w:p w14:paraId="1F969076" w14:textId="0796AFB0"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6E30B14B" w14:textId="0A442673" w:rsidR="00C3202F" w:rsidRPr="0051561F" w:rsidRDefault="00C3202F" w:rsidP="00C3202F">
            <w:pPr>
              <w:jc w:val="center"/>
              <w:rPr>
                <w:b/>
                <w:bCs/>
                <w:sz w:val="18"/>
                <w:szCs w:val="18"/>
              </w:rPr>
            </w:pPr>
            <w:r w:rsidRPr="0051561F">
              <w:rPr>
                <w:b/>
                <w:bCs/>
                <w:sz w:val="18"/>
                <w:szCs w:val="18"/>
              </w:rPr>
              <w:t>7,24</w:t>
            </w:r>
          </w:p>
        </w:tc>
      </w:tr>
      <w:tr w:rsidR="0051561F" w:rsidRPr="0051561F" w14:paraId="76653406"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10FC39E0" w14:textId="77777777" w:rsidR="00C3202F" w:rsidRPr="0051561F" w:rsidRDefault="00C3202F" w:rsidP="00C3202F">
            <w:pPr>
              <w:rPr>
                <w:sz w:val="18"/>
                <w:szCs w:val="18"/>
              </w:rPr>
            </w:pPr>
            <w:r w:rsidRPr="0051561F">
              <w:rPr>
                <w:sz w:val="18"/>
                <w:szCs w:val="18"/>
              </w:rPr>
              <w:t>Grad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4F0C9" w14:textId="2310F4FB" w:rsidR="00C3202F" w:rsidRPr="0051561F" w:rsidRDefault="00C3202F" w:rsidP="00C3202F">
            <w:pPr>
              <w:jc w:val="center"/>
              <w:rPr>
                <w:sz w:val="18"/>
                <w:szCs w:val="18"/>
              </w:rPr>
            </w:pPr>
            <w:r w:rsidRPr="0051561F">
              <w:rPr>
                <w:sz w:val="18"/>
                <w:szCs w:val="18"/>
              </w:rPr>
              <w:t>3,35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62183" w14:textId="10921D19" w:rsidR="00C3202F" w:rsidRPr="0051561F" w:rsidRDefault="00C3202F" w:rsidP="00C3202F">
            <w:pPr>
              <w:jc w:val="center"/>
              <w:rPr>
                <w:sz w:val="18"/>
                <w:szCs w:val="18"/>
              </w:rPr>
            </w:pPr>
            <w:r w:rsidRPr="0051561F">
              <w:rPr>
                <w:sz w:val="18"/>
                <w:szCs w:val="18"/>
              </w:rPr>
              <w:t>0,85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09E45" w14:textId="68D58FD7" w:rsidR="00C3202F" w:rsidRPr="0051561F" w:rsidRDefault="00C3202F" w:rsidP="00C3202F">
            <w:pPr>
              <w:jc w:val="center"/>
              <w:rPr>
                <w:sz w:val="18"/>
                <w:szCs w:val="18"/>
              </w:rPr>
            </w:pPr>
            <w:r w:rsidRPr="0051561F">
              <w:rPr>
                <w:sz w:val="18"/>
                <w:szCs w:val="18"/>
              </w:rPr>
              <w:t>3,04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48452" w14:textId="58C36DA6" w:rsidR="00C3202F" w:rsidRPr="0051561F" w:rsidRDefault="00C3202F" w:rsidP="00C3202F">
            <w:pPr>
              <w:jc w:val="center"/>
              <w:rPr>
                <w:b/>
                <w:bCs/>
                <w:sz w:val="18"/>
                <w:szCs w:val="18"/>
              </w:rPr>
            </w:pPr>
            <w:r w:rsidRPr="0051561F">
              <w:rPr>
                <w:b/>
                <w:bCs/>
                <w:sz w:val="18"/>
                <w:szCs w:val="18"/>
              </w:rPr>
              <w:t>7,24</w:t>
            </w:r>
          </w:p>
        </w:tc>
      </w:tr>
      <w:tr w:rsidR="0051561F" w:rsidRPr="0051561F" w14:paraId="2FE378E1"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2389BC26" w14:textId="77777777" w:rsidR="00C3202F" w:rsidRPr="0051561F" w:rsidRDefault="00C3202F" w:rsidP="00C3202F">
            <w:pPr>
              <w:rPr>
                <w:sz w:val="18"/>
                <w:szCs w:val="18"/>
              </w:rPr>
            </w:pPr>
            <w:r w:rsidRPr="0051561F">
              <w:rPr>
                <w:sz w:val="18"/>
                <w:szCs w:val="18"/>
              </w:rPr>
              <w:t>Lahovče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603BBEB" w14:textId="61D0101F" w:rsidR="00C3202F" w:rsidRPr="0051561F" w:rsidRDefault="00C3202F" w:rsidP="00C3202F">
            <w:pPr>
              <w:jc w:val="center"/>
              <w:rPr>
                <w:sz w:val="18"/>
                <w:szCs w:val="18"/>
              </w:rPr>
            </w:pPr>
            <w:r w:rsidRPr="0051561F">
              <w:rPr>
                <w:sz w:val="18"/>
                <w:szCs w:val="18"/>
              </w:rPr>
              <w:t>3,35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84D1678" w14:textId="6612B4D5" w:rsidR="00C3202F" w:rsidRPr="0051561F" w:rsidRDefault="00C3202F" w:rsidP="00C3202F">
            <w:pPr>
              <w:jc w:val="center"/>
              <w:rPr>
                <w:sz w:val="18"/>
                <w:szCs w:val="18"/>
              </w:rPr>
            </w:pPr>
            <w:r w:rsidRPr="0051561F">
              <w:rPr>
                <w:sz w:val="18"/>
                <w:szCs w:val="18"/>
              </w:rPr>
              <w:t>0,85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063A2E2" w14:textId="635D2AA5" w:rsidR="00C3202F" w:rsidRPr="0051561F" w:rsidRDefault="00C3202F" w:rsidP="00C3202F">
            <w:pPr>
              <w:jc w:val="center"/>
              <w:rPr>
                <w:sz w:val="18"/>
                <w:szCs w:val="18"/>
              </w:rPr>
            </w:pPr>
            <w:r w:rsidRPr="0051561F">
              <w:rPr>
                <w:sz w:val="18"/>
                <w:szCs w:val="18"/>
              </w:rPr>
              <w:t>3,04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96C6ECC" w14:textId="3276F588" w:rsidR="00C3202F" w:rsidRPr="0051561F" w:rsidRDefault="00C3202F" w:rsidP="00C3202F">
            <w:pPr>
              <w:jc w:val="center"/>
              <w:rPr>
                <w:b/>
                <w:bCs/>
                <w:sz w:val="18"/>
                <w:szCs w:val="18"/>
              </w:rPr>
            </w:pPr>
            <w:r w:rsidRPr="0051561F">
              <w:rPr>
                <w:b/>
                <w:bCs/>
                <w:sz w:val="18"/>
                <w:szCs w:val="18"/>
              </w:rPr>
              <w:t>7,24</w:t>
            </w:r>
          </w:p>
        </w:tc>
      </w:tr>
      <w:tr w:rsidR="0051561F" w:rsidRPr="0051561F" w14:paraId="1B396BE5"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44A11160" w14:textId="77777777" w:rsidR="00C3202F" w:rsidRPr="0051561F" w:rsidRDefault="00C3202F" w:rsidP="00C3202F">
            <w:pPr>
              <w:rPr>
                <w:sz w:val="18"/>
                <w:szCs w:val="18"/>
              </w:rPr>
            </w:pPr>
            <w:r w:rsidRPr="0051561F">
              <w:rPr>
                <w:sz w:val="18"/>
                <w:szCs w:val="18"/>
              </w:rPr>
              <w:t>Poženik</w:t>
            </w:r>
          </w:p>
        </w:tc>
        <w:tc>
          <w:tcPr>
            <w:tcW w:w="1134" w:type="dxa"/>
            <w:tcBorders>
              <w:top w:val="nil"/>
              <w:left w:val="nil"/>
              <w:bottom w:val="single" w:sz="4" w:space="0" w:color="auto"/>
              <w:right w:val="single" w:sz="4" w:space="0" w:color="auto"/>
            </w:tcBorders>
            <w:shd w:val="clear" w:color="auto" w:fill="auto"/>
            <w:noWrap/>
            <w:vAlign w:val="bottom"/>
            <w:hideMark/>
          </w:tcPr>
          <w:p w14:paraId="72246E35" w14:textId="1E2CFCDC"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7AA4DB64" w14:textId="3002783E" w:rsidR="00C3202F" w:rsidRPr="0051561F" w:rsidRDefault="00C3202F" w:rsidP="00C3202F">
            <w:pPr>
              <w:jc w:val="center"/>
              <w:rPr>
                <w:sz w:val="18"/>
                <w:szCs w:val="18"/>
              </w:rPr>
            </w:pPr>
            <w:r w:rsidRPr="0051561F">
              <w:rPr>
                <w:sz w:val="18"/>
                <w:szCs w:val="18"/>
              </w:rPr>
              <w:t>0,85</w:t>
            </w:r>
          </w:p>
        </w:tc>
        <w:tc>
          <w:tcPr>
            <w:tcW w:w="992" w:type="dxa"/>
            <w:tcBorders>
              <w:top w:val="nil"/>
              <w:left w:val="nil"/>
              <w:bottom w:val="single" w:sz="4" w:space="0" w:color="auto"/>
              <w:right w:val="single" w:sz="4" w:space="0" w:color="auto"/>
            </w:tcBorders>
            <w:shd w:val="clear" w:color="auto" w:fill="auto"/>
            <w:noWrap/>
            <w:vAlign w:val="bottom"/>
            <w:hideMark/>
          </w:tcPr>
          <w:p w14:paraId="21817A26" w14:textId="45206ED3"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7F37D027" w14:textId="5C0EBD1A" w:rsidR="00C3202F" w:rsidRPr="0051561F" w:rsidRDefault="00C3202F" w:rsidP="00C3202F">
            <w:pPr>
              <w:jc w:val="center"/>
              <w:rPr>
                <w:b/>
                <w:bCs/>
                <w:sz w:val="18"/>
                <w:szCs w:val="18"/>
              </w:rPr>
            </w:pPr>
            <w:r w:rsidRPr="0051561F">
              <w:rPr>
                <w:b/>
                <w:bCs/>
                <w:sz w:val="18"/>
                <w:szCs w:val="18"/>
              </w:rPr>
              <w:t>7,24</w:t>
            </w:r>
          </w:p>
        </w:tc>
      </w:tr>
      <w:tr w:rsidR="0051561F" w:rsidRPr="0051561F" w14:paraId="10323699"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04ECF042" w14:textId="77777777" w:rsidR="00C3202F" w:rsidRPr="0051561F" w:rsidRDefault="00C3202F" w:rsidP="00C3202F">
            <w:pPr>
              <w:rPr>
                <w:sz w:val="18"/>
                <w:szCs w:val="18"/>
              </w:rPr>
            </w:pPr>
            <w:r w:rsidRPr="0051561F">
              <w:rPr>
                <w:sz w:val="18"/>
                <w:szCs w:val="18"/>
              </w:rPr>
              <w:t>Praprotna Polica</w:t>
            </w:r>
          </w:p>
        </w:tc>
        <w:tc>
          <w:tcPr>
            <w:tcW w:w="1134" w:type="dxa"/>
            <w:tcBorders>
              <w:top w:val="nil"/>
              <w:left w:val="nil"/>
              <w:bottom w:val="single" w:sz="4" w:space="0" w:color="auto"/>
              <w:right w:val="single" w:sz="4" w:space="0" w:color="auto"/>
            </w:tcBorders>
            <w:shd w:val="clear" w:color="auto" w:fill="auto"/>
            <w:noWrap/>
            <w:vAlign w:val="bottom"/>
            <w:hideMark/>
          </w:tcPr>
          <w:p w14:paraId="10C9D312" w14:textId="1A74353E"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29B30AC5" w14:textId="547B0DE0" w:rsidR="00C3202F" w:rsidRPr="0051561F" w:rsidRDefault="00C3202F" w:rsidP="00C3202F">
            <w:pPr>
              <w:jc w:val="center"/>
              <w:rPr>
                <w:sz w:val="18"/>
                <w:szCs w:val="18"/>
              </w:rPr>
            </w:pPr>
            <w:r w:rsidRPr="0051561F">
              <w:rPr>
                <w:sz w:val="18"/>
                <w:szCs w:val="18"/>
              </w:rPr>
              <w:t>0,85</w:t>
            </w:r>
          </w:p>
        </w:tc>
        <w:tc>
          <w:tcPr>
            <w:tcW w:w="992" w:type="dxa"/>
            <w:tcBorders>
              <w:top w:val="nil"/>
              <w:left w:val="nil"/>
              <w:bottom w:val="single" w:sz="4" w:space="0" w:color="auto"/>
              <w:right w:val="single" w:sz="4" w:space="0" w:color="auto"/>
            </w:tcBorders>
            <w:shd w:val="clear" w:color="auto" w:fill="auto"/>
            <w:noWrap/>
            <w:vAlign w:val="bottom"/>
            <w:hideMark/>
          </w:tcPr>
          <w:p w14:paraId="54B0E801" w14:textId="3DB1332C"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21C1504C" w14:textId="23185058" w:rsidR="00C3202F" w:rsidRPr="0051561F" w:rsidRDefault="00C3202F" w:rsidP="00C3202F">
            <w:pPr>
              <w:jc w:val="center"/>
              <w:rPr>
                <w:b/>
                <w:bCs/>
                <w:sz w:val="18"/>
                <w:szCs w:val="18"/>
              </w:rPr>
            </w:pPr>
            <w:r w:rsidRPr="0051561F">
              <w:rPr>
                <w:b/>
                <w:bCs/>
                <w:sz w:val="18"/>
                <w:szCs w:val="18"/>
              </w:rPr>
              <w:t>7,24</w:t>
            </w:r>
          </w:p>
        </w:tc>
      </w:tr>
      <w:tr w:rsidR="0051561F" w:rsidRPr="0051561F" w14:paraId="5CB0195D"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71654DE4" w14:textId="77777777" w:rsidR="00C3202F" w:rsidRPr="0051561F" w:rsidRDefault="00C3202F" w:rsidP="00C3202F">
            <w:pPr>
              <w:rPr>
                <w:sz w:val="18"/>
                <w:szCs w:val="18"/>
              </w:rPr>
            </w:pPr>
            <w:r w:rsidRPr="0051561F">
              <w:rPr>
                <w:sz w:val="18"/>
                <w:szCs w:val="18"/>
              </w:rPr>
              <w:t>Pšata</w:t>
            </w:r>
          </w:p>
        </w:tc>
        <w:tc>
          <w:tcPr>
            <w:tcW w:w="1134" w:type="dxa"/>
            <w:tcBorders>
              <w:top w:val="nil"/>
              <w:left w:val="nil"/>
              <w:bottom w:val="single" w:sz="4" w:space="0" w:color="auto"/>
              <w:right w:val="single" w:sz="4" w:space="0" w:color="auto"/>
            </w:tcBorders>
            <w:shd w:val="clear" w:color="auto" w:fill="auto"/>
            <w:noWrap/>
            <w:vAlign w:val="bottom"/>
            <w:hideMark/>
          </w:tcPr>
          <w:p w14:paraId="566A1A83" w14:textId="00188327"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3F880901" w14:textId="1C5CCFE4" w:rsidR="00C3202F" w:rsidRPr="0051561F" w:rsidRDefault="00C3202F" w:rsidP="00C3202F">
            <w:pPr>
              <w:jc w:val="center"/>
              <w:rPr>
                <w:sz w:val="18"/>
                <w:szCs w:val="18"/>
              </w:rPr>
            </w:pPr>
            <w:r w:rsidRPr="0051561F">
              <w:rPr>
                <w:sz w:val="18"/>
                <w:szCs w:val="18"/>
              </w:rPr>
              <w:t>0,85</w:t>
            </w:r>
          </w:p>
        </w:tc>
        <w:tc>
          <w:tcPr>
            <w:tcW w:w="992" w:type="dxa"/>
            <w:tcBorders>
              <w:top w:val="nil"/>
              <w:left w:val="nil"/>
              <w:bottom w:val="single" w:sz="4" w:space="0" w:color="auto"/>
              <w:right w:val="single" w:sz="4" w:space="0" w:color="auto"/>
            </w:tcBorders>
            <w:shd w:val="clear" w:color="auto" w:fill="auto"/>
            <w:noWrap/>
            <w:vAlign w:val="bottom"/>
            <w:hideMark/>
          </w:tcPr>
          <w:p w14:paraId="60CE370A" w14:textId="2C799B5A"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62226601" w14:textId="326C20F2" w:rsidR="00C3202F" w:rsidRPr="0051561F" w:rsidRDefault="00C3202F" w:rsidP="00C3202F">
            <w:pPr>
              <w:jc w:val="center"/>
              <w:rPr>
                <w:b/>
                <w:bCs/>
                <w:sz w:val="18"/>
                <w:szCs w:val="18"/>
              </w:rPr>
            </w:pPr>
            <w:r w:rsidRPr="0051561F">
              <w:rPr>
                <w:b/>
                <w:bCs/>
                <w:sz w:val="18"/>
                <w:szCs w:val="18"/>
              </w:rPr>
              <w:t>7,24</w:t>
            </w:r>
          </w:p>
        </w:tc>
      </w:tr>
      <w:tr w:rsidR="0051561F" w:rsidRPr="0051561F" w14:paraId="3F3F22BE" w14:textId="77777777" w:rsidTr="00876F92">
        <w:trPr>
          <w:trHeight w:val="264"/>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9FF4A" w14:textId="77777777" w:rsidR="00C3202F" w:rsidRPr="0051561F" w:rsidRDefault="00C3202F" w:rsidP="00C3202F">
            <w:pPr>
              <w:rPr>
                <w:sz w:val="18"/>
                <w:szCs w:val="18"/>
              </w:rPr>
            </w:pPr>
            <w:r w:rsidRPr="0051561F">
              <w:rPr>
                <w:sz w:val="18"/>
                <w:szCs w:val="18"/>
              </w:rPr>
              <w:t>Pšenična Polica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3B969" w14:textId="0EFCFBFF" w:rsidR="00C3202F" w:rsidRPr="0051561F" w:rsidRDefault="00C3202F" w:rsidP="00C3202F">
            <w:pPr>
              <w:jc w:val="center"/>
              <w:rPr>
                <w:sz w:val="18"/>
                <w:szCs w:val="18"/>
              </w:rPr>
            </w:pPr>
            <w:r w:rsidRPr="0051561F">
              <w:rPr>
                <w:sz w:val="18"/>
                <w:szCs w:val="18"/>
              </w:rPr>
              <w:t>3,35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CD0FA" w14:textId="5DBD16DB" w:rsidR="00C3202F" w:rsidRPr="0051561F" w:rsidRDefault="00C3202F" w:rsidP="00C3202F">
            <w:pPr>
              <w:jc w:val="center"/>
              <w:rPr>
                <w:sz w:val="18"/>
                <w:szCs w:val="18"/>
              </w:rPr>
            </w:pPr>
            <w:r w:rsidRPr="0051561F">
              <w:rPr>
                <w:sz w:val="18"/>
                <w:szCs w:val="18"/>
              </w:rPr>
              <w:t>0,85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9ECE0" w14:textId="6181206E" w:rsidR="00C3202F" w:rsidRPr="0051561F" w:rsidRDefault="00C3202F" w:rsidP="00C3202F">
            <w:pPr>
              <w:jc w:val="center"/>
              <w:rPr>
                <w:sz w:val="18"/>
                <w:szCs w:val="18"/>
              </w:rPr>
            </w:pPr>
            <w:r w:rsidRPr="0051561F">
              <w:rPr>
                <w:sz w:val="18"/>
                <w:szCs w:val="18"/>
              </w:rPr>
              <w:t>3,04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10FFC" w14:textId="12680BAA" w:rsidR="00C3202F" w:rsidRPr="0051561F" w:rsidRDefault="00C3202F" w:rsidP="00C3202F">
            <w:pPr>
              <w:jc w:val="center"/>
              <w:rPr>
                <w:b/>
                <w:bCs/>
                <w:sz w:val="18"/>
                <w:szCs w:val="18"/>
              </w:rPr>
            </w:pPr>
            <w:r w:rsidRPr="0051561F">
              <w:rPr>
                <w:b/>
                <w:bCs/>
                <w:sz w:val="18"/>
                <w:szCs w:val="18"/>
              </w:rPr>
              <w:t>7,24</w:t>
            </w:r>
          </w:p>
        </w:tc>
      </w:tr>
      <w:tr w:rsidR="0051561F" w:rsidRPr="0051561F" w14:paraId="4F2F9829" w14:textId="77777777" w:rsidTr="00876F92">
        <w:trPr>
          <w:trHeight w:val="264"/>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4B7F3" w14:textId="77777777" w:rsidR="00C3202F" w:rsidRPr="0051561F" w:rsidRDefault="00C3202F" w:rsidP="00C3202F">
            <w:pPr>
              <w:rPr>
                <w:sz w:val="18"/>
                <w:szCs w:val="18"/>
              </w:rPr>
            </w:pPr>
            <w:r w:rsidRPr="0051561F">
              <w:rPr>
                <w:sz w:val="18"/>
                <w:szCs w:val="18"/>
              </w:rPr>
              <w:t>Ravne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FB1D8D1" w14:textId="1DD8EFCC" w:rsidR="00C3202F" w:rsidRPr="0051561F" w:rsidRDefault="00C3202F" w:rsidP="00C3202F">
            <w:pPr>
              <w:jc w:val="center"/>
              <w:rPr>
                <w:sz w:val="18"/>
                <w:szCs w:val="18"/>
              </w:rPr>
            </w:pPr>
            <w:r w:rsidRPr="0051561F">
              <w:rPr>
                <w:sz w:val="18"/>
                <w:szCs w:val="18"/>
              </w:rPr>
              <w:t>3,35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4D7A75D" w14:textId="4EE0042A" w:rsidR="00C3202F" w:rsidRPr="0051561F" w:rsidRDefault="00C3202F" w:rsidP="00C3202F">
            <w:pPr>
              <w:jc w:val="center"/>
              <w:rPr>
                <w:sz w:val="18"/>
                <w:szCs w:val="18"/>
              </w:rPr>
            </w:pPr>
            <w:r w:rsidRPr="0051561F">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03C61AC" w14:textId="1548E688" w:rsidR="00C3202F" w:rsidRPr="0051561F" w:rsidRDefault="00C3202F" w:rsidP="00C3202F">
            <w:pPr>
              <w:jc w:val="center"/>
              <w:rPr>
                <w:sz w:val="18"/>
                <w:szCs w:val="18"/>
              </w:rPr>
            </w:pPr>
            <w:r w:rsidRPr="0051561F">
              <w:rPr>
                <w:sz w:val="18"/>
                <w:szCs w:val="18"/>
              </w:rPr>
              <w:t>3,04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77BB085" w14:textId="04D8F6E1" w:rsidR="00C3202F" w:rsidRPr="0051561F" w:rsidRDefault="00C3202F" w:rsidP="00C3202F">
            <w:pPr>
              <w:jc w:val="center"/>
              <w:rPr>
                <w:b/>
                <w:bCs/>
                <w:sz w:val="18"/>
                <w:szCs w:val="18"/>
              </w:rPr>
            </w:pPr>
            <w:r w:rsidRPr="0051561F">
              <w:rPr>
                <w:b/>
                <w:bCs/>
                <w:sz w:val="18"/>
                <w:szCs w:val="18"/>
              </w:rPr>
              <w:t>6,39</w:t>
            </w:r>
          </w:p>
        </w:tc>
      </w:tr>
      <w:tr w:rsidR="0051561F" w:rsidRPr="0051561F" w14:paraId="2FD93A88"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6FED4DCF" w14:textId="77777777" w:rsidR="00C3202F" w:rsidRPr="0051561F" w:rsidRDefault="00C3202F" w:rsidP="00C3202F">
            <w:pPr>
              <w:rPr>
                <w:sz w:val="18"/>
                <w:szCs w:val="18"/>
              </w:rPr>
            </w:pPr>
            <w:r w:rsidRPr="0051561F">
              <w:rPr>
                <w:sz w:val="18"/>
                <w:szCs w:val="18"/>
              </w:rPr>
              <w:t>Sidraž</w:t>
            </w:r>
          </w:p>
        </w:tc>
        <w:tc>
          <w:tcPr>
            <w:tcW w:w="1134" w:type="dxa"/>
            <w:tcBorders>
              <w:top w:val="nil"/>
              <w:left w:val="nil"/>
              <w:bottom w:val="single" w:sz="4" w:space="0" w:color="auto"/>
              <w:right w:val="single" w:sz="4" w:space="0" w:color="auto"/>
            </w:tcBorders>
            <w:shd w:val="clear" w:color="auto" w:fill="auto"/>
            <w:noWrap/>
            <w:vAlign w:val="bottom"/>
            <w:hideMark/>
          </w:tcPr>
          <w:p w14:paraId="7DCEF422" w14:textId="647D7824"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0778B8F6" w14:textId="3B3BAC33" w:rsidR="00C3202F" w:rsidRPr="0051561F" w:rsidRDefault="00C3202F" w:rsidP="00C3202F">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D5C6B8A" w14:textId="60BA9272"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1D96737D" w14:textId="09B34ADE" w:rsidR="00C3202F" w:rsidRPr="0051561F" w:rsidRDefault="00C3202F" w:rsidP="00C3202F">
            <w:pPr>
              <w:jc w:val="center"/>
              <w:rPr>
                <w:b/>
                <w:bCs/>
                <w:sz w:val="18"/>
                <w:szCs w:val="18"/>
              </w:rPr>
            </w:pPr>
            <w:r w:rsidRPr="0051561F">
              <w:rPr>
                <w:b/>
                <w:bCs/>
                <w:sz w:val="18"/>
                <w:szCs w:val="18"/>
              </w:rPr>
              <w:t>6,39</w:t>
            </w:r>
          </w:p>
        </w:tc>
      </w:tr>
      <w:tr w:rsidR="0051561F" w:rsidRPr="0051561F" w14:paraId="05C744FE"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3BA74F1E" w14:textId="77777777" w:rsidR="00C3202F" w:rsidRPr="0051561F" w:rsidRDefault="00C3202F" w:rsidP="00C3202F">
            <w:pPr>
              <w:rPr>
                <w:sz w:val="18"/>
                <w:szCs w:val="18"/>
              </w:rPr>
            </w:pPr>
            <w:r w:rsidRPr="0051561F">
              <w:rPr>
                <w:sz w:val="18"/>
                <w:szCs w:val="18"/>
              </w:rPr>
              <w:t>Spodnji Brnik</w:t>
            </w:r>
          </w:p>
        </w:tc>
        <w:tc>
          <w:tcPr>
            <w:tcW w:w="1134" w:type="dxa"/>
            <w:tcBorders>
              <w:top w:val="nil"/>
              <w:left w:val="nil"/>
              <w:bottom w:val="single" w:sz="4" w:space="0" w:color="auto"/>
              <w:right w:val="single" w:sz="4" w:space="0" w:color="auto"/>
            </w:tcBorders>
            <w:shd w:val="clear" w:color="auto" w:fill="auto"/>
            <w:noWrap/>
            <w:vAlign w:val="bottom"/>
            <w:hideMark/>
          </w:tcPr>
          <w:p w14:paraId="1C931854" w14:textId="00B0BBA5"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52190D9B" w14:textId="0DC11D0D" w:rsidR="00C3202F" w:rsidRPr="0051561F" w:rsidRDefault="00C3202F" w:rsidP="00C3202F">
            <w:pPr>
              <w:jc w:val="center"/>
              <w:rPr>
                <w:sz w:val="18"/>
                <w:szCs w:val="18"/>
              </w:rPr>
            </w:pPr>
            <w:r w:rsidRPr="0051561F">
              <w:rPr>
                <w:sz w:val="18"/>
                <w:szCs w:val="18"/>
              </w:rPr>
              <w:t>0,85</w:t>
            </w:r>
          </w:p>
        </w:tc>
        <w:tc>
          <w:tcPr>
            <w:tcW w:w="992" w:type="dxa"/>
            <w:tcBorders>
              <w:top w:val="nil"/>
              <w:left w:val="nil"/>
              <w:bottom w:val="single" w:sz="4" w:space="0" w:color="auto"/>
              <w:right w:val="single" w:sz="4" w:space="0" w:color="auto"/>
            </w:tcBorders>
            <w:shd w:val="clear" w:color="auto" w:fill="auto"/>
            <w:noWrap/>
            <w:vAlign w:val="bottom"/>
            <w:hideMark/>
          </w:tcPr>
          <w:p w14:paraId="262BCAE7" w14:textId="1DF55A8F"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7913C05A" w14:textId="5A084588" w:rsidR="00C3202F" w:rsidRPr="0051561F" w:rsidRDefault="00C3202F" w:rsidP="00C3202F">
            <w:pPr>
              <w:jc w:val="center"/>
              <w:rPr>
                <w:b/>
                <w:bCs/>
                <w:sz w:val="18"/>
                <w:szCs w:val="18"/>
              </w:rPr>
            </w:pPr>
            <w:r w:rsidRPr="0051561F">
              <w:rPr>
                <w:b/>
                <w:bCs/>
                <w:sz w:val="18"/>
                <w:szCs w:val="18"/>
              </w:rPr>
              <w:t>7,24</w:t>
            </w:r>
          </w:p>
        </w:tc>
      </w:tr>
      <w:tr w:rsidR="0051561F" w:rsidRPr="0051561F" w14:paraId="3E682E5F"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48AE8756" w14:textId="77777777" w:rsidR="00C3202F" w:rsidRPr="0051561F" w:rsidRDefault="00C3202F" w:rsidP="00C3202F">
            <w:pPr>
              <w:rPr>
                <w:sz w:val="18"/>
                <w:szCs w:val="18"/>
              </w:rPr>
            </w:pPr>
            <w:r w:rsidRPr="0051561F">
              <w:rPr>
                <w:sz w:val="18"/>
                <w:szCs w:val="18"/>
              </w:rPr>
              <w:t>Stiška vas</w:t>
            </w:r>
          </w:p>
        </w:tc>
        <w:tc>
          <w:tcPr>
            <w:tcW w:w="1134" w:type="dxa"/>
            <w:tcBorders>
              <w:top w:val="nil"/>
              <w:left w:val="nil"/>
              <w:bottom w:val="single" w:sz="4" w:space="0" w:color="auto"/>
              <w:right w:val="single" w:sz="4" w:space="0" w:color="auto"/>
            </w:tcBorders>
            <w:shd w:val="clear" w:color="auto" w:fill="auto"/>
            <w:noWrap/>
            <w:vAlign w:val="bottom"/>
            <w:hideMark/>
          </w:tcPr>
          <w:p w14:paraId="6A8AB785" w14:textId="2C37349A"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66AF5BE1" w14:textId="0F811072" w:rsidR="00C3202F" w:rsidRPr="0051561F" w:rsidRDefault="00C3202F" w:rsidP="00C3202F">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064BC86" w14:textId="4914EF20"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63A14F32" w14:textId="3594E2A7" w:rsidR="00C3202F" w:rsidRPr="0051561F" w:rsidRDefault="00C3202F" w:rsidP="00C3202F">
            <w:pPr>
              <w:jc w:val="center"/>
              <w:rPr>
                <w:b/>
                <w:bCs/>
                <w:sz w:val="18"/>
                <w:szCs w:val="18"/>
              </w:rPr>
            </w:pPr>
            <w:r w:rsidRPr="0051561F">
              <w:rPr>
                <w:b/>
                <w:bCs/>
                <w:sz w:val="18"/>
                <w:szCs w:val="18"/>
              </w:rPr>
              <w:t>6,39</w:t>
            </w:r>
          </w:p>
        </w:tc>
      </w:tr>
      <w:tr w:rsidR="0051561F" w:rsidRPr="0051561F" w14:paraId="3EB4343F"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3DC7B9FE" w14:textId="77777777" w:rsidR="00C3202F" w:rsidRPr="0051561F" w:rsidRDefault="00C3202F" w:rsidP="00C3202F">
            <w:pPr>
              <w:rPr>
                <w:sz w:val="18"/>
                <w:szCs w:val="18"/>
              </w:rPr>
            </w:pPr>
            <w:r w:rsidRPr="0051561F">
              <w:rPr>
                <w:sz w:val="18"/>
                <w:szCs w:val="18"/>
              </w:rPr>
              <w:t>Sveti Lenart</w:t>
            </w:r>
          </w:p>
        </w:tc>
        <w:tc>
          <w:tcPr>
            <w:tcW w:w="1134" w:type="dxa"/>
            <w:tcBorders>
              <w:top w:val="nil"/>
              <w:left w:val="nil"/>
              <w:bottom w:val="single" w:sz="4" w:space="0" w:color="auto"/>
              <w:right w:val="single" w:sz="4" w:space="0" w:color="auto"/>
            </w:tcBorders>
            <w:shd w:val="clear" w:color="auto" w:fill="auto"/>
            <w:noWrap/>
            <w:vAlign w:val="bottom"/>
            <w:hideMark/>
          </w:tcPr>
          <w:p w14:paraId="32372A0E" w14:textId="327A780C"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09551A54" w14:textId="2CBD4AE3" w:rsidR="00C3202F" w:rsidRPr="0051561F" w:rsidRDefault="00C3202F" w:rsidP="00C3202F">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0DFC7AF" w14:textId="04FE3167"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43FC3CC5" w14:textId="44E784DD" w:rsidR="00C3202F" w:rsidRPr="0051561F" w:rsidRDefault="00C3202F" w:rsidP="00C3202F">
            <w:pPr>
              <w:jc w:val="center"/>
              <w:rPr>
                <w:b/>
                <w:bCs/>
                <w:sz w:val="18"/>
                <w:szCs w:val="18"/>
              </w:rPr>
            </w:pPr>
            <w:r w:rsidRPr="0051561F">
              <w:rPr>
                <w:b/>
                <w:bCs/>
                <w:sz w:val="18"/>
                <w:szCs w:val="18"/>
              </w:rPr>
              <w:t>6,39</w:t>
            </w:r>
          </w:p>
        </w:tc>
      </w:tr>
      <w:tr w:rsidR="0051561F" w:rsidRPr="0051561F" w14:paraId="574B377F"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22453732" w14:textId="77777777" w:rsidR="00C3202F" w:rsidRPr="0051561F" w:rsidRDefault="00C3202F" w:rsidP="00C3202F">
            <w:pPr>
              <w:rPr>
                <w:sz w:val="18"/>
                <w:szCs w:val="18"/>
              </w:rPr>
            </w:pPr>
            <w:r w:rsidRPr="0051561F">
              <w:rPr>
                <w:sz w:val="18"/>
                <w:szCs w:val="18"/>
              </w:rPr>
              <w:t>Šenturška Gora</w:t>
            </w:r>
          </w:p>
        </w:tc>
        <w:tc>
          <w:tcPr>
            <w:tcW w:w="1134" w:type="dxa"/>
            <w:tcBorders>
              <w:top w:val="nil"/>
              <w:left w:val="nil"/>
              <w:bottom w:val="single" w:sz="4" w:space="0" w:color="auto"/>
              <w:right w:val="single" w:sz="4" w:space="0" w:color="auto"/>
            </w:tcBorders>
            <w:shd w:val="clear" w:color="auto" w:fill="auto"/>
            <w:noWrap/>
            <w:vAlign w:val="bottom"/>
            <w:hideMark/>
          </w:tcPr>
          <w:p w14:paraId="546338A1" w14:textId="52647B8D"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7D804C8E" w14:textId="27FAF254" w:rsidR="00C3202F" w:rsidRPr="0051561F" w:rsidRDefault="00C3202F" w:rsidP="00C3202F">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E05DC25" w14:textId="6CB65440"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01DB5B53" w14:textId="6EC3D013" w:rsidR="00C3202F" w:rsidRPr="0051561F" w:rsidRDefault="00C3202F" w:rsidP="00C3202F">
            <w:pPr>
              <w:jc w:val="center"/>
              <w:rPr>
                <w:b/>
                <w:bCs/>
                <w:sz w:val="18"/>
                <w:szCs w:val="18"/>
              </w:rPr>
            </w:pPr>
            <w:r w:rsidRPr="0051561F">
              <w:rPr>
                <w:b/>
                <w:bCs/>
                <w:sz w:val="18"/>
                <w:szCs w:val="18"/>
              </w:rPr>
              <w:t>6,39</w:t>
            </w:r>
          </w:p>
        </w:tc>
      </w:tr>
      <w:tr w:rsidR="0051561F" w:rsidRPr="0051561F" w14:paraId="1B662A7F"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7B9CF3C1" w14:textId="77777777" w:rsidR="00C3202F" w:rsidRPr="0051561F" w:rsidRDefault="00C3202F" w:rsidP="00C3202F">
            <w:pPr>
              <w:rPr>
                <w:sz w:val="18"/>
                <w:szCs w:val="18"/>
              </w:rPr>
            </w:pPr>
            <w:r w:rsidRPr="0051561F">
              <w:rPr>
                <w:sz w:val="18"/>
                <w:szCs w:val="18"/>
              </w:rPr>
              <w:t>Šmartno</w:t>
            </w:r>
          </w:p>
        </w:tc>
        <w:tc>
          <w:tcPr>
            <w:tcW w:w="1134" w:type="dxa"/>
            <w:tcBorders>
              <w:top w:val="nil"/>
              <w:left w:val="nil"/>
              <w:bottom w:val="single" w:sz="4" w:space="0" w:color="auto"/>
              <w:right w:val="single" w:sz="4" w:space="0" w:color="auto"/>
            </w:tcBorders>
            <w:shd w:val="clear" w:color="auto" w:fill="auto"/>
            <w:noWrap/>
            <w:vAlign w:val="bottom"/>
            <w:hideMark/>
          </w:tcPr>
          <w:p w14:paraId="4F40242E" w14:textId="0311DA14"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6AB8D64B" w14:textId="0147BE50" w:rsidR="00C3202F" w:rsidRPr="0051561F" w:rsidRDefault="00C3202F" w:rsidP="00C3202F">
            <w:pPr>
              <w:jc w:val="center"/>
              <w:rPr>
                <w:sz w:val="18"/>
                <w:szCs w:val="18"/>
              </w:rPr>
            </w:pPr>
            <w:r w:rsidRPr="0051561F">
              <w:rPr>
                <w:sz w:val="18"/>
                <w:szCs w:val="18"/>
              </w:rPr>
              <w:t>0,85</w:t>
            </w:r>
          </w:p>
        </w:tc>
        <w:tc>
          <w:tcPr>
            <w:tcW w:w="992" w:type="dxa"/>
            <w:tcBorders>
              <w:top w:val="nil"/>
              <w:left w:val="nil"/>
              <w:bottom w:val="single" w:sz="4" w:space="0" w:color="auto"/>
              <w:right w:val="single" w:sz="4" w:space="0" w:color="auto"/>
            </w:tcBorders>
            <w:shd w:val="clear" w:color="auto" w:fill="auto"/>
            <w:noWrap/>
            <w:vAlign w:val="bottom"/>
            <w:hideMark/>
          </w:tcPr>
          <w:p w14:paraId="5001F66D" w14:textId="595A8C37"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7657A51C" w14:textId="0C990417" w:rsidR="00C3202F" w:rsidRPr="0051561F" w:rsidRDefault="00C3202F" w:rsidP="00C3202F">
            <w:pPr>
              <w:jc w:val="center"/>
              <w:rPr>
                <w:b/>
                <w:bCs/>
                <w:sz w:val="18"/>
                <w:szCs w:val="18"/>
              </w:rPr>
            </w:pPr>
            <w:r w:rsidRPr="0051561F">
              <w:rPr>
                <w:b/>
                <w:bCs/>
                <w:sz w:val="18"/>
                <w:szCs w:val="18"/>
              </w:rPr>
              <w:t>7,24</w:t>
            </w:r>
          </w:p>
        </w:tc>
      </w:tr>
      <w:tr w:rsidR="0051561F" w:rsidRPr="0051561F" w14:paraId="6230BAFF"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3978FF69" w14:textId="77777777" w:rsidR="00C3202F" w:rsidRPr="0051561F" w:rsidRDefault="00C3202F" w:rsidP="00C3202F">
            <w:pPr>
              <w:rPr>
                <w:sz w:val="18"/>
                <w:szCs w:val="18"/>
              </w:rPr>
            </w:pPr>
            <w:r w:rsidRPr="0051561F">
              <w:rPr>
                <w:sz w:val="18"/>
                <w:szCs w:val="18"/>
              </w:rPr>
              <w:t>Štefanja Gora</w:t>
            </w:r>
          </w:p>
        </w:tc>
        <w:tc>
          <w:tcPr>
            <w:tcW w:w="1134" w:type="dxa"/>
            <w:tcBorders>
              <w:top w:val="nil"/>
              <w:left w:val="nil"/>
              <w:bottom w:val="single" w:sz="4" w:space="0" w:color="auto"/>
              <w:right w:val="single" w:sz="4" w:space="0" w:color="auto"/>
            </w:tcBorders>
            <w:shd w:val="clear" w:color="auto" w:fill="auto"/>
            <w:noWrap/>
            <w:vAlign w:val="bottom"/>
            <w:hideMark/>
          </w:tcPr>
          <w:p w14:paraId="71EB3E9A" w14:textId="2BF9DC0F"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68CD8384" w14:textId="4AF8B233" w:rsidR="00C3202F" w:rsidRPr="0051561F" w:rsidRDefault="00C3202F" w:rsidP="00C3202F">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F3B5C9C" w14:textId="4327ED3C"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135C979A" w14:textId="3664B97E" w:rsidR="00C3202F" w:rsidRPr="0051561F" w:rsidRDefault="00C3202F" w:rsidP="00C3202F">
            <w:pPr>
              <w:jc w:val="center"/>
              <w:rPr>
                <w:b/>
                <w:bCs/>
                <w:sz w:val="18"/>
                <w:szCs w:val="18"/>
              </w:rPr>
            </w:pPr>
            <w:r w:rsidRPr="0051561F">
              <w:rPr>
                <w:b/>
                <w:bCs/>
                <w:sz w:val="18"/>
                <w:szCs w:val="18"/>
              </w:rPr>
              <w:t>6,39</w:t>
            </w:r>
          </w:p>
        </w:tc>
      </w:tr>
      <w:tr w:rsidR="0051561F" w:rsidRPr="0051561F" w14:paraId="29ADD3F7"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0282B07E" w14:textId="77777777" w:rsidR="00C3202F" w:rsidRPr="0051561F" w:rsidRDefault="00C3202F" w:rsidP="00C3202F">
            <w:pPr>
              <w:rPr>
                <w:sz w:val="18"/>
                <w:szCs w:val="18"/>
              </w:rPr>
            </w:pPr>
            <w:r w:rsidRPr="0051561F">
              <w:rPr>
                <w:sz w:val="18"/>
                <w:szCs w:val="18"/>
              </w:rPr>
              <w:t>Trata pri Velesovem</w:t>
            </w:r>
          </w:p>
        </w:tc>
        <w:tc>
          <w:tcPr>
            <w:tcW w:w="1134" w:type="dxa"/>
            <w:tcBorders>
              <w:top w:val="nil"/>
              <w:left w:val="nil"/>
              <w:bottom w:val="single" w:sz="4" w:space="0" w:color="auto"/>
              <w:right w:val="single" w:sz="4" w:space="0" w:color="auto"/>
            </w:tcBorders>
            <w:shd w:val="clear" w:color="auto" w:fill="auto"/>
            <w:noWrap/>
            <w:vAlign w:val="bottom"/>
            <w:hideMark/>
          </w:tcPr>
          <w:p w14:paraId="6AB97BCE" w14:textId="42EC9628"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68CF8A38" w14:textId="5E6F0194" w:rsidR="00C3202F" w:rsidRPr="0051561F" w:rsidRDefault="00C3202F" w:rsidP="00C3202F">
            <w:pPr>
              <w:jc w:val="center"/>
              <w:rPr>
                <w:sz w:val="18"/>
                <w:szCs w:val="18"/>
              </w:rPr>
            </w:pPr>
            <w:r w:rsidRPr="0051561F">
              <w:rPr>
                <w:sz w:val="18"/>
                <w:szCs w:val="18"/>
              </w:rPr>
              <w:t>0,85</w:t>
            </w:r>
          </w:p>
        </w:tc>
        <w:tc>
          <w:tcPr>
            <w:tcW w:w="992" w:type="dxa"/>
            <w:tcBorders>
              <w:top w:val="nil"/>
              <w:left w:val="nil"/>
              <w:bottom w:val="single" w:sz="4" w:space="0" w:color="auto"/>
              <w:right w:val="single" w:sz="4" w:space="0" w:color="auto"/>
            </w:tcBorders>
            <w:shd w:val="clear" w:color="auto" w:fill="auto"/>
            <w:noWrap/>
            <w:vAlign w:val="bottom"/>
            <w:hideMark/>
          </w:tcPr>
          <w:p w14:paraId="7CF664E6" w14:textId="02D4D416"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1389D49A" w14:textId="56021D49" w:rsidR="00C3202F" w:rsidRPr="0051561F" w:rsidRDefault="00C3202F" w:rsidP="00C3202F">
            <w:pPr>
              <w:jc w:val="center"/>
              <w:rPr>
                <w:b/>
                <w:bCs/>
                <w:sz w:val="18"/>
                <w:szCs w:val="18"/>
              </w:rPr>
            </w:pPr>
            <w:r w:rsidRPr="0051561F">
              <w:rPr>
                <w:b/>
                <w:bCs/>
                <w:sz w:val="18"/>
                <w:szCs w:val="18"/>
              </w:rPr>
              <w:t>7,24</w:t>
            </w:r>
          </w:p>
        </w:tc>
      </w:tr>
      <w:tr w:rsidR="0051561F" w:rsidRPr="0051561F" w14:paraId="016D3768"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0CA9712B" w14:textId="77777777" w:rsidR="00C3202F" w:rsidRPr="0051561F" w:rsidRDefault="00C3202F" w:rsidP="00C3202F">
            <w:pPr>
              <w:rPr>
                <w:sz w:val="18"/>
                <w:szCs w:val="18"/>
              </w:rPr>
            </w:pPr>
            <w:r w:rsidRPr="0051561F">
              <w:rPr>
                <w:sz w:val="18"/>
                <w:szCs w:val="18"/>
              </w:rPr>
              <w:t>Vašca</w:t>
            </w:r>
          </w:p>
        </w:tc>
        <w:tc>
          <w:tcPr>
            <w:tcW w:w="1134" w:type="dxa"/>
            <w:tcBorders>
              <w:top w:val="nil"/>
              <w:left w:val="nil"/>
              <w:bottom w:val="single" w:sz="4" w:space="0" w:color="auto"/>
              <w:right w:val="single" w:sz="4" w:space="0" w:color="auto"/>
            </w:tcBorders>
            <w:shd w:val="clear" w:color="auto" w:fill="auto"/>
            <w:noWrap/>
            <w:vAlign w:val="bottom"/>
            <w:hideMark/>
          </w:tcPr>
          <w:p w14:paraId="5B672834" w14:textId="33937031"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1F7E4BD4" w14:textId="5776964B" w:rsidR="00C3202F" w:rsidRPr="0051561F" w:rsidRDefault="00C3202F" w:rsidP="00C3202F">
            <w:pPr>
              <w:jc w:val="center"/>
              <w:rPr>
                <w:sz w:val="18"/>
                <w:szCs w:val="18"/>
              </w:rPr>
            </w:pPr>
            <w:r w:rsidRPr="0051561F">
              <w:rPr>
                <w:sz w:val="18"/>
                <w:szCs w:val="18"/>
              </w:rPr>
              <w:t>0,85</w:t>
            </w:r>
          </w:p>
        </w:tc>
        <w:tc>
          <w:tcPr>
            <w:tcW w:w="992" w:type="dxa"/>
            <w:tcBorders>
              <w:top w:val="nil"/>
              <w:left w:val="nil"/>
              <w:bottom w:val="single" w:sz="4" w:space="0" w:color="auto"/>
              <w:right w:val="single" w:sz="4" w:space="0" w:color="auto"/>
            </w:tcBorders>
            <w:shd w:val="clear" w:color="auto" w:fill="auto"/>
            <w:noWrap/>
            <w:vAlign w:val="bottom"/>
            <w:hideMark/>
          </w:tcPr>
          <w:p w14:paraId="4B2FBDEF" w14:textId="2CC03460"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01966354" w14:textId="5378A734" w:rsidR="00C3202F" w:rsidRPr="0051561F" w:rsidRDefault="00C3202F" w:rsidP="00C3202F">
            <w:pPr>
              <w:jc w:val="center"/>
              <w:rPr>
                <w:b/>
                <w:bCs/>
                <w:sz w:val="18"/>
                <w:szCs w:val="18"/>
              </w:rPr>
            </w:pPr>
            <w:r w:rsidRPr="0051561F">
              <w:rPr>
                <w:b/>
                <w:bCs/>
                <w:sz w:val="18"/>
                <w:szCs w:val="18"/>
              </w:rPr>
              <w:t>7,24</w:t>
            </w:r>
          </w:p>
        </w:tc>
      </w:tr>
      <w:tr w:rsidR="0051561F" w:rsidRPr="0051561F" w14:paraId="6ABC3429"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55F33280" w14:textId="77777777" w:rsidR="00C3202F" w:rsidRPr="0051561F" w:rsidRDefault="00C3202F" w:rsidP="00C3202F">
            <w:pPr>
              <w:rPr>
                <w:sz w:val="18"/>
                <w:szCs w:val="18"/>
              </w:rPr>
            </w:pPr>
            <w:r w:rsidRPr="0051561F">
              <w:rPr>
                <w:sz w:val="18"/>
                <w:szCs w:val="18"/>
              </w:rPr>
              <w:t>Velesovo</w:t>
            </w:r>
          </w:p>
        </w:tc>
        <w:tc>
          <w:tcPr>
            <w:tcW w:w="1134" w:type="dxa"/>
            <w:tcBorders>
              <w:top w:val="nil"/>
              <w:left w:val="nil"/>
              <w:bottom w:val="single" w:sz="4" w:space="0" w:color="auto"/>
              <w:right w:val="single" w:sz="4" w:space="0" w:color="auto"/>
            </w:tcBorders>
            <w:shd w:val="clear" w:color="auto" w:fill="auto"/>
            <w:noWrap/>
            <w:vAlign w:val="bottom"/>
            <w:hideMark/>
          </w:tcPr>
          <w:p w14:paraId="6DE533CC" w14:textId="3AF1E8FB"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0D00FBCB" w14:textId="729A56F8" w:rsidR="00C3202F" w:rsidRPr="0051561F" w:rsidRDefault="00C3202F" w:rsidP="00C3202F">
            <w:pPr>
              <w:jc w:val="center"/>
              <w:rPr>
                <w:sz w:val="18"/>
                <w:szCs w:val="18"/>
              </w:rPr>
            </w:pPr>
            <w:r w:rsidRPr="0051561F">
              <w:rPr>
                <w:sz w:val="18"/>
                <w:szCs w:val="18"/>
              </w:rPr>
              <w:t>0,85</w:t>
            </w:r>
          </w:p>
        </w:tc>
        <w:tc>
          <w:tcPr>
            <w:tcW w:w="992" w:type="dxa"/>
            <w:tcBorders>
              <w:top w:val="nil"/>
              <w:left w:val="nil"/>
              <w:bottom w:val="single" w:sz="4" w:space="0" w:color="auto"/>
              <w:right w:val="single" w:sz="4" w:space="0" w:color="auto"/>
            </w:tcBorders>
            <w:shd w:val="clear" w:color="auto" w:fill="auto"/>
            <w:noWrap/>
            <w:vAlign w:val="bottom"/>
            <w:hideMark/>
          </w:tcPr>
          <w:p w14:paraId="79C856C3" w14:textId="03E00CE1"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15B563A3" w14:textId="46F276A5" w:rsidR="00C3202F" w:rsidRPr="0051561F" w:rsidRDefault="00C3202F" w:rsidP="00C3202F">
            <w:pPr>
              <w:jc w:val="center"/>
              <w:rPr>
                <w:b/>
                <w:bCs/>
                <w:sz w:val="18"/>
                <w:szCs w:val="18"/>
              </w:rPr>
            </w:pPr>
            <w:r w:rsidRPr="0051561F">
              <w:rPr>
                <w:b/>
                <w:bCs/>
                <w:sz w:val="18"/>
                <w:szCs w:val="18"/>
              </w:rPr>
              <w:t>7,24</w:t>
            </w:r>
          </w:p>
        </w:tc>
      </w:tr>
      <w:tr w:rsidR="0051561F" w:rsidRPr="0051561F" w14:paraId="79336339"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512A01D4" w14:textId="77777777" w:rsidR="00C3202F" w:rsidRPr="0051561F" w:rsidRDefault="00C3202F" w:rsidP="00C3202F">
            <w:pPr>
              <w:rPr>
                <w:sz w:val="18"/>
                <w:szCs w:val="18"/>
              </w:rPr>
            </w:pPr>
            <w:r w:rsidRPr="0051561F">
              <w:rPr>
                <w:sz w:val="18"/>
                <w:szCs w:val="18"/>
              </w:rPr>
              <w:t>Viševca</w:t>
            </w:r>
          </w:p>
        </w:tc>
        <w:tc>
          <w:tcPr>
            <w:tcW w:w="1134" w:type="dxa"/>
            <w:tcBorders>
              <w:top w:val="nil"/>
              <w:left w:val="nil"/>
              <w:bottom w:val="single" w:sz="4" w:space="0" w:color="auto"/>
              <w:right w:val="single" w:sz="4" w:space="0" w:color="auto"/>
            </w:tcBorders>
            <w:shd w:val="clear" w:color="auto" w:fill="auto"/>
            <w:noWrap/>
            <w:vAlign w:val="bottom"/>
            <w:hideMark/>
          </w:tcPr>
          <w:p w14:paraId="5395024C" w14:textId="4928CDF6"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1686071C" w14:textId="5F76E105" w:rsidR="00C3202F" w:rsidRPr="0051561F" w:rsidRDefault="00C3202F" w:rsidP="00C3202F">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ECB8D6C" w14:textId="0F426E89" w:rsidR="00C3202F" w:rsidRPr="0051561F" w:rsidRDefault="00C3202F" w:rsidP="00C3202F">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1FD3051" w14:textId="00F7E525" w:rsidR="00C3202F" w:rsidRPr="0051561F" w:rsidRDefault="00C3202F" w:rsidP="00C3202F">
            <w:pPr>
              <w:jc w:val="center"/>
              <w:rPr>
                <w:b/>
                <w:bCs/>
                <w:sz w:val="18"/>
                <w:szCs w:val="18"/>
              </w:rPr>
            </w:pPr>
            <w:r w:rsidRPr="0051561F">
              <w:rPr>
                <w:b/>
                <w:bCs/>
                <w:sz w:val="18"/>
                <w:szCs w:val="18"/>
              </w:rPr>
              <w:t>3,35</w:t>
            </w:r>
          </w:p>
        </w:tc>
      </w:tr>
      <w:tr w:rsidR="0051561F" w:rsidRPr="0051561F" w14:paraId="52175F30"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43726CB4" w14:textId="77777777" w:rsidR="00C3202F" w:rsidRPr="0051561F" w:rsidRDefault="00C3202F" w:rsidP="00C3202F">
            <w:pPr>
              <w:rPr>
                <w:sz w:val="18"/>
                <w:szCs w:val="18"/>
              </w:rPr>
            </w:pPr>
            <w:r w:rsidRPr="0051561F">
              <w:rPr>
                <w:sz w:val="18"/>
                <w:szCs w:val="18"/>
              </w:rPr>
              <w:t>Vopovlje</w:t>
            </w:r>
          </w:p>
        </w:tc>
        <w:tc>
          <w:tcPr>
            <w:tcW w:w="1134" w:type="dxa"/>
            <w:tcBorders>
              <w:top w:val="nil"/>
              <w:left w:val="nil"/>
              <w:bottom w:val="single" w:sz="4" w:space="0" w:color="auto"/>
              <w:right w:val="single" w:sz="4" w:space="0" w:color="auto"/>
            </w:tcBorders>
            <w:shd w:val="clear" w:color="auto" w:fill="auto"/>
            <w:noWrap/>
            <w:vAlign w:val="bottom"/>
            <w:hideMark/>
          </w:tcPr>
          <w:p w14:paraId="17C11DEB" w14:textId="464E4356"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66A582C1" w14:textId="3C2AC945" w:rsidR="00C3202F" w:rsidRPr="0051561F" w:rsidRDefault="00C3202F" w:rsidP="00C3202F">
            <w:pPr>
              <w:jc w:val="center"/>
              <w:rPr>
                <w:sz w:val="18"/>
                <w:szCs w:val="18"/>
              </w:rPr>
            </w:pPr>
            <w:r w:rsidRPr="0051561F">
              <w:rPr>
                <w:sz w:val="18"/>
                <w:szCs w:val="18"/>
              </w:rPr>
              <w:t>0,85</w:t>
            </w:r>
          </w:p>
        </w:tc>
        <w:tc>
          <w:tcPr>
            <w:tcW w:w="992" w:type="dxa"/>
            <w:tcBorders>
              <w:top w:val="nil"/>
              <w:left w:val="nil"/>
              <w:bottom w:val="single" w:sz="4" w:space="0" w:color="auto"/>
              <w:right w:val="single" w:sz="4" w:space="0" w:color="auto"/>
            </w:tcBorders>
            <w:shd w:val="clear" w:color="auto" w:fill="auto"/>
            <w:noWrap/>
            <w:vAlign w:val="bottom"/>
            <w:hideMark/>
          </w:tcPr>
          <w:p w14:paraId="769623C4" w14:textId="2C5D321D"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78E7077E" w14:textId="6C41BE8C" w:rsidR="00C3202F" w:rsidRPr="0051561F" w:rsidRDefault="00C3202F" w:rsidP="00C3202F">
            <w:pPr>
              <w:jc w:val="center"/>
              <w:rPr>
                <w:b/>
                <w:bCs/>
                <w:sz w:val="18"/>
                <w:szCs w:val="18"/>
              </w:rPr>
            </w:pPr>
            <w:r w:rsidRPr="0051561F">
              <w:rPr>
                <w:b/>
                <w:bCs/>
                <w:sz w:val="18"/>
                <w:szCs w:val="18"/>
              </w:rPr>
              <w:t>7,24</w:t>
            </w:r>
          </w:p>
        </w:tc>
      </w:tr>
      <w:tr w:rsidR="0051561F" w:rsidRPr="0051561F" w14:paraId="6005F325"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65AB9C5C" w14:textId="77777777" w:rsidR="00C3202F" w:rsidRPr="0051561F" w:rsidRDefault="00C3202F" w:rsidP="00C3202F">
            <w:pPr>
              <w:rPr>
                <w:sz w:val="18"/>
                <w:szCs w:val="18"/>
              </w:rPr>
            </w:pPr>
            <w:r w:rsidRPr="0051561F">
              <w:rPr>
                <w:sz w:val="18"/>
                <w:szCs w:val="18"/>
              </w:rPr>
              <w:t>Vrhovje</w:t>
            </w:r>
          </w:p>
        </w:tc>
        <w:tc>
          <w:tcPr>
            <w:tcW w:w="1134" w:type="dxa"/>
            <w:tcBorders>
              <w:top w:val="nil"/>
              <w:left w:val="nil"/>
              <w:bottom w:val="single" w:sz="4" w:space="0" w:color="auto"/>
              <w:right w:val="single" w:sz="4" w:space="0" w:color="auto"/>
            </w:tcBorders>
            <w:shd w:val="clear" w:color="auto" w:fill="auto"/>
            <w:noWrap/>
            <w:vAlign w:val="bottom"/>
            <w:hideMark/>
          </w:tcPr>
          <w:p w14:paraId="039A7328" w14:textId="4C095A82"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57407110" w14:textId="03D9C17B" w:rsidR="00C3202F" w:rsidRPr="0051561F" w:rsidRDefault="00C3202F" w:rsidP="00C3202F">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E3E611B" w14:textId="5C1D827D" w:rsidR="00C3202F" w:rsidRPr="0051561F" w:rsidRDefault="00C3202F" w:rsidP="00C3202F">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A203109" w14:textId="421FE169" w:rsidR="00C3202F" w:rsidRPr="0051561F" w:rsidRDefault="00C3202F" w:rsidP="00C3202F">
            <w:pPr>
              <w:jc w:val="center"/>
              <w:rPr>
                <w:b/>
                <w:bCs/>
                <w:sz w:val="18"/>
                <w:szCs w:val="18"/>
              </w:rPr>
            </w:pPr>
            <w:r w:rsidRPr="0051561F">
              <w:rPr>
                <w:b/>
                <w:bCs/>
                <w:sz w:val="18"/>
                <w:szCs w:val="18"/>
              </w:rPr>
              <w:t>3,35</w:t>
            </w:r>
          </w:p>
        </w:tc>
      </w:tr>
      <w:tr w:rsidR="0051561F" w:rsidRPr="0051561F" w14:paraId="1E05F043"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5F4DBA37" w14:textId="77777777" w:rsidR="00C3202F" w:rsidRPr="0051561F" w:rsidRDefault="00C3202F" w:rsidP="00C3202F">
            <w:pPr>
              <w:rPr>
                <w:sz w:val="18"/>
                <w:szCs w:val="18"/>
              </w:rPr>
            </w:pPr>
            <w:r w:rsidRPr="0051561F">
              <w:rPr>
                <w:sz w:val="18"/>
                <w:szCs w:val="18"/>
              </w:rPr>
              <w:t>Zalog pri Cerkljah</w:t>
            </w:r>
          </w:p>
        </w:tc>
        <w:tc>
          <w:tcPr>
            <w:tcW w:w="1134" w:type="dxa"/>
            <w:tcBorders>
              <w:top w:val="nil"/>
              <w:left w:val="nil"/>
              <w:bottom w:val="single" w:sz="4" w:space="0" w:color="auto"/>
              <w:right w:val="single" w:sz="4" w:space="0" w:color="auto"/>
            </w:tcBorders>
            <w:shd w:val="clear" w:color="auto" w:fill="auto"/>
            <w:noWrap/>
            <w:vAlign w:val="bottom"/>
            <w:hideMark/>
          </w:tcPr>
          <w:p w14:paraId="43EDBFC6" w14:textId="05A9614B"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12E2E912" w14:textId="5C65B747" w:rsidR="00C3202F" w:rsidRPr="0051561F" w:rsidRDefault="00C3202F" w:rsidP="00C3202F">
            <w:pPr>
              <w:jc w:val="center"/>
              <w:rPr>
                <w:sz w:val="18"/>
                <w:szCs w:val="18"/>
              </w:rPr>
            </w:pPr>
            <w:r w:rsidRPr="0051561F">
              <w:rPr>
                <w:sz w:val="18"/>
                <w:szCs w:val="18"/>
              </w:rPr>
              <w:t>0,85</w:t>
            </w:r>
          </w:p>
        </w:tc>
        <w:tc>
          <w:tcPr>
            <w:tcW w:w="992" w:type="dxa"/>
            <w:tcBorders>
              <w:top w:val="nil"/>
              <w:left w:val="nil"/>
              <w:bottom w:val="single" w:sz="4" w:space="0" w:color="auto"/>
              <w:right w:val="single" w:sz="4" w:space="0" w:color="auto"/>
            </w:tcBorders>
            <w:shd w:val="clear" w:color="auto" w:fill="auto"/>
            <w:noWrap/>
            <w:vAlign w:val="bottom"/>
            <w:hideMark/>
          </w:tcPr>
          <w:p w14:paraId="26141EB9" w14:textId="1CC8A9CD"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6CEB681C" w14:textId="437AF14F" w:rsidR="00C3202F" w:rsidRPr="0051561F" w:rsidRDefault="00C3202F" w:rsidP="00C3202F">
            <w:pPr>
              <w:jc w:val="center"/>
              <w:rPr>
                <w:b/>
                <w:bCs/>
                <w:sz w:val="18"/>
                <w:szCs w:val="18"/>
              </w:rPr>
            </w:pPr>
            <w:r w:rsidRPr="0051561F">
              <w:rPr>
                <w:b/>
                <w:bCs/>
                <w:sz w:val="18"/>
                <w:szCs w:val="18"/>
              </w:rPr>
              <w:t>7,24</w:t>
            </w:r>
          </w:p>
        </w:tc>
      </w:tr>
      <w:tr w:rsidR="0051561F" w:rsidRPr="0051561F" w14:paraId="21C526C5"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64DEF801" w14:textId="77777777" w:rsidR="00C3202F" w:rsidRPr="0051561F" w:rsidRDefault="00C3202F" w:rsidP="00C3202F">
            <w:pPr>
              <w:rPr>
                <w:sz w:val="18"/>
                <w:szCs w:val="18"/>
              </w:rPr>
            </w:pPr>
            <w:r w:rsidRPr="0051561F">
              <w:rPr>
                <w:sz w:val="18"/>
                <w:szCs w:val="18"/>
              </w:rPr>
              <w:t>Zgornji Brnik</w:t>
            </w:r>
          </w:p>
        </w:tc>
        <w:tc>
          <w:tcPr>
            <w:tcW w:w="1134" w:type="dxa"/>
            <w:tcBorders>
              <w:top w:val="nil"/>
              <w:left w:val="nil"/>
              <w:bottom w:val="single" w:sz="4" w:space="0" w:color="auto"/>
              <w:right w:val="single" w:sz="4" w:space="0" w:color="auto"/>
            </w:tcBorders>
            <w:shd w:val="clear" w:color="auto" w:fill="auto"/>
            <w:noWrap/>
            <w:vAlign w:val="bottom"/>
            <w:hideMark/>
          </w:tcPr>
          <w:p w14:paraId="58DD2B02" w14:textId="2ADEB21E" w:rsidR="00C3202F" w:rsidRPr="0051561F" w:rsidRDefault="00C3202F" w:rsidP="00C3202F">
            <w:pPr>
              <w:jc w:val="center"/>
              <w:rPr>
                <w:sz w:val="18"/>
                <w:szCs w:val="18"/>
              </w:rPr>
            </w:pPr>
            <w:r w:rsidRPr="0051561F">
              <w:rPr>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14:paraId="37C7D41A" w14:textId="6231B0B2" w:rsidR="00C3202F" w:rsidRPr="0051561F" w:rsidRDefault="00C3202F" w:rsidP="00C3202F">
            <w:pPr>
              <w:jc w:val="center"/>
              <w:rPr>
                <w:sz w:val="18"/>
                <w:szCs w:val="18"/>
              </w:rPr>
            </w:pPr>
            <w:r w:rsidRPr="0051561F">
              <w:rPr>
                <w:sz w:val="18"/>
                <w:szCs w:val="18"/>
              </w:rPr>
              <w:t>0,85</w:t>
            </w:r>
          </w:p>
        </w:tc>
        <w:tc>
          <w:tcPr>
            <w:tcW w:w="992" w:type="dxa"/>
            <w:tcBorders>
              <w:top w:val="nil"/>
              <w:left w:val="nil"/>
              <w:bottom w:val="single" w:sz="4" w:space="0" w:color="auto"/>
              <w:right w:val="single" w:sz="4" w:space="0" w:color="auto"/>
            </w:tcBorders>
            <w:shd w:val="clear" w:color="auto" w:fill="auto"/>
            <w:noWrap/>
            <w:vAlign w:val="bottom"/>
            <w:hideMark/>
          </w:tcPr>
          <w:p w14:paraId="0820C443" w14:textId="6FB7747F" w:rsidR="00C3202F" w:rsidRPr="0051561F" w:rsidRDefault="00C3202F" w:rsidP="00C3202F">
            <w:pPr>
              <w:jc w:val="center"/>
              <w:rPr>
                <w:sz w:val="18"/>
                <w:szCs w:val="18"/>
              </w:rPr>
            </w:pPr>
            <w:r w:rsidRPr="0051561F">
              <w:rPr>
                <w:sz w:val="18"/>
                <w:szCs w:val="18"/>
              </w:rPr>
              <w:t>3,04</w:t>
            </w:r>
          </w:p>
        </w:tc>
        <w:tc>
          <w:tcPr>
            <w:tcW w:w="851" w:type="dxa"/>
            <w:tcBorders>
              <w:top w:val="nil"/>
              <w:left w:val="nil"/>
              <w:bottom w:val="single" w:sz="4" w:space="0" w:color="auto"/>
              <w:right w:val="single" w:sz="4" w:space="0" w:color="auto"/>
            </w:tcBorders>
            <w:shd w:val="clear" w:color="auto" w:fill="auto"/>
            <w:noWrap/>
            <w:vAlign w:val="bottom"/>
            <w:hideMark/>
          </w:tcPr>
          <w:p w14:paraId="6C15F782" w14:textId="68B22D56" w:rsidR="00C3202F" w:rsidRPr="0051561F" w:rsidRDefault="00C3202F" w:rsidP="00C3202F">
            <w:pPr>
              <w:jc w:val="center"/>
              <w:rPr>
                <w:b/>
                <w:bCs/>
                <w:sz w:val="18"/>
                <w:szCs w:val="18"/>
              </w:rPr>
            </w:pPr>
            <w:r w:rsidRPr="0051561F">
              <w:rPr>
                <w:b/>
                <w:bCs/>
                <w:sz w:val="18"/>
                <w:szCs w:val="18"/>
              </w:rPr>
              <w:t>7,24</w:t>
            </w:r>
          </w:p>
        </w:tc>
      </w:tr>
      <w:tr w:rsidR="0051561F" w:rsidRPr="0051561F" w14:paraId="38505E98" w14:textId="77777777" w:rsidTr="00876F92">
        <w:trPr>
          <w:trHeight w:val="264"/>
        </w:trPr>
        <w:tc>
          <w:tcPr>
            <w:tcW w:w="1990" w:type="dxa"/>
            <w:tcBorders>
              <w:top w:val="nil"/>
              <w:left w:val="single" w:sz="4" w:space="0" w:color="auto"/>
              <w:bottom w:val="single" w:sz="4" w:space="0" w:color="auto"/>
              <w:right w:val="single" w:sz="4" w:space="0" w:color="auto"/>
            </w:tcBorders>
            <w:shd w:val="clear" w:color="000000" w:fill="DBE5F1"/>
            <w:noWrap/>
            <w:vAlign w:val="bottom"/>
            <w:hideMark/>
          </w:tcPr>
          <w:p w14:paraId="236D26D0" w14:textId="77777777" w:rsidR="00B50CE7" w:rsidRPr="0051561F" w:rsidRDefault="00B50CE7" w:rsidP="00876F92">
            <w:pPr>
              <w:rPr>
                <w:sz w:val="18"/>
                <w:szCs w:val="18"/>
              </w:rPr>
            </w:pPr>
            <w:r w:rsidRPr="0051561F">
              <w:rPr>
                <w:sz w:val="18"/>
                <w:szCs w:val="18"/>
              </w:rPr>
              <w:t>PC Letališče*</w:t>
            </w:r>
          </w:p>
        </w:tc>
        <w:tc>
          <w:tcPr>
            <w:tcW w:w="1134" w:type="dxa"/>
            <w:tcBorders>
              <w:top w:val="nil"/>
              <w:left w:val="nil"/>
              <w:bottom w:val="single" w:sz="4" w:space="0" w:color="auto"/>
              <w:right w:val="single" w:sz="4" w:space="0" w:color="auto"/>
            </w:tcBorders>
            <w:shd w:val="clear" w:color="000000" w:fill="DBE5F1"/>
            <w:noWrap/>
            <w:vAlign w:val="bottom"/>
            <w:hideMark/>
          </w:tcPr>
          <w:p w14:paraId="2D76CBD6" w14:textId="77777777" w:rsidR="00B50CE7" w:rsidRPr="0051561F" w:rsidRDefault="00B50CE7" w:rsidP="00876F92">
            <w:pPr>
              <w:jc w:val="center"/>
              <w:rPr>
                <w:sz w:val="18"/>
                <w:szCs w:val="18"/>
              </w:rPr>
            </w:pPr>
            <w:r w:rsidRPr="0051561F">
              <w:rPr>
                <w:sz w:val="18"/>
                <w:szCs w:val="18"/>
              </w:rPr>
              <w:t>*</w:t>
            </w:r>
          </w:p>
        </w:tc>
        <w:tc>
          <w:tcPr>
            <w:tcW w:w="992" w:type="dxa"/>
            <w:tcBorders>
              <w:top w:val="nil"/>
              <w:left w:val="nil"/>
              <w:bottom w:val="single" w:sz="4" w:space="0" w:color="auto"/>
              <w:right w:val="single" w:sz="4" w:space="0" w:color="auto"/>
            </w:tcBorders>
            <w:shd w:val="clear" w:color="000000" w:fill="DBE5F1"/>
            <w:noWrap/>
            <w:vAlign w:val="bottom"/>
            <w:hideMark/>
          </w:tcPr>
          <w:p w14:paraId="41769527" w14:textId="77777777" w:rsidR="00B50CE7" w:rsidRPr="0051561F" w:rsidRDefault="00B50CE7" w:rsidP="00876F92">
            <w:pPr>
              <w:jc w:val="center"/>
              <w:rPr>
                <w:sz w:val="18"/>
                <w:szCs w:val="18"/>
              </w:rPr>
            </w:pPr>
            <w:r w:rsidRPr="0051561F">
              <w:rPr>
                <w:sz w:val="18"/>
                <w:szCs w:val="18"/>
              </w:rPr>
              <w:t>*</w:t>
            </w:r>
          </w:p>
        </w:tc>
        <w:tc>
          <w:tcPr>
            <w:tcW w:w="992" w:type="dxa"/>
            <w:tcBorders>
              <w:top w:val="nil"/>
              <w:left w:val="nil"/>
              <w:bottom w:val="single" w:sz="4" w:space="0" w:color="auto"/>
              <w:right w:val="single" w:sz="4" w:space="0" w:color="auto"/>
            </w:tcBorders>
            <w:shd w:val="clear" w:color="000000" w:fill="DBE5F1"/>
            <w:noWrap/>
            <w:vAlign w:val="bottom"/>
            <w:hideMark/>
          </w:tcPr>
          <w:p w14:paraId="7D44CCC9" w14:textId="77777777" w:rsidR="00B50CE7" w:rsidRPr="0051561F" w:rsidRDefault="00B50CE7" w:rsidP="00876F92">
            <w:pPr>
              <w:jc w:val="center"/>
              <w:rPr>
                <w:sz w:val="18"/>
                <w:szCs w:val="18"/>
              </w:rPr>
            </w:pPr>
            <w:r w:rsidRPr="0051561F">
              <w:rPr>
                <w:sz w:val="18"/>
                <w:szCs w:val="18"/>
              </w:rPr>
              <w:t>*</w:t>
            </w:r>
          </w:p>
        </w:tc>
        <w:tc>
          <w:tcPr>
            <w:tcW w:w="851" w:type="dxa"/>
            <w:tcBorders>
              <w:top w:val="nil"/>
              <w:left w:val="nil"/>
              <w:bottom w:val="single" w:sz="4" w:space="0" w:color="auto"/>
              <w:right w:val="single" w:sz="4" w:space="0" w:color="auto"/>
            </w:tcBorders>
            <w:shd w:val="clear" w:color="000000" w:fill="DBE5F1"/>
            <w:noWrap/>
            <w:vAlign w:val="bottom"/>
            <w:hideMark/>
          </w:tcPr>
          <w:p w14:paraId="53713022" w14:textId="77777777" w:rsidR="00B50CE7" w:rsidRPr="0051561F" w:rsidRDefault="00B50CE7" w:rsidP="00876F92">
            <w:pPr>
              <w:jc w:val="center"/>
              <w:rPr>
                <w:b/>
                <w:bCs/>
                <w:sz w:val="18"/>
                <w:szCs w:val="18"/>
              </w:rPr>
            </w:pPr>
            <w:r w:rsidRPr="0051561F">
              <w:rPr>
                <w:b/>
                <w:bCs/>
                <w:sz w:val="18"/>
                <w:szCs w:val="18"/>
              </w:rPr>
              <w:t>*</w:t>
            </w:r>
          </w:p>
        </w:tc>
      </w:tr>
    </w:tbl>
    <w:p w14:paraId="7E49C9AD" w14:textId="77777777" w:rsidR="00B50CE7" w:rsidRPr="0051561F" w:rsidRDefault="00B50CE7" w:rsidP="00B50CE7">
      <w:pPr>
        <w:rPr>
          <w:rFonts w:ascii="Arial" w:hAnsi="Arial" w:cs="Arial"/>
          <w:sz w:val="20"/>
          <w:szCs w:val="20"/>
        </w:rPr>
      </w:pPr>
      <w:r w:rsidRPr="0051561F">
        <w:rPr>
          <w:rFonts w:ascii="Arial" w:hAnsi="Arial" w:cs="Arial"/>
          <w:sz w:val="20"/>
          <w:szCs w:val="20"/>
        </w:rPr>
        <w:t>OPOMBA:* Sekundarna komunalna oprema na PC Letališče se ureja z ločenim programom opremljanja stavbnih zemljišč</w:t>
      </w:r>
    </w:p>
    <w:p w14:paraId="6FCAF798" w14:textId="77777777" w:rsidR="00B50CE7" w:rsidRPr="0051561F" w:rsidRDefault="00B50CE7" w:rsidP="00B50CE7"/>
    <w:p w14:paraId="588964E6" w14:textId="4C6B78F8" w:rsidR="00B50CE7" w:rsidRPr="0051561F" w:rsidRDefault="00B50CE7" w:rsidP="00B50CE7">
      <w:r w:rsidRPr="0051561F">
        <w:rPr>
          <w:b/>
        </w:rPr>
        <w:t xml:space="preserve">Tabela </w:t>
      </w:r>
      <w:r w:rsidR="00C81F78" w:rsidRPr="0051561F">
        <w:rPr>
          <w:b/>
        </w:rPr>
        <w:t>10</w:t>
      </w:r>
      <w:r w:rsidRPr="0051561F">
        <w:rPr>
          <w:b/>
        </w:rPr>
        <w:t xml:space="preserve">: </w:t>
      </w:r>
      <w:r w:rsidRPr="0051561F">
        <w:t xml:space="preserve">Stroški opremljanja kvadratnega metra </w:t>
      </w:r>
      <w:r w:rsidRPr="0051561F">
        <w:rPr>
          <w:b/>
          <w:u w:val="single"/>
        </w:rPr>
        <w:t>neto tlorisne površine objekta (Ctij)</w:t>
      </w:r>
      <w:r w:rsidRPr="0051561F">
        <w:t>, prikazano po naseljih</w:t>
      </w:r>
    </w:p>
    <w:p w14:paraId="29F0ADF0" w14:textId="77777777" w:rsidR="00B50CE7" w:rsidRPr="0051561F" w:rsidRDefault="00B50CE7" w:rsidP="00B50CE7">
      <w:pPr>
        <w:rPr>
          <w:b/>
          <w:bCs/>
          <w:sz w:val="18"/>
          <w:szCs w:val="18"/>
        </w:rPr>
      </w:pPr>
      <w:r w:rsidRPr="0051561F">
        <w:rPr>
          <w:b/>
          <w:bCs/>
          <w:sz w:val="18"/>
          <w:szCs w:val="18"/>
        </w:rPr>
        <w:t>PRIMARNI IN SEKUNDARNI DEL SKUPAJ</w:t>
      </w:r>
    </w:p>
    <w:tbl>
      <w:tblPr>
        <w:tblW w:w="8789" w:type="dxa"/>
        <w:tblInd w:w="70" w:type="dxa"/>
        <w:tblCellMar>
          <w:left w:w="70" w:type="dxa"/>
          <w:right w:w="70" w:type="dxa"/>
        </w:tblCellMar>
        <w:tblLook w:val="04A0" w:firstRow="1" w:lastRow="0" w:firstColumn="1" w:lastColumn="0" w:noHBand="0" w:noVBand="1"/>
      </w:tblPr>
      <w:tblGrid>
        <w:gridCol w:w="1985"/>
        <w:gridCol w:w="1134"/>
        <w:gridCol w:w="992"/>
        <w:gridCol w:w="992"/>
        <w:gridCol w:w="851"/>
        <w:gridCol w:w="992"/>
        <w:gridCol w:w="851"/>
        <w:gridCol w:w="992"/>
      </w:tblGrid>
      <w:tr w:rsidR="0051561F" w:rsidRPr="0051561F" w14:paraId="26CB1D31" w14:textId="77777777" w:rsidTr="00876F92">
        <w:trPr>
          <w:trHeight w:val="1023"/>
          <w:tblHeader/>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4D96A0" w14:textId="77777777" w:rsidR="00B50CE7" w:rsidRPr="0051561F" w:rsidRDefault="00B50CE7" w:rsidP="00876F92">
            <w:pPr>
              <w:rPr>
                <w:b/>
                <w:bCs/>
                <w:sz w:val="18"/>
                <w:szCs w:val="18"/>
              </w:rPr>
            </w:pPr>
            <w:r w:rsidRPr="0051561F">
              <w:rPr>
                <w:b/>
                <w:bCs/>
                <w:sz w:val="18"/>
                <w:szCs w:val="18"/>
              </w:rPr>
              <w:t>Naselja</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89821B5" w14:textId="77777777" w:rsidR="00B50CE7" w:rsidRPr="0051561F" w:rsidRDefault="00B50CE7" w:rsidP="00876F92">
            <w:pPr>
              <w:rPr>
                <w:b/>
                <w:bCs/>
                <w:sz w:val="18"/>
                <w:szCs w:val="18"/>
              </w:rPr>
            </w:pPr>
            <w:r w:rsidRPr="0051561F">
              <w:rPr>
                <w:b/>
                <w:bCs/>
                <w:sz w:val="18"/>
                <w:szCs w:val="18"/>
              </w:rPr>
              <w:t>Ceste</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F5215B1" w14:textId="77777777" w:rsidR="00B50CE7" w:rsidRPr="0051561F" w:rsidRDefault="00B50CE7" w:rsidP="00876F92">
            <w:pPr>
              <w:rPr>
                <w:b/>
                <w:bCs/>
                <w:sz w:val="18"/>
                <w:szCs w:val="18"/>
              </w:rPr>
            </w:pPr>
            <w:r w:rsidRPr="0051561F">
              <w:rPr>
                <w:b/>
                <w:bCs/>
                <w:sz w:val="18"/>
                <w:szCs w:val="18"/>
              </w:rPr>
              <w:t>Kanalizacija</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16E138" w14:textId="77777777" w:rsidR="00B50CE7" w:rsidRPr="0051561F" w:rsidRDefault="00B50CE7" w:rsidP="00876F92">
            <w:pPr>
              <w:rPr>
                <w:b/>
                <w:bCs/>
                <w:sz w:val="18"/>
                <w:szCs w:val="18"/>
              </w:rPr>
            </w:pPr>
            <w:r w:rsidRPr="0051561F">
              <w:rPr>
                <w:b/>
                <w:bCs/>
                <w:sz w:val="18"/>
                <w:szCs w:val="18"/>
              </w:rPr>
              <w:t>Čistilne naprave</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7CB0AD8" w14:textId="77777777" w:rsidR="00B50CE7" w:rsidRPr="0051561F" w:rsidRDefault="00B50CE7" w:rsidP="00876F92">
            <w:pPr>
              <w:rPr>
                <w:b/>
                <w:bCs/>
                <w:sz w:val="18"/>
                <w:szCs w:val="18"/>
              </w:rPr>
            </w:pPr>
            <w:r w:rsidRPr="0051561F">
              <w:rPr>
                <w:b/>
                <w:bCs/>
                <w:sz w:val="18"/>
                <w:szCs w:val="18"/>
              </w:rPr>
              <w:t>Vodovod</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36BD0B9" w14:textId="77777777" w:rsidR="00B50CE7" w:rsidRPr="0051561F" w:rsidRDefault="00B50CE7" w:rsidP="00876F92">
            <w:pPr>
              <w:rPr>
                <w:b/>
                <w:bCs/>
                <w:sz w:val="18"/>
                <w:szCs w:val="18"/>
              </w:rPr>
            </w:pPr>
            <w:r w:rsidRPr="0051561F">
              <w:rPr>
                <w:b/>
                <w:bCs/>
                <w:sz w:val="18"/>
                <w:szCs w:val="18"/>
              </w:rPr>
              <w:t>Ravnanje z odpadki</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A32EAEC" w14:textId="77777777" w:rsidR="00B50CE7" w:rsidRPr="0051561F" w:rsidRDefault="00B50CE7" w:rsidP="00876F92">
            <w:pPr>
              <w:rPr>
                <w:b/>
                <w:bCs/>
                <w:sz w:val="18"/>
                <w:szCs w:val="18"/>
              </w:rPr>
            </w:pPr>
            <w:r w:rsidRPr="0051561F">
              <w:rPr>
                <w:b/>
                <w:bCs/>
                <w:sz w:val="18"/>
                <w:szCs w:val="18"/>
              </w:rPr>
              <w:t>Javne površine</w:t>
            </w:r>
          </w:p>
        </w:tc>
        <w:tc>
          <w:tcPr>
            <w:tcW w:w="99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E6B55E5" w14:textId="77777777" w:rsidR="00B50CE7" w:rsidRPr="0051561F" w:rsidRDefault="00B50CE7" w:rsidP="00876F92">
            <w:pPr>
              <w:rPr>
                <w:b/>
                <w:bCs/>
                <w:sz w:val="18"/>
                <w:szCs w:val="18"/>
              </w:rPr>
            </w:pPr>
            <w:r w:rsidRPr="0051561F">
              <w:rPr>
                <w:b/>
                <w:bCs/>
                <w:sz w:val="18"/>
                <w:szCs w:val="18"/>
              </w:rPr>
              <w:t>SKUPAJ</w:t>
            </w:r>
          </w:p>
        </w:tc>
      </w:tr>
      <w:tr w:rsidR="0051561F" w:rsidRPr="0051561F" w14:paraId="6364F7BA"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BA2F6" w14:textId="77777777" w:rsidR="00675054" w:rsidRPr="0051561F" w:rsidRDefault="00675054" w:rsidP="00675054">
            <w:pPr>
              <w:rPr>
                <w:sz w:val="18"/>
                <w:szCs w:val="18"/>
              </w:rPr>
            </w:pPr>
            <w:r w:rsidRPr="0051561F">
              <w:rPr>
                <w:sz w:val="18"/>
                <w:szCs w:val="18"/>
              </w:rPr>
              <w:t>Adergas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7A01D" w14:textId="464F3103" w:rsidR="00675054" w:rsidRPr="0051561F" w:rsidRDefault="00675054" w:rsidP="00675054">
            <w:pPr>
              <w:jc w:val="center"/>
              <w:rPr>
                <w:sz w:val="18"/>
                <w:szCs w:val="18"/>
              </w:rPr>
            </w:pPr>
            <w:r w:rsidRPr="0051561F">
              <w:rPr>
                <w:sz w:val="18"/>
                <w:szCs w:val="18"/>
              </w:rPr>
              <w:t>37,41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67630" w14:textId="20D30637" w:rsidR="00675054" w:rsidRPr="0051561F" w:rsidRDefault="00675054" w:rsidP="00675054">
            <w:pPr>
              <w:jc w:val="center"/>
              <w:rPr>
                <w:sz w:val="18"/>
                <w:szCs w:val="18"/>
              </w:rPr>
            </w:pPr>
            <w:r w:rsidRPr="0051561F">
              <w:rPr>
                <w:sz w:val="18"/>
                <w:szCs w:val="18"/>
              </w:rPr>
              <w:t>10,27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100CE" w14:textId="1B7A9C33" w:rsidR="00675054" w:rsidRPr="0051561F" w:rsidRDefault="00675054" w:rsidP="00675054">
            <w:pPr>
              <w:jc w:val="center"/>
              <w:rPr>
                <w:sz w:val="18"/>
                <w:szCs w:val="18"/>
              </w:rPr>
            </w:pPr>
            <w:r w:rsidRPr="0051561F">
              <w:rPr>
                <w:sz w:val="18"/>
                <w:szCs w:val="18"/>
              </w:rPr>
              <w:t>1,72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8B1EE" w14:textId="765E2496" w:rsidR="00675054" w:rsidRPr="0051561F" w:rsidRDefault="00675054" w:rsidP="00675054">
            <w:pPr>
              <w:jc w:val="center"/>
              <w:rPr>
                <w:sz w:val="18"/>
                <w:szCs w:val="18"/>
              </w:rPr>
            </w:pPr>
            <w:r w:rsidRPr="0051561F">
              <w:rPr>
                <w:sz w:val="18"/>
                <w:szCs w:val="18"/>
              </w:rPr>
              <w:t>23,69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EE229" w14:textId="08EFA59E" w:rsidR="00675054" w:rsidRPr="0051561F" w:rsidRDefault="00675054" w:rsidP="00675054">
            <w:pPr>
              <w:jc w:val="center"/>
              <w:rPr>
                <w:sz w:val="18"/>
                <w:szCs w:val="18"/>
              </w:rPr>
            </w:pPr>
            <w:r w:rsidRPr="0051561F">
              <w:rPr>
                <w:sz w:val="18"/>
                <w:szCs w:val="18"/>
              </w:rPr>
              <w:t>0,64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70B8D" w14:textId="699BF02D" w:rsidR="00675054" w:rsidRPr="0051561F" w:rsidRDefault="00675054" w:rsidP="00675054">
            <w:pPr>
              <w:jc w:val="center"/>
              <w:rPr>
                <w:sz w:val="18"/>
                <w:szCs w:val="18"/>
              </w:rPr>
            </w:pPr>
            <w:r w:rsidRPr="0051561F">
              <w:rPr>
                <w:sz w:val="18"/>
                <w:szCs w:val="18"/>
              </w:rPr>
              <w:t>1,29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2CCBB" w14:textId="75F164A4" w:rsidR="00675054" w:rsidRPr="0051561F" w:rsidRDefault="00675054" w:rsidP="00675054">
            <w:pPr>
              <w:jc w:val="center"/>
              <w:rPr>
                <w:b/>
                <w:bCs/>
                <w:sz w:val="18"/>
                <w:szCs w:val="18"/>
              </w:rPr>
            </w:pPr>
            <w:r w:rsidRPr="0051561F">
              <w:rPr>
                <w:b/>
                <w:bCs/>
                <w:sz w:val="18"/>
                <w:szCs w:val="18"/>
              </w:rPr>
              <w:t>75,02</w:t>
            </w:r>
          </w:p>
        </w:tc>
      </w:tr>
      <w:tr w:rsidR="0051561F" w:rsidRPr="0051561F" w14:paraId="578FB2C2"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07396" w14:textId="77777777" w:rsidR="00675054" w:rsidRPr="0051561F" w:rsidRDefault="00675054" w:rsidP="00675054">
            <w:pPr>
              <w:rPr>
                <w:sz w:val="18"/>
                <w:szCs w:val="18"/>
              </w:rPr>
            </w:pPr>
            <w:r w:rsidRPr="0051561F">
              <w:rPr>
                <w:sz w:val="18"/>
                <w:szCs w:val="18"/>
              </w:rPr>
              <w:t>Ambrož pod Krvavcem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F133D" w14:textId="76CB4EBF" w:rsidR="00675054" w:rsidRPr="0051561F" w:rsidRDefault="00675054" w:rsidP="00675054">
            <w:pPr>
              <w:jc w:val="center"/>
              <w:rPr>
                <w:sz w:val="18"/>
                <w:szCs w:val="18"/>
              </w:rPr>
            </w:pPr>
            <w:r w:rsidRPr="0051561F">
              <w:rPr>
                <w:sz w:val="18"/>
                <w:szCs w:val="18"/>
              </w:rPr>
              <w:t>37,41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1EB85" w14:textId="385D04CE" w:rsidR="00675054" w:rsidRPr="0051561F" w:rsidRDefault="00675054" w:rsidP="00675054">
            <w:pPr>
              <w:jc w:val="center"/>
              <w:rPr>
                <w:sz w:val="18"/>
                <w:szCs w:val="18"/>
              </w:rPr>
            </w:pPr>
            <w:r w:rsidRPr="0051561F">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5176B" w14:textId="6054BA85" w:rsidR="00675054" w:rsidRPr="0051561F" w:rsidRDefault="00675054" w:rsidP="00675054">
            <w:pPr>
              <w:jc w:val="center"/>
              <w:rPr>
                <w:sz w:val="18"/>
                <w:szCs w:val="18"/>
              </w:rPr>
            </w:pPr>
            <w:r w:rsidRPr="0051561F">
              <w:rPr>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0565D" w14:textId="497242FB" w:rsidR="00675054" w:rsidRPr="0051561F" w:rsidRDefault="00675054" w:rsidP="00675054">
            <w:pPr>
              <w:jc w:val="center"/>
              <w:rPr>
                <w:sz w:val="18"/>
                <w:szCs w:val="18"/>
              </w:rPr>
            </w:pPr>
            <w:r w:rsidRPr="0051561F">
              <w:rPr>
                <w:sz w:val="18"/>
                <w:szCs w:val="18"/>
              </w:rPr>
              <w:t>23,69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DF63F" w14:textId="3B605D2A" w:rsidR="00675054" w:rsidRPr="0051561F" w:rsidRDefault="00675054" w:rsidP="00675054">
            <w:pPr>
              <w:jc w:val="center"/>
              <w:rPr>
                <w:sz w:val="18"/>
                <w:szCs w:val="18"/>
              </w:rPr>
            </w:pPr>
            <w:r w:rsidRPr="0051561F">
              <w:rPr>
                <w:sz w:val="18"/>
                <w:szCs w:val="18"/>
              </w:rPr>
              <w:t>0,64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C74CC" w14:textId="6FE33A98" w:rsidR="00675054" w:rsidRPr="0051561F" w:rsidRDefault="00675054" w:rsidP="00675054">
            <w:pPr>
              <w:jc w:val="center"/>
              <w:rPr>
                <w:sz w:val="18"/>
                <w:szCs w:val="18"/>
              </w:rPr>
            </w:pPr>
            <w:r w:rsidRPr="0051561F">
              <w:rPr>
                <w:sz w:val="18"/>
                <w:szCs w:val="18"/>
              </w:rPr>
              <w:t>1,29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9B2DE" w14:textId="273FDD3A" w:rsidR="00675054" w:rsidRPr="0051561F" w:rsidRDefault="00675054" w:rsidP="00675054">
            <w:pPr>
              <w:jc w:val="center"/>
              <w:rPr>
                <w:b/>
                <w:bCs/>
                <w:sz w:val="18"/>
                <w:szCs w:val="18"/>
              </w:rPr>
            </w:pPr>
            <w:r w:rsidRPr="0051561F">
              <w:rPr>
                <w:b/>
                <w:bCs/>
                <w:sz w:val="18"/>
                <w:szCs w:val="18"/>
              </w:rPr>
              <w:t>63,04</w:t>
            </w:r>
          </w:p>
        </w:tc>
      </w:tr>
      <w:tr w:rsidR="0051561F" w:rsidRPr="0051561F" w14:paraId="5FD8032A"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99A97" w14:textId="77777777" w:rsidR="00675054" w:rsidRPr="0051561F" w:rsidRDefault="00675054" w:rsidP="00675054">
            <w:pPr>
              <w:rPr>
                <w:sz w:val="18"/>
                <w:szCs w:val="18"/>
              </w:rPr>
            </w:pPr>
            <w:r w:rsidRPr="0051561F">
              <w:rPr>
                <w:sz w:val="18"/>
                <w:szCs w:val="18"/>
              </w:rPr>
              <w:t>Apno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3C62BA" w14:textId="7A20991D" w:rsidR="00675054" w:rsidRPr="0051561F" w:rsidRDefault="00675054" w:rsidP="00675054">
            <w:pPr>
              <w:jc w:val="center"/>
              <w:rPr>
                <w:sz w:val="18"/>
                <w:szCs w:val="18"/>
              </w:rPr>
            </w:pPr>
            <w:r w:rsidRPr="0051561F">
              <w:rPr>
                <w:sz w:val="18"/>
                <w:szCs w:val="18"/>
              </w:rPr>
              <w:t>37,41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2A46B89" w14:textId="1D3612E1" w:rsidR="00675054" w:rsidRPr="0051561F" w:rsidRDefault="00675054" w:rsidP="00675054">
            <w:pPr>
              <w:jc w:val="center"/>
              <w:rPr>
                <w:sz w:val="18"/>
                <w:szCs w:val="18"/>
              </w:rPr>
            </w:pPr>
            <w:r w:rsidRPr="0051561F">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8BE4B2D" w14:textId="2794F086" w:rsidR="00675054" w:rsidRPr="0051561F" w:rsidRDefault="00675054" w:rsidP="00675054">
            <w:pPr>
              <w:jc w:val="center"/>
              <w:rPr>
                <w:sz w:val="18"/>
                <w:szCs w:val="18"/>
              </w:rPr>
            </w:pPr>
            <w:r w:rsidRPr="0051561F">
              <w:rPr>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756C01B" w14:textId="71DC4DE0" w:rsidR="00675054" w:rsidRPr="0051561F" w:rsidRDefault="00675054" w:rsidP="00675054">
            <w:pPr>
              <w:jc w:val="center"/>
              <w:rPr>
                <w:sz w:val="18"/>
                <w:szCs w:val="18"/>
              </w:rPr>
            </w:pPr>
            <w:r w:rsidRPr="0051561F">
              <w:rPr>
                <w:sz w:val="18"/>
                <w:szCs w:val="18"/>
              </w:rPr>
              <w:t>23,69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614C5F1" w14:textId="5FC19FD4" w:rsidR="00675054" w:rsidRPr="0051561F" w:rsidRDefault="00675054" w:rsidP="00675054">
            <w:pPr>
              <w:jc w:val="center"/>
              <w:rPr>
                <w:sz w:val="18"/>
                <w:szCs w:val="18"/>
              </w:rPr>
            </w:pPr>
            <w:r w:rsidRPr="0051561F">
              <w:rPr>
                <w:sz w:val="18"/>
                <w:szCs w:val="18"/>
              </w:rPr>
              <w:t>0,64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5FA8B62" w14:textId="5D95F0D7" w:rsidR="00675054" w:rsidRPr="0051561F" w:rsidRDefault="00675054" w:rsidP="00675054">
            <w:pPr>
              <w:jc w:val="center"/>
              <w:rPr>
                <w:sz w:val="18"/>
                <w:szCs w:val="18"/>
              </w:rPr>
            </w:pPr>
            <w:r w:rsidRPr="0051561F">
              <w:rPr>
                <w:sz w:val="18"/>
                <w:szCs w:val="18"/>
              </w:rPr>
              <w:t>1,29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C230D4" w14:textId="692D8501" w:rsidR="00675054" w:rsidRPr="0051561F" w:rsidRDefault="00675054" w:rsidP="00675054">
            <w:pPr>
              <w:jc w:val="center"/>
              <w:rPr>
                <w:b/>
                <w:bCs/>
                <w:sz w:val="18"/>
                <w:szCs w:val="18"/>
              </w:rPr>
            </w:pPr>
            <w:r w:rsidRPr="0051561F">
              <w:rPr>
                <w:b/>
                <w:bCs/>
                <w:sz w:val="18"/>
                <w:szCs w:val="18"/>
              </w:rPr>
              <w:t>63,04</w:t>
            </w:r>
          </w:p>
        </w:tc>
      </w:tr>
      <w:tr w:rsidR="0051561F" w:rsidRPr="0051561F" w14:paraId="725BA5C7"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CFE4D67" w14:textId="77777777" w:rsidR="00675054" w:rsidRPr="0051561F" w:rsidRDefault="00675054" w:rsidP="00675054">
            <w:pPr>
              <w:rPr>
                <w:sz w:val="18"/>
                <w:szCs w:val="18"/>
              </w:rPr>
            </w:pPr>
            <w:r w:rsidRPr="0051561F">
              <w:rPr>
                <w:sz w:val="18"/>
                <w:szCs w:val="18"/>
              </w:rPr>
              <w:t>Cerkljanska Dobrava</w:t>
            </w:r>
          </w:p>
        </w:tc>
        <w:tc>
          <w:tcPr>
            <w:tcW w:w="1134" w:type="dxa"/>
            <w:tcBorders>
              <w:top w:val="nil"/>
              <w:left w:val="nil"/>
              <w:bottom w:val="single" w:sz="4" w:space="0" w:color="auto"/>
              <w:right w:val="single" w:sz="4" w:space="0" w:color="auto"/>
            </w:tcBorders>
            <w:shd w:val="clear" w:color="auto" w:fill="auto"/>
            <w:noWrap/>
            <w:vAlign w:val="bottom"/>
            <w:hideMark/>
          </w:tcPr>
          <w:p w14:paraId="42EC5EE1" w14:textId="4BCF7A9E"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0100BE53" w14:textId="1C552B39" w:rsidR="00675054" w:rsidRPr="0051561F" w:rsidRDefault="00675054" w:rsidP="00675054">
            <w:pPr>
              <w:jc w:val="center"/>
              <w:rPr>
                <w:sz w:val="18"/>
                <w:szCs w:val="18"/>
              </w:rPr>
            </w:pPr>
            <w:r w:rsidRPr="0051561F">
              <w:rPr>
                <w:sz w:val="18"/>
                <w:szCs w:val="18"/>
              </w:rPr>
              <w:t>10,27</w:t>
            </w:r>
          </w:p>
        </w:tc>
        <w:tc>
          <w:tcPr>
            <w:tcW w:w="992" w:type="dxa"/>
            <w:tcBorders>
              <w:top w:val="nil"/>
              <w:left w:val="nil"/>
              <w:bottom w:val="single" w:sz="4" w:space="0" w:color="auto"/>
              <w:right w:val="single" w:sz="4" w:space="0" w:color="auto"/>
            </w:tcBorders>
            <w:shd w:val="clear" w:color="auto" w:fill="auto"/>
            <w:noWrap/>
            <w:vAlign w:val="bottom"/>
            <w:hideMark/>
          </w:tcPr>
          <w:p w14:paraId="14922ECD" w14:textId="4F69110E"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471A2E3D" w14:textId="407065F6"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526CAF3E" w14:textId="4ACE0E8C"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2E8BADD9" w14:textId="4A02E6F5"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3F992CE2" w14:textId="32CE08B1" w:rsidR="00675054" w:rsidRPr="0051561F" w:rsidRDefault="00675054" w:rsidP="00675054">
            <w:pPr>
              <w:jc w:val="center"/>
              <w:rPr>
                <w:b/>
                <w:bCs/>
                <w:sz w:val="18"/>
                <w:szCs w:val="18"/>
              </w:rPr>
            </w:pPr>
            <w:r w:rsidRPr="0051561F">
              <w:rPr>
                <w:b/>
                <w:bCs/>
                <w:sz w:val="18"/>
                <w:szCs w:val="18"/>
              </w:rPr>
              <w:t>75,02</w:t>
            </w:r>
          </w:p>
        </w:tc>
      </w:tr>
      <w:tr w:rsidR="0051561F" w:rsidRPr="0051561F" w14:paraId="2939A0E7"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0F3AEAA" w14:textId="77777777" w:rsidR="00675054" w:rsidRPr="0051561F" w:rsidRDefault="00675054" w:rsidP="00675054">
            <w:pPr>
              <w:rPr>
                <w:sz w:val="18"/>
                <w:szCs w:val="18"/>
              </w:rPr>
            </w:pPr>
            <w:r w:rsidRPr="0051561F">
              <w:rPr>
                <w:sz w:val="18"/>
                <w:szCs w:val="18"/>
              </w:rPr>
              <w:t>Cerklje na Gorenjskem</w:t>
            </w:r>
          </w:p>
        </w:tc>
        <w:tc>
          <w:tcPr>
            <w:tcW w:w="1134" w:type="dxa"/>
            <w:tcBorders>
              <w:top w:val="nil"/>
              <w:left w:val="nil"/>
              <w:bottom w:val="single" w:sz="4" w:space="0" w:color="auto"/>
              <w:right w:val="single" w:sz="4" w:space="0" w:color="auto"/>
            </w:tcBorders>
            <w:shd w:val="clear" w:color="auto" w:fill="auto"/>
            <w:noWrap/>
            <w:vAlign w:val="bottom"/>
            <w:hideMark/>
          </w:tcPr>
          <w:p w14:paraId="5F8094D6" w14:textId="4743EAA6"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62DAB0DA" w14:textId="3EB9F1A6" w:rsidR="00675054" w:rsidRPr="0051561F" w:rsidRDefault="00675054" w:rsidP="00675054">
            <w:pPr>
              <w:jc w:val="center"/>
              <w:rPr>
                <w:sz w:val="18"/>
                <w:szCs w:val="18"/>
              </w:rPr>
            </w:pPr>
            <w:r w:rsidRPr="0051561F">
              <w:rPr>
                <w:sz w:val="18"/>
                <w:szCs w:val="18"/>
              </w:rPr>
              <w:t>10,27</w:t>
            </w:r>
          </w:p>
        </w:tc>
        <w:tc>
          <w:tcPr>
            <w:tcW w:w="992" w:type="dxa"/>
            <w:tcBorders>
              <w:top w:val="nil"/>
              <w:left w:val="nil"/>
              <w:bottom w:val="single" w:sz="4" w:space="0" w:color="auto"/>
              <w:right w:val="single" w:sz="4" w:space="0" w:color="auto"/>
            </w:tcBorders>
            <w:shd w:val="clear" w:color="auto" w:fill="auto"/>
            <w:noWrap/>
            <w:vAlign w:val="bottom"/>
            <w:hideMark/>
          </w:tcPr>
          <w:p w14:paraId="7ABF9699" w14:textId="67C122F0"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23017201" w14:textId="298CCF2D"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097F651C" w14:textId="5DB3D2A9"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7756A75B" w14:textId="291A9996"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525F3323" w14:textId="41B1DC6B" w:rsidR="00675054" w:rsidRPr="0051561F" w:rsidRDefault="00675054" w:rsidP="00675054">
            <w:pPr>
              <w:jc w:val="center"/>
              <w:rPr>
                <w:b/>
                <w:bCs/>
                <w:sz w:val="18"/>
                <w:szCs w:val="18"/>
              </w:rPr>
            </w:pPr>
            <w:r w:rsidRPr="0051561F">
              <w:rPr>
                <w:b/>
                <w:bCs/>
                <w:sz w:val="18"/>
                <w:szCs w:val="18"/>
              </w:rPr>
              <w:t>75,02</w:t>
            </w:r>
          </w:p>
        </w:tc>
      </w:tr>
      <w:tr w:rsidR="0051561F" w:rsidRPr="0051561F" w14:paraId="1D525776"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2DE99EF" w14:textId="77777777" w:rsidR="00675054" w:rsidRPr="0051561F" w:rsidRDefault="00675054" w:rsidP="00675054">
            <w:pPr>
              <w:rPr>
                <w:sz w:val="18"/>
                <w:szCs w:val="18"/>
              </w:rPr>
            </w:pPr>
            <w:r w:rsidRPr="0051561F">
              <w:rPr>
                <w:sz w:val="18"/>
                <w:szCs w:val="18"/>
              </w:rPr>
              <w:t>Češnjevek</w:t>
            </w:r>
          </w:p>
        </w:tc>
        <w:tc>
          <w:tcPr>
            <w:tcW w:w="1134" w:type="dxa"/>
            <w:tcBorders>
              <w:top w:val="nil"/>
              <w:left w:val="nil"/>
              <w:bottom w:val="single" w:sz="4" w:space="0" w:color="auto"/>
              <w:right w:val="single" w:sz="4" w:space="0" w:color="auto"/>
            </w:tcBorders>
            <w:shd w:val="clear" w:color="auto" w:fill="auto"/>
            <w:noWrap/>
            <w:vAlign w:val="bottom"/>
            <w:hideMark/>
          </w:tcPr>
          <w:p w14:paraId="50C41B66" w14:textId="45E7F1ED"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0E5BED07" w14:textId="1B0C6EAB" w:rsidR="00675054" w:rsidRPr="0051561F" w:rsidRDefault="00675054" w:rsidP="00675054">
            <w:pPr>
              <w:jc w:val="center"/>
              <w:rPr>
                <w:sz w:val="18"/>
                <w:szCs w:val="18"/>
              </w:rPr>
            </w:pPr>
            <w:r w:rsidRPr="0051561F">
              <w:rPr>
                <w:sz w:val="18"/>
                <w:szCs w:val="18"/>
              </w:rPr>
              <w:t>10,27</w:t>
            </w:r>
          </w:p>
        </w:tc>
        <w:tc>
          <w:tcPr>
            <w:tcW w:w="992" w:type="dxa"/>
            <w:tcBorders>
              <w:top w:val="nil"/>
              <w:left w:val="nil"/>
              <w:bottom w:val="single" w:sz="4" w:space="0" w:color="auto"/>
              <w:right w:val="single" w:sz="4" w:space="0" w:color="auto"/>
            </w:tcBorders>
            <w:shd w:val="clear" w:color="auto" w:fill="auto"/>
            <w:noWrap/>
            <w:vAlign w:val="bottom"/>
            <w:hideMark/>
          </w:tcPr>
          <w:p w14:paraId="77A0D844" w14:textId="27A19E7E"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7095A7C7" w14:textId="7ACAAECB"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38527FE5" w14:textId="4874C468"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50013EBF" w14:textId="7F2A1564"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5AD0F4F6" w14:textId="2EA42E93" w:rsidR="00675054" w:rsidRPr="0051561F" w:rsidRDefault="00675054" w:rsidP="00675054">
            <w:pPr>
              <w:jc w:val="center"/>
              <w:rPr>
                <w:b/>
                <w:bCs/>
                <w:sz w:val="18"/>
                <w:szCs w:val="18"/>
              </w:rPr>
            </w:pPr>
            <w:r w:rsidRPr="0051561F">
              <w:rPr>
                <w:b/>
                <w:bCs/>
                <w:sz w:val="18"/>
                <w:szCs w:val="18"/>
              </w:rPr>
              <w:t>75,02</w:t>
            </w:r>
          </w:p>
        </w:tc>
      </w:tr>
      <w:tr w:rsidR="0051561F" w:rsidRPr="0051561F" w14:paraId="7FAA25EF"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AF21864" w14:textId="77777777" w:rsidR="00675054" w:rsidRPr="0051561F" w:rsidRDefault="00675054" w:rsidP="00675054">
            <w:pPr>
              <w:rPr>
                <w:sz w:val="18"/>
                <w:szCs w:val="18"/>
              </w:rPr>
            </w:pPr>
            <w:r w:rsidRPr="0051561F">
              <w:rPr>
                <w:sz w:val="18"/>
                <w:szCs w:val="18"/>
              </w:rPr>
              <w:t>Dvorje</w:t>
            </w:r>
          </w:p>
        </w:tc>
        <w:tc>
          <w:tcPr>
            <w:tcW w:w="1134" w:type="dxa"/>
            <w:tcBorders>
              <w:top w:val="nil"/>
              <w:left w:val="nil"/>
              <w:bottom w:val="single" w:sz="4" w:space="0" w:color="auto"/>
              <w:right w:val="single" w:sz="4" w:space="0" w:color="auto"/>
            </w:tcBorders>
            <w:shd w:val="clear" w:color="auto" w:fill="auto"/>
            <w:noWrap/>
            <w:vAlign w:val="bottom"/>
            <w:hideMark/>
          </w:tcPr>
          <w:p w14:paraId="349E9BF4" w14:textId="4748C243"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43D1C192" w14:textId="44382C29" w:rsidR="00675054" w:rsidRPr="0051561F" w:rsidRDefault="00675054" w:rsidP="00675054">
            <w:pPr>
              <w:jc w:val="center"/>
              <w:rPr>
                <w:sz w:val="18"/>
                <w:szCs w:val="18"/>
              </w:rPr>
            </w:pPr>
            <w:r w:rsidRPr="0051561F">
              <w:rPr>
                <w:sz w:val="18"/>
                <w:szCs w:val="18"/>
              </w:rPr>
              <w:t>10,27</w:t>
            </w:r>
          </w:p>
        </w:tc>
        <w:tc>
          <w:tcPr>
            <w:tcW w:w="992" w:type="dxa"/>
            <w:tcBorders>
              <w:top w:val="nil"/>
              <w:left w:val="nil"/>
              <w:bottom w:val="single" w:sz="4" w:space="0" w:color="auto"/>
              <w:right w:val="single" w:sz="4" w:space="0" w:color="auto"/>
            </w:tcBorders>
            <w:shd w:val="clear" w:color="auto" w:fill="auto"/>
            <w:noWrap/>
            <w:vAlign w:val="bottom"/>
            <w:hideMark/>
          </w:tcPr>
          <w:p w14:paraId="60FBE763" w14:textId="1FE3C9C3"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3AE8A9A4" w14:textId="63620B01"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0AC0C8E8" w14:textId="7D34BC05"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20E814F8" w14:textId="7C94788E"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027939C7" w14:textId="016D247B" w:rsidR="00675054" w:rsidRPr="0051561F" w:rsidRDefault="00675054" w:rsidP="00675054">
            <w:pPr>
              <w:jc w:val="center"/>
              <w:rPr>
                <w:b/>
                <w:bCs/>
                <w:sz w:val="18"/>
                <w:szCs w:val="18"/>
              </w:rPr>
            </w:pPr>
            <w:r w:rsidRPr="0051561F">
              <w:rPr>
                <w:b/>
                <w:bCs/>
                <w:sz w:val="18"/>
                <w:szCs w:val="18"/>
              </w:rPr>
              <w:t>75,02</w:t>
            </w:r>
          </w:p>
        </w:tc>
      </w:tr>
      <w:tr w:rsidR="0051561F" w:rsidRPr="0051561F" w14:paraId="7325D663"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D7E4D32" w14:textId="77777777" w:rsidR="00675054" w:rsidRPr="0051561F" w:rsidRDefault="00675054" w:rsidP="00675054">
            <w:pPr>
              <w:rPr>
                <w:sz w:val="18"/>
                <w:szCs w:val="18"/>
              </w:rPr>
            </w:pPr>
            <w:r w:rsidRPr="0051561F">
              <w:rPr>
                <w:sz w:val="18"/>
                <w:szCs w:val="18"/>
              </w:rPr>
              <w:t>Glinje</w:t>
            </w:r>
          </w:p>
        </w:tc>
        <w:tc>
          <w:tcPr>
            <w:tcW w:w="1134" w:type="dxa"/>
            <w:tcBorders>
              <w:top w:val="nil"/>
              <w:left w:val="nil"/>
              <w:bottom w:val="single" w:sz="4" w:space="0" w:color="auto"/>
              <w:right w:val="single" w:sz="4" w:space="0" w:color="auto"/>
            </w:tcBorders>
            <w:shd w:val="clear" w:color="auto" w:fill="auto"/>
            <w:noWrap/>
            <w:vAlign w:val="bottom"/>
            <w:hideMark/>
          </w:tcPr>
          <w:p w14:paraId="31643C06" w14:textId="2157C438"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6D5F893E" w14:textId="4A803614" w:rsidR="00675054" w:rsidRPr="0051561F" w:rsidRDefault="00675054" w:rsidP="00675054">
            <w:pPr>
              <w:jc w:val="center"/>
              <w:rPr>
                <w:sz w:val="18"/>
                <w:szCs w:val="18"/>
              </w:rPr>
            </w:pPr>
            <w:r w:rsidRPr="0051561F">
              <w:rPr>
                <w:sz w:val="18"/>
                <w:szCs w:val="18"/>
              </w:rPr>
              <w:t>10,27</w:t>
            </w:r>
          </w:p>
        </w:tc>
        <w:tc>
          <w:tcPr>
            <w:tcW w:w="992" w:type="dxa"/>
            <w:tcBorders>
              <w:top w:val="nil"/>
              <w:left w:val="nil"/>
              <w:bottom w:val="single" w:sz="4" w:space="0" w:color="auto"/>
              <w:right w:val="single" w:sz="4" w:space="0" w:color="auto"/>
            </w:tcBorders>
            <w:shd w:val="clear" w:color="auto" w:fill="auto"/>
            <w:noWrap/>
            <w:vAlign w:val="bottom"/>
            <w:hideMark/>
          </w:tcPr>
          <w:p w14:paraId="05211247" w14:textId="3C51844E"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60C6DFEB" w14:textId="1F4186C3"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48892811" w14:textId="1887D269"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50D2EB04" w14:textId="627BA79F"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468EE64C" w14:textId="24F51F07" w:rsidR="00675054" w:rsidRPr="0051561F" w:rsidRDefault="00675054" w:rsidP="00675054">
            <w:pPr>
              <w:jc w:val="center"/>
              <w:rPr>
                <w:b/>
                <w:bCs/>
                <w:sz w:val="18"/>
                <w:szCs w:val="18"/>
              </w:rPr>
            </w:pPr>
            <w:r w:rsidRPr="0051561F">
              <w:rPr>
                <w:b/>
                <w:bCs/>
                <w:sz w:val="18"/>
                <w:szCs w:val="18"/>
              </w:rPr>
              <w:t>75,02</w:t>
            </w:r>
          </w:p>
        </w:tc>
      </w:tr>
      <w:tr w:rsidR="0051561F" w:rsidRPr="0051561F" w14:paraId="2930FB21"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D9E7992" w14:textId="77777777" w:rsidR="00675054" w:rsidRPr="0051561F" w:rsidRDefault="00675054" w:rsidP="00675054">
            <w:pPr>
              <w:rPr>
                <w:sz w:val="18"/>
                <w:szCs w:val="18"/>
              </w:rPr>
            </w:pPr>
            <w:r w:rsidRPr="0051561F">
              <w:rPr>
                <w:sz w:val="18"/>
                <w:szCs w:val="18"/>
              </w:rPr>
              <w:t>Grad</w:t>
            </w:r>
          </w:p>
        </w:tc>
        <w:tc>
          <w:tcPr>
            <w:tcW w:w="1134" w:type="dxa"/>
            <w:tcBorders>
              <w:top w:val="nil"/>
              <w:left w:val="nil"/>
              <w:bottom w:val="single" w:sz="4" w:space="0" w:color="auto"/>
              <w:right w:val="single" w:sz="4" w:space="0" w:color="auto"/>
            </w:tcBorders>
            <w:shd w:val="clear" w:color="auto" w:fill="auto"/>
            <w:noWrap/>
            <w:vAlign w:val="bottom"/>
            <w:hideMark/>
          </w:tcPr>
          <w:p w14:paraId="13AA9535" w14:textId="16DEE8C0"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122ACA74" w14:textId="4093924B" w:rsidR="00675054" w:rsidRPr="0051561F" w:rsidRDefault="00675054" w:rsidP="00675054">
            <w:pPr>
              <w:jc w:val="center"/>
              <w:rPr>
                <w:sz w:val="18"/>
                <w:szCs w:val="18"/>
              </w:rPr>
            </w:pPr>
            <w:r w:rsidRPr="0051561F">
              <w:rPr>
                <w:sz w:val="18"/>
                <w:szCs w:val="18"/>
              </w:rPr>
              <w:t>10,27</w:t>
            </w:r>
          </w:p>
        </w:tc>
        <w:tc>
          <w:tcPr>
            <w:tcW w:w="992" w:type="dxa"/>
            <w:tcBorders>
              <w:top w:val="nil"/>
              <w:left w:val="nil"/>
              <w:bottom w:val="single" w:sz="4" w:space="0" w:color="auto"/>
              <w:right w:val="single" w:sz="4" w:space="0" w:color="auto"/>
            </w:tcBorders>
            <w:shd w:val="clear" w:color="auto" w:fill="auto"/>
            <w:noWrap/>
            <w:vAlign w:val="bottom"/>
            <w:hideMark/>
          </w:tcPr>
          <w:p w14:paraId="0EA58076" w14:textId="19D3F24A"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7E3DEACE" w14:textId="491BC71D"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2865ED07" w14:textId="5D7B34D3"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6942F9AF" w14:textId="3D1449FA"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4971AE1A" w14:textId="5B057BB8" w:rsidR="00675054" w:rsidRPr="0051561F" w:rsidRDefault="00675054" w:rsidP="00675054">
            <w:pPr>
              <w:jc w:val="center"/>
              <w:rPr>
                <w:b/>
                <w:bCs/>
                <w:sz w:val="18"/>
                <w:szCs w:val="18"/>
              </w:rPr>
            </w:pPr>
            <w:r w:rsidRPr="0051561F">
              <w:rPr>
                <w:b/>
                <w:bCs/>
                <w:sz w:val="18"/>
                <w:szCs w:val="18"/>
              </w:rPr>
              <w:t>75,02</w:t>
            </w:r>
          </w:p>
        </w:tc>
      </w:tr>
      <w:tr w:rsidR="0051561F" w:rsidRPr="0051561F" w14:paraId="122595ED"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71EF91A" w14:textId="77777777" w:rsidR="00675054" w:rsidRPr="0051561F" w:rsidRDefault="00675054" w:rsidP="00675054">
            <w:pPr>
              <w:rPr>
                <w:sz w:val="18"/>
                <w:szCs w:val="18"/>
              </w:rPr>
            </w:pPr>
            <w:r w:rsidRPr="0051561F">
              <w:rPr>
                <w:sz w:val="18"/>
                <w:szCs w:val="18"/>
              </w:rPr>
              <w:t>Lahovče</w:t>
            </w:r>
          </w:p>
        </w:tc>
        <w:tc>
          <w:tcPr>
            <w:tcW w:w="1134" w:type="dxa"/>
            <w:tcBorders>
              <w:top w:val="nil"/>
              <w:left w:val="nil"/>
              <w:bottom w:val="single" w:sz="4" w:space="0" w:color="auto"/>
              <w:right w:val="single" w:sz="4" w:space="0" w:color="auto"/>
            </w:tcBorders>
            <w:shd w:val="clear" w:color="auto" w:fill="auto"/>
            <w:noWrap/>
            <w:vAlign w:val="bottom"/>
            <w:hideMark/>
          </w:tcPr>
          <w:p w14:paraId="5A474BA9" w14:textId="433F801F"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7C2E7DD7" w14:textId="394AC6FA" w:rsidR="00675054" w:rsidRPr="0051561F" w:rsidRDefault="00675054" w:rsidP="00675054">
            <w:pPr>
              <w:jc w:val="center"/>
              <w:rPr>
                <w:sz w:val="18"/>
                <w:szCs w:val="18"/>
              </w:rPr>
            </w:pPr>
            <w:r w:rsidRPr="0051561F">
              <w:rPr>
                <w:sz w:val="18"/>
                <w:szCs w:val="18"/>
              </w:rPr>
              <w:t>10,27</w:t>
            </w:r>
          </w:p>
        </w:tc>
        <w:tc>
          <w:tcPr>
            <w:tcW w:w="992" w:type="dxa"/>
            <w:tcBorders>
              <w:top w:val="nil"/>
              <w:left w:val="nil"/>
              <w:bottom w:val="single" w:sz="4" w:space="0" w:color="auto"/>
              <w:right w:val="single" w:sz="4" w:space="0" w:color="auto"/>
            </w:tcBorders>
            <w:shd w:val="clear" w:color="auto" w:fill="auto"/>
            <w:noWrap/>
            <w:vAlign w:val="bottom"/>
            <w:hideMark/>
          </w:tcPr>
          <w:p w14:paraId="1E9E8D14" w14:textId="5EBAA4DB"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4397085D" w14:textId="4E7C86A2"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1428B84C" w14:textId="04649EFA"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7932ED49" w14:textId="097BE495"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31C5F3C5" w14:textId="2F6A9C04" w:rsidR="00675054" w:rsidRPr="0051561F" w:rsidRDefault="00675054" w:rsidP="00675054">
            <w:pPr>
              <w:jc w:val="center"/>
              <w:rPr>
                <w:b/>
                <w:bCs/>
                <w:sz w:val="18"/>
                <w:szCs w:val="18"/>
              </w:rPr>
            </w:pPr>
            <w:r w:rsidRPr="0051561F">
              <w:rPr>
                <w:b/>
                <w:bCs/>
                <w:sz w:val="18"/>
                <w:szCs w:val="18"/>
              </w:rPr>
              <w:t>75,02</w:t>
            </w:r>
          </w:p>
        </w:tc>
      </w:tr>
      <w:tr w:rsidR="0051561F" w:rsidRPr="0051561F" w14:paraId="30E29CDE"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6F551E8" w14:textId="77777777" w:rsidR="00675054" w:rsidRPr="0051561F" w:rsidRDefault="00675054" w:rsidP="00675054">
            <w:pPr>
              <w:rPr>
                <w:sz w:val="18"/>
                <w:szCs w:val="18"/>
              </w:rPr>
            </w:pPr>
            <w:r w:rsidRPr="0051561F">
              <w:rPr>
                <w:sz w:val="18"/>
                <w:szCs w:val="18"/>
              </w:rPr>
              <w:t>Poženik</w:t>
            </w:r>
          </w:p>
        </w:tc>
        <w:tc>
          <w:tcPr>
            <w:tcW w:w="1134" w:type="dxa"/>
            <w:tcBorders>
              <w:top w:val="nil"/>
              <w:left w:val="nil"/>
              <w:bottom w:val="single" w:sz="4" w:space="0" w:color="auto"/>
              <w:right w:val="single" w:sz="4" w:space="0" w:color="auto"/>
            </w:tcBorders>
            <w:shd w:val="clear" w:color="auto" w:fill="auto"/>
            <w:noWrap/>
            <w:vAlign w:val="bottom"/>
            <w:hideMark/>
          </w:tcPr>
          <w:p w14:paraId="4C53FC95" w14:textId="4112DBBF"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4D0DCF06" w14:textId="0A79A0A9" w:rsidR="00675054" w:rsidRPr="0051561F" w:rsidRDefault="00675054" w:rsidP="00675054">
            <w:pPr>
              <w:jc w:val="center"/>
              <w:rPr>
                <w:sz w:val="18"/>
                <w:szCs w:val="18"/>
              </w:rPr>
            </w:pPr>
            <w:r w:rsidRPr="0051561F">
              <w:rPr>
                <w:sz w:val="18"/>
                <w:szCs w:val="18"/>
              </w:rPr>
              <w:t>10,27</w:t>
            </w:r>
          </w:p>
        </w:tc>
        <w:tc>
          <w:tcPr>
            <w:tcW w:w="992" w:type="dxa"/>
            <w:tcBorders>
              <w:top w:val="nil"/>
              <w:left w:val="nil"/>
              <w:bottom w:val="single" w:sz="4" w:space="0" w:color="auto"/>
              <w:right w:val="single" w:sz="4" w:space="0" w:color="auto"/>
            </w:tcBorders>
            <w:shd w:val="clear" w:color="auto" w:fill="auto"/>
            <w:noWrap/>
            <w:vAlign w:val="bottom"/>
            <w:hideMark/>
          </w:tcPr>
          <w:p w14:paraId="25CBEC6D" w14:textId="7F42248C"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1B39E3DF" w14:textId="1A294D39"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16E7A66D" w14:textId="14097A77"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4FE850DB" w14:textId="3F597343"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1E72B050" w14:textId="69D8127B" w:rsidR="00675054" w:rsidRPr="0051561F" w:rsidRDefault="00675054" w:rsidP="00675054">
            <w:pPr>
              <w:jc w:val="center"/>
              <w:rPr>
                <w:b/>
                <w:bCs/>
                <w:sz w:val="18"/>
                <w:szCs w:val="18"/>
              </w:rPr>
            </w:pPr>
            <w:r w:rsidRPr="0051561F">
              <w:rPr>
                <w:b/>
                <w:bCs/>
                <w:sz w:val="18"/>
                <w:szCs w:val="18"/>
              </w:rPr>
              <w:t>75,02</w:t>
            </w:r>
          </w:p>
        </w:tc>
      </w:tr>
      <w:tr w:rsidR="0051561F" w:rsidRPr="0051561F" w14:paraId="04CEA862"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0A8C625" w14:textId="77777777" w:rsidR="00675054" w:rsidRPr="0051561F" w:rsidRDefault="00675054" w:rsidP="00675054">
            <w:pPr>
              <w:rPr>
                <w:sz w:val="18"/>
                <w:szCs w:val="18"/>
              </w:rPr>
            </w:pPr>
            <w:r w:rsidRPr="0051561F">
              <w:rPr>
                <w:sz w:val="18"/>
                <w:szCs w:val="18"/>
              </w:rPr>
              <w:t>Praprotna Polica</w:t>
            </w:r>
          </w:p>
        </w:tc>
        <w:tc>
          <w:tcPr>
            <w:tcW w:w="1134" w:type="dxa"/>
            <w:tcBorders>
              <w:top w:val="nil"/>
              <w:left w:val="nil"/>
              <w:bottom w:val="single" w:sz="4" w:space="0" w:color="auto"/>
              <w:right w:val="single" w:sz="4" w:space="0" w:color="auto"/>
            </w:tcBorders>
            <w:shd w:val="clear" w:color="auto" w:fill="auto"/>
            <w:noWrap/>
            <w:vAlign w:val="bottom"/>
            <w:hideMark/>
          </w:tcPr>
          <w:p w14:paraId="65C63695" w14:textId="290705E1"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0028D45E" w14:textId="00AE68A5" w:rsidR="00675054" w:rsidRPr="0051561F" w:rsidRDefault="00675054" w:rsidP="00675054">
            <w:pPr>
              <w:jc w:val="center"/>
              <w:rPr>
                <w:sz w:val="18"/>
                <w:szCs w:val="18"/>
              </w:rPr>
            </w:pPr>
            <w:r w:rsidRPr="0051561F">
              <w:rPr>
                <w:sz w:val="18"/>
                <w:szCs w:val="18"/>
              </w:rPr>
              <w:t>10,27</w:t>
            </w:r>
          </w:p>
        </w:tc>
        <w:tc>
          <w:tcPr>
            <w:tcW w:w="992" w:type="dxa"/>
            <w:tcBorders>
              <w:top w:val="nil"/>
              <w:left w:val="nil"/>
              <w:bottom w:val="single" w:sz="4" w:space="0" w:color="auto"/>
              <w:right w:val="single" w:sz="4" w:space="0" w:color="auto"/>
            </w:tcBorders>
            <w:shd w:val="clear" w:color="auto" w:fill="auto"/>
            <w:noWrap/>
            <w:vAlign w:val="bottom"/>
            <w:hideMark/>
          </w:tcPr>
          <w:p w14:paraId="3967B7BF" w14:textId="6ABD6E7B"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5B00EA8F" w14:textId="57A34F62"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4D3365D0" w14:textId="5B936006"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47D5ABB0" w14:textId="4DD2351C"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6B285195" w14:textId="4E2D7E05" w:rsidR="00675054" w:rsidRPr="0051561F" w:rsidRDefault="00675054" w:rsidP="00675054">
            <w:pPr>
              <w:jc w:val="center"/>
              <w:rPr>
                <w:b/>
                <w:bCs/>
                <w:sz w:val="18"/>
                <w:szCs w:val="18"/>
              </w:rPr>
            </w:pPr>
            <w:r w:rsidRPr="0051561F">
              <w:rPr>
                <w:b/>
                <w:bCs/>
                <w:sz w:val="18"/>
                <w:szCs w:val="18"/>
              </w:rPr>
              <w:t>75,02</w:t>
            </w:r>
          </w:p>
        </w:tc>
      </w:tr>
      <w:tr w:rsidR="0051561F" w:rsidRPr="0051561F" w14:paraId="146154AB"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71E76C5" w14:textId="77777777" w:rsidR="00675054" w:rsidRPr="0051561F" w:rsidRDefault="00675054" w:rsidP="00675054">
            <w:pPr>
              <w:rPr>
                <w:sz w:val="18"/>
                <w:szCs w:val="18"/>
              </w:rPr>
            </w:pPr>
            <w:r w:rsidRPr="0051561F">
              <w:rPr>
                <w:sz w:val="18"/>
                <w:szCs w:val="18"/>
              </w:rPr>
              <w:t>Pšata</w:t>
            </w:r>
          </w:p>
        </w:tc>
        <w:tc>
          <w:tcPr>
            <w:tcW w:w="1134" w:type="dxa"/>
            <w:tcBorders>
              <w:top w:val="nil"/>
              <w:left w:val="nil"/>
              <w:bottom w:val="single" w:sz="4" w:space="0" w:color="auto"/>
              <w:right w:val="single" w:sz="4" w:space="0" w:color="auto"/>
            </w:tcBorders>
            <w:shd w:val="clear" w:color="auto" w:fill="auto"/>
            <w:noWrap/>
            <w:vAlign w:val="bottom"/>
            <w:hideMark/>
          </w:tcPr>
          <w:p w14:paraId="36BF1BC3" w14:textId="6EB57440"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5C98EA85" w14:textId="3ACAEF0B" w:rsidR="00675054" w:rsidRPr="0051561F" w:rsidRDefault="00675054" w:rsidP="00675054">
            <w:pPr>
              <w:jc w:val="center"/>
              <w:rPr>
                <w:sz w:val="18"/>
                <w:szCs w:val="18"/>
              </w:rPr>
            </w:pPr>
            <w:r w:rsidRPr="0051561F">
              <w:rPr>
                <w:sz w:val="18"/>
                <w:szCs w:val="18"/>
              </w:rPr>
              <w:t>10,27</w:t>
            </w:r>
          </w:p>
        </w:tc>
        <w:tc>
          <w:tcPr>
            <w:tcW w:w="992" w:type="dxa"/>
            <w:tcBorders>
              <w:top w:val="nil"/>
              <w:left w:val="nil"/>
              <w:bottom w:val="single" w:sz="4" w:space="0" w:color="auto"/>
              <w:right w:val="single" w:sz="4" w:space="0" w:color="auto"/>
            </w:tcBorders>
            <w:shd w:val="clear" w:color="auto" w:fill="auto"/>
            <w:noWrap/>
            <w:vAlign w:val="bottom"/>
            <w:hideMark/>
          </w:tcPr>
          <w:p w14:paraId="7169D29F" w14:textId="649D7BB2"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03C20398" w14:textId="6063F58F"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45108C00" w14:textId="52D89B4E"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26D7B52B" w14:textId="32426D4C"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3C4DEBF1" w14:textId="5ED19480" w:rsidR="00675054" w:rsidRPr="0051561F" w:rsidRDefault="00675054" w:rsidP="00675054">
            <w:pPr>
              <w:jc w:val="center"/>
              <w:rPr>
                <w:b/>
                <w:bCs/>
                <w:sz w:val="18"/>
                <w:szCs w:val="18"/>
              </w:rPr>
            </w:pPr>
            <w:r w:rsidRPr="0051561F">
              <w:rPr>
                <w:b/>
                <w:bCs/>
                <w:sz w:val="18"/>
                <w:szCs w:val="18"/>
              </w:rPr>
              <w:t>75,02</w:t>
            </w:r>
          </w:p>
        </w:tc>
      </w:tr>
      <w:tr w:rsidR="0051561F" w:rsidRPr="0051561F" w14:paraId="6FA704E0"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4F9EEF9" w14:textId="77777777" w:rsidR="00675054" w:rsidRPr="0051561F" w:rsidRDefault="00675054" w:rsidP="00675054">
            <w:pPr>
              <w:rPr>
                <w:sz w:val="18"/>
                <w:szCs w:val="18"/>
              </w:rPr>
            </w:pPr>
            <w:r w:rsidRPr="0051561F">
              <w:rPr>
                <w:sz w:val="18"/>
                <w:szCs w:val="18"/>
              </w:rPr>
              <w:t>Pšenična Polica</w:t>
            </w:r>
          </w:p>
        </w:tc>
        <w:tc>
          <w:tcPr>
            <w:tcW w:w="1134" w:type="dxa"/>
            <w:tcBorders>
              <w:top w:val="nil"/>
              <w:left w:val="nil"/>
              <w:bottom w:val="single" w:sz="4" w:space="0" w:color="auto"/>
              <w:right w:val="single" w:sz="4" w:space="0" w:color="auto"/>
            </w:tcBorders>
            <w:shd w:val="clear" w:color="auto" w:fill="auto"/>
            <w:noWrap/>
            <w:vAlign w:val="bottom"/>
            <w:hideMark/>
          </w:tcPr>
          <w:p w14:paraId="3351B1E8" w14:textId="52A955A7"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6022D70A" w14:textId="6D2DA604" w:rsidR="00675054" w:rsidRPr="0051561F" w:rsidRDefault="00675054" w:rsidP="00675054">
            <w:pPr>
              <w:jc w:val="center"/>
              <w:rPr>
                <w:sz w:val="18"/>
                <w:szCs w:val="18"/>
              </w:rPr>
            </w:pPr>
            <w:r w:rsidRPr="0051561F">
              <w:rPr>
                <w:sz w:val="18"/>
                <w:szCs w:val="18"/>
              </w:rPr>
              <w:t>10,27</w:t>
            </w:r>
          </w:p>
        </w:tc>
        <w:tc>
          <w:tcPr>
            <w:tcW w:w="992" w:type="dxa"/>
            <w:tcBorders>
              <w:top w:val="nil"/>
              <w:left w:val="nil"/>
              <w:bottom w:val="single" w:sz="4" w:space="0" w:color="auto"/>
              <w:right w:val="single" w:sz="4" w:space="0" w:color="auto"/>
            </w:tcBorders>
            <w:shd w:val="clear" w:color="auto" w:fill="auto"/>
            <w:noWrap/>
            <w:vAlign w:val="bottom"/>
            <w:hideMark/>
          </w:tcPr>
          <w:p w14:paraId="33A07898" w14:textId="38D8F94C"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2E3F3084" w14:textId="2583D371"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493514DD" w14:textId="13042601"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146E451E" w14:textId="334607C6"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655E59C7" w14:textId="753C815C" w:rsidR="00675054" w:rsidRPr="0051561F" w:rsidRDefault="00675054" w:rsidP="00675054">
            <w:pPr>
              <w:jc w:val="center"/>
              <w:rPr>
                <w:b/>
                <w:bCs/>
                <w:sz w:val="18"/>
                <w:szCs w:val="18"/>
              </w:rPr>
            </w:pPr>
            <w:r w:rsidRPr="0051561F">
              <w:rPr>
                <w:b/>
                <w:bCs/>
                <w:sz w:val="18"/>
                <w:szCs w:val="18"/>
              </w:rPr>
              <w:t>75,02</w:t>
            </w:r>
          </w:p>
        </w:tc>
      </w:tr>
      <w:tr w:rsidR="0051561F" w:rsidRPr="0051561F" w14:paraId="4F4ECFD7"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573008E" w14:textId="77777777" w:rsidR="00675054" w:rsidRPr="0051561F" w:rsidRDefault="00675054" w:rsidP="00675054">
            <w:pPr>
              <w:rPr>
                <w:sz w:val="18"/>
                <w:szCs w:val="18"/>
              </w:rPr>
            </w:pPr>
            <w:r w:rsidRPr="0051561F">
              <w:rPr>
                <w:sz w:val="18"/>
                <w:szCs w:val="18"/>
              </w:rPr>
              <w:t>Ravne</w:t>
            </w:r>
          </w:p>
        </w:tc>
        <w:tc>
          <w:tcPr>
            <w:tcW w:w="1134" w:type="dxa"/>
            <w:tcBorders>
              <w:top w:val="nil"/>
              <w:left w:val="nil"/>
              <w:bottom w:val="single" w:sz="4" w:space="0" w:color="auto"/>
              <w:right w:val="single" w:sz="4" w:space="0" w:color="auto"/>
            </w:tcBorders>
            <w:shd w:val="clear" w:color="auto" w:fill="auto"/>
            <w:noWrap/>
            <w:vAlign w:val="bottom"/>
            <w:hideMark/>
          </w:tcPr>
          <w:p w14:paraId="57E9391A" w14:textId="62A82E90"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29407B7B" w14:textId="06F8C62D" w:rsidR="00675054" w:rsidRPr="0051561F" w:rsidRDefault="00675054" w:rsidP="0067505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9CDD9C7" w14:textId="3369BD78" w:rsidR="00675054" w:rsidRPr="0051561F" w:rsidRDefault="00675054" w:rsidP="0067505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92874B1" w14:textId="7988E4FC"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00119C7F" w14:textId="1F0DAA7B"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3EAD60B8" w14:textId="659908CF"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1C644F9C" w14:textId="3A9F7D53" w:rsidR="00675054" w:rsidRPr="0051561F" w:rsidRDefault="00675054" w:rsidP="00675054">
            <w:pPr>
              <w:jc w:val="center"/>
              <w:rPr>
                <w:b/>
                <w:bCs/>
                <w:sz w:val="18"/>
                <w:szCs w:val="18"/>
              </w:rPr>
            </w:pPr>
            <w:r w:rsidRPr="0051561F">
              <w:rPr>
                <w:b/>
                <w:bCs/>
                <w:sz w:val="18"/>
                <w:szCs w:val="18"/>
              </w:rPr>
              <w:t>63,04</w:t>
            </w:r>
          </w:p>
        </w:tc>
      </w:tr>
      <w:tr w:rsidR="0051561F" w:rsidRPr="0051561F" w14:paraId="3CD81324"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D883F7A" w14:textId="77777777" w:rsidR="00675054" w:rsidRPr="0051561F" w:rsidRDefault="00675054" w:rsidP="00675054">
            <w:pPr>
              <w:rPr>
                <w:sz w:val="18"/>
                <w:szCs w:val="18"/>
              </w:rPr>
            </w:pPr>
            <w:r w:rsidRPr="0051561F">
              <w:rPr>
                <w:sz w:val="18"/>
                <w:szCs w:val="18"/>
              </w:rPr>
              <w:t>Sidraž</w:t>
            </w:r>
          </w:p>
        </w:tc>
        <w:tc>
          <w:tcPr>
            <w:tcW w:w="1134" w:type="dxa"/>
            <w:tcBorders>
              <w:top w:val="nil"/>
              <w:left w:val="nil"/>
              <w:bottom w:val="single" w:sz="4" w:space="0" w:color="auto"/>
              <w:right w:val="single" w:sz="4" w:space="0" w:color="auto"/>
            </w:tcBorders>
            <w:shd w:val="clear" w:color="auto" w:fill="auto"/>
            <w:noWrap/>
            <w:vAlign w:val="bottom"/>
            <w:hideMark/>
          </w:tcPr>
          <w:p w14:paraId="0EF7F308" w14:textId="3BDA818B"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593326DD" w14:textId="048BD8B4" w:rsidR="00675054" w:rsidRPr="0051561F" w:rsidRDefault="00675054" w:rsidP="0067505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A66C587" w14:textId="542D8CC7" w:rsidR="00675054" w:rsidRPr="0051561F" w:rsidRDefault="00675054" w:rsidP="0067505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3B48C54" w14:textId="7B647015"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70786CDF" w14:textId="6A820740"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56F598AD" w14:textId="21259A2C"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26EF13D1" w14:textId="02461252" w:rsidR="00675054" w:rsidRPr="0051561F" w:rsidRDefault="00675054" w:rsidP="00675054">
            <w:pPr>
              <w:jc w:val="center"/>
              <w:rPr>
                <w:b/>
                <w:bCs/>
                <w:sz w:val="18"/>
                <w:szCs w:val="18"/>
              </w:rPr>
            </w:pPr>
            <w:r w:rsidRPr="0051561F">
              <w:rPr>
                <w:b/>
                <w:bCs/>
                <w:sz w:val="18"/>
                <w:szCs w:val="18"/>
              </w:rPr>
              <w:t>63,04</w:t>
            </w:r>
          </w:p>
        </w:tc>
      </w:tr>
      <w:tr w:rsidR="0051561F" w:rsidRPr="0051561F" w14:paraId="6AC72CF5"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8631A3A" w14:textId="77777777" w:rsidR="00675054" w:rsidRPr="0051561F" w:rsidRDefault="00675054" w:rsidP="00675054">
            <w:pPr>
              <w:rPr>
                <w:sz w:val="18"/>
                <w:szCs w:val="18"/>
              </w:rPr>
            </w:pPr>
            <w:r w:rsidRPr="0051561F">
              <w:rPr>
                <w:sz w:val="18"/>
                <w:szCs w:val="18"/>
              </w:rPr>
              <w:t>Spodnji Brnik</w:t>
            </w:r>
          </w:p>
        </w:tc>
        <w:tc>
          <w:tcPr>
            <w:tcW w:w="1134" w:type="dxa"/>
            <w:tcBorders>
              <w:top w:val="nil"/>
              <w:left w:val="nil"/>
              <w:bottom w:val="single" w:sz="4" w:space="0" w:color="auto"/>
              <w:right w:val="single" w:sz="4" w:space="0" w:color="auto"/>
            </w:tcBorders>
            <w:shd w:val="clear" w:color="auto" w:fill="auto"/>
            <w:noWrap/>
            <w:vAlign w:val="bottom"/>
            <w:hideMark/>
          </w:tcPr>
          <w:p w14:paraId="1CF20E38" w14:textId="1BB6657E"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0D184A72" w14:textId="6BA79497" w:rsidR="00675054" w:rsidRPr="0051561F" w:rsidRDefault="00675054" w:rsidP="00675054">
            <w:pPr>
              <w:jc w:val="center"/>
              <w:rPr>
                <w:sz w:val="18"/>
                <w:szCs w:val="18"/>
              </w:rPr>
            </w:pPr>
            <w:r w:rsidRPr="0051561F">
              <w:rPr>
                <w:sz w:val="18"/>
                <w:szCs w:val="18"/>
              </w:rPr>
              <w:t>10,27</w:t>
            </w:r>
          </w:p>
        </w:tc>
        <w:tc>
          <w:tcPr>
            <w:tcW w:w="992" w:type="dxa"/>
            <w:tcBorders>
              <w:top w:val="nil"/>
              <w:left w:val="nil"/>
              <w:bottom w:val="single" w:sz="4" w:space="0" w:color="auto"/>
              <w:right w:val="single" w:sz="4" w:space="0" w:color="auto"/>
            </w:tcBorders>
            <w:shd w:val="clear" w:color="auto" w:fill="auto"/>
            <w:noWrap/>
            <w:vAlign w:val="bottom"/>
            <w:hideMark/>
          </w:tcPr>
          <w:p w14:paraId="77ECB18E" w14:textId="6C0E3E93"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4E6492FD" w14:textId="420B1C9C"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0367DE3D" w14:textId="4CCE644B"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42C573F8" w14:textId="4FADC194"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2BFED892" w14:textId="00389B54" w:rsidR="00675054" w:rsidRPr="0051561F" w:rsidRDefault="00675054" w:rsidP="00675054">
            <w:pPr>
              <w:jc w:val="center"/>
              <w:rPr>
                <w:b/>
                <w:bCs/>
                <w:sz w:val="18"/>
                <w:szCs w:val="18"/>
              </w:rPr>
            </w:pPr>
            <w:r w:rsidRPr="0051561F">
              <w:rPr>
                <w:b/>
                <w:bCs/>
                <w:sz w:val="18"/>
                <w:szCs w:val="18"/>
              </w:rPr>
              <w:t>75,02</w:t>
            </w:r>
          </w:p>
        </w:tc>
      </w:tr>
      <w:tr w:rsidR="0051561F" w:rsidRPr="0051561F" w14:paraId="32D7464F"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49DA0" w14:textId="77777777" w:rsidR="00675054" w:rsidRPr="0051561F" w:rsidRDefault="00675054" w:rsidP="00675054">
            <w:pPr>
              <w:rPr>
                <w:sz w:val="18"/>
                <w:szCs w:val="18"/>
              </w:rPr>
            </w:pPr>
            <w:r w:rsidRPr="0051561F">
              <w:rPr>
                <w:sz w:val="18"/>
                <w:szCs w:val="18"/>
              </w:rPr>
              <w:t>Stiška vas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FEF40" w14:textId="50CB51EE" w:rsidR="00675054" w:rsidRPr="0051561F" w:rsidRDefault="00675054" w:rsidP="00675054">
            <w:pPr>
              <w:jc w:val="center"/>
              <w:rPr>
                <w:sz w:val="18"/>
                <w:szCs w:val="18"/>
              </w:rPr>
            </w:pPr>
            <w:r w:rsidRPr="0051561F">
              <w:rPr>
                <w:sz w:val="18"/>
                <w:szCs w:val="18"/>
              </w:rPr>
              <w:t>37,41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A21ED" w14:textId="270A445B" w:rsidR="00675054" w:rsidRPr="0051561F" w:rsidRDefault="00675054" w:rsidP="00675054">
            <w:pPr>
              <w:jc w:val="center"/>
              <w:rPr>
                <w:sz w:val="18"/>
                <w:szCs w:val="18"/>
              </w:rPr>
            </w:pPr>
            <w:r w:rsidRPr="0051561F">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43300" w14:textId="55F601B4" w:rsidR="00675054" w:rsidRPr="0051561F" w:rsidRDefault="00675054" w:rsidP="00675054">
            <w:pPr>
              <w:jc w:val="center"/>
              <w:rPr>
                <w:sz w:val="18"/>
                <w:szCs w:val="18"/>
              </w:rPr>
            </w:pPr>
            <w:r w:rsidRPr="0051561F">
              <w:rPr>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55FCB" w14:textId="4146D0A0" w:rsidR="00675054" w:rsidRPr="0051561F" w:rsidRDefault="00675054" w:rsidP="00675054">
            <w:pPr>
              <w:jc w:val="center"/>
              <w:rPr>
                <w:sz w:val="18"/>
                <w:szCs w:val="18"/>
              </w:rPr>
            </w:pPr>
            <w:r w:rsidRPr="0051561F">
              <w:rPr>
                <w:sz w:val="18"/>
                <w:szCs w:val="18"/>
              </w:rPr>
              <w:t>23,69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8C297" w14:textId="29275438" w:rsidR="00675054" w:rsidRPr="0051561F" w:rsidRDefault="00675054" w:rsidP="00675054">
            <w:pPr>
              <w:jc w:val="center"/>
              <w:rPr>
                <w:sz w:val="18"/>
                <w:szCs w:val="18"/>
              </w:rPr>
            </w:pPr>
            <w:r w:rsidRPr="0051561F">
              <w:rPr>
                <w:sz w:val="18"/>
                <w:szCs w:val="18"/>
              </w:rPr>
              <w:t>0,64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DFE83" w14:textId="1D51BD58" w:rsidR="00675054" w:rsidRPr="0051561F" w:rsidRDefault="00675054" w:rsidP="00675054">
            <w:pPr>
              <w:jc w:val="center"/>
              <w:rPr>
                <w:sz w:val="18"/>
                <w:szCs w:val="18"/>
              </w:rPr>
            </w:pPr>
            <w:r w:rsidRPr="0051561F">
              <w:rPr>
                <w:sz w:val="18"/>
                <w:szCs w:val="18"/>
              </w:rPr>
              <w:t>1,29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9B166" w14:textId="2E9CC42E" w:rsidR="00675054" w:rsidRPr="0051561F" w:rsidRDefault="00675054" w:rsidP="00675054">
            <w:pPr>
              <w:jc w:val="center"/>
              <w:rPr>
                <w:b/>
                <w:bCs/>
                <w:sz w:val="18"/>
                <w:szCs w:val="18"/>
              </w:rPr>
            </w:pPr>
            <w:r w:rsidRPr="0051561F">
              <w:rPr>
                <w:b/>
                <w:bCs/>
                <w:sz w:val="18"/>
                <w:szCs w:val="18"/>
              </w:rPr>
              <w:t>63,04</w:t>
            </w:r>
          </w:p>
        </w:tc>
      </w:tr>
      <w:tr w:rsidR="0051561F" w:rsidRPr="0051561F" w14:paraId="65D58382"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11DA5" w14:textId="77777777" w:rsidR="00675054" w:rsidRPr="0051561F" w:rsidRDefault="00675054" w:rsidP="00675054">
            <w:pPr>
              <w:rPr>
                <w:sz w:val="18"/>
                <w:szCs w:val="18"/>
              </w:rPr>
            </w:pPr>
            <w:r w:rsidRPr="0051561F">
              <w:rPr>
                <w:sz w:val="18"/>
                <w:szCs w:val="18"/>
              </w:rPr>
              <w:t>Sveti Lenart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0CAE75C" w14:textId="6D5AEA49" w:rsidR="00675054" w:rsidRPr="0051561F" w:rsidRDefault="00675054" w:rsidP="00675054">
            <w:pPr>
              <w:jc w:val="center"/>
              <w:rPr>
                <w:sz w:val="18"/>
                <w:szCs w:val="18"/>
              </w:rPr>
            </w:pPr>
            <w:r w:rsidRPr="0051561F">
              <w:rPr>
                <w:sz w:val="18"/>
                <w:szCs w:val="18"/>
              </w:rPr>
              <w:t>37,41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31A7289" w14:textId="0FDB2956" w:rsidR="00675054" w:rsidRPr="0051561F" w:rsidRDefault="00675054" w:rsidP="00675054">
            <w:pPr>
              <w:jc w:val="center"/>
              <w:rPr>
                <w:sz w:val="18"/>
                <w:szCs w:val="18"/>
              </w:rPr>
            </w:pPr>
            <w:r w:rsidRPr="0051561F">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8A8E1DC" w14:textId="184F252A" w:rsidR="00675054" w:rsidRPr="0051561F" w:rsidRDefault="00675054" w:rsidP="00675054">
            <w:pPr>
              <w:jc w:val="center"/>
              <w:rPr>
                <w:sz w:val="18"/>
                <w:szCs w:val="18"/>
              </w:rPr>
            </w:pPr>
            <w:r w:rsidRPr="0051561F">
              <w:rPr>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1EDAAEF" w14:textId="62972CB3" w:rsidR="00675054" w:rsidRPr="0051561F" w:rsidRDefault="00675054" w:rsidP="00675054">
            <w:pPr>
              <w:jc w:val="center"/>
              <w:rPr>
                <w:sz w:val="18"/>
                <w:szCs w:val="18"/>
              </w:rPr>
            </w:pPr>
            <w:r w:rsidRPr="0051561F">
              <w:rPr>
                <w:sz w:val="18"/>
                <w:szCs w:val="18"/>
              </w:rPr>
              <w:t>23,69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5C36FE2" w14:textId="36D9A0F7" w:rsidR="00675054" w:rsidRPr="0051561F" w:rsidRDefault="00675054" w:rsidP="00675054">
            <w:pPr>
              <w:jc w:val="center"/>
              <w:rPr>
                <w:sz w:val="18"/>
                <w:szCs w:val="18"/>
              </w:rPr>
            </w:pPr>
            <w:r w:rsidRPr="0051561F">
              <w:rPr>
                <w:sz w:val="18"/>
                <w:szCs w:val="18"/>
              </w:rPr>
              <w:t>0,64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5A821DE" w14:textId="7CC515F6" w:rsidR="00675054" w:rsidRPr="0051561F" w:rsidRDefault="00675054" w:rsidP="00675054">
            <w:pPr>
              <w:jc w:val="center"/>
              <w:rPr>
                <w:sz w:val="18"/>
                <w:szCs w:val="18"/>
              </w:rPr>
            </w:pPr>
            <w:r w:rsidRPr="0051561F">
              <w:rPr>
                <w:sz w:val="18"/>
                <w:szCs w:val="18"/>
              </w:rPr>
              <w:t>1,29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E2829B8" w14:textId="041EA672" w:rsidR="00675054" w:rsidRPr="0051561F" w:rsidRDefault="00675054" w:rsidP="00675054">
            <w:pPr>
              <w:jc w:val="center"/>
              <w:rPr>
                <w:b/>
                <w:bCs/>
                <w:sz w:val="18"/>
                <w:szCs w:val="18"/>
              </w:rPr>
            </w:pPr>
            <w:r w:rsidRPr="0051561F">
              <w:rPr>
                <w:b/>
                <w:bCs/>
                <w:sz w:val="18"/>
                <w:szCs w:val="18"/>
              </w:rPr>
              <w:t>63,04</w:t>
            </w:r>
          </w:p>
        </w:tc>
      </w:tr>
      <w:tr w:rsidR="0051561F" w:rsidRPr="0051561F" w14:paraId="72824745"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B23023E" w14:textId="77777777" w:rsidR="00675054" w:rsidRPr="0051561F" w:rsidRDefault="00675054" w:rsidP="00675054">
            <w:pPr>
              <w:rPr>
                <w:sz w:val="18"/>
                <w:szCs w:val="18"/>
              </w:rPr>
            </w:pPr>
            <w:r w:rsidRPr="0051561F">
              <w:rPr>
                <w:sz w:val="18"/>
                <w:szCs w:val="18"/>
              </w:rPr>
              <w:t>Šenturška Gora</w:t>
            </w:r>
          </w:p>
        </w:tc>
        <w:tc>
          <w:tcPr>
            <w:tcW w:w="1134" w:type="dxa"/>
            <w:tcBorders>
              <w:top w:val="nil"/>
              <w:left w:val="nil"/>
              <w:bottom w:val="single" w:sz="4" w:space="0" w:color="auto"/>
              <w:right w:val="single" w:sz="4" w:space="0" w:color="auto"/>
            </w:tcBorders>
            <w:shd w:val="clear" w:color="auto" w:fill="auto"/>
            <w:noWrap/>
            <w:vAlign w:val="bottom"/>
            <w:hideMark/>
          </w:tcPr>
          <w:p w14:paraId="1919F392" w14:textId="152FB2F2"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13A1E2DC" w14:textId="691897BA" w:rsidR="00675054" w:rsidRPr="0051561F" w:rsidRDefault="00675054" w:rsidP="0067505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488DBF3" w14:textId="5ECD30C4" w:rsidR="00675054" w:rsidRPr="0051561F" w:rsidRDefault="00675054" w:rsidP="0067505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16AE4CC" w14:textId="79269F83"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0CD8590E" w14:textId="0DE747F9"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62DD13A0" w14:textId="0AB2E54E"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5646BB0A" w14:textId="6418DA10" w:rsidR="00675054" w:rsidRPr="0051561F" w:rsidRDefault="00675054" w:rsidP="00675054">
            <w:pPr>
              <w:jc w:val="center"/>
              <w:rPr>
                <w:b/>
                <w:bCs/>
                <w:sz w:val="18"/>
                <w:szCs w:val="18"/>
              </w:rPr>
            </w:pPr>
            <w:r w:rsidRPr="0051561F">
              <w:rPr>
                <w:b/>
                <w:bCs/>
                <w:sz w:val="18"/>
                <w:szCs w:val="18"/>
              </w:rPr>
              <w:t>63,04</w:t>
            </w:r>
          </w:p>
        </w:tc>
      </w:tr>
      <w:tr w:rsidR="0051561F" w:rsidRPr="0051561F" w14:paraId="44E5B36D"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AF51DB4" w14:textId="77777777" w:rsidR="00675054" w:rsidRPr="0051561F" w:rsidRDefault="00675054" w:rsidP="00675054">
            <w:pPr>
              <w:rPr>
                <w:sz w:val="18"/>
                <w:szCs w:val="18"/>
              </w:rPr>
            </w:pPr>
            <w:r w:rsidRPr="0051561F">
              <w:rPr>
                <w:sz w:val="18"/>
                <w:szCs w:val="18"/>
              </w:rPr>
              <w:t>Šmartno</w:t>
            </w:r>
          </w:p>
        </w:tc>
        <w:tc>
          <w:tcPr>
            <w:tcW w:w="1134" w:type="dxa"/>
            <w:tcBorders>
              <w:top w:val="nil"/>
              <w:left w:val="nil"/>
              <w:bottom w:val="single" w:sz="4" w:space="0" w:color="auto"/>
              <w:right w:val="single" w:sz="4" w:space="0" w:color="auto"/>
            </w:tcBorders>
            <w:shd w:val="clear" w:color="auto" w:fill="auto"/>
            <w:noWrap/>
            <w:vAlign w:val="bottom"/>
            <w:hideMark/>
          </w:tcPr>
          <w:p w14:paraId="78812AC6" w14:textId="4D057CBB"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0E52EA77" w14:textId="15734B89" w:rsidR="00675054" w:rsidRPr="0051561F" w:rsidRDefault="00675054" w:rsidP="00675054">
            <w:pPr>
              <w:jc w:val="center"/>
              <w:rPr>
                <w:sz w:val="18"/>
                <w:szCs w:val="18"/>
              </w:rPr>
            </w:pPr>
            <w:r w:rsidRPr="0051561F">
              <w:rPr>
                <w:sz w:val="18"/>
                <w:szCs w:val="18"/>
              </w:rPr>
              <w:t>10,27</w:t>
            </w:r>
          </w:p>
        </w:tc>
        <w:tc>
          <w:tcPr>
            <w:tcW w:w="992" w:type="dxa"/>
            <w:tcBorders>
              <w:top w:val="nil"/>
              <w:left w:val="nil"/>
              <w:bottom w:val="single" w:sz="4" w:space="0" w:color="auto"/>
              <w:right w:val="single" w:sz="4" w:space="0" w:color="auto"/>
            </w:tcBorders>
            <w:shd w:val="clear" w:color="auto" w:fill="auto"/>
            <w:noWrap/>
            <w:vAlign w:val="bottom"/>
            <w:hideMark/>
          </w:tcPr>
          <w:p w14:paraId="1DF98683" w14:textId="4EB5E13B"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08AA1AAC" w14:textId="202039F7"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00CDEC1D" w14:textId="69F1C4EE"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76E7CDC7" w14:textId="1A1EB965"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35CE42CE" w14:textId="4EB67623" w:rsidR="00675054" w:rsidRPr="0051561F" w:rsidRDefault="00675054" w:rsidP="00675054">
            <w:pPr>
              <w:jc w:val="center"/>
              <w:rPr>
                <w:b/>
                <w:bCs/>
                <w:sz w:val="18"/>
                <w:szCs w:val="18"/>
              </w:rPr>
            </w:pPr>
            <w:r w:rsidRPr="0051561F">
              <w:rPr>
                <w:b/>
                <w:bCs/>
                <w:sz w:val="18"/>
                <w:szCs w:val="18"/>
              </w:rPr>
              <w:t>75,02</w:t>
            </w:r>
          </w:p>
        </w:tc>
      </w:tr>
      <w:tr w:rsidR="0051561F" w:rsidRPr="0051561F" w14:paraId="4550DE63"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B21273A" w14:textId="77777777" w:rsidR="00675054" w:rsidRPr="0051561F" w:rsidRDefault="00675054" w:rsidP="00675054">
            <w:pPr>
              <w:rPr>
                <w:sz w:val="18"/>
                <w:szCs w:val="18"/>
              </w:rPr>
            </w:pPr>
            <w:r w:rsidRPr="0051561F">
              <w:rPr>
                <w:sz w:val="18"/>
                <w:szCs w:val="18"/>
              </w:rPr>
              <w:t>Štefanja Gora</w:t>
            </w:r>
          </w:p>
        </w:tc>
        <w:tc>
          <w:tcPr>
            <w:tcW w:w="1134" w:type="dxa"/>
            <w:tcBorders>
              <w:top w:val="nil"/>
              <w:left w:val="nil"/>
              <w:bottom w:val="single" w:sz="4" w:space="0" w:color="auto"/>
              <w:right w:val="single" w:sz="4" w:space="0" w:color="auto"/>
            </w:tcBorders>
            <w:shd w:val="clear" w:color="auto" w:fill="auto"/>
            <w:noWrap/>
            <w:vAlign w:val="bottom"/>
            <w:hideMark/>
          </w:tcPr>
          <w:p w14:paraId="01EAB29E" w14:textId="2C047E80"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23D30302" w14:textId="197F7105" w:rsidR="00675054" w:rsidRPr="0051561F" w:rsidRDefault="00675054" w:rsidP="0067505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12732A0" w14:textId="5CFBDBB4" w:rsidR="00675054" w:rsidRPr="0051561F" w:rsidRDefault="00675054" w:rsidP="0067505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7CE1F3C" w14:textId="3BE2655C"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0991050F" w14:textId="6DE64D63"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1B7BD623" w14:textId="56E215EC"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78D2AD57" w14:textId="7204D7DA" w:rsidR="00675054" w:rsidRPr="0051561F" w:rsidRDefault="00675054" w:rsidP="00675054">
            <w:pPr>
              <w:jc w:val="center"/>
              <w:rPr>
                <w:b/>
                <w:bCs/>
                <w:sz w:val="18"/>
                <w:szCs w:val="18"/>
              </w:rPr>
            </w:pPr>
            <w:r w:rsidRPr="0051561F">
              <w:rPr>
                <w:b/>
                <w:bCs/>
                <w:sz w:val="18"/>
                <w:szCs w:val="18"/>
              </w:rPr>
              <w:t>63,04</w:t>
            </w:r>
          </w:p>
        </w:tc>
      </w:tr>
      <w:tr w:rsidR="0051561F" w:rsidRPr="0051561F" w14:paraId="1751AF7C"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A705880" w14:textId="77777777" w:rsidR="00675054" w:rsidRPr="0051561F" w:rsidRDefault="00675054" w:rsidP="00675054">
            <w:pPr>
              <w:rPr>
                <w:sz w:val="18"/>
                <w:szCs w:val="18"/>
              </w:rPr>
            </w:pPr>
            <w:r w:rsidRPr="0051561F">
              <w:rPr>
                <w:sz w:val="18"/>
                <w:szCs w:val="18"/>
              </w:rPr>
              <w:t>Trata pri Velesovem</w:t>
            </w:r>
          </w:p>
        </w:tc>
        <w:tc>
          <w:tcPr>
            <w:tcW w:w="1134" w:type="dxa"/>
            <w:tcBorders>
              <w:top w:val="nil"/>
              <w:left w:val="nil"/>
              <w:bottom w:val="single" w:sz="4" w:space="0" w:color="auto"/>
              <w:right w:val="single" w:sz="4" w:space="0" w:color="auto"/>
            </w:tcBorders>
            <w:shd w:val="clear" w:color="auto" w:fill="auto"/>
            <w:noWrap/>
            <w:vAlign w:val="bottom"/>
            <w:hideMark/>
          </w:tcPr>
          <w:p w14:paraId="53000CDA" w14:textId="43D96603"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43F9E5AE" w14:textId="46C25FDA" w:rsidR="00675054" w:rsidRPr="0051561F" w:rsidRDefault="00675054" w:rsidP="00675054">
            <w:pPr>
              <w:jc w:val="center"/>
              <w:rPr>
                <w:sz w:val="18"/>
                <w:szCs w:val="18"/>
              </w:rPr>
            </w:pPr>
            <w:r w:rsidRPr="0051561F">
              <w:rPr>
                <w:sz w:val="18"/>
                <w:szCs w:val="18"/>
              </w:rPr>
              <w:t>10,27</w:t>
            </w:r>
          </w:p>
        </w:tc>
        <w:tc>
          <w:tcPr>
            <w:tcW w:w="992" w:type="dxa"/>
            <w:tcBorders>
              <w:top w:val="nil"/>
              <w:left w:val="nil"/>
              <w:bottom w:val="single" w:sz="4" w:space="0" w:color="auto"/>
              <w:right w:val="single" w:sz="4" w:space="0" w:color="auto"/>
            </w:tcBorders>
            <w:shd w:val="clear" w:color="auto" w:fill="auto"/>
            <w:noWrap/>
            <w:vAlign w:val="bottom"/>
            <w:hideMark/>
          </w:tcPr>
          <w:p w14:paraId="64ED1FEC" w14:textId="2A630679"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77EE8729" w14:textId="67501D28"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14C4155A" w14:textId="262A8A77"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4173CF13" w14:textId="57609DC1"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12DBDA48" w14:textId="40B8FD49" w:rsidR="00675054" w:rsidRPr="0051561F" w:rsidRDefault="00675054" w:rsidP="00675054">
            <w:pPr>
              <w:jc w:val="center"/>
              <w:rPr>
                <w:b/>
                <w:bCs/>
                <w:sz w:val="18"/>
                <w:szCs w:val="18"/>
              </w:rPr>
            </w:pPr>
            <w:r w:rsidRPr="0051561F">
              <w:rPr>
                <w:b/>
                <w:bCs/>
                <w:sz w:val="18"/>
                <w:szCs w:val="18"/>
              </w:rPr>
              <w:t>75,02</w:t>
            </w:r>
          </w:p>
        </w:tc>
      </w:tr>
      <w:tr w:rsidR="0051561F" w:rsidRPr="0051561F" w14:paraId="2AF4D566"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3C5EBC8" w14:textId="77777777" w:rsidR="00675054" w:rsidRPr="0051561F" w:rsidRDefault="00675054" w:rsidP="00675054">
            <w:pPr>
              <w:rPr>
                <w:sz w:val="18"/>
                <w:szCs w:val="18"/>
              </w:rPr>
            </w:pPr>
            <w:r w:rsidRPr="0051561F">
              <w:rPr>
                <w:sz w:val="18"/>
                <w:szCs w:val="18"/>
              </w:rPr>
              <w:t>Vašca</w:t>
            </w:r>
          </w:p>
        </w:tc>
        <w:tc>
          <w:tcPr>
            <w:tcW w:w="1134" w:type="dxa"/>
            <w:tcBorders>
              <w:top w:val="nil"/>
              <w:left w:val="nil"/>
              <w:bottom w:val="single" w:sz="4" w:space="0" w:color="auto"/>
              <w:right w:val="single" w:sz="4" w:space="0" w:color="auto"/>
            </w:tcBorders>
            <w:shd w:val="clear" w:color="auto" w:fill="auto"/>
            <w:noWrap/>
            <w:vAlign w:val="bottom"/>
            <w:hideMark/>
          </w:tcPr>
          <w:p w14:paraId="4AF3394A" w14:textId="1F1960BF"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6FE9995B" w14:textId="64BB5C57" w:rsidR="00675054" w:rsidRPr="0051561F" w:rsidRDefault="00675054" w:rsidP="00675054">
            <w:pPr>
              <w:jc w:val="center"/>
              <w:rPr>
                <w:sz w:val="18"/>
                <w:szCs w:val="18"/>
              </w:rPr>
            </w:pPr>
            <w:r w:rsidRPr="0051561F">
              <w:rPr>
                <w:sz w:val="18"/>
                <w:szCs w:val="18"/>
              </w:rPr>
              <w:t>10,27</w:t>
            </w:r>
          </w:p>
        </w:tc>
        <w:tc>
          <w:tcPr>
            <w:tcW w:w="992" w:type="dxa"/>
            <w:tcBorders>
              <w:top w:val="nil"/>
              <w:left w:val="nil"/>
              <w:bottom w:val="single" w:sz="4" w:space="0" w:color="auto"/>
              <w:right w:val="single" w:sz="4" w:space="0" w:color="auto"/>
            </w:tcBorders>
            <w:shd w:val="clear" w:color="auto" w:fill="auto"/>
            <w:noWrap/>
            <w:vAlign w:val="bottom"/>
            <w:hideMark/>
          </w:tcPr>
          <w:p w14:paraId="6FAD3137" w14:textId="5B7AA059"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6246003E" w14:textId="15A2482F"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32842EB4" w14:textId="63D2385B"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1400839D" w14:textId="42C691BD"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72C5D7CD" w14:textId="491F315D" w:rsidR="00675054" w:rsidRPr="0051561F" w:rsidRDefault="00675054" w:rsidP="00675054">
            <w:pPr>
              <w:jc w:val="center"/>
              <w:rPr>
                <w:b/>
                <w:bCs/>
                <w:sz w:val="18"/>
                <w:szCs w:val="18"/>
              </w:rPr>
            </w:pPr>
            <w:r w:rsidRPr="0051561F">
              <w:rPr>
                <w:b/>
                <w:bCs/>
                <w:sz w:val="18"/>
                <w:szCs w:val="18"/>
              </w:rPr>
              <w:t>75,02</w:t>
            </w:r>
          </w:p>
        </w:tc>
      </w:tr>
      <w:tr w:rsidR="0051561F" w:rsidRPr="0051561F" w14:paraId="4E0092AE"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B82B3" w14:textId="77777777" w:rsidR="00675054" w:rsidRPr="0051561F" w:rsidRDefault="00675054" w:rsidP="00675054">
            <w:pPr>
              <w:rPr>
                <w:sz w:val="18"/>
                <w:szCs w:val="18"/>
              </w:rPr>
            </w:pPr>
            <w:r w:rsidRPr="0051561F">
              <w:rPr>
                <w:sz w:val="18"/>
                <w:szCs w:val="18"/>
              </w:rPr>
              <w:t>Velesovo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1BBF0" w14:textId="6FB62EE5" w:rsidR="00675054" w:rsidRPr="0051561F" w:rsidRDefault="00675054" w:rsidP="00675054">
            <w:pPr>
              <w:jc w:val="center"/>
              <w:rPr>
                <w:sz w:val="18"/>
                <w:szCs w:val="18"/>
              </w:rPr>
            </w:pPr>
            <w:r w:rsidRPr="0051561F">
              <w:rPr>
                <w:sz w:val="18"/>
                <w:szCs w:val="18"/>
              </w:rPr>
              <w:t>37,41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38E6D" w14:textId="074756FB" w:rsidR="00675054" w:rsidRPr="0051561F" w:rsidRDefault="00675054" w:rsidP="00675054">
            <w:pPr>
              <w:jc w:val="center"/>
              <w:rPr>
                <w:sz w:val="18"/>
                <w:szCs w:val="18"/>
              </w:rPr>
            </w:pPr>
            <w:r w:rsidRPr="0051561F">
              <w:rPr>
                <w:sz w:val="18"/>
                <w:szCs w:val="18"/>
              </w:rPr>
              <w:t>10,27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BB3D4" w14:textId="7E32AD8E" w:rsidR="00675054" w:rsidRPr="0051561F" w:rsidRDefault="00675054" w:rsidP="00675054">
            <w:pPr>
              <w:jc w:val="center"/>
              <w:rPr>
                <w:sz w:val="18"/>
                <w:szCs w:val="18"/>
              </w:rPr>
            </w:pPr>
            <w:r w:rsidRPr="0051561F">
              <w:rPr>
                <w:sz w:val="18"/>
                <w:szCs w:val="18"/>
              </w:rPr>
              <w:t>1,72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EA9C0" w14:textId="21AE400F" w:rsidR="00675054" w:rsidRPr="0051561F" w:rsidRDefault="00675054" w:rsidP="00675054">
            <w:pPr>
              <w:jc w:val="center"/>
              <w:rPr>
                <w:sz w:val="18"/>
                <w:szCs w:val="18"/>
              </w:rPr>
            </w:pPr>
            <w:r w:rsidRPr="0051561F">
              <w:rPr>
                <w:sz w:val="18"/>
                <w:szCs w:val="18"/>
              </w:rPr>
              <w:t>23,69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30D82" w14:textId="7F52777D" w:rsidR="00675054" w:rsidRPr="0051561F" w:rsidRDefault="00675054" w:rsidP="00675054">
            <w:pPr>
              <w:jc w:val="center"/>
              <w:rPr>
                <w:sz w:val="18"/>
                <w:szCs w:val="18"/>
              </w:rPr>
            </w:pPr>
            <w:r w:rsidRPr="0051561F">
              <w:rPr>
                <w:sz w:val="18"/>
                <w:szCs w:val="18"/>
              </w:rPr>
              <w:t>0,64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9F724" w14:textId="4EAE6F48" w:rsidR="00675054" w:rsidRPr="0051561F" w:rsidRDefault="00675054" w:rsidP="00675054">
            <w:pPr>
              <w:jc w:val="center"/>
              <w:rPr>
                <w:sz w:val="18"/>
                <w:szCs w:val="18"/>
              </w:rPr>
            </w:pPr>
            <w:r w:rsidRPr="0051561F">
              <w:rPr>
                <w:sz w:val="18"/>
                <w:szCs w:val="18"/>
              </w:rPr>
              <w:t>1,29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ADB6C" w14:textId="548A4A51" w:rsidR="00675054" w:rsidRPr="0051561F" w:rsidRDefault="00675054" w:rsidP="00675054">
            <w:pPr>
              <w:jc w:val="center"/>
              <w:rPr>
                <w:b/>
                <w:bCs/>
                <w:sz w:val="18"/>
                <w:szCs w:val="18"/>
              </w:rPr>
            </w:pPr>
            <w:r w:rsidRPr="0051561F">
              <w:rPr>
                <w:b/>
                <w:bCs/>
                <w:sz w:val="18"/>
                <w:szCs w:val="18"/>
              </w:rPr>
              <w:t>75,02</w:t>
            </w:r>
          </w:p>
        </w:tc>
      </w:tr>
      <w:tr w:rsidR="0051561F" w:rsidRPr="0051561F" w14:paraId="19645829"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7EBE4" w14:textId="77777777" w:rsidR="00675054" w:rsidRPr="0051561F" w:rsidRDefault="00675054" w:rsidP="00675054">
            <w:pPr>
              <w:rPr>
                <w:sz w:val="18"/>
                <w:szCs w:val="18"/>
              </w:rPr>
            </w:pPr>
            <w:r w:rsidRPr="0051561F">
              <w:rPr>
                <w:sz w:val="18"/>
                <w:szCs w:val="18"/>
              </w:rPr>
              <w:t>Viševca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5F132AA" w14:textId="59C3904B" w:rsidR="00675054" w:rsidRPr="0051561F" w:rsidRDefault="00675054" w:rsidP="00675054">
            <w:pPr>
              <w:jc w:val="center"/>
              <w:rPr>
                <w:sz w:val="18"/>
                <w:szCs w:val="18"/>
              </w:rPr>
            </w:pPr>
            <w:r w:rsidRPr="0051561F">
              <w:rPr>
                <w:sz w:val="18"/>
                <w:szCs w:val="18"/>
              </w:rPr>
              <w:t>37,41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1317D60" w14:textId="54D6C8FA" w:rsidR="00675054" w:rsidRPr="0051561F" w:rsidRDefault="00675054" w:rsidP="00675054">
            <w:pPr>
              <w:jc w:val="center"/>
              <w:rPr>
                <w:sz w:val="18"/>
                <w:szCs w:val="18"/>
              </w:rPr>
            </w:pPr>
            <w:r w:rsidRPr="0051561F">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2A388A5" w14:textId="5E7230B5" w:rsidR="00675054" w:rsidRPr="0051561F" w:rsidRDefault="00675054" w:rsidP="00675054">
            <w:pPr>
              <w:jc w:val="center"/>
              <w:rPr>
                <w:sz w:val="18"/>
                <w:szCs w:val="18"/>
              </w:rPr>
            </w:pPr>
            <w:r w:rsidRPr="0051561F">
              <w:rPr>
                <w:sz w:val="18"/>
                <w:szCs w:val="18"/>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6BDE154" w14:textId="2D889474" w:rsidR="00675054" w:rsidRPr="0051561F" w:rsidRDefault="00675054" w:rsidP="00675054">
            <w:pPr>
              <w:jc w:val="center"/>
              <w:rPr>
                <w:sz w:val="18"/>
                <w:szCs w:val="18"/>
              </w:rPr>
            </w:pPr>
            <w:r w:rsidRPr="0051561F">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7A46FB" w14:textId="6E87EA5E" w:rsidR="00675054" w:rsidRPr="0051561F" w:rsidRDefault="00675054" w:rsidP="00675054">
            <w:pPr>
              <w:jc w:val="center"/>
              <w:rPr>
                <w:sz w:val="18"/>
                <w:szCs w:val="18"/>
              </w:rPr>
            </w:pPr>
            <w:r w:rsidRPr="0051561F">
              <w:rPr>
                <w:sz w:val="18"/>
                <w:szCs w:val="18"/>
              </w:rPr>
              <w:t>0,64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701F880" w14:textId="2F4C4AD7" w:rsidR="00675054" w:rsidRPr="0051561F" w:rsidRDefault="00675054" w:rsidP="00675054">
            <w:pPr>
              <w:jc w:val="center"/>
              <w:rPr>
                <w:sz w:val="18"/>
                <w:szCs w:val="18"/>
              </w:rPr>
            </w:pPr>
            <w:r w:rsidRPr="0051561F">
              <w:rPr>
                <w:sz w:val="18"/>
                <w:szCs w:val="18"/>
              </w:rPr>
              <w:t>1,29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1A7473A" w14:textId="559BA839" w:rsidR="00675054" w:rsidRPr="0051561F" w:rsidRDefault="00675054" w:rsidP="00675054">
            <w:pPr>
              <w:jc w:val="center"/>
              <w:rPr>
                <w:b/>
                <w:bCs/>
                <w:sz w:val="18"/>
                <w:szCs w:val="18"/>
              </w:rPr>
            </w:pPr>
            <w:r w:rsidRPr="0051561F">
              <w:rPr>
                <w:b/>
                <w:bCs/>
                <w:sz w:val="18"/>
                <w:szCs w:val="18"/>
              </w:rPr>
              <w:t>39,35</w:t>
            </w:r>
          </w:p>
        </w:tc>
      </w:tr>
      <w:tr w:rsidR="0051561F" w:rsidRPr="0051561F" w14:paraId="6C701B98"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996D970" w14:textId="77777777" w:rsidR="00675054" w:rsidRPr="0051561F" w:rsidRDefault="00675054" w:rsidP="00675054">
            <w:pPr>
              <w:rPr>
                <w:sz w:val="18"/>
                <w:szCs w:val="18"/>
              </w:rPr>
            </w:pPr>
            <w:r w:rsidRPr="0051561F">
              <w:rPr>
                <w:sz w:val="18"/>
                <w:szCs w:val="18"/>
              </w:rPr>
              <w:t>Vopovlje</w:t>
            </w:r>
          </w:p>
        </w:tc>
        <w:tc>
          <w:tcPr>
            <w:tcW w:w="1134" w:type="dxa"/>
            <w:tcBorders>
              <w:top w:val="nil"/>
              <w:left w:val="nil"/>
              <w:bottom w:val="single" w:sz="4" w:space="0" w:color="auto"/>
              <w:right w:val="single" w:sz="4" w:space="0" w:color="auto"/>
            </w:tcBorders>
            <w:shd w:val="clear" w:color="auto" w:fill="auto"/>
            <w:noWrap/>
            <w:vAlign w:val="bottom"/>
            <w:hideMark/>
          </w:tcPr>
          <w:p w14:paraId="6B206E88" w14:textId="1CC3DD15"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563D573C" w14:textId="5C5EFE76" w:rsidR="00675054" w:rsidRPr="0051561F" w:rsidRDefault="00675054" w:rsidP="00675054">
            <w:pPr>
              <w:jc w:val="center"/>
              <w:rPr>
                <w:sz w:val="18"/>
                <w:szCs w:val="18"/>
              </w:rPr>
            </w:pPr>
            <w:r w:rsidRPr="0051561F">
              <w:rPr>
                <w:sz w:val="18"/>
                <w:szCs w:val="18"/>
              </w:rPr>
              <w:t>10,27</w:t>
            </w:r>
          </w:p>
        </w:tc>
        <w:tc>
          <w:tcPr>
            <w:tcW w:w="992" w:type="dxa"/>
            <w:tcBorders>
              <w:top w:val="nil"/>
              <w:left w:val="nil"/>
              <w:bottom w:val="single" w:sz="4" w:space="0" w:color="auto"/>
              <w:right w:val="single" w:sz="4" w:space="0" w:color="auto"/>
            </w:tcBorders>
            <w:shd w:val="clear" w:color="auto" w:fill="auto"/>
            <w:noWrap/>
            <w:vAlign w:val="bottom"/>
            <w:hideMark/>
          </w:tcPr>
          <w:p w14:paraId="0A486E25" w14:textId="2C14132E"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17B630A6" w14:textId="77F03F0D"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4375146A" w14:textId="3013D4D9"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7D9D049D" w14:textId="46324C14"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0BC700A3" w14:textId="3D49427D" w:rsidR="00675054" w:rsidRPr="0051561F" w:rsidRDefault="00675054" w:rsidP="00675054">
            <w:pPr>
              <w:jc w:val="center"/>
              <w:rPr>
                <w:b/>
                <w:bCs/>
                <w:sz w:val="18"/>
                <w:szCs w:val="18"/>
              </w:rPr>
            </w:pPr>
            <w:r w:rsidRPr="0051561F">
              <w:rPr>
                <w:b/>
                <w:bCs/>
                <w:sz w:val="18"/>
                <w:szCs w:val="18"/>
              </w:rPr>
              <w:t>75,02</w:t>
            </w:r>
          </w:p>
        </w:tc>
      </w:tr>
      <w:tr w:rsidR="0051561F" w:rsidRPr="0051561F" w14:paraId="200043FE"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3DF80C5" w14:textId="77777777" w:rsidR="00675054" w:rsidRPr="0051561F" w:rsidRDefault="00675054" w:rsidP="00675054">
            <w:pPr>
              <w:rPr>
                <w:sz w:val="18"/>
                <w:szCs w:val="18"/>
              </w:rPr>
            </w:pPr>
            <w:r w:rsidRPr="0051561F">
              <w:rPr>
                <w:sz w:val="18"/>
                <w:szCs w:val="18"/>
              </w:rPr>
              <w:t>Vrhovje</w:t>
            </w:r>
          </w:p>
        </w:tc>
        <w:tc>
          <w:tcPr>
            <w:tcW w:w="1134" w:type="dxa"/>
            <w:tcBorders>
              <w:top w:val="nil"/>
              <w:left w:val="nil"/>
              <w:bottom w:val="single" w:sz="4" w:space="0" w:color="auto"/>
              <w:right w:val="single" w:sz="4" w:space="0" w:color="auto"/>
            </w:tcBorders>
            <w:shd w:val="clear" w:color="auto" w:fill="auto"/>
            <w:noWrap/>
            <w:vAlign w:val="bottom"/>
            <w:hideMark/>
          </w:tcPr>
          <w:p w14:paraId="505BC46E" w14:textId="19C0E6D8"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6B8B9902" w14:textId="6A1918E6" w:rsidR="00675054" w:rsidRPr="0051561F" w:rsidRDefault="00675054" w:rsidP="0067505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579D4E4" w14:textId="41982D01" w:rsidR="00675054" w:rsidRPr="0051561F" w:rsidRDefault="00675054" w:rsidP="0067505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DE90FB7" w14:textId="4A53C81F" w:rsidR="00675054" w:rsidRPr="0051561F" w:rsidRDefault="00675054" w:rsidP="0067505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10C8DA3" w14:textId="788D786A"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19A27BDC" w14:textId="5E78CE50"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09767201" w14:textId="3635DA0F" w:rsidR="00675054" w:rsidRPr="0051561F" w:rsidRDefault="00675054" w:rsidP="00675054">
            <w:pPr>
              <w:jc w:val="center"/>
              <w:rPr>
                <w:b/>
                <w:bCs/>
                <w:sz w:val="18"/>
                <w:szCs w:val="18"/>
              </w:rPr>
            </w:pPr>
            <w:r w:rsidRPr="0051561F">
              <w:rPr>
                <w:b/>
                <w:bCs/>
                <w:sz w:val="18"/>
                <w:szCs w:val="18"/>
              </w:rPr>
              <w:t>39,35</w:t>
            </w:r>
          </w:p>
        </w:tc>
      </w:tr>
      <w:tr w:rsidR="0051561F" w:rsidRPr="0051561F" w14:paraId="57021FA6"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53D2085" w14:textId="77777777" w:rsidR="00675054" w:rsidRPr="0051561F" w:rsidRDefault="00675054" w:rsidP="00675054">
            <w:pPr>
              <w:rPr>
                <w:sz w:val="18"/>
                <w:szCs w:val="18"/>
              </w:rPr>
            </w:pPr>
            <w:r w:rsidRPr="0051561F">
              <w:rPr>
                <w:sz w:val="18"/>
                <w:szCs w:val="18"/>
              </w:rPr>
              <w:t>Zalog pri Cerkljah</w:t>
            </w:r>
          </w:p>
        </w:tc>
        <w:tc>
          <w:tcPr>
            <w:tcW w:w="1134" w:type="dxa"/>
            <w:tcBorders>
              <w:top w:val="nil"/>
              <w:left w:val="nil"/>
              <w:bottom w:val="single" w:sz="4" w:space="0" w:color="auto"/>
              <w:right w:val="single" w:sz="4" w:space="0" w:color="auto"/>
            </w:tcBorders>
            <w:shd w:val="clear" w:color="auto" w:fill="auto"/>
            <w:noWrap/>
            <w:vAlign w:val="bottom"/>
            <w:hideMark/>
          </w:tcPr>
          <w:p w14:paraId="55155F76" w14:textId="24A111C6"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2FFC2735" w14:textId="2158C407" w:rsidR="00675054" w:rsidRPr="0051561F" w:rsidRDefault="00675054" w:rsidP="00675054">
            <w:pPr>
              <w:jc w:val="center"/>
              <w:rPr>
                <w:sz w:val="18"/>
                <w:szCs w:val="18"/>
              </w:rPr>
            </w:pPr>
            <w:r w:rsidRPr="0051561F">
              <w:rPr>
                <w:sz w:val="18"/>
                <w:szCs w:val="18"/>
              </w:rPr>
              <w:t>10,27</w:t>
            </w:r>
          </w:p>
        </w:tc>
        <w:tc>
          <w:tcPr>
            <w:tcW w:w="992" w:type="dxa"/>
            <w:tcBorders>
              <w:top w:val="nil"/>
              <w:left w:val="nil"/>
              <w:bottom w:val="single" w:sz="4" w:space="0" w:color="auto"/>
              <w:right w:val="single" w:sz="4" w:space="0" w:color="auto"/>
            </w:tcBorders>
            <w:shd w:val="clear" w:color="auto" w:fill="auto"/>
            <w:noWrap/>
            <w:vAlign w:val="bottom"/>
            <w:hideMark/>
          </w:tcPr>
          <w:p w14:paraId="7778E0F6" w14:textId="72085AE7"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735B2CDC" w14:textId="61F2D3B3"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0BD4D88E" w14:textId="78ECC208"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7F8470F6" w14:textId="020469B9"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16EE821C" w14:textId="285DC6CB" w:rsidR="00675054" w:rsidRPr="0051561F" w:rsidRDefault="00675054" w:rsidP="00675054">
            <w:pPr>
              <w:jc w:val="center"/>
              <w:rPr>
                <w:b/>
                <w:bCs/>
                <w:sz w:val="18"/>
                <w:szCs w:val="18"/>
              </w:rPr>
            </w:pPr>
            <w:r w:rsidRPr="0051561F">
              <w:rPr>
                <w:b/>
                <w:bCs/>
                <w:sz w:val="18"/>
                <w:szCs w:val="18"/>
              </w:rPr>
              <w:t>75,02</w:t>
            </w:r>
          </w:p>
        </w:tc>
      </w:tr>
      <w:tr w:rsidR="0051561F" w:rsidRPr="0051561F" w14:paraId="7B9458BA"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784F4FB" w14:textId="77777777" w:rsidR="00675054" w:rsidRPr="0051561F" w:rsidRDefault="00675054" w:rsidP="00675054">
            <w:pPr>
              <w:rPr>
                <w:sz w:val="18"/>
                <w:szCs w:val="18"/>
              </w:rPr>
            </w:pPr>
            <w:r w:rsidRPr="0051561F">
              <w:rPr>
                <w:sz w:val="18"/>
                <w:szCs w:val="18"/>
              </w:rPr>
              <w:t>Zgornji Brnik</w:t>
            </w:r>
          </w:p>
        </w:tc>
        <w:tc>
          <w:tcPr>
            <w:tcW w:w="1134" w:type="dxa"/>
            <w:tcBorders>
              <w:top w:val="nil"/>
              <w:left w:val="nil"/>
              <w:bottom w:val="single" w:sz="4" w:space="0" w:color="auto"/>
              <w:right w:val="single" w:sz="4" w:space="0" w:color="auto"/>
            </w:tcBorders>
            <w:shd w:val="clear" w:color="auto" w:fill="auto"/>
            <w:noWrap/>
            <w:vAlign w:val="bottom"/>
            <w:hideMark/>
          </w:tcPr>
          <w:p w14:paraId="12B6F436" w14:textId="07A68FB1" w:rsidR="00675054" w:rsidRPr="0051561F" w:rsidRDefault="00675054" w:rsidP="00675054">
            <w:pPr>
              <w:jc w:val="center"/>
              <w:rPr>
                <w:sz w:val="18"/>
                <w:szCs w:val="18"/>
              </w:rPr>
            </w:pPr>
            <w:r w:rsidRPr="0051561F">
              <w:rPr>
                <w:sz w:val="18"/>
                <w:szCs w:val="18"/>
              </w:rPr>
              <w:t>37,41</w:t>
            </w:r>
          </w:p>
        </w:tc>
        <w:tc>
          <w:tcPr>
            <w:tcW w:w="992" w:type="dxa"/>
            <w:tcBorders>
              <w:top w:val="nil"/>
              <w:left w:val="nil"/>
              <w:bottom w:val="single" w:sz="4" w:space="0" w:color="auto"/>
              <w:right w:val="single" w:sz="4" w:space="0" w:color="auto"/>
            </w:tcBorders>
            <w:shd w:val="clear" w:color="auto" w:fill="auto"/>
            <w:noWrap/>
            <w:vAlign w:val="bottom"/>
            <w:hideMark/>
          </w:tcPr>
          <w:p w14:paraId="0FC389D8" w14:textId="76BACEA2" w:rsidR="00675054" w:rsidRPr="0051561F" w:rsidRDefault="00675054" w:rsidP="00675054">
            <w:pPr>
              <w:jc w:val="center"/>
              <w:rPr>
                <w:sz w:val="18"/>
                <w:szCs w:val="18"/>
              </w:rPr>
            </w:pPr>
            <w:r w:rsidRPr="0051561F">
              <w:rPr>
                <w:sz w:val="18"/>
                <w:szCs w:val="18"/>
              </w:rPr>
              <w:t>10,27</w:t>
            </w:r>
          </w:p>
        </w:tc>
        <w:tc>
          <w:tcPr>
            <w:tcW w:w="992" w:type="dxa"/>
            <w:tcBorders>
              <w:top w:val="nil"/>
              <w:left w:val="nil"/>
              <w:bottom w:val="single" w:sz="4" w:space="0" w:color="auto"/>
              <w:right w:val="single" w:sz="4" w:space="0" w:color="auto"/>
            </w:tcBorders>
            <w:shd w:val="clear" w:color="auto" w:fill="auto"/>
            <w:noWrap/>
            <w:vAlign w:val="bottom"/>
            <w:hideMark/>
          </w:tcPr>
          <w:p w14:paraId="5B8BEF38" w14:textId="528F8EBB"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226529B0" w14:textId="4DA0DC76" w:rsidR="00675054" w:rsidRPr="0051561F" w:rsidRDefault="00675054" w:rsidP="00675054">
            <w:pPr>
              <w:jc w:val="center"/>
              <w:rPr>
                <w:sz w:val="18"/>
                <w:szCs w:val="18"/>
              </w:rPr>
            </w:pPr>
            <w:r w:rsidRPr="0051561F">
              <w:rPr>
                <w:sz w:val="18"/>
                <w:szCs w:val="18"/>
              </w:rPr>
              <w:t>23,69</w:t>
            </w:r>
          </w:p>
        </w:tc>
        <w:tc>
          <w:tcPr>
            <w:tcW w:w="992" w:type="dxa"/>
            <w:tcBorders>
              <w:top w:val="nil"/>
              <w:left w:val="nil"/>
              <w:bottom w:val="single" w:sz="4" w:space="0" w:color="auto"/>
              <w:right w:val="single" w:sz="4" w:space="0" w:color="auto"/>
            </w:tcBorders>
            <w:shd w:val="clear" w:color="auto" w:fill="auto"/>
            <w:noWrap/>
            <w:vAlign w:val="bottom"/>
            <w:hideMark/>
          </w:tcPr>
          <w:p w14:paraId="1DFCFF75" w14:textId="5505EDFF"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0DE10007" w14:textId="07F6649D"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14:paraId="0BCABBD4" w14:textId="1C9B445A" w:rsidR="00675054" w:rsidRPr="0051561F" w:rsidRDefault="00675054" w:rsidP="00675054">
            <w:pPr>
              <w:jc w:val="center"/>
              <w:rPr>
                <w:b/>
                <w:bCs/>
                <w:sz w:val="18"/>
                <w:szCs w:val="18"/>
              </w:rPr>
            </w:pPr>
            <w:r w:rsidRPr="0051561F">
              <w:rPr>
                <w:b/>
                <w:bCs/>
                <w:sz w:val="18"/>
                <w:szCs w:val="18"/>
              </w:rPr>
              <w:t>75,02</w:t>
            </w:r>
          </w:p>
        </w:tc>
      </w:tr>
      <w:tr w:rsidR="0051561F" w:rsidRPr="0051561F" w14:paraId="74DD0077" w14:textId="77777777" w:rsidTr="00876F92">
        <w:trPr>
          <w:trHeight w:val="264"/>
        </w:trPr>
        <w:tc>
          <w:tcPr>
            <w:tcW w:w="1985" w:type="dxa"/>
            <w:tcBorders>
              <w:top w:val="nil"/>
              <w:left w:val="single" w:sz="4" w:space="0" w:color="auto"/>
              <w:bottom w:val="single" w:sz="4" w:space="0" w:color="auto"/>
              <w:right w:val="single" w:sz="4" w:space="0" w:color="auto"/>
            </w:tcBorders>
            <w:shd w:val="clear" w:color="000000" w:fill="DBE5F1"/>
            <w:noWrap/>
            <w:vAlign w:val="bottom"/>
            <w:hideMark/>
          </w:tcPr>
          <w:p w14:paraId="051CD7ED" w14:textId="77777777" w:rsidR="00675054" w:rsidRPr="0051561F" w:rsidRDefault="00675054" w:rsidP="00675054">
            <w:pPr>
              <w:rPr>
                <w:sz w:val="18"/>
                <w:szCs w:val="18"/>
              </w:rPr>
            </w:pPr>
            <w:r w:rsidRPr="0051561F">
              <w:rPr>
                <w:sz w:val="18"/>
                <w:szCs w:val="18"/>
              </w:rPr>
              <w:t>PC Letališče</w:t>
            </w:r>
          </w:p>
        </w:tc>
        <w:tc>
          <w:tcPr>
            <w:tcW w:w="1134" w:type="dxa"/>
            <w:tcBorders>
              <w:top w:val="nil"/>
              <w:left w:val="nil"/>
              <w:bottom w:val="single" w:sz="4" w:space="0" w:color="auto"/>
              <w:right w:val="single" w:sz="4" w:space="0" w:color="auto"/>
            </w:tcBorders>
            <w:shd w:val="clear" w:color="000000" w:fill="DBE5F1"/>
            <w:noWrap/>
            <w:vAlign w:val="bottom"/>
            <w:hideMark/>
          </w:tcPr>
          <w:p w14:paraId="3E94586B" w14:textId="294943DE" w:rsidR="00675054" w:rsidRPr="0051561F" w:rsidRDefault="00675054" w:rsidP="0067505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000000" w:fill="DBE5F1"/>
            <w:noWrap/>
            <w:vAlign w:val="bottom"/>
            <w:hideMark/>
          </w:tcPr>
          <w:p w14:paraId="5C10D8FC" w14:textId="4C6606BA" w:rsidR="00675054" w:rsidRPr="0051561F" w:rsidRDefault="00675054" w:rsidP="0067505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000000" w:fill="DBE5F1"/>
            <w:noWrap/>
            <w:vAlign w:val="bottom"/>
            <w:hideMark/>
          </w:tcPr>
          <w:p w14:paraId="0D612CC4" w14:textId="4D1FF63B" w:rsidR="00675054" w:rsidRPr="0051561F" w:rsidRDefault="00675054" w:rsidP="0067505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000000" w:fill="DBE5F1"/>
            <w:noWrap/>
            <w:vAlign w:val="bottom"/>
            <w:hideMark/>
          </w:tcPr>
          <w:p w14:paraId="63FF2049" w14:textId="5A09182B" w:rsidR="00675054" w:rsidRPr="0051561F" w:rsidRDefault="00675054" w:rsidP="0067505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000000" w:fill="DBE5F1"/>
            <w:noWrap/>
            <w:vAlign w:val="bottom"/>
            <w:hideMark/>
          </w:tcPr>
          <w:p w14:paraId="4D867C7E" w14:textId="217FD09D" w:rsidR="00675054" w:rsidRPr="0051561F" w:rsidRDefault="00675054" w:rsidP="0067505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000000" w:fill="DBE5F1"/>
            <w:noWrap/>
            <w:vAlign w:val="bottom"/>
            <w:hideMark/>
          </w:tcPr>
          <w:p w14:paraId="3B62BDCC" w14:textId="3592C9F0" w:rsidR="00675054" w:rsidRPr="0051561F" w:rsidRDefault="00675054" w:rsidP="00675054">
            <w:pPr>
              <w:jc w:val="center"/>
              <w:rPr>
                <w:sz w:val="18"/>
                <w:szCs w:val="18"/>
              </w:rPr>
            </w:pPr>
            <w:r w:rsidRPr="0051561F">
              <w:rPr>
                <w:sz w:val="18"/>
                <w:szCs w:val="18"/>
              </w:rPr>
              <w:t>1,29</w:t>
            </w:r>
          </w:p>
        </w:tc>
        <w:tc>
          <w:tcPr>
            <w:tcW w:w="992" w:type="dxa"/>
            <w:tcBorders>
              <w:top w:val="nil"/>
              <w:left w:val="nil"/>
              <w:bottom w:val="single" w:sz="4" w:space="0" w:color="auto"/>
              <w:right w:val="single" w:sz="4" w:space="0" w:color="auto"/>
            </w:tcBorders>
            <w:shd w:val="clear" w:color="000000" w:fill="DBE5F1"/>
            <w:noWrap/>
            <w:vAlign w:val="bottom"/>
            <w:hideMark/>
          </w:tcPr>
          <w:p w14:paraId="561814A6" w14:textId="20777C16" w:rsidR="00675054" w:rsidRPr="0051561F" w:rsidRDefault="00675054" w:rsidP="00675054">
            <w:pPr>
              <w:jc w:val="center"/>
              <w:rPr>
                <w:b/>
                <w:bCs/>
                <w:sz w:val="18"/>
                <w:szCs w:val="18"/>
              </w:rPr>
            </w:pPr>
            <w:r w:rsidRPr="0051561F">
              <w:rPr>
                <w:b/>
                <w:bCs/>
                <w:sz w:val="18"/>
                <w:szCs w:val="18"/>
              </w:rPr>
              <w:t>37,68</w:t>
            </w:r>
          </w:p>
        </w:tc>
      </w:tr>
    </w:tbl>
    <w:p w14:paraId="48CAA07E" w14:textId="77777777" w:rsidR="00E60F14" w:rsidRDefault="00E60F14" w:rsidP="00B50CE7"/>
    <w:p w14:paraId="207BD28C" w14:textId="77777777" w:rsidR="00E60F14" w:rsidRDefault="00E60F14" w:rsidP="00B50CE7"/>
    <w:p w14:paraId="701B3B9C" w14:textId="77777777" w:rsidR="00B50CE7" w:rsidRPr="0051561F" w:rsidRDefault="00B50CE7" w:rsidP="00B50CE7">
      <w:r w:rsidRPr="0051561F">
        <w:rPr>
          <w:b/>
          <w:bCs/>
          <w:sz w:val="18"/>
          <w:szCs w:val="18"/>
        </w:rPr>
        <w:t>PRIMARNI DEL</w:t>
      </w:r>
    </w:p>
    <w:tbl>
      <w:tblPr>
        <w:tblW w:w="8794" w:type="dxa"/>
        <w:tblInd w:w="65" w:type="dxa"/>
        <w:tblCellMar>
          <w:left w:w="70" w:type="dxa"/>
          <w:right w:w="70" w:type="dxa"/>
        </w:tblCellMar>
        <w:tblLook w:val="04A0" w:firstRow="1" w:lastRow="0" w:firstColumn="1" w:lastColumn="0" w:noHBand="0" w:noVBand="1"/>
      </w:tblPr>
      <w:tblGrid>
        <w:gridCol w:w="1985"/>
        <w:gridCol w:w="1134"/>
        <w:gridCol w:w="992"/>
        <w:gridCol w:w="992"/>
        <w:gridCol w:w="851"/>
        <w:gridCol w:w="992"/>
        <w:gridCol w:w="851"/>
        <w:gridCol w:w="997"/>
      </w:tblGrid>
      <w:tr w:rsidR="0051561F" w:rsidRPr="0051561F" w14:paraId="6355F700" w14:textId="77777777" w:rsidTr="00876F92">
        <w:trPr>
          <w:trHeight w:val="1023"/>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AB07A" w14:textId="77777777" w:rsidR="00B50CE7" w:rsidRPr="0051561F" w:rsidRDefault="00B50CE7" w:rsidP="00876F92">
            <w:pPr>
              <w:rPr>
                <w:b/>
                <w:bCs/>
                <w:sz w:val="18"/>
                <w:szCs w:val="18"/>
              </w:rPr>
            </w:pPr>
            <w:r w:rsidRPr="0051561F">
              <w:rPr>
                <w:b/>
                <w:bCs/>
                <w:sz w:val="18"/>
                <w:szCs w:val="18"/>
              </w:rPr>
              <w:t>Naselja</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E12C3B" w14:textId="77777777" w:rsidR="00B50CE7" w:rsidRPr="0051561F" w:rsidRDefault="00B50CE7" w:rsidP="00876F92">
            <w:pPr>
              <w:rPr>
                <w:b/>
                <w:bCs/>
                <w:sz w:val="18"/>
                <w:szCs w:val="18"/>
              </w:rPr>
            </w:pPr>
            <w:r w:rsidRPr="0051561F">
              <w:rPr>
                <w:b/>
                <w:bCs/>
                <w:sz w:val="18"/>
                <w:szCs w:val="18"/>
              </w:rPr>
              <w:t>Ceste</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26AD390" w14:textId="77777777" w:rsidR="00B50CE7" w:rsidRPr="0051561F" w:rsidRDefault="00B50CE7" w:rsidP="00876F92">
            <w:pPr>
              <w:rPr>
                <w:b/>
                <w:bCs/>
                <w:sz w:val="18"/>
                <w:szCs w:val="18"/>
              </w:rPr>
            </w:pPr>
            <w:r w:rsidRPr="0051561F">
              <w:rPr>
                <w:b/>
                <w:bCs/>
                <w:sz w:val="18"/>
                <w:szCs w:val="18"/>
              </w:rPr>
              <w:t>Kanalizacija</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743062B" w14:textId="77777777" w:rsidR="00B50CE7" w:rsidRPr="0051561F" w:rsidRDefault="00B50CE7" w:rsidP="00876F92">
            <w:pPr>
              <w:rPr>
                <w:b/>
                <w:bCs/>
                <w:sz w:val="18"/>
                <w:szCs w:val="18"/>
              </w:rPr>
            </w:pPr>
            <w:r w:rsidRPr="0051561F">
              <w:rPr>
                <w:b/>
                <w:bCs/>
                <w:sz w:val="18"/>
                <w:szCs w:val="18"/>
              </w:rPr>
              <w:t>Čistilne naprave</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15064B6" w14:textId="77777777" w:rsidR="00B50CE7" w:rsidRPr="0051561F" w:rsidRDefault="00B50CE7" w:rsidP="00876F92">
            <w:pPr>
              <w:rPr>
                <w:b/>
                <w:bCs/>
                <w:sz w:val="18"/>
                <w:szCs w:val="18"/>
              </w:rPr>
            </w:pPr>
            <w:r w:rsidRPr="0051561F">
              <w:rPr>
                <w:b/>
                <w:bCs/>
                <w:sz w:val="18"/>
                <w:szCs w:val="18"/>
              </w:rPr>
              <w:t>Vodovod</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434395E" w14:textId="77777777" w:rsidR="00B50CE7" w:rsidRPr="0051561F" w:rsidRDefault="00B50CE7" w:rsidP="00876F92">
            <w:pPr>
              <w:rPr>
                <w:b/>
                <w:bCs/>
                <w:sz w:val="18"/>
                <w:szCs w:val="18"/>
              </w:rPr>
            </w:pPr>
            <w:r w:rsidRPr="0051561F">
              <w:rPr>
                <w:b/>
                <w:bCs/>
                <w:sz w:val="18"/>
                <w:szCs w:val="18"/>
              </w:rPr>
              <w:t>Ravnanje z odpadki</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28974CF" w14:textId="77777777" w:rsidR="00B50CE7" w:rsidRPr="0051561F" w:rsidRDefault="00B50CE7" w:rsidP="00876F92">
            <w:pPr>
              <w:rPr>
                <w:b/>
                <w:bCs/>
                <w:sz w:val="18"/>
                <w:szCs w:val="18"/>
              </w:rPr>
            </w:pPr>
            <w:r w:rsidRPr="0051561F">
              <w:rPr>
                <w:b/>
                <w:bCs/>
                <w:sz w:val="18"/>
                <w:szCs w:val="18"/>
              </w:rPr>
              <w:t>Javne površine</w:t>
            </w:r>
          </w:p>
        </w:tc>
        <w:tc>
          <w:tcPr>
            <w:tcW w:w="99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E530E3C" w14:textId="77777777" w:rsidR="00B50CE7" w:rsidRPr="0051561F" w:rsidRDefault="00B50CE7" w:rsidP="00876F92">
            <w:pPr>
              <w:rPr>
                <w:b/>
                <w:bCs/>
                <w:sz w:val="18"/>
                <w:szCs w:val="18"/>
              </w:rPr>
            </w:pPr>
            <w:r w:rsidRPr="0051561F">
              <w:rPr>
                <w:b/>
                <w:bCs/>
                <w:sz w:val="18"/>
                <w:szCs w:val="18"/>
              </w:rPr>
              <w:t>SKUPAJ</w:t>
            </w:r>
          </w:p>
        </w:tc>
      </w:tr>
      <w:tr w:rsidR="0051561F" w:rsidRPr="0051561F" w14:paraId="67E97D00"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1A7B8" w14:textId="77777777" w:rsidR="00F749F4" w:rsidRPr="0051561F" w:rsidRDefault="00F749F4" w:rsidP="00F749F4">
            <w:pPr>
              <w:rPr>
                <w:sz w:val="18"/>
                <w:szCs w:val="18"/>
              </w:rPr>
            </w:pPr>
            <w:r w:rsidRPr="0051561F">
              <w:rPr>
                <w:sz w:val="18"/>
                <w:szCs w:val="18"/>
              </w:rPr>
              <w:t>Adergas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C2D31" w14:textId="380F4CB0" w:rsidR="00F749F4" w:rsidRPr="0051561F" w:rsidRDefault="00F749F4" w:rsidP="00F749F4">
            <w:pPr>
              <w:jc w:val="center"/>
              <w:rPr>
                <w:sz w:val="18"/>
                <w:szCs w:val="18"/>
              </w:rPr>
            </w:pPr>
            <w:r w:rsidRPr="0051561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E6149" w14:textId="4B448464" w:rsidR="00F749F4" w:rsidRPr="0051561F" w:rsidRDefault="00F749F4" w:rsidP="00F749F4">
            <w:pPr>
              <w:jc w:val="center"/>
              <w:rPr>
                <w:sz w:val="18"/>
                <w:szCs w:val="18"/>
              </w:rPr>
            </w:pPr>
            <w:r w:rsidRPr="0051561F">
              <w:rPr>
                <w:sz w:val="18"/>
                <w:szCs w:val="18"/>
              </w:rPr>
              <w:t>5,74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6CEA3" w14:textId="40BABF37" w:rsidR="00F749F4" w:rsidRPr="0051561F" w:rsidRDefault="00F749F4" w:rsidP="00F749F4">
            <w:pPr>
              <w:jc w:val="center"/>
              <w:rPr>
                <w:sz w:val="18"/>
                <w:szCs w:val="18"/>
              </w:rPr>
            </w:pPr>
            <w:r w:rsidRPr="0051561F">
              <w:rPr>
                <w:sz w:val="18"/>
                <w:szCs w:val="18"/>
              </w:rPr>
              <w:t>1,72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227FF" w14:textId="45897FF8" w:rsidR="00F749F4" w:rsidRPr="0051561F" w:rsidRDefault="00F749F4" w:rsidP="00F749F4">
            <w:pPr>
              <w:jc w:val="center"/>
              <w:rPr>
                <w:sz w:val="18"/>
                <w:szCs w:val="18"/>
              </w:rPr>
            </w:pPr>
            <w:r w:rsidRPr="0051561F">
              <w:rPr>
                <w:sz w:val="18"/>
                <w:szCs w:val="18"/>
              </w:rPr>
              <w:t>8,11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520E1" w14:textId="4759FB6A" w:rsidR="00F749F4" w:rsidRPr="0051561F" w:rsidRDefault="00F749F4" w:rsidP="00F749F4">
            <w:pPr>
              <w:jc w:val="center"/>
              <w:rPr>
                <w:sz w:val="18"/>
                <w:szCs w:val="18"/>
              </w:rPr>
            </w:pPr>
            <w:r w:rsidRPr="0051561F">
              <w:rPr>
                <w:sz w:val="18"/>
                <w:szCs w:val="18"/>
              </w:rPr>
              <w:t>0,64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B16E8" w14:textId="7427C751" w:rsidR="00F749F4" w:rsidRPr="0051561F" w:rsidRDefault="00F749F4" w:rsidP="00F749F4">
            <w:pPr>
              <w:jc w:val="center"/>
              <w:rPr>
                <w:sz w:val="18"/>
                <w:szCs w:val="18"/>
              </w:rPr>
            </w:pPr>
            <w:r w:rsidRPr="0051561F">
              <w:rPr>
                <w:sz w:val="18"/>
                <w:szCs w:val="18"/>
              </w:rPr>
              <w:t>1,29</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A7A7A" w14:textId="36B91E2B" w:rsidR="00F749F4" w:rsidRPr="0051561F" w:rsidRDefault="00F749F4" w:rsidP="00F749F4">
            <w:pPr>
              <w:jc w:val="center"/>
              <w:rPr>
                <w:b/>
                <w:bCs/>
                <w:sz w:val="18"/>
                <w:szCs w:val="18"/>
              </w:rPr>
            </w:pPr>
            <w:r w:rsidRPr="0051561F">
              <w:rPr>
                <w:b/>
                <w:bCs/>
                <w:sz w:val="18"/>
                <w:szCs w:val="18"/>
              </w:rPr>
              <w:t>37,68</w:t>
            </w:r>
          </w:p>
        </w:tc>
      </w:tr>
      <w:tr w:rsidR="0051561F" w:rsidRPr="0051561F" w14:paraId="53887C29"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D4B4F" w14:textId="77777777" w:rsidR="00F749F4" w:rsidRPr="0051561F" w:rsidRDefault="00F749F4" w:rsidP="00F749F4">
            <w:pPr>
              <w:rPr>
                <w:sz w:val="18"/>
                <w:szCs w:val="18"/>
              </w:rPr>
            </w:pPr>
            <w:r w:rsidRPr="0051561F">
              <w:rPr>
                <w:sz w:val="18"/>
                <w:szCs w:val="18"/>
              </w:rPr>
              <w:t>Ambrož pod Krvavcem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ED52B" w14:textId="4FEA0E42" w:rsidR="00F749F4" w:rsidRPr="0051561F" w:rsidRDefault="00F749F4" w:rsidP="00F749F4">
            <w:pPr>
              <w:jc w:val="center"/>
              <w:rPr>
                <w:sz w:val="18"/>
                <w:szCs w:val="18"/>
              </w:rPr>
            </w:pPr>
            <w:r w:rsidRPr="0051561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48053" w14:textId="508EFF7A" w:rsidR="00F749F4" w:rsidRPr="0051561F" w:rsidRDefault="00F749F4" w:rsidP="00F749F4">
            <w:pPr>
              <w:jc w:val="center"/>
              <w:rPr>
                <w:sz w:val="18"/>
                <w:szCs w:val="18"/>
              </w:rPr>
            </w:pPr>
            <w:r w:rsidRPr="0051561F">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BE8B6" w14:textId="2687981F" w:rsidR="00F749F4" w:rsidRPr="0051561F" w:rsidRDefault="00F749F4" w:rsidP="00F749F4">
            <w:pPr>
              <w:jc w:val="center"/>
              <w:rPr>
                <w:sz w:val="18"/>
                <w:szCs w:val="18"/>
              </w:rPr>
            </w:pPr>
            <w:r w:rsidRPr="0051561F">
              <w:rPr>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B71FF" w14:textId="4B730372" w:rsidR="00F749F4" w:rsidRPr="0051561F" w:rsidRDefault="00F749F4" w:rsidP="00F749F4">
            <w:pPr>
              <w:jc w:val="center"/>
              <w:rPr>
                <w:sz w:val="18"/>
                <w:szCs w:val="18"/>
              </w:rPr>
            </w:pPr>
            <w:r w:rsidRPr="0051561F">
              <w:rPr>
                <w:sz w:val="18"/>
                <w:szCs w:val="18"/>
              </w:rPr>
              <w:t>8,11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12259" w14:textId="4C2823F0" w:rsidR="00F749F4" w:rsidRPr="0051561F" w:rsidRDefault="00F749F4" w:rsidP="00F749F4">
            <w:pPr>
              <w:jc w:val="center"/>
              <w:rPr>
                <w:sz w:val="18"/>
                <w:szCs w:val="18"/>
              </w:rPr>
            </w:pPr>
            <w:r w:rsidRPr="0051561F">
              <w:rPr>
                <w:sz w:val="18"/>
                <w:szCs w:val="18"/>
              </w:rPr>
              <w:t>0,64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F7A97" w14:textId="44C88A9D" w:rsidR="00F749F4" w:rsidRPr="0051561F" w:rsidRDefault="00F749F4" w:rsidP="00F749F4">
            <w:pPr>
              <w:jc w:val="center"/>
              <w:rPr>
                <w:sz w:val="18"/>
                <w:szCs w:val="18"/>
              </w:rPr>
            </w:pPr>
            <w:r w:rsidRPr="0051561F">
              <w:rPr>
                <w:sz w:val="18"/>
                <w:szCs w:val="18"/>
              </w:rPr>
              <w:t>1,29</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EA68E" w14:textId="60EAB4D7" w:rsidR="00F749F4" w:rsidRPr="0051561F" w:rsidRDefault="00F749F4" w:rsidP="00F749F4">
            <w:pPr>
              <w:jc w:val="center"/>
              <w:rPr>
                <w:b/>
                <w:bCs/>
                <w:sz w:val="18"/>
                <w:szCs w:val="18"/>
              </w:rPr>
            </w:pPr>
            <w:r w:rsidRPr="0051561F">
              <w:rPr>
                <w:b/>
                <w:bCs/>
                <w:sz w:val="18"/>
                <w:szCs w:val="18"/>
              </w:rPr>
              <w:t>30,22</w:t>
            </w:r>
          </w:p>
        </w:tc>
      </w:tr>
      <w:tr w:rsidR="0051561F" w:rsidRPr="0051561F" w14:paraId="6A4A3DB7"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02449" w14:textId="77777777" w:rsidR="00F749F4" w:rsidRPr="0051561F" w:rsidRDefault="00F749F4" w:rsidP="00F749F4">
            <w:pPr>
              <w:rPr>
                <w:sz w:val="18"/>
                <w:szCs w:val="18"/>
              </w:rPr>
            </w:pPr>
            <w:r w:rsidRPr="0051561F">
              <w:rPr>
                <w:sz w:val="18"/>
                <w:szCs w:val="18"/>
              </w:rPr>
              <w:t>Apno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CD3DF" w14:textId="5A9724AA" w:rsidR="00F749F4" w:rsidRPr="0051561F" w:rsidRDefault="00F749F4" w:rsidP="00F749F4">
            <w:pPr>
              <w:jc w:val="center"/>
              <w:rPr>
                <w:sz w:val="18"/>
                <w:szCs w:val="18"/>
              </w:rPr>
            </w:pPr>
            <w:r w:rsidRPr="0051561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8D333" w14:textId="3DA38798" w:rsidR="00F749F4" w:rsidRPr="0051561F" w:rsidRDefault="00F749F4" w:rsidP="00F749F4">
            <w:pPr>
              <w:jc w:val="center"/>
              <w:rPr>
                <w:sz w:val="18"/>
                <w:szCs w:val="18"/>
              </w:rPr>
            </w:pPr>
            <w:r w:rsidRPr="0051561F">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B266A" w14:textId="1B217FAC" w:rsidR="00F749F4" w:rsidRPr="0051561F" w:rsidRDefault="00F749F4" w:rsidP="00F749F4">
            <w:pPr>
              <w:jc w:val="center"/>
              <w:rPr>
                <w:sz w:val="18"/>
                <w:szCs w:val="18"/>
              </w:rPr>
            </w:pPr>
            <w:r w:rsidRPr="0051561F">
              <w:rPr>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D9702" w14:textId="7BE2E4FA" w:rsidR="00F749F4" w:rsidRPr="0051561F" w:rsidRDefault="00F749F4" w:rsidP="00F749F4">
            <w:pPr>
              <w:jc w:val="center"/>
              <w:rPr>
                <w:sz w:val="18"/>
                <w:szCs w:val="18"/>
              </w:rPr>
            </w:pPr>
            <w:r w:rsidRPr="0051561F">
              <w:rPr>
                <w:sz w:val="18"/>
                <w:szCs w:val="18"/>
              </w:rPr>
              <w:t>8,11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71426" w14:textId="5E04713C" w:rsidR="00F749F4" w:rsidRPr="0051561F" w:rsidRDefault="00F749F4" w:rsidP="00F749F4">
            <w:pPr>
              <w:jc w:val="center"/>
              <w:rPr>
                <w:sz w:val="18"/>
                <w:szCs w:val="18"/>
              </w:rPr>
            </w:pPr>
            <w:r w:rsidRPr="0051561F">
              <w:rPr>
                <w:sz w:val="18"/>
                <w:szCs w:val="18"/>
              </w:rPr>
              <w:t>0,64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CC946" w14:textId="1A749588" w:rsidR="00F749F4" w:rsidRPr="0051561F" w:rsidRDefault="00F749F4" w:rsidP="00F749F4">
            <w:pPr>
              <w:jc w:val="center"/>
              <w:rPr>
                <w:sz w:val="18"/>
                <w:szCs w:val="18"/>
              </w:rPr>
            </w:pPr>
            <w:r w:rsidRPr="0051561F">
              <w:rPr>
                <w:sz w:val="18"/>
                <w:szCs w:val="18"/>
              </w:rPr>
              <w:t>1,29</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2699B" w14:textId="653008AE" w:rsidR="00F749F4" w:rsidRPr="0051561F" w:rsidRDefault="00F749F4" w:rsidP="00F749F4">
            <w:pPr>
              <w:jc w:val="center"/>
              <w:rPr>
                <w:b/>
                <w:bCs/>
                <w:sz w:val="18"/>
                <w:szCs w:val="18"/>
              </w:rPr>
            </w:pPr>
            <w:r w:rsidRPr="0051561F">
              <w:rPr>
                <w:b/>
                <w:bCs/>
                <w:sz w:val="18"/>
                <w:szCs w:val="18"/>
              </w:rPr>
              <w:t>30,22</w:t>
            </w:r>
          </w:p>
        </w:tc>
      </w:tr>
      <w:tr w:rsidR="0051561F" w:rsidRPr="0051561F" w14:paraId="78CC853A"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E9097" w14:textId="77777777" w:rsidR="00F749F4" w:rsidRPr="0051561F" w:rsidRDefault="00F749F4" w:rsidP="00F749F4">
            <w:pPr>
              <w:rPr>
                <w:sz w:val="18"/>
                <w:szCs w:val="18"/>
              </w:rPr>
            </w:pPr>
            <w:r w:rsidRPr="0051561F">
              <w:rPr>
                <w:sz w:val="18"/>
                <w:szCs w:val="18"/>
              </w:rPr>
              <w:t>Cerkljanska Dobrava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DB50A" w14:textId="23F2F7E0" w:rsidR="00F749F4" w:rsidRPr="0051561F" w:rsidRDefault="00F749F4" w:rsidP="00F749F4">
            <w:pPr>
              <w:jc w:val="center"/>
              <w:rPr>
                <w:sz w:val="18"/>
                <w:szCs w:val="18"/>
              </w:rPr>
            </w:pPr>
            <w:r w:rsidRPr="0051561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725B7" w14:textId="3D3B93F8" w:rsidR="00F749F4" w:rsidRPr="0051561F" w:rsidRDefault="00F749F4" w:rsidP="00F749F4">
            <w:pPr>
              <w:jc w:val="center"/>
              <w:rPr>
                <w:sz w:val="18"/>
                <w:szCs w:val="18"/>
              </w:rPr>
            </w:pPr>
            <w:r w:rsidRPr="0051561F">
              <w:rPr>
                <w:sz w:val="18"/>
                <w:szCs w:val="18"/>
              </w:rPr>
              <w:t>5,74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E923B" w14:textId="25B65D84" w:rsidR="00F749F4" w:rsidRPr="0051561F" w:rsidRDefault="00F749F4" w:rsidP="00F749F4">
            <w:pPr>
              <w:jc w:val="center"/>
              <w:rPr>
                <w:sz w:val="18"/>
                <w:szCs w:val="18"/>
              </w:rPr>
            </w:pPr>
            <w:r w:rsidRPr="0051561F">
              <w:rPr>
                <w:sz w:val="18"/>
                <w:szCs w:val="18"/>
              </w:rPr>
              <w:t>1,72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CB67B" w14:textId="6B17F537" w:rsidR="00F749F4" w:rsidRPr="0051561F" w:rsidRDefault="00F749F4" w:rsidP="00F749F4">
            <w:pPr>
              <w:jc w:val="center"/>
              <w:rPr>
                <w:sz w:val="18"/>
                <w:szCs w:val="18"/>
              </w:rPr>
            </w:pPr>
            <w:r w:rsidRPr="0051561F">
              <w:rPr>
                <w:sz w:val="18"/>
                <w:szCs w:val="18"/>
              </w:rPr>
              <w:t>8,11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14661" w14:textId="27D2954A" w:rsidR="00F749F4" w:rsidRPr="0051561F" w:rsidRDefault="00F749F4" w:rsidP="00F749F4">
            <w:pPr>
              <w:jc w:val="center"/>
              <w:rPr>
                <w:sz w:val="18"/>
                <w:szCs w:val="18"/>
              </w:rPr>
            </w:pPr>
            <w:r w:rsidRPr="0051561F">
              <w:rPr>
                <w:sz w:val="18"/>
                <w:szCs w:val="18"/>
              </w:rPr>
              <w:t>0,64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5CBD6" w14:textId="67D597BF" w:rsidR="00F749F4" w:rsidRPr="0051561F" w:rsidRDefault="00F749F4" w:rsidP="00F749F4">
            <w:pPr>
              <w:jc w:val="center"/>
              <w:rPr>
                <w:sz w:val="18"/>
                <w:szCs w:val="18"/>
              </w:rPr>
            </w:pPr>
            <w:r w:rsidRPr="0051561F">
              <w:rPr>
                <w:sz w:val="18"/>
                <w:szCs w:val="18"/>
              </w:rPr>
              <w:t>1,29</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986FE" w14:textId="065B6C6C" w:rsidR="00F749F4" w:rsidRPr="0051561F" w:rsidRDefault="00F749F4" w:rsidP="00F749F4">
            <w:pPr>
              <w:jc w:val="center"/>
              <w:rPr>
                <w:b/>
                <w:bCs/>
                <w:sz w:val="18"/>
                <w:szCs w:val="18"/>
              </w:rPr>
            </w:pPr>
            <w:r w:rsidRPr="0051561F">
              <w:rPr>
                <w:b/>
                <w:bCs/>
                <w:sz w:val="18"/>
                <w:szCs w:val="18"/>
              </w:rPr>
              <w:t>37,68</w:t>
            </w:r>
          </w:p>
        </w:tc>
      </w:tr>
      <w:tr w:rsidR="0051561F" w:rsidRPr="0051561F" w14:paraId="705D4EC4" w14:textId="77777777" w:rsidTr="00876F92">
        <w:trPr>
          <w:trHeight w:val="26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002CC" w14:textId="77777777" w:rsidR="00F749F4" w:rsidRPr="0051561F" w:rsidRDefault="00F749F4" w:rsidP="00F749F4">
            <w:pPr>
              <w:rPr>
                <w:sz w:val="18"/>
                <w:szCs w:val="18"/>
              </w:rPr>
            </w:pPr>
            <w:r w:rsidRPr="0051561F">
              <w:rPr>
                <w:sz w:val="18"/>
                <w:szCs w:val="18"/>
              </w:rPr>
              <w:t>Cerklje na Gorenjskem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182859" w14:textId="4C127C2E" w:rsidR="00F749F4" w:rsidRPr="0051561F" w:rsidRDefault="00F749F4" w:rsidP="00F749F4">
            <w:pPr>
              <w:jc w:val="center"/>
              <w:rPr>
                <w:sz w:val="18"/>
                <w:szCs w:val="18"/>
              </w:rPr>
            </w:pPr>
            <w:r w:rsidRPr="0051561F">
              <w:rPr>
                <w:sz w:val="18"/>
                <w:szCs w:val="18"/>
              </w:rPr>
              <w:t>20,18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5D0A8D1" w14:textId="44EA4560" w:rsidR="00F749F4" w:rsidRPr="0051561F" w:rsidRDefault="00F749F4" w:rsidP="00F749F4">
            <w:pPr>
              <w:jc w:val="center"/>
              <w:rPr>
                <w:sz w:val="18"/>
                <w:szCs w:val="18"/>
              </w:rPr>
            </w:pPr>
            <w:r w:rsidRPr="0051561F">
              <w:rPr>
                <w:sz w:val="18"/>
                <w:szCs w:val="18"/>
              </w:rPr>
              <w:t>5,74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0E8FC2B" w14:textId="0B6BB06E" w:rsidR="00F749F4" w:rsidRPr="0051561F" w:rsidRDefault="00F749F4" w:rsidP="00F749F4">
            <w:pPr>
              <w:jc w:val="center"/>
              <w:rPr>
                <w:sz w:val="18"/>
                <w:szCs w:val="18"/>
              </w:rPr>
            </w:pPr>
            <w:r w:rsidRPr="0051561F">
              <w:rPr>
                <w:sz w:val="18"/>
                <w:szCs w:val="18"/>
              </w:rPr>
              <w:t>1,72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51ED7D5" w14:textId="147F02B9" w:rsidR="00F749F4" w:rsidRPr="0051561F" w:rsidRDefault="00F749F4" w:rsidP="00F749F4">
            <w:pPr>
              <w:jc w:val="center"/>
              <w:rPr>
                <w:sz w:val="18"/>
                <w:szCs w:val="18"/>
              </w:rPr>
            </w:pPr>
            <w:r w:rsidRPr="0051561F">
              <w:rPr>
                <w:sz w:val="18"/>
                <w:szCs w:val="18"/>
              </w:rPr>
              <w:t>8,11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B4AFAE5" w14:textId="5241E28F" w:rsidR="00F749F4" w:rsidRPr="0051561F" w:rsidRDefault="00F749F4" w:rsidP="00F749F4">
            <w:pPr>
              <w:jc w:val="center"/>
              <w:rPr>
                <w:sz w:val="18"/>
                <w:szCs w:val="18"/>
              </w:rPr>
            </w:pPr>
            <w:r w:rsidRPr="0051561F">
              <w:rPr>
                <w:sz w:val="18"/>
                <w:szCs w:val="18"/>
              </w:rPr>
              <w:t>0,64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687E80D" w14:textId="6325266B" w:rsidR="00F749F4" w:rsidRPr="0051561F" w:rsidRDefault="00F749F4" w:rsidP="00F749F4">
            <w:pPr>
              <w:jc w:val="center"/>
              <w:rPr>
                <w:sz w:val="18"/>
                <w:szCs w:val="18"/>
              </w:rPr>
            </w:pPr>
            <w:r w:rsidRPr="0051561F">
              <w:rPr>
                <w:sz w:val="18"/>
                <w:szCs w:val="18"/>
              </w:rPr>
              <w:t>1,29</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6DE11CA" w14:textId="5ECF77C0" w:rsidR="00F749F4" w:rsidRPr="0051561F" w:rsidRDefault="00F749F4" w:rsidP="00F749F4">
            <w:pPr>
              <w:jc w:val="center"/>
              <w:rPr>
                <w:b/>
                <w:bCs/>
                <w:sz w:val="18"/>
                <w:szCs w:val="18"/>
              </w:rPr>
            </w:pPr>
            <w:r w:rsidRPr="0051561F">
              <w:rPr>
                <w:b/>
                <w:bCs/>
                <w:sz w:val="18"/>
                <w:szCs w:val="18"/>
              </w:rPr>
              <w:t>37,68</w:t>
            </w:r>
          </w:p>
        </w:tc>
      </w:tr>
      <w:tr w:rsidR="0051561F" w:rsidRPr="0051561F" w14:paraId="56528CAC"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6A3B3FB" w14:textId="77777777" w:rsidR="00F749F4" w:rsidRPr="0051561F" w:rsidRDefault="00F749F4" w:rsidP="00F749F4">
            <w:pPr>
              <w:rPr>
                <w:sz w:val="18"/>
                <w:szCs w:val="18"/>
              </w:rPr>
            </w:pPr>
            <w:r w:rsidRPr="0051561F">
              <w:rPr>
                <w:sz w:val="18"/>
                <w:szCs w:val="18"/>
              </w:rPr>
              <w:t>Češnjevek</w:t>
            </w:r>
          </w:p>
        </w:tc>
        <w:tc>
          <w:tcPr>
            <w:tcW w:w="1134" w:type="dxa"/>
            <w:tcBorders>
              <w:top w:val="nil"/>
              <w:left w:val="nil"/>
              <w:bottom w:val="single" w:sz="4" w:space="0" w:color="auto"/>
              <w:right w:val="single" w:sz="4" w:space="0" w:color="auto"/>
            </w:tcBorders>
            <w:shd w:val="clear" w:color="auto" w:fill="auto"/>
            <w:noWrap/>
            <w:vAlign w:val="bottom"/>
            <w:hideMark/>
          </w:tcPr>
          <w:p w14:paraId="113C8AEA" w14:textId="0F72B84D"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5AA9E79B" w14:textId="28549DE6" w:rsidR="00F749F4" w:rsidRPr="0051561F" w:rsidRDefault="00F749F4" w:rsidP="00F749F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auto" w:fill="auto"/>
            <w:noWrap/>
            <w:vAlign w:val="bottom"/>
            <w:hideMark/>
          </w:tcPr>
          <w:p w14:paraId="432712C7" w14:textId="424998CD" w:rsidR="00F749F4" w:rsidRPr="0051561F" w:rsidRDefault="00F749F4" w:rsidP="00F749F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4D084498" w14:textId="39ECB87F"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513C4F10" w14:textId="349FE2FF"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11B1FC78" w14:textId="0B3D52AF"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742F5165" w14:textId="078BAE54" w:rsidR="00F749F4" w:rsidRPr="0051561F" w:rsidRDefault="00F749F4" w:rsidP="00F749F4">
            <w:pPr>
              <w:jc w:val="center"/>
              <w:rPr>
                <w:b/>
                <w:bCs/>
                <w:sz w:val="18"/>
                <w:szCs w:val="18"/>
              </w:rPr>
            </w:pPr>
            <w:r w:rsidRPr="0051561F">
              <w:rPr>
                <w:b/>
                <w:bCs/>
                <w:sz w:val="18"/>
                <w:szCs w:val="18"/>
              </w:rPr>
              <w:t>37,68</w:t>
            </w:r>
          </w:p>
        </w:tc>
      </w:tr>
      <w:tr w:rsidR="0051561F" w:rsidRPr="0051561F" w14:paraId="6B8A370C"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7EB7B6D" w14:textId="77777777" w:rsidR="00F749F4" w:rsidRPr="0051561F" w:rsidRDefault="00F749F4" w:rsidP="00F749F4">
            <w:pPr>
              <w:rPr>
                <w:sz w:val="18"/>
                <w:szCs w:val="18"/>
              </w:rPr>
            </w:pPr>
            <w:r w:rsidRPr="0051561F">
              <w:rPr>
                <w:sz w:val="18"/>
                <w:szCs w:val="18"/>
              </w:rPr>
              <w:t>Dvorje</w:t>
            </w:r>
          </w:p>
        </w:tc>
        <w:tc>
          <w:tcPr>
            <w:tcW w:w="1134" w:type="dxa"/>
            <w:tcBorders>
              <w:top w:val="nil"/>
              <w:left w:val="nil"/>
              <w:bottom w:val="single" w:sz="4" w:space="0" w:color="auto"/>
              <w:right w:val="single" w:sz="4" w:space="0" w:color="auto"/>
            </w:tcBorders>
            <w:shd w:val="clear" w:color="auto" w:fill="auto"/>
            <w:noWrap/>
            <w:vAlign w:val="bottom"/>
            <w:hideMark/>
          </w:tcPr>
          <w:p w14:paraId="5FEACF60" w14:textId="1140519F"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4E227A5A" w14:textId="5CA877B0" w:rsidR="00F749F4" w:rsidRPr="0051561F" w:rsidRDefault="00F749F4" w:rsidP="00F749F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auto" w:fill="auto"/>
            <w:noWrap/>
            <w:vAlign w:val="bottom"/>
            <w:hideMark/>
          </w:tcPr>
          <w:p w14:paraId="1BBCBECA" w14:textId="37A41E10" w:rsidR="00F749F4" w:rsidRPr="0051561F" w:rsidRDefault="00F749F4" w:rsidP="00F749F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32F01B08" w14:textId="70197D2E"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4049DEF8" w14:textId="7CECE2FE"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6CFB9A7F" w14:textId="28F46FDC"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0B62E224" w14:textId="31CAF707" w:rsidR="00F749F4" w:rsidRPr="0051561F" w:rsidRDefault="00F749F4" w:rsidP="00F749F4">
            <w:pPr>
              <w:jc w:val="center"/>
              <w:rPr>
                <w:b/>
                <w:bCs/>
                <w:sz w:val="18"/>
                <w:szCs w:val="18"/>
              </w:rPr>
            </w:pPr>
            <w:r w:rsidRPr="0051561F">
              <w:rPr>
                <w:b/>
                <w:bCs/>
                <w:sz w:val="18"/>
                <w:szCs w:val="18"/>
              </w:rPr>
              <w:t>37,68</w:t>
            </w:r>
          </w:p>
        </w:tc>
      </w:tr>
      <w:tr w:rsidR="0051561F" w:rsidRPr="0051561F" w14:paraId="6A16C150"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06EBB80" w14:textId="77777777" w:rsidR="00F749F4" w:rsidRPr="0051561F" w:rsidRDefault="00F749F4" w:rsidP="00F749F4">
            <w:pPr>
              <w:rPr>
                <w:sz w:val="18"/>
                <w:szCs w:val="18"/>
              </w:rPr>
            </w:pPr>
            <w:r w:rsidRPr="0051561F">
              <w:rPr>
                <w:sz w:val="18"/>
                <w:szCs w:val="18"/>
              </w:rPr>
              <w:t>Glinje</w:t>
            </w:r>
          </w:p>
        </w:tc>
        <w:tc>
          <w:tcPr>
            <w:tcW w:w="1134" w:type="dxa"/>
            <w:tcBorders>
              <w:top w:val="nil"/>
              <w:left w:val="nil"/>
              <w:bottom w:val="single" w:sz="4" w:space="0" w:color="auto"/>
              <w:right w:val="single" w:sz="4" w:space="0" w:color="auto"/>
            </w:tcBorders>
            <w:shd w:val="clear" w:color="auto" w:fill="auto"/>
            <w:noWrap/>
            <w:vAlign w:val="bottom"/>
            <w:hideMark/>
          </w:tcPr>
          <w:p w14:paraId="231BE5F5" w14:textId="389E62CD"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0051B449" w14:textId="70DAFB6A" w:rsidR="00F749F4" w:rsidRPr="0051561F" w:rsidRDefault="00F749F4" w:rsidP="00F749F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auto" w:fill="auto"/>
            <w:noWrap/>
            <w:vAlign w:val="bottom"/>
            <w:hideMark/>
          </w:tcPr>
          <w:p w14:paraId="597E048C" w14:textId="498D2F01" w:rsidR="00F749F4" w:rsidRPr="0051561F" w:rsidRDefault="00F749F4" w:rsidP="00F749F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52815942" w14:textId="6C150422"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474A1E81" w14:textId="7C0F5CE2"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0181196D" w14:textId="54F14E5B"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50B926EA" w14:textId="6CFA8AF2" w:rsidR="00F749F4" w:rsidRPr="0051561F" w:rsidRDefault="00F749F4" w:rsidP="00F749F4">
            <w:pPr>
              <w:jc w:val="center"/>
              <w:rPr>
                <w:b/>
                <w:bCs/>
                <w:sz w:val="18"/>
                <w:szCs w:val="18"/>
              </w:rPr>
            </w:pPr>
            <w:r w:rsidRPr="0051561F">
              <w:rPr>
                <w:b/>
                <w:bCs/>
                <w:sz w:val="18"/>
                <w:szCs w:val="18"/>
              </w:rPr>
              <w:t>37,68</w:t>
            </w:r>
          </w:p>
        </w:tc>
      </w:tr>
      <w:tr w:rsidR="0051561F" w:rsidRPr="0051561F" w14:paraId="2FDB7177"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6030B5C" w14:textId="77777777" w:rsidR="00F749F4" w:rsidRPr="0051561F" w:rsidRDefault="00F749F4" w:rsidP="00F749F4">
            <w:pPr>
              <w:rPr>
                <w:sz w:val="18"/>
                <w:szCs w:val="18"/>
              </w:rPr>
            </w:pPr>
            <w:r w:rsidRPr="0051561F">
              <w:rPr>
                <w:sz w:val="18"/>
                <w:szCs w:val="18"/>
              </w:rPr>
              <w:t>Grad</w:t>
            </w:r>
          </w:p>
        </w:tc>
        <w:tc>
          <w:tcPr>
            <w:tcW w:w="1134" w:type="dxa"/>
            <w:tcBorders>
              <w:top w:val="nil"/>
              <w:left w:val="nil"/>
              <w:bottom w:val="single" w:sz="4" w:space="0" w:color="auto"/>
              <w:right w:val="single" w:sz="4" w:space="0" w:color="auto"/>
            </w:tcBorders>
            <w:shd w:val="clear" w:color="auto" w:fill="auto"/>
            <w:noWrap/>
            <w:vAlign w:val="bottom"/>
            <w:hideMark/>
          </w:tcPr>
          <w:p w14:paraId="3DD76E1C" w14:textId="4B4E1725"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0CA81007" w14:textId="1BB63FD7" w:rsidR="00F749F4" w:rsidRPr="0051561F" w:rsidRDefault="00F749F4" w:rsidP="00F749F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auto" w:fill="auto"/>
            <w:noWrap/>
            <w:vAlign w:val="bottom"/>
            <w:hideMark/>
          </w:tcPr>
          <w:p w14:paraId="267B8694" w14:textId="76C586B8" w:rsidR="00F749F4" w:rsidRPr="0051561F" w:rsidRDefault="00F749F4" w:rsidP="00F749F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6BE6B1C8" w14:textId="0AA2BD91"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0C3F3394" w14:textId="13523AB3"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6FAA7A39" w14:textId="7D933517"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7A1FC527" w14:textId="3394DD13" w:rsidR="00F749F4" w:rsidRPr="0051561F" w:rsidRDefault="00F749F4" w:rsidP="00F749F4">
            <w:pPr>
              <w:jc w:val="center"/>
              <w:rPr>
                <w:b/>
                <w:bCs/>
                <w:sz w:val="18"/>
                <w:szCs w:val="18"/>
              </w:rPr>
            </w:pPr>
            <w:r w:rsidRPr="0051561F">
              <w:rPr>
                <w:b/>
                <w:bCs/>
                <w:sz w:val="18"/>
                <w:szCs w:val="18"/>
              </w:rPr>
              <w:t>37,68</w:t>
            </w:r>
          </w:p>
        </w:tc>
      </w:tr>
      <w:tr w:rsidR="0051561F" w:rsidRPr="0051561F" w14:paraId="413D5934"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09CA54B" w14:textId="77777777" w:rsidR="00F749F4" w:rsidRPr="0051561F" w:rsidRDefault="00F749F4" w:rsidP="00F749F4">
            <w:pPr>
              <w:rPr>
                <w:sz w:val="18"/>
                <w:szCs w:val="18"/>
              </w:rPr>
            </w:pPr>
            <w:r w:rsidRPr="0051561F">
              <w:rPr>
                <w:sz w:val="18"/>
                <w:szCs w:val="18"/>
              </w:rPr>
              <w:t>Lahovče</w:t>
            </w:r>
          </w:p>
        </w:tc>
        <w:tc>
          <w:tcPr>
            <w:tcW w:w="1134" w:type="dxa"/>
            <w:tcBorders>
              <w:top w:val="nil"/>
              <w:left w:val="nil"/>
              <w:bottom w:val="single" w:sz="4" w:space="0" w:color="auto"/>
              <w:right w:val="single" w:sz="4" w:space="0" w:color="auto"/>
            </w:tcBorders>
            <w:shd w:val="clear" w:color="auto" w:fill="auto"/>
            <w:noWrap/>
            <w:vAlign w:val="bottom"/>
            <w:hideMark/>
          </w:tcPr>
          <w:p w14:paraId="647DF786" w14:textId="0A45C863"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4F8DC23F" w14:textId="56935CFB" w:rsidR="00F749F4" w:rsidRPr="0051561F" w:rsidRDefault="00F749F4" w:rsidP="00F749F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auto" w:fill="auto"/>
            <w:noWrap/>
            <w:vAlign w:val="bottom"/>
            <w:hideMark/>
          </w:tcPr>
          <w:p w14:paraId="0C61BA50" w14:textId="667D82E1" w:rsidR="00F749F4" w:rsidRPr="0051561F" w:rsidRDefault="00F749F4" w:rsidP="00F749F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1C355739" w14:textId="06CA9F67"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455FD61C" w14:textId="3023C5E6"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08A5D70D" w14:textId="2D5276F9"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5D37D042" w14:textId="6DCC2FE7" w:rsidR="00F749F4" w:rsidRPr="0051561F" w:rsidRDefault="00F749F4" w:rsidP="00F749F4">
            <w:pPr>
              <w:jc w:val="center"/>
              <w:rPr>
                <w:b/>
                <w:bCs/>
                <w:sz w:val="18"/>
                <w:szCs w:val="18"/>
              </w:rPr>
            </w:pPr>
            <w:r w:rsidRPr="0051561F">
              <w:rPr>
                <w:b/>
                <w:bCs/>
                <w:sz w:val="18"/>
                <w:szCs w:val="18"/>
              </w:rPr>
              <w:t>37,68</w:t>
            </w:r>
          </w:p>
        </w:tc>
      </w:tr>
      <w:tr w:rsidR="0051561F" w:rsidRPr="0051561F" w14:paraId="777DD3FC"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99408F0" w14:textId="77777777" w:rsidR="00F749F4" w:rsidRPr="0051561F" w:rsidRDefault="00F749F4" w:rsidP="00F749F4">
            <w:pPr>
              <w:rPr>
                <w:sz w:val="18"/>
                <w:szCs w:val="18"/>
              </w:rPr>
            </w:pPr>
            <w:r w:rsidRPr="0051561F">
              <w:rPr>
                <w:sz w:val="18"/>
                <w:szCs w:val="18"/>
              </w:rPr>
              <w:t>Poženik</w:t>
            </w:r>
          </w:p>
        </w:tc>
        <w:tc>
          <w:tcPr>
            <w:tcW w:w="1134" w:type="dxa"/>
            <w:tcBorders>
              <w:top w:val="nil"/>
              <w:left w:val="nil"/>
              <w:bottom w:val="single" w:sz="4" w:space="0" w:color="auto"/>
              <w:right w:val="single" w:sz="4" w:space="0" w:color="auto"/>
            </w:tcBorders>
            <w:shd w:val="clear" w:color="auto" w:fill="auto"/>
            <w:noWrap/>
            <w:vAlign w:val="bottom"/>
            <w:hideMark/>
          </w:tcPr>
          <w:p w14:paraId="6F27D25A" w14:textId="0EB6A7F7"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65BDA780" w14:textId="5D333ABA" w:rsidR="00F749F4" w:rsidRPr="0051561F" w:rsidRDefault="00F749F4" w:rsidP="00F749F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auto" w:fill="auto"/>
            <w:noWrap/>
            <w:vAlign w:val="bottom"/>
            <w:hideMark/>
          </w:tcPr>
          <w:p w14:paraId="37CFCD6A" w14:textId="4A56E215" w:rsidR="00F749F4" w:rsidRPr="0051561F" w:rsidRDefault="00F749F4" w:rsidP="00F749F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3A083546" w14:textId="71443D7A"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67F08922" w14:textId="6CDF2986"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11C9BADD" w14:textId="2DF2BAF6"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03127E24" w14:textId="6A31680E" w:rsidR="00F749F4" w:rsidRPr="0051561F" w:rsidRDefault="00F749F4" w:rsidP="00F749F4">
            <w:pPr>
              <w:jc w:val="center"/>
              <w:rPr>
                <w:b/>
                <w:bCs/>
                <w:sz w:val="18"/>
                <w:szCs w:val="18"/>
              </w:rPr>
            </w:pPr>
            <w:r w:rsidRPr="0051561F">
              <w:rPr>
                <w:b/>
                <w:bCs/>
                <w:sz w:val="18"/>
                <w:szCs w:val="18"/>
              </w:rPr>
              <w:t>37,68</w:t>
            </w:r>
          </w:p>
        </w:tc>
      </w:tr>
      <w:tr w:rsidR="0051561F" w:rsidRPr="0051561F" w14:paraId="1F0F1073"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13A717F" w14:textId="77777777" w:rsidR="00F749F4" w:rsidRPr="0051561F" w:rsidRDefault="00F749F4" w:rsidP="00F749F4">
            <w:pPr>
              <w:rPr>
                <w:sz w:val="18"/>
                <w:szCs w:val="18"/>
              </w:rPr>
            </w:pPr>
            <w:r w:rsidRPr="0051561F">
              <w:rPr>
                <w:sz w:val="18"/>
                <w:szCs w:val="18"/>
              </w:rPr>
              <w:t>Praprotna Polica</w:t>
            </w:r>
          </w:p>
        </w:tc>
        <w:tc>
          <w:tcPr>
            <w:tcW w:w="1134" w:type="dxa"/>
            <w:tcBorders>
              <w:top w:val="nil"/>
              <w:left w:val="nil"/>
              <w:bottom w:val="single" w:sz="4" w:space="0" w:color="auto"/>
              <w:right w:val="single" w:sz="4" w:space="0" w:color="auto"/>
            </w:tcBorders>
            <w:shd w:val="clear" w:color="auto" w:fill="auto"/>
            <w:noWrap/>
            <w:vAlign w:val="bottom"/>
            <w:hideMark/>
          </w:tcPr>
          <w:p w14:paraId="2A20E4CA" w14:textId="1AA9C16F"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4AF5D015" w14:textId="1561642B" w:rsidR="00F749F4" w:rsidRPr="0051561F" w:rsidRDefault="00F749F4" w:rsidP="00F749F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auto" w:fill="auto"/>
            <w:noWrap/>
            <w:vAlign w:val="bottom"/>
            <w:hideMark/>
          </w:tcPr>
          <w:p w14:paraId="533C8008" w14:textId="1597BCB4" w:rsidR="00F749F4" w:rsidRPr="0051561F" w:rsidRDefault="00F749F4" w:rsidP="00F749F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53089AE8" w14:textId="1CC00F49"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0C2B949F" w14:textId="05107858"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7EF13F2C" w14:textId="77F6BC7A"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081169A8" w14:textId="3615BD0D" w:rsidR="00F749F4" w:rsidRPr="0051561F" w:rsidRDefault="00F749F4" w:rsidP="00F749F4">
            <w:pPr>
              <w:jc w:val="center"/>
              <w:rPr>
                <w:b/>
                <w:bCs/>
                <w:sz w:val="18"/>
                <w:szCs w:val="18"/>
              </w:rPr>
            </w:pPr>
            <w:r w:rsidRPr="0051561F">
              <w:rPr>
                <w:b/>
                <w:bCs/>
                <w:sz w:val="18"/>
                <w:szCs w:val="18"/>
              </w:rPr>
              <w:t>37,68</w:t>
            </w:r>
          </w:p>
        </w:tc>
      </w:tr>
      <w:tr w:rsidR="0051561F" w:rsidRPr="0051561F" w14:paraId="0729D2A4"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FF6CB05" w14:textId="77777777" w:rsidR="00F749F4" w:rsidRPr="0051561F" w:rsidRDefault="00F749F4" w:rsidP="00F749F4">
            <w:pPr>
              <w:rPr>
                <w:sz w:val="18"/>
                <w:szCs w:val="18"/>
              </w:rPr>
            </w:pPr>
            <w:r w:rsidRPr="0051561F">
              <w:rPr>
                <w:sz w:val="18"/>
                <w:szCs w:val="18"/>
              </w:rPr>
              <w:t>Pšata</w:t>
            </w:r>
          </w:p>
        </w:tc>
        <w:tc>
          <w:tcPr>
            <w:tcW w:w="1134" w:type="dxa"/>
            <w:tcBorders>
              <w:top w:val="nil"/>
              <w:left w:val="nil"/>
              <w:bottom w:val="single" w:sz="4" w:space="0" w:color="auto"/>
              <w:right w:val="single" w:sz="4" w:space="0" w:color="auto"/>
            </w:tcBorders>
            <w:shd w:val="clear" w:color="auto" w:fill="auto"/>
            <w:noWrap/>
            <w:vAlign w:val="bottom"/>
            <w:hideMark/>
          </w:tcPr>
          <w:p w14:paraId="59D73DFB" w14:textId="26511EE9"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3171A4BF" w14:textId="6C9EF1C5" w:rsidR="00F749F4" w:rsidRPr="0051561F" w:rsidRDefault="00F749F4" w:rsidP="00F749F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auto" w:fill="auto"/>
            <w:noWrap/>
            <w:vAlign w:val="bottom"/>
            <w:hideMark/>
          </w:tcPr>
          <w:p w14:paraId="6FC9EFB4" w14:textId="363E81E7" w:rsidR="00F749F4" w:rsidRPr="0051561F" w:rsidRDefault="00F749F4" w:rsidP="00F749F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30FDAEB3" w14:textId="03C3F83F"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0F23C87F" w14:textId="6528FC54"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6ACF5DD7" w14:textId="6F290A19"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304FF9AB" w14:textId="717BF4CE" w:rsidR="00F749F4" w:rsidRPr="0051561F" w:rsidRDefault="00F749F4" w:rsidP="00F749F4">
            <w:pPr>
              <w:jc w:val="center"/>
              <w:rPr>
                <w:b/>
                <w:bCs/>
                <w:sz w:val="18"/>
                <w:szCs w:val="18"/>
              </w:rPr>
            </w:pPr>
            <w:r w:rsidRPr="0051561F">
              <w:rPr>
                <w:b/>
                <w:bCs/>
                <w:sz w:val="18"/>
                <w:szCs w:val="18"/>
              </w:rPr>
              <w:t>37,68</w:t>
            </w:r>
          </w:p>
        </w:tc>
      </w:tr>
      <w:tr w:rsidR="0051561F" w:rsidRPr="0051561F" w14:paraId="64002729"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A8295EC" w14:textId="77777777" w:rsidR="00F749F4" w:rsidRPr="0051561F" w:rsidRDefault="00F749F4" w:rsidP="00F749F4">
            <w:pPr>
              <w:rPr>
                <w:sz w:val="18"/>
                <w:szCs w:val="18"/>
              </w:rPr>
            </w:pPr>
            <w:r w:rsidRPr="0051561F">
              <w:rPr>
                <w:sz w:val="18"/>
                <w:szCs w:val="18"/>
              </w:rPr>
              <w:t>Pšenična Polica</w:t>
            </w:r>
          </w:p>
        </w:tc>
        <w:tc>
          <w:tcPr>
            <w:tcW w:w="1134" w:type="dxa"/>
            <w:tcBorders>
              <w:top w:val="nil"/>
              <w:left w:val="nil"/>
              <w:bottom w:val="single" w:sz="4" w:space="0" w:color="auto"/>
              <w:right w:val="single" w:sz="4" w:space="0" w:color="auto"/>
            </w:tcBorders>
            <w:shd w:val="clear" w:color="auto" w:fill="auto"/>
            <w:noWrap/>
            <w:vAlign w:val="bottom"/>
            <w:hideMark/>
          </w:tcPr>
          <w:p w14:paraId="2EBE6F5A" w14:textId="2480DFF9"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5AC2A9C2" w14:textId="1B5745B1" w:rsidR="00F749F4" w:rsidRPr="0051561F" w:rsidRDefault="00F749F4" w:rsidP="00F749F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auto" w:fill="auto"/>
            <w:noWrap/>
            <w:vAlign w:val="bottom"/>
            <w:hideMark/>
          </w:tcPr>
          <w:p w14:paraId="78F75E0D" w14:textId="2DD4A942" w:rsidR="00F749F4" w:rsidRPr="0051561F" w:rsidRDefault="00F749F4" w:rsidP="00F749F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44E00C1D" w14:textId="6149B680"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623D83E2" w14:textId="50A05877"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6CF95CA6" w14:textId="5A2EADA8"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35644D8F" w14:textId="78465162" w:rsidR="00F749F4" w:rsidRPr="0051561F" w:rsidRDefault="00F749F4" w:rsidP="00F749F4">
            <w:pPr>
              <w:jc w:val="center"/>
              <w:rPr>
                <w:b/>
                <w:bCs/>
                <w:sz w:val="18"/>
                <w:szCs w:val="18"/>
              </w:rPr>
            </w:pPr>
            <w:r w:rsidRPr="0051561F">
              <w:rPr>
                <w:b/>
                <w:bCs/>
                <w:sz w:val="18"/>
                <w:szCs w:val="18"/>
              </w:rPr>
              <w:t>37,68</w:t>
            </w:r>
          </w:p>
        </w:tc>
      </w:tr>
      <w:tr w:rsidR="0051561F" w:rsidRPr="0051561F" w14:paraId="16635BFB"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4EB4348" w14:textId="77777777" w:rsidR="00F749F4" w:rsidRPr="0051561F" w:rsidRDefault="00F749F4" w:rsidP="00F749F4">
            <w:pPr>
              <w:rPr>
                <w:sz w:val="18"/>
                <w:szCs w:val="18"/>
              </w:rPr>
            </w:pPr>
            <w:r w:rsidRPr="0051561F">
              <w:rPr>
                <w:sz w:val="18"/>
                <w:szCs w:val="18"/>
              </w:rPr>
              <w:t>Ravne</w:t>
            </w:r>
          </w:p>
        </w:tc>
        <w:tc>
          <w:tcPr>
            <w:tcW w:w="1134" w:type="dxa"/>
            <w:tcBorders>
              <w:top w:val="nil"/>
              <w:left w:val="nil"/>
              <w:bottom w:val="single" w:sz="4" w:space="0" w:color="auto"/>
              <w:right w:val="single" w:sz="4" w:space="0" w:color="auto"/>
            </w:tcBorders>
            <w:shd w:val="clear" w:color="auto" w:fill="auto"/>
            <w:noWrap/>
            <w:vAlign w:val="bottom"/>
            <w:hideMark/>
          </w:tcPr>
          <w:p w14:paraId="008116DF" w14:textId="5584FB9F"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73572A45" w14:textId="0094F4DB" w:rsidR="00F749F4" w:rsidRPr="0051561F" w:rsidRDefault="00F749F4" w:rsidP="00F749F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1FDA149" w14:textId="338D058B" w:rsidR="00F749F4" w:rsidRPr="0051561F" w:rsidRDefault="00F749F4" w:rsidP="00F749F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A215B71" w14:textId="43274ADE"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5CBDC382" w14:textId="469B7864"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77023AAC" w14:textId="5478067C"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2B91E0A1" w14:textId="084805C3" w:rsidR="00F749F4" w:rsidRPr="0051561F" w:rsidRDefault="00F749F4" w:rsidP="00F749F4">
            <w:pPr>
              <w:jc w:val="center"/>
              <w:rPr>
                <w:b/>
                <w:bCs/>
                <w:sz w:val="18"/>
                <w:szCs w:val="18"/>
              </w:rPr>
            </w:pPr>
            <w:r w:rsidRPr="0051561F">
              <w:rPr>
                <w:b/>
                <w:bCs/>
                <w:sz w:val="18"/>
                <w:szCs w:val="18"/>
              </w:rPr>
              <w:t>30,22</w:t>
            </w:r>
          </w:p>
        </w:tc>
      </w:tr>
      <w:tr w:rsidR="0051561F" w:rsidRPr="0051561F" w14:paraId="7ED7A274"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CCC5757" w14:textId="77777777" w:rsidR="00F749F4" w:rsidRPr="0051561F" w:rsidRDefault="00F749F4" w:rsidP="00F749F4">
            <w:pPr>
              <w:rPr>
                <w:sz w:val="18"/>
                <w:szCs w:val="18"/>
              </w:rPr>
            </w:pPr>
            <w:r w:rsidRPr="0051561F">
              <w:rPr>
                <w:sz w:val="18"/>
                <w:szCs w:val="18"/>
              </w:rPr>
              <w:t>Sidraž</w:t>
            </w:r>
          </w:p>
        </w:tc>
        <w:tc>
          <w:tcPr>
            <w:tcW w:w="1134" w:type="dxa"/>
            <w:tcBorders>
              <w:top w:val="nil"/>
              <w:left w:val="nil"/>
              <w:bottom w:val="single" w:sz="4" w:space="0" w:color="auto"/>
              <w:right w:val="single" w:sz="4" w:space="0" w:color="auto"/>
            </w:tcBorders>
            <w:shd w:val="clear" w:color="auto" w:fill="auto"/>
            <w:noWrap/>
            <w:vAlign w:val="bottom"/>
            <w:hideMark/>
          </w:tcPr>
          <w:p w14:paraId="463F966C" w14:textId="1992DE5C"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107A83C8" w14:textId="079795C8" w:rsidR="00F749F4" w:rsidRPr="0051561F" w:rsidRDefault="00F749F4" w:rsidP="00F749F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71E3B44" w14:textId="58112F2E" w:rsidR="00F749F4" w:rsidRPr="0051561F" w:rsidRDefault="00F749F4" w:rsidP="00F749F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DD46E9A" w14:textId="46315A34"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09A3EE0E" w14:textId="35B34447"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70F035F9" w14:textId="2BDA006D"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4A5375B6" w14:textId="26049997" w:rsidR="00F749F4" w:rsidRPr="0051561F" w:rsidRDefault="00F749F4" w:rsidP="00F749F4">
            <w:pPr>
              <w:jc w:val="center"/>
              <w:rPr>
                <w:b/>
                <w:bCs/>
                <w:sz w:val="18"/>
                <w:szCs w:val="18"/>
              </w:rPr>
            </w:pPr>
            <w:r w:rsidRPr="0051561F">
              <w:rPr>
                <w:b/>
                <w:bCs/>
                <w:sz w:val="18"/>
                <w:szCs w:val="18"/>
              </w:rPr>
              <w:t>30,22</w:t>
            </w:r>
          </w:p>
        </w:tc>
      </w:tr>
      <w:tr w:rsidR="0051561F" w:rsidRPr="0051561F" w14:paraId="25D221B4"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1802617" w14:textId="77777777" w:rsidR="00F749F4" w:rsidRPr="0051561F" w:rsidRDefault="00F749F4" w:rsidP="00F749F4">
            <w:pPr>
              <w:rPr>
                <w:sz w:val="18"/>
                <w:szCs w:val="18"/>
              </w:rPr>
            </w:pPr>
            <w:r w:rsidRPr="0051561F">
              <w:rPr>
                <w:sz w:val="18"/>
                <w:szCs w:val="18"/>
              </w:rPr>
              <w:t>Spodnji Brnik</w:t>
            </w:r>
          </w:p>
        </w:tc>
        <w:tc>
          <w:tcPr>
            <w:tcW w:w="1134" w:type="dxa"/>
            <w:tcBorders>
              <w:top w:val="nil"/>
              <w:left w:val="nil"/>
              <w:bottom w:val="single" w:sz="4" w:space="0" w:color="auto"/>
              <w:right w:val="single" w:sz="4" w:space="0" w:color="auto"/>
            </w:tcBorders>
            <w:shd w:val="clear" w:color="auto" w:fill="auto"/>
            <w:noWrap/>
            <w:vAlign w:val="bottom"/>
            <w:hideMark/>
          </w:tcPr>
          <w:p w14:paraId="1C421434" w14:textId="1F258372"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2E0DCC2F" w14:textId="4403BDB1" w:rsidR="00F749F4" w:rsidRPr="0051561F" w:rsidRDefault="00F749F4" w:rsidP="00F749F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auto" w:fill="auto"/>
            <w:noWrap/>
            <w:vAlign w:val="bottom"/>
            <w:hideMark/>
          </w:tcPr>
          <w:p w14:paraId="625EF0E0" w14:textId="7A219DE4" w:rsidR="00F749F4" w:rsidRPr="0051561F" w:rsidRDefault="00F749F4" w:rsidP="00F749F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6F4BBE5A" w14:textId="501FD3D9"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47D28200" w14:textId="0BA425CC"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71D204DA" w14:textId="556ADD3B"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21110AA5" w14:textId="04B950CF" w:rsidR="00F749F4" w:rsidRPr="0051561F" w:rsidRDefault="00F749F4" w:rsidP="00F749F4">
            <w:pPr>
              <w:jc w:val="center"/>
              <w:rPr>
                <w:b/>
                <w:bCs/>
                <w:sz w:val="18"/>
                <w:szCs w:val="18"/>
              </w:rPr>
            </w:pPr>
            <w:r w:rsidRPr="0051561F">
              <w:rPr>
                <w:b/>
                <w:bCs/>
                <w:sz w:val="18"/>
                <w:szCs w:val="18"/>
              </w:rPr>
              <w:t>37,68</w:t>
            </w:r>
          </w:p>
        </w:tc>
      </w:tr>
      <w:tr w:rsidR="0051561F" w:rsidRPr="0051561F" w14:paraId="01449133"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963ADFE" w14:textId="77777777" w:rsidR="00F749F4" w:rsidRPr="0051561F" w:rsidRDefault="00F749F4" w:rsidP="00F749F4">
            <w:pPr>
              <w:rPr>
                <w:sz w:val="18"/>
                <w:szCs w:val="18"/>
              </w:rPr>
            </w:pPr>
            <w:r w:rsidRPr="0051561F">
              <w:rPr>
                <w:sz w:val="18"/>
                <w:szCs w:val="18"/>
              </w:rPr>
              <w:t>Stiška vas</w:t>
            </w:r>
          </w:p>
        </w:tc>
        <w:tc>
          <w:tcPr>
            <w:tcW w:w="1134" w:type="dxa"/>
            <w:tcBorders>
              <w:top w:val="nil"/>
              <w:left w:val="nil"/>
              <w:bottom w:val="single" w:sz="4" w:space="0" w:color="auto"/>
              <w:right w:val="single" w:sz="4" w:space="0" w:color="auto"/>
            </w:tcBorders>
            <w:shd w:val="clear" w:color="auto" w:fill="auto"/>
            <w:noWrap/>
            <w:vAlign w:val="bottom"/>
            <w:hideMark/>
          </w:tcPr>
          <w:p w14:paraId="50169435" w14:textId="2F834884"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0D40922B" w14:textId="4088FE05" w:rsidR="00F749F4" w:rsidRPr="0051561F" w:rsidRDefault="00F749F4" w:rsidP="00F749F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1343818" w14:textId="46D06B75" w:rsidR="00F749F4" w:rsidRPr="0051561F" w:rsidRDefault="00F749F4" w:rsidP="00F749F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B58943C" w14:textId="4843BCC2"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203B9F63" w14:textId="34705772"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2A5E52E3" w14:textId="69788CF5"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7F9E9199" w14:textId="202DAB7B" w:rsidR="00F749F4" w:rsidRPr="0051561F" w:rsidRDefault="00F749F4" w:rsidP="00F749F4">
            <w:pPr>
              <w:jc w:val="center"/>
              <w:rPr>
                <w:b/>
                <w:bCs/>
                <w:sz w:val="18"/>
                <w:szCs w:val="18"/>
              </w:rPr>
            </w:pPr>
            <w:r w:rsidRPr="0051561F">
              <w:rPr>
                <w:b/>
                <w:bCs/>
                <w:sz w:val="18"/>
                <w:szCs w:val="18"/>
              </w:rPr>
              <w:t>30,22</w:t>
            </w:r>
          </w:p>
        </w:tc>
      </w:tr>
      <w:tr w:rsidR="0051561F" w:rsidRPr="0051561F" w14:paraId="40C5C166"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E82F352" w14:textId="77777777" w:rsidR="00F749F4" w:rsidRPr="0051561F" w:rsidRDefault="00F749F4" w:rsidP="00F749F4">
            <w:pPr>
              <w:rPr>
                <w:sz w:val="18"/>
                <w:szCs w:val="18"/>
              </w:rPr>
            </w:pPr>
            <w:r w:rsidRPr="0051561F">
              <w:rPr>
                <w:sz w:val="18"/>
                <w:szCs w:val="18"/>
              </w:rPr>
              <w:t>Sveti Lenart</w:t>
            </w:r>
          </w:p>
        </w:tc>
        <w:tc>
          <w:tcPr>
            <w:tcW w:w="1134" w:type="dxa"/>
            <w:tcBorders>
              <w:top w:val="nil"/>
              <w:left w:val="nil"/>
              <w:bottom w:val="single" w:sz="4" w:space="0" w:color="auto"/>
              <w:right w:val="single" w:sz="4" w:space="0" w:color="auto"/>
            </w:tcBorders>
            <w:shd w:val="clear" w:color="auto" w:fill="auto"/>
            <w:noWrap/>
            <w:vAlign w:val="bottom"/>
            <w:hideMark/>
          </w:tcPr>
          <w:p w14:paraId="40BD678F" w14:textId="2620C134"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3D3AA4ED" w14:textId="1DAE0632" w:rsidR="00F749F4" w:rsidRPr="0051561F" w:rsidRDefault="00F749F4" w:rsidP="00F749F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DD5F8FC" w14:textId="364180AD" w:rsidR="00F749F4" w:rsidRPr="0051561F" w:rsidRDefault="00F749F4" w:rsidP="00F749F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4BD89B3" w14:textId="2F3B17DA"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56589408" w14:textId="1814E935"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1F33E85A" w14:textId="32285454"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25657853" w14:textId="0E5290F9" w:rsidR="00F749F4" w:rsidRPr="0051561F" w:rsidRDefault="00F749F4" w:rsidP="00F749F4">
            <w:pPr>
              <w:jc w:val="center"/>
              <w:rPr>
                <w:b/>
                <w:bCs/>
                <w:sz w:val="18"/>
                <w:szCs w:val="18"/>
              </w:rPr>
            </w:pPr>
            <w:r w:rsidRPr="0051561F">
              <w:rPr>
                <w:b/>
                <w:bCs/>
                <w:sz w:val="18"/>
                <w:szCs w:val="18"/>
              </w:rPr>
              <w:t>30,22</w:t>
            </w:r>
          </w:p>
        </w:tc>
      </w:tr>
      <w:tr w:rsidR="0051561F" w:rsidRPr="0051561F" w14:paraId="66026E97"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D993733" w14:textId="77777777" w:rsidR="00F749F4" w:rsidRPr="0051561F" w:rsidRDefault="00F749F4" w:rsidP="00F749F4">
            <w:pPr>
              <w:rPr>
                <w:sz w:val="18"/>
                <w:szCs w:val="18"/>
              </w:rPr>
            </w:pPr>
            <w:r w:rsidRPr="0051561F">
              <w:rPr>
                <w:sz w:val="18"/>
                <w:szCs w:val="18"/>
              </w:rPr>
              <w:t>Šenturška Gora</w:t>
            </w:r>
          </w:p>
        </w:tc>
        <w:tc>
          <w:tcPr>
            <w:tcW w:w="1134" w:type="dxa"/>
            <w:tcBorders>
              <w:top w:val="nil"/>
              <w:left w:val="nil"/>
              <w:bottom w:val="single" w:sz="4" w:space="0" w:color="auto"/>
              <w:right w:val="single" w:sz="4" w:space="0" w:color="auto"/>
            </w:tcBorders>
            <w:shd w:val="clear" w:color="auto" w:fill="auto"/>
            <w:noWrap/>
            <w:vAlign w:val="bottom"/>
            <w:hideMark/>
          </w:tcPr>
          <w:p w14:paraId="79E794DD" w14:textId="0F0FE58C"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4446CD82" w14:textId="616DAFA3" w:rsidR="00F749F4" w:rsidRPr="0051561F" w:rsidRDefault="00F749F4" w:rsidP="00F749F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B46CB5E" w14:textId="0B219500" w:rsidR="00F749F4" w:rsidRPr="0051561F" w:rsidRDefault="00F749F4" w:rsidP="00F749F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5F4B882" w14:textId="07CC3A0B"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6857014E" w14:textId="3D6ECA5A"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6CDA025F" w14:textId="1A3BE9F1"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0299EC14" w14:textId="6A3A0A09" w:rsidR="00F749F4" w:rsidRPr="0051561F" w:rsidRDefault="00F749F4" w:rsidP="00F749F4">
            <w:pPr>
              <w:jc w:val="center"/>
              <w:rPr>
                <w:b/>
                <w:bCs/>
                <w:sz w:val="18"/>
                <w:szCs w:val="18"/>
              </w:rPr>
            </w:pPr>
            <w:r w:rsidRPr="0051561F">
              <w:rPr>
                <w:b/>
                <w:bCs/>
                <w:sz w:val="18"/>
                <w:szCs w:val="18"/>
              </w:rPr>
              <w:t>30,22</w:t>
            </w:r>
          </w:p>
        </w:tc>
      </w:tr>
      <w:tr w:rsidR="0051561F" w:rsidRPr="0051561F" w14:paraId="265AD1AD"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65980F6" w14:textId="77777777" w:rsidR="00F749F4" w:rsidRPr="0051561F" w:rsidRDefault="00F749F4" w:rsidP="00F749F4">
            <w:pPr>
              <w:rPr>
                <w:sz w:val="18"/>
                <w:szCs w:val="18"/>
              </w:rPr>
            </w:pPr>
            <w:r w:rsidRPr="0051561F">
              <w:rPr>
                <w:sz w:val="18"/>
                <w:szCs w:val="18"/>
              </w:rPr>
              <w:t>Šmartno</w:t>
            </w:r>
          </w:p>
        </w:tc>
        <w:tc>
          <w:tcPr>
            <w:tcW w:w="1134" w:type="dxa"/>
            <w:tcBorders>
              <w:top w:val="nil"/>
              <w:left w:val="nil"/>
              <w:bottom w:val="single" w:sz="4" w:space="0" w:color="auto"/>
              <w:right w:val="single" w:sz="4" w:space="0" w:color="auto"/>
            </w:tcBorders>
            <w:shd w:val="clear" w:color="auto" w:fill="auto"/>
            <w:noWrap/>
            <w:vAlign w:val="bottom"/>
            <w:hideMark/>
          </w:tcPr>
          <w:p w14:paraId="32B50947" w14:textId="43859069"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6631AD33" w14:textId="41F7C52F" w:rsidR="00F749F4" w:rsidRPr="0051561F" w:rsidRDefault="00F749F4" w:rsidP="00F749F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auto" w:fill="auto"/>
            <w:noWrap/>
            <w:vAlign w:val="bottom"/>
            <w:hideMark/>
          </w:tcPr>
          <w:p w14:paraId="1ACE7783" w14:textId="18FFDAE3" w:rsidR="00F749F4" w:rsidRPr="0051561F" w:rsidRDefault="00F749F4" w:rsidP="00F749F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7DCBAB56" w14:textId="1915A6F6"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0978FEC7" w14:textId="615ABC46"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01D2C794" w14:textId="1D70BE1E"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0E3F1D7C" w14:textId="19ED8869" w:rsidR="00F749F4" w:rsidRPr="0051561F" w:rsidRDefault="00F749F4" w:rsidP="00F749F4">
            <w:pPr>
              <w:jc w:val="center"/>
              <w:rPr>
                <w:b/>
                <w:bCs/>
                <w:sz w:val="18"/>
                <w:szCs w:val="18"/>
              </w:rPr>
            </w:pPr>
            <w:r w:rsidRPr="0051561F">
              <w:rPr>
                <w:b/>
                <w:bCs/>
                <w:sz w:val="18"/>
                <w:szCs w:val="18"/>
              </w:rPr>
              <w:t>37,68</w:t>
            </w:r>
          </w:p>
        </w:tc>
      </w:tr>
      <w:tr w:rsidR="0051561F" w:rsidRPr="0051561F" w14:paraId="6F616943"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52AAA1A" w14:textId="77777777" w:rsidR="00F749F4" w:rsidRPr="0051561F" w:rsidRDefault="00F749F4" w:rsidP="00F749F4">
            <w:pPr>
              <w:rPr>
                <w:sz w:val="18"/>
                <w:szCs w:val="18"/>
              </w:rPr>
            </w:pPr>
            <w:r w:rsidRPr="0051561F">
              <w:rPr>
                <w:sz w:val="18"/>
                <w:szCs w:val="18"/>
              </w:rPr>
              <w:t>Štefanja Gora</w:t>
            </w:r>
          </w:p>
        </w:tc>
        <w:tc>
          <w:tcPr>
            <w:tcW w:w="1134" w:type="dxa"/>
            <w:tcBorders>
              <w:top w:val="nil"/>
              <w:left w:val="nil"/>
              <w:bottom w:val="single" w:sz="4" w:space="0" w:color="auto"/>
              <w:right w:val="single" w:sz="4" w:space="0" w:color="auto"/>
            </w:tcBorders>
            <w:shd w:val="clear" w:color="auto" w:fill="auto"/>
            <w:noWrap/>
            <w:vAlign w:val="bottom"/>
            <w:hideMark/>
          </w:tcPr>
          <w:p w14:paraId="50CC492A" w14:textId="61055BF6"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481FA00E" w14:textId="67B102E2" w:rsidR="00F749F4" w:rsidRPr="0051561F" w:rsidRDefault="00F749F4" w:rsidP="00F749F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04C2416" w14:textId="05120AD3" w:rsidR="00F749F4" w:rsidRPr="0051561F" w:rsidRDefault="00F749F4" w:rsidP="00F749F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4112228" w14:textId="509E6AC3"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20581AEC" w14:textId="12004362"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6F0D8F08" w14:textId="546EEDCD"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763521DF" w14:textId="74BB2CF5" w:rsidR="00F749F4" w:rsidRPr="0051561F" w:rsidRDefault="00F749F4" w:rsidP="00F749F4">
            <w:pPr>
              <w:jc w:val="center"/>
              <w:rPr>
                <w:b/>
                <w:bCs/>
                <w:sz w:val="18"/>
                <w:szCs w:val="18"/>
              </w:rPr>
            </w:pPr>
            <w:r w:rsidRPr="0051561F">
              <w:rPr>
                <w:b/>
                <w:bCs/>
                <w:sz w:val="18"/>
                <w:szCs w:val="18"/>
              </w:rPr>
              <w:t>30,22</w:t>
            </w:r>
          </w:p>
        </w:tc>
      </w:tr>
      <w:tr w:rsidR="0051561F" w:rsidRPr="0051561F" w14:paraId="229DA0E9"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71015EC" w14:textId="77777777" w:rsidR="00F749F4" w:rsidRPr="0051561F" w:rsidRDefault="00F749F4" w:rsidP="00F749F4">
            <w:pPr>
              <w:rPr>
                <w:sz w:val="18"/>
                <w:szCs w:val="18"/>
              </w:rPr>
            </w:pPr>
            <w:r w:rsidRPr="0051561F">
              <w:rPr>
                <w:sz w:val="18"/>
                <w:szCs w:val="18"/>
              </w:rPr>
              <w:t>Trata pri Velesovem</w:t>
            </w:r>
          </w:p>
        </w:tc>
        <w:tc>
          <w:tcPr>
            <w:tcW w:w="1134" w:type="dxa"/>
            <w:tcBorders>
              <w:top w:val="nil"/>
              <w:left w:val="nil"/>
              <w:bottom w:val="single" w:sz="4" w:space="0" w:color="auto"/>
              <w:right w:val="single" w:sz="4" w:space="0" w:color="auto"/>
            </w:tcBorders>
            <w:shd w:val="clear" w:color="auto" w:fill="auto"/>
            <w:noWrap/>
            <w:vAlign w:val="bottom"/>
            <w:hideMark/>
          </w:tcPr>
          <w:p w14:paraId="0F25A57A" w14:textId="03F9F575"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3249E947" w14:textId="67964965" w:rsidR="00F749F4" w:rsidRPr="0051561F" w:rsidRDefault="00F749F4" w:rsidP="00F749F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auto" w:fill="auto"/>
            <w:noWrap/>
            <w:vAlign w:val="bottom"/>
            <w:hideMark/>
          </w:tcPr>
          <w:p w14:paraId="588705DC" w14:textId="5E63CFE0" w:rsidR="00F749F4" w:rsidRPr="0051561F" w:rsidRDefault="00F749F4" w:rsidP="00F749F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4EF8A42F" w14:textId="1D6605BF"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33BF820E" w14:textId="419CD39D"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54ED2AE7" w14:textId="1887D74A"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2993B543" w14:textId="709686A9" w:rsidR="00F749F4" w:rsidRPr="0051561F" w:rsidRDefault="00F749F4" w:rsidP="00F749F4">
            <w:pPr>
              <w:jc w:val="center"/>
              <w:rPr>
                <w:b/>
                <w:bCs/>
                <w:sz w:val="18"/>
                <w:szCs w:val="18"/>
              </w:rPr>
            </w:pPr>
            <w:r w:rsidRPr="0051561F">
              <w:rPr>
                <w:b/>
                <w:bCs/>
                <w:sz w:val="18"/>
                <w:szCs w:val="18"/>
              </w:rPr>
              <w:t>37,68</w:t>
            </w:r>
          </w:p>
        </w:tc>
      </w:tr>
      <w:tr w:rsidR="0051561F" w:rsidRPr="0051561F" w14:paraId="388D803E"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432CEC2" w14:textId="77777777" w:rsidR="00F749F4" w:rsidRPr="0051561F" w:rsidRDefault="00F749F4" w:rsidP="00F749F4">
            <w:pPr>
              <w:rPr>
                <w:sz w:val="18"/>
                <w:szCs w:val="18"/>
              </w:rPr>
            </w:pPr>
            <w:r w:rsidRPr="0051561F">
              <w:rPr>
                <w:sz w:val="18"/>
                <w:szCs w:val="18"/>
              </w:rPr>
              <w:t>Vašca</w:t>
            </w:r>
          </w:p>
        </w:tc>
        <w:tc>
          <w:tcPr>
            <w:tcW w:w="1134" w:type="dxa"/>
            <w:tcBorders>
              <w:top w:val="nil"/>
              <w:left w:val="nil"/>
              <w:bottom w:val="single" w:sz="4" w:space="0" w:color="auto"/>
              <w:right w:val="single" w:sz="4" w:space="0" w:color="auto"/>
            </w:tcBorders>
            <w:shd w:val="clear" w:color="auto" w:fill="auto"/>
            <w:noWrap/>
            <w:vAlign w:val="bottom"/>
            <w:hideMark/>
          </w:tcPr>
          <w:p w14:paraId="7C32A038" w14:textId="267CBEFD"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3D3989F1" w14:textId="17873F24" w:rsidR="00F749F4" w:rsidRPr="0051561F" w:rsidRDefault="00F749F4" w:rsidP="00F749F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auto" w:fill="auto"/>
            <w:noWrap/>
            <w:vAlign w:val="bottom"/>
            <w:hideMark/>
          </w:tcPr>
          <w:p w14:paraId="636DB74B" w14:textId="755F9817" w:rsidR="00F749F4" w:rsidRPr="0051561F" w:rsidRDefault="00F749F4" w:rsidP="00F749F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031DA2CC" w14:textId="01C73EE0"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22FB2AD4" w14:textId="168C7E6E"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18A6BBC5" w14:textId="37DE88AE"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4F7E3A40" w14:textId="5FCF41E7" w:rsidR="00F749F4" w:rsidRPr="0051561F" w:rsidRDefault="00F749F4" w:rsidP="00F749F4">
            <w:pPr>
              <w:jc w:val="center"/>
              <w:rPr>
                <w:b/>
                <w:bCs/>
                <w:sz w:val="18"/>
                <w:szCs w:val="18"/>
              </w:rPr>
            </w:pPr>
            <w:r w:rsidRPr="0051561F">
              <w:rPr>
                <w:b/>
                <w:bCs/>
                <w:sz w:val="18"/>
                <w:szCs w:val="18"/>
              </w:rPr>
              <w:t>37,68</w:t>
            </w:r>
          </w:p>
        </w:tc>
      </w:tr>
      <w:tr w:rsidR="0051561F" w:rsidRPr="0051561F" w14:paraId="10A9A4D8"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77D9FF2" w14:textId="77777777" w:rsidR="00F749F4" w:rsidRPr="0051561F" w:rsidRDefault="00F749F4" w:rsidP="00F749F4">
            <w:pPr>
              <w:rPr>
                <w:sz w:val="18"/>
                <w:szCs w:val="18"/>
              </w:rPr>
            </w:pPr>
            <w:r w:rsidRPr="0051561F">
              <w:rPr>
                <w:sz w:val="18"/>
                <w:szCs w:val="18"/>
              </w:rPr>
              <w:t>Velesovo</w:t>
            </w:r>
          </w:p>
        </w:tc>
        <w:tc>
          <w:tcPr>
            <w:tcW w:w="1134" w:type="dxa"/>
            <w:tcBorders>
              <w:top w:val="nil"/>
              <w:left w:val="nil"/>
              <w:bottom w:val="single" w:sz="4" w:space="0" w:color="auto"/>
              <w:right w:val="single" w:sz="4" w:space="0" w:color="auto"/>
            </w:tcBorders>
            <w:shd w:val="clear" w:color="auto" w:fill="auto"/>
            <w:noWrap/>
            <w:vAlign w:val="bottom"/>
            <w:hideMark/>
          </w:tcPr>
          <w:p w14:paraId="196DBD17" w14:textId="434D6233"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21FBDB59" w14:textId="13A19CB8" w:rsidR="00F749F4" w:rsidRPr="0051561F" w:rsidRDefault="00F749F4" w:rsidP="00F749F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auto" w:fill="auto"/>
            <w:noWrap/>
            <w:vAlign w:val="bottom"/>
            <w:hideMark/>
          </w:tcPr>
          <w:p w14:paraId="561A9D74" w14:textId="1389AA4E" w:rsidR="00F749F4" w:rsidRPr="0051561F" w:rsidRDefault="00F749F4" w:rsidP="00F749F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561746DA" w14:textId="63CAD1C8"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5605FF9F" w14:textId="5C706545"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3F2C5C37" w14:textId="501035FC"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23DA8193" w14:textId="5E3A128D" w:rsidR="00F749F4" w:rsidRPr="0051561F" w:rsidRDefault="00F749F4" w:rsidP="00F749F4">
            <w:pPr>
              <w:jc w:val="center"/>
              <w:rPr>
                <w:b/>
                <w:bCs/>
                <w:sz w:val="18"/>
                <w:szCs w:val="18"/>
              </w:rPr>
            </w:pPr>
            <w:r w:rsidRPr="0051561F">
              <w:rPr>
                <w:b/>
                <w:bCs/>
                <w:sz w:val="18"/>
                <w:szCs w:val="18"/>
              </w:rPr>
              <w:t>37,68</w:t>
            </w:r>
          </w:p>
        </w:tc>
      </w:tr>
      <w:tr w:rsidR="0051561F" w:rsidRPr="0051561F" w14:paraId="4A6153BB"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725AE09" w14:textId="77777777" w:rsidR="00F749F4" w:rsidRPr="0051561F" w:rsidRDefault="00F749F4" w:rsidP="00F749F4">
            <w:pPr>
              <w:rPr>
                <w:sz w:val="18"/>
                <w:szCs w:val="18"/>
              </w:rPr>
            </w:pPr>
            <w:r w:rsidRPr="0051561F">
              <w:rPr>
                <w:sz w:val="18"/>
                <w:szCs w:val="18"/>
              </w:rPr>
              <w:t>Viševca</w:t>
            </w:r>
          </w:p>
        </w:tc>
        <w:tc>
          <w:tcPr>
            <w:tcW w:w="1134" w:type="dxa"/>
            <w:tcBorders>
              <w:top w:val="nil"/>
              <w:left w:val="nil"/>
              <w:bottom w:val="single" w:sz="4" w:space="0" w:color="auto"/>
              <w:right w:val="single" w:sz="4" w:space="0" w:color="auto"/>
            </w:tcBorders>
            <w:shd w:val="clear" w:color="auto" w:fill="auto"/>
            <w:noWrap/>
            <w:vAlign w:val="bottom"/>
            <w:hideMark/>
          </w:tcPr>
          <w:p w14:paraId="5B92789E" w14:textId="4AF303D4"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1D2A2E13" w14:textId="19935BF5" w:rsidR="00F749F4" w:rsidRPr="0051561F" w:rsidRDefault="00F749F4" w:rsidP="00F749F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6365F39" w14:textId="1656EDDB" w:rsidR="00F749F4" w:rsidRPr="0051561F" w:rsidRDefault="00F749F4" w:rsidP="00F749F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EF0031F" w14:textId="4AE9DEC3" w:rsidR="00F749F4" w:rsidRPr="0051561F" w:rsidRDefault="00F749F4" w:rsidP="00F749F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8B48803" w14:textId="5666E873"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40D2CD6E" w14:textId="545B4709"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721FD5FE" w14:textId="239F014F" w:rsidR="00F749F4" w:rsidRPr="0051561F" w:rsidRDefault="00F749F4" w:rsidP="00F749F4">
            <w:pPr>
              <w:jc w:val="center"/>
              <w:rPr>
                <w:b/>
                <w:bCs/>
                <w:sz w:val="18"/>
                <w:szCs w:val="18"/>
              </w:rPr>
            </w:pPr>
            <w:r w:rsidRPr="0051561F">
              <w:rPr>
                <w:b/>
                <w:bCs/>
                <w:sz w:val="18"/>
                <w:szCs w:val="18"/>
              </w:rPr>
              <w:t>22,11</w:t>
            </w:r>
          </w:p>
        </w:tc>
      </w:tr>
      <w:tr w:rsidR="0051561F" w:rsidRPr="0051561F" w14:paraId="15B1BFFA"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2D5FA7D" w14:textId="77777777" w:rsidR="00F749F4" w:rsidRPr="0051561F" w:rsidRDefault="00F749F4" w:rsidP="00F749F4">
            <w:pPr>
              <w:rPr>
                <w:sz w:val="18"/>
                <w:szCs w:val="18"/>
              </w:rPr>
            </w:pPr>
            <w:r w:rsidRPr="0051561F">
              <w:rPr>
                <w:sz w:val="18"/>
                <w:szCs w:val="18"/>
              </w:rPr>
              <w:t>Vopovlje</w:t>
            </w:r>
          </w:p>
        </w:tc>
        <w:tc>
          <w:tcPr>
            <w:tcW w:w="1134" w:type="dxa"/>
            <w:tcBorders>
              <w:top w:val="nil"/>
              <w:left w:val="nil"/>
              <w:bottom w:val="single" w:sz="4" w:space="0" w:color="auto"/>
              <w:right w:val="single" w:sz="4" w:space="0" w:color="auto"/>
            </w:tcBorders>
            <w:shd w:val="clear" w:color="auto" w:fill="auto"/>
            <w:noWrap/>
            <w:vAlign w:val="bottom"/>
            <w:hideMark/>
          </w:tcPr>
          <w:p w14:paraId="35F740D0" w14:textId="3738BF88"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697E3644" w14:textId="240904C1" w:rsidR="00F749F4" w:rsidRPr="0051561F" w:rsidRDefault="00F749F4" w:rsidP="00F749F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auto" w:fill="auto"/>
            <w:noWrap/>
            <w:vAlign w:val="bottom"/>
            <w:hideMark/>
          </w:tcPr>
          <w:p w14:paraId="29F4AC37" w14:textId="183A3EA1" w:rsidR="00F749F4" w:rsidRPr="0051561F" w:rsidRDefault="00F749F4" w:rsidP="00F749F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2A7F87D5" w14:textId="3A19BFBA"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798AC5A6" w14:textId="22F15857"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5BCD7840" w14:textId="0CE1E1CD"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748B0E55" w14:textId="2D04B04B" w:rsidR="00F749F4" w:rsidRPr="0051561F" w:rsidRDefault="00F749F4" w:rsidP="00F749F4">
            <w:pPr>
              <w:jc w:val="center"/>
              <w:rPr>
                <w:b/>
                <w:bCs/>
                <w:sz w:val="18"/>
                <w:szCs w:val="18"/>
              </w:rPr>
            </w:pPr>
            <w:r w:rsidRPr="0051561F">
              <w:rPr>
                <w:b/>
                <w:bCs/>
                <w:sz w:val="18"/>
                <w:szCs w:val="18"/>
              </w:rPr>
              <w:t>37,68</w:t>
            </w:r>
          </w:p>
        </w:tc>
      </w:tr>
      <w:tr w:rsidR="0051561F" w:rsidRPr="0051561F" w14:paraId="31FD30B4"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F1E9F47" w14:textId="77777777" w:rsidR="00F749F4" w:rsidRPr="0051561F" w:rsidRDefault="00F749F4" w:rsidP="00F749F4">
            <w:pPr>
              <w:rPr>
                <w:sz w:val="18"/>
                <w:szCs w:val="18"/>
              </w:rPr>
            </w:pPr>
            <w:r w:rsidRPr="0051561F">
              <w:rPr>
                <w:sz w:val="18"/>
                <w:szCs w:val="18"/>
              </w:rPr>
              <w:t>Vrhovje</w:t>
            </w:r>
          </w:p>
        </w:tc>
        <w:tc>
          <w:tcPr>
            <w:tcW w:w="1134" w:type="dxa"/>
            <w:tcBorders>
              <w:top w:val="nil"/>
              <w:left w:val="nil"/>
              <w:bottom w:val="single" w:sz="4" w:space="0" w:color="auto"/>
              <w:right w:val="single" w:sz="4" w:space="0" w:color="auto"/>
            </w:tcBorders>
            <w:shd w:val="clear" w:color="auto" w:fill="auto"/>
            <w:noWrap/>
            <w:vAlign w:val="bottom"/>
            <w:hideMark/>
          </w:tcPr>
          <w:p w14:paraId="34D14F3E" w14:textId="22E47F2B"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5CD9DF4E" w14:textId="24960BC0" w:rsidR="00F749F4" w:rsidRPr="0051561F" w:rsidRDefault="00F749F4" w:rsidP="00F749F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D588EC0" w14:textId="598532A6" w:rsidR="00F749F4" w:rsidRPr="0051561F" w:rsidRDefault="00F749F4" w:rsidP="00F749F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969264E" w14:textId="02D50398" w:rsidR="00F749F4" w:rsidRPr="0051561F" w:rsidRDefault="00F749F4" w:rsidP="00F749F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1EF4DEA" w14:textId="759FDFB2"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248CB9BD" w14:textId="1ED2CEC6"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45BE562F" w14:textId="4F8D1667" w:rsidR="00F749F4" w:rsidRPr="0051561F" w:rsidRDefault="00F749F4" w:rsidP="00F749F4">
            <w:pPr>
              <w:jc w:val="center"/>
              <w:rPr>
                <w:b/>
                <w:bCs/>
                <w:sz w:val="18"/>
                <w:szCs w:val="18"/>
              </w:rPr>
            </w:pPr>
            <w:r w:rsidRPr="0051561F">
              <w:rPr>
                <w:b/>
                <w:bCs/>
                <w:sz w:val="18"/>
                <w:szCs w:val="18"/>
              </w:rPr>
              <w:t>22,11</w:t>
            </w:r>
          </w:p>
        </w:tc>
      </w:tr>
      <w:tr w:rsidR="0051561F" w:rsidRPr="0051561F" w14:paraId="72FC487B"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94224E2" w14:textId="77777777" w:rsidR="00F749F4" w:rsidRPr="0051561F" w:rsidRDefault="00F749F4" w:rsidP="00F749F4">
            <w:pPr>
              <w:rPr>
                <w:sz w:val="18"/>
                <w:szCs w:val="18"/>
              </w:rPr>
            </w:pPr>
            <w:r w:rsidRPr="0051561F">
              <w:rPr>
                <w:sz w:val="18"/>
                <w:szCs w:val="18"/>
              </w:rPr>
              <w:t>Zalog pri Cerkljah</w:t>
            </w:r>
          </w:p>
        </w:tc>
        <w:tc>
          <w:tcPr>
            <w:tcW w:w="1134" w:type="dxa"/>
            <w:tcBorders>
              <w:top w:val="nil"/>
              <w:left w:val="nil"/>
              <w:bottom w:val="single" w:sz="4" w:space="0" w:color="auto"/>
              <w:right w:val="single" w:sz="4" w:space="0" w:color="auto"/>
            </w:tcBorders>
            <w:shd w:val="clear" w:color="auto" w:fill="auto"/>
            <w:noWrap/>
            <w:vAlign w:val="bottom"/>
            <w:hideMark/>
          </w:tcPr>
          <w:p w14:paraId="598DD47B" w14:textId="329BC51A"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311D5F7B" w14:textId="24E6CAF3" w:rsidR="00F749F4" w:rsidRPr="0051561F" w:rsidRDefault="00F749F4" w:rsidP="00F749F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auto" w:fill="auto"/>
            <w:noWrap/>
            <w:vAlign w:val="bottom"/>
            <w:hideMark/>
          </w:tcPr>
          <w:p w14:paraId="4EE4C1A2" w14:textId="5E3D6061" w:rsidR="00F749F4" w:rsidRPr="0051561F" w:rsidRDefault="00F749F4" w:rsidP="00F749F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38E5366C" w14:textId="75998758"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4C65AD84" w14:textId="3D79DDE8"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73BE8A73" w14:textId="2998A53E"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6FD25463" w14:textId="2D376FDA" w:rsidR="00F749F4" w:rsidRPr="0051561F" w:rsidRDefault="00F749F4" w:rsidP="00F749F4">
            <w:pPr>
              <w:jc w:val="center"/>
              <w:rPr>
                <w:b/>
                <w:bCs/>
                <w:sz w:val="18"/>
                <w:szCs w:val="18"/>
              </w:rPr>
            </w:pPr>
            <w:r w:rsidRPr="0051561F">
              <w:rPr>
                <w:b/>
                <w:bCs/>
                <w:sz w:val="18"/>
                <w:szCs w:val="18"/>
              </w:rPr>
              <w:t>37,68</w:t>
            </w:r>
          </w:p>
        </w:tc>
      </w:tr>
      <w:tr w:rsidR="0051561F" w:rsidRPr="0051561F" w14:paraId="1765CD91" w14:textId="77777777" w:rsidTr="00876F92">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37593E3" w14:textId="77777777" w:rsidR="00F749F4" w:rsidRPr="0051561F" w:rsidRDefault="00F749F4" w:rsidP="00F749F4">
            <w:pPr>
              <w:rPr>
                <w:sz w:val="18"/>
                <w:szCs w:val="18"/>
              </w:rPr>
            </w:pPr>
            <w:r w:rsidRPr="0051561F">
              <w:rPr>
                <w:sz w:val="18"/>
                <w:szCs w:val="18"/>
              </w:rPr>
              <w:t>Zgornji Brnik</w:t>
            </w:r>
          </w:p>
        </w:tc>
        <w:tc>
          <w:tcPr>
            <w:tcW w:w="1134" w:type="dxa"/>
            <w:tcBorders>
              <w:top w:val="nil"/>
              <w:left w:val="nil"/>
              <w:bottom w:val="single" w:sz="4" w:space="0" w:color="auto"/>
              <w:right w:val="single" w:sz="4" w:space="0" w:color="auto"/>
            </w:tcBorders>
            <w:shd w:val="clear" w:color="auto" w:fill="auto"/>
            <w:noWrap/>
            <w:vAlign w:val="bottom"/>
            <w:hideMark/>
          </w:tcPr>
          <w:p w14:paraId="60B75962" w14:textId="790B573E"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14:paraId="74ECF058" w14:textId="12884BF2" w:rsidR="00F749F4" w:rsidRPr="0051561F" w:rsidRDefault="00F749F4" w:rsidP="00F749F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auto" w:fill="auto"/>
            <w:noWrap/>
            <w:vAlign w:val="bottom"/>
            <w:hideMark/>
          </w:tcPr>
          <w:p w14:paraId="40CD67D0" w14:textId="62338906" w:rsidR="00F749F4" w:rsidRPr="0051561F" w:rsidRDefault="00F749F4" w:rsidP="00F749F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23147C8B" w14:textId="5A21A037"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auto" w:fill="auto"/>
            <w:noWrap/>
            <w:vAlign w:val="bottom"/>
            <w:hideMark/>
          </w:tcPr>
          <w:p w14:paraId="63FA9C23" w14:textId="0DC8A24E"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auto" w:fill="auto"/>
            <w:noWrap/>
            <w:vAlign w:val="bottom"/>
            <w:hideMark/>
          </w:tcPr>
          <w:p w14:paraId="2044DB09" w14:textId="6300590B"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auto" w:fill="auto"/>
            <w:noWrap/>
            <w:vAlign w:val="bottom"/>
            <w:hideMark/>
          </w:tcPr>
          <w:p w14:paraId="0C93A677" w14:textId="7A73E557" w:rsidR="00F749F4" w:rsidRPr="0051561F" w:rsidRDefault="00F749F4" w:rsidP="00F749F4">
            <w:pPr>
              <w:jc w:val="center"/>
              <w:rPr>
                <w:b/>
                <w:bCs/>
                <w:sz w:val="18"/>
                <w:szCs w:val="18"/>
              </w:rPr>
            </w:pPr>
            <w:r w:rsidRPr="0051561F">
              <w:rPr>
                <w:b/>
                <w:bCs/>
                <w:sz w:val="18"/>
                <w:szCs w:val="18"/>
              </w:rPr>
              <w:t>37,68</w:t>
            </w:r>
          </w:p>
        </w:tc>
      </w:tr>
      <w:tr w:rsidR="0051561F" w:rsidRPr="0051561F" w14:paraId="0A1B310F" w14:textId="77777777" w:rsidTr="00876F92">
        <w:trPr>
          <w:trHeight w:val="264"/>
        </w:trPr>
        <w:tc>
          <w:tcPr>
            <w:tcW w:w="1985" w:type="dxa"/>
            <w:tcBorders>
              <w:top w:val="nil"/>
              <w:left w:val="single" w:sz="4" w:space="0" w:color="auto"/>
              <w:bottom w:val="single" w:sz="4" w:space="0" w:color="auto"/>
              <w:right w:val="single" w:sz="4" w:space="0" w:color="auto"/>
            </w:tcBorders>
            <w:shd w:val="clear" w:color="000000" w:fill="DBE5F1"/>
            <w:noWrap/>
            <w:vAlign w:val="bottom"/>
            <w:hideMark/>
          </w:tcPr>
          <w:p w14:paraId="378BFF34" w14:textId="77777777" w:rsidR="00F749F4" w:rsidRPr="0051561F" w:rsidRDefault="00F749F4" w:rsidP="00F749F4">
            <w:pPr>
              <w:rPr>
                <w:sz w:val="18"/>
                <w:szCs w:val="18"/>
              </w:rPr>
            </w:pPr>
            <w:r w:rsidRPr="0051561F">
              <w:rPr>
                <w:sz w:val="18"/>
                <w:szCs w:val="18"/>
              </w:rPr>
              <w:t>PC Letališče</w:t>
            </w:r>
          </w:p>
        </w:tc>
        <w:tc>
          <w:tcPr>
            <w:tcW w:w="1134" w:type="dxa"/>
            <w:tcBorders>
              <w:top w:val="nil"/>
              <w:left w:val="nil"/>
              <w:bottom w:val="single" w:sz="4" w:space="0" w:color="auto"/>
              <w:right w:val="single" w:sz="4" w:space="0" w:color="auto"/>
            </w:tcBorders>
            <w:shd w:val="clear" w:color="000000" w:fill="DBE5F1"/>
            <w:noWrap/>
            <w:vAlign w:val="bottom"/>
            <w:hideMark/>
          </w:tcPr>
          <w:p w14:paraId="10CA4B54" w14:textId="62939719" w:rsidR="00F749F4" w:rsidRPr="0051561F" w:rsidRDefault="00F749F4" w:rsidP="00F749F4">
            <w:pPr>
              <w:jc w:val="center"/>
              <w:rPr>
                <w:sz w:val="18"/>
                <w:szCs w:val="18"/>
              </w:rPr>
            </w:pPr>
            <w:r w:rsidRPr="0051561F">
              <w:rPr>
                <w:sz w:val="18"/>
                <w:szCs w:val="18"/>
              </w:rPr>
              <w:t>20,18</w:t>
            </w:r>
          </w:p>
        </w:tc>
        <w:tc>
          <w:tcPr>
            <w:tcW w:w="992" w:type="dxa"/>
            <w:tcBorders>
              <w:top w:val="nil"/>
              <w:left w:val="nil"/>
              <w:bottom w:val="single" w:sz="4" w:space="0" w:color="auto"/>
              <w:right w:val="single" w:sz="4" w:space="0" w:color="auto"/>
            </w:tcBorders>
            <w:shd w:val="clear" w:color="000000" w:fill="DBE5F1"/>
            <w:noWrap/>
            <w:vAlign w:val="bottom"/>
            <w:hideMark/>
          </w:tcPr>
          <w:p w14:paraId="3BB89C66" w14:textId="6E20BF83" w:rsidR="00F749F4" w:rsidRPr="0051561F" w:rsidRDefault="00F749F4" w:rsidP="00F749F4">
            <w:pPr>
              <w:jc w:val="center"/>
              <w:rPr>
                <w:sz w:val="18"/>
                <w:szCs w:val="18"/>
              </w:rPr>
            </w:pPr>
            <w:r w:rsidRPr="0051561F">
              <w:rPr>
                <w:sz w:val="18"/>
                <w:szCs w:val="18"/>
              </w:rPr>
              <w:t>5,74</w:t>
            </w:r>
          </w:p>
        </w:tc>
        <w:tc>
          <w:tcPr>
            <w:tcW w:w="992" w:type="dxa"/>
            <w:tcBorders>
              <w:top w:val="nil"/>
              <w:left w:val="nil"/>
              <w:bottom w:val="single" w:sz="4" w:space="0" w:color="auto"/>
              <w:right w:val="single" w:sz="4" w:space="0" w:color="auto"/>
            </w:tcBorders>
            <w:shd w:val="clear" w:color="000000" w:fill="DBE5F1"/>
            <w:noWrap/>
            <w:vAlign w:val="bottom"/>
            <w:hideMark/>
          </w:tcPr>
          <w:p w14:paraId="3454C873" w14:textId="737F533F" w:rsidR="00F749F4" w:rsidRPr="0051561F" w:rsidRDefault="00F749F4" w:rsidP="00F749F4">
            <w:pPr>
              <w:jc w:val="center"/>
              <w:rPr>
                <w:sz w:val="18"/>
                <w:szCs w:val="18"/>
              </w:rPr>
            </w:pPr>
            <w:r w:rsidRPr="0051561F">
              <w:rPr>
                <w:sz w:val="18"/>
                <w:szCs w:val="18"/>
              </w:rPr>
              <w:t>1,72</w:t>
            </w:r>
          </w:p>
        </w:tc>
        <w:tc>
          <w:tcPr>
            <w:tcW w:w="851" w:type="dxa"/>
            <w:tcBorders>
              <w:top w:val="nil"/>
              <w:left w:val="nil"/>
              <w:bottom w:val="single" w:sz="4" w:space="0" w:color="auto"/>
              <w:right w:val="single" w:sz="4" w:space="0" w:color="auto"/>
            </w:tcBorders>
            <w:shd w:val="clear" w:color="000000" w:fill="DBE5F1"/>
            <w:noWrap/>
            <w:vAlign w:val="bottom"/>
            <w:hideMark/>
          </w:tcPr>
          <w:p w14:paraId="339AC3FD" w14:textId="61CC8CA7" w:rsidR="00F749F4" w:rsidRPr="0051561F" w:rsidRDefault="00F749F4" w:rsidP="00F749F4">
            <w:pPr>
              <w:jc w:val="center"/>
              <w:rPr>
                <w:sz w:val="18"/>
                <w:szCs w:val="18"/>
              </w:rPr>
            </w:pPr>
            <w:r w:rsidRPr="0051561F">
              <w:rPr>
                <w:sz w:val="18"/>
                <w:szCs w:val="18"/>
              </w:rPr>
              <w:t>8,11</w:t>
            </w:r>
          </w:p>
        </w:tc>
        <w:tc>
          <w:tcPr>
            <w:tcW w:w="992" w:type="dxa"/>
            <w:tcBorders>
              <w:top w:val="nil"/>
              <w:left w:val="nil"/>
              <w:bottom w:val="single" w:sz="4" w:space="0" w:color="auto"/>
              <w:right w:val="single" w:sz="4" w:space="0" w:color="auto"/>
            </w:tcBorders>
            <w:shd w:val="clear" w:color="000000" w:fill="DBE5F1"/>
            <w:noWrap/>
            <w:vAlign w:val="bottom"/>
            <w:hideMark/>
          </w:tcPr>
          <w:p w14:paraId="535D7D14" w14:textId="5D655BDB" w:rsidR="00F749F4" w:rsidRPr="0051561F" w:rsidRDefault="00F749F4" w:rsidP="00F749F4">
            <w:pPr>
              <w:jc w:val="center"/>
              <w:rPr>
                <w:sz w:val="18"/>
                <w:szCs w:val="18"/>
              </w:rPr>
            </w:pPr>
            <w:r w:rsidRPr="0051561F">
              <w:rPr>
                <w:sz w:val="18"/>
                <w:szCs w:val="18"/>
              </w:rPr>
              <w:t>0,64</w:t>
            </w:r>
          </w:p>
        </w:tc>
        <w:tc>
          <w:tcPr>
            <w:tcW w:w="851" w:type="dxa"/>
            <w:tcBorders>
              <w:top w:val="nil"/>
              <w:left w:val="nil"/>
              <w:bottom w:val="single" w:sz="4" w:space="0" w:color="auto"/>
              <w:right w:val="single" w:sz="4" w:space="0" w:color="auto"/>
            </w:tcBorders>
            <w:shd w:val="clear" w:color="000000" w:fill="DBE5F1"/>
            <w:noWrap/>
            <w:vAlign w:val="bottom"/>
            <w:hideMark/>
          </w:tcPr>
          <w:p w14:paraId="44943CA3" w14:textId="51821996" w:rsidR="00F749F4" w:rsidRPr="0051561F" w:rsidRDefault="00F749F4" w:rsidP="00F749F4">
            <w:pPr>
              <w:jc w:val="center"/>
              <w:rPr>
                <w:sz w:val="18"/>
                <w:szCs w:val="18"/>
              </w:rPr>
            </w:pPr>
            <w:r w:rsidRPr="0051561F">
              <w:rPr>
                <w:sz w:val="18"/>
                <w:szCs w:val="18"/>
              </w:rPr>
              <w:t>1,29</w:t>
            </w:r>
          </w:p>
        </w:tc>
        <w:tc>
          <w:tcPr>
            <w:tcW w:w="997" w:type="dxa"/>
            <w:tcBorders>
              <w:top w:val="nil"/>
              <w:left w:val="nil"/>
              <w:bottom w:val="single" w:sz="4" w:space="0" w:color="auto"/>
              <w:right w:val="single" w:sz="4" w:space="0" w:color="auto"/>
            </w:tcBorders>
            <w:shd w:val="clear" w:color="000000" w:fill="DBE5F1"/>
            <w:noWrap/>
            <w:vAlign w:val="bottom"/>
            <w:hideMark/>
          </w:tcPr>
          <w:p w14:paraId="05E700ED" w14:textId="6885ED99" w:rsidR="00F749F4" w:rsidRPr="0051561F" w:rsidRDefault="00F749F4" w:rsidP="00F749F4">
            <w:pPr>
              <w:jc w:val="center"/>
              <w:rPr>
                <w:b/>
                <w:bCs/>
                <w:sz w:val="18"/>
                <w:szCs w:val="18"/>
              </w:rPr>
            </w:pPr>
            <w:r w:rsidRPr="0051561F">
              <w:rPr>
                <w:b/>
                <w:bCs/>
                <w:sz w:val="18"/>
                <w:szCs w:val="18"/>
              </w:rPr>
              <w:t>37,68</w:t>
            </w:r>
          </w:p>
        </w:tc>
      </w:tr>
    </w:tbl>
    <w:p w14:paraId="5035BF53" w14:textId="77777777" w:rsidR="00B50CE7" w:rsidRPr="0051561F" w:rsidRDefault="00B50CE7" w:rsidP="00B50CE7">
      <w:pPr>
        <w:rPr>
          <w:b/>
          <w:sz w:val="18"/>
          <w:szCs w:val="18"/>
        </w:rPr>
      </w:pPr>
    </w:p>
    <w:p w14:paraId="38F9B9CE" w14:textId="77777777" w:rsidR="00B50CE7" w:rsidRPr="0051561F" w:rsidRDefault="00B50CE7" w:rsidP="00B50CE7">
      <w:pPr>
        <w:rPr>
          <w:b/>
          <w:sz w:val="18"/>
          <w:szCs w:val="18"/>
        </w:rPr>
      </w:pPr>
      <w:r w:rsidRPr="0051561F">
        <w:rPr>
          <w:b/>
          <w:sz w:val="18"/>
          <w:szCs w:val="18"/>
        </w:rPr>
        <w:t>SEKUNDARNI DEL</w:t>
      </w:r>
    </w:p>
    <w:tbl>
      <w:tblPr>
        <w:tblW w:w="5959" w:type="dxa"/>
        <w:tblInd w:w="65" w:type="dxa"/>
        <w:tblCellMar>
          <w:left w:w="70" w:type="dxa"/>
          <w:right w:w="70" w:type="dxa"/>
        </w:tblCellMar>
        <w:tblLook w:val="04A0" w:firstRow="1" w:lastRow="0" w:firstColumn="1" w:lastColumn="0" w:noHBand="0" w:noVBand="1"/>
      </w:tblPr>
      <w:tblGrid>
        <w:gridCol w:w="1990"/>
        <w:gridCol w:w="1134"/>
        <w:gridCol w:w="992"/>
        <w:gridCol w:w="992"/>
        <w:gridCol w:w="851"/>
      </w:tblGrid>
      <w:tr w:rsidR="0051561F" w:rsidRPr="0051561F" w14:paraId="1795A78A" w14:textId="77777777" w:rsidTr="00876F92">
        <w:trPr>
          <w:trHeight w:val="1099"/>
          <w:tblHeader/>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59E7D4" w14:textId="77777777" w:rsidR="00B50CE7" w:rsidRPr="0051561F" w:rsidRDefault="00B50CE7" w:rsidP="00876F92">
            <w:pPr>
              <w:rPr>
                <w:b/>
                <w:bCs/>
                <w:sz w:val="18"/>
                <w:szCs w:val="18"/>
              </w:rPr>
            </w:pPr>
            <w:r w:rsidRPr="0051561F">
              <w:rPr>
                <w:b/>
                <w:bCs/>
                <w:sz w:val="18"/>
                <w:szCs w:val="18"/>
              </w:rPr>
              <w:t>Naselja</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71FA19C" w14:textId="77777777" w:rsidR="00B50CE7" w:rsidRPr="0051561F" w:rsidRDefault="00B50CE7" w:rsidP="00876F92">
            <w:pPr>
              <w:rPr>
                <w:b/>
                <w:bCs/>
                <w:sz w:val="18"/>
                <w:szCs w:val="18"/>
              </w:rPr>
            </w:pPr>
            <w:r w:rsidRPr="0051561F">
              <w:rPr>
                <w:b/>
                <w:bCs/>
                <w:sz w:val="18"/>
                <w:szCs w:val="18"/>
              </w:rPr>
              <w:t>Ceste</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3879F3C" w14:textId="77777777" w:rsidR="00B50CE7" w:rsidRPr="0051561F" w:rsidRDefault="00B50CE7" w:rsidP="00876F92">
            <w:pPr>
              <w:rPr>
                <w:b/>
                <w:bCs/>
                <w:sz w:val="18"/>
                <w:szCs w:val="18"/>
              </w:rPr>
            </w:pPr>
            <w:r w:rsidRPr="0051561F">
              <w:rPr>
                <w:b/>
                <w:bCs/>
                <w:sz w:val="18"/>
                <w:szCs w:val="18"/>
              </w:rPr>
              <w:t>Kanalizacija</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4F49829" w14:textId="77777777" w:rsidR="00B50CE7" w:rsidRPr="0051561F" w:rsidRDefault="00B50CE7" w:rsidP="00876F92">
            <w:pPr>
              <w:rPr>
                <w:b/>
                <w:bCs/>
                <w:sz w:val="18"/>
                <w:szCs w:val="18"/>
              </w:rPr>
            </w:pPr>
            <w:r w:rsidRPr="0051561F">
              <w:rPr>
                <w:b/>
                <w:bCs/>
                <w:sz w:val="18"/>
                <w:szCs w:val="18"/>
              </w:rPr>
              <w:t>Vodovod</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67E5527" w14:textId="77777777" w:rsidR="00B50CE7" w:rsidRPr="0051561F" w:rsidRDefault="00B50CE7" w:rsidP="00876F92">
            <w:pPr>
              <w:rPr>
                <w:b/>
                <w:bCs/>
                <w:sz w:val="18"/>
                <w:szCs w:val="18"/>
              </w:rPr>
            </w:pPr>
            <w:r w:rsidRPr="0051561F">
              <w:rPr>
                <w:b/>
                <w:bCs/>
                <w:sz w:val="18"/>
                <w:szCs w:val="18"/>
              </w:rPr>
              <w:t>SKUPAJ</w:t>
            </w:r>
          </w:p>
        </w:tc>
      </w:tr>
      <w:tr w:rsidR="0051561F" w:rsidRPr="0051561F" w14:paraId="35228DA2" w14:textId="77777777" w:rsidTr="00876F92">
        <w:trPr>
          <w:trHeight w:val="264"/>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921F6" w14:textId="77777777" w:rsidR="00F749F4" w:rsidRPr="0051561F" w:rsidRDefault="00F749F4" w:rsidP="00F749F4">
            <w:pPr>
              <w:rPr>
                <w:sz w:val="18"/>
                <w:szCs w:val="18"/>
              </w:rPr>
            </w:pPr>
            <w:r w:rsidRPr="0051561F">
              <w:rPr>
                <w:sz w:val="18"/>
                <w:szCs w:val="18"/>
              </w:rPr>
              <w:t>Adergas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8C97D" w14:textId="264EBB8A" w:rsidR="00F749F4" w:rsidRPr="0051561F" w:rsidRDefault="00F749F4" w:rsidP="00F749F4">
            <w:pPr>
              <w:jc w:val="center"/>
              <w:rPr>
                <w:sz w:val="18"/>
                <w:szCs w:val="18"/>
              </w:rPr>
            </w:pPr>
            <w:r w:rsidRPr="0051561F">
              <w:rPr>
                <w:sz w:val="18"/>
                <w:szCs w:val="18"/>
              </w:rPr>
              <w:t>17,23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68232" w14:textId="24B814C4" w:rsidR="00F749F4" w:rsidRPr="0051561F" w:rsidRDefault="00F749F4" w:rsidP="00F749F4">
            <w:pPr>
              <w:jc w:val="center"/>
              <w:rPr>
                <w:sz w:val="18"/>
                <w:szCs w:val="18"/>
              </w:rPr>
            </w:pPr>
            <w:r w:rsidRPr="0051561F">
              <w:rPr>
                <w:sz w:val="18"/>
                <w:szCs w:val="18"/>
              </w:rPr>
              <w:t>4,53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DA470" w14:textId="637A93F0" w:rsidR="00F749F4" w:rsidRPr="0051561F" w:rsidRDefault="00F749F4" w:rsidP="00F749F4">
            <w:pPr>
              <w:jc w:val="center"/>
              <w:rPr>
                <w:sz w:val="18"/>
                <w:szCs w:val="18"/>
              </w:rPr>
            </w:pPr>
            <w:r w:rsidRPr="0051561F">
              <w:rPr>
                <w:sz w:val="18"/>
                <w:szCs w:val="18"/>
              </w:rPr>
              <w:t>15,58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A224B" w14:textId="018B969B" w:rsidR="00F749F4" w:rsidRPr="0051561F" w:rsidRDefault="00F749F4" w:rsidP="00F749F4">
            <w:pPr>
              <w:jc w:val="center"/>
              <w:rPr>
                <w:b/>
                <w:bCs/>
                <w:sz w:val="18"/>
                <w:szCs w:val="18"/>
              </w:rPr>
            </w:pPr>
            <w:r w:rsidRPr="0051561F">
              <w:rPr>
                <w:b/>
                <w:bCs/>
                <w:sz w:val="18"/>
                <w:szCs w:val="18"/>
              </w:rPr>
              <w:t>37,34</w:t>
            </w:r>
          </w:p>
        </w:tc>
      </w:tr>
      <w:tr w:rsidR="0051561F" w:rsidRPr="0051561F" w14:paraId="4E61EE51" w14:textId="77777777" w:rsidTr="00876F92">
        <w:trPr>
          <w:trHeight w:val="264"/>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05965" w14:textId="77777777" w:rsidR="00F749F4" w:rsidRPr="0051561F" w:rsidRDefault="00F749F4" w:rsidP="00F749F4">
            <w:pPr>
              <w:rPr>
                <w:sz w:val="18"/>
                <w:szCs w:val="18"/>
              </w:rPr>
            </w:pPr>
            <w:r w:rsidRPr="0051561F">
              <w:rPr>
                <w:sz w:val="18"/>
                <w:szCs w:val="18"/>
              </w:rPr>
              <w:t>Ambrož pod Krvavcem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22D7D" w14:textId="7C88BAFF" w:rsidR="00F749F4" w:rsidRPr="0051561F" w:rsidRDefault="00F749F4" w:rsidP="00F749F4">
            <w:pPr>
              <w:jc w:val="center"/>
              <w:rPr>
                <w:sz w:val="18"/>
                <w:szCs w:val="18"/>
              </w:rPr>
            </w:pPr>
            <w:r w:rsidRPr="0051561F">
              <w:rPr>
                <w:sz w:val="18"/>
                <w:szCs w:val="18"/>
              </w:rPr>
              <w:t>17,23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7FE48" w14:textId="160A4B56" w:rsidR="00F749F4" w:rsidRPr="0051561F" w:rsidRDefault="00F749F4" w:rsidP="00F749F4">
            <w:pPr>
              <w:jc w:val="center"/>
              <w:rPr>
                <w:sz w:val="18"/>
                <w:szCs w:val="18"/>
              </w:rPr>
            </w:pPr>
            <w:r w:rsidRPr="0051561F">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3033E" w14:textId="1B70EDED" w:rsidR="00F749F4" w:rsidRPr="0051561F" w:rsidRDefault="00F749F4" w:rsidP="00F749F4">
            <w:pPr>
              <w:jc w:val="center"/>
              <w:rPr>
                <w:sz w:val="18"/>
                <w:szCs w:val="18"/>
              </w:rPr>
            </w:pPr>
            <w:r w:rsidRPr="0051561F">
              <w:rPr>
                <w:sz w:val="18"/>
                <w:szCs w:val="18"/>
              </w:rPr>
              <w:t>15,58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061BB" w14:textId="6148CB03" w:rsidR="00F749F4" w:rsidRPr="0051561F" w:rsidRDefault="00F749F4" w:rsidP="00F749F4">
            <w:pPr>
              <w:jc w:val="center"/>
              <w:rPr>
                <w:b/>
                <w:bCs/>
                <w:sz w:val="18"/>
                <w:szCs w:val="18"/>
              </w:rPr>
            </w:pPr>
            <w:r w:rsidRPr="0051561F">
              <w:rPr>
                <w:b/>
                <w:bCs/>
                <w:sz w:val="18"/>
                <w:szCs w:val="18"/>
              </w:rPr>
              <w:t>32,81</w:t>
            </w:r>
          </w:p>
        </w:tc>
      </w:tr>
      <w:tr w:rsidR="0051561F" w:rsidRPr="0051561F" w14:paraId="2F6557D2" w14:textId="77777777" w:rsidTr="00876F92">
        <w:trPr>
          <w:trHeight w:val="264"/>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079C9" w14:textId="77777777" w:rsidR="00F749F4" w:rsidRPr="0051561F" w:rsidRDefault="00F749F4" w:rsidP="00F749F4">
            <w:pPr>
              <w:rPr>
                <w:sz w:val="18"/>
                <w:szCs w:val="18"/>
              </w:rPr>
            </w:pPr>
            <w:r w:rsidRPr="0051561F">
              <w:rPr>
                <w:sz w:val="18"/>
                <w:szCs w:val="18"/>
              </w:rPr>
              <w:t>Apno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4CDE20" w14:textId="00C5F36F" w:rsidR="00F749F4" w:rsidRPr="0051561F" w:rsidRDefault="00F749F4" w:rsidP="00F749F4">
            <w:pPr>
              <w:jc w:val="center"/>
              <w:rPr>
                <w:sz w:val="18"/>
                <w:szCs w:val="18"/>
              </w:rPr>
            </w:pPr>
            <w:r w:rsidRPr="0051561F">
              <w:rPr>
                <w:sz w:val="18"/>
                <w:szCs w:val="18"/>
              </w:rPr>
              <w:t>17,23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6F23DC2" w14:textId="5C52957F" w:rsidR="00F749F4" w:rsidRPr="0051561F" w:rsidRDefault="00F749F4" w:rsidP="00F749F4">
            <w:pPr>
              <w:jc w:val="center"/>
              <w:rPr>
                <w:sz w:val="18"/>
                <w:szCs w:val="18"/>
              </w:rPr>
            </w:pPr>
            <w:r w:rsidRPr="0051561F">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637DD92" w14:textId="5554D0D4" w:rsidR="00F749F4" w:rsidRPr="0051561F" w:rsidRDefault="00F749F4" w:rsidP="00F749F4">
            <w:pPr>
              <w:jc w:val="center"/>
              <w:rPr>
                <w:sz w:val="18"/>
                <w:szCs w:val="18"/>
              </w:rPr>
            </w:pPr>
            <w:r w:rsidRPr="0051561F">
              <w:rPr>
                <w:sz w:val="18"/>
                <w:szCs w:val="18"/>
              </w:rPr>
              <w:t>15,58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83BF650" w14:textId="6B3CE858" w:rsidR="00F749F4" w:rsidRPr="0051561F" w:rsidRDefault="00F749F4" w:rsidP="00F749F4">
            <w:pPr>
              <w:jc w:val="center"/>
              <w:rPr>
                <w:b/>
                <w:bCs/>
                <w:sz w:val="18"/>
                <w:szCs w:val="18"/>
              </w:rPr>
            </w:pPr>
            <w:r w:rsidRPr="0051561F">
              <w:rPr>
                <w:b/>
                <w:bCs/>
                <w:sz w:val="18"/>
                <w:szCs w:val="18"/>
              </w:rPr>
              <w:t>32,81</w:t>
            </w:r>
          </w:p>
        </w:tc>
      </w:tr>
      <w:tr w:rsidR="0051561F" w:rsidRPr="0051561F" w14:paraId="5A265794"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5DE6D766" w14:textId="77777777" w:rsidR="00F749F4" w:rsidRPr="0051561F" w:rsidRDefault="00F749F4" w:rsidP="00F749F4">
            <w:pPr>
              <w:rPr>
                <w:sz w:val="18"/>
                <w:szCs w:val="18"/>
              </w:rPr>
            </w:pPr>
            <w:r w:rsidRPr="0051561F">
              <w:rPr>
                <w:sz w:val="18"/>
                <w:szCs w:val="18"/>
              </w:rPr>
              <w:t>Cerkljanska Dobrava</w:t>
            </w:r>
          </w:p>
        </w:tc>
        <w:tc>
          <w:tcPr>
            <w:tcW w:w="1134" w:type="dxa"/>
            <w:tcBorders>
              <w:top w:val="nil"/>
              <w:left w:val="nil"/>
              <w:bottom w:val="single" w:sz="4" w:space="0" w:color="auto"/>
              <w:right w:val="single" w:sz="4" w:space="0" w:color="auto"/>
            </w:tcBorders>
            <w:shd w:val="clear" w:color="auto" w:fill="auto"/>
            <w:noWrap/>
            <w:vAlign w:val="bottom"/>
            <w:hideMark/>
          </w:tcPr>
          <w:p w14:paraId="7BE24229" w14:textId="1544AA9A"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3211247E" w14:textId="01BB5E48" w:rsidR="00F749F4" w:rsidRPr="0051561F" w:rsidRDefault="00F749F4" w:rsidP="00F749F4">
            <w:pPr>
              <w:jc w:val="center"/>
              <w:rPr>
                <w:sz w:val="18"/>
                <w:szCs w:val="18"/>
              </w:rPr>
            </w:pPr>
            <w:r w:rsidRPr="0051561F">
              <w:rPr>
                <w:sz w:val="18"/>
                <w:szCs w:val="18"/>
              </w:rPr>
              <w:t>4,53</w:t>
            </w:r>
          </w:p>
        </w:tc>
        <w:tc>
          <w:tcPr>
            <w:tcW w:w="992" w:type="dxa"/>
            <w:tcBorders>
              <w:top w:val="nil"/>
              <w:left w:val="nil"/>
              <w:bottom w:val="single" w:sz="4" w:space="0" w:color="auto"/>
              <w:right w:val="single" w:sz="4" w:space="0" w:color="auto"/>
            </w:tcBorders>
            <w:shd w:val="clear" w:color="auto" w:fill="auto"/>
            <w:noWrap/>
            <w:vAlign w:val="bottom"/>
            <w:hideMark/>
          </w:tcPr>
          <w:p w14:paraId="56B1CA84" w14:textId="3FBBC6AD"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7DB3147F" w14:textId="1E2F05C2" w:rsidR="00F749F4" w:rsidRPr="0051561F" w:rsidRDefault="00F749F4" w:rsidP="00F749F4">
            <w:pPr>
              <w:jc w:val="center"/>
              <w:rPr>
                <w:b/>
                <w:bCs/>
                <w:sz w:val="18"/>
                <w:szCs w:val="18"/>
              </w:rPr>
            </w:pPr>
            <w:r w:rsidRPr="0051561F">
              <w:rPr>
                <w:b/>
                <w:bCs/>
                <w:sz w:val="18"/>
                <w:szCs w:val="18"/>
              </w:rPr>
              <w:t>37,34</w:t>
            </w:r>
          </w:p>
        </w:tc>
      </w:tr>
      <w:tr w:rsidR="0051561F" w:rsidRPr="0051561F" w14:paraId="7B5906D0"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0BFAA3F5" w14:textId="77777777" w:rsidR="00F749F4" w:rsidRPr="0051561F" w:rsidRDefault="00F749F4" w:rsidP="00F749F4">
            <w:pPr>
              <w:rPr>
                <w:sz w:val="18"/>
                <w:szCs w:val="18"/>
              </w:rPr>
            </w:pPr>
            <w:r w:rsidRPr="0051561F">
              <w:rPr>
                <w:sz w:val="18"/>
                <w:szCs w:val="18"/>
              </w:rPr>
              <w:t>Cerklje na Gorenjskem</w:t>
            </w:r>
          </w:p>
        </w:tc>
        <w:tc>
          <w:tcPr>
            <w:tcW w:w="1134" w:type="dxa"/>
            <w:tcBorders>
              <w:top w:val="nil"/>
              <w:left w:val="nil"/>
              <w:bottom w:val="single" w:sz="4" w:space="0" w:color="auto"/>
              <w:right w:val="single" w:sz="4" w:space="0" w:color="auto"/>
            </w:tcBorders>
            <w:shd w:val="clear" w:color="auto" w:fill="auto"/>
            <w:noWrap/>
            <w:vAlign w:val="bottom"/>
            <w:hideMark/>
          </w:tcPr>
          <w:p w14:paraId="2970A3A7" w14:textId="5165DE3E"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6143199A" w14:textId="7CEBD19B" w:rsidR="00F749F4" w:rsidRPr="0051561F" w:rsidRDefault="00F749F4" w:rsidP="00F749F4">
            <w:pPr>
              <w:jc w:val="center"/>
              <w:rPr>
                <w:sz w:val="18"/>
                <w:szCs w:val="18"/>
              </w:rPr>
            </w:pPr>
            <w:r w:rsidRPr="0051561F">
              <w:rPr>
                <w:sz w:val="18"/>
                <w:szCs w:val="18"/>
              </w:rPr>
              <w:t>4,53</w:t>
            </w:r>
          </w:p>
        </w:tc>
        <w:tc>
          <w:tcPr>
            <w:tcW w:w="992" w:type="dxa"/>
            <w:tcBorders>
              <w:top w:val="nil"/>
              <w:left w:val="nil"/>
              <w:bottom w:val="single" w:sz="4" w:space="0" w:color="auto"/>
              <w:right w:val="single" w:sz="4" w:space="0" w:color="auto"/>
            </w:tcBorders>
            <w:shd w:val="clear" w:color="auto" w:fill="auto"/>
            <w:noWrap/>
            <w:vAlign w:val="bottom"/>
            <w:hideMark/>
          </w:tcPr>
          <w:p w14:paraId="663A2446" w14:textId="764B1378"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5F8E90E2" w14:textId="0A81F408" w:rsidR="00F749F4" w:rsidRPr="0051561F" w:rsidRDefault="00F749F4" w:rsidP="00F749F4">
            <w:pPr>
              <w:jc w:val="center"/>
              <w:rPr>
                <w:b/>
                <w:bCs/>
                <w:sz w:val="18"/>
                <w:szCs w:val="18"/>
              </w:rPr>
            </w:pPr>
            <w:r w:rsidRPr="0051561F">
              <w:rPr>
                <w:b/>
                <w:bCs/>
                <w:sz w:val="18"/>
                <w:szCs w:val="18"/>
              </w:rPr>
              <w:t>37,34</w:t>
            </w:r>
          </w:p>
        </w:tc>
      </w:tr>
      <w:tr w:rsidR="0051561F" w:rsidRPr="0051561F" w14:paraId="0A9A13B5"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21675C2A" w14:textId="77777777" w:rsidR="00F749F4" w:rsidRPr="0051561F" w:rsidRDefault="00F749F4" w:rsidP="00F749F4">
            <w:pPr>
              <w:rPr>
                <w:sz w:val="18"/>
                <w:szCs w:val="18"/>
              </w:rPr>
            </w:pPr>
            <w:r w:rsidRPr="0051561F">
              <w:rPr>
                <w:sz w:val="18"/>
                <w:szCs w:val="18"/>
              </w:rPr>
              <w:t>Češnjevek</w:t>
            </w:r>
          </w:p>
        </w:tc>
        <w:tc>
          <w:tcPr>
            <w:tcW w:w="1134" w:type="dxa"/>
            <w:tcBorders>
              <w:top w:val="nil"/>
              <w:left w:val="nil"/>
              <w:bottom w:val="single" w:sz="4" w:space="0" w:color="auto"/>
              <w:right w:val="single" w:sz="4" w:space="0" w:color="auto"/>
            </w:tcBorders>
            <w:shd w:val="clear" w:color="auto" w:fill="auto"/>
            <w:noWrap/>
            <w:vAlign w:val="bottom"/>
            <w:hideMark/>
          </w:tcPr>
          <w:p w14:paraId="154781D0" w14:textId="3C8142E3"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734BD822" w14:textId="1B5E7020" w:rsidR="00F749F4" w:rsidRPr="0051561F" w:rsidRDefault="00F749F4" w:rsidP="00F749F4">
            <w:pPr>
              <w:jc w:val="center"/>
              <w:rPr>
                <w:sz w:val="18"/>
                <w:szCs w:val="18"/>
              </w:rPr>
            </w:pPr>
            <w:r w:rsidRPr="0051561F">
              <w:rPr>
                <w:sz w:val="18"/>
                <w:szCs w:val="18"/>
              </w:rPr>
              <w:t>4,53</w:t>
            </w:r>
          </w:p>
        </w:tc>
        <w:tc>
          <w:tcPr>
            <w:tcW w:w="992" w:type="dxa"/>
            <w:tcBorders>
              <w:top w:val="nil"/>
              <w:left w:val="nil"/>
              <w:bottom w:val="single" w:sz="4" w:space="0" w:color="auto"/>
              <w:right w:val="single" w:sz="4" w:space="0" w:color="auto"/>
            </w:tcBorders>
            <w:shd w:val="clear" w:color="auto" w:fill="auto"/>
            <w:noWrap/>
            <w:vAlign w:val="bottom"/>
            <w:hideMark/>
          </w:tcPr>
          <w:p w14:paraId="3FAF8CCF" w14:textId="5129D273"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4CB9AFCC" w14:textId="35F5CC37" w:rsidR="00F749F4" w:rsidRPr="0051561F" w:rsidRDefault="00F749F4" w:rsidP="00F749F4">
            <w:pPr>
              <w:jc w:val="center"/>
              <w:rPr>
                <w:b/>
                <w:bCs/>
                <w:sz w:val="18"/>
                <w:szCs w:val="18"/>
              </w:rPr>
            </w:pPr>
            <w:r w:rsidRPr="0051561F">
              <w:rPr>
                <w:b/>
                <w:bCs/>
                <w:sz w:val="18"/>
                <w:szCs w:val="18"/>
              </w:rPr>
              <w:t>37,34</w:t>
            </w:r>
          </w:p>
        </w:tc>
      </w:tr>
      <w:tr w:rsidR="0051561F" w:rsidRPr="0051561F" w14:paraId="19B548C3"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53F2BE20" w14:textId="77777777" w:rsidR="00F749F4" w:rsidRPr="0051561F" w:rsidRDefault="00F749F4" w:rsidP="00F749F4">
            <w:pPr>
              <w:rPr>
                <w:sz w:val="18"/>
                <w:szCs w:val="18"/>
              </w:rPr>
            </w:pPr>
            <w:r w:rsidRPr="0051561F">
              <w:rPr>
                <w:sz w:val="18"/>
                <w:szCs w:val="18"/>
              </w:rPr>
              <w:t>Dvorje</w:t>
            </w:r>
          </w:p>
        </w:tc>
        <w:tc>
          <w:tcPr>
            <w:tcW w:w="1134" w:type="dxa"/>
            <w:tcBorders>
              <w:top w:val="nil"/>
              <w:left w:val="nil"/>
              <w:bottom w:val="single" w:sz="4" w:space="0" w:color="auto"/>
              <w:right w:val="single" w:sz="4" w:space="0" w:color="auto"/>
            </w:tcBorders>
            <w:shd w:val="clear" w:color="auto" w:fill="auto"/>
            <w:noWrap/>
            <w:vAlign w:val="bottom"/>
            <w:hideMark/>
          </w:tcPr>
          <w:p w14:paraId="2274B462" w14:textId="1BE47BF5"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7238D683" w14:textId="2CB1AD78" w:rsidR="00F749F4" w:rsidRPr="0051561F" w:rsidRDefault="00F749F4" w:rsidP="00F749F4">
            <w:pPr>
              <w:jc w:val="center"/>
              <w:rPr>
                <w:sz w:val="18"/>
                <w:szCs w:val="18"/>
              </w:rPr>
            </w:pPr>
            <w:r w:rsidRPr="0051561F">
              <w:rPr>
                <w:sz w:val="18"/>
                <w:szCs w:val="18"/>
              </w:rPr>
              <w:t>4,53</w:t>
            </w:r>
          </w:p>
        </w:tc>
        <w:tc>
          <w:tcPr>
            <w:tcW w:w="992" w:type="dxa"/>
            <w:tcBorders>
              <w:top w:val="nil"/>
              <w:left w:val="nil"/>
              <w:bottom w:val="single" w:sz="4" w:space="0" w:color="auto"/>
              <w:right w:val="single" w:sz="4" w:space="0" w:color="auto"/>
            </w:tcBorders>
            <w:shd w:val="clear" w:color="auto" w:fill="auto"/>
            <w:noWrap/>
            <w:vAlign w:val="bottom"/>
            <w:hideMark/>
          </w:tcPr>
          <w:p w14:paraId="098A414D" w14:textId="5CE9EF5F"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17F7D50E" w14:textId="7385D12A" w:rsidR="00F749F4" w:rsidRPr="0051561F" w:rsidRDefault="00F749F4" w:rsidP="00F749F4">
            <w:pPr>
              <w:jc w:val="center"/>
              <w:rPr>
                <w:b/>
                <w:bCs/>
                <w:sz w:val="18"/>
                <w:szCs w:val="18"/>
              </w:rPr>
            </w:pPr>
            <w:r w:rsidRPr="0051561F">
              <w:rPr>
                <w:b/>
                <w:bCs/>
                <w:sz w:val="18"/>
                <w:szCs w:val="18"/>
              </w:rPr>
              <w:t>37,34</w:t>
            </w:r>
          </w:p>
        </w:tc>
      </w:tr>
      <w:tr w:rsidR="0051561F" w:rsidRPr="0051561F" w14:paraId="440C5D44"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5AB5300A" w14:textId="77777777" w:rsidR="00F749F4" w:rsidRPr="0051561F" w:rsidRDefault="00F749F4" w:rsidP="00F749F4">
            <w:pPr>
              <w:rPr>
                <w:sz w:val="18"/>
                <w:szCs w:val="18"/>
              </w:rPr>
            </w:pPr>
            <w:r w:rsidRPr="0051561F">
              <w:rPr>
                <w:sz w:val="18"/>
                <w:szCs w:val="18"/>
              </w:rPr>
              <w:t>Glinje</w:t>
            </w:r>
          </w:p>
        </w:tc>
        <w:tc>
          <w:tcPr>
            <w:tcW w:w="1134" w:type="dxa"/>
            <w:tcBorders>
              <w:top w:val="nil"/>
              <w:left w:val="nil"/>
              <w:bottom w:val="single" w:sz="4" w:space="0" w:color="auto"/>
              <w:right w:val="single" w:sz="4" w:space="0" w:color="auto"/>
            </w:tcBorders>
            <w:shd w:val="clear" w:color="auto" w:fill="auto"/>
            <w:noWrap/>
            <w:vAlign w:val="bottom"/>
            <w:hideMark/>
          </w:tcPr>
          <w:p w14:paraId="7400C93F" w14:textId="3D8F6DF5"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5D355904" w14:textId="60683A63" w:rsidR="00F749F4" w:rsidRPr="0051561F" w:rsidRDefault="00F749F4" w:rsidP="00F749F4">
            <w:pPr>
              <w:jc w:val="center"/>
              <w:rPr>
                <w:sz w:val="18"/>
                <w:szCs w:val="18"/>
              </w:rPr>
            </w:pPr>
            <w:r w:rsidRPr="0051561F">
              <w:rPr>
                <w:sz w:val="18"/>
                <w:szCs w:val="18"/>
              </w:rPr>
              <w:t>4,53</w:t>
            </w:r>
          </w:p>
        </w:tc>
        <w:tc>
          <w:tcPr>
            <w:tcW w:w="992" w:type="dxa"/>
            <w:tcBorders>
              <w:top w:val="nil"/>
              <w:left w:val="nil"/>
              <w:bottom w:val="single" w:sz="4" w:space="0" w:color="auto"/>
              <w:right w:val="single" w:sz="4" w:space="0" w:color="auto"/>
            </w:tcBorders>
            <w:shd w:val="clear" w:color="auto" w:fill="auto"/>
            <w:noWrap/>
            <w:vAlign w:val="bottom"/>
            <w:hideMark/>
          </w:tcPr>
          <w:p w14:paraId="62A4D447" w14:textId="7A6E926B"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6870A239" w14:textId="74F40CFE" w:rsidR="00F749F4" w:rsidRPr="0051561F" w:rsidRDefault="00F749F4" w:rsidP="00F749F4">
            <w:pPr>
              <w:jc w:val="center"/>
              <w:rPr>
                <w:b/>
                <w:bCs/>
                <w:sz w:val="18"/>
                <w:szCs w:val="18"/>
              </w:rPr>
            </w:pPr>
            <w:r w:rsidRPr="0051561F">
              <w:rPr>
                <w:b/>
                <w:bCs/>
                <w:sz w:val="18"/>
                <w:szCs w:val="18"/>
              </w:rPr>
              <w:t>37,34</w:t>
            </w:r>
          </w:p>
        </w:tc>
      </w:tr>
      <w:tr w:rsidR="0051561F" w:rsidRPr="0051561F" w14:paraId="71CEA33E"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2962DD82" w14:textId="77777777" w:rsidR="00F749F4" w:rsidRPr="0051561F" w:rsidRDefault="00F749F4" w:rsidP="00F749F4">
            <w:pPr>
              <w:rPr>
                <w:sz w:val="18"/>
                <w:szCs w:val="18"/>
              </w:rPr>
            </w:pPr>
            <w:r w:rsidRPr="0051561F">
              <w:rPr>
                <w:sz w:val="18"/>
                <w:szCs w:val="18"/>
              </w:rPr>
              <w:t>Grad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89BF8" w14:textId="0186041C" w:rsidR="00F749F4" w:rsidRPr="0051561F" w:rsidRDefault="00F749F4" w:rsidP="00F749F4">
            <w:pPr>
              <w:jc w:val="center"/>
              <w:rPr>
                <w:sz w:val="18"/>
                <w:szCs w:val="18"/>
              </w:rPr>
            </w:pPr>
            <w:r w:rsidRPr="0051561F">
              <w:rPr>
                <w:sz w:val="18"/>
                <w:szCs w:val="18"/>
              </w:rPr>
              <w:t>17,23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44779" w14:textId="13D28BB1" w:rsidR="00F749F4" w:rsidRPr="0051561F" w:rsidRDefault="00F749F4" w:rsidP="00F749F4">
            <w:pPr>
              <w:jc w:val="center"/>
              <w:rPr>
                <w:sz w:val="18"/>
                <w:szCs w:val="18"/>
              </w:rPr>
            </w:pPr>
            <w:r w:rsidRPr="0051561F">
              <w:rPr>
                <w:sz w:val="18"/>
                <w:szCs w:val="18"/>
              </w:rPr>
              <w:t>4,53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6A048" w14:textId="046202C7" w:rsidR="00F749F4" w:rsidRPr="0051561F" w:rsidRDefault="00F749F4" w:rsidP="00F749F4">
            <w:pPr>
              <w:jc w:val="center"/>
              <w:rPr>
                <w:sz w:val="18"/>
                <w:szCs w:val="18"/>
              </w:rPr>
            </w:pPr>
            <w:r w:rsidRPr="0051561F">
              <w:rPr>
                <w:sz w:val="18"/>
                <w:szCs w:val="18"/>
              </w:rPr>
              <w:t>15,58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FD441" w14:textId="155C1812" w:rsidR="00F749F4" w:rsidRPr="0051561F" w:rsidRDefault="00F749F4" w:rsidP="00F749F4">
            <w:pPr>
              <w:jc w:val="center"/>
              <w:rPr>
                <w:b/>
                <w:bCs/>
                <w:sz w:val="18"/>
                <w:szCs w:val="18"/>
              </w:rPr>
            </w:pPr>
            <w:r w:rsidRPr="0051561F">
              <w:rPr>
                <w:b/>
                <w:bCs/>
                <w:sz w:val="18"/>
                <w:szCs w:val="18"/>
              </w:rPr>
              <w:t>37,34</w:t>
            </w:r>
          </w:p>
        </w:tc>
      </w:tr>
      <w:tr w:rsidR="0051561F" w:rsidRPr="0051561F" w14:paraId="68423560"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1F59755D" w14:textId="77777777" w:rsidR="00F749F4" w:rsidRPr="0051561F" w:rsidRDefault="00F749F4" w:rsidP="00F749F4">
            <w:pPr>
              <w:rPr>
                <w:sz w:val="18"/>
                <w:szCs w:val="18"/>
              </w:rPr>
            </w:pPr>
            <w:r w:rsidRPr="0051561F">
              <w:rPr>
                <w:sz w:val="18"/>
                <w:szCs w:val="18"/>
              </w:rPr>
              <w:t>Lahovče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5F843BB" w14:textId="6617D6DF" w:rsidR="00F749F4" w:rsidRPr="0051561F" w:rsidRDefault="00F749F4" w:rsidP="00F749F4">
            <w:pPr>
              <w:jc w:val="center"/>
              <w:rPr>
                <w:sz w:val="18"/>
                <w:szCs w:val="18"/>
              </w:rPr>
            </w:pPr>
            <w:r w:rsidRPr="0051561F">
              <w:rPr>
                <w:sz w:val="18"/>
                <w:szCs w:val="18"/>
              </w:rPr>
              <w:t>17,23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04B39B1" w14:textId="45D48AD7" w:rsidR="00F749F4" w:rsidRPr="0051561F" w:rsidRDefault="00F749F4" w:rsidP="00F749F4">
            <w:pPr>
              <w:jc w:val="center"/>
              <w:rPr>
                <w:sz w:val="18"/>
                <w:szCs w:val="18"/>
              </w:rPr>
            </w:pPr>
            <w:r w:rsidRPr="0051561F">
              <w:rPr>
                <w:sz w:val="18"/>
                <w:szCs w:val="18"/>
              </w:rPr>
              <w:t>4,53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0F1368F" w14:textId="5ED5BCB7" w:rsidR="00F749F4" w:rsidRPr="0051561F" w:rsidRDefault="00F749F4" w:rsidP="00F749F4">
            <w:pPr>
              <w:jc w:val="center"/>
              <w:rPr>
                <w:sz w:val="18"/>
                <w:szCs w:val="18"/>
              </w:rPr>
            </w:pPr>
            <w:r w:rsidRPr="0051561F">
              <w:rPr>
                <w:sz w:val="18"/>
                <w:szCs w:val="18"/>
              </w:rPr>
              <w:t>15,58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0C6DE13" w14:textId="7947FF1F" w:rsidR="00F749F4" w:rsidRPr="0051561F" w:rsidRDefault="00F749F4" w:rsidP="00F749F4">
            <w:pPr>
              <w:jc w:val="center"/>
              <w:rPr>
                <w:b/>
                <w:bCs/>
                <w:sz w:val="18"/>
                <w:szCs w:val="18"/>
              </w:rPr>
            </w:pPr>
            <w:r w:rsidRPr="0051561F">
              <w:rPr>
                <w:b/>
                <w:bCs/>
                <w:sz w:val="18"/>
                <w:szCs w:val="18"/>
              </w:rPr>
              <w:t>37,34</w:t>
            </w:r>
          </w:p>
        </w:tc>
      </w:tr>
      <w:tr w:rsidR="0051561F" w:rsidRPr="0051561F" w14:paraId="4CFC815A"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4F067FBD" w14:textId="77777777" w:rsidR="00F749F4" w:rsidRPr="0051561F" w:rsidRDefault="00F749F4" w:rsidP="00F749F4">
            <w:pPr>
              <w:rPr>
                <w:sz w:val="18"/>
                <w:szCs w:val="18"/>
              </w:rPr>
            </w:pPr>
            <w:r w:rsidRPr="0051561F">
              <w:rPr>
                <w:sz w:val="18"/>
                <w:szCs w:val="18"/>
              </w:rPr>
              <w:t>Poženik</w:t>
            </w:r>
          </w:p>
        </w:tc>
        <w:tc>
          <w:tcPr>
            <w:tcW w:w="1134" w:type="dxa"/>
            <w:tcBorders>
              <w:top w:val="nil"/>
              <w:left w:val="nil"/>
              <w:bottom w:val="single" w:sz="4" w:space="0" w:color="auto"/>
              <w:right w:val="single" w:sz="4" w:space="0" w:color="auto"/>
            </w:tcBorders>
            <w:shd w:val="clear" w:color="auto" w:fill="auto"/>
            <w:noWrap/>
            <w:vAlign w:val="bottom"/>
            <w:hideMark/>
          </w:tcPr>
          <w:p w14:paraId="475F4F20" w14:textId="2F3A814A"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2E6B53D2" w14:textId="02C4451F" w:rsidR="00F749F4" w:rsidRPr="0051561F" w:rsidRDefault="00F749F4" w:rsidP="00F749F4">
            <w:pPr>
              <w:jc w:val="center"/>
              <w:rPr>
                <w:sz w:val="18"/>
                <w:szCs w:val="18"/>
              </w:rPr>
            </w:pPr>
            <w:r w:rsidRPr="0051561F">
              <w:rPr>
                <w:sz w:val="18"/>
                <w:szCs w:val="18"/>
              </w:rPr>
              <w:t>4,53</w:t>
            </w:r>
          </w:p>
        </w:tc>
        <w:tc>
          <w:tcPr>
            <w:tcW w:w="992" w:type="dxa"/>
            <w:tcBorders>
              <w:top w:val="nil"/>
              <w:left w:val="nil"/>
              <w:bottom w:val="single" w:sz="4" w:space="0" w:color="auto"/>
              <w:right w:val="single" w:sz="4" w:space="0" w:color="auto"/>
            </w:tcBorders>
            <w:shd w:val="clear" w:color="auto" w:fill="auto"/>
            <w:noWrap/>
            <w:vAlign w:val="bottom"/>
            <w:hideMark/>
          </w:tcPr>
          <w:p w14:paraId="667B66EB" w14:textId="0F4123FB"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27283817" w14:textId="20A7E2D2" w:rsidR="00F749F4" w:rsidRPr="0051561F" w:rsidRDefault="00F749F4" w:rsidP="00F749F4">
            <w:pPr>
              <w:jc w:val="center"/>
              <w:rPr>
                <w:b/>
                <w:bCs/>
                <w:sz w:val="18"/>
                <w:szCs w:val="18"/>
              </w:rPr>
            </w:pPr>
            <w:r w:rsidRPr="0051561F">
              <w:rPr>
                <w:b/>
                <w:bCs/>
                <w:sz w:val="18"/>
                <w:szCs w:val="18"/>
              </w:rPr>
              <w:t>37,34</w:t>
            </w:r>
          </w:p>
        </w:tc>
      </w:tr>
      <w:tr w:rsidR="0051561F" w:rsidRPr="0051561F" w14:paraId="79771331"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0DFB3FFA" w14:textId="77777777" w:rsidR="00F749F4" w:rsidRPr="0051561F" w:rsidRDefault="00F749F4" w:rsidP="00F749F4">
            <w:pPr>
              <w:rPr>
                <w:sz w:val="18"/>
                <w:szCs w:val="18"/>
              </w:rPr>
            </w:pPr>
            <w:r w:rsidRPr="0051561F">
              <w:rPr>
                <w:sz w:val="18"/>
                <w:szCs w:val="18"/>
              </w:rPr>
              <w:t>Praprotna Polica</w:t>
            </w:r>
          </w:p>
        </w:tc>
        <w:tc>
          <w:tcPr>
            <w:tcW w:w="1134" w:type="dxa"/>
            <w:tcBorders>
              <w:top w:val="nil"/>
              <w:left w:val="nil"/>
              <w:bottom w:val="single" w:sz="4" w:space="0" w:color="auto"/>
              <w:right w:val="single" w:sz="4" w:space="0" w:color="auto"/>
            </w:tcBorders>
            <w:shd w:val="clear" w:color="auto" w:fill="auto"/>
            <w:noWrap/>
            <w:vAlign w:val="bottom"/>
            <w:hideMark/>
          </w:tcPr>
          <w:p w14:paraId="7AD20AF8" w14:textId="3F80FC80"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66FBD24A" w14:textId="50EB4307" w:rsidR="00F749F4" w:rsidRPr="0051561F" w:rsidRDefault="00F749F4" w:rsidP="00F749F4">
            <w:pPr>
              <w:jc w:val="center"/>
              <w:rPr>
                <w:sz w:val="18"/>
                <w:szCs w:val="18"/>
              </w:rPr>
            </w:pPr>
            <w:r w:rsidRPr="0051561F">
              <w:rPr>
                <w:sz w:val="18"/>
                <w:szCs w:val="18"/>
              </w:rPr>
              <w:t>4,53</w:t>
            </w:r>
          </w:p>
        </w:tc>
        <w:tc>
          <w:tcPr>
            <w:tcW w:w="992" w:type="dxa"/>
            <w:tcBorders>
              <w:top w:val="nil"/>
              <w:left w:val="nil"/>
              <w:bottom w:val="single" w:sz="4" w:space="0" w:color="auto"/>
              <w:right w:val="single" w:sz="4" w:space="0" w:color="auto"/>
            </w:tcBorders>
            <w:shd w:val="clear" w:color="auto" w:fill="auto"/>
            <w:noWrap/>
            <w:vAlign w:val="bottom"/>
            <w:hideMark/>
          </w:tcPr>
          <w:p w14:paraId="65BF4702" w14:textId="3613036C"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761407AB" w14:textId="7B0B7921" w:rsidR="00F749F4" w:rsidRPr="0051561F" w:rsidRDefault="00F749F4" w:rsidP="00F749F4">
            <w:pPr>
              <w:jc w:val="center"/>
              <w:rPr>
                <w:b/>
                <w:bCs/>
                <w:sz w:val="18"/>
                <w:szCs w:val="18"/>
              </w:rPr>
            </w:pPr>
            <w:r w:rsidRPr="0051561F">
              <w:rPr>
                <w:b/>
                <w:bCs/>
                <w:sz w:val="18"/>
                <w:szCs w:val="18"/>
              </w:rPr>
              <w:t>37,34</w:t>
            </w:r>
          </w:p>
        </w:tc>
      </w:tr>
      <w:tr w:rsidR="0051561F" w:rsidRPr="0051561F" w14:paraId="00B61BE5"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68284A8A" w14:textId="77777777" w:rsidR="00F749F4" w:rsidRPr="0051561F" w:rsidRDefault="00F749F4" w:rsidP="00F749F4">
            <w:pPr>
              <w:rPr>
                <w:sz w:val="18"/>
                <w:szCs w:val="18"/>
              </w:rPr>
            </w:pPr>
            <w:r w:rsidRPr="0051561F">
              <w:rPr>
                <w:sz w:val="18"/>
                <w:szCs w:val="18"/>
              </w:rPr>
              <w:t>Pšata</w:t>
            </w:r>
          </w:p>
        </w:tc>
        <w:tc>
          <w:tcPr>
            <w:tcW w:w="1134" w:type="dxa"/>
            <w:tcBorders>
              <w:top w:val="nil"/>
              <w:left w:val="nil"/>
              <w:bottom w:val="single" w:sz="4" w:space="0" w:color="auto"/>
              <w:right w:val="single" w:sz="4" w:space="0" w:color="auto"/>
            </w:tcBorders>
            <w:shd w:val="clear" w:color="auto" w:fill="auto"/>
            <w:noWrap/>
            <w:vAlign w:val="bottom"/>
            <w:hideMark/>
          </w:tcPr>
          <w:p w14:paraId="6CC08731" w14:textId="73E7EB0C"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310F54B1" w14:textId="2F95053F" w:rsidR="00F749F4" w:rsidRPr="0051561F" w:rsidRDefault="00F749F4" w:rsidP="00F749F4">
            <w:pPr>
              <w:jc w:val="center"/>
              <w:rPr>
                <w:sz w:val="18"/>
                <w:szCs w:val="18"/>
              </w:rPr>
            </w:pPr>
            <w:r w:rsidRPr="0051561F">
              <w:rPr>
                <w:sz w:val="18"/>
                <w:szCs w:val="18"/>
              </w:rPr>
              <w:t>4,53</w:t>
            </w:r>
          </w:p>
        </w:tc>
        <w:tc>
          <w:tcPr>
            <w:tcW w:w="992" w:type="dxa"/>
            <w:tcBorders>
              <w:top w:val="nil"/>
              <w:left w:val="nil"/>
              <w:bottom w:val="single" w:sz="4" w:space="0" w:color="auto"/>
              <w:right w:val="single" w:sz="4" w:space="0" w:color="auto"/>
            </w:tcBorders>
            <w:shd w:val="clear" w:color="auto" w:fill="auto"/>
            <w:noWrap/>
            <w:vAlign w:val="bottom"/>
            <w:hideMark/>
          </w:tcPr>
          <w:p w14:paraId="3430E7BD" w14:textId="5A68BD57"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5337048B" w14:textId="1EE5AF9E" w:rsidR="00F749F4" w:rsidRPr="0051561F" w:rsidRDefault="00F749F4" w:rsidP="00F749F4">
            <w:pPr>
              <w:jc w:val="center"/>
              <w:rPr>
                <w:b/>
                <w:bCs/>
                <w:sz w:val="18"/>
                <w:szCs w:val="18"/>
              </w:rPr>
            </w:pPr>
            <w:r w:rsidRPr="0051561F">
              <w:rPr>
                <w:b/>
                <w:bCs/>
                <w:sz w:val="18"/>
                <w:szCs w:val="18"/>
              </w:rPr>
              <w:t>37,34</w:t>
            </w:r>
          </w:p>
        </w:tc>
      </w:tr>
      <w:tr w:rsidR="0051561F" w:rsidRPr="0051561F" w14:paraId="37D3A463" w14:textId="77777777" w:rsidTr="00876F92">
        <w:trPr>
          <w:trHeight w:val="264"/>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8DA09" w14:textId="77777777" w:rsidR="00F749F4" w:rsidRPr="0051561F" w:rsidRDefault="00F749F4" w:rsidP="00F749F4">
            <w:pPr>
              <w:rPr>
                <w:sz w:val="18"/>
                <w:szCs w:val="18"/>
              </w:rPr>
            </w:pPr>
            <w:r w:rsidRPr="0051561F">
              <w:rPr>
                <w:sz w:val="18"/>
                <w:szCs w:val="18"/>
              </w:rPr>
              <w:t>Pšenična Polica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16DCE" w14:textId="437F266D" w:rsidR="00F749F4" w:rsidRPr="0051561F" w:rsidRDefault="00F749F4" w:rsidP="00F749F4">
            <w:pPr>
              <w:jc w:val="center"/>
              <w:rPr>
                <w:sz w:val="18"/>
                <w:szCs w:val="18"/>
              </w:rPr>
            </w:pPr>
            <w:r w:rsidRPr="0051561F">
              <w:rPr>
                <w:sz w:val="18"/>
                <w:szCs w:val="18"/>
              </w:rPr>
              <w:t>17,23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E314E" w14:textId="017D8466" w:rsidR="00F749F4" w:rsidRPr="0051561F" w:rsidRDefault="00F749F4" w:rsidP="00F749F4">
            <w:pPr>
              <w:jc w:val="center"/>
              <w:rPr>
                <w:sz w:val="18"/>
                <w:szCs w:val="18"/>
              </w:rPr>
            </w:pPr>
            <w:r w:rsidRPr="0051561F">
              <w:rPr>
                <w:sz w:val="18"/>
                <w:szCs w:val="18"/>
              </w:rPr>
              <w:t>4,53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66363" w14:textId="6CD9ECE8" w:rsidR="00F749F4" w:rsidRPr="0051561F" w:rsidRDefault="00F749F4" w:rsidP="00F749F4">
            <w:pPr>
              <w:jc w:val="center"/>
              <w:rPr>
                <w:sz w:val="18"/>
                <w:szCs w:val="18"/>
              </w:rPr>
            </w:pPr>
            <w:r w:rsidRPr="0051561F">
              <w:rPr>
                <w:sz w:val="18"/>
                <w:szCs w:val="18"/>
              </w:rPr>
              <w:t>15,58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FB5F1" w14:textId="7DC02B35" w:rsidR="00F749F4" w:rsidRPr="0051561F" w:rsidRDefault="00F749F4" w:rsidP="00F749F4">
            <w:pPr>
              <w:jc w:val="center"/>
              <w:rPr>
                <w:b/>
                <w:bCs/>
                <w:sz w:val="18"/>
                <w:szCs w:val="18"/>
              </w:rPr>
            </w:pPr>
            <w:r w:rsidRPr="0051561F">
              <w:rPr>
                <w:b/>
                <w:bCs/>
                <w:sz w:val="18"/>
                <w:szCs w:val="18"/>
              </w:rPr>
              <w:t>37,34</w:t>
            </w:r>
          </w:p>
        </w:tc>
      </w:tr>
      <w:tr w:rsidR="0051561F" w:rsidRPr="0051561F" w14:paraId="30E74AAA" w14:textId="77777777" w:rsidTr="00876F92">
        <w:trPr>
          <w:trHeight w:val="264"/>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62888" w14:textId="77777777" w:rsidR="00F749F4" w:rsidRPr="0051561F" w:rsidRDefault="00F749F4" w:rsidP="00F749F4">
            <w:pPr>
              <w:rPr>
                <w:sz w:val="18"/>
                <w:szCs w:val="18"/>
              </w:rPr>
            </w:pPr>
            <w:r w:rsidRPr="0051561F">
              <w:rPr>
                <w:sz w:val="18"/>
                <w:szCs w:val="18"/>
              </w:rPr>
              <w:t>Ravne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5DB694" w14:textId="3B7A48C6" w:rsidR="00F749F4" w:rsidRPr="0051561F" w:rsidRDefault="00F749F4" w:rsidP="00F749F4">
            <w:pPr>
              <w:jc w:val="center"/>
              <w:rPr>
                <w:sz w:val="18"/>
                <w:szCs w:val="18"/>
              </w:rPr>
            </w:pPr>
            <w:r w:rsidRPr="0051561F">
              <w:rPr>
                <w:sz w:val="18"/>
                <w:szCs w:val="18"/>
              </w:rPr>
              <w:t>17,23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F324F6B" w14:textId="78C4EFEC" w:rsidR="00F749F4" w:rsidRPr="0051561F" w:rsidRDefault="00F749F4" w:rsidP="00F749F4">
            <w:pPr>
              <w:jc w:val="center"/>
              <w:rPr>
                <w:sz w:val="18"/>
                <w:szCs w:val="18"/>
              </w:rPr>
            </w:pPr>
            <w:r w:rsidRPr="0051561F">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1D74E5" w14:textId="2DA6C6C5" w:rsidR="00F749F4" w:rsidRPr="0051561F" w:rsidRDefault="00F749F4" w:rsidP="00F749F4">
            <w:pPr>
              <w:jc w:val="center"/>
              <w:rPr>
                <w:sz w:val="18"/>
                <w:szCs w:val="18"/>
              </w:rPr>
            </w:pPr>
            <w:r w:rsidRPr="0051561F">
              <w:rPr>
                <w:sz w:val="18"/>
                <w:szCs w:val="18"/>
              </w:rPr>
              <w:t>15,58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D1A316F" w14:textId="766F784D" w:rsidR="00F749F4" w:rsidRPr="0051561F" w:rsidRDefault="00F749F4" w:rsidP="00F749F4">
            <w:pPr>
              <w:jc w:val="center"/>
              <w:rPr>
                <w:b/>
                <w:bCs/>
                <w:sz w:val="18"/>
                <w:szCs w:val="18"/>
              </w:rPr>
            </w:pPr>
            <w:r w:rsidRPr="0051561F">
              <w:rPr>
                <w:b/>
                <w:bCs/>
                <w:sz w:val="18"/>
                <w:szCs w:val="18"/>
              </w:rPr>
              <w:t>32,81</w:t>
            </w:r>
          </w:p>
        </w:tc>
      </w:tr>
      <w:tr w:rsidR="0051561F" w:rsidRPr="0051561F" w14:paraId="79BE6CB8"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34281F58" w14:textId="77777777" w:rsidR="00F749F4" w:rsidRPr="0051561F" w:rsidRDefault="00F749F4" w:rsidP="00F749F4">
            <w:pPr>
              <w:rPr>
                <w:sz w:val="18"/>
                <w:szCs w:val="18"/>
              </w:rPr>
            </w:pPr>
            <w:r w:rsidRPr="0051561F">
              <w:rPr>
                <w:sz w:val="18"/>
                <w:szCs w:val="18"/>
              </w:rPr>
              <w:t>Sidraž</w:t>
            </w:r>
          </w:p>
        </w:tc>
        <w:tc>
          <w:tcPr>
            <w:tcW w:w="1134" w:type="dxa"/>
            <w:tcBorders>
              <w:top w:val="nil"/>
              <w:left w:val="nil"/>
              <w:bottom w:val="single" w:sz="4" w:space="0" w:color="auto"/>
              <w:right w:val="single" w:sz="4" w:space="0" w:color="auto"/>
            </w:tcBorders>
            <w:shd w:val="clear" w:color="auto" w:fill="auto"/>
            <w:noWrap/>
            <w:vAlign w:val="bottom"/>
            <w:hideMark/>
          </w:tcPr>
          <w:p w14:paraId="024746AB" w14:textId="69DE9B59"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036EBD7B" w14:textId="793D2F7B" w:rsidR="00F749F4" w:rsidRPr="0051561F" w:rsidRDefault="00F749F4" w:rsidP="00F749F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A67C35E" w14:textId="0EB04785"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09BEDA03" w14:textId="770E7344" w:rsidR="00F749F4" w:rsidRPr="0051561F" w:rsidRDefault="00F749F4" w:rsidP="00F749F4">
            <w:pPr>
              <w:jc w:val="center"/>
              <w:rPr>
                <w:b/>
                <w:bCs/>
                <w:sz w:val="18"/>
                <w:szCs w:val="18"/>
              </w:rPr>
            </w:pPr>
            <w:r w:rsidRPr="0051561F">
              <w:rPr>
                <w:b/>
                <w:bCs/>
                <w:sz w:val="18"/>
                <w:szCs w:val="18"/>
              </w:rPr>
              <w:t>32,81</w:t>
            </w:r>
          </w:p>
        </w:tc>
      </w:tr>
      <w:tr w:rsidR="0051561F" w:rsidRPr="0051561F" w14:paraId="22233F53"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195DC190" w14:textId="77777777" w:rsidR="00F749F4" w:rsidRPr="0051561F" w:rsidRDefault="00F749F4" w:rsidP="00F749F4">
            <w:pPr>
              <w:rPr>
                <w:sz w:val="18"/>
                <w:szCs w:val="18"/>
              </w:rPr>
            </w:pPr>
            <w:r w:rsidRPr="0051561F">
              <w:rPr>
                <w:sz w:val="18"/>
                <w:szCs w:val="18"/>
              </w:rPr>
              <w:t>Spodnji Brnik</w:t>
            </w:r>
          </w:p>
        </w:tc>
        <w:tc>
          <w:tcPr>
            <w:tcW w:w="1134" w:type="dxa"/>
            <w:tcBorders>
              <w:top w:val="nil"/>
              <w:left w:val="nil"/>
              <w:bottom w:val="single" w:sz="4" w:space="0" w:color="auto"/>
              <w:right w:val="single" w:sz="4" w:space="0" w:color="auto"/>
            </w:tcBorders>
            <w:shd w:val="clear" w:color="auto" w:fill="auto"/>
            <w:noWrap/>
            <w:vAlign w:val="bottom"/>
            <w:hideMark/>
          </w:tcPr>
          <w:p w14:paraId="3CD76863" w14:textId="51F35F61"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2ECC64D9" w14:textId="6E1AE8B9" w:rsidR="00F749F4" w:rsidRPr="0051561F" w:rsidRDefault="00F749F4" w:rsidP="00F749F4">
            <w:pPr>
              <w:jc w:val="center"/>
              <w:rPr>
                <w:sz w:val="18"/>
                <w:szCs w:val="18"/>
              </w:rPr>
            </w:pPr>
            <w:r w:rsidRPr="0051561F">
              <w:rPr>
                <w:sz w:val="18"/>
                <w:szCs w:val="18"/>
              </w:rPr>
              <w:t>4,53</w:t>
            </w:r>
          </w:p>
        </w:tc>
        <w:tc>
          <w:tcPr>
            <w:tcW w:w="992" w:type="dxa"/>
            <w:tcBorders>
              <w:top w:val="nil"/>
              <w:left w:val="nil"/>
              <w:bottom w:val="single" w:sz="4" w:space="0" w:color="auto"/>
              <w:right w:val="single" w:sz="4" w:space="0" w:color="auto"/>
            </w:tcBorders>
            <w:shd w:val="clear" w:color="auto" w:fill="auto"/>
            <w:noWrap/>
            <w:vAlign w:val="bottom"/>
            <w:hideMark/>
          </w:tcPr>
          <w:p w14:paraId="7245AC39" w14:textId="69AF79EB"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75ED0D46" w14:textId="6F0ED60D" w:rsidR="00F749F4" w:rsidRPr="0051561F" w:rsidRDefault="00F749F4" w:rsidP="00F749F4">
            <w:pPr>
              <w:jc w:val="center"/>
              <w:rPr>
                <w:b/>
                <w:bCs/>
                <w:sz w:val="18"/>
                <w:szCs w:val="18"/>
              </w:rPr>
            </w:pPr>
            <w:r w:rsidRPr="0051561F">
              <w:rPr>
                <w:b/>
                <w:bCs/>
                <w:sz w:val="18"/>
                <w:szCs w:val="18"/>
              </w:rPr>
              <w:t>37,34</w:t>
            </w:r>
          </w:p>
        </w:tc>
      </w:tr>
      <w:tr w:rsidR="0051561F" w:rsidRPr="0051561F" w14:paraId="259E52E4"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3D412799" w14:textId="77777777" w:rsidR="00F749F4" w:rsidRPr="0051561F" w:rsidRDefault="00F749F4" w:rsidP="00F749F4">
            <w:pPr>
              <w:rPr>
                <w:sz w:val="18"/>
                <w:szCs w:val="18"/>
              </w:rPr>
            </w:pPr>
            <w:r w:rsidRPr="0051561F">
              <w:rPr>
                <w:sz w:val="18"/>
                <w:szCs w:val="18"/>
              </w:rPr>
              <w:t>Stiška vas</w:t>
            </w:r>
          </w:p>
        </w:tc>
        <w:tc>
          <w:tcPr>
            <w:tcW w:w="1134" w:type="dxa"/>
            <w:tcBorders>
              <w:top w:val="nil"/>
              <w:left w:val="nil"/>
              <w:bottom w:val="single" w:sz="4" w:space="0" w:color="auto"/>
              <w:right w:val="single" w:sz="4" w:space="0" w:color="auto"/>
            </w:tcBorders>
            <w:shd w:val="clear" w:color="auto" w:fill="auto"/>
            <w:noWrap/>
            <w:vAlign w:val="bottom"/>
            <w:hideMark/>
          </w:tcPr>
          <w:p w14:paraId="0798E743" w14:textId="749F0EEA"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0FEC9E2E" w14:textId="0ADC5BE3" w:rsidR="00F749F4" w:rsidRPr="0051561F" w:rsidRDefault="00F749F4" w:rsidP="00F749F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37CFDF7" w14:textId="062F7599"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6D27A97F" w14:textId="6E87E245" w:rsidR="00F749F4" w:rsidRPr="0051561F" w:rsidRDefault="00F749F4" w:rsidP="00F749F4">
            <w:pPr>
              <w:jc w:val="center"/>
              <w:rPr>
                <w:b/>
                <w:bCs/>
                <w:sz w:val="18"/>
                <w:szCs w:val="18"/>
              </w:rPr>
            </w:pPr>
            <w:r w:rsidRPr="0051561F">
              <w:rPr>
                <w:b/>
                <w:bCs/>
                <w:sz w:val="18"/>
                <w:szCs w:val="18"/>
              </w:rPr>
              <w:t>32,81</w:t>
            </w:r>
          </w:p>
        </w:tc>
      </w:tr>
      <w:tr w:rsidR="0051561F" w:rsidRPr="0051561F" w14:paraId="0C84F51C"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45DEC214" w14:textId="77777777" w:rsidR="00F749F4" w:rsidRPr="0051561F" w:rsidRDefault="00F749F4" w:rsidP="00F749F4">
            <w:pPr>
              <w:rPr>
                <w:sz w:val="18"/>
                <w:szCs w:val="18"/>
              </w:rPr>
            </w:pPr>
            <w:r w:rsidRPr="0051561F">
              <w:rPr>
                <w:sz w:val="18"/>
                <w:szCs w:val="18"/>
              </w:rPr>
              <w:t>Sveti Lenart</w:t>
            </w:r>
          </w:p>
        </w:tc>
        <w:tc>
          <w:tcPr>
            <w:tcW w:w="1134" w:type="dxa"/>
            <w:tcBorders>
              <w:top w:val="nil"/>
              <w:left w:val="nil"/>
              <w:bottom w:val="single" w:sz="4" w:space="0" w:color="auto"/>
              <w:right w:val="single" w:sz="4" w:space="0" w:color="auto"/>
            </w:tcBorders>
            <w:shd w:val="clear" w:color="auto" w:fill="auto"/>
            <w:noWrap/>
            <w:vAlign w:val="bottom"/>
            <w:hideMark/>
          </w:tcPr>
          <w:p w14:paraId="0DC85D86" w14:textId="1D8589C0"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5AB89281" w14:textId="1E926C4B" w:rsidR="00F749F4" w:rsidRPr="0051561F" w:rsidRDefault="00F749F4" w:rsidP="00F749F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5D93ADF" w14:textId="3138AF58"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29B47F50" w14:textId="5D6FA81E" w:rsidR="00F749F4" w:rsidRPr="0051561F" w:rsidRDefault="00F749F4" w:rsidP="00F749F4">
            <w:pPr>
              <w:jc w:val="center"/>
              <w:rPr>
                <w:b/>
                <w:bCs/>
                <w:sz w:val="18"/>
                <w:szCs w:val="18"/>
              </w:rPr>
            </w:pPr>
            <w:r w:rsidRPr="0051561F">
              <w:rPr>
                <w:b/>
                <w:bCs/>
                <w:sz w:val="18"/>
                <w:szCs w:val="18"/>
              </w:rPr>
              <w:t>32,81</w:t>
            </w:r>
          </w:p>
        </w:tc>
      </w:tr>
      <w:tr w:rsidR="0051561F" w:rsidRPr="0051561F" w14:paraId="13B0F5CB"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63BBECDD" w14:textId="77777777" w:rsidR="00F749F4" w:rsidRPr="0051561F" w:rsidRDefault="00F749F4" w:rsidP="00F749F4">
            <w:pPr>
              <w:rPr>
                <w:sz w:val="18"/>
                <w:szCs w:val="18"/>
              </w:rPr>
            </w:pPr>
            <w:r w:rsidRPr="0051561F">
              <w:rPr>
                <w:sz w:val="18"/>
                <w:szCs w:val="18"/>
              </w:rPr>
              <w:t>Šenturška Gora</w:t>
            </w:r>
          </w:p>
        </w:tc>
        <w:tc>
          <w:tcPr>
            <w:tcW w:w="1134" w:type="dxa"/>
            <w:tcBorders>
              <w:top w:val="nil"/>
              <w:left w:val="nil"/>
              <w:bottom w:val="single" w:sz="4" w:space="0" w:color="auto"/>
              <w:right w:val="single" w:sz="4" w:space="0" w:color="auto"/>
            </w:tcBorders>
            <w:shd w:val="clear" w:color="auto" w:fill="auto"/>
            <w:noWrap/>
            <w:vAlign w:val="bottom"/>
            <w:hideMark/>
          </w:tcPr>
          <w:p w14:paraId="3B7AD53E" w14:textId="26CBC940"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72538822" w14:textId="220ADF97" w:rsidR="00F749F4" w:rsidRPr="0051561F" w:rsidRDefault="00F749F4" w:rsidP="00F749F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99A6DAD" w14:textId="584B2146"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046E39ED" w14:textId="537C653D" w:rsidR="00F749F4" w:rsidRPr="0051561F" w:rsidRDefault="00F749F4" w:rsidP="00F749F4">
            <w:pPr>
              <w:jc w:val="center"/>
              <w:rPr>
                <w:b/>
                <w:bCs/>
                <w:sz w:val="18"/>
                <w:szCs w:val="18"/>
              </w:rPr>
            </w:pPr>
            <w:r w:rsidRPr="0051561F">
              <w:rPr>
                <w:b/>
                <w:bCs/>
                <w:sz w:val="18"/>
                <w:szCs w:val="18"/>
              </w:rPr>
              <w:t>32,81</w:t>
            </w:r>
          </w:p>
        </w:tc>
      </w:tr>
      <w:tr w:rsidR="0051561F" w:rsidRPr="0051561F" w14:paraId="07A8E59A"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06D2252C" w14:textId="77777777" w:rsidR="00F749F4" w:rsidRPr="0051561F" w:rsidRDefault="00F749F4" w:rsidP="00F749F4">
            <w:pPr>
              <w:rPr>
                <w:sz w:val="18"/>
                <w:szCs w:val="18"/>
              </w:rPr>
            </w:pPr>
            <w:r w:rsidRPr="0051561F">
              <w:rPr>
                <w:sz w:val="18"/>
                <w:szCs w:val="18"/>
              </w:rPr>
              <w:t>Šmartno</w:t>
            </w:r>
          </w:p>
        </w:tc>
        <w:tc>
          <w:tcPr>
            <w:tcW w:w="1134" w:type="dxa"/>
            <w:tcBorders>
              <w:top w:val="nil"/>
              <w:left w:val="nil"/>
              <w:bottom w:val="single" w:sz="4" w:space="0" w:color="auto"/>
              <w:right w:val="single" w:sz="4" w:space="0" w:color="auto"/>
            </w:tcBorders>
            <w:shd w:val="clear" w:color="auto" w:fill="auto"/>
            <w:noWrap/>
            <w:vAlign w:val="bottom"/>
            <w:hideMark/>
          </w:tcPr>
          <w:p w14:paraId="46E8B3D8" w14:textId="7295F4B5"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68483B69" w14:textId="2245CD89" w:rsidR="00F749F4" w:rsidRPr="0051561F" w:rsidRDefault="00F749F4" w:rsidP="00F749F4">
            <w:pPr>
              <w:jc w:val="center"/>
              <w:rPr>
                <w:sz w:val="18"/>
                <w:szCs w:val="18"/>
              </w:rPr>
            </w:pPr>
            <w:r w:rsidRPr="0051561F">
              <w:rPr>
                <w:sz w:val="18"/>
                <w:szCs w:val="18"/>
              </w:rPr>
              <w:t>4,53</w:t>
            </w:r>
          </w:p>
        </w:tc>
        <w:tc>
          <w:tcPr>
            <w:tcW w:w="992" w:type="dxa"/>
            <w:tcBorders>
              <w:top w:val="nil"/>
              <w:left w:val="nil"/>
              <w:bottom w:val="single" w:sz="4" w:space="0" w:color="auto"/>
              <w:right w:val="single" w:sz="4" w:space="0" w:color="auto"/>
            </w:tcBorders>
            <w:shd w:val="clear" w:color="auto" w:fill="auto"/>
            <w:noWrap/>
            <w:vAlign w:val="bottom"/>
            <w:hideMark/>
          </w:tcPr>
          <w:p w14:paraId="361C1219" w14:textId="4A36D95E"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6DEF1296" w14:textId="1DE8ED84" w:rsidR="00F749F4" w:rsidRPr="0051561F" w:rsidRDefault="00F749F4" w:rsidP="00F749F4">
            <w:pPr>
              <w:jc w:val="center"/>
              <w:rPr>
                <w:b/>
                <w:bCs/>
                <w:sz w:val="18"/>
                <w:szCs w:val="18"/>
              </w:rPr>
            </w:pPr>
            <w:r w:rsidRPr="0051561F">
              <w:rPr>
                <w:b/>
                <w:bCs/>
                <w:sz w:val="18"/>
                <w:szCs w:val="18"/>
              </w:rPr>
              <w:t>37,34</w:t>
            </w:r>
          </w:p>
        </w:tc>
      </w:tr>
      <w:tr w:rsidR="0051561F" w:rsidRPr="0051561F" w14:paraId="07943DF0"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757D0801" w14:textId="77777777" w:rsidR="00F749F4" w:rsidRPr="0051561F" w:rsidRDefault="00F749F4" w:rsidP="00F749F4">
            <w:pPr>
              <w:rPr>
                <w:sz w:val="18"/>
                <w:szCs w:val="18"/>
              </w:rPr>
            </w:pPr>
            <w:r w:rsidRPr="0051561F">
              <w:rPr>
                <w:sz w:val="18"/>
                <w:szCs w:val="18"/>
              </w:rPr>
              <w:t>Štefanja Gora</w:t>
            </w:r>
          </w:p>
        </w:tc>
        <w:tc>
          <w:tcPr>
            <w:tcW w:w="1134" w:type="dxa"/>
            <w:tcBorders>
              <w:top w:val="nil"/>
              <w:left w:val="nil"/>
              <w:bottom w:val="single" w:sz="4" w:space="0" w:color="auto"/>
              <w:right w:val="single" w:sz="4" w:space="0" w:color="auto"/>
            </w:tcBorders>
            <w:shd w:val="clear" w:color="auto" w:fill="auto"/>
            <w:noWrap/>
            <w:vAlign w:val="bottom"/>
            <w:hideMark/>
          </w:tcPr>
          <w:p w14:paraId="58A8FE01" w14:textId="0F93BFCA"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66255F14" w14:textId="2B8F4DBB" w:rsidR="00F749F4" w:rsidRPr="0051561F" w:rsidRDefault="00F749F4" w:rsidP="00F749F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2BD5FA0" w14:textId="7C4637ED"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760A6366" w14:textId="219983E5" w:rsidR="00F749F4" w:rsidRPr="0051561F" w:rsidRDefault="00F749F4" w:rsidP="00F749F4">
            <w:pPr>
              <w:jc w:val="center"/>
              <w:rPr>
                <w:b/>
                <w:bCs/>
                <w:sz w:val="18"/>
                <w:szCs w:val="18"/>
              </w:rPr>
            </w:pPr>
            <w:r w:rsidRPr="0051561F">
              <w:rPr>
                <w:b/>
                <w:bCs/>
                <w:sz w:val="18"/>
                <w:szCs w:val="18"/>
              </w:rPr>
              <w:t>32,81</w:t>
            </w:r>
          </w:p>
        </w:tc>
      </w:tr>
      <w:tr w:rsidR="0051561F" w:rsidRPr="0051561F" w14:paraId="7049A9E7"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5D18D9A8" w14:textId="77777777" w:rsidR="00F749F4" w:rsidRPr="0051561F" w:rsidRDefault="00F749F4" w:rsidP="00F749F4">
            <w:pPr>
              <w:rPr>
                <w:sz w:val="18"/>
                <w:szCs w:val="18"/>
              </w:rPr>
            </w:pPr>
            <w:r w:rsidRPr="0051561F">
              <w:rPr>
                <w:sz w:val="18"/>
                <w:szCs w:val="18"/>
              </w:rPr>
              <w:t>Trata pri Velesovem</w:t>
            </w:r>
          </w:p>
        </w:tc>
        <w:tc>
          <w:tcPr>
            <w:tcW w:w="1134" w:type="dxa"/>
            <w:tcBorders>
              <w:top w:val="nil"/>
              <w:left w:val="nil"/>
              <w:bottom w:val="single" w:sz="4" w:space="0" w:color="auto"/>
              <w:right w:val="single" w:sz="4" w:space="0" w:color="auto"/>
            </w:tcBorders>
            <w:shd w:val="clear" w:color="auto" w:fill="auto"/>
            <w:noWrap/>
            <w:vAlign w:val="bottom"/>
            <w:hideMark/>
          </w:tcPr>
          <w:p w14:paraId="1D62E816" w14:textId="6CC0C1E2"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766E569A" w14:textId="1CF6BE67" w:rsidR="00F749F4" w:rsidRPr="0051561F" w:rsidRDefault="00F749F4" w:rsidP="00F749F4">
            <w:pPr>
              <w:jc w:val="center"/>
              <w:rPr>
                <w:sz w:val="18"/>
                <w:szCs w:val="18"/>
              </w:rPr>
            </w:pPr>
            <w:r w:rsidRPr="0051561F">
              <w:rPr>
                <w:sz w:val="18"/>
                <w:szCs w:val="18"/>
              </w:rPr>
              <w:t>4,53</w:t>
            </w:r>
          </w:p>
        </w:tc>
        <w:tc>
          <w:tcPr>
            <w:tcW w:w="992" w:type="dxa"/>
            <w:tcBorders>
              <w:top w:val="nil"/>
              <w:left w:val="nil"/>
              <w:bottom w:val="single" w:sz="4" w:space="0" w:color="auto"/>
              <w:right w:val="single" w:sz="4" w:space="0" w:color="auto"/>
            </w:tcBorders>
            <w:shd w:val="clear" w:color="auto" w:fill="auto"/>
            <w:noWrap/>
            <w:vAlign w:val="bottom"/>
            <w:hideMark/>
          </w:tcPr>
          <w:p w14:paraId="01FD3E25" w14:textId="4F711CF4"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6B45D001" w14:textId="1672280F" w:rsidR="00F749F4" w:rsidRPr="0051561F" w:rsidRDefault="00F749F4" w:rsidP="00F749F4">
            <w:pPr>
              <w:jc w:val="center"/>
              <w:rPr>
                <w:b/>
                <w:bCs/>
                <w:sz w:val="18"/>
                <w:szCs w:val="18"/>
              </w:rPr>
            </w:pPr>
            <w:r w:rsidRPr="0051561F">
              <w:rPr>
                <w:b/>
                <w:bCs/>
                <w:sz w:val="18"/>
                <w:szCs w:val="18"/>
              </w:rPr>
              <w:t>37,34</w:t>
            </w:r>
          </w:p>
        </w:tc>
      </w:tr>
      <w:tr w:rsidR="0051561F" w:rsidRPr="0051561F" w14:paraId="4DA728DB"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5507F748" w14:textId="77777777" w:rsidR="00F749F4" w:rsidRPr="0051561F" w:rsidRDefault="00F749F4" w:rsidP="00F749F4">
            <w:pPr>
              <w:rPr>
                <w:sz w:val="18"/>
                <w:szCs w:val="18"/>
              </w:rPr>
            </w:pPr>
            <w:r w:rsidRPr="0051561F">
              <w:rPr>
                <w:sz w:val="18"/>
                <w:szCs w:val="18"/>
              </w:rPr>
              <w:t>Vašca</w:t>
            </w:r>
          </w:p>
        </w:tc>
        <w:tc>
          <w:tcPr>
            <w:tcW w:w="1134" w:type="dxa"/>
            <w:tcBorders>
              <w:top w:val="nil"/>
              <w:left w:val="nil"/>
              <w:bottom w:val="single" w:sz="4" w:space="0" w:color="auto"/>
              <w:right w:val="single" w:sz="4" w:space="0" w:color="auto"/>
            </w:tcBorders>
            <w:shd w:val="clear" w:color="auto" w:fill="auto"/>
            <w:noWrap/>
            <w:vAlign w:val="bottom"/>
            <w:hideMark/>
          </w:tcPr>
          <w:p w14:paraId="2DA66272" w14:textId="66F5C4CB"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631B685C" w14:textId="6DBDFEE4" w:rsidR="00F749F4" w:rsidRPr="0051561F" w:rsidRDefault="00F749F4" w:rsidP="00F749F4">
            <w:pPr>
              <w:jc w:val="center"/>
              <w:rPr>
                <w:sz w:val="18"/>
                <w:szCs w:val="18"/>
              </w:rPr>
            </w:pPr>
            <w:r w:rsidRPr="0051561F">
              <w:rPr>
                <w:sz w:val="18"/>
                <w:szCs w:val="18"/>
              </w:rPr>
              <w:t>4,53</w:t>
            </w:r>
          </w:p>
        </w:tc>
        <w:tc>
          <w:tcPr>
            <w:tcW w:w="992" w:type="dxa"/>
            <w:tcBorders>
              <w:top w:val="nil"/>
              <w:left w:val="nil"/>
              <w:bottom w:val="single" w:sz="4" w:space="0" w:color="auto"/>
              <w:right w:val="single" w:sz="4" w:space="0" w:color="auto"/>
            </w:tcBorders>
            <w:shd w:val="clear" w:color="auto" w:fill="auto"/>
            <w:noWrap/>
            <w:vAlign w:val="bottom"/>
            <w:hideMark/>
          </w:tcPr>
          <w:p w14:paraId="2D7F6D10" w14:textId="6987B135"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0C87B7E9" w14:textId="2227A92D" w:rsidR="00F749F4" w:rsidRPr="0051561F" w:rsidRDefault="00F749F4" w:rsidP="00F749F4">
            <w:pPr>
              <w:jc w:val="center"/>
              <w:rPr>
                <w:b/>
                <w:bCs/>
                <w:sz w:val="18"/>
                <w:szCs w:val="18"/>
              </w:rPr>
            </w:pPr>
            <w:r w:rsidRPr="0051561F">
              <w:rPr>
                <w:b/>
                <w:bCs/>
                <w:sz w:val="18"/>
                <w:szCs w:val="18"/>
              </w:rPr>
              <w:t>37,34</w:t>
            </w:r>
          </w:p>
        </w:tc>
      </w:tr>
      <w:tr w:rsidR="0051561F" w:rsidRPr="0051561F" w14:paraId="1A3B207E"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20D730C7" w14:textId="77777777" w:rsidR="00F749F4" w:rsidRPr="0051561F" w:rsidRDefault="00F749F4" w:rsidP="00F749F4">
            <w:pPr>
              <w:rPr>
                <w:sz w:val="18"/>
                <w:szCs w:val="18"/>
              </w:rPr>
            </w:pPr>
            <w:r w:rsidRPr="0051561F">
              <w:rPr>
                <w:sz w:val="18"/>
                <w:szCs w:val="18"/>
              </w:rPr>
              <w:t>Velesovo</w:t>
            </w:r>
          </w:p>
        </w:tc>
        <w:tc>
          <w:tcPr>
            <w:tcW w:w="1134" w:type="dxa"/>
            <w:tcBorders>
              <w:top w:val="nil"/>
              <w:left w:val="nil"/>
              <w:bottom w:val="single" w:sz="4" w:space="0" w:color="auto"/>
              <w:right w:val="single" w:sz="4" w:space="0" w:color="auto"/>
            </w:tcBorders>
            <w:shd w:val="clear" w:color="auto" w:fill="auto"/>
            <w:noWrap/>
            <w:vAlign w:val="bottom"/>
            <w:hideMark/>
          </w:tcPr>
          <w:p w14:paraId="7A770640" w14:textId="04278B9D"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4337BBC9" w14:textId="0006D9FC" w:rsidR="00F749F4" w:rsidRPr="0051561F" w:rsidRDefault="00F749F4" w:rsidP="00F749F4">
            <w:pPr>
              <w:jc w:val="center"/>
              <w:rPr>
                <w:sz w:val="18"/>
                <w:szCs w:val="18"/>
              </w:rPr>
            </w:pPr>
            <w:r w:rsidRPr="0051561F">
              <w:rPr>
                <w:sz w:val="18"/>
                <w:szCs w:val="18"/>
              </w:rPr>
              <w:t>4,53</w:t>
            </w:r>
          </w:p>
        </w:tc>
        <w:tc>
          <w:tcPr>
            <w:tcW w:w="992" w:type="dxa"/>
            <w:tcBorders>
              <w:top w:val="nil"/>
              <w:left w:val="nil"/>
              <w:bottom w:val="single" w:sz="4" w:space="0" w:color="auto"/>
              <w:right w:val="single" w:sz="4" w:space="0" w:color="auto"/>
            </w:tcBorders>
            <w:shd w:val="clear" w:color="auto" w:fill="auto"/>
            <w:noWrap/>
            <w:vAlign w:val="bottom"/>
            <w:hideMark/>
          </w:tcPr>
          <w:p w14:paraId="4C2BF5A5" w14:textId="72F32740"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4D7B9CCC" w14:textId="275291D8" w:rsidR="00F749F4" w:rsidRPr="0051561F" w:rsidRDefault="00F749F4" w:rsidP="00F749F4">
            <w:pPr>
              <w:jc w:val="center"/>
              <w:rPr>
                <w:b/>
                <w:bCs/>
                <w:sz w:val="18"/>
                <w:szCs w:val="18"/>
              </w:rPr>
            </w:pPr>
            <w:r w:rsidRPr="0051561F">
              <w:rPr>
                <w:b/>
                <w:bCs/>
                <w:sz w:val="18"/>
                <w:szCs w:val="18"/>
              </w:rPr>
              <w:t>37,34</w:t>
            </w:r>
          </w:p>
        </w:tc>
      </w:tr>
      <w:tr w:rsidR="0051561F" w:rsidRPr="0051561F" w14:paraId="238A6096"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695A4834" w14:textId="77777777" w:rsidR="00F749F4" w:rsidRPr="0051561F" w:rsidRDefault="00F749F4" w:rsidP="00F749F4">
            <w:pPr>
              <w:rPr>
                <w:sz w:val="18"/>
                <w:szCs w:val="18"/>
              </w:rPr>
            </w:pPr>
            <w:r w:rsidRPr="0051561F">
              <w:rPr>
                <w:sz w:val="18"/>
                <w:szCs w:val="18"/>
              </w:rPr>
              <w:t>Viševca</w:t>
            </w:r>
          </w:p>
        </w:tc>
        <w:tc>
          <w:tcPr>
            <w:tcW w:w="1134" w:type="dxa"/>
            <w:tcBorders>
              <w:top w:val="nil"/>
              <w:left w:val="nil"/>
              <w:bottom w:val="single" w:sz="4" w:space="0" w:color="auto"/>
              <w:right w:val="single" w:sz="4" w:space="0" w:color="auto"/>
            </w:tcBorders>
            <w:shd w:val="clear" w:color="auto" w:fill="auto"/>
            <w:noWrap/>
            <w:vAlign w:val="bottom"/>
            <w:hideMark/>
          </w:tcPr>
          <w:p w14:paraId="4790E934" w14:textId="2F2AD942"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1D4F4277" w14:textId="64A6A9F9" w:rsidR="00F749F4" w:rsidRPr="0051561F" w:rsidRDefault="00F749F4" w:rsidP="00F749F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4B58927" w14:textId="1CD0275D" w:rsidR="00F749F4" w:rsidRPr="0051561F" w:rsidRDefault="00F749F4" w:rsidP="00F749F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35B604E" w14:textId="4D8BADDF" w:rsidR="00F749F4" w:rsidRPr="0051561F" w:rsidRDefault="00F749F4" w:rsidP="00F749F4">
            <w:pPr>
              <w:jc w:val="center"/>
              <w:rPr>
                <w:b/>
                <w:bCs/>
                <w:sz w:val="18"/>
                <w:szCs w:val="18"/>
              </w:rPr>
            </w:pPr>
            <w:r w:rsidRPr="0051561F">
              <w:rPr>
                <w:b/>
                <w:bCs/>
                <w:sz w:val="18"/>
                <w:szCs w:val="18"/>
              </w:rPr>
              <w:t>17,23</w:t>
            </w:r>
          </w:p>
        </w:tc>
      </w:tr>
      <w:tr w:rsidR="0051561F" w:rsidRPr="0051561F" w14:paraId="159CE2DF"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0EA82294" w14:textId="77777777" w:rsidR="00F749F4" w:rsidRPr="0051561F" w:rsidRDefault="00F749F4" w:rsidP="00F749F4">
            <w:pPr>
              <w:rPr>
                <w:sz w:val="18"/>
                <w:szCs w:val="18"/>
              </w:rPr>
            </w:pPr>
            <w:r w:rsidRPr="0051561F">
              <w:rPr>
                <w:sz w:val="18"/>
                <w:szCs w:val="18"/>
              </w:rPr>
              <w:t>Vopovlje</w:t>
            </w:r>
          </w:p>
        </w:tc>
        <w:tc>
          <w:tcPr>
            <w:tcW w:w="1134" w:type="dxa"/>
            <w:tcBorders>
              <w:top w:val="nil"/>
              <w:left w:val="nil"/>
              <w:bottom w:val="single" w:sz="4" w:space="0" w:color="auto"/>
              <w:right w:val="single" w:sz="4" w:space="0" w:color="auto"/>
            </w:tcBorders>
            <w:shd w:val="clear" w:color="auto" w:fill="auto"/>
            <w:noWrap/>
            <w:vAlign w:val="bottom"/>
            <w:hideMark/>
          </w:tcPr>
          <w:p w14:paraId="63433133" w14:textId="70A86123"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23C35C87" w14:textId="45D93172" w:rsidR="00F749F4" w:rsidRPr="0051561F" w:rsidRDefault="00F749F4" w:rsidP="00F749F4">
            <w:pPr>
              <w:jc w:val="center"/>
              <w:rPr>
                <w:sz w:val="18"/>
                <w:szCs w:val="18"/>
              </w:rPr>
            </w:pPr>
            <w:r w:rsidRPr="0051561F">
              <w:rPr>
                <w:sz w:val="18"/>
                <w:szCs w:val="18"/>
              </w:rPr>
              <w:t>4,53</w:t>
            </w:r>
          </w:p>
        </w:tc>
        <w:tc>
          <w:tcPr>
            <w:tcW w:w="992" w:type="dxa"/>
            <w:tcBorders>
              <w:top w:val="nil"/>
              <w:left w:val="nil"/>
              <w:bottom w:val="single" w:sz="4" w:space="0" w:color="auto"/>
              <w:right w:val="single" w:sz="4" w:space="0" w:color="auto"/>
            </w:tcBorders>
            <w:shd w:val="clear" w:color="auto" w:fill="auto"/>
            <w:noWrap/>
            <w:vAlign w:val="bottom"/>
            <w:hideMark/>
          </w:tcPr>
          <w:p w14:paraId="18C16935" w14:textId="2804E5B1"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4EEDD8A4" w14:textId="2F1102BC" w:rsidR="00F749F4" w:rsidRPr="0051561F" w:rsidRDefault="00F749F4" w:rsidP="00F749F4">
            <w:pPr>
              <w:jc w:val="center"/>
              <w:rPr>
                <w:b/>
                <w:bCs/>
                <w:sz w:val="18"/>
                <w:szCs w:val="18"/>
              </w:rPr>
            </w:pPr>
            <w:r w:rsidRPr="0051561F">
              <w:rPr>
                <w:b/>
                <w:bCs/>
                <w:sz w:val="18"/>
                <w:szCs w:val="18"/>
              </w:rPr>
              <w:t>37,34</w:t>
            </w:r>
          </w:p>
        </w:tc>
      </w:tr>
      <w:tr w:rsidR="0051561F" w:rsidRPr="0051561F" w14:paraId="5E61E5FB"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3EB84FF1" w14:textId="77777777" w:rsidR="00F749F4" w:rsidRPr="0051561F" w:rsidRDefault="00F749F4" w:rsidP="00F749F4">
            <w:pPr>
              <w:rPr>
                <w:sz w:val="18"/>
                <w:szCs w:val="18"/>
              </w:rPr>
            </w:pPr>
            <w:r w:rsidRPr="0051561F">
              <w:rPr>
                <w:sz w:val="18"/>
                <w:szCs w:val="18"/>
              </w:rPr>
              <w:t>Vrhovje</w:t>
            </w:r>
          </w:p>
        </w:tc>
        <w:tc>
          <w:tcPr>
            <w:tcW w:w="1134" w:type="dxa"/>
            <w:tcBorders>
              <w:top w:val="nil"/>
              <w:left w:val="nil"/>
              <w:bottom w:val="single" w:sz="4" w:space="0" w:color="auto"/>
              <w:right w:val="single" w:sz="4" w:space="0" w:color="auto"/>
            </w:tcBorders>
            <w:shd w:val="clear" w:color="auto" w:fill="auto"/>
            <w:noWrap/>
            <w:vAlign w:val="bottom"/>
            <w:hideMark/>
          </w:tcPr>
          <w:p w14:paraId="3FDF9C9A" w14:textId="0CAF9E8F"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0087A7CD" w14:textId="08E37BE6" w:rsidR="00F749F4" w:rsidRPr="0051561F" w:rsidRDefault="00F749F4" w:rsidP="00F749F4">
            <w:pPr>
              <w:jc w:val="center"/>
              <w:rPr>
                <w:sz w:val="18"/>
                <w:szCs w:val="18"/>
              </w:rPr>
            </w:pPr>
            <w:r w:rsidRPr="0051561F">
              <w:rP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F3D0D81" w14:textId="2F503BCF" w:rsidR="00F749F4" w:rsidRPr="0051561F" w:rsidRDefault="00F749F4" w:rsidP="00F749F4">
            <w:pPr>
              <w:jc w:val="center"/>
              <w:rPr>
                <w:sz w:val="18"/>
                <w:szCs w:val="18"/>
              </w:rPr>
            </w:pPr>
            <w:r w:rsidRPr="0051561F">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43C0A40" w14:textId="623897BA" w:rsidR="00F749F4" w:rsidRPr="0051561F" w:rsidRDefault="00F749F4" w:rsidP="00F749F4">
            <w:pPr>
              <w:jc w:val="center"/>
              <w:rPr>
                <w:b/>
                <w:bCs/>
                <w:sz w:val="18"/>
                <w:szCs w:val="18"/>
              </w:rPr>
            </w:pPr>
            <w:r w:rsidRPr="0051561F">
              <w:rPr>
                <w:b/>
                <w:bCs/>
                <w:sz w:val="18"/>
                <w:szCs w:val="18"/>
              </w:rPr>
              <w:t>17,23</w:t>
            </w:r>
          </w:p>
        </w:tc>
      </w:tr>
      <w:tr w:rsidR="0051561F" w:rsidRPr="0051561F" w14:paraId="665D08B6"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6CC0B8E1" w14:textId="77777777" w:rsidR="00F749F4" w:rsidRPr="0051561F" w:rsidRDefault="00F749F4" w:rsidP="00F749F4">
            <w:pPr>
              <w:rPr>
                <w:sz w:val="18"/>
                <w:szCs w:val="18"/>
              </w:rPr>
            </w:pPr>
            <w:r w:rsidRPr="0051561F">
              <w:rPr>
                <w:sz w:val="18"/>
                <w:szCs w:val="18"/>
              </w:rPr>
              <w:t>Zalog pri Cerkljah</w:t>
            </w:r>
          </w:p>
        </w:tc>
        <w:tc>
          <w:tcPr>
            <w:tcW w:w="1134" w:type="dxa"/>
            <w:tcBorders>
              <w:top w:val="nil"/>
              <w:left w:val="nil"/>
              <w:bottom w:val="single" w:sz="4" w:space="0" w:color="auto"/>
              <w:right w:val="single" w:sz="4" w:space="0" w:color="auto"/>
            </w:tcBorders>
            <w:shd w:val="clear" w:color="auto" w:fill="auto"/>
            <w:noWrap/>
            <w:vAlign w:val="bottom"/>
            <w:hideMark/>
          </w:tcPr>
          <w:p w14:paraId="388182C1" w14:textId="16E7C80C"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5B81F90F" w14:textId="6A9B5B24" w:rsidR="00F749F4" w:rsidRPr="0051561F" w:rsidRDefault="00F749F4" w:rsidP="00F749F4">
            <w:pPr>
              <w:jc w:val="center"/>
              <w:rPr>
                <w:sz w:val="18"/>
                <w:szCs w:val="18"/>
              </w:rPr>
            </w:pPr>
            <w:r w:rsidRPr="0051561F">
              <w:rPr>
                <w:sz w:val="18"/>
                <w:szCs w:val="18"/>
              </w:rPr>
              <w:t>4,53</w:t>
            </w:r>
          </w:p>
        </w:tc>
        <w:tc>
          <w:tcPr>
            <w:tcW w:w="992" w:type="dxa"/>
            <w:tcBorders>
              <w:top w:val="nil"/>
              <w:left w:val="nil"/>
              <w:bottom w:val="single" w:sz="4" w:space="0" w:color="auto"/>
              <w:right w:val="single" w:sz="4" w:space="0" w:color="auto"/>
            </w:tcBorders>
            <w:shd w:val="clear" w:color="auto" w:fill="auto"/>
            <w:noWrap/>
            <w:vAlign w:val="bottom"/>
            <w:hideMark/>
          </w:tcPr>
          <w:p w14:paraId="243C9136" w14:textId="76D3E0FD"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429B9983" w14:textId="63C4EF2E" w:rsidR="00F749F4" w:rsidRPr="0051561F" w:rsidRDefault="00F749F4" w:rsidP="00F749F4">
            <w:pPr>
              <w:jc w:val="center"/>
              <w:rPr>
                <w:b/>
                <w:bCs/>
                <w:sz w:val="18"/>
                <w:szCs w:val="18"/>
              </w:rPr>
            </w:pPr>
            <w:r w:rsidRPr="0051561F">
              <w:rPr>
                <w:b/>
                <w:bCs/>
                <w:sz w:val="18"/>
                <w:szCs w:val="18"/>
              </w:rPr>
              <w:t>37,34</w:t>
            </w:r>
          </w:p>
        </w:tc>
      </w:tr>
      <w:tr w:rsidR="0051561F" w:rsidRPr="0051561F" w14:paraId="62561CF8" w14:textId="77777777" w:rsidTr="00876F92">
        <w:trPr>
          <w:trHeight w:val="264"/>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1A240AF5" w14:textId="77777777" w:rsidR="00F749F4" w:rsidRPr="0051561F" w:rsidRDefault="00F749F4" w:rsidP="00F749F4">
            <w:pPr>
              <w:rPr>
                <w:sz w:val="18"/>
                <w:szCs w:val="18"/>
              </w:rPr>
            </w:pPr>
            <w:r w:rsidRPr="0051561F">
              <w:rPr>
                <w:sz w:val="18"/>
                <w:szCs w:val="18"/>
              </w:rPr>
              <w:t>Zgornji Brnik</w:t>
            </w:r>
          </w:p>
        </w:tc>
        <w:tc>
          <w:tcPr>
            <w:tcW w:w="1134" w:type="dxa"/>
            <w:tcBorders>
              <w:top w:val="nil"/>
              <w:left w:val="nil"/>
              <w:bottom w:val="single" w:sz="4" w:space="0" w:color="auto"/>
              <w:right w:val="single" w:sz="4" w:space="0" w:color="auto"/>
            </w:tcBorders>
            <w:shd w:val="clear" w:color="auto" w:fill="auto"/>
            <w:noWrap/>
            <w:vAlign w:val="bottom"/>
            <w:hideMark/>
          </w:tcPr>
          <w:p w14:paraId="73C50E80" w14:textId="6D382180" w:rsidR="00F749F4" w:rsidRPr="0051561F" w:rsidRDefault="00F749F4" w:rsidP="00F749F4">
            <w:pPr>
              <w:jc w:val="center"/>
              <w:rPr>
                <w:sz w:val="18"/>
                <w:szCs w:val="18"/>
              </w:rPr>
            </w:pPr>
            <w:r w:rsidRPr="0051561F">
              <w:rPr>
                <w:sz w:val="18"/>
                <w:szCs w:val="18"/>
              </w:rPr>
              <w:t>17,23</w:t>
            </w:r>
          </w:p>
        </w:tc>
        <w:tc>
          <w:tcPr>
            <w:tcW w:w="992" w:type="dxa"/>
            <w:tcBorders>
              <w:top w:val="nil"/>
              <w:left w:val="nil"/>
              <w:bottom w:val="single" w:sz="4" w:space="0" w:color="auto"/>
              <w:right w:val="single" w:sz="4" w:space="0" w:color="auto"/>
            </w:tcBorders>
            <w:shd w:val="clear" w:color="auto" w:fill="auto"/>
            <w:noWrap/>
            <w:vAlign w:val="bottom"/>
            <w:hideMark/>
          </w:tcPr>
          <w:p w14:paraId="69CA38DD" w14:textId="0BA2DB02" w:rsidR="00F749F4" w:rsidRPr="0051561F" w:rsidRDefault="00F749F4" w:rsidP="00F749F4">
            <w:pPr>
              <w:jc w:val="center"/>
              <w:rPr>
                <w:sz w:val="18"/>
                <w:szCs w:val="18"/>
              </w:rPr>
            </w:pPr>
            <w:r w:rsidRPr="0051561F">
              <w:rPr>
                <w:sz w:val="18"/>
                <w:szCs w:val="18"/>
              </w:rPr>
              <w:t>4,53</w:t>
            </w:r>
          </w:p>
        </w:tc>
        <w:tc>
          <w:tcPr>
            <w:tcW w:w="992" w:type="dxa"/>
            <w:tcBorders>
              <w:top w:val="nil"/>
              <w:left w:val="nil"/>
              <w:bottom w:val="single" w:sz="4" w:space="0" w:color="auto"/>
              <w:right w:val="single" w:sz="4" w:space="0" w:color="auto"/>
            </w:tcBorders>
            <w:shd w:val="clear" w:color="auto" w:fill="auto"/>
            <w:noWrap/>
            <w:vAlign w:val="bottom"/>
            <w:hideMark/>
          </w:tcPr>
          <w:p w14:paraId="0DF45393" w14:textId="20B3AB8E" w:rsidR="00F749F4" w:rsidRPr="0051561F" w:rsidRDefault="00F749F4" w:rsidP="00F749F4">
            <w:pPr>
              <w:jc w:val="center"/>
              <w:rPr>
                <w:sz w:val="18"/>
                <w:szCs w:val="18"/>
              </w:rPr>
            </w:pPr>
            <w:r w:rsidRPr="0051561F">
              <w:rPr>
                <w:sz w:val="18"/>
                <w:szCs w:val="18"/>
              </w:rPr>
              <w:t>15,58</w:t>
            </w:r>
          </w:p>
        </w:tc>
        <w:tc>
          <w:tcPr>
            <w:tcW w:w="851" w:type="dxa"/>
            <w:tcBorders>
              <w:top w:val="nil"/>
              <w:left w:val="nil"/>
              <w:bottom w:val="single" w:sz="4" w:space="0" w:color="auto"/>
              <w:right w:val="single" w:sz="4" w:space="0" w:color="auto"/>
            </w:tcBorders>
            <w:shd w:val="clear" w:color="auto" w:fill="auto"/>
            <w:noWrap/>
            <w:vAlign w:val="bottom"/>
            <w:hideMark/>
          </w:tcPr>
          <w:p w14:paraId="7136E758" w14:textId="6CC274E7" w:rsidR="00F749F4" w:rsidRPr="0051561F" w:rsidRDefault="00F749F4" w:rsidP="00F749F4">
            <w:pPr>
              <w:jc w:val="center"/>
              <w:rPr>
                <w:b/>
                <w:bCs/>
                <w:sz w:val="18"/>
                <w:szCs w:val="18"/>
              </w:rPr>
            </w:pPr>
            <w:r w:rsidRPr="0051561F">
              <w:rPr>
                <w:b/>
                <w:bCs/>
                <w:sz w:val="18"/>
                <w:szCs w:val="18"/>
              </w:rPr>
              <w:t>37,34</w:t>
            </w:r>
          </w:p>
        </w:tc>
      </w:tr>
      <w:tr w:rsidR="0051561F" w:rsidRPr="0051561F" w14:paraId="3C83B628" w14:textId="77777777" w:rsidTr="00876F92">
        <w:trPr>
          <w:trHeight w:val="264"/>
        </w:trPr>
        <w:tc>
          <w:tcPr>
            <w:tcW w:w="1990" w:type="dxa"/>
            <w:tcBorders>
              <w:top w:val="nil"/>
              <w:left w:val="single" w:sz="4" w:space="0" w:color="auto"/>
              <w:bottom w:val="single" w:sz="4" w:space="0" w:color="auto"/>
              <w:right w:val="single" w:sz="4" w:space="0" w:color="auto"/>
            </w:tcBorders>
            <w:shd w:val="clear" w:color="000000" w:fill="DBE5F1"/>
            <w:noWrap/>
            <w:vAlign w:val="bottom"/>
            <w:hideMark/>
          </w:tcPr>
          <w:p w14:paraId="1CA235A1" w14:textId="77777777" w:rsidR="00B50CE7" w:rsidRPr="0051561F" w:rsidRDefault="00B50CE7" w:rsidP="00876F92">
            <w:pPr>
              <w:rPr>
                <w:sz w:val="18"/>
                <w:szCs w:val="18"/>
              </w:rPr>
            </w:pPr>
            <w:r w:rsidRPr="0051561F">
              <w:rPr>
                <w:sz w:val="18"/>
                <w:szCs w:val="18"/>
              </w:rPr>
              <w:t>PC Letališče*</w:t>
            </w:r>
          </w:p>
        </w:tc>
        <w:tc>
          <w:tcPr>
            <w:tcW w:w="1134" w:type="dxa"/>
            <w:tcBorders>
              <w:top w:val="nil"/>
              <w:left w:val="nil"/>
              <w:bottom w:val="single" w:sz="4" w:space="0" w:color="auto"/>
              <w:right w:val="single" w:sz="4" w:space="0" w:color="auto"/>
            </w:tcBorders>
            <w:shd w:val="clear" w:color="000000" w:fill="DBE5F1"/>
            <w:noWrap/>
            <w:vAlign w:val="bottom"/>
            <w:hideMark/>
          </w:tcPr>
          <w:p w14:paraId="15F02BAC" w14:textId="77777777" w:rsidR="00B50CE7" w:rsidRPr="0051561F" w:rsidRDefault="00B50CE7" w:rsidP="00876F92">
            <w:pPr>
              <w:jc w:val="center"/>
              <w:rPr>
                <w:sz w:val="18"/>
                <w:szCs w:val="18"/>
              </w:rPr>
            </w:pPr>
            <w:r w:rsidRPr="0051561F">
              <w:rPr>
                <w:sz w:val="18"/>
                <w:szCs w:val="18"/>
              </w:rPr>
              <w:t>*</w:t>
            </w:r>
          </w:p>
        </w:tc>
        <w:tc>
          <w:tcPr>
            <w:tcW w:w="992" w:type="dxa"/>
            <w:tcBorders>
              <w:top w:val="nil"/>
              <w:left w:val="nil"/>
              <w:bottom w:val="single" w:sz="4" w:space="0" w:color="auto"/>
              <w:right w:val="single" w:sz="4" w:space="0" w:color="auto"/>
            </w:tcBorders>
            <w:shd w:val="clear" w:color="000000" w:fill="DBE5F1"/>
            <w:noWrap/>
            <w:vAlign w:val="bottom"/>
            <w:hideMark/>
          </w:tcPr>
          <w:p w14:paraId="39C81238" w14:textId="77777777" w:rsidR="00B50CE7" w:rsidRPr="0051561F" w:rsidRDefault="00B50CE7" w:rsidP="00876F92">
            <w:pPr>
              <w:jc w:val="center"/>
              <w:rPr>
                <w:sz w:val="18"/>
                <w:szCs w:val="18"/>
              </w:rPr>
            </w:pPr>
            <w:r w:rsidRPr="0051561F">
              <w:rPr>
                <w:sz w:val="18"/>
                <w:szCs w:val="18"/>
              </w:rPr>
              <w:t>*</w:t>
            </w:r>
          </w:p>
        </w:tc>
        <w:tc>
          <w:tcPr>
            <w:tcW w:w="992" w:type="dxa"/>
            <w:tcBorders>
              <w:top w:val="nil"/>
              <w:left w:val="nil"/>
              <w:bottom w:val="single" w:sz="4" w:space="0" w:color="auto"/>
              <w:right w:val="single" w:sz="4" w:space="0" w:color="auto"/>
            </w:tcBorders>
            <w:shd w:val="clear" w:color="000000" w:fill="DBE5F1"/>
            <w:noWrap/>
            <w:vAlign w:val="bottom"/>
            <w:hideMark/>
          </w:tcPr>
          <w:p w14:paraId="4B6FB2AE" w14:textId="77777777" w:rsidR="00B50CE7" w:rsidRPr="0051561F" w:rsidRDefault="00B50CE7" w:rsidP="00876F92">
            <w:pPr>
              <w:jc w:val="center"/>
              <w:rPr>
                <w:sz w:val="18"/>
                <w:szCs w:val="18"/>
              </w:rPr>
            </w:pPr>
            <w:r w:rsidRPr="0051561F">
              <w:rPr>
                <w:sz w:val="18"/>
                <w:szCs w:val="18"/>
              </w:rPr>
              <w:t>*</w:t>
            </w:r>
          </w:p>
        </w:tc>
        <w:tc>
          <w:tcPr>
            <w:tcW w:w="851" w:type="dxa"/>
            <w:tcBorders>
              <w:top w:val="nil"/>
              <w:left w:val="nil"/>
              <w:bottom w:val="single" w:sz="4" w:space="0" w:color="auto"/>
              <w:right w:val="single" w:sz="4" w:space="0" w:color="auto"/>
            </w:tcBorders>
            <w:shd w:val="clear" w:color="000000" w:fill="DBE5F1"/>
            <w:noWrap/>
            <w:vAlign w:val="bottom"/>
            <w:hideMark/>
          </w:tcPr>
          <w:p w14:paraId="172689DE" w14:textId="77777777" w:rsidR="00B50CE7" w:rsidRPr="0051561F" w:rsidRDefault="00B50CE7" w:rsidP="00876F92">
            <w:pPr>
              <w:jc w:val="center"/>
              <w:rPr>
                <w:b/>
                <w:bCs/>
                <w:sz w:val="18"/>
                <w:szCs w:val="18"/>
              </w:rPr>
            </w:pPr>
            <w:r w:rsidRPr="0051561F">
              <w:rPr>
                <w:b/>
                <w:bCs/>
                <w:sz w:val="18"/>
                <w:szCs w:val="18"/>
              </w:rPr>
              <w:t>*</w:t>
            </w:r>
          </w:p>
        </w:tc>
      </w:tr>
    </w:tbl>
    <w:p w14:paraId="23EFF254" w14:textId="77777777" w:rsidR="00B50CE7" w:rsidRPr="0051561F" w:rsidRDefault="00B50CE7" w:rsidP="00B50CE7">
      <w:pPr>
        <w:rPr>
          <w:rFonts w:ascii="Arial" w:hAnsi="Arial" w:cs="Arial"/>
          <w:sz w:val="20"/>
          <w:szCs w:val="20"/>
        </w:rPr>
      </w:pPr>
      <w:r w:rsidRPr="0051561F">
        <w:rPr>
          <w:rFonts w:ascii="Arial" w:hAnsi="Arial" w:cs="Arial"/>
          <w:sz w:val="20"/>
          <w:szCs w:val="20"/>
        </w:rPr>
        <w:t>OPOMBA:* Sekundarna komunalna oprema na PC Letališče se ureja z ločenim programom opremljanja stavbnih zemljišč</w:t>
      </w:r>
    </w:p>
    <w:p w14:paraId="4730332B" w14:textId="77777777" w:rsidR="00B50CE7" w:rsidRPr="0051561F" w:rsidRDefault="00B50CE7" w:rsidP="00B50CE7"/>
    <w:p w14:paraId="1F27CA5F" w14:textId="4949175B" w:rsidR="00B50CE7" w:rsidRPr="0051561F" w:rsidRDefault="00B50CE7" w:rsidP="00E60F14">
      <w:pPr>
        <w:jc w:val="both"/>
      </w:pPr>
      <w:r w:rsidRPr="0051561F">
        <w:rPr>
          <w:b/>
        </w:rPr>
        <w:t xml:space="preserve">Tabela </w:t>
      </w:r>
      <w:r w:rsidRPr="0051561F">
        <w:rPr>
          <w:b/>
        </w:rPr>
        <w:fldChar w:fldCharType="begin"/>
      </w:r>
      <w:r w:rsidRPr="0051561F">
        <w:rPr>
          <w:b/>
        </w:rPr>
        <w:instrText xml:space="preserve"> SEQ Tabela \* ARABIC </w:instrText>
      </w:r>
      <w:r w:rsidRPr="0051561F">
        <w:rPr>
          <w:b/>
        </w:rPr>
        <w:fldChar w:fldCharType="separate"/>
      </w:r>
      <w:r w:rsidR="008969BD" w:rsidRPr="0051561F">
        <w:rPr>
          <w:b/>
          <w:noProof/>
        </w:rPr>
        <w:t>1</w:t>
      </w:r>
      <w:r w:rsidRPr="0051561F">
        <w:rPr>
          <w:b/>
        </w:rPr>
        <w:fldChar w:fldCharType="end"/>
      </w:r>
      <w:r w:rsidR="00E60F14">
        <w:rPr>
          <w:b/>
        </w:rPr>
        <w:t>1</w:t>
      </w:r>
      <w:r w:rsidRPr="0051561F">
        <w:rPr>
          <w:b/>
        </w:rPr>
        <w:t xml:space="preserve">: </w:t>
      </w:r>
      <w:r w:rsidRPr="0051561F">
        <w:t>Faktor dejavnosti (K</w:t>
      </w:r>
      <w:r w:rsidRPr="0051561F">
        <w:rPr>
          <w:vertAlign w:val="subscript"/>
        </w:rPr>
        <w:t>dejavnost</w:t>
      </w:r>
      <w:r w:rsidRPr="0051561F">
        <w:t>) za izračun komunalnega prispevka za posamezne vrste objektov glede na pretežno dejavnost</w:t>
      </w:r>
    </w:p>
    <w:tbl>
      <w:tblPr>
        <w:tblW w:w="98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7"/>
        <w:gridCol w:w="7624"/>
        <w:gridCol w:w="850"/>
      </w:tblGrid>
      <w:tr w:rsidR="00B50CE7" w:rsidRPr="0051561F" w14:paraId="6369BF2E" w14:textId="77777777" w:rsidTr="00876F92">
        <w:trPr>
          <w:trHeight w:val="290"/>
        </w:trPr>
        <w:tc>
          <w:tcPr>
            <w:tcW w:w="1337" w:type="dxa"/>
          </w:tcPr>
          <w:p w14:paraId="548B5881" w14:textId="77777777" w:rsidR="00B50CE7" w:rsidRPr="0051561F" w:rsidRDefault="00B50CE7" w:rsidP="00876F92">
            <w:pPr>
              <w:autoSpaceDE w:val="0"/>
              <w:autoSpaceDN w:val="0"/>
              <w:adjustRightInd w:val="0"/>
              <w:jc w:val="center"/>
              <w:rPr>
                <w:b/>
                <w:bCs/>
                <w:sz w:val="20"/>
                <w:szCs w:val="20"/>
              </w:rPr>
            </w:pPr>
            <w:r w:rsidRPr="0051561F">
              <w:rPr>
                <w:b/>
                <w:bCs/>
                <w:sz w:val="20"/>
                <w:szCs w:val="20"/>
              </w:rPr>
              <w:t>Klasifik. št.</w:t>
            </w:r>
          </w:p>
        </w:tc>
        <w:tc>
          <w:tcPr>
            <w:tcW w:w="7624" w:type="dxa"/>
          </w:tcPr>
          <w:p w14:paraId="00CF3D56" w14:textId="77777777" w:rsidR="00B50CE7" w:rsidRPr="0051561F" w:rsidRDefault="00B50CE7" w:rsidP="00876F92">
            <w:pPr>
              <w:autoSpaceDE w:val="0"/>
              <w:autoSpaceDN w:val="0"/>
              <w:adjustRightInd w:val="0"/>
              <w:rPr>
                <w:b/>
                <w:bCs/>
                <w:sz w:val="20"/>
                <w:szCs w:val="20"/>
              </w:rPr>
            </w:pPr>
            <w:r w:rsidRPr="0051561F">
              <w:rPr>
                <w:b/>
                <w:bCs/>
                <w:sz w:val="20"/>
                <w:szCs w:val="20"/>
              </w:rPr>
              <w:t>Klasifikacija</w:t>
            </w:r>
          </w:p>
        </w:tc>
        <w:tc>
          <w:tcPr>
            <w:tcW w:w="850" w:type="dxa"/>
          </w:tcPr>
          <w:p w14:paraId="2970B202" w14:textId="77777777" w:rsidR="00B50CE7" w:rsidRPr="0051561F" w:rsidRDefault="00B50CE7" w:rsidP="00876F92">
            <w:pPr>
              <w:autoSpaceDE w:val="0"/>
              <w:autoSpaceDN w:val="0"/>
              <w:adjustRightInd w:val="0"/>
              <w:jc w:val="right"/>
              <w:rPr>
                <w:b/>
                <w:bCs/>
                <w:sz w:val="20"/>
                <w:szCs w:val="20"/>
              </w:rPr>
            </w:pPr>
            <w:r w:rsidRPr="0051561F">
              <w:rPr>
                <w:b/>
                <w:bCs/>
                <w:sz w:val="20"/>
                <w:szCs w:val="20"/>
              </w:rPr>
              <w:t>K</w:t>
            </w:r>
            <w:r w:rsidRPr="0051561F">
              <w:rPr>
                <w:b/>
                <w:bCs/>
                <w:sz w:val="20"/>
                <w:szCs w:val="20"/>
                <w:vertAlign w:val="subscript"/>
              </w:rPr>
              <w:t>dejavnost</w:t>
            </w:r>
          </w:p>
        </w:tc>
      </w:tr>
      <w:tr w:rsidR="00B50CE7" w:rsidRPr="0051561F" w14:paraId="509DA0A6" w14:textId="77777777" w:rsidTr="00876F92">
        <w:trPr>
          <w:trHeight w:val="290"/>
        </w:trPr>
        <w:tc>
          <w:tcPr>
            <w:tcW w:w="1337" w:type="dxa"/>
          </w:tcPr>
          <w:p w14:paraId="6AD845DA" w14:textId="77777777" w:rsidR="00B50CE7" w:rsidRPr="0051561F" w:rsidRDefault="00B50CE7" w:rsidP="00876F92">
            <w:pPr>
              <w:autoSpaceDE w:val="0"/>
              <w:autoSpaceDN w:val="0"/>
              <w:adjustRightInd w:val="0"/>
              <w:rPr>
                <w:b/>
                <w:bCs/>
                <w:sz w:val="20"/>
                <w:szCs w:val="20"/>
              </w:rPr>
            </w:pPr>
            <w:r w:rsidRPr="0051561F">
              <w:rPr>
                <w:b/>
                <w:bCs/>
                <w:sz w:val="20"/>
                <w:szCs w:val="20"/>
              </w:rPr>
              <w:t>1</w:t>
            </w:r>
          </w:p>
        </w:tc>
        <w:tc>
          <w:tcPr>
            <w:tcW w:w="7624" w:type="dxa"/>
          </w:tcPr>
          <w:p w14:paraId="05FCA134" w14:textId="77777777" w:rsidR="00B50CE7" w:rsidRPr="0051561F" w:rsidRDefault="00B50CE7" w:rsidP="00876F92">
            <w:pPr>
              <w:autoSpaceDE w:val="0"/>
              <w:autoSpaceDN w:val="0"/>
              <w:adjustRightInd w:val="0"/>
              <w:rPr>
                <w:b/>
                <w:bCs/>
                <w:sz w:val="20"/>
                <w:szCs w:val="20"/>
              </w:rPr>
            </w:pPr>
            <w:r w:rsidRPr="0051561F">
              <w:rPr>
                <w:b/>
                <w:bCs/>
                <w:sz w:val="20"/>
                <w:szCs w:val="20"/>
              </w:rPr>
              <w:t>STAVBE</w:t>
            </w:r>
          </w:p>
        </w:tc>
        <w:tc>
          <w:tcPr>
            <w:tcW w:w="850" w:type="dxa"/>
          </w:tcPr>
          <w:p w14:paraId="47C0F5AC" w14:textId="77777777" w:rsidR="00B50CE7" w:rsidRPr="0051561F" w:rsidRDefault="00B50CE7" w:rsidP="00876F92">
            <w:pPr>
              <w:spacing w:before="100" w:beforeAutospacing="1" w:after="100" w:afterAutospacing="1"/>
              <w:jc w:val="right"/>
              <w:rPr>
                <w:sz w:val="20"/>
                <w:szCs w:val="20"/>
              </w:rPr>
            </w:pPr>
          </w:p>
        </w:tc>
      </w:tr>
      <w:tr w:rsidR="00B50CE7" w:rsidRPr="0051561F" w14:paraId="3D25D624" w14:textId="77777777" w:rsidTr="00876F92">
        <w:trPr>
          <w:trHeight w:val="290"/>
        </w:trPr>
        <w:tc>
          <w:tcPr>
            <w:tcW w:w="1337" w:type="dxa"/>
          </w:tcPr>
          <w:p w14:paraId="4A28DFFD" w14:textId="77777777" w:rsidR="00B50CE7" w:rsidRPr="0051561F" w:rsidRDefault="00B50CE7" w:rsidP="00876F92">
            <w:pPr>
              <w:autoSpaceDE w:val="0"/>
              <w:autoSpaceDN w:val="0"/>
              <w:adjustRightInd w:val="0"/>
              <w:rPr>
                <w:b/>
                <w:bCs/>
                <w:sz w:val="20"/>
                <w:szCs w:val="20"/>
              </w:rPr>
            </w:pPr>
            <w:r w:rsidRPr="0051561F">
              <w:rPr>
                <w:b/>
                <w:bCs/>
                <w:sz w:val="20"/>
                <w:szCs w:val="20"/>
              </w:rPr>
              <w:t>11</w:t>
            </w:r>
          </w:p>
        </w:tc>
        <w:tc>
          <w:tcPr>
            <w:tcW w:w="7624" w:type="dxa"/>
          </w:tcPr>
          <w:p w14:paraId="1D25C507" w14:textId="77777777" w:rsidR="00B50CE7" w:rsidRPr="0051561F" w:rsidRDefault="00B50CE7" w:rsidP="00876F92">
            <w:pPr>
              <w:autoSpaceDE w:val="0"/>
              <w:autoSpaceDN w:val="0"/>
              <w:adjustRightInd w:val="0"/>
              <w:rPr>
                <w:b/>
                <w:bCs/>
                <w:sz w:val="20"/>
                <w:szCs w:val="20"/>
              </w:rPr>
            </w:pPr>
            <w:r w:rsidRPr="0051561F">
              <w:rPr>
                <w:b/>
                <w:bCs/>
                <w:sz w:val="20"/>
                <w:szCs w:val="20"/>
              </w:rPr>
              <w:t>Stanovanjske stavbe</w:t>
            </w:r>
          </w:p>
        </w:tc>
        <w:tc>
          <w:tcPr>
            <w:tcW w:w="850" w:type="dxa"/>
          </w:tcPr>
          <w:p w14:paraId="4D046865" w14:textId="77777777" w:rsidR="00B50CE7" w:rsidRPr="0051561F" w:rsidRDefault="00B50CE7" w:rsidP="00876F92">
            <w:pPr>
              <w:spacing w:before="100" w:beforeAutospacing="1" w:after="100" w:afterAutospacing="1"/>
              <w:rPr>
                <w:sz w:val="20"/>
                <w:szCs w:val="20"/>
              </w:rPr>
            </w:pPr>
          </w:p>
        </w:tc>
      </w:tr>
      <w:tr w:rsidR="00B50CE7" w:rsidRPr="0051561F" w14:paraId="68E22D71" w14:textId="77777777" w:rsidTr="00876F92">
        <w:trPr>
          <w:trHeight w:val="290"/>
        </w:trPr>
        <w:tc>
          <w:tcPr>
            <w:tcW w:w="1337" w:type="dxa"/>
          </w:tcPr>
          <w:p w14:paraId="6F94E8AF" w14:textId="77777777" w:rsidR="00B50CE7" w:rsidRPr="0051561F" w:rsidRDefault="00B50CE7" w:rsidP="00876F92">
            <w:pPr>
              <w:autoSpaceDE w:val="0"/>
              <w:autoSpaceDN w:val="0"/>
              <w:adjustRightInd w:val="0"/>
              <w:rPr>
                <w:sz w:val="20"/>
                <w:szCs w:val="20"/>
              </w:rPr>
            </w:pPr>
            <w:r w:rsidRPr="0051561F">
              <w:rPr>
                <w:sz w:val="20"/>
                <w:szCs w:val="20"/>
              </w:rPr>
              <w:t>11100</w:t>
            </w:r>
          </w:p>
        </w:tc>
        <w:tc>
          <w:tcPr>
            <w:tcW w:w="7624" w:type="dxa"/>
          </w:tcPr>
          <w:p w14:paraId="3EAF77F6" w14:textId="77777777" w:rsidR="00B50CE7" w:rsidRPr="0051561F" w:rsidRDefault="00B50CE7" w:rsidP="00876F92">
            <w:pPr>
              <w:autoSpaceDE w:val="0"/>
              <w:autoSpaceDN w:val="0"/>
              <w:adjustRightInd w:val="0"/>
              <w:rPr>
                <w:sz w:val="20"/>
                <w:szCs w:val="20"/>
              </w:rPr>
            </w:pPr>
            <w:r w:rsidRPr="0051561F">
              <w:rPr>
                <w:sz w:val="20"/>
                <w:szCs w:val="20"/>
              </w:rPr>
              <w:t>Enostanovanjske stavbe</w:t>
            </w:r>
          </w:p>
        </w:tc>
        <w:tc>
          <w:tcPr>
            <w:tcW w:w="850" w:type="dxa"/>
          </w:tcPr>
          <w:p w14:paraId="6C99F1E7"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6FC5B0D9" w14:textId="77777777" w:rsidTr="00876F92">
        <w:trPr>
          <w:trHeight w:val="290"/>
        </w:trPr>
        <w:tc>
          <w:tcPr>
            <w:tcW w:w="1337" w:type="dxa"/>
          </w:tcPr>
          <w:p w14:paraId="47F63213" w14:textId="77777777" w:rsidR="00B50CE7" w:rsidRPr="0051561F" w:rsidRDefault="00B50CE7" w:rsidP="00876F92">
            <w:pPr>
              <w:autoSpaceDE w:val="0"/>
              <w:autoSpaceDN w:val="0"/>
              <w:adjustRightInd w:val="0"/>
              <w:rPr>
                <w:sz w:val="20"/>
                <w:szCs w:val="20"/>
              </w:rPr>
            </w:pPr>
            <w:r w:rsidRPr="0051561F">
              <w:rPr>
                <w:sz w:val="20"/>
                <w:szCs w:val="20"/>
              </w:rPr>
              <w:t>11210</w:t>
            </w:r>
          </w:p>
        </w:tc>
        <w:tc>
          <w:tcPr>
            <w:tcW w:w="7624" w:type="dxa"/>
          </w:tcPr>
          <w:p w14:paraId="4AEBDD91" w14:textId="77777777" w:rsidR="00B50CE7" w:rsidRPr="0051561F" w:rsidRDefault="00B50CE7" w:rsidP="00876F92">
            <w:pPr>
              <w:autoSpaceDE w:val="0"/>
              <w:autoSpaceDN w:val="0"/>
              <w:adjustRightInd w:val="0"/>
              <w:rPr>
                <w:sz w:val="20"/>
                <w:szCs w:val="20"/>
              </w:rPr>
            </w:pPr>
            <w:r w:rsidRPr="0051561F">
              <w:rPr>
                <w:sz w:val="20"/>
                <w:szCs w:val="20"/>
              </w:rPr>
              <w:t>Dvostanovanjske stavbe</w:t>
            </w:r>
          </w:p>
        </w:tc>
        <w:tc>
          <w:tcPr>
            <w:tcW w:w="850" w:type="dxa"/>
          </w:tcPr>
          <w:p w14:paraId="559FD546"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6F16A263" w14:textId="77777777" w:rsidTr="00876F92">
        <w:trPr>
          <w:trHeight w:val="290"/>
        </w:trPr>
        <w:tc>
          <w:tcPr>
            <w:tcW w:w="1337" w:type="dxa"/>
          </w:tcPr>
          <w:p w14:paraId="0E1E6D8B" w14:textId="77777777" w:rsidR="00B50CE7" w:rsidRPr="0051561F" w:rsidRDefault="00B50CE7" w:rsidP="00876F92">
            <w:pPr>
              <w:autoSpaceDE w:val="0"/>
              <w:autoSpaceDN w:val="0"/>
              <w:adjustRightInd w:val="0"/>
              <w:rPr>
                <w:sz w:val="20"/>
                <w:szCs w:val="20"/>
              </w:rPr>
            </w:pPr>
            <w:r w:rsidRPr="0051561F">
              <w:rPr>
                <w:sz w:val="20"/>
                <w:szCs w:val="20"/>
              </w:rPr>
              <w:t>11221</w:t>
            </w:r>
          </w:p>
        </w:tc>
        <w:tc>
          <w:tcPr>
            <w:tcW w:w="7624" w:type="dxa"/>
          </w:tcPr>
          <w:p w14:paraId="405D38F3" w14:textId="77777777" w:rsidR="00B50CE7" w:rsidRPr="0051561F" w:rsidRDefault="00B50CE7" w:rsidP="00876F92">
            <w:pPr>
              <w:autoSpaceDE w:val="0"/>
              <w:autoSpaceDN w:val="0"/>
              <w:adjustRightInd w:val="0"/>
              <w:rPr>
                <w:sz w:val="20"/>
                <w:szCs w:val="20"/>
              </w:rPr>
            </w:pPr>
            <w:r w:rsidRPr="0051561F">
              <w:rPr>
                <w:sz w:val="20"/>
                <w:szCs w:val="20"/>
              </w:rPr>
              <w:t>Tri- in večstanovanjske stavbe</w:t>
            </w:r>
          </w:p>
        </w:tc>
        <w:tc>
          <w:tcPr>
            <w:tcW w:w="850" w:type="dxa"/>
          </w:tcPr>
          <w:p w14:paraId="535E98BE"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0702C1FE" w14:textId="77777777" w:rsidTr="00876F92">
        <w:trPr>
          <w:trHeight w:val="290"/>
        </w:trPr>
        <w:tc>
          <w:tcPr>
            <w:tcW w:w="1337" w:type="dxa"/>
          </w:tcPr>
          <w:p w14:paraId="5260A959" w14:textId="77777777" w:rsidR="00B50CE7" w:rsidRPr="0051561F" w:rsidRDefault="00B50CE7" w:rsidP="00876F92">
            <w:pPr>
              <w:autoSpaceDE w:val="0"/>
              <w:autoSpaceDN w:val="0"/>
              <w:adjustRightInd w:val="0"/>
              <w:rPr>
                <w:sz w:val="20"/>
                <w:szCs w:val="20"/>
              </w:rPr>
            </w:pPr>
            <w:r w:rsidRPr="0051561F">
              <w:rPr>
                <w:sz w:val="20"/>
                <w:szCs w:val="20"/>
              </w:rPr>
              <w:t>11222</w:t>
            </w:r>
          </w:p>
        </w:tc>
        <w:tc>
          <w:tcPr>
            <w:tcW w:w="7624" w:type="dxa"/>
          </w:tcPr>
          <w:p w14:paraId="614D9F0F" w14:textId="77777777" w:rsidR="00B50CE7" w:rsidRPr="0051561F" w:rsidRDefault="00B50CE7" w:rsidP="00876F92">
            <w:pPr>
              <w:autoSpaceDE w:val="0"/>
              <w:autoSpaceDN w:val="0"/>
              <w:adjustRightInd w:val="0"/>
              <w:rPr>
                <w:sz w:val="20"/>
                <w:szCs w:val="20"/>
              </w:rPr>
            </w:pPr>
            <w:r w:rsidRPr="0051561F">
              <w:rPr>
                <w:sz w:val="20"/>
                <w:szCs w:val="20"/>
              </w:rPr>
              <w:t>Stanovanjske stavbe z oskrbovanimi stanovanji</w:t>
            </w:r>
          </w:p>
        </w:tc>
        <w:tc>
          <w:tcPr>
            <w:tcW w:w="850" w:type="dxa"/>
          </w:tcPr>
          <w:p w14:paraId="79DBF995"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3F75BE22" w14:textId="77777777" w:rsidTr="00876F92">
        <w:trPr>
          <w:trHeight w:val="290"/>
        </w:trPr>
        <w:tc>
          <w:tcPr>
            <w:tcW w:w="1337" w:type="dxa"/>
          </w:tcPr>
          <w:p w14:paraId="0FD8E04E" w14:textId="77777777" w:rsidR="00B50CE7" w:rsidRPr="0051561F" w:rsidRDefault="00B50CE7" w:rsidP="00876F92">
            <w:pPr>
              <w:autoSpaceDE w:val="0"/>
              <w:autoSpaceDN w:val="0"/>
              <w:adjustRightInd w:val="0"/>
              <w:rPr>
                <w:sz w:val="20"/>
                <w:szCs w:val="20"/>
              </w:rPr>
            </w:pPr>
            <w:r w:rsidRPr="0051561F">
              <w:rPr>
                <w:sz w:val="20"/>
                <w:szCs w:val="20"/>
              </w:rPr>
              <w:t>11300</w:t>
            </w:r>
          </w:p>
        </w:tc>
        <w:tc>
          <w:tcPr>
            <w:tcW w:w="7624" w:type="dxa"/>
          </w:tcPr>
          <w:p w14:paraId="0E21B833" w14:textId="77777777" w:rsidR="00B50CE7" w:rsidRPr="0051561F" w:rsidRDefault="00B50CE7" w:rsidP="00876F92">
            <w:pPr>
              <w:autoSpaceDE w:val="0"/>
              <w:autoSpaceDN w:val="0"/>
              <w:adjustRightInd w:val="0"/>
              <w:rPr>
                <w:sz w:val="20"/>
                <w:szCs w:val="20"/>
              </w:rPr>
            </w:pPr>
            <w:r w:rsidRPr="0051561F">
              <w:rPr>
                <w:sz w:val="20"/>
                <w:szCs w:val="20"/>
              </w:rPr>
              <w:t>Stanovanjske stavbe za posebne namene</w:t>
            </w:r>
          </w:p>
        </w:tc>
        <w:tc>
          <w:tcPr>
            <w:tcW w:w="850" w:type="dxa"/>
          </w:tcPr>
          <w:p w14:paraId="3EA44848"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71B7CF9D" w14:textId="77777777" w:rsidTr="00876F92">
        <w:trPr>
          <w:trHeight w:val="290"/>
        </w:trPr>
        <w:tc>
          <w:tcPr>
            <w:tcW w:w="1337" w:type="dxa"/>
          </w:tcPr>
          <w:p w14:paraId="230BFF3C" w14:textId="77777777" w:rsidR="00B50CE7" w:rsidRPr="0051561F" w:rsidRDefault="00B50CE7" w:rsidP="00876F92">
            <w:pPr>
              <w:autoSpaceDE w:val="0"/>
              <w:autoSpaceDN w:val="0"/>
              <w:adjustRightInd w:val="0"/>
              <w:rPr>
                <w:b/>
                <w:bCs/>
                <w:sz w:val="20"/>
                <w:szCs w:val="20"/>
              </w:rPr>
            </w:pPr>
            <w:r w:rsidRPr="0051561F">
              <w:rPr>
                <w:b/>
                <w:bCs/>
                <w:sz w:val="20"/>
                <w:szCs w:val="20"/>
              </w:rPr>
              <w:t>12</w:t>
            </w:r>
          </w:p>
        </w:tc>
        <w:tc>
          <w:tcPr>
            <w:tcW w:w="7624" w:type="dxa"/>
          </w:tcPr>
          <w:p w14:paraId="1E4B7552" w14:textId="77777777" w:rsidR="00B50CE7" w:rsidRPr="0051561F" w:rsidRDefault="00B50CE7" w:rsidP="00876F92">
            <w:pPr>
              <w:autoSpaceDE w:val="0"/>
              <w:autoSpaceDN w:val="0"/>
              <w:adjustRightInd w:val="0"/>
              <w:rPr>
                <w:b/>
                <w:bCs/>
                <w:sz w:val="20"/>
                <w:szCs w:val="20"/>
              </w:rPr>
            </w:pPr>
            <w:r w:rsidRPr="0051561F">
              <w:rPr>
                <w:b/>
                <w:bCs/>
                <w:sz w:val="20"/>
                <w:szCs w:val="20"/>
              </w:rPr>
              <w:t>Ne stanovanjske stavbe</w:t>
            </w:r>
          </w:p>
        </w:tc>
        <w:tc>
          <w:tcPr>
            <w:tcW w:w="850" w:type="dxa"/>
          </w:tcPr>
          <w:p w14:paraId="4FE07A11" w14:textId="77777777" w:rsidR="00B50CE7" w:rsidRPr="0051561F" w:rsidRDefault="00B50CE7" w:rsidP="00876F92">
            <w:pPr>
              <w:spacing w:before="100" w:beforeAutospacing="1" w:after="100" w:afterAutospacing="1"/>
              <w:rPr>
                <w:sz w:val="20"/>
                <w:szCs w:val="20"/>
              </w:rPr>
            </w:pPr>
          </w:p>
        </w:tc>
      </w:tr>
      <w:tr w:rsidR="00B50CE7" w:rsidRPr="0051561F" w14:paraId="5B0A9116" w14:textId="77777777" w:rsidTr="00876F92">
        <w:trPr>
          <w:trHeight w:val="290"/>
        </w:trPr>
        <w:tc>
          <w:tcPr>
            <w:tcW w:w="1337" w:type="dxa"/>
          </w:tcPr>
          <w:p w14:paraId="33A4BA63" w14:textId="77777777" w:rsidR="00B50CE7" w:rsidRPr="0051561F" w:rsidRDefault="00B50CE7" w:rsidP="00876F92">
            <w:pPr>
              <w:autoSpaceDE w:val="0"/>
              <w:autoSpaceDN w:val="0"/>
              <w:adjustRightInd w:val="0"/>
              <w:rPr>
                <w:b/>
                <w:bCs/>
                <w:sz w:val="20"/>
                <w:szCs w:val="20"/>
              </w:rPr>
            </w:pPr>
            <w:r w:rsidRPr="0051561F">
              <w:rPr>
                <w:b/>
                <w:bCs/>
                <w:sz w:val="20"/>
                <w:szCs w:val="20"/>
              </w:rPr>
              <w:t>121</w:t>
            </w:r>
          </w:p>
        </w:tc>
        <w:tc>
          <w:tcPr>
            <w:tcW w:w="7624" w:type="dxa"/>
          </w:tcPr>
          <w:p w14:paraId="518F47A6" w14:textId="77777777" w:rsidR="00B50CE7" w:rsidRPr="0051561F" w:rsidRDefault="00B50CE7" w:rsidP="00876F92">
            <w:pPr>
              <w:autoSpaceDE w:val="0"/>
              <w:autoSpaceDN w:val="0"/>
              <w:adjustRightInd w:val="0"/>
              <w:rPr>
                <w:b/>
                <w:bCs/>
                <w:sz w:val="20"/>
                <w:szCs w:val="20"/>
              </w:rPr>
            </w:pPr>
            <w:r w:rsidRPr="0051561F">
              <w:rPr>
                <w:b/>
                <w:bCs/>
                <w:sz w:val="20"/>
                <w:szCs w:val="20"/>
              </w:rPr>
              <w:t>Gostinske stavbe</w:t>
            </w:r>
          </w:p>
        </w:tc>
        <w:tc>
          <w:tcPr>
            <w:tcW w:w="850" w:type="dxa"/>
          </w:tcPr>
          <w:p w14:paraId="00BC836D" w14:textId="77777777" w:rsidR="00B50CE7" w:rsidRPr="0051561F" w:rsidRDefault="00B50CE7" w:rsidP="00876F92">
            <w:pPr>
              <w:spacing w:before="100" w:beforeAutospacing="1" w:after="100" w:afterAutospacing="1"/>
              <w:rPr>
                <w:sz w:val="20"/>
                <w:szCs w:val="20"/>
              </w:rPr>
            </w:pPr>
          </w:p>
        </w:tc>
      </w:tr>
      <w:tr w:rsidR="00B50CE7" w:rsidRPr="0051561F" w14:paraId="48B5AAAF" w14:textId="77777777" w:rsidTr="00876F92">
        <w:trPr>
          <w:trHeight w:val="290"/>
        </w:trPr>
        <w:tc>
          <w:tcPr>
            <w:tcW w:w="1337" w:type="dxa"/>
          </w:tcPr>
          <w:p w14:paraId="3F6CE471" w14:textId="77777777" w:rsidR="00B50CE7" w:rsidRPr="0051561F" w:rsidRDefault="00B50CE7" w:rsidP="00876F92">
            <w:pPr>
              <w:autoSpaceDE w:val="0"/>
              <w:autoSpaceDN w:val="0"/>
              <w:adjustRightInd w:val="0"/>
              <w:rPr>
                <w:sz w:val="20"/>
                <w:szCs w:val="20"/>
              </w:rPr>
            </w:pPr>
            <w:r w:rsidRPr="0051561F">
              <w:rPr>
                <w:sz w:val="20"/>
                <w:szCs w:val="20"/>
              </w:rPr>
              <w:t>12111</w:t>
            </w:r>
          </w:p>
        </w:tc>
        <w:tc>
          <w:tcPr>
            <w:tcW w:w="7624" w:type="dxa"/>
          </w:tcPr>
          <w:p w14:paraId="4F84941F" w14:textId="77777777" w:rsidR="00B50CE7" w:rsidRPr="0051561F" w:rsidRDefault="00B50CE7" w:rsidP="00876F92">
            <w:pPr>
              <w:autoSpaceDE w:val="0"/>
              <w:autoSpaceDN w:val="0"/>
              <w:adjustRightInd w:val="0"/>
              <w:rPr>
                <w:sz w:val="20"/>
                <w:szCs w:val="20"/>
              </w:rPr>
            </w:pPr>
            <w:r w:rsidRPr="0051561F">
              <w:rPr>
                <w:sz w:val="20"/>
                <w:szCs w:val="20"/>
              </w:rPr>
              <w:t>Hotelske in podobne stavbe za kratkotrajno nastanitev</w:t>
            </w:r>
          </w:p>
        </w:tc>
        <w:tc>
          <w:tcPr>
            <w:tcW w:w="850" w:type="dxa"/>
          </w:tcPr>
          <w:p w14:paraId="2C3357A2"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213D882F" w14:textId="77777777" w:rsidTr="00876F92">
        <w:trPr>
          <w:trHeight w:val="290"/>
        </w:trPr>
        <w:tc>
          <w:tcPr>
            <w:tcW w:w="1337" w:type="dxa"/>
          </w:tcPr>
          <w:p w14:paraId="7C61C454" w14:textId="77777777" w:rsidR="00B50CE7" w:rsidRPr="0051561F" w:rsidRDefault="00B50CE7" w:rsidP="00876F92">
            <w:pPr>
              <w:autoSpaceDE w:val="0"/>
              <w:autoSpaceDN w:val="0"/>
              <w:adjustRightInd w:val="0"/>
              <w:rPr>
                <w:sz w:val="20"/>
                <w:szCs w:val="20"/>
              </w:rPr>
            </w:pPr>
            <w:r w:rsidRPr="0051561F">
              <w:rPr>
                <w:sz w:val="20"/>
                <w:szCs w:val="20"/>
              </w:rPr>
              <w:t>12112</w:t>
            </w:r>
          </w:p>
        </w:tc>
        <w:tc>
          <w:tcPr>
            <w:tcW w:w="7624" w:type="dxa"/>
          </w:tcPr>
          <w:p w14:paraId="4DB5B2AA" w14:textId="77777777" w:rsidR="00B50CE7" w:rsidRPr="0051561F" w:rsidRDefault="00B50CE7" w:rsidP="00876F92">
            <w:pPr>
              <w:autoSpaceDE w:val="0"/>
              <w:autoSpaceDN w:val="0"/>
              <w:adjustRightInd w:val="0"/>
              <w:rPr>
                <w:sz w:val="20"/>
                <w:szCs w:val="20"/>
              </w:rPr>
            </w:pPr>
            <w:r w:rsidRPr="0051561F">
              <w:rPr>
                <w:sz w:val="20"/>
                <w:szCs w:val="20"/>
              </w:rPr>
              <w:t>Gostilne, restavracije in točilnice</w:t>
            </w:r>
          </w:p>
        </w:tc>
        <w:tc>
          <w:tcPr>
            <w:tcW w:w="850" w:type="dxa"/>
          </w:tcPr>
          <w:p w14:paraId="4E94102E"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24A8E873" w14:textId="77777777" w:rsidTr="00876F92">
        <w:trPr>
          <w:trHeight w:val="290"/>
        </w:trPr>
        <w:tc>
          <w:tcPr>
            <w:tcW w:w="1337" w:type="dxa"/>
          </w:tcPr>
          <w:p w14:paraId="509E33E3" w14:textId="77777777" w:rsidR="00B50CE7" w:rsidRPr="0051561F" w:rsidRDefault="00B50CE7" w:rsidP="00876F92">
            <w:pPr>
              <w:autoSpaceDE w:val="0"/>
              <w:autoSpaceDN w:val="0"/>
              <w:adjustRightInd w:val="0"/>
              <w:rPr>
                <w:sz w:val="20"/>
                <w:szCs w:val="20"/>
              </w:rPr>
            </w:pPr>
            <w:r w:rsidRPr="0051561F">
              <w:rPr>
                <w:sz w:val="20"/>
                <w:szCs w:val="20"/>
              </w:rPr>
              <w:t>12120</w:t>
            </w:r>
          </w:p>
        </w:tc>
        <w:tc>
          <w:tcPr>
            <w:tcW w:w="7624" w:type="dxa"/>
          </w:tcPr>
          <w:p w14:paraId="603969DF" w14:textId="77777777" w:rsidR="00B50CE7" w:rsidRPr="0051561F" w:rsidRDefault="00B50CE7" w:rsidP="00876F92">
            <w:pPr>
              <w:autoSpaceDE w:val="0"/>
              <w:autoSpaceDN w:val="0"/>
              <w:adjustRightInd w:val="0"/>
              <w:rPr>
                <w:sz w:val="20"/>
                <w:szCs w:val="20"/>
              </w:rPr>
            </w:pPr>
            <w:r w:rsidRPr="0051561F">
              <w:rPr>
                <w:sz w:val="20"/>
                <w:szCs w:val="20"/>
              </w:rPr>
              <w:t>Druge gostinske stavbe za kratkotrajno nastanitev</w:t>
            </w:r>
          </w:p>
        </w:tc>
        <w:tc>
          <w:tcPr>
            <w:tcW w:w="850" w:type="dxa"/>
          </w:tcPr>
          <w:p w14:paraId="159F8B1F"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5135165C" w14:textId="77777777" w:rsidTr="00876F92">
        <w:trPr>
          <w:trHeight w:val="290"/>
        </w:trPr>
        <w:tc>
          <w:tcPr>
            <w:tcW w:w="1337" w:type="dxa"/>
          </w:tcPr>
          <w:p w14:paraId="7EEA427D" w14:textId="77777777" w:rsidR="00B50CE7" w:rsidRPr="0051561F" w:rsidRDefault="00B50CE7" w:rsidP="00876F92">
            <w:pPr>
              <w:autoSpaceDE w:val="0"/>
              <w:autoSpaceDN w:val="0"/>
              <w:adjustRightInd w:val="0"/>
              <w:rPr>
                <w:sz w:val="20"/>
                <w:szCs w:val="20"/>
              </w:rPr>
            </w:pPr>
            <w:r w:rsidRPr="0051561F">
              <w:rPr>
                <w:sz w:val="20"/>
                <w:szCs w:val="20"/>
              </w:rPr>
              <w:t>12120</w:t>
            </w:r>
          </w:p>
        </w:tc>
        <w:tc>
          <w:tcPr>
            <w:tcW w:w="7624" w:type="dxa"/>
          </w:tcPr>
          <w:p w14:paraId="7C05B6E2" w14:textId="77777777" w:rsidR="00B50CE7" w:rsidRPr="0051561F" w:rsidRDefault="00B50CE7" w:rsidP="00876F92">
            <w:pPr>
              <w:autoSpaceDE w:val="0"/>
              <w:autoSpaceDN w:val="0"/>
              <w:adjustRightInd w:val="0"/>
              <w:rPr>
                <w:sz w:val="20"/>
                <w:szCs w:val="20"/>
              </w:rPr>
            </w:pPr>
            <w:r w:rsidRPr="0051561F">
              <w:rPr>
                <w:sz w:val="20"/>
                <w:szCs w:val="20"/>
              </w:rPr>
              <w:t>Druge gostinske stavbe za kratkotrajno nastanitev (kmečki turizem)</w:t>
            </w:r>
          </w:p>
        </w:tc>
        <w:tc>
          <w:tcPr>
            <w:tcW w:w="850" w:type="dxa"/>
          </w:tcPr>
          <w:p w14:paraId="0245F783"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53F4EB01" w14:textId="77777777" w:rsidTr="00876F92">
        <w:trPr>
          <w:trHeight w:val="290"/>
        </w:trPr>
        <w:tc>
          <w:tcPr>
            <w:tcW w:w="1337" w:type="dxa"/>
          </w:tcPr>
          <w:p w14:paraId="7CA7A2FC" w14:textId="77777777" w:rsidR="00B50CE7" w:rsidRPr="0051561F" w:rsidRDefault="00B50CE7" w:rsidP="00876F92">
            <w:pPr>
              <w:autoSpaceDE w:val="0"/>
              <w:autoSpaceDN w:val="0"/>
              <w:adjustRightInd w:val="0"/>
              <w:rPr>
                <w:b/>
                <w:bCs/>
                <w:sz w:val="20"/>
                <w:szCs w:val="20"/>
              </w:rPr>
            </w:pPr>
            <w:r w:rsidRPr="0051561F">
              <w:rPr>
                <w:b/>
                <w:bCs/>
                <w:sz w:val="20"/>
                <w:szCs w:val="20"/>
              </w:rPr>
              <w:t>122</w:t>
            </w:r>
          </w:p>
        </w:tc>
        <w:tc>
          <w:tcPr>
            <w:tcW w:w="7624" w:type="dxa"/>
          </w:tcPr>
          <w:p w14:paraId="46248D0A" w14:textId="77777777" w:rsidR="00B50CE7" w:rsidRPr="0051561F" w:rsidRDefault="00B50CE7" w:rsidP="00876F92">
            <w:pPr>
              <w:autoSpaceDE w:val="0"/>
              <w:autoSpaceDN w:val="0"/>
              <w:adjustRightInd w:val="0"/>
              <w:rPr>
                <w:b/>
                <w:bCs/>
                <w:sz w:val="20"/>
                <w:szCs w:val="20"/>
              </w:rPr>
            </w:pPr>
            <w:r w:rsidRPr="0051561F">
              <w:rPr>
                <w:b/>
                <w:bCs/>
                <w:sz w:val="20"/>
                <w:szCs w:val="20"/>
              </w:rPr>
              <w:t>Upravne in pisarniške stavbe</w:t>
            </w:r>
          </w:p>
        </w:tc>
        <w:tc>
          <w:tcPr>
            <w:tcW w:w="850" w:type="dxa"/>
          </w:tcPr>
          <w:p w14:paraId="03439D44" w14:textId="77777777" w:rsidR="00B50CE7" w:rsidRPr="0051561F" w:rsidRDefault="00B50CE7" w:rsidP="00876F92">
            <w:pPr>
              <w:spacing w:before="100" w:beforeAutospacing="1" w:after="100" w:afterAutospacing="1"/>
              <w:rPr>
                <w:sz w:val="20"/>
                <w:szCs w:val="20"/>
              </w:rPr>
            </w:pPr>
          </w:p>
        </w:tc>
      </w:tr>
      <w:tr w:rsidR="00B50CE7" w:rsidRPr="0051561F" w14:paraId="41B2E9EE" w14:textId="77777777" w:rsidTr="00876F92">
        <w:trPr>
          <w:trHeight w:val="290"/>
        </w:trPr>
        <w:tc>
          <w:tcPr>
            <w:tcW w:w="1337" w:type="dxa"/>
          </w:tcPr>
          <w:p w14:paraId="75E87322" w14:textId="77777777" w:rsidR="00B50CE7" w:rsidRPr="0051561F" w:rsidRDefault="00B50CE7" w:rsidP="00876F92">
            <w:pPr>
              <w:autoSpaceDE w:val="0"/>
              <w:autoSpaceDN w:val="0"/>
              <w:adjustRightInd w:val="0"/>
              <w:rPr>
                <w:sz w:val="20"/>
                <w:szCs w:val="20"/>
              </w:rPr>
            </w:pPr>
            <w:r w:rsidRPr="0051561F">
              <w:rPr>
                <w:sz w:val="20"/>
                <w:szCs w:val="20"/>
              </w:rPr>
              <w:t>12201</w:t>
            </w:r>
          </w:p>
        </w:tc>
        <w:tc>
          <w:tcPr>
            <w:tcW w:w="7624" w:type="dxa"/>
          </w:tcPr>
          <w:p w14:paraId="7195D429" w14:textId="77777777" w:rsidR="00B50CE7" w:rsidRPr="0051561F" w:rsidRDefault="00B50CE7" w:rsidP="00876F92">
            <w:pPr>
              <w:autoSpaceDE w:val="0"/>
              <w:autoSpaceDN w:val="0"/>
              <w:adjustRightInd w:val="0"/>
              <w:rPr>
                <w:sz w:val="20"/>
                <w:szCs w:val="20"/>
              </w:rPr>
            </w:pPr>
            <w:r w:rsidRPr="0051561F">
              <w:rPr>
                <w:sz w:val="20"/>
                <w:szCs w:val="20"/>
              </w:rPr>
              <w:t>Stavbe javne uprave</w:t>
            </w:r>
          </w:p>
        </w:tc>
        <w:tc>
          <w:tcPr>
            <w:tcW w:w="850" w:type="dxa"/>
          </w:tcPr>
          <w:p w14:paraId="1BF92FFE" w14:textId="77777777" w:rsidR="00B50CE7" w:rsidRPr="0051561F" w:rsidRDefault="00B50CE7" w:rsidP="00876F92">
            <w:pPr>
              <w:spacing w:before="100" w:beforeAutospacing="1" w:after="100" w:afterAutospacing="1"/>
              <w:jc w:val="right"/>
              <w:rPr>
                <w:sz w:val="20"/>
                <w:szCs w:val="20"/>
              </w:rPr>
            </w:pPr>
            <w:r w:rsidRPr="0051561F">
              <w:rPr>
                <w:sz w:val="20"/>
                <w:szCs w:val="20"/>
              </w:rPr>
              <w:t>1</w:t>
            </w:r>
          </w:p>
        </w:tc>
      </w:tr>
      <w:tr w:rsidR="00B50CE7" w:rsidRPr="0051561F" w14:paraId="10943FEA" w14:textId="77777777" w:rsidTr="00876F92">
        <w:trPr>
          <w:trHeight w:val="290"/>
        </w:trPr>
        <w:tc>
          <w:tcPr>
            <w:tcW w:w="1337" w:type="dxa"/>
          </w:tcPr>
          <w:p w14:paraId="07C53451" w14:textId="77777777" w:rsidR="00B50CE7" w:rsidRPr="0051561F" w:rsidRDefault="00B50CE7" w:rsidP="00876F92">
            <w:pPr>
              <w:autoSpaceDE w:val="0"/>
              <w:autoSpaceDN w:val="0"/>
              <w:adjustRightInd w:val="0"/>
              <w:rPr>
                <w:sz w:val="20"/>
                <w:szCs w:val="20"/>
              </w:rPr>
            </w:pPr>
            <w:r w:rsidRPr="0051561F">
              <w:rPr>
                <w:sz w:val="20"/>
                <w:szCs w:val="20"/>
              </w:rPr>
              <w:t>12202</w:t>
            </w:r>
          </w:p>
        </w:tc>
        <w:tc>
          <w:tcPr>
            <w:tcW w:w="7624" w:type="dxa"/>
          </w:tcPr>
          <w:p w14:paraId="3374CDA2" w14:textId="77777777" w:rsidR="00B50CE7" w:rsidRPr="0051561F" w:rsidRDefault="00B50CE7" w:rsidP="00876F92">
            <w:pPr>
              <w:autoSpaceDE w:val="0"/>
              <w:autoSpaceDN w:val="0"/>
              <w:adjustRightInd w:val="0"/>
              <w:rPr>
                <w:sz w:val="20"/>
                <w:szCs w:val="20"/>
              </w:rPr>
            </w:pPr>
            <w:r w:rsidRPr="0051561F">
              <w:rPr>
                <w:sz w:val="20"/>
                <w:szCs w:val="20"/>
              </w:rPr>
              <w:t>Stavbe bank, pošt, zavarovalnic</w:t>
            </w:r>
          </w:p>
        </w:tc>
        <w:tc>
          <w:tcPr>
            <w:tcW w:w="850" w:type="dxa"/>
          </w:tcPr>
          <w:p w14:paraId="2301A143" w14:textId="77777777" w:rsidR="00B50CE7" w:rsidRPr="0051561F" w:rsidRDefault="00B50CE7" w:rsidP="00876F92">
            <w:pPr>
              <w:spacing w:before="100" w:beforeAutospacing="1" w:after="100" w:afterAutospacing="1"/>
              <w:jc w:val="right"/>
              <w:rPr>
                <w:sz w:val="20"/>
                <w:szCs w:val="20"/>
              </w:rPr>
            </w:pPr>
            <w:r w:rsidRPr="0051561F">
              <w:rPr>
                <w:sz w:val="20"/>
                <w:szCs w:val="20"/>
              </w:rPr>
              <w:t>1</w:t>
            </w:r>
          </w:p>
        </w:tc>
      </w:tr>
      <w:tr w:rsidR="00B50CE7" w:rsidRPr="0051561F" w14:paraId="6A5B9F6B" w14:textId="77777777" w:rsidTr="00876F92">
        <w:trPr>
          <w:trHeight w:val="290"/>
        </w:trPr>
        <w:tc>
          <w:tcPr>
            <w:tcW w:w="1337" w:type="dxa"/>
          </w:tcPr>
          <w:p w14:paraId="2264ACCE" w14:textId="77777777" w:rsidR="00B50CE7" w:rsidRPr="0051561F" w:rsidRDefault="00B50CE7" w:rsidP="00876F92">
            <w:pPr>
              <w:autoSpaceDE w:val="0"/>
              <w:autoSpaceDN w:val="0"/>
              <w:adjustRightInd w:val="0"/>
              <w:rPr>
                <w:sz w:val="20"/>
                <w:szCs w:val="20"/>
              </w:rPr>
            </w:pPr>
            <w:r w:rsidRPr="0051561F">
              <w:rPr>
                <w:sz w:val="20"/>
                <w:szCs w:val="20"/>
              </w:rPr>
              <w:t>12203</w:t>
            </w:r>
          </w:p>
        </w:tc>
        <w:tc>
          <w:tcPr>
            <w:tcW w:w="7624" w:type="dxa"/>
          </w:tcPr>
          <w:p w14:paraId="0B46288A" w14:textId="77777777" w:rsidR="00B50CE7" w:rsidRPr="0051561F" w:rsidRDefault="00B50CE7" w:rsidP="00876F92">
            <w:pPr>
              <w:autoSpaceDE w:val="0"/>
              <w:autoSpaceDN w:val="0"/>
              <w:adjustRightInd w:val="0"/>
              <w:rPr>
                <w:sz w:val="20"/>
                <w:szCs w:val="20"/>
              </w:rPr>
            </w:pPr>
            <w:r w:rsidRPr="0051561F">
              <w:rPr>
                <w:sz w:val="20"/>
                <w:szCs w:val="20"/>
              </w:rPr>
              <w:t>Druge upravne in pisarniške stavbe</w:t>
            </w:r>
          </w:p>
        </w:tc>
        <w:tc>
          <w:tcPr>
            <w:tcW w:w="850" w:type="dxa"/>
          </w:tcPr>
          <w:p w14:paraId="1D8DF779" w14:textId="77777777" w:rsidR="00B50CE7" w:rsidRPr="0051561F" w:rsidRDefault="00B50CE7" w:rsidP="00876F92">
            <w:pPr>
              <w:spacing w:before="100" w:beforeAutospacing="1" w:after="100" w:afterAutospacing="1"/>
              <w:jc w:val="right"/>
              <w:rPr>
                <w:sz w:val="20"/>
                <w:szCs w:val="20"/>
              </w:rPr>
            </w:pPr>
            <w:r w:rsidRPr="0051561F">
              <w:rPr>
                <w:sz w:val="20"/>
                <w:szCs w:val="20"/>
              </w:rPr>
              <w:t>1</w:t>
            </w:r>
          </w:p>
        </w:tc>
      </w:tr>
      <w:tr w:rsidR="00B50CE7" w:rsidRPr="0051561F" w14:paraId="273A241F" w14:textId="77777777" w:rsidTr="00876F92">
        <w:trPr>
          <w:trHeight w:val="290"/>
        </w:trPr>
        <w:tc>
          <w:tcPr>
            <w:tcW w:w="1337" w:type="dxa"/>
          </w:tcPr>
          <w:p w14:paraId="57FFAA21" w14:textId="77777777" w:rsidR="00B50CE7" w:rsidRPr="0051561F" w:rsidRDefault="00B50CE7" w:rsidP="00876F92">
            <w:pPr>
              <w:autoSpaceDE w:val="0"/>
              <w:autoSpaceDN w:val="0"/>
              <w:adjustRightInd w:val="0"/>
              <w:rPr>
                <w:b/>
                <w:bCs/>
                <w:sz w:val="20"/>
                <w:szCs w:val="20"/>
              </w:rPr>
            </w:pPr>
            <w:r w:rsidRPr="0051561F">
              <w:rPr>
                <w:b/>
                <w:bCs/>
                <w:sz w:val="20"/>
                <w:szCs w:val="20"/>
              </w:rPr>
              <w:t>123</w:t>
            </w:r>
          </w:p>
        </w:tc>
        <w:tc>
          <w:tcPr>
            <w:tcW w:w="7624" w:type="dxa"/>
          </w:tcPr>
          <w:p w14:paraId="062EA12A" w14:textId="77777777" w:rsidR="00B50CE7" w:rsidRPr="0051561F" w:rsidRDefault="00B50CE7" w:rsidP="00876F92">
            <w:pPr>
              <w:autoSpaceDE w:val="0"/>
              <w:autoSpaceDN w:val="0"/>
              <w:adjustRightInd w:val="0"/>
              <w:rPr>
                <w:b/>
                <w:bCs/>
                <w:sz w:val="20"/>
                <w:szCs w:val="20"/>
              </w:rPr>
            </w:pPr>
            <w:r w:rsidRPr="0051561F">
              <w:rPr>
                <w:b/>
                <w:bCs/>
                <w:sz w:val="20"/>
                <w:szCs w:val="20"/>
              </w:rPr>
              <w:t>Trgovske in druge stavbe za storitvene dejavnosti</w:t>
            </w:r>
          </w:p>
        </w:tc>
        <w:tc>
          <w:tcPr>
            <w:tcW w:w="850" w:type="dxa"/>
          </w:tcPr>
          <w:p w14:paraId="45E96E52" w14:textId="77777777" w:rsidR="00B50CE7" w:rsidRPr="0051561F" w:rsidRDefault="00B50CE7" w:rsidP="00876F92">
            <w:pPr>
              <w:spacing w:before="100" w:beforeAutospacing="1" w:after="100" w:afterAutospacing="1"/>
              <w:rPr>
                <w:sz w:val="20"/>
                <w:szCs w:val="20"/>
              </w:rPr>
            </w:pPr>
          </w:p>
        </w:tc>
      </w:tr>
      <w:tr w:rsidR="00B50CE7" w:rsidRPr="0051561F" w14:paraId="43ABA9AB" w14:textId="77777777" w:rsidTr="00876F92">
        <w:trPr>
          <w:trHeight w:val="290"/>
        </w:trPr>
        <w:tc>
          <w:tcPr>
            <w:tcW w:w="1337" w:type="dxa"/>
          </w:tcPr>
          <w:p w14:paraId="7C88750D" w14:textId="77777777" w:rsidR="00B50CE7" w:rsidRPr="0051561F" w:rsidRDefault="00B50CE7" w:rsidP="00876F92">
            <w:pPr>
              <w:autoSpaceDE w:val="0"/>
              <w:autoSpaceDN w:val="0"/>
              <w:adjustRightInd w:val="0"/>
              <w:rPr>
                <w:sz w:val="20"/>
                <w:szCs w:val="20"/>
              </w:rPr>
            </w:pPr>
            <w:r w:rsidRPr="0051561F">
              <w:rPr>
                <w:sz w:val="20"/>
                <w:szCs w:val="20"/>
              </w:rPr>
              <w:t>12301</w:t>
            </w:r>
          </w:p>
        </w:tc>
        <w:tc>
          <w:tcPr>
            <w:tcW w:w="7624" w:type="dxa"/>
          </w:tcPr>
          <w:p w14:paraId="19FF71FB" w14:textId="77777777" w:rsidR="00B50CE7" w:rsidRPr="0051561F" w:rsidRDefault="00B50CE7" w:rsidP="00876F92">
            <w:pPr>
              <w:autoSpaceDE w:val="0"/>
              <w:autoSpaceDN w:val="0"/>
              <w:adjustRightInd w:val="0"/>
              <w:rPr>
                <w:sz w:val="20"/>
                <w:szCs w:val="20"/>
              </w:rPr>
            </w:pPr>
            <w:r w:rsidRPr="0051561F">
              <w:rPr>
                <w:sz w:val="20"/>
                <w:szCs w:val="20"/>
              </w:rPr>
              <w:t>Trgovske stavbe</w:t>
            </w:r>
          </w:p>
        </w:tc>
        <w:tc>
          <w:tcPr>
            <w:tcW w:w="850" w:type="dxa"/>
          </w:tcPr>
          <w:p w14:paraId="77C46034" w14:textId="77777777" w:rsidR="00B50CE7" w:rsidRPr="0051561F" w:rsidRDefault="00B50CE7" w:rsidP="00876F92">
            <w:pPr>
              <w:spacing w:before="100" w:beforeAutospacing="1" w:after="100" w:afterAutospacing="1"/>
              <w:jc w:val="right"/>
              <w:rPr>
                <w:sz w:val="20"/>
                <w:szCs w:val="20"/>
              </w:rPr>
            </w:pPr>
            <w:r w:rsidRPr="0051561F">
              <w:rPr>
                <w:sz w:val="20"/>
                <w:szCs w:val="20"/>
              </w:rPr>
              <w:t>1</w:t>
            </w:r>
          </w:p>
        </w:tc>
      </w:tr>
      <w:tr w:rsidR="00B50CE7" w:rsidRPr="0051561F" w14:paraId="2261A948" w14:textId="77777777" w:rsidTr="00876F92">
        <w:trPr>
          <w:trHeight w:val="290"/>
        </w:trPr>
        <w:tc>
          <w:tcPr>
            <w:tcW w:w="1337" w:type="dxa"/>
          </w:tcPr>
          <w:p w14:paraId="2B98EBD9" w14:textId="77777777" w:rsidR="00B50CE7" w:rsidRPr="0051561F" w:rsidRDefault="00B50CE7" w:rsidP="00876F92">
            <w:pPr>
              <w:autoSpaceDE w:val="0"/>
              <w:autoSpaceDN w:val="0"/>
              <w:adjustRightInd w:val="0"/>
              <w:rPr>
                <w:sz w:val="20"/>
                <w:szCs w:val="20"/>
              </w:rPr>
            </w:pPr>
            <w:r w:rsidRPr="0051561F">
              <w:rPr>
                <w:sz w:val="20"/>
                <w:szCs w:val="20"/>
              </w:rPr>
              <w:t>12302</w:t>
            </w:r>
          </w:p>
        </w:tc>
        <w:tc>
          <w:tcPr>
            <w:tcW w:w="7624" w:type="dxa"/>
          </w:tcPr>
          <w:p w14:paraId="249CBECC" w14:textId="77777777" w:rsidR="00B50CE7" w:rsidRPr="0051561F" w:rsidRDefault="00B50CE7" w:rsidP="00876F92">
            <w:pPr>
              <w:autoSpaceDE w:val="0"/>
              <w:autoSpaceDN w:val="0"/>
              <w:adjustRightInd w:val="0"/>
              <w:rPr>
                <w:sz w:val="20"/>
                <w:szCs w:val="20"/>
              </w:rPr>
            </w:pPr>
            <w:r w:rsidRPr="0051561F">
              <w:rPr>
                <w:sz w:val="20"/>
                <w:szCs w:val="20"/>
              </w:rPr>
              <w:t>Sejemske dvorane, razstavišča</w:t>
            </w:r>
          </w:p>
        </w:tc>
        <w:tc>
          <w:tcPr>
            <w:tcW w:w="850" w:type="dxa"/>
          </w:tcPr>
          <w:p w14:paraId="2C505F38" w14:textId="77777777" w:rsidR="00B50CE7" w:rsidRPr="0051561F" w:rsidRDefault="00B50CE7" w:rsidP="00876F92">
            <w:pPr>
              <w:spacing w:before="100" w:beforeAutospacing="1" w:after="100" w:afterAutospacing="1"/>
              <w:jc w:val="right"/>
              <w:rPr>
                <w:sz w:val="20"/>
                <w:szCs w:val="20"/>
              </w:rPr>
            </w:pPr>
            <w:r w:rsidRPr="0051561F">
              <w:rPr>
                <w:sz w:val="20"/>
                <w:szCs w:val="20"/>
              </w:rPr>
              <w:t>1</w:t>
            </w:r>
          </w:p>
        </w:tc>
      </w:tr>
      <w:tr w:rsidR="00B50CE7" w:rsidRPr="0051561F" w14:paraId="69D0905B" w14:textId="77777777" w:rsidTr="00876F92">
        <w:trPr>
          <w:trHeight w:val="290"/>
        </w:trPr>
        <w:tc>
          <w:tcPr>
            <w:tcW w:w="1337" w:type="dxa"/>
          </w:tcPr>
          <w:p w14:paraId="17A80301" w14:textId="77777777" w:rsidR="00B50CE7" w:rsidRPr="0051561F" w:rsidRDefault="00B50CE7" w:rsidP="00876F92">
            <w:pPr>
              <w:autoSpaceDE w:val="0"/>
              <w:autoSpaceDN w:val="0"/>
              <w:adjustRightInd w:val="0"/>
              <w:rPr>
                <w:sz w:val="20"/>
                <w:szCs w:val="20"/>
              </w:rPr>
            </w:pPr>
            <w:r w:rsidRPr="0051561F">
              <w:rPr>
                <w:sz w:val="20"/>
                <w:szCs w:val="20"/>
              </w:rPr>
              <w:t>12303</w:t>
            </w:r>
          </w:p>
        </w:tc>
        <w:tc>
          <w:tcPr>
            <w:tcW w:w="7624" w:type="dxa"/>
          </w:tcPr>
          <w:p w14:paraId="2387FAA8" w14:textId="77777777" w:rsidR="00B50CE7" w:rsidRPr="0051561F" w:rsidRDefault="00B50CE7" w:rsidP="00876F92">
            <w:pPr>
              <w:autoSpaceDE w:val="0"/>
              <w:autoSpaceDN w:val="0"/>
              <w:adjustRightInd w:val="0"/>
              <w:rPr>
                <w:sz w:val="20"/>
                <w:szCs w:val="20"/>
              </w:rPr>
            </w:pPr>
            <w:r w:rsidRPr="0051561F">
              <w:rPr>
                <w:sz w:val="20"/>
                <w:szCs w:val="20"/>
              </w:rPr>
              <w:t>Bencinski servisi</w:t>
            </w:r>
          </w:p>
        </w:tc>
        <w:tc>
          <w:tcPr>
            <w:tcW w:w="850" w:type="dxa"/>
          </w:tcPr>
          <w:p w14:paraId="32A7C8D6" w14:textId="77777777" w:rsidR="00B50CE7" w:rsidRPr="0051561F" w:rsidRDefault="00B50CE7" w:rsidP="00876F92">
            <w:pPr>
              <w:spacing w:before="100" w:beforeAutospacing="1" w:after="100" w:afterAutospacing="1"/>
              <w:jc w:val="right"/>
              <w:rPr>
                <w:sz w:val="20"/>
                <w:szCs w:val="20"/>
              </w:rPr>
            </w:pPr>
            <w:r w:rsidRPr="0051561F">
              <w:rPr>
                <w:sz w:val="20"/>
                <w:szCs w:val="20"/>
              </w:rPr>
              <w:t>1,3</w:t>
            </w:r>
          </w:p>
        </w:tc>
      </w:tr>
      <w:tr w:rsidR="00B50CE7" w:rsidRPr="0051561F" w14:paraId="07199CF2" w14:textId="77777777" w:rsidTr="00876F92">
        <w:trPr>
          <w:trHeight w:val="290"/>
        </w:trPr>
        <w:tc>
          <w:tcPr>
            <w:tcW w:w="1337" w:type="dxa"/>
          </w:tcPr>
          <w:p w14:paraId="013EF25E" w14:textId="77777777" w:rsidR="00B50CE7" w:rsidRPr="0051561F" w:rsidRDefault="00B50CE7" w:rsidP="00876F92">
            <w:pPr>
              <w:autoSpaceDE w:val="0"/>
              <w:autoSpaceDN w:val="0"/>
              <w:adjustRightInd w:val="0"/>
              <w:rPr>
                <w:sz w:val="20"/>
                <w:szCs w:val="20"/>
              </w:rPr>
            </w:pPr>
            <w:r w:rsidRPr="0051561F">
              <w:rPr>
                <w:sz w:val="20"/>
                <w:szCs w:val="20"/>
              </w:rPr>
              <w:t>12304</w:t>
            </w:r>
          </w:p>
        </w:tc>
        <w:tc>
          <w:tcPr>
            <w:tcW w:w="7624" w:type="dxa"/>
          </w:tcPr>
          <w:p w14:paraId="66E4A490" w14:textId="77777777" w:rsidR="00B50CE7" w:rsidRPr="0051561F" w:rsidRDefault="00B50CE7" w:rsidP="00876F92">
            <w:pPr>
              <w:autoSpaceDE w:val="0"/>
              <w:autoSpaceDN w:val="0"/>
              <w:adjustRightInd w:val="0"/>
              <w:rPr>
                <w:sz w:val="20"/>
                <w:szCs w:val="20"/>
              </w:rPr>
            </w:pPr>
            <w:r w:rsidRPr="0051561F">
              <w:rPr>
                <w:sz w:val="20"/>
                <w:szCs w:val="20"/>
              </w:rPr>
              <w:t>Stavbe za druge storitvene dejavnosti</w:t>
            </w:r>
          </w:p>
        </w:tc>
        <w:tc>
          <w:tcPr>
            <w:tcW w:w="850" w:type="dxa"/>
          </w:tcPr>
          <w:p w14:paraId="6C8A0CCA" w14:textId="77777777" w:rsidR="00B50CE7" w:rsidRPr="0051561F" w:rsidRDefault="00B50CE7" w:rsidP="00876F92">
            <w:pPr>
              <w:spacing w:before="100" w:beforeAutospacing="1" w:after="100" w:afterAutospacing="1"/>
              <w:jc w:val="right"/>
              <w:rPr>
                <w:sz w:val="20"/>
                <w:szCs w:val="20"/>
              </w:rPr>
            </w:pPr>
            <w:r w:rsidRPr="0051561F">
              <w:rPr>
                <w:sz w:val="20"/>
                <w:szCs w:val="20"/>
              </w:rPr>
              <w:t>0,8</w:t>
            </w:r>
          </w:p>
        </w:tc>
      </w:tr>
      <w:tr w:rsidR="00B50CE7" w:rsidRPr="0051561F" w14:paraId="325CBB7C" w14:textId="77777777" w:rsidTr="00876F92">
        <w:trPr>
          <w:trHeight w:val="290"/>
        </w:trPr>
        <w:tc>
          <w:tcPr>
            <w:tcW w:w="1337" w:type="dxa"/>
          </w:tcPr>
          <w:p w14:paraId="7CA69141" w14:textId="77777777" w:rsidR="00B50CE7" w:rsidRPr="0051561F" w:rsidRDefault="00B50CE7" w:rsidP="00876F92">
            <w:pPr>
              <w:autoSpaceDE w:val="0"/>
              <w:autoSpaceDN w:val="0"/>
              <w:adjustRightInd w:val="0"/>
              <w:rPr>
                <w:b/>
                <w:bCs/>
                <w:sz w:val="20"/>
                <w:szCs w:val="20"/>
              </w:rPr>
            </w:pPr>
            <w:r w:rsidRPr="0051561F">
              <w:rPr>
                <w:b/>
                <w:bCs/>
                <w:sz w:val="20"/>
                <w:szCs w:val="20"/>
              </w:rPr>
              <w:t>124</w:t>
            </w:r>
          </w:p>
        </w:tc>
        <w:tc>
          <w:tcPr>
            <w:tcW w:w="7624" w:type="dxa"/>
          </w:tcPr>
          <w:p w14:paraId="1D1F644D" w14:textId="77777777" w:rsidR="00B50CE7" w:rsidRPr="0051561F" w:rsidRDefault="00B50CE7" w:rsidP="00876F92">
            <w:pPr>
              <w:autoSpaceDE w:val="0"/>
              <w:autoSpaceDN w:val="0"/>
              <w:adjustRightInd w:val="0"/>
              <w:rPr>
                <w:b/>
                <w:bCs/>
                <w:sz w:val="20"/>
                <w:szCs w:val="20"/>
              </w:rPr>
            </w:pPr>
            <w:r w:rsidRPr="0051561F">
              <w:rPr>
                <w:b/>
                <w:bCs/>
                <w:sz w:val="20"/>
                <w:szCs w:val="20"/>
              </w:rPr>
              <w:t>Stavbe za promet in stavbe za izvajanje elektronskih komunikacij</w:t>
            </w:r>
          </w:p>
        </w:tc>
        <w:tc>
          <w:tcPr>
            <w:tcW w:w="850" w:type="dxa"/>
          </w:tcPr>
          <w:p w14:paraId="585790D9" w14:textId="77777777" w:rsidR="00B50CE7" w:rsidRPr="0051561F" w:rsidRDefault="00B50CE7" w:rsidP="00876F92">
            <w:pPr>
              <w:spacing w:before="100" w:beforeAutospacing="1" w:after="100" w:afterAutospacing="1"/>
              <w:rPr>
                <w:sz w:val="20"/>
                <w:szCs w:val="20"/>
              </w:rPr>
            </w:pPr>
          </w:p>
        </w:tc>
      </w:tr>
      <w:tr w:rsidR="00B50CE7" w:rsidRPr="0051561F" w14:paraId="4135F938" w14:textId="77777777" w:rsidTr="00876F92">
        <w:trPr>
          <w:trHeight w:val="290"/>
        </w:trPr>
        <w:tc>
          <w:tcPr>
            <w:tcW w:w="1337" w:type="dxa"/>
          </w:tcPr>
          <w:p w14:paraId="2A91580B" w14:textId="77777777" w:rsidR="00B50CE7" w:rsidRPr="0051561F" w:rsidRDefault="00B50CE7" w:rsidP="00876F92">
            <w:pPr>
              <w:autoSpaceDE w:val="0"/>
              <w:autoSpaceDN w:val="0"/>
              <w:adjustRightInd w:val="0"/>
              <w:rPr>
                <w:sz w:val="20"/>
                <w:szCs w:val="20"/>
              </w:rPr>
            </w:pPr>
            <w:r w:rsidRPr="0051561F">
              <w:rPr>
                <w:sz w:val="20"/>
                <w:szCs w:val="20"/>
              </w:rPr>
              <w:t>12410</w:t>
            </w:r>
          </w:p>
        </w:tc>
        <w:tc>
          <w:tcPr>
            <w:tcW w:w="7624" w:type="dxa"/>
          </w:tcPr>
          <w:p w14:paraId="24EB693A" w14:textId="77777777" w:rsidR="00B50CE7" w:rsidRPr="0051561F" w:rsidRDefault="00B50CE7" w:rsidP="00876F92">
            <w:pPr>
              <w:autoSpaceDE w:val="0"/>
              <w:autoSpaceDN w:val="0"/>
              <w:adjustRightInd w:val="0"/>
              <w:rPr>
                <w:sz w:val="20"/>
                <w:szCs w:val="20"/>
              </w:rPr>
            </w:pPr>
            <w:r w:rsidRPr="0051561F">
              <w:rPr>
                <w:sz w:val="20"/>
                <w:szCs w:val="20"/>
              </w:rPr>
              <w:t>Postaje, terminali, stavbe za izvajanje elektronskih komunikacij ter z njimi povezane stavbe</w:t>
            </w:r>
          </w:p>
        </w:tc>
        <w:tc>
          <w:tcPr>
            <w:tcW w:w="850" w:type="dxa"/>
          </w:tcPr>
          <w:p w14:paraId="763097A1" w14:textId="77777777" w:rsidR="00B50CE7" w:rsidRPr="0051561F" w:rsidRDefault="00B50CE7" w:rsidP="00876F92">
            <w:pPr>
              <w:spacing w:before="100" w:beforeAutospacing="1" w:after="100" w:afterAutospacing="1"/>
              <w:jc w:val="right"/>
              <w:rPr>
                <w:sz w:val="20"/>
                <w:szCs w:val="20"/>
              </w:rPr>
            </w:pPr>
            <w:r w:rsidRPr="0051561F">
              <w:rPr>
                <w:sz w:val="20"/>
                <w:szCs w:val="20"/>
              </w:rPr>
              <w:t>1</w:t>
            </w:r>
          </w:p>
        </w:tc>
      </w:tr>
      <w:tr w:rsidR="00B50CE7" w:rsidRPr="0051561F" w14:paraId="2827DE82" w14:textId="77777777" w:rsidTr="00876F92">
        <w:trPr>
          <w:trHeight w:val="290"/>
        </w:trPr>
        <w:tc>
          <w:tcPr>
            <w:tcW w:w="1337" w:type="dxa"/>
          </w:tcPr>
          <w:p w14:paraId="4EA6AB64" w14:textId="77777777" w:rsidR="00B50CE7" w:rsidRPr="0051561F" w:rsidRDefault="00B50CE7" w:rsidP="00876F92">
            <w:pPr>
              <w:autoSpaceDE w:val="0"/>
              <w:autoSpaceDN w:val="0"/>
              <w:adjustRightInd w:val="0"/>
              <w:rPr>
                <w:sz w:val="20"/>
                <w:szCs w:val="20"/>
              </w:rPr>
            </w:pPr>
            <w:r w:rsidRPr="0051561F">
              <w:rPr>
                <w:sz w:val="20"/>
                <w:szCs w:val="20"/>
              </w:rPr>
              <w:t>12420</w:t>
            </w:r>
          </w:p>
        </w:tc>
        <w:tc>
          <w:tcPr>
            <w:tcW w:w="7624" w:type="dxa"/>
          </w:tcPr>
          <w:p w14:paraId="6B09F132" w14:textId="77777777" w:rsidR="00B50CE7" w:rsidRPr="0051561F" w:rsidRDefault="00B50CE7" w:rsidP="00876F92">
            <w:pPr>
              <w:autoSpaceDE w:val="0"/>
              <w:autoSpaceDN w:val="0"/>
              <w:adjustRightInd w:val="0"/>
              <w:rPr>
                <w:sz w:val="20"/>
                <w:szCs w:val="20"/>
              </w:rPr>
            </w:pPr>
            <w:r w:rsidRPr="0051561F">
              <w:rPr>
                <w:sz w:val="20"/>
                <w:szCs w:val="20"/>
              </w:rPr>
              <w:t>Garažne stavbe</w:t>
            </w:r>
          </w:p>
        </w:tc>
        <w:tc>
          <w:tcPr>
            <w:tcW w:w="850" w:type="dxa"/>
          </w:tcPr>
          <w:p w14:paraId="7776EB25"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68F748D4" w14:textId="77777777" w:rsidTr="00876F92">
        <w:trPr>
          <w:trHeight w:val="290"/>
        </w:trPr>
        <w:tc>
          <w:tcPr>
            <w:tcW w:w="1337" w:type="dxa"/>
          </w:tcPr>
          <w:p w14:paraId="1C8FE2A4" w14:textId="77777777" w:rsidR="00B50CE7" w:rsidRPr="0051561F" w:rsidRDefault="00B50CE7" w:rsidP="00876F92">
            <w:pPr>
              <w:autoSpaceDE w:val="0"/>
              <w:autoSpaceDN w:val="0"/>
              <w:adjustRightInd w:val="0"/>
              <w:rPr>
                <w:b/>
                <w:bCs/>
                <w:sz w:val="20"/>
                <w:szCs w:val="20"/>
              </w:rPr>
            </w:pPr>
            <w:r w:rsidRPr="0051561F">
              <w:rPr>
                <w:b/>
                <w:bCs/>
                <w:sz w:val="20"/>
                <w:szCs w:val="20"/>
              </w:rPr>
              <w:t>125</w:t>
            </w:r>
          </w:p>
        </w:tc>
        <w:tc>
          <w:tcPr>
            <w:tcW w:w="7624" w:type="dxa"/>
          </w:tcPr>
          <w:p w14:paraId="56F67702" w14:textId="77777777" w:rsidR="00B50CE7" w:rsidRPr="0051561F" w:rsidRDefault="00B50CE7" w:rsidP="00876F92">
            <w:pPr>
              <w:autoSpaceDE w:val="0"/>
              <w:autoSpaceDN w:val="0"/>
              <w:adjustRightInd w:val="0"/>
              <w:rPr>
                <w:b/>
                <w:bCs/>
                <w:sz w:val="20"/>
                <w:szCs w:val="20"/>
              </w:rPr>
            </w:pPr>
            <w:r w:rsidRPr="0051561F">
              <w:rPr>
                <w:b/>
                <w:bCs/>
                <w:sz w:val="20"/>
                <w:szCs w:val="20"/>
              </w:rPr>
              <w:t>Industrijske stavbe in skladišča</w:t>
            </w:r>
          </w:p>
        </w:tc>
        <w:tc>
          <w:tcPr>
            <w:tcW w:w="850" w:type="dxa"/>
          </w:tcPr>
          <w:p w14:paraId="484061DD" w14:textId="77777777" w:rsidR="00B50CE7" w:rsidRPr="0051561F" w:rsidRDefault="00B50CE7" w:rsidP="00876F92">
            <w:pPr>
              <w:spacing w:before="100" w:beforeAutospacing="1" w:after="100" w:afterAutospacing="1"/>
              <w:rPr>
                <w:sz w:val="20"/>
                <w:szCs w:val="20"/>
              </w:rPr>
            </w:pPr>
          </w:p>
        </w:tc>
      </w:tr>
      <w:tr w:rsidR="00B50CE7" w:rsidRPr="0051561F" w14:paraId="4BC3CFDE" w14:textId="77777777" w:rsidTr="00876F92">
        <w:trPr>
          <w:trHeight w:val="290"/>
        </w:trPr>
        <w:tc>
          <w:tcPr>
            <w:tcW w:w="1337" w:type="dxa"/>
          </w:tcPr>
          <w:p w14:paraId="71B1DC48" w14:textId="77777777" w:rsidR="00B50CE7" w:rsidRPr="0051561F" w:rsidRDefault="00B50CE7" w:rsidP="00876F92">
            <w:pPr>
              <w:autoSpaceDE w:val="0"/>
              <w:autoSpaceDN w:val="0"/>
              <w:adjustRightInd w:val="0"/>
              <w:rPr>
                <w:sz w:val="20"/>
                <w:szCs w:val="20"/>
              </w:rPr>
            </w:pPr>
            <w:r w:rsidRPr="0051561F">
              <w:rPr>
                <w:sz w:val="20"/>
                <w:szCs w:val="20"/>
              </w:rPr>
              <w:t>12510</w:t>
            </w:r>
          </w:p>
        </w:tc>
        <w:tc>
          <w:tcPr>
            <w:tcW w:w="7624" w:type="dxa"/>
          </w:tcPr>
          <w:p w14:paraId="4F5CAC3E" w14:textId="77777777" w:rsidR="00B50CE7" w:rsidRPr="0051561F" w:rsidRDefault="00B50CE7" w:rsidP="00876F92">
            <w:pPr>
              <w:autoSpaceDE w:val="0"/>
              <w:autoSpaceDN w:val="0"/>
              <w:adjustRightInd w:val="0"/>
              <w:rPr>
                <w:sz w:val="20"/>
                <w:szCs w:val="20"/>
              </w:rPr>
            </w:pPr>
            <w:r w:rsidRPr="0051561F">
              <w:rPr>
                <w:sz w:val="20"/>
                <w:szCs w:val="20"/>
              </w:rPr>
              <w:t>Industrijske stavbe (proizvodnja dejavnost, industrija)</w:t>
            </w:r>
          </w:p>
        </w:tc>
        <w:tc>
          <w:tcPr>
            <w:tcW w:w="850" w:type="dxa"/>
          </w:tcPr>
          <w:p w14:paraId="3148AA8E" w14:textId="726594EB" w:rsidR="00B50CE7" w:rsidRPr="0051561F" w:rsidRDefault="00B50CE7" w:rsidP="00876F92">
            <w:pPr>
              <w:spacing w:before="100" w:beforeAutospacing="1" w:after="100" w:afterAutospacing="1"/>
              <w:jc w:val="right"/>
              <w:rPr>
                <w:sz w:val="20"/>
                <w:szCs w:val="20"/>
              </w:rPr>
            </w:pPr>
            <w:r w:rsidRPr="0051561F">
              <w:rPr>
                <w:sz w:val="20"/>
                <w:szCs w:val="20"/>
              </w:rPr>
              <w:t>0,</w:t>
            </w:r>
            <w:r w:rsidR="00996AC3" w:rsidRPr="0051561F">
              <w:rPr>
                <w:sz w:val="20"/>
                <w:szCs w:val="20"/>
              </w:rPr>
              <w:t>7</w:t>
            </w:r>
          </w:p>
        </w:tc>
      </w:tr>
      <w:tr w:rsidR="00B50CE7" w:rsidRPr="0051561F" w14:paraId="65E64260" w14:textId="77777777" w:rsidTr="00876F92">
        <w:trPr>
          <w:trHeight w:val="305"/>
        </w:trPr>
        <w:tc>
          <w:tcPr>
            <w:tcW w:w="1337" w:type="dxa"/>
          </w:tcPr>
          <w:p w14:paraId="320A6006" w14:textId="77777777" w:rsidR="00B50CE7" w:rsidRPr="0051561F" w:rsidRDefault="00B50CE7" w:rsidP="00876F92">
            <w:pPr>
              <w:autoSpaceDE w:val="0"/>
              <w:autoSpaceDN w:val="0"/>
              <w:adjustRightInd w:val="0"/>
              <w:rPr>
                <w:sz w:val="20"/>
                <w:szCs w:val="20"/>
              </w:rPr>
            </w:pPr>
            <w:r w:rsidRPr="0051561F">
              <w:rPr>
                <w:sz w:val="20"/>
                <w:szCs w:val="20"/>
              </w:rPr>
              <w:t>12510</w:t>
            </w:r>
          </w:p>
        </w:tc>
        <w:tc>
          <w:tcPr>
            <w:tcW w:w="7624" w:type="dxa"/>
          </w:tcPr>
          <w:p w14:paraId="5312A0FE" w14:textId="77777777" w:rsidR="00B50CE7" w:rsidRPr="0051561F" w:rsidRDefault="00B50CE7" w:rsidP="00876F92">
            <w:pPr>
              <w:autoSpaceDE w:val="0"/>
              <w:autoSpaceDN w:val="0"/>
              <w:adjustRightInd w:val="0"/>
              <w:rPr>
                <w:sz w:val="20"/>
                <w:szCs w:val="20"/>
              </w:rPr>
            </w:pPr>
            <w:r w:rsidRPr="0051561F">
              <w:rPr>
                <w:sz w:val="20"/>
                <w:szCs w:val="20"/>
              </w:rPr>
              <w:t>Industrijske stavbe (obrtna dejavnost, če je skupaj največ 500 m</w:t>
            </w:r>
            <w:r w:rsidRPr="0051561F">
              <w:rPr>
                <w:sz w:val="20"/>
                <w:szCs w:val="20"/>
                <w:vertAlign w:val="superscript"/>
              </w:rPr>
              <w:t>2</w:t>
            </w:r>
            <w:r w:rsidRPr="0051561F">
              <w:rPr>
                <w:sz w:val="20"/>
                <w:szCs w:val="20"/>
              </w:rPr>
              <w:t xml:space="preserve"> pokritih površin)</w:t>
            </w:r>
          </w:p>
        </w:tc>
        <w:tc>
          <w:tcPr>
            <w:tcW w:w="850" w:type="dxa"/>
          </w:tcPr>
          <w:p w14:paraId="0CB70FCF"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494F7ABE" w14:textId="77777777" w:rsidTr="00876F92">
        <w:trPr>
          <w:trHeight w:val="492"/>
        </w:trPr>
        <w:tc>
          <w:tcPr>
            <w:tcW w:w="1337" w:type="dxa"/>
          </w:tcPr>
          <w:p w14:paraId="4D8D5655" w14:textId="77777777" w:rsidR="00B50CE7" w:rsidRPr="0051561F" w:rsidRDefault="00B50CE7" w:rsidP="00876F92">
            <w:pPr>
              <w:autoSpaceDE w:val="0"/>
              <w:autoSpaceDN w:val="0"/>
              <w:adjustRightInd w:val="0"/>
              <w:rPr>
                <w:sz w:val="20"/>
                <w:szCs w:val="20"/>
              </w:rPr>
            </w:pPr>
            <w:r w:rsidRPr="0051561F">
              <w:rPr>
                <w:sz w:val="20"/>
                <w:szCs w:val="20"/>
              </w:rPr>
              <w:t>12510</w:t>
            </w:r>
          </w:p>
        </w:tc>
        <w:tc>
          <w:tcPr>
            <w:tcW w:w="7624" w:type="dxa"/>
          </w:tcPr>
          <w:p w14:paraId="4235E594" w14:textId="77777777" w:rsidR="00B50CE7" w:rsidRPr="0051561F" w:rsidRDefault="00B50CE7" w:rsidP="00876F92">
            <w:pPr>
              <w:autoSpaceDE w:val="0"/>
              <w:autoSpaceDN w:val="0"/>
              <w:adjustRightInd w:val="0"/>
              <w:rPr>
                <w:sz w:val="20"/>
                <w:szCs w:val="20"/>
              </w:rPr>
            </w:pPr>
            <w:r w:rsidRPr="0051561F">
              <w:rPr>
                <w:sz w:val="20"/>
                <w:szCs w:val="20"/>
              </w:rPr>
              <w:t>Industrijske stavbe (dejavnosti, ki nadpovprečno obremenjujejo komunalno infrastrukturo: klavnice, mlekarne, itd.)</w:t>
            </w:r>
          </w:p>
        </w:tc>
        <w:tc>
          <w:tcPr>
            <w:tcW w:w="850" w:type="dxa"/>
          </w:tcPr>
          <w:p w14:paraId="28B52B6B" w14:textId="77777777" w:rsidR="00B50CE7" w:rsidRPr="0051561F" w:rsidRDefault="00B50CE7" w:rsidP="00876F92">
            <w:pPr>
              <w:spacing w:before="100" w:beforeAutospacing="1" w:after="100" w:afterAutospacing="1"/>
              <w:jc w:val="right"/>
              <w:rPr>
                <w:sz w:val="20"/>
                <w:szCs w:val="20"/>
              </w:rPr>
            </w:pPr>
            <w:r w:rsidRPr="0051561F">
              <w:rPr>
                <w:sz w:val="20"/>
                <w:szCs w:val="20"/>
              </w:rPr>
              <w:t>1</w:t>
            </w:r>
          </w:p>
        </w:tc>
      </w:tr>
      <w:tr w:rsidR="00B50CE7" w:rsidRPr="0051561F" w14:paraId="30BF30F8" w14:textId="77777777" w:rsidTr="00876F92">
        <w:trPr>
          <w:trHeight w:val="290"/>
        </w:trPr>
        <w:tc>
          <w:tcPr>
            <w:tcW w:w="1337" w:type="dxa"/>
          </w:tcPr>
          <w:p w14:paraId="0924A0D2" w14:textId="77777777" w:rsidR="00B50CE7" w:rsidRPr="0051561F" w:rsidRDefault="00B50CE7" w:rsidP="00876F92">
            <w:pPr>
              <w:autoSpaceDE w:val="0"/>
              <w:autoSpaceDN w:val="0"/>
              <w:adjustRightInd w:val="0"/>
              <w:rPr>
                <w:sz w:val="20"/>
                <w:szCs w:val="20"/>
              </w:rPr>
            </w:pPr>
            <w:r w:rsidRPr="0051561F">
              <w:rPr>
                <w:sz w:val="20"/>
                <w:szCs w:val="20"/>
              </w:rPr>
              <w:t>12520</w:t>
            </w:r>
          </w:p>
        </w:tc>
        <w:tc>
          <w:tcPr>
            <w:tcW w:w="7624" w:type="dxa"/>
          </w:tcPr>
          <w:p w14:paraId="5D3A4AF0" w14:textId="77777777" w:rsidR="00B50CE7" w:rsidRPr="0051561F" w:rsidRDefault="00B50CE7" w:rsidP="00876F92">
            <w:pPr>
              <w:autoSpaceDE w:val="0"/>
              <w:autoSpaceDN w:val="0"/>
              <w:adjustRightInd w:val="0"/>
              <w:rPr>
                <w:sz w:val="20"/>
                <w:szCs w:val="20"/>
              </w:rPr>
            </w:pPr>
            <w:r w:rsidRPr="0051561F">
              <w:rPr>
                <w:sz w:val="20"/>
                <w:szCs w:val="20"/>
              </w:rPr>
              <w:t>Rezervoarji, silosi in skladišča</w:t>
            </w:r>
          </w:p>
        </w:tc>
        <w:tc>
          <w:tcPr>
            <w:tcW w:w="850" w:type="dxa"/>
          </w:tcPr>
          <w:p w14:paraId="2059D14D" w14:textId="5C696698" w:rsidR="00B50CE7" w:rsidRPr="0051561F" w:rsidRDefault="00996AC3" w:rsidP="00876F92">
            <w:pPr>
              <w:spacing w:before="100" w:beforeAutospacing="1" w:after="100" w:afterAutospacing="1"/>
              <w:jc w:val="right"/>
              <w:rPr>
                <w:sz w:val="20"/>
                <w:szCs w:val="20"/>
              </w:rPr>
            </w:pPr>
            <w:r w:rsidRPr="0051561F">
              <w:rPr>
                <w:sz w:val="20"/>
                <w:szCs w:val="20"/>
              </w:rPr>
              <w:t>0,7</w:t>
            </w:r>
          </w:p>
        </w:tc>
      </w:tr>
      <w:tr w:rsidR="00B50CE7" w:rsidRPr="0051561F" w14:paraId="67036CAF" w14:textId="77777777" w:rsidTr="00876F92">
        <w:trPr>
          <w:trHeight w:val="492"/>
        </w:trPr>
        <w:tc>
          <w:tcPr>
            <w:tcW w:w="1337" w:type="dxa"/>
          </w:tcPr>
          <w:p w14:paraId="31C66433" w14:textId="77777777" w:rsidR="00B50CE7" w:rsidRPr="0051561F" w:rsidRDefault="00B50CE7" w:rsidP="00876F92">
            <w:pPr>
              <w:autoSpaceDE w:val="0"/>
              <w:autoSpaceDN w:val="0"/>
              <w:adjustRightInd w:val="0"/>
              <w:rPr>
                <w:sz w:val="20"/>
                <w:szCs w:val="20"/>
              </w:rPr>
            </w:pPr>
            <w:r w:rsidRPr="0051561F">
              <w:rPr>
                <w:sz w:val="20"/>
                <w:szCs w:val="20"/>
              </w:rPr>
              <w:t>12520</w:t>
            </w:r>
          </w:p>
        </w:tc>
        <w:tc>
          <w:tcPr>
            <w:tcW w:w="7624" w:type="dxa"/>
          </w:tcPr>
          <w:p w14:paraId="22FEC4A8" w14:textId="77777777" w:rsidR="00B50CE7" w:rsidRPr="0051561F" w:rsidRDefault="00B50CE7" w:rsidP="00876F92">
            <w:pPr>
              <w:autoSpaceDE w:val="0"/>
              <w:autoSpaceDN w:val="0"/>
              <w:adjustRightInd w:val="0"/>
              <w:rPr>
                <w:sz w:val="20"/>
                <w:szCs w:val="20"/>
              </w:rPr>
            </w:pPr>
            <w:r w:rsidRPr="0051561F">
              <w:rPr>
                <w:sz w:val="20"/>
                <w:szCs w:val="20"/>
              </w:rPr>
              <w:t>Rezervoarji, silosi in skladišča (nevarne snovi in rzastreliva, vključno s fitofarmacevtskimi pripravki)</w:t>
            </w:r>
          </w:p>
        </w:tc>
        <w:tc>
          <w:tcPr>
            <w:tcW w:w="850" w:type="dxa"/>
          </w:tcPr>
          <w:p w14:paraId="22CB297D" w14:textId="77777777" w:rsidR="00B50CE7" w:rsidRPr="0051561F" w:rsidRDefault="00B50CE7" w:rsidP="00876F92">
            <w:pPr>
              <w:spacing w:before="100" w:beforeAutospacing="1" w:after="100" w:afterAutospacing="1"/>
              <w:jc w:val="right"/>
              <w:rPr>
                <w:sz w:val="20"/>
                <w:szCs w:val="20"/>
              </w:rPr>
            </w:pPr>
            <w:r w:rsidRPr="0051561F">
              <w:rPr>
                <w:sz w:val="20"/>
                <w:szCs w:val="20"/>
              </w:rPr>
              <w:t>1,3</w:t>
            </w:r>
          </w:p>
        </w:tc>
      </w:tr>
      <w:tr w:rsidR="00B50CE7" w:rsidRPr="0051561F" w14:paraId="58A29729" w14:textId="77777777" w:rsidTr="00876F92">
        <w:trPr>
          <w:trHeight w:val="290"/>
        </w:trPr>
        <w:tc>
          <w:tcPr>
            <w:tcW w:w="1337" w:type="dxa"/>
          </w:tcPr>
          <w:p w14:paraId="096D7255" w14:textId="77777777" w:rsidR="00B50CE7" w:rsidRPr="0051561F" w:rsidRDefault="00B50CE7" w:rsidP="00876F92">
            <w:pPr>
              <w:autoSpaceDE w:val="0"/>
              <w:autoSpaceDN w:val="0"/>
              <w:adjustRightInd w:val="0"/>
              <w:rPr>
                <w:b/>
                <w:bCs/>
                <w:sz w:val="20"/>
                <w:szCs w:val="20"/>
              </w:rPr>
            </w:pPr>
            <w:r w:rsidRPr="0051561F">
              <w:rPr>
                <w:b/>
                <w:bCs/>
                <w:sz w:val="20"/>
                <w:szCs w:val="20"/>
              </w:rPr>
              <w:t>126</w:t>
            </w:r>
          </w:p>
        </w:tc>
        <w:tc>
          <w:tcPr>
            <w:tcW w:w="7624" w:type="dxa"/>
          </w:tcPr>
          <w:p w14:paraId="46C7EAEA" w14:textId="77777777" w:rsidR="00B50CE7" w:rsidRPr="0051561F" w:rsidRDefault="00B50CE7" w:rsidP="00876F92">
            <w:pPr>
              <w:autoSpaceDE w:val="0"/>
              <w:autoSpaceDN w:val="0"/>
              <w:adjustRightInd w:val="0"/>
              <w:rPr>
                <w:b/>
                <w:bCs/>
                <w:sz w:val="20"/>
                <w:szCs w:val="20"/>
              </w:rPr>
            </w:pPr>
            <w:r w:rsidRPr="0051561F">
              <w:rPr>
                <w:b/>
                <w:bCs/>
                <w:sz w:val="20"/>
                <w:szCs w:val="20"/>
              </w:rPr>
              <w:t>Stavbe splošnega družbenega pomena</w:t>
            </w:r>
          </w:p>
        </w:tc>
        <w:tc>
          <w:tcPr>
            <w:tcW w:w="850" w:type="dxa"/>
          </w:tcPr>
          <w:p w14:paraId="7E8BEA25" w14:textId="77777777" w:rsidR="00B50CE7" w:rsidRPr="0051561F" w:rsidRDefault="00B50CE7" w:rsidP="00876F92">
            <w:pPr>
              <w:spacing w:before="100" w:beforeAutospacing="1" w:after="100" w:afterAutospacing="1"/>
              <w:rPr>
                <w:sz w:val="20"/>
                <w:szCs w:val="20"/>
              </w:rPr>
            </w:pPr>
          </w:p>
        </w:tc>
      </w:tr>
      <w:tr w:rsidR="00B50CE7" w:rsidRPr="0051561F" w14:paraId="33908D6A" w14:textId="77777777" w:rsidTr="00876F92">
        <w:trPr>
          <w:trHeight w:val="290"/>
        </w:trPr>
        <w:tc>
          <w:tcPr>
            <w:tcW w:w="1337" w:type="dxa"/>
          </w:tcPr>
          <w:p w14:paraId="708DD456" w14:textId="77777777" w:rsidR="00B50CE7" w:rsidRPr="0051561F" w:rsidRDefault="00B50CE7" w:rsidP="00876F92">
            <w:pPr>
              <w:autoSpaceDE w:val="0"/>
              <w:autoSpaceDN w:val="0"/>
              <w:adjustRightInd w:val="0"/>
              <w:rPr>
                <w:sz w:val="20"/>
                <w:szCs w:val="20"/>
              </w:rPr>
            </w:pPr>
            <w:r w:rsidRPr="0051561F">
              <w:rPr>
                <w:sz w:val="20"/>
                <w:szCs w:val="20"/>
              </w:rPr>
              <w:t>12610</w:t>
            </w:r>
          </w:p>
        </w:tc>
        <w:tc>
          <w:tcPr>
            <w:tcW w:w="7624" w:type="dxa"/>
          </w:tcPr>
          <w:p w14:paraId="0C17DC49" w14:textId="77777777" w:rsidR="00B50CE7" w:rsidRPr="0051561F" w:rsidRDefault="00B50CE7" w:rsidP="00876F92">
            <w:pPr>
              <w:autoSpaceDE w:val="0"/>
              <w:autoSpaceDN w:val="0"/>
              <w:adjustRightInd w:val="0"/>
              <w:rPr>
                <w:sz w:val="20"/>
                <w:szCs w:val="20"/>
              </w:rPr>
            </w:pPr>
            <w:r w:rsidRPr="0051561F">
              <w:rPr>
                <w:sz w:val="20"/>
                <w:szCs w:val="20"/>
              </w:rPr>
              <w:t>Stavbe za kulturo in razvedrilo</w:t>
            </w:r>
          </w:p>
        </w:tc>
        <w:tc>
          <w:tcPr>
            <w:tcW w:w="850" w:type="dxa"/>
          </w:tcPr>
          <w:p w14:paraId="0A6A8582" w14:textId="226DFA0C" w:rsidR="00B50CE7" w:rsidRPr="0051561F" w:rsidRDefault="00C14592" w:rsidP="00876F92">
            <w:pPr>
              <w:spacing w:before="100" w:beforeAutospacing="1" w:after="100" w:afterAutospacing="1"/>
              <w:jc w:val="right"/>
              <w:rPr>
                <w:sz w:val="20"/>
                <w:szCs w:val="20"/>
              </w:rPr>
            </w:pPr>
            <w:r w:rsidRPr="0051561F">
              <w:rPr>
                <w:sz w:val="20"/>
                <w:szCs w:val="20"/>
              </w:rPr>
              <w:t>0,7</w:t>
            </w:r>
          </w:p>
        </w:tc>
      </w:tr>
      <w:tr w:rsidR="00B50CE7" w:rsidRPr="0051561F" w14:paraId="4A27F12D" w14:textId="77777777" w:rsidTr="00876F92">
        <w:trPr>
          <w:trHeight w:val="290"/>
        </w:trPr>
        <w:tc>
          <w:tcPr>
            <w:tcW w:w="1337" w:type="dxa"/>
          </w:tcPr>
          <w:p w14:paraId="4B8DF665" w14:textId="77777777" w:rsidR="00B50CE7" w:rsidRPr="0051561F" w:rsidRDefault="00B50CE7" w:rsidP="00876F92">
            <w:pPr>
              <w:autoSpaceDE w:val="0"/>
              <w:autoSpaceDN w:val="0"/>
              <w:adjustRightInd w:val="0"/>
              <w:rPr>
                <w:sz w:val="20"/>
                <w:szCs w:val="20"/>
              </w:rPr>
            </w:pPr>
            <w:r w:rsidRPr="0051561F">
              <w:rPr>
                <w:sz w:val="20"/>
                <w:szCs w:val="20"/>
              </w:rPr>
              <w:t>12620</w:t>
            </w:r>
          </w:p>
        </w:tc>
        <w:tc>
          <w:tcPr>
            <w:tcW w:w="7624" w:type="dxa"/>
          </w:tcPr>
          <w:p w14:paraId="20326732" w14:textId="77777777" w:rsidR="00B50CE7" w:rsidRPr="0051561F" w:rsidRDefault="00B50CE7" w:rsidP="00876F92">
            <w:pPr>
              <w:autoSpaceDE w:val="0"/>
              <w:autoSpaceDN w:val="0"/>
              <w:adjustRightInd w:val="0"/>
              <w:rPr>
                <w:sz w:val="20"/>
                <w:szCs w:val="20"/>
              </w:rPr>
            </w:pPr>
            <w:r w:rsidRPr="0051561F">
              <w:rPr>
                <w:sz w:val="20"/>
                <w:szCs w:val="20"/>
              </w:rPr>
              <w:t>Muzeji in knjižnice</w:t>
            </w:r>
          </w:p>
        </w:tc>
        <w:tc>
          <w:tcPr>
            <w:tcW w:w="850" w:type="dxa"/>
          </w:tcPr>
          <w:p w14:paraId="48ADAF39" w14:textId="5B15D849" w:rsidR="00B50CE7" w:rsidRPr="0051561F" w:rsidRDefault="00C14592" w:rsidP="00876F92">
            <w:pPr>
              <w:spacing w:before="100" w:beforeAutospacing="1" w:after="100" w:afterAutospacing="1"/>
              <w:jc w:val="right"/>
              <w:rPr>
                <w:sz w:val="20"/>
                <w:szCs w:val="20"/>
              </w:rPr>
            </w:pPr>
            <w:r w:rsidRPr="0051561F">
              <w:rPr>
                <w:sz w:val="20"/>
                <w:szCs w:val="20"/>
              </w:rPr>
              <w:t>0,7</w:t>
            </w:r>
          </w:p>
        </w:tc>
      </w:tr>
      <w:tr w:rsidR="00B50CE7" w:rsidRPr="0051561F" w14:paraId="63A739A1" w14:textId="77777777" w:rsidTr="00876F92">
        <w:trPr>
          <w:trHeight w:val="290"/>
        </w:trPr>
        <w:tc>
          <w:tcPr>
            <w:tcW w:w="1337" w:type="dxa"/>
          </w:tcPr>
          <w:p w14:paraId="795C3285" w14:textId="77777777" w:rsidR="00B50CE7" w:rsidRPr="0051561F" w:rsidRDefault="00B50CE7" w:rsidP="00876F92">
            <w:pPr>
              <w:autoSpaceDE w:val="0"/>
              <w:autoSpaceDN w:val="0"/>
              <w:adjustRightInd w:val="0"/>
              <w:rPr>
                <w:sz w:val="20"/>
                <w:szCs w:val="20"/>
              </w:rPr>
            </w:pPr>
            <w:r w:rsidRPr="0051561F">
              <w:rPr>
                <w:sz w:val="20"/>
                <w:szCs w:val="20"/>
              </w:rPr>
              <w:t>12630</w:t>
            </w:r>
          </w:p>
        </w:tc>
        <w:tc>
          <w:tcPr>
            <w:tcW w:w="7624" w:type="dxa"/>
          </w:tcPr>
          <w:p w14:paraId="610B1D16" w14:textId="77777777" w:rsidR="00B50CE7" w:rsidRPr="0051561F" w:rsidRDefault="00B50CE7" w:rsidP="00876F92">
            <w:pPr>
              <w:autoSpaceDE w:val="0"/>
              <w:autoSpaceDN w:val="0"/>
              <w:adjustRightInd w:val="0"/>
              <w:rPr>
                <w:sz w:val="20"/>
                <w:szCs w:val="20"/>
              </w:rPr>
            </w:pPr>
            <w:r w:rsidRPr="0051561F">
              <w:rPr>
                <w:sz w:val="20"/>
                <w:szCs w:val="20"/>
              </w:rPr>
              <w:t>Stavbe za izobraževanje in znanstvenoraziskovalno delo</w:t>
            </w:r>
          </w:p>
        </w:tc>
        <w:tc>
          <w:tcPr>
            <w:tcW w:w="850" w:type="dxa"/>
          </w:tcPr>
          <w:p w14:paraId="0267D01A" w14:textId="4975FCC8" w:rsidR="00B50CE7" w:rsidRPr="0051561F" w:rsidRDefault="00C14592" w:rsidP="00876F92">
            <w:pPr>
              <w:spacing w:before="100" w:beforeAutospacing="1" w:after="100" w:afterAutospacing="1"/>
              <w:jc w:val="right"/>
              <w:rPr>
                <w:sz w:val="20"/>
                <w:szCs w:val="20"/>
              </w:rPr>
            </w:pPr>
            <w:r w:rsidRPr="0051561F">
              <w:rPr>
                <w:sz w:val="20"/>
                <w:szCs w:val="20"/>
              </w:rPr>
              <w:t>0,7</w:t>
            </w:r>
          </w:p>
        </w:tc>
      </w:tr>
      <w:tr w:rsidR="00B50CE7" w:rsidRPr="0051561F" w14:paraId="75504316" w14:textId="77777777" w:rsidTr="00876F92">
        <w:trPr>
          <w:trHeight w:val="290"/>
        </w:trPr>
        <w:tc>
          <w:tcPr>
            <w:tcW w:w="1337" w:type="dxa"/>
          </w:tcPr>
          <w:p w14:paraId="215ABA92" w14:textId="77777777" w:rsidR="00B50CE7" w:rsidRPr="0051561F" w:rsidRDefault="00B50CE7" w:rsidP="00876F92">
            <w:pPr>
              <w:autoSpaceDE w:val="0"/>
              <w:autoSpaceDN w:val="0"/>
              <w:adjustRightInd w:val="0"/>
              <w:rPr>
                <w:sz w:val="20"/>
                <w:szCs w:val="20"/>
              </w:rPr>
            </w:pPr>
            <w:r w:rsidRPr="0051561F">
              <w:rPr>
                <w:sz w:val="20"/>
                <w:szCs w:val="20"/>
              </w:rPr>
              <w:t>12640</w:t>
            </w:r>
          </w:p>
        </w:tc>
        <w:tc>
          <w:tcPr>
            <w:tcW w:w="7624" w:type="dxa"/>
          </w:tcPr>
          <w:p w14:paraId="30B43ECB" w14:textId="77777777" w:rsidR="00B50CE7" w:rsidRPr="0051561F" w:rsidRDefault="00B50CE7" w:rsidP="00876F92">
            <w:pPr>
              <w:autoSpaceDE w:val="0"/>
              <w:autoSpaceDN w:val="0"/>
              <w:adjustRightInd w:val="0"/>
              <w:rPr>
                <w:sz w:val="20"/>
                <w:szCs w:val="20"/>
              </w:rPr>
            </w:pPr>
            <w:r w:rsidRPr="0051561F">
              <w:rPr>
                <w:sz w:val="20"/>
                <w:szCs w:val="20"/>
              </w:rPr>
              <w:t>Stavbe za zdravstvo</w:t>
            </w:r>
          </w:p>
        </w:tc>
        <w:tc>
          <w:tcPr>
            <w:tcW w:w="850" w:type="dxa"/>
          </w:tcPr>
          <w:p w14:paraId="0DD9BDBA" w14:textId="205E0D43" w:rsidR="00B50CE7" w:rsidRPr="0051561F" w:rsidRDefault="00C14592" w:rsidP="00876F92">
            <w:pPr>
              <w:spacing w:before="100" w:beforeAutospacing="1" w:after="100" w:afterAutospacing="1"/>
              <w:jc w:val="right"/>
              <w:rPr>
                <w:sz w:val="20"/>
                <w:szCs w:val="20"/>
              </w:rPr>
            </w:pPr>
            <w:r w:rsidRPr="0051561F">
              <w:rPr>
                <w:sz w:val="20"/>
                <w:szCs w:val="20"/>
              </w:rPr>
              <w:t>0,7</w:t>
            </w:r>
          </w:p>
        </w:tc>
      </w:tr>
      <w:tr w:rsidR="00B50CE7" w:rsidRPr="0051561F" w14:paraId="458D3D2E" w14:textId="77777777" w:rsidTr="00876F92">
        <w:trPr>
          <w:trHeight w:val="290"/>
        </w:trPr>
        <w:tc>
          <w:tcPr>
            <w:tcW w:w="1337" w:type="dxa"/>
          </w:tcPr>
          <w:p w14:paraId="232A9DE0" w14:textId="77777777" w:rsidR="00B50CE7" w:rsidRPr="0051561F" w:rsidRDefault="00B50CE7" w:rsidP="00876F92">
            <w:pPr>
              <w:autoSpaceDE w:val="0"/>
              <w:autoSpaceDN w:val="0"/>
              <w:adjustRightInd w:val="0"/>
              <w:rPr>
                <w:sz w:val="20"/>
                <w:szCs w:val="20"/>
              </w:rPr>
            </w:pPr>
            <w:r w:rsidRPr="0051561F">
              <w:rPr>
                <w:sz w:val="20"/>
                <w:szCs w:val="20"/>
              </w:rPr>
              <w:t>12650</w:t>
            </w:r>
          </w:p>
        </w:tc>
        <w:tc>
          <w:tcPr>
            <w:tcW w:w="7624" w:type="dxa"/>
          </w:tcPr>
          <w:p w14:paraId="34F77005" w14:textId="77777777" w:rsidR="00B50CE7" w:rsidRPr="0051561F" w:rsidRDefault="00B50CE7" w:rsidP="00876F92">
            <w:pPr>
              <w:autoSpaceDE w:val="0"/>
              <w:autoSpaceDN w:val="0"/>
              <w:adjustRightInd w:val="0"/>
              <w:rPr>
                <w:sz w:val="20"/>
                <w:szCs w:val="20"/>
              </w:rPr>
            </w:pPr>
            <w:r w:rsidRPr="0051561F">
              <w:rPr>
                <w:sz w:val="20"/>
                <w:szCs w:val="20"/>
              </w:rPr>
              <w:t>Športne dvorane</w:t>
            </w:r>
          </w:p>
        </w:tc>
        <w:tc>
          <w:tcPr>
            <w:tcW w:w="850" w:type="dxa"/>
          </w:tcPr>
          <w:p w14:paraId="13913AE6" w14:textId="5FD9B6FE" w:rsidR="00B50CE7" w:rsidRPr="0051561F" w:rsidRDefault="00C14592" w:rsidP="00876F92">
            <w:pPr>
              <w:spacing w:before="100" w:beforeAutospacing="1" w:after="100" w:afterAutospacing="1"/>
              <w:jc w:val="right"/>
              <w:rPr>
                <w:sz w:val="20"/>
                <w:szCs w:val="20"/>
              </w:rPr>
            </w:pPr>
            <w:r w:rsidRPr="0051561F">
              <w:rPr>
                <w:sz w:val="20"/>
                <w:szCs w:val="20"/>
              </w:rPr>
              <w:t>0,7</w:t>
            </w:r>
          </w:p>
        </w:tc>
      </w:tr>
      <w:tr w:rsidR="00B50CE7" w:rsidRPr="0051561F" w14:paraId="2E7308F8" w14:textId="77777777" w:rsidTr="00876F92">
        <w:trPr>
          <w:trHeight w:val="290"/>
        </w:trPr>
        <w:tc>
          <w:tcPr>
            <w:tcW w:w="1337" w:type="dxa"/>
          </w:tcPr>
          <w:p w14:paraId="5670ED52" w14:textId="77777777" w:rsidR="00B50CE7" w:rsidRPr="0051561F" w:rsidRDefault="00B50CE7" w:rsidP="00876F92">
            <w:pPr>
              <w:autoSpaceDE w:val="0"/>
              <w:autoSpaceDN w:val="0"/>
              <w:adjustRightInd w:val="0"/>
              <w:rPr>
                <w:b/>
                <w:bCs/>
                <w:sz w:val="20"/>
                <w:szCs w:val="20"/>
              </w:rPr>
            </w:pPr>
            <w:r w:rsidRPr="0051561F">
              <w:rPr>
                <w:b/>
                <w:bCs/>
                <w:sz w:val="20"/>
                <w:szCs w:val="20"/>
              </w:rPr>
              <w:t>127</w:t>
            </w:r>
          </w:p>
        </w:tc>
        <w:tc>
          <w:tcPr>
            <w:tcW w:w="7624" w:type="dxa"/>
          </w:tcPr>
          <w:p w14:paraId="454D33F0" w14:textId="77777777" w:rsidR="00B50CE7" w:rsidRPr="0051561F" w:rsidRDefault="00B50CE7" w:rsidP="00876F92">
            <w:pPr>
              <w:autoSpaceDE w:val="0"/>
              <w:autoSpaceDN w:val="0"/>
              <w:adjustRightInd w:val="0"/>
              <w:rPr>
                <w:b/>
                <w:bCs/>
                <w:sz w:val="20"/>
                <w:szCs w:val="20"/>
              </w:rPr>
            </w:pPr>
            <w:r w:rsidRPr="0051561F">
              <w:rPr>
                <w:b/>
                <w:bCs/>
                <w:sz w:val="20"/>
                <w:szCs w:val="20"/>
              </w:rPr>
              <w:t>Druge nestanovanjske stavbe</w:t>
            </w:r>
          </w:p>
        </w:tc>
        <w:tc>
          <w:tcPr>
            <w:tcW w:w="850" w:type="dxa"/>
          </w:tcPr>
          <w:p w14:paraId="3DCE4D2A" w14:textId="77777777" w:rsidR="00B50CE7" w:rsidRPr="0051561F" w:rsidRDefault="00B50CE7" w:rsidP="00876F92">
            <w:pPr>
              <w:spacing w:before="100" w:beforeAutospacing="1" w:after="100" w:afterAutospacing="1"/>
              <w:rPr>
                <w:sz w:val="20"/>
                <w:szCs w:val="20"/>
              </w:rPr>
            </w:pPr>
          </w:p>
        </w:tc>
      </w:tr>
      <w:tr w:rsidR="00B50CE7" w:rsidRPr="0051561F" w14:paraId="37DEB20D" w14:textId="77777777" w:rsidTr="00876F92">
        <w:trPr>
          <w:trHeight w:val="290"/>
        </w:trPr>
        <w:tc>
          <w:tcPr>
            <w:tcW w:w="1337" w:type="dxa"/>
          </w:tcPr>
          <w:p w14:paraId="0E2BDB3A" w14:textId="77777777" w:rsidR="00B50CE7" w:rsidRPr="0051561F" w:rsidRDefault="00B50CE7" w:rsidP="00876F92">
            <w:pPr>
              <w:autoSpaceDE w:val="0"/>
              <w:autoSpaceDN w:val="0"/>
              <w:adjustRightInd w:val="0"/>
              <w:rPr>
                <w:sz w:val="20"/>
                <w:szCs w:val="20"/>
              </w:rPr>
            </w:pPr>
            <w:r w:rsidRPr="0051561F">
              <w:rPr>
                <w:sz w:val="20"/>
                <w:szCs w:val="20"/>
              </w:rPr>
              <w:t>12711</w:t>
            </w:r>
          </w:p>
        </w:tc>
        <w:tc>
          <w:tcPr>
            <w:tcW w:w="7624" w:type="dxa"/>
          </w:tcPr>
          <w:p w14:paraId="4385FE56" w14:textId="77777777" w:rsidR="00B50CE7" w:rsidRPr="0051561F" w:rsidRDefault="00B50CE7" w:rsidP="00876F92">
            <w:pPr>
              <w:autoSpaceDE w:val="0"/>
              <w:autoSpaceDN w:val="0"/>
              <w:adjustRightInd w:val="0"/>
              <w:rPr>
                <w:sz w:val="20"/>
                <w:szCs w:val="20"/>
              </w:rPr>
            </w:pPr>
            <w:r w:rsidRPr="0051561F">
              <w:rPr>
                <w:sz w:val="20"/>
                <w:szCs w:val="20"/>
              </w:rPr>
              <w:t>Stavbe za rastlinsko pridelavo</w:t>
            </w:r>
          </w:p>
        </w:tc>
        <w:tc>
          <w:tcPr>
            <w:tcW w:w="850" w:type="dxa"/>
          </w:tcPr>
          <w:p w14:paraId="067B00EA"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6D348707" w14:textId="77777777" w:rsidTr="00876F92">
        <w:trPr>
          <w:trHeight w:val="290"/>
        </w:trPr>
        <w:tc>
          <w:tcPr>
            <w:tcW w:w="1337" w:type="dxa"/>
          </w:tcPr>
          <w:p w14:paraId="75617A88" w14:textId="77777777" w:rsidR="00B50CE7" w:rsidRPr="0051561F" w:rsidRDefault="00B50CE7" w:rsidP="00876F92">
            <w:pPr>
              <w:autoSpaceDE w:val="0"/>
              <w:autoSpaceDN w:val="0"/>
              <w:adjustRightInd w:val="0"/>
              <w:rPr>
                <w:sz w:val="20"/>
                <w:szCs w:val="20"/>
              </w:rPr>
            </w:pPr>
            <w:r w:rsidRPr="0051561F">
              <w:rPr>
                <w:sz w:val="20"/>
                <w:szCs w:val="20"/>
              </w:rPr>
              <w:t>12712</w:t>
            </w:r>
          </w:p>
        </w:tc>
        <w:tc>
          <w:tcPr>
            <w:tcW w:w="7624" w:type="dxa"/>
          </w:tcPr>
          <w:p w14:paraId="37A69D22" w14:textId="77777777" w:rsidR="00B50CE7" w:rsidRPr="0051561F" w:rsidRDefault="00B50CE7" w:rsidP="00876F92">
            <w:pPr>
              <w:autoSpaceDE w:val="0"/>
              <w:autoSpaceDN w:val="0"/>
              <w:adjustRightInd w:val="0"/>
              <w:rPr>
                <w:sz w:val="20"/>
                <w:szCs w:val="20"/>
              </w:rPr>
            </w:pPr>
            <w:r w:rsidRPr="0051561F">
              <w:rPr>
                <w:sz w:val="20"/>
                <w:szCs w:val="20"/>
              </w:rPr>
              <w:t>Stavbe za rejo živali</w:t>
            </w:r>
          </w:p>
        </w:tc>
        <w:tc>
          <w:tcPr>
            <w:tcW w:w="850" w:type="dxa"/>
          </w:tcPr>
          <w:p w14:paraId="0DE6E038"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2770D0F1" w14:textId="77777777" w:rsidTr="00876F92">
        <w:trPr>
          <w:trHeight w:val="290"/>
        </w:trPr>
        <w:tc>
          <w:tcPr>
            <w:tcW w:w="1337" w:type="dxa"/>
          </w:tcPr>
          <w:p w14:paraId="132D0AB6" w14:textId="77777777" w:rsidR="00B50CE7" w:rsidRPr="0051561F" w:rsidRDefault="00B50CE7" w:rsidP="00876F92">
            <w:pPr>
              <w:autoSpaceDE w:val="0"/>
              <w:autoSpaceDN w:val="0"/>
              <w:adjustRightInd w:val="0"/>
              <w:rPr>
                <w:sz w:val="20"/>
                <w:szCs w:val="20"/>
              </w:rPr>
            </w:pPr>
            <w:r w:rsidRPr="0051561F">
              <w:rPr>
                <w:sz w:val="20"/>
                <w:szCs w:val="20"/>
              </w:rPr>
              <w:t>12713</w:t>
            </w:r>
          </w:p>
        </w:tc>
        <w:tc>
          <w:tcPr>
            <w:tcW w:w="7624" w:type="dxa"/>
          </w:tcPr>
          <w:p w14:paraId="4200A2A3" w14:textId="77777777" w:rsidR="00B50CE7" w:rsidRPr="0051561F" w:rsidRDefault="00B50CE7" w:rsidP="00876F92">
            <w:pPr>
              <w:autoSpaceDE w:val="0"/>
              <w:autoSpaceDN w:val="0"/>
              <w:adjustRightInd w:val="0"/>
              <w:rPr>
                <w:sz w:val="20"/>
                <w:szCs w:val="20"/>
              </w:rPr>
            </w:pPr>
            <w:r w:rsidRPr="0051561F">
              <w:rPr>
                <w:sz w:val="20"/>
                <w:szCs w:val="20"/>
              </w:rPr>
              <w:t>Stavbe za spravilo pridelka</w:t>
            </w:r>
          </w:p>
        </w:tc>
        <w:tc>
          <w:tcPr>
            <w:tcW w:w="850" w:type="dxa"/>
          </w:tcPr>
          <w:p w14:paraId="2D6C1BBC"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43E4489C" w14:textId="77777777" w:rsidTr="00876F92">
        <w:trPr>
          <w:trHeight w:val="290"/>
        </w:trPr>
        <w:tc>
          <w:tcPr>
            <w:tcW w:w="1337" w:type="dxa"/>
          </w:tcPr>
          <w:p w14:paraId="2E0C78A1" w14:textId="77777777" w:rsidR="00B50CE7" w:rsidRPr="0051561F" w:rsidRDefault="00B50CE7" w:rsidP="00876F92">
            <w:pPr>
              <w:autoSpaceDE w:val="0"/>
              <w:autoSpaceDN w:val="0"/>
              <w:adjustRightInd w:val="0"/>
              <w:rPr>
                <w:sz w:val="20"/>
                <w:szCs w:val="20"/>
              </w:rPr>
            </w:pPr>
            <w:r w:rsidRPr="0051561F">
              <w:rPr>
                <w:sz w:val="20"/>
                <w:szCs w:val="20"/>
              </w:rPr>
              <w:t>12714</w:t>
            </w:r>
          </w:p>
        </w:tc>
        <w:tc>
          <w:tcPr>
            <w:tcW w:w="7624" w:type="dxa"/>
          </w:tcPr>
          <w:p w14:paraId="2F7C927A" w14:textId="77777777" w:rsidR="00B50CE7" w:rsidRPr="0051561F" w:rsidRDefault="00B50CE7" w:rsidP="00876F92">
            <w:pPr>
              <w:autoSpaceDE w:val="0"/>
              <w:autoSpaceDN w:val="0"/>
              <w:adjustRightInd w:val="0"/>
              <w:rPr>
                <w:sz w:val="20"/>
                <w:szCs w:val="20"/>
              </w:rPr>
            </w:pPr>
            <w:r w:rsidRPr="0051561F">
              <w:rPr>
                <w:sz w:val="20"/>
                <w:szCs w:val="20"/>
              </w:rPr>
              <w:t>Druge nestanovanjske kmetijske stavbe</w:t>
            </w:r>
          </w:p>
        </w:tc>
        <w:tc>
          <w:tcPr>
            <w:tcW w:w="850" w:type="dxa"/>
          </w:tcPr>
          <w:p w14:paraId="590C31ED"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71AF12C1" w14:textId="77777777" w:rsidTr="00876F92">
        <w:trPr>
          <w:trHeight w:val="290"/>
        </w:trPr>
        <w:tc>
          <w:tcPr>
            <w:tcW w:w="1337" w:type="dxa"/>
          </w:tcPr>
          <w:p w14:paraId="27C257A6" w14:textId="77777777" w:rsidR="00B50CE7" w:rsidRPr="0051561F" w:rsidRDefault="00B50CE7" w:rsidP="00876F92">
            <w:pPr>
              <w:autoSpaceDE w:val="0"/>
              <w:autoSpaceDN w:val="0"/>
              <w:adjustRightInd w:val="0"/>
              <w:rPr>
                <w:sz w:val="20"/>
                <w:szCs w:val="20"/>
              </w:rPr>
            </w:pPr>
            <w:r w:rsidRPr="0051561F">
              <w:rPr>
                <w:sz w:val="20"/>
                <w:szCs w:val="20"/>
              </w:rPr>
              <w:t>12721</w:t>
            </w:r>
          </w:p>
        </w:tc>
        <w:tc>
          <w:tcPr>
            <w:tcW w:w="7624" w:type="dxa"/>
          </w:tcPr>
          <w:p w14:paraId="65A94003" w14:textId="77777777" w:rsidR="00B50CE7" w:rsidRPr="0051561F" w:rsidRDefault="00B50CE7" w:rsidP="00876F92">
            <w:pPr>
              <w:autoSpaceDE w:val="0"/>
              <w:autoSpaceDN w:val="0"/>
              <w:adjustRightInd w:val="0"/>
              <w:rPr>
                <w:sz w:val="20"/>
                <w:szCs w:val="20"/>
              </w:rPr>
            </w:pPr>
            <w:r w:rsidRPr="0051561F">
              <w:rPr>
                <w:sz w:val="20"/>
                <w:szCs w:val="20"/>
              </w:rPr>
              <w:t>Stavbe za opravljanje verskih obredov</w:t>
            </w:r>
          </w:p>
        </w:tc>
        <w:tc>
          <w:tcPr>
            <w:tcW w:w="850" w:type="dxa"/>
          </w:tcPr>
          <w:p w14:paraId="2909A296"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2E749116" w14:textId="77777777" w:rsidTr="00876F92">
        <w:trPr>
          <w:trHeight w:val="290"/>
        </w:trPr>
        <w:tc>
          <w:tcPr>
            <w:tcW w:w="1337" w:type="dxa"/>
          </w:tcPr>
          <w:p w14:paraId="646F7424" w14:textId="77777777" w:rsidR="00B50CE7" w:rsidRPr="0051561F" w:rsidRDefault="00B50CE7" w:rsidP="00876F92">
            <w:pPr>
              <w:autoSpaceDE w:val="0"/>
              <w:autoSpaceDN w:val="0"/>
              <w:adjustRightInd w:val="0"/>
              <w:rPr>
                <w:sz w:val="20"/>
                <w:szCs w:val="20"/>
              </w:rPr>
            </w:pPr>
            <w:r w:rsidRPr="0051561F">
              <w:rPr>
                <w:sz w:val="20"/>
                <w:szCs w:val="20"/>
              </w:rPr>
              <w:t>12722</w:t>
            </w:r>
          </w:p>
        </w:tc>
        <w:tc>
          <w:tcPr>
            <w:tcW w:w="7624" w:type="dxa"/>
          </w:tcPr>
          <w:p w14:paraId="22C77700" w14:textId="77777777" w:rsidR="00B50CE7" w:rsidRPr="0051561F" w:rsidRDefault="00B50CE7" w:rsidP="00876F92">
            <w:pPr>
              <w:autoSpaceDE w:val="0"/>
              <w:autoSpaceDN w:val="0"/>
              <w:adjustRightInd w:val="0"/>
              <w:rPr>
                <w:sz w:val="20"/>
                <w:szCs w:val="20"/>
              </w:rPr>
            </w:pPr>
            <w:r w:rsidRPr="0051561F">
              <w:rPr>
                <w:sz w:val="20"/>
                <w:szCs w:val="20"/>
              </w:rPr>
              <w:t>Pokopališke stavbe in spremljajoči objekti</w:t>
            </w:r>
          </w:p>
        </w:tc>
        <w:tc>
          <w:tcPr>
            <w:tcW w:w="850" w:type="dxa"/>
          </w:tcPr>
          <w:p w14:paraId="592D0062"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137ACA98" w14:textId="77777777" w:rsidTr="00876F92">
        <w:trPr>
          <w:trHeight w:val="290"/>
        </w:trPr>
        <w:tc>
          <w:tcPr>
            <w:tcW w:w="1337" w:type="dxa"/>
          </w:tcPr>
          <w:p w14:paraId="48EEB888" w14:textId="77777777" w:rsidR="00B50CE7" w:rsidRPr="0051561F" w:rsidRDefault="00B50CE7" w:rsidP="00876F92">
            <w:pPr>
              <w:autoSpaceDE w:val="0"/>
              <w:autoSpaceDN w:val="0"/>
              <w:adjustRightInd w:val="0"/>
              <w:rPr>
                <w:sz w:val="20"/>
                <w:szCs w:val="20"/>
              </w:rPr>
            </w:pPr>
            <w:r w:rsidRPr="0051561F">
              <w:rPr>
                <w:sz w:val="20"/>
                <w:szCs w:val="20"/>
              </w:rPr>
              <w:t>12730</w:t>
            </w:r>
          </w:p>
        </w:tc>
        <w:tc>
          <w:tcPr>
            <w:tcW w:w="7624" w:type="dxa"/>
          </w:tcPr>
          <w:p w14:paraId="092A1473" w14:textId="77777777" w:rsidR="00B50CE7" w:rsidRPr="0051561F" w:rsidRDefault="00B50CE7" w:rsidP="00876F92">
            <w:pPr>
              <w:autoSpaceDE w:val="0"/>
              <w:autoSpaceDN w:val="0"/>
              <w:adjustRightInd w:val="0"/>
              <w:rPr>
                <w:sz w:val="20"/>
                <w:szCs w:val="20"/>
              </w:rPr>
            </w:pPr>
            <w:r w:rsidRPr="0051561F">
              <w:rPr>
                <w:sz w:val="20"/>
                <w:szCs w:val="20"/>
              </w:rPr>
              <w:t>Kulturni spomeniki</w:t>
            </w:r>
          </w:p>
        </w:tc>
        <w:tc>
          <w:tcPr>
            <w:tcW w:w="850" w:type="dxa"/>
          </w:tcPr>
          <w:p w14:paraId="2E5F277E"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25991BDF" w14:textId="77777777" w:rsidTr="00876F92">
        <w:trPr>
          <w:trHeight w:val="290"/>
        </w:trPr>
        <w:tc>
          <w:tcPr>
            <w:tcW w:w="1337" w:type="dxa"/>
          </w:tcPr>
          <w:p w14:paraId="68BAD713" w14:textId="77777777" w:rsidR="00B50CE7" w:rsidRPr="0051561F" w:rsidRDefault="00B50CE7" w:rsidP="00876F92">
            <w:pPr>
              <w:autoSpaceDE w:val="0"/>
              <w:autoSpaceDN w:val="0"/>
              <w:adjustRightInd w:val="0"/>
              <w:rPr>
                <w:sz w:val="20"/>
                <w:szCs w:val="20"/>
              </w:rPr>
            </w:pPr>
            <w:r w:rsidRPr="0051561F">
              <w:rPr>
                <w:sz w:val="20"/>
                <w:szCs w:val="20"/>
              </w:rPr>
              <w:t>12740</w:t>
            </w:r>
          </w:p>
        </w:tc>
        <w:tc>
          <w:tcPr>
            <w:tcW w:w="7624" w:type="dxa"/>
          </w:tcPr>
          <w:p w14:paraId="62D9D409" w14:textId="77777777" w:rsidR="00B50CE7" w:rsidRPr="0051561F" w:rsidRDefault="00B50CE7" w:rsidP="00876F92">
            <w:pPr>
              <w:autoSpaceDE w:val="0"/>
              <w:autoSpaceDN w:val="0"/>
              <w:adjustRightInd w:val="0"/>
              <w:rPr>
                <w:sz w:val="20"/>
                <w:szCs w:val="20"/>
              </w:rPr>
            </w:pPr>
            <w:r w:rsidRPr="0051561F">
              <w:rPr>
                <w:sz w:val="20"/>
                <w:szCs w:val="20"/>
              </w:rPr>
              <w:t>Druge nestanovanjske stavbe, ki niso uvrščene drugje</w:t>
            </w:r>
          </w:p>
        </w:tc>
        <w:tc>
          <w:tcPr>
            <w:tcW w:w="850" w:type="dxa"/>
          </w:tcPr>
          <w:p w14:paraId="59A838D5" w14:textId="53A2864F" w:rsidR="00B50CE7" w:rsidRPr="0051561F" w:rsidRDefault="00C14592" w:rsidP="00876F92">
            <w:pPr>
              <w:spacing w:before="100" w:beforeAutospacing="1" w:after="100" w:afterAutospacing="1"/>
              <w:jc w:val="right"/>
              <w:rPr>
                <w:sz w:val="20"/>
                <w:szCs w:val="20"/>
              </w:rPr>
            </w:pPr>
            <w:r w:rsidRPr="0051561F">
              <w:rPr>
                <w:sz w:val="20"/>
                <w:szCs w:val="20"/>
              </w:rPr>
              <w:t>0,7</w:t>
            </w:r>
          </w:p>
        </w:tc>
      </w:tr>
      <w:tr w:rsidR="00B50CE7" w:rsidRPr="0051561F" w14:paraId="78CA6CA4" w14:textId="77777777" w:rsidTr="00876F92">
        <w:trPr>
          <w:trHeight w:val="290"/>
        </w:trPr>
        <w:tc>
          <w:tcPr>
            <w:tcW w:w="1337" w:type="dxa"/>
          </w:tcPr>
          <w:p w14:paraId="7DCF0157" w14:textId="77777777" w:rsidR="00B50CE7" w:rsidRPr="0051561F" w:rsidRDefault="00B50CE7" w:rsidP="00876F92">
            <w:pPr>
              <w:autoSpaceDE w:val="0"/>
              <w:autoSpaceDN w:val="0"/>
              <w:adjustRightInd w:val="0"/>
              <w:rPr>
                <w:b/>
                <w:bCs/>
                <w:sz w:val="20"/>
                <w:szCs w:val="20"/>
              </w:rPr>
            </w:pPr>
            <w:r w:rsidRPr="0051561F">
              <w:rPr>
                <w:b/>
                <w:bCs/>
                <w:sz w:val="20"/>
                <w:szCs w:val="20"/>
              </w:rPr>
              <w:t>2</w:t>
            </w:r>
          </w:p>
        </w:tc>
        <w:tc>
          <w:tcPr>
            <w:tcW w:w="7624" w:type="dxa"/>
          </w:tcPr>
          <w:p w14:paraId="097363D0" w14:textId="77777777" w:rsidR="00B50CE7" w:rsidRPr="0051561F" w:rsidRDefault="00B50CE7" w:rsidP="00876F92">
            <w:pPr>
              <w:autoSpaceDE w:val="0"/>
              <w:autoSpaceDN w:val="0"/>
              <w:adjustRightInd w:val="0"/>
              <w:rPr>
                <w:b/>
                <w:bCs/>
                <w:sz w:val="20"/>
                <w:szCs w:val="20"/>
              </w:rPr>
            </w:pPr>
            <w:r w:rsidRPr="0051561F">
              <w:rPr>
                <w:b/>
                <w:bCs/>
                <w:sz w:val="20"/>
                <w:szCs w:val="20"/>
              </w:rPr>
              <w:t>GRADBENI INŽENIRSKI OBJEKTI</w:t>
            </w:r>
          </w:p>
        </w:tc>
        <w:tc>
          <w:tcPr>
            <w:tcW w:w="850" w:type="dxa"/>
          </w:tcPr>
          <w:p w14:paraId="2AC8EA1F" w14:textId="77777777" w:rsidR="00B50CE7" w:rsidRPr="0051561F" w:rsidRDefault="00B50CE7" w:rsidP="00876F92">
            <w:pPr>
              <w:spacing w:before="100" w:beforeAutospacing="1" w:after="100" w:afterAutospacing="1"/>
              <w:rPr>
                <w:sz w:val="20"/>
                <w:szCs w:val="20"/>
              </w:rPr>
            </w:pPr>
          </w:p>
        </w:tc>
      </w:tr>
      <w:tr w:rsidR="00B50CE7" w:rsidRPr="0051561F" w14:paraId="3499E915" w14:textId="77777777" w:rsidTr="00876F92">
        <w:trPr>
          <w:trHeight w:val="290"/>
        </w:trPr>
        <w:tc>
          <w:tcPr>
            <w:tcW w:w="1337" w:type="dxa"/>
          </w:tcPr>
          <w:p w14:paraId="08B6D76D" w14:textId="77777777" w:rsidR="00B50CE7" w:rsidRPr="0051561F" w:rsidRDefault="00B50CE7" w:rsidP="00876F92">
            <w:pPr>
              <w:autoSpaceDE w:val="0"/>
              <w:autoSpaceDN w:val="0"/>
              <w:adjustRightInd w:val="0"/>
              <w:rPr>
                <w:b/>
                <w:bCs/>
                <w:sz w:val="20"/>
                <w:szCs w:val="20"/>
              </w:rPr>
            </w:pPr>
            <w:r w:rsidRPr="0051561F">
              <w:rPr>
                <w:b/>
                <w:bCs/>
                <w:sz w:val="20"/>
                <w:szCs w:val="20"/>
              </w:rPr>
              <w:t>21</w:t>
            </w:r>
          </w:p>
        </w:tc>
        <w:tc>
          <w:tcPr>
            <w:tcW w:w="7624" w:type="dxa"/>
          </w:tcPr>
          <w:p w14:paraId="69733036" w14:textId="77777777" w:rsidR="00B50CE7" w:rsidRPr="0051561F" w:rsidRDefault="00B50CE7" w:rsidP="00876F92">
            <w:pPr>
              <w:autoSpaceDE w:val="0"/>
              <w:autoSpaceDN w:val="0"/>
              <w:adjustRightInd w:val="0"/>
              <w:rPr>
                <w:b/>
                <w:bCs/>
                <w:sz w:val="20"/>
                <w:szCs w:val="20"/>
              </w:rPr>
            </w:pPr>
            <w:r w:rsidRPr="0051561F">
              <w:rPr>
                <w:b/>
                <w:bCs/>
                <w:sz w:val="20"/>
                <w:szCs w:val="20"/>
              </w:rPr>
              <w:t>Objekti transportne infrastrukture</w:t>
            </w:r>
          </w:p>
        </w:tc>
        <w:tc>
          <w:tcPr>
            <w:tcW w:w="850" w:type="dxa"/>
          </w:tcPr>
          <w:p w14:paraId="030D69A1" w14:textId="77777777" w:rsidR="00B50CE7" w:rsidRPr="0051561F" w:rsidRDefault="00B50CE7" w:rsidP="00876F92">
            <w:pPr>
              <w:spacing w:before="100" w:beforeAutospacing="1" w:after="100" w:afterAutospacing="1"/>
              <w:jc w:val="right"/>
              <w:rPr>
                <w:sz w:val="20"/>
                <w:szCs w:val="20"/>
              </w:rPr>
            </w:pPr>
            <w:r w:rsidRPr="0051561F">
              <w:rPr>
                <w:b/>
                <w:bCs/>
                <w:sz w:val="20"/>
                <w:szCs w:val="20"/>
              </w:rPr>
              <w:t>/</w:t>
            </w:r>
          </w:p>
        </w:tc>
      </w:tr>
      <w:tr w:rsidR="00B50CE7" w:rsidRPr="0051561F" w14:paraId="08D2938F" w14:textId="77777777" w:rsidTr="00876F92">
        <w:trPr>
          <w:trHeight w:val="290"/>
        </w:trPr>
        <w:tc>
          <w:tcPr>
            <w:tcW w:w="1337" w:type="dxa"/>
          </w:tcPr>
          <w:p w14:paraId="0F8F88D3" w14:textId="77777777" w:rsidR="00B50CE7" w:rsidRPr="0051561F" w:rsidRDefault="00B50CE7" w:rsidP="00876F92">
            <w:pPr>
              <w:autoSpaceDE w:val="0"/>
              <w:autoSpaceDN w:val="0"/>
              <w:adjustRightInd w:val="0"/>
              <w:rPr>
                <w:b/>
                <w:bCs/>
                <w:sz w:val="20"/>
                <w:szCs w:val="20"/>
              </w:rPr>
            </w:pPr>
            <w:r w:rsidRPr="0051561F">
              <w:rPr>
                <w:b/>
                <w:bCs/>
                <w:sz w:val="20"/>
                <w:szCs w:val="20"/>
              </w:rPr>
              <w:t>211</w:t>
            </w:r>
          </w:p>
        </w:tc>
        <w:tc>
          <w:tcPr>
            <w:tcW w:w="7624" w:type="dxa"/>
          </w:tcPr>
          <w:p w14:paraId="1080C7FE" w14:textId="77777777" w:rsidR="00B50CE7" w:rsidRPr="0051561F" w:rsidRDefault="00B50CE7" w:rsidP="00876F92">
            <w:pPr>
              <w:autoSpaceDE w:val="0"/>
              <w:autoSpaceDN w:val="0"/>
              <w:adjustRightInd w:val="0"/>
              <w:rPr>
                <w:b/>
                <w:bCs/>
                <w:sz w:val="20"/>
                <w:szCs w:val="20"/>
              </w:rPr>
            </w:pPr>
            <w:r w:rsidRPr="0051561F">
              <w:rPr>
                <w:b/>
                <w:bCs/>
                <w:sz w:val="20"/>
                <w:szCs w:val="20"/>
              </w:rPr>
              <w:t>Ceste</w:t>
            </w:r>
          </w:p>
        </w:tc>
        <w:tc>
          <w:tcPr>
            <w:tcW w:w="850" w:type="dxa"/>
          </w:tcPr>
          <w:p w14:paraId="37851DBC" w14:textId="77777777" w:rsidR="00B50CE7" w:rsidRPr="0051561F" w:rsidRDefault="00B50CE7" w:rsidP="00876F92">
            <w:pPr>
              <w:spacing w:before="100" w:beforeAutospacing="1" w:after="100" w:afterAutospacing="1"/>
              <w:jc w:val="right"/>
              <w:rPr>
                <w:sz w:val="20"/>
                <w:szCs w:val="20"/>
              </w:rPr>
            </w:pPr>
            <w:r w:rsidRPr="0051561F">
              <w:rPr>
                <w:b/>
                <w:bCs/>
                <w:sz w:val="20"/>
                <w:szCs w:val="20"/>
              </w:rPr>
              <w:t>/</w:t>
            </w:r>
          </w:p>
        </w:tc>
      </w:tr>
      <w:tr w:rsidR="00B50CE7" w:rsidRPr="0051561F" w14:paraId="50C3E20B" w14:textId="77777777" w:rsidTr="00876F92">
        <w:trPr>
          <w:trHeight w:val="290"/>
        </w:trPr>
        <w:tc>
          <w:tcPr>
            <w:tcW w:w="1337" w:type="dxa"/>
          </w:tcPr>
          <w:p w14:paraId="11739BC2" w14:textId="77777777" w:rsidR="00B50CE7" w:rsidRPr="0051561F" w:rsidRDefault="00B50CE7" w:rsidP="00876F92">
            <w:pPr>
              <w:autoSpaceDE w:val="0"/>
              <w:autoSpaceDN w:val="0"/>
              <w:adjustRightInd w:val="0"/>
              <w:rPr>
                <w:b/>
                <w:bCs/>
                <w:sz w:val="20"/>
                <w:szCs w:val="20"/>
              </w:rPr>
            </w:pPr>
            <w:r w:rsidRPr="0051561F">
              <w:rPr>
                <w:b/>
                <w:bCs/>
                <w:sz w:val="20"/>
                <w:szCs w:val="20"/>
              </w:rPr>
              <w:t>212</w:t>
            </w:r>
          </w:p>
        </w:tc>
        <w:tc>
          <w:tcPr>
            <w:tcW w:w="7624" w:type="dxa"/>
          </w:tcPr>
          <w:p w14:paraId="1B2B2DE8" w14:textId="77777777" w:rsidR="00B50CE7" w:rsidRPr="0051561F" w:rsidRDefault="00B50CE7" w:rsidP="00876F92">
            <w:pPr>
              <w:autoSpaceDE w:val="0"/>
              <w:autoSpaceDN w:val="0"/>
              <w:adjustRightInd w:val="0"/>
              <w:rPr>
                <w:b/>
                <w:bCs/>
                <w:sz w:val="20"/>
                <w:szCs w:val="20"/>
              </w:rPr>
            </w:pPr>
            <w:r w:rsidRPr="0051561F">
              <w:rPr>
                <w:b/>
                <w:bCs/>
                <w:sz w:val="20"/>
                <w:szCs w:val="20"/>
              </w:rPr>
              <w:t>Železnice</w:t>
            </w:r>
          </w:p>
        </w:tc>
        <w:tc>
          <w:tcPr>
            <w:tcW w:w="850" w:type="dxa"/>
          </w:tcPr>
          <w:p w14:paraId="628CDB3F" w14:textId="77777777" w:rsidR="00B50CE7" w:rsidRPr="0051561F" w:rsidRDefault="00B50CE7" w:rsidP="00876F92">
            <w:pPr>
              <w:spacing w:before="100" w:beforeAutospacing="1" w:after="100" w:afterAutospacing="1"/>
              <w:jc w:val="right"/>
              <w:rPr>
                <w:sz w:val="20"/>
                <w:szCs w:val="20"/>
              </w:rPr>
            </w:pPr>
            <w:r w:rsidRPr="0051561F">
              <w:rPr>
                <w:b/>
                <w:bCs/>
                <w:sz w:val="20"/>
                <w:szCs w:val="20"/>
              </w:rPr>
              <w:t>/</w:t>
            </w:r>
          </w:p>
        </w:tc>
      </w:tr>
      <w:tr w:rsidR="00B50CE7" w:rsidRPr="0051561F" w14:paraId="40D04782" w14:textId="77777777" w:rsidTr="00876F92">
        <w:trPr>
          <w:trHeight w:val="290"/>
        </w:trPr>
        <w:tc>
          <w:tcPr>
            <w:tcW w:w="1337" w:type="dxa"/>
          </w:tcPr>
          <w:p w14:paraId="05C397E4" w14:textId="77777777" w:rsidR="00B50CE7" w:rsidRPr="0051561F" w:rsidRDefault="00B50CE7" w:rsidP="00876F92">
            <w:pPr>
              <w:autoSpaceDE w:val="0"/>
              <w:autoSpaceDN w:val="0"/>
              <w:adjustRightInd w:val="0"/>
              <w:rPr>
                <w:b/>
                <w:bCs/>
                <w:sz w:val="20"/>
                <w:szCs w:val="20"/>
              </w:rPr>
            </w:pPr>
            <w:r w:rsidRPr="0051561F">
              <w:rPr>
                <w:b/>
                <w:bCs/>
                <w:sz w:val="20"/>
                <w:szCs w:val="20"/>
              </w:rPr>
              <w:t>213</w:t>
            </w:r>
          </w:p>
        </w:tc>
        <w:tc>
          <w:tcPr>
            <w:tcW w:w="7624" w:type="dxa"/>
          </w:tcPr>
          <w:p w14:paraId="3BA6BBC7" w14:textId="77777777" w:rsidR="00B50CE7" w:rsidRPr="0051561F" w:rsidRDefault="00B50CE7" w:rsidP="00876F92">
            <w:pPr>
              <w:autoSpaceDE w:val="0"/>
              <w:autoSpaceDN w:val="0"/>
              <w:adjustRightInd w:val="0"/>
              <w:rPr>
                <w:b/>
                <w:bCs/>
                <w:sz w:val="20"/>
                <w:szCs w:val="20"/>
              </w:rPr>
            </w:pPr>
            <w:r w:rsidRPr="0051561F">
              <w:rPr>
                <w:b/>
                <w:bCs/>
                <w:sz w:val="20"/>
                <w:szCs w:val="20"/>
              </w:rPr>
              <w:t>Letališke steze, ploščadi in radio-navigacijski objekti</w:t>
            </w:r>
          </w:p>
        </w:tc>
        <w:tc>
          <w:tcPr>
            <w:tcW w:w="850" w:type="dxa"/>
          </w:tcPr>
          <w:p w14:paraId="067E92BE" w14:textId="77777777" w:rsidR="00B50CE7" w:rsidRPr="0051561F" w:rsidRDefault="00B50CE7" w:rsidP="00876F92">
            <w:pPr>
              <w:spacing w:before="100" w:beforeAutospacing="1" w:after="100" w:afterAutospacing="1"/>
              <w:jc w:val="right"/>
              <w:rPr>
                <w:sz w:val="20"/>
                <w:szCs w:val="20"/>
              </w:rPr>
            </w:pPr>
            <w:r w:rsidRPr="0051561F">
              <w:rPr>
                <w:b/>
                <w:bCs/>
                <w:sz w:val="20"/>
                <w:szCs w:val="20"/>
              </w:rPr>
              <w:t>/</w:t>
            </w:r>
          </w:p>
        </w:tc>
      </w:tr>
      <w:tr w:rsidR="00B50CE7" w:rsidRPr="0051561F" w14:paraId="40DD45F6" w14:textId="77777777" w:rsidTr="00876F92">
        <w:trPr>
          <w:trHeight w:val="290"/>
        </w:trPr>
        <w:tc>
          <w:tcPr>
            <w:tcW w:w="1337" w:type="dxa"/>
          </w:tcPr>
          <w:p w14:paraId="115420D1" w14:textId="77777777" w:rsidR="00B50CE7" w:rsidRPr="0051561F" w:rsidRDefault="00B50CE7" w:rsidP="00876F92">
            <w:pPr>
              <w:autoSpaceDE w:val="0"/>
              <w:autoSpaceDN w:val="0"/>
              <w:adjustRightInd w:val="0"/>
              <w:rPr>
                <w:b/>
                <w:bCs/>
                <w:sz w:val="20"/>
                <w:szCs w:val="20"/>
              </w:rPr>
            </w:pPr>
            <w:r w:rsidRPr="0051561F">
              <w:rPr>
                <w:b/>
                <w:bCs/>
                <w:sz w:val="20"/>
                <w:szCs w:val="20"/>
              </w:rPr>
              <w:t>214</w:t>
            </w:r>
          </w:p>
        </w:tc>
        <w:tc>
          <w:tcPr>
            <w:tcW w:w="7624" w:type="dxa"/>
          </w:tcPr>
          <w:p w14:paraId="637BBC8D" w14:textId="77777777" w:rsidR="00B50CE7" w:rsidRPr="0051561F" w:rsidRDefault="00B50CE7" w:rsidP="00876F92">
            <w:pPr>
              <w:autoSpaceDE w:val="0"/>
              <w:autoSpaceDN w:val="0"/>
              <w:adjustRightInd w:val="0"/>
              <w:rPr>
                <w:b/>
                <w:bCs/>
                <w:sz w:val="20"/>
                <w:szCs w:val="20"/>
              </w:rPr>
            </w:pPr>
            <w:r w:rsidRPr="0051561F">
              <w:rPr>
                <w:b/>
                <w:bCs/>
                <w:sz w:val="20"/>
                <w:szCs w:val="20"/>
              </w:rPr>
              <w:t>Mostovi, viadukti, predori in podhodi</w:t>
            </w:r>
          </w:p>
        </w:tc>
        <w:tc>
          <w:tcPr>
            <w:tcW w:w="850" w:type="dxa"/>
          </w:tcPr>
          <w:p w14:paraId="1CFD6A21" w14:textId="77777777" w:rsidR="00B50CE7" w:rsidRPr="0051561F" w:rsidRDefault="00B50CE7" w:rsidP="00876F92">
            <w:pPr>
              <w:spacing w:before="100" w:beforeAutospacing="1" w:after="100" w:afterAutospacing="1"/>
              <w:jc w:val="right"/>
              <w:rPr>
                <w:sz w:val="20"/>
                <w:szCs w:val="20"/>
              </w:rPr>
            </w:pPr>
            <w:r w:rsidRPr="0051561F">
              <w:rPr>
                <w:b/>
                <w:bCs/>
                <w:sz w:val="20"/>
                <w:szCs w:val="20"/>
              </w:rPr>
              <w:t>/</w:t>
            </w:r>
          </w:p>
        </w:tc>
      </w:tr>
      <w:tr w:rsidR="00B50CE7" w:rsidRPr="0051561F" w14:paraId="6BD8CF07" w14:textId="77777777" w:rsidTr="00876F92">
        <w:trPr>
          <w:trHeight w:val="290"/>
        </w:trPr>
        <w:tc>
          <w:tcPr>
            <w:tcW w:w="1337" w:type="dxa"/>
          </w:tcPr>
          <w:p w14:paraId="03D1BD45" w14:textId="77777777" w:rsidR="00B50CE7" w:rsidRPr="0051561F" w:rsidRDefault="00B50CE7" w:rsidP="00876F92">
            <w:pPr>
              <w:autoSpaceDE w:val="0"/>
              <w:autoSpaceDN w:val="0"/>
              <w:adjustRightInd w:val="0"/>
              <w:rPr>
                <w:b/>
                <w:bCs/>
                <w:sz w:val="20"/>
                <w:szCs w:val="20"/>
              </w:rPr>
            </w:pPr>
            <w:r w:rsidRPr="0051561F">
              <w:rPr>
                <w:b/>
                <w:bCs/>
                <w:sz w:val="20"/>
                <w:szCs w:val="20"/>
              </w:rPr>
              <w:t>215</w:t>
            </w:r>
          </w:p>
        </w:tc>
        <w:tc>
          <w:tcPr>
            <w:tcW w:w="7624" w:type="dxa"/>
          </w:tcPr>
          <w:p w14:paraId="2056BDCF" w14:textId="77777777" w:rsidR="00B50CE7" w:rsidRPr="0051561F" w:rsidRDefault="00B50CE7" w:rsidP="00876F92">
            <w:pPr>
              <w:autoSpaceDE w:val="0"/>
              <w:autoSpaceDN w:val="0"/>
              <w:adjustRightInd w:val="0"/>
              <w:rPr>
                <w:b/>
                <w:bCs/>
                <w:sz w:val="20"/>
                <w:szCs w:val="20"/>
              </w:rPr>
            </w:pPr>
            <w:r w:rsidRPr="0051561F">
              <w:rPr>
                <w:b/>
                <w:bCs/>
                <w:sz w:val="20"/>
                <w:szCs w:val="20"/>
              </w:rPr>
              <w:t>Pristanišča, plovne poti, pregrade in jezovi ter drugi vodni objekti</w:t>
            </w:r>
          </w:p>
        </w:tc>
        <w:tc>
          <w:tcPr>
            <w:tcW w:w="850" w:type="dxa"/>
          </w:tcPr>
          <w:p w14:paraId="3ABC7B73" w14:textId="77777777" w:rsidR="00B50CE7" w:rsidRPr="0051561F" w:rsidRDefault="00B50CE7" w:rsidP="00876F92">
            <w:pPr>
              <w:spacing w:before="100" w:beforeAutospacing="1" w:after="100" w:afterAutospacing="1"/>
              <w:jc w:val="right"/>
              <w:rPr>
                <w:sz w:val="20"/>
                <w:szCs w:val="20"/>
              </w:rPr>
            </w:pPr>
            <w:r w:rsidRPr="0051561F">
              <w:rPr>
                <w:b/>
                <w:bCs/>
                <w:sz w:val="20"/>
                <w:szCs w:val="20"/>
              </w:rPr>
              <w:t>/</w:t>
            </w:r>
          </w:p>
        </w:tc>
      </w:tr>
      <w:tr w:rsidR="00B50CE7" w:rsidRPr="0051561F" w14:paraId="1DC69FBF" w14:textId="77777777" w:rsidTr="00876F92">
        <w:trPr>
          <w:trHeight w:val="290"/>
        </w:trPr>
        <w:tc>
          <w:tcPr>
            <w:tcW w:w="1337" w:type="dxa"/>
          </w:tcPr>
          <w:p w14:paraId="778B4117" w14:textId="77777777" w:rsidR="00B50CE7" w:rsidRPr="0051561F" w:rsidRDefault="00B50CE7" w:rsidP="00876F92">
            <w:pPr>
              <w:autoSpaceDE w:val="0"/>
              <w:autoSpaceDN w:val="0"/>
              <w:adjustRightInd w:val="0"/>
              <w:rPr>
                <w:b/>
                <w:bCs/>
                <w:sz w:val="20"/>
                <w:szCs w:val="20"/>
              </w:rPr>
            </w:pPr>
            <w:r w:rsidRPr="0051561F">
              <w:rPr>
                <w:b/>
                <w:bCs/>
                <w:sz w:val="20"/>
                <w:szCs w:val="20"/>
              </w:rPr>
              <w:t>22</w:t>
            </w:r>
          </w:p>
        </w:tc>
        <w:tc>
          <w:tcPr>
            <w:tcW w:w="7624" w:type="dxa"/>
          </w:tcPr>
          <w:p w14:paraId="344D11CF" w14:textId="77777777" w:rsidR="00B50CE7" w:rsidRPr="0051561F" w:rsidRDefault="00B50CE7" w:rsidP="00876F92">
            <w:pPr>
              <w:autoSpaceDE w:val="0"/>
              <w:autoSpaceDN w:val="0"/>
              <w:adjustRightInd w:val="0"/>
              <w:rPr>
                <w:b/>
                <w:bCs/>
                <w:sz w:val="20"/>
                <w:szCs w:val="20"/>
              </w:rPr>
            </w:pPr>
            <w:r w:rsidRPr="0051561F">
              <w:rPr>
                <w:b/>
                <w:bCs/>
                <w:sz w:val="20"/>
                <w:szCs w:val="20"/>
              </w:rPr>
              <w:t>Cevovodi, komunikacijska omrežja in elektroenergetski vodi</w:t>
            </w:r>
          </w:p>
        </w:tc>
        <w:tc>
          <w:tcPr>
            <w:tcW w:w="850" w:type="dxa"/>
          </w:tcPr>
          <w:p w14:paraId="0BB0EED2" w14:textId="77777777" w:rsidR="00B50CE7" w:rsidRPr="0051561F" w:rsidRDefault="00B50CE7" w:rsidP="00876F92">
            <w:pPr>
              <w:spacing w:before="100" w:beforeAutospacing="1" w:after="100" w:afterAutospacing="1"/>
              <w:jc w:val="right"/>
              <w:rPr>
                <w:sz w:val="20"/>
                <w:szCs w:val="20"/>
              </w:rPr>
            </w:pPr>
            <w:r w:rsidRPr="0051561F">
              <w:rPr>
                <w:b/>
                <w:bCs/>
                <w:sz w:val="20"/>
                <w:szCs w:val="20"/>
              </w:rPr>
              <w:t>/</w:t>
            </w:r>
          </w:p>
        </w:tc>
      </w:tr>
      <w:tr w:rsidR="00B50CE7" w:rsidRPr="0051561F" w14:paraId="221D84C1" w14:textId="77777777" w:rsidTr="00876F92">
        <w:trPr>
          <w:trHeight w:val="492"/>
        </w:trPr>
        <w:tc>
          <w:tcPr>
            <w:tcW w:w="1337" w:type="dxa"/>
          </w:tcPr>
          <w:p w14:paraId="67EB115D" w14:textId="77777777" w:rsidR="00B50CE7" w:rsidRPr="0051561F" w:rsidRDefault="00B50CE7" w:rsidP="00876F92">
            <w:pPr>
              <w:autoSpaceDE w:val="0"/>
              <w:autoSpaceDN w:val="0"/>
              <w:adjustRightInd w:val="0"/>
              <w:rPr>
                <w:b/>
                <w:bCs/>
                <w:sz w:val="20"/>
                <w:szCs w:val="20"/>
              </w:rPr>
            </w:pPr>
            <w:r w:rsidRPr="0051561F">
              <w:rPr>
                <w:b/>
                <w:bCs/>
                <w:sz w:val="20"/>
                <w:szCs w:val="20"/>
              </w:rPr>
              <w:t>221</w:t>
            </w:r>
          </w:p>
        </w:tc>
        <w:tc>
          <w:tcPr>
            <w:tcW w:w="7624" w:type="dxa"/>
          </w:tcPr>
          <w:p w14:paraId="400618B8" w14:textId="77777777" w:rsidR="00B50CE7" w:rsidRPr="0051561F" w:rsidRDefault="00B50CE7" w:rsidP="00876F92">
            <w:pPr>
              <w:autoSpaceDE w:val="0"/>
              <w:autoSpaceDN w:val="0"/>
              <w:adjustRightInd w:val="0"/>
              <w:rPr>
                <w:b/>
                <w:bCs/>
                <w:sz w:val="20"/>
                <w:szCs w:val="20"/>
              </w:rPr>
            </w:pPr>
            <w:r w:rsidRPr="0051561F">
              <w:rPr>
                <w:b/>
                <w:bCs/>
                <w:sz w:val="20"/>
                <w:szCs w:val="20"/>
              </w:rPr>
              <w:t>Prenosni (transportni) cevovodi, prenosna komunikacijska omrežja in prenosni elektroenergetski vodi</w:t>
            </w:r>
          </w:p>
        </w:tc>
        <w:tc>
          <w:tcPr>
            <w:tcW w:w="850" w:type="dxa"/>
          </w:tcPr>
          <w:p w14:paraId="44EF0EF4" w14:textId="77777777" w:rsidR="00B50CE7" w:rsidRPr="0051561F" w:rsidRDefault="00B50CE7" w:rsidP="00876F92">
            <w:pPr>
              <w:spacing w:before="100" w:beforeAutospacing="1" w:after="100" w:afterAutospacing="1"/>
              <w:jc w:val="right"/>
              <w:rPr>
                <w:sz w:val="20"/>
                <w:szCs w:val="20"/>
              </w:rPr>
            </w:pPr>
            <w:r w:rsidRPr="0051561F">
              <w:rPr>
                <w:b/>
                <w:bCs/>
                <w:sz w:val="20"/>
                <w:szCs w:val="20"/>
              </w:rPr>
              <w:t>/</w:t>
            </w:r>
          </w:p>
        </w:tc>
      </w:tr>
      <w:tr w:rsidR="00B50CE7" w:rsidRPr="0051561F" w14:paraId="27CBA426" w14:textId="77777777" w:rsidTr="00876F92">
        <w:trPr>
          <w:trHeight w:val="492"/>
        </w:trPr>
        <w:tc>
          <w:tcPr>
            <w:tcW w:w="1337" w:type="dxa"/>
          </w:tcPr>
          <w:p w14:paraId="617A98FB" w14:textId="77777777" w:rsidR="00B50CE7" w:rsidRPr="0051561F" w:rsidRDefault="00B50CE7" w:rsidP="00876F92">
            <w:pPr>
              <w:autoSpaceDE w:val="0"/>
              <w:autoSpaceDN w:val="0"/>
              <w:adjustRightInd w:val="0"/>
              <w:rPr>
                <w:b/>
                <w:bCs/>
                <w:sz w:val="20"/>
                <w:szCs w:val="20"/>
              </w:rPr>
            </w:pPr>
            <w:r w:rsidRPr="0051561F">
              <w:rPr>
                <w:b/>
                <w:bCs/>
                <w:sz w:val="20"/>
                <w:szCs w:val="20"/>
              </w:rPr>
              <w:t>222</w:t>
            </w:r>
          </w:p>
        </w:tc>
        <w:tc>
          <w:tcPr>
            <w:tcW w:w="7624" w:type="dxa"/>
          </w:tcPr>
          <w:p w14:paraId="374BD037" w14:textId="77777777" w:rsidR="00B50CE7" w:rsidRPr="0051561F" w:rsidRDefault="00B50CE7" w:rsidP="00876F92">
            <w:pPr>
              <w:autoSpaceDE w:val="0"/>
              <w:autoSpaceDN w:val="0"/>
              <w:adjustRightInd w:val="0"/>
              <w:rPr>
                <w:b/>
                <w:bCs/>
                <w:sz w:val="20"/>
                <w:szCs w:val="20"/>
              </w:rPr>
            </w:pPr>
            <w:r w:rsidRPr="0051561F">
              <w:rPr>
                <w:b/>
                <w:bCs/>
                <w:sz w:val="20"/>
                <w:szCs w:val="20"/>
              </w:rPr>
              <w:t>Distribucijski cevovodi, distribucijski elektroenergetski vodi in distribucijska komunikacijska omrežja</w:t>
            </w:r>
          </w:p>
        </w:tc>
        <w:tc>
          <w:tcPr>
            <w:tcW w:w="850" w:type="dxa"/>
          </w:tcPr>
          <w:p w14:paraId="727FB18F" w14:textId="77777777" w:rsidR="00B50CE7" w:rsidRPr="0051561F" w:rsidRDefault="00B50CE7" w:rsidP="00876F92">
            <w:pPr>
              <w:spacing w:before="100" w:beforeAutospacing="1" w:after="100" w:afterAutospacing="1"/>
              <w:jc w:val="right"/>
              <w:rPr>
                <w:sz w:val="20"/>
                <w:szCs w:val="20"/>
              </w:rPr>
            </w:pPr>
            <w:r w:rsidRPr="0051561F">
              <w:rPr>
                <w:b/>
                <w:bCs/>
                <w:sz w:val="20"/>
                <w:szCs w:val="20"/>
              </w:rPr>
              <w:t>/</w:t>
            </w:r>
          </w:p>
        </w:tc>
      </w:tr>
      <w:tr w:rsidR="00B50CE7" w:rsidRPr="0051561F" w14:paraId="43728442" w14:textId="77777777" w:rsidTr="00876F92">
        <w:trPr>
          <w:trHeight w:val="290"/>
        </w:trPr>
        <w:tc>
          <w:tcPr>
            <w:tcW w:w="1337" w:type="dxa"/>
          </w:tcPr>
          <w:p w14:paraId="4A65208B" w14:textId="77777777" w:rsidR="00B50CE7" w:rsidRPr="0051561F" w:rsidRDefault="00B50CE7" w:rsidP="00876F92">
            <w:pPr>
              <w:autoSpaceDE w:val="0"/>
              <w:autoSpaceDN w:val="0"/>
              <w:adjustRightInd w:val="0"/>
              <w:rPr>
                <w:b/>
                <w:bCs/>
                <w:sz w:val="20"/>
                <w:szCs w:val="20"/>
              </w:rPr>
            </w:pPr>
            <w:r w:rsidRPr="0051561F">
              <w:rPr>
                <w:b/>
                <w:bCs/>
                <w:sz w:val="20"/>
                <w:szCs w:val="20"/>
              </w:rPr>
              <w:t>23</w:t>
            </w:r>
          </w:p>
        </w:tc>
        <w:tc>
          <w:tcPr>
            <w:tcW w:w="7624" w:type="dxa"/>
          </w:tcPr>
          <w:p w14:paraId="249E4D10" w14:textId="77777777" w:rsidR="00B50CE7" w:rsidRPr="0051561F" w:rsidRDefault="00B50CE7" w:rsidP="00876F92">
            <w:pPr>
              <w:autoSpaceDE w:val="0"/>
              <w:autoSpaceDN w:val="0"/>
              <w:adjustRightInd w:val="0"/>
              <w:rPr>
                <w:b/>
                <w:bCs/>
                <w:sz w:val="20"/>
                <w:szCs w:val="20"/>
              </w:rPr>
            </w:pPr>
            <w:r w:rsidRPr="0051561F">
              <w:rPr>
                <w:b/>
                <w:bCs/>
                <w:sz w:val="20"/>
                <w:szCs w:val="20"/>
              </w:rPr>
              <w:t>Kompleksni industrijski objekti</w:t>
            </w:r>
          </w:p>
        </w:tc>
        <w:tc>
          <w:tcPr>
            <w:tcW w:w="850" w:type="dxa"/>
          </w:tcPr>
          <w:p w14:paraId="67FF2D1C" w14:textId="77777777" w:rsidR="00B50CE7" w:rsidRPr="0051561F" w:rsidRDefault="00B50CE7" w:rsidP="00876F92">
            <w:pPr>
              <w:spacing w:before="100" w:beforeAutospacing="1" w:after="100" w:afterAutospacing="1"/>
              <w:rPr>
                <w:sz w:val="20"/>
                <w:szCs w:val="20"/>
              </w:rPr>
            </w:pPr>
          </w:p>
        </w:tc>
      </w:tr>
      <w:tr w:rsidR="00B50CE7" w:rsidRPr="0051561F" w14:paraId="6D3BCC04" w14:textId="77777777" w:rsidTr="00876F92">
        <w:trPr>
          <w:trHeight w:val="290"/>
        </w:trPr>
        <w:tc>
          <w:tcPr>
            <w:tcW w:w="1337" w:type="dxa"/>
          </w:tcPr>
          <w:p w14:paraId="1B489FD6" w14:textId="77777777" w:rsidR="00B50CE7" w:rsidRPr="0051561F" w:rsidRDefault="00B50CE7" w:rsidP="00876F92">
            <w:pPr>
              <w:autoSpaceDE w:val="0"/>
              <w:autoSpaceDN w:val="0"/>
              <w:adjustRightInd w:val="0"/>
              <w:rPr>
                <w:b/>
                <w:bCs/>
                <w:sz w:val="20"/>
                <w:szCs w:val="20"/>
              </w:rPr>
            </w:pPr>
            <w:r w:rsidRPr="0051561F">
              <w:rPr>
                <w:b/>
                <w:bCs/>
                <w:sz w:val="20"/>
                <w:szCs w:val="20"/>
              </w:rPr>
              <w:t>230</w:t>
            </w:r>
          </w:p>
        </w:tc>
        <w:tc>
          <w:tcPr>
            <w:tcW w:w="7624" w:type="dxa"/>
          </w:tcPr>
          <w:p w14:paraId="4C288FA3" w14:textId="77777777" w:rsidR="00B50CE7" w:rsidRPr="0051561F" w:rsidRDefault="00B50CE7" w:rsidP="00876F92">
            <w:pPr>
              <w:autoSpaceDE w:val="0"/>
              <w:autoSpaceDN w:val="0"/>
              <w:adjustRightInd w:val="0"/>
              <w:rPr>
                <w:b/>
                <w:bCs/>
                <w:sz w:val="20"/>
                <w:szCs w:val="20"/>
              </w:rPr>
            </w:pPr>
            <w:r w:rsidRPr="0051561F">
              <w:rPr>
                <w:b/>
                <w:bCs/>
                <w:sz w:val="20"/>
                <w:szCs w:val="20"/>
              </w:rPr>
              <w:t>Kompleksni industrijski objekti</w:t>
            </w:r>
          </w:p>
        </w:tc>
        <w:tc>
          <w:tcPr>
            <w:tcW w:w="850" w:type="dxa"/>
          </w:tcPr>
          <w:p w14:paraId="4B1B3136" w14:textId="77777777" w:rsidR="00B50CE7" w:rsidRPr="0051561F" w:rsidRDefault="00B50CE7" w:rsidP="00876F92">
            <w:pPr>
              <w:spacing w:before="100" w:beforeAutospacing="1" w:after="100" w:afterAutospacing="1"/>
              <w:rPr>
                <w:sz w:val="20"/>
                <w:szCs w:val="20"/>
              </w:rPr>
            </w:pPr>
          </w:p>
        </w:tc>
      </w:tr>
      <w:tr w:rsidR="00B50CE7" w:rsidRPr="0051561F" w14:paraId="76DA8EE5" w14:textId="77777777" w:rsidTr="00876F92">
        <w:trPr>
          <w:trHeight w:val="290"/>
        </w:trPr>
        <w:tc>
          <w:tcPr>
            <w:tcW w:w="1337" w:type="dxa"/>
          </w:tcPr>
          <w:p w14:paraId="2A0EA8C5" w14:textId="77777777" w:rsidR="00B50CE7" w:rsidRPr="0051561F" w:rsidRDefault="00B50CE7" w:rsidP="00876F92">
            <w:pPr>
              <w:autoSpaceDE w:val="0"/>
              <w:autoSpaceDN w:val="0"/>
              <w:adjustRightInd w:val="0"/>
              <w:rPr>
                <w:sz w:val="20"/>
                <w:szCs w:val="20"/>
              </w:rPr>
            </w:pPr>
            <w:r w:rsidRPr="0051561F">
              <w:rPr>
                <w:sz w:val="20"/>
                <w:szCs w:val="20"/>
              </w:rPr>
              <w:t>2301</w:t>
            </w:r>
          </w:p>
        </w:tc>
        <w:tc>
          <w:tcPr>
            <w:tcW w:w="7624" w:type="dxa"/>
          </w:tcPr>
          <w:p w14:paraId="0F6D5606" w14:textId="77777777" w:rsidR="00B50CE7" w:rsidRPr="0051561F" w:rsidRDefault="00B50CE7" w:rsidP="00876F92">
            <w:pPr>
              <w:autoSpaceDE w:val="0"/>
              <w:autoSpaceDN w:val="0"/>
              <w:adjustRightInd w:val="0"/>
              <w:rPr>
                <w:sz w:val="20"/>
                <w:szCs w:val="20"/>
              </w:rPr>
            </w:pPr>
            <w:r w:rsidRPr="0051561F">
              <w:rPr>
                <w:sz w:val="20"/>
                <w:szCs w:val="20"/>
              </w:rPr>
              <w:t>Rudarski objekti</w:t>
            </w:r>
          </w:p>
        </w:tc>
        <w:tc>
          <w:tcPr>
            <w:tcW w:w="850" w:type="dxa"/>
          </w:tcPr>
          <w:p w14:paraId="7089F074" w14:textId="77777777" w:rsidR="00B50CE7" w:rsidRPr="0051561F" w:rsidRDefault="00B50CE7" w:rsidP="00876F92">
            <w:pPr>
              <w:spacing w:before="100" w:beforeAutospacing="1" w:after="100" w:afterAutospacing="1"/>
              <w:jc w:val="right"/>
              <w:rPr>
                <w:sz w:val="20"/>
                <w:szCs w:val="20"/>
              </w:rPr>
            </w:pPr>
            <w:r w:rsidRPr="0051561F">
              <w:rPr>
                <w:sz w:val="20"/>
                <w:szCs w:val="20"/>
              </w:rPr>
              <w:t>1,3</w:t>
            </w:r>
          </w:p>
        </w:tc>
      </w:tr>
      <w:tr w:rsidR="00B50CE7" w:rsidRPr="0051561F" w14:paraId="115337AA" w14:textId="77777777" w:rsidTr="00876F92">
        <w:trPr>
          <w:trHeight w:val="290"/>
        </w:trPr>
        <w:tc>
          <w:tcPr>
            <w:tcW w:w="1337" w:type="dxa"/>
          </w:tcPr>
          <w:p w14:paraId="39A8D1AA" w14:textId="77777777" w:rsidR="00B50CE7" w:rsidRPr="0051561F" w:rsidRDefault="00B50CE7" w:rsidP="00876F92">
            <w:pPr>
              <w:autoSpaceDE w:val="0"/>
              <w:autoSpaceDN w:val="0"/>
              <w:adjustRightInd w:val="0"/>
              <w:rPr>
                <w:sz w:val="20"/>
                <w:szCs w:val="20"/>
              </w:rPr>
            </w:pPr>
            <w:r w:rsidRPr="0051561F">
              <w:rPr>
                <w:sz w:val="20"/>
                <w:szCs w:val="20"/>
              </w:rPr>
              <w:t>2302</w:t>
            </w:r>
          </w:p>
        </w:tc>
        <w:tc>
          <w:tcPr>
            <w:tcW w:w="7624" w:type="dxa"/>
          </w:tcPr>
          <w:p w14:paraId="1C8044F2" w14:textId="77777777" w:rsidR="00B50CE7" w:rsidRPr="0051561F" w:rsidRDefault="00B50CE7" w:rsidP="00876F92">
            <w:pPr>
              <w:autoSpaceDE w:val="0"/>
              <w:autoSpaceDN w:val="0"/>
              <w:adjustRightInd w:val="0"/>
              <w:rPr>
                <w:sz w:val="20"/>
                <w:szCs w:val="20"/>
              </w:rPr>
            </w:pPr>
            <w:r w:rsidRPr="0051561F">
              <w:rPr>
                <w:sz w:val="20"/>
                <w:szCs w:val="20"/>
              </w:rPr>
              <w:t>Energetski objekti</w:t>
            </w:r>
          </w:p>
        </w:tc>
        <w:tc>
          <w:tcPr>
            <w:tcW w:w="850" w:type="dxa"/>
          </w:tcPr>
          <w:p w14:paraId="7FE1B7C0" w14:textId="77777777" w:rsidR="00B50CE7" w:rsidRPr="0051561F" w:rsidRDefault="00B50CE7" w:rsidP="00876F92">
            <w:pPr>
              <w:spacing w:before="100" w:beforeAutospacing="1" w:after="100" w:afterAutospacing="1"/>
              <w:jc w:val="right"/>
              <w:rPr>
                <w:sz w:val="20"/>
                <w:szCs w:val="20"/>
              </w:rPr>
            </w:pPr>
            <w:r w:rsidRPr="0051561F">
              <w:rPr>
                <w:sz w:val="20"/>
                <w:szCs w:val="20"/>
              </w:rPr>
              <w:t>1,3</w:t>
            </w:r>
          </w:p>
        </w:tc>
      </w:tr>
      <w:tr w:rsidR="00B50CE7" w:rsidRPr="0051561F" w14:paraId="0A52805A" w14:textId="77777777" w:rsidTr="00876F92">
        <w:trPr>
          <w:trHeight w:val="290"/>
        </w:trPr>
        <w:tc>
          <w:tcPr>
            <w:tcW w:w="1337" w:type="dxa"/>
          </w:tcPr>
          <w:p w14:paraId="408B326D" w14:textId="77777777" w:rsidR="00B50CE7" w:rsidRPr="0051561F" w:rsidRDefault="00B50CE7" w:rsidP="00876F92">
            <w:pPr>
              <w:autoSpaceDE w:val="0"/>
              <w:autoSpaceDN w:val="0"/>
              <w:adjustRightInd w:val="0"/>
              <w:rPr>
                <w:sz w:val="20"/>
                <w:szCs w:val="20"/>
              </w:rPr>
            </w:pPr>
            <w:r w:rsidRPr="0051561F">
              <w:rPr>
                <w:sz w:val="20"/>
                <w:szCs w:val="20"/>
              </w:rPr>
              <w:t>2303</w:t>
            </w:r>
          </w:p>
        </w:tc>
        <w:tc>
          <w:tcPr>
            <w:tcW w:w="7624" w:type="dxa"/>
          </w:tcPr>
          <w:p w14:paraId="371A45E2" w14:textId="77777777" w:rsidR="00B50CE7" w:rsidRPr="0051561F" w:rsidRDefault="00B50CE7" w:rsidP="00876F92">
            <w:pPr>
              <w:autoSpaceDE w:val="0"/>
              <w:autoSpaceDN w:val="0"/>
              <w:adjustRightInd w:val="0"/>
              <w:rPr>
                <w:sz w:val="20"/>
                <w:szCs w:val="20"/>
              </w:rPr>
            </w:pPr>
            <w:r w:rsidRPr="0051561F">
              <w:rPr>
                <w:sz w:val="20"/>
                <w:szCs w:val="20"/>
              </w:rPr>
              <w:t>Objekti kemične industrije</w:t>
            </w:r>
          </w:p>
        </w:tc>
        <w:tc>
          <w:tcPr>
            <w:tcW w:w="850" w:type="dxa"/>
          </w:tcPr>
          <w:p w14:paraId="05F7B11E" w14:textId="77777777" w:rsidR="00B50CE7" w:rsidRPr="0051561F" w:rsidRDefault="00B50CE7" w:rsidP="00876F92">
            <w:pPr>
              <w:spacing w:before="100" w:beforeAutospacing="1" w:after="100" w:afterAutospacing="1"/>
              <w:jc w:val="right"/>
              <w:rPr>
                <w:sz w:val="20"/>
                <w:szCs w:val="20"/>
              </w:rPr>
            </w:pPr>
            <w:r w:rsidRPr="0051561F">
              <w:rPr>
                <w:sz w:val="20"/>
                <w:szCs w:val="20"/>
              </w:rPr>
              <w:t>1,3</w:t>
            </w:r>
          </w:p>
        </w:tc>
      </w:tr>
      <w:tr w:rsidR="00B50CE7" w:rsidRPr="0051561F" w14:paraId="3118DBDF" w14:textId="77777777" w:rsidTr="00876F92">
        <w:trPr>
          <w:trHeight w:val="290"/>
        </w:trPr>
        <w:tc>
          <w:tcPr>
            <w:tcW w:w="1337" w:type="dxa"/>
          </w:tcPr>
          <w:p w14:paraId="1A12B5DE" w14:textId="77777777" w:rsidR="00B50CE7" w:rsidRPr="0051561F" w:rsidRDefault="00B50CE7" w:rsidP="00876F92">
            <w:pPr>
              <w:autoSpaceDE w:val="0"/>
              <w:autoSpaceDN w:val="0"/>
              <w:adjustRightInd w:val="0"/>
              <w:rPr>
                <w:sz w:val="20"/>
                <w:szCs w:val="20"/>
              </w:rPr>
            </w:pPr>
            <w:r w:rsidRPr="0051561F">
              <w:rPr>
                <w:sz w:val="20"/>
                <w:szCs w:val="20"/>
              </w:rPr>
              <w:t>2304</w:t>
            </w:r>
          </w:p>
        </w:tc>
        <w:tc>
          <w:tcPr>
            <w:tcW w:w="7624" w:type="dxa"/>
          </w:tcPr>
          <w:p w14:paraId="5AD7CFD3" w14:textId="77777777" w:rsidR="00B50CE7" w:rsidRPr="0051561F" w:rsidRDefault="00B50CE7" w:rsidP="00876F92">
            <w:pPr>
              <w:autoSpaceDE w:val="0"/>
              <w:autoSpaceDN w:val="0"/>
              <w:adjustRightInd w:val="0"/>
              <w:rPr>
                <w:sz w:val="20"/>
                <w:szCs w:val="20"/>
              </w:rPr>
            </w:pPr>
            <w:r w:rsidRPr="0051561F">
              <w:rPr>
                <w:sz w:val="20"/>
                <w:szCs w:val="20"/>
              </w:rPr>
              <w:t>Drugi kompleksni industrijski objekti, ki niso uvrščeni drugje</w:t>
            </w:r>
          </w:p>
        </w:tc>
        <w:tc>
          <w:tcPr>
            <w:tcW w:w="850" w:type="dxa"/>
          </w:tcPr>
          <w:p w14:paraId="244CCB1D" w14:textId="77777777" w:rsidR="00B50CE7" w:rsidRPr="0051561F" w:rsidRDefault="00B50CE7" w:rsidP="00876F92">
            <w:pPr>
              <w:spacing w:before="100" w:beforeAutospacing="1" w:after="100" w:afterAutospacing="1"/>
              <w:jc w:val="right"/>
              <w:rPr>
                <w:sz w:val="20"/>
                <w:szCs w:val="20"/>
              </w:rPr>
            </w:pPr>
            <w:r w:rsidRPr="0051561F">
              <w:rPr>
                <w:sz w:val="20"/>
                <w:szCs w:val="20"/>
              </w:rPr>
              <w:t>1,3</w:t>
            </w:r>
          </w:p>
        </w:tc>
      </w:tr>
      <w:tr w:rsidR="00B50CE7" w:rsidRPr="0051561F" w14:paraId="2C7D8B2C" w14:textId="77777777" w:rsidTr="00876F92">
        <w:trPr>
          <w:trHeight w:val="290"/>
        </w:trPr>
        <w:tc>
          <w:tcPr>
            <w:tcW w:w="1337" w:type="dxa"/>
          </w:tcPr>
          <w:p w14:paraId="21B7C6AA" w14:textId="77777777" w:rsidR="00B50CE7" w:rsidRPr="0051561F" w:rsidRDefault="00B50CE7" w:rsidP="00876F92">
            <w:pPr>
              <w:autoSpaceDE w:val="0"/>
              <w:autoSpaceDN w:val="0"/>
              <w:adjustRightInd w:val="0"/>
              <w:rPr>
                <w:b/>
                <w:bCs/>
                <w:sz w:val="20"/>
                <w:szCs w:val="20"/>
              </w:rPr>
            </w:pPr>
            <w:r w:rsidRPr="0051561F">
              <w:rPr>
                <w:b/>
                <w:bCs/>
                <w:sz w:val="20"/>
                <w:szCs w:val="20"/>
              </w:rPr>
              <w:t>24</w:t>
            </w:r>
          </w:p>
        </w:tc>
        <w:tc>
          <w:tcPr>
            <w:tcW w:w="7624" w:type="dxa"/>
          </w:tcPr>
          <w:p w14:paraId="224D3AA1" w14:textId="77777777" w:rsidR="00B50CE7" w:rsidRPr="0051561F" w:rsidRDefault="00B50CE7" w:rsidP="00876F92">
            <w:pPr>
              <w:autoSpaceDE w:val="0"/>
              <w:autoSpaceDN w:val="0"/>
              <w:adjustRightInd w:val="0"/>
              <w:rPr>
                <w:b/>
                <w:bCs/>
                <w:sz w:val="20"/>
                <w:szCs w:val="20"/>
              </w:rPr>
            </w:pPr>
            <w:r w:rsidRPr="0051561F">
              <w:rPr>
                <w:b/>
                <w:bCs/>
                <w:sz w:val="20"/>
                <w:szCs w:val="20"/>
              </w:rPr>
              <w:t>Drugi gradbeni inženirski objekti</w:t>
            </w:r>
          </w:p>
        </w:tc>
        <w:tc>
          <w:tcPr>
            <w:tcW w:w="850" w:type="dxa"/>
          </w:tcPr>
          <w:p w14:paraId="07CF0849" w14:textId="77777777" w:rsidR="00B50CE7" w:rsidRPr="0051561F" w:rsidRDefault="00B50CE7" w:rsidP="00876F92">
            <w:pPr>
              <w:spacing w:before="100" w:beforeAutospacing="1" w:after="100" w:afterAutospacing="1"/>
              <w:rPr>
                <w:sz w:val="20"/>
                <w:szCs w:val="20"/>
              </w:rPr>
            </w:pPr>
          </w:p>
        </w:tc>
      </w:tr>
      <w:tr w:rsidR="00B50CE7" w:rsidRPr="0051561F" w14:paraId="149DF1D3" w14:textId="77777777" w:rsidTr="00876F92">
        <w:trPr>
          <w:trHeight w:val="290"/>
        </w:trPr>
        <w:tc>
          <w:tcPr>
            <w:tcW w:w="1337" w:type="dxa"/>
          </w:tcPr>
          <w:p w14:paraId="6750E8BB" w14:textId="77777777" w:rsidR="00B50CE7" w:rsidRPr="0051561F" w:rsidRDefault="00B50CE7" w:rsidP="00876F92">
            <w:pPr>
              <w:autoSpaceDE w:val="0"/>
              <w:autoSpaceDN w:val="0"/>
              <w:adjustRightInd w:val="0"/>
              <w:rPr>
                <w:b/>
                <w:bCs/>
                <w:sz w:val="20"/>
                <w:szCs w:val="20"/>
              </w:rPr>
            </w:pPr>
            <w:r w:rsidRPr="0051561F">
              <w:rPr>
                <w:b/>
                <w:bCs/>
                <w:sz w:val="20"/>
                <w:szCs w:val="20"/>
              </w:rPr>
              <w:t>241</w:t>
            </w:r>
          </w:p>
        </w:tc>
        <w:tc>
          <w:tcPr>
            <w:tcW w:w="7624" w:type="dxa"/>
          </w:tcPr>
          <w:p w14:paraId="25FD2E4B" w14:textId="77777777" w:rsidR="00B50CE7" w:rsidRPr="0051561F" w:rsidRDefault="00B50CE7" w:rsidP="00876F92">
            <w:pPr>
              <w:autoSpaceDE w:val="0"/>
              <w:autoSpaceDN w:val="0"/>
              <w:adjustRightInd w:val="0"/>
              <w:rPr>
                <w:b/>
                <w:bCs/>
                <w:sz w:val="20"/>
                <w:szCs w:val="20"/>
              </w:rPr>
            </w:pPr>
            <w:r w:rsidRPr="0051561F">
              <w:rPr>
                <w:b/>
                <w:bCs/>
                <w:sz w:val="20"/>
                <w:szCs w:val="20"/>
              </w:rPr>
              <w:t>Objekti za šport, rekreacijo in drugi objekti za prosti čas</w:t>
            </w:r>
          </w:p>
        </w:tc>
        <w:tc>
          <w:tcPr>
            <w:tcW w:w="850" w:type="dxa"/>
          </w:tcPr>
          <w:p w14:paraId="7CE5BD59" w14:textId="77777777" w:rsidR="00B50CE7" w:rsidRPr="0051561F" w:rsidRDefault="00B50CE7" w:rsidP="00876F92">
            <w:pPr>
              <w:spacing w:before="100" w:beforeAutospacing="1" w:after="100" w:afterAutospacing="1"/>
              <w:rPr>
                <w:sz w:val="20"/>
                <w:szCs w:val="20"/>
              </w:rPr>
            </w:pPr>
          </w:p>
        </w:tc>
      </w:tr>
      <w:tr w:rsidR="00B50CE7" w:rsidRPr="0051561F" w14:paraId="57C81805" w14:textId="77777777" w:rsidTr="00876F92">
        <w:trPr>
          <w:trHeight w:val="290"/>
        </w:trPr>
        <w:tc>
          <w:tcPr>
            <w:tcW w:w="1337" w:type="dxa"/>
          </w:tcPr>
          <w:p w14:paraId="0A52F41D" w14:textId="77777777" w:rsidR="00B50CE7" w:rsidRPr="0051561F" w:rsidRDefault="00B50CE7" w:rsidP="00876F92">
            <w:pPr>
              <w:autoSpaceDE w:val="0"/>
              <w:autoSpaceDN w:val="0"/>
              <w:adjustRightInd w:val="0"/>
              <w:rPr>
                <w:sz w:val="20"/>
                <w:szCs w:val="20"/>
              </w:rPr>
            </w:pPr>
            <w:r w:rsidRPr="0051561F">
              <w:rPr>
                <w:sz w:val="20"/>
                <w:szCs w:val="20"/>
              </w:rPr>
              <w:t>24110</w:t>
            </w:r>
          </w:p>
        </w:tc>
        <w:tc>
          <w:tcPr>
            <w:tcW w:w="7624" w:type="dxa"/>
          </w:tcPr>
          <w:p w14:paraId="2B6BA273" w14:textId="77777777" w:rsidR="00B50CE7" w:rsidRPr="0051561F" w:rsidRDefault="00B50CE7" w:rsidP="00876F92">
            <w:pPr>
              <w:autoSpaceDE w:val="0"/>
              <w:autoSpaceDN w:val="0"/>
              <w:adjustRightInd w:val="0"/>
              <w:rPr>
                <w:sz w:val="20"/>
                <w:szCs w:val="20"/>
              </w:rPr>
            </w:pPr>
            <w:r w:rsidRPr="0051561F">
              <w:rPr>
                <w:sz w:val="20"/>
                <w:szCs w:val="20"/>
              </w:rPr>
              <w:t>Športna igrišča</w:t>
            </w:r>
          </w:p>
        </w:tc>
        <w:tc>
          <w:tcPr>
            <w:tcW w:w="850" w:type="dxa"/>
          </w:tcPr>
          <w:p w14:paraId="5B43EC2B"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383CCC95" w14:textId="77777777" w:rsidTr="00876F92">
        <w:trPr>
          <w:trHeight w:val="290"/>
        </w:trPr>
        <w:tc>
          <w:tcPr>
            <w:tcW w:w="1337" w:type="dxa"/>
          </w:tcPr>
          <w:p w14:paraId="324E4EF6" w14:textId="77777777" w:rsidR="00B50CE7" w:rsidRPr="0051561F" w:rsidRDefault="00B50CE7" w:rsidP="00876F92">
            <w:pPr>
              <w:autoSpaceDE w:val="0"/>
              <w:autoSpaceDN w:val="0"/>
              <w:adjustRightInd w:val="0"/>
              <w:rPr>
                <w:sz w:val="20"/>
                <w:szCs w:val="20"/>
              </w:rPr>
            </w:pPr>
            <w:r w:rsidRPr="0051561F">
              <w:rPr>
                <w:sz w:val="20"/>
                <w:szCs w:val="20"/>
              </w:rPr>
              <w:t>24122</w:t>
            </w:r>
          </w:p>
        </w:tc>
        <w:tc>
          <w:tcPr>
            <w:tcW w:w="7624" w:type="dxa"/>
          </w:tcPr>
          <w:p w14:paraId="0137F05D" w14:textId="77777777" w:rsidR="00B50CE7" w:rsidRPr="0051561F" w:rsidRDefault="00B50CE7" w:rsidP="00876F92">
            <w:pPr>
              <w:autoSpaceDE w:val="0"/>
              <w:autoSpaceDN w:val="0"/>
              <w:adjustRightInd w:val="0"/>
              <w:rPr>
                <w:sz w:val="20"/>
                <w:szCs w:val="20"/>
              </w:rPr>
            </w:pPr>
            <w:r w:rsidRPr="0051561F">
              <w:rPr>
                <w:sz w:val="20"/>
                <w:szCs w:val="20"/>
              </w:rPr>
              <w:t>Drugi gradbeni inženirski objekti za šport, rekreacijo in prosti čas</w:t>
            </w:r>
          </w:p>
        </w:tc>
        <w:tc>
          <w:tcPr>
            <w:tcW w:w="850" w:type="dxa"/>
          </w:tcPr>
          <w:p w14:paraId="5A0CCDB7"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r w:rsidR="00B50CE7" w:rsidRPr="0051561F" w14:paraId="4BF75621" w14:textId="77777777" w:rsidTr="00876F92">
        <w:trPr>
          <w:trHeight w:val="290"/>
        </w:trPr>
        <w:tc>
          <w:tcPr>
            <w:tcW w:w="1337" w:type="dxa"/>
          </w:tcPr>
          <w:p w14:paraId="0F81530A" w14:textId="77777777" w:rsidR="00B50CE7" w:rsidRPr="0051561F" w:rsidRDefault="00B50CE7" w:rsidP="00876F92">
            <w:pPr>
              <w:autoSpaceDE w:val="0"/>
              <w:autoSpaceDN w:val="0"/>
              <w:adjustRightInd w:val="0"/>
              <w:rPr>
                <w:b/>
                <w:bCs/>
                <w:sz w:val="20"/>
                <w:szCs w:val="20"/>
              </w:rPr>
            </w:pPr>
            <w:r w:rsidRPr="0051561F">
              <w:rPr>
                <w:b/>
                <w:bCs/>
                <w:sz w:val="20"/>
                <w:szCs w:val="20"/>
              </w:rPr>
              <w:t>242</w:t>
            </w:r>
          </w:p>
        </w:tc>
        <w:tc>
          <w:tcPr>
            <w:tcW w:w="7624" w:type="dxa"/>
          </w:tcPr>
          <w:p w14:paraId="6F5B511D" w14:textId="77777777" w:rsidR="00B50CE7" w:rsidRPr="0051561F" w:rsidRDefault="00B50CE7" w:rsidP="00876F92">
            <w:pPr>
              <w:autoSpaceDE w:val="0"/>
              <w:autoSpaceDN w:val="0"/>
              <w:adjustRightInd w:val="0"/>
              <w:rPr>
                <w:b/>
                <w:bCs/>
                <w:sz w:val="20"/>
                <w:szCs w:val="20"/>
              </w:rPr>
            </w:pPr>
            <w:r w:rsidRPr="0051561F">
              <w:rPr>
                <w:b/>
                <w:bCs/>
                <w:sz w:val="20"/>
                <w:szCs w:val="20"/>
              </w:rPr>
              <w:t>Drugi gradbeni inženirski objekti</w:t>
            </w:r>
          </w:p>
        </w:tc>
        <w:tc>
          <w:tcPr>
            <w:tcW w:w="850" w:type="dxa"/>
          </w:tcPr>
          <w:p w14:paraId="1D43C55E" w14:textId="77777777" w:rsidR="00B50CE7" w:rsidRPr="0051561F" w:rsidRDefault="00B50CE7" w:rsidP="00876F92">
            <w:pPr>
              <w:spacing w:before="100" w:beforeAutospacing="1" w:after="100" w:afterAutospacing="1"/>
              <w:rPr>
                <w:sz w:val="20"/>
                <w:szCs w:val="20"/>
              </w:rPr>
            </w:pPr>
          </w:p>
        </w:tc>
      </w:tr>
      <w:tr w:rsidR="00B50CE7" w:rsidRPr="0051561F" w14:paraId="4109312F" w14:textId="77777777" w:rsidTr="00876F92">
        <w:trPr>
          <w:trHeight w:val="290"/>
        </w:trPr>
        <w:tc>
          <w:tcPr>
            <w:tcW w:w="1337" w:type="dxa"/>
          </w:tcPr>
          <w:p w14:paraId="6AB0058E" w14:textId="77777777" w:rsidR="00B50CE7" w:rsidRPr="0051561F" w:rsidRDefault="00B50CE7" w:rsidP="00876F92">
            <w:pPr>
              <w:autoSpaceDE w:val="0"/>
              <w:autoSpaceDN w:val="0"/>
              <w:adjustRightInd w:val="0"/>
              <w:rPr>
                <w:sz w:val="20"/>
                <w:szCs w:val="20"/>
              </w:rPr>
            </w:pPr>
            <w:r w:rsidRPr="0051561F">
              <w:rPr>
                <w:sz w:val="20"/>
                <w:szCs w:val="20"/>
              </w:rPr>
              <w:t>24201</w:t>
            </w:r>
          </w:p>
        </w:tc>
        <w:tc>
          <w:tcPr>
            <w:tcW w:w="7624" w:type="dxa"/>
          </w:tcPr>
          <w:p w14:paraId="7DD2030E" w14:textId="77777777" w:rsidR="00B50CE7" w:rsidRPr="0051561F" w:rsidRDefault="00B50CE7" w:rsidP="00876F92">
            <w:pPr>
              <w:autoSpaceDE w:val="0"/>
              <w:autoSpaceDN w:val="0"/>
              <w:adjustRightInd w:val="0"/>
              <w:rPr>
                <w:sz w:val="20"/>
                <w:szCs w:val="20"/>
              </w:rPr>
            </w:pPr>
            <w:r w:rsidRPr="0051561F">
              <w:rPr>
                <w:sz w:val="20"/>
                <w:szCs w:val="20"/>
              </w:rPr>
              <w:t>Vojaški objekti</w:t>
            </w:r>
          </w:p>
        </w:tc>
        <w:tc>
          <w:tcPr>
            <w:tcW w:w="850" w:type="dxa"/>
          </w:tcPr>
          <w:p w14:paraId="7CCC348E" w14:textId="77777777" w:rsidR="00B50CE7" w:rsidRPr="0051561F" w:rsidRDefault="00B50CE7" w:rsidP="00876F92">
            <w:pPr>
              <w:spacing w:before="100" w:beforeAutospacing="1" w:after="100" w:afterAutospacing="1"/>
              <w:jc w:val="right"/>
              <w:rPr>
                <w:sz w:val="20"/>
                <w:szCs w:val="20"/>
              </w:rPr>
            </w:pPr>
            <w:r w:rsidRPr="0051561F">
              <w:rPr>
                <w:sz w:val="20"/>
                <w:szCs w:val="20"/>
              </w:rPr>
              <w:t>1</w:t>
            </w:r>
          </w:p>
        </w:tc>
      </w:tr>
      <w:tr w:rsidR="00B50CE7" w:rsidRPr="0051561F" w14:paraId="18383763" w14:textId="77777777" w:rsidTr="00876F92">
        <w:trPr>
          <w:trHeight w:val="290"/>
        </w:trPr>
        <w:tc>
          <w:tcPr>
            <w:tcW w:w="1337" w:type="dxa"/>
          </w:tcPr>
          <w:p w14:paraId="18B0ACD2" w14:textId="77777777" w:rsidR="00B50CE7" w:rsidRPr="0051561F" w:rsidRDefault="00B50CE7" w:rsidP="00876F92">
            <w:pPr>
              <w:autoSpaceDE w:val="0"/>
              <w:autoSpaceDN w:val="0"/>
              <w:adjustRightInd w:val="0"/>
              <w:rPr>
                <w:sz w:val="20"/>
                <w:szCs w:val="20"/>
              </w:rPr>
            </w:pPr>
            <w:r w:rsidRPr="0051561F">
              <w:rPr>
                <w:sz w:val="20"/>
                <w:szCs w:val="20"/>
              </w:rPr>
              <w:t>24202</w:t>
            </w:r>
          </w:p>
        </w:tc>
        <w:tc>
          <w:tcPr>
            <w:tcW w:w="7624" w:type="dxa"/>
          </w:tcPr>
          <w:p w14:paraId="4CE2B879" w14:textId="77777777" w:rsidR="00B50CE7" w:rsidRPr="0051561F" w:rsidRDefault="00B50CE7" w:rsidP="00876F92">
            <w:pPr>
              <w:autoSpaceDE w:val="0"/>
              <w:autoSpaceDN w:val="0"/>
              <w:adjustRightInd w:val="0"/>
              <w:rPr>
                <w:sz w:val="20"/>
                <w:szCs w:val="20"/>
              </w:rPr>
            </w:pPr>
            <w:r w:rsidRPr="0051561F">
              <w:rPr>
                <w:sz w:val="20"/>
                <w:szCs w:val="20"/>
              </w:rPr>
              <w:t>Objekti za varstvo pred škodljivim delovanjem voda na ogroženih območjih</w:t>
            </w:r>
          </w:p>
        </w:tc>
        <w:tc>
          <w:tcPr>
            <w:tcW w:w="850" w:type="dxa"/>
          </w:tcPr>
          <w:p w14:paraId="30CBDF09" w14:textId="77777777" w:rsidR="00B50CE7" w:rsidRPr="0051561F" w:rsidRDefault="00B50CE7" w:rsidP="00876F92">
            <w:pPr>
              <w:spacing w:before="100" w:beforeAutospacing="1" w:after="100" w:afterAutospacing="1"/>
              <w:jc w:val="right"/>
              <w:rPr>
                <w:sz w:val="20"/>
                <w:szCs w:val="20"/>
              </w:rPr>
            </w:pPr>
            <w:r w:rsidRPr="0051561F">
              <w:rPr>
                <w:b/>
                <w:bCs/>
                <w:sz w:val="20"/>
                <w:szCs w:val="20"/>
              </w:rPr>
              <w:t>/</w:t>
            </w:r>
          </w:p>
        </w:tc>
      </w:tr>
      <w:tr w:rsidR="00B50CE7" w:rsidRPr="0051561F" w14:paraId="662C0CD4" w14:textId="77777777" w:rsidTr="00876F92">
        <w:trPr>
          <w:trHeight w:val="290"/>
        </w:trPr>
        <w:tc>
          <w:tcPr>
            <w:tcW w:w="1337" w:type="dxa"/>
          </w:tcPr>
          <w:p w14:paraId="3FB17FA5" w14:textId="77777777" w:rsidR="00B50CE7" w:rsidRPr="0051561F" w:rsidRDefault="00B50CE7" w:rsidP="00876F92">
            <w:pPr>
              <w:autoSpaceDE w:val="0"/>
              <w:autoSpaceDN w:val="0"/>
              <w:adjustRightInd w:val="0"/>
              <w:rPr>
                <w:sz w:val="20"/>
                <w:szCs w:val="20"/>
              </w:rPr>
            </w:pPr>
            <w:r w:rsidRPr="0051561F">
              <w:rPr>
                <w:sz w:val="20"/>
                <w:szCs w:val="20"/>
              </w:rPr>
              <w:t>24203</w:t>
            </w:r>
          </w:p>
        </w:tc>
        <w:tc>
          <w:tcPr>
            <w:tcW w:w="7624" w:type="dxa"/>
          </w:tcPr>
          <w:p w14:paraId="177ABD01" w14:textId="77777777" w:rsidR="00B50CE7" w:rsidRPr="0051561F" w:rsidRDefault="00B50CE7" w:rsidP="00876F92">
            <w:pPr>
              <w:autoSpaceDE w:val="0"/>
              <w:autoSpaceDN w:val="0"/>
              <w:adjustRightInd w:val="0"/>
              <w:rPr>
                <w:sz w:val="20"/>
                <w:szCs w:val="20"/>
              </w:rPr>
            </w:pPr>
            <w:r w:rsidRPr="0051561F">
              <w:rPr>
                <w:sz w:val="20"/>
                <w:szCs w:val="20"/>
              </w:rPr>
              <w:t>Odlagališča odpadkov</w:t>
            </w:r>
          </w:p>
        </w:tc>
        <w:tc>
          <w:tcPr>
            <w:tcW w:w="850" w:type="dxa"/>
          </w:tcPr>
          <w:p w14:paraId="5AB17D98" w14:textId="77777777" w:rsidR="00B50CE7" w:rsidRPr="0051561F" w:rsidRDefault="00B50CE7" w:rsidP="00876F92">
            <w:pPr>
              <w:spacing w:before="100" w:beforeAutospacing="1" w:after="100" w:afterAutospacing="1"/>
              <w:jc w:val="right"/>
              <w:rPr>
                <w:sz w:val="20"/>
                <w:szCs w:val="20"/>
              </w:rPr>
            </w:pPr>
            <w:r w:rsidRPr="0051561F">
              <w:rPr>
                <w:b/>
                <w:bCs/>
                <w:sz w:val="20"/>
                <w:szCs w:val="20"/>
              </w:rPr>
              <w:t>/</w:t>
            </w:r>
          </w:p>
        </w:tc>
      </w:tr>
      <w:tr w:rsidR="00B50CE7" w:rsidRPr="0051561F" w14:paraId="68F3AE98" w14:textId="77777777" w:rsidTr="00876F92">
        <w:trPr>
          <w:trHeight w:val="290"/>
        </w:trPr>
        <w:tc>
          <w:tcPr>
            <w:tcW w:w="1337" w:type="dxa"/>
          </w:tcPr>
          <w:p w14:paraId="42F50E56" w14:textId="77777777" w:rsidR="00B50CE7" w:rsidRPr="0051561F" w:rsidRDefault="00B50CE7" w:rsidP="00876F92">
            <w:pPr>
              <w:autoSpaceDE w:val="0"/>
              <w:autoSpaceDN w:val="0"/>
              <w:adjustRightInd w:val="0"/>
              <w:rPr>
                <w:sz w:val="20"/>
                <w:szCs w:val="20"/>
              </w:rPr>
            </w:pPr>
            <w:r w:rsidRPr="0051561F">
              <w:rPr>
                <w:sz w:val="20"/>
                <w:szCs w:val="20"/>
              </w:rPr>
              <w:t>24204</w:t>
            </w:r>
          </w:p>
        </w:tc>
        <w:tc>
          <w:tcPr>
            <w:tcW w:w="7624" w:type="dxa"/>
          </w:tcPr>
          <w:p w14:paraId="4E33D39B" w14:textId="77777777" w:rsidR="00B50CE7" w:rsidRPr="0051561F" w:rsidRDefault="00B50CE7" w:rsidP="00876F92">
            <w:pPr>
              <w:autoSpaceDE w:val="0"/>
              <w:autoSpaceDN w:val="0"/>
              <w:adjustRightInd w:val="0"/>
              <w:rPr>
                <w:sz w:val="20"/>
                <w:szCs w:val="20"/>
              </w:rPr>
            </w:pPr>
            <w:r w:rsidRPr="0051561F">
              <w:rPr>
                <w:sz w:val="20"/>
                <w:szCs w:val="20"/>
              </w:rPr>
              <w:t>Pokopališča</w:t>
            </w:r>
          </w:p>
        </w:tc>
        <w:tc>
          <w:tcPr>
            <w:tcW w:w="850" w:type="dxa"/>
          </w:tcPr>
          <w:p w14:paraId="3549BD65" w14:textId="77777777" w:rsidR="00B50CE7" w:rsidRPr="0051561F" w:rsidRDefault="00B50CE7" w:rsidP="00876F92">
            <w:pPr>
              <w:spacing w:before="100" w:beforeAutospacing="1" w:after="100" w:afterAutospacing="1"/>
              <w:jc w:val="right"/>
              <w:rPr>
                <w:sz w:val="20"/>
                <w:szCs w:val="20"/>
              </w:rPr>
            </w:pPr>
            <w:r w:rsidRPr="0051561F">
              <w:rPr>
                <w:b/>
                <w:bCs/>
                <w:sz w:val="20"/>
                <w:szCs w:val="20"/>
              </w:rPr>
              <w:t>/</w:t>
            </w:r>
          </w:p>
        </w:tc>
      </w:tr>
      <w:tr w:rsidR="00B50CE7" w:rsidRPr="0051561F" w14:paraId="2DDDF661" w14:textId="77777777" w:rsidTr="00876F92">
        <w:trPr>
          <w:trHeight w:val="290"/>
        </w:trPr>
        <w:tc>
          <w:tcPr>
            <w:tcW w:w="1337" w:type="dxa"/>
          </w:tcPr>
          <w:p w14:paraId="677DF46D" w14:textId="77777777" w:rsidR="00B50CE7" w:rsidRPr="0051561F" w:rsidRDefault="00B50CE7" w:rsidP="00876F92">
            <w:pPr>
              <w:autoSpaceDE w:val="0"/>
              <w:autoSpaceDN w:val="0"/>
              <w:adjustRightInd w:val="0"/>
              <w:rPr>
                <w:sz w:val="20"/>
                <w:szCs w:val="20"/>
              </w:rPr>
            </w:pPr>
            <w:r w:rsidRPr="0051561F">
              <w:rPr>
                <w:sz w:val="20"/>
                <w:szCs w:val="20"/>
              </w:rPr>
              <w:t>24205</w:t>
            </w:r>
          </w:p>
        </w:tc>
        <w:tc>
          <w:tcPr>
            <w:tcW w:w="7624" w:type="dxa"/>
          </w:tcPr>
          <w:p w14:paraId="6616F96C" w14:textId="77777777" w:rsidR="00B50CE7" w:rsidRPr="0051561F" w:rsidRDefault="00B50CE7" w:rsidP="00876F92">
            <w:pPr>
              <w:autoSpaceDE w:val="0"/>
              <w:autoSpaceDN w:val="0"/>
              <w:adjustRightInd w:val="0"/>
              <w:rPr>
                <w:sz w:val="20"/>
                <w:szCs w:val="20"/>
              </w:rPr>
            </w:pPr>
            <w:r w:rsidRPr="0051561F">
              <w:rPr>
                <w:sz w:val="20"/>
                <w:szCs w:val="20"/>
              </w:rPr>
              <w:t>Drugi gradbeni inženirski objekti, ki niso uvrščeni drugje (parkirišča, odprta skladišča, ipd)</w:t>
            </w:r>
          </w:p>
        </w:tc>
        <w:tc>
          <w:tcPr>
            <w:tcW w:w="850" w:type="dxa"/>
          </w:tcPr>
          <w:p w14:paraId="1A6B9FCB" w14:textId="77777777" w:rsidR="00B50CE7" w:rsidRPr="0051561F" w:rsidRDefault="00B50CE7" w:rsidP="00876F92">
            <w:pPr>
              <w:spacing w:before="100" w:beforeAutospacing="1" w:after="100" w:afterAutospacing="1"/>
              <w:jc w:val="right"/>
              <w:rPr>
                <w:sz w:val="20"/>
                <w:szCs w:val="20"/>
              </w:rPr>
            </w:pPr>
            <w:r w:rsidRPr="0051561F">
              <w:rPr>
                <w:sz w:val="20"/>
                <w:szCs w:val="20"/>
              </w:rPr>
              <w:t>0,7</w:t>
            </w:r>
          </w:p>
        </w:tc>
      </w:tr>
    </w:tbl>
    <w:p w14:paraId="3741B397" w14:textId="77777777" w:rsidR="00B50CE7" w:rsidRPr="0051561F" w:rsidRDefault="00B50CE7" w:rsidP="00B50CE7"/>
    <w:p w14:paraId="6E938537" w14:textId="77777777" w:rsidR="00B50CE7" w:rsidRPr="0051561F" w:rsidRDefault="00B50CE7" w:rsidP="00B50CE7"/>
    <w:p w14:paraId="2C6A7542" w14:textId="77777777" w:rsidR="00B50CE7" w:rsidRPr="0051561F" w:rsidRDefault="00B50CE7" w:rsidP="00B50CE7">
      <w:pPr>
        <w:rPr>
          <w:b/>
          <w:u w:val="single"/>
        </w:rPr>
      </w:pPr>
      <w:r w:rsidRPr="0051561F">
        <w:rPr>
          <w:b/>
          <w:u w:val="single"/>
        </w:rPr>
        <w:t>PRILOGA 2</w:t>
      </w:r>
    </w:p>
    <w:p w14:paraId="7AB173E7" w14:textId="4E907AC1" w:rsidR="00B50CE7" w:rsidRPr="00E60F14" w:rsidRDefault="00B50CE7" w:rsidP="00350B17">
      <w:pPr>
        <w:jc w:val="both"/>
      </w:pPr>
      <w:r w:rsidRPr="00E60F14">
        <w:t>Program opremljanja stavbnih zemljišč v občini Cerklje na Gorenjskem (</w:t>
      </w:r>
      <w:r w:rsidR="00122645" w:rsidRPr="00E60F14">
        <w:t xml:space="preserve">IPSUM d.o.o., </w:t>
      </w:r>
      <w:r w:rsidRPr="00E60F14">
        <w:t>Ljubljanska cesta 72, 1230 Domžale, št. 106-038/1</w:t>
      </w:r>
      <w:r w:rsidR="00D24417" w:rsidRPr="00E60F14">
        <w:t>6</w:t>
      </w:r>
      <w:r w:rsidRPr="00E60F14">
        <w:t xml:space="preserve">, </w:t>
      </w:r>
      <w:r w:rsidR="00C84305" w:rsidRPr="00E60F14">
        <w:t>februar</w:t>
      </w:r>
      <w:r w:rsidRPr="00E60F14">
        <w:t xml:space="preserve"> </w:t>
      </w:r>
      <w:r w:rsidR="00350B17" w:rsidRPr="00E60F14">
        <w:t>2016</w:t>
      </w:r>
      <w:r w:rsidRPr="00E60F14">
        <w:t>). Program opremljanja stavbnih zemljišč v občini Cerklje na Gorenjskem je na vpogled na Občini Cerklje na Gorenjskem.</w:t>
      </w:r>
    </w:p>
    <w:sectPr w:rsidR="00B50CE7" w:rsidRPr="00E60F14" w:rsidSect="00F7449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6553C" w14:textId="77777777" w:rsidR="00F417E7" w:rsidRDefault="00F417E7" w:rsidP="00F22781">
      <w:r>
        <w:separator/>
      </w:r>
    </w:p>
  </w:endnote>
  <w:endnote w:type="continuationSeparator" w:id="0">
    <w:p w14:paraId="4B9B3F20" w14:textId="77777777" w:rsidR="00F417E7" w:rsidRDefault="00F417E7" w:rsidP="00F2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F354F" w14:textId="77777777" w:rsidR="00876F92" w:rsidRDefault="00876F92" w:rsidP="00281D5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3ED04B9" w14:textId="77777777" w:rsidR="00876F92" w:rsidRDefault="00876F92" w:rsidP="00281D5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0F83D" w14:textId="77777777" w:rsidR="00876F92" w:rsidRDefault="00876F92" w:rsidP="00281D5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417E7">
      <w:rPr>
        <w:rStyle w:val="tevilkastrani"/>
        <w:noProof/>
      </w:rPr>
      <w:t>1</w:t>
    </w:r>
    <w:r>
      <w:rPr>
        <w:rStyle w:val="tevilkastrani"/>
      </w:rPr>
      <w:fldChar w:fldCharType="end"/>
    </w:r>
  </w:p>
  <w:p w14:paraId="7F8FF733" w14:textId="77777777" w:rsidR="00876F92" w:rsidRDefault="00876F92" w:rsidP="00281D59">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49197" w14:textId="77777777" w:rsidR="00F417E7" w:rsidRDefault="00F417E7" w:rsidP="00F22781">
      <w:r>
        <w:separator/>
      </w:r>
    </w:p>
  </w:footnote>
  <w:footnote w:type="continuationSeparator" w:id="0">
    <w:p w14:paraId="0AF83A5B" w14:textId="77777777" w:rsidR="00F417E7" w:rsidRDefault="00F417E7" w:rsidP="00F22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pStyle w:val="cle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454"/>
        </w:tabs>
        <w:ind w:left="454" w:hanging="454"/>
      </w:pPr>
      <w:rPr>
        <w:rFonts w:ascii="Symbol" w:hAnsi="Symbol" w:cs="StarSymbol"/>
        <w:sz w:val="18"/>
        <w:szCs w:val="18"/>
      </w:rPr>
    </w:lvl>
  </w:abstractNum>
  <w:abstractNum w:abstractNumId="2">
    <w:nsid w:val="00000003"/>
    <w:multiLevelType w:val="singleLevel"/>
    <w:tmpl w:val="00000003"/>
    <w:name w:val="WW8Num20"/>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6"/>
    <w:multiLevelType w:val="singleLevel"/>
    <w:tmpl w:val="00000006"/>
    <w:name w:val="WW8Num19"/>
    <w:lvl w:ilvl="0">
      <w:start w:val="1"/>
      <w:numFmt w:val="bullet"/>
      <w:lvlText w:val="-"/>
      <w:lvlJc w:val="left"/>
      <w:pPr>
        <w:tabs>
          <w:tab w:val="num" w:pos="454"/>
        </w:tabs>
        <w:ind w:left="454" w:hanging="454"/>
      </w:pPr>
      <w:rPr>
        <w:rFonts w:ascii="Verdana" w:hAnsi="Verdana"/>
      </w:rPr>
    </w:lvl>
  </w:abstractNum>
  <w:abstractNum w:abstractNumId="5">
    <w:nsid w:val="37185D37"/>
    <w:multiLevelType w:val="hybridMultilevel"/>
    <w:tmpl w:val="5E0EA498"/>
    <w:lvl w:ilvl="0" w:tplc="0DCE0B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428635F"/>
    <w:multiLevelType w:val="hybridMultilevel"/>
    <w:tmpl w:val="012C54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80469DC"/>
    <w:multiLevelType w:val="hybridMultilevel"/>
    <w:tmpl w:val="43EAD87E"/>
    <w:lvl w:ilvl="0" w:tplc="0DC49D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06"/>
    <w:rsid w:val="00004C96"/>
    <w:rsid w:val="000058A9"/>
    <w:rsid w:val="0001364E"/>
    <w:rsid w:val="0001433A"/>
    <w:rsid w:val="00024055"/>
    <w:rsid w:val="00024591"/>
    <w:rsid w:val="00026508"/>
    <w:rsid w:val="00027BDF"/>
    <w:rsid w:val="00032004"/>
    <w:rsid w:val="00034593"/>
    <w:rsid w:val="00034C61"/>
    <w:rsid w:val="00040257"/>
    <w:rsid w:val="000476D0"/>
    <w:rsid w:val="00050080"/>
    <w:rsid w:val="00051741"/>
    <w:rsid w:val="00054B89"/>
    <w:rsid w:val="0006509A"/>
    <w:rsid w:val="00070F7B"/>
    <w:rsid w:val="0007159D"/>
    <w:rsid w:val="00072CD5"/>
    <w:rsid w:val="0007787C"/>
    <w:rsid w:val="00077CB1"/>
    <w:rsid w:val="000845CF"/>
    <w:rsid w:val="000915A5"/>
    <w:rsid w:val="00094A69"/>
    <w:rsid w:val="00097668"/>
    <w:rsid w:val="000A22BF"/>
    <w:rsid w:val="000A3426"/>
    <w:rsid w:val="000A3498"/>
    <w:rsid w:val="000A423F"/>
    <w:rsid w:val="000A682A"/>
    <w:rsid w:val="000B5B0F"/>
    <w:rsid w:val="000C3FEA"/>
    <w:rsid w:val="000C47D3"/>
    <w:rsid w:val="000C7BD5"/>
    <w:rsid w:val="000D0E00"/>
    <w:rsid w:val="000D3017"/>
    <w:rsid w:val="000D41B8"/>
    <w:rsid w:val="000D57AC"/>
    <w:rsid w:val="000D6A19"/>
    <w:rsid w:val="000D7174"/>
    <w:rsid w:val="000E25C9"/>
    <w:rsid w:val="000E3148"/>
    <w:rsid w:val="000E3350"/>
    <w:rsid w:val="000E73D3"/>
    <w:rsid w:val="000F0ABE"/>
    <w:rsid w:val="000F2D25"/>
    <w:rsid w:val="000F670F"/>
    <w:rsid w:val="000F789E"/>
    <w:rsid w:val="00106D7D"/>
    <w:rsid w:val="00110C78"/>
    <w:rsid w:val="00113910"/>
    <w:rsid w:val="00116D05"/>
    <w:rsid w:val="00117521"/>
    <w:rsid w:val="00117C84"/>
    <w:rsid w:val="00122645"/>
    <w:rsid w:val="00123ADD"/>
    <w:rsid w:val="00127EB0"/>
    <w:rsid w:val="001305C7"/>
    <w:rsid w:val="0013441A"/>
    <w:rsid w:val="00135278"/>
    <w:rsid w:val="001365C7"/>
    <w:rsid w:val="00140BBC"/>
    <w:rsid w:val="00144989"/>
    <w:rsid w:val="00150CE7"/>
    <w:rsid w:val="00150D9B"/>
    <w:rsid w:val="00154003"/>
    <w:rsid w:val="00154968"/>
    <w:rsid w:val="0015597E"/>
    <w:rsid w:val="001564D4"/>
    <w:rsid w:val="00156934"/>
    <w:rsid w:val="00157B84"/>
    <w:rsid w:val="001620BD"/>
    <w:rsid w:val="00163143"/>
    <w:rsid w:val="001674E2"/>
    <w:rsid w:val="0016784A"/>
    <w:rsid w:val="0017335E"/>
    <w:rsid w:val="00180682"/>
    <w:rsid w:val="00181D8D"/>
    <w:rsid w:val="00183392"/>
    <w:rsid w:val="001850FB"/>
    <w:rsid w:val="00190402"/>
    <w:rsid w:val="00193C58"/>
    <w:rsid w:val="00196172"/>
    <w:rsid w:val="00196E37"/>
    <w:rsid w:val="00197710"/>
    <w:rsid w:val="001A0B5D"/>
    <w:rsid w:val="001A0B61"/>
    <w:rsid w:val="001A2AAD"/>
    <w:rsid w:val="001A5F8D"/>
    <w:rsid w:val="001B2793"/>
    <w:rsid w:val="001B36BE"/>
    <w:rsid w:val="001B4130"/>
    <w:rsid w:val="001B4CF6"/>
    <w:rsid w:val="001B5D52"/>
    <w:rsid w:val="001C0977"/>
    <w:rsid w:val="001D1343"/>
    <w:rsid w:val="001D3B78"/>
    <w:rsid w:val="001D4C9D"/>
    <w:rsid w:val="001D547B"/>
    <w:rsid w:val="001D6509"/>
    <w:rsid w:val="001E1BA9"/>
    <w:rsid w:val="001E47CF"/>
    <w:rsid w:val="001E527E"/>
    <w:rsid w:val="001E54A4"/>
    <w:rsid w:val="001E69BC"/>
    <w:rsid w:val="001E7102"/>
    <w:rsid w:val="001F0EA2"/>
    <w:rsid w:val="001F3D37"/>
    <w:rsid w:val="001F4BB7"/>
    <w:rsid w:val="00200365"/>
    <w:rsid w:val="00200533"/>
    <w:rsid w:val="00200987"/>
    <w:rsid w:val="0020516F"/>
    <w:rsid w:val="00214B20"/>
    <w:rsid w:val="00214C09"/>
    <w:rsid w:val="002177AD"/>
    <w:rsid w:val="00217BBF"/>
    <w:rsid w:val="002232B5"/>
    <w:rsid w:val="002254DF"/>
    <w:rsid w:val="002310EF"/>
    <w:rsid w:val="002369BE"/>
    <w:rsid w:val="0024157E"/>
    <w:rsid w:val="00244090"/>
    <w:rsid w:val="002451E3"/>
    <w:rsid w:val="0024783E"/>
    <w:rsid w:val="00255BF7"/>
    <w:rsid w:val="00261635"/>
    <w:rsid w:val="002633DD"/>
    <w:rsid w:val="00266B44"/>
    <w:rsid w:val="0026759C"/>
    <w:rsid w:val="00276E75"/>
    <w:rsid w:val="002805E0"/>
    <w:rsid w:val="00281D59"/>
    <w:rsid w:val="002821DD"/>
    <w:rsid w:val="0028401D"/>
    <w:rsid w:val="00290BE4"/>
    <w:rsid w:val="00292A08"/>
    <w:rsid w:val="0029378D"/>
    <w:rsid w:val="00295E10"/>
    <w:rsid w:val="00297014"/>
    <w:rsid w:val="002A0620"/>
    <w:rsid w:val="002A19C6"/>
    <w:rsid w:val="002A3C21"/>
    <w:rsid w:val="002A4635"/>
    <w:rsid w:val="002A62D7"/>
    <w:rsid w:val="002B2E98"/>
    <w:rsid w:val="002B6585"/>
    <w:rsid w:val="002B6F74"/>
    <w:rsid w:val="002C15A2"/>
    <w:rsid w:val="002C1810"/>
    <w:rsid w:val="002C1A00"/>
    <w:rsid w:val="002C2A31"/>
    <w:rsid w:val="002C3574"/>
    <w:rsid w:val="002C366B"/>
    <w:rsid w:val="002D1F2C"/>
    <w:rsid w:val="002E30F6"/>
    <w:rsid w:val="002E4463"/>
    <w:rsid w:val="002E77F2"/>
    <w:rsid w:val="002F1203"/>
    <w:rsid w:val="002F2131"/>
    <w:rsid w:val="003010F5"/>
    <w:rsid w:val="00303918"/>
    <w:rsid w:val="00303A56"/>
    <w:rsid w:val="00310B8E"/>
    <w:rsid w:val="00314A09"/>
    <w:rsid w:val="00315EF9"/>
    <w:rsid w:val="00320F9C"/>
    <w:rsid w:val="0032195D"/>
    <w:rsid w:val="0032207F"/>
    <w:rsid w:val="00324A0C"/>
    <w:rsid w:val="0032532F"/>
    <w:rsid w:val="00325F3B"/>
    <w:rsid w:val="003264FA"/>
    <w:rsid w:val="00331487"/>
    <w:rsid w:val="003315BF"/>
    <w:rsid w:val="003315C2"/>
    <w:rsid w:val="00331AD8"/>
    <w:rsid w:val="00333B27"/>
    <w:rsid w:val="00333BB2"/>
    <w:rsid w:val="003347A1"/>
    <w:rsid w:val="00341A14"/>
    <w:rsid w:val="003431A9"/>
    <w:rsid w:val="0034383D"/>
    <w:rsid w:val="003465C4"/>
    <w:rsid w:val="00350B17"/>
    <w:rsid w:val="00357D50"/>
    <w:rsid w:val="003620B8"/>
    <w:rsid w:val="00370DFD"/>
    <w:rsid w:val="0037174F"/>
    <w:rsid w:val="00372BF6"/>
    <w:rsid w:val="00374830"/>
    <w:rsid w:val="00381A56"/>
    <w:rsid w:val="0038247C"/>
    <w:rsid w:val="0038254F"/>
    <w:rsid w:val="00385459"/>
    <w:rsid w:val="0038686F"/>
    <w:rsid w:val="003871B3"/>
    <w:rsid w:val="00387485"/>
    <w:rsid w:val="003875E2"/>
    <w:rsid w:val="00392C00"/>
    <w:rsid w:val="00396CD7"/>
    <w:rsid w:val="00396DBB"/>
    <w:rsid w:val="003A2E9B"/>
    <w:rsid w:val="003A378F"/>
    <w:rsid w:val="003A67AD"/>
    <w:rsid w:val="003A7695"/>
    <w:rsid w:val="003B1B13"/>
    <w:rsid w:val="003C28CA"/>
    <w:rsid w:val="003C4307"/>
    <w:rsid w:val="003C4407"/>
    <w:rsid w:val="003C4A7B"/>
    <w:rsid w:val="003C4C19"/>
    <w:rsid w:val="003C6B85"/>
    <w:rsid w:val="003D0735"/>
    <w:rsid w:val="003D42DD"/>
    <w:rsid w:val="003D6035"/>
    <w:rsid w:val="003D7C38"/>
    <w:rsid w:val="003E0A71"/>
    <w:rsid w:val="003E2EB0"/>
    <w:rsid w:val="003E2FFE"/>
    <w:rsid w:val="003F036F"/>
    <w:rsid w:val="003F243C"/>
    <w:rsid w:val="003F5975"/>
    <w:rsid w:val="003F62A8"/>
    <w:rsid w:val="00402707"/>
    <w:rsid w:val="00403DA1"/>
    <w:rsid w:val="00403EE9"/>
    <w:rsid w:val="004068D7"/>
    <w:rsid w:val="004075AF"/>
    <w:rsid w:val="00407DCD"/>
    <w:rsid w:val="0041090B"/>
    <w:rsid w:val="004111BE"/>
    <w:rsid w:val="00412F76"/>
    <w:rsid w:val="0041490F"/>
    <w:rsid w:val="00420E37"/>
    <w:rsid w:val="004222EA"/>
    <w:rsid w:val="00431068"/>
    <w:rsid w:val="0043207E"/>
    <w:rsid w:val="00432B33"/>
    <w:rsid w:val="00433A22"/>
    <w:rsid w:val="00433F1A"/>
    <w:rsid w:val="004341DF"/>
    <w:rsid w:val="00435B81"/>
    <w:rsid w:val="0043630B"/>
    <w:rsid w:val="004430D8"/>
    <w:rsid w:val="00450EA8"/>
    <w:rsid w:val="0045188A"/>
    <w:rsid w:val="00451EC5"/>
    <w:rsid w:val="00456175"/>
    <w:rsid w:val="004561EF"/>
    <w:rsid w:val="00456253"/>
    <w:rsid w:val="00457E61"/>
    <w:rsid w:val="004605DA"/>
    <w:rsid w:val="00463DF4"/>
    <w:rsid w:val="004714A8"/>
    <w:rsid w:val="00475CF8"/>
    <w:rsid w:val="00476546"/>
    <w:rsid w:val="00477864"/>
    <w:rsid w:val="00477A0E"/>
    <w:rsid w:val="00483C2D"/>
    <w:rsid w:val="00485857"/>
    <w:rsid w:val="00486135"/>
    <w:rsid w:val="00486E8D"/>
    <w:rsid w:val="00492927"/>
    <w:rsid w:val="00494F96"/>
    <w:rsid w:val="00496BA5"/>
    <w:rsid w:val="004978D8"/>
    <w:rsid w:val="00497C23"/>
    <w:rsid w:val="004A7560"/>
    <w:rsid w:val="004C16D6"/>
    <w:rsid w:val="004C4033"/>
    <w:rsid w:val="004C49BB"/>
    <w:rsid w:val="004C5835"/>
    <w:rsid w:val="004D5441"/>
    <w:rsid w:val="004E00D9"/>
    <w:rsid w:val="004E1BF5"/>
    <w:rsid w:val="004E4BE7"/>
    <w:rsid w:val="004E571B"/>
    <w:rsid w:val="004E61B0"/>
    <w:rsid w:val="004F4D5E"/>
    <w:rsid w:val="00503C4B"/>
    <w:rsid w:val="005128B5"/>
    <w:rsid w:val="005131FA"/>
    <w:rsid w:val="00514007"/>
    <w:rsid w:val="0051561F"/>
    <w:rsid w:val="0051596B"/>
    <w:rsid w:val="00522946"/>
    <w:rsid w:val="00526453"/>
    <w:rsid w:val="00526B6D"/>
    <w:rsid w:val="005273D8"/>
    <w:rsid w:val="00536B9F"/>
    <w:rsid w:val="005422F3"/>
    <w:rsid w:val="00543670"/>
    <w:rsid w:val="00546144"/>
    <w:rsid w:val="00552C78"/>
    <w:rsid w:val="005532B5"/>
    <w:rsid w:val="0056033E"/>
    <w:rsid w:val="00560502"/>
    <w:rsid w:val="00563C11"/>
    <w:rsid w:val="00566E8F"/>
    <w:rsid w:val="005729BD"/>
    <w:rsid w:val="0058036E"/>
    <w:rsid w:val="0058458A"/>
    <w:rsid w:val="00585C66"/>
    <w:rsid w:val="005867BF"/>
    <w:rsid w:val="005907EE"/>
    <w:rsid w:val="00591A05"/>
    <w:rsid w:val="00594E2D"/>
    <w:rsid w:val="0059555B"/>
    <w:rsid w:val="00596389"/>
    <w:rsid w:val="005A24A0"/>
    <w:rsid w:val="005A292B"/>
    <w:rsid w:val="005A2F15"/>
    <w:rsid w:val="005A6D2E"/>
    <w:rsid w:val="005A75F3"/>
    <w:rsid w:val="005B0033"/>
    <w:rsid w:val="005B22BD"/>
    <w:rsid w:val="005B2A66"/>
    <w:rsid w:val="005B32BD"/>
    <w:rsid w:val="005B641B"/>
    <w:rsid w:val="005B7B66"/>
    <w:rsid w:val="005C2809"/>
    <w:rsid w:val="005C3653"/>
    <w:rsid w:val="005C476D"/>
    <w:rsid w:val="005C4948"/>
    <w:rsid w:val="005C783D"/>
    <w:rsid w:val="005D0921"/>
    <w:rsid w:val="005D12E8"/>
    <w:rsid w:val="005D2AED"/>
    <w:rsid w:val="005D76A2"/>
    <w:rsid w:val="005E0B26"/>
    <w:rsid w:val="005E6029"/>
    <w:rsid w:val="005F1416"/>
    <w:rsid w:val="005F20EA"/>
    <w:rsid w:val="005F72B3"/>
    <w:rsid w:val="005F7F95"/>
    <w:rsid w:val="00601BE8"/>
    <w:rsid w:val="006027CD"/>
    <w:rsid w:val="006028D6"/>
    <w:rsid w:val="006041BA"/>
    <w:rsid w:val="00604EF2"/>
    <w:rsid w:val="00607A3F"/>
    <w:rsid w:val="00613805"/>
    <w:rsid w:val="00614B68"/>
    <w:rsid w:val="00627984"/>
    <w:rsid w:val="00631C72"/>
    <w:rsid w:val="006322B1"/>
    <w:rsid w:val="00632F45"/>
    <w:rsid w:val="00640A1B"/>
    <w:rsid w:val="00641B4A"/>
    <w:rsid w:val="00641E99"/>
    <w:rsid w:val="00644094"/>
    <w:rsid w:val="0064520F"/>
    <w:rsid w:val="00646E28"/>
    <w:rsid w:val="00654FB5"/>
    <w:rsid w:val="006651B6"/>
    <w:rsid w:val="00666C63"/>
    <w:rsid w:val="006707DB"/>
    <w:rsid w:val="00675054"/>
    <w:rsid w:val="006769B9"/>
    <w:rsid w:val="006843E6"/>
    <w:rsid w:val="006846B1"/>
    <w:rsid w:val="00685B42"/>
    <w:rsid w:val="006A61C4"/>
    <w:rsid w:val="006B0CE5"/>
    <w:rsid w:val="006B1C61"/>
    <w:rsid w:val="006B1E9E"/>
    <w:rsid w:val="006B2A6B"/>
    <w:rsid w:val="006B6DB7"/>
    <w:rsid w:val="006C3637"/>
    <w:rsid w:val="006C59EE"/>
    <w:rsid w:val="006C664F"/>
    <w:rsid w:val="006D0CAA"/>
    <w:rsid w:val="006D1545"/>
    <w:rsid w:val="006D3CEE"/>
    <w:rsid w:val="006D50D6"/>
    <w:rsid w:val="006D6545"/>
    <w:rsid w:val="006D7442"/>
    <w:rsid w:val="006D7CE7"/>
    <w:rsid w:val="006E1629"/>
    <w:rsid w:val="006E5F40"/>
    <w:rsid w:val="006F6D6C"/>
    <w:rsid w:val="0070159A"/>
    <w:rsid w:val="0070185E"/>
    <w:rsid w:val="007046E8"/>
    <w:rsid w:val="007139B1"/>
    <w:rsid w:val="00721DBE"/>
    <w:rsid w:val="00725749"/>
    <w:rsid w:val="00726C84"/>
    <w:rsid w:val="007364F8"/>
    <w:rsid w:val="00736550"/>
    <w:rsid w:val="00736EE3"/>
    <w:rsid w:val="007454C6"/>
    <w:rsid w:val="00753DBE"/>
    <w:rsid w:val="00755AF4"/>
    <w:rsid w:val="00761001"/>
    <w:rsid w:val="00763E9C"/>
    <w:rsid w:val="00764E03"/>
    <w:rsid w:val="0076514D"/>
    <w:rsid w:val="007656AA"/>
    <w:rsid w:val="00767D02"/>
    <w:rsid w:val="00767D05"/>
    <w:rsid w:val="00774524"/>
    <w:rsid w:val="0077519C"/>
    <w:rsid w:val="00776FF3"/>
    <w:rsid w:val="007802A2"/>
    <w:rsid w:val="00790AD0"/>
    <w:rsid w:val="00794067"/>
    <w:rsid w:val="00795CC8"/>
    <w:rsid w:val="00795F3F"/>
    <w:rsid w:val="007A4F70"/>
    <w:rsid w:val="007A7762"/>
    <w:rsid w:val="007B12EC"/>
    <w:rsid w:val="007B1F36"/>
    <w:rsid w:val="007B453C"/>
    <w:rsid w:val="007B6ED1"/>
    <w:rsid w:val="007D23A4"/>
    <w:rsid w:val="007D6FC0"/>
    <w:rsid w:val="007D762D"/>
    <w:rsid w:val="007D77E9"/>
    <w:rsid w:val="007E1296"/>
    <w:rsid w:val="007E160A"/>
    <w:rsid w:val="007E513A"/>
    <w:rsid w:val="007F32B5"/>
    <w:rsid w:val="00800555"/>
    <w:rsid w:val="008012B8"/>
    <w:rsid w:val="0080163C"/>
    <w:rsid w:val="0080202F"/>
    <w:rsid w:val="00803834"/>
    <w:rsid w:val="00807D1D"/>
    <w:rsid w:val="0081126E"/>
    <w:rsid w:val="00812011"/>
    <w:rsid w:val="00817344"/>
    <w:rsid w:val="00821F7D"/>
    <w:rsid w:val="008227DC"/>
    <w:rsid w:val="0082673C"/>
    <w:rsid w:val="00826850"/>
    <w:rsid w:val="0082748E"/>
    <w:rsid w:val="00834F69"/>
    <w:rsid w:val="00844230"/>
    <w:rsid w:val="0085142A"/>
    <w:rsid w:val="00854850"/>
    <w:rsid w:val="008577EF"/>
    <w:rsid w:val="00863D3D"/>
    <w:rsid w:val="0086611F"/>
    <w:rsid w:val="008722D5"/>
    <w:rsid w:val="00876F92"/>
    <w:rsid w:val="008801CC"/>
    <w:rsid w:val="008807AD"/>
    <w:rsid w:val="008817E4"/>
    <w:rsid w:val="00884BB8"/>
    <w:rsid w:val="00885790"/>
    <w:rsid w:val="00886BAF"/>
    <w:rsid w:val="0089048E"/>
    <w:rsid w:val="008969BD"/>
    <w:rsid w:val="008A00C1"/>
    <w:rsid w:val="008A0997"/>
    <w:rsid w:val="008A15EF"/>
    <w:rsid w:val="008A20E7"/>
    <w:rsid w:val="008B2191"/>
    <w:rsid w:val="008B75BF"/>
    <w:rsid w:val="008C59C3"/>
    <w:rsid w:val="008C5F02"/>
    <w:rsid w:val="008C6CE3"/>
    <w:rsid w:val="008D5986"/>
    <w:rsid w:val="008E59CE"/>
    <w:rsid w:val="008E7DA6"/>
    <w:rsid w:val="008F11B6"/>
    <w:rsid w:val="008F4EFF"/>
    <w:rsid w:val="008F67E8"/>
    <w:rsid w:val="00912418"/>
    <w:rsid w:val="00913FEC"/>
    <w:rsid w:val="009143F4"/>
    <w:rsid w:val="0091708B"/>
    <w:rsid w:val="00924880"/>
    <w:rsid w:val="009249F7"/>
    <w:rsid w:val="00925748"/>
    <w:rsid w:val="00935C36"/>
    <w:rsid w:val="00940F4B"/>
    <w:rsid w:val="00941951"/>
    <w:rsid w:val="00941F3D"/>
    <w:rsid w:val="00944011"/>
    <w:rsid w:val="00950593"/>
    <w:rsid w:val="00954EC5"/>
    <w:rsid w:val="00957AC0"/>
    <w:rsid w:val="009600FD"/>
    <w:rsid w:val="009628D9"/>
    <w:rsid w:val="00965EEA"/>
    <w:rsid w:val="00970851"/>
    <w:rsid w:val="0097297D"/>
    <w:rsid w:val="00972DEA"/>
    <w:rsid w:val="009735F3"/>
    <w:rsid w:val="00973C56"/>
    <w:rsid w:val="00990094"/>
    <w:rsid w:val="0099019B"/>
    <w:rsid w:val="009914DA"/>
    <w:rsid w:val="00991E21"/>
    <w:rsid w:val="00992364"/>
    <w:rsid w:val="009938D8"/>
    <w:rsid w:val="00996AC3"/>
    <w:rsid w:val="009A0A3C"/>
    <w:rsid w:val="009A28F6"/>
    <w:rsid w:val="009A58DD"/>
    <w:rsid w:val="009A73FA"/>
    <w:rsid w:val="009B3010"/>
    <w:rsid w:val="009B629B"/>
    <w:rsid w:val="009C0697"/>
    <w:rsid w:val="009C1BCF"/>
    <w:rsid w:val="009C2966"/>
    <w:rsid w:val="009C2C2F"/>
    <w:rsid w:val="009D0ADF"/>
    <w:rsid w:val="009D1B7D"/>
    <w:rsid w:val="009D243C"/>
    <w:rsid w:val="009D7769"/>
    <w:rsid w:val="009F3527"/>
    <w:rsid w:val="009F4CBE"/>
    <w:rsid w:val="009F5DB3"/>
    <w:rsid w:val="009F6B79"/>
    <w:rsid w:val="00A02174"/>
    <w:rsid w:val="00A04A64"/>
    <w:rsid w:val="00A05A70"/>
    <w:rsid w:val="00A144E1"/>
    <w:rsid w:val="00A1605A"/>
    <w:rsid w:val="00A17961"/>
    <w:rsid w:val="00A20ED4"/>
    <w:rsid w:val="00A30940"/>
    <w:rsid w:val="00A31B59"/>
    <w:rsid w:val="00A332E1"/>
    <w:rsid w:val="00A40958"/>
    <w:rsid w:val="00A40DAB"/>
    <w:rsid w:val="00A43079"/>
    <w:rsid w:val="00A4605F"/>
    <w:rsid w:val="00A51019"/>
    <w:rsid w:val="00A533CC"/>
    <w:rsid w:val="00A60457"/>
    <w:rsid w:val="00A63C5C"/>
    <w:rsid w:val="00A65FE8"/>
    <w:rsid w:val="00A6730D"/>
    <w:rsid w:val="00A67678"/>
    <w:rsid w:val="00A72160"/>
    <w:rsid w:val="00A759C1"/>
    <w:rsid w:val="00A815B3"/>
    <w:rsid w:val="00A81EDE"/>
    <w:rsid w:val="00A832C8"/>
    <w:rsid w:val="00A84644"/>
    <w:rsid w:val="00A95BEF"/>
    <w:rsid w:val="00A96913"/>
    <w:rsid w:val="00AA4331"/>
    <w:rsid w:val="00AA49A2"/>
    <w:rsid w:val="00AA4D1C"/>
    <w:rsid w:val="00AC0548"/>
    <w:rsid w:val="00AD01B5"/>
    <w:rsid w:val="00AD045E"/>
    <w:rsid w:val="00AD4416"/>
    <w:rsid w:val="00AE10BB"/>
    <w:rsid w:val="00AE22A5"/>
    <w:rsid w:val="00AE2A10"/>
    <w:rsid w:val="00AE590F"/>
    <w:rsid w:val="00AE76A1"/>
    <w:rsid w:val="00AF2BE3"/>
    <w:rsid w:val="00AF6C10"/>
    <w:rsid w:val="00AF6DF9"/>
    <w:rsid w:val="00B01045"/>
    <w:rsid w:val="00B05126"/>
    <w:rsid w:val="00B07493"/>
    <w:rsid w:val="00B13DC4"/>
    <w:rsid w:val="00B1561A"/>
    <w:rsid w:val="00B201AE"/>
    <w:rsid w:val="00B232B8"/>
    <w:rsid w:val="00B26566"/>
    <w:rsid w:val="00B306BF"/>
    <w:rsid w:val="00B318B5"/>
    <w:rsid w:val="00B36434"/>
    <w:rsid w:val="00B3759F"/>
    <w:rsid w:val="00B403A7"/>
    <w:rsid w:val="00B4134E"/>
    <w:rsid w:val="00B41DD5"/>
    <w:rsid w:val="00B427F6"/>
    <w:rsid w:val="00B50CE7"/>
    <w:rsid w:val="00B528D9"/>
    <w:rsid w:val="00B536F7"/>
    <w:rsid w:val="00B622D4"/>
    <w:rsid w:val="00B661B6"/>
    <w:rsid w:val="00B6686F"/>
    <w:rsid w:val="00B7559D"/>
    <w:rsid w:val="00B76675"/>
    <w:rsid w:val="00B84D21"/>
    <w:rsid w:val="00B86A4C"/>
    <w:rsid w:val="00B87DBE"/>
    <w:rsid w:val="00B9102A"/>
    <w:rsid w:val="00B9341B"/>
    <w:rsid w:val="00B967E5"/>
    <w:rsid w:val="00BB0969"/>
    <w:rsid w:val="00BB1E9D"/>
    <w:rsid w:val="00BB2A53"/>
    <w:rsid w:val="00BB45CF"/>
    <w:rsid w:val="00BB740B"/>
    <w:rsid w:val="00BC0ACE"/>
    <w:rsid w:val="00BC2D2D"/>
    <w:rsid w:val="00BD1272"/>
    <w:rsid w:val="00BD798A"/>
    <w:rsid w:val="00BE4533"/>
    <w:rsid w:val="00BE53E3"/>
    <w:rsid w:val="00BF1E4C"/>
    <w:rsid w:val="00BF4E96"/>
    <w:rsid w:val="00C00BE4"/>
    <w:rsid w:val="00C02EE3"/>
    <w:rsid w:val="00C07BC5"/>
    <w:rsid w:val="00C11EE7"/>
    <w:rsid w:val="00C132D9"/>
    <w:rsid w:val="00C14592"/>
    <w:rsid w:val="00C1519D"/>
    <w:rsid w:val="00C1595E"/>
    <w:rsid w:val="00C24DAC"/>
    <w:rsid w:val="00C30C6D"/>
    <w:rsid w:val="00C30F82"/>
    <w:rsid w:val="00C3202F"/>
    <w:rsid w:val="00C331F3"/>
    <w:rsid w:val="00C335FB"/>
    <w:rsid w:val="00C3400A"/>
    <w:rsid w:val="00C3441E"/>
    <w:rsid w:val="00C368FD"/>
    <w:rsid w:val="00C37619"/>
    <w:rsid w:val="00C416BC"/>
    <w:rsid w:val="00C4294F"/>
    <w:rsid w:val="00C51E86"/>
    <w:rsid w:val="00C56493"/>
    <w:rsid w:val="00C56EC6"/>
    <w:rsid w:val="00C63C23"/>
    <w:rsid w:val="00C6499A"/>
    <w:rsid w:val="00C65FA2"/>
    <w:rsid w:val="00C71F68"/>
    <w:rsid w:val="00C74116"/>
    <w:rsid w:val="00C7637C"/>
    <w:rsid w:val="00C77132"/>
    <w:rsid w:val="00C81F78"/>
    <w:rsid w:val="00C83C87"/>
    <w:rsid w:val="00C84305"/>
    <w:rsid w:val="00C8476C"/>
    <w:rsid w:val="00C93243"/>
    <w:rsid w:val="00C93B85"/>
    <w:rsid w:val="00CA198C"/>
    <w:rsid w:val="00CA3F6F"/>
    <w:rsid w:val="00CA4770"/>
    <w:rsid w:val="00CA4E90"/>
    <w:rsid w:val="00CA6BB6"/>
    <w:rsid w:val="00CA7746"/>
    <w:rsid w:val="00CB53A2"/>
    <w:rsid w:val="00CC1887"/>
    <w:rsid w:val="00CC3C3F"/>
    <w:rsid w:val="00CC6BD8"/>
    <w:rsid w:val="00CD3DFC"/>
    <w:rsid w:val="00CD43C1"/>
    <w:rsid w:val="00CD4441"/>
    <w:rsid w:val="00CD4585"/>
    <w:rsid w:val="00CE0DA3"/>
    <w:rsid w:val="00CE1E13"/>
    <w:rsid w:val="00CE51EB"/>
    <w:rsid w:val="00CE51F2"/>
    <w:rsid w:val="00CE7A96"/>
    <w:rsid w:val="00CF14B8"/>
    <w:rsid w:val="00CF469C"/>
    <w:rsid w:val="00CF6636"/>
    <w:rsid w:val="00D00DA6"/>
    <w:rsid w:val="00D10E1D"/>
    <w:rsid w:val="00D1121C"/>
    <w:rsid w:val="00D1716D"/>
    <w:rsid w:val="00D22A65"/>
    <w:rsid w:val="00D23FA9"/>
    <w:rsid w:val="00D24417"/>
    <w:rsid w:val="00D2783B"/>
    <w:rsid w:val="00D3256C"/>
    <w:rsid w:val="00D41C6E"/>
    <w:rsid w:val="00D4328E"/>
    <w:rsid w:val="00D45275"/>
    <w:rsid w:val="00D45778"/>
    <w:rsid w:val="00D45F5E"/>
    <w:rsid w:val="00D5254B"/>
    <w:rsid w:val="00D57826"/>
    <w:rsid w:val="00D61BC2"/>
    <w:rsid w:val="00D626E1"/>
    <w:rsid w:val="00D6602B"/>
    <w:rsid w:val="00D73D09"/>
    <w:rsid w:val="00D75E5F"/>
    <w:rsid w:val="00D81292"/>
    <w:rsid w:val="00D841D3"/>
    <w:rsid w:val="00D862AC"/>
    <w:rsid w:val="00D8730D"/>
    <w:rsid w:val="00D92D90"/>
    <w:rsid w:val="00D96C33"/>
    <w:rsid w:val="00DA2FC8"/>
    <w:rsid w:val="00DA5F6F"/>
    <w:rsid w:val="00DA692D"/>
    <w:rsid w:val="00DB354A"/>
    <w:rsid w:val="00DB424B"/>
    <w:rsid w:val="00DB7D0B"/>
    <w:rsid w:val="00DC1BA9"/>
    <w:rsid w:val="00DC1F2A"/>
    <w:rsid w:val="00DC314E"/>
    <w:rsid w:val="00DC61D2"/>
    <w:rsid w:val="00DC661A"/>
    <w:rsid w:val="00DC7E58"/>
    <w:rsid w:val="00DD075D"/>
    <w:rsid w:val="00DD122B"/>
    <w:rsid w:val="00DD2544"/>
    <w:rsid w:val="00DD3A43"/>
    <w:rsid w:val="00DD41B3"/>
    <w:rsid w:val="00DD4A9D"/>
    <w:rsid w:val="00DD6EC8"/>
    <w:rsid w:val="00DE00BA"/>
    <w:rsid w:val="00DE0954"/>
    <w:rsid w:val="00DE30B0"/>
    <w:rsid w:val="00DF6197"/>
    <w:rsid w:val="00E009F0"/>
    <w:rsid w:val="00E0365E"/>
    <w:rsid w:val="00E064DB"/>
    <w:rsid w:val="00E076D3"/>
    <w:rsid w:val="00E1008C"/>
    <w:rsid w:val="00E10E3F"/>
    <w:rsid w:val="00E110BE"/>
    <w:rsid w:val="00E13B57"/>
    <w:rsid w:val="00E14015"/>
    <w:rsid w:val="00E1690C"/>
    <w:rsid w:val="00E17ADD"/>
    <w:rsid w:val="00E2220F"/>
    <w:rsid w:val="00E245AC"/>
    <w:rsid w:val="00E31143"/>
    <w:rsid w:val="00E356CB"/>
    <w:rsid w:val="00E409DD"/>
    <w:rsid w:val="00E4558A"/>
    <w:rsid w:val="00E45A6A"/>
    <w:rsid w:val="00E500E8"/>
    <w:rsid w:val="00E50C1C"/>
    <w:rsid w:val="00E51236"/>
    <w:rsid w:val="00E51FD8"/>
    <w:rsid w:val="00E60F14"/>
    <w:rsid w:val="00E62704"/>
    <w:rsid w:val="00E646A0"/>
    <w:rsid w:val="00E65743"/>
    <w:rsid w:val="00E67A73"/>
    <w:rsid w:val="00E67C75"/>
    <w:rsid w:val="00E70600"/>
    <w:rsid w:val="00E74CC5"/>
    <w:rsid w:val="00E75EB1"/>
    <w:rsid w:val="00E77959"/>
    <w:rsid w:val="00E8778D"/>
    <w:rsid w:val="00E914E1"/>
    <w:rsid w:val="00E925CD"/>
    <w:rsid w:val="00E92AA0"/>
    <w:rsid w:val="00E93819"/>
    <w:rsid w:val="00E94E31"/>
    <w:rsid w:val="00E96FBD"/>
    <w:rsid w:val="00EA32B3"/>
    <w:rsid w:val="00EA4F16"/>
    <w:rsid w:val="00EA5528"/>
    <w:rsid w:val="00EB2A58"/>
    <w:rsid w:val="00EB3CA6"/>
    <w:rsid w:val="00EB472D"/>
    <w:rsid w:val="00EB491B"/>
    <w:rsid w:val="00EB6941"/>
    <w:rsid w:val="00EB7DCD"/>
    <w:rsid w:val="00EC1C8A"/>
    <w:rsid w:val="00EC39A8"/>
    <w:rsid w:val="00EC754A"/>
    <w:rsid w:val="00ED4623"/>
    <w:rsid w:val="00ED5A65"/>
    <w:rsid w:val="00ED64A6"/>
    <w:rsid w:val="00EE1409"/>
    <w:rsid w:val="00EF1B95"/>
    <w:rsid w:val="00EF29A1"/>
    <w:rsid w:val="00F01773"/>
    <w:rsid w:val="00F06DB6"/>
    <w:rsid w:val="00F10DF3"/>
    <w:rsid w:val="00F10F93"/>
    <w:rsid w:val="00F11FBE"/>
    <w:rsid w:val="00F22781"/>
    <w:rsid w:val="00F31C04"/>
    <w:rsid w:val="00F32017"/>
    <w:rsid w:val="00F321F1"/>
    <w:rsid w:val="00F33764"/>
    <w:rsid w:val="00F36B6A"/>
    <w:rsid w:val="00F417E7"/>
    <w:rsid w:val="00F469F2"/>
    <w:rsid w:val="00F55B31"/>
    <w:rsid w:val="00F61BAE"/>
    <w:rsid w:val="00F71672"/>
    <w:rsid w:val="00F72188"/>
    <w:rsid w:val="00F74492"/>
    <w:rsid w:val="00F749F4"/>
    <w:rsid w:val="00F76D54"/>
    <w:rsid w:val="00F87871"/>
    <w:rsid w:val="00F91C7F"/>
    <w:rsid w:val="00F9443E"/>
    <w:rsid w:val="00F95070"/>
    <w:rsid w:val="00FA0A82"/>
    <w:rsid w:val="00FA0E3F"/>
    <w:rsid w:val="00FA5209"/>
    <w:rsid w:val="00FB00AB"/>
    <w:rsid w:val="00FB18A6"/>
    <w:rsid w:val="00FB1B84"/>
    <w:rsid w:val="00FB3733"/>
    <w:rsid w:val="00FB4346"/>
    <w:rsid w:val="00FB74A8"/>
    <w:rsid w:val="00FC016F"/>
    <w:rsid w:val="00FC106B"/>
    <w:rsid w:val="00FC18F5"/>
    <w:rsid w:val="00FC2E51"/>
    <w:rsid w:val="00FC3226"/>
    <w:rsid w:val="00FC3228"/>
    <w:rsid w:val="00FC3DCC"/>
    <w:rsid w:val="00FC5DBD"/>
    <w:rsid w:val="00FC5FEC"/>
    <w:rsid w:val="00FD10E8"/>
    <w:rsid w:val="00FD1106"/>
    <w:rsid w:val="00FD18E7"/>
    <w:rsid w:val="00FD6C9B"/>
    <w:rsid w:val="00FE3399"/>
    <w:rsid w:val="00FE6C9F"/>
    <w:rsid w:val="00FE7F39"/>
    <w:rsid w:val="00FF044E"/>
    <w:rsid w:val="00FF0FA0"/>
    <w:rsid w:val="00FF1502"/>
    <w:rsid w:val="00FF1755"/>
    <w:rsid w:val="00FF39F3"/>
    <w:rsid w:val="00FF513C"/>
    <w:rsid w:val="00FF61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C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202F"/>
    <w:rPr>
      <w:sz w:val="24"/>
      <w:szCs w:val="24"/>
    </w:rPr>
  </w:style>
  <w:style w:type="paragraph" w:styleId="Naslov3">
    <w:name w:val="heading 3"/>
    <w:basedOn w:val="Naslov1"/>
    <w:next w:val="Telobesedila"/>
    <w:link w:val="Naslov3Znak"/>
    <w:qFormat/>
    <w:rsid w:val="00B50CE7"/>
    <w:pPr>
      <w:tabs>
        <w:tab w:val="num" w:pos="0"/>
      </w:tabs>
      <w:jc w:val="left"/>
      <w:outlineLvl w:val="2"/>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57D50"/>
    <w:pPr>
      <w:widowControl w:val="0"/>
      <w:suppressAutoHyphens/>
      <w:spacing w:after="120"/>
      <w:jc w:val="both"/>
    </w:pPr>
    <w:rPr>
      <w:rFonts w:eastAsia="Arial Unicode MS"/>
    </w:rPr>
  </w:style>
  <w:style w:type="paragraph" w:customStyle="1" w:styleId="WW-Privzeto">
    <w:name w:val="WW-Privzeto"/>
    <w:rsid w:val="00CE0DA3"/>
    <w:pPr>
      <w:suppressAutoHyphens/>
      <w:autoSpaceDE w:val="0"/>
    </w:pPr>
    <w:rPr>
      <w:rFonts w:cs="Tahoma"/>
      <w:sz w:val="24"/>
      <w:szCs w:val="24"/>
      <w:lang w:eastAsia="ar-SA"/>
    </w:rPr>
  </w:style>
  <w:style w:type="paragraph" w:styleId="Noga">
    <w:name w:val="footer"/>
    <w:basedOn w:val="Navaden"/>
    <w:rsid w:val="00281D59"/>
    <w:pPr>
      <w:tabs>
        <w:tab w:val="center" w:pos="4536"/>
        <w:tab w:val="right" w:pos="9072"/>
      </w:tabs>
    </w:pPr>
  </w:style>
  <w:style w:type="character" w:styleId="tevilkastrani">
    <w:name w:val="page number"/>
    <w:basedOn w:val="Privzetapisavaodstavka"/>
    <w:rsid w:val="00281D59"/>
  </w:style>
  <w:style w:type="paragraph" w:styleId="Besedilooblaka">
    <w:name w:val="Balloon Text"/>
    <w:basedOn w:val="Navaden"/>
    <w:link w:val="BesedilooblakaZnak"/>
    <w:uiPriority w:val="99"/>
    <w:semiHidden/>
    <w:rsid w:val="00F469F2"/>
    <w:rPr>
      <w:rFonts w:ascii="Tahoma" w:hAnsi="Tahoma" w:cs="Tahoma"/>
      <w:sz w:val="16"/>
      <w:szCs w:val="16"/>
    </w:rPr>
  </w:style>
  <w:style w:type="character" w:styleId="Pripombasklic">
    <w:name w:val="annotation reference"/>
    <w:basedOn w:val="Privzetapisavaodstavka"/>
    <w:uiPriority w:val="99"/>
    <w:semiHidden/>
    <w:unhideWhenUsed/>
    <w:rsid w:val="003875E2"/>
    <w:rPr>
      <w:sz w:val="16"/>
      <w:szCs w:val="16"/>
    </w:rPr>
  </w:style>
  <w:style w:type="paragraph" w:styleId="Pripombabesedilo">
    <w:name w:val="annotation text"/>
    <w:basedOn w:val="Navaden"/>
    <w:link w:val="PripombabesediloZnak"/>
    <w:uiPriority w:val="99"/>
    <w:semiHidden/>
    <w:unhideWhenUsed/>
    <w:rsid w:val="003875E2"/>
    <w:rPr>
      <w:sz w:val="20"/>
      <w:szCs w:val="20"/>
    </w:rPr>
  </w:style>
  <w:style w:type="character" w:customStyle="1" w:styleId="PripombabesediloZnak">
    <w:name w:val="Pripomba – besedilo Znak"/>
    <w:basedOn w:val="Privzetapisavaodstavka"/>
    <w:link w:val="Pripombabesedilo"/>
    <w:uiPriority w:val="99"/>
    <w:semiHidden/>
    <w:rsid w:val="003875E2"/>
  </w:style>
  <w:style w:type="paragraph" w:styleId="Zadevapripombe">
    <w:name w:val="annotation subject"/>
    <w:basedOn w:val="Pripombabesedilo"/>
    <w:next w:val="Pripombabesedilo"/>
    <w:link w:val="ZadevapripombeZnak"/>
    <w:uiPriority w:val="99"/>
    <w:semiHidden/>
    <w:unhideWhenUsed/>
    <w:rsid w:val="003875E2"/>
    <w:rPr>
      <w:b/>
      <w:bCs/>
    </w:rPr>
  </w:style>
  <w:style w:type="character" w:customStyle="1" w:styleId="ZadevapripombeZnak">
    <w:name w:val="Zadeva pripombe Znak"/>
    <w:basedOn w:val="PripombabesediloZnak"/>
    <w:link w:val="Zadevapripombe"/>
    <w:uiPriority w:val="99"/>
    <w:semiHidden/>
    <w:rsid w:val="003875E2"/>
    <w:rPr>
      <w:b/>
      <w:bCs/>
    </w:rPr>
  </w:style>
  <w:style w:type="paragraph" w:styleId="Revizija">
    <w:name w:val="Revision"/>
    <w:hidden/>
    <w:uiPriority w:val="99"/>
    <w:semiHidden/>
    <w:rsid w:val="00310B8E"/>
    <w:rPr>
      <w:sz w:val="24"/>
      <w:szCs w:val="24"/>
    </w:rPr>
  </w:style>
  <w:style w:type="character" w:styleId="Hiperpovezava">
    <w:name w:val="Hyperlink"/>
    <w:uiPriority w:val="99"/>
    <w:rsid w:val="0026759C"/>
    <w:rPr>
      <w:color w:val="000080"/>
      <w:u w:val="single"/>
    </w:rPr>
  </w:style>
  <w:style w:type="paragraph" w:styleId="Odstavekseznama">
    <w:name w:val="List Paragraph"/>
    <w:basedOn w:val="Navaden"/>
    <w:qFormat/>
    <w:rsid w:val="007D23A4"/>
    <w:pPr>
      <w:ind w:left="720"/>
      <w:contextualSpacing/>
    </w:pPr>
  </w:style>
  <w:style w:type="paragraph" w:customStyle="1" w:styleId="HTML-oblikovano1">
    <w:name w:val="HTML-oblikovano1"/>
    <w:basedOn w:val="Navaden"/>
    <w:rsid w:val="0079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20"/>
      <w:lang w:eastAsia="en-US"/>
    </w:rPr>
  </w:style>
  <w:style w:type="character" w:customStyle="1" w:styleId="Naslov3Znak">
    <w:name w:val="Naslov 3 Znak"/>
    <w:basedOn w:val="Privzetapisavaodstavka"/>
    <w:link w:val="Naslov3"/>
    <w:rsid w:val="00B50CE7"/>
    <w:rPr>
      <w:rFonts w:ascii="Arial" w:eastAsia="Mincho" w:hAnsi="Arial" w:cs="Lucidasans"/>
      <w:b/>
      <w:bCs/>
      <w:sz w:val="24"/>
      <w:szCs w:val="28"/>
      <w:lang w:eastAsia="ar-SA"/>
    </w:rPr>
  </w:style>
  <w:style w:type="character" w:customStyle="1" w:styleId="WW8Num2z0">
    <w:name w:val="WW8Num2z0"/>
    <w:rsid w:val="00B50CE7"/>
    <w:rPr>
      <w:rFonts w:ascii="StarSymbol" w:hAnsi="StarSymbol" w:cs="StarSymbol"/>
      <w:sz w:val="18"/>
      <w:szCs w:val="18"/>
    </w:rPr>
  </w:style>
  <w:style w:type="character" w:customStyle="1" w:styleId="WW8Num3z0">
    <w:name w:val="WW8Num3z0"/>
    <w:rsid w:val="00B50CE7"/>
    <w:rPr>
      <w:rFonts w:ascii="StarSymbol" w:hAnsi="StarSymbol" w:cs="StarSymbol"/>
      <w:sz w:val="18"/>
      <w:szCs w:val="18"/>
    </w:rPr>
  </w:style>
  <w:style w:type="character" w:customStyle="1" w:styleId="WW8Num4z0">
    <w:name w:val="WW8Num4z0"/>
    <w:rsid w:val="00B50CE7"/>
    <w:rPr>
      <w:rFonts w:ascii="Symbol" w:hAnsi="Symbol" w:cs="StarSymbol"/>
      <w:sz w:val="18"/>
      <w:szCs w:val="18"/>
    </w:rPr>
  </w:style>
  <w:style w:type="character" w:customStyle="1" w:styleId="WW8Num5z0">
    <w:name w:val="WW8Num5z0"/>
    <w:rsid w:val="00B50CE7"/>
    <w:rPr>
      <w:rFonts w:ascii="Symbol" w:hAnsi="Symbol" w:cs="StarSymbol"/>
      <w:sz w:val="18"/>
      <w:szCs w:val="18"/>
    </w:rPr>
  </w:style>
  <w:style w:type="character" w:customStyle="1" w:styleId="Privzetapisavaodstavka2">
    <w:name w:val="Privzeta pisava odstavka2"/>
    <w:rsid w:val="00B50CE7"/>
  </w:style>
  <w:style w:type="character" w:customStyle="1" w:styleId="Absatz-Standardschriftart">
    <w:name w:val="Absatz-Standardschriftart"/>
    <w:rsid w:val="00B50CE7"/>
  </w:style>
  <w:style w:type="character" w:customStyle="1" w:styleId="WW-Absatz-Standardschriftart">
    <w:name w:val="WW-Absatz-Standardschriftart"/>
    <w:rsid w:val="00B50CE7"/>
  </w:style>
  <w:style w:type="character" w:customStyle="1" w:styleId="WW-Absatz-Standardschriftart1">
    <w:name w:val="WW-Absatz-Standardschriftart1"/>
    <w:rsid w:val="00B50CE7"/>
  </w:style>
  <w:style w:type="character" w:customStyle="1" w:styleId="WW8Num6z0">
    <w:name w:val="WW8Num6z0"/>
    <w:rsid w:val="00B50CE7"/>
    <w:rPr>
      <w:rFonts w:ascii="Arial" w:eastAsia="Tahoma" w:hAnsi="Arial" w:cs="Arial"/>
      <w:sz w:val="20"/>
    </w:rPr>
  </w:style>
  <w:style w:type="character" w:customStyle="1" w:styleId="WW-Absatz-Standardschriftart11">
    <w:name w:val="WW-Absatz-Standardschriftart11"/>
    <w:rsid w:val="00B50CE7"/>
  </w:style>
  <w:style w:type="character" w:customStyle="1" w:styleId="WW-Absatz-Standardschriftart111">
    <w:name w:val="WW-Absatz-Standardschriftart111"/>
    <w:rsid w:val="00B50CE7"/>
  </w:style>
  <w:style w:type="character" w:customStyle="1" w:styleId="WW-Absatz-Standardschriftart1111">
    <w:name w:val="WW-Absatz-Standardschriftart1111"/>
    <w:rsid w:val="00B50CE7"/>
  </w:style>
  <w:style w:type="character" w:customStyle="1" w:styleId="WW-Absatz-Standardschriftart11111">
    <w:name w:val="WW-Absatz-Standardschriftart11111"/>
    <w:rsid w:val="00B50CE7"/>
  </w:style>
  <w:style w:type="character" w:customStyle="1" w:styleId="WW8Num7z0">
    <w:name w:val="WW8Num7z0"/>
    <w:rsid w:val="00B50CE7"/>
    <w:rPr>
      <w:rFonts w:ascii="Symbol" w:hAnsi="Symbol"/>
    </w:rPr>
  </w:style>
  <w:style w:type="character" w:customStyle="1" w:styleId="WW-Absatz-Standardschriftart111111">
    <w:name w:val="WW-Absatz-Standardschriftart111111"/>
    <w:rsid w:val="00B50CE7"/>
  </w:style>
  <w:style w:type="character" w:customStyle="1" w:styleId="WW8Num3z1">
    <w:name w:val="WW8Num3z1"/>
    <w:rsid w:val="00B50CE7"/>
    <w:rPr>
      <w:rFonts w:ascii="Wingdings 2" w:hAnsi="Wingdings 2" w:cs="StarSymbol"/>
      <w:sz w:val="18"/>
      <w:szCs w:val="18"/>
    </w:rPr>
  </w:style>
  <w:style w:type="character" w:customStyle="1" w:styleId="WW8Num3z2">
    <w:name w:val="WW8Num3z2"/>
    <w:rsid w:val="00B50CE7"/>
    <w:rPr>
      <w:rFonts w:ascii="StarSymbol" w:hAnsi="StarSymbol" w:cs="StarSymbol"/>
      <w:sz w:val="18"/>
      <w:szCs w:val="18"/>
    </w:rPr>
  </w:style>
  <w:style w:type="character" w:customStyle="1" w:styleId="WW8Num3z3">
    <w:name w:val="WW8Num3z3"/>
    <w:rsid w:val="00B50CE7"/>
    <w:rPr>
      <w:rFonts w:ascii="Wingdings" w:hAnsi="Wingdings" w:cs="StarSymbol"/>
      <w:sz w:val="18"/>
      <w:szCs w:val="18"/>
    </w:rPr>
  </w:style>
  <w:style w:type="character" w:customStyle="1" w:styleId="WW8Num4z1">
    <w:name w:val="WW8Num4z1"/>
    <w:rsid w:val="00B50CE7"/>
    <w:rPr>
      <w:rFonts w:ascii="Wingdings 2" w:hAnsi="Wingdings 2" w:cs="StarSymbol"/>
      <w:sz w:val="18"/>
      <w:szCs w:val="18"/>
    </w:rPr>
  </w:style>
  <w:style w:type="character" w:customStyle="1" w:styleId="WW8Num4z2">
    <w:name w:val="WW8Num4z2"/>
    <w:rsid w:val="00B50CE7"/>
    <w:rPr>
      <w:rFonts w:ascii="StarSymbol" w:hAnsi="StarSymbol" w:cs="StarSymbol"/>
      <w:sz w:val="18"/>
      <w:szCs w:val="18"/>
    </w:rPr>
  </w:style>
  <w:style w:type="character" w:customStyle="1" w:styleId="WW8Num4z3">
    <w:name w:val="WW8Num4z3"/>
    <w:rsid w:val="00B50CE7"/>
    <w:rPr>
      <w:rFonts w:ascii="Wingdings" w:hAnsi="Wingdings" w:cs="StarSymbol"/>
      <w:sz w:val="18"/>
      <w:szCs w:val="18"/>
    </w:rPr>
  </w:style>
  <w:style w:type="character" w:customStyle="1" w:styleId="WW8Num5z1">
    <w:name w:val="WW8Num5z1"/>
    <w:rsid w:val="00B50CE7"/>
    <w:rPr>
      <w:rFonts w:ascii="Wingdings 2" w:hAnsi="Wingdings 2" w:cs="StarSymbol"/>
      <w:sz w:val="18"/>
      <w:szCs w:val="18"/>
    </w:rPr>
  </w:style>
  <w:style w:type="character" w:customStyle="1" w:styleId="WW8Num5z2">
    <w:name w:val="WW8Num5z2"/>
    <w:rsid w:val="00B50CE7"/>
    <w:rPr>
      <w:rFonts w:ascii="StarSymbol" w:hAnsi="StarSymbol" w:cs="StarSymbol"/>
      <w:sz w:val="18"/>
      <w:szCs w:val="18"/>
    </w:rPr>
  </w:style>
  <w:style w:type="character" w:customStyle="1" w:styleId="WW8Num5z3">
    <w:name w:val="WW8Num5z3"/>
    <w:rsid w:val="00B50CE7"/>
    <w:rPr>
      <w:rFonts w:ascii="Wingdings" w:hAnsi="Wingdings" w:cs="StarSymbol"/>
      <w:sz w:val="18"/>
      <w:szCs w:val="18"/>
    </w:rPr>
  </w:style>
  <w:style w:type="character" w:customStyle="1" w:styleId="WW8Num7z1">
    <w:name w:val="WW8Num7z1"/>
    <w:rsid w:val="00B50CE7"/>
    <w:rPr>
      <w:rFonts w:ascii="StarSymbol" w:hAnsi="StarSymbol" w:cs="Times New Roman"/>
      <w:sz w:val="18"/>
    </w:rPr>
  </w:style>
  <w:style w:type="character" w:customStyle="1" w:styleId="WW8Num7z2">
    <w:name w:val="WW8Num7z2"/>
    <w:rsid w:val="00B50CE7"/>
    <w:rPr>
      <w:rFonts w:ascii="Wingdings" w:hAnsi="Wingdings"/>
    </w:rPr>
  </w:style>
  <w:style w:type="character" w:customStyle="1" w:styleId="WW8Num8z0">
    <w:name w:val="WW8Num8z0"/>
    <w:rsid w:val="00B50CE7"/>
    <w:rPr>
      <w:rFonts w:ascii="Symbol" w:hAnsi="Symbol"/>
    </w:rPr>
  </w:style>
  <w:style w:type="character" w:customStyle="1" w:styleId="WW8Num8z1">
    <w:name w:val="WW8Num8z1"/>
    <w:rsid w:val="00B50CE7"/>
    <w:rPr>
      <w:rFonts w:ascii="Courier New" w:hAnsi="Courier New" w:cs="Courier New"/>
    </w:rPr>
  </w:style>
  <w:style w:type="character" w:customStyle="1" w:styleId="WW8Num8z2">
    <w:name w:val="WW8Num8z2"/>
    <w:rsid w:val="00B50CE7"/>
    <w:rPr>
      <w:rFonts w:ascii="Wingdings" w:hAnsi="Wingdings"/>
    </w:rPr>
  </w:style>
  <w:style w:type="character" w:customStyle="1" w:styleId="WW8Num9z0">
    <w:name w:val="WW8Num9z0"/>
    <w:rsid w:val="00B50CE7"/>
    <w:rPr>
      <w:rFonts w:ascii="Arial" w:eastAsia="Tahoma" w:hAnsi="Arial" w:cs="Arial"/>
      <w:sz w:val="20"/>
    </w:rPr>
  </w:style>
  <w:style w:type="character" w:customStyle="1" w:styleId="WW8Num10z0">
    <w:name w:val="WW8Num10z0"/>
    <w:rsid w:val="00B50CE7"/>
    <w:rPr>
      <w:rFonts w:ascii="Symbol" w:hAnsi="Symbol"/>
    </w:rPr>
  </w:style>
  <w:style w:type="character" w:customStyle="1" w:styleId="WW8Num10z1">
    <w:name w:val="WW8Num10z1"/>
    <w:rsid w:val="00B50CE7"/>
    <w:rPr>
      <w:rFonts w:ascii="Courier New" w:hAnsi="Courier New" w:cs="Courier New"/>
    </w:rPr>
  </w:style>
  <w:style w:type="character" w:customStyle="1" w:styleId="WW8Num10z2">
    <w:name w:val="WW8Num10z2"/>
    <w:rsid w:val="00B50CE7"/>
    <w:rPr>
      <w:rFonts w:ascii="Wingdings" w:hAnsi="Wingdings"/>
    </w:rPr>
  </w:style>
  <w:style w:type="character" w:customStyle="1" w:styleId="WW8Num11z0">
    <w:name w:val="WW8Num11z0"/>
    <w:rsid w:val="00B50CE7"/>
    <w:rPr>
      <w:rFonts w:ascii="Arial" w:eastAsia="Tahoma" w:hAnsi="Arial" w:cs="Arial"/>
      <w:sz w:val="20"/>
    </w:rPr>
  </w:style>
  <w:style w:type="character" w:customStyle="1" w:styleId="WW8Num12z0">
    <w:name w:val="WW8Num12z0"/>
    <w:rsid w:val="00B50CE7"/>
    <w:rPr>
      <w:rFonts w:ascii="Arial" w:eastAsia="Tahoma" w:hAnsi="Arial" w:cs="Arial"/>
      <w:sz w:val="20"/>
    </w:rPr>
  </w:style>
  <w:style w:type="character" w:customStyle="1" w:styleId="WW8Num13z0">
    <w:name w:val="WW8Num13z0"/>
    <w:rsid w:val="00B50CE7"/>
    <w:rPr>
      <w:rFonts w:ascii="Times New Roman" w:eastAsia="Tahoma" w:hAnsi="Times New Roman" w:cs="Times New Roman"/>
    </w:rPr>
  </w:style>
  <w:style w:type="character" w:customStyle="1" w:styleId="WW8Num13z1">
    <w:name w:val="WW8Num13z1"/>
    <w:rsid w:val="00B50CE7"/>
    <w:rPr>
      <w:rFonts w:ascii="Courier New" w:hAnsi="Courier New" w:cs="Courier New"/>
    </w:rPr>
  </w:style>
  <w:style w:type="character" w:customStyle="1" w:styleId="WW8Num13z2">
    <w:name w:val="WW8Num13z2"/>
    <w:rsid w:val="00B50CE7"/>
    <w:rPr>
      <w:rFonts w:ascii="Wingdings" w:hAnsi="Wingdings"/>
    </w:rPr>
  </w:style>
  <w:style w:type="character" w:customStyle="1" w:styleId="WW8Num13z3">
    <w:name w:val="WW8Num13z3"/>
    <w:rsid w:val="00B50CE7"/>
    <w:rPr>
      <w:rFonts w:ascii="Symbol" w:hAnsi="Symbol"/>
    </w:rPr>
  </w:style>
  <w:style w:type="character" w:customStyle="1" w:styleId="WW8Num14z0">
    <w:name w:val="WW8Num14z0"/>
    <w:rsid w:val="00B50CE7"/>
    <w:rPr>
      <w:rFonts w:ascii="Arial" w:eastAsia="Tahoma" w:hAnsi="Arial" w:cs="Arial"/>
      <w:sz w:val="20"/>
    </w:rPr>
  </w:style>
  <w:style w:type="character" w:customStyle="1" w:styleId="WW8Num16z0">
    <w:name w:val="WW8Num16z0"/>
    <w:rsid w:val="00B50CE7"/>
    <w:rPr>
      <w:rFonts w:ascii="Arial" w:eastAsia="Tahoma" w:hAnsi="Arial" w:cs="Arial"/>
      <w:sz w:val="20"/>
    </w:rPr>
  </w:style>
  <w:style w:type="character" w:customStyle="1" w:styleId="WW8Num17z0">
    <w:name w:val="WW8Num17z0"/>
    <w:rsid w:val="00B50CE7"/>
    <w:rPr>
      <w:rFonts w:ascii="Arial" w:eastAsia="Tahoma" w:hAnsi="Arial" w:cs="Arial"/>
      <w:sz w:val="20"/>
    </w:rPr>
  </w:style>
  <w:style w:type="character" w:customStyle="1" w:styleId="WW8Num18z0">
    <w:name w:val="WW8Num18z0"/>
    <w:rsid w:val="00B50CE7"/>
    <w:rPr>
      <w:rFonts w:ascii="Symbol" w:hAnsi="Symbol"/>
    </w:rPr>
  </w:style>
  <w:style w:type="character" w:customStyle="1" w:styleId="WW8Num18z1">
    <w:name w:val="WW8Num18z1"/>
    <w:rsid w:val="00B50CE7"/>
    <w:rPr>
      <w:rFonts w:ascii="Courier New" w:hAnsi="Courier New" w:cs="Courier New"/>
    </w:rPr>
  </w:style>
  <w:style w:type="character" w:customStyle="1" w:styleId="WW8Num18z2">
    <w:name w:val="WW8Num18z2"/>
    <w:rsid w:val="00B50CE7"/>
    <w:rPr>
      <w:rFonts w:ascii="Wingdings" w:hAnsi="Wingdings"/>
    </w:rPr>
  </w:style>
  <w:style w:type="character" w:customStyle="1" w:styleId="WW8Num19z0">
    <w:name w:val="WW8Num19z0"/>
    <w:rsid w:val="00B50CE7"/>
    <w:rPr>
      <w:rFonts w:ascii="Arial" w:eastAsia="Tahoma" w:hAnsi="Arial" w:cs="Arial"/>
      <w:sz w:val="20"/>
    </w:rPr>
  </w:style>
  <w:style w:type="character" w:customStyle="1" w:styleId="WW8Num21z0">
    <w:name w:val="WW8Num21z0"/>
    <w:rsid w:val="00B50CE7"/>
    <w:rPr>
      <w:rFonts w:ascii="Symbol" w:hAnsi="Symbol"/>
    </w:rPr>
  </w:style>
  <w:style w:type="character" w:customStyle="1" w:styleId="WW8Num21z1">
    <w:name w:val="WW8Num21z1"/>
    <w:rsid w:val="00B50CE7"/>
    <w:rPr>
      <w:rFonts w:ascii="Courier New" w:hAnsi="Courier New" w:cs="Courier New"/>
    </w:rPr>
  </w:style>
  <w:style w:type="character" w:customStyle="1" w:styleId="WW8Num21z2">
    <w:name w:val="WW8Num21z2"/>
    <w:rsid w:val="00B50CE7"/>
    <w:rPr>
      <w:rFonts w:ascii="Wingdings" w:hAnsi="Wingdings"/>
    </w:rPr>
  </w:style>
  <w:style w:type="character" w:customStyle="1" w:styleId="WW8Num22z0">
    <w:name w:val="WW8Num22z0"/>
    <w:rsid w:val="00B50CE7"/>
    <w:rPr>
      <w:rFonts w:ascii="Symbol" w:hAnsi="Symbol"/>
    </w:rPr>
  </w:style>
  <w:style w:type="character" w:customStyle="1" w:styleId="WW8Num22z1">
    <w:name w:val="WW8Num22z1"/>
    <w:rsid w:val="00B50CE7"/>
    <w:rPr>
      <w:rFonts w:ascii="Courier New" w:hAnsi="Courier New" w:cs="Courier New"/>
    </w:rPr>
  </w:style>
  <w:style w:type="character" w:customStyle="1" w:styleId="WW8Num22z2">
    <w:name w:val="WW8Num22z2"/>
    <w:rsid w:val="00B50CE7"/>
    <w:rPr>
      <w:rFonts w:ascii="Wingdings" w:hAnsi="Wingdings"/>
    </w:rPr>
  </w:style>
  <w:style w:type="character" w:customStyle="1" w:styleId="WW8Num23z0">
    <w:name w:val="WW8Num23z0"/>
    <w:rsid w:val="00B50CE7"/>
    <w:rPr>
      <w:rFonts w:ascii="Symbol" w:hAnsi="Symbol"/>
    </w:rPr>
  </w:style>
  <w:style w:type="character" w:customStyle="1" w:styleId="WW8Num23z1">
    <w:name w:val="WW8Num23z1"/>
    <w:rsid w:val="00B50CE7"/>
    <w:rPr>
      <w:rFonts w:ascii="Courier New" w:hAnsi="Courier New" w:cs="Courier New"/>
    </w:rPr>
  </w:style>
  <w:style w:type="character" w:customStyle="1" w:styleId="WW8Num23z2">
    <w:name w:val="WW8Num23z2"/>
    <w:rsid w:val="00B50CE7"/>
    <w:rPr>
      <w:rFonts w:ascii="Wingdings" w:hAnsi="Wingdings"/>
    </w:rPr>
  </w:style>
  <w:style w:type="character" w:customStyle="1" w:styleId="WW8Num25z0">
    <w:name w:val="WW8Num25z0"/>
    <w:rsid w:val="00B50CE7"/>
    <w:rPr>
      <w:rFonts w:ascii="Arial" w:eastAsia="Tahoma" w:hAnsi="Arial" w:cs="Arial"/>
      <w:sz w:val="20"/>
    </w:rPr>
  </w:style>
  <w:style w:type="character" w:customStyle="1" w:styleId="WW8Num26z0">
    <w:name w:val="WW8Num26z0"/>
    <w:rsid w:val="00B50CE7"/>
    <w:rPr>
      <w:rFonts w:ascii="Symbol" w:hAnsi="Symbol"/>
    </w:rPr>
  </w:style>
  <w:style w:type="character" w:customStyle="1" w:styleId="WW8Num26z1">
    <w:name w:val="WW8Num26z1"/>
    <w:rsid w:val="00B50CE7"/>
    <w:rPr>
      <w:rFonts w:ascii="Courier New" w:hAnsi="Courier New" w:cs="Courier New"/>
    </w:rPr>
  </w:style>
  <w:style w:type="character" w:customStyle="1" w:styleId="WW8Num26z2">
    <w:name w:val="WW8Num26z2"/>
    <w:rsid w:val="00B50CE7"/>
    <w:rPr>
      <w:rFonts w:ascii="Wingdings" w:hAnsi="Wingdings"/>
    </w:rPr>
  </w:style>
  <w:style w:type="character" w:customStyle="1" w:styleId="Privzetapisavaodstavka1">
    <w:name w:val="Privzeta pisava odstavka1"/>
    <w:rsid w:val="00B50CE7"/>
  </w:style>
  <w:style w:type="character" w:customStyle="1" w:styleId="Znakisprotnihopomb">
    <w:name w:val="Znaki sprotnih opomb"/>
    <w:rsid w:val="00B50CE7"/>
  </w:style>
  <w:style w:type="character" w:customStyle="1" w:styleId="Simbolizaotevilevanje">
    <w:name w:val="Simboli za oštevilčevanje"/>
    <w:rsid w:val="00B50CE7"/>
  </w:style>
  <w:style w:type="character" w:customStyle="1" w:styleId="Oznake">
    <w:name w:val="Oznake"/>
    <w:rsid w:val="00B50CE7"/>
    <w:rPr>
      <w:rFonts w:ascii="StarSymbol" w:eastAsia="StarSymbol" w:hAnsi="StarSymbol" w:cs="StarSymbol"/>
      <w:sz w:val="18"/>
      <w:szCs w:val="18"/>
    </w:rPr>
  </w:style>
  <w:style w:type="character" w:customStyle="1" w:styleId="Znakikonnihopomb">
    <w:name w:val="Znaki končnih opomb"/>
    <w:rsid w:val="00B50CE7"/>
  </w:style>
  <w:style w:type="character" w:customStyle="1" w:styleId="WW-DefaultParagraphFont">
    <w:name w:val="WW-Default Paragraph Font"/>
    <w:rsid w:val="00B50CE7"/>
  </w:style>
  <w:style w:type="character" w:customStyle="1" w:styleId="WW-Absatz-Standardschriftart1111111">
    <w:name w:val="WW-Absatz-Standardschriftart1111111"/>
    <w:rsid w:val="00B50CE7"/>
  </w:style>
  <w:style w:type="character" w:customStyle="1" w:styleId="WW8Num1z0">
    <w:name w:val="WW8Num1z0"/>
    <w:rsid w:val="00B50CE7"/>
    <w:rPr>
      <w:rFonts w:ascii="Symbol" w:hAnsi="Symbol"/>
    </w:rPr>
  </w:style>
  <w:style w:type="character" w:customStyle="1" w:styleId="WW8Num1z1">
    <w:name w:val="WW8Num1z1"/>
    <w:rsid w:val="00B50CE7"/>
    <w:rPr>
      <w:rFonts w:ascii="Symbol" w:hAnsi="Symbol" w:cs="Times New Roman"/>
      <w:sz w:val="18"/>
    </w:rPr>
  </w:style>
  <w:style w:type="character" w:customStyle="1" w:styleId="WW-Privzetapisavaodstavka">
    <w:name w:val="WW-Privzeta pisava odstavka"/>
    <w:rsid w:val="00B50CE7"/>
  </w:style>
  <w:style w:type="character" w:customStyle="1" w:styleId="Bullets">
    <w:name w:val="Bullets"/>
    <w:rsid w:val="00B50CE7"/>
    <w:rPr>
      <w:rFonts w:ascii="StarSymbol" w:eastAsia="StarSymbol" w:hAnsi="StarSymbol" w:cs="StarSymbol"/>
      <w:sz w:val="18"/>
      <w:szCs w:val="18"/>
    </w:rPr>
  </w:style>
  <w:style w:type="character" w:customStyle="1" w:styleId="NumberingSymbols">
    <w:name w:val="Numbering Symbols"/>
    <w:rsid w:val="00B50CE7"/>
  </w:style>
  <w:style w:type="paragraph" w:customStyle="1" w:styleId="Heading">
    <w:name w:val="Heading"/>
    <w:basedOn w:val="Navaden"/>
    <w:next w:val="Telobesedila"/>
    <w:rsid w:val="00B50CE7"/>
    <w:pPr>
      <w:keepNext/>
      <w:widowControl w:val="0"/>
      <w:suppressAutoHyphens/>
      <w:spacing w:before="240" w:after="120"/>
      <w:jc w:val="both"/>
    </w:pPr>
    <w:rPr>
      <w:rFonts w:ascii="Arial" w:eastAsia="Mincho" w:hAnsi="Arial" w:cs="Tahoma"/>
      <w:sz w:val="28"/>
      <w:szCs w:val="28"/>
      <w:lang w:eastAsia="ar-SA"/>
    </w:rPr>
  </w:style>
  <w:style w:type="paragraph" w:styleId="Seznam">
    <w:name w:val="List"/>
    <w:basedOn w:val="Telobesedila"/>
    <w:rsid w:val="00B50CE7"/>
    <w:pPr>
      <w:widowControl/>
      <w:spacing w:after="0"/>
    </w:pPr>
    <w:rPr>
      <w:rFonts w:eastAsia="Tahoma"/>
      <w:lang w:eastAsia="ar-SA"/>
    </w:rPr>
  </w:style>
  <w:style w:type="paragraph" w:customStyle="1" w:styleId="Napis1">
    <w:name w:val="Napis1"/>
    <w:basedOn w:val="Navaden"/>
    <w:rsid w:val="00B50CE7"/>
    <w:pPr>
      <w:widowControl w:val="0"/>
      <w:suppressLineNumbers/>
      <w:suppressAutoHyphens/>
      <w:spacing w:before="120" w:after="120"/>
      <w:jc w:val="both"/>
    </w:pPr>
    <w:rPr>
      <w:rFonts w:eastAsia="Tahoma" w:cs="Tahoma"/>
      <w:i/>
      <w:iCs/>
      <w:lang w:eastAsia="ar-SA"/>
    </w:rPr>
  </w:style>
  <w:style w:type="paragraph" w:customStyle="1" w:styleId="Index">
    <w:name w:val="Index"/>
    <w:basedOn w:val="Navaden"/>
    <w:rsid w:val="00B50CE7"/>
    <w:pPr>
      <w:widowControl w:val="0"/>
      <w:suppressLineNumbers/>
      <w:suppressAutoHyphens/>
      <w:jc w:val="both"/>
    </w:pPr>
    <w:rPr>
      <w:rFonts w:eastAsia="Tahoma" w:cs="Tahoma"/>
      <w:lang w:eastAsia="ar-SA"/>
    </w:rPr>
  </w:style>
  <w:style w:type="paragraph" w:customStyle="1" w:styleId="Naslov1">
    <w:name w:val="Naslov1"/>
    <w:basedOn w:val="Navaden"/>
    <w:next w:val="Telobesedila"/>
    <w:rsid w:val="00B50CE7"/>
    <w:pPr>
      <w:keepNext/>
      <w:widowControl w:val="0"/>
      <w:suppressAutoHyphens/>
      <w:spacing w:before="240" w:after="120"/>
      <w:jc w:val="both"/>
    </w:pPr>
    <w:rPr>
      <w:rFonts w:ascii="Arial" w:eastAsia="Mincho" w:hAnsi="Arial" w:cs="Lucidasans"/>
      <w:sz w:val="28"/>
      <w:szCs w:val="28"/>
      <w:lang w:eastAsia="ar-SA"/>
    </w:rPr>
  </w:style>
  <w:style w:type="paragraph" w:customStyle="1" w:styleId="Naslov2">
    <w:name w:val="Naslov2"/>
    <w:basedOn w:val="Navaden"/>
    <w:next w:val="Telobesedila"/>
    <w:rsid w:val="00B50CE7"/>
    <w:pPr>
      <w:keepNext/>
      <w:widowControl w:val="0"/>
      <w:suppressAutoHyphens/>
      <w:spacing w:before="240" w:after="120"/>
      <w:jc w:val="both"/>
    </w:pPr>
    <w:rPr>
      <w:rFonts w:ascii="Arial" w:eastAsia="Tahoma" w:hAnsi="Arial" w:cs="Tahoma"/>
      <w:sz w:val="28"/>
      <w:szCs w:val="28"/>
      <w:lang w:eastAsia="ar-SA"/>
    </w:rPr>
  </w:style>
  <w:style w:type="paragraph" w:styleId="Naslov">
    <w:name w:val="Title"/>
    <w:basedOn w:val="Naslov2"/>
    <w:next w:val="Podnaslov"/>
    <w:link w:val="NaslovZnak"/>
    <w:qFormat/>
    <w:rsid w:val="00B50CE7"/>
  </w:style>
  <w:style w:type="character" w:customStyle="1" w:styleId="NaslovZnak">
    <w:name w:val="Naslov Znak"/>
    <w:basedOn w:val="Privzetapisavaodstavka"/>
    <w:link w:val="Naslov"/>
    <w:rsid w:val="00B50CE7"/>
    <w:rPr>
      <w:rFonts w:ascii="Arial" w:eastAsia="Tahoma" w:hAnsi="Arial" w:cs="Tahoma"/>
      <w:sz w:val="28"/>
      <w:szCs w:val="28"/>
      <w:lang w:eastAsia="ar-SA"/>
    </w:rPr>
  </w:style>
  <w:style w:type="paragraph" w:styleId="Podnaslov">
    <w:name w:val="Subtitle"/>
    <w:basedOn w:val="Naslov1"/>
    <w:next w:val="Telobesedila"/>
    <w:link w:val="PodnaslovZnak"/>
    <w:qFormat/>
    <w:rsid w:val="00B50CE7"/>
    <w:pPr>
      <w:jc w:val="center"/>
    </w:pPr>
    <w:rPr>
      <w:i/>
      <w:iCs/>
    </w:rPr>
  </w:style>
  <w:style w:type="character" w:customStyle="1" w:styleId="PodnaslovZnak">
    <w:name w:val="Podnaslov Znak"/>
    <w:basedOn w:val="Privzetapisavaodstavka"/>
    <w:link w:val="Podnaslov"/>
    <w:rsid w:val="00B50CE7"/>
    <w:rPr>
      <w:rFonts w:ascii="Arial" w:eastAsia="Mincho" w:hAnsi="Arial" w:cs="Lucidasans"/>
      <w:i/>
      <w:iCs/>
      <w:sz w:val="28"/>
      <w:szCs w:val="28"/>
      <w:lang w:eastAsia="ar-SA"/>
    </w:rPr>
  </w:style>
  <w:style w:type="paragraph" w:customStyle="1" w:styleId="Vsebinatabele">
    <w:name w:val="Vsebina tabele"/>
    <w:basedOn w:val="Navaden"/>
    <w:rsid w:val="00B50CE7"/>
    <w:pPr>
      <w:widowControl w:val="0"/>
      <w:suppressLineNumbers/>
      <w:suppressAutoHyphens/>
      <w:jc w:val="both"/>
    </w:pPr>
    <w:rPr>
      <w:rFonts w:eastAsia="Tahoma"/>
      <w:lang w:eastAsia="ar-SA"/>
    </w:rPr>
  </w:style>
  <w:style w:type="paragraph" w:customStyle="1" w:styleId="Naslovtabele">
    <w:name w:val="Naslov tabele"/>
    <w:basedOn w:val="Vsebinatabele"/>
    <w:rsid w:val="00B50CE7"/>
    <w:pPr>
      <w:jc w:val="center"/>
    </w:pPr>
    <w:rPr>
      <w:b/>
      <w:bCs/>
      <w:i/>
      <w:iCs/>
    </w:rPr>
  </w:style>
  <w:style w:type="paragraph" w:customStyle="1" w:styleId="Vsebinaokvira">
    <w:name w:val="Vsebina okvira"/>
    <w:basedOn w:val="Telobesedila"/>
    <w:rsid w:val="00B50CE7"/>
    <w:pPr>
      <w:widowControl/>
      <w:spacing w:after="0"/>
    </w:pPr>
    <w:rPr>
      <w:rFonts w:eastAsia="Tahoma"/>
      <w:lang w:eastAsia="ar-SA"/>
    </w:rPr>
  </w:style>
  <w:style w:type="paragraph" w:customStyle="1" w:styleId="Kazalo">
    <w:name w:val="Kazalo"/>
    <w:basedOn w:val="Navaden"/>
    <w:rsid w:val="00B50CE7"/>
    <w:pPr>
      <w:widowControl w:val="0"/>
      <w:suppressLineNumbers/>
      <w:suppressAutoHyphens/>
      <w:jc w:val="both"/>
    </w:pPr>
    <w:rPr>
      <w:rFonts w:eastAsia="Tahoma"/>
      <w:lang w:eastAsia="ar-SA"/>
    </w:rPr>
  </w:style>
  <w:style w:type="paragraph" w:customStyle="1" w:styleId="Navadensplet1">
    <w:name w:val="Navaden (splet)1"/>
    <w:basedOn w:val="Navaden"/>
    <w:rsid w:val="00B50CE7"/>
    <w:pPr>
      <w:spacing w:before="280"/>
    </w:pPr>
    <w:rPr>
      <w:lang w:eastAsia="ar-SA"/>
    </w:rPr>
  </w:style>
  <w:style w:type="paragraph" w:customStyle="1" w:styleId="western">
    <w:name w:val="western"/>
    <w:basedOn w:val="Navaden"/>
    <w:rsid w:val="00B50CE7"/>
    <w:pPr>
      <w:spacing w:before="280"/>
    </w:pPr>
    <w:rPr>
      <w:lang w:eastAsia="ar-SA"/>
    </w:rPr>
  </w:style>
  <w:style w:type="paragraph" w:customStyle="1" w:styleId="western1">
    <w:name w:val="western1"/>
    <w:basedOn w:val="Navaden"/>
    <w:rsid w:val="00B50CE7"/>
    <w:pPr>
      <w:spacing w:before="280"/>
    </w:pPr>
    <w:rPr>
      <w:sz w:val="20"/>
      <w:szCs w:val="20"/>
      <w:lang w:eastAsia="ar-SA"/>
    </w:rPr>
  </w:style>
  <w:style w:type="paragraph" w:customStyle="1" w:styleId="Tabela">
    <w:name w:val="Tabela"/>
    <w:basedOn w:val="Napis1"/>
    <w:rsid w:val="00B50CE7"/>
    <w:rPr>
      <w:rFonts w:eastAsia="Arial Unicode MS"/>
      <w:szCs w:val="20"/>
    </w:rPr>
  </w:style>
  <w:style w:type="paragraph" w:customStyle="1" w:styleId="WW-Navadensplet">
    <w:name w:val="WW-Navaden (splet)"/>
    <w:basedOn w:val="Navaden"/>
    <w:rsid w:val="00B50CE7"/>
    <w:pPr>
      <w:suppressAutoHyphens/>
      <w:spacing w:before="280" w:after="280"/>
    </w:pPr>
    <w:rPr>
      <w:sz w:val="20"/>
      <w:szCs w:val="20"/>
      <w:lang w:eastAsia="ar-SA"/>
    </w:rPr>
  </w:style>
  <w:style w:type="paragraph" w:customStyle="1" w:styleId="clen">
    <w:name w:val="_clen"/>
    <w:basedOn w:val="Navaden"/>
    <w:next w:val="Navaden"/>
    <w:rsid w:val="00B50CE7"/>
    <w:pPr>
      <w:keepNext/>
      <w:keepLines/>
      <w:widowControl w:val="0"/>
      <w:numPr>
        <w:numId w:val="2"/>
      </w:numPr>
      <w:suppressAutoHyphens/>
      <w:spacing w:after="120"/>
      <w:ind w:left="-1428"/>
      <w:jc w:val="center"/>
    </w:pPr>
    <w:rPr>
      <w:sz w:val="20"/>
      <w:szCs w:val="20"/>
      <w:lang w:eastAsia="ar-SA"/>
    </w:rPr>
  </w:style>
  <w:style w:type="paragraph" w:customStyle="1" w:styleId="h4">
    <w:name w:val="h4"/>
    <w:basedOn w:val="Navaden"/>
    <w:rsid w:val="00B50CE7"/>
    <w:pPr>
      <w:spacing w:before="280" w:after="280"/>
    </w:pPr>
    <w:rPr>
      <w:lang w:eastAsia="ar-SA"/>
    </w:rPr>
  </w:style>
  <w:style w:type="paragraph" w:customStyle="1" w:styleId="p">
    <w:name w:val="p"/>
    <w:basedOn w:val="Navaden"/>
    <w:rsid w:val="00B50CE7"/>
    <w:pPr>
      <w:spacing w:before="280" w:after="280"/>
    </w:pPr>
    <w:rPr>
      <w:lang w:eastAsia="ar-SA"/>
    </w:rPr>
  </w:style>
  <w:style w:type="paragraph" w:customStyle="1" w:styleId="TableContents">
    <w:name w:val="Table Contents"/>
    <w:basedOn w:val="Navaden"/>
    <w:rsid w:val="00B50CE7"/>
    <w:pPr>
      <w:widowControl w:val="0"/>
      <w:suppressLineNumbers/>
      <w:suppressAutoHyphens/>
      <w:jc w:val="both"/>
    </w:pPr>
    <w:rPr>
      <w:rFonts w:eastAsia="Tahoma"/>
      <w:lang w:eastAsia="ar-SA"/>
    </w:rPr>
  </w:style>
  <w:style w:type="paragraph" w:customStyle="1" w:styleId="TableHeading">
    <w:name w:val="Table Heading"/>
    <w:basedOn w:val="TableContents"/>
    <w:rsid w:val="00B50CE7"/>
    <w:pPr>
      <w:jc w:val="center"/>
    </w:pPr>
    <w:rPr>
      <w:b/>
      <w:bCs/>
      <w:i/>
      <w:iCs/>
    </w:rPr>
  </w:style>
  <w:style w:type="paragraph" w:styleId="Navadensplet">
    <w:name w:val="Normal (Web)"/>
    <w:basedOn w:val="Navaden"/>
    <w:uiPriority w:val="99"/>
    <w:rsid w:val="00B50CE7"/>
    <w:pPr>
      <w:spacing w:before="280"/>
    </w:pPr>
    <w:rPr>
      <w:lang w:eastAsia="ar-SA"/>
    </w:rPr>
  </w:style>
  <w:style w:type="paragraph" w:styleId="Glava">
    <w:name w:val="header"/>
    <w:basedOn w:val="Navaden"/>
    <w:link w:val="GlavaZnak"/>
    <w:uiPriority w:val="99"/>
    <w:rsid w:val="00B50CE7"/>
    <w:pPr>
      <w:widowControl w:val="0"/>
      <w:tabs>
        <w:tab w:val="center" w:pos="4536"/>
        <w:tab w:val="right" w:pos="9072"/>
      </w:tabs>
      <w:suppressAutoHyphens/>
      <w:jc w:val="both"/>
    </w:pPr>
    <w:rPr>
      <w:rFonts w:eastAsia="Tahoma"/>
      <w:lang w:eastAsia="ar-SA"/>
    </w:rPr>
  </w:style>
  <w:style w:type="character" w:customStyle="1" w:styleId="GlavaZnak">
    <w:name w:val="Glava Znak"/>
    <w:basedOn w:val="Privzetapisavaodstavka"/>
    <w:link w:val="Glava"/>
    <w:uiPriority w:val="99"/>
    <w:rsid w:val="00B50CE7"/>
    <w:rPr>
      <w:rFonts w:eastAsia="Tahoma"/>
      <w:sz w:val="24"/>
      <w:szCs w:val="24"/>
      <w:lang w:eastAsia="ar-SA"/>
    </w:rPr>
  </w:style>
  <w:style w:type="paragraph" w:customStyle="1" w:styleId="len">
    <w:name w:val="člen"/>
    <w:basedOn w:val="Navaden"/>
    <w:link w:val="lenZnak"/>
    <w:qFormat/>
    <w:rsid w:val="00B50CE7"/>
    <w:pPr>
      <w:jc w:val="center"/>
    </w:pPr>
    <w:rPr>
      <w:lang w:eastAsia="ar-SA"/>
    </w:rPr>
  </w:style>
  <w:style w:type="character" w:customStyle="1" w:styleId="lenZnak">
    <w:name w:val="člen Znak"/>
    <w:link w:val="len"/>
    <w:rsid w:val="00B50CE7"/>
    <w:rPr>
      <w:sz w:val="24"/>
      <w:szCs w:val="24"/>
      <w:lang w:eastAsia="ar-SA"/>
    </w:rPr>
  </w:style>
  <w:style w:type="paragraph" w:styleId="Napis">
    <w:name w:val="caption"/>
    <w:basedOn w:val="Navaden"/>
    <w:next w:val="Navaden"/>
    <w:uiPriority w:val="35"/>
    <w:unhideWhenUsed/>
    <w:qFormat/>
    <w:rsid w:val="00B50CE7"/>
    <w:pPr>
      <w:widowControl w:val="0"/>
      <w:suppressAutoHyphens/>
      <w:jc w:val="both"/>
    </w:pPr>
    <w:rPr>
      <w:rFonts w:eastAsia="Tahoma"/>
      <w:b/>
      <w:bCs/>
      <w:sz w:val="20"/>
      <w:szCs w:val="20"/>
      <w:lang w:eastAsia="ar-SA"/>
    </w:rPr>
  </w:style>
  <w:style w:type="character" w:customStyle="1" w:styleId="TelobesedilaZnak">
    <w:name w:val="Telo besedila Znak"/>
    <w:link w:val="Telobesedila"/>
    <w:rsid w:val="00B50CE7"/>
    <w:rPr>
      <w:rFonts w:eastAsia="Arial Unicode MS"/>
      <w:sz w:val="24"/>
      <w:szCs w:val="24"/>
    </w:rPr>
  </w:style>
  <w:style w:type="character" w:customStyle="1" w:styleId="BesedilooblakaZnak">
    <w:name w:val="Besedilo oblačka Znak"/>
    <w:link w:val="Besedilooblaka"/>
    <w:uiPriority w:val="99"/>
    <w:semiHidden/>
    <w:rsid w:val="00B50CE7"/>
    <w:rPr>
      <w:rFonts w:ascii="Tahoma" w:hAnsi="Tahoma" w:cs="Tahoma"/>
      <w:sz w:val="16"/>
      <w:szCs w:val="16"/>
    </w:rPr>
  </w:style>
  <w:style w:type="paragraph" w:styleId="Brezrazmikov">
    <w:name w:val="No Spacing"/>
    <w:uiPriority w:val="1"/>
    <w:qFormat/>
    <w:rsid w:val="00B50CE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202F"/>
    <w:rPr>
      <w:sz w:val="24"/>
      <w:szCs w:val="24"/>
    </w:rPr>
  </w:style>
  <w:style w:type="paragraph" w:styleId="Naslov3">
    <w:name w:val="heading 3"/>
    <w:basedOn w:val="Naslov1"/>
    <w:next w:val="Telobesedila"/>
    <w:link w:val="Naslov3Znak"/>
    <w:qFormat/>
    <w:rsid w:val="00B50CE7"/>
    <w:pPr>
      <w:tabs>
        <w:tab w:val="num" w:pos="0"/>
      </w:tabs>
      <w:jc w:val="left"/>
      <w:outlineLvl w:val="2"/>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57D50"/>
    <w:pPr>
      <w:widowControl w:val="0"/>
      <w:suppressAutoHyphens/>
      <w:spacing w:after="120"/>
      <w:jc w:val="both"/>
    </w:pPr>
    <w:rPr>
      <w:rFonts w:eastAsia="Arial Unicode MS"/>
    </w:rPr>
  </w:style>
  <w:style w:type="paragraph" w:customStyle="1" w:styleId="WW-Privzeto">
    <w:name w:val="WW-Privzeto"/>
    <w:rsid w:val="00CE0DA3"/>
    <w:pPr>
      <w:suppressAutoHyphens/>
      <w:autoSpaceDE w:val="0"/>
    </w:pPr>
    <w:rPr>
      <w:rFonts w:cs="Tahoma"/>
      <w:sz w:val="24"/>
      <w:szCs w:val="24"/>
      <w:lang w:eastAsia="ar-SA"/>
    </w:rPr>
  </w:style>
  <w:style w:type="paragraph" w:styleId="Noga">
    <w:name w:val="footer"/>
    <w:basedOn w:val="Navaden"/>
    <w:rsid w:val="00281D59"/>
    <w:pPr>
      <w:tabs>
        <w:tab w:val="center" w:pos="4536"/>
        <w:tab w:val="right" w:pos="9072"/>
      </w:tabs>
    </w:pPr>
  </w:style>
  <w:style w:type="character" w:styleId="tevilkastrani">
    <w:name w:val="page number"/>
    <w:basedOn w:val="Privzetapisavaodstavka"/>
    <w:rsid w:val="00281D59"/>
  </w:style>
  <w:style w:type="paragraph" w:styleId="Besedilooblaka">
    <w:name w:val="Balloon Text"/>
    <w:basedOn w:val="Navaden"/>
    <w:link w:val="BesedilooblakaZnak"/>
    <w:uiPriority w:val="99"/>
    <w:semiHidden/>
    <w:rsid w:val="00F469F2"/>
    <w:rPr>
      <w:rFonts w:ascii="Tahoma" w:hAnsi="Tahoma" w:cs="Tahoma"/>
      <w:sz w:val="16"/>
      <w:szCs w:val="16"/>
    </w:rPr>
  </w:style>
  <w:style w:type="character" w:styleId="Pripombasklic">
    <w:name w:val="annotation reference"/>
    <w:basedOn w:val="Privzetapisavaodstavka"/>
    <w:uiPriority w:val="99"/>
    <w:semiHidden/>
    <w:unhideWhenUsed/>
    <w:rsid w:val="003875E2"/>
    <w:rPr>
      <w:sz w:val="16"/>
      <w:szCs w:val="16"/>
    </w:rPr>
  </w:style>
  <w:style w:type="paragraph" w:styleId="Pripombabesedilo">
    <w:name w:val="annotation text"/>
    <w:basedOn w:val="Navaden"/>
    <w:link w:val="PripombabesediloZnak"/>
    <w:uiPriority w:val="99"/>
    <w:semiHidden/>
    <w:unhideWhenUsed/>
    <w:rsid w:val="003875E2"/>
    <w:rPr>
      <w:sz w:val="20"/>
      <w:szCs w:val="20"/>
    </w:rPr>
  </w:style>
  <w:style w:type="character" w:customStyle="1" w:styleId="PripombabesediloZnak">
    <w:name w:val="Pripomba – besedilo Znak"/>
    <w:basedOn w:val="Privzetapisavaodstavka"/>
    <w:link w:val="Pripombabesedilo"/>
    <w:uiPriority w:val="99"/>
    <w:semiHidden/>
    <w:rsid w:val="003875E2"/>
  </w:style>
  <w:style w:type="paragraph" w:styleId="Zadevapripombe">
    <w:name w:val="annotation subject"/>
    <w:basedOn w:val="Pripombabesedilo"/>
    <w:next w:val="Pripombabesedilo"/>
    <w:link w:val="ZadevapripombeZnak"/>
    <w:uiPriority w:val="99"/>
    <w:semiHidden/>
    <w:unhideWhenUsed/>
    <w:rsid w:val="003875E2"/>
    <w:rPr>
      <w:b/>
      <w:bCs/>
    </w:rPr>
  </w:style>
  <w:style w:type="character" w:customStyle="1" w:styleId="ZadevapripombeZnak">
    <w:name w:val="Zadeva pripombe Znak"/>
    <w:basedOn w:val="PripombabesediloZnak"/>
    <w:link w:val="Zadevapripombe"/>
    <w:uiPriority w:val="99"/>
    <w:semiHidden/>
    <w:rsid w:val="003875E2"/>
    <w:rPr>
      <w:b/>
      <w:bCs/>
    </w:rPr>
  </w:style>
  <w:style w:type="paragraph" w:styleId="Revizija">
    <w:name w:val="Revision"/>
    <w:hidden/>
    <w:uiPriority w:val="99"/>
    <w:semiHidden/>
    <w:rsid w:val="00310B8E"/>
    <w:rPr>
      <w:sz w:val="24"/>
      <w:szCs w:val="24"/>
    </w:rPr>
  </w:style>
  <w:style w:type="character" w:styleId="Hiperpovezava">
    <w:name w:val="Hyperlink"/>
    <w:uiPriority w:val="99"/>
    <w:rsid w:val="0026759C"/>
    <w:rPr>
      <w:color w:val="000080"/>
      <w:u w:val="single"/>
    </w:rPr>
  </w:style>
  <w:style w:type="paragraph" w:styleId="Odstavekseznama">
    <w:name w:val="List Paragraph"/>
    <w:basedOn w:val="Navaden"/>
    <w:qFormat/>
    <w:rsid w:val="007D23A4"/>
    <w:pPr>
      <w:ind w:left="720"/>
      <w:contextualSpacing/>
    </w:pPr>
  </w:style>
  <w:style w:type="paragraph" w:customStyle="1" w:styleId="HTML-oblikovano1">
    <w:name w:val="HTML-oblikovano1"/>
    <w:basedOn w:val="Navaden"/>
    <w:rsid w:val="0079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20"/>
      <w:lang w:eastAsia="en-US"/>
    </w:rPr>
  </w:style>
  <w:style w:type="character" w:customStyle="1" w:styleId="Naslov3Znak">
    <w:name w:val="Naslov 3 Znak"/>
    <w:basedOn w:val="Privzetapisavaodstavka"/>
    <w:link w:val="Naslov3"/>
    <w:rsid w:val="00B50CE7"/>
    <w:rPr>
      <w:rFonts w:ascii="Arial" w:eastAsia="Mincho" w:hAnsi="Arial" w:cs="Lucidasans"/>
      <w:b/>
      <w:bCs/>
      <w:sz w:val="24"/>
      <w:szCs w:val="28"/>
      <w:lang w:eastAsia="ar-SA"/>
    </w:rPr>
  </w:style>
  <w:style w:type="character" w:customStyle="1" w:styleId="WW8Num2z0">
    <w:name w:val="WW8Num2z0"/>
    <w:rsid w:val="00B50CE7"/>
    <w:rPr>
      <w:rFonts w:ascii="StarSymbol" w:hAnsi="StarSymbol" w:cs="StarSymbol"/>
      <w:sz w:val="18"/>
      <w:szCs w:val="18"/>
    </w:rPr>
  </w:style>
  <w:style w:type="character" w:customStyle="1" w:styleId="WW8Num3z0">
    <w:name w:val="WW8Num3z0"/>
    <w:rsid w:val="00B50CE7"/>
    <w:rPr>
      <w:rFonts w:ascii="StarSymbol" w:hAnsi="StarSymbol" w:cs="StarSymbol"/>
      <w:sz w:val="18"/>
      <w:szCs w:val="18"/>
    </w:rPr>
  </w:style>
  <w:style w:type="character" w:customStyle="1" w:styleId="WW8Num4z0">
    <w:name w:val="WW8Num4z0"/>
    <w:rsid w:val="00B50CE7"/>
    <w:rPr>
      <w:rFonts w:ascii="Symbol" w:hAnsi="Symbol" w:cs="StarSymbol"/>
      <w:sz w:val="18"/>
      <w:szCs w:val="18"/>
    </w:rPr>
  </w:style>
  <w:style w:type="character" w:customStyle="1" w:styleId="WW8Num5z0">
    <w:name w:val="WW8Num5z0"/>
    <w:rsid w:val="00B50CE7"/>
    <w:rPr>
      <w:rFonts w:ascii="Symbol" w:hAnsi="Symbol" w:cs="StarSymbol"/>
      <w:sz w:val="18"/>
      <w:szCs w:val="18"/>
    </w:rPr>
  </w:style>
  <w:style w:type="character" w:customStyle="1" w:styleId="Privzetapisavaodstavka2">
    <w:name w:val="Privzeta pisava odstavka2"/>
    <w:rsid w:val="00B50CE7"/>
  </w:style>
  <w:style w:type="character" w:customStyle="1" w:styleId="Absatz-Standardschriftart">
    <w:name w:val="Absatz-Standardschriftart"/>
    <w:rsid w:val="00B50CE7"/>
  </w:style>
  <w:style w:type="character" w:customStyle="1" w:styleId="WW-Absatz-Standardschriftart">
    <w:name w:val="WW-Absatz-Standardschriftart"/>
    <w:rsid w:val="00B50CE7"/>
  </w:style>
  <w:style w:type="character" w:customStyle="1" w:styleId="WW-Absatz-Standardschriftart1">
    <w:name w:val="WW-Absatz-Standardschriftart1"/>
    <w:rsid w:val="00B50CE7"/>
  </w:style>
  <w:style w:type="character" w:customStyle="1" w:styleId="WW8Num6z0">
    <w:name w:val="WW8Num6z0"/>
    <w:rsid w:val="00B50CE7"/>
    <w:rPr>
      <w:rFonts w:ascii="Arial" w:eastAsia="Tahoma" w:hAnsi="Arial" w:cs="Arial"/>
      <w:sz w:val="20"/>
    </w:rPr>
  </w:style>
  <w:style w:type="character" w:customStyle="1" w:styleId="WW-Absatz-Standardschriftart11">
    <w:name w:val="WW-Absatz-Standardschriftart11"/>
    <w:rsid w:val="00B50CE7"/>
  </w:style>
  <w:style w:type="character" w:customStyle="1" w:styleId="WW-Absatz-Standardschriftart111">
    <w:name w:val="WW-Absatz-Standardschriftart111"/>
    <w:rsid w:val="00B50CE7"/>
  </w:style>
  <w:style w:type="character" w:customStyle="1" w:styleId="WW-Absatz-Standardschriftart1111">
    <w:name w:val="WW-Absatz-Standardschriftart1111"/>
    <w:rsid w:val="00B50CE7"/>
  </w:style>
  <w:style w:type="character" w:customStyle="1" w:styleId="WW-Absatz-Standardschriftart11111">
    <w:name w:val="WW-Absatz-Standardschriftart11111"/>
    <w:rsid w:val="00B50CE7"/>
  </w:style>
  <w:style w:type="character" w:customStyle="1" w:styleId="WW8Num7z0">
    <w:name w:val="WW8Num7z0"/>
    <w:rsid w:val="00B50CE7"/>
    <w:rPr>
      <w:rFonts w:ascii="Symbol" w:hAnsi="Symbol"/>
    </w:rPr>
  </w:style>
  <w:style w:type="character" w:customStyle="1" w:styleId="WW-Absatz-Standardschriftart111111">
    <w:name w:val="WW-Absatz-Standardschriftart111111"/>
    <w:rsid w:val="00B50CE7"/>
  </w:style>
  <w:style w:type="character" w:customStyle="1" w:styleId="WW8Num3z1">
    <w:name w:val="WW8Num3z1"/>
    <w:rsid w:val="00B50CE7"/>
    <w:rPr>
      <w:rFonts w:ascii="Wingdings 2" w:hAnsi="Wingdings 2" w:cs="StarSymbol"/>
      <w:sz w:val="18"/>
      <w:szCs w:val="18"/>
    </w:rPr>
  </w:style>
  <w:style w:type="character" w:customStyle="1" w:styleId="WW8Num3z2">
    <w:name w:val="WW8Num3z2"/>
    <w:rsid w:val="00B50CE7"/>
    <w:rPr>
      <w:rFonts w:ascii="StarSymbol" w:hAnsi="StarSymbol" w:cs="StarSymbol"/>
      <w:sz w:val="18"/>
      <w:szCs w:val="18"/>
    </w:rPr>
  </w:style>
  <w:style w:type="character" w:customStyle="1" w:styleId="WW8Num3z3">
    <w:name w:val="WW8Num3z3"/>
    <w:rsid w:val="00B50CE7"/>
    <w:rPr>
      <w:rFonts w:ascii="Wingdings" w:hAnsi="Wingdings" w:cs="StarSymbol"/>
      <w:sz w:val="18"/>
      <w:szCs w:val="18"/>
    </w:rPr>
  </w:style>
  <w:style w:type="character" w:customStyle="1" w:styleId="WW8Num4z1">
    <w:name w:val="WW8Num4z1"/>
    <w:rsid w:val="00B50CE7"/>
    <w:rPr>
      <w:rFonts w:ascii="Wingdings 2" w:hAnsi="Wingdings 2" w:cs="StarSymbol"/>
      <w:sz w:val="18"/>
      <w:szCs w:val="18"/>
    </w:rPr>
  </w:style>
  <w:style w:type="character" w:customStyle="1" w:styleId="WW8Num4z2">
    <w:name w:val="WW8Num4z2"/>
    <w:rsid w:val="00B50CE7"/>
    <w:rPr>
      <w:rFonts w:ascii="StarSymbol" w:hAnsi="StarSymbol" w:cs="StarSymbol"/>
      <w:sz w:val="18"/>
      <w:szCs w:val="18"/>
    </w:rPr>
  </w:style>
  <w:style w:type="character" w:customStyle="1" w:styleId="WW8Num4z3">
    <w:name w:val="WW8Num4z3"/>
    <w:rsid w:val="00B50CE7"/>
    <w:rPr>
      <w:rFonts w:ascii="Wingdings" w:hAnsi="Wingdings" w:cs="StarSymbol"/>
      <w:sz w:val="18"/>
      <w:szCs w:val="18"/>
    </w:rPr>
  </w:style>
  <w:style w:type="character" w:customStyle="1" w:styleId="WW8Num5z1">
    <w:name w:val="WW8Num5z1"/>
    <w:rsid w:val="00B50CE7"/>
    <w:rPr>
      <w:rFonts w:ascii="Wingdings 2" w:hAnsi="Wingdings 2" w:cs="StarSymbol"/>
      <w:sz w:val="18"/>
      <w:szCs w:val="18"/>
    </w:rPr>
  </w:style>
  <w:style w:type="character" w:customStyle="1" w:styleId="WW8Num5z2">
    <w:name w:val="WW8Num5z2"/>
    <w:rsid w:val="00B50CE7"/>
    <w:rPr>
      <w:rFonts w:ascii="StarSymbol" w:hAnsi="StarSymbol" w:cs="StarSymbol"/>
      <w:sz w:val="18"/>
      <w:szCs w:val="18"/>
    </w:rPr>
  </w:style>
  <w:style w:type="character" w:customStyle="1" w:styleId="WW8Num5z3">
    <w:name w:val="WW8Num5z3"/>
    <w:rsid w:val="00B50CE7"/>
    <w:rPr>
      <w:rFonts w:ascii="Wingdings" w:hAnsi="Wingdings" w:cs="StarSymbol"/>
      <w:sz w:val="18"/>
      <w:szCs w:val="18"/>
    </w:rPr>
  </w:style>
  <w:style w:type="character" w:customStyle="1" w:styleId="WW8Num7z1">
    <w:name w:val="WW8Num7z1"/>
    <w:rsid w:val="00B50CE7"/>
    <w:rPr>
      <w:rFonts w:ascii="StarSymbol" w:hAnsi="StarSymbol" w:cs="Times New Roman"/>
      <w:sz w:val="18"/>
    </w:rPr>
  </w:style>
  <w:style w:type="character" w:customStyle="1" w:styleId="WW8Num7z2">
    <w:name w:val="WW8Num7z2"/>
    <w:rsid w:val="00B50CE7"/>
    <w:rPr>
      <w:rFonts w:ascii="Wingdings" w:hAnsi="Wingdings"/>
    </w:rPr>
  </w:style>
  <w:style w:type="character" w:customStyle="1" w:styleId="WW8Num8z0">
    <w:name w:val="WW8Num8z0"/>
    <w:rsid w:val="00B50CE7"/>
    <w:rPr>
      <w:rFonts w:ascii="Symbol" w:hAnsi="Symbol"/>
    </w:rPr>
  </w:style>
  <w:style w:type="character" w:customStyle="1" w:styleId="WW8Num8z1">
    <w:name w:val="WW8Num8z1"/>
    <w:rsid w:val="00B50CE7"/>
    <w:rPr>
      <w:rFonts w:ascii="Courier New" w:hAnsi="Courier New" w:cs="Courier New"/>
    </w:rPr>
  </w:style>
  <w:style w:type="character" w:customStyle="1" w:styleId="WW8Num8z2">
    <w:name w:val="WW8Num8z2"/>
    <w:rsid w:val="00B50CE7"/>
    <w:rPr>
      <w:rFonts w:ascii="Wingdings" w:hAnsi="Wingdings"/>
    </w:rPr>
  </w:style>
  <w:style w:type="character" w:customStyle="1" w:styleId="WW8Num9z0">
    <w:name w:val="WW8Num9z0"/>
    <w:rsid w:val="00B50CE7"/>
    <w:rPr>
      <w:rFonts w:ascii="Arial" w:eastAsia="Tahoma" w:hAnsi="Arial" w:cs="Arial"/>
      <w:sz w:val="20"/>
    </w:rPr>
  </w:style>
  <w:style w:type="character" w:customStyle="1" w:styleId="WW8Num10z0">
    <w:name w:val="WW8Num10z0"/>
    <w:rsid w:val="00B50CE7"/>
    <w:rPr>
      <w:rFonts w:ascii="Symbol" w:hAnsi="Symbol"/>
    </w:rPr>
  </w:style>
  <w:style w:type="character" w:customStyle="1" w:styleId="WW8Num10z1">
    <w:name w:val="WW8Num10z1"/>
    <w:rsid w:val="00B50CE7"/>
    <w:rPr>
      <w:rFonts w:ascii="Courier New" w:hAnsi="Courier New" w:cs="Courier New"/>
    </w:rPr>
  </w:style>
  <w:style w:type="character" w:customStyle="1" w:styleId="WW8Num10z2">
    <w:name w:val="WW8Num10z2"/>
    <w:rsid w:val="00B50CE7"/>
    <w:rPr>
      <w:rFonts w:ascii="Wingdings" w:hAnsi="Wingdings"/>
    </w:rPr>
  </w:style>
  <w:style w:type="character" w:customStyle="1" w:styleId="WW8Num11z0">
    <w:name w:val="WW8Num11z0"/>
    <w:rsid w:val="00B50CE7"/>
    <w:rPr>
      <w:rFonts w:ascii="Arial" w:eastAsia="Tahoma" w:hAnsi="Arial" w:cs="Arial"/>
      <w:sz w:val="20"/>
    </w:rPr>
  </w:style>
  <w:style w:type="character" w:customStyle="1" w:styleId="WW8Num12z0">
    <w:name w:val="WW8Num12z0"/>
    <w:rsid w:val="00B50CE7"/>
    <w:rPr>
      <w:rFonts w:ascii="Arial" w:eastAsia="Tahoma" w:hAnsi="Arial" w:cs="Arial"/>
      <w:sz w:val="20"/>
    </w:rPr>
  </w:style>
  <w:style w:type="character" w:customStyle="1" w:styleId="WW8Num13z0">
    <w:name w:val="WW8Num13z0"/>
    <w:rsid w:val="00B50CE7"/>
    <w:rPr>
      <w:rFonts w:ascii="Times New Roman" w:eastAsia="Tahoma" w:hAnsi="Times New Roman" w:cs="Times New Roman"/>
    </w:rPr>
  </w:style>
  <w:style w:type="character" w:customStyle="1" w:styleId="WW8Num13z1">
    <w:name w:val="WW8Num13z1"/>
    <w:rsid w:val="00B50CE7"/>
    <w:rPr>
      <w:rFonts w:ascii="Courier New" w:hAnsi="Courier New" w:cs="Courier New"/>
    </w:rPr>
  </w:style>
  <w:style w:type="character" w:customStyle="1" w:styleId="WW8Num13z2">
    <w:name w:val="WW8Num13z2"/>
    <w:rsid w:val="00B50CE7"/>
    <w:rPr>
      <w:rFonts w:ascii="Wingdings" w:hAnsi="Wingdings"/>
    </w:rPr>
  </w:style>
  <w:style w:type="character" w:customStyle="1" w:styleId="WW8Num13z3">
    <w:name w:val="WW8Num13z3"/>
    <w:rsid w:val="00B50CE7"/>
    <w:rPr>
      <w:rFonts w:ascii="Symbol" w:hAnsi="Symbol"/>
    </w:rPr>
  </w:style>
  <w:style w:type="character" w:customStyle="1" w:styleId="WW8Num14z0">
    <w:name w:val="WW8Num14z0"/>
    <w:rsid w:val="00B50CE7"/>
    <w:rPr>
      <w:rFonts w:ascii="Arial" w:eastAsia="Tahoma" w:hAnsi="Arial" w:cs="Arial"/>
      <w:sz w:val="20"/>
    </w:rPr>
  </w:style>
  <w:style w:type="character" w:customStyle="1" w:styleId="WW8Num16z0">
    <w:name w:val="WW8Num16z0"/>
    <w:rsid w:val="00B50CE7"/>
    <w:rPr>
      <w:rFonts w:ascii="Arial" w:eastAsia="Tahoma" w:hAnsi="Arial" w:cs="Arial"/>
      <w:sz w:val="20"/>
    </w:rPr>
  </w:style>
  <w:style w:type="character" w:customStyle="1" w:styleId="WW8Num17z0">
    <w:name w:val="WW8Num17z0"/>
    <w:rsid w:val="00B50CE7"/>
    <w:rPr>
      <w:rFonts w:ascii="Arial" w:eastAsia="Tahoma" w:hAnsi="Arial" w:cs="Arial"/>
      <w:sz w:val="20"/>
    </w:rPr>
  </w:style>
  <w:style w:type="character" w:customStyle="1" w:styleId="WW8Num18z0">
    <w:name w:val="WW8Num18z0"/>
    <w:rsid w:val="00B50CE7"/>
    <w:rPr>
      <w:rFonts w:ascii="Symbol" w:hAnsi="Symbol"/>
    </w:rPr>
  </w:style>
  <w:style w:type="character" w:customStyle="1" w:styleId="WW8Num18z1">
    <w:name w:val="WW8Num18z1"/>
    <w:rsid w:val="00B50CE7"/>
    <w:rPr>
      <w:rFonts w:ascii="Courier New" w:hAnsi="Courier New" w:cs="Courier New"/>
    </w:rPr>
  </w:style>
  <w:style w:type="character" w:customStyle="1" w:styleId="WW8Num18z2">
    <w:name w:val="WW8Num18z2"/>
    <w:rsid w:val="00B50CE7"/>
    <w:rPr>
      <w:rFonts w:ascii="Wingdings" w:hAnsi="Wingdings"/>
    </w:rPr>
  </w:style>
  <w:style w:type="character" w:customStyle="1" w:styleId="WW8Num19z0">
    <w:name w:val="WW8Num19z0"/>
    <w:rsid w:val="00B50CE7"/>
    <w:rPr>
      <w:rFonts w:ascii="Arial" w:eastAsia="Tahoma" w:hAnsi="Arial" w:cs="Arial"/>
      <w:sz w:val="20"/>
    </w:rPr>
  </w:style>
  <w:style w:type="character" w:customStyle="1" w:styleId="WW8Num21z0">
    <w:name w:val="WW8Num21z0"/>
    <w:rsid w:val="00B50CE7"/>
    <w:rPr>
      <w:rFonts w:ascii="Symbol" w:hAnsi="Symbol"/>
    </w:rPr>
  </w:style>
  <w:style w:type="character" w:customStyle="1" w:styleId="WW8Num21z1">
    <w:name w:val="WW8Num21z1"/>
    <w:rsid w:val="00B50CE7"/>
    <w:rPr>
      <w:rFonts w:ascii="Courier New" w:hAnsi="Courier New" w:cs="Courier New"/>
    </w:rPr>
  </w:style>
  <w:style w:type="character" w:customStyle="1" w:styleId="WW8Num21z2">
    <w:name w:val="WW8Num21z2"/>
    <w:rsid w:val="00B50CE7"/>
    <w:rPr>
      <w:rFonts w:ascii="Wingdings" w:hAnsi="Wingdings"/>
    </w:rPr>
  </w:style>
  <w:style w:type="character" w:customStyle="1" w:styleId="WW8Num22z0">
    <w:name w:val="WW8Num22z0"/>
    <w:rsid w:val="00B50CE7"/>
    <w:rPr>
      <w:rFonts w:ascii="Symbol" w:hAnsi="Symbol"/>
    </w:rPr>
  </w:style>
  <w:style w:type="character" w:customStyle="1" w:styleId="WW8Num22z1">
    <w:name w:val="WW8Num22z1"/>
    <w:rsid w:val="00B50CE7"/>
    <w:rPr>
      <w:rFonts w:ascii="Courier New" w:hAnsi="Courier New" w:cs="Courier New"/>
    </w:rPr>
  </w:style>
  <w:style w:type="character" w:customStyle="1" w:styleId="WW8Num22z2">
    <w:name w:val="WW8Num22z2"/>
    <w:rsid w:val="00B50CE7"/>
    <w:rPr>
      <w:rFonts w:ascii="Wingdings" w:hAnsi="Wingdings"/>
    </w:rPr>
  </w:style>
  <w:style w:type="character" w:customStyle="1" w:styleId="WW8Num23z0">
    <w:name w:val="WW8Num23z0"/>
    <w:rsid w:val="00B50CE7"/>
    <w:rPr>
      <w:rFonts w:ascii="Symbol" w:hAnsi="Symbol"/>
    </w:rPr>
  </w:style>
  <w:style w:type="character" w:customStyle="1" w:styleId="WW8Num23z1">
    <w:name w:val="WW8Num23z1"/>
    <w:rsid w:val="00B50CE7"/>
    <w:rPr>
      <w:rFonts w:ascii="Courier New" w:hAnsi="Courier New" w:cs="Courier New"/>
    </w:rPr>
  </w:style>
  <w:style w:type="character" w:customStyle="1" w:styleId="WW8Num23z2">
    <w:name w:val="WW8Num23z2"/>
    <w:rsid w:val="00B50CE7"/>
    <w:rPr>
      <w:rFonts w:ascii="Wingdings" w:hAnsi="Wingdings"/>
    </w:rPr>
  </w:style>
  <w:style w:type="character" w:customStyle="1" w:styleId="WW8Num25z0">
    <w:name w:val="WW8Num25z0"/>
    <w:rsid w:val="00B50CE7"/>
    <w:rPr>
      <w:rFonts w:ascii="Arial" w:eastAsia="Tahoma" w:hAnsi="Arial" w:cs="Arial"/>
      <w:sz w:val="20"/>
    </w:rPr>
  </w:style>
  <w:style w:type="character" w:customStyle="1" w:styleId="WW8Num26z0">
    <w:name w:val="WW8Num26z0"/>
    <w:rsid w:val="00B50CE7"/>
    <w:rPr>
      <w:rFonts w:ascii="Symbol" w:hAnsi="Symbol"/>
    </w:rPr>
  </w:style>
  <w:style w:type="character" w:customStyle="1" w:styleId="WW8Num26z1">
    <w:name w:val="WW8Num26z1"/>
    <w:rsid w:val="00B50CE7"/>
    <w:rPr>
      <w:rFonts w:ascii="Courier New" w:hAnsi="Courier New" w:cs="Courier New"/>
    </w:rPr>
  </w:style>
  <w:style w:type="character" w:customStyle="1" w:styleId="WW8Num26z2">
    <w:name w:val="WW8Num26z2"/>
    <w:rsid w:val="00B50CE7"/>
    <w:rPr>
      <w:rFonts w:ascii="Wingdings" w:hAnsi="Wingdings"/>
    </w:rPr>
  </w:style>
  <w:style w:type="character" w:customStyle="1" w:styleId="Privzetapisavaodstavka1">
    <w:name w:val="Privzeta pisava odstavka1"/>
    <w:rsid w:val="00B50CE7"/>
  </w:style>
  <w:style w:type="character" w:customStyle="1" w:styleId="Znakisprotnihopomb">
    <w:name w:val="Znaki sprotnih opomb"/>
    <w:rsid w:val="00B50CE7"/>
  </w:style>
  <w:style w:type="character" w:customStyle="1" w:styleId="Simbolizaotevilevanje">
    <w:name w:val="Simboli za oštevilčevanje"/>
    <w:rsid w:val="00B50CE7"/>
  </w:style>
  <w:style w:type="character" w:customStyle="1" w:styleId="Oznake">
    <w:name w:val="Oznake"/>
    <w:rsid w:val="00B50CE7"/>
    <w:rPr>
      <w:rFonts w:ascii="StarSymbol" w:eastAsia="StarSymbol" w:hAnsi="StarSymbol" w:cs="StarSymbol"/>
      <w:sz w:val="18"/>
      <w:szCs w:val="18"/>
    </w:rPr>
  </w:style>
  <w:style w:type="character" w:customStyle="1" w:styleId="Znakikonnihopomb">
    <w:name w:val="Znaki končnih opomb"/>
    <w:rsid w:val="00B50CE7"/>
  </w:style>
  <w:style w:type="character" w:customStyle="1" w:styleId="WW-DefaultParagraphFont">
    <w:name w:val="WW-Default Paragraph Font"/>
    <w:rsid w:val="00B50CE7"/>
  </w:style>
  <w:style w:type="character" w:customStyle="1" w:styleId="WW-Absatz-Standardschriftart1111111">
    <w:name w:val="WW-Absatz-Standardschriftart1111111"/>
    <w:rsid w:val="00B50CE7"/>
  </w:style>
  <w:style w:type="character" w:customStyle="1" w:styleId="WW8Num1z0">
    <w:name w:val="WW8Num1z0"/>
    <w:rsid w:val="00B50CE7"/>
    <w:rPr>
      <w:rFonts w:ascii="Symbol" w:hAnsi="Symbol"/>
    </w:rPr>
  </w:style>
  <w:style w:type="character" w:customStyle="1" w:styleId="WW8Num1z1">
    <w:name w:val="WW8Num1z1"/>
    <w:rsid w:val="00B50CE7"/>
    <w:rPr>
      <w:rFonts w:ascii="Symbol" w:hAnsi="Symbol" w:cs="Times New Roman"/>
      <w:sz w:val="18"/>
    </w:rPr>
  </w:style>
  <w:style w:type="character" w:customStyle="1" w:styleId="WW-Privzetapisavaodstavka">
    <w:name w:val="WW-Privzeta pisava odstavka"/>
    <w:rsid w:val="00B50CE7"/>
  </w:style>
  <w:style w:type="character" w:customStyle="1" w:styleId="Bullets">
    <w:name w:val="Bullets"/>
    <w:rsid w:val="00B50CE7"/>
    <w:rPr>
      <w:rFonts w:ascii="StarSymbol" w:eastAsia="StarSymbol" w:hAnsi="StarSymbol" w:cs="StarSymbol"/>
      <w:sz w:val="18"/>
      <w:szCs w:val="18"/>
    </w:rPr>
  </w:style>
  <w:style w:type="character" w:customStyle="1" w:styleId="NumberingSymbols">
    <w:name w:val="Numbering Symbols"/>
    <w:rsid w:val="00B50CE7"/>
  </w:style>
  <w:style w:type="paragraph" w:customStyle="1" w:styleId="Heading">
    <w:name w:val="Heading"/>
    <w:basedOn w:val="Navaden"/>
    <w:next w:val="Telobesedila"/>
    <w:rsid w:val="00B50CE7"/>
    <w:pPr>
      <w:keepNext/>
      <w:widowControl w:val="0"/>
      <w:suppressAutoHyphens/>
      <w:spacing w:before="240" w:after="120"/>
      <w:jc w:val="both"/>
    </w:pPr>
    <w:rPr>
      <w:rFonts w:ascii="Arial" w:eastAsia="Mincho" w:hAnsi="Arial" w:cs="Tahoma"/>
      <w:sz w:val="28"/>
      <w:szCs w:val="28"/>
      <w:lang w:eastAsia="ar-SA"/>
    </w:rPr>
  </w:style>
  <w:style w:type="paragraph" w:styleId="Seznam">
    <w:name w:val="List"/>
    <w:basedOn w:val="Telobesedila"/>
    <w:rsid w:val="00B50CE7"/>
    <w:pPr>
      <w:widowControl/>
      <w:spacing w:after="0"/>
    </w:pPr>
    <w:rPr>
      <w:rFonts w:eastAsia="Tahoma"/>
      <w:lang w:eastAsia="ar-SA"/>
    </w:rPr>
  </w:style>
  <w:style w:type="paragraph" w:customStyle="1" w:styleId="Napis1">
    <w:name w:val="Napis1"/>
    <w:basedOn w:val="Navaden"/>
    <w:rsid w:val="00B50CE7"/>
    <w:pPr>
      <w:widowControl w:val="0"/>
      <w:suppressLineNumbers/>
      <w:suppressAutoHyphens/>
      <w:spacing w:before="120" w:after="120"/>
      <w:jc w:val="both"/>
    </w:pPr>
    <w:rPr>
      <w:rFonts w:eastAsia="Tahoma" w:cs="Tahoma"/>
      <w:i/>
      <w:iCs/>
      <w:lang w:eastAsia="ar-SA"/>
    </w:rPr>
  </w:style>
  <w:style w:type="paragraph" w:customStyle="1" w:styleId="Index">
    <w:name w:val="Index"/>
    <w:basedOn w:val="Navaden"/>
    <w:rsid w:val="00B50CE7"/>
    <w:pPr>
      <w:widowControl w:val="0"/>
      <w:suppressLineNumbers/>
      <w:suppressAutoHyphens/>
      <w:jc w:val="both"/>
    </w:pPr>
    <w:rPr>
      <w:rFonts w:eastAsia="Tahoma" w:cs="Tahoma"/>
      <w:lang w:eastAsia="ar-SA"/>
    </w:rPr>
  </w:style>
  <w:style w:type="paragraph" w:customStyle="1" w:styleId="Naslov1">
    <w:name w:val="Naslov1"/>
    <w:basedOn w:val="Navaden"/>
    <w:next w:val="Telobesedila"/>
    <w:rsid w:val="00B50CE7"/>
    <w:pPr>
      <w:keepNext/>
      <w:widowControl w:val="0"/>
      <w:suppressAutoHyphens/>
      <w:spacing w:before="240" w:after="120"/>
      <w:jc w:val="both"/>
    </w:pPr>
    <w:rPr>
      <w:rFonts w:ascii="Arial" w:eastAsia="Mincho" w:hAnsi="Arial" w:cs="Lucidasans"/>
      <w:sz w:val="28"/>
      <w:szCs w:val="28"/>
      <w:lang w:eastAsia="ar-SA"/>
    </w:rPr>
  </w:style>
  <w:style w:type="paragraph" w:customStyle="1" w:styleId="Naslov2">
    <w:name w:val="Naslov2"/>
    <w:basedOn w:val="Navaden"/>
    <w:next w:val="Telobesedila"/>
    <w:rsid w:val="00B50CE7"/>
    <w:pPr>
      <w:keepNext/>
      <w:widowControl w:val="0"/>
      <w:suppressAutoHyphens/>
      <w:spacing w:before="240" w:after="120"/>
      <w:jc w:val="both"/>
    </w:pPr>
    <w:rPr>
      <w:rFonts w:ascii="Arial" w:eastAsia="Tahoma" w:hAnsi="Arial" w:cs="Tahoma"/>
      <w:sz w:val="28"/>
      <w:szCs w:val="28"/>
      <w:lang w:eastAsia="ar-SA"/>
    </w:rPr>
  </w:style>
  <w:style w:type="paragraph" w:styleId="Naslov">
    <w:name w:val="Title"/>
    <w:basedOn w:val="Naslov2"/>
    <w:next w:val="Podnaslov"/>
    <w:link w:val="NaslovZnak"/>
    <w:qFormat/>
    <w:rsid w:val="00B50CE7"/>
  </w:style>
  <w:style w:type="character" w:customStyle="1" w:styleId="NaslovZnak">
    <w:name w:val="Naslov Znak"/>
    <w:basedOn w:val="Privzetapisavaodstavka"/>
    <w:link w:val="Naslov"/>
    <w:rsid w:val="00B50CE7"/>
    <w:rPr>
      <w:rFonts w:ascii="Arial" w:eastAsia="Tahoma" w:hAnsi="Arial" w:cs="Tahoma"/>
      <w:sz w:val="28"/>
      <w:szCs w:val="28"/>
      <w:lang w:eastAsia="ar-SA"/>
    </w:rPr>
  </w:style>
  <w:style w:type="paragraph" w:styleId="Podnaslov">
    <w:name w:val="Subtitle"/>
    <w:basedOn w:val="Naslov1"/>
    <w:next w:val="Telobesedila"/>
    <w:link w:val="PodnaslovZnak"/>
    <w:qFormat/>
    <w:rsid w:val="00B50CE7"/>
    <w:pPr>
      <w:jc w:val="center"/>
    </w:pPr>
    <w:rPr>
      <w:i/>
      <w:iCs/>
    </w:rPr>
  </w:style>
  <w:style w:type="character" w:customStyle="1" w:styleId="PodnaslovZnak">
    <w:name w:val="Podnaslov Znak"/>
    <w:basedOn w:val="Privzetapisavaodstavka"/>
    <w:link w:val="Podnaslov"/>
    <w:rsid w:val="00B50CE7"/>
    <w:rPr>
      <w:rFonts w:ascii="Arial" w:eastAsia="Mincho" w:hAnsi="Arial" w:cs="Lucidasans"/>
      <w:i/>
      <w:iCs/>
      <w:sz w:val="28"/>
      <w:szCs w:val="28"/>
      <w:lang w:eastAsia="ar-SA"/>
    </w:rPr>
  </w:style>
  <w:style w:type="paragraph" w:customStyle="1" w:styleId="Vsebinatabele">
    <w:name w:val="Vsebina tabele"/>
    <w:basedOn w:val="Navaden"/>
    <w:rsid w:val="00B50CE7"/>
    <w:pPr>
      <w:widowControl w:val="0"/>
      <w:suppressLineNumbers/>
      <w:suppressAutoHyphens/>
      <w:jc w:val="both"/>
    </w:pPr>
    <w:rPr>
      <w:rFonts w:eastAsia="Tahoma"/>
      <w:lang w:eastAsia="ar-SA"/>
    </w:rPr>
  </w:style>
  <w:style w:type="paragraph" w:customStyle="1" w:styleId="Naslovtabele">
    <w:name w:val="Naslov tabele"/>
    <w:basedOn w:val="Vsebinatabele"/>
    <w:rsid w:val="00B50CE7"/>
    <w:pPr>
      <w:jc w:val="center"/>
    </w:pPr>
    <w:rPr>
      <w:b/>
      <w:bCs/>
      <w:i/>
      <w:iCs/>
    </w:rPr>
  </w:style>
  <w:style w:type="paragraph" w:customStyle="1" w:styleId="Vsebinaokvira">
    <w:name w:val="Vsebina okvira"/>
    <w:basedOn w:val="Telobesedila"/>
    <w:rsid w:val="00B50CE7"/>
    <w:pPr>
      <w:widowControl/>
      <w:spacing w:after="0"/>
    </w:pPr>
    <w:rPr>
      <w:rFonts w:eastAsia="Tahoma"/>
      <w:lang w:eastAsia="ar-SA"/>
    </w:rPr>
  </w:style>
  <w:style w:type="paragraph" w:customStyle="1" w:styleId="Kazalo">
    <w:name w:val="Kazalo"/>
    <w:basedOn w:val="Navaden"/>
    <w:rsid w:val="00B50CE7"/>
    <w:pPr>
      <w:widowControl w:val="0"/>
      <w:suppressLineNumbers/>
      <w:suppressAutoHyphens/>
      <w:jc w:val="both"/>
    </w:pPr>
    <w:rPr>
      <w:rFonts w:eastAsia="Tahoma"/>
      <w:lang w:eastAsia="ar-SA"/>
    </w:rPr>
  </w:style>
  <w:style w:type="paragraph" w:customStyle="1" w:styleId="Navadensplet1">
    <w:name w:val="Navaden (splet)1"/>
    <w:basedOn w:val="Navaden"/>
    <w:rsid w:val="00B50CE7"/>
    <w:pPr>
      <w:spacing w:before="280"/>
    </w:pPr>
    <w:rPr>
      <w:lang w:eastAsia="ar-SA"/>
    </w:rPr>
  </w:style>
  <w:style w:type="paragraph" w:customStyle="1" w:styleId="western">
    <w:name w:val="western"/>
    <w:basedOn w:val="Navaden"/>
    <w:rsid w:val="00B50CE7"/>
    <w:pPr>
      <w:spacing w:before="280"/>
    </w:pPr>
    <w:rPr>
      <w:lang w:eastAsia="ar-SA"/>
    </w:rPr>
  </w:style>
  <w:style w:type="paragraph" w:customStyle="1" w:styleId="western1">
    <w:name w:val="western1"/>
    <w:basedOn w:val="Navaden"/>
    <w:rsid w:val="00B50CE7"/>
    <w:pPr>
      <w:spacing w:before="280"/>
    </w:pPr>
    <w:rPr>
      <w:sz w:val="20"/>
      <w:szCs w:val="20"/>
      <w:lang w:eastAsia="ar-SA"/>
    </w:rPr>
  </w:style>
  <w:style w:type="paragraph" w:customStyle="1" w:styleId="Tabela">
    <w:name w:val="Tabela"/>
    <w:basedOn w:val="Napis1"/>
    <w:rsid w:val="00B50CE7"/>
    <w:rPr>
      <w:rFonts w:eastAsia="Arial Unicode MS"/>
      <w:szCs w:val="20"/>
    </w:rPr>
  </w:style>
  <w:style w:type="paragraph" w:customStyle="1" w:styleId="WW-Navadensplet">
    <w:name w:val="WW-Navaden (splet)"/>
    <w:basedOn w:val="Navaden"/>
    <w:rsid w:val="00B50CE7"/>
    <w:pPr>
      <w:suppressAutoHyphens/>
      <w:spacing w:before="280" w:after="280"/>
    </w:pPr>
    <w:rPr>
      <w:sz w:val="20"/>
      <w:szCs w:val="20"/>
      <w:lang w:eastAsia="ar-SA"/>
    </w:rPr>
  </w:style>
  <w:style w:type="paragraph" w:customStyle="1" w:styleId="clen">
    <w:name w:val="_clen"/>
    <w:basedOn w:val="Navaden"/>
    <w:next w:val="Navaden"/>
    <w:rsid w:val="00B50CE7"/>
    <w:pPr>
      <w:keepNext/>
      <w:keepLines/>
      <w:widowControl w:val="0"/>
      <w:numPr>
        <w:numId w:val="2"/>
      </w:numPr>
      <w:suppressAutoHyphens/>
      <w:spacing w:after="120"/>
      <w:ind w:left="-1428"/>
      <w:jc w:val="center"/>
    </w:pPr>
    <w:rPr>
      <w:sz w:val="20"/>
      <w:szCs w:val="20"/>
      <w:lang w:eastAsia="ar-SA"/>
    </w:rPr>
  </w:style>
  <w:style w:type="paragraph" w:customStyle="1" w:styleId="h4">
    <w:name w:val="h4"/>
    <w:basedOn w:val="Navaden"/>
    <w:rsid w:val="00B50CE7"/>
    <w:pPr>
      <w:spacing w:before="280" w:after="280"/>
    </w:pPr>
    <w:rPr>
      <w:lang w:eastAsia="ar-SA"/>
    </w:rPr>
  </w:style>
  <w:style w:type="paragraph" w:customStyle="1" w:styleId="p">
    <w:name w:val="p"/>
    <w:basedOn w:val="Navaden"/>
    <w:rsid w:val="00B50CE7"/>
    <w:pPr>
      <w:spacing w:before="280" w:after="280"/>
    </w:pPr>
    <w:rPr>
      <w:lang w:eastAsia="ar-SA"/>
    </w:rPr>
  </w:style>
  <w:style w:type="paragraph" w:customStyle="1" w:styleId="TableContents">
    <w:name w:val="Table Contents"/>
    <w:basedOn w:val="Navaden"/>
    <w:rsid w:val="00B50CE7"/>
    <w:pPr>
      <w:widowControl w:val="0"/>
      <w:suppressLineNumbers/>
      <w:suppressAutoHyphens/>
      <w:jc w:val="both"/>
    </w:pPr>
    <w:rPr>
      <w:rFonts w:eastAsia="Tahoma"/>
      <w:lang w:eastAsia="ar-SA"/>
    </w:rPr>
  </w:style>
  <w:style w:type="paragraph" w:customStyle="1" w:styleId="TableHeading">
    <w:name w:val="Table Heading"/>
    <w:basedOn w:val="TableContents"/>
    <w:rsid w:val="00B50CE7"/>
    <w:pPr>
      <w:jc w:val="center"/>
    </w:pPr>
    <w:rPr>
      <w:b/>
      <w:bCs/>
      <w:i/>
      <w:iCs/>
    </w:rPr>
  </w:style>
  <w:style w:type="paragraph" w:styleId="Navadensplet">
    <w:name w:val="Normal (Web)"/>
    <w:basedOn w:val="Navaden"/>
    <w:uiPriority w:val="99"/>
    <w:rsid w:val="00B50CE7"/>
    <w:pPr>
      <w:spacing w:before="280"/>
    </w:pPr>
    <w:rPr>
      <w:lang w:eastAsia="ar-SA"/>
    </w:rPr>
  </w:style>
  <w:style w:type="paragraph" w:styleId="Glava">
    <w:name w:val="header"/>
    <w:basedOn w:val="Navaden"/>
    <w:link w:val="GlavaZnak"/>
    <w:uiPriority w:val="99"/>
    <w:rsid w:val="00B50CE7"/>
    <w:pPr>
      <w:widowControl w:val="0"/>
      <w:tabs>
        <w:tab w:val="center" w:pos="4536"/>
        <w:tab w:val="right" w:pos="9072"/>
      </w:tabs>
      <w:suppressAutoHyphens/>
      <w:jc w:val="both"/>
    </w:pPr>
    <w:rPr>
      <w:rFonts w:eastAsia="Tahoma"/>
      <w:lang w:eastAsia="ar-SA"/>
    </w:rPr>
  </w:style>
  <w:style w:type="character" w:customStyle="1" w:styleId="GlavaZnak">
    <w:name w:val="Glava Znak"/>
    <w:basedOn w:val="Privzetapisavaodstavka"/>
    <w:link w:val="Glava"/>
    <w:uiPriority w:val="99"/>
    <w:rsid w:val="00B50CE7"/>
    <w:rPr>
      <w:rFonts w:eastAsia="Tahoma"/>
      <w:sz w:val="24"/>
      <w:szCs w:val="24"/>
      <w:lang w:eastAsia="ar-SA"/>
    </w:rPr>
  </w:style>
  <w:style w:type="paragraph" w:customStyle="1" w:styleId="len">
    <w:name w:val="člen"/>
    <w:basedOn w:val="Navaden"/>
    <w:link w:val="lenZnak"/>
    <w:qFormat/>
    <w:rsid w:val="00B50CE7"/>
    <w:pPr>
      <w:jc w:val="center"/>
    </w:pPr>
    <w:rPr>
      <w:lang w:eastAsia="ar-SA"/>
    </w:rPr>
  </w:style>
  <w:style w:type="character" w:customStyle="1" w:styleId="lenZnak">
    <w:name w:val="člen Znak"/>
    <w:link w:val="len"/>
    <w:rsid w:val="00B50CE7"/>
    <w:rPr>
      <w:sz w:val="24"/>
      <w:szCs w:val="24"/>
      <w:lang w:eastAsia="ar-SA"/>
    </w:rPr>
  </w:style>
  <w:style w:type="paragraph" w:styleId="Napis">
    <w:name w:val="caption"/>
    <w:basedOn w:val="Navaden"/>
    <w:next w:val="Navaden"/>
    <w:uiPriority w:val="35"/>
    <w:unhideWhenUsed/>
    <w:qFormat/>
    <w:rsid w:val="00B50CE7"/>
    <w:pPr>
      <w:widowControl w:val="0"/>
      <w:suppressAutoHyphens/>
      <w:jc w:val="both"/>
    </w:pPr>
    <w:rPr>
      <w:rFonts w:eastAsia="Tahoma"/>
      <w:b/>
      <w:bCs/>
      <w:sz w:val="20"/>
      <w:szCs w:val="20"/>
      <w:lang w:eastAsia="ar-SA"/>
    </w:rPr>
  </w:style>
  <w:style w:type="character" w:customStyle="1" w:styleId="TelobesedilaZnak">
    <w:name w:val="Telo besedila Znak"/>
    <w:link w:val="Telobesedila"/>
    <w:rsid w:val="00B50CE7"/>
    <w:rPr>
      <w:rFonts w:eastAsia="Arial Unicode MS"/>
      <w:sz w:val="24"/>
      <w:szCs w:val="24"/>
    </w:rPr>
  </w:style>
  <w:style w:type="character" w:customStyle="1" w:styleId="BesedilooblakaZnak">
    <w:name w:val="Besedilo oblačka Znak"/>
    <w:link w:val="Besedilooblaka"/>
    <w:uiPriority w:val="99"/>
    <w:semiHidden/>
    <w:rsid w:val="00B50CE7"/>
    <w:rPr>
      <w:rFonts w:ascii="Tahoma" w:hAnsi="Tahoma" w:cs="Tahoma"/>
      <w:sz w:val="16"/>
      <w:szCs w:val="16"/>
    </w:rPr>
  </w:style>
  <w:style w:type="paragraph" w:styleId="Brezrazmikov">
    <w:name w:val="No Spacing"/>
    <w:uiPriority w:val="1"/>
    <w:qFormat/>
    <w:rsid w:val="00B50CE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692812">
      <w:bodyDiv w:val="1"/>
      <w:marLeft w:val="0"/>
      <w:marRight w:val="0"/>
      <w:marTop w:val="0"/>
      <w:marBottom w:val="0"/>
      <w:divBdr>
        <w:top w:val="none" w:sz="0" w:space="0" w:color="auto"/>
        <w:left w:val="none" w:sz="0" w:space="0" w:color="auto"/>
        <w:bottom w:val="none" w:sz="0" w:space="0" w:color="auto"/>
        <w:right w:val="none" w:sz="0" w:space="0" w:color="auto"/>
      </w:divBdr>
    </w:div>
    <w:div w:id="19017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CF74-0673-4F72-8D3E-DF0DF02E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2893</Words>
  <Characters>16491</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Na podlagi Zakona o prostorskem načrtovanju /ZPNačrt/ (Ur</vt:lpstr>
    </vt:vector>
  </TitlesOfParts>
  <Company>IPSUM D.O.O.</Company>
  <LinksUpToDate>false</LinksUpToDate>
  <CharactersWithSpaces>19346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Zakona o prostorskem načrtovanju /ZPNačrt/ (Ur</dc:title>
  <dc:creator>Uporabnik</dc:creator>
  <cp:lastModifiedBy>franjo</cp:lastModifiedBy>
  <cp:revision>2</cp:revision>
  <cp:lastPrinted>2016-02-23T13:23:00Z</cp:lastPrinted>
  <dcterms:created xsi:type="dcterms:W3CDTF">2016-05-17T19:02:00Z</dcterms:created>
  <dcterms:modified xsi:type="dcterms:W3CDTF">2016-05-17T19:02:00Z</dcterms:modified>
</cp:coreProperties>
</file>