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144"/>
        <w:gridCol w:w="6144"/>
      </w:tblGrid>
      <w:tr w:rsidR="00AD5226" w:rsidRPr="00034B5D" w:rsidTr="005F659F">
        <w:tc>
          <w:tcPr>
            <w:tcW w:w="3144" w:type="dxa"/>
          </w:tcPr>
          <w:p w:rsidR="00AD5226" w:rsidRPr="00034B5D" w:rsidRDefault="005C1A83" w:rsidP="005F659F">
            <w:pPr>
              <w:pBdr>
                <w:bottom w:val="single" w:sz="12" w:space="1" w:color="999999"/>
              </w:pBdr>
              <w:jc w:val="center"/>
              <w:rPr>
                <w:b/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466725" cy="5810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226" w:rsidRPr="00034B5D" w:rsidRDefault="00AD5226" w:rsidP="005F659F">
            <w:pPr>
              <w:pBdr>
                <w:bottom w:val="single" w:sz="12" w:space="1" w:color="999999"/>
              </w:pBdr>
            </w:pPr>
          </w:p>
          <w:p w:rsidR="00AD5226" w:rsidRPr="00034B5D" w:rsidRDefault="00AD5226" w:rsidP="005F659F">
            <w:pPr>
              <w:pBdr>
                <w:bottom w:val="single" w:sz="12" w:space="1" w:color="999999"/>
              </w:pBdr>
              <w:jc w:val="center"/>
              <w:rPr>
                <w:b/>
              </w:rPr>
            </w:pPr>
            <w:r w:rsidRPr="00034B5D">
              <w:rPr>
                <w:b/>
              </w:rPr>
              <w:t>MESTNA OBČINA PTUJ</w:t>
            </w:r>
          </w:p>
          <w:p w:rsidR="00AD5226" w:rsidRPr="00034B5D" w:rsidRDefault="00AD5226" w:rsidP="005F659F">
            <w:pPr>
              <w:pBdr>
                <w:bottom w:val="single" w:sz="12" w:space="1" w:color="999999"/>
              </w:pBdr>
              <w:jc w:val="center"/>
            </w:pPr>
            <w:r w:rsidRPr="00034B5D">
              <w:t xml:space="preserve"> ŽUPAN</w:t>
            </w:r>
          </w:p>
          <w:p w:rsidR="00AD5226" w:rsidRPr="00034B5D" w:rsidRDefault="00AD5226" w:rsidP="005F659F">
            <w:pPr>
              <w:pBdr>
                <w:bottom w:val="single" w:sz="12" w:space="1" w:color="999999"/>
              </w:pBdr>
            </w:pPr>
          </w:p>
          <w:p w:rsidR="00AD5226" w:rsidRPr="00034B5D" w:rsidRDefault="00AD5226" w:rsidP="005F659F">
            <w:pPr>
              <w:jc w:val="center"/>
            </w:pPr>
          </w:p>
        </w:tc>
        <w:tc>
          <w:tcPr>
            <w:tcW w:w="6144" w:type="dxa"/>
          </w:tcPr>
          <w:p w:rsidR="00AD5226" w:rsidRPr="00034B5D" w:rsidRDefault="00AD5226" w:rsidP="00AD5226">
            <w:pPr>
              <w:pStyle w:val="Glava"/>
            </w:pPr>
          </w:p>
        </w:tc>
      </w:tr>
    </w:tbl>
    <w:p w:rsidR="00AD5226" w:rsidRPr="00296948" w:rsidRDefault="00540FA0" w:rsidP="00AD5226">
      <w:r w:rsidRPr="00296948">
        <w:t>Številka</w:t>
      </w:r>
      <w:r w:rsidR="009C2976" w:rsidRPr="00296948">
        <w:t xml:space="preserve">: </w:t>
      </w:r>
      <w:r w:rsidR="004453D7" w:rsidRPr="004453D7">
        <w:t>478-412</w:t>
      </w:r>
      <w:r w:rsidR="00F04778" w:rsidRPr="004453D7">
        <w:t>/2016</w:t>
      </w:r>
    </w:p>
    <w:p w:rsidR="00AD5226" w:rsidRPr="00296948" w:rsidRDefault="000B6358" w:rsidP="00AD5226">
      <w:r w:rsidRPr="00296948">
        <w:t xml:space="preserve">Datum: </w:t>
      </w:r>
      <w:r w:rsidR="003A436E" w:rsidRPr="00296948">
        <w:t xml:space="preserve">  </w:t>
      </w:r>
      <w:r w:rsidR="00F04778">
        <w:t>3</w:t>
      </w:r>
      <w:r w:rsidR="00506898">
        <w:t>.</w:t>
      </w:r>
      <w:r w:rsidR="00F04778">
        <w:t xml:space="preserve"> 5</w:t>
      </w:r>
      <w:r w:rsidR="00506898">
        <w:t>.</w:t>
      </w:r>
      <w:r w:rsidR="00F04778">
        <w:t xml:space="preserve"> </w:t>
      </w:r>
      <w:r w:rsidR="00506898">
        <w:t>2018</w:t>
      </w:r>
    </w:p>
    <w:p w:rsidR="00AD5226" w:rsidRPr="00296948" w:rsidRDefault="00AD5226" w:rsidP="00AD5226"/>
    <w:p w:rsidR="00AD5226" w:rsidRPr="00296948" w:rsidRDefault="00AD5226" w:rsidP="00AD5226"/>
    <w:p w:rsidR="00AD5226" w:rsidRPr="00296948" w:rsidRDefault="00AD5226" w:rsidP="00AD5226"/>
    <w:p w:rsidR="00AD5226" w:rsidRPr="00296948" w:rsidRDefault="00CA764E" w:rsidP="00AD5226">
      <w:pPr>
        <w:rPr>
          <w:b/>
        </w:rPr>
      </w:pPr>
      <w:r w:rsidRPr="00296948">
        <w:rPr>
          <w:b/>
        </w:rPr>
        <w:t>MESTNEMU SVETU</w:t>
      </w:r>
    </w:p>
    <w:p w:rsidR="00AD5226" w:rsidRPr="00296948" w:rsidRDefault="00CA764E" w:rsidP="00AD5226">
      <w:pPr>
        <w:rPr>
          <w:b/>
        </w:rPr>
      </w:pPr>
      <w:r w:rsidRPr="00296948">
        <w:rPr>
          <w:b/>
        </w:rPr>
        <w:t>MESTNE OBČINE PTUJ</w:t>
      </w:r>
    </w:p>
    <w:p w:rsidR="00AD5226" w:rsidRPr="00296948" w:rsidRDefault="00AD5226" w:rsidP="00AD5226"/>
    <w:p w:rsidR="00AD5226" w:rsidRPr="00296948" w:rsidRDefault="00AD5226" w:rsidP="00AD5226"/>
    <w:p w:rsidR="00AD5226" w:rsidRPr="00296948" w:rsidRDefault="00B0675A" w:rsidP="00F16F02">
      <w:pPr>
        <w:ind w:left="993" w:hanging="993"/>
        <w:jc w:val="both"/>
        <w:rPr>
          <w:b/>
          <w:color w:val="000000"/>
        </w:rPr>
      </w:pPr>
      <w:r>
        <w:rPr>
          <w:b/>
        </w:rPr>
        <w:t xml:space="preserve">Zadeva: </w:t>
      </w:r>
      <w:r w:rsidR="00BD65DA" w:rsidRPr="00296948">
        <w:rPr>
          <w:b/>
        </w:rPr>
        <w:t xml:space="preserve">Predlog </w:t>
      </w:r>
      <w:r w:rsidR="007D5766" w:rsidRPr="00296948">
        <w:rPr>
          <w:b/>
          <w:color w:val="000000"/>
        </w:rPr>
        <w:t xml:space="preserve">Sklepa o prodaji </w:t>
      </w:r>
      <w:r w:rsidR="007D173A" w:rsidRPr="00296948">
        <w:rPr>
          <w:b/>
          <w:color w:val="000000"/>
        </w:rPr>
        <w:t>nepremični</w:t>
      </w:r>
      <w:r w:rsidR="00737DA0" w:rsidRPr="00296948">
        <w:rPr>
          <w:b/>
          <w:color w:val="000000"/>
        </w:rPr>
        <w:t xml:space="preserve">ne </w:t>
      </w:r>
      <w:r w:rsidR="006F4D03" w:rsidRPr="006F4D03">
        <w:rPr>
          <w:b/>
          <w:bCs/>
          <w:color w:val="000000"/>
        </w:rPr>
        <w:t xml:space="preserve">katastrska občina </w:t>
      </w:r>
      <w:r w:rsidR="003D71DC">
        <w:rPr>
          <w:b/>
          <w:color w:val="000000"/>
        </w:rPr>
        <w:t>400 Ptuj parcela 165/5</w:t>
      </w:r>
    </w:p>
    <w:p w:rsidR="00AD5226" w:rsidRDefault="00AD5226" w:rsidP="00AD5226"/>
    <w:p w:rsidR="00A66A72" w:rsidRPr="00296948" w:rsidRDefault="00A66A72" w:rsidP="00AD5226"/>
    <w:p w:rsidR="007D5766" w:rsidRPr="00296948" w:rsidRDefault="004A2F01" w:rsidP="00737DA0">
      <w:pPr>
        <w:jc w:val="both"/>
      </w:pPr>
      <w:r w:rsidRPr="00296948">
        <w:t xml:space="preserve">Na podlagi 23. člena Statuta Mestne občine Ptuj (Uradni vestnik Mestne občine Ptuj, št. 9/07) </w:t>
      </w:r>
      <w:r w:rsidR="009C2976" w:rsidRPr="00296948">
        <w:t xml:space="preserve"> </w:t>
      </w:r>
      <w:r w:rsidRPr="00296948">
        <w:t xml:space="preserve">in 76. člena </w:t>
      </w:r>
      <w:r w:rsidR="00644751" w:rsidRPr="00644751">
        <w:t xml:space="preserve">Poslovnika Mestnega sveta Mestne občine Ptuj (Uradni vestnik Mestne občine Ptuj, št. 12/07, 1/09, 2/14, 7/15 in 9/17), </w:t>
      </w:r>
      <w:r w:rsidRPr="00296948">
        <w:t xml:space="preserve">predlagam mestnemu svetu v obravnavo in sprejem </w:t>
      </w:r>
      <w:r w:rsidR="009871E1" w:rsidRPr="00296948">
        <w:t>p</w:t>
      </w:r>
      <w:r w:rsidR="007A0A10" w:rsidRPr="00296948">
        <w:t xml:space="preserve">redlog </w:t>
      </w:r>
      <w:r w:rsidR="007D173A" w:rsidRPr="00296948">
        <w:rPr>
          <w:color w:val="000000"/>
        </w:rPr>
        <w:t>Sklepa o pro</w:t>
      </w:r>
      <w:r w:rsidR="002E3217" w:rsidRPr="00296948">
        <w:rPr>
          <w:color w:val="000000"/>
        </w:rPr>
        <w:t>da</w:t>
      </w:r>
      <w:r w:rsidR="00543DE6" w:rsidRPr="00296948">
        <w:rPr>
          <w:color w:val="000000"/>
        </w:rPr>
        <w:t xml:space="preserve">ji nepremičnine </w:t>
      </w:r>
      <w:r w:rsidR="006F4D03" w:rsidRPr="006F4D03">
        <w:rPr>
          <w:color w:val="000000"/>
        </w:rPr>
        <w:t xml:space="preserve">katastrska občina </w:t>
      </w:r>
      <w:r w:rsidR="003D71DC">
        <w:rPr>
          <w:color w:val="000000"/>
        </w:rPr>
        <w:t>400 Ptuj parcela 165/5</w:t>
      </w:r>
      <w:r w:rsidR="007D173A" w:rsidRPr="00296948">
        <w:rPr>
          <w:color w:val="000000"/>
        </w:rPr>
        <w:t>.</w:t>
      </w:r>
    </w:p>
    <w:p w:rsidR="004A2F01" w:rsidRPr="00296948" w:rsidRDefault="004A2F01" w:rsidP="009C2976">
      <w:pPr>
        <w:jc w:val="both"/>
      </w:pPr>
    </w:p>
    <w:p w:rsidR="00AD5226" w:rsidRPr="00296948" w:rsidRDefault="00AD5226" w:rsidP="00AD5226">
      <w:pPr>
        <w:jc w:val="both"/>
      </w:pP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="009871E1" w:rsidRPr="00296948">
        <w:rPr>
          <w:b/>
        </w:rPr>
        <w:t>Miran SENČAR</w:t>
      </w:r>
      <w:r w:rsidRPr="00296948">
        <w:rPr>
          <w:b/>
        </w:rPr>
        <w:t>,</w:t>
      </w:r>
    </w:p>
    <w:p w:rsidR="00AD5226" w:rsidRPr="00296948" w:rsidRDefault="009871E1" w:rsidP="00AD5226">
      <w:pPr>
        <w:jc w:val="both"/>
        <w:rPr>
          <w:b/>
        </w:rPr>
      </w:pP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="0007360A" w:rsidRPr="00296948">
        <w:rPr>
          <w:b/>
        </w:rPr>
        <w:tab/>
      </w:r>
      <w:r w:rsidR="0007360A" w:rsidRPr="00296948">
        <w:rPr>
          <w:b/>
        </w:rPr>
        <w:tab/>
      </w:r>
      <w:r w:rsidR="0007360A" w:rsidRPr="00296948">
        <w:rPr>
          <w:b/>
        </w:rPr>
        <w:tab/>
        <w:t xml:space="preserve">     ž</w:t>
      </w:r>
      <w:r w:rsidR="00AD5226" w:rsidRPr="00296948">
        <w:rPr>
          <w:b/>
        </w:rPr>
        <w:t>upan</w:t>
      </w:r>
      <w:r w:rsidR="0007360A" w:rsidRPr="00296948">
        <w:rPr>
          <w:b/>
        </w:rPr>
        <w:t xml:space="preserve"> </w:t>
      </w:r>
      <w:r w:rsidR="00AD5226" w:rsidRPr="00296948">
        <w:rPr>
          <w:b/>
        </w:rPr>
        <w:t>Mestne občine Ptuj</w:t>
      </w: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r w:rsidRPr="00296948">
        <w:t xml:space="preserve">Priloga: </w:t>
      </w:r>
    </w:p>
    <w:p w:rsidR="00AD5226" w:rsidRPr="00296948" w:rsidRDefault="00AD5226" w:rsidP="00E5030C">
      <w:pPr>
        <w:numPr>
          <w:ilvl w:val="0"/>
          <w:numId w:val="30"/>
        </w:numPr>
      </w:pPr>
      <w:r w:rsidRPr="00296948">
        <w:t xml:space="preserve">predlog sklepa </w:t>
      </w:r>
      <w:r w:rsidR="0020383C" w:rsidRPr="00296948">
        <w:t>z obrazložitvijo</w:t>
      </w:r>
      <w:r w:rsidR="00B0675A">
        <w:t>.</w:t>
      </w:r>
    </w:p>
    <w:p w:rsidR="00F90A3B" w:rsidRPr="00296948" w:rsidRDefault="00F90A3B" w:rsidP="00FA2150">
      <w:pPr>
        <w:rPr>
          <w:b/>
        </w:rPr>
      </w:pPr>
    </w:p>
    <w:p w:rsidR="00B47373" w:rsidRPr="00296948" w:rsidRDefault="00B47373" w:rsidP="00FA2150">
      <w:pPr>
        <w:rPr>
          <w:b/>
        </w:rPr>
      </w:pPr>
    </w:p>
    <w:p w:rsidR="007D5766" w:rsidRPr="00296948" w:rsidRDefault="007D5766" w:rsidP="00FA2150">
      <w:pPr>
        <w:rPr>
          <w:b/>
        </w:rPr>
      </w:pPr>
    </w:p>
    <w:p w:rsidR="007D173A" w:rsidRPr="00296948" w:rsidRDefault="007D173A" w:rsidP="00FA2150">
      <w:pPr>
        <w:rPr>
          <w:b/>
        </w:rPr>
      </w:pPr>
    </w:p>
    <w:p w:rsidR="007D173A" w:rsidRPr="00034B5D" w:rsidRDefault="007D173A" w:rsidP="00FA2150">
      <w:pPr>
        <w:rPr>
          <w:b/>
        </w:rPr>
      </w:pPr>
    </w:p>
    <w:p w:rsidR="007D173A" w:rsidRPr="00034B5D" w:rsidRDefault="007D173A" w:rsidP="00FA2150">
      <w:pPr>
        <w:rPr>
          <w:b/>
        </w:rPr>
      </w:pPr>
    </w:p>
    <w:p w:rsidR="002E3217" w:rsidRDefault="002E3217" w:rsidP="009871E1">
      <w:pPr>
        <w:jc w:val="both"/>
        <w:rPr>
          <w:b/>
        </w:rPr>
      </w:pPr>
    </w:p>
    <w:p w:rsidR="002E3217" w:rsidRDefault="002E3217" w:rsidP="009871E1">
      <w:pPr>
        <w:jc w:val="both"/>
        <w:rPr>
          <w:b/>
        </w:rPr>
      </w:pPr>
    </w:p>
    <w:p w:rsidR="009C2976" w:rsidRDefault="00EB796C" w:rsidP="009871E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E5030C" w:rsidRDefault="00E5030C" w:rsidP="00E5030C"/>
    <w:p w:rsidR="009871E1" w:rsidRPr="009E10A0" w:rsidRDefault="009871E1" w:rsidP="009C2976">
      <w:pPr>
        <w:jc w:val="right"/>
      </w:pPr>
      <w:r w:rsidRPr="009E10A0">
        <w:lastRenderedPageBreak/>
        <w:t>Predlog</w:t>
      </w:r>
    </w:p>
    <w:p w:rsidR="009871E1" w:rsidRPr="009E10A0" w:rsidRDefault="009871E1" w:rsidP="002E6E7F">
      <w:pPr>
        <w:jc w:val="right"/>
      </w:pPr>
      <w:r w:rsidRPr="009E10A0">
        <w:tab/>
      </w:r>
      <w:r w:rsidRPr="009E10A0">
        <w:tab/>
      </w:r>
      <w:r w:rsidR="009C2976" w:rsidRPr="009E10A0">
        <w:tab/>
      </w:r>
      <w:r w:rsidR="009C2976" w:rsidRPr="009E10A0">
        <w:tab/>
      </w:r>
      <w:r w:rsidR="009C2976" w:rsidRPr="009E10A0">
        <w:tab/>
      </w:r>
      <w:r w:rsidR="009C2976" w:rsidRPr="009E10A0">
        <w:tab/>
      </w:r>
      <w:r w:rsidR="009C2976" w:rsidRPr="009E10A0">
        <w:tab/>
      </w:r>
      <w:r w:rsidR="009C2976" w:rsidRPr="009E10A0">
        <w:tab/>
      </w:r>
      <w:r w:rsidR="009C2976" w:rsidRPr="009E10A0">
        <w:tab/>
      </w:r>
      <w:r w:rsidR="009C2976" w:rsidRPr="009E10A0">
        <w:tab/>
        <w:t xml:space="preserve">       </w:t>
      </w:r>
      <w:r w:rsidR="005C74A8">
        <w:t>Maj</w:t>
      </w:r>
      <w:r w:rsidR="00644751" w:rsidRPr="009E10A0">
        <w:t xml:space="preserve"> 2018</w:t>
      </w:r>
    </w:p>
    <w:p w:rsidR="009871E1" w:rsidRPr="00034B5D" w:rsidRDefault="009871E1" w:rsidP="009871E1">
      <w:pPr>
        <w:jc w:val="both"/>
      </w:pPr>
    </w:p>
    <w:p w:rsidR="009871E1" w:rsidRPr="00296948" w:rsidRDefault="009871E1" w:rsidP="009871E1">
      <w:pPr>
        <w:jc w:val="both"/>
      </w:pPr>
      <w:r w:rsidRPr="00296948">
        <w:t>Na podlagi 12. člena Statuta Mestne občine Ptuj (Uradni vestnik Mestne občine Ptuj, št. 9/07)  je Mestni</w:t>
      </w:r>
      <w:r w:rsidR="00CA764E" w:rsidRPr="00296948">
        <w:t xml:space="preserve"> svet Mestne občine Ptuj, na _____ seji, dne _____</w:t>
      </w:r>
      <w:r w:rsidRPr="00296948">
        <w:t xml:space="preserve"> </w:t>
      </w:r>
      <w:r w:rsidR="00A365CD">
        <w:t>maja</w:t>
      </w:r>
      <w:r w:rsidR="00644751">
        <w:t xml:space="preserve"> 2018</w:t>
      </w:r>
      <w:r w:rsidRPr="00296948">
        <w:t>, na predlog župana sprejel naslednji</w:t>
      </w:r>
    </w:p>
    <w:p w:rsidR="009871E1" w:rsidRPr="00296948" w:rsidRDefault="009871E1" w:rsidP="009871E1">
      <w:pPr>
        <w:jc w:val="both"/>
        <w:rPr>
          <w:b/>
        </w:rPr>
      </w:pPr>
    </w:p>
    <w:p w:rsidR="009871E1" w:rsidRPr="00296948" w:rsidRDefault="009871E1" w:rsidP="009871E1">
      <w:pPr>
        <w:jc w:val="center"/>
        <w:outlineLvl w:val="0"/>
        <w:rPr>
          <w:b/>
        </w:rPr>
      </w:pPr>
      <w:r w:rsidRPr="00296948">
        <w:rPr>
          <w:b/>
        </w:rPr>
        <w:t xml:space="preserve"> S  K  L  E  P </w:t>
      </w:r>
    </w:p>
    <w:p w:rsidR="0007360A" w:rsidRPr="00296948" w:rsidRDefault="0007360A" w:rsidP="009871E1">
      <w:pPr>
        <w:jc w:val="center"/>
        <w:outlineLvl w:val="0"/>
        <w:rPr>
          <w:b/>
        </w:rPr>
      </w:pPr>
    </w:p>
    <w:p w:rsidR="003522BC" w:rsidRPr="00296948" w:rsidRDefault="003522BC" w:rsidP="00A200CA">
      <w:pPr>
        <w:numPr>
          <w:ilvl w:val="0"/>
          <w:numId w:val="20"/>
        </w:numPr>
      </w:pPr>
    </w:p>
    <w:p w:rsidR="007D173A" w:rsidRPr="00296948" w:rsidRDefault="007D173A" w:rsidP="007D173A">
      <w:pPr>
        <w:pStyle w:val="Odstavekseznama"/>
        <w:ind w:left="0"/>
        <w:contextualSpacing/>
        <w:jc w:val="both"/>
      </w:pPr>
      <w:r w:rsidRPr="00296948">
        <w:t xml:space="preserve">Proda se nepremičnina </w:t>
      </w:r>
      <w:r w:rsidR="00351EED">
        <w:t>katastrska občina 400</w:t>
      </w:r>
      <w:r w:rsidR="005E706B">
        <w:t xml:space="preserve"> Ptuj </w:t>
      </w:r>
      <w:r w:rsidR="006F4D03" w:rsidRPr="006F4D03">
        <w:t xml:space="preserve">parcela </w:t>
      </w:r>
      <w:r w:rsidR="009B4122">
        <w:t>165/5</w:t>
      </w:r>
      <w:r w:rsidR="00644751" w:rsidRPr="00644751">
        <w:t xml:space="preserve"> (</w:t>
      </w:r>
      <w:r w:rsidR="00A83250" w:rsidRPr="00A83250">
        <w:t>ID 6834829</w:t>
      </w:r>
      <w:r w:rsidR="00644751" w:rsidRPr="00644751">
        <w:t>)</w:t>
      </w:r>
      <w:r w:rsidR="00644751">
        <w:t xml:space="preserve">, </w:t>
      </w:r>
      <w:r w:rsidR="00E93997">
        <w:t>v izmeri 449</w:t>
      </w:r>
      <w:r w:rsidR="00490D0C">
        <w:t xml:space="preserve"> </w:t>
      </w:r>
      <w:r w:rsidR="00296948" w:rsidRPr="00296948">
        <w:t>m</w:t>
      </w:r>
      <w:r w:rsidR="00296948" w:rsidRPr="00296948">
        <w:rPr>
          <w:vertAlign w:val="superscript"/>
        </w:rPr>
        <w:t>2</w:t>
      </w:r>
      <w:r w:rsidR="00C204F6" w:rsidRPr="00296948">
        <w:t>.</w:t>
      </w:r>
      <w:r w:rsidRPr="00296948">
        <w:t xml:space="preserve">  </w:t>
      </w:r>
    </w:p>
    <w:p w:rsidR="00697C55" w:rsidRPr="00296948" w:rsidRDefault="00697C55" w:rsidP="007D173A">
      <w:pPr>
        <w:pStyle w:val="Odstavekseznama"/>
        <w:ind w:left="0"/>
        <w:contextualSpacing/>
        <w:jc w:val="both"/>
      </w:pPr>
    </w:p>
    <w:p w:rsidR="007D173A" w:rsidRPr="00296948" w:rsidRDefault="007D173A" w:rsidP="00A200CA">
      <w:pPr>
        <w:pStyle w:val="Odstavekseznama"/>
        <w:numPr>
          <w:ilvl w:val="0"/>
          <w:numId w:val="20"/>
        </w:numPr>
      </w:pPr>
    </w:p>
    <w:p w:rsidR="007D173A" w:rsidRPr="00296948" w:rsidRDefault="004624A0" w:rsidP="007D173A">
      <w:pPr>
        <w:pStyle w:val="Odstavekseznama"/>
        <w:ind w:left="0"/>
        <w:contextualSpacing/>
        <w:jc w:val="both"/>
      </w:pPr>
      <w:r w:rsidRPr="00296948">
        <w:t>Izhodiščna</w:t>
      </w:r>
      <w:r w:rsidR="007D173A" w:rsidRPr="00296948">
        <w:t xml:space="preserve"> vrednost nepremičnine znaša </w:t>
      </w:r>
      <w:r w:rsidR="006A27FB">
        <w:t>15.7</w:t>
      </w:r>
      <w:r w:rsidR="00D1044B" w:rsidRPr="00D1044B">
        <w:t>00</w:t>
      </w:r>
      <w:r w:rsidR="00782D4C" w:rsidRPr="00D1044B">
        <w:t>,00</w:t>
      </w:r>
      <w:r w:rsidRPr="00D1044B">
        <w:t xml:space="preserve"> EUR.</w:t>
      </w:r>
      <w:r w:rsidR="003520AE" w:rsidRPr="00D1044B">
        <w:t xml:space="preserve"> </w:t>
      </w:r>
      <w:r w:rsidR="003520AE">
        <w:t>V vrednost ni zajet DDV.</w:t>
      </w:r>
    </w:p>
    <w:p w:rsidR="00697C55" w:rsidRPr="00296948" w:rsidRDefault="00697C55" w:rsidP="007D173A">
      <w:pPr>
        <w:pStyle w:val="Odstavekseznama"/>
        <w:ind w:left="0"/>
        <w:contextualSpacing/>
        <w:jc w:val="both"/>
      </w:pPr>
    </w:p>
    <w:p w:rsidR="007D173A" w:rsidRPr="00296948" w:rsidRDefault="007D173A" w:rsidP="00A200CA">
      <w:pPr>
        <w:pStyle w:val="Odstavekseznama"/>
        <w:numPr>
          <w:ilvl w:val="0"/>
          <w:numId w:val="20"/>
        </w:numPr>
      </w:pPr>
    </w:p>
    <w:p w:rsidR="007D173A" w:rsidRPr="00672068" w:rsidRDefault="007D173A" w:rsidP="007B1062">
      <w:pPr>
        <w:pStyle w:val="Odstavekseznama"/>
        <w:ind w:left="0"/>
        <w:contextualSpacing/>
        <w:jc w:val="both"/>
      </w:pPr>
      <w:r w:rsidRPr="00672068">
        <w:t>Prodaja navedene nepremični</w:t>
      </w:r>
      <w:r w:rsidR="003520AE" w:rsidRPr="00672068">
        <w:t>ne se</w:t>
      </w:r>
      <w:r w:rsidR="006A47A5" w:rsidRPr="00672068">
        <w:t xml:space="preserve"> </w:t>
      </w:r>
      <w:r w:rsidR="003B2E4E">
        <w:t>v skladu s</w:t>
      </w:r>
      <w:r w:rsidR="00672068" w:rsidRPr="00672068">
        <w:t xml:space="preserve"> 54</w:t>
      </w:r>
      <w:r w:rsidR="00782D4C" w:rsidRPr="00672068">
        <w:t xml:space="preserve">. </w:t>
      </w:r>
      <w:r w:rsidR="002A3AD3" w:rsidRPr="00672068">
        <w:t xml:space="preserve">členom </w:t>
      </w:r>
      <w:r w:rsidR="00782D4C" w:rsidRPr="00672068">
        <w:t>Zakona o stvarnem premoženju države in samoupravnih lokalnih skupnosti</w:t>
      </w:r>
      <w:r w:rsidR="003520AE" w:rsidRPr="00672068">
        <w:t xml:space="preserve"> opravi</w:t>
      </w:r>
      <w:r w:rsidR="00782D4C" w:rsidRPr="00672068">
        <w:t xml:space="preserve"> na podlagi neposredne pogodbe</w:t>
      </w:r>
      <w:r w:rsidR="004841F5" w:rsidRPr="00672068">
        <w:t xml:space="preserve">. </w:t>
      </w:r>
    </w:p>
    <w:p w:rsidR="00697C55" w:rsidRPr="00296948" w:rsidRDefault="00697C55" w:rsidP="007B1062">
      <w:pPr>
        <w:pStyle w:val="Odstavekseznama"/>
        <w:ind w:left="0"/>
        <w:contextualSpacing/>
        <w:jc w:val="both"/>
      </w:pPr>
    </w:p>
    <w:p w:rsidR="00A200CA" w:rsidRPr="00296948" w:rsidRDefault="00A200CA" w:rsidP="00A63E7C">
      <w:pPr>
        <w:pStyle w:val="Odstavekseznama"/>
        <w:numPr>
          <w:ilvl w:val="0"/>
          <w:numId w:val="20"/>
        </w:numPr>
        <w:contextualSpacing/>
      </w:pPr>
    </w:p>
    <w:p w:rsidR="00A200CA" w:rsidRPr="00296948" w:rsidRDefault="00A200CA" w:rsidP="00A200CA">
      <w:pPr>
        <w:jc w:val="both"/>
      </w:pPr>
      <w:r w:rsidRPr="00296948">
        <w:t xml:space="preserve">Ta sklep prične veljati z dnem sprejema na Mestnem svetu Mestne občine Ptuj. </w:t>
      </w:r>
    </w:p>
    <w:p w:rsidR="00A200CA" w:rsidRPr="00296948" w:rsidRDefault="00A200CA" w:rsidP="00A200CA">
      <w:pPr>
        <w:jc w:val="both"/>
      </w:pPr>
    </w:p>
    <w:p w:rsidR="00697C55" w:rsidRPr="00296948" w:rsidRDefault="00A63E7C" w:rsidP="009871E1">
      <w:r w:rsidRPr="00296948">
        <w:t>Številka:</w:t>
      </w:r>
      <w:r w:rsidRPr="004453D7">
        <w:t xml:space="preserve"> </w:t>
      </w:r>
      <w:r w:rsidR="004453D7" w:rsidRPr="004453D7">
        <w:t>478-412</w:t>
      </w:r>
      <w:r w:rsidR="00351EED" w:rsidRPr="004453D7">
        <w:t>/2016</w:t>
      </w:r>
    </w:p>
    <w:p w:rsidR="009871E1" w:rsidRPr="00296948" w:rsidRDefault="009871E1" w:rsidP="009871E1">
      <w:pPr>
        <w:jc w:val="both"/>
      </w:pPr>
      <w:r w:rsidRPr="00296948">
        <w:t>Datum:</w:t>
      </w:r>
    </w:p>
    <w:p w:rsidR="009871E1" w:rsidRPr="00034B5D" w:rsidRDefault="009871E1" w:rsidP="009871E1">
      <w:pPr>
        <w:pBdr>
          <w:bottom w:val="single" w:sz="6" w:space="1" w:color="auto"/>
        </w:pBdr>
        <w:jc w:val="both"/>
      </w:pPr>
    </w:p>
    <w:p w:rsidR="008A65AF" w:rsidRPr="00296948" w:rsidRDefault="008A65AF" w:rsidP="009C2976"/>
    <w:p w:rsidR="00F17AB1" w:rsidRPr="00296948" w:rsidRDefault="009871E1" w:rsidP="00F17AB1">
      <w:pPr>
        <w:jc w:val="center"/>
      </w:pPr>
      <w:r w:rsidRPr="00296948">
        <w:t>O b r a z l o ž i t e v :</w:t>
      </w:r>
    </w:p>
    <w:p w:rsidR="00F17AB1" w:rsidRPr="00296948" w:rsidRDefault="00F17AB1" w:rsidP="00D4495F">
      <w:pPr>
        <w:ind w:left="720"/>
        <w:jc w:val="center"/>
      </w:pPr>
    </w:p>
    <w:p w:rsidR="00C204F6" w:rsidRPr="00296948" w:rsidRDefault="00C204F6" w:rsidP="00C204F6">
      <w:pPr>
        <w:autoSpaceDE w:val="0"/>
        <w:autoSpaceDN w:val="0"/>
        <w:adjustRightInd w:val="0"/>
        <w:rPr>
          <w:b/>
          <w:bCs/>
        </w:rPr>
      </w:pPr>
      <w:r w:rsidRPr="00296948">
        <w:rPr>
          <w:b/>
          <w:bCs/>
        </w:rPr>
        <w:t>a.) Pravna podlaga:</w:t>
      </w:r>
    </w:p>
    <w:p w:rsidR="00332FD8" w:rsidRDefault="00332FD8" w:rsidP="00332FD8">
      <w:pPr>
        <w:jc w:val="both"/>
      </w:pPr>
      <w:r w:rsidRPr="00332FD8">
        <w:t xml:space="preserve">Predlagana prodaja se bo izvedla v skladu z določili </w:t>
      </w:r>
      <w:r w:rsidR="002970ED" w:rsidRPr="002970ED">
        <w:t>Zakon</w:t>
      </w:r>
      <w:r w:rsidR="002970ED">
        <w:t>a</w:t>
      </w:r>
      <w:r w:rsidR="002970ED" w:rsidRPr="002970ED">
        <w:t xml:space="preserve"> o stvarnem premoženju države in </w:t>
      </w:r>
      <w:r w:rsidR="002970ED">
        <w:t xml:space="preserve">samoupravnih lokalnih skupnosti </w:t>
      </w:r>
      <w:r w:rsidR="002970ED" w:rsidRPr="002970ED">
        <w:t xml:space="preserve">(Uradni list RS, št. 11/18) </w:t>
      </w:r>
      <w:r w:rsidRPr="00332FD8">
        <w:t>in Uredbe o stvarnem premoženju države in samoupravnih lokalnih skupnosti (</w:t>
      </w:r>
      <w:r w:rsidR="002970ED" w:rsidRPr="002970ED">
        <w:t>Uradni list RS, št. 34/11, 42/12, 24/13, 10/14, 58/16 in 11/18 – ZSPDSLS-1)</w:t>
      </w:r>
      <w:r w:rsidR="002970ED">
        <w:t xml:space="preserve"> </w:t>
      </w:r>
      <w:r w:rsidRPr="00332FD8">
        <w:t>po metodi neposredne pogodbe. Namera o sklenitvi neposredne pogodbe bo objavljena na spletni stra</w:t>
      </w:r>
      <w:r w:rsidR="00FD2784">
        <w:t>ni Mestne občine Ptuj najmanj 20</w:t>
      </w:r>
      <w:r w:rsidRPr="00332FD8">
        <w:t xml:space="preserve"> dni pred nameravano sklenitvijo neposredne pogodbe in bo objavljena najmanj </w:t>
      </w:r>
      <w:r w:rsidR="00FD2784">
        <w:t xml:space="preserve">20 </w:t>
      </w:r>
      <w:r w:rsidRPr="00332FD8">
        <w:t xml:space="preserve">dni. </w:t>
      </w:r>
      <w:r w:rsidRPr="00915AF5">
        <w:t xml:space="preserve">V skladu z določbo </w:t>
      </w:r>
      <w:r w:rsidR="00E9293F" w:rsidRPr="00915AF5">
        <w:t xml:space="preserve">drugega odstavka </w:t>
      </w:r>
      <w:r w:rsidRPr="00915AF5">
        <w:t>40. člena uredbe bo prodajalec z zainteresiranimi osebami opravil pogajanja o ceni. S ponudnikom, ki bo ponudil najvišjo ceno, bo sklenjena neposr</w:t>
      </w:r>
      <w:r w:rsidR="005B39F9" w:rsidRPr="00915AF5">
        <w:t xml:space="preserve">edna prodajna pogodba. </w:t>
      </w:r>
      <w:r w:rsidR="005B39F9">
        <w:t xml:space="preserve">Navedena nepremičnina </w:t>
      </w:r>
      <w:r w:rsidRPr="00332FD8">
        <w:t>se</w:t>
      </w:r>
      <w:r w:rsidR="005B39F9">
        <w:t xml:space="preserve"> bo prodala</w:t>
      </w:r>
      <w:r w:rsidRPr="00332FD8">
        <w:t xml:space="preserve"> na podlagi Načrta ravnanja z nepremičnim premoženjem</w:t>
      </w:r>
      <w:r>
        <w:t xml:space="preserve"> Mestne občine Ptuj za leto 2018</w:t>
      </w:r>
      <w:r w:rsidRPr="00332FD8">
        <w:t>. Gradivo je predhodno obravnavala Komisija za ravnanje s stvarnim premoženjem Mestne občine Ptuj.</w:t>
      </w:r>
    </w:p>
    <w:p w:rsidR="00332FD8" w:rsidRPr="00D74237" w:rsidRDefault="00332FD8" w:rsidP="00332FD8">
      <w:pPr>
        <w:jc w:val="both"/>
      </w:pPr>
    </w:p>
    <w:p w:rsidR="00BD437D" w:rsidRPr="00296948" w:rsidRDefault="00BD437D" w:rsidP="00BD437D">
      <w:pPr>
        <w:autoSpaceDE w:val="0"/>
        <w:autoSpaceDN w:val="0"/>
        <w:adjustRightInd w:val="0"/>
        <w:rPr>
          <w:b/>
          <w:bCs/>
        </w:rPr>
      </w:pPr>
      <w:r w:rsidRPr="00296948">
        <w:rPr>
          <w:b/>
          <w:bCs/>
        </w:rPr>
        <w:t>b.) Predmet in obseg stvarnega premoženja:</w:t>
      </w:r>
    </w:p>
    <w:p w:rsidR="00BD437D" w:rsidRPr="00296948" w:rsidRDefault="00212886" w:rsidP="00DD136F">
      <w:pPr>
        <w:pStyle w:val="Odstavekseznama"/>
        <w:numPr>
          <w:ilvl w:val="0"/>
          <w:numId w:val="32"/>
        </w:numPr>
        <w:autoSpaceDE w:val="0"/>
        <w:autoSpaceDN w:val="0"/>
        <w:adjustRightInd w:val="0"/>
        <w:jc w:val="both"/>
      </w:pPr>
      <w:r w:rsidRPr="00296948">
        <w:t>Nepremičnina</w:t>
      </w:r>
      <w:r w:rsidR="00870EDD" w:rsidRPr="00870EDD">
        <w:t xml:space="preserve"> katastrska občina </w:t>
      </w:r>
      <w:r w:rsidR="00FD2784" w:rsidRPr="00FD2784">
        <w:t xml:space="preserve">400 Ptuj parcela </w:t>
      </w:r>
      <w:r w:rsidR="00DD136F" w:rsidRPr="00DD136F">
        <w:t>165/5 (ID 6834829)</w:t>
      </w:r>
      <w:r w:rsidR="00DD136F">
        <w:t xml:space="preserve"> </w:t>
      </w:r>
      <w:r w:rsidR="00742C9C">
        <w:t>se nahaja v območju stavbnih zemljišč</w:t>
      </w:r>
      <w:r w:rsidR="00BD437D" w:rsidRPr="00296948">
        <w:t>.</w:t>
      </w:r>
    </w:p>
    <w:p w:rsidR="00BD437D" w:rsidRPr="00296948" w:rsidRDefault="00870EDD" w:rsidP="00686542">
      <w:pPr>
        <w:pStyle w:val="Odstavekseznama"/>
        <w:numPr>
          <w:ilvl w:val="0"/>
          <w:numId w:val="32"/>
        </w:numPr>
        <w:autoSpaceDE w:val="0"/>
        <w:autoSpaceDN w:val="0"/>
        <w:adjustRightInd w:val="0"/>
        <w:jc w:val="both"/>
      </w:pPr>
      <w:r>
        <w:t>Površina</w:t>
      </w:r>
      <w:r w:rsidR="00742C9C">
        <w:t xml:space="preserve"> nepremičnine</w:t>
      </w:r>
      <w:r w:rsidR="00DD136F">
        <w:t>: 449</w:t>
      </w:r>
      <w:r w:rsidR="007B05E7" w:rsidRPr="00296948">
        <w:t xml:space="preserve"> </w:t>
      </w:r>
      <w:r w:rsidR="00296948" w:rsidRPr="00296948">
        <w:t>m</w:t>
      </w:r>
      <w:r w:rsidR="00296948" w:rsidRPr="00296948">
        <w:rPr>
          <w:vertAlign w:val="superscript"/>
        </w:rPr>
        <w:t>2</w:t>
      </w:r>
      <w:r w:rsidR="007B05E7" w:rsidRPr="00296948">
        <w:t>.</w:t>
      </w:r>
    </w:p>
    <w:p w:rsidR="007B05E7" w:rsidRPr="005A26E7" w:rsidRDefault="001503AC" w:rsidP="00072E93">
      <w:pPr>
        <w:pStyle w:val="Odstavekseznama"/>
        <w:numPr>
          <w:ilvl w:val="0"/>
          <w:numId w:val="32"/>
        </w:numPr>
        <w:autoSpaceDE w:val="0"/>
        <w:autoSpaceDN w:val="0"/>
        <w:adjustRightInd w:val="0"/>
        <w:jc w:val="both"/>
      </w:pPr>
      <w:r w:rsidRPr="005A26E7">
        <w:t>Nepremičnina</w:t>
      </w:r>
      <w:r w:rsidR="005A26E7" w:rsidRPr="005A26E7">
        <w:t xml:space="preserve"> se nahaja v območju stavbnih zemljišč</w:t>
      </w:r>
      <w:r w:rsidRPr="005A26E7">
        <w:t>,</w:t>
      </w:r>
      <w:r w:rsidR="005A26E7" w:rsidRPr="005A26E7">
        <w:t xml:space="preserve"> in sicer v območju stanovanjskih površin, ki so namenjene bivanju brez ali s spremljajočimi dejavnostmi.</w:t>
      </w:r>
      <w:r w:rsidRPr="005A26E7">
        <w:t xml:space="preserve"> </w:t>
      </w:r>
    </w:p>
    <w:p w:rsidR="006C14D3" w:rsidRPr="006C14D3" w:rsidRDefault="00056C4D" w:rsidP="006C14D3">
      <w:pPr>
        <w:pStyle w:val="Odstavekseznama"/>
        <w:numPr>
          <w:ilvl w:val="0"/>
          <w:numId w:val="32"/>
        </w:numPr>
        <w:jc w:val="both"/>
      </w:pPr>
      <w:r>
        <w:lastRenderedPageBreak/>
        <w:t>Navedena ne</w:t>
      </w:r>
      <w:r w:rsidR="00726F45">
        <w:t>premičnina ima urejen dostop</w:t>
      </w:r>
      <w:r w:rsidR="006C14D3">
        <w:t xml:space="preserve">. </w:t>
      </w:r>
      <w:r w:rsidR="006C14D3" w:rsidRPr="006C14D3">
        <w:t xml:space="preserve">Dovoz – izvoz </w:t>
      </w:r>
      <w:r w:rsidR="006C14D3">
        <w:t xml:space="preserve">poteka po </w:t>
      </w:r>
      <w:r w:rsidR="00726F45">
        <w:t>nepremičnini</w:t>
      </w:r>
      <w:r w:rsidR="009408DC">
        <w:t xml:space="preserve"> </w:t>
      </w:r>
      <w:r w:rsidR="006C14D3">
        <w:t xml:space="preserve">katastrska občina </w:t>
      </w:r>
      <w:r w:rsidR="00726F45">
        <w:t>400 Ptuj parcela 3977</w:t>
      </w:r>
      <w:r w:rsidR="00443473">
        <w:t xml:space="preserve">, </w:t>
      </w:r>
      <w:r w:rsidR="00726F45">
        <w:t xml:space="preserve">ki </w:t>
      </w:r>
      <w:r w:rsidR="00A350FC">
        <w:t xml:space="preserve">v naravi </w:t>
      </w:r>
      <w:r w:rsidR="00726F45">
        <w:t>predstavlja kategorizirano javno</w:t>
      </w:r>
      <w:r w:rsidR="008042C2">
        <w:t xml:space="preserve"> pot, oziroma občinsko </w:t>
      </w:r>
      <w:r w:rsidR="00726F45">
        <w:t>cesto LK 329621</w:t>
      </w:r>
      <w:r w:rsidR="006C14D3" w:rsidRPr="006C14D3">
        <w:t>.</w:t>
      </w:r>
    </w:p>
    <w:p w:rsidR="007B05E7" w:rsidRPr="00296948" w:rsidRDefault="007B05E7" w:rsidP="00686542">
      <w:pPr>
        <w:pStyle w:val="Odstavekseznama"/>
        <w:numPr>
          <w:ilvl w:val="0"/>
          <w:numId w:val="32"/>
        </w:numPr>
        <w:autoSpaceDE w:val="0"/>
        <w:autoSpaceDN w:val="0"/>
        <w:adjustRightInd w:val="0"/>
        <w:jc w:val="both"/>
      </w:pPr>
      <w:r w:rsidRPr="00296948">
        <w:t>Prikaz nepremičnine:</w:t>
      </w:r>
    </w:p>
    <w:p w:rsidR="007B05E7" w:rsidRDefault="0016218D" w:rsidP="00686542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5755251" cy="3204375"/>
            <wp:effectExtent l="0" t="0" r="0" b="0"/>
            <wp:docPr id="2" name="Slika 2" descr="C:\Users\tjanezic\AppData\Local\Microsoft\Windows\Temporary Internet Files\Content.IE5\1AND4E1H\PISO_karta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janezic\AppData\Local\Microsoft\Windows\Temporary Internet Files\Content.IE5\1AND4E1H\PISO_karta 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37D" w:rsidRPr="00034B5D" w:rsidRDefault="00BD437D" w:rsidP="00BD437D">
      <w:pPr>
        <w:jc w:val="both"/>
      </w:pPr>
    </w:p>
    <w:p w:rsidR="003A436E" w:rsidRPr="00B576AB" w:rsidRDefault="003A436E" w:rsidP="003A436E">
      <w:pPr>
        <w:jc w:val="both"/>
        <w:rPr>
          <w:b/>
          <w:bCs/>
        </w:rPr>
      </w:pPr>
      <w:r w:rsidRPr="00296948">
        <w:rPr>
          <w:b/>
          <w:bCs/>
        </w:rPr>
        <w:t xml:space="preserve">c.) Pravni </w:t>
      </w:r>
      <w:r w:rsidRPr="00B576AB">
        <w:rPr>
          <w:b/>
          <w:bCs/>
        </w:rPr>
        <w:t>pregled stanja stvarnega premoženja:</w:t>
      </w:r>
    </w:p>
    <w:p w:rsidR="00904398" w:rsidRPr="00B576AB" w:rsidRDefault="00074559" w:rsidP="003A436E">
      <w:pPr>
        <w:jc w:val="both"/>
      </w:pPr>
      <w:r w:rsidRPr="00B576AB">
        <w:t>Pri predmetni nepremičnini je v zemljiški knjigi kot lastnica vknjižena Mestna občina Ptuj, Mestni trg 1, Ptuj, do celote (1/1)</w:t>
      </w:r>
      <w:r w:rsidR="003A436E" w:rsidRPr="00B576AB">
        <w:t>.</w:t>
      </w:r>
      <w:r w:rsidRPr="00B576AB">
        <w:t xml:space="preserve"> </w:t>
      </w:r>
    </w:p>
    <w:p w:rsidR="0070060A" w:rsidRPr="00B576AB" w:rsidRDefault="00332FD8" w:rsidP="00B576AB">
      <w:pPr>
        <w:jc w:val="both"/>
      </w:pPr>
      <w:r w:rsidRPr="00B576AB">
        <w:t xml:space="preserve">Iz vpogleda v zemljiško knjigo </w:t>
      </w:r>
      <w:r w:rsidR="00FC23B3">
        <w:t>na dan 3. 5</w:t>
      </w:r>
      <w:r w:rsidR="003277B3" w:rsidRPr="00B576AB">
        <w:t>.</w:t>
      </w:r>
      <w:r w:rsidR="00FC23B3">
        <w:t xml:space="preserve"> 2018</w:t>
      </w:r>
      <w:r w:rsidR="00EA4668" w:rsidRPr="00B576AB">
        <w:t xml:space="preserve"> </w:t>
      </w:r>
      <w:r w:rsidR="00B576AB" w:rsidRPr="00B576AB">
        <w:t>je razvidno, da je pri predmetni nepremičnini</w:t>
      </w:r>
      <w:r w:rsidR="00D04DBE" w:rsidRPr="00B576AB">
        <w:t xml:space="preserve"> vknjižena neprava stvarna služnost v korist imetnika pravice  Elektra Maribor d.d. in se nanaša na izgradnjo in vzdrževanje </w:t>
      </w:r>
      <w:r w:rsidR="001503AC" w:rsidRPr="00B576AB">
        <w:t>elektroenergetske infrastrukture</w:t>
      </w:r>
      <w:r w:rsidR="002B05C1">
        <w:t xml:space="preserve">, </w:t>
      </w:r>
      <w:r w:rsidR="002B05C1" w:rsidRPr="002B05C1">
        <w:t>nizkonape</w:t>
      </w:r>
      <w:r w:rsidR="002B05C1">
        <w:t>tostnega priključnega kablovoda</w:t>
      </w:r>
      <w:r w:rsidR="00D04DBE" w:rsidRPr="00B576AB">
        <w:t>.</w:t>
      </w:r>
    </w:p>
    <w:p w:rsidR="00D04DBE" w:rsidRDefault="00D04DBE" w:rsidP="00D04DBE">
      <w:pPr>
        <w:jc w:val="both"/>
      </w:pPr>
    </w:p>
    <w:p w:rsidR="003A436E" w:rsidRDefault="003A436E" w:rsidP="003A436E">
      <w:pPr>
        <w:jc w:val="both"/>
        <w:rPr>
          <w:b/>
          <w:bCs/>
        </w:rPr>
      </w:pPr>
      <w:r w:rsidRPr="00296948">
        <w:rPr>
          <w:b/>
          <w:bCs/>
        </w:rPr>
        <w:t>č.) Ocenitev stvarnega premoženja:</w:t>
      </w:r>
    </w:p>
    <w:p w:rsidR="00742C9C" w:rsidRPr="00020DD5" w:rsidRDefault="00742C9C" w:rsidP="00742C9C">
      <w:pPr>
        <w:autoSpaceDE w:val="0"/>
        <w:autoSpaceDN w:val="0"/>
        <w:adjustRightInd w:val="0"/>
        <w:jc w:val="both"/>
        <w:rPr>
          <w:color w:val="FF0000"/>
        </w:rPr>
      </w:pPr>
      <w:r>
        <w:t>V skladu s cenilnim poroč</w:t>
      </w:r>
      <w:r w:rsidR="008A7279">
        <w:t>ilom, ki ga je</w:t>
      </w:r>
      <w:r w:rsidR="00FA2503">
        <w:t xml:space="preserve"> </w:t>
      </w:r>
      <w:r>
        <w:t xml:space="preserve">dne </w:t>
      </w:r>
      <w:r w:rsidR="009E7484" w:rsidRPr="00A16C09">
        <w:t>7. 2</w:t>
      </w:r>
      <w:r w:rsidRPr="00A16C09">
        <w:t>.</w:t>
      </w:r>
      <w:r w:rsidR="009E7484" w:rsidRPr="00A16C09">
        <w:t xml:space="preserve"> 2018</w:t>
      </w:r>
      <w:r w:rsidR="00FA2503" w:rsidRPr="00A16C09">
        <w:t>,</w:t>
      </w:r>
      <w:r w:rsidR="008A7279" w:rsidRPr="006335CE">
        <w:rPr>
          <w:color w:val="FF0000"/>
        </w:rPr>
        <w:t xml:space="preserve"> </w:t>
      </w:r>
      <w:r w:rsidR="008A7279" w:rsidRPr="006335CE">
        <w:t>izdelal</w:t>
      </w:r>
      <w:r w:rsidR="009E3500">
        <w:t>a družba</w:t>
      </w:r>
      <w:r w:rsidR="006335CE" w:rsidRPr="006335CE">
        <w:t xml:space="preserve"> GIM OV d.o.o., Gregorčičeva ulica 11, 2000 Maribor, </w:t>
      </w:r>
      <w:r w:rsidR="009E3500">
        <w:t xml:space="preserve">za njo </w:t>
      </w:r>
      <w:r w:rsidR="006335CE" w:rsidRPr="006335CE">
        <w:t>pooblaščena oce</w:t>
      </w:r>
      <w:r w:rsidR="00F16F02">
        <w:t>njevalka vrednosti nepremičnin m</w:t>
      </w:r>
      <w:r w:rsidR="006335CE" w:rsidRPr="006335CE">
        <w:t>ag. Lidija KAVALAR, univ. dipl. inž. gr</w:t>
      </w:r>
      <w:r w:rsidR="00F16F02">
        <w:t>.</w:t>
      </w:r>
      <w:r w:rsidR="006335CE" w:rsidRPr="006335CE">
        <w:t>,</w:t>
      </w:r>
      <w:r w:rsidRPr="006335CE">
        <w:t xml:space="preserve"> </w:t>
      </w:r>
      <w:r w:rsidR="00B87068" w:rsidRPr="006335CE">
        <w:t xml:space="preserve">znaša </w:t>
      </w:r>
      <w:r w:rsidR="006335CE" w:rsidRPr="006335CE">
        <w:t>vr</w:t>
      </w:r>
      <w:r w:rsidR="0071528B">
        <w:t>ednost predmetne nepremičnine 15.7</w:t>
      </w:r>
      <w:r w:rsidR="006335CE" w:rsidRPr="006335CE">
        <w:t>00,00 EUR</w:t>
      </w:r>
      <w:r w:rsidR="009E3500">
        <w:t xml:space="preserve"> </w:t>
      </w:r>
      <w:r w:rsidR="0071528B">
        <w:t>(35</w:t>
      </w:r>
      <w:r w:rsidR="009E3500" w:rsidRPr="009E3500">
        <w:t>,00</w:t>
      </w:r>
      <w:r w:rsidR="00AF4F6C" w:rsidRPr="009E3500">
        <w:t xml:space="preserve"> EUR/m2).</w:t>
      </w:r>
    </w:p>
    <w:p w:rsidR="003A436E" w:rsidRDefault="003A436E" w:rsidP="003A436E">
      <w:pPr>
        <w:jc w:val="both"/>
      </w:pPr>
    </w:p>
    <w:p w:rsidR="00844131" w:rsidRPr="00296948" w:rsidRDefault="00844131" w:rsidP="00844131">
      <w:pPr>
        <w:jc w:val="both"/>
        <w:rPr>
          <w:b/>
          <w:bCs/>
        </w:rPr>
      </w:pPr>
      <w:r w:rsidRPr="00296948">
        <w:rPr>
          <w:b/>
          <w:bCs/>
        </w:rPr>
        <w:t>d.) Stroški pravnega posla:</w:t>
      </w:r>
    </w:p>
    <w:p w:rsidR="00844131" w:rsidRPr="00296948" w:rsidRDefault="00844131" w:rsidP="00844131">
      <w:pPr>
        <w:jc w:val="both"/>
      </w:pPr>
      <w:r w:rsidRPr="00296948">
        <w:t>Kupec prevzame str</w:t>
      </w:r>
      <w:r w:rsidR="00F16F02">
        <w:t>oške davka na dodano vrednost</w:t>
      </w:r>
      <w:r w:rsidRPr="00296948">
        <w:t xml:space="preserve">, </w:t>
      </w:r>
      <w:r w:rsidR="00776CDF" w:rsidRPr="00776CDF">
        <w:t>stroške cenilnega poročila</w:t>
      </w:r>
      <w:r w:rsidR="00776CDF">
        <w:t xml:space="preserve">, </w:t>
      </w:r>
      <w:bookmarkStart w:id="0" w:name="_GoBack"/>
      <w:bookmarkEnd w:id="0"/>
      <w:r w:rsidRPr="00296948">
        <w:t>stroške notarskih storitev ter stroške vknjižbe lastninske pravice na svoje ime in v svojo korist v zemljiški knjigi.</w:t>
      </w:r>
    </w:p>
    <w:p w:rsidR="00844131" w:rsidRPr="00296948" w:rsidRDefault="00844131" w:rsidP="00844131">
      <w:pPr>
        <w:jc w:val="both"/>
      </w:pPr>
    </w:p>
    <w:p w:rsidR="003A436E" w:rsidRPr="00296948" w:rsidRDefault="003A436E" w:rsidP="003A436E">
      <w:pPr>
        <w:jc w:val="both"/>
      </w:pPr>
      <w:r w:rsidRPr="00296948">
        <w:t>Na podlagi navedenega mestnemu svetu predlagam obravnavo in sprejem sklepa v</w:t>
      </w:r>
      <w:r w:rsidR="007050EA" w:rsidRPr="00296948">
        <w:t xml:space="preserve"> </w:t>
      </w:r>
      <w:r w:rsidRPr="00296948">
        <w:t>predloženem besedilu.</w:t>
      </w:r>
    </w:p>
    <w:p w:rsidR="0007360A" w:rsidRPr="00296948" w:rsidRDefault="0007360A" w:rsidP="009871E1">
      <w:pPr>
        <w:jc w:val="both"/>
      </w:pPr>
    </w:p>
    <w:p w:rsidR="00746F04" w:rsidRDefault="00E5030C" w:rsidP="00A84BA0">
      <w:pPr>
        <w:jc w:val="both"/>
      </w:pPr>
      <w:r w:rsidRPr="00296948">
        <w:t>Pripravil</w:t>
      </w:r>
      <w:r w:rsidR="0007360A" w:rsidRPr="00296948">
        <w:t xml:space="preserve">: </w:t>
      </w:r>
      <w:r w:rsidR="0007360A" w:rsidRPr="00296948">
        <w:tab/>
      </w:r>
      <w:r w:rsidR="0007360A" w:rsidRPr="00296948">
        <w:tab/>
      </w:r>
      <w:r w:rsidRPr="00296948">
        <w:t xml:space="preserve">           </w:t>
      </w:r>
      <w:r w:rsidR="0007360A" w:rsidRPr="00296948">
        <w:tab/>
      </w:r>
      <w:r w:rsidR="0007360A" w:rsidRPr="00296948">
        <w:tab/>
      </w:r>
      <w:r w:rsidR="0007360A" w:rsidRPr="00296948">
        <w:tab/>
      </w:r>
      <w:r w:rsidR="0007360A" w:rsidRPr="00296948">
        <w:tab/>
      </w:r>
      <w:r w:rsidR="0007360A" w:rsidRPr="00296948">
        <w:tab/>
      </w:r>
      <w:r w:rsidR="0007360A" w:rsidRPr="00296948">
        <w:tab/>
      </w:r>
    </w:p>
    <w:p w:rsidR="00746F04" w:rsidRDefault="007A6B7A" w:rsidP="00A84BA0">
      <w:pPr>
        <w:jc w:val="both"/>
      </w:pPr>
      <w:r>
        <w:t>Tine Janežič</w:t>
      </w:r>
      <w:r w:rsidR="00746F04">
        <w:t xml:space="preserve">  </w:t>
      </w:r>
    </w:p>
    <w:p w:rsidR="00570118" w:rsidRPr="00296948" w:rsidRDefault="00746F04" w:rsidP="00746F04">
      <w:pPr>
        <w:ind w:left="5664" w:firstLine="708"/>
        <w:jc w:val="both"/>
      </w:pPr>
      <w:r>
        <w:t xml:space="preserve">   </w:t>
      </w:r>
      <w:r w:rsidR="0007360A" w:rsidRPr="00296948">
        <w:t>Miran SENČAR,</w:t>
      </w:r>
    </w:p>
    <w:p w:rsidR="0007360A" w:rsidRPr="00034B5D" w:rsidRDefault="0007360A" w:rsidP="00A84BA0">
      <w:pPr>
        <w:jc w:val="both"/>
      </w:pPr>
      <w:r w:rsidRPr="00034B5D">
        <w:tab/>
      </w:r>
      <w:r w:rsidRPr="00034B5D">
        <w:tab/>
      </w:r>
      <w:r w:rsidRPr="00034B5D">
        <w:tab/>
      </w:r>
      <w:r w:rsidRPr="00034B5D">
        <w:tab/>
      </w:r>
      <w:r w:rsidRPr="00034B5D">
        <w:tab/>
      </w:r>
      <w:r w:rsidRPr="00034B5D">
        <w:tab/>
        <w:t xml:space="preserve">      </w:t>
      </w:r>
      <w:r w:rsidR="00746F04">
        <w:t xml:space="preserve">                        </w:t>
      </w:r>
      <w:r w:rsidR="00D938CF">
        <w:t xml:space="preserve"> </w:t>
      </w:r>
      <w:r w:rsidRPr="00034B5D">
        <w:t>župan Mestne občine Ptuj</w:t>
      </w:r>
    </w:p>
    <w:sectPr w:rsidR="0007360A" w:rsidRPr="00034B5D" w:rsidSect="00C25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22C" w:rsidRDefault="00A4222C" w:rsidP="0068192C">
      <w:r>
        <w:separator/>
      </w:r>
    </w:p>
  </w:endnote>
  <w:endnote w:type="continuationSeparator" w:id="0">
    <w:p w:rsidR="00A4222C" w:rsidRDefault="00A4222C" w:rsidP="0068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22C" w:rsidRDefault="00A4222C" w:rsidP="0068192C">
      <w:r>
        <w:separator/>
      </w:r>
    </w:p>
  </w:footnote>
  <w:footnote w:type="continuationSeparator" w:id="0">
    <w:p w:rsidR="00A4222C" w:rsidRDefault="00A4222C" w:rsidP="00681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48A0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14B57"/>
    <w:multiLevelType w:val="hybridMultilevel"/>
    <w:tmpl w:val="004012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C1585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B0B89"/>
    <w:multiLevelType w:val="multilevel"/>
    <w:tmpl w:val="AFA6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54FC0"/>
    <w:multiLevelType w:val="hybridMultilevel"/>
    <w:tmpl w:val="A336F8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74C34"/>
    <w:multiLevelType w:val="hybridMultilevel"/>
    <w:tmpl w:val="3A66CC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F21C4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A25F9"/>
    <w:multiLevelType w:val="hybridMultilevel"/>
    <w:tmpl w:val="22DE1A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85B88"/>
    <w:multiLevelType w:val="hybridMultilevel"/>
    <w:tmpl w:val="7A021ACC"/>
    <w:lvl w:ilvl="0" w:tplc="7D8CEF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630D0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1353F5"/>
    <w:multiLevelType w:val="hybridMultilevel"/>
    <w:tmpl w:val="30582A7C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3C3DD3"/>
    <w:multiLevelType w:val="hybridMultilevel"/>
    <w:tmpl w:val="1AC441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01553"/>
    <w:multiLevelType w:val="hybridMultilevel"/>
    <w:tmpl w:val="91063414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C0149"/>
    <w:multiLevelType w:val="hybridMultilevel"/>
    <w:tmpl w:val="E37E10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0812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42069F"/>
    <w:multiLevelType w:val="hybridMultilevel"/>
    <w:tmpl w:val="636A37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97C19"/>
    <w:multiLevelType w:val="hybridMultilevel"/>
    <w:tmpl w:val="5F221C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02944"/>
    <w:multiLevelType w:val="hybridMultilevel"/>
    <w:tmpl w:val="A726F6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AC251F"/>
    <w:multiLevelType w:val="hybridMultilevel"/>
    <w:tmpl w:val="621677B0"/>
    <w:lvl w:ilvl="0" w:tplc="B4CA2F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1196AF7"/>
    <w:multiLevelType w:val="hybridMultilevel"/>
    <w:tmpl w:val="4AA892A2"/>
    <w:lvl w:ilvl="0" w:tplc="A338320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424E5A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F63CE1"/>
    <w:multiLevelType w:val="hybridMultilevel"/>
    <w:tmpl w:val="68C6F712"/>
    <w:lvl w:ilvl="0" w:tplc="0424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617" w:hanging="360"/>
      </w:pPr>
    </w:lvl>
    <w:lvl w:ilvl="2" w:tplc="0424001B" w:tentative="1">
      <w:start w:val="1"/>
      <w:numFmt w:val="lowerRoman"/>
      <w:lvlText w:val="%3."/>
      <w:lvlJc w:val="right"/>
      <w:pPr>
        <w:ind w:left="6337" w:hanging="180"/>
      </w:pPr>
    </w:lvl>
    <w:lvl w:ilvl="3" w:tplc="0424000F" w:tentative="1">
      <w:start w:val="1"/>
      <w:numFmt w:val="decimal"/>
      <w:lvlText w:val="%4."/>
      <w:lvlJc w:val="left"/>
      <w:pPr>
        <w:ind w:left="7057" w:hanging="360"/>
      </w:pPr>
    </w:lvl>
    <w:lvl w:ilvl="4" w:tplc="04240019" w:tentative="1">
      <w:start w:val="1"/>
      <w:numFmt w:val="lowerLetter"/>
      <w:lvlText w:val="%5."/>
      <w:lvlJc w:val="left"/>
      <w:pPr>
        <w:ind w:left="7777" w:hanging="360"/>
      </w:pPr>
    </w:lvl>
    <w:lvl w:ilvl="5" w:tplc="0424001B" w:tentative="1">
      <w:start w:val="1"/>
      <w:numFmt w:val="lowerRoman"/>
      <w:lvlText w:val="%6."/>
      <w:lvlJc w:val="right"/>
      <w:pPr>
        <w:ind w:left="8497" w:hanging="180"/>
      </w:pPr>
    </w:lvl>
    <w:lvl w:ilvl="6" w:tplc="0424000F" w:tentative="1">
      <w:start w:val="1"/>
      <w:numFmt w:val="decimal"/>
      <w:lvlText w:val="%7."/>
      <w:lvlJc w:val="left"/>
      <w:pPr>
        <w:ind w:left="9217" w:hanging="360"/>
      </w:pPr>
    </w:lvl>
    <w:lvl w:ilvl="7" w:tplc="04240019" w:tentative="1">
      <w:start w:val="1"/>
      <w:numFmt w:val="lowerLetter"/>
      <w:lvlText w:val="%8."/>
      <w:lvlJc w:val="left"/>
      <w:pPr>
        <w:ind w:left="9937" w:hanging="360"/>
      </w:pPr>
    </w:lvl>
    <w:lvl w:ilvl="8" w:tplc="0424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2" w15:restartNumberingAfterBreak="0">
    <w:nsid w:val="5C184FD9"/>
    <w:multiLevelType w:val="hybridMultilevel"/>
    <w:tmpl w:val="1F5098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F1DE6"/>
    <w:multiLevelType w:val="hybridMultilevel"/>
    <w:tmpl w:val="6D7835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E5DC4"/>
    <w:multiLevelType w:val="hybridMultilevel"/>
    <w:tmpl w:val="C2FCDB6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86309"/>
    <w:multiLevelType w:val="hybridMultilevel"/>
    <w:tmpl w:val="4EE63722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7B057E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5C52CE"/>
    <w:multiLevelType w:val="hybridMultilevel"/>
    <w:tmpl w:val="1090D92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8CE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DF732E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7F232F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B47C90"/>
    <w:multiLevelType w:val="hybridMultilevel"/>
    <w:tmpl w:val="EB9ED1AE"/>
    <w:lvl w:ilvl="0" w:tplc="9BB4DE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A257D"/>
    <w:multiLevelType w:val="hybridMultilevel"/>
    <w:tmpl w:val="E926E3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1063E"/>
    <w:multiLevelType w:val="hybridMultilevel"/>
    <w:tmpl w:val="102250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7"/>
  </w:num>
  <w:num w:numId="4">
    <w:abstractNumId w:val="9"/>
  </w:num>
  <w:num w:numId="5">
    <w:abstractNumId w:val="10"/>
  </w:num>
  <w:num w:numId="6">
    <w:abstractNumId w:val="6"/>
  </w:num>
  <w:num w:numId="7">
    <w:abstractNumId w:val="14"/>
  </w:num>
  <w:num w:numId="8">
    <w:abstractNumId w:val="3"/>
  </w:num>
  <w:num w:numId="9">
    <w:abstractNumId w:val="12"/>
  </w:num>
  <w:num w:numId="10">
    <w:abstractNumId w:val="25"/>
  </w:num>
  <w:num w:numId="11">
    <w:abstractNumId w:val="0"/>
  </w:num>
  <w:num w:numId="12">
    <w:abstractNumId w:val="26"/>
  </w:num>
  <w:num w:numId="13">
    <w:abstractNumId w:val="20"/>
  </w:num>
  <w:num w:numId="14">
    <w:abstractNumId w:val="28"/>
  </w:num>
  <w:num w:numId="15">
    <w:abstractNumId w:val="2"/>
  </w:num>
  <w:num w:numId="16">
    <w:abstractNumId w:val="29"/>
  </w:num>
  <w:num w:numId="17">
    <w:abstractNumId w:val="8"/>
  </w:num>
  <w:num w:numId="18">
    <w:abstractNumId w:val="32"/>
  </w:num>
  <w:num w:numId="19">
    <w:abstractNumId w:val="24"/>
  </w:num>
  <w:num w:numId="20">
    <w:abstractNumId w:val="21"/>
  </w:num>
  <w:num w:numId="21">
    <w:abstractNumId w:val="13"/>
  </w:num>
  <w:num w:numId="22">
    <w:abstractNumId w:val="18"/>
  </w:num>
  <w:num w:numId="23">
    <w:abstractNumId w:val="23"/>
  </w:num>
  <w:num w:numId="24">
    <w:abstractNumId w:val="1"/>
  </w:num>
  <w:num w:numId="25">
    <w:abstractNumId w:val="31"/>
  </w:num>
  <w:num w:numId="26">
    <w:abstractNumId w:val="4"/>
  </w:num>
  <w:num w:numId="27">
    <w:abstractNumId w:val="16"/>
  </w:num>
  <w:num w:numId="28">
    <w:abstractNumId w:val="11"/>
  </w:num>
  <w:num w:numId="29">
    <w:abstractNumId w:val="22"/>
  </w:num>
  <w:num w:numId="30">
    <w:abstractNumId w:val="30"/>
  </w:num>
  <w:num w:numId="31">
    <w:abstractNumId w:val="5"/>
  </w:num>
  <w:num w:numId="32">
    <w:abstractNumId w:val="1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B4"/>
    <w:rsid w:val="000105F0"/>
    <w:rsid w:val="00014D49"/>
    <w:rsid w:val="00020DD5"/>
    <w:rsid w:val="00022ED9"/>
    <w:rsid w:val="00033AFB"/>
    <w:rsid w:val="0003475B"/>
    <w:rsid w:val="00034B5D"/>
    <w:rsid w:val="00043838"/>
    <w:rsid w:val="00044DFF"/>
    <w:rsid w:val="0005113F"/>
    <w:rsid w:val="00053CD6"/>
    <w:rsid w:val="00056C4D"/>
    <w:rsid w:val="00060ED9"/>
    <w:rsid w:val="00062BAC"/>
    <w:rsid w:val="00072E93"/>
    <w:rsid w:val="000735D4"/>
    <w:rsid w:val="0007360A"/>
    <w:rsid w:val="00074559"/>
    <w:rsid w:val="000753AE"/>
    <w:rsid w:val="00080437"/>
    <w:rsid w:val="00082A78"/>
    <w:rsid w:val="00083623"/>
    <w:rsid w:val="000901C2"/>
    <w:rsid w:val="00091042"/>
    <w:rsid w:val="000A2FF9"/>
    <w:rsid w:val="000A4467"/>
    <w:rsid w:val="000B06C6"/>
    <w:rsid w:val="000B08B1"/>
    <w:rsid w:val="000B1745"/>
    <w:rsid w:val="000B3402"/>
    <w:rsid w:val="000B6358"/>
    <w:rsid w:val="000D778E"/>
    <w:rsid w:val="000E0D69"/>
    <w:rsid w:val="000E1852"/>
    <w:rsid w:val="000E31BF"/>
    <w:rsid w:val="000F059A"/>
    <w:rsid w:val="000F21D5"/>
    <w:rsid w:val="000F7BFD"/>
    <w:rsid w:val="001024BD"/>
    <w:rsid w:val="00106AEF"/>
    <w:rsid w:val="00113BD3"/>
    <w:rsid w:val="00114622"/>
    <w:rsid w:val="00116877"/>
    <w:rsid w:val="00117BAC"/>
    <w:rsid w:val="001214AB"/>
    <w:rsid w:val="00121634"/>
    <w:rsid w:val="00126CF1"/>
    <w:rsid w:val="00131E77"/>
    <w:rsid w:val="0013520E"/>
    <w:rsid w:val="001503AC"/>
    <w:rsid w:val="00150569"/>
    <w:rsid w:val="0015401F"/>
    <w:rsid w:val="00161E85"/>
    <w:rsid w:val="0016218D"/>
    <w:rsid w:val="001759A7"/>
    <w:rsid w:val="0017686A"/>
    <w:rsid w:val="00176DBD"/>
    <w:rsid w:val="001A1995"/>
    <w:rsid w:val="001A26C4"/>
    <w:rsid w:val="001B18EA"/>
    <w:rsid w:val="001B6468"/>
    <w:rsid w:val="001C3FA0"/>
    <w:rsid w:val="001C5744"/>
    <w:rsid w:val="001C676A"/>
    <w:rsid w:val="001D0BD0"/>
    <w:rsid w:val="001D2E60"/>
    <w:rsid w:val="001D3693"/>
    <w:rsid w:val="001E1D77"/>
    <w:rsid w:val="001F44CF"/>
    <w:rsid w:val="001F730E"/>
    <w:rsid w:val="001F795B"/>
    <w:rsid w:val="00201074"/>
    <w:rsid w:val="0020383C"/>
    <w:rsid w:val="00212886"/>
    <w:rsid w:val="002132A7"/>
    <w:rsid w:val="00213943"/>
    <w:rsid w:val="00213BFC"/>
    <w:rsid w:val="002158AC"/>
    <w:rsid w:val="002166F9"/>
    <w:rsid w:val="002176DC"/>
    <w:rsid w:val="002209CB"/>
    <w:rsid w:val="00221AF5"/>
    <w:rsid w:val="00222DD5"/>
    <w:rsid w:val="002261D1"/>
    <w:rsid w:val="002272E2"/>
    <w:rsid w:val="002272FB"/>
    <w:rsid w:val="002363F9"/>
    <w:rsid w:val="00242C50"/>
    <w:rsid w:val="00251CB8"/>
    <w:rsid w:val="002529FA"/>
    <w:rsid w:val="00264039"/>
    <w:rsid w:val="002733EE"/>
    <w:rsid w:val="002744CA"/>
    <w:rsid w:val="00283F07"/>
    <w:rsid w:val="00284F5E"/>
    <w:rsid w:val="00294FB7"/>
    <w:rsid w:val="002961DF"/>
    <w:rsid w:val="00296948"/>
    <w:rsid w:val="002970ED"/>
    <w:rsid w:val="002A13D6"/>
    <w:rsid w:val="002A27C2"/>
    <w:rsid w:val="002A2BD4"/>
    <w:rsid w:val="002A32DF"/>
    <w:rsid w:val="002A3AD3"/>
    <w:rsid w:val="002B05C1"/>
    <w:rsid w:val="002B31D9"/>
    <w:rsid w:val="002B5948"/>
    <w:rsid w:val="002C1FE0"/>
    <w:rsid w:val="002C4B40"/>
    <w:rsid w:val="002C68E0"/>
    <w:rsid w:val="002C789A"/>
    <w:rsid w:val="002D2FAB"/>
    <w:rsid w:val="002E3217"/>
    <w:rsid w:val="002E432A"/>
    <w:rsid w:val="002E558E"/>
    <w:rsid w:val="002E6E7F"/>
    <w:rsid w:val="002F0EFC"/>
    <w:rsid w:val="002F36B3"/>
    <w:rsid w:val="002F7148"/>
    <w:rsid w:val="002F7BF2"/>
    <w:rsid w:val="00300503"/>
    <w:rsid w:val="003113BB"/>
    <w:rsid w:val="00311904"/>
    <w:rsid w:val="00311DD0"/>
    <w:rsid w:val="003132DC"/>
    <w:rsid w:val="00317EFB"/>
    <w:rsid w:val="00321F7B"/>
    <w:rsid w:val="00323FF7"/>
    <w:rsid w:val="00327315"/>
    <w:rsid w:val="003277B3"/>
    <w:rsid w:val="00332FD8"/>
    <w:rsid w:val="00333EF8"/>
    <w:rsid w:val="00335CCF"/>
    <w:rsid w:val="003376DD"/>
    <w:rsid w:val="0034301B"/>
    <w:rsid w:val="00344A31"/>
    <w:rsid w:val="003469C0"/>
    <w:rsid w:val="00350374"/>
    <w:rsid w:val="00351290"/>
    <w:rsid w:val="00351EED"/>
    <w:rsid w:val="003520AE"/>
    <w:rsid w:val="003522A0"/>
    <w:rsid w:val="003522BC"/>
    <w:rsid w:val="00357A0F"/>
    <w:rsid w:val="00357E00"/>
    <w:rsid w:val="00365A12"/>
    <w:rsid w:val="00370401"/>
    <w:rsid w:val="003745E5"/>
    <w:rsid w:val="0038542C"/>
    <w:rsid w:val="00386423"/>
    <w:rsid w:val="00396770"/>
    <w:rsid w:val="003A436E"/>
    <w:rsid w:val="003A52B8"/>
    <w:rsid w:val="003A5693"/>
    <w:rsid w:val="003A5812"/>
    <w:rsid w:val="003B02FD"/>
    <w:rsid w:val="003B1E46"/>
    <w:rsid w:val="003B217E"/>
    <w:rsid w:val="003B2E4E"/>
    <w:rsid w:val="003B76C5"/>
    <w:rsid w:val="003C2F44"/>
    <w:rsid w:val="003D0C60"/>
    <w:rsid w:val="003D3427"/>
    <w:rsid w:val="003D71DC"/>
    <w:rsid w:val="003E49D6"/>
    <w:rsid w:val="003F016B"/>
    <w:rsid w:val="003F688C"/>
    <w:rsid w:val="003F7D96"/>
    <w:rsid w:val="0040368E"/>
    <w:rsid w:val="004061F5"/>
    <w:rsid w:val="00415DC2"/>
    <w:rsid w:val="00416514"/>
    <w:rsid w:val="00423DCE"/>
    <w:rsid w:val="00424C8D"/>
    <w:rsid w:val="00442352"/>
    <w:rsid w:val="004429F1"/>
    <w:rsid w:val="00443473"/>
    <w:rsid w:val="004453D7"/>
    <w:rsid w:val="00446CFC"/>
    <w:rsid w:val="004518BA"/>
    <w:rsid w:val="004624A0"/>
    <w:rsid w:val="004625F5"/>
    <w:rsid w:val="00472E1F"/>
    <w:rsid w:val="004744B8"/>
    <w:rsid w:val="00477C9B"/>
    <w:rsid w:val="00482CF3"/>
    <w:rsid w:val="004841F5"/>
    <w:rsid w:val="00485D27"/>
    <w:rsid w:val="00490D0C"/>
    <w:rsid w:val="004943ED"/>
    <w:rsid w:val="004976D8"/>
    <w:rsid w:val="004A2F01"/>
    <w:rsid w:val="004B0218"/>
    <w:rsid w:val="004B5154"/>
    <w:rsid w:val="004C5B8E"/>
    <w:rsid w:val="004D5423"/>
    <w:rsid w:val="004D6400"/>
    <w:rsid w:val="004D6AB5"/>
    <w:rsid w:val="004E04EE"/>
    <w:rsid w:val="004E5A96"/>
    <w:rsid w:val="004E5EC8"/>
    <w:rsid w:val="004E6A34"/>
    <w:rsid w:val="004E72AD"/>
    <w:rsid w:val="004F093C"/>
    <w:rsid w:val="004F2B75"/>
    <w:rsid w:val="004F58A0"/>
    <w:rsid w:val="00506898"/>
    <w:rsid w:val="00506D47"/>
    <w:rsid w:val="005118B5"/>
    <w:rsid w:val="0051230F"/>
    <w:rsid w:val="00512A16"/>
    <w:rsid w:val="00512BF7"/>
    <w:rsid w:val="005161A5"/>
    <w:rsid w:val="005232DA"/>
    <w:rsid w:val="00523C36"/>
    <w:rsid w:val="0053309F"/>
    <w:rsid w:val="0053733B"/>
    <w:rsid w:val="00537A1D"/>
    <w:rsid w:val="00540FA0"/>
    <w:rsid w:val="00541A27"/>
    <w:rsid w:val="00542EB3"/>
    <w:rsid w:val="00543680"/>
    <w:rsid w:val="00543DE6"/>
    <w:rsid w:val="00544C65"/>
    <w:rsid w:val="005476E4"/>
    <w:rsid w:val="00550A7A"/>
    <w:rsid w:val="00554091"/>
    <w:rsid w:val="00554992"/>
    <w:rsid w:val="00556234"/>
    <w:rsid w:val="005600B9"/>
    <w:rsid w:val="00561008"/>
    <w:rsid w:val="00570118"/>
    <w:rsid w:val="005712E8"/>
    <w:rsid w:val="00571B14"/>
    <w:rsid w:val="00574A83"/>
    <w:rsid w:val="00591B0F"/>
    <w:rsid w:val="00593901"/>
    <w:rsid w:val="00594471"/>
    <w:rsid w:val="00595059"/>
    <w:rsid w:val="0059652E"/>
    <w:rsid w:val="00596548"/>
    <w:rsid w:val="005A0B6D"/>
    <w:rsid w:val="005A15FA"/>
    <w:rsid w:val="005A26E7"/>
    <w:rsid w:val="005A59F8"/>
    <w:rsid w:val="005B0199"/>
    <w:rsid w:val="005B02AA"/>
    <w:rsid w:val="005B39F9"/>
    <w:rsid w:val="005B6E68"/>
    <w:rsid w:val="005B70BB"/>
    <w:rsid w:val="005C1A83"/>
    <w:rsid w:val="005C317E"/>
    <w:rsid w:val="005C57B5"/>
    <w:rsid w:val="005C74A8"/>
    <w:rsid w:val="005D17C9"/>
    <w:rsid w:val="005D4306"/>
    <w:rsid w:val="005D517F"/>
    <w:rsid w:val="005D63CB"/>
    <w:rsid w:val="005D75A0"/>
    <w:rsid w:val="005E706B"/>
    <w:rsid w:val="005E7598"/>
    <w:rsid w:val="005F3D58"/>
    <w:rsid w:val="005F659F"/>
    <w:rsid w:val="0060173D"/>
    <w:rsid w:val="0060475D"/>
    <w:rsid w:val="00604DA0"/>
    <w:rsid w:val="00605E73"/>
    <w:rsid w:val="0061216B"/>
    <w:rsid w:val="00622489"/>
    <w:rsid w:val="00625881"/>
    <w:rsid w:val="00626952"/>
    <w:rsid w:val="006322DF"/>
    <w:rsid w:val="006335CE"/>
    <w:rsid w:val="00644751"/>
    <w:rsid w:val="00651AFD"/>
    <w:rsid w:val="00656F6A"/>
    <w:rsid w:val="00657FBA"/>
    <w:rsid w:val="00661796"/>
    <w:rsid w:val="00665EC9"/>
    <w:rsid w:val="00672068"/>
    <w:rsid w:val="00675358"/>
    <w:rsid w:val="006800B4"/>
    <w:rsid w:val="0068192C"/>
    <w:rsid w:val="0068224E"/>
    <w:rsid w:val="00686122"/>
    <w:rsid w:val="00686542"/>
    <w:rsid w:val="006871BD"/>
    <w:rsid w:val="0069099A"/>
    <w:rsid w:val="00697030"/>
    <w:rsid w:val="00697C55"/>
    <w:rsid w:val="006A0018"/>
    <w:rsid w:val="006A27FB"/>
    <w:rsid w:val="006A47A5"/>
    <w:rsid w:val="006B3541"/>
    <w:rsid w:val="006B5178"/>
    <w:rsid w:val="006C14D3"/>
    <w:rsid w:val="006C6D32"/>
    <w:rsid w:val="006C7BD6"/>
    <w:rsid w:val="006D3674"/>
    <w:rsid w:val="006D48F4"/>
    <w:rsid w:val="006D561E"/>
    <w:rsid w:val="006E16A1"/>
    <w:rsid w:val="006F00A6"/>
    <w:rsid w:val="006F4D03"/>
    <w:rsid w:val="0070060A"/>
    <w:rsid w:val="00703EB3"/>
    <w:rsid w:val="007050EA"/>
    <w:rsid w:val="007135BB"/>
    <w:rsid w:val="00714C07"/>
    <w:rsid w:val="0071528B"/>
    <w:rsid w:val="00726F45"/>
    <w:rsid w:val="00734F43"/>
    <w:rsid w:val="00737DA0"/>
    <w:rsid w:val="00742C9C"/>
    <w:rsid w:val="0074667D"/>
    <w:rsid w:val="00746F04"/>
    <w:rsid w:val="00750E90"/>
    <w:rsid w:val="007616EA"/>
    <w:rsid w:val="00772991"/>
    <w:rsid w:val="00773636"/>
    <w:rsid w:val="00776CDF"/>
    <w:rsid w:val="00781C54"/>
    <w:rsid w:val="00782D4C"/>
    <w:rsid w:val="00786332"/>
    <w:rsid w:val="0079225A"/>
    <w:rsid w:val="00793AA7"/>
    <w:rsid w:val="00796545"/>
    <w:rsid w:val="00797E22"/>
    <w:rsid w:val="007A0A10"/>
    <w:rsid w:val="007A6B7A"/>
    <w:rsid w:val="007B05E7"/>
    <w:rsid w:val="007B1062"/>
    <w:rsid w:val="007D173A"/>
    <w:rsid w:val="007D5766"/>
    <w:rsid w:val="007E0849"/>
    <w:rsid w:val="007E777E"/>
    <w:rsid w:val="007F438F"/>
    <w:rsid w:val="008012E8"/>
    <w:rsid w:val="00803047"/>
    <w:rsid w:val="008042C2"/>
    <w:rsid w:val="00805A36"/>
    <w:rsid w:val="00805A95"/>
    <w:rsid w:val="0080615F"/>
    <w:rsid w:val="00807A93"/>
    <w:rsid w:val="0081133F"/>
    <w:rsid w:val="0081353F"/>
    <w:rsid w:val="00823037"/>
    <w:rsid w:val="00824936"/>
    <w:rsid w:val="008310EA"/>
    <w:rsid w:val="00832424"/>
    <w:rsid w:val="00842FC9"/>
    <w:rsid w:val="008431DF"/>
    <w:rsid w:val="008438BF"/>
    <w:rsid w:val="00844131"/>
    <w:rsid w:val="008444C6"/>
    <w:rsid w:val="00844A97"/>
    <w:rsid w:val="0084574D"/>
    <w:rsid w:val="00846D15"/>
    <w:rsid w:val="008520B8"/>
    <w:rsid w:val="00852DF9"/>
    <w:rsid w:val="00852EEA"/>
    <w:rsid w:val="0086214C"/>
    <w:rsid w:val="0086438F"/>
    <w:rsid w:val="00870EDD"/>
    <w:rsid w:val="0087209B"/>
    <w:rsid w:val="00874871"/>
    <w:rsid w:val="0087613E"/>
    <w:rsid w:val="00880778"/>
    <w:rsid w:val="00882EE4"/>
    <w:rsid w:val="0089042A"/>
    <w:rsid w:val="00897F32"/>
    <w:rsid w:val="008A65AF"/>
    <w:rsid w:val="008A7279"/>
    <w:rsid w:val="008B3B05"/>
    <w:rsid w:val="008C280C"/>
    <w:rsid w:val="008C2B0B"/>
    <w:rsid w:val="008C47E2"/>
    <w:rsid w:val="008C4918"/>
    <w:rsid w:val="008C6F6A"/>
    <w:rsid w:val="008D313D"/>
    <w:rsid w:val="008D5FCD"/>
    <w:rsid w:val="008F45E9"/>
    <w:rsid w:val="00904398"/>
    <w:rsid w:val="009055BD"/>
    <w:rsid w:val="009115F5"/>
    <w:rsid w:val="00911F1A"/>
    <w:rsid w:val="00913380"/>
    <w:rsid w:val="009158AF"/>
    <w:rsid w:val="00915AF5"/>
    <w:rsid w:val="009167E8"/>
    <w:rsid w:val="00924D16"/>
    <w:rsid w:val="009320FD"/>
    <w:rsid w:val="00933BBD"/>
    <w:rsid w:val="00937CE3"/>
    <w:rsid w:val="009408DC"/>
    <w:rsid w:val="00951A08"/>
    <w:rsid w:val="00960D78"/>
    <w:rsid w:val="009763D9"/>
    <w:rsid w:val="00981247"/>
    <w:rsid w:val="009871BB"/>
    <w:rsid w:val="009871E1"/>
    <w:rsid w:val="00994B21"/>
    <w:rsid w:val="009A7409"/>
    <w:rsid w:val="009B4122"/>
    <w:rsid w:val="009B4CC8"/>
    <w:rsid w:val="009B6170"/>
    <w:rsid w:val="009C00C3"/>
    <w:rsid w:val="009C1820"/>
    <w:rsid w:val="009C1C03"/>
    <w:rsid w:val="009C2976"/>
    <w:rsid w:val="009C3BF4"/>
    <w:rsid w:val="009D035F"/>
    <w:rsid w:val="009D57DB"/>
    <w:rsid w:val="009E0B3C"/>
    <w:rsid w:val="009E0B63"/>
    <w:rsid w:val="009E10A0"/>
    <w:rsid w:val="009E3500"/>
    <w:rsid w:val="009E4C9C"/>
    <w:rsid w:val="009E5586"/>
    <w:rsid w:val="009E7484"/>
    <w:rsid w:val="009F115A"/>
    <w:rsid w:val="009F3207"/>
    <w:rsid w:val="00A05B01"/>
    <w:rsid w:val="00A06C64"/>
    <w:rsid w:val="00A14A1B"/>
    <w:rsid w:val="00A154CE"/>
    <w:rsid w:val="00A16C09"/>
    <w:rsid w:val="00A1742B"/>
    <w:rsid w:val="00A200CA"/>
    <w:rsid w:val="00A24018"/>
    <w:rsid w:val="00A350FC"/>
    <w:rsid w:val="00A365CD"/>
    <w:rsid w:val="00A4222C"/>
    <w:rsid w:val="00A42846"/>
    <w:rsid w:val="00A444BE"/>
    <w:rsid w:val="00A46344"/>
    <w:rsid w:val="00A51D22"/>
    <w:rsid w:val="00A55F80"/>
    <w:rsid w:val="00A56284"/>
    <w:rsid w:val="00A56986"/>
    <w:rsid w:val="00A63B13"/>
    <w:rsid w:val="00A63E7C"/>
    <w:rsid w:val="00A6417F"/>
    <w:rsid w:val="00A668CE"/>
    <w:rsid w:val="00A66A72"/>
    <w:rsid w:val="00A67020"/>
    <w:rsid w:val="00A67893"/>
    <w:rsid w:val="00A67AA0"/>
    <w:rsid w:val="00A74C83"/>
    <w:rsid w:val="00A83250"/>
    <w:rsid w:val="00A833B4"/>
    <w:rsid w:val="00A84BA0"/>
    <w:rsid w:val="00A87C23"/>
    <w:rsid w:val="00A903DD"/>
    <w:rsid w:val="00AA3E98"/>
    <w:rsid w:val="00AA46E1"/>
    <w:rsid w:val="00AC0FE6"/>
    <w:rsid w:val="00AD5226"/>
    <w:rsid w:val="00AD7626"/>
    <w:rsid w:val="00AE42F8"/>
    <w:rsid w:val="00AE7AC4"/>
    <w:rsid w:val="00AF44E6"/>
    <w:rsid w:val="00AF4F6C"/>
    <w:rsid w:val="00B0675A"/>
    <w:rsid w:val="00B10154"/>
    <w:rsid w:val="00B11D7C"/>
    <w:rsid w:val="00B165A7"/>
    <w:rsid w:val="00B22F89"/>
    <w:rsid w:val="00B246E3"/>
    <w:rsid w:val="00B25ABE"/>
    <w:rsid w:val="00B40A6F"/>
    <w:rsid w:val="00B45E24"/>
    <w:rsid w:val="00B464F6"/>
    <w:rsid w:val="00B47373"/>
    <w:rsid w:val="00B47734"/>
    <w:rsid w:val="00B52901"/>
    <w:rsid w:val="00B5290B"/>
    <w:rsid w:val="00B52ACA"/>
    <w:rsid w:val="00B54548"/>
    <w:rsid w:val="00B56A16"/>
    <w:rsid w:val="00B576AB"/>
    <w:rsid w:val="00B6107A"/>
    <w:rsid w:val="00B62CE2"/>
    <w:rsid w:val="00B64897"/>
    <w:rsid w:val="00B66472"/>
    <w:rsid w:val="00B7034D"/>
    <w:rsid w:val="00B70964"/>
    <w:rsid w:val="00B72DA0"/>
    <w:rsid w:val="00B8519D"/>
    <w:rsid w:val="00B85D73"/>
    <w:rsid w:val="00B87068"/>
    <w:rsid w:val="00B9247D"/>
    <w:rsid w:val="00BA6588"/>
    <w:rsid w:val="00BA7E4A"/>
    <w:rsid w:val="00BB1E63"/>
    <w:rsid w:val="00BB22EA"/>
    <w:rsid w:val="00BB5547"/>
    <w:rsid w:val="00BC0B87"/>
    <w:rsid w:val="00BC2FBB"/>
    <w:rsid w:val="00BD437D"/>
    <w:rsid w:val="00BD5A3B"/>
    <w:rsid w:val="00BD65DA"/>
    <w:rsid w:val="00BE1551"/>
    <w:rsid w:val="00BF003D"/>
    <w:rsid w:val="00BF2863"/>
    <w:rsid w:val="00BF4240"/>
    <w:rsid w:val="00C00082"/>
    <w:rsid w:val="00C067B4"/>
    <w:rsid w:val="00C106B7"/>
    <w:rsid w:val="00C152C3"/>
    <w:rsid w:val="00C2024E"/>
    <w:rsid w:val="00C204F6"/>
    <w:rsid w:val="00C250CC"/>
    <w:rsid w:val="00C3422D"/>
    <w:rsid w:val="00C347AF"/>
    <w:rsid w:val="00C5160A"/>
    <w:rsid w:val="00C61BFD"/>
    <w:rsid w:val="00C61D9D"/>
    <w:rsid w:val="00C63F5F"/>
    <w:rsid w:val="00C7022F"/>
    <w:rsid w:val="00C739AF"/>
    <w:rsid w:val="00C84482"/>
    <w:rsid w:val="00C92E65"/>
    <w:rsid w:val="00C9451A"/>
    <w:rsid w:val="00C971A1"/>
    <w:rsid w:val="00C976E4"/>
    <w:rsid w:val="00CA25D2"/>
    <w:rsid w:val="00CA4D51"/>
    <w:rsid w:val="00CA5CED"/>
    <w:rsid w:val="00CA764E"/>
    <w:rsid w:val="00CB0CFD"/>
    <w:rsid w:val="00CB2B88"/>
    <w:rsid w:val="00CB5F62"/>
    <w:rsid w:val="00CB6EF8"/>
    <w:rsid w:val="00CB7690"/>
    <w:rsid w:val="00CB7C56"/>
    <w:rsid w:val="00CC0CBF"/>
    <w:rsid w:val="00CC591F"/>
    <w:rsid w:val="00CC6032"/>
    <w:rsid w:val="00CD0FA2"/>
    <w:rsid w:val="00CD6B43"/>
    <w:rsid w:val="00CE4C35"/>
    <w:rsid w:val="00CE6CE9"/>
    <w:rsid w:val="00CF4CF1"/>
    <w:rsid w:val="00D01779"/>
    <w:rsid w:val="00D04DBE"/>
    <w:rsid w:val="00D1044B"/>
    <w:rsid w:val="00D138CB"/>
    <w:rsid w:val="00D14AA3"/>
    <w:rsid w:val="00D2274B"/>
    <w:rsid w:val="00D23B9B"/>
    <w:rsid w:val="00D250B6"/>
    <w:rsid w:val="00D25C19"/>
    <w:rsid w:val="00D27C5E"/>
    <w:rsid w:val="00D313E1"/>
    <w:rsid w:val="00D316E7"/>
    <w:rsid w:val="00D32EC2"/>
    <w:rsid w:val="00D33E48"/>
    <w:rsid w:val="00D40354"/>
    <w:rsid w:val="00D4495F"/>
    <w:rsid w:val="00D624C1"/>
    <w:rsid w:val="00D62CF3"/>
    <w:rsid w:val="00D65648"/>
    <w:rsid w:val="00D74237"/>
    <w:rsid w:val="00D938CF"/>
    <w:rsid w:val="00D947C0"/>
    <w:rsid w:val="00DA12EE"/>
    <w:rsid w:val="00DA5AD9"/>
    <w:rsid w:val="00DA5E82"/>
    <w:rsid w:val="00DB01C7"/>
    <w:rsid w:val="00DB3BDC"/>
    <w:rsid w:val="00DC05F4"/>
    <w:rsid w:val="00DC27A4"/>
    <w:rsid w:val="00DC5BB6"/>
    <w:rsid w:val="00DD136F"/>
    <w:rsid w:val="00DD597E"/>
    <w:rsid w:val="00DF0BB3"/>
    <w:rsid w:val="00DF1208"/>
    <w:rsid w:val="00DF36BE"/>
    <w:rsid w:val="00DF4D84"/>
    <w:rsid w:val="00DF5186"/>
    <w:rsid w:val="00DF6176"/>
    <w:rsid w:val="00E00C1D"/>
    <w:rsid w:val="00E01E93"/>
    <w:rsid w:val="00E0464C"/>
    <w:rsid w:val="00E07A21"/>
    <w:rsid w:val="00E10309"/>
    <w:rsid w:val="00E15345"/>
    <w:rsid w:val="00E21AA1"/>
    <w:rsid w:val="00E21D8A"/>
    <w:rsid w:val="00E2336F"/>
    <w:rsid w:val="00E25315"/>
    <w:rsid w:val="00E25C31"/>
    <w:rsid w:val="00E32746"/>
    <w:rsid w:val="00E33FE7"/>
    <w:rsid w:val="00E42A2B"/>
    <w:rsid w:val="00E4326D"/>
    <w:rsid w:val="00E45ADA"/>
    <w:rsid w:val="00E5030C"/>
    <w:rsid w:val="00E52613"/>
    <w:rsid w:val="00E55791"/>
    <w:rsid w:val="00E56483"/>
    <w:rsid w:val="00E57FE1"/>
    <w:rsid w:val="00E618EB"/>
    <w:rsid w:val="00E63B8A"/>
    <w:rsid w:val="00E64234"/>
    <w:rsid w:val="00E665AF"/>
    <w:rsid w:val="00E744E8"/>
    <w:rsid w:val="00E77D84"/>
    <w:rsid w:val="00E92850"/>
    <w:rsid w:val="00E9293F"/>
    <w:rsid w:val="00E93997"/>
    <w:rsid w:val="00E9467C"/>
    <w:rsid w:val="00EA222D"/>
    <w:rsid w:val="00EA2E1E"/>
    <w:rsid w:val="00EA4668"/>
    <w:rsid w:val="00EB796C"/>
    <w:rsid w:val="00EC3E7F"/>
    <w:rsid w:val="00EC47EC"/>
    <w:rsid w:val="00EC68B2"/>
    <w:rsid w:val="00EC6F73"/>
    <w:rsid w:val="00EC7C00"/>
    <w:rsid w:val="00ED6EA4"/>
    <w:rsid w:val="00EE7272"/>
    <w:rsid w:val="00F03F68"/>
    <w:rsid w:val="00F04778"/>
    <w:rsid w:val="00F16F02"/>
    <w:rsid w:val="00F17AB1"/>
    <w:rsid w:val="00F17D1D"/>
    <w:rsid w:val="00F208BE"/>
    <w:rsid w:val="00F2614B"/>
    <w:rsid w:val="00F3184F"/>
    <w:rsid w:val="00F32CDD"/>
    <w:rsid w:val="00F3697B"/>
    <w:rsid w:val="00F41B55"/>
    <w:rsid w:val="00F41EA9"/>
    <w:rsid w:val="00F435D8"/>
    <w:rsid w:val="00F61853"/>
    <w:rsid w:val="00F623A1"/>
    <w:rsid w:val="00F66767"/>
    <w:rsid w:val="00F74140"/>
    <w:rsid w:val="00F75B95"/>
    <w:rsid w:val="00F83077"/>
    <w:rsid w:val="00F8548C"/>
    <w:rsid w:val="00F87166"/>
    <w:rsid w:val="00F90134"/>
    <w:rsid w:val="00F90A3B"/>
    <w:rsid w:val="00F92AA1"/>
    <w:rsid w:val="00F93F1C"/>
    <w:rsid w:val="00FA05EF"/>
    <w:rsid w:val="00FA2150"/>
    <w:rsid w:val="00FA2503"/>
    <w:rsid w:val="00FA63F1"/>
    <w:rsid w:val="00FB1186"/>
    <w:rsid w:val="00FC1E19"/>
    <w:rsid w:val="00FC23B3"/>
    <w:rsid w:val="00FC57AF"/>
    <w:rsid w:val="00FD0278"/>
    <w:rsid w:val="00FD2784"/>
    <w:rsid w:val="00FD492B"/>
    <w:rsid w:val="00FD5BFB"/>
    <w:rsid w:val="00FD6458"/>
    <w:rsid w:val="00FD6916"/>
    <w:rsid w:val="00FD7589"/>
    <w:rsid w:val="00FD7C9B"/>
    <w:rsid w:val="00FE0471"/>
    <w:rsid w:val="00FE1279"/>
    <w:rsid w:val="00FE1776"/>
    <w:rsid w:val="00FE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67AB8"/>
  <w15:docId w15:val="{5D9FF41E-CD32-4783-AEAD-3F2E7426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13E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6800B4"/>
    <w:rPr>
      <w:color w:val="0000FF"/>
      <w:u w:val="single"/>
    </w:rPr>
  </w:style>
  <w:style w:type="paragraph" w:styleId="Zgradbadokumenta">
    <w:name w:val="Document Map"/>
    <w:basedOn w:val="Navaden"/>
    <w:semiHidden/>
    <w:rsid w:val="00E45AD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nak">
    <w:name w:val="Znak"/>
    <w:basedOn w:val="Navaden"/>
    <w:rsid w:val="00AD5226"/>
    <w:rPr>
      <w:rFonts w:ascii="Garamond" w:hAnsi="Garamond"/>
      <w:sz w:val="22"/>
      <w:szCs w:val="20"/>
    </w:rPr>
  </w:style>
  <w:style w:type="paragraph" w:styleId="Glava">
    <w:name w:val="header"/>
    <w:basedOn w:val="Navaden"/>
    <w:link w:val="GlavaZnak"/>
    <w:rsid w:val="00AD5226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AD5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avaden"/>
    <w:rsid w:val="005118B5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DF5186"/>
    <w:pPr>
      <w:ind w:left="708"/>
    </w:pPr>
  </w:style>
  <w:style w:type="paragraph" w:styleId="Besedilooblaka">
    <w:name w:val="Balloon Text"/>
    <w:basedOn w:val="Navaden"/>
    <w:semiHidden/>
    <w:rsid w:val="00F17D1D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rsid w:val="001C3FA0"/>
    <w:rPr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68192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8192C"/>
  </w:style>
  <w:style w:type="character" w:styleId="Sprotnaopomba-sklic">
    <w:name w:val="footnote reference"/>
    <w:basedOn w:val="Privzetapisavaodstavka"/>
    <w:rsid w:val="006819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2693">
                      <w:marLeft w:val="18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813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89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04C05-A4E8-44F1-8E7F-EDB551AA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4214</CharactersWithSpaces>
  <SharedDoc>false</SharedDoc>
  <HLinks>
    <vt:vector size="6" baseType="variant">
      <vt:variant>
        <vt:i4>4915237</vt:i4>
      </vt:variant>
      <vt:variant>
        <vt:i4>0</vt:i4>
      </vt:variant>
      <vt:variant>
        <vt:i4>0</vt:i4>
      </vt:variant>
      <vt:variant>
        <vt:i4>5</vt:i4>
      </vt:variant>
      <vt:variant>
        <vt:lpwstr>http://zakonodaja.gov.si/rpsi/r04/predpis_ZAKO5974.html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BNovak</dc:creator>
  <cp:lastModifiedBy>Matej Gajser</cp:lastModifiedBy>
  <cp:revision>72</cp:revision>
  <cp:lastPrinted>2017-12-29T09:25:00Z</cp:lastPrinted>
  <dcterms:created xsi:type="dcterms:W3CDTF">2018-05-03T09:42:00Z</dcterms:created>
  <dcterms:modified xsi:type="dcterms:W3CDTF">2018-05-08T07:24:00Z</dcterms:modified>
</cp:coreProperties>
</file>