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BF9" w:rsidRPr="004D64EF" w:rsidRDefault="00803327" w:rsidP="00EB4C9D">
      <w:pPr>
        <w:autoSpaceDE w:val="0"/>
        <w:autoSpaceDN w:val="0"/>
        <w:adjustRightInd w:val="0"/>
        <w:spacing w:line="276" w:lineRule="auto"/>
        <w:rPr>
          <w:rFonts w:ascii="Arial" w:hAnsi="Arial" w:cs="Arial"/>
          <w:sz w:val="20"/>
          <w:szCs w:val="20"/>
        </w:rPr>
      </w:pPr>
      <w:r w:rsidRPr="004D64EF">
        <w:rPr>
          <w:rFonts w:ascii="Arial" w:hAnsi="Arial" w:cs="Arial"/>
          <w:sz w:val="20"/>
          <w:szCs w:val="20"/>
        </w:rPr>
        <w:t>Številka:</w:t>
      </w:r>
      <w:r w:rsidRPr="004D64EF">
        <w:rPr>
          <w:rFonts w:ascii="Arial" w:hAnsi="Arial" w:cs="Arial"/>
          <w:sz w:val="20"/>
          <w:szCs w:val="20"/>
        </w:rPr>
        <w:tab/>
      </w:r>
      <w:r w:rsidR="001F3CA5">
        <w:rPr>
          <w:rFonts w:ascii="Arial" w:hAnsi="Arial" w:cs="Arial"/>
          <w:sz w:val="20"/>
          <w:szCs w:val="20"/>
        </w:rPr>
        <w:t>35</w:t>
      </w:r>
      <w:r w:rsidR="00925610">
        <w:rPr>
          <w:rFonts w:ascii="Arial" w:hAnsi="Arial" w:cs="Arial"/>
          <w:sz w:val="20"/>
          <w:szCs w:val="20"/>
        </w:rPr>
        <w:t>1</w:t>
      </w:r>
      <w:r w:rsidR="001F3CA5">
        <w:rPr>
          <w:rFonts w:ascii="Arial" w:hAnsi="Arial" w:cs="Arial"/>
          <w:sz w:val="20"/>
          <w:szCs w:val="20"/>
        </w:rPr>
        <w:t>-8</w:t>
      </w:r>
      <w:r w:rsidR="00925610">
        <w:rPr>
          <w:rFonts w:ascii="Arial" w:hAnsi="Arial" w:cs="Arial"/>
          <w:sz w:val="20"/>
          <w:szCs w:val="20"/>
        </w:rPr>
        <w:t>36</w:t>
      </w:r>
      <w:r w:rsidR="001F3CA5">
        <w:rPr>
          <w:rFonts w:ascii="Arial" w:hAnsi="Arial" w:cs="Arial"/>
          <w:sz w:val="20"/>
          <w:szCs w:val="20"/>
        </w:rPr>
        <w:t>/2020-</w:t>
      </w:r>
      <w:r w:rsidR="00925610">
        <w:rPr>
          <w:rFonts w:ascii="Arial" w:hAnsi="Arial" w:cs="Arial"/>
          <w:sz w:val="20"/>
          <w:szCs w:val="20"/>
        </w:rPr>
        <w:t>44</w:t>
      </w:r>
    </w:p>
    <w:p w:rsidR="00045BF9" w:rsidRPr="004D64EF" w:rsidRDefault="00803327" w:rsidP="00EB4C9D">
      <w:pPr>
        <w:autoSpaceDE w:val="0"/>
        <w:autoSpaceDN w:val="0"/>
        <w:adjustRightInd w:val="0"/>
        <w:spacing w:line="276" w:lineRule="auto"/>
        <w:rPr>
          <w:rFonts w:ascii="Arial" w:hAnsi="Arial" w:cs="Arial"/>
          <w:sz w:val="20"/>
          <w:szCs w:val="20"/>
        </w:rPr>
      </w:pPr>
      <w:r w:rsidRPr="004D64EF">
        <w:rPr>
          <w:rFonts w:ascii="Arial" w:hAnsi="Arial" w:cs="Arial"/>
          <w:sz w:val="20"/>
          <w:szCs w:val="20"/>
        </w:rPr>
        <w:t>Datum:</w:t>
      </w:r>
      <w:r w:rsidRPr="004D64EF">
        <w:rPr>
          <w:rFonts w:ascii="Arial" w:hAnsi="Arial" w:cs="Arial"/>
          <w:sz w:val="20"/>
          <w:szCs w:val="20"/>
        </w:rPr>
        <w:tab/>
      </w:r>
      <w:r w:rsidRPr="004D64EF">
        <w:rPr>
          <w:rFonts w:ascii="Arial" w:hAnsi="Arial" w:cs="Arial"/>
          <w:sz w:val="20"/>
          <w:szCs w:val="20"/>
        </w:rPr>
        <w:tab/>
      </w:r>
      <w:r w:rsidR="00EB4C9D">
        <w:rPr>
          <w:rFonts w:ascii="Arial" w:hAnsi="Arial" w:cs="Arial"/>
          <w:sz w:val="20"/>
          <w:szCs w:val="20"/>
        </w:rPr>
        <w:t>7</w:t>
      </w:r>
      <w:r w:rsidR="005F09A6">
        <w:rPr>
          <w:rFonts w:ascii="Arial" w:hAnsi="Arial" w:cs="Arial"/>
          <w:sz w:val="20"/>
          <w:szCs w:val="20"/>
        </w:rPr>
        <w:t xml:space="preserve">. </w:t>
      </w:r>
      <w:r w:rsidR="00925610">
        <w:rPr>
          <w:rFonts w:ascii="Arial" w:hAnsi="Arial" w:cs="Arial"/>
          <w:sz w:val="20"/>
          <w:szCs w:val="20"/>
        </w:rPr>
        <w:t>6</w:t>
      </w:r>
      <w:r w:rsidR="00BE1096">
        <w:rPr>
          <w:rFonts w:ascii="Arial" w:hAnsi="Arial" w:cs="Arial"/>
          <w:sz w:val="20"/>
          <w:szCs w:val="20"/>
        </w:rPr>
        <w:t>. 2021</w:t>
      </w:r>
    </w:p>
    <w:p w:rsidR="002377D0" w:rsidRPr="004D64EF" w:rsidRDefault="002377D0" w:rsidP="00EB4C9D">
      <w:pPr>
        <w:autoSpaceDE w:val="0"/>
        <w:autoSpaceDN w:val="0"/>
        <w:adjustRightInd w:val="0"/>
        <w:spacing w:line="276" w:lineRule="auto"/>
        <w:rPr>
          <w:rFonts w:ascii="Arial" w:hAnsi="Arial" w:cs="Arial"/>
          <w:b/>
          <w:bCs/>
          <w:sz w:val="20"/>
          <w:szCs w:val="20"/>
        </w:rPr>
      </w:pPr>
    </w:p>
    <w:p w:rsidR="00235730" w:rsidRPr="00301A46" w:rsidRDefault="001D6956" w:rsidP="00EB4C9D">
      <w:pPr>
        <w:autoSpaceDE w:val="0"/>
        <w:autoSpaceDN w:val="0"/>
        <w:adjustRightInd w:val="0"/>
        <w:spacing w:line="276" w:lineRule="auto"/>
        <w:rPr>
          <w:rFonts w:ascii="Arial" w:hAnsi="Arial" w:cs="Arial"/>
          <w:sz w:val="20"/>
          <w:szCs w:val="20"/>
        </w:rPr>
      </w:pPr>
      <w:r w:rsidRPr="00301A46">
        <w:rPr>
          <w:rFonts w:ascii="Arial" w:hAnsi="Arial" w:cs="Arial"/>
          <w:sz w:val="20"/>
          <w:szCs w:val="20"/>
        </w:rPr>
        <w:t>Mestni svet</w:t>
      </w:r>
    </w:p>
    <w:p w:rsidR="00235730" w:rsidRPr="00301A46" w:rsidRDefault="001D6956" w:rsidP="00EB4C9D">
      <w:pPr>
        <w:autoSpaceDE w:val="0"/>
        <w:autoSpaceDN w:val="0"/>
        <w:adjustRightInd w:val="0"/>
        <w:spacing w:line="276" w:lineRule="auto"/>
        <w:rPr>
          <w:rFonts w:ascii="Arial" w:hAnsi="Arial" w:cs="Arial"/>
          <w:sz w:val="20"/>
          <w:szCs w:val="20"/>
        </w:rPr>
      </w:pPr>
      <w:r w:rsidRPr="00301A46">
        <w:rPr>
          <w:rFonts w:ascii="Arial" w:hAnsi="Arial" w:cs="Arial"/>
          <w:sz w:val="20"/>
          <w:szCs w:val="20"/>
        </w:rPr>
        <w:t>Mestne občine Ptuj</w:t>
      </w:r>
    </w:p>
    <w:p w:rsidR="00803327" w:rsidRPr="004D64EF" w:rsidRDefault="00803327" w:rsidP="00EB4C9D">
      <w:pPr>
        <w:autoSpaceDE w:val="0"/>
        <w:autoSpaceDN w:val="0"/>
        <w:adjustRightInd w:val="0"/>
        <w:spacing w:line="276" w:lineRule="auto"/>
        <w:rPr>
          <w:rFonts w:ascii="Arial" w:hAnsi="Arial" w:cs="Arial"/>
          <w:bCs/>
          <w:sz w:val="20"/>
          <w:szCs w:val="20"/>
        </w:rPr>
      </w:pPr>
    </w:p>
    <w:p w:rsidR="00B35970" w:rsidRPr="004D64EF" w:rsidRDefault="00B35970" w:rsidP="00EB4C9D">
      <w:pPr>
        <w:autoSpaceDE w:val="0"/>
        <w:autoSpaceDN w:val="0"/>
        <w:adjustRightInd w:val="0"/>
        <w:spacing w:line="276" w:lineRule="auto"/>
        <w:rPr>
          <w:rFonts w:ascii="Arial" w:hAnsi="Arial" w:cs="Arial"/>
          <w:bCs/>
          <w:sz w:val="20"/>
          <w:szCs w:val="20"/>
        </w:rPr>
      </w:pPr>
    </w:p>
    <w:tbl>
      <w:tblPr>
        <w:tblW w:w="0" w:type="auto"/>
        <w:tblLook w:val="04A0" w:firstRow="1" w:lastRow="0" w:firstColumn="1" w:lastColumn="0" w:noHBand="0" w:noVBand="1"/>
      </w:tblPr>
      <w:tblGrid>
        <w:gridCol w:w="3336"/>
        <w:gridCol w:w="6587"/>
      </w:tblGrid>
      <w:tr w:rsidR="00CA20A5" w:rsidRPr="004D64EF" w:rsidTr="003C09E4">
        <w:tc>
          <w:tcPr>
            <w:tcW w:w="3336" w:type="dxa"/>
            <w:shd w:val="clear" w:color="auto" w:fill="auto"/>
          </w:tcPr>
          <w:p w:rsidR="00CA20A5" w:rsidRPr="004D64EF" w:rsidRDefault="00CA20A5" w:rsidP="00EB4C9D">
            <w:pPr>
              <w:autoSpaceDE w:val="0"/>
              <w:autoSpaceDN w:val="0"/>
              <w:adjustRightInd w:val="0"/>
              <w:spacing w:line="276" w:lineRule="auto"/>
              <w:jc w:val="both"/>
              <w:rPr>
                <w:rFonts w:ascii="Arial" w:hAnsi="Arial" w:cs="Arial"/>
                <w:b/>
                <w:bCs/>
                <w:sz w:val="20"/>
                <w:szCs w:val="20"/>
              </w:rPr>
            </w:pPr>
            <w:r w:rsidRPr="004D64EF">
              <w:rPr>
                <w:rFonts w:ascii="Arial" w:hAnsi="Arial" w:cs="Arial"/>
                <w:b/>
                <w:sz w:val="20"/>
                <w:szCs w:val="20"/>
              </w:rPr>
              <w:t>ZADEVA:</w:t>
            </w:r>
          </w:p>
        </w:tc>
        <w:tc>
          <w:tcPr>
            <w:tcW w:w="6587" w:type="dxa"/>
            <w:shd w:val="clear" w:color="auto" w:fill="auto"/>
          </w:tcPr>
          <w:p w:rsidR="00CA20A5" w:rsidRPr="004D64EF" w:rsidRDefault="00CA20A5" w:rsidP="00EB4C9D">
            <w:pPr>
              <w:autoSpaceDE w:val="0"/>
              <w:autoSpaceDN w:val="0"/>
              <w:adjustRightInd w:val="0"/>
              <w:spacing w:line="276" w:lineRule="auto"/>
              <w:jc w:val="both"/>
              <w:rPr>
                <w:rFonts w:ascii="Arial" w:hAnsi="Arial" w:cs="Arial"/>
                <w:b/>
                <w:bCs/>
                <w:sz w:val="20"/>
                <w:szCs w:val="20"/>
              </w:rPr>
            </w:pPr>
            <w:r w:rsidRPr="004D64EF">
              <w:rPr>
                <w:rFonts w:ascii="Arial" w:hAnsi="Arial" w:cs="Arial"/>
                <w:sz w:val="20"/>
                <w:szCs w:val="20"/>
              </w:rPr>
              <w:t>Predlog</w:t>
            </w:r>
            <w:r w:rsidRPr="004D64EF">
              <w:rPr>
                <w:rFonts w:ascii="Arial" w:hAnsi="Arial" w:cs="Arial"/>
                <w:bCs/>
                <w:sz w:val="20"/>
                <w:szCs w:val="20"/>
              </w:rPr>
              <w:t xml:space="preserve"> za obravnavo na </w:t>
            </w:r>
            <w:r w:rsidR="005F09A6">
              <w:rPr>
                <w:rFonts w:ascii="Arial" w:hAnsi="Arial" w:cs="Arial"/>
                <w:bCs/>
                <w:sz w:val="20"/>
                <w:szCs w:val="20"/>
              </w:rPr>
              <w:t>2</w:t>
            </w:r>
            <w:r w:rsidR="00925610">
              <w:rPr>
                <w:rFonts w:ascii="Arial" w:hAnsi="Arial" w:cs="Arial"/>
                <w:bCs/>
                <w:sz w:val="20"/>
                <w:szCs w:val="20"/>
              </w:rPr>
              <w:t>7</w:t>
            </w:r>
            <w:r w:rsidR="0061077B" w:rsidRPr="004D64EF">
              <w:rPr>
                <w:rFonts w:ascii="Arial" w:hAnsi="Arial" w:cs="Arial"/>
                <w:bCs/>
                <w:sz w:val="20"/>
                <w:szCs w:val="20"/>
              </w:rPr>
              <w:t>. redni</w:t>
            </w:r>
            <w:r w:rsidRPr="004D64EF">
              <w:rPr>
                <w:rFonts w:ascii="Arial" w:hAnsi="Arial" w:cs="Arial"/>
                <w:bCs/>
                <w:sz w:val="20"/>
                <w:szCs w:val="20"/>
              </w:rPr>
              <w:t xml:space="preserve"> seji Mestnega sveta Mestne občine Ptuj</w:t>
            </w:r>
          </w:p>
        </w:tc>
      </w:tr>
      <w:tr w:rsidR="00CA20A5" w:rsidRPr="004D64EF" w:rsidTr="003C09E4">
        <w:tc>
          <w:tcPr>
            <w:tcW w:w="3336" w:type="dxa"/>
            <w:shd w:val="clear" w:color="auto" w:fill="auto"/>
          </w:tcPr>
          <w:p w:rsidR="00CA20A5" w:rsidRPr="004D64EF" w:rsidRDefault="00CA20A5" w:rsidP="00EB4C9D">
            <w:pPr>
              <w:autoSpaceDE w:val="0"/>
              <w:autoSpaceDN w:val="0"/>
              <w:adjustRightInd w:val="0"/>
              <w:spacing w:line="276" w:lineRule="auto"/>
              <w:jc w:val="both"/>
              <w:rPr>
                <w:rFonts w:ascii="Arial" w:hAnsi="Arial" w:cs="Arial"/>
                <w:b/>
                <w:sz w:val="20"/>
                <w:szCs w:val="20"/>
              </w:rPr>
            </w:pPr>
          </w:p>
        </w:tc>
        <w:tc>
          <w:tcPr>
            <w:tcW w:w="6587" w:type="dxa"/>
            <w:shd w:val="clear" w:color="auto" w:fill="auto"/>
          </w:tcPr>
          <w:p w:rsidR="00CA20A5" w:rsidRPr="004D64EF" w:rsidRDefault="00CA20A5" w:rsidP="00EB4C9D">
            <w:pPr>
              <w:autoSpaceDE w:val="0"/>
              <w:autoSpaceDN w:val="0"/>
              <w:adjustRightInd w:val="0"/>
              <w:spacing w:line="276" w:lineRule="auto"/>
              <w:jc w:val="both"/>
              <w:rPr>
                <w:rFonts w:ascii="Arial" w:hAnsi="Arial" w:cs="Arial"/>
                <w:sz w:val="20"/>
                <w:szCs w:val="20"/>
              </w:rPr>
            </w:pPr>
          </w:p>
        </w:tc>
      </w:tr>
      <w:tr w:rsidR="00CA20A5" w:rsidRPr="004D64EF" w:rsidTr="003C09E4">
        <w:tc>
          <w:tcPr>
            <w:tcW w:w="3336" w:type="dxa"/>
            <w:shd w:val="clear" w:color="auto" w:fill="auto"/>
          </w:tcPr>
          <w:p w:rsidR="00CA20A5" w:rsidRPr="004D64EF" w:rsidRDefault="00CA20A5" w:rsidP="00EB4C9D">
            <w:pPr>
              <w:autoSpaceDE w:val="0"/>
              <w:autoSpaceDN w:val="0"/>
              <w:adjustRightInd w:val="0"/>
              <w:spacing w:line="276" w:lineRule="auto"/>
              <w:jc w:val="both"/>
              <w:rPr>
                <w:rFonts w:ascii="Arial" w:hAnsi="Arial" w:cs="Arial"/>
                <w:b/>
                <w:sz w:val="20"/>
                <w:szCs w:val="20"/>
              </w:rPr>
            </w:pPr>
            <w:r w:rsidRPr="004D64EF">
              <w:rPr>
                <w:rFonts w:ascii="Arial" w:hAnsi="Arial" w:cs="Arial"/>
                <w:b/>
                <w:sz w:val="20"/>
                <w:szCs w:val="20"/>
              </w:rPr>
              <w:t>NASLOV:</w:t>
            </w:r>
          </w:p>
        </w:tc>
        <w:tc>
          <w:tcPr>
            <w:tcW w:w="6587" w:type="dxa"/>
            <w:shd w:val="clear" w:color="auto" w:fill="auto"/>
          </w:tcPr>
          <w:p w:rsidR="005F09A6" w:rsidRPr="005F09A6" w:rsidRDefault="00CA20A5" w:rsidP="00EB4C9D">
            <w:pPr>
              <w:spacing w:line="276" w:lineRule="auto"/>
              <w:jc w:val="both"/>
              <w:rPr>
                <w:rFonts w:ascii="Arial" w:hAnsi="Arial" w:cs="Arial"/>
                <w:b/>
                <w:sz w:val="20"/>
                <w:szCs w:val="20"/>
              </w:rPr>
            </w:pPr>
            <w:r w:rsidRPr="005F09A6">
              <w:rPr>
                <w:rFonts w:ascii="Arial" w:hAnsi="Arial" w:cs="Arial"/>
                <w:b/>
                <w:bCs/>
                <w:sz w:val="20"/>
                <w:szCs w:val="20"/>
              </w:rPr>
              <w:t xml:space="preserve">Predlog Sklepa o potrditvi </w:t>
            </w:r>
            <w:r w:rsidR="00351CBA">
              <w:rPr>
                <w:rFonts w:ascii="Arial" w:hAnsi="Arial" w:cs="Arial"/>
                <w:b/>
                <w:bCs/>
                <w:sz w:val="20"/>
                <w:szCs w:val="20"/>
              </w:rPr>
              <w:t>Dokumenta identifikacije investicijskega projekta</w:t>
            </w:r>
            <w:r w:rsidR="00AE7C1E" w:rsidRPr="005F09A6">
              <w:rPr>
                <w:rFonts w:ascii="Arial" w:hAnsi="Arial" w:cs="Arial"/>
                <w:b/>
                <w:bCs/>
                <w:sz w:val="20"/>
                <w:szCs w:val="20"/>
              </w:rPr>
              <w:t xml:space="preserve"> (</w:t>
            </w:r>
            <w:r w:rsidR="00351CBA">
              <w:rPr>
                <w:rFonts w:ascii="Arial" w:hAnsi="Arial" w:cs="Arial"/>
                <w:b/>
                <w:bCs/>
                <w:sz w:val="20"/>
                <w:szCs w:val="20"/>
              </w:rPr>
              <w:t>DIIP</w:t>
            </w:r>
            <w:r w:rsidRPr="005F09A6">
              <w:rPr>
                <w:rFonts w:ascii="Arial" w:hAnsi="Arial" w:cs="Arial"/>
                <w:b/>
                <w:bCs/>
                <w:sz w:val="20"/>
                <w:szCs w:val="20"/>
              </w:rPr>
              <w:t>)</w:t>
            </w:r>
            <w:r w:rsidR="00351CBA">
              <w:rPr>
                <w:rFonts w:ascii="Arial" w:hAnsi="Arial" w:cs="Arial"/>
                <w:b/>
                <w:bCs/>
                <w:sz w:val="20"/>
                <w:szCs w:val="20"/>
              </w:rPr>
              <w:t xml:space="preserve"> </w:t>
            </w:r>
            <w:r w:rsidR="00A75B80">
              <w:rPr>
                <w:rFonts w:ascii="Arial" w:hAnsi="Arial" w:cs="Arial"/>
                <w:b/>
                <w:bCs/>
                <w:sz w:val="20"/>
                <w:szCs w:val="20"/>
              </w:rPr>
              <w:t>Kulturna dvorana Grajena</w:t>
            </w:r>
          </w:p>
          <w:p w:rsidR="00AE7C1E" w:rsidRPr="004D64EF" w:rsidRDefault="00AE7C1E" w:rsidP="00EB4C9D">
            <w:pPr>
              <w:spacing w:line="276" w:lineRule="auto"/>
              <w:jc w:val="both"/>
              <w:rPr>
                <w:rFonts w:ascii="Arial" w:hAnsi="Arial" w:cs="Arial"/>
                <w:b/>
                <w:sz w:val="20"/>
                <w:szCs w:val="20"/>
              </w:rPr>
            </w:pPr>
          </w:p>
          <w:p w:rsidR="00CA20A5" w:rsidRPr="004D64EF" w:rsidRDefault="00CA20A5" w:rsidP="00EB4C9D">
            <w:pPr>
              <w:autoSpaceDE w:val="0"/>
              <w:autoSpaceDN w:val="0"/>
              <w:adjustRightInd w:val="0"/>
              <w:spacing w:line="276" w:lineRule="auto"/>
              <w:jc w:val="both"/>
              <w:rPr>
                <w:rFonts w:ascii="Arial" w:hAnsi="Arial" w:cs="Arial"/>
                <w:b/>
                <w:bCs/>
                <w:sz w:val="20"/>
                <w:szCs w:val="20"/>
              </w:rPr>
            </w:pPr>
          </w:p>
        </w:tc>
      </w:tr>
      <w:tr w:rsidR="00CA20A5" w:rsidRPr="004D64EF" w:rsidTr="003C09E4">
        <w:tc>
          <w:tcPr>
            <w:tcW w:w="3336" w:type="dxa"/>
            <w:shd w:val="clear" w:color="auto" w:fill="auto"/>
          </w:tcPr>
          <w:p w:rsidR="00CA20A5" w:rsidRPr="004D64EF" w:rsidRDefault="00CA20A5" w:rsidP="00EB4C9D">
            <w:pPr>
              <w:autoSpaceDE w:val="0"/>
              <w:autoSpaceDN w:val="0"/>
              <w:adjustRightInd w:val="0"/>
              <w:spacing w:line="276" w:lineRule="auto"/>
              <w:jc w:val="both"/>
              <w:rPr>
                <w:rFonts w:ascii="Arial" w:hAnsi="Arial" w:cs="Arial"/>
                <w:b/>
                <w:sz w:val="20"/>
                <w:szCs w:val="20"/>
              </w:rPr>
            </w:pPr>
            <w:r w:rsidRPr="004D64EF">
              <w:rPr>
                <w:rFonts w:ascii="Arial" w:hAnsi="Arial" w:cs="Arial"/>
                <w:b/>
                <w:sz w:val="20"/>
                <w:szCs w:val="20"/>
              </w:rPr>
              <w:t>PRIPRAVIL:</w:t>
            </w:r>
          </w:p>
        </w:tc>
        <w:tc>
          <w:tcPr>
            <w:tcW w:w="6587" w:type="dxa"/>
            <w:shd w:val="clear" w:color="auto" w:fill="auto"/>
          </w:tcPr>
          <w:p w:rsidR="00B93CAD" w:rsidRPr="004D64EF" w:rsidRDefault="00925610" w:rsidP="00EB4C9D">
            <w:pPr>
              <w:autoSpaceDE w:val="0"/>
              <w:autoSpaceDN w:val="0"/>
              <w:adjustRightInd w:val="0"/>
              <w:spacing w:line="276" w:lineRule="auto"/>
              <w:jc w:val="both"/>
              <w:rPr>
                <w:rFonts w:ascii="Arial" w:hAnsi="Arial" w:cs="Arial"/>
                <w:sz w:val="20"/>
                <w:szCs w:val="20"/>
              </w:rPr>
            </w:pPr>
            <w:r>
              <w:rPr>
                <w:rFonts w:ascii="Arial" w:hAnsi="Arial" w:cs="Arial"/>
                <w:sz w:val="20"/>
                <w:szCs w:val="20"/>
              </w:rPr>
              <w:t>Kabinet župana, Služba za projekte in investicije</w:t>
            </w:r>
          </w:p>
          <w:p w:rsidR="00954703" w:rsidRPr="004D64EF" w:rsidRDefault="003A2C20" w:rsidP="00EB4C9D">
            <w:pPr>
              <w:autoSpaceDE w:val="0"/>
              <w:autoSpaceDN w:val="0"/>
              <w:adjustRightInd w:val="0"/>
              <w:spacing w:line="276" w:lineRule="auto"/>
              <w:jc w:val="both"/>
              <w:rPr>
                <w:rFonts w:ascii="Arial" w:hAnsi="Arial" w:cs="Arial"/>
                <w:sz w:val="20"/>
                <w:szCs w:val="20"/>
              </w:rPr>
            </w:pPr>
            <w:r>
              <w:rPr>
                <w:rFonts w:ascii="Arial" w:hAnsi="Arial" w:cs="Arial"/>
                <w:sz w:val="20"/>
                <w:szCs w:val="20"/>
              </w:rPr>
              <w:t>David Majcen</w:t>
            </w:r>
            <w:r w:rsidR="00954703" w:rsidRPr="004D64EF">
              <w:rPr>
                <w:rFonts w:ascii="Arial" w:hAnsi="Arial" w:cs="Arial"/>
                <w:sz w:val="20"/>
                <w:szCs w:val="20"/>
              </w:rPr>
              <w:t>, svetoval</w:t>
            </w:r>
            <w:r w:rsidR="00351CBA">
              <w:rPr>
                <w:rFonts w:ascii="Arial" w:hAnsi="Arial" w:cs="Arial"/>
                <w:sz w:val="20"/>
                <w:szCs w:val="20"/>
              </w:rPr>
              <w:t>ec</w:t>
            </w:r>
          </w:p>
        </w:tc>
      </w:tr>
      <w:tr w:rsidR="00CA20A5" w:rsidRPr="004D64EF" w:rsidTr="003C09E4">
        <w:tc>
          <w:tcPr>
            <w:tcW w:w="3336" w:type="dxa"/>
            <w:shd w:val="clear" w:color="auto" w:fill="auto"/>
          </w:tcPr>
          <w:p w:rsidR="00CA20A5" w:rsidRPr="004D64EF" w:rsidRDefault="00CA20A5" w:rsidP="00EB4C9D">
            <w:pPr>
              <w:autoSpaceDE w:val="0"/>
              <w:autoSpaceDN w:val="0"/>
              <w:adjustRightInd w:val="0"/>
              <w:spacing w:line="276" w:lineRule="auto"/>
              <w:jc w:val="both"/>
              <w:rPr>
                <w:rFonts w:ascii="Arial" w:hAnsi="Arial" w:cs="Arial"/>
                <w:b/>
                <w:sz w:val="20"/>
                <w:szCs w:val="20"/>
              </w:rPr>
            </w:pPr>
          </w:p>
        </w:tc>
        <w:tc>
          <w:tcPr>
            <w:tcW w:w="6587" w:type="dxa"/>
            <w:shd w:val="clear" w:color="auto" w:fill="auto"/>
          </w:tcPr>
          <w:p w:rsidR="00CA20A5" w:rsidRPr="004D64EF" w:rsidRDefault="00CA20A5" w:rsidP="00EB4C9D">
            <w:pPr>
              <w:autoSpaceDE w:val="0"/>
              <w:autoSpaceDN w:val="0"/>
              <w:adjustRightInd w:val="0"/>
              <w:spacing w:line="276" w:lineRule="auto"/>
              <w:jc w:val="both"/>
              <w:rPr>
                <w:rFonts w:ascii="Arial" w:hAnsi="Arial" w:cs="Arial"/>
                <w:sz w:val="20"/>
                <w:szCs w:val="20"/>
              </w:rPr>
            </w:pPr>
          </w:p>
        </w:tc>
      </w:tr>
      <w:tr w:rsidR="00CA20A5" w:rsidRPr="004D64EF" w:rsidTr="003C09E4">
        <w:tc>
          <w:tcPr>
            <w:tcW w:w="3336" w:type="dxa"/>
            <w:shd w:val="clear" w:color="auto" w:fill="auto"/>
          </w:tcPr>
          <w:p w:rsidR="00CA20A5" w:rsidRPr="004D64EF" w:rsidRDefault="00CA20A5" w:rsidP="00EB4C9D">
            <w:pPr>
              <w:autoSpaceDE w:val="0"/>
              <w:autoSpaceDN w:val="0"/>
              <w:adjustRightInd w:val="0"/>
              <w:spacing w:line="276" w:lineRule="auto"/>
              <w:rPr>
                <w:rFonts w:ascii="Arial" w:hAnsi="Arial" w:cs="Arial"/>
                <w:b/>
                <w:sz w:val="20"/>
                <w:szCs w:val="20"/>
              </w:rPr>
            </w:pPr>
            <w:r w:rsidRPr="004D64EF">
              <w:rPr>
                <w:rFonts w:ascii="Arial" w:hAnsi="Arial" w:cs="Arial"/>
                <w:b/>
                <w:sz w:val="20"/>
                <w:szCs w:val="20"/>
              </w:rPr>
              <w:t xml:space="preserve">PRAVNA </w:t>
            </w:r>
          </w:p>
          <w:p w:rsidR="00CA20A5" w:rsidRPr="004D64EF" w:rsidRDefault="00CA20A5" w:rsidP="00EB4C9D">
            <w:pPr>
              <w:autoSpaceDE w:val="0"/>
              <w:autoSpaceDN w:val="0"/>
              <w:adjustRightInd w:val="0"/>
              <w:spacing w:line="276" w:lineRule="auto"/>
              <w:jc w:val="both"/>
              <w:rPr>
                <w:rFonts w:ascii="Arial" w:hAnsi="Arial" w:cs="Arial"/>
                <w:b/>
                <w:sz w:val="20"/>
                <w:szCs w:val="20"/>
              </w:rPr>
            </w:pPr>
            <w:r w:rsidRPr="004D64EF">
              <w:rPr>
                <w:rFonts w:ascii="Arial" w:hAnsi="Arial" w:cs="Arial"/>
                <w:b/>
                <w:sz w:val="20"/>
                <w:szCs w:val="20"/>
              </w:rPr>
              <w:t>PODLAGA:</w:t>
            </w:r>
          </w:p>
        </w:tc>
        <w:tc>
          <w:tcPr>
            <w:tcW w:w="6587" w:type="dxa"/>
            <w:shd w:val="clear" w:color="auto" w:fill="auto"/>
          </w:tcPr>
          <w:p w:rsidR="00CA20A5" w:rsidRPr="004D64EF" w:rsidRDefault="00CA20A5" w:rsidP="00EB4C9D">
            <w:pPr>
              <w:autoSpaceDE w:val="0"/>
              <w:autoSpaceDN w:val="0"/>
              <w:adjustRightInd w:val="0"/>
              <w:spacing w:line="276" w:lineRule="auto"/>
              <w:jc w:val="both"/>
              <w:rPr>
                <w:rFonts w:ascii="Arial" w:hAnsi="Arial" w:cs="Arial"/>
                <w:b/>
                <w:bCs/>
                <w:sz w:val="20"/>
                <w:szCs w:val="20"/>
              </w:rPr>
            </w:pPr>
            <w:r w:rsidRPr="004D64EF">
              <w:rPr>
                <w:rFonts w:ascii="Arial" w:hAnsi="Arial" w:cs="Arial"/>
                <w:sz w:val="20"/>
                <w:szCs w:val="20"/>
              </w:rPr>
              <w:t>23. člen Statuta Mestne občine Ptuj (Uradni vestnik Mes</w:t>
            </w:r>
            <w:r w:rsidR="00FA5926">
              <w:rPr>
                <w:rFonts w:ascii="Arial" w:hAnsi="Arial" w:cs="Arial"/>
                <w:sz w:val="20"/>
                <w:szCs w:val="20"/>
              </w:rPr>
              <w:t>tne občine Ptuj, št. 9/07</w:t>
            </w:r>
            <w:r w:rsidR="00011398">
              <w:rPr>
                <w:rFonts w:ascii="Arial" w:hAnsi="Arial" w:cs="Arial"/>
                <w:sz w:val="20"/>
                <w:szCs w:val="20"/>
              </w:rPr>
              <w:t xml:space="preserve"> in 14/20</w:t>
            </w:r>
            <w:r w:rsidR="00FA5926">
              <w:rPr>
                <w:rFonts w:ascii="Arial" w:hAnsi="Arial" w:cs="Arial"/>
                <w:sz w:val="20"/>
                <w:szCs w:val="20"/>
              </w:rPr>
              <w:t>) in 79</w:t>
            </w:r>
            <w:r w:rsidRPr="004D64EF">
              <w:rPr>
                <w:rFonts w:ascii="Arial" w:hAnsi="Arial" w:cs="Arial"/>
                <w:sz w:val="20"/>
                <w:szCs w:val="20"/>
              </w:rPr>
              <w:t>. člen Poslovnika Mestnega sveta Mestne občine Ptuj (Uradni vestnik Mestne občine Ptuj</w:t>
            </w:r>
            <w:r w:rsidR="00FA5926">
              <w:rPr>
                <w:rFonts w:ascii="Arial" w:hAnsi="Arial" w:cs="Arial"/>
                <w:sz w:val="20"/>
                <w:szCs w:val="20"/>
              </w:rPr>
              <w:t>, št. 13/20</w:t>
            </w:r>
            <w:r w:rsidRPr="004D64EF">
              <w:rPr>
                <w:rFonts w:ascii="Arial" w:hAnsi="Arial" w:cs="Arial"/>
                <w:sz w:val="20"/>
                <w:szCs w:val="20"/>
              </w:rPr>
              <w:t>)</w:t>
            </w:r>
          </w:p>
          <w:p w:rsidR="00CA20A5" w:rsidRPr="004D64EF" w:rsidRDefault="00CA20A5" w:rsidP="00EB4C9D">
            <w:pPr>
              <w:autoSpaceDE w:val="0"/>
              <w:autoSpaceDN w:val="0"/>
              <w:adjustRightInd w:val="0"/>
              <w:spacing w:line="276" w:lineRule="auto"/>
              <w:jc w:val="both"/>
              <w:rPr>
                <w:rFonts w:ascii="Arial" w:hAnsi="Arial" w:cs="Arial"/>
                <w:sz w:val="20"/>
                <w:szCs w:val="20"/>
              </w:rPr>
            </w:pPr>
          </w:p>
        </w:tc>
      </w:tr>
      <w:tr w:rsidR="00CA20A5" w:rsidRPr="004D64EF" w:rsidTr="003C09E4">
        <w:tc>
          <w:tcPr>
            <w:tcW w:w="3336" w:type="dxa"/>
            <w:shd w:val="clear" w:color="auto" w:fill="auto"/>
          </w:tcPr>
          <w:p w:rsidR="00CA20A5" w:rsidRPr="004D64EF" w:rsidRDefault="00CA20A5" w:rsidP="00EB4C9D">
            <w:pPr>
              <w:autoSpaceDE w:val="0"/>
              <w:autoSpaceDN w:val="0"/>
              <w:adjustRightInd w:val="0"/>
              <w:spacing w:line="276" w:lineRule="auto"/>
              <w:jc w:val="both"/>
              <w:rPr>
                <w:rFonts w:ascii="Arial" w:hAnsi="Arial" w:cs="Arial"/>
                <w:b/>
                <w:sz w:val="20"/>
                <w:szCs w:val="20"/>
              </w:rPr>
            </w:pPr>
            <w:r w:rsidRPr="004D64EF">
              <w:rPr>
                <w:rFonts w:ascii="Arial" w:hAnsi="Arial" w:cs="Arial"/>
                <w:b/>
                <w:bCs/>
                <w:sz w:val="20"/>
                <w:szCs w:val="20"/>
              </w:rPr>
              <w:t>POROČEVALEC:</w:t>
            </w:r>
          </w:p>
        </w:tc>
        <w:tc>
          <w:tcPr>
            <w:tcW w:w="6587" w:type="dxa"/>
            <w:shd w:val="clear" w:color="auto" w:fill="auto"/>
          </w:tcPr>
          <w:p w:rsidR="00CA20A5" w:rsidRPr="004D64EF" w:rsidRDefault="00925610" w:rsidP="00EB4C9D">
            <w:pPr>
              <w:autoSpaceDE w:val="0"/>
              <w:autoSpaceDN w:val="0"/>
              <w:adjustRightInd w:val="0"/>
              <w:spacing w:line="276" w:lineRule="auto"/>
              <w:jc w:val="both"/>
              <w:rPr>
                <w:rFonts w:ascii="Arial" w:hAnsi="Arial" w:cs="Arial"/>
                <w:sz w:val="20"/>
                <w:szCs w:val="20"/>
              </w:rPr>
            </w:pPr>
            <w:r>
              <w:rPr>
                <w:rFonts w:ascii="Arial" w:hAnsi="Arial" w:cs="Arial"/>
                <w:bCs/>
                <w:sz w:val="20"/>
                <w:szCs w:val="20"/>
              </w:rPr>
              <w:t>Alen Jevtović, direktor občinske uprave</w:t>
            </w:r>
          </w:p>
        </w:tc>
      </w:tr>
      <w:tr w:rsidR="00CA20A5" w:rsidRPr="004D64EF" w:rsidTr="003C09E4">
        <w:tc>
          <w:tcPr>
            <w:tcW w:w="3336" w:type="dxa"/>
            <w:shd w:val="clear" w:color="auto" w:fill="auto"/>
          </w:tcPr>
          <w:p w:rsidR="00CA20A5" w:rsidRPr="004D64EF" w:rsidRDefault="00CA20A5" w:rsidP="00EB4C9D">
            <w:pPr>
              <w:autoSpaceDE w:val="0"/>
              <w:autoSpaceDN w:val="0"/>
              <w:adjustRightInd w:val="0"/>
              <w:spacing w:line="276" w:lineRule="auto"/>
              <w:rPr>
                <w:rFonts w:ascii="Arial" w:hAnsi="Arial" w:cs="Arial"/>
                <w:b/>
                <w:bCs/>
                <w:sz w:val="20"/>
                <w:szCs w:val="20"/>
              </w:rPr>
            </w:pPr>
          </w:p>
        </w:tc>
        <w:tc>
          <w:tcPr>
            <w:tcW w:w="6587" w:type="dxa"/>
            <w:shd w:val="clear" w:color="auto" w:fill="auto"/>
          </w:tcPr>
          <w:p w:rsidR="00CA20A5" w:rsidRPr="004D64EF" w:rsidRDefault="00CA20A5" w:rsidP="00EB4C9D">
            <w:pPr>
              <w:autoSpaceDE w:val="0"/>
              <w:autoSpaceDN w:val="0"/>
              <w:adjustRightInd w:val="0"/>
              <w:spacing w:line="276" w:lineRule="auto"/>
              <w:jc w:val="both"/>
              <w:rPr>
                <w:rFonts w:ascii="Arial" w:hAnsi="Arial" w:cs="Arial"/>
                <w:bCs/>
                <w:sz w:val="20"/>
                <w:szCs w:val="20"/>
              </w:rPr>
            </w:pPr>
          </w:p>
        </w:tc>
      </w:tr>
      <w:tr w:rsidR="00CA20A5" w:rsidRPr="004D64EF" w:rsidTr="003C09E4">
        <w:tc>
          <w:tcPr>
            <w:tcW w:w="3336" w:type="dxa"/>
            <w:shd w:val="clear" w:color="auto" w:fill="auto"/>
          </w:tcPr>
          <w:p w:rsidR="00CA20A5" w:rsidRPr="004D64EF" w:rsidRDefault="00CA20A5" w:rsidP="00EB4C9D">
            <w:pPr>
              <w:autoSpaceDE w:val="0"/>
              <w:autoSpaceDN w:val="0"/>
              <w:adjustRightInd w:val="0"/>
              <w:spacing w:line="276" w:lineRule="auto"/>
              <w:rPr>
                <w:rFonts w:ascii="Arial" w:hAnsi="Arial" w:cs="Arial"/>
                <w:b/>
                <w:bCs/>
                <w:sz w:val="20"/>
                <w:szCs w:val="20"/>
              </w:rPr>
            </w:pPr>
            <w:r w:rsidRPr="004D64EF">
              <w:rPr>
                <w:rFonts w:ascii="Arial" w:hAnsi="Arial" w:cs="Arial"/>
                <w:b/>
                <w:bCs/>
                <w:sz w:val="20"/>
                <w:szCs w:val="20"/>
              </w:rPr>
              <w:t>PRISTOJNO</w:t>
            </w:r>
          </w:p>
          <w:p w:rsidR="00CA20A5" w:rsidRPr="004D64EF" w:rsidRDefault="00CA20A5" w:rsidP="00EB4C9D">
            <w:pPr>
              <w:autoSpaceDE w:val="0"/>
              <w:autoSpaceDN w:val="0"/>
              <w:adjustRightInd w:val="0"/>
              <w:spacing w:line="276" w:lineRule="auto"/>
              <w:jc w:val="both"/>
              <w:rPr>
                <w:rFonts w:ascii="Arial" w:hAnsi="Arial" w:cs="Arial"/>
                <w:b/>
                <w:bCs/>
                <w:sz w:val="20"/>
                <w:szCs w:val="20"/>
              </w:rPr>
            </w:pPr>
            <w:r w:rsidRPr="004D64EF">
              <w:rPr>
                <w:rFonts w:ascii="Arial" w:hAnsi="Arial" w:cs="Arial"/>
                <w:b/>
                <w:bCs/>
                <w:sz w:val="20"/>
                <w:szCs w:val="20"/>
              </w:rPr>
              <w:t>DELOVNO TELO:</w:t>
            </w:r>
          </w:p>
        </w:tc>
        <w:tc>
          <w:tcPr>
            <w:tcW w:w="6587" w:type="dxa"/>
            <w:shd w:val="clear" w:color="auto" w:fill="auto"/>
          </w:tcPr>
          <w:p w:rsidR="00BE1096" w:rsidRPr="00ED1A27" w:rsidRDefault="00BE1096" w:rsidP="00EB4C9D">
            <w:pPr>
              <w:autoSpaceDE w:val="0"/>
              <w:autoSpaceDN w:val="0"/>
              <w:adjustRightInd w:val="0"/>
              <w:spacing w:line="276" w:lineRule="auto"/>
              <w:jc w:val="both"/>
              <w:rPr>
                <w:rFonts w:ascii="Arial" w:hAnsi="Arial" w:cs="Arial"/>
                <w:bCs/>
                <w:sz w:val="20"/>
                <w:szCs w:val="20"/>
              </w:rPr>
            </w:pPr>
            <w:r w:rsidRPr="00ED1A27">
              <w:rPr>
                <w:rFonts w:ascii="Arial" w:hAnsi="Arial" w:cs="Arial"/>
                <w:bCs/>
                <w:sz w:val="20"/>
                <w:szCs w:val="20"/>
              </w:rPr>
              <w:t>Odbor za financ</w:t>
            </w:r>
            <w:r>
              <w:rPr>
                <w:rFonts w:ascii="Arial" w:hAnsi="Arial" w:cs="Arial"/>
                <w:bCs/>
                <w:sz w:val="20"/>
                <w:szCs w:val="20"/>
              </w:rPr>
              <w:t>e, Odbor za okolje in prostor ter</w:t>
            </w:r>
            <w:r w:rsidRPr="00ED1A27">
              <w:rPr>
                <w:rFonts w:ascii="Arial" w:hAnsi="Arial" w:cs="Arial"/>
                <w:bCs/>
                <w:sz w:val="20"/>
                <w:szCs w:val="20"/>
              </w:rPr>
              <w:t xml:space="preserve"> gospodarsko infrastrukturo, Odbor za gospodarstvo</w:t>
            </w:r>
          </w:p>
          <w:p w:rsidR="00CA20A5" w:rsidRPr="004D64EF" w:rsidRDefault="00CA20A5" w:rsidP="00EB4C9D">
            <w:pPr>
              <w:autoSpaceDE w:val="0"/>
              <w:autoSpaceDN w:val="0"/>
              <w:adjustRightInd w:val="0"/>
              <w:spacing w:line="276" w:lineRule="auto"/>
              <w:jc w:val="both"/>
              <w:rPr>
                <w:rFonts w:ascii="Arial" w:hAnsi="Arial" w:cs="Arial"/>
                <w:bCs/>
                <w:sz w:val="20"/>
                <w:szCs w:val="20"/>
                <w:highlight w:val="yellow"/>
              </w:rPr>
            </w:pPr>
          </w:p>
        </w:tc>
      </w:tr>
      <w:tr w:rsidR="00CA20A5" w:rsidRPr="004D64EF" w:rsidTr="003C09E4">
        <w:tc>
          <w:tcPr>
            <w:tcW w:w="3336" w:type="dxa"/>
            <w:shd w:val="clear" w:color="auto" w:fill="auto"/>
          </w:tcPr>
          <w:p w:rsidR="00CA20A5" w:rsidRPr="004D64EF" w:rsidRDefault="00CA20A5" w:rsidP="00EB4C9D">
            <w:pPr>
              <w:autoSpaceDE w:val="0"/>
              <w:autoSpaceDN w:val="0"/>
              <w:adjustRightInd w:val="0"/>
              <w:spacing w:line="276" w:lineRule="auto"/>
              <w:rPr>
                <w:rFonts w:ascii="Arial" w:hAnsi="Arial" w:cs="Arial"/>
                <w:b/>
                <w:bCs/>
                <w:sz w:val="20"/>
                <w:szCs w:val="20"/>
              </w:rPr>
            </w:pPr>
          </w:p>
        </w:tc>
        <w:tc>
          <w:tcPr>
            <w:tcW w:w="6587" w:type="dxa"/>
            <w:shd w:val="clear" w:color="auto" w:fill="auto"/>
          </w:tcPr>
          <w:p w:rsidR="00CA20A5" w:rsidRPr="004D64EF" w:rsidRDefault="00CA20A5" w:rsidP="00EB4C9D">
            <w:pPr>
              <w:autoSpaceDE w:val="0"/>
              <w:autoSpaceDN w:val="0"/>
              <w:adjustRightInd w:val="0"/>
              <w:spacing w:line="276" w:lineRule="auto"/>
              <w:jc w:val="both"/>
              <w:rPr>
                <w:rFonts w:ascii="Arial" w:hAnsi="Arial" w:cs="Arial"/>
                <w:sz w:val="20"/>
                <w:szCs w:val="20"/>
              </w:rPr>
            </w:pPr>
          </w:p>
        </w:tc>
      </w:tr>
      <w:tr w:rsidR="00CA20A5" w:rsidRPr="004D64EF" w:rsidTr="003C09E4">
        <w:tc>
          <w:tcPr>
            <w:tcW w:w="3336" w:type="dxa"/>
            <w:shd w:val="clear" w:color="auto" w:fill="auto"/>
          </w:tcPr>
          <w:p w:rsidR="00CA20A5" w:rsidRPr="004D64EF" w:rsidRDefault="00CA20A5" w:rsidP="00EB4C9D">
            <w:pPr>
              <w:autoSpaceDE w:val="0"/>
              <w:autoSpaceDN w:val="0"/>
              <w:adjustRightInd w:val="0"/>
              <w:spacing w:line="276" w:lineRule="auto"/>
              <w:rPr>
                <w:rFonts w:ascii="Arial" w:hAnsi="Arial" w:cs="Arial"/>
                <w:b/>
                <w:bCs/>
                <w:sz w:val="20"/>
                <w:szCs w:val="20"/>
              </w:rPr>
            </w:pPr>
            <w:r w:rsidRPr="004D64EF">
              <w:rPr>
                <w:rFonts w:ascii="Arial" w:hAnsi="Arial" w:cs="Arial"/>
                <w:b/>
                <w:bCs/>
                <w:sz w:val="20"/>
                <w:szCs w:val="20"/>
              </w:rPr>
              <w:t>PREDLOG SKLEPA:</w:t>
            </w:r>
          </w:p>
        </w:tc>
        <w:tc>
          <w:tcPr>
            <w:tcW w:w="6587" w:type="dxa"/>
            <w:shd w:val="clear" w:color="auto" w:fill="auto"/>
          </w:tcPr>
          <w:p w:rsidR="00CA20A5" w:rsidRPr="005F09A6" w:rsidRDefault="00CA20A5" w:rsidP="00EB4C9D">
            <w:pPr>
              <w:spacing w:line="276" w:lineRule="auto"/>
              <w:jc w:val="both"/>
              <w:rPr>
                <w:rFonts w:ascii="Arial" w:hAnsi="Arial" w:cs="Arial"/>
                <w:sz w:val="20"/>
                <w:szCs w:val="20"/>
              </w:rPr>
            </w:pPr>
            <w:r w:rsidRPr="005F09A6">
              <w:rPr>
                <w:rFonts w:ascii="Arial" w:hAnsi="Arial" w:cs="Arial"/>
                <w:sz w:val="20"/>
                <w:szCs w:val="20"/>
              </w:rPr>
              <w:t xml:space="preserve">Mestni svet Mestne občine Ptuj sprejme predlog Sklepa o potrditvi </w:t>
            </w:r>
            <w:r w:rsidR="00351CBA" w:rsidRPr="00351CBA">
              <w:rPr>
                <w:rFonts w:ascii="Arial" w:hAnsi="Arial" w:cs="Arial"/>
                <w:sz w:val="20"/>
                <w:szCs w:val="20"/>
              </w:rPr>
              <w:t xml:space="preserve">Dokumenta identifikacije investicijskega projekta (DIIP) </w:t>
            </w:r>
            <w:r w:rsidR="00925610">
              <w:rPr>
                <w:rFonts w:ascii="Arial" w:hAnsi="Arial" w:cs="Arial"/>
                <w:sz w:val="20"/>
                <w:szCs w:val="20"/>
              </w:rPr>
              <w:t>Kulturna dvorana Grajena</w:t>
            </w:r>
            <w:r w:rsidR="00351CBA">
              <w:rPr>
                <w:rFonts w:ascii="Arial" w:hAnsi="Arial" w:cs="Arial"/>
                <w:sz w:val="20"/>
                <w:szCs w:val="20"/>
              </w:rPr>
              <w:t xml:space="preserve"> </w:t>
            </w:r>
            <w:r w:rsidR="00C165D0" w:rsidRPr="005F09A6">
              <w:rPr>
                <w:rFonts w:ascii="Arial" w:hAnsi="Arial" w:cs="Arial"/>
                <w:sz w:val="20"/>
                <w:szCs w:val="20"/>
              </w:rPr>
              <w:t>v predloženem besedilu.</w:t>
            </w:r>
          </w:p>
        </w:tc>
      </w:tr>
    </w:tbl>
    <w:p w:rsidR="006C105E" w:rsidRPr="004D64EF" w:rsidRDefault="006C105E" w:rsidP="00EB4C9D">
      <w:pPr>
        <w:autoSpaceDE w:val="0"/>
        <w:autoSpaceDN w:val="0"/>
        <w:adjustRightInd w:val="0"/>
        <w:spacing w:line="276" w:lineRule="auto"/>
        <w:jc w:val="both"/>
        <w:rPr>
          <w:rFonts w:ascii="Arial" w:hAnsi="Arial" w:cs="Arial"/>
          <w:b/>
          <w:bCs/>
          <w:sz w:val="20"/>
          <w:szCs w:val="20"/>
        </w:rPr>
      </w:pPr>
    </w:p>
    <w:p w:rsidR="00803327" w:rsidRPr="004D64EF" w:rsidRDefault="00803327" w:rsidP="00EB4C9D">
      <w:pPr>
        <w:autoSpaceDE w:val="0"/>
        <w:autoSpaceDN w:val="0"/>
        <w:adjustRightInd w:val="0"/>
        <w:spacing w:line="276" w:lineRule="auto"/>
        <w:jc w:val="both"/>
        <w:rPr>
          <w:rFonts w:ascii="Arial" w:hAnsi="Arial" w:cs="Arial"/>
          <w:b/>
          <w:bCs/>
          <w:sz w:val="20"/>
          <w:szCs w:val="20"/>
        </w:rPr>
      </w:pPr>
    </w:p>
    <w:p w:rsidR="002377D0" w:rsidRPr="004D64EF" w:rsidRDefault="002377D0" w:rsidP="00EB4C9D">
      <w:pPr>
        <w:autoSpaceDE w:val="0"/>
        <w:autoSpaceDN w:val="0"/>
        <w:adjustRightInd w:val="0"/>
        <w:spacing w:line="276" w:lineRule="auto"/>
        <w:ind w:left="6946"/>
        <w:jc w:val="center"/>
        <w:rPr>
          <w:rFonts w:ascii="Arial" w:hAnsi="Arial" w:cs="Arial"/>
          <w:bCs/>
          <w:sz w:val="20"/>
          <w:szCs w:val="20"/>
        </w:rPr>
      </w:pPr>
      <w:r w:rsidRPr="004D64EF">
        <w:rPr>
          <w:rFonts w:ascii="Arial" w:hAnsi="Arial" w:cs="Arial"/>
          <w:bCs/>
          <w:sz w:val="20"/>
          <w:szCs w:val="20"/>
        </w:rPr>
        <w:t>Nuška G</w:t>
      </w:r>
      <w:r w:rsidR="00646A9C" w:rsidRPr="004D64EF">
        <w:rPr>
          <w:rFonts w:ascii="Arial" w:hAnsi="Arial" w:cs="Arial"/>
          <w:bCs/>
          <w:sz w:val="20"/>
          <w:szCs w:val="20"/>
        </w:rPr>
        <w:t>ajšek</w:t>
      </w:r>
    </w:p>
    <w:p w:rsidR="00A25E01" w:rsidRDefault="00FA5926" w:rsidP="00EB4C9D">
      <w:pPr>
        <w:autoSpaceDE w:val="0"/>
        <w:autoSpaceDN w:val="0"/>
        <w:adjustRightInd w:val="0"/>
        <w:spacing w:line="276" w:lineRule="auto"/>
        <w:ind w:left="6946"/>
        <w:jc w:val="center"/>
        <w:rPr>
          <w:rFonts w:ascii="Arial" w:hAnsi="Arial" w:cs="Arial"/>
          <w:bCs/>
          <w:sz w:val="20"/>
          <w:szCs w:val="20"/>
        </w:rPr>
      </w:pPr>
      <w:r>
        <w:rPr>
          <w:rFonts w:ascii="Arial" w:hAnsi="Arial" w:cs="Arial"/>
          <w:bCs/>
          <w:sz w:val="20"/>
          <w:szCs w:val="20"/>
        </w:rPr>
        <w:t>ž</w:t>
      </w:r>
      <w:r w:rsidR="00646A9C" w:rsidRPr="004D64EF">
        <w:rPr>
          <w:rFonts w:ascii="Arial" w:hAnsi="Arial" w:cs="Arial"/>
          <w:bCs/>
          <w:sz w:val="20"/>
          <w:szCs w:val="20"/>
        </w:rPr>
        <w:t>upanja</w:t>
      </w:r>
    </w:p>
    <w:p w:rsidR="008B7543" w:rsidRDefault="008B7543" w:rsidP="00EB4C9D">
      <w:pPr>
        <w:autoSpaceDE w:val="0"/>
        <w:autoSpaceDN w:val="0"/>
        <w:adjustRightInd w:val="0"/>
        <w:spacing w:line="276" w:lineRule="auto"/>
        <w:ind w:left="6946"/>
        <w:jc w:val="center"/>
        <w:rPr>
          <w:rFonts w:ascii="Arial" w:hAnsi="Arial" w:cs="Arial"/>
          <w:bCs/>
          <w:sz w:val="20"/>
          <w:szCs w:val="20"/>
        </w:rPr>
      </w:pPr>
    </w:p>
    <w:p w:rsidR="008B7543" w:rsidRPr="004D64EF" w:rsidRDefault="008B7543" w:rsidP="00EB4C9D">
      <w:pPr>
        <w:autoSpaceDE w:val="0"/>
        <w:autoSpaceDN w:val="0"/>
        <w:adjustRightInd w:val="0"/>
        <w:spacing w:line="276" w:lineRule="auto"/>
        <w:ind w:left="6946"/>
        <w:jc w:val="center"/>
        <w:rPr>
          <w:rFonts w:ascii="Arial" w:hAnsi="Arial" w:cs="Arial"/>
          <w:bCs/>
          <w:sz w:val="20"/>
          <w:szCs w:val="20"/>
        </w:rPr>
      </w:pPr>
    </w:p>
    <w:p w:rsidR="00D45094" w:rsidRPr="004D64EF" w:rsidRDefault="00D45094" w:rsidP="00EB4C9D">
      <w:pPr>
        <w:autoSpaceDE w:val="0"/>
        <w:autoSpaceDN w:val="0"/>
        <w:adjustRightInd w:val="0"/>
        <w:spacing w:line="276" w:lineRule="auto"/>
        <w:rPr>
          <w:rFonts w:ascii="Arial" w:hAnsi="Arial" w:cs="Arial"/>
          <w:sz w:val="20"/>
          <w:szCs w:val="20"/>
        </w:rPr>
      </w:pPr>
    </w:p>
    <w:p w:rsidR="00FA5926" w:rsidRDefault="00FA5926" w:rsidP="00EB4C9D">
      <w:pPr>
        <w:autoSpaceDE w:val="0"/>
        <w:autoSpaceDN w:val="0"/>
        <w:adjustRightInd w:val="0"/>
        <w:spacing w:line="276" w:lineRule="auto"/>
        <w:rPr>
          <w:rFonts w:ascii="Arial" w:hAnsi="Arial" w:cs="Arial"/>
          <w:sz w:val="20"/>
          <w:szCs w:val="20"/>
        </w:rPr>
      </w:pPr>
    </w:p>
    <w:p w:rsidR="003E1B6A" w:rsidRDefault="003E1B6A" w:rsidP="00EB4C9D">
      <w:pPr>
        <w:autoSpaceDE w:val="0"/>
        <w:autoSpaceDN w:val="0"/>
        <w:adjustRightInd w:val="0"/>
        <w:spacing w:line="276" w:lineRule="auto"/>
        <w:rPr>
          <w:rFonts w:ascii="Arial" w:hAnsi="Arial" w:cs="Arial"/>
          <w:sz w:val="20"/>
          <w:szCs w:val="20"/>
        </w:rPr>
      </w:pPr>
    </w:p>
    <w:p w:rsidR="00235730" w:rsidRPr="004D64EF" w:rsidRDefault="00235730" w:rsidP="00EB4C9D">
      <w:pPr>
        <w:autoSpaceDE w:val="0"/>
        <w:autoSpaceDN w:val="0"/>
        <w:adjustRightInd w:val="0"/>
        <w:spacing w:line="276" w:lineRule="auto"/>
        <w:rPr>
          <w:rFonts w:ascii="Arial" w:hAnsi="Arial" w:cs="Arial"/>
          <w:sz w:val="20"/>
          <w:szCs w:val="20"/>
        </w:rPr>
      </w:pPr>
      <w:r w:rsidRPr="004D64EF">
        <w:rPr>
          <w:rFonts w:ascii="Arial" w:hAnsi="Arial" w:cs="Arial"/>
          <w:sz w:val="20"/>
          <w:szCs w:val="20"/>
        </w:rPr>
        <w:t>Priloge:</w:t>
      </w:r>
    </w:p>
    <w:p w:rsidR="00351CBA" w:rsidRDefault="00351CBA" w:rsidP="00EB4C9D">
      <w:pPr>
        <w:numPr>
          <w:ilvl w:val="0"/>
          <w:numId w:val="35"/>
        </w:numPr>
        <w:autoSpaceDE w:val="0"/>
        <w:autoSpaceDN w:val="0"/>
        <w:adjustRightInd w:val="0"/>
        <w:spacing w:line="276" w:lineRule="auto"/>
        <w:jc w:val="both"/>
        <w:rPr>
          <w:rFonts w:ascii="Arial" w:hAnsi="Arial" w:cs="Arial"/>
          <w:sz w:val="20"/>
          <w:szCs w:val="20"/>
        </w:rPr>
      </w:pPr>
      <w:r w:rsidRPr="00351CBA">
        <w:rPr>
          <w:rFonts w:ascii="Arial" w:hAnsi="Arial" w:cs="Arial"/>
          <w:sz w:val="20"/>
          <w:szCs w:val="20"/>
          <w:lang w:eastAsia="en-US"/>
        </w:rPr>
        <w:t>Dokument identifikacije investicijskega projekta</w:t>
      </w:r>
      <w:r w:rsidR="003E1B6A">
        <w:rPr>
          <w:rFonts w:ascii="Arial" w:hAnsi="Arial" w:cs="Arial"/>
          <w:sz w:val="20"/>
          <w:szCs w:val="20"/>
          <w:lang w:eastAsia="en-US"/>
        </w:rPr>
        <w:t xml:space="preserve"> </w:t>
      </w:r>
      <w:r w:rsidR="003E1B6A" w:rsidRPr="00351CBA">
        <w:rPr>
          <w:rFonts w:ascii="Arial" w:hAnsi="Arial" w:cs="Arial"/>
          <w:sz w:val="20"/>
          <w:szCs w:val="20"/>
        </w:rPr>
        <w:t>(DIIP</w:t>
      </w:r>
      <w:r w:rsidR="003E1B6A">
        <w:rPr>
          <w:rFonts w:ascii="Arial" w:hAnsi="Arial" w:cs="Arial"/>
          <w:sz w:val="20"/>
          <w:szCs w:val="20"/>
        </w:rPr>
        <w:t>)</w:t>
      </w:r>
      <w:r w:rsidR="00925610" w:rsidRPr="00351CBA">
        <w:rPr>
          <w:rFonts w:ascii="Arial" w:hAnsi="Arial" w:cs="Arial"/>
          <w:sz w:val="20"/>
          <w:szCs w:val="20"/>
        </w:rPr>
        <w:t xml:space="preserve"> </w:t>
      </w:r>
      <w:r w:rsidR="00925610">
        <w:rPr>
          <w:rFonts w:ascii="Arial" w:hAnsi="Arial" w:cs="Arial"/>
          <w:sz w:val="20"/>
          <w:szCs w:val="20"/>
        </w:rPr>
        <w:t>Kulturna dvorana Grajena</w:t>
      </w:r>
    </w:p>
    <w:p w:rsidR="005F09A6" w:rsidRPr="003E1B6A" w:rsidRDefault="00AE7C1E" w:rsidP="00EB4C9D">
      <w:pPr>
        <w:numPr>
          <w:ilvl w:val="0"/>
          <w:numId w:val="35"/>
        </w:numPr>
        <w:autoSpaceDE w:val="0"/>
        <w:autoSpaceDN w:val="0"/>
        <w:adjustRightInd w:val="0"/>
        <w:spacing w:line="276" w:lineRule="auto"/>
        <w:jc w:val="both"/>
        <w:rPr>
          <w:rFonts w:ascii="Arial" w:hAnsi="Arial" w:cs="Arial"/>
          <w:sz w:val="20"/>
          <w:szCs w:val="20"/>
        </w:rPr>
      </w:pPr>
      <w:r w:rsidRPr="00351CBA">
        <w:rPr>
          <w:rFonts w:ascii="Arial" w:hAnsi="Arial" w:cs="Arial"/>
          <w:sz w:val="20"/>
          <w:szCs w:val="20"/>
        </w:rPr>
        <w:t>P</w:t>
      </w:r>
      <w:r w:rsidR="00C310A9" w:rsidRPr="00351CBA">
        <w:rPr>
          <w:rFonts w:ascii="Arial" w:hAnsi="Arial" w:cs="Arial"/>
          <w:sz w:val="20"/>
          <w:szCs w:val="20"/>
        </w:rPr>
        <w:t xml:space="preserve">redlog Sklepa o potrditvi </w:t>
      </w:r>
      <w:r w:rsidR="00351CBA" w:rsidRPr="00351CBA">
        <w:rPr>
          <w:rFonts w:ascii="Arial" w:hAnsi="Arial" w:cs="Arial"/>
          <w:sz w:val="20"/>
          <w:szCs w:val="20"/>
        </w:rPr>
        <w:t xml:space="preserve">Dokumenta identifikacije investicijskega projekta (DIIP) </w:t>
      </w:r>
      <w:r w:rsidR="00925610">
        <w:rPr>
          <w:rFonts w:ascii="Arial" w:hAnsi="Arial" w:cs="Arial"/>
          <w:sz w:val="20"/>
          <w:szCs w:val="20"/>
        </w:rPr>
        <w:t>Kulturna dvorana Grajena</w:t>
      </w:r>
    </w:p>
    <w:p w:rsidR="003A2C20" w:rsidRDefault="003A2C20" w:rsidP="00EB4C9D">
      <w:pPr>
        <w:spacing w:line="276" w:lineRule="auto"/>
        <w:rPr>
          <w:rFonts w:ascii="Arial" w:hAnsi="Arial" w:cs="Arial"/>
          <w:sz w:val="20"/>
          <w:szCs w:val="20"/>
        </w:rPr>
      </w:pPr>
      <w:r>
        <w:rPr>
          <w:rFonts w:ascii="Arial" w:hAnsi="Arial" w:cs="Arial"/>
          <w:sz w:val="20"/>
          <w:szCs w:val="20"/>
        </w:rPr>
        <w:br w:type="page"/>
      </w:r>
    </w:p>
    <w:p w:rsidR="00197B7B" w:rsidRPr="004D64EF" w:rsidRDefault="00197B7B" w:rsidP="00EB4C9D">
      <w:pPr>
        <w:spacing w:line="276" w:lineRule="auto"/>
        <w:jc w:val="right"/>
        <w:rPr>
          <w:rFonts w:ascii="Arial" w:hAnsi="Arial" w:cs="Arial"/>
          <w:sz w:val="20"/>
          <w:szCs w:val="20"/>
        </w:rPr>
      </w:pPr>
      <w:r w:rsidRPr="004D64EF">
        <w:rPr>
          <w:rFonts w:ascii="Arial" w:hAnsi="Arial" w:cs="Arial"/>
          <w:sz w:val="20"/>
          <w:szCs w:val="20"/>
        </w:rPr>
        <w:lastRenderedPageBreak/>
        <w:t>P</w:t>
      </w:r>
      <w:r w:rsidR="00FA5926" w:rsidRPr="004D64EF">
        <w:rPr>
          <w:rFonts w:ascii="Arial" w:hAnsi="Arial" w:cs="Arial"/>
          <w:sz w:val="20"/>
          <w:szCs w:val="20"/>
        </w:rPr>
        <w:t>redlog</w:t>
      </w:r>
    </w:p>
    <w:p w:rsidR="00197B7B" w:rsidRPr="004D64EF" w:rsidRDefault="00A75B80" w:rsidP="00EB4C9D">
      <w:pPr>
        <w:spacing w:line="276" w:lineRule="auto"/>
        <w:jc w:val="right"/>
        <w:rPr>
          <w:rFonts w:ascii="Arial" w:hAnsi="Arial" w:cs="Arial"/>
          <w:sz w:val="20"/>
          <w:szCs w:val="20"/>
        </w:rPr>
      </w:pPr>
      <w:r>
        <w:rPr>
          <w:rFonts w:ascii="Arial" w:hAnsi="Arial" w:cs="Arial"/>
          <w:sz w:val="20"/>
          <w:szCs w:val="20"/>
        </w:rPr>
        <w:t>junij</w:t>
      </w:r>
      <w:r w:rsidR="00197B7B" w:rsidRPr="004D64EF">
        <w:rPr>
          <w:rFonts w:ascii="Arial" w:hAnsi="Arial" w:cs="Arial"/>
          <w:sz w:val="20"/>
          <w:szCs w:val="20"/>
        </w:rPr>
        <w:t xml:space="preserve"> 202</w:t>
      </w:r>
      <w:r w:rsidR="00EB3028">
        <w:rPr>
          <w:rFonts w:ascii="Arial" w:hAnsi="Arial" w:cs="Arial"/>
          <w:sz w:val="20"/>
          <w:szCs w:val="20"/>
        </w:rPr>
        <w:t>1</w:t>
      </w:r>
    </w:p>
    <w:p w:rsidR="00197B7B" w:rsidRPr="004D64EF" w:rsidRDefault="00197B7B" w:rsidP="00EB4C9D">
      <w:pPr>
        <w:spacing w:line="276" w:lineRule="auto"/>
        <w:jc w:val="both"/>
        <w:rPr>
          <w:rFonts w:ascii="Arial" w:hAnsi="Arial" w:cs="Arial"/>
          <w:sz w:val="20"/>
          <w:szCs w:val="20"/>
        </w:rPr>
      </w:pPr>
    </w:p>
    <w:p w:rsidR="00197B7B" w:rsidRPr="004D64EF" w:rsidRDefault="009C3645" w:rsidP="00EB4C9D">
      <w:pPr>
        <w:spacing w:line="276" w:lineRule="auto"/>
        <w:jc w:val="both"/>
        <w:rPr>
          <w:rFonts w:ascii="Arial" w:hAnsi="Arial" w:cs="Arial"/>
          <w:sz w:val="20"/>
          <w:szCs w:val="20"/>
        </w:rPr>
      </w:pPr>
      <w:r>
        <w:rPr>
          <w:rFonts w:ascii="Arial" w:hAnsi="Arial" w:cs="Arial"/>
          <w:sz w:val="20"/>
          <w:szCs w:val="20"/>
        </w:rPr>
        <w:t>Na podlagi 11. in 18</w:t>
      </w:r>
      <w:r w:rsidR="00197B7B" w:rsidRPr="004D64EF">
        <w:rPr>
          <w:rFonts w:ascii="Arial" w:hAnsi="Arial" w:cs="Arial"/>
          <w:sz w:val="20"/>
          <w:szCs w:val="20"/>
        </w:rPr>
        <w:t>. člena Uredbe o enotni metodologiji za pripravo in obravnavo investicijske dokumentacije na področju javnih financ (Uradni list RS, št. 60/06, 54/10 in 27/16) in 12. člena Statuta Mestne občine Ptuj (Uradni vestnik Mestne občine Ptuj, št. 9/07</w:t>
      </w:r>
      <w:r w:rsidR="00FA5926">
        <w:rPr>
          <w:rFonts w:ascii="Arial" w:hAnsi="Arial" w:cs="Arial"/>
          <w:sz w:val="20"/>
          <w:szCs w:val="20"/>
        </w:rPr>
        <w:t xml:space="preserve"> in 14/20</w:t>
      </w:r>
      <w:r w:rsidR="00197B7B" w:rsidRPr="004D64EF">
        <w:rPr>
          <w:rFonts w:ascii="Arial" w:hAnsi="Arial" w:cs="Arial"/>
          <w:sz w:val="20"/>
          <w:szCs w:val="20"/>
        </w:rPr>
        <w:t>) je Mestni svet Mestne občine Ptuj na ___ seji, dne ___________, sprejel naslednji</w:t>
      </w:r>
    </w:p>
    <w:p w:rsidR="00197B7B" w:rsidRPr="004D64EF" w:rsidRDefault="00197B7B" w:rsidP="00EB4C9D">
      <w:pPr>
        <w:spacing w:line="276" w:lineRule="auto"/>
        <w:jc w:val="both"/>
        <w:rPr>
          <w:rFonts w:ascii="Arial" w:hAnsi="Arial" w:cs="Arial"/>
          <w:sz w:val="20"/>
          <w:szCs w:val="20"/>
        </w:rPr>
      </w:pPr>
    </w:p>
    <w:p w:rsidR="00197B7B" w:rsidRPr="004D64EF" w:rsidRDefault="00197B7B" w:rsidP="00EB4C9D">
      <w:pPr>
        <w:spacing w:line="276" w:lineRule="auto"/>
        <w:jc w:val="both"/>
        <w:rPr>
          <w:rFonts w:ascii="Arial" w:hAnsi="Arial" w:cs="Arial"/>
          <w:sz w:val="20"/>
          <w:szCs w:val="20"/>
        </w:rPr>
      </w:pPr>
    </w:p>
    <w:p w:rsidR="00197B7B" w:rsidRPr="008B7543" w:rsidRDefault="008B7543" w:rsidP="00EB4C9D">
      <w:pPr>
        <w:spacing w:line="276" w:lineRule="auto"/>
        <w:jc w:val="center"/>
        <w:rPr>
          <w:rFonts w:ascii="Arial" w:hAnsi="Arial" w:cs="Arial"/>
          <w:b/>
          <w:caps/>
          <w:sz w:val="20"/>
          <w:szCs w:val="20"/>
        </w:rPr>
      </w:pPr>
      <w:r w:rsidRPr="008B7543">
        <w:rPr>
          <w:rFonts w:ascii="Arial" w:hAnsi="Arial" w:cs="Arial"/>
          <w:b/>
          <w:sz w:val="20"/>
          <w:szCs w:val="20"/>
        </w:rPr>
        <w:t>SKLEP</w:t>
      </w:r>
    </w:p>
    <w:p w:rsidR="00351CBA" w:rsidRDefault="008B7543" w:rsidP="00EB4C9D">
      <w:pPr>
        <w:spacing w:line="276" w:lineRule="auto"/>
        <w:jc w:val="center"/>
        <w:rPr>
          <w:rFonts w:ascii="Arial" w:hAnsi="Arial" w:cs="Arial"/>
          <w:b/>
          <w:sz w:val="20"/>
          <w:szCs w:val="20"/>
        </w:rPr>
      </w:pPr>
      <w:r w:rsidRPr="008B7543">
        <w:rPr>
          <w:rFonts w:ascii="Arial" w:hAnsi="Arial" w:cs="Arial"/>
          <w:b/>
          <w:sz w:val="20"/>
          <w:szCs w:val="20"/>
        </w:rPr>
        <w:t xml:space="preserve">O POTRDITVI </w:t>
      </w:r>
      <w:r w:rsidR="00351CBA" w:rsidRPr="00351CBA">
        <w:rPr>
          <w:rFonts w:ascii="Arial" w:hAnsi="Arial" w:cs="Arial"/>
          <w:b/>
          <w:sz w:val="20"/>
          <w:szCs w:val="20"/>
        </w:rPr>
        <w:t>DOKUMENT</w:t>
      </w:r>
      <w:r w:rsidR="00351CBA">
        <w:rPr>
          <w:rFonts w:ascii="Arial" w:hAnsi="Arial" w:cs="Arial"/>
          <w:b/>
          <w:sz w:val="20"/>
          <w:szCs w:val="20"/>
        </w:rPr>
        <w:t>A</w:t>
      </w:r>
      <w:r w:rsidR="00351CBA" w:rsidRPr="00351CBA">
        <w:rPr>
          <w:rFonts w:ascii="Arial" w:hAnsi="Arial" w:cs="Arial"/>
          <w:b/>
          <w:sz w:val="20"/>
          <w:szCs w:val="20"/>
        </w:rPr>
        <w:t xml:space="preserve"> IDENTIFIKACIJE INVESTICIJSKEGA PROJEKTA</w:t>
      </w:r>
      <w:r w:rsidRPr="008B7543">
        <w:rPr>
          <w:rFonts w:ascii="Arial" w:hAnsi="Arial" w:cs="Arial"/>
          <w:b/>
          <w:sz w:val="20"/>
          <w:szCs w:val="20"/>
        </w:rPr>
        <w:t xml:space="preserve"> (</w:t>
      </w:r>
      <w:r w:rsidR="00351CBA">
        <w:rPr>
          <w:rFonts w:ascii="Arial" w:hAnsi="Arial" w:cs="Arial"/>
          <w:b/>
          <w:sz w:val="20"/>
          <w:szCs w:val="20"/>
        </w:rPr>
        <w:t>DIIP</w:t>
      </w:r>
      <w:r w:rsidRPr="008B7543">
        <w:rPr>
          <w:rFonts w:ascii="Arial" w:hAnsi="Arial" w:cs="Arial"/>
          <w:b/>
          <w:sz w:val="20"/>
          <w:szCs w:val="20"/>
        </w:rPr>
        <w:t xml:space="preserve">) </w:t>
      </w:r>
    </w:p>
    <w:p w:rsidR="00243202" w:rsidRPr="008B7543" w:rsidRDefault="00847212" w:rsidP="00EB4C9D">
      <w:pPr>
        <w:spacing w:line="276" w:lineRule="auto"/>
        <w:jc w:val="center"/>
        <w:rPr>
          <w:rFonts w:ascii="Arial" w:hAnsi="Arial" w:cs="Arial"/>
          <w:b/>
          <w:sz w:val="20"/>
          <w:szCs w:val="20"/>
        </w:rPr>
      </w:pPr>
      <w:r>
        <w:rPr>
          <w:rFonts w:ascii="Arial" w:hAnsi="Arial" w:cs="Arial"/>
          <w:b/>
          <w:bCs/>
          <w:sz w:val="20"/>
          <w:szCs w:val="20"/>
        </w:rPr>
        <w:t>KULTURNA DVORANA GRAJENA</w:t>
      </w:r>
    </w:p>
    <w:p w:rsidR="009E2C3B" w:rsidRPr="004D64EF" w:rsidRDefault="009E2C3B" w:rsidP="00EB4C9D">
      <w:pPr>
        <w:spacing w:line="276" w:lineRule="auto"/>
        <w:jc w:val="center"/>
        <w:rPr>
          <w:rFonts w:ascii="Arial" w:hAnsi="Arial" w:cs="Arial"/>
          <w:b/>
          <w:sz w:val="20"/>
          <w:szCs w:val="20"/>
        </w:rPr>
      </w:pPr>
    </w:p>
    <w:p w:rsidR="00197B7B" w:rsidRPr="004D64EF" w:rsidRDefault="00197B7B" w:rsidP="00EB4C9D">
      <w:pPr>
        <w:spacing w:line="276" w:lineRule="auto"/>
        <w:jc w:val="center"/>
        <w:rPr>
          <w:rFonts w:ascii="Arial" w:hAnsi="Arial" w:cs="Arial"/>
          <w:b/>
          <w:sz w:val="20"/>
          <w:szCs w:val="20"/>
        </w:rPr>
      </w:pPr>
      <w:r w:rsidRPr="004D64EF">
        <w:rPr>
          <w:rFonts w:ascii="Arial" w:hAnsi="Arial" w:cs="Arial"/>
          <w:b/>
          <w:sz w:val="20"/>
          <w:szCs w:val="20"/>
        </w:rPr>
        <w:t>1.</w:t>
      </w:r>
    </w:p>
    <w:p w:rsidR="00197B7B" w:rsidRPr="004D64EF" w:rsidRDefault="00197B7B" w:rsidP="00EB4C9D">
      <w:pPr>
        <w:autoSpaceDE w:val="0"/>
        <w:autoSpaceDN w:val="0"/>
        <w:adjustRightInd w:val="0"/>
        <w:spacing w:line="276" w:lineRule="auto"/>
        <w:jc w:val="both"/>
        <w:rPr>
          <w:rFonts w:ascii="Arial" w:hAnsi="Arial" w:cs="Arial"/>
          <w:sz w:val="20"/>
          <w:szCs w:val="20"/>
        </w:rPr>
      </w:pPr>
      <w:r w:rsidRPr="004D64EF">
        <w:rPr>
          <w:rFonts w:ascii="Arial" w:hAnsi="Arial" w:cs="Arial"/>
          <w:sz w:val="20"/>
          <w:szCs w:val="20"/>
        </w:rPr>
        <w:t xml:space="preserve">Mestni svet Mestne občine Ptuj potrjuje </w:t>
      </w:r>
      <w:r w:rsidR="00351CBA" w:rsidRPr="00351CBA">
        <w:rPr>
          <w:rFonts w:ascii="Arial" w:hAnsi="Arial" w:cs="Arial"/>
          <w:sz w:val="20"/>
          <w:szCs w:val="20"/>
        </w:rPr>
        <w:t>Dokument identifikacije investicijskega projekta (DIIP)</w:t>
      </w:r>
      <w:r w:rsidR="004C4D2A" w:rsidRPr="00351CBA">
        <w:rPr>
          <w:rFonts w:ascii="Arial" w:hAnsi="Arial" w:cs="Arial"/>
          <w:sz w:val="20"/>
          <w:szCs w:val="20"/>
        </w:rPr>
        <w:t xml:space="preserve"> </w:t>
      </w:r>
      <w:r w:rsidR="004C4D2A">
        <w:rPr>
          <w:rFonts w:ascii="Arial" w:hAnsi="Arial" w:cs="Arial"/>
          <w:sz w:val="20"/>
          <w:szCs w:val="20"/>
        </w:rPr>
        <w:t>Kulturna dvorana Grajena</w:t>
      </w:r>
      <w:r w:rsidR="009C3645">
        <w:rPr>
          <w:rFonts w:ascii="Arial" w:hAnsi="Arial" w:cs="Arial"/>
          <w:sz w:val="20"/>
          <w:szCs w:val="20"/>
        </w:rPr>
        <w:t>.</w:t>
      </w:r>
    </w:p>
    <w:p w:rsidR="00121538" w:rsidRDefault="00121538" w:rsidP="00EB4C9D">
      <w:pPr>
        <w:spacing w:line="276" w:lineRule="auto"/>
        <w:jc w:val="center"/>
        <w:rPr>
          <w:rFonts w:ascii="Arial" w:hAnsi="Arial" w:cs="Arial"/>
          <w:b/>
          <w:sz w:val="20"/>
          <w:szCs w:val="20"/>
        </w:rPr>
      </w:pPr>
    </w:p>
    <w:p w:rsidR="00197B7B" w:rsidRPr="004D64EF" w:rsidRDefault="00197B7B" w:rsidP="00EB4C9D">
      <w:pPr>
        <w:spacing w:line="276" w:lineRule="auto"/>
        <w:jc w:val="center"/>
        <w:rPr>
          <w:rFonts w:ascii="Arial" w:hAnsi="Arial" w:cs="Arial"/>
          <w:b/>
          <w:sz w:val="20"/>
          <w:szCs w:val="20"/>
        </w:rPr>
      </w:pPr>
      <w:r w:rsidRPr="004D64EF">
        <w:rPr>
          <w:rFonts w:ascii="Arial" w:hAnsi="Arial" w:cs="Arial"/>
          <w:b/>
          <w:sz w:val="20"/>
          <w:szCs w:val="20"/>
        </w:rPr>
        <w:t>2.</w:t>
      </w:r>
    </w:p>
    <w:p w:rsidR="00197B7B" w:rsidRPr="004D64EF" w:rsidRDefault="009E2C3B" w:rsidP="00EB4C9D">
      <w:pPr>
        <w:spacing w:line="276" w:lineRule="auto"/>
        <w:jc w:val="both"/>
        <w:rPr>
          <w:rFonts w:ascii="Arial" w:hAnsi="Arial" w:cs="Arial"/>
          <w:sz w:val="20"/>
          <w:szCs w:val="20"/>
        </w:rPr>
      </w:pPr>
      <w:r w:rsidRPr="004D64EF">
        <w:rPr>
          <w:rFonts w:ascii="Arial" w:hAnsi="Arial" w:cs="Arial"/>
          <w:sz w:val="20"/>
          <w:szCs w:val="20"/>
        </w:rPr>
        <w:t xml:space="preserve">Projekt </w:t>
      </w:r>
      <w:r w:rsidR="008B7543">
        <w:rPr>
          <w:rFonts w:ascii="Arial" w:hAnsi="Arial" w:cs="Arial"/>
          <w:sz w:val="20"/>
          <w:szCs w:val="20"/>
        </w:rPr>
        <w:t>bo izveden s sredstvi proračuna Mestne občine Ptuj</w:t>
      </w:r>
      <w:r w:rsidR="004C4D2A">
        <w:rPr>
          <w:rFonts w:ascii="Arial" w:hAnsi="Arial" w:cs="Arial"/>
          <w:sz w:val="20"/>
          <w:szCs w:val="20"/>
        </w:rPr>
        <w:t xml:space="preserve"> in </w:t>
      </w:r>
      <w:proofErr w:type="spellStart"/>
      <w:r w:rsidR="004C4D2A">
        <w:rPr>
          <w:rFonts w:ascii="Arial" w:hAnsi="Arial" w:cs="Arial"/>
          <w:sz w:val="20"/>
          <w:szCs w:val="20"/>
        </w:rPr>
        <w:t>Ekosklada</w:t>
      </w:r>
      <w:proofErr w:type="spellEnd"/>
      <w:r w:rsidR="004C4D2A">
        <w:rPr>
          <w:rFonts w:ascii="Arial" w:hAnsi="Arial" w:cs="Arial"/>
          <w:sz w:val="20"/>
          <w:szCs w:val="20"/>
        </w:rPr>
        <w:t>.</w:t>
      </w:r>
    </w:p>
    <w:p w:rsidR="00197B7B" w:rsidRPr="004D64EF" w:rsidRDefault="00197B7B" w:rsidP="00EB4C9D">
      <w:pPr>
        <w:spacing w:line="276" w:lineRule="auto"/>
        <w:jc w:val="both"/>
        <w:rPr>
          <w:rFonts w:ascii="Arial" w:hAnsi="Arial" w:cs="Arial"/>
          <w:sz w:val="20"/>
          <w:szCs w:val="20"/>
        </w:rPr>
      </w:pPr>
    </w:p>
    <w:p w:rsidR="00197B7B" w:rsidRPr="004D64EF" w:rsidRDefault="00197B7B" w:rsidP="00EB4C9D">
      <w:pPr>
        <w:spacing w:line="276" w:lineRule="auto"/>
        <w:jc w:val="center"/>
        <w:rPr>
          <w:rFonts w:ascii="Arial" w:hAnsi="Arial" w:cs="Arial"/>
          <w:b/>
          <w:sz w:val="20"/>
          <w:szCs w:val="20"/>
        </w:rPr>
      </w:pPr>
      <w:r w:rsidRPr="004D64EF">
        <w:rPr>
          <w:rFonts w:ascii="Arial" w:hAnsi="Arial" w:cs="Arial"/>
          <w:b/>
          <w:sz w:val="20"/>
          <w:szCs w:val="20"/>
        </w:rPr>
        <w:t>3.</w:t>
      </w:r>
    </w:p>
    <w:p w:rsidR="00197B7B" w:rsidRPr="004D64EF" w:rsidRDefault="00197B7B" w:rsidP="00EB4C9D">
      <w:pPr>
        <w:spacing w:line="276" w:lineRule="auto"/>
        <w:rPr>
          <w:rFonts w:ascii="Arial" w:hAnsi="Arial" w:cs="Arial"/>
          <w:sz w:val="20"/>
          <w:szCs w:val="20"/>
        </w:rPr>
      </w:pPr>
      <w:r w:rsidRPr="004D64EF">
        <w:rPr>
          <w:rFonts w:ascii="Arial" w:hAnsi="Arial" w:cs="Arial"/>
          <w:sz w:val="20"/>
          <w:szCs w:val="20"/>
        </w:rPr>
        <w:t>Ta sk</w:t>
      </w:r>
      <w:r w:rsidR="00FF2ED5" w:rsidRPr="004D64EF">
        <w:rPr>
          <w:rFonts w:ascii="Arial" w:hAnsi="Arial" w:cs="Arial"/>
          <w:sz w:val="20"/>
          <w:szCs w:val="20"/>
        </w:rPr>
        <w:t>lep začne veljati z dnem sprejem</w:t>
      </w:r>
      <w:r w:rsidRPr="004D64EF">
        <w:rPr>
          <w:rFonts w:ascii="Arial" w:hAnsi="Arial" w:cs="Arial"/>
          <w:sz w:val="20"/>
          <w:szCs w:val="20"/>
        </w:rPr>
        <w:t>a na Mestnem svetu Mestne občine Ptuj.</w:t>
      </w:r>
    </w:p>
    <w:p w:rsidR="00197B7B" w:rsidRPr="004D64EF" w:rsidRDefault="00197B7B" w:rsidP="00EB4C9D">
      <w:pPr>
        <w:spacing w:line="276" w:lineRule="auto"/>
        <w:jc w:val="both"/>
        <w:rPr>
          <w:rFonts w:ascii="Arial" w:hAnsi="Arial" w:cs="Arial"/>
          <w:sz w:val="20"/>
          <w:szCs w:val="20"/>
        </w:rPr>
      </w:pPr>
    </w:p>
    <w:p w:rsidR="00197B7B" w:rsidRPr="004D64EF" w:rsidRDefault="00197B7B" w:rsidP="00EB4C9D">
      <w:pPr>
        <w:spacing w:line="276" w:lineRule="auto"/>
        <w:jc w:val="both"/>
        <w:rPr>
          <w:rFonts w:ascii="Arial" w:hAnsi="Arial" w:cs="Arial"/>
          <w:sz w:val="20"/>
          <w:szCs w:val="20"/>
        </w:rPr>
      </w:pPr>
    </w:p>
    <w:p w:rsidR="008B7543" w:rsidRDefault="00197B7B" w:rsidP="00EB4C9D">
      <w:pPr>
        <w:spacing w:line="276" w:lineRule="auto"/>
        <w:rPr>
          <w:rFonts w:ascii="Arial" w:hAnsi="Arial" w:cs="Arial"/>
          <w:sz w:val="20"/>
          <w:szCs w:val="20"/>
        </w:rPr>
      </w:pPr>
      <w:r w:rsidRPr="004D64EF">
        <w:rPr>
          <w:rFonts w:ascii="Arial" w:hAnsi="Arial" w:cs="Arial"/>
          <w:sz w:val="20"/>
          <w:szCs w:val="20"/>
        </w:rPr>
        <w:t xml:space="preserve">Številka: </w:t>
      </w:r>
      <w:r w:rsidR="001F3CA5" w:rsidRPr="001F3CA5">
        <w:rPr>
          <w:rFonts w:ascii="Arial" w:hAnsi="Arial" w:cs="Arial"/>
          <w:sz w:val="20"/>
          <w:szCs w:val="20"/>
        </w:rPr>
        <w:t>35</w:t>
      </w:r>
      <w:r w:rsidR="004C4D2A">
        <w:rPr>
          <w:rFonts w:ascii="Arial" w:hAnsi="Arial" w:cs="Arial"/>
          <w:sz w:val="20"/>
          <w:szCs w:val="20"/>
        </w:rPr>
        <w:t>1</w:t>
      </w:r>
      <w:r w:rsidR="001F3CA5" w:rsidRPr="001F3CA5">
        <w:rPr>
          <w:rFonts w:ascii="Arial" w:hAnsi="Arial" w:cs="Arial"/>
          <w:sz w:val="20"/>
          <w:szCs w:val="20"/>
        </w:rPr>
        <w:t>-8</w:t>
      </w:r>
      <w:r w:rsidR="004C4D2A">
        <w:rPr>
          <w:rFonts w:ascii="Arial" w:hAnsi="Arial" w:cs="Arial"/>
          <w:sz w:val="20"/>
          <w:szCs w:val="20"/>
        </w:rPr>
        <w:t>36</w:t>
      </w:r>
      <w:r w:rsidR="001F3CA5" w:rsidRPr="001F3CA5">
        <w:rPr>
          <w:rFonts w:ascii="Arial" w:hAnsi="Arial" w:cs="Arial"/>
          <w:sz w:val="20"/>
          <w:szCs w:val="20"/>
        </w:rPr>
        <w:t>/2020-</w:t>
      </w:r>
      <w:r w:rsidR="004C4D2A">
        <w:rPr>
          <w:rFonts w:ascii="Arial" w:hAnsi="Arial" w:cs="Arial"/>
          <w:sz w:val="20"/>
          <w:szCs w:val="20"/>
        </w:rPr>
        <w:t>44</w:t>
      </w:r>
    </w:p>
    <w:p w:rsidR="00197B7B" w:rsidRPr="004D64EF" w:rsidRDefault="00197B7B" w:rsidP="00EB4C9D">
      <w:pPr>
        <w:spacing w:line="276" w:lineRule="auto"/>
        <w:rPr>
          <w:rFonts w:ascii="Arial" w:hAnsi="Arial" w:cs="Arial"/>
          <w:sz w:val="20"/>
          <w:szCs w:val="20"/>
        </w:rPr>
      </w:pPr>
      <w:r w:rsidRPr="004D64EF">
        <w:rPr>
          <w:rFonts w:ascii="Arial" w:hAnsi="Arial" w:cs="Arial"/>
          <w:sz w:val="20"/>
          <w:szCs w:val="20"/>
        </w:rPr>
        <w:t xml:space="preserve">Datum: </w:t>
      </w:r>
    </w:p>
    <w:p w:rsidR="00197B7B" w:rsidRPr="004D64EF" w:rsidRDefault="00197B7B" w:rsidP="00EB4C9D">
      <w:pPr>
        <w:pBdr>
          <w:bottom w:val="single" w:sz="4" w:space="1" w:color="auto"/>
        </w:pBdr>
        <w:spacing w:line="276" w:lineRule="auto"/>
        <w:rPr>
          <w:rFonts w:ascii="Arial" w:hAnsi="Arial" w:cs="Arial"/>
          <w:sz w:val="20"/>
          <w:szCs w:val="20"/>
        </w:rPr>
      </w:pPr>
    </w:p>
    <w:p w:rsidR="00BF58A3" w:rsidRPr="004D64EF" w:rsidRDefault="00BF58A3" w:rsidP="00EB4C9D">
      <w:pPr>
        <w:spacing w:line="276" w:lineRule="auto"/>
        <w:rPr>
          <w:rFonts w:ascii="Arial" w:hAnsi="Arial" w:cs="Arial"/>
          <w:b/>
          <w:sz w:val="20"/>
          <w:szCs w:val="20"/>
        </w:rPr>
      </w:pPr>
    </w:p>
    <w:p w:rsidR="00BF58A3" w:rsidRPr="004D64EF" w:rsidRDefault="00BF58A3" w:rsidP="00EB4C9D">
      <w:pPr>
        <w:spacing w:line="276" w:lineRule="auto"/>
        <w:jc w:val="center"/>
        <w:rPr>
          <w:rFonts w:ascii="Arial" w:hAnsi="Arial" w:cs="Arial"/>
          <w:b/>
          <w:sz w:val="20"/>
          <w:szCs w:val="20"/>
        </w:rPr>
      </w:pPr>
      <w:r w:rsidRPr="004D64EF">
        <w:rPr>
          <w:rFonts w:ascii="Arial" w:hAnsi="Arial" w:cs="Arial"/>
          <w:b/>
          <w:sz w:val="20"/>
          <w:szCs w:val="20"/>
        </w:rPr>
        <w:t>Obrazložitev:</w:t>
      </w:r>
    </w:p>
    <w:p w:rsidR="00BF58A3" w:rsidRDefault="00BF58A3" w:rsidP="00EB4C9D">
      <w:pPr>
        <w:spacing w:line="276" w:lineRule="auto"/>
        <w:jc w:val="center"/>
        <w:rPr>
          <w:rFonts w:ascii="Arial" w:hAnsi="Arial" w:cs="Arial"/>
          <w:b/>
          <w:sz w:val="20"/>
          <w:szCs w:val="20"/>
        </w:rPr>
      </w:pPr>
    </w:p>
    <w:p w:rsidR="004C4D2A" w:rsidRDefault="004C4D2A" w:rsidP="00EB4C9D">
      <w:pPr>
        <w:spacing w:line="276" w:lineRule="auto"/>
        <w:jc w:val="both"/>
        <w:rPr>
          <w:rFonts w:ascii="Arial" w:hAnsi="Arial" w:cs="Arial"/>
          <w:sz w:val="20"/>
          <w:szCs w:val="20"/>
        </w:rPr>
      </w:pPr>
      <w:r w:rsidRPr="007C02B5">
        <w:rPr>
          <w:rFonts w:ascii="Arial" w:hAnsi="Arial" w:cs="Arial"/>
          <w:sz w:val="20"/>
          <w:szCs w:val="20"/>
        </w:rPr>
        <w:t xml:space="preserve">Namen investicije je zamenjava vira ogrevanja in posodobitev ogrevalnega sistema, preureditev prostorov za namene delovanja društev, ter izvedba fasade na celotnem objektu. </w:t>
      </w:r>
    </w:p>
    <w:p w:rsidR="004C4D2A" w:rsidRPr="007C02B5" w:rsidRDefault="004C4D2A" w:rsidP="00EB4C9D">
      <w:pPr>
        <w:spacing w:line="276" w:lineRule="auto"/>
        <w:jc w:val="both"/>
        <w:rPr>
          <w:rFonts w:ascii="Arial" w:hAnsi="Arial" w:cs="Arial"/>
          <w:sz w:val="20"/>
          <w:szCs w:val="20"/>
        </w:rPr>
      </w:pPr>
    </w:p>
    <w:p w:rsidR="004C4D2A" w:rsidRPr="009C021E" w:rsidRDefault="004C4D2A" w:rsidP="00EB4C9D">
      <w:pPr>
        <w:spacing w:line="276" w:lineRule="auto"/>
        <w:jc w:val="both"/>
        <w:rPr>
          <w:rFonts w:ascii="Arial" w:hAnsi="Arial" w:cs="Arial"/>
          <w:sz w:val="20"/>
          <w:szCs w:val="20"/>
        </w:rPr>
      </w:pPr>
      <w:r w:rsidRPr="007C02B5">
        <w:rPr>
          <w:rFonts w:ascii="Arial" w:hAnsi="Arial" w:cs="Arial"/>
          <w:sz w:val="20"/>
          <w:szCs w:val="20"/>
        </w:rPr>
        <w:t>Cilj investicije je zagotavljanje primernih pogojev za delovanje vseh uporabnikov in najemnikov Doma krajanov Grajena.</w:t>
      </w:r>
    </w:p>
    <w:p w:rsidR="004C4D2A" w:rsidRDefault="004C4D2A" w:rsidP="00EB4C9D">
      <w:pPr>
        <w:pStyle w:val="Default"/>
        <w:spacing w:line="276" w:lineRule="auto"/>
        <w:jc w:val="both"/>
        <w:rPr>
          <w:rFonts w:ascii="Arial" w:hAnsi="Arial" w:cs="Arial"/>
          <w:color w:val="auto"/>
          <w:sz w:val="20"/>
          <w:szCs w:val="20"/>
        </w:rPr>
      </w:pPr>
    </w:p>
    <w:p w:rsidR="004C4D2A" w:rsidRPr="009C021E" w:rsidRDefault="004C4D2A" w:rsidP="00EB4C9D">
      <w:pPr>
        <w:pStyle w:val="Default"/>
        <w:spacing w:line="276" w:lineRule="auto"/>
        <w:jc w:val="both"/>
        <w:rPr>
          <w:rFonts w:ascii="Arial" w:hAnsi="Arial" w:cs="Arial"/>
          <w:color w:val="auto"/>
          <w:sz w:val="20"/>
          <w:szCs w:val="20"/>
        </w:rPr>
      </w:pPr>
      <w:r w:rsidRPr="009C021E">
        <w:rPr>
          <w:rFonts w:ascii="Arial" w:hAnsi="Arial" w:cs="Arial"/>
          <w:color w:val="auto"/>
          <w:sz w:val="20"/>
          <w:szCs w:val="20"/>
        </w:rPr>
        <w:t xml:space="preserve">Faza </w:t>
      </w:r>
      <w:r>
        <w:rPr>
          <w:rFonts w:ascii="Arial" w:hAnsi="Arial" w:cs="Arial"/>
          <w:color w:val="auto"/>
          <w:sz w:val="20"/>
          <w:szCs w:val="20"/>
        </w:rPr>
        <w:t>izdelave projektne dokumentacije</w:t>
      </w:r>
      <w:r w:rsidRPr="009C021E">
        <w:rPr>
          <w:rFonts w:ascii="Arial" w:hAnsi="Arial" w:cs="Arial"/>
          <w:color w:val="auto"/>
          <w:sz w:val="20"/>
          <w:szCs w:val="20"/>
        </w:rPr>
        <w:t xml:space="preserve"> je </w:t>
      </w:r>
      <w:r>
        <w:rPr>
          <w:rFonts w:ascii="Arial" w:hAnsi="Arial" w:cs="Arial"/>
          <w:color w:val="auto"/>
          <w:sz w:val="20"/>
          <w:szCs w:val="20"/>
        </w:rPr>
        <w:t>v teku</w:t>
      </w:r>
      <w:r w:rsidRPr="009C021E">
        <w:rPr>
          <w:rFonts w:ascii="Arial" w:hAnsi="Arial" w:cs="Arial"/>
          <w:color w:val="auto"/>
          <w:sz w:val="20"/>
          <w:szCs w:val="20"/>
        </w:rPr>
        <w:t xml:space="preserve">, gradbeno dovoljenje </w:t>
      </w:r>
      <w:r>
        <w:rPr>
          <w:rFonts w:ascii="Arial" w:hAnsi="Arial" w:cs="Arial"/>
          <w:color w:val="auto"/>
          <w:sz w:val="20"/>
          <w:szCs w:val="20"/>
        </w:rPr>
        <w:t>ni potrebno</w:t>
      </w:r>
      <w:r w:rsidRPr="009C021E">
        <w:rPr>
          <w:rFonts w:ascii="Arial" w:hAnsi="Arial" w:cs="Arial"/>
          <w:color w:val="auto"/>
          <w:sz w:val="20"/>
          <w:szCs w:val="20"/>
        </w:rPr>
        <w:t>.</w:t>
      </w:r>
    </w:p>
    <w:p w:rsidR="004C4D2A" w:rsidRPr="009C021E" w:rsidRDefault="004C4D2A" w:rsidP="00EB4C9D">
      <w:pPr>
        <w:autoSpaceDE w:val="0"/>
        <w:autoSpaceDN w:val="0"/>
        <w:adjustRightInd w:val="0"/>
        <w:spacing w:line="276" w:lineRule="auto"/>
        <w:jc w:val="both"/>
        <w:rPr>
          <w:rFonts w:ascii="Arial" w:hAnsi="Arial" w:cs="Arial"/>
          <w:sz w:val="20"/>
          <w:szCs w:val="20"/>
        </w:rPr>
      </w:pPr>
    </w:p>
    <w:p w:rsidR="004C4D2A" w:rsidRDefault="004C4D2A" w:rsidP="00EB4C9D">
      <w:pPr>
        <w:autoSpaceDE w:val="0"/>
        <w:autoSpaceDN w:val="0"/>
        <w:adjustRightInd w:val="0"/>
        <w:spacing w:line="276" w:lineRule="auto"/>
        <w:jc w:val="both"/>
        <w:rPr>
          <w:rFonts w:ascii="Arial" w:hAnsi="Arial" w:cs="Arial"/>
          <w:sz w:val="20"/>
          <w:szCs w:val="20"/>
        </w:rPr>
      </w:pPr>
      <w:r w:rsidRPr="009C021E">
        <w:rPr>
          <w:rFonts w:ascii="Arial" w:hAnsi="Arial" w:cs="Arial"/>
          <w:sz w:val="20"/>
          <w:szCs w:val="20"/>
        </w:rPr>
        <w:t xml:space="preserve">Vrednost investicijskega projekta znaša po </w:t>
      </w:r>
      <w:r>
        <w:rPr>
          <w:rFonts w:ascii="Arial" w:hAnsi="Arial" w:cs="Arial"/>
          <w:sz w:val="20"/>
          <w:szCs w:val="20"/>
        </w:rPr>
        <w:t>tekočih</w:t>
      </w:r>
      <w:r w:rsidRPr="009C021E">
        <w:rPr>
          <w:rFonts w:ascii="Arial" w:hAnsi="Arial" w:cs="Arial"/>
          <w:sz w:val="20"/>
          <w:szCs w:val="20"/>
        </w:rPr>
        <w:t xml:space="preserve"> cenah </w:t>
      </w:r>
      <w:r>
        <w:rPr>
          <w:rFonts w:ascii="Arial" w:hAnsi="Arial" w:cs="Arial"/>
          <w:sz w:val="20"/>
          <w:szCs w:val="20"/>
        </w:rPr>
        <w:t xml:space="preserve">200.000,00 </w:t>
      </w:r>
      <w:r w:rsidRPr="009C021E">
        <w:rPr>
          <w:rFonts w:ascii="Arial" w:hAnsi="Arial" w:cs="Arial"/>
          <w:sz w:val="20"/>
          <w:szCs w:val="20"/>
        </w:rPr>
        <w:t>EUR</w:t>
      </w:r>
      <w:r>
        <w:rPr>
          <w:rFonts w:ascii="Arial" w:hAnsi="Arial" w:cs="Arial"/>
          <w:sz w:val="20"/>
          <w:szCs w:val="20"/>
        </w:rPr>
        <w:t xml:space="preserve"> z DDV.</w:t>
      </w:r>
    </w:p>
    <w:p w:rsidR="004C4D2A" w:rsidRDefault="004C4D2A" w:rsidP="00EB4C9D">
      <w:pPr>
        <w:autoSpaceDE w:val="0"/>
        <w:autoSpaceDN w:val="0"/>
        <w:adjustRightInd w:val="0"/>
        <w:spacing w:line="276" w:lineRule="auto"/>
        <w:jc w:val="both"/>
        <w:rPr>
          <w:rFonts w:ascii="Arial" w:hAnsi="Arial" w:cs="Arial"/>
          <w:sz w:val="20"/>
          <w:szCs w:val="20"/>
        </w:rPr>
      </w:pPr>
    </w:p>
    <w:p w:rsidR="00267B6B" w:rsidRDefault="004C4D2A" w:rsidP="00EB4C9D">
      <w:pPr>
        <w:spacing w:line="276" w:lineRule="auto"/>
        <w:jc w:val="both"/>
        <w:rPr>
          <w:rFonts w:ascii="Arial" w:hAnsi="Arial" w:cs="Arial"/>
          <w:b/>
          <w:sz w:val="20"/>
          <w:szCs w:val="20"/>
        </w:rPr>
      </w:pPr>
      <w:r w:rsidRPr="007C02B5">
        <w:rPr>
          <w:rFonts w:ascii="Arial" w:hAnsi="Arial" w:cs="Arial"/>
          <w:sz w:val="20"/>
          <w:szCs w:val="20"/>
        </w:rPr>
        <w:t>Osnova za oceno celotne vrednosti projekta so delno projektantske ocene delno vrednosti na podlagi pridobljenih ponudb, pri oceni stroška nadzora smo izhajali iz vrednosti na primerljivih objektih. Vrednost izdelave projektne dokumentacije je na osnovi pogodbe/naročilnice z izbranim projektantom.</w:t>
      </w:r>
      <w:r w:rsidR="00267B6B">
        <w:rPr>
          <w:rFonts w:ascii="Arial" w:hAnsi="Arial" w:cs="Arial"/>
          <w:b/>
          <w:sz w:val="20"/>
          <w:szCs w:val="20"/>
        </w:rPr>
        <w:br w:type="page"/>
      </w:r>
    </w:p>
    <w:p w:rsidR="004C4D2A" w:rsidRDefault="004C4D2A" w:rsidP="00EB4C9D">
      <w:pPr>
        <w:spacing w:line="276" w:lineRule="auto"/>
        <w:rPr>
          <w:rFonts w:ascii="Arial" w:hAnsi="Arial" w:cs="Arial"/>
          <w:b/>
          <w:sz w:val="20"/>
          <w:szCs w:val="20"/>
        </w:rPr>
      </w:pPr>
      <w:r w:rsidRPr="004D64EF">
        <w:rPr>
          <w:rFonts w:ascii="Arial" w:hAnsi="Arial" w:cs="Arial"/>
          <w:b/>
          <w:sz w:val="20"/>
          <w:szCs w:val="20"/>
        </w:rPr>
        <w:lastRenderedPageBreak/>
        <w:t>Ocena celotnih investicijskih stroškov projekta</w:t>
      </w:r>
      <w:r>
        <w:rPr>
          <w:rFonts w:ascii="Arial" w:hAnsi="Arial" w:cs="Arial"/>
          <w:b/>
          <w:sz w:val="20"/>
          <w:szCs w:val="20"/>
        </w:rPr>
        <w:t xml:space="preserve"> v tekočih cenah:</w:t>
      </w:r>
    </w:p>
    <w:tbl>
      <w:tblPr>
        <w:tblStyle w:val="Tabelamrea"/>
        <w:tblW w:w="0" w:type="auto"/>
        <w:tblLook w:val="04A0" w:firstRow="1" w:lastRow="0" w:firstColumn="1" w:lastColumn="0" w:noHBand="0" w:noVBand="1"/>
      </w:tblPr>
      <w:tblGrid>
        <w:gridCol w:w="335"/>
        <w:gridCol w:w="3058"/>
        <w:gridCol w:w="1325"/>
        <w:gridCol w:w="1186"/>
        <w:gridCol w:w="1299"/>
        <w:gridCol w:w="1219"/>
        <w:gridCol w:w="1257"/>
      </w:tblGrid>
      <w:tr w:rsidR="004C4D2A" w:rsidRPr="007C02B5" w:rsidTr="008C6106">
        <w:trPr>
          <w:trHeight w:val="300"/>
        </w:trPr>
        <w:tc>
          <w:tcPr>
            <w:tcW w:w="334" w:type="dxa"/>
            <w:shd w:val="clear" w:color="auto" w:fill="F7CAAC"/>
            <w:noWrap/>
            <w:vAlign w:val="center"/>
            <w:hideMark/>
          </w:tcPr>
          <w:p w:rsidR="004C4D2A" w:rsidRPr="007C02B5" w:rsidRDefault="004C4D2A" w:rsidP="00EB4C9D">
            <w:pPr>
              <w:spacing w:line="276" w:lineRule="auto"/>
              <w:jc w:val="center"/>
              <w:rPr>
                <w:rFonts w:ascii="Cambria" w:hAnsi="Cambria"/>
                <w:sz w:val="20"/>
                <w:szCs w:val="20"/>
                <w:lang w:eastAsia="x-none"/>
              </w:rPr>
            </w:pPr>
            <w:bookmarkStart w:id="0" w:name="_Hlk73605920"/>
          </w:p>
        </w:tc>
        <w:tc>
          <w:tcPr>
            <w:tcW w:w="3058" w:type="dxa"/>
            <w:shd w:val="clear" w:color="auto" w:fill="F7CAAC"/>
            <w:noWrap/>
            <w:vAlign w:val="center"/>
            <w:hideMark/>
          </w:tcPr>
          <w:p w:rsidR="004C4D2A" w:rsidRPr="007C02B5" w:rsidRDefault="004C4D2A" w:rsidP="00EB4C9D">
            <w:pPr>
              <w:spacing w:line="276" w:lineRule="auto"/>
              <w:rPr>
                <w:rFonts w:ascii="Cambria" w:hAnsi="Cambria"/>
                <w:b/>
                <w:bCs/>
                <w:sz w:val="20"/>
                <w:szCs w:val="20"/>
                <w:lang w:eastAsia="x-none"/>
              </w:rPr>
            </w:pPr>
            <w:r w:rsidRPr="007C02B5">
              <w:rPr>
                <w:rFonts w:ascii="Cambria" w:hAnsi="Cambria"/>
                <w:b/>
                <w:bCs/>
                <w:sz w:val="20"/>
                <w:szCs w:val="20"/>
                <w:lang w:eastAsia="x-none"/>
              </w:rPr>
              <w:t>VSEBINA</w:t>
            </w:r>
          </w:p>
        </w:tc>
        <w:tc>
          <w:tcPr>
            <w:tcW w:w="1325" w:type="dxa"/>
            <w:shd w:val="clear" w:color="auto" w:fill="F7CAAC"/>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2021</w:t>
            </w:r>
          </w:p>
        </w:tc>
        <w:tc>
          <w:tcPr>
            <w:tcW w:w="1186" w:type="dxa"/>
            <w:shd w:val="clear" w:color="auto" w:fill="F7CAAC"/>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2022</w:t>
            </w:r>
          </w:p>
        </w:tc>
        <w:tc>
          <w:tcPr>
            <w:tcW w:w="1299" w:type="dxa"/>
            <w:shd w:val="clear" w:color="auto" w:fill="F7CAAC"/>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VREDNOST</w:t>
            </w:r>
          </w:p>
        </w:tc>
        <w:tc>
          <w:tcPr>
            <w:tcW w:w="1219" w:type="dxa"/>
            <w:shd w:val="clear" w:color="auto" w:fill="F7CAAC"/>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DDV</w:t>
            </w:r>
          </w:p>
        </w:tc>
        <w:tc>
          <w:tcPr>
            <w:tcW w:w="1257" w:type="dxa"/>
            <w:shd w:val="clear" w:color="auto" w:fill="F7CAAC"/>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SKUPAJ Z DDV</w:t>
            </w:r>
          </w:p>
        </w:tc>
      </w:tr>
      <w:tr w:rsidR="004C4D2A" w:rsidRPr="007C02B5" w:rsidTr="008C6106">
        <w:trPr>
          <w:trHeight w:val="300"/>
        </w:trPr>
        <w:tc>
          <w:tcPr>
            <w:tcW w:w="334"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1</w:t>
            </w:r>
          </w:p>
        </w:tc>
        <w:tc>
          <w:tcPr>
            <w:tcW w:w="3058" w:type="dxa"/>
            <w:shd w:val="clear" w:color="auto" w:fill="FBE4D5"/>
            <w:noWrap/>
            <w:vAlign w:val="center"/>
            <w:hideMark/>
          </w:tcPr>
          <w:p w:rsidR="004C4D2A" w:rsidRPr="007C02B5" w:rsidRDefault="004C4D2A" w:rsidP="00EB4C9D">
            <w:pPr>
              <w:spacing w:line="276" w:lineRule="auto"/>
              <w:rPr>
                <w:rFonts w:ascii="Cambria" w:hAnsi="Cambria"/>
                <w:b/>
                <w:bCs/>
                <w:sz w:val="20"/>
                <w:szCs w:val="20"/>
                <w:lang w:eastAsia="x-none"/>
              </w:rPr>
            </w:pPr>
            <w:r w:rsidRPr="007C02B5">
              <w:rPr>
                <w:rFonts w:ascii="Cambria" w:hAnsi="Cambria"/>
                <w:b/>
                <w:bCs/>
                <w:sz w:val="20"/>
                <w:szCs w:val="20"/>
                <w:lang w:eastAsia="x-none"/>
              </w:rPr>
              <w:t>Projektna in investicijska dokumentacija</w:t>
            </w:r>
          </w:p>
        </w:tc>
        <w:tc>
          <w:tcPr>
            <w:tcW w:w="1325"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5.300,00</w:t>
            </w:r>
          </w:p>
        </w:tc>
        <w:tc>
          <w:tcPr>
            <w:tcW w:w="1186"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0,00</w:t>
            </w:r>
          </w:p>
        </w:tc>
        <w:tc>
          <w:tcPr>
            <w:tcW w:w="1299"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5.300,00</w:t>
            </w:r>
          </w:p>
        </w:tc>
        <w:tc>
          <w:tcPr>
            <w:tcW w:w="1219"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1.166,00</w:t>
            </w:r>
          </w:p>
        </w:tc>
        <w:tc>
          <w:tcPr>
            <w:tcW w:w="1257"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6.466,00</w:t>
            </w:r>
          </w:p>
        </w:tc>
      </w:tr>
      <w:tr w:rsidR="004C4D2A" w:rsidRPr="007C02B5" w:rsidTr="008C6106">
        <w:trPr>
          <w:trHeight w:val="300"/>
        </w:trPr>
        <w:tc>
          <w:tcPr>
            <w:tcW w:w="334" w:type="dxa"/>
            <w:shd w:val="clear" w:color="auto" w:fill="auto"/>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a</w:t>
            </w:r>
          </w:p>
        </w:tc>
        <w:tc>
          <w:tcPr>
            <w:tcW w:w="3058" w:type="dxa"/>
            <w:noWrap/>
            <w:vAlign w:val="center"/>
            <w:hideMark/>
          </w:tcPr>
          <w:p w:rsidR="004C4D2A" w:rsidRPr="007C02B5" w:rsidRDefault="004C4D2A" w:rsidP="00EB4C9D">
            <w:pPr>
              <w:spacing w:line="276" w:lineRule="auto"/>
              <w:rPr>
                <w:rFonts w:ascii="Cambria" w:hAnsi="Cambria"/>
                <w:sz w:val="20"/>
                <w:szCs w:val="20"/>
                <w:lang w:eastAsia="x-none"/>
              </w:rPr>
            </w:pPr>
            <w:r w:rsidRPr="007C02B5">
              <w:rPr>
                <w:rFonts w:ascii="Cambria" w:hAnsi="Cambria"/>
                <w:sz w:val="20"/>
                <w:szCs w:val="20"/>
                <w:lang w:eastAsia="x-none"/>
              </w:rPr>
              <w:t>Projektna dokumentacija</w:t>
            </w:r>
          </w:p>
        </w:tc>
        <w:tc>
          <w:tcPr>
            <w:tcW w:w="1325"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5.300,00</w:t>
            </w:r>
          </w:p>
        </w:tc>
        <w:tc>
          <w:tcPr>
            <w:tcW w:w="1186"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0,00</w:t>
            </w:r>
          </w:p>
        </w:tc>
        <w:tc>
          <w:tcPr>
            <w:tcW w:w="1299"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5.300,00</w:t>
            </w:r>
          </w:p>
        </w:tc>
        <w:tc>
          <w:tcPr>
            <w:tcW w:w="1219"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1.166,00</w:t>
            </w:r>
          </w:p>
        </w:tc>
        <w:tc>
          <w:tcPr>
            <w:tcW w:w="1257"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6.466,00</w:t>
            </w:r>
          </w:p>
        </w:tc>
      </w:tr>
      <w:tr w:rsidR="004C4D2A" w:rsidRPr="007C02B5" w:rsidTr="008C6106">
        <w:trPr>
          <w:trHeight w:val="300"/>
        </w:trPr>
        <w:tc>
          <w:tcPr>
            <w:tcW w:w="334" w:type="dxa"/>
            <w:shd w:val="clear" w:color="auto" w:fill="auto"/>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b</w:t>
            </w:r>
          </w:p>
        </w:tc>
        <w:tc>
          <w:tcPr>
            <w:tcW w:w="3058" w:type="dxa"/>
            <w:noWrap/>
            <w:vAlign w:val="center"/>
            <w:hideMark/>
          </w:tcPr>
          <w:p w:rsidR="004C4D2A" w:rsidRPr="007C02B5" w:rsidRDefault="004C4D2A" w:rsidP="00EB4C9D">
            <w:pPr>
              <w:spacing w:line="276" w:lineRule="auto"/>
              <w:rPr>
                <w:rFonts w:ascii="Cambria" w:hAnsi="Cambria"/>
                <w:sz w:val="20"/>
                <w:szCs w:val="20"/>
                <w:lang w:eastAsia="x-none"/>
              </w:rPr>
            </w:pPr>
            <w:r w:rsidRPr="007C02B5">
              <w:rPr>
                <w:rFonts w:ascii="Cambria" w:hAnsi="Cambria"/>
                <w:sz w:val="20"/>
                <w:szCs w:val="20"/>
                <w:lang w:eastAsia="x-none"/>
              </w:rPr>
              <w:t>Investicijska dokumentacija</w:t>
            </w:r>
          </w:p>
        </w:tc>
        <w:tc>
          <w:tcPr>
            <w:tcW w:w="1325"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0,00</w:t>
            </w:r>
          </w:p>
        </w:tc>
        <w:tc>
          <w:tcPr>
            <w:tcW w:w="1186"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0,00</w:t>
            </w:r>
          </w:p>
        </w:tc>
        <w:tc>
          <w:tcPr>
            <w:tcW w:w="1299"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0,00</w:t>
            </w:r>
          </w:p>
        </w:tc>
        <w:tc>
          <w:tcPr>
            <w:tcW w:w="1219"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0,00</w:t>
            </w:r>
          </w:p>
        </w:tc>
        <w:tc>
          <w:tcPr>
            <w:tcW w:w="1257"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0,00</w:t>
            </w:r>
          </w:p>
        </w:tc>
      </w:tr>
      <w:tr w:rsidR="004C4D2A" w:rsidRPr="007C02B5" w:rsidTr="008C6106">
        <w:trPr>
          <w:trHeight w:val="300"/>
        </w:trPr>
        <w:tc>
          <w:tcPr>
            <w:tcW w:w="334"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2</w:t>
            </w:r>
          </w:p>
        </w:tc>
        <w:tc>
          <w:tcPr>
            <w:tcW w:w="3058" w:type="dxa"/>
            <w:shd w:val="clear" w:color="auto" w:fill="FBE4D5"/>
            <w:noWrap/>
            <w:vAlign w:val="center"/>
            <w:hideMark/>
          </w:tcPr>
          <w:p w:rsidR="004C4D2A" w:rsidRPr="007C02B5" w:rsidRDefault="004C4D2A" w:rsidP="00EB4C9D">
            <w:pPr>
              <w:spacing w:line="276" w:lineRule="auto"/>
              <w:rPr>
                <w:rFonts w:ascii="Cambria" w:hAnsi="Cambria"/>
                <w:b/>
                <w:bCs/>
                <w:sz w:val="20"/>
                <w:szCs w:val="20"/>
                <w:lang w:eastAsia="x-none"/>
              </w:rPr>
            </w:pPr>
            <w:r w:rsidRPr="007C02B5">
              <w:rPr>
                <w:rFonts w:ascii="Cambria" w:hAnsi="Cambria"/>
                <w:b/>
                <w:bCs/>
                <w:sz w:val="20"/>
                <w:szCs w:val="20"/>
                <w:lang w:eastAsia="x-none"/>
              </w:rPr>
              <w:t>GOI dela za ureditev društvenih prostorov</w:t>
            </w:r>
          </w:p>
        </w:tc>
        <w:tc>
          <w:tcPr>
            <w:tcW w:w="1325"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45.565,85</w:t>
            </w:r>
          </w:p>
        </w:tc>
        <w:tc>
          <w:tcPr>
            <w:tcW w:w="1186"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0,00</w:t>
            </w:r>
          </w:p>
        </w:tc>
        <w:tc>
          <w:tcPr>
            <w:tcW w:w="1299"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45.565,85</w:t>
            </w:r>
          </w:p>
        </w:tc>
        <w:tc>
          <w:tcPr>
            <w:tcW w:w="1219"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10.024,49</w:t>
            </w:r>
          </w:p>
        </w:tc>
        <w:tc>
          <w:tcPr>
            <w:tcW w:w="1257"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55.590,34</w:t>
            </w:r>
          </w:p>
        </w:tc>
      </w:tr>
      <w:tr w:rsidR="004C4D2A" w:rsidRPr="007C02B5" w:rsidTr="008C6106">
        <w:trPr>
          <w:trHeight w:val="300"/>
        </w:trPr>
        <w:tc>
          <w:tcPr>
            <w:tcW w:w="334" w:type="dxa"/>
            <w:shd w:val="clear" w:color="auto" w:fill="auto"/>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a</w:t>
            </w:r>
          </w:p>
        </w:tc>
        <w:tc>
          <w:tcPr>
            <w:tcW w:w="3058" w:type="dxa"/>
            <w:vAlign w:val="center"/>
            <w:hideMark/>
          </w:tcPr>
          <w:p w:rsidR="004C4D2A" w:rsidRPr="007C02B5" w:rsidRDefault="004C4D2A" w:rsidP="00EB4C9D">
            <w:pPr>
              <w:spacing w:line="276" w:lineRule="auto"/>
              <w:rPr>
                <w:rFonts w:ascii="Cambria" w:hAnsi="Cambria"/>
                <w:sz w:val="20"/>
                <w:szCs w:val="20"/>
                <w:lang w:eastAsia="x-none"/>
              </w:rPr>
            </w:pPr>
            <w:r w:rsidRPr="007C02B5">
              <w:rPr>
                <w:rFonts w:ascii="Cambria" w:hAnsi="Cambria"/>
                <w:sz w:val="20"/>
                <w:szCs w:val="20"/>
                <w:lang w:eastAsia="x-none"/>
              </w:rPr>
              <w:t>Ureditev društvenih prostorov</w:t>
            </w:r>
          </w:p>
        </w:tc>
        <w:tc>
          <w:tcPr>
            <w:tcW w:w="1325" w:type="dxa"/>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45.565,85</w:t>
            </w:r>
          </w:p>
        </w:tc>
        <w:tc>
          <w:tcPr>
            <w:tcW w:w="1186"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0,00</w:t>
            </w:r>
          </w:p>
        </w:tc>
        <w:tc>
          <w:tcPr>
            <w:tcW w:w="1299"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45.565,85</w:t>
            </w:r>
          </w:p>
        </w:tc>
        <w:tc>
          <w:tcPr>
            <w:tcW w:w="1219"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10.024,49</w:t>
            </w:r>
          </w:p>
        </w:tc>
        <w:tc>
          <w:tcPr>
            <w:tcW w:w="1257"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55.590,34</w:t>
            </w:r>
          </w:p>
        </w:tc>
      </w:tr>
      <w:tr w:rsidR="004C4D2A" w:rsidRPr="007C02B5" w:rsidTr="008C6106">
        <w:trPr>
          <w:trHeight w:val="300"/>
        </w:trPr>
        <w:tc>
          <w:tcPr>
            <w:tcW w:w="334"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3</w:t>
            </w:r>
          </w:p>
        </w:tc>
        <w:tc>
          <w:tcPr>
            <w:tcW w:w="3058" w:type="dxa"/>
            <w:shd w:val="clear" w:color="auto" w:fill="FBE4D5"/>
            <w:noWrap/>
            <w:vAlign w:val="center"/>
            <w:hideMark/>
          </w:tcPr>
          <w:p w:rsidR="004C4D2A" w:rsidRPr="007C02B5" w:rsidRDefault="004C4D2A" w:rsidP="00EB4C9D">
            <w:pPr>
              <w:spacing w:line="276" w:lineRule="auto"/>
              <w:rPr>
                <w:rFonts w:ascii="Cambria" w:hAnsi="Cambria"/>
                <w:b/>
                <w:bCs/>
                <w:sz w:val="20"/>
                <w:szCs w:val="20"/>
                <w:lang w:eastAsia="x-none"/>
              </w:rPr>
            </w:pPr>
            <w:r w:rsidRPr="007C02B5">
              <w:rPr>
                <w:rFonts w:ascii="Cambria" w:hAnsi="Cambria"/>
                <w:b/>
                <w:bCs/>
                <w:sz w:val="20"/>
                <w:szCs w:val="20"/>
                <w:lang w:eastAsia="x-none"/>
              </w:rPr>
              <w:t>Vgradnja TČ za ogrevanje in hlajenje</w:t>
            </w:r>
          </w:p>
        </w:tc>
        <w:tc>
          <w:tcPr>
            <w:tcW w:w="1325"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39.716,58</w:t>
            </w:r>
          </w:p>
        </w:tc>
        <w:tc>
          <w:tcPr>
            <w:tcW w:w="1186"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0,00</w:t>
            </w:r>
          </w:p>
        </w:tc>
        <w:tc>
          <w:tcPr>
            <w:tcW w:w="1299"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39.716,58</w:t>
            </w:r>
          </w:p>
        </w:tc>
        <w:tc>
          <w:tcPr>
            <w:tcW w:w="1219"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8.737,65</w:t>
            </w:r>
          </w:p>
        </w:tc>
        <w:tc>
          <w:tcPr>
            <w:tcW w:w="1257"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48.454,23</w:t>
            </w:r>
          </w:p>
        </w:tc>
      </w:tr>
      <w:tr w:rsidR="004C4D2A" w:rsidRPr="007C02B5" w:rsidTr="008C6106">
        <w:trPr>
          <w:trHeight w:val="300"/>
        </w:trPr>
        <w:tc>
          <w:tcPr>
            <w:tcW w:w="334" w:type="dxa"/>
            <w:shd w:val="clear" w:color="auto" w:fill="auto"/>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a</w:t>
            </w:r>
          </w:p>
        </w:tc>
        <w:tc>
          <w:tcPr>
            <w:tcW w:w="3058" w:type="dxa"/>
            <w:vAlign w:val="center"/>
            <w:hideMark/>
          </w:tcPr>
          <w:p w:rsidR="004C4D2A" w:rsidRPr="007C02B5" w:rsidRDefault="004C4D2A" w:rsidP="00EB4C9D">
            <w:pPr>
              <w:spacing w:line="276" w:lineRule="auto"/>
              <w:rPr>
                <w:rFonts w:ascii="Cambria" w:hAnsi="Cambria"/>
                <w:sz w:val="20"/>
                <w:szCs w:val="20"/>
                <w:lang w:eastAsia="x-none"/>
              </w:rPr>
            </w:pPr>
            <w:r w:rsidRPr="007C02B5">
              <w:rPr>
                <w:rFonts w:ascii="Cambria" w:hAnsi="Cambria"/>
                <w:sz w:val="20"/>
                <w:szCs w:val="20"/>
                <w:lang w:eastAsia="x-none"/>
              </w:rPr>
              <w:t>Vgradnja TČ</w:t>
            </w:r>
          </w:p>
        </w:tc>
        <w:tc>
          <w:tcPr>
            <w:tcW w:w="1325" w:type="dxa"/>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34.124,91</w:t>
            </w:r>
          </w:p>
        </w:tc>
        <w:tc>
          <w:tcPr>
            <w:tcW w:w="1186"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0,00</w:t>
            </w:r>
          </w:p>
        </w:tc>
        <w:tc>
          <w:tcPr>
            <w:tcW w:w="1299"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34.124,91</w:t>
            </w:r>
          </w:p>
        </w:tc>
        <w:tc>
          <w:tcPr>
            <w:tcW w:w="1219"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7.507,48</w:t>
            </w:r>
          </w:p>
        </w:tc>
        <w:tc>
          <w:tcPr>
            <w:tcW w:w="1257"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41.632,39</w:t>
            </w:r>
          </w:p>
        </w:tc>
      </w:tr>
      <w:tr w:rsidR="004C4D2A" w:rsidRPr="007C02B5" w:rsidTr="008C6106">
        <w:trPr>
          <w:trHeight w:val="300"/>
        </w:trPr>
        <w:tc>
          <w:tcPr>
            <w:tcW w:w="334" w:type="dxa"/>
            <w:shd w:val="clear" w:color="auto" w:fill="auto"/>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b</w:t>
            </w:r>
          </w:p>
        </w:tc>
        <w:tc>
          <w:tcPr>
            <w:tcW w:w="3058" w:type="dxa"/>
            <w:vAlign w:val="center"/>
            <w:hideMark/>
          </w:tcPr>
          <w:p w:rsidR="004C4D2A" w:rsidRPr="007C02B5" w:rsidRDefault="004C4D2A" w:rsidP="00EB4C9D">
            <w:pPr>
              <w:spacing w:line="276" w:lineRule="auto"/>
              <w:rPr>
                <w:rFonts w:ascii="Cambria" w:hAnsi="Cambria"/>
                <w:sz w:val="20"/>
                <w:szCs w:val="20"/>
                <w:lang w:eastAsia="x-none"/>
              </w:rPr>
            </w:pPr>
            <w:r w:rsidRPr="007C02B5">
              <w:rPr>
                <w:rFonts w:ascii="Cambria" w:hAnsi="Cambria"/>
                <w:sz w:val="20"/>
                <w:szCs w:val="20"/>
                <w:lang w:eastAsia="x-none"/>
              </w:rPr>
              <w:t>Elektro inštalacije</w:t>
            </w:r>
          </w:p>
        </w:tc>
        <w:tc>
          <w:tcPr>
            <w:tcW w:w="1325" w:type="dxa"/>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5.591,67</w:t>
            </w:r>
          </w:p>
        </w:tc>
        <w:tc>
          <w:tcPr>
            <w:tcW w:w="1186"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0,00</w:t>
            </w:r>
          </w:p>
        </w:tc>
        <w:tc>
          <w:tcPr>
            <w:tcW w:w="1299"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5.591,67</w:t>
            </w:r>
          </w:p>
        </w:tc>
        <w:tc>
          <w:tcPr>
            <w:tcW w:w="1219"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1.230,17</w:t>
            </w:r>
          </w:p>
        </w:tc>
        <w:tc>
          <w:tcPr>
            <w:tcW w:w="1257"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6.821,84</w:t>
            </w:r>
          </w:p>
        </w:tc>
      </w:tr>
      <w:tr w:rsidR="004C4D2A" w:rsidRPr="007C02B5" w:rsidTr="008C6106">
        <w:trPr>
          <w:trHeight w:val="300"/>
        </w:trPr>
        <w:tc>
          <w:tcPr>
            <w:tcW w:w="334"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4</w:t>
            </w:r>
          </w:p>
        </w:tc>
        <w:tc>
          <w:tcPr>
            <w:tcW w:w="3058" w:type="dxa"/>
            <w:shd w:val="clear" w:color="auto" w:fill="FBE4D5"/>
            <w:noWrap/>
            <w:vAlign w:val="center"/>
            <w:hideMark/>
          </w:tcPr>
          <w:p w:rsidR="004C4D2A" w:rsidRPr="007C02B5" w:rsidRDefault="004C4D2A" w:rsidP="00EB4C9D">
            <w:pPr>
              <w:spacing w:line="276" w:lineRule="auto"/>
              <w:rPr>
                <w:rFonts w:ascii="Cambria" w:hAnsi="Cambria"/>
                <w:b/>
                <w:bCs/>
                <w:sz w:val="20"/>
                <w:szCs w:val="20"/>
                <w:lang w:eastAsia="x-none"/>
              </w:rPr>
            </w:pPr>
            <w:r w:rsidRPr="007C02B5">
              <w:rPr>
                <w:rFonts w:ascii="Cambria" w:hAnsi="Cambria"/>
                <w:b/>
                <w:bCs/>
                <w:sz w:val="20"/>
                <w:szCs w:val="20"/>
                <w:lang w:eastAsia="x-none"/>
              </w:rPr>
              <w:t>Izdelava fasade</w:t>
            </w:r>
          </w:p>
        </w:tc>
        <w:tc>
          <w:tcPr>
            <w:tcW w:w="1325"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0,00</w:t>
            </w:r>
          </w:p>
        </w:tc>
        <w:tc>
          <w:tcPr>
            <w:tcW w:w="1186"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70.840,00</w:t>
            </w:r>
          </w:p>
        </w:tc>
        <w:tc>
          <w:tcPr>
            <w:tcW w:w="1299"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70.840,00</w:t>
            </w:r>
          </w:p>
        </w:tc>
        <w:tc>
          <w:tcPr>
            <w:tcW w:w="1219"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15.584,80</w:t>
            </w:r>
          </w:p>
        </w:tc>
        <w:tc>
          <w:tcPr>
            <w:tcW w:w="1257"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86.424,80</w:t>
            </w:r>
          </w:p>
        </w:tc>
      </w:tr>
      <w:tr w:rsidR="004C4D2A" w:rsidRPr="007C02B5" w:rsidTr="008C6106">
        <w:trPr>
          <w:trHeight w:val="300"/>
        </w:trPr>
        <w:tc>
          <w:tcPr>
            <w:tcW w:w="334" w:type="dxa"/>
            <w:shd w:val="clear" w:color="auto" w:fill="auto"/>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a</w:t>
            </w:r>
          </w:p>
        </w:tc>
        <w:tc>
          <w:tcPr>
            <w:tcW w:w="3058" w:type="dxa"/>
            <w:vAlign w:val="center"/>
            <w:hideMark/>
          </w:tcPr>
          <w:p w:rsidR="004C4D2A" w:rsidRPr="007C02B5" w:rsidRDefault="004C4D2A" w:rsidP="00EB4C9D">
            <w:pPr>
              <w:spacing w:line="276" w:lineRule="auto"/>
              <w:rPr>
                <w:rFonts w:ascii="Cambria" w:hAnsi="Cambria"/>
                <w:sz w:val="20"/>
                <w:szCs w:val="20"/>
                <w:lang w:eastAsia="x-none"/>
              </w:rPr>
            </w:pPr>
            <w:r w:rsidRPr="007C02B5">
              <w:rPr>
                <w:rFonts w:ascii="Cambria" w:hAnsi="Cambria"/>
                <w:sz w:val="20"/>
                <w:szCs w:val="20"/>
                <w:lang w:eastAsia="x-none"/>
              </w:rPr>
              <w:t>Izdelava fasade in ostala zaključna dela</w:t>
            </w:r>
          </w:p>
        </w:tc>
        <w:tc>
          <w:tcPr>
            <w:tcW w:w="1325"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0,00</w:t>
            </w:r>
          </w:p>
        </w:tc>
        <w:tc>
          <w:tcPr>
            <w:tcW w:w="1186"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70.840,00</w:t>
            </w:r>
          </w:p>
        </w:tc>
        <w:tc>
          <w:tcPr>
            <w:tcW w:w="1299"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70.840,00</w:t>
            </w:r>
          </w:p>
        </w:tc>
        <w:tc>
          <w:tcPr>
            <w:tcW w:w="1219"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15.584,80</w:t>
            </w:r>
          </w:p>
        </w:tc>
        <w:tc>
          <w:tcPr>
            <w:tcW w:w="1257"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86.424,80</w:t>
            </w:r>
          </w:p>
        </w:tc>
      </w:tr>
      <w:tr w:rsidR="004C4D2A" w:rsidRPr="007C02B5" w:rsidTr="008C6106">
        <w:trPr>
          <w:trHeight w:val="300"/>
        </w:trPr>
        <w:tc>
          <w:tcPr>
            <w:tcW w:w="334"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5</w:t>
            </w:r>
          </w:p>
        </w:tc>
        <w:tc>
          <w:tcPr>
            <w:tcW w:w="3058" w:type="dxa"/>
            <w:shd w:val="clear" w:color="auto" w:fill="FBE4D5"/>
            <w:noWrap/>
            <w:vAlign w:val="center"/>
            <w:hideMark/>
          </w:tcPr>
          <w:p w:rsidR="004C4D2A" w:rsidRPr="007C02B5" w:rsidRDefault="004C4D2A" w:rsidP="00EB4C9D">
            <w:pPr>
              <w:spacing w:line="276" w:lineRule="auto"/>
              <w:rPr>
                <w:rFonts w:ascii="Cambria" w:hAnsi="Cambria"/>
                <w:b/>
                <w:bCs/>
                <w:sz w:val="20"/>
                <w:szCs w:val="20"/>
                <w:lang w:eastAsia="x-none"/>
              </w:rPr>
            </w:pPr>
            <w:r w:rsidRPr="007C02B5">
              <w:rPr>
                <w:rFonts w:ascii="Cambria" w:hAnsi="Cambria"/>
                <w:b/>
                <w:bCs/>
                <w:sz w:val="20"/>
                <w:szCs w:val="20"/>
                <w:lang w:eastAsia="x-none"/>
              </w:rPr>
              <w:t>Nadzor</w:t>
            </w:r>
          </w:p>
        </w:tc>
        <w:tc>
          <w:tcPr>
            <w:tcW w:w="1325"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1.500,00</w:t>
            </w:r>
          </w:p>
        </w:tc>
        <w:tc>
          <w:tcPr>
            <w:tcW w:w="1186"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1.012,00</w:t>
            </w:r>
          </w:p>
        </w:tc>
        <w:tc>
          <w:tcPr>
            <w:tcW w:w="1299"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2.512,00</w:t>
            </w:r>
          </w:p>
        </w:tc>
        <w:tc>
          <w:tcPr>
            <w:tcW w:w="1219"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552,64</w:t>
            </w:r>
          </w:p>
        </w:tc>
        <w:tc>
          <w:tcPr>
            <w:tcW w:w="1257"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3.064,64</w:t>
            </w:r>
          </w:p>
        </w:tc>
      </w:tr>
      <w:tr w:rsidR="004C4D2A" w:rsidRPr="007C02B5" w:rsidTr="008C6106">
        <w:trPr>
          <w:trHeight w:val="300"/>
        </w:trPr>
        <w:tc>
          <w:tcPr>
            <w:tcW w:w="334" w:type="dxa"/>
            <w:shd w:val="clear" w:color="auto" w:fill="auto"/>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a</w:t>
            </w:r>
          </w:p>
        </w:tc>
        <w:tc>
          <w:tcPr>
            <w:tcW w:w="3058" w:type="dxa"/>
            <w:noWrap/>
            <w:vAlign w:val="center"/>
            <w:hideMark/>
          </w:tcPr>
          <w:p w:rsidR="004C4D2A" w:rsidRPr="007C02B5" w:rsidRDefault="004C4D2A" w:rsidP="00EB4C9D">
            <w:pPr>
              <w:spacing w:line="276" w:lineRule="auto"/>
              <w:rPr>
                <w:rFonts w:ascii="Cambria" w:hAnsi="Cambria"/>
                <w:sz w:val="20"/>
                <w:szCs w:val="20"/>
                <w:lang w:eastAsia="x-none"/>
              </w:rPr>
            </w:pPr>
            <w:r w:rsidRPr="007C02B5">
              <w:rPr>
                <w:rFonts w:ascii="Cambria" w:hAnsi="Cambria"/>
                <w:sz w:val="20"/>
                <w:szCs w:val="20"/>
                <w:lang w:eastAsia="x-none"/>
              </w:rPr>
              <w:t>Strokovni nadzor in VN</w:t>
            </w:r>
          </w:p>
        </w:tc>
        <w:tc>
          <w:tcPr>
            <w:tcW w:w="1325"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1.500,00</w:t>
            </w:r>
          </w:p>
        </w:tc>
        <w:tc>
          <w:tcPr>
            <w:tcW w:w="1186"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1.012,00</w:t>
            </w:r>
          </w:p>
        </w:tc>
        <w:tc>
          <w:tcPr>
            <w:tcW w:w="1299"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2.512,00</w:t>
            </w:r>
          </w:p>
        </w:tc>
        <w:tc>
          <w:tcPr>
            <w:tcW w:w="1219"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552,64</w:t>
            </w:r>
          </w:p>
        </w:tc>
        <w:tc>
          <w:tcPr>
            <w:tcW w:w="1257" w:type="dxa"/>
            <w:noWrap/>
            <w:vAlign w:val="center"/>
            <w:hideMark/>
          </w:tcPr>
          <w:p w:rsidR="004C4D2A" w:rsidRPr="007C02B5" w:rsidRDefault="004C4D2A" w:rsidP="00EB4C9D">
            <w:pPr>
              <w:spacing w:line="276" w:lineRule="auto"/>
              <w:jc w:val="center"/>
              <w:rPr>
                <w:rFonts w:ascii="Cambria" w:hAnsi="Cambria"/>
                <w:sz w:val="20"/>
                <w:szCs w:val="20"/>
                <w:lang w:eastAsia="x-none"/>
              </w:rPr>
            </w:pPr>
            <w:r w:rsidRPr="007C02B5">
              <w:rPr>
                <w:rFonts w:ascii="Cambria" w:hAnsi="Cambria"/>
                <w:sz w:val="20"/>
                <w:szCs w:val="20"/>
                <w:lang w:eastAsia="x-none"/>
              </w:rPr>
              <w:t>3.064,64</w:t>
            </w:r>
          </w:p>
        </w:tc>
      </w:tr>
      <w:tr w:rsidR="004C4D2A" w:rsidRPr="007C02B5" w:rsidTr="008C6106">
        <w:trPr>
          <w:trHeight w:val="300"/>
        </w:trPr>
        <w:tc>
          <w:tcPr>
            <w:tcW w:w="334"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6</w:t>
            </w:r>
          </w:p>
        </w:tc>
        <w:tc>
          <w:tcPr>
            <w:tcW w:w="3058" w:type="dxa"/>
            <w:shd w:val="clear" w:color="auto" w:fill="FBE4D5"/>
            <w:noWrap/>
            <w:vAlign w:val="center"/>
            <w:hideMark/>
          </w:tcPr>
          <w:p w:rsidR="004C4D2A" w:rsidRPr="007C02B5" w:rsidRDefault="004C4D2A" w:rsidP="00EB4C9D">
            <w:pPr>
              <w:spacing w:line="276" w:lineRule="auto"/>
              <w:rPr>
                <w:rFonts w:ascii="Cambria" w:hAnsi="Cambria"/>
                <w:b/>
                <w:bCs/>
                <w:sz w:val="20"/>
                <w:szCs w:val="20"/>
                <w:lang w:eastAsia="x-none"/>
              </w:rPr>
            </w:pPr>
            <w:r w:rsidRPr="007C02B5">
              <w:rPr>
                <w:rFonts w:ascii="Cambria" w:hAnsi="Cambria"/>
                <w:b/>
                <w:bCs/>
                <w:sz w:val="20"/>
                <w:szCs w:val="20"/>
                <w:lang w:eastAsia="x-none"/>
              </w:rPr>
              <w:t>VREDNOST SKUPAJ (1-5)</w:t>
            </w:r>
          </w:p>
        </w:tc>
        <w:tc>
          <w:tcPr>
            <w:tcW w:w="1325"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92.082,43</w:t>
            </w:r>
          </w:p>
        </w:tc>
        <w:tc>
          <w:tcPr>
            <w:tcW w:w="1186"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71.852,00</w:t>
            </w:r>
          </w:p>
        </w:tc>
        <w:tc>
          <w:tcPr>
            <w:tcW w:w="1299"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163.934,43</w:t>
            </w:r>
          </w:p>
        </w:tc>
        <w:tc>
          <w:tcPr>
            <w:tcW w:w="1219"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36.065,57</w:t>
            </w:r>
          </w:p>
        </w:tc>
        <w:tc>
          <w:tcPr>
            <w:tcW w:w="1257"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200.000,00</w:t>
            </w:r>
          </w:p>
        </w:tc>
      </w:tr>
      <w:tr w:rsidR="004C4D2A" w:rsidRPr="007C02B5" w:rsidTr="008C6106">
        <w:trPr>
          <w:trHeight w:val="300"/>
        </w:trPr>
        <w:tc>
          <w:tcPr>
            <w:tcW w:w="334"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7</w:t>
            </w:r>
          </w:p>
        </w:tc>
        <w:tc>
          <w:tcPr>
            <w:tcW w:w="3058" w:type="dxa"/>
            <w:shd w:val="clear" w:color="auto" w:fill="FBE4D5"/>
            <w:noWrap/>
            <w:vAlign w:val="center"/>
            <w:hideMark/>
          </w:tcPr>
          <w:p w:rsidR="004C4D2A" w:rsidRPr="007C02B5" w:rsidRDefault="004C4D2A" w:rsidP="00EB4C9D">
            <w:pPr>
              <w:spacing w:line="276" w:lineRule="auto"/>
              <w:rPr>
                <w:rFonts w:ascii="Cambria" w:hAnsi="Cambria"/>
                <w:b/>
                <w:bCs/>
                <w:sz w:val="20"/>
                <w:szCs w:val="20"/>
                <w:lang w:eastAsia="x-none"/>
              </w:rPr>
            </w:pPr>
            <w:r w:rsidRPr="007C02B5">
              <w:rPr>
                <w:rFonts w:ascii="Cambria" w:hAnsi="Cambria"/>
                <w:b/>
                <w:bCs/>
                <w:sz w:val="20"/>
                <w:szCs w:val="20"/>
                <w:lang w:eastAsia="x-none"/>
              </w:rPr>
              <w:t>DDV</w:t>
            </w:r>
          </w:p>
        </w:tc>
        <w:tc>
          <w:tcPr>
            <w:tcW w:w="1325"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20.258,13</w:t>
            </w:r>
          </w:p>
        </w:tc>
        <w:tc>
          <w:tcPr>
            <w:tcW w:w="1186"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15.807,44</w:t>
            </w:r>
          </w:p>
        </w:tc>
        <w:tc>
          <w:tcPr>
            <w:tcW w:w="1299"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36.065,57</w:t>
            </w:r>
          </w:p>
        </w:tc>
        <w:tc>
          <w:tcPr>
            <w:tcW w:w="1219"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p>
        </w:tc>
        <w:tc>
          <w:tcPr>
            <w:tcW w:w="1257" w:type="dxa"/>
            <w:shd w:val="clear" w:color="auto" w:fill="FBE4D5"/>
            <w:noWrap/>
            <w:vAlign w:val="center"/>
            <w:hideMark/>
          </w:tcPr>
          <w:p w:rsidR="004C4D2A" w:rsidRPr="007C02B5" w:rsidRDefault="004C4D2A" w:rsidP="00EB4C9D">
            <w:pPr>
              <w:spacing w:line="276" w:lineRule="auto"/>
              <w:jc w:val="center"/>
              <w:rPr>
                <w:rFonts w:ascii="Cambria" w:hAnsi="Cambria"/>
                <w:sz w:val="20"/>
                <w:szCs w:val="20"/>
                <w:lang w:eastAsia="x-none"/>
              </w:rPr>
            </w:pPr>
          </w:p>
        </w:tc>
      </w:tr>
      <w:tr w:rsidR="004C4D2A" w:rsidRPr="007C02B5" w:rsidTr="008C6106">
        <w:trPr>
          <w:trHeight w:val="300"/>
        </w:trPr>
        <w:tc>
          <w:tcPr>
            <w:tcW w:w="334"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8</w:t>
            </w:r>
          </w:p>
        </w:tc>
        <w:tc>
          <w:tcPr>
            <w:tcW w:w="3058" w:type="dxa"/>
            <w:shd w:val="clear" w:color="auto" w:fill="FBE4D5"/>
            <w:noWrap/>
            <w:vAlign w:val="center"/>
            <w:hideMark/>
          </w:tcPr>
          <w:p w:rsidR="004C4D2A" w:rsidRPr="007C02B5" w:rsidRDefault="004C4D2A" w:rsidP="00EB4C9D">
            <w:pPr>
              <w:spacing w:line="276" w:lineRule="auto"/>
              <w:rPr>
                <w:rFonts w:ascii="Cambria" w:hAnsi="Cambria"/>
                <w:b/>
                <w:bCs/>
                <w:sz w:val="20"/>
                <w:szCs w:val="20"/>
                <w:lang w:eastAsia="x-none"/>
              </w:rPr>
            </w:pPr>
            <w:r w:rsidRPr="007C02B5">
              <w:rPr>
                <w:rFonts w:ascii="Cambria" w:hAnsi="Cambria"/>
                <w:b/>
                <w:bCs/>
                <w:sz w:val="20"/>
                <w:szCs w:val="20"/>
                <w:lang w:eastAsia="x-none"/>
              </w:rPr>
              <w:t>VREDNOST Z DDV</w:t>
            </w:r>
          </w:p>
        </w:tc>
        <w:tc>
          <w:tcPr>
            <w:tcW w:w="1325"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112.340,56</w:t>
            </w:r>
          </w:p>
        </w:tc>
        <w:tc>
          <w:tcPr>
            <w:tcW w:w="1186"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87.659,44</w:t>
            </w:r>
          </w:p>
        </w:tc>
        <w:tc>
          <w:tcPr>
            <w:tcW w:w="1299"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r w:rsidRPr="007C02B5">
              <w:rPr>
                <w:rFonts w:ascii="Cambria" w:hAnsi="Cambria"/>
                <w:b/>
                <w:bCs/>
                <w:sz w:val="20"/>
                <w:szCs w:val="20"/>
                <w:lang w:eastAsia="x-none"/>
              </w:rPr>
              <w:t>200.000,00</w:t>
            </w:r>
          </w:p>
        </w:tc>
        <w:tc>
          <w:tcPr>
            <w:tcW w:w="1219" w:type="dxa"/>
            <w:shd w:val="clear" w:color="auto" w:fill="FBE4D5"/>
            <w:noWrap/>
            <w:vAlign w:val="center"/>
            <w:hideMark/>
          </w:tcPr>
          <w:p w:rsidR="004C4D2A" w:rsidRPr="007C02B5" w:rsidRDefault="004C4D2A" w:rsidP="00EB4C9D">
            <w:pPr>
              <w:spacing w:line="276" w:lineRule="auto"/>
              <w:jc w:val="center"/>
              <w:rPr>
                <w:rFonts w:ascii="Cambria" w:hAnsi="Cambria"/>
                <w:b/>
                <w:bCs/>
                <w:sz w:val="20"/>
                <w:szCs w:val="20"/>
                <w:lang w:eastAsia="x-none"/>
              </w:rPr>
            </w:pPr>
          </w:p>
        </w:tc>
        <w:tc>
          <w:tcPr>
            <w:tcW w:w="1257" w:type="dxa"/>
            <w:shd w:val="clear" w:color="auto" w:fill="FBE4D5"/>
            <w:noWrap/>
            <w:vAlign w:val="center"/>
            <w:hideMark/>
          </w:tcPr>
          <w:p w:rsidR="004C4D2A" w:rsidRPr="007C02B5" w:rsidRDefault="004C4D2A" w:rsidP="00EB4C9D">
            <w:pPr>
              <w:spacing w:line="276" w:lineRule="auto"/>
              <w:jc w:val="center"/>
              <w:rPr>
                <w:rFonts w:ascii="Cambria" w:hAnsi="Cambria"/>
                <w:sz w:val="20"/>
                <w:szCs w:val="20"/>
                <w:lang w:eastAsia="x-none"/>
              </w:rPr>
            </w:pPr>
          </w:p>
        </w:tc>
      </w:tr>
      <w:bookmarkEnd w:id="0"/>
    </w:tbl>
    <w:p w:rsidR="004C4D2A" w:rsidRDefault="004C4D2A" w:rsidP="00EB4C9D">
      <w:pPr>
        <w:spacing w:line="276"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22"/>
        <w:gridCol w:w="3344"/>
        <w:gridCol w:w="1415"/>
        <w:gridCol w:w="1550"/>
        <w:gridCol w:w="1813"/>
        <w:gridCol w:w="1134"/>
      </w:tblGrid>
      <w:tr w:rsidR="004C4D2A" w:rsidRPr="004C4D2A" w:rsidTr="008C6106">
        <w:trPr>
          <w:trHeight w:val="300"/>
        </w:trPr>
        <w:tc>
          <w:tcPr>
            <w:tcW w:w="3766" w:type="dxa"/>
            <w:gridSpan w:val="2"/>
            <w:shd w:val="clear" w:color="auto" w:fill="F7CAAC"/>
            <w:hideMark/>
          </w:tcPr>
          <w:p w:rsidR="004C4D2A" w:rsidRPr="004C4D2A" w:rsidRDefault="004C4D2A" w:rsidP="00EB4C9D">
            <w:pPr>
              <w:spacing w:line="276" w:lineRule="auto"/>
              <w:jc w:val="both"/>
              <w:rPr>
                <w:rFonts w:ascii="Cambria" w:hAnsi="Cambria"/>
                <w:b/>
                <w:bCs/>
                <w:sz w:val="20"/>
                <w:szCs w:val="20"/>
                <w:lang w:eastAsia="x-none"/>
              </w:rPr>
            </w:pPr>
            <w:r w:rsidRPr="004C4D2A">
              <w:rPr>
                <w:rFonts w:ascii="Cambria" w:hAnsi="Cambria"/>
                <w:b/>
                <w:bCs/>
                <w:sz w:val="20"/>
                <w:szCs w:val="20"/>
                <w:lang w:eastAsia="x-none"/>
              </w:rPr>
              <w:t>VIRI FINANCIRANJA</w:t>
            </w:r>
          </w:p>
        </w:tc>
        <w:tc>
          <w:tcPr>
            <w:tcW w:w="1415" w:type="dxa"/>
            <w:shd w:val="clear" w:color="auto" w:fill="F7CAAC"/>
            <w:hideMark/>
          </w:tcPr>
          <w:p w:rsidR="004C4D2A" w:rsidRPr="004C4D2A" w:rsidRDefault="004C4D2A" w:rsidP="00EB4C9D">
            <w:pPr>
              <w:spacing w:line="276" w:lineRule="auto"/>
              <w:jc w:val="both"/>
              <w:rPr>
                <w:rFonts w:ascii="Cambria" w:hAnsi="Cambria"/>
                <w:b/>
                <w:bCs/>
                <w:sz w:val="20"/>
                <w:szCs w:val="20"/>
                <w:lang w:eastAsia="x-none"/>
              </w:rPr>
            </w:pPr>
            <w:r w:rsidRPr="004C4D2A">
              <w:rPr>
                <w:rFonts w:ascii="Cambria" w:hAnsi="Cambria"/>
                <w:b/>
                <w:bCs/>
                <w:sz w:val="20"/>
                <w:szCs w:val="20"/>
                <w:lang w:eastAsia="x-none"/>
              </w:rPr>
              <w:t>2021</w:t>
            </w:r>
          </w:p>
        </w:tc>
        <w:tc>
          <w:tcPr>
            <w:tcW w:w="1550" w:type="dxa"/>
            <w:shd w:val="clear" w:color="auto" w:fill="F7CAAC"/>
            <w:hideMark/>
          </w:tcPr>
          <w:p w:rsidR="004C4D2A" w:rsidRPr="004C4D2A" w:rsidRDefault="004C4D2A" w:rsidP="00EB4C9D">
            <w:pPr>
              <w:spacing w:line="276" w:lineRule="auto"/>
              <w:jc w:val="both"/>
              <w:rPr>
                <w:rFonts w:ascii="Cambria" w:hAnsi="Cambria"/>
                <w:b/>
                <w:bCs/>
                <w:sz w:val="20"/>
                <w:szCs w:val="20"/>
                <w:lang w:eastAsia="x-none"/>
              </w:rPr>
            </w:pPr>
            <w:r w:rsidRPr="004C4D2A">
              <w:rPr>
                <w:rFonts w:ascii="Cambria" w:hAnsi="Cambria"/>
                <w:b/>
                <w:bCs/>
                <w:sz w:val="20"/>
                <w:szCs w:val="20"/>
                <w:lang w:eastAsia="x-none"/>
              </w:rPr>
              <w:t>2022</w:t>
            </w:r>
          </w:p>
        </w:tc>
        <w:tc>
          <w:tcPr>
            <w:tcW w:w="1813" w:type="dxa"/>
            <w:shd w:val="clear" w:color="auto" w:fill="F7CAAC"/>
            <w:hideMark/>
          </w:tcPr>
          <w:p w:rsidR="004C4D2A" w:rsidRPr="004C4D2A" w:rsidRDefault="004C4D2A" w:rsidP="00EB4C9D">
            <w:pPr>
              <w:spacing w:line="276" w:lineRule="auto"/>
              <w:jc w:val="both"/>
              <w:rPr>
                <w:rFonts w:ascii="Cambria" w:hAnsi="Cambria"/>
                <w:b/>
                <w:bCs/>
                <w:sz w:val="20"/>
                <w:szCs w:val="20"/>
                <w:lang w:eastAsia="x-none"/>
              </w:rPr>
            </w:pPr>
            <w:r w:rsidRPr="004C4D2A">
              <w:rPr>
                <w:rFonts w:ascii="Cambria" w:hAnsi="Cambria"/>
                <w:b/>
                <w:bCs/>
                <w:sz w:val="20"/>
                <w:szCs w:val="20"/>
                <w:lang w:eastAsia="x-none"/>
              </w:rPr>
              <w:t>SKUPAJ</w:t>
            </w:r>
          </w:p>
        </w:tc>
        <w:tc>
          <w:tcPr>
            <w:tcW w:w="1134" w:type="dxa"/>
            <w:shd w:val="clear" w:color="auto" w:fill="F7CAAC"/>
            <w:hideMark/>
          </w:tcPr>
          <w:p w:rsidR="004C4D2A" w:rsidRPr="004C4D2A" w:rsidRDefault="004C4D2A" w:rsidP="00EB4C9D">
            <w:pPr>
              <w:spacing w:line="276" w:lineRule="auto"/>
              <w:jc w:val="both"/>
              <w:rPr>
                <w:rFonts w:ascii="Cambria" w:hAnsi="Cambria"/>
                <w:b/>
                <w:bCs/>
                <w:sz w:val="20"/>
                <w:szCs w:val="20"/>
                <w:lang w:eastAsia="x-none"/>
              </w:rPr>
            </w:pPr>
            <w:r w:rsidRPr="004C4D2A">
              <w:rPr>
                <w:rFonts w:ascii="Cambria" w:hAnsi="Cambria"/>
                <w:b/>
                <w:bCs/>
                <w:sz w:val="20"/>
                <w:szCs w:val="20"/>
                <w:lang w:eastAsia="x-none"/>
              </w:rPr>
              <w:t>Delež</w:t>
            </w:r>
          </w:p>
        </w:tc>
      </w:tr>
      <w:tr w:rsidR="004C4D2A" w:rsidRPr="004C4D2A" w:rsidTr="008C6106">
        <w:trPr>
          <w:trHeight w:val="300"/>
        </w:trPr>
        <w:tc>
          <w:tcPr>
            <w:tcW w:w="422" w:type="dxa"/>
            <w:shd w:val="clear" w:color="auto" w:fill="auto"/>
            <w:hideMark/>
          </w:tcPr>
          <w:p w:rsidR="004C4D2A" w:rsidRPr="004C4D2A" w:rsidRDefault="004C4D2A" w:rsidP="00EB4C9D">
            <w:pPr>
              <w:spacing w:line="276" w:lineRule="auto"/>
              <w:jc w:val="both"/>
              <w:rPr>
                <w:rFonts w:ascii="Cambria" w:hAnsi="Cambria"/>
                <w:sz w:val="20"/>
                <w:szCs w:val="20"/>
                <w:lang w:eastAsia="x-none"/>
              </w:rPr>
            </w:pPr>
            <w:r w:rsidRPr="004C4D2A">
              <w:rPr>
                <w:rFonts w:ascii="Cambria" w:hAnsi="Cambria"/>
                <w:sz w:val="20"/>
                <w:szCs w:val="20"/>
                <w:lang w:eastAsia="x-none"/>
              </w:rPr>
              <w:t>1</w:t>
            </w:r>
          </w:p>
        </w:tc>
        <w:tc>
          <w:tcPr>
            <w:tcW w:w="3344" w:type="dxa"/>
            <w:hideMark/>
          </w:tcPr>
          <w:p w:rsidR="004C4D2A" w:rsidRPr="004C4D2A" w:rsidRDefault="004C4D2A" w:rsidP="00EB4C9D">
            <w:pPr>
              <w:spacing w:line="276" w:lineRule="auto"/>
              <w:jc w:val="both"/>
              <w:rPr>
                <w:rFonts w:ascii="Cambria" w:hAnsi="Cambria"/>
                <w:sz w:val="20"/>
                <w:szCs w:val="20"/>
                <w:lang w:eastAsia="x-none"/>
              </w:rPr>
            </w:pPr>
            <w:r w:rsidRPr="004C4D2A">
              <w:rPr>
                <w:rFonts w:ascii="Cambria" w:hAnsi="Cambria"/>
                <w:sz w:val="20"/>
                <w:szCs w:val="20"/>
                <w:lang w:eastAsia="x-none"/>
              </w:rPr>
              <w:t>Mestna občina Ptuj</w:t>
            </w:r>
          </w:p>
        </w:tc>
        <w:tc>
          <w:tcPr>
            <w:tcW w:w="1415" w:type="dxa"/>
            <w:hideMark/>
          </w:tcPr>
          <w:p w:rsidR="004C4D2A" w:rsidRPr="004C4D2A" w:rsidRDefault="004C4D2A" w:rsidP="00EB4C9D">
            <w:pPr>
              <w:spacing w:line="276" w:lineRule="auto"/>
              <w:jc w:val="both"/>
              <w:rPr>
                <w:rFonts w:ascii="Cambria" w:hAnsi="Cambria"/>
                <w:bCs/>
                <w:sz w:val="20"/>
                <w:szCs w:val="20"/>
                <w:lang w:eastAsia="x-none"/>
              </w:rPr>
            </w:pPr>
            <w:r w:rsidRPr="004C4D2A">
              <w:rPr>
                <w:rFonts w:ascii="Cambria" w:hAnsi="Cambria"/>
                <w:bCs/>
                <w:sz w:val="20"/>
                <w:szCs w:val="20"/>
                <w:lang w:eastAsia="x-none"/>
              </w:rPr>
              <w:t>105.255,31</w:t>
            </w:r>
          </w:p>
        </w:tc>
        <w:tc>
          <w:tcPr>
            <w:tcW w:w="1550" w:type="dxa"/>
            <w:hideMark/>
          </w:tcPr>
          <w:p w:rsidR="004C4D2A" w:rsidRPr="004C4D2A" w:rsidRDefault="004C4D2A" w:rsidP="00EB4C9D">
            <w:pPr>
              <w:spacing w:line="276" w:lineRule="auto"/>
              <w:jc w:val="both"/>
              <w:rPr>
                <w:rFonts w:ascii="Cambria" w:hAnsi="Cambria"/>
                <w:bCs/>
                <w:sz w:val="20"/>
                <w:szCs w:val="20"/>
                <w:lang w:eastAsia="x-none"/>
              </w:rPr>
            </w:pPr>
            <w:r w:rsidRPr="004C4D2A">
              <w:rPr>
                <w:rFonts w:ascii="Cambria" w:hAnsi="Cambria"/>
                <w:bCs/>
                <w:sz w:val="20"/>
                <w:szCs w:val="20"/>
                <w:lang w:eastAsia="x-none"/>
              </w:rPr>
              <w:t>87.659,44</w:t>
            </w:r>
          </w:p>
        </w:tc>
        <w:tc>
          <w:tcPr>
            <w:tcW w:w="1813" w:type="dxa"/>
            <w:noWrap/>
            <w:hideMark/>
          </w:tcPr>
          <w:p w:rsidR="004C4D2A" w:rsidRPr="004C4D2A" w:rsidRDefault="004C4D2A" w:rsidP="00EB4C9D">
            <w:pPr>
              <w:spacing w:line="276" w:lineRule="auto"/>
              <w:jc w:val="both"/>
              <w:rPr>
                <w:rFonts w:ascii="Cambria" w:hAnsi="Cambria"/>
                <w:bCs/>
                <w:sz w:val="20"/>
                <w:szCs w:val="20"/>
                <w:lang w:eastAsia="x-none"/>
              </w:rPr>
            </w:pPr>
            <w:r w:rsidRPr="004C4D2A">
              <w:rPr>
                <w:rFonts w:ascii="Cambria" w:hAnsi="Cambria"/>
                <w:bCs/>
                <w:sz w:val="20"/>
                <w:szCs w:val="20"/>
                <w:lang w:eastAsia="x-none"/>
              </w:rPr>
              <w:t>192.914,75</w:t>
            </w:r>
          </w:p>
        </w:tc>
        <w:tc>
          <w:tcPr>
            <w:tcW w:w="1134" w:type="dxa"/>
            <w:noWrap/>
            <w:hideMark/>
          </w:tcPr>
          <w:p w:rsidR="004C4D2A" w:rsidRPr="004C4D2A" w:rsidRDefault="004C4D2A" w:rsidP="00EB4C9D">
            <w:pPr>
              <w:spacing w:line="276" w:lineRule="auto"/>
              <w:jc w:val="both"/>
              <w:rPr>
                <w:rFonts w:ascii="Cambria" w:hAnsi="Cambria"/>
                <w:bCs/>
                <w:sz w:val="20"/>
                <w:szCs w:val="20"/>
                <w:lang w:eastAsia="x-none"/>
              </w:rPr>
            </w:pPr>
            <w:r w:rsidRPr="004C4D2A">
              <w:rPr>
                <w:rFonts w:ascii="Cambria" w:hAnsi="Cambria"/>
                <w:bCs/>
                <w:sz w:val="20"/>
                <w:szCs w:val="20"/>
                <w:lang w:eastAsia="x-none"/>
              </w:rPr>
              <w:t>96%</w:t>
            </w:r>
          </w:p>
        </w:tc>
      </w:tr>
      <w:tr w:rsidR="004C4D2A" w:rsidRPr="004C4D2A" w:rsidTr="008C6106">
        <w:trPr>
          <w:trHeight w:val="300"/>
        </w:trPr>
        <w:tc>
          <w:tcPr>
            <w:tcW w:w="422" w:type="dxa"/>
            <w:shd w:val="clear" w:color="auto" w:fill="auto"/>
            <w:hideMark/>
          </w:tcPr>
          <w:p w:rsidR="004C4D2A" w:rsidRPr="004C4D2A" w:rsidRDefault="004C4D2A" w:rsidP="00EB4C9D">
            <w:pPr>
              <w:spacing w:line="276" w:lineRule="auto"/>
              <w:jc w:val="both"/>
              <w:rPr>
                <w:rFonts w:ascii="Cambria" w:hAnsi="Cambria"/>
                <w:sz w:val="20"/>
                <w:szCs w:val="20"/>
                <w:lang w:eastAsia="x-none"/>
              </w:rPr>
            </w:pPr>
            <w:r w:rsidRPr="004C4D2A">
              <w:rPr>
                <w:rFonts w:ascii="Cambria" w:hAnsi="Cambria"/>
                <w:sz w:val="20"/>
                <w:szCs w:val="20"/>
                <w:lang w:eastAsia="x-none"/>
              </w:rPr>
              <w:t>2</w:t>
            </w:r>
          </w:p>
        </w:tc>
        <w:tc>
          <w:tcPr>
            <w:tcW w:w="3344" w:type="dxa"/>
            <w:hideMark/>
          </w:tcPr>
          <w:p w:rsidR="004C4D2A" w:rsidRPr="004C4D2A" w:rsidRDefault="004C4D2A" w:rsidP="00EB4C9D">
            <w:pPr>
              <w:spacing w:line="276" w:lineRule="auto"/>
              <w:jc w:val="both"/>
              <w:rPr>
                <w:rFonts w:ascii="Cambria" w:hAnsi="Cambria"/>
                <w:sz w:val="20"/>
                <w:szCs w:val="20"/>
                <w:lang w:eastAsia="x-none"/>
              </w:rPr>
            </w:pPr>
            <w:proofErr w:type="spellStart"/>
            <w:r w:rsidRPr="004C4D2A">
              <w:rPr>
                <w:rFonts w:ascii="Cambria" w:hAnsi="Cambria"/>
                <w:sz w:val="20"/>
                <w:szCs w:val="20"/>
                <w:lang w:eastAsia="x-none"/>
              </w:rPr>
              <w:t>Eko</w:t>
            </w:r>
            <w:proofErr w:type="spellEnd"/>
            <w:r w:rsidRPr="004C4D2A">
              <w:rPr>
                <w:rFonts w:ascii="Cambria" w:hAnsi="Cambria"/>
                <w:sz w:val="20"/>
                <w:szCs w:val="20"/>
                <w:lang w:eastAsia="x-none"/>
              </w:rPr>
              <w:t xml:space="preserve"> sklad </w:t>
            </w:r>
            <w:proofErr w:type="spellStart"/>
            <w:r w:rsidRPr="004C4D2A">
              <w:rPr>
                <w:rFonts w:ascii="Cambria" w:hAnsi="Cambria"/>
                <w:sz w:val="20"/>
                <w:szCs w:val="20"/>
                <w:lang w:eastAsia="x-none"/>
              </w:rPr>
              <w:t>j.s</w:t>
            </w:r>
            <w:proofErr w:type="spellEnd"/>
            <w:r w:rsidRPr="004C4D2A">
              <w:rPr>
                <w:rFonts w:ascii="Cambria" w:hAnsi="Cambria"/>
                <w:sz w:val="20"/>
                <w:szCs w:val="20"/>
                <w:lang w:eastAsia="x-none"/>
              </w:rPr>
              <w:t>.</w:t>
            </w:r>
          </w:p>
        </w:tc>
        <w:tc>
          <w:tcPr>
            <w:tcW w:w="1415" w:type="dxa"/>
            <w:hideMark/>
          </w:tcPr>
          <w:p w:rsidR="004C4D2A" w:rsidRPr="004C4D2A" w:rsidRDefault="004C4D2A" w:rsidP="00EB4C9D">
            <w:pPr>
              <w:spacing w:line="276" w:lineRule="auto"/>
              <w:jc w:val="both"/>
              <w:rPr>
                <w:rFonts w:ascii="Cambria" w:hAnsi="Cambria"/>
                <w:bCs/>
                <w:sz w:val="20"/>
                <w:szCs w:val="20"/>
                <w:lang w:eastAsia="x-none"/>
              </w:rPr>
            </w:pPr>
            <w:r w:rsidRPr="004C4D2A">
              <w:rPr>
                <w:rFonts w:ascii="Cambria" w:hAnsi="Cambria"/>
                <w:bCs/>
                <w:sz w:val="20"/>
                <w:szCs w:val="20"/>
                <w:lang w:eastAsia="x-none"/>
              </w:rPr>
              <w:t>7.085,25</w:t>
            </w:r>
          </w:p>
        </w:tc>
        <w:tc>
          <w:tcPr>
            <w:tcW w:w="1550" w:type="dxa"/>
            <w:hideMark/>
          </w:tcPr>
          <w:p w:rsidR="004C4D2A" w:rsidRPr="004C4D2A" w:rsidRDefault="004C4D2A" w:rsidP="00EB4C9D">
            <w:pPr>
              <w:spacing w:line="276" w:lineRule="auto"/>
              <w:jc w:val="both"/>
              <w:rPr>
                <w:rFonts w:ascii="Cambria" w:hAnsi="Cambria"/>
                <w:bCs/>
                <w:sz w:val="20"/>
                <w:szCs w:val="20"/>
                <w:lang w:eastAsia="x-none"/>
              </w:rPr>
            </w:pPr>
            <w:r w:rsidRPr="004C4D2A">
              <w:rPr>
                <w:rFonts w:ascii="Cambria" w:hAnsi="Cambria"/>
                <w:bCs/>
                <w:sz w:val="20"/>
                <w:szCs w:val="20"/>
                <w:lang w:eastAsia="x-none"/>
              </w:rPr>
              <w:t>0,00</w:t>
            </w:r>
          </w:p>
        </w:tc>
        <w:tc>
          <w:tcPr>
            <w:tcW w:w="1813" w:type="dxa"/>
            <w:noWrap/>
            <w:hideMark/>
          </w:tcPr>
          <w:p w:rsidR="004C4D2A" w:rsidRPr="004C4D2A" w:rsidRDefault="004C4D2A" w:rsidP="00EB4C9D">
            <w:pPr>
              <w:spacing w:line="276" w:lineRule="auto"/>
              <w:jc w:val="both"/>
              <w:rPr>
                <w:rFonts w:ascii="Cambria" w:hAnsi="Cambria"/>
                <w:bCs/>
                <w:sz w:val="20"/>
                <w:szCs w:val="20"/>
                <w:lang w:eastAsia="x-none"/>
              </w:rPr>
            </w:pPr>
            <w:r w:rsidRPr="004C4D2A">
              <w:rPr>
                <w:rFonts w:ascii="Cambria" w:hAnsi="Cambria"/>
                <w:bCs/>
                <w:sz w:val="20"/>
                <w:szCs w:val="20"/>
                <w:lang w:eastAsia="x-none"/>
              </w:rPr>
              <w:t>7.085,25</w:t>
            </w:r>
          </w:p>
        </w:tc>
        <w:tc>
          <w:tcPr>
            <w:tcW w:w="1134" w:type="dxa"/>
            <w:noWrap/>
            <w:hideMark/>
          </w:tcPr>
          <w:p w:rsidR="004C4D2A" w:rsidRPr="004C4D2A" w:rsidRDefault="004C4D2A" w:rsidP="00EB4C9D">
            <w:pPr>
              <w:spacing w:line="276" w:lineRule="auto"/>
              <w:jc w:val="both"/>
              <w:rPr>
                <w:rFonts w:ascii="Cambria" w:hAnsi="Cambria"/>
                <w:bCs/>
                <w:sz w:val="20"/>
                <w:szCs w:val="20"/>
                <w:lang w:eastAsia="x-none"/>
              </w:rPr>
            </w:pPr>
            <w:r w:rsidRPr="004C4D2A">
              <w:rPr>
                <w:rFonts w:ascii="Cambria" w:hAnsi="Cambria"/>
                <w:bCs/>
                <w:sz w:val="20"/>
                <w:szCs w:val="20"/>
                <w:lang w:eastAsia="x-none"/>
              </w:rPr>
              <w:t>4%</w:t>
            </w:r>
          </w:p>
        </w:tc>
      </w:tr>
      <w:tr w:rsidR="004C4D2A" w:rsidRPr="004C4D2A" w:rsidTr="008C6106">
        <w:trPr>
          <w:trHeight w:val="300"/>
        </w:trPr>
        <w:tc>
          <w:tcPr>
            <w:tcW w:w="422" w:type="dxa"/>
            <w:shd w:val="clear" w:color="auto" w:fill="FBE4D5"/>
            <w:hideMark/>
          </w:tcPr>
          <w:p w:rsidR="004C4D2A" w:rsidRPr="004C4D2A" w:rsidRDefault="004C4D2A" w:rsidP="00EB4C9D">
            <w:pPr>
              <w:spacing w:line="276" w:lineRule="auto"/>
              <w:jc w:val="both"/>
              <w:rPr>
                <w:rFonts w:ascii="Cambria" w:hAnsi="Cambria"/>
                <w:sz w:val="20"/>
                <w:szCs w:val="20"/>
                <w:lang w:eastAsia="x-none"/>
              </w:rPr>
            </w:pPr>
            <w:r w:rsidRPr="004C4D2A">
              <w:rPr>
                <w:rFonts w:ascii="Cambria" w:hAnsi="Cambria"/>
                <w:sz w:val="20"/>
                <w:szCs w:val="20"/>
                <w:lang w:eastAsia="x-none"/>
              </w:rPr>
              <w:t> </w:t>
            </w:r>
          </w:p>
        </w:tc>
        <w:tc>
          <w:tcPr>
            <w:tcW w:w="3344" w:type="dxa"/>
            <w:shd w:val="clear" w:color="auto" w:fill="FBE4D5"/>
            <w:hideMark/>
          </w:tcPr>
          <w:p w:rsidR="004C4D2A" w:rsidRPr="004C4D2A" w:rsidRDefault="004C4D2A" w:rsidP="00EB4C9D">
            <w:pPr>
              <w:spacing w:line="276" w:lineRule="auto"/>
              <w:jc w:val="both"/>
              <w:rPr>
                <w:rFonts w:ascii="Cambria" w:hAnsi="Cambria"/>
                <w:b/>
                <w:bCs/>
                <w:sz w:val="20"/>
                <w:szCs w:val="20"/>
                <w:lang w:eastAsia="x-none"/>
              </w:rPr>
            </w:pPr>
            <w:r w:rsidRPr="004C4D2A">
              <w:rPr>
                <w:rFonts w:ascii="Cambria" w:hAnsi="Cambria"/>
                <w:b/>
                <w:bCs/>
                <w:sz w:val="20"/>
                <w:szCs w:val="20"/>
                <w:lang w:eastAsia="x-none"/>
              </w:rPr>
              <w:t>SKUPAJ</w:t>
            </w:r>
          </w:p>
        </w:tc>
        <w:tc>
          <w:tcPr>
            <w:tcW w:w="1415" w:type="dxa"/>
            <w:shd w:val="clear" w:color="auto" w:fill="FBE4D5"/>
            <w:hideMark/>
          </w:tcPr>
          <w:p w:rsidR="004C4D2A" w:rsidRPr="004C4D2A" w:rsidRDefault="004C4D2A" w:rsidP="00EB4C9D">
            <w:pPr>
              <w:spacing w:line="276" w:lineRule="auto"/>
              <w:jc w:val="both"/>
              <w:rPr>
                <w:rFonts w:ascii="Cambria" w:hAnsi="Cambria"/>
                <w:b/>
                <w:bCs/>
                <w:sz w:val="20"/>
                <w:szCs w:val="20"/>
                <w:lang w:eastAsia="x-none"/>
              </w:rPr>
            </w:pPr>
            <w:r w:rsidRPr="004C4D2A">
              <w:rPr>
                <w:rFonts w:ascii="Cambria" w:hAnsi="Cambria"/>
                <w:b/>
                <w:bCs/>
                <w:sz w:val="20"/>
                <w:szCs w:val="20"/>
                <w:lang w:eastAsia="x-none"/>
              </w:rPr>
              <w:t>112.340,56</w:t>
            </w:r>
          </w:p>
        </w:tc>
        <w:tc>
          <w:tcPr>
            <w:tcW w:w="1550" w:type="dxa"/>
            <w:shd w:val="clear" w:color="auto" w:fill="FBE4D5"/>
            <w:hideMark/>
          </w:tcPr>
          <w:p w:rsidR="004C4D2A" w:rsidRPr="004C4D2A" w:rsidRDefault="004C4D2A" w:rsidP="00EB4C9D">
            <w:pPr>
              <w:spacing w:line="276" w:lineRule="auto"/>
              <w:jc w:val="both"/>
              <w:rPr>
                <w:rFonts w:ascii="Cambria" w:hAnsi="Cambria"/>
                <w:b/>
                <w:bCs/>
                <w:sz w:val="20"/>
                <w:szCs w:val="20"/>
                <w:lang w:eastAsia="x-none"/>
              </w:rPr>
            </w:pPr>
            <w:r w:rsidRPr="004C4D2A">
              <w:rPr>
                <w:rFonts w:ascii="Cambria" w:hAnsi="Cambria"/>
                <w:b/>
                <w:bCs/>
                <w:sz w:val="20"/>
                <w:szCs w:val="20"/>
                <w:lang w:eastAsia="x-none"/>
              </w:rPr>
              <w:t>87.659,44</w:t>
            </w:r>
          </w:p>
        </w:tc>
        <w:tc>
          <w:tcPr>
            <w:tcW w:w="1813" w:type="dxa"/>
            <w:shd w:val="clear" w:color="auto" w:fill="FBE4D5"/>
            <w:hideMark/>
          </w:tcPr>
          <w:p w:rsidR="004C4D2A" w:rsidRPr="004C4D2A" w:rsidRDefault="004C4D2A" w:rsidP="00EB4C9D">
            <w:pPr>
              <w:spacing w:line="276" w:lineRule="auto"/>
              <w:jc w:val="both"/>
              <w:rPr>
                <w:rFonts w:ascii="Cambria" w:hAnsi="Cambria"/>
                <w:b/>
                <w:bCs/>
                <w:sz w:val="20"/>
                <w:szCs w:val="20"/>
                <w:lang w:eastAsia="x-none"/>
              </w:rPr>
            </w:pPr>
            <w:r w:rsidRPr="004C4D2A">
              <w:rPr>
                <w:rFonts w:ascii="Cambria" w:hAnsi="Cambria"/>
                <w:b/>
                <w:bCs/>
                <w:sz w:val="20"/>
                <w:szCs w:val="20"/>
                <w:lang w:eastAsia="x-none"/>
              </w:rPr>
              <w:t>200.000,00</w:t>
            </w:r>
          </w:p>
        </w:tc>
        <w:tc>
          <w:tcPr>
            <w:tcW w:w="1134" w:type="dxa"/>
            <w:shd w:val="clear" w:color="auto" w:fill="FBE4D5"/>
            <w:hideMark/>
          </w:tcPr>
          <w:p w:rsidR="004C4D2A" w:rsidRPr="004C4D2A" w:rsidRDefault="004C4D2A" w:rsidP="00EB4C9D">
            <w:pPr>
              <w:spacing w:line="276" w:lineRule="auto"/>
              <w:jc w:val="both"/>
              <w:rPr>
                <w:rFonts w:ascii="Cambria" w:hAnsi="Cambria"/>
                <w:b/>
                <w:bCs/>
                <w:sz w:val="20"/>
                <w:szCs w:val="20"/>
                <w:lang w:eastAsia="x-none"/>
              </w:rPr>
            </w:pPr>
            <w:r w:rsidRPr="004C4D2A">
              <w:rPr>
                <w:rFonts w:ascii="Cambria" w:hAnsi="Cambria"/>
                <w:b/>
                <w:bCs/>
                <w:sz w:val="20"/>
                <w:szCs w:val="20"/>
                <w:lang w:eastAsia="x-none"/>
              </w:rPr>
              <w:t>100,00%</w:t>
            </w:r>
          </w:p>
        </w:tc>
      </w:tr>
    </w:tbl>
    <w:p w:rsidR="004C4D2A" w:rsidRDefault="004C4D2A" w:rsidP="00EB4C9D">
      <w:pPr>
        <w:spacing w:line="276" w:lineRule="auto"/>
        <w:jc w:val="both"/>
        <w:rPr>
          <w:rFonts w:ascii="Arial" w:hAnsi="Arial" w:cs="Arial"/>
          <w:sz w:val="20"/>
          <w:szCs w:val="20"/>
        </w:rPr>
      </w:pPr>
    </w:p>
    <w:p w:rsidR="004C4D2A" w:rsidRDefault="004C4D2A" w:rsidP="00EB4C9D">
      <w:pPr>
        <w:spacing w:line="276" w:lineRule="auto"/>
        <w:jc w:val="both"/>
        <w:rPr>
          <w:rFonts w:ascii="Arial" w:hAnsi="Arial" w:cs="Arial"/>
          <w:sz w:val="20"/>
          <w:szCs w:val="20"/>
        </w:rPr>
      </w:pPr>
      <w:r w:rsidRPr="006C6FA6">
        <w:rPr>
          <w:rFonts w:ascii="Arial" w:hAnsi="Arial" w:cs="Arial"/>
          <w:sz w:val="20"/>
          <w:szCs w:val="20"/>
        </w:rPr>
        <w:t xml:space="preserve">Za izvedbo investicije bo MO Ptuj zagotovila lastna sredstva iz občinskega proračuna v višini </w:t>
      </w:r>
      <w:r>
        <w:rPr>
          <w:rFonts w:ascii="Arial" w:hAnsi="Arial" w:cs="Arial"/>
          <w:sz w:val="20"/>
          <w:szCs w:val="20"/>
        </w:rPr>
        <w:t>192.914,75</w:t>
      </w:r>
      <w:r w:rsidRPr="006C6FA6">
        <w:rPr>
          <w:rFonts w:ascii="Arial" w:hAnsi="Arial" w:cs="Arial"/>
          <w:sz w:val="20"/>
          <w:szCs w:val="20"/>
        </w:rPr>
        <w:t xml:space="preserve"> EUR. </w:t>
      </w:r>
      <w:r w:rsidR="00A6028A" w:rsidRPr="006C6FA6">
        <w:rPr>
          <w:rFonts w:ascii="Arial" w:hAnsi="Arial" w:cs="Arial"/>
          <w:sz w:val="20"/>
          <w:szCs w:val="20"/>
        </w:rPr>
        <w:t xml:space="preserve">Z rebalansom proračuna bo usklajena višina sredstev </w:t>
      </w:r>
      <w:r w:rsidRPr="006C6FA6">
        <w:rPr>
          <w:rFonts w:ascii="Arial" w:hAnsi="Arial" w:cs="Arial"/>
          <w:sz w:val="20"/>
          <w:szCs w:val="20"/>
        </w:rPr>
        <w:t xml:space="preserve">na proračunski postavki </w:t>
      </w:r>
      <w:r>
        <w:rPr>
          <w:rFonts w:ascii="Arial" w:hAnsi="Arial" w:cs="Arial"/>
          <w:sz w:val="20"/>
          <w:szCs w:val="20"/>
        </w:rPr>
        <w:t>6609 Kulturna dvorana Grajena za leto 2021</w:t>
      </w:r>
      <w:r w:rsidRPr="006C6FA6">
        <w:rPr>
          <w:rFonts w:ascii="Arial" w:hAnsi="Arial" w:cs="Arial"/>
          <w:sz w:val="20"/>
          <w:szCs w:val="20"/>
        </w:rPr>
        <w:t xml:space="preserve"> v višini </w:t>
      </w:r>
      <w:r>
        <w:rPr>
          <w:rFonts w:ascii="Arial" w:hAnsi="Arial" w:cs="Arial"/>
          <w:sz w:val="20"/>
          <w:szCs w:val="20"/>
        </w:rPr>
        <w:t>115</w:t>
      </w:r>
      <w:r w:rsidRPr="006C6FA6">
        <w:rPr>
          <w:rFonts w:ascii="Arial" w:hAnsi="Arial" w:cs="Arial"/>
          <w:sz w:val="20"/>
          <w:szCs w:val="20"/>
        </w:rPr>
        <w:t>.000,00 EUR. Projekt je uvrščen v Načrt razvojnih programov 2021-2024 (NRP št. OB096-20-00</w:t>
      </w:r>
      <w:r>
        <w:rPr>
          <w:rFonts w:ascii="Arial" w:hAnsi="Arial" w:cs="Arial"/>
          <w:sz w:val="20"/>
          <w:szCs w:val="20"/>
        </w:rPr>
        <w:t>62</w:t>
      </w:r>
      <w:r w:rsidRPr="006C6FA6">
        <w:rPr>
          <w:rFonts w:ascii="Arial" w:hAnsi="Arial" w:cs="Arial"/>
          <w:sz w:val="20"/>
          <w:szCs w:val="20"/>
        </w:rPr>
        <w:t xml:space="preserve"> </w:t>
      </w:r>
      <w:r>
        <w:rPr>
          <w:rFonts w:ascii="Arial" w:hAnsi="Arial" w:cs="Arial"/>
          <w:sz w:val="20"/>
          <w:szCs w:val="20"/>
        </w:rPr>
        <w:t>Kulturna dvorana Grajena</w:t>
      </w:r>
      <w:r w:rsidRPr="006C6FA6">
        <w:rPr>
          <w:rFonts w:ascii="Arial" w:hAnsi="Arial" w:cs="Arial"/>
          <w:sz w:val="20"/>
          <w:szCs w:val="20"/>
        </w:rPr>
        <w:t xml:space="preserve">). </w:t>
      </w:r>
    </w:p>
    <w:p w:rsidR="004C4D2A" w:rsidRDefault="004C4D2A" w:rsidP="00EB4C9D">
      <w:pPr>
        <w:spacing w:line="276" w:lineRule="auto"/>
        <w:jc w:val="both"/>
        <w:rPr>
          <w:rFonts w:ascii="Arial" w:hAnsi="Arial" w:cs="Arial"/>
          <w:sz w:val="20"/>
          <w:szCs w:val="20"/>
        </w:rPr>
      </w:pPr>
    </w:p>
    <w:p w:rsidR="004C4D2A" w:rsidRDefault="004C4D2A" w:rsidP="00EB4C9D">
      <w:pPr>
        <w:spacing w:line="276" w:lineRule="auto"/>
        <w:jc w:val="both"/>
        <w:rPr>
          <w:rFonts w:ascii="Arial" w:hAnsi="Arial" w:cs="Arial"/>
          <w:sz w:val="20"/>
          <w:szCs w:val="20"/>
        </w:rPr>
      </w:pPr>
      <w:r w:rsidRPr="006C6FA6">
        <w:rPr>
          <w:rFonts w:ascii="Arial" w:hAnsi="Arial" w:cs="Arial"/>
          <w:sz w:val="20"/>
          <w:szCs w:val="20"/>
        </w:rPr>
        <w:t xml:space="preserve">Sredstva v višini </w:t>
      </w:r>
      <w:r>
        <w:rPr>
          <w:rFonts w:ascii="Arial" w:hAnsi="Arial" w:cs="Arial"/>
          <w:sz w:val="20"/>
          <w:szCs w:val="20"/>
        </w:rPr>
        <w:t>7.085,25</w:t>
      </w:r>
      <w:r w:rsidRPr="006C6FA6">
        <w:rPr>
          <w:rFonts w:ascii="Arial" w:hAnsi="Arial" w:cs="Arial"/>
          <w:sz w:val="20"/>
          <w:szCs w:val="20"/>
        </w:rPr>
        <w:t xml:space="preserve"> EUR bodo </w:t>
      </w:r>
      <w:r>
        <w:rPr>
          <w:rFonts w:ascii="Arial" w:hAnsi="Arial" w:cs="Arial"/>
          <w:sz w:val="20"/>
          <w:szCs w:val="20"/>
        </w:rPr>
        <w:t xml:space="preserve">predvidoma sofinancirana iz prijave na razpis </w:t>
      </w:r>
      <w:proofErr w:type="spellStart"/>
      <w:r>
        <w:rPr>
          <w:rFonts w:ascii="Arial" w:hAnsi="Arial" w:cs="Arial"/>
          <w:sz w:val="20"/>
          <w:szCs w:val="20"/>
        </w:rPr>
        <w:t>Eko</w:t>
      </w:r>
      <w:proofErr w:type="spellEnd"/>
      <w:r w:rsidR="00EB4C9D">
        <w:rPr>
          <w:rFonts w:ascii="Arial" w:hAnsi="Arial" w:cs="Arial"/>
          <w:sz w:val="20"/>
          <w:szCs w:val="20"/>
        </w:rPr>
        <w:t xml:space="preserve"> </w:t>
      </w:r>
      <w:r>
        <w:rPr>
          <w:rFonts w:ascii="Arial" w:hAnsi="Arial" w:cs="Arial"/>
          <w:sz w:val="20"/>
          <w:szCs w:val="20"/>
        </w:rPr>
        <w:t>sklada j.</w:t>
      </w:r>
      <w:bookmarkStart w:id="1" w:name="_GoBack"/>
      <w:bookmarkEnd w:id="1"/>
      <w:r>
        <w:rPr>
          <w:rFonts w:ascii="Arial" w:hAnsi="Arial" w:cs="Arial"/>
          <w:sz w:val="20"/>
          <w:szCs w:val="20"/>
        </w:rPr>
        <w:t>s.</w:t>
      </w:r>
    </w:p>
    <w:p w:rsidR="004C4D2A" w:rsidRDefault="004C4D2A" w:rsidP="00EB4C9D">
      <w:pPr>
        <w:spacing w:line="276" w:lineRule="auto"/>
        <w:jc w:val="both"/>
        <w:rPr>
          <w:rFonts w:ascii="Arial" w:hAnsi="Arial" w:cs="Arial"/>
          <w:sz w:val="20"/>
          <w:szCs w:val="20"/>
        </w:rPr>
      </w:pPr>
    </w:p>
    <w:p w:rsidR="004C4D2A" w:rsidRPr="004D64EF" w:rsidRDefault="004C4D2A" w:rsidP="00EB4C9D">
      <w:pPr>
        <w:spacing w:line="276" w:lineRule="auto"/>
        <w:jc w:val="both"/>
        <w:rPr>
          <w:rFonts w:ascii="Arial" w:hAnsi="Arial" w:cs="Arial"/>
          <w:sz w:val="20"/>
          <w:szCs w:val="20"/>
        </w:rPr>
      </w:pPr>
      <w:r w:rsidRPr="004D64EF">
        <w:rPr>
          <w:rFonts w:ascii="Arial" w:hAnsi="Arial" w:cs="Arial"/>
          <w:sz w:val="20"/>
          <w:szCs w:val="20"/>
        </w:rPr>
        <w:t>Mestnemu svetu Mestne občine Ptuj predlagam, da predloženi dokument obravnava in sprejme predlagani sklep.</w:t>
      </w:r>
    </w:p>
    <w:p w:rsidR="00445845" w:rsidRDefault="00445845" w:rsidP="00EB4C9D">
      <w:pPr>
        <w:spacing w:line="276" w:lineRule="auto"/>
        <w:jc w:val="both"/>
        <w:rPr>
          <w:rFonts w:ascii="Arial" w:hAnsi="Arial" w:cs="Arial"/>
          <w:sz w:val="20"/>
          <w:szCs w:val="20"/>
        </w:rPr>
      </w:pPr>
    </w:p>
    <w:p w:rsidR="004C4D2A" w:rsidRPr="004D64EF" w:rsidRDefault="004C4D2A" w:rsidP="00EB4C9D">
      <w:pPr>
        <w:spacing w:line="276" w:lineRule="auto"/>
        <w:jc w:val="both"/>
        <w:rPr>
          <w:rFonts w:ascii="Arial" w:hAnsi="Arial" w:cs="Arial"/>
          <w:sz w:val="20"/>
          <w:szCs w:val="20"/>
        </w:rPr>
      </w:pPr>
    </w:p>
    <w:p w:rsidR="00243202" w:rsidRPr="004D64EF" w:rsidRDefault="00243202" w:rsidP="00EB4C9D">
      <w:pPr>
        <w:spacing w:line="276" w:lineRule="auto"/>
        <w:jc w:val="both"/>
        <w:rPr>
          <w:rFonts w:ascii="Arial" w:hAnsi="Arial" w:cs="Arial"/>
          <w:sz w:val="20"/>
          <w:szCs w:val="20"/>
        </w:rPr>
      </w:pPr>
      <w:r w:rsidRPr="004D64EF">
        <w:rPr>
          <w:rFonts w:ascii="Arial" w:hAnsi="Arial" w:cs="Arial"/>
          <w:sz w:val="20"/>
          <w:szCs w:val="20"/>
        </w:rPr>
        <w:t>Pripravil</w:t>
      </w:r>
      <w:r w:rsidR="00197B7B" w:rsidRPr="004D64EF">
        <w:rPr>
          <w:rFonts w:ascii="Arial" w:hAnsi="Arial" w:cs="Arial"/>
          <w:sz w:val="20"/>
          <w:szCs w:val="20"/>
        </w:rPr>
        <w:t>:</w:t>
      </w:r>
      <w:r w:rsidRPr="004D64EF">
        <w:rPr>
          <w:rFonts w:ascii="Arial" w:hAnsi="Arial" w:cs="Arial"/>
          <w:sz w:val="20"/>
          <w:szCs w:val="20"/>
        </w:rPr>
        <w:t xml:space="preserve"> </w:t>
      </w:r>
    </w:p>
    <w:p w:rsidR="00243202" w:rsidRPr="004D64EF" w:rsidRDefault="00232994" w:rsidP="00EB4C9D">
      <w:pPr>
        <w:spacing w:line="276" w:lineRule="auto"/>
        <w:jc w:val="both"/>
        <w:rPr>
          <w:rFonts w:ascii="Arial" w:hAnsi="Arial" w:cs="Arial"/>
          <w:sz w:val="20"/>
          <w:szCs w:val="20"/>
        </w:rPr>
      </w:pPr>
      <w:r>
        <w:rPr>
          <w:rFonts w:ascii="Arial" w:hAnsi="Arial" w:cs="Arial"/>
          <w:sz w:val="20"/>
          <w:szCs w:val="20"/>
        </w:rPr>
        <w:t>David Majcen</w:t>
      </w:r>
    </w:p>
    <w:p w:rsidR="00197B7B" w:rsidRPr="004D64EF" w:rsidRDefault="00197B7B" w:rsidP="00EB4C9D">
      <w:pPr>
        <w:spacing w:line="276" w:lineRule="auto"/>
        <w:jc w:val="both"/>
        <w:rPr>
          <w:rFonts w:ascii="Arial" w:hAnsi="Arial" w:cs="Arial"/>
          <w:sz w:val="20"/>
          <w:szCs w:val="20"/>
        </w:rPr>
      </w:pPr>
      <w:r w:rsidRPr="004D64EF">
        <w:rPr>
          <w:rFonts w:ascii="Arial" w:hAnsi="Arial" w:cs="Arial"/>
          <w:b/>
          <w:sz w:val="20"/>
          <w:szCs w:val="20"/>
        </w:rPr>
        <w:tab/>
      </w:r>
      <w:r w:rsidRPr="004D64EF">
        <w:rPr>
          <w:rFonts w:ascii="Arial" w:hAnsi="Arial" w:cs="Arial"/>
          <w:b/>
          <w:sz w:val="20"/>
          <w:szCs w:val="20"/>
        </w:rPr>
        <w:tab/>
      </w:r>
      <w:r w:rsidRPr="004D64EF">
        <w:rPr>
          <w:rFonts w:ascii="Arial" w:hAnsi="Arial" w:cs="Arial"/>
          <w:b/>
          <w:sz w:val="20"/>
          <w:szCs w:val="20"/>
        </w:rPr>
        <w:tab/>
      </w:r>
      <w:r w:rsidRPr="004D64EF">
        <w:rPr>
          <w:rFonts w:ascii="Arial" w:hAnsi="Arial" w:cs="Arial"/>
          <w:b/>
          <w:sz w:val="20"/>
          <w:szCs w:val="20"/>
        </w:rPr>
        <w:tab/>
      </w:r>
      <w:r w:rsidRPr="004D64EF">
        <w:rPr>
          <w:rFonts w:ascii="Arial" w:hAnsi="Arial" w:cs="Arial"/>
          <w:b/>
          <w:sz w:val="20"/>
          <w:szCs w:val="20"/>
        </w:rPr>
        <w:tab/>
      </w:r>
      <w:r w:rsidRPr="004D64EF">
        <w:rPr>
          <w:rFonts w:ascii="Arial" w:hAnsi="Arial" w:cs="Arial"/>
          <w:b/>
          <w:sz w:val="20"/>
          <w:szCs w:val="20"/>
        </w:rPr>
        <w:tab/>
      </w:r>
      <w:r w:rsidRPr="004D64EF">
        <w:rPr>
          <w:rFonts w:ascii="Arial" w:hAnsi="Arial" w:cs="Arial"/>
          <w:b/>
          <w:sz w:val="20"/>
          <w:szCs w:val="20"/>
        </w:rPr>
        <w:tab/>
      </w:r>
      <w:r w:rsidRPr="004D64EF">
        <w:rPr>
          <w:rFonts w:ascii="Arial" w:hAnsi="Arial" w:cs="Arial"/>
          <w:b/>
          <w:sz w:val="20"/>
          <w:szCs w:val="20"/>
        </w:rPr>
        <w:tab/>
        <w:t xml:space="preserve">        </w:t>
      </w:r>
      <w:r w:rsidR="00243202" w:rsidRPr="004D64EF">
        <w:rPr>
          <w:rFonts w:ascii="Arial" w:hAnsi="Arial" w:cs="Arial"/>
          <w:b/>
          <w:sz w:val="20"/>
          <w:szCs w:val="20"/>
        </w:rPr>
        <w:t xml:space="preserve">         </w:t>
      </w:r>
      <w:r w:rsidR="001D6956" w:rsidRPr="004D64EF">
        <w:rPr>
          <w:rFonts w:ascii="Arial" w:hAnsi="Arial" w:cs="Arial"/>
          <w:b/>
          <w:sz w:val="20"/>
          <w:szCs w:val="20"/>
        </w:rPr>
        <w:t xml:space="preserve">    </w:t>
      </w:r>
      <w:r w:rsidR="001D6956" w:rsidRPr="004D64EF">
        <w:rPr>
          <w:rFonts w:ascii="Arial" w:hAnsi="Arial" w:cs="Arial"/>
          <w:sz w:val="20"/>
          <w:szCs w:val="20"/>
        </w:rPr>
        <w:t>Nuška Gajšek</w:t>
      </w:r>
    </w:p>
    <w:p w:rsidR="00107C68" w:rsidRPr="004D64EF" w:rsidRDefault="00197B7B" w:rsidP="00EB4C9D">
      <w:pPr>
        <w:spacing w:line="276" w:lineRule="auto"/>
        <w:jc w:val="both"/>
        <w:rPr>
          <w:rFonts w:ascii="Arial" w:hAnsi="Arial" w:cs="Arial"/>
          <w:sz w:val="20"/>
          <w:szCs w:val="20"/>
        </w:rPr>
      </w:pPr>
      <w:r w:rsidRPr="004D64EF">
        <w:rPr>
          <w:rFonts w:ascii="Arial" w:hAnsi="Arial" w:cs="Arial"/>
          <w:sz w:val="20"/>
          <w:szCs w:val="20"/>
        </w:rPr>
        <w:tab/>
      </w:r>
      <w:r w:rsidRPr="004D64EF">
        <w:rPr>
          <w:rFonts w:ascii="Arial" w:hAnsi="Arial" w:cs="Arial"/>
          <w:sz w:val="20"/>
          <w:szCs w:val="20"/>
        </w:rPr>
        <w:tab/>
      </w:r>
      <w:r w:rsidRPr="004D64EF">
        <w:rPr>
          <w:rFonts w:ascii="Arial" w:hAnsi="Arial" w:cs="Arial"/>
          <w:sz w:val="20"/>
          <w:szCs w:val="20"/>
        </w:rPr>
        <w:tab/>
      </w:r>
      <w:r w:rsidRPr="004D64EF">
        <w:rPr>
          <w:rFonts w:ascii="Arial" w:hAnsi="Arial" w:cs="Arial"/>
          <w:sz w:val="20"/>
          <w:szCs w:val="20"/>
        </w:rPr>
        <w:tab/>
      </w:r>
      <w:r w:rsidRPr="004D64EF">
        <w:rPr>
          <w:rFonts w:ascii="Arial" w:hAnsi="Arial" w:cs="Arial"/>
          <w:sz w:val="20"/>
          <w:szCs w:val="20"/>
        </w:rPr>
        <w:tab/>
      </w:r>
      <w:r w:rsidRPr="004D64EF">
        <w:rPr>
          <w:rFonts w:ascii="Arial" w:hAnsi="Arial" w:cs="Arial"/>
          <w:sz w:val="20"/>
          <w:szCs w:val="20"/>
        </w:rPr>
        <w:tab/>
        <w:t xml:space="preserve">             </w:t>
      </w:r>
      <w:r w:rsidR="00243202" w:rsidRPr="004D64EF">
        <w:rPr>
          <w:rFonts w:ascii="Arial" w:hAnsi="Arial" w:cs="Arial"/>
          <w:sz w:val="20"/>
          <w:szCs w:val="20"/>
        </w:rPr>
        <w:t xml:space="preserve">                                       </w:t>
      </w:r>
      <w:r w:rsidR="003C09E4" w:rsidRPr="004D64EF">
        <w:rPr>
          <w:rFonts w:ascii="Arial" w:hAnsi="Arial" w:cs="Arial"/>
          <w:sz w:val="20"/>
          <w:szCs w:val="20"/>
        </w:rPr>
        <w:t>županja</w:t>
      </w:r>
    </w:p>
    <w:sectPr w:rsidR="00107C68" w:rsidRPr="004D64EF" w:rsidSect="00235730">
      <w:footerReference w:type="default" r:id="rId11"/>
      <w:headerReference w:type="first" r:id="rId12"/>
      <w:footerReference w:type="first" r:id="rId13"/>
      <w:type w:val="continuous"/>
      <w:pgSz w:w="12240" w:h="15840"/>
      <w:pgMar w:top="1134" w:right="1183" w:bottom="1134" w:left="1134" w:header="709" w:footer="283" w:gutter="0"/>
      <w:cols w:space="57" w:equalWidth="0">
        <w:col w:w="9923" w:space="57"/>
      </w:cols>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597" w:rsidRDefault="00515597">
      <w:r>
        <w:separator/>
      </w:r>
    </w:p>
  </w:endnote>
  <w:endnote w:type="continuationSeparator" w:id="0">
    <w:p w:rsidR="00515597" w:rsidRDefault="0051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031" w:rsidRPr="001A610A" w:rsidRDefault="00236031"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622722">
      <w:rPr>
        <w:bCs/>
        <w:noProof/>
        <w:sz w:val="18"/>
        <w:szCs w:val="18"/>
      </w:rPr>
      <w:t>2</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622722">
      <w:rPr>
        <w:bCs/>
        <w:noProof/>
        <w:sz w:val="18"/>
        <w:szCs w:val="18"/>
      </w:rPr>
      <w:t>3</w:t>
    </w:r>
    <w:r w:rsidRPr="001A610A">
      <w:rPr>
        <w:bCs/>
        <w:sz w:val="18"/>
        <w:szCs w:val="18"/>
      </w:rPr>
      <w:fldChar w:fldCharType="end"/>
    </w:r>
  </w:p>
  <w:p w:rsidR="00236031" w:rsidRPr="001A610A" w:rsidRDefault="00236031" w:rsidP="001A61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031" w:rsidRPr="001A610A" w:rsidRDefault="00236031"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622722">
      <w:rPr>
        <w:bCs/>
        <w:noProof/>
        <w:sz w:val="18"/>
        <w:szCs w:val="18"/>
      </w:rPr>
      <w:t>1</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622722">
      <w:rPr>
        <w:bCs/>
        <w:noProof/>
        <w:sz w:val="18"/>
        <w:szCs w:val="18"/>
      </w:rPr>
      <w:t>3</w:t>
    </w:r>
    <w:r w:rsidRPr="001A610A">
      <w:rPr>
        <w:bCs/>
        <w:sz w:val="18"/>
        <w:szCs w:val="18"/>
      </w:rPr>
      <w:fldChar w:fldCharType="end"/>
    </w:r>
  </w:p>
  <w:p w:rsidR="00236031" w:rsidRPr="008073DB" w:rsidRDefault="00236031" w:rsidP="000D495A">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597" w:rsidRDefault="00515597">
      <w:r>
        <w:separator/>
      </w:r>
    </w:p>
  </w:footnote>
  <w:footnote w:type="continuationSeparator" w:id="0">
    <w:p w:rsidR="00515597" w:rsidRDefault="00515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228"/>
      <w:gridCol w:w="6394"/>
    </w:tblGrid>
    <w:tr w:rsidR="00236031" w:rsidTr="006312C7">
      <w:tc>
        <w:tcPr>
          <w:tcW w:w="3228" w:type="dxa"/>
          <w:tcBorders>
            <w:bottom w:val="single" w:sz="12" w:space="0" w:color="999999"/>
          </w:tcBorders>
        </w:tcPr>
        <w:p w:rsidR="00236031" w:rsidRPr="006312C7" w:rsidRDefault="00236031" w:rsidP="006312C7">
          <w:pPr>
            <w:jc w:val="center"/>
            <w:rPr>
              <w:b/>
              <w:i/>
            </w:rPr>
          </w:pPr>
          <w:r>
            <w:rPr>
              <w:noProof/>
            </w:rPr>
            <w:drawing>
              <wp:inline distT="0" distB="0" distL="0" distR="0" wp14:anchorId="72B4A867" wp14:editId="72B4A868">
                <wp:extent cx="464820" cy="5816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81660"/>
                        </a:xfrm>
                        <a:prstGeom prst="rect">
                          <a:avLst/>
                        </a:prstGeom>
                        <a:noFill/>
                        <a:ln>
                          <a:noFill/>
                        </a:ln>
                      </pic:spPr>
                    </pic:pic>
                  </a:graphicData>
                </a:graphic>
              </wp:inline>
            </w:drawing>
          </w:r>
        </w:p>
        <w:p w:rsidR="00236031" w:rsidRDefault="00236031" w:rsidP="000D495A"/>
        <w:p w:rsidR="00236031" w:rsidRPr="006312C7" w:rsidRDefault="00236031" w:rsidP="006312C7">
          <w:pPr>
            <w:jc w:val="center"/>
            <w:rPr>
              <w:b/>
              <w:sz w:val="22"/>
            </w:rPr>
          </w:pPr>
          <w:r w:rsidRPr="006312C7">
            <w:rPr>
              <w:b/>
              <w:sz w:val="22"/>
            </w:rPr>
            <w:t>MESTNA OBČINA PTUJ</w:t>
          </w:r>
        </w:p>
        <w:p w:rsidR="00236031" w:rsidRPr="00E63B77" w:rsidRDefault="00236031" w:rsidP="006312C7">
          <w:pPr>
            <w:jc w:val="center"/>
            <w:rPr>
              <w:sz w:val="22"/>
            </w:rPr>
          </w:pPr>
          <w:r w:rsidRPr="00E63B77">
            <w:rPr>
              <w:sz w:val="22"/>
            </w:rPr>
            <w:t>ŽUPANJA</w:t>
          </w:r>
        </w:p>
        <w:p w:rsidR="00236031" w:rsidRPr="006312C7" w:rsidRDefault="00236031" w:rsidP="006312C7">
          <w:pPr>
            <w:jc w:val="center"/>
            <w:rPr>
              <w:sz w:val="22"/>
            </w:rPr>
          </w:pPr>
        </w:p>
      </w:tc>
      <w:tc>
        <w:tcPr>
          <w:tcW w:w="6394" w:type="dxa"/>
        </w:tcPr>
        <w:p w:rsidR="00236031" w:rsidRDefault="00236031" w:rsidP="000D495A">
          <w:pPr>
            <w:pStyle w:val="Glava"/>
          </w:pPr>
        </w:p>
      </w:tc>
    </w:tr>
  </w:tbl>
  <w:p w:rsidR="00236031" w:rsidRDefault="0023603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EA7"/>
    <w:multiLevelType w:val="hybridMultilevel"/>
    <w:tmpl w:val="3CB2FBDC"/>
    <w:lvl w:ilvl="0" w:tplc="B72226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9241A9"/>
    <w:multiLevelType w:val="hybridMultilevel"/>
    <w:tmpl w:val="EEEC9124"/>
    <w:lvl w:ilvl="0" w:tplc="05922B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185467"/>
    <w:multiLevelType w:val="hybridMultilevel"/>
    <w:tmpl w:val="416AE714"/>
    <w:lvl w:ilvl="0" w:tplc="BF9C77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7A2763"/>
    <w:multiLevelType w:val="hybridMultilevel"/>
    <w:tmpl w:val="D0FE3F6E"/>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F91986"/>
    <w:multiLevelType w:val="hybridMultilevel"/>
    <w:tmpl w:val="1F566A90"/>
    <w:lvl w:ilvl="0" w:tplc="5B761BC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AD22EB"/>
    <w:multiLevelType w:val="hybridMultilevel"/>
    <w:tmpl w:val="087011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484139"/>
    <w:multiLevelType w:val="hybridMultilevel"/>
    <w:tmpl w:val="08448EE0"/>
    <w:lvl w:ilvl="0" w:tplc="BF1AD77C">
      <w:start w:val="5"/>
      <w:numFmt w:val="bullet"/>
      <w:lvlText w:val="̶"/>
      <w:lvlJc w:val="left"/>
      <w:pPr>
        <w:tabs>
          <w:tab w:val="num" w:pos="720"/>
        </w:tabs>
        <w:ind w:left="720" w:hanging="360"/>
      </w:pPr>
      <w:rPr>
        <w:rFonts w:ascii="Cambria" w:eastAsia="Times New Roman" w:hAnsi="Cambria" w:cs="Times New Roman"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450D2"/>
    <w:multiLevelType w:val="hybridMultilevel"/>
    <w:tmpl w:val="BE100BF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8313949"/>
    <w:multiLevelType w:val="hybridMultilevel"/>
    <w:tmpl w:val="97867350"/>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762F5C"/>
    <w:multiLevelType w:val="hybridMultilevel"/>
    <w:tmpl w:val="2D243440"/>
    <w:lvl w:ilvl="0" w:tplc="BFD86C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9810DE0"/>
    <w:multiLevelType w:val="hybridMultilevel"/>
    <w:tmpl w:val="05A2999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867015"/>
    <w:multiLevelType w:val="hybridMultilevel"/>
    <w:tmpl w:val="371E0CE0"/>
    <w:lvl w:ilvl="0" w:tplc="B72226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A010C9"/>
    <w:multiLevelType w:val="hybridMultilevel"/>
    <w:tmpl w:val="102CCE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44F1361"/>
    <w:multiLevelType w:val="hybridMultilevel"/>
    <w:tmpl w:val="2CC876C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4C1A04"/>
    <w:multiLevelType w:val="hybridMultilevel"/>
    <w:tmpl w:val="76C4A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2E0857"/>
    <w:multiLevelType w:val="hybridMultilevel"/>
    <w:tmpl w:val="D79E6F94"/>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1054EDF"/>
    <w:multiLevelType w:val="hybridMultilevel"/>
    <w:tmpl w:val="4C70B64E"/>
    <w:lvl w:ilvl="0" w:tplc="8E6683C6">
      <w:start w:val="1"/>
      <w:numFmt w:val="upperRoman"/>
      <w:lvlText w:val="%1."/>
      <w:lvlJc w:val="left"/>
      <w:pPr>
        <w:ind w:left="1080" w:hanging="720"/>
      </w:pPr>
      <w:rPr>
        <w:rFonts w:hint="default"/>
      </w:rPr>
    </w:lvl>
    <w:lvl w:ilvl="1" w:tplc="C396C7A8">
      <w:start w:val="10"/>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2A338F"/>
    <w:multiLevelType w:val="hybridMultilevel"/>
    <w:tmpl w:val="EEEC9124"/>
    <w:lvl w:ilvl="0" w:tplc="05922B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1F2E20"/>
    <w:multiLevelType w:val="hybridMultilevel"/>
    <w:tmpl w:val="CCA8DF36"/>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7A56896"/>
    <w:multiLevelType w:val="hybridMultilevel"/>
    <w:tmpl w:val="1DB6241C"/>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15C3231"/>
    <w:multiLevelType w:val="hybridMultilevel"/>
    <w:tmpl w:val="CEA4E18A"/>
    <w:lvl w:ilvl="0" w:tplc="52308A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1D70519"/>
    <w:multiLevelType w:val="hybridMultilevel"/>
    <w:tmpl w:val="6B5C177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B97ED0"/>
    <w:multiLevelType w:val="hybridMultilevel"/>
    <w:tmpl w:val="747055A6"/>
    <w:lvl w:ilvl="0" w:tplc="05922B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4D013C1"/>
    <w:multiLevelType w:val="hybridMultilevel"/>
    <w:tmpl w:val="3E2440A6"/>
    <w:lvl w:ilvl="0" w:tplc="BFD86C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985257E"/>
    <w:multiLevelType w:val="hybridMultilevel"/>
    <w:tmpl w:val="5D10B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F6063AF"/>
    <w:multiLevelType w:val="hybridMultilevel"/>
    <w:tmpl w:val="19D673C0"/>
    <w:lvl w:ilvl="0" w:tplc="1A3CE5F4">
      <w:start w:val="3"/>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F861085"/>
    <w:multiLevelType w:val="hybridMultilevel"/>
    <w:tmpl w:val="D3E2FE52"/>
    <w:lvl w:ilvl="0" w:tplc="6E8C5A9C">
      <w:numFmt w:val="bullet"/>
      <w:lvlText w:val="-"/>
      <w:lvlJc w:val="left"/>
      <w:pPr>
        <w:ind w:left="1080" w:hanging="360"/>
      </w:pPr>
      <w:rPr>
        <w:rFonts w:ascii="Helvetica" w:eastAsia="Times New Roman" w:hAnsi="Helvetica" w:cs="Helvetica"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4FD42DF8"/>
    <w:multiLevelType w:val="hybridMultilevel"/>
    <w:tmpl w:val="1152C82E"/>
    <w:lvl w:ilvl="0" w:tplc="1D5E128E">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34A77F2"/>
    <w:multiLevelType w:val="hybridMultilevel"/>
    <w:tmpl w:val="45564044"/>
    <w:lvl w:ilvl="0" w:tplc="41B8B37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27658E"/>
    <w:multiLevelType w:val="hybridMultilevel"/>
    <w:tmpl w:val="DC704C66"/>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7529F8"/>
    <w:multiLevelType w:val="hybridMultilevel"/>
    <w:tmpl w:val="68BC88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1DC790D"/>
    <w:multiLevelType w:val="hybridMultilevel"/>
    <w:tmpl w:val="E5F2F566"/>
    <w:lvl w:ilvl="0" w:tplc="D4C8A1A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39548E"/>
    <w:multiLevelType w:val="hybridMultilevel"/>
    <w:tmpl w:val="84B0E29E"/>
    <w:lvl w:ilvl="0" w:tplc="16365918">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8E0EC9"/>
    <w:multiLevelType w:val="hybridMultilevel"/>
    <w:tmpl w:val="739465AC"/>
    <w:lvl w:ilvl="0" w:tplc="1A3CE5F4">
      <w:start w:val="3"/>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7B01805"/>
    <w:multiLevelType w:val="hybridMultilevel"/>
    <w:tmpl w:val="FC2A7AD6"/>
    <w:lvl w:ilvl="0" w:tplc="DB1C7006">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C500C10"/>
    <w:multiLevelType w:val="hybridMultilevel"/>
    <w:tmpl w:val="0AA2445A"/>
    <w:lvl w:ilvl="0" w:tplc="6E8C5A9C">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D465D6D"/>
    <w:multiLevelType w:val="hybridMultilevel"/>
    <w:tmpl w:val="9A76489A"/>
    <w:lvl w:ilvl="0" w:tplc="3A9E46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FB36B66"/>
    <w:multiLevelType w:val="hybridMultilevel"/>
    <w:tmpl w:val="FE0A80C6"/>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E7D4977"/>
    <w:multiLevelType w:val="hybridMultilevel"/>
    <w:tmpl w:val="1EA895C8"/>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7"/>
  </w:num>
  <w:num w:numId="2">
    <w:abstractNumId w:val="31"/>
  </w:num>
  <w:num w:numId="3">
    <w:abstractNumId w:val="28"/>
  </w:num>
  <w:num w:numId="4">
    <w:abstractNumId w:val="34"/>
  </w:num>
  <w:num w:numId="5">
    <w:abstractNumId w:val="12"/>
  </w:num>
  <w:num w:numId="6">
    <w:abstractNumId w:val="16"/>
  </w:num>
  <w:num w:numId="7">
    <w:abstractNumId w:val="25"/>
  </w:num>
  <w:num w:numId="8">
    <w:abstractNumId w:val="33"/>
  </w:num>
  <w:num w:numId="9">
    <w:abstractNumId w:val="32"/>
  </w:num>
  <w:num w:numId="10">
    <w:abstractNumId w:val="23"/>
  </w:num>
  <w:num w:numId="11">
    <w:abstractNumId w:val="21"/>
  </w:num>
  <w:num w:numId="12">
    <w:abstractNumId w:val="0"/>
  </w:num>
  <w:num w:numId="13">
    <w:abstractNumId w:val="26"/>
  </w:num>
  <w:num w:numId="14">
    <w:abstractNumId w:val="2"/>
  </w:num>
  <w:num w:numId="15">
    <w:abstractNumId w:val="22"/>
  </w:num>
  <w:num w:numId="16">
    <w:abstractNumId w:val="17"/>
  </w:num>
  <w:num w:numId="17">
    <w:abstractNumId w:val="18"/>
  </w:num>
  <w:num w:numId="18">
    <w:abstractNumId w:val="10"/>
  </w:num>
  <w:num w:numId="19">
    <w:abstractNumId w:val="8"/>
  </w:num>
  <w:num w:numId="20">
    <w:abstractNumId w:val="11"/>
  </w:num>
  <w:num w:numId="21">
    <w:abstractNumId w:val="27"/>
  </w:num>
  <w:num w:numId="22">
    <w:abstractNumId w:val="15"/>
  </w:num>
  <w:num w:numId="23">
    <w:abstractNumId w:val="1"/>
  </w:num>
  <w:num w:numId="24">
    <w:abstractNumId w:val="30"/>
  </w:num>
  <w:num w:numId="25">
    <w:abstractNumId w:val="36"/>
  </w:num>
  <w:num w:numId="26">
    <w:abstractNumId w:val="24"/>
  </w:num>
  <w:num w:numId="27">
    <w:abstractNumId w:val="5"/>
  </w:num>
  <w:num w:numId="28">
    <w:abstractNumId w:val="9"/>
  </w:num>
  <w:num w:numId="29">
    <w:abstractNumId w:val="29"/>
  </w:num>
  <w:num w:numId="30">
    <w:abstractNumId w:val="13"/>
  </w:num>
  <w:num w:numId="31">
    <w:abstractNumId w:val="19"/>
  </w:num>
  <w:num w:numId="32">
    <w:abstractNumId w:val="3"/>
  </w:num>
  <w:num w:numId="33">
    <w:abstractNumId w:val="7"/>
  </w:num>
  <w:num w:numId="34">
    <w:abstractNumId w:val="38"/>
  </w:num>
  <w:num w:numId="35">
    <w:abstractNumId w:val="35"/>
  </w:num>
  <w:num w:numId="36">
    <w:abstractNumId w:val="20"/>
  </w:num>
  <w:num w:numId="37">
    <w:abstractNumId w:val="6"/>
  </w:num>
  <w:num w:numId="38">
    <w:abstractNumId w:val="1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9E"/>
    <w:rsid w:val="000016DD"/>
    <w:rsid w:val="0000665F"/>
    <w:rsid w:val="00010CCB"/>
    <w:rsid w:val="00011398"/>
    <w:rsid w:val="00012D85"/>
    <w:rsid w:val="000163A3"/>
    <w:rsid w:val="000205D7"/>
    <w:rsid w:val="000256AA"/>
    <w:rsid w:val="00030F7B"/>
    <w:rsid w:val="00033D60"/>
    <w:rsid w:val="00034382"/>
    <w:rsid w:val="000431C7"/>
    <w:rsid w:val="000433DA"/>
    <w:rsid w:val="0004453A"/>
    <w:rsid w:val="00045371"/>
    <w:rsid w:val="00045BF9"/>
    <w:rsid w:val="000508E1"/>
    <w:rsid w:val="00053F88"/>
    <w:rsid w:val="00054B0C"/>
    <w:rsid w:val="0006097F"/>
    <w:rsid w:val="00061724"/>
    <w:rsid w:val="00063F48"/>
    <w:rsid w:val="00070005"/>
    <w:rsid w:val="00072E09"/>
    <w:rsid w:val="000760A1"/>
    <w:rsid w:val="00081080"/>
    <w:rsid w:val="00085D76"/>
    <w:rsid w:val="00087FB0"/>
    <w:rsid w:val="000913A8"/>
    <w:rsid w:val="000938CC"/>
    <w:rsid w:val="00095396"/>
    <w:rsid w:val="000A0CDC"/>
    <w:rsid w:val="000A2D89"/>
    <w:rsid w:val="000A5900"/>
    <w:rsid w:val="000A6490"/>
    <w:rsid w:val="000B0B1C"/>
    <w:rsid w:val="000B13B6"/>
    <w:rsid w:val="000B3338"/>
    <w:rsid w:val="000B7ED1"/>
    <w:rsid w:val="000C5394"/>
    <w:rsid w:val="000C5559"/>
    <w:rsid w:val="000C605B"/>
    <w:rsid w:val="000C6172"/>
    <w:rsid w:val="000D0CD1"/>
    <w:rsid w:val="000D22DB"/>
    <w:rsid w:val="000D495A"/>
    <w:rsid w:val="000E5E4A"/>
    <w:rsid w:val="000E6008"/>
    <w:rsid w:val="000E7F1E"/>
    <w:rsid w:val="000F06DC"/>
    <w:rsid w:val="000F1661"/>
    <w:rsid w:val="000F30F9"/>
    <w:rsid w:val="000F5B8F"/>
    <w:rsid w:val="000F7938"/>
    <w:rsid w:val="0010121A"/>
    <w:rsid w:val="001014C0"/>
    <w:rsid w:val="0010525F"/>
    <w:rsid w:val="00107C68"/>
    <w:rsid w:val="0011038B"/>
    <w:rsid w:val="00112646"/>
    <w:rsid w:val="0012117F"/>
    <w:rsid w:val="00121538"/>
    <w:rsid w:val="00121C80"/>
    <w:rsid w:val="00123FC6"/>
    <w:rsid w:val="0012677E"/>
    <w:rsid w:val="00131D8D"/>
    <w:rsid w:val="00131FC9"/>
    <w:rsid w:val="001424A5"/>
    <w:rsid w:val="001504FA"/>
    <w:rsid w:val="0015466F"/>
    <w:rsid w:val="00160D66"/>
    <w:rsid w:val="00164FDA"/>
    <w:rsid w:val="00181466"/>
    <w:rsid w:val="00185F23"/>
    <w:rsid w:val="00186E44"/>
    <w:rsid w:val="00187808"/>
    <w:rsid w:val="00192D0B"/>
    <w:rsid w:val="00193109"/>
    <w:rsid w:val="0019479F"/>
    <w:rsid w:val="00195C8F"/>
    <w:rsid w:val="00197B7B"/>
    <w:rsid w:val="001A0850"/>
    <w:rsid w:val="001A0D97"/>
    <w:rsid w:val="001A12E4"/>
    <w:rsid w:val="001A556C"/>
    <w:rsid w:val="001A5A7B"/>
    <w:rsid w:val="001A610A"/>
    <w:rsid w:val="001A6FA7"/>
    <w:rsid w:val="001A7063"/>
    <w:rsid w:val="001B2ECF"/>
    <w:rsid w:val="001B4160"/>
    <w:rsid w:val="001B6AA5"/>
    <w:rsid w:val="001C001D"/>
    <w:rsid w:val="001C1610"/>
    <w:rsid w:val="001D0640"/>
    <w:rsid w:val="001D2078"/>
    <w:rsid w:val="001D2FFF"/>
    <w:rsid w:val="001D6956"/>
    <w:rsid w:val="001E120D"/>
    <w:rsid w:val="001E1DFD"/>
    <w:rsid w:val="001E6954"/>
    <w:rsid w:val="001E772B"/>
    <w:rsid w:val="001F1FF8"/>
    <w:rsid w:val="001F3CA5"/>
    <w:rsid w:val="001F5ABB"/>
    <w:rsid w:val="00202AB6"/>
    <w:rsid w:val="00206324"/>
    <w:rsid w:val="00207250"/>
    <w:rsid w:val="0021206F"/>
    <w:rsid w:val="00225A7E"/>
    <w:rsid w:val="00226097"/>
    <w:rsid w:val="00231EA2"/>
    <w:rsid w:val="00232994"/>
    <w:rsid w:val="00235730"/>
    <w:rsid w:val="00236031"/>
    <w:rsid w:val="002377D0"/>
    <w:rsid w:val="00243202"/>
    <w:rsid w:val="00243DE4"/>
    <w:rsid w:val="00251A50"/>
    <w:rsid w:val="00252D75"/>
    <w:rsid w:val="00254C48"/>
    <w:rsid w:val="00260555"/>
    <w:rsid w:val="002607EA"/>
    <w:rsid w:val="002631A9"/>
    <w:rsid w:val="0026500E"/>
    <w:rsid w:val="00267B6B"/>
    <w:rsid w:val="00275FFE"/>
    <w:rsid w:val="00281D3A"/>
    <w:rsid w:val="00284125"/>
    <w:rsid w:val="00285794"/>
    <w:rsid w:val="002954FF"/>
    <w:rsid w:val="002B56FC"/>
    <w:rsid w:val="002B5E9C"/>
    <w:rsid w:val="002C2B87"/>
    <w:rsid w:val="002C4122"/>
    <w:rsid w:val="002C5CE3"/>
    <w:rsid w:val="002C777C"/>
    <w:rsid w:val="002D16AA"/>
    <w:rsid w:val="002D60E2"/>
    <w:rsid w:val="002E0A9B"/>
    <w:rsid w:val="002E1DD1"/>
    <w:rsid w:val="002E3D8D"/>
    <w:rsid w:val="002E5D4F"/>
    <w:rsid w:val="002F2966"/>
    <w:rsid w:val="002F4D8F"/>
    <w:rsid w:val="00301A46"/>
    <w:rsid w:val="00305FC9"/>
    <w:rsid w:val="00306236"/>
    <w:rsid w:val="003064C8"/>
    <w:rsid w:val="00313538"/>
    <w:rsid w:val="00313AF9"/>
    <w:rsid w:val="00324A82"/>
    <w:rsid w:val="003264F6"/>
    <w:rsid w:val="00326E90"/>
    <w:rsid w:val="00327948"/>
    <w:rsid w:val="0033086B"/>
    <w:rsid w:val="00333269"/>
    <w:rsid w:val="00335839"/>
    <w:rsid w:val="00340D67"/>
    <w:rsid w:val="00342112"/>
    <w:rsid w:val="003421A1"/>
    <w:rsid w:val="00343AE4"/>
    <w:rsid w:val="00351CBA"/>
    <w:rsid w:val="00353F0A"/>
    <w:rsid w:val="003561FC"/>
    <w:rsid w:val="003568D5"/>
    <w:rsid w:val="00357243"/>
    <w:rsid w:val="003629D5"/>
    <w:rsid w:val="00363C64"/>
    <w:rsid w:val="00376531"/>
    <w:rsid w:val="00377AE0"/>
    <w:rsid w:val="00377AE2"/>
    <w:rsid w:val="003960D9"/>
    <w:rsid w:val="00397442"/>
    <w:rsid w:val="003A2C20"/>
    <w:rsid w:val="003A550E"/>
    <w:rsid w:val="003B0CC4"/>
    <w:rsid w:val="003B1479"/>
    <w:rsid w:val="003B2539"/>
    <w:rsid w:val="003B5AEA"/>
    <w:rsid w:val="003C09E4"/>
    <w:rsid w:val="003C6285"/>
    <w:rsid w:val="003D4421"/>
    <w:rsid w:val="003D58C8"/>
    <w:rsid w:val="003E11C4"/>
    <w:rsid w:val="003E140F"/>
    <w:rsid w:val="003E1AFB"/>
    <w:rsid w:val="003E1B6A"/>
    <w:rsid w:val="003E3DA1"/>
    <w:rsid w:val="003F00FA"/>
    <w:rsid w:val="003F4094"/>
    <w:rsid w:val="003F75B8"/>
    <w:rsid w:val="00404491"/>
    <w:rsid w:val="004066D3"/>
    <w:rsid w:val="00413C05"/>
    <w:rsid w:val="004237A5"/>
    <w:rsid w:val="004256E6"/>
    <w:rsid w:val="0042591B"/>
    <w:rsid w:val="00433B39"/>
    <w:rsid w:val="00435B3C"/>
    <w:rsid w:val="00440E6D"/>
    <w:rsid w:val="00441612"/>
    <w:rsid w:val="00441AE0"/>
    <w:rsid w:val="0044259E"/>
    <w:rsid w:val="00445548"/>
    <w:rsid w:val="00445845"/>
    <w:rsid w:val="00450E00"/>
    <w:rsid w:val="00454172"/>
    <w:rsid w:val="00455932"/>
    <w:rsid w:val="00456A3F"/>
    <w:rsid w:val="00462250"/>
    <w:rsid w:val="004639B8"/>
    <w:rsid w:val="00465D9F"/>
    <w:rsid w:val="00472460"/>
    <w:rsid w:val="0047769B"/>
    <w:rsid w:val="004801FA"/>
    <w:rsid w:val="004855DE"/>
    <w:rsid w:val="004915F9"/>
    <w:rsid w:val="004975E9"/>
    <w:rsid w:val="0049763A"/>
    <w:rsid w:val="00497ACB"/>
    <w:rsid w:val="004A3ECD"/>
    <w:rsid w:val="004A69AF"/>
    <w:rsid w:val="004B5C5E"/>
    <w:rsid w:val="004B646A"/>
    <w:rsid w:val="004B77D2"/>
    <w:rsid w:val="004C317E"/>
    <w:rsid w:val="004C4D2A"/>
    <w:rsid w:val="004C70D3"/>
    <w:rsid w:val="004D3F9F"/>
    <w:rsid w:val="004D52BF"/>
    <w:rsid w:val="004D64EF"/>
    <w:rsid w:val="004E047D"/>
    <w:rsid w:val="004E3779"/>
    <w:rsid w:val="004E7E1B"/>
    <w:rsid w:val="005002AC"/>
    <w:rsid w:val="00501AC1"/>
    <w:rsid w:val="00503C47"/>
    <w:rsid w:val="00505741"/>
    <w:rsid w:val="00515597"/>
    <w:rsid w:val="00520332"/>
    <w:rsid w:val="00521597"/>
    <w:rsid w:val="00521CAB"/>
    <w:rsid w:val="0052370C"/>
    <w:rsid w:val="00524DA9"/>
    <w:rsid w:val="00525D04"/>
    <w:rsid w:val="00527D73"/>
    <w:rsid w:val="005305C1"/>
    <w:rsid w:val="00530C69"/>
    <w:rsid w:val="005362AD"/>
    <w:rsid w:val="00541B35"/>
    <w:rsid w:val="00546DB9"/>
    <w:rsid w:val="00556008"/>
    <w:rsid w:val="00557905"/>
    <w:rsid w:val="0056542C"/>
    <w:rsid w:val="00570B26"/>
    <w:rsid w:val="00572596"/>
    <w:rsid w:val="00574DC8"/>
    <w:rsid w:val="00577659"/>
    <w:rsid w:val="00580D0D"/>
    <w:rsid w:val="005816E8"/>
    <w:rsid w:val="0058179E"/>
    <w:rsid w:val="0058301F"/>
    <w:rsid w:val="00583717"/>
    <w:rsid w:val="005905F5"/>
    <w:rsid w:val="0059330D"/>
    <w:rsid w:val="005A1834"/>
    <w:rsid w:val="005A5416"/>
    <w:rsid w:val="005A5DE4"/>
    <w:rsid w:val="005B1DFC"/>
    <w:rsid w:val="005B5CD5"/>
    <w:rsid w:val="005B7F45"/>
    <w:rsid w:val="005C3682"/>
    <w:rsid w:val="005C45D2"/>
    <w:rsid w:val="005C5383"/>
    <w:rsid w:val="005D6403"/>
    <w:rsid w:val="005E102E"/>
    <w:rsid w:val="005E1800"/>
    <w:rsid w:val="005E6B6E"/>
    <w:rsid w:val="005F09A6"/>
    <w:rsid w:val="005F11D7"/>
    <w:rsid w:val="005F1749"/>
    <w:rsid w:val="005F6C49"/>
    <w:rsid w:val="0060401A"/>
    <w:rsid w:val="006074AB"/>
    <w:rsid w:val="0061077B"/>
    <w:rsid w:val="006111FB"/>
    <w:rsid w:val="00622722"/>
    <w:rsid w:val="006234ED"/>
    <w:rsid w:val="00626378"/>
    <w:rsid w:val="006312C7"/>
    <w:rsid w:val="00631699"/>
    <w:rsid w:val="0063403B"/>
    <w:rsid w:val="00636AEC"/>
    <w:rsid w:val="00637873"/>
    <w:rsid w:val="00642763"/>
    <w:rsid w:val="00645294"/>
    <w:rsid w:val="006468CB"/>
    <w:rsid w:val="00646A9C"/>
    <w:rsid w:val="006532EE"/>
    <w:rsid w:val="006568BC"/>
    <w:rsid w:val="006633E3"/>
    <w:rsid w:val="0066495D"/>
    <w:rsid w:val="00670BB0"/>
    <w:rsid w:val="00672DBD"/>
    <w:rsid w:val="00677FB0"/>
    <w:rsid w:val="00680A6E"/>
    <w:rsid w:val="00682C13"/>
    <w:rsid w:val="00683CB7"/>
    <w:rsid w:val="0068582E"/>
    <w:rsid w:val="00690860"/>
    <w:rsid w:val="0069088F"/>
    <w:rsid w:val="0069098C"/>
    <w:rsid w:val="00695173"/>
    <w:rsid w:val="006974E6"/>
    <w:rsid w:val="0069782F"/>
    <w:rsid w:val="006A4597"/>
    <w:rsid w:val="006B2E1F"/>
    <w:rsid w:val="006C105E"/>
    <w:rsid w:val="006C25AA"/>
    <w:rsid w:val="006C6044"/>
    <w:rsid w:val="006C7BDF"/>
    <w:rsid w:val="006D0513"/>
    <w:rsid w:val="006D5663"/>
    <w:rsid w:val="006D5F0E"/>
    <w:rsid w:val="006D7318"/>
    <w:rsid w:val="006E30E0"/>
    <w:rsid w:val="006E5B13"/>
    <w:rsid w:val="006F0311"/>
    <w:rsid w:val="006F2BF7"/>
    <w:rsid w:val="006F5708"/>
    <w:rsid w:val="006F583F"/>
    <w:rsid w:val="006F729A"/>
    <w:rsid w:val="00710E7B"/>
    <w:rsid w:val="007160D0"/>
    <w:rsid w:val="00720043"/>
    <w:rsid w:val="0072192F"/>
    <w:rsid w:val="00722164"/>
    <w:rsid w:val="00722B31"/>
    <w:rsid w:val="00722F5D"/>
    <w:rsid w:val="00723DF4"/>
    <w:rsid w:val="007353A1"/>
    <w:rsid w:val="00736C58"/>
    <w:rsid w:val="007421E6"/>
    <w:rsid w:val="007526A9"/>
    <w:rsid w:val="00757472"/>
    <w:rsid w:val="007600EE"/>
    <w:rsid w:val="007647C4"/>
    <w:rsid w:val="0076679C"/>
    <w:rsid w:val="00773B26"/>
    <w:rsid w:val="00773B56"/>
    <w:rsid w:val="00773BAC"/>
    <w:rsid w:val="007749AD"/>
    <w:rsid w:val="00775A16"/>
    <w:rsid w:val="007767E8"/>
    <w:rsid w:val="00783CF9"/>
    <w:rsid w:val="0079000B"/>
    <w:rsid w:val="00791119"/>
    <w:rsid w:val="007B09E0"/>
    <w:rsid w:val="007B1D78"/>
    <w:rsid w:val="007B48C5"/>
    <w:rsid w:val="007B70FC"/>
    <w:rsid w:val="007B7C92"/>
    <w:rsid w:val="007C7C21"/>
    <w:rsid w:val="007D15BE"/>
    <w:rsid w:val="007D517B"/>
    <w:rsid w:val="007D6A3C"/>
    <w:rsid w:val="007E2929"/>
    <w:rsid w:val="007E71B6"/>
    <w:rsid w:val="007F0CB5"/>
    <w:rsid w:val="007F2049"/>
    <w:rsid w:val="007F2C8A"/>
    <w:rsid w:val="007F7192"/>
    <w:rsid w:val="00802A9F"/>
    <w:rsid w:val="00803327"/>
    <w:rsid w:val="0081168E"/>
    <w:rsid w:val="0081766C"/>
    <w:rsid w:val="00820E31"/>
    <w:rsid w:val="00823A64"/>
    <w:rsid w:val="008257DE"/>
    <w:rsid w:val="008259FB"/>
    <w:rsid w:val="00826491"/>
    <w:rsid w:val="00826B7B"/>
    <w:rsid w:val="008316F0"/>
    <w:rsid w:val="00831755"/>
    <w:rsid w:val="00832C1A"/>
    <w:rsid w:val="00841285"/>
    <w:rsid w:val="00841485"/>
    <w:rsid w:val="00844734"/>
    <w:rsid w:val="008450B9"/>
    <w:rsid w:val="00847212"/>
    <w:rsid w:val="00850F91"/>
    <w:rsid w:val="0085746C"/>
    <w:rsid w:val="00864D30"/>
    <w:rsid w:val="00870FA7"/>
    <w:rsid w:val="00877FAA"/>
    <w:rsid w:val="008843A2"/>
    <w:rsid w:val="0089041D"/>
    <w:rsid w:val="00892111"/>
    <w:rsid w:val="008928D0"/>
    <w:rsid w:val="008A20D5"/>
    <w:rsid w:val="008A28B7"/>
    <w:rsid w:val="008A6C91"/>
    <w:rsid w:val="008B454D"/>
    <w:rsid w:val="008B68A9"/>
    <w:rsid w:val="008B7543"/>
    <w:rsid w:val="008C1223"/>
    <w:rsid w:val="008D5C7F"/>
    <w:rsid w:val="008E369B"/>
    <w:rsid w:val="008E52F2"/>
    <w:rsid w:val="008E554E"/>
    <w:rsid w:val="008F04AD"/>
    <w:rsid w:val="008F094B"/>
    <w:rsid w:val="008F2606"/>
    <w:rsid w:val="008F3696"/>
    <w:rsid w:val="008F3BEB"/>
    <w:rsid w:val="0090061F"/>
    <w:rsid w:val="0090326E"/>
    <w:rsid w:val="009059FE"/>
    <w:rsid w:val="0090637D"/>
    <w:rsid w:val="00906A72"/>
    <w:rsid w:val="009100ED"/>
    <w:rsid w:val="00912F65"/>
    <w:rsid w:val="00920E88"/>
    <w:rsid w:val="00925610"/>
    <w:rsid w:val="00931D8F"/>
    <w:rsid w:val="00934C77"/>
    <w:rsid w:val="0093740E"/>
    <w:rsid w:val="00940B51"/>
    <w:rsid w:val="009419A2"/>
    <w:rsid w:val="00945D57"/>
    <w:rsid w:val="00950077"/>
    <w:rsid w:val="009523C0"/>
    <w:rsid w:val="00954703"/>
    <w:rsid w:val="00956B45"/>
    <w:rsid w:val="0096375F"/>
    <w:rsid w:val="00964291"/>
    <w:rsid w:val="00964BC5"/>
    <w:rsid w:val="0096734A"/>
    <w:rsid w:val="0097733B"/>
    <w:rsid w:val="009855D4"/>
    <w:rsid w:val="00987603"/>
    <w:rsid w:val="00993883"/>
    <w:rsid w:val="00995C04"/>
    <w:rsid w:val="00997B7C"/>
    <w:rsid w:val="009A7989"/>
    <w:rsid w:val="009B0397"/>
    <w:rsid w:val="009B440A"/>
    <w:rsid w:val="009B4D79"/>
    <w:rsid w:val="009B4F69"/>
    <w:rsid w:val="009C021E"/>
    <w:rsid w:val="009C3645"/>
    <w:rsid w:val="009C52A0"/>
    <w:rsid w:val="009C621C"/>
    <w:rsid w:val="009C74FC"/>
    <w:rsid w:val="009C7B89"/>
    <w:rsid w:val="009D0B58"/>
    <w:rsid w:val="009D35AB"/>
    <w:rsid w:val="009D5EBA"/>
    <w:rsid w:val="009E01B2"/>
    <w:rsid w:val="009E16B7"/>
    <w:rsid w:val="009E1F6C"/>
    <w:rsid w:val="009E2C3B"/>
    <w:rsid w:val="009E32CB"/>
    <w:rsid w:val="009E354E"/>
    <w:rsid w:val="009F0452"/>
    <w:rsid w:val="00A0003C"/>
    <w:rsid w:val="00A16E82"/>
    <w:rsid w:val="00A17CB2"/>
    <w:rsid w:val="00A218C8"/>
    <w:rsid w:val="00A23209"/>
    <w:rsid w:val="00A244CB"/>
    <w:rsid w:val="00A25E01"/>
    <w:rsid w:val="00A30610"/>
    <w:rsid w:val="00A334C8"/>
    <w:rsid w:val="00A350D1"/>
    <w:rsid w:val="00A35D98"/>
    <w:rsid w:val="00A3799E"/>
    <w:rsid w:val="00A4118C"/>
    <w:rsid w:val="00A47589"/>
    <w:rsid w:val="00A6028A"/>
    <w:rsid w:val="00A742A9"/>
    <w:rsid w:val="00A75B80"/>
    <w:rsid w:val="00A76812"/>
    <w:rsid w:val="00A86F05"/>
    <w:rsid w:val="00A905D1"/>
    <w:rsid w:val="00A90968"/>
    <w:rsid w:val="00A9256C"/>
    <w:rsid w:val="00A94D92"/>
    <w:rsid w:val="00A94DE2"/>
    <w:rsid w:val="00A9527F"/>
    <w:rsid w:val="00A960E2"/>
    <w:rsid w:val="00A966F7"/>
    <w:rsid w:val="00AA076B"/>
    <w:rsid w:val="00AA1784"/>
    <w:rsid w:val="00AA3195"/>
    <w:rsid w:val="00AA50FC"/>
    <w:rsid w:val="00AA5C5C"/>
    <w:rsid w:val="00AA68B0"/>
    <w:rsid w:val="00AB1BEC"/>
    <w:rsid w:val="00AB3075"/>
    <w:rsid w:val="00AB3556"/>
    <w:rsid w:val="00AB3D57"/>
    <w:rsid w:val="00AB7911"/>
    <w:rsid w:val="00AB7D71"/>
    <w:rsid w:val="00AC3D1B"/>
    <w:rsid w:val="00AC44DD"/>
    <w:rsid w:val="00AC5F71"/>
    <w:rsid w:val="00AD37D7"/>
    <w:rsid w:val="00AD647B"/>
    <w:rsid w:val="00AD6B90"/>
    <w:rsid w:val="00AD716E"/>
    <w:rsid w:val="00AE4FB0"/>
    <w:rsid w:val="00AE6CC5"/>
    <w:rsid w:val="00AE7C1E"/>
    <w:rsid w:val="00AF79E5"/>
    <w:rsid w:val="00B01803"/>
    <w:rsid w:val="00B04BAD"/>
    <w:rsid w:val="00B05F94"/>
    <w:rsid w:val="00B11D22"/>
    <w:rsid w:val="00B20B5B"/>
    <w:rsid w:val="00B2510F"/>
    <w:rsid w:val="00B31F17"/>
    <w:rsid w:val="00B3210F"/>
    <w:rsid w:val="00B3496D"/>
    <w:rsid w:val="00B3566A"/>
    <w:rsid w:val="00B35970"/>
    <w:rsid w:val="00B3642F"/>
    <w:rsid w:val="00B36AA1"/>
    <w:rsid w:val="00B40489"/>
    <w:rsid w:val="00B409A1"/>
    <w:rsid w:val="00B40CE4"/>
    <w:rsid w:val="00B41345"/>
    <w:rsid w:val="00B41C15"/>
    <w:rsid w:val="00B421BC"/>
    <w:rsid w:val="00B43984"/>
    <w:rsid w:val="00B44CAE"/>
    <w:rsid w:val="00B52578"/>
    <w:rsid w:val="00B53D05"/>
    <w:rsid w:val="00B56C06"/>
    <w:rsid w:val="00B61A0B"/>
    <w:rsid w:val="00B63E1F"/>
    <w:rsid w:val="00B65EA9"/>
    <w:rsid w:val="00B700AD"/>
    <w:rsid w:val="00B80A15"/>
    <w:rsid w:val="00B86A49"/>
    <w:rsid w:val="00B93CAD"/>
    <w:rsid w:val="00BA3088"/>
    <w:rsid w:val="00BA39C1"/>
    <w:rsid w:val="00BA4671"/>
    <w:rsid w:val="00BA62C3"/>
    <w:rsid w:val="00BB1DF4"/>
    <w:rsid w:val="00BB2C0A"/>
    <w:rsid w:val="00BC0084"/>
    <w:rsid w:val="00BC59BE"/>
    <w:rsid w:val="00BC776C"/>
    <w:rsid w:val="00BD387F"/>
    <w:rsid w:val="00BD761A"/>
    <w:rsid w:val="00BD7DFA"/>
    <w:rsid w:val="00BE1096"/>
    <w:rsid w:val="00BE6728"/>
    <w:rsid w:val="00BF58A3"/>
    <w:rsid w:val="00BF6312"/>
    <w:rsid w:val="00C0275B"/>
    <w:rsid w:val="00C11C95"/>
    <w:rsid w:val="00C1246F"/>
    <w:rsid w:val="00C12B3C"/>
    <w:rsid w:val="00C13C54"/>
    <w:rsid w:val="00C13E3D"/>
    <w:rsid w:val="00C14333"/>
    <w:rsid w:val="00C1469E"/>
    <w:rsid w:val="00C16176"/>
    <w:rsid w:val="00C163F9"/>
    <w:rsid w:val="00C165D0"/>
    <w:rsid w:val="00C310A9"/>
    <w:rsid w:val="00C333B2"/>
    <w:rsid w:val="00C3511C"/>
    <w:rsid w:val="00C56CB9"/>
    <w:rsid w:val="00C615AD"/>
    <w:rsid w:val="00C65A7B"/>
    <w:rsid w:val="00C76C89"/>
    <w:rsid w:val="00C777E2"/>
    <w:rsid w:val="00C80264"/>
    <w:rsid w:val="00C82764"/>
    <w:rsid w:val="00C913C1"/>
    <w:rsid w:val="00C927EC"/>
    <w:rsid w:val="00C93D7D"/>
    <w:rsid w:val="00C93DB2"/>
    <w:rsid w:val="00C94BB7"/>
    <w:rsid w:val="00C964FE"/>
    <w:rsid w:val="00C96940"/>
    <w:rsid w:val="00CA05BF"/>
    <w:rsid w:val="00CA20A5"/>
    <w:rsid w:val="00CA4F1D"/>
    <w:rsid w:val="00CB07DF"/>
    <w:rsid w:val="00CB221D"/>
    <w:rsid w:val="00CB61C6"/>
    <w:rsid w:val="00CC088F"/>
    <w:rsid w:val="00CC197A"/>
    <w:rsid w:val="00CC4815"/>
    <w:rsid w:val="00CC7E27"/>
    <w:rsid w:val="00CD1BBA"/>
    <w:rsid w:val="00CD364F"/>
    <w:rsid w:val="00CD54DA"/>
    <w:rsid w:val="00CE0C83"/>
    <w:rsid w:val="00CE21B6"/>
    <w:rsid w:val="00CE3303"/>
    <w:rsid w:val="00CE58AC"/>
    <w:rsid w:val="00CE5D21"/>
    <w:rsid w:val="00CF685B"/>
    <w:rsid w:val="00D07132"/>
    <w:rsid w:val="00D21C44"/>
    <w:rsid w:val="00D236D1"/>
    <w:rsid w:val="00D255E8"/>
    <w:rsid w:val="00D26745"/>
    <w:rsid w:val="00D417EF"/>
    <w:rsid w:val="00D4346E"/>
    <w:rsid w:val="00D45094"/>
    <w:rsid w:val="00D478C9"/>
    <w:rsid w:val="00D54D27"/>
    <w:rsid w:val="00D61A7A"/>
    <w:rsid w:val="00D75E64"/>
    <w:rsid w:val="00D7624C"/>
    <w:rsid w:val="00D769BD"/>
    <w:rsid w:val="00D7741E"/>
    <w:rsid w:val="00D850AA"/>
    <w:rsid w:val="00D851AD"/>
    <w:rsid w:val="00D851BE"/>
    <w:rsid w:val="00D86FB3"/>
    <w:rsid w:val="00D91B0A"/>
    <w:rsid w:val="00D95169"/>
    <w:rsid w:val="00D96616"/>
    <w:rsid w:val="00D96F44"/>
    <w:rsid w:val="00DB007D"/>
    <w:rsid w:val="00DB3556"/>
    <w:rsid w:val="00DB390F"/>
    <w:rsid w:val="00DB40B0"/>
    <w:rsid w:val="00DC34ED"/>
    <w:rsid w:val="00DC3BE0"/>
    <w:rsid w:val="00DC709E"/>
    <w:rsid w:val="00DD33DA"/>
    <w:rsid w:val="00DD752E"/>
    <w:rsid w:val="00DE3461"/>
    <w:rsid w:val="00DE5F60"/>
    <w:rsid w:val="00DF09C9"/>
    <w:rsid w:val="00DF17E4"/>
    <w:rsid w:val="00DF1FAA"/>
    <w:rsid w:val="00DF3C49"/>
    <w:rsid w:val="00DF45DB"/>
    <w:rsid w:val="00DF54DE"/>
    <w:rsid w:val="00DF5815"/>
    <w:rsid w:val="00DF626A"/>
    <w:rsid w:val="00DF6D96"/>
    <w:rsid w:val="00E06F5E"/>
    <w:rsid w:val="00E1089E"/>
    <w:rsid w:val="00E16880"/>
    <w:rsid w:val="00E21F68"/>
    <w:rsid w:val="00E2220D"/>
    <w:rsid w:val="00E23FC9"/>
    <w:rsid w:val="00E327B8"/>
    <w:rsid w:val="00E335BD"/>
    <w:rsid w:val="00E43015"/>
    <w:rsid w:val="00E46866"/>
    <w:rsid w:val="00E5245A"/>
    <w:rsid w:val="00E52DE1"/>
    <w:rsid w:val="00E53138"/>
    <w:rsid w:val="00E53946"/>
    <w:rsid w:val="00E611C7"/>
    <w:rsid w:val="00E63470"/>
    <w:rsid w:val="00E63B77"/>
    <w:rsid w:val="00E64CFE"/>
    <w:rsid w:val="00E6515C"/>
    <w:rsid w:val="00E76B6A"/>
    <w:rsid w:val="00E8143C"/>
    <w:rsid w:val="00E91754"/>
    <w:rsid w:val="00E91D49"/>
    <w:rsid w:val="00E928FF"/>
    <w:rsid w:val="00EA28FF"/>
    <w:rsid w:val="00EA3A3F"/>
    <w:rsid w:val="00EA3D7A"/>
    <w:rsid w:val="00EA5026"/>
    <w:rsid w:val="00EA5091"/>
    <w:rsid w:val="00EA695D"/>
    <w:rsid w:val="00EA7CE1"/>
    <w:rsid w:val="00EB11BF"/>
    <w:rsid w:val="00EB3028"/>
    <w:rsid w:val="00EB4C9D"/>
    <w:rsid w:val="00EB4D1E"/>
    <w:rsid w:val="00EB4D8C"/>
    <w:rsid w:val="00EB55DC"/>
    <w:rsid w:val="00EB5606"/>
    <w:rsid w:val="00EC06BB"/>
    <w:rsid w:val="00EC0A91"/>
    <w:rsid w:val="00EC0BBB"/>
    <w:rsid w:val="00ED26F8"/>
    <w:rsid w:val="00ED40BB"/>
    <w:rsid w:val="00ED5660"/>
    <w:rsid w:val="00ED6A29"/>
    <w:rsid w:val="00EE1760"/>
    <w:rsid w:val="00EE6DE5"/>
    <w:rsid w:val="00EE74FE"/>
    <w:rsid w:val="00EF2228"/>
    <w:rsid w:val="00EF5953"/>
    <w:rsid w:val="00EF632B"/>
    <w:rsid w:val="00F00B6E"/>
    <w:rsid w:val="00F0192B"/>
    <w:rsid w:val="00F01A97"/>
    <w:rsid w:val="00F0206D"/>
    <w:rsid w:val="00F146E1"/>
    <w:rsid w:val="00F14F1E"/>
    <w:rsid w:val="00F15373"/>
    <w:rsid w:val="00F20093"/>
    <w:rsid w:val="00F25E35"/>
    <w:rsid w:val="00F27A04"/>
    <w:rsid w:val="00F31E7D"/>
    <w:rsid w:val="00F32168"/>
    <w:rsid w:val="00F32AF9"/>
    <w:rsid w:val="00F32C84"/>
    <w:rsid w:val="00F4378E"/>
    <w:rsid w:val="00F53C6E"/>
    <w:rsid w:val="00F55FEC"/>
    <w:rsid w:val="00F56CEF"/>
    <w:rsid w:val="00F72868"/>
    <w:rsid w:val="00F773D3"/>
    <w:rsid w:val="00F81E82"/>
    <w:rsid w:val="00F84631"/>
    <w:rsid w:val="00F959C0"/>
    <w:rsid w:val="00FA5926"/>
    <w:rsid w:val="00FB5254"/>
    <w:rsid w:val="00FB61A0"/>
    <w:rsid w:val="00FC27DD"/>
    <w:rsid w:val="00FC3AE5"/>
    <w:rsid w:val="00FC6295"/>
    <w:rsid w:val="00FC6FFB"/>
    <w:rsid w:val="00FD6B53"/>
    <w:rsid w:val="00FD7D67"/>
    <w:rsid w:val="00FE14C2"/>
    <w:rsid w:val="00FE4944"/>
    <w:rsid w:val="00FF0167"/>
    <w:rsid w:val="00FF12AA"/>
    <w:rsid w:val="00FF2ED5"/>
    <w:rsid w:val="00FF3993"/>
    <w:rsid w:val="00FF4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8ED78A"/>
  <w15:chartTrackingRefBased/>
  <w15:docId w15:val="{F07FEE1C-EF9E-484D-85A7-51D66B4F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D495A"/>
    <w:rPr>
      <w:sz w:val="24"/>
      <w:szCs w:val="24"/>
    </w:rPr>
  </w:style>
  <w:style w:type="paragraph" w:styleId="Naslov1">
    <w:name w:val="heading 1"/>
    <w:basedOn w:val="Navaden"/>
    <w:link w:val="Naslov1Znak"/>
    <w:uiPriority w:val="9"/>
    <w:qFormat/>
    <w:rsid w:val="00A905D1"/>
    <w:pPr>
      <w:spacing w:before="100" w:beforeAutospacing="1" w:after="100" w:afterAutospacing="1"/>
      <w:outlineLvl w:val="0"/>
    </w:pPr>
    <w:rPr>
      <w:b/>
      <w:bCs/>
      <w:color w:val="004276"/>
      <w:kern w:val="36"/>
      <w:sz w:val="30"/>
      <w:szCs w:val="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D495A"/>
    <w:pPr>
      <w:tabs>
        <w:tab w:val="center" w:pos="4703"/>
        <w:tab w:val="right" w:pos="9406"/>
      </w:tabs>
    </w:pPr>
  </w:style>
  <w:style w:type="paragraph" w:styleId="Noga">
    <w:name w:val="footer"/>
    <w:basedOn w:val="Navaden"/>
    <w:rsid w:val="000D495A"/>
    <w:pPr>
      <w:tabs>
        <w:tab w:val="center" w:pos="4703"/>
        <w:tab w:val="right" w:pos="9406"/>
      </w:tabs>
    </w:pPr>
  </w:style>
  <w:style w:type="table" w:customStyle="1" w:styleId="Tabela-mrea">
    <w:name w:val="Tabela - mreža"/>
    <w:basedOn w:val="Navadnatabela"/>
    <w:rsid w:val="000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0D495A"/>
    <w:rPr>
      <w:color w:val="0000FF"/>
      <w:u w:val="single"/>
    </w:rPr>
  </w:style>
  <w:style w:type="character" w:customStyle="1" w:styleId="Naslov1Znak">
    <w:name w:val="Naslov 1 Znak"/>
    <w:link w:val="Naslov1"/>
    <w:uiPriority w:val="9"/>
    <w:rsid w:val="00A905D1"/>
    <w:rPr>
      <w:b/>
      <w:bCs/>
      <w:color w:val="004276"/>
      <w:kern w:val="36"/>
      <w:sz w:val="30"/>
      <w:szCs w:val="30"/>
    </w:rPr>
  </w:style>
  <w:style w:type="character" w:styleId="Krepko">
    <w:name w:val="Strong"/>
    <w:uiPriority w:val="22"/>
    <w:qFormat/>
    <w:rsid w:val="00A905D1"/>
    <w:rPr>
      <w:b/>
      <w:bCs/>
    </w:rPr>
  </w:style>
  <w:style w:type="character" w:styleId="Poudarek">
    <w:name w:val="Emphasis"/>
    <w:uiPriority w:val="20"/>
    <w:qFormat/>
    <w:rsid w:val="00A905D1"/>
    <w:rPr>
      <w:i/>
      <w:iCs/>
    </w:rPr>
  </w:style>
  <w:style w:type="paragraph" w:styleId="Brezrazmikov">
    <w:name w:val="No Spacing"/>
    <w:uiPriority w:val="1"/>
    <w:qFormat/>
    <w:rsid w:val="003D4421"/>
    <w:rPr>
      <w:sz w:val="24"/>
      <w:szCs w:val="24"/>
    </w:rPr>
  </w:style>
  <w:style w:type="paragraph" w:styleId="Besedilooblaka">
    <w:name w:val="Balloon Text"/>
    <w:basedOn w:val="Navaden"/>
    <w:link w:val="BesedilooblakaZnak"/>
    <w:rsid w:val="00087FB0"/>
    <w:rPr>
      <w:rFonts w:ascii="Segoe UI" w:hAnsi="Segoe UI" w:cs="Segoe UI"/>
      <w:sz w:val="18"/>
      <w:szCs w:val="18"/>
    </w:rPr>
  </w:style>
  <w:style w:type="character" w:customStyle="1" w:styleId="BesedilooblakaZnak">
    <w:name w:val="Besedilo oblačka Znak"/>
    <w:link w:val="Besedilooblaka"/>
    <w:rsid w:val="00087FB0"/>
    <w:rPr>
      <w:rFonts w:ascii="Segoe UI" w:hAnsi="Segoe UI" w:cs="Segoe UI"/>
      <w:sz w:val="18"/>
      <w:szCs w:val="18"/>
    </w:rPr>
  </w:style>
  <w:style w:type="paragraph" w:styleId="Odstavekseznama">
    <w:name w:val="List Paragraph"/>
    <w:basedOn w:val="Navaden"/>
    <w:uiPriority w:val="34"/>
    <w:qFormat/>
    <w:rsid w:val="00313538"/>
    <w:pPr>
      <w:ind w:left="720"/>
      <w:contextualSpacing/>
    </w:pPr>
    <w:rPr>
      <w:sz w:val="20"/>
      <w:szCs w:val="20"/>
      <w:lang w:eastAsia="en-US"/>
    </w:rPr>
  </w:style>
  <w:style w:type="paragraph" w:customStyle="1" w:styleId="Default">
    <w:name w:val="Default"/>
    <w:rsid w:val="00E76B6A"/>
    <w:pPr>
      <w:autoSpaceDE w:val="0"/>
      <w:autoSpaceDN w:val="0"/>
      <w:adjustRightInd w:val="0"/>
    </w:pPr>
    <w:rPr>
      <w:color w:val="000000"/>
      <w:sz w:val="24"/>
      <w:szCs w:val="24"/>
    </w:rPr>
  </w:style>
  <w:style w:type="character" w:styleId="Naslovknjige">
    <w:name w:val="Book Title"/>
    <w:qFormat/>
    <w:rsid w:val="00E76B6A"/>
    <w:rPr>
      <w:b/>
      <w:bCs/>
      <w:smallCaps/>
      <w:spacing w:val="5"/>
    </w:rPr>
  </w:style>
  <w:style w:type="character" w:customStyle="1" w:styleId="GlavaZnak">
    <w:name w:val="Glava Znak"/>
    <w:link w:val="Glava"/>
    <w:rsid w:val="00C14333"/>
    <w:rPr>
      <w:sz w:val="24"/>
      <w:szCs w:val="24"/>
    </w:rPr>
  </w:style>
  <w:style w:type="paragraph" w:styleId="Telobesedila">
    <w:name w:val="Body Text"/>
    <w:basedOn w:val="Navaden"/>
    <w:link w:val="TelobesedilaZnak"/>
    <w:rsid w:val="007B1D78"/>
    <w:pPr>
      <w:jc w:val="both"/>
    </w:pPr>
    <w:rPr>
      <w:rFonts w:ascii="Calibri" w:hAnsi="Calibri"/>
      <w:sz w:val="28"/>
      <w:szCs w:val="20"/>
    </w:rPr>
  </w:style>
  <w:style w:type="character" w:customStyle="1" w:styleId="TelobesedilaZnak">
    <w:name w:val="Telo besedila Znak"/>
    <w:link w:val="Telobesedila"/>
    <w:rsid w:val="007B1D78"/>
    <w:rPr>
      <w:rFonts w:ascii="Calibri" w:hAnsi="Calibri"/>
      <w:sz w:val="28"/>
    </w:rPr>
  </w:style>
  <w:style w:type="paragraph" w:styleId="Telobesedila2">
    <w:name w:val="Body Text 2"/>
    <w:basedOn w:val="Navaden"/>
    <w:link w:val="Telobesedila2Znak"/>
    <w:rsid w:val="00351CBA"/>
    <w:pPr>
      <w:spacing w:after="120" w:line="480" w:lineRule="auto"/>
    </w:pPr>
  </w:style>
  <w:style w:type="character" w:customStyle="1" w:styleId="Telobesedila2Znak">
    <w:name w:val="Telo besedila 2 Znak"/>
    <w:basedOn w:val="Privzetapisavaodstavka"/>
    <w:link w:val="Telobesedila2"/>
    <w:rsid w:val="00351CBA"/>
    <w:rPr>
      <w:sz w:val="24"/>
      <w:szCs w:val="24"/>
    </w:rPr>
  </w:style>
  <w:style w:type="table" w:styleId="Tabelamrea">
    <w:name w:val="Table Grid"/>
    <w:basedOn w:val="Navadnatabela"/>
    <w:uiPriority w:val="99"/>
    <w:rsid w:val="004C4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70422">
      <w:bodyDiv w:val="1"/>
      <w:marLeft w:val="0"/>
      <w:marRight w:val="0"/>
      <w:marTop w:val="0"/>
      <w:marBottom w:val="0"/>
      <w:divBdr>
        <w:top w:val="none" w:sz="0" w:space="0" w:color="auto"/>
        <w:left w:val="none" w:sz="0" w:space="0" w:color="auto"/>
        <w:bottom w:val="none" w:sz="0" w:space="0" w:color="auto"/>
        <w:right w:val="none" w:sz="0" w:space="0" w:color="auto"/>
      </w:divBdr>
    </w:div>
    <w:div w:id="848643456">
      <w:bodyDiv w:val="1"/>
      <w:marLeft w:val="0"/>
      <w:marRight w:val="0"/>
      <w:marTop w:val="0"/>
      <w:marBottom w:val="0"/>
      <w:divBdr>
        <w:top w:val="none" w:sz="0" w:space="0" w:color="auto"/>
        <w:left w:val="none" w:sz="0" w:space="0" w:color="auto"/>
        <w:bottom w:val="none" w:sz="0" w:space="0" w:color="auto"/>
        <w:right w:val="none" w:sz="0" w:space="0" w:color="auto"/>
      </w:divBdr>
    </w:div>
    <w:div w:id="989596048">
      <w:bodyDiv w:val="1"/>
      <w:marLeft w:val="0"/>
      <w:marRight w:val="0"/>
      <w:marTop w:val="0"/>
      <w:marBottom w:val="0"/>
      <w:divBdr>
        <w:top w:val="none" w:sz="0" w:space="0" w:color="auto"/>
        <w:left w:val="none" w:sz="0" w:space="0" w:color="auto"/>
        <w:bottom w:val="none" w:sz="0" w:space="0" w:color="auto"/>
        <w:right w:val="none" w:sz="0" w:space="0" w:color="auto"/>
      </w:divBdr>
    </w:div>
    <w:div w:id="1236162899">
      <w:bodyDiv w:val="1"/>
      <w:marLeft w:val="0"/>
      <w:marRight w:val="0"/>
      <w:marTop w:val="0"/>
      <w:marBottom w:val="0"/>
      <w:divBdr>
        <w:top w:val="none" w:sz="0" w:space="0" w:color="auto"/>
        <w:left w:val="none" w:sz="0" w:space="0" w:color="auto"/>
        <w:bottom w:val="none" w:sz="0" w:space="0" w:color="auto"/>
        <w:right w:val="none" w:sz="0" w:space="0" w:color="auto"/>
      </w:divBdr>
    </w:div>
    <w:div w:id="1435440869">
      <w:bodyDiv w:val="1"/>
      <w:marLeft w:val="0"/>
      <w:marRight w:val="0"/>
      <w:marTop w:val="0"/>
      <w:marBottom w:val="0"/>
      <w:divBdr>
        <w:top w:val="none" w:sz="0" w:space="0" w:color="auto"/>
        <w:left w:val="none" w:sz="0" w:space="0" w:color="auto"/>
        <w:bottom w:val="none" w:sz="0" w:space="0" w:color="auto"/>
        <w:right w:val="none" w:sz="0" w:space="0" w:color="auto"/>
      </w:divBdr>
      <w:divsChild>
        <w:div w:id="1831214608">
          <w:marLeft w:val="0"/>
          <w:marRight w:val="0"/>
          <w:marTop w:val="0"/>
          <w:marBottom w:val="0"/>
          <w:divBdr>
            <w:top w:val="none" w:sz="0" w:space="0" w:color="auto"/>
            <w:left w:val="none" w:sz="0" w:space="0" w:color="auto"/>
            <w:bottom w:val="none" w:sz="0" w:space="0" w:color="auto"/>
            <w:right w:val="none" w:sz="0" w:space="0" w:color="auto"/>
          </w:divBdr>
          <w:divsChild>
            <w:div w:id="405537872">
              <w:marLeft w:val="0"/>
              <w:marRight w:val="0"/>
              <w:marTop w:val="0"/>
              <w:marBottom w:val="0"/>
              <w:divBdr>
                <w:top w:val="none" w:sz="0" w:space="0" w:color="auto"/>
                <w:left w:val="none" w:sz="0" w:space="0" w:color="auto"/>
                <w:bottom w:val="none" w:sz="0" w:space="0" w:color="auto"/>
                <w:right w:val="none" w:sz="0" w:space="0" w:color="auto"/>
              </w:divBdr>
              <w:divsChild>
                <w:div w:id="253561103">
                  <w:marLeft w:val="0"/>
                  <w:marRight w:val="-360"/>
                  <w:marTop w:val="0"/>
                  <w:marBottom w:val="0"/>
                  <w:divBdr>
                    <w:top w:val="none" w:sz="0" w:space="0" w:color="auto"/>
                    <w:left w:val="none" w:sz="0" w:space="0" w:color="auto"/>
                    <w:bottom w:val="none" w:sz="0" w:space="0" w:color="auto"/>
                    <w:right w:val="none" w:sz="0" w:space="0" w:color="auto"/>
                  </w:divBdr>
                  <w:divsChild>
                    <w:div w:id="1840341576">
                      <w:marLeft w:val="0"/>
                      <w:marRight w:val="0"/>
                      <w:marTop w:val="0"/>
                      <w:marBottom w:val="0"/>
                      <w:divBdr>
                        <w:top w:val="none" w:sz="0" w:space="0" w:color="auto"/>
                        <w:left w:val="single" w:sz="6" w:space="0" w:color="D2D2D2"/>
                        <w:bottom w:val="none" w:sz="0" w:space="0" w:color="auto"/>
                        <w:right w:val="single" w:sz="6" w:space="0" w:color="D2D2D2"/>
                      </w:divBdr>
                      <w:divsChild>
                        <w:div w:id="1213811823">
                          <w:marLeft w:val="0"/>
                          <w:marRight w:val="0"/>
                          <w:marTop w:val="0"/>
                          <w:marBottom w:val="0"/>
                          <w:divBdr>
                            <w:top w:val="none" w:sz="0" w:space="0" w:color="auto"/>
                            <w:left w:val="none" w:sz="0" w:space="0" w:color="auto"/>
                            <w:bottom w:val="none" w:sz="0" w:space="0" w:color="auto"/>
                            <w:right w:val="none" w:sz="0" w:space="0" w:color="auto"/>
                          </w:divBdr>
                          <w:divsChild>
                            <w:div w:id="1403796309">
                              <w:marLeft w:val="0"/>
                              <w:marRight w:val="0"/>
                              <w:marTop w:val="0"/>
                              <w:marBottom w:val="0"/>
                              <w:divBdr>
                                <w:top w:val="none" w:sz="0" w:space="0" w:color="auto"/>
                                <w:left w:val="none" w:sz="0" w:space="0" w:color="auto"/>
                                <w:bottom w:val="none" w:sz="0" w:space="0" w:color="auto"/>
                                <w:right w:val="none" w:sz="0" w:space="0" w:color="auto"/>
                              </w:divBdr>
                              <w:divsChild>
                                <w:div w:id="775175505">
                                  <w:marLeft w:val="0"/>
                                  <w:marRight w:val="0"/>
                                  <w:marTop w:val="0"/>
                                  <w:marBottom w:val="150"/>
                                  <w:divBdr>
                                    <w:top w:val="none" w:sz="0" w:space="0" w:color="auto"/>
                                    <w:left w:val="none" w:sz="0" w:space="0" w:color="auto"/>
                                    <w:bottom w:val="none" w:sz="0" w:space="0" w:color="auto"/>
                                    <w:right w:val="none" w:sz="0" w:space="0" w:color="auto"/>
                                  </w:divBdr>
                                </w:div>
                                <w:div w:id="1992757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1EB55B09B9F547A3E0AC7148C72F6F" ma:contentTypeVersion="0" ma:contentTypeDescription="Ustvari nov dokument." ma:contentTypeScope="" ma:versionID="991d1d9936ca5ad96f1ab1d249def18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143B-B371-4A72-9A63-4AF50567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305022-C2EF-44B5-9D04-FB86B9C12747}">
  <ds:schemaRefs>
    <ds:schemaRef ds:uri="http://schemas.microsoft.com/sharepoint/v3/contenttype/forms"/>
  </ds:schemaRefs>
</ds:datastoreItem>
</file>

<file path=customXml/itemProps3.xml><?xml version="1.0" encoding="utf-8"?>
<ds:datastoreItem xmlns:ds="http://schemas.openxmlformats.org/officeDocument/2006/customXml" ds:itemID="{37F6D45B-AD83-427A-B424-58AC4AE2F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A1BED0-C2E3-4670-A7EC-3F449463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628</Words>
  <Characters>4174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Damijan Plajnšek</dc:creator>
  <cp:keywords/>
  <dc:description/>
  <cp:lastModifiedBy>Matej Gajser</cp:lastModifiedBy>
  <cp:revision>11</cp:revision>
  <cp:lastPrinted>2021-01-14T12:24:00Z</cp:lastPrinted>
  <dcterms:created xsi:type="dcterms:W3CDTF">2021-03-08T11:24:00Z</dcterms:created>
  <dcterms:modified xsi:type="dcterms:W3CDTF">2021-06-08T08:48:00Z</dcterms:modified>
</cp:coreProperties>
</file>