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15E4" w14:textId="77777777" w:rsidR="00CF685B" w:rsidRDefault="00CF685B" w:rsidP="00803327">
      <w:pPr>
        <w:autoSpaceDE w:val="0"/>
        <w:autoSpaceDN w:val="0"/>
        <w:adjustRightInd w:val="0"/>
        <w:spacing w:line="276" w:lineRule="auto"/>
        <w:rPr>
          <w:rFonts w:ascii="Arial" w:hAnsi="Arial" w:cs="Arial"/>
          <w:sz w:val="20"/>
          <w:szCs w:val="20"/>
        </w:rPr>
        <w:sectPr w:rsidR="00CF685B" w:rsidSect="00235730">
          <w:footerReference w:type="default" r:id="rId11"/>
          <w:headerReference w:type="first" r:id="rId12"/>
          <w:footerReference w:type="first" r:id="rId13"/>
          <w:type w:val="continuous"/>
          <w:pgSz w:w="12240" w:h="15840"/>
          <w:pgMar w:top="1134" w:right="1183" w:bottom="1134" w:left="1134" w:header="709" w:footer="283" w:gutter="0"/>
          <w:cols w:space="57" w:equalWidth="0">
            <w:col w:w="9923" w:space="57"/>
          </w:cols>
          <w:titlePg/>
          <w:docGrid w:linePitch="360"/>
        </w:sectPr>
      </w:pPr>
    </w:p>
    <w:p w14:paraId="77F215E5" w14:textId="77777777" w:rsidR="000E5E4A" w:rsidRDefault="000E5E4A" w:rsidP="00803327">
      <w:pPr>
        <w:autoSpaceDE w:val="0"/>
        <w:autoSpaceDN w:val="0"/>
        <w:adjustRightInd w:val="0"/>
        <w:spacing w:line="276" w:lineRule="auto"/>
        <w:rPr>
          <w:rFonts w:ascii="Arial" w:hAnsi="Arial" w:cs="Arial"/>
          <w:sz w:val="20"/>
          <w:szCs w:val="20"/>
        </w:rPr>
        <w:sectPr w:rsidR="000E5E4A" w:rsidSect="00235730">
          <w:type w:val="continuous"/>
          <w:pgSz w:w="12240" w:h="15840"/>
          <w:pgMar w:top="1134" w:right="1183" w:bottom="1134" w:left="1134" w:header="709" w:footer="283" w:gutter="0"/>
          <w:cols w:space="57" w:equalWidth="0">
            <w:col w:w="9923" w:space="57"/>
          </w:cols>
          <w:formProt w:val="0"/>
          <w:titlePg/>
          <w:docGrid w:linePitch="360"/>
        </w:sectPr>
      </w:pPr>
    </w:p>
    <w:p w14:paraId="77F215E6" w14:textId="1AD430A3"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Številka:</w:t>
      </w:r>
      <w:r>
        <w:rPr>
          <w:rFonts w:ascii="Arial" w:hAnsi="Arial" w:cs="Arial"/>
          <w:sz w:val="20"/>
          <w:szCs w:val="20"/>
        </w:rPr>
        <w:tab/>
      </w:r>
      <w:r w:rsidR="00122BA1">
        <w:rPr>
          <w:rFonts w:ascii="Arial" w:hAnsi="Arial" w:cs="Arial"/>
          <w:sz w:val="20"/>
          <w:szCs w:val="20"/>
        </w:rPr>
        <w:t>301-2/2021</w:t>
      </w:r>
    </w:p>
    <w:p w14:paraId="77F215E7" w14:textId="4D650F56" w:rsidR="00045BF9" w:rsidRPr="00803327" w:rsidRDefault="00803327" w:rsidP="00803327">
      <w:pPr>
        <w:autoSpaceDE w:val="0"/>
        <w:autoSpaceDN w:val="0"/>
        <w:adjustRightInd w:val="0"/>
        <w:spacing w:line="276" w:lineRule="auto"/>
        <w:rPr>
          <w:rFonts w:ascii="Arial" w:hAnsi="Arial" w:cs="Arial"/>
          <w:sz w:val="20"/>
          <w:szCs w:val="20"/>
        </w:rPr>
      </w:pPr>
      <w:r>
        <w:rPr>
          <w:rFonts w:ascii="Arial" w:hAnsi="Arial" w:cs="Arial"/>
          <w:sz w:val="20"/>
          <w:szCs w:val="20"/>
        </w:rPr>
        <w:t>Datum:</w:t>
      </w:r>
      <w:r>
        <w:rPr>
          <w:rFonts w:ascii="Arial" w:hAnsi="Arial" w:cs="Arial"/>
          <w:sz w:val="20"/>
          <w:szCs w:val="20"/>
        </w:rPr>
        <w:tab/>
      </w:r>
      <w:r>
        <w:rPr>
          <w:rFonts w:ascii="Arial" w:hAnsi="Arial" w:cs="Arial"/>
          <w:sz w:val="20"/>
          <w:szCs w:val="20"/>
        </w:rPr>
        <w:tab/>
      </w:r>
      <w:r w:rsidR="00122BA1">
        <w:rPr>
          <w:rFonts w:ascii="Arial" w:hAnsi="Arial" w:cs="Arial"/>
          <w:sz w:val="20"/>
          <w:szCs w:val="20"/>
        </w:rPr>
        <w:t>1</w:t>
      </w:r>
      <w:r w:rsidR="00CE2317">
        <w:rPr>
          <w:rFonts w:ascii="Arial" w:hAnsi="Arial" w:cs="Arial"/>
          <w:sz w:val="20"/>
          <w:szCs w:val="20"/>
        </w:rPr>
        <w:t>1</w:t>
      </w:r>
      <w:r w:rsidR="00EE0DA6">
        <w:rPr>
          <w:rFonts w:ascii="Arial" w:hAnsi="Arial" w:cs="Arial"/>
          <w:sz w:val="20"/>
          <w:szCs w:val="20"/>
        </w:rPr>
        <w:t>. 6</w:t>
      </w:r>
      <w:r w:rsidR="006D005C">
        <w:rPr>
          <w:rFonts w:ascii="Arial" w:hAnsi="Arial" w:cs="Arial"/>
          <w:sz w:val="20"/>
          <w:szCs w:val="20"/>
        </w:rPr>
        <w:t>. 2021</w:t>
      </w:r>
    </w:p>
    <w:p w14:paraId="77F215E9" w14:textId="77777777" w:rsidR="002377D0" w:rsidRPr="00803327" w:rsidRDefault="002377D0" w:rsidP="00803327">
      <w:pPr>
        <w:autoSpaceDE w:val="0"/>
        <w:autoSpaceDN w:val="0"/>
        <w:adjustRightInd w:val="0"/>
        <w:spacing w:line="276" w:lineRule="auto"/>
        <w:rPr>
          <w:rFonts w:ascii="Arial" w:hAnsi="Arial" w:cs="Arial"/>
          <w:b/>
          <w:bCs/>
          <w:sz w:val="20"/>
          <w:szCs w:val="20"/>
        </w:rPr>
      </w:pPr>
    </w:p>
    <w:p w14:paraId="77F215EA" w14:textId="77777777" w:rsidR="00235730" w:rsidRPr="00803327" w:rsidRDefault="00803327" w:rsidP="00803327">
      <w:pPr>
        <w:autoSpaceDE w:val="0"/>
        <w:autoSpaceDN w:val="0"/>
        <w:adjustRightInd w:val="0"/>
        <w:spacing w:line="276" w:lineRule="auto"/>
        <w:rPr>
          <w:rFonts w:ascii="Arial" w:hAnsi="Arial" w:cs="Arial"/>
          <w:bCs/>
          <w:sz w:val="20"/>
          <w:szCs w:val="20"/>
        </w:rPr>
      </w:pPr>
      <w:r w:rsidRPr="00803327">
        <w:rPr>
          <w:rFonts w:ascii="Arial" w:hAnsi="Arial" w:cs="Arial"/>
          <w:bCs/>
          <w:sz w:val="20"/>
          <w:szCs w:val="20"/>
        </w:rPr>
        <w:t>Mestni svet</w:t>
      </w:r>
    </w:p>
    <w:p w14:paraId="77F215EB" w14:textId="77777777" w:rsidR="00235730" w:rsidRDefault="00803327" w:rsidP="00803327">
      <w:pPr>
        <w:autoSpaceDE w:val="0"/>
        <w:autoSpaceDN w:val="0"/>
        <w:adjustRightInd w:val="0"/>
        <w:spacing w:line="276" w:lineRule="auto"/>
        <w:rPr>
          <w:rFonts w:ascii="Arial" w:hAnsi="Arial" w:cs="Arial"/>
          <w:bCs/>
          <w:sz w:val="20"/>
          <w:szCs w:val="20"/>
        </w:rPr>
      </w:pPr>
      <w:r>
        <w:rPr>
          <w:rFonts w:ascii="Arial" w:hAnsi="Arial" w:cs="Arial"/>
          <w:bCs/>
          <w:sz w:val="20"/>
          <w:szCs w:val="20"/>
        </w:rPr>
        <w:t>M</w:t>
      </w:r>
      <w:r w:rsidRPr="00803327">
        <w:rPr>
          <w:rFonts w:ascii="Arial" w:hAnsi="Arial" w:cs="Arial"/>
          <w:bCs/>
          <w:sz w:val="20"/>
          <w:szCs w:val="20"/>
        </w:rPr>
        <w:t>estne občine Ptuj</w:t>
      </w:r>
    </w:p>
    <w:p w14:paraId="77F215EC" w14:textId="77777777" w:rsidR="00803327" w:rsidRDefault="00803327" w:rsidP="00803327">
      <w:pPr>
        <w:autoSpaceDE w:val="0"/>
        <w:autoSpaceDN w:val="0"/>
        <w:adjustRightInd w:val="0"/>
        <w:spacing w:line="276" w:lineRule="auto"/>
        <w:rPr>
          <w:rFonts w:ascii="Arial" w:hAnsi="Arial" w:cs="Arial"/>
          <w:bCs/>
          <w:sz w:val="20"/>
          <w:szCs w:val="20"/>
        </w:rPr>
      </w:pPr>
    </w:p>
    <w:tbl>
      <w:tblPr>
        <w:tblW w:w="0" w:type="auto"/>
        <w:tblLook w:val="04A0" w:firstRow="1" w:lastRow="0" w:firstColumn="1" w:lastColumn="0" w:noHBand="0" w:noVBand="1"/>
      </w:tblPr>
      <w:tblGrid>
        <w:gridCol w:w="3369"/>
        <w:gridCol w:w="6694"/>
      </w:tblGrid>
      <w:tr w:rsidR="00CA20A5" w:rsidRPr="00803327" w14:paraId="77F215EF" w14:textId="77777777" w:rsidTr="00C95DE8">
        <w:tc>
          <w:tcPr>
            <w:tcW w:w="3369" w:type="dxa"/>
            <w:shd w:val="clear" w:color="auto" w:fill="auto"/>
          </w:tcPr>
          <w:p w14:paraId="77F215ED"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sz w:val="20"/>
                <w:szCs w:val="20"/>
              </w:rPr>
              <w:t>ZADEVA:</w:t>
            </w:r>
          </w:p>
        </w:tc>
        <w:tc>
          <w:tcPr>
            <w:tcW w:w="6694" w:type="dxa"/>
            <w:shd w:val="clear" w:color="auto" w:fill="auto"/>
          </w:tcPr>
          <w:p w14:paraId="77F215EE" w14:textId="6E06984F" w:rsidR="00CA20A5" w:rsidRPr="00803327" w:rsidRDefault="00CA20A5" w:rsidP="006A1A36">
            <w:pPr>
              <w:autoSpaceDE w:val="0"/>
              <w:autoSpaceDN w:val="0"/>
              <w:adjustRightInd w:val="0"/>
              <w:spacing w:line="276" w:lineRule="auto"/>
              <w:jc w:val="both"/>
              <w:rPr>
                <w:rFonts w:ascii="Arial" w:hAnsi="Arial" w:cs="Arial"/>
                <w:b/>
                <w:bCs/>
                <w:sz w:val="20"/>
                <w:szCs w:val="20"/>
              </w:rPr>
            </w:pPr>
            <w:r w:rsidRPr="00803327">
              <w:rPr>
                <w:rFonts w:ascii="Arial" w:hAnsi="Arial" w:cs="Arial"/>
                <w:sz w:val="20"/>
                <w:szCs w:val="20"/>
              </w:rPr>
              <w:t>Predlog</w:t>
            </w:r>
            <w:r w:rsidRPr="00803327">
              <w:rPr>
                <w:rFonts w:ascii="Arial" w:hAnsi="Arial" w:cs="Arial"/>
                <w:bCs/>
                <w:sz w:val="20"/>
                <w:szCs w:val="20"/>
              </w:rPr>
              <w:t xml:space="preserve"> za obravnavo na </w:t>
            </w:r>
            <w:r w:rsidR="00A42467">
              <w:rPr>
                <w:rFonts w:ascii="Arial" w:hAnsi="Arial" w:cs="Arial"/>
                <w:bCs/>
                <w:sz w:val="20"/>
                <w:szCs w:val="20"/>
              </w:rPr>
              <w:t>27</w:t>
            </w:r>
            <w:r w:rsidRPr="00803327">
              <w:rPr>
                <w:rFonts w:ascii="Arial" w:hAnsi="Arial" w:cs="Arial"/>
                <w:bCs/>
                <w:sz w:val="20"/>
                <w:szCs w:val="20"/>
              </w:rPr>
              <w:t xml:space="preserve">. </w:t>
            </w:r>
            <w:r w:rsidR="006A1A36">
              <w:rPr>
                <w:rFonts w:ascii="Arial" w:hAnsi="Arial" w:cs="Arial"/>
                <w:bCs/>
                <w:sz w:val="20"/>
                <w:szCs w:val="20"/>
              </w:rPr>
              <w:t>redni</w:t>
            </w:r>
            <w:r w:rsidRPr="00803327">
              <w:rPr>
                <w:rFonts w:ascii="Arial" w:hAnsi="Arial" w:cs="Arial"/>
                <w:bCs/>
                <w:sz w:val="20"/>
                <w:szCs w:val="20"/>
              </w:rPr>
              <w:t xml:space="preserve"> seji Mestnega sveta Mestne občine Ptuj</w:t>
            </w:r>
          </w:p>
        </w:tc>
      </w:tr>
      <w:tr w:rsidR="00CA20A5" w:rsidRPr="00803327" w14:paraId="77F215F2" w14:textId="77777777" w:rsidTr="00C95DE8">
        <w:tc>
          <w:tcPr>
            <w:tcW w:w="3369" w:type="dxa"/>
            <w:shd w:val="clear" w:color="auto" w:fill="auto"/>
          </w:tcPr>
          <w:p w14:paraId="77F215F0"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77F215F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5F5" w14:textId="77777777" w:rsidTr="00C95DE8">
        <w:tc>
          <w:tcPr>
            <w:tcW w:w="3369" w:type="dxa"/>
            <w:shd w:val="clear" w:color="auto" w:fill="auto"/>
          </w:tcPr>
          <w:p w14:paraId="77F215F3"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NASLOV:</w:t>
            </w:r>
          </w:p>
        </w:tc>
        <w:tc>
          <w:tcPr>
            <w:tcW w:w="6694" w:type="dxa"/>
            <w:shd w:val="clear" w:color="auto" w:fill="auto"/>
          </w:tcPr>
          <w:p w14:paraId="77F215F4" w14:textId="16FB2CF7" w:rsidR="00CA20A5" w:rsidRPr="006A1A36" w:rsidRDefault="0024734F" w:rsidP="0059544E">
            <w:pPr>
              <w:autoSpaceDE w:val="0"/>
              <w:autoSpaceDN w:val="0"/>
              <w:adjustRightInd w:val="0"/>
              <w:spacing w:line="276" w:lineRule="auto"/>
              <w:jc w:val="both"/>
              <w:rPr>
                <w:rFonts w:ascii="Arial" w:hAnsi="Arial" w:cs="Arial"/>
                <w:b/>
                <w:sz w:val="20"/>
                <w:szCs w:val="20"/>
              </w:rPr>
            </w:pPr>
            <w:r>
              <w:rPr>
                <w:rFonts w:ascii="Arial" w:hAnsi="Arial" w:cs="Arial"/>
                <w:b/>
                <w:bCs/>
                <w:sz w:val="20"/>
                <w:szCs w:val="20"/>
              </w:rPr>
              <w:t xml:space="preserve">Predlog Sklepa o soglasju k spremembi cene storitev obvezne občinske gospodarske javne službe zbiranja določenih vrst komunalnih </w:t>
            </w:r>
            <w:r w:rsidR="0059544E">
              <w:rPr>
                <w:rFonts w:ascii="Arial" w:hAnsi="Arial" w:cs="Arial"/>
                <w:b/>
                <w:bCs/>
                <w:sz w:val="20"/>
                <w:szCs w:val="20"/>
              </w:rPr>
              <w:t>odpadkov v Mestni občini</w:t>
            </w:r>
            <w:r>
              <w:rPr>
                <w:rFonts w:ascii="Arial" w:hAnsi="Arial" w:cs="Arial"/>
                <w:b/>
                <w:bCs/>
                <w:sz w:val="20"/>
                <w:szCs w:val="20"/>
              </w:rPr>
              <w:t xml:space="preserve"> Ptuj</w:t>
            </w:r>
          </w:p>
        </w:tc>
      </w:tr>
      <w:tr w:rsidR="00CA20A5" w:rsidRPr="00803327" w14:paraId="77F215F8" w14:textId="77777777" w:rsidTr="00C95DE8">
        <w:tc>
          <w:tcPr>
            <w:tcW w:w="3369" w:type="dxa"/>
            <w:shd w:val="clear" w:color="auto" w:fill="auto"/>
          </w:tcPr>
          <w:p w14:paraId="77F215F6"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77F215F7" w14:textId="3612BE00" w:rsidR="00CA20A5" w:rsidRPr="00803327" w:rsidRDefault="0024734F" w:rsidP="00803327">
            <w:pPr>
              <w:autoSpaceDE w:val="0"/>
              <w:autoSpaceDN w:val="0"/>
              <w:adjustRightInd w:val="0"/>
              <w:spacing w:line="276" w:lineRule="auto"/>
              <w:jc w:val="both"/>
              <w:rPr>
                <w:rFonts w:ascii="Arial" w:hAnsi="Arial" w:cs="Arial"/>
                <w:sz w:val="20"/>
                <w:szCs w:val="20"/>
              </w:rPr>
            </w:pPr>
            <w:r>
              <w:rPr>
                <w:rFonts w:ascii="Arial" w:hAnsi="Arial" w:cs="Arial"/>
                <w:b/>
                <w:bCs/>
                <w:sz w:val="20"/>
                <w:szCs w:val="20"/>
              </w:rPr>
              <w:t xml:space="preserve"> </w:t>
            </w:r>
          </w:p>
        </w:tc>
      </w:tr>
      <w:tr w:rsidR="00CA20A5" w:rsidRPr="00803327" w14:paraId="77F215FC" w14:textId="77777777" w:rsidTr="00C95DE8">
        <w:tc>
          <w:tcPr>
            <w:tcW w:w="3369" w:type="dxa"/>
            <w:shd w:val="clear" w:color="auto" w:fill="auto"/>
          </w:tcPr>
          <w:p w14:paraId="77F215F9" w14:textId="3FECCF7A"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PRIPRAVIL</w:t>
            </w:r>
            <w:r w:rsidR="006A1A36">
              <w:rPr>
                <w:rFonts w:ascii="Arial" w:hAnsi="Arial" w:cs="Arial"/>
                <w:b/>
                <w:sz w:val="20"/>
                <w:szCs w:val="20"/>
              </w:rPr>
              <w:t>A</w:t>
            </w:r>
            <w:r w:rsidRPr="00803327">
              <w:rPr>
                <w:rFonts w:ascii="Arial" w:hAnsi="Arial" w:cs="Arial"/>
                <w:b/>
                <w:sz w:val="20"/>
                <w:szCs w:val="20"/>
              </w:rPr>
              <w:t>:</w:t>
            </w:r>
          </w:p>
        </w:tc>
        <w:tc>
          <w:tcPr>
            <w:tcW w:w="6694" w:type="dxa"/>
            <w:shd w:val="clear" w:color="auto" w:fill="auto"/>
          </w:tcPr>
          <w:p w14:paraId="77F215FA" w14:textId="2735665C" w:rsidR="00B93CAD" w:rsidRPr="006A1A36" w:rsidRDefault="006A1A36" w:rsidP="00803327">
            <w:pPr>
              <w:autoSpaceDE w:val="0"/>
              <w:autoSpaceDN w:val="0"/>
              <w:adjustRightInd w:val="0"/>
              <w:spacing w:line="276" w:lineRule="auto"/>
              <w:jc w:val="both"/>
              <w:rPr>
                <w:rFonts w:ascii="Arial" w:hAnsi="Arial" w:cs="Arial"/>
                <w:sz w:val="20"/>
                <w:szCs w:val="20"/>
              </w:rPr>
            </w:pPr>
            <w:r w:rsidRPr="006A1A36">
              <w:rPr>
                <w:rFonts w:ascii="Arial" w:hAnsi="Arial" w:cs="Arial"/>
                <w:sz w:val="20"/>
                <w:szCs w:val="20"/>
              </w:rPr>
              <w:t>Skupna občinska uprava občin v Spodnjem Podravju</w:t>
            </w:r>
          </w:p>
          <w:p w14:paraId="77F215FB" w14:textId="1F767C57" w:rsidR="00B2182C" w:rsidRPr="00803327" w:rsidRDefault="006A1A36" w:rsidP="00803327">
            <w:pPr>
              <w:autoSpaceDE w:val="0"/>
              <w:autoSpaceDN w:val="0"/>
              <w:adjustRightInd w:val="0"/>
              <w:spacing w:line="276" w:lineRule="auto"/>
              <w:jc w:val="both"/>
              <w:rPr>
                <w:rFonts w:ascii="Arial" w:hAnsi="Arial" w:cs="Arial"/>
                <w:sz w:val="20"/>
                <w:szCs w:val="20"/>
              </w:rPr>
            </w:pPr>
            <w:r w:rsidRPr="006A1A36">
              <w:rPr>
                <w:rFonts w:ascii="Arial" w:hAnsi="Arial" w:cs="Arial"/>
                <w:sz w:val="20"/>
                <w:szCs w:val="20"/>
              </w:rPr>
              <w:t>Alenka Korpar, direktorica</w:t>
            </w:r>
          </w:p>
        </w:tc>
      </w:tr>
      <w:tr w:rsidR="00CA20A5" w:rsidRPr="00803327" w14:paraId="77F215FF" w14:textId="77777777" w:rsidTr="00C95DE8">
        <w:tc>
          <w:tcPr>
            <w:tcW w:w="3369" w:type="dxa"/>
            <w:shd w:val="clear" w:color="auto" w:fill="auto"/>
          </w:tcPr>
          <w:p w14:paraId="77F215FD"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p>
        </w:tc>
        <w:tc>
          <w:tcPr>
            <w:tcW w:w="6694" w:type="dxa"/>
            <w:shd w:val="clear" w:color="auto" w:fill="auto"/>
          </w:tcPr>
          <w:p w14:paraId="77F215FE"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4" w14:textId="77777777" w:rsidTr="00C95DE8">
        <w:tc>
          <w:tcPr>
            <w:tcW w:w="3369" w:type="dxa"/>
            <w:shd w:val="clear" w:color="auto" w:fill="auto"/>
          </w:tcPr>
          <w:p w14:paraId="77F21600" w14:textId="77777777" w:rsidR="00CA20A5" w:rsidRPr="00803327" w:rsidRDefault="00CA20A5" w:rsidP="00803327">
            <w:pPr>
              <w:autoSpaceDE w:val="0"/>
              <w:autoSpaceDN w:val="0"/>
              <w:adjustRightInd w:val="0"/>
              <w:spacing w:line="276" w:lineRule="auto"/>
              <w:rPr>
                <w:rFonts w:ascii="Arial" w:hAnsi="Arial" w:cs="Arial"/>
                <w:b/>
                <w:sz w:val="20"/>
                <w:szCs w:val="20"/>
              </w:rPr>
            </w:pPr>
            <w:r w:rsidRPr="00803327">
              <w:rPr>
                <w:rFonts w:ascii="Arial" w:hAnsi="Arial" w:cs="Arial"/>
                <w:b/>
                <w:sz w:val="20"/>
                <w:szCs w:val="20"/>
              </w:rPr>
              <w:t xml:space="preserve">PRAVNA </w:t>
            </w:r>
          </w:p>
          <w:p w14:paraId="77F21601"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sz w:val="20"/>
                <w:szCs w:val="20"/>
              </w:rPr>
              <w:t>PODLAGA:</w:t>
            </w:r>
          </w:p>
        </w:tc>
        <w:tc>
          <w:tcPr>
            <w:tcW w:w="6694" w:type="dxa"/>
            <w:shd w:val="clear" w:color="auto" w:fill="auto"/>
          </w:tcPr>
          <w:p w14:paraId="77F21602" w14:textId="54866303" w:rsidR="00CA20A5" w:rsidRPr="006A1A36" w:rsidRDefault="006A1A36" w:rsidP="00803327">
            <w:pPr>
              <w:autoSpaceDE w:val="0"/>
              <w:autoSpaceDN w:val="0"/>
              <w:adjustRightInd w:val="0"/>
              <w:spacing w:line="276" w:lineRule="auto"/>
              <w:jc w:val="both"/>
              <w:rPr>
                <w:rFonts w:ascii="Arial" w:hAnsi="Arial" w:cs="Arial"/>
                <w:b/>
                <w:bCs/>
                <w:sz w:val="20"/>
                <w:szCs w:val="20"/>
              </w:rPr>
            </w:pPr>
            <w:r w:rsidRPr="006A1A36">
              <w:rPr>
                <w:rFonts w:ascii="Arial" w:hAnsi="Arial" w:cs="Arial"/>
                <w:sz w:val="20"/>
                <w:szCs w:val="20"/>
              </w:rPr>
              <w:t>23. člen Statuta Mestne občine Ptuj (Uradni vestnik Mestne ob</w:t>
            </w:r>
            <w:r>
              <w:rPr>
                <w:rFonts w:ascii="Arial" w:hAnsi="Arial" w:cs="Arial"/>
                <w:sz w:val="20"/>
                <w:szCs w:val="20"/>
              </w:rPr>
              <w:t>čine Ptuj, št. 9/07</w:t>
            </w:r>
            <w:r w:rsidR="00E1599C">
              <w:rPr>
                <w:rFonts w:ascii="Arial" w:hAnsi="Arial" w:cs="Arial"/>
                <w:sz w:val="20"/>
                <w:szCs w:val="20"/>
              </w:rPr>
              <w:t xml:space="preserve"> in 14/20</w:t>
            </w:r>
            <w:r>
              <w:rPr>
                <w:rFonts w:ascii="Arial" w:hAnsi="Arial" w:cs="Arial"/>
                <w:sz w:val="20"/>
                <w:szCs w:val="20"/>
              </w:rPr>
              <w:t>) in</w:t>
            </w:r>
            <w:r w:rsidRPr="006A1A36">
              <w:rPr>
                <w:rFonts w:ascii="Arial" w:hAnsi="Arial" w:cs="Arial"/>
                <w:sz w:val="20"/>
                <w:szCs w:val="20"/>
              </w:rPr>
              <w:t xml:space="preserve"> 7</w:t>
            </w:r>
            <w:r w:rsidR="00E1599C">
              <w:rPr>
                <w:rFonts w:ascii="Arial" w:hAnsi="Arial" w:cs="Arial"/>
                <w:sz w:val="20"/>
                <w:szCs w:val="20"/>
              </w:rPr>
              <w:t>9</w:t>
            </w:r>
            <w:r w:rsidRPr="006A1A36">
              <w:rPr>
                <w:rFonts w:ascii="Arial" w:hAnsi="Arial" w:cs="Arial"/>
                <w:sz w:val="20"/>
                <w:szCs w:val="20"/>
              </w:rPr>
              <w:t>.</w:t>
            </w:r>
            <w:r>
              <w:rPr>
                <w:rFonts w:ascii="Arial" w:hAnsi="Arial" w:cs="Arial"/>
                <w:sz w:val="20"/>
                <w:szCs w:val="20"/>
              </w:rPr>
              <w:t xml:space="preserve"> </w:t>
            </w:r>
            <w:r w:rsidRPr="006A1A36">
              <w:rPr>
                <w:rFonts w:ascii="Arial" w:hAnsi="Arial" w:cs="Arial"/>
                <w:sz w:val="20"/>
                <w:szCs w:val="20"/>
              </w:rPr>
              <w:t>člen Poslovnika Mestnega sveta Mestne občine Ptuj (Uradni vestnik Mestne občine Ptuj, št. 1</w:t>
            </w:r>
            <w:r w:rsidR="00E1599C">
              <w:rPr>
                <w:rFonts w:ascii="Arial" w:hAnsi="Arial" w:cs="Arial"/>
                <w:sz w:val="20"/>
                <w:szCs w:val="20"/>
              </w:rPr>
              <w:t>3</w:t>
            </w:r>
            <w:r w:rsidRPr="006A1A36">
              <w:rPr>
                <w:rFonts w:ascii="Arial" w:hAnsi="Arial" w:cs="Arial"/>
                <w:sz w:val="20"/>
                <w:szCs w:val="20"/>
              </w:rPr>
              <w:t>/</w:t>
            </w:r>
            <w:r w:rsidR="00E1599C">
              <w:rPr>
                <w:rFonts w:ascii="Arial" w:hAnsi="Arial" w:cs="Arial"/>
                <w:sz w:val="20"/>
                <w:szCs w:val="20"/>
              </w:rPr>
              <w:t>20</w:t>
            </w:r>
            <w:r w:rsidRPr="006A1A36">
              <w:rPr>
                <w:rFonts w:ascii="Arial" w:hAnsi="Arial" w:cs="Arial"/>
                <w:sz w:val="20"/>
                <w:szCs w:val="20"/>
              </w:rPr>
              <w:t>)</w:t>
            </w:r>
          </w:p>
          <w:p w14:paraId="77F21603" w14:textId="77777777" w:rsidR="00CA20A5" w:rsidRPr="006A1A36"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07" w14:textId="77777777" w:rsidTr="00C95DE8">
        <w:tc>
          <w:tcPr>
            <w:tcW w:w="3369" w:type="dxa"/>
            <w:shd w:val="clear" w:color="auto" w:fill="auto"/>
          </w:tcPr>
          <w:p w14:paraId="77F21605" w14:textId="77777777" w:rsidR="00CA20A5" w:rsidRPr="00803327" w:rsidRDefault="00CA20A5" w:rsidP="00803327">
            <w:pPr>
              <w:autoSpaceDE w:val="0"/>
              <w:autoSpaceDN w:val="0"/>
              <w:adjustRightInd w:val="0"/>
              <w:spacing w:line="276" w:lineRule="auto"/>
              <w:jc w:val="both"/>
              <w:rPr>
                <w:rFonts w:ascii="Arial" w:hAnsi="Arial" w:cs="Arial"/>
                <w:b/>
                <w:sz w:val="20"/>
                <w:szCs w:val="20"/>
              </w:rPr>
            </w:pPr>
            <w:r w:rsidRPr="00803327">
              <w:rPr>
                <w:rFonts w:ascii="Arial" w:hAnsi="Arial" w:cs="Arial"/>
                <w:b/>
                <w:bCs/>
                <w:sz w:val="20"/>
                <w:szCs w:val="20"/>
              </w:rPr>
              <w:t>POROČEVALEC:</w:t>
            </w:r>
          </w:p>
        </w:tc>
        <w:tc>
          <w:tcPr>
            <w:tcW w:w="6694" w:type="dxa"/>
            <w:shd w:val="clear" w:color="auto" w:fill="auto"/>
          </w:tcPr>
          <w:p w14:paraId="77F21606" w14:textId="3CDEB784" w:rsidR="00CA20A5" w:rsidRPr="006A1A36" w:rsidRDefault="006A1A36" w:rsidP="0024734F">
            <w:pPr>
              <w:autoSpaceDE w:val="0"/>
              <w:autoSpaceDN w:val="0"/>
              <w:adjustRightInd w:val="0"/>
              <w:spacing w:line="276" w:lineRule="auto"/>
              <w:jc w:val="both"/>
              <w:rPr>
                <w:rFonts w:ascii="Arial" w:hAnsi="Arial" w:cs="Arial"/>
                <w:b/>
                <w:sz w:val="20"/>
                <w:szCs w:val="20"/>
              </w:rPr>
            </w:pPr>
            <w:r w:rsidRPr="006A1A36">
              <w:rPr>
                <w:rFonts w:ascii="Arial" w:hAnsi="Arial" w:cs="Arial"/>
                <w:bCs/>
                <w:sz w:val="20"/>
                <w:szCs w:val="20"/>
              </w:rPr>
              <w:t xml:space="preserve">Mag. </w:t>
            </w:r>
            <w:r w:rsidR="0024734F">
              <w:rPr>
                <w:rFonts w:ascii="Arial" w:hAnsi="Arial" w:cs="Arial"/>
                <w:bCs/>
                <w:sz w:val="20"/>
                <w:szCs w:val="20"/>
              </w:rPr>
              <w:t>Alen Hodnik, direktor Javnih služb Ptuj d.o.o.</w:t>
            </w:r>
          </w:p>
        </w:tc>
      </w:tr>
      <w:tr w:rsidR="00CA20A5" w:rsidRPr="00803327" w14:paraId="77F2160A" w14:textId="77777777" w:rsidTr="00C95DE8">
        <w:tc>
          <w:tcPr>
            <w:tcW w:w="3369" w:type="dxa"/>
            <w:shd w:val="clear" w:color="auto" w:fill="auto"/>
          </w:tcPr>
          <w:p w14:paraId="77F21608"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77F21609" w14:textId="77777777" w:rsidR="00CA20A5" w:rsidRPr="00803327" w:rsidRDefault="00CA20A5" w:rsidP="00803327">
            <w:pPr>
              <w:autoSpaceDE w:val="0"/>
              <w:autoSpaceDN w:val="0"/>
              <w:adjustRightInd w:val="0"/>
              <w:spacing w:line="276" w:lineRule="auto"/>
              <w:jc w:val="both"/>
              <w:rPr>
                <w:rFonts w:ascii="Arial" w:hAnsi="Arial" w:cs="Arial"/>
                <w:bCs/>
                <w:sz w:val="20"/>
                <w:szCs w:val="20"/>
              </w:rPr>
            </w:pPr>
          </w:p>
        </w:tc>
      </w:tr>
      <w:tr w:rsidR="00CA20A5" w:rsidRPr="00803327" w14:paraId="77F2160F" w14:textId="77777777" w:rsidTr="00C95DE8">
        <w:tc>
          <w:tcPr>
            <w:tcW w:w="3369" w:type="dxa"/>
            <w:shd w:val="clear" w:color="auto" w:fill="auto"/>
          </w:tcPr>
          <w:p w14:paraId="77F2160B"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PRISTOJNO</w:t>
            </w:r>
          </w:p>
          <w:p w14:paraId="77F2160C" w14:textId="77777777" w:rsidR="00CA20A5" w:rsidRPr="00803327" w:rsidRDefault="00CA20A5" w:rsidP="00803327">
            <w:pPr>
              <w:autoSpaceDE w:val="0"/>
              <w:autoSpaceDN w:val="0"/>
              <w:adjustRightInd w:val="0"/>
              <w:spacing w:line="276" w:lineRule="auto"/>
              <w:jc w:val="both"/>
              <w:rPr>
                <w:rFonts w:ascii="Arial" w:hAnsi="Arial" w:cs="Arial"/>
                <w:b/>
                <w:bCs/>
                <w:sz w:val="20"/>
                <w:szCs w:val="20"/>
              </w:rPr>
            </w:pPr>
            <w:r w:rsidRPr="00803327">
              <w:rPr>
                <w:rFonts w:ascii="Arial" w:hAnsi="Arial" w:cs="Arial"/>
                <w:b/>
                <w:bCs/>
                <w:sz w:val="20"/>
                <w:szCs w:val="20"/>
              </w:rPr>
              <w:t>DELOVNO TELO:</w:t>
            </w:r>
          </w:p>
        </w:tc>
        <w:tc>
          <w:tcPr>
            <w:tcW w:w="6694" w:type="dxa"/>
            <w:shd w:val="clear" w:color="auto" w:fill="auto"/>
          </w:tcPr>
          <w:p w14:paraId="77F2160E" w14:textId="3999A7BF" w:rsidR="00CA20A5" w:rsidRPr="006E655F" w:rsidRDefault="006A1A36" w:rsidP="00803327">
            <w:pPr>
              <w:autoSpaceDE w:val="0"/>
              <w:autoSpaceDN w:val="0"/>
              <w:adjustRightInd w:val="0"/>
              <w:spacing w:line="276" w:lineRule="auto"/>
              <w:jc w:val="both"/>
              <w:rPr>
                <w:rFonts w:ascii="Arial" w:hAnsi="Arial" w:cs="Arial"/>
                <w:bCs/>
                <w:sz w:val="20"/>
                <w:szCs w:val="20"/>
              </w:rPr>
            </w:pPr>
            <w:r w:rsidRPr="006A1A36">
              <w:rPr>
                <w:rFonts w:ascii="Arial" w:hAnsi="Arial" w:cs="Arial"/>
                <w:bCs/>
                <w:sz w:val="20"/>
                <w:szCs w:val="20"/>
              </w:rPr>
              <w:t>Odbor za okolje in prostor ter gospodarsko infrastrukturo, Odbor za gospodarstvo, Odbor za finance</w:t>
            </w:r>
          </w:p>
        </w:tc>
      </w:tr>
      <w:tr w:rsidR="00CA20A5" w:rsidRPr="00803327" w14:paraId="77F21612" w14:textId="77777777" w:rsidTr="00C95DE8">
        <w:tc>
          <w:tcPr>
            <w:tcW w:w="3369" w:type="dxa"/>
            <w:shd w:val="clear" w:color="auto" w:fill="auto"/>
          </w:tcPr>
          <w:p w14:paraId="77F21610" w14:textId="77777777" w:rsidR="00CA20A5" w:rsidRPr="00803327" w:rsidRDefault="00CA20A5" w:rsidP="00803327">
            <w:pPr>
              <w:autoSpaceDE w:val="0"/>
              <w:autoSpaceDN w:val="0"/>
              <w:adjustRightInd w:val="0"/>
              <w:spacing w:line="276" w:lineRule="auto"/>
              <w:rPr>
                <w:rFonts w:ascii="Arial" w:hAnsi="Arial" w:cs="Arial"/>
                <w:b/>
                <w:bCs/>
                <w:sz w:val="20"/>
                <w:szCs w:val="20"/>
              </w:rPr>
            </w:pPr>
          </w:p>
        </w:tc>
        <w:tc>
          <w:tcPr>
            <w:tcW w:w="6694" w:type="dxa"/>
            <w:shd w:val="clear" w:color="auto" w:fill="auto"/>
          </w:tcPr>
          <w:p w14:paraId="77F21611" w14:textId="77777777" w:rsidR="00CA20A5" w:rsidRPr="00803327" w:rsidRDefault="00CA20A5" w:rsidP="00803327">
            <w:pPr>
              <w:autoSpaceDE w:val="0"/>
              <w:autoSpaceDN w:val="0"/>
              <w:adjustRightInd w:val="0"/>
              <w:spacing w:line="276" w:lineRule="auto"/>
              <w:jc w:val="both"/>
              <w:rPr>
                <w:rFonts w:ascii="Arial" w:hAnsi="Arial" w:cs="Arial"/>
                <w:sz w:val="20"/>
                <w:szCs w:val="20"/>
              </w:rPr>
            </w:pPr>
          </w:p>
        </w:tc>
      </w:tr>
      <w:tr w:rsidR="00CA20A5" w:rsidRPr="00803327" w14:paraId="77F21615" w14:textId="77777777" w:rsidTr="00C95DE8">
        <w:tc>
          <w:tcPr>
            <w:tcW w:w="3369" w:type="dxa"/>
            <w:shd w:val="clear" w:color="auto" w:fill="auto"/>
          </w:tcPr>
          <w:p w14:paraId="77F21613" w14:textId="77777777" w:rsidR="00CA20A5" w:rsidRPr="00803327" w:rsidRDefault="00CA20A5" w:rsidP="00803327">
            <w:pPr>
              <w:autoSpaceDE w:val="0"/>
              <w:autoSpaceDN w:val="0"/>
              <w:adjustRightInd w:val="0"/>
              <w:spacing w:line="276" w:lineRule="auto"/>
              <w:rPr>
                <w:rFonts w:ascii="Arial" w:hAnsi="Arial" w:cs="Arial"/>
                <w:b/>
                <w:bCs/>
                <w:sz w:val="20"/>
                <w:szCs w:val="20"/>
              </w:rPr>
            </w:pPr>
            <w:r w:rsidRPr="00803327">
              <w:rPr>
                <w:rFonts w:ascii="Arial" w:hAnsi="Arial" w:cs="Arial"/>
                <w:b/>
                <w:bCs/>
                <w:sz w:val="20"/>
                <w:szCs w:val="20"/>
              </w:rPr>
              <w:t>PREDLOG SKLEPA:</w:t>
            </w:r>
          </w:p>
        </w:tc>
        <w:tc>
          <w:tcPr>
            <w:tcW w:w="6694" w:type="dxa"/>
            <w:shd w:val="clear" w:color="auto" w:fill="auto"/>
          </w:tcPr>
          <w:p w14:paraId="77F21614" w14:textId="704FC921" w:rsidR="00CA20A5" w:rsidRPr="00803327" w:rsidRDefault="00CA20A5" w:rsidP="0059544E">
            <w:pPr>
              <w:autoSpaceDE w:val="0"/>
              <w:autoSpaceDN w:val="0"/>
              <w:adjustRightInd w:val="0"/>
              <w:spacing w:line="276" w:lineRule="auto"/>
              <w:jc w:val="both"/>
              <w:rPr>
                <w:rFonts w:ascii="Arial" w:hAnsi="Arial" w:cs="Arial"/>
                <w:sz w:val="20"/>
                <w:szCs w:val="20"/>
              </w:rPr>
            </w:pPr>
            <w:r w:rsidRPr="00803327">
              <w:rPr>
                <w:rFonts w:ascii="Arial" w:hAnsi="Arial" w:cs="Arial"/>
                <w:sz w:val="20"/>
                <w:szCs w:val="20"/>
              </w:rPr>
              <w:t xml:space="preserve">Mestni svet Mestne občine Ptuj sprejme predlog </w:t>
            </w:r>
            <w:r w:rsidR="006E655F">
              <w:rPr>
                <w:rFonts w:ascii="Arial" w:hAnsi="Arial" w:cs="Arial"/>
                <w:sz w:val="20"/>
                <w:szCs w:val="20"/>
              </w:rPr>
              <w:t>Sklepa o s</w:t>
            </w:r>
            <w:r w:rsidR="007D54E1" w:rsidRPr="007D54E1">
              <w:rPr>
                <w:rFonts w:ascii="Arial" w:hAnsi="Arial" w:cs="Arial"/>
                <w:sz w:val="20"/>
                <w:szCs w:val="20"/>
                <w:lang w:eastAsia="en-US"/>
              </w:rPr>
              <w:t>oglasj</w:t>
            </w:r>
            <w:r w:rsidR="006E655F">
              <w:rPr>
                <w:rFonts w:ascii="Arial" w:hAnsi="Arial" w:cs="Arial"/>
                <w:sz w:val="20"/>
                <w:szCs w:val="20"/>
                <w:lang w:eastAsia="en-US"/>
              </w:rPr>
              <w:t>u</w:t>
            </w:r>
            <w:r w:rsidR="007D54E1" w:rsidRPr="007D54E1">
              <w:rPr>
                <w:rFonts w:ascii="Arial" w:hAnsi="Arial" w:cs="Arial"/>
                <w:sz w:val="20"/>
                <w:szCs w:val="20"/>
                <w:lang w:eastAsia="en-US"/>
              </w:rPr>
              <w:t xml:space="preserve"> k spremembi cen</w:t>
            </w:r>
            <w:r w:rsidR="0024734F">
              <w:rPr>
                <w:rFonts w:ascii="Arial" w:hAnsi="Arial" w:cs="Arial"/>
                <w:sz w:val="20"/>
                <w:szCs w:val="20"/>
                <w:lang w:eastAsia="en-US"/>
              </w:rPr>
              <w:t>e</w:t>
            </w:r>
            <w:r w:rsidR="007D54E1" w:rsidRPr="007D54E1">
              <w:rPr>
                <w:rFonts w:ascii="Arial" w:hAnsi="Arial" w:cs="Arial"/>
                <w:sz w:val="20"/>
                <w:szCs w:val="20"/>
                <w:lang w:eastAsia="en-US"/>
              </w:rPr>
              <w:t xml:space="preserve"> </w:t>
            </w:r>
            <w:r w:rsidR="0024734F">
              <w:rPr>
                <w:rFonts w:ascii="Arial" w:hAnsi="Arial" w:cs="Arial"/>
                <w:sz w:val="20"/>
                <w:szCs w:val="20"/>
                <w:lang w:eastAsia="en-US"/>
              </w:rPr>
              <w:t>storitev obvezne občinske gospodarske  javne</w:t>
            </w:r>
            <w:r w:rsidR="007D54E1" w:rsidRPr="007D54E1">
              <w:rPr>
                <w:rFonts w:ascii="Arial" w:hAnsi="Arial" w:cs="Arial"/>
                <w:sz w:val="20"/>
                <w:szCs w:val="20"/>
                <w:lang w:eastAsia="en-US"/>
              </w:rPr>
              <w:t xml:space="preserve"> služb</w:t>
            </w:r>
            <w:r w:rsidR="0024734F">
              <w:rPr>
                <w:rFonts w:ascii="Arial" w:hAnsi="Arial" w:cs="Arial"/>
                <w:sz w:val="20"/>
                <w:szCs w:val="20"/>
                <w:lang w:eastAsia="en-US"/>
              </w:rPr>
              <w:t>e</w:t>
            </w:r>
            <w:r w:rsidR="007D54E1" w:rsidRPr="007D54E1">
              <w:rPr>
                <w:rFonts w:ascii="Arial" w:hAnsi="Arial" w:cs="Arial"/>
                <w:sz w:val="20"/>
                <w:szCs w:val="20"/>
                <w:lang w:eastAsia="en-US"/>
              </w:rPr>
              <w:t xml:space="preserve"> </w:t>
            </w:r>
            <w:r w:rsidR="0024734F">
              <w:rPr>
                <w:rFonts w:ascii="Arial" w:hAnsi="Arial" w:cs="Arial"/>
                <w:sz w:val="20"/>
                <w:szCs w:val="20"/>
                <w:lang w:eastAsia="en-US"/>
              </w:rPr>
              <w:t xml:space="preserve">zbiranja določenih vrst komunalnih odpadkov </w:t>
            </w:r>
            <w:r w:rsidR="00C165D0" w:rsidRPr="00803327">
              <w:rPr>
                <w:rFonts w:ascii="Arial" w:hAnsi="Arial" w:cs="Arial"/>
                <w:sz w:val="20"/>
                <w:szCs w:val="20"/>
              </w:rPr>
              <w:t>v predloženem besedilu.</w:t>
            </w:r>
          </w:p>
        </w:tc>
      </w:tr>
    </w:tbl>
    <w:p w14:paraId="77F21617" w14:textId="77777777" w:rsidR="00803327" w:rsidRPr="00803327" w:rsidRDefault="00803327" w:rsidP="00803327">
      <w:pPr>
        <w:autoSpaceDE w:val="0"/>
        <w:autoSpaceDN w:val="0"/>
        <w:adjustRightInd w:val="0"/>
        <w:spacing w:line="276" w:lineRule="auto"/>
        <w:jc w:val="both"/>
        <w:rPr>
          <w:rFonts w:ascii="Arial" w:hAnsi="Arial" w:cs="Arial"/>
          <w:b/>
          <w:bCs/>
          <w:sz w:val="20"/>
          <w:szCs w:val="20"/>
        </w:rPr>
      </w:pPr>
    </w:p>
    <w:p w14:paraId="77F21618" w14:textId="77777777" w:rsidR="002377D0" w:rsidRPr="00803327" w:rsidRDefault="002377D0" w:rsidP="00803327">
      <w:pPr>
        <w:autoSpaceDE w:val="0"/>
        <w:autoSpaceDN w:val="0"/>
        <w:adjustRightInd w:val="0"/>
        <w:spacing w:line="276" w:lineRule="auto"/>
        <w:ind w:left="6946"/>
        <w:jc w:val="center"/>
        <w:rPr>
          <w:rFonts w:ascii="Arial" w:hAnsi="Arial" w:cs="Arial"/>
          <w:bCs/>
          <w:sz w:val="20"/>
          <w:szCs w:val="20"/>
        </w:rPr>
      </w:pPr>
      <w:r w:rsidRPr="00803327">
        <w:rPr>
          <w:rFonts w:ascii="Arial" w:hAnsi="Arial" w:cs="Arial"/>
          <w:bCs/>
          <w:sz w:val="20"/>
          <w:szCs w:val="20"/>
        </w:rPr>
        <w:t>Nuška G</w:t>
      </w:r>
      <w:r w:rsidR="00646A9C" w:rsidRPr="00803327">
        <w:rPr>
          <w:rFonts w:ascii="Arial" w:hAnsi="Arial" w:cs="Arial"/>
          <w:bCs/>
          <w:sz w:val="20"/>
          <w:szCs w:val="20"/>
        </w:rPr>
        <w:t>ajšek</w:t>
      </w:r>
    </w:p>
    <w:p w14:paraId="77F2161A" w14:textId="1DD80910" w:rsidR="00A25E01" w:rsidRPr="006E655F" w:rsidRDefault="006E655F" w:rsidP="006E655F">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županj</w:t>
      </w:r>
      <w:r w:rsidR="00E1599C">
        <w:rPr>
          <w:rFonts w:ascii="Arial" w:hAnsi="Arial" w:cs="Arial"/>
          <w:bCs/>
          <w:sz w:val="20"/>
          <w:szCs w:val="20"/>
        </w:rPr>
        <w:t>a</w:t>
      </w:r>
    </w:p>
    <w:p w14:paraId="77F2161B" w14:textId="77777777" w:rsidR="00235730" w:rsidRPr="00803327" w:rsidRDefault="00235730" w:rsidP="00803327">
      <w:pPr>
        <w:autoSpaceDE w:val="0"/>
        <w:autoSpaceDN w:val="0"/>
        <w:adjustRightInd w:val="0"/>
        <w:spacing w:line="276" w:lineRule="auto"/>
        <w:rPr>
          <w:rFonts w:ascii="Arial" w:hAnsi="Arial" w:cs="Arial"/>
          <w:sz w:val="20"/>
          <w:szCs w:val="20"/>
        </w:rPr>
      </w:pPr>
      <w:r w:rsidRPr="00803327">
        <w:rPr>
          <w:rFonts w:ascii="Arial" w:hAnsi="Arial" w:cs="Arial"/>
          <w:sz w:val="20"/>
          <w:szCs w:val="20"/>
        </w:rPr>
        <w:t>Priloge:</w:t>
      </w:r>
    </w:p>
    <w:p w14:paraId="77F2161C" w14:textId="542EF2F6" w:rsidR="00235730" w:rsidRPr="00803327" w:rsidRDefault="007D54E1" w:rsidP="00E1599C">
      <w:pPr>
        <w:numPr>
          <w:ilvl w:val="0"/>
          <w:numId w:val="35"/>
        </w:num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predlog </w:t>
      </w:r>
      <w:r w:rsidR="006E655F">
        <w:rPr>
          <w:rFonts w:ascii="Arial" w:hAnsi="Arial" w:cs="Arial"/>
          <w:sz w:val="20"/>
          <w:szCs w:val="20"/>
        </w:rPr>
        <w:t>sklepa</w:t>
      </w:r>
      <w:r w:rsidR="00E1599C">
        <w:rPr>
          <w:rFonts w:ascii="Arial" w:hAnsi="Arial" w:cs="Arial"/>
          <w:sz w:val="20"/>
          <w:szCs w:val="20"/>
        </w:rPr>
        <w:t xml:space="preserve"> z obrazložitvijo</w:t>
      </w:r>
      <w:r w:rsidR="00A42467">
        <w:rPr>
          <w:rFonts w:ascii="Arial" w:hAnsi="Arial" w:cs="Arial"/>
          <w:sz w:val="20"/>
          <w:szCs w:val="20"/>
        </w:rPr>
        <w:t>,</w:t>
      </w:r>
      <w:r>
        <w:rPr>
          <w:rFonts w:ascii="Arial" w:hAnsi="Arial" w:cs="Arial"/>
          <w:sz w:val="20"/>
          <w:szCs w:val="20"/>
        </w:rPr>
        <w:t xml:space="preserve"> </w:t>
      </w:r>
    </w:p>
    <w:p w14:paraId="2239507D" w14:textId="4F88134F" w:rsidR="00A42467" w:rsidRDefault="00CE2317" w:rsidP="0024734F">
      <w:pPr>
        <w:numPr>
          <w:ilvl w:val="0"/>
          <w:numId w:val="35"/>
        </w:numPr>
        <w:autoSpaceDE w:val="0"/>
        <w:autoSpaceDN w:val="0"/>
        <w:adjustRightInd w:val="0"/>
        <w:spacing w:line="276" w:lineRule="auto"/>
        <w:jc w:val="both"/>
        <w:rPr>
          <w:rFonts w:ascii="Arial" w:hAnsi="Arial" w:cs="Arial"/>
          <w:sz w:val="20"/>
          <w:szCs w:val="20"/>
        </w:rPr>
      </w:pPr>
      <w:r>
        <w:rPr>
          <w:rFonts w:ascii="Arial" w:hAnsi="Arial" w:cs="Arial"/>
          <w:sz w:val="20"/>
          <w:szCs w:val="20"/>
        </w:rPr>
        <w:t>E</w:t>
      </w:r>
      <w:r w:rsidR="00911FB9">
        <w:rPr>
          <w:rFonts w:ascii="Arial" w:hAnsi="Arial" w:cs="Arial"/>
          <w:sz w:val="20"/>
          <w:szCs w:val="20"/>
        </w:rPr>
        <w:t xml:space="preserve">laborat o oblikovanju cen izvajanja storitev obvezne občinske gospodarske javne službe </w:t>
      </w:r>
      <w:r w:rsidR="0024734F">
        <w:rPr>
          <w:rFonts w:ascii="Arial" w:hAnsi="Arial" w:cs="Arial"/>
          <w:sz w:val="20"/>
          <w:szCs w:val="20"/>
        </w:rPr>
        <w:t>zbiranja določenih vrst komunalnih in bioloških vrst odpadkov za Mestno občino Ptuj</w:t>
      </w:r>
      <w:r>
        <w:rPr>
          <w:rFonts w:ascii="Arial" w:hAnsi="Arial" w:cs="Arial"/>
          <w:sz w:val="20"/>
          <w:szCs w:val="20"/>
        </w:rPr>
        <w:t>,</w:t>
      </w:r>
    </w:p>
    <w:p w14:paraId="5ACE7554" w14:textId="13EE0A03" w:rsidR="007E03DC" w:rsidRDefault="007E03DC" w:rsidP="0024734F">
      <w:pPr>
        <w:numPr>
          <w:ilvl w:val="0"/>
          <w:numId w:val="35"/>
        </w:numPr>
        <w:autoSpaceDE w:val="0"/>
        <w:autoSpaceDN w:val="0"/>
        <w:adjustRightInd w:val="0"/>
        <w:spacing w:line="276" w:lineRule="auto"/>
        <w:jc w:val="both"/>
        <w:rPr>
          <w:rFonts w:ascii="Arial" w:hAnsi="Arial" w:cs="Arial"/>
          <w:sz w:val="20"/>
          <w:szCs w:val="20"/>
        </w:rPr>
      </w:pPr>
      <w:r>
        <w:rPr>
          <w:rFonts w:ascii="Arial" w:hAnsi="Arial" w:cs="Arial"/>
          <w:sz w:val="20"/>
          <w:szCs w:val="20"/>
        </w:rPr>
        <w:t>p</w:t>
      </w:r>
      <w:r w:rsidRPr="007E03DC">
        <w:rPr>
          <w:rFonts w:ascii="Arial" w:hAnsi="Arial" w:cs="Arial"/>
          <w:sz w:val="20"/>
          <w:szCs w:val="20"/>
        </w:rPr>
        <w:t>rikaz izračuna povprečne položnice</w:t>
      </w:r>
      <w:r>
        <w:rPr>
          <w:rFonts w:ascii="Arial" w:hAnsi="Arial" w:cs="Arial"/>
          <w:sz w:val="20"/>
          <w:szCs w:val="20"/>
        </w:rPr>
        <w:t>,</w:t>
      </w:r>
    </w:p>
    <w:p w14:paraId="321E998F" w14:textId="1178831B" w:rsidR="007E03DC" w:rsidRPr="007E03DC" w:rsidRDefault="007E03DC" w:rsidP="007E03DC">
      <w:pPr>
        <w:pStyle w:val="Odstavekseznama"/>
        <w:numPr>
          <w:ilvl w:val="0"/>
          <w:numId w:val="35"/>
        </w:numPr>
        <w:rPr>
          <w:rFonts w:ascii="Arial" w:hAnsi="Arial" w:cs="Arial"/>
          <w:lang w:eastAsia="sl-SI"/>
        </w:rPr>
      </w:pPr>
      <w:r w:rsidRPr="007E03DC">
        <w:rPr>
          <w:rFonts w:ascii="Arial" w:hAnsi="Arial" w:cs="Arial"/>
          <w:lang w:eastAsia="sl-SI"/>
        </w:rPr>
        <w:t>veljavno soglasje</w:t>
      </w:r>
      <w:r>
        <w:rPr>
          <w:rFonts w:ascii="Arial" w:hAnsi="Arial" w:cs="Arial"/>
          <w:lang w:eastAsia="sl-SI"/>
        </w:rPr>
        <w:t>.</w:t>
      </w:r>
    </w:p>
    <w:p w14:paraId="52C4DA74" w14:textId="77777777" w:rsidR="0024734F" w:rsidRDefault="0024734F" w:rsidP="0024734F">
      <w:pPr>
        <w:autoSpaceDE w:val="0"/>
        <w:autoSpaceDN w:val="0"/>
        <w:adjustRightInd w:val="0"/>
        <w:spacing w:line="276" w:lineRule="auto"/>
        <w:jc w:val="both"/>
        <w:rPr>
          <w:rFonts w:ascii="Arial" w:hAnsi="Arial" w:cs="Arial"/>
          <w:sz w:val="20"/>
          <w:szCs w:val="20"/>
        </w:rPr>
      </w:pPr>
    </w:p>
    <w:p w14:paraId="64FD704D" w14:textId="77777777" w:rsidR="0024734F" w:rsidRDefault="0024734F" w:rsidP="0024734F">
      <w:pPr>
        <w:autoSpaceDE w:val="0"/>
        <w:autoSpaceDN w:val="0"/>
        <w:adjustRightInd w:val="0"/>
        <w:spacing w:line="276" w:lineRule="auto"/>
        <w:jc w:val="both"/>
        <w:rPr>
          <w:rFonts w:ascii="Arial" w:hAnsi="Arial" w:cs="Arial"/>
          <w:sz w:val="20"/>
          <w:szCs w:val="20"/>
        </w:rPr>
      </w:pPr>
    </w:p>
    <w:p w14:paraId="69CA23D8" w14:textId="77777777" w:rsidR="0024734F" w:rsidRDefault="0024734F" w:rsidP="0024734F">
      <w:pPr>
        <w:autoSpaceDE w:val="0"/>
        <w:autoSpaceDN w:val="0"/>
        <w:adjustRightInd w:val="0"/>
        <w:spacing w:line="276" w:lineRule="auto"/>
        <w:jc w:val="both"/>
        <w:rPr>
          <w:rFonts w:ascii="Arial" w:hAnsi="Arial" w:cs="Arial"/>
          <w:sz w:val="20"/>
          <w:szCs w:val="20"/>
        </w:rPr>
      </w:pPr>
    </w:p>
    <w:p w14:paraId="0ACE0890" w14:textId="77777777" w:rsidR="0024734F" w:rsidRPr="0024734F" w:rsidRDefault="0024734F" w:rsidP="0024734F">
      <w:pPr>
        <w:autoSpaceDE w:val="0"/>
        <w:autoSpaceDN w:val="0"/>
        <w:adjustRightInd w:val="0"/>
        <w:spacing w:line="276" w:lineRule="auto"/>
        <w:jc w:val="both"/>
        <w:rPr>
          <w:rFonts w:ascii="Arial" w:hAnsi="Arial" w:cs="Arial"/>
          <w:sz w:val="20"/>
          <w:szCs w:val="20"/>
        </w:rPr>
      </w:pPr>
    </w:p>
    <w:p w14:paraId="2D1EFC91" w14:textId="77777777" w:rsidR="00E1599C" w:rsidRDefault="00E1599C" w:rsidP="00437192">
      <w:pPr>
        <w:tabs>
          <w:tab w:val="center" w:pos="4703"/>
          <w:tab w:val="right" w:pos="9406"/>
        </w:tabs>
        <w:spacing w:line="276" w:lineRule="auto"/>
        <w:jc w:val="right"/>
        <w:rPr>
          <w:rFonts w:ascii="Arial" w:hAnsi="Arial" w:cs="Arial"/>
          <w:sz w:val="20"/>
          <w:szCs w:val="20"/>
          <w:lang w:eastAsia="en-US"/>
        </w:rPr>
      </w:pPr>
    </w:p>
    <w:p w14:paraId="7ECE58DB" w14:textId="282BA328" w:rsidR="004979D8" w:rsidRPr="004979D8" w:rsidRDefault="004979D8" w:rsidP="00437192">
      <w:pPr>
        <w:tabs>
          <w:tab w:val="center" w:pos="4703"/>
          <w:tab w:val="right" w:pos="9406"/>
        </w:tabs>
        <w:spacing w:line="276" w:lineRule="auto"/>
        <w:jc w:val="right"/>
        <w:rPr>
          <w:rFonts w:ascii="Arial" w:hAnsi="Arial" w:cs="Arial"/>
          <w:sz w:val="20"/>
          <w:szCs w:val="20"/>
          <w:lang w:eastAsia="en-US"/>
        </w:rPr>
      </w:pPr>
      <w:r>
        <w:rPr>
          <w:rFonts w:ascii="Arial" w:hAnsi="Arial" w:cs="Arial"/>
          <w:sz w:val="20"/>
          <w:szCs w:val="20"/>
          <w:lang w:eastAsia="en-US"/>
        </w:rPr>
        <w:lastRenderedPageBreak/>
        <w:t>Predlog</w:t>
      </w:r>
    </w:p>
    <w:p w14:paraId="4D33D8D2" w14:textId="6567EEE8" w:rsidR="004979D8" w:rsidRPr="004979D8" w:rsidRDefault="00E1599C" w:rsidP="00437192">
      <w:pPr>
        <w:tabs>
          <w:tab w:val="center" w:pos="4703"/>
          <w:tab w:val="right" w:pos="9406"/>
        </w:tabs>
        <w:spacing w:line="276" w:lineRule="auto"/>
        <w:jc w:val="right"/>
        <w:rPr>
          <w:rFonts w:ascii="Arial" w:hAnsi="Arial" w:cs="Arial"/>
          <w:sz w:val="20"/>
          <w:szCs w:val="20"/>
          <w:lang w:eastAsia="en-US"/>
        </w:rPr>
      </w:pPr>
      <w:r>
        <w:rPr>
          <w:rFonts w:ascii="Arial" w:hAnsi="Arial" w:cs="Arial"/>
          <w:sz w:val="20"/>
          <w:szCs w:val="20"/>
          <w:lang w:eastAsia="en-US"/>
        </w:rPr>
        <w:t>j</w:t>
      </w:r>
      <w:r w:rsidR="00A42467">
        <w:rPr>
          <w:rFonts w:ascii="Arial" w:hAnsi="Arial" w:cs="Arial"/>
          <w:sz w:val="20"/>
          <w:szCs w:val="20"/>
          <w:lang w:eastAsia="en-US"/>
        </w:rPr>
        <w:t>unij</w:t>
      </w:r>
      <w:r w:rsidR="004979D8" w:rsidRPr="004979D8">
        <w:rPr>
          <w:rFonts w:ascii="Arial" w:hAnsi="Arial" w:cs="Arial"/>
          <w:sz w:val="20"/>
          <w:szCs w:val="20"/>
          <w:lang w:eastAsia="en-US"/>
        </w:rPr>
        <w:t xml:space="preserve"> </w:t>
      </w:r>
      <w:r w:rsidR="006D005C">
        <w:rPr>
          <w:rFonts w:ascii="Arial" w:hAnsi="Arial" w:cs="Arial"/>
          <w:sz w:val="20"/>
          <w:szCs w:val="20"/>
          <w:lang w:eastAsia="en-US"/>
        </w:rPr>
        <w:t>2021</w:t>
      </w:r>
    </w:p>
    <w:p w14:paraId="5911D584" w14:textId="77777777" w:rsidR="004979D8" w:rsidRPr="004979D8" w:rsidRDefault="004979D8" w:rsidP="00437192">
      <w:pPr>
        <w:pStyle w:val="Telobesedila"/>
        <w:spacing w:line="276" w:lineRule="auto"/>
        <w:rPr>
          <w:rFonts w:ascii="Arial" w:hAnsi="Arial" w:cs="Arial"/>
          <w:sz w:val="20"/>
        </w:rPr>
      </w:pPr>
    </w:p>
    <w:p w14:paraId="1C391201" w14:textId="1326E22A" w:rsidR="004979D8" w:rsidRPr="004979D8" w:rsidRDefault="004979D8" w:rsidP="00437192">
      <w:pPr>
        <w:autoSpaceDE w:val="0"/>
        <w:autoSpaceDN w:val="0"/>
        <w:adjustRightInd w:val="0"/>
        <w:spacing w:line="276" w:lineRule="auto"/>
        <w:jc w:val="both"/>
        <w:rPr>
          <w:rFonts w:ascii="Arial" w:hAnsi="Arial" w:cs="Arial"/>
          <w:sz w:val="20"/>
          <w:szCs w:val="20"/>
        </w:rPr>
      </w:pPr>
      <w:r w:rsidRPr="004979D8">
        <w:rPr>
          <w:rFonts w:ascii="Arial" w:hAnsi="Arial" w:cs="Arial"/>
          <w:sz w:val="20"/>
          <w:szCs w:val="20"/>
        </w:rPr>
        <w:t xml:space="preserve">Na podlagi 5. člena Uredbe o metodologiji za oblikovanje cen storitev obveznih gospodarskih javnih služb varstva okolja </w:t>
      </w:r>
      <w:r w:rsidRPr="004979D8">
        <w:rPr>
          <w:rFonts w:ascii="Arial" w:hAnsi="Arial" w:cs="Arial"/>
          <w:bCs/>
          <w:sz w:val="20"/>
          <w:szCs w:val="20"/>
        </w:rPr>
        <w:t xml:space="preserve">(Uradni list RS, št. </w:t>
      </w:r>
      <w:hyperlink r:id="rId14" w:tgtFrame="_blank" w:tooltip="Uredba o metodologiji za oblikovanje cen storitev obveznih občinskih gospodarskih javnih služb varstva okolja" w:history="1">
        <w:r w:rsidRPr="004979D8">
          <w:rPr>
            <w:rFonts w:ascii="Arial" w:hAnsi="Arial" w:cs="Arial"/>
            <w:bCs/>
            <w:sz w:val="20"/>
            <w:szCs w:val="20"/>
          </w:rPr>
          <w:t>87/12</w:t>
        </w:r>
      </w:hyperlink>
      <w:r w:rsidRPr="004979D8">
        <w:rPr>
          <w:rFonts w:ascii="Arial" w:hAnsi="Arial" w:cs="Arial"/>
          <w:bCs/>
          <w:sz w:val="20"/>
          <w:szCs w:val="20"/>
        </w:rPr>
        <w:t xml:space="preserve">, </w:t>
      </w:r>
      <w:hyperlink r:id="rId15" w:tgtFrame="_blank" w:tooltip="Uredba o dopolnitvi Uredbe o metodologiji za oblikovanje cen storitev obveznih občinskih gospodarskih javnih služb varstva okolja" w:history="1">
        <w:r w:rsidRPr="004979D8">
          <w:rPr>
            <w:rFonts w:ascii="Arial" w:hAnsi="Arial" w:cs="Arial"/>
            <w:bCs/>
            <w:sz w:val="20"/>
            <w:szCs w:val="20"/>
          </w:rPr>
          <w:t>109/12</w:t>
        </w:r>
      </w:hyperlink>
      <w:r w:rsidRPr="004979D8">
        <w:rPr>
          <w:rFonts w:ascii="Arial" w:hAnsi="Arial" w:cs="Arial"/>
          <w:bCs/>
          <w:sz w:val="20"/>
          <w:szCs w:val="20"/>
        </w:rPr>
        <w:t xml:space="preserve">, </w:t>
      </w:r>
      <w:hyperlink r:id="rId16" w:tgtFrame="_blank" w:tooltip="Uredba o spremembi Uredbe o metodologiji za oblikovanje cen storitev obveznih občinskih gospodarskih javnih služb varstva okolja" w:history="1">
        <w:r w:rsidRPr="004979D8">
          <w:rPr>
            <w:rFonts w:ascii="Arial" w:hAnsi="Arial" w:cs="Arial"/>
            <w:bCs/>
            <w:sz w:val="20"/>
            <w:szCs w:val="20"/>
          </w:rPr>
          <w:t>76/17</w:t>
        </w:r>
      </w:hyperlink>
      <w:r w:rsidR="00E1599C">
        <w:rPr>
          <w:rFonts w:ascii="Arial" w:hAnsi="Arial" w:cs="Arial"/>
          <w:bCs/>
          <w:sz w:val="20"/>
          <w:szCs w:val="20"/>
        </w:rPr>
        <w:t xml:space="preserve">, </w:t>
      </w:r>
      <w:hyperlink r:id="rId17" w:tgtFrame="_blank" w:tooltip="Uredba o spremembi Uredbe o metodologiji za oblikovanje cen storitev obveznih občinskih gospodarskih javnih služb varstva okolja" w:history="1">
        <w:r w:rsidRPr="004979D8">
          <w:rPr>
            <w:rFonts w:ascii="Arial" w:hAnsi="Arial" w:cs="Arial"/>
            <w:bCs/>
            <w:sz w:val="20"/>
            <w:szCs w:val="20"/>
          </w:rPr>
          <w:t>78/19</w:t>
        </w:r>
      </w:hyperlink>
      <w:r w:rsidR="00E1599C">
        <w:rPr>
          <w:rFonts w:ascii="Arial" w:hAnsi="Arial" w:cs="Arial"/>
          <w:bCs/>
          <w:sz w:val="20"/>
          <w:szCs w:val="20"/>
        </w:rPr>
        <w:t xml:space="preserve"> in 49/20 - ZIUZEOP</w:t>
      </w:r>
      <w:r w:rsidRPr="004979D8">
        <w:rPr>
          <w:rFonts w:ascii="Arial" w:hAnsi="Arial" w:cs="Arial"/>
          <w:bCs/>
          <w:sz w:val="20"/>
          <w:szCs w:val="20"/>
        </w:rPr>
        <w:t>)</w:t>
      </w:r>
      <w:r w:rsidRPr="004979D8">
        <w:rPr>
          <w:rFonts w:ascii="Arial" w:hAnsi="Arial" w:cs="Arial"/>
          <w:sz w:val="20"/>
          <w:szCs w:val="20"/>
        </w:rPr>
        <w:t>, 12. člena Statuta Mestne občine Ptuj (Uradni vestnik Mestne občine Ptuj, št. 9/</w:t>
      </w:r>
      <w:r w:rsidR="002C5A33">
        <w:rPr>
          <w:rFonts w:ascii="Arial" w:hAnsi="Arial" w:cs="Arial"/>
          <w:sz w:val="20"/>
          <w:szCs w:val="20"/>
        </w:rPr>
        <w:t>07</w:t>
      </w:r>
      <w:r w:rsidR="00E1599C">
        <w:rPr>
          <w:rFonts w:ascii="Arial" w:hAnsi="Arial" w:cs="Arial"/>
          <w:sz w:val="20"/>
          <w:szCs w:val="20"/>
        </w:rPr>
        <w:t xml:space="preserve"> in 14/20</w:t>
      </w:r>
      <w:r w:rsidR="002C5A33">
        <w:rPr>
          <w:rFonts w:ascii="Arial" w:hAnsi="Arial" w:cs="Arial"/>
          <w:sz w:val="20"/>
          <w:szCs w:val="20"/>
        </w:rPr>
        <w:t>) in predloga izvajalca javnih služb</w:t>
      </w:r>
      <w:r w:rsidR="00BA00D8">
        <w:rPr>
          <w:rFonts w:ascii="Arial" w:hAnsi="Arial" w:cs="Arial"/>
          <w:sz w:val="20"/>
          <w:szCs w:val="20"/>
        </w:rPr>
        <w:t xml:space="preserve"> zbir</w:t>
      </w:r>
      <w:r w:rsidR="0059544E">
        <w:rPr>
          <w:rFonts w:ascii="Arial" w:hAnsi="Arial" w:cs="Arial"/>
          <w:sz w:val="20"/>
          <w:szCs w:val="20"/>
        </w:rPr>
        <w:t xml:space="preserve">anja določenih vrst komunalnih </w:t>
      </w:r>
      <w:r w:rsidR="00BA00D8">
        <w:rPr>
          <w:rFonts w:ascii="Arial" w:hAnsi="Arial" w:cs="Arial"/>
          <w:sz w:val="20"/>
          <w:szCs w:val="20"/>
        </w:rPr>
        <w:t>odpadkov</w:t>
      </w:r>
      <w:r w:rsidR="002C5A33">
        <w:rPr>
          <w:rFonts w:ascii="Arial" w:hAnsi="Arial" w:cs="Arial"/>
          <w:sz w:val="20"/>
          <w:szCs w:val="20"/>
        </w:rPr>
        <w:t xml:space="preserve">, družbe </w:t>
      </w:r>
      <w:r w:rsidR="00BA00D8">
        <w:rPr>
          <w:rFonts w:ascii="Arial" w:hAnsi="Arial" w:cs="Arial"/>
          <w:sz w:val="20"/>
          <w:szCs w:val="20"/>
        </w:rPr>
        <w:t>Javne službe Ptuj d.o.o., Ulica h. Lacka 3, 2250 Ptuj</w:t>
      </w:r>
      <w:r w:rsidRPr="004979D8">
        <w:rPr>
          <w:rFonts w:ascii="Arial" w:hAnsi="Arial" w:cs="Arial"/>
          <w:sz w:val="20"/>
          <w:szCs w:val="20"/>
        </w:rPr>
        <w:t xml:space="preserve">, Mestni svet Mestne občine Ptuj na _____seji, dne ____________, </w:t>
      </w:r>
      <w:r w:rsidR="00E1599C">
        <w:rPr>
          <w:rFonts w:ascii="Arial" w:hAnsi="Arial" w:cs="Arial"/>
          <w:sz w:val="20"/>
          <w:szCs w:val="20"/>
        </w:rPr>
        <w:t>sprejema</w:t>
      </w:r>
      <w:r w:rsidRPr="004979D8">
        <w:rPr>
          <w:rFonts w:ascii="Arial" w:hAnsi="Arial" w:cs="Arial"/>
          <w:sz w:val="20"/>
          <w:szCs w:val="20"/>
        </w:rPr>
        <w:t xml:space="preserve"> naslednj</w:t>
      </w:r>
      <w:r w:rsidR="00E1599C">
        <w:rPr>
          <w:rFonts w:ascii="Arial" w:hAnsi="Arial" w:cs="Arial"/>
          <w:sz w:val="20"/>
          <w:szCs w:val="20"/>
        </w:rPr>
        <w:t>i</w:t>
      </w:r>
    </w:p>
    <w:p w14:paraId="13F29511" w14:textId="2838D4A8" w:rsidR="004979D8" w:rsidRPr="004979D8" w:rsidRDefault="006E655F" w:rsidP="00BD7807">
      <w:pPr>
        <w:pStyle w:val="Telobesedila"/>
        <w:spacing w:before="480" w:line="276" w:lineRule="auto"/>
        <w:jc w:val="center"/>
        <w:rPr>
          <w:rFonts w:ascii="Arial" w:hAnsi="Arial" w:cs="Arial"/>
          <w:b/>
          <w:sz w:val="20"/>
        </w:rPr>
      </w:pPr>
      <w:r>
        <w:rPr>
          <w:rFonts w:ascii="Arial" w:hAnsi="Arial" w:cs="Arial"/>
          <w:b/>
          <w:sz w:val="20"/>
        </w:rPr>
        <w:t>S K L E P</w:t>
      </w:r>
    </w:p>
    <w:p w14:paraId="236A0B56" w14:textId="53E2F2BB" w:rsidR="004979D8" w:rsidRPr="004979D8" w:rsidRDefault="00BA00D8" w:rsidP="00437192">
      <w:pPr>
        <w:spacing w:line="276" w:lineRule="auto"/>
        <w:jc w:val="center"/>
        <w:rPr>
          <w:rFonts w:ascii="Arial" w:eastAsia="Calibri" w:hAnsi="Arial" w:cs="Arial"/>
          <w:b/>
          <w:sz w:val="20"/>
          <w:szCs w:val="20"/>
          <w:shd w:val="clear" w:color="auto" w:fill="FFFFFF"/>
          <w:lang w:eastAsia="en-US"/>
        </w:rPr>
      </w:pPr>
      <w:r>
        <w:rPr>
          <w:rFonts w:ascii="Arial" w:hAnsi="Arial" w:cs="Arial"/>
          <w:b/>
          <w:bCs/>
          <w:sz w:val="20"/>
          <w:szCs w:val="20"/>
        </w:rPr>
        <w:t>o soglasju k spremembi cene</w:t>
      </w:r>
      <w:r w:rsidR="0059544E">
        <w:rPr>
          <w:rFonts w:ascii="Arial" w:hAnsi="Arial" w:cs="Arial"/>
          <w:b/>
          <w:bCs/>
          <w:sz w:val="20"/>
          <w:szCs w:val="20"/>
        </w:rPr>
        <w:t xml:space="preserve"> storitev obvezne občinske gospodarske javne službe zbiranja določenih vrst komunalnih odpadkov v Mestni občini Ptuj</w:t>
      </w:r>
      <w:r>
        <w:rPr>
          <w:rFonts w:ascii="Arial" w:hAnsi="Arial" w:cs="Arial"/>
          <w:b/>
          <w:bCs/>
          <w:sz w:val="20"/>
          <w:szCs w:val="20"/>
        </w:rPr>
        <w:t xml:space="preserve"> </w:t>
      </w:r>
    </w:p>
    <w:p w14:paraId="0B0EE799" w14:textId="03A2A963" w:rsidR="00437192" w:rsidRPr="00437192" w:rsidRDefault="00437192" w:rsidP="00BD7807">
      <w:pPr>
        <w:autoSpaceDE w:val="0"/>
        <w:autoSpaceDN w:val="0"/>
        <w:adjustRightInd w:val="0"/>
        <w:spacing w:before="240" w:line="276" w:lineRule="auto"/>
        <w:jc w:val="center"/>
        <w:rPr>
          <w:rFonts w:ascii="Arial" w:eastAsia="Calibri" w:hAnsi="Arial" w:cs="Arial"/>
          <w:b/>
          <w:sz w:val="20"/>
          <w:szCs w:val="20"/>
          <w:shd w:val="clear" w:color="auto" w:fill="FFFFFF"/>
          <w:lang w:eastAsia="en-US"/>
        </w:rPr>
      </w:pPr>
      <w:r w:rsidRPr="00437192">
        <w:rPr>
          <w:rFonts w:ascii="Arial" w:eastAsia="Calibri" w:hAnsi="Arial" w:cs="Arial"/>
          <w:b/>
          <w:sz w:val="20"/>
          <w:szCs w:val="20"/>
          <w:shd w:val="clear" w:color="auto" w:fill="FFFFFF"/>
          <w:lang w:eastAsia="en-US"/>
        </w:rPr>
        <w:t xml:space="preserve">1. </w:t>
      </w:r>
    </w:p>
    <w:p w14:paraId="10949D6E" w14:textId="55CAA7B3" w:rsidR="004979D8" w:rsidRDefault="004979D8" w:rsidP="00437192">
      <w:pPr>
        <w:autoSpaceDE w:val="0"/>
        <w:autoSpaceDN w:val="0"/>
        <w:adjustRightInd w:val="0"/>
        <w:spacing w:line="276" w:lineRule="auto"/>
        <w:jc w:val="both"/>
        <w:rPr>
          <w:rFonts w:ascii="Arial" w:hAnsi="Arial" w:cs="Arial"/>
          <w:sz w:val="20"/>
          <w:szCs w:val="20"/>
        </w:rPr>
      </w:pPr>
      <w:r w:rsidRPr="004979D8">
        <w:rPr>
          <w:rFonts w:ascii="Arial" w:hAnsi="Arial" w:cs="Arial"/>
          <w:sz w:val="20"/>
          <w:szCs w:val="20"/>
        </w:rPr>
        <w:t xml:space="preserve">Mestni svet Mestne </w:t>
      </w:r>
      <w:r w:rsidR="00B67F7A">
        <w:rPr>
          <w:rFonts w:ascii="Arial" w:hAnsi="Arial" w:cs="Arial"/>
          <w:sz w:val="20"/>
          <w:szCs w:val="20"/>
        </w:rPr>
        <w:t>občine Ptuj daje izvajalcu javnih služb</w:t>
      </w:r>
      <w:r w:rsidRPr="004979D8">
        <w:rPr>
          <w:rFonts w:ascii="Arial" w:hAnsi="Arial" w:cs="Arial"/>
          <w:sz w:val="20"/>
          <w:szCs w:val="20"/>
        </w:rPr>
        <w:t xml:space="preserve"> </w:t>
      </w:r>
      <w:r w:rsidR="00BD7807">
        <w:rPr>
          <w:rFonts w:ascii="Arial" w:hAnsi="Arial" w:cs="Arial"/>
          <w:sz w:val="20"/>
          <w:szCs w:val="20"/>
        </w:rPr>
        <w:t xml:space="preserve">zbiranja določenih vrst komunalnih </w:t>
      </w:r>
      <w:r w:rsidR="00BD7807" w:rsidRPr="00BD7807">
        <w:rPr>
          <w:rFonts w:ascii="Arial" w:hAnsi="Arial" w:cs="Arial"/>
          <w:sz w:val="20"/>
          <w:szCs w:val="20"/>
        </w:rPr>
        <w:t xml:space="preserve">odpadkov </w:t>
      </w:r>
      <w:r w:rsidRPr="00BD7807">
        <w:rPr>
          <w:rFonts w:ascii="Arial" w:hAnsi="Arial" w:cs="Arial"/>
          <w:sz w:val="20"/>
          <w:szCs w:val="20"/>
        </w:rPr>
        <w:t>na območju Mestne občine</w:t>
      </w:r>
      <w:r w:rsidR="00AD7873" w:rsidRPr="00BD7807">
        <w:rPr>
          <w:rFonts w:ascii="Arial" w:hAnsi="Arial" w:cs="Arial"/>
          <w:sz w:val="20"/>
          <w:szCs w:val="20"/>
        </w:rPr>
        <w:t xml:space="preserve"> Ptuj, soglasje k spremembi cen</w:t>
      </w:r>
      <w:r w:rsidR="00BD7807" w:rsidRPr="00BD7807">
        <w:rPr>
          <w:rFonts w:ascii="Arial" w:hAnsi="Arial" w:cs="Arial"/>
          <w:sz w:val="20"/>
          <w:szCs w:val="20"/>
        </w:rPr>
        <w:t>e izvajanja</w:t>
      </w:r>
      <w:r w:rsidRPr="00BD7807">
        <w:rPr>
          <w:rFonts w:ascii="Arial" w:hAnsi="Arial" w:cs="Arial"/>
          <w:sz w:val="20"/>
          <w:szCs w:val="20"/>
        </w:rPr>
        <w:t xml:space="preserve"> storitev</w:t>
      </w:r>
      <w:r w:rsidR="00284AA5">
        <w:rPr>
          <w:rFonts w:ascii="Arial" w:hAnsi="Arial" w:cs="Arial"/>
          <w:sz w:val="20"/>
          <w:szCs w:val="20"/>
        </w:rPr>
        <w:t xml:space="preserve"> obvezne</w:t>
      </w:r>
      <w:r w:rsidRPr="00BD7807">
        <w:rPr>
          <w:rFonts w:ascii="Arial" w:hAnsi="Arial" w:cs="Arial"/>
          <w:sz w:val="20"/>
          <w:szCs w:val="20"/>
        </w:rPr>
        <w:t xml:space="preserve"> </w:t>
      </w:r>
      <w:r w:rsidR="00BD7807" w:rsidRPr="00BD7807">
        <w:rPr>
          <w:rFonts w:ascii="Arial" w:hAnsi="Arial" w:cs="Arial"/>
          <w:bCs/>
          <w:sz w:val="20"/>
          <w:szCs w:val="20"/>
        </w:rPr>
        <w:t xml:space="preserve">občinske gospodarske javne službe zbiranja določenih vrst komunalnih odpadkov </w:t>
      </w:r>
      <w:r w:rsidR="0059544E">
        <w:rPr>
          <w:rFonts w:ascii="Arial" w:hAnsi="Arial" w:cs="Arial"/>
          <w:bCs/>
          <w:sz w:val="20"/>
          <w:szCs w:val="20"/>
        </w:rPr>
        <w:t>v Mestni občini</w:t>
      </w:r>
      <w:r w:rsidR="00BD7807" w:rsidRPr="00BD7807">
        <w:rPr>
          <w:rFonts w:ascii="Arial" w:hAnsi="Arial" w:cs="Arial"/>
          <w:bCs/>
          <w:sz w:val="20"/>
          <w:szCs w:val="20"/>
        </w:rPr>
        <w:t xml:space="preserve"> Ptuj</w:t>
      </w:r>
      <w:r w:rsidRPr="00BD7807">
        <w:rPr>
          <w:rFonts w:ascii="Arial" w:hAnsi="Arial" w:cs="Arial"/>
          <w:sz w:val="20"/>
          <w:szCs w:val="20"/>
        </w:rPr>
        <w:t>, in sicer za:</w:t>
      </w:r>
    </w:p>
    <w:p w14:paraId="5C7E36A0" w14:textId="77777777" w:rsidR="00284AA5" w:rsidRDefault="00284AA5" w:rsidP="00437192">
      <w:pPr>
        <w:autoSpaceDE w:val="0"/>
        <w:autoSpaceDN w:val="0"/>
        <w:adjustRightInd w:val="0"/>
        <w:spacing w:line="276" w:lineRule="auto"/>
        <w:jc w:val="both"/>
        <w:rPr>
          <w:rFonts w:ascii="Arial" w:hAnsi="Arial" w:cs="Arial"/>
          <w:sz w:val="20"/>
          <w:szCs w:val="20"/>
        </w:rPr>
      </w:pPr>
    </w:p>
    <w:tbl>
      <w:tblPr>
        <w:tblW w:w="8915" w:type="dxa"/>
        <w:tblInd w:w="-176" w:type="dxa"/>
        <w:tblLook w:val="04A0" w:firstRow="1" w:lastRow="0" w:firstColumn="1" w:lastColumn="0" w:noHBand="0" w:noVBand="1"/>
      </w:tblPr>
      <w:tblGrid>
        <w:gridCol w:w="5529"/>
        <w:gridCol w:w="3386"/>
      </w:tblGrid>
      <w:tr w:rsidR="00284AA5" w:rsidRPr="00284AA5" w14:paraId="0CABF0E3" w14:textId="77777777" w:rsidTr="003C2BF0">
        <w:tc>
          <w:tcPr>
            <w:tcW w:w="5529" w:type="dxa"/>
            <w:shd w:val="clear" w:color="auto" w:fill="auto"/>
          </w:tcPr>
          <w:p w14:paraId="0E891B9A" w14:textId="077BAFA7" w:rsidR="00284AA5" w:rsidRPr="00284AA5" w:rsidRDefault="00284AA5" w:rsidP="00284AA5">
            <w:pPr>
              <w:numPr>
                <w:ilvl w:val="0"/>
                <w:numId w:val="44"/>
              </w:numPr>
              <w:overflowPunct w:val="0"/>
              <w:autoSpaceDE w:val="0"/>
              <w:autoSpaceDN w:val="0"/>
              <w:adjustRightInd w:val="0"/>
              <w:spacing w:line="276" w:lineRule="auto"/>
              <w:ind w:left="1027" w:hanging="709"/>
              <w:contextualSpacing/>
              <w:jc w:val="both"/>
              <w:textAlignment w:val="baseline"/>
              <w:rPr>
                <w:rFonts w:ascii="Arial" w:hAnsi="Arial" w:cs="Arial"/>
                <w:bCs/>
                <w:sz w:val="20"/>
                <w:szCs w:val="20"/>
                <w:u w:val="single"/>
                <w:lang w:eastAsia="en-US"/>
              </w:rPr>
            </w:pPr>
            <w:r>
              <w:rPr>
                <w:rFonts w:ascii="Arial" w:hAnsi="Arial" w:cs="Arial"/>
                <w:sz w:val="20"/>
                <w:szCs w:val="20"/>
                <w:u w:val="single"/>
                <w:lang w:eastAsia="en-US"/>
              </w:rPr>
              <w:t xml:space="preserve">Zbiranje določenih vrst komunalnih odpadkov </w:t>
            </w:r>
          </w:p>
        </w:tc>
        <w:tc>
          <w:tcPr>
            <w:tcW w:w="3386" w:type="dxa"/>
            <w:shd w:val="clear" w:color="auto" w:fill="auto"/>
          </w:tcPr>
          <w:p w14:paraId="3CF48C02"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p>
        </w:tc>
      </w:tr>
      <w:tr w:rsidR="00284AA5" w:rsidRPr="00284AA5" w14:paraId="14E8F3F5" w14:textId="77777777" w:rsidTr="003C2BF0">
        <w:tc>
          <w:tcPr>
            <w:tcW w:w="5529" w:type="dxa"/>
            <w:shd w:val="clear" w:color="auto" w:fill="auto"/>
          </w:tcPr>
          <w:p w14:paraId="3B44E4DE" w14:textId="5513BAB2" w:rsidR="00284AA5" w:rsidRPr="00284AA5" w:rsidRDefault="00284AA5" w:rsidP="00284AA5">
            <w:pPr>
              <w:numPr>
                <w:ilvl w:val="1"/>
                <w:numId w:val="44"/>
              </w:numPr>
              <w:overflowPunct w:val="0"/>
              <w:autoSpaceDE w:val="0"/>
              <w:autoSpaceDN w:val="0"/>
              <w:adjustRightInd w:val="0"/>
              <w:spacing w:line="276" w:lineRule="auto"/>
              <w:ind w:left="1027" w:hanging="709"/>
              <w:contextualSpacing/>
              <w:jc w:val="both"/>
              <w:textAlignment w:val="baseline"/>
              <w:rPr>
                <w:rFonts w:ascii="Arial" w:hAnsi="Arial" w:cs="Arial"/>
                <w:bCs/>
                <w:sz w:val="20"/>
                <w:szCs w:val="20"/>
                <w:lang w:eastAsia="en-US"/>
              </w:rPr>
            </w:pPr>
            <w:r w:rsidRPr="00284AA5">
              <w:rPr>
                <w:rFonts w:ascii="Arial" w:hAnsi="Arial" w:cs="Arial"/>
                <w:bCs/>
                <w:sz w:val="20"/>
                <w:szCs w:val="20"/>
                <w:lang w:eastAsia="en-US"/>
              </w:rPr>
              <w:t xml:space="preserve">Cena gospodarske javne službe </w:t>
            </w:r>
            <w:r>
              <w:rPr>
                <w:rFonts w:ascii="Arial" w:hAnsi="Arial" w:cs="Arial"/>
                <w:bCs/>
                <w:sz w:val="20"/>
                <w:szCs w:val="20"/>
                <w:lang w:eastAsia="en-US"/>
              </w:rPr>
              <w:t xml:space="preserve">zbiranja določenih vrst komunalnih odpadkov </w:t>
            </w:r>
            <w:r w:rsidRPr="00284AA5">
              <w:rPr>
                <w:rFonts w:ascii="Arial" w:hAnsi="Arial" w:cs="Arial"/>
                <w:bCs/>
                <w:sz w:val="20"/>
                <w:szCs w:val="20"/>
                <w:lang w:eastAsia="en-US"/>
              </w:rPr>
              <w:t xml:space="preserve">: </w:t>
            </w:r>
          </w:p>
          <w:p w14:paraId="5D0CFF86" w14:textId="77777777" w:rsidR="00284AA5" w:rsidRPr="00284AA5" w:rsidRDefault="00284AA5" w:rsidP="00284AA5">
            <w:pPr>
              <w:overflowPunct w:val="0"/>
              <w:autoSpaceDE w:val="0"/>
              <w:autoSpaceDN w:val="0"/>
              <w:adjustRightInd w:val="0"/>
              <w:spacing w:line="276" w:lineRule="auto"/>
              <w:ind w:left="1027"/>
              <w:contextualSpacing/>
              <w:jc w:val="both"/>
              <w:textAlignment w:val="baseline"/>
              <w:rPr>
                <w:rFonts w:ascii="Arial" w:hAnsi="Arial" w:cs="Arial"/>
                <w:bCs/>
                <w:sz w:val="20"/>
                <w:szCs w:val="20"/>
                <w:lang w:eastAsia="en-US"/>
              </w:rPr>
            </w:pPr>
            <w:r w:rsidRPr="00284AA5">
              <w:rPr>
                <w:rFonts w:ascii="Arial" w:hAnsi="Arial" w:cs="Arial"/>
                <w:bCs/>
                <w:sz w:val="20"/>
                <w:szCs w:val="20"/>
                <w:lang w:eastAsia="en-US"/>
              </w:rPr>
              <w:t>Od tega je:</w:t>
            </w:r>
          </w:p>
        </w:tc>
        <w:tc>
          <w:tcPr>
            <w:tcW w:w="3386" w:type="dxa"/>
            <w:shd w:val="clear" w:color="auto" w:fill="auto"/>
          </w:tcPr>
          <w:p w14:paraId="56B3A094"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p>
          <w:p w14:paraId="442432FE" w14:textId="604AE4BB" w:rsidR="00284AA5" w:rsidRPr="00284AA5" w:rsidRDefault="003A3E85" w:rsidP="00284AA5">
            <w:pPr>
              <w:rPr>
                <w:rFonts w:ascii="Arial" w:hAnsi="Arial" w:cs="Arial"/>
                <w:sz w:val="20"/>
                <w:szCs w:val="20"/>
              </w:rPr>
            </w:pPr>
            <w:r>
              <w:rPr>
                <w:rFonts w:ascii="Arial" w:hAnsi="Arial" w:cs="Arial"/>
                <w:bCs/>
                <w:sz w:val="20"/>
                <w:szCs w:val="20"/>
              </w:rPr>
              <w:t>0,1967</w:t>
            </w:r>
            <w:r w:rsidR="00284AA5" w:rsidRPr="00284AA5">
              <w:rPr>
                <w:rFonts w:ascii="Arial" w:hAnsi="Arial" w:cs="Arial"/>
                <w:bCs/>
                <w:sz w:val="20"/>
                <w:szCs w:val="20"/>
              </w:rPr>
              <w:t xml:space="preserve"> EUR/kg </w:t>
            </w:r>
          </w:p>
          <w:p w14:paraId="3BC52353" w14:textId="77777777" w:rsidR="00284AA5" w:rsidRPr="00284AA5" w:rsidRDefault="00284AA5" w:rsidP="00284AA5">
            <w:pPr>
              <w:rPr>
                <w:rFonts w:ascii="Arial" w:hAnsi="Arial" w:cs="Arial"/>
                <w:sz w:val="20"/>
                <w:szCs w:val="20"/>
              </w:rPr>
            </w:pPr>
          </w:p>
        </w:tc>
      </w:tr>
      <w:tr w:rsidR="00284AA5" w:rsidRPr="00284AA5" w14:paraId="42FC2D48" w14:textId="77777777" w:rsidTr="003C2BF0">
        <w:tc>
          <w:tcPr>
            <w:tcW w:w="5529" w:type="dxa"/>
            <w:shd w:val="clear" w:color="auto" w:fill="auto"/>
          </w:tcPr>
          <w:p w14:paraId="47E3B873" w14:textId="77777777" w:rsidR="00284AA5" w:rsidRPr="00284AA5" w:rsidRDefault="00284AA5" w:rsidP="00284AA5">
            <w:pPr>
              <w:numPr>
                <w:ilvl w:val="2"/>
                <w:numId w:val="44"/>
              </w:numPr>
              <w:overflowPunct w:val="0"/>
              <w:autoSpaceDE w:val="0"/>
              <w:autoSpaceDN w:val="0"/>
              <w:adjustRightInd w:val="0"/>
              <w:spacing w:line="276" w:lineRule="auto"/>
              <w:contextualSpacing/>
              <w:textAlignment w:val="baseline"/>
              <w:rPr>
                <w:rFonts w:ascii="Arial" w:hAnsi="Arial" w:cs="Arial"/>
                <w:bCs/>
                <w:sz w:val="20"/>
                <w:szCs w:val="20"/>
                <w:lang w:eastAsia="en-US"/>
              </w:rPr>
            </w:pPr>
            <w:r w:rsidRPr="00284AA5">
              <w:rPr>
                <w:rFonts w:ascii="Arial" w:hAnsi="Arial" w:cs="Arial"/>
                <w:sz w:val="20"/>
                <w:szCs w:val="20"/>
                <w:lang w:eastAsia="en-US"/>
              </w:rPr>
              <w:t>Cena javne infrastrukture:</w:t>
            </w:r>
          </w:p>
        </w:tc>
        <w:tc>
          <w:tcPr>
            <w:tcW w:w="3386" w:type="dxa"/>
            <w:shd w:val="clear" w:color="auto" w:fill="auto"/>
          </w:tcPr>
          <w:p w14:paraId="0627E155" w14:textId="7157CFCC" w:rsidR="00284AA5" w:rsidRPr="00284AA5" w:rsidRDefault="00852C93" w:rsidP="00284AA5">
            <w:p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0,0124</w:t>
            </w:r>
            <w:r w:rsidR="00284AA5" w:rsidRPr="00284AA5">
              <w:rPr>
                <w:rFonts w:ascii="Arial" w:hAnsi="Arial" w:cs="Arial"/>
                <w:sz w:val="20"/>
                <w:szCs w:val="20"/>
              </w:rPr>
              <w:t xml:space="preserve"> EUR/kg </w:t>
            </w:r>
          </w:p>
        </w:tc>
      </w:tr>
      <w:tr w:rsidR="00284AA5" w:rsidRPr="00284AA5" w14:paraId="4B3DE62D" w14:textId="77777777" w:rsidTr="003C2BF0">
        <w:tc>
          <w:tcPr>
            <w:tcW w:w="5529" w:type="dxa"/>
            <w:shd w:val="clear" w:color="auto" w:fill="auto"/>
          </w:tcPr>
          <w:p w14:paraId="5F61EDDC" w14:textId="77777777" w:rsidR="00284AA5" w:rsidRPr="00284AA5" w:rsidRDefault="00284AA5" w:rsidP="00284AA5">
            <w:pPr>
              <w:numPr>
                <w:ilvl w:val="2"/>
                <w:numId w:val="44"/>
              </w:numPr>
              <w:overflowPunct w:val="0"/>
              <w:autoSpaceDE w:val="0"/>
              <w:autoSpaceDN w:val="0"/>
              <w:adjustRightInd w:val="0"/>
              <w:spacing w:line="276" w:lineRule="auto"/>
              <w:contextualSpacing/>
              <w:jc w:val="both"/>
              <w:textAlignment w:val="baseline"/>
              <w:rPr>
                <w:rFonts w:ascii="Arial" w:hAnsi="Arial" w:cs="Arial"/>
                <w:sz w:val="20"/>
                <w:szCs w:val="20"/>
                <w:lang w:eastAsia="en-US"/>
              </w:rPr>
            </w:pPr>
            <w:r w:rsidRPr="00284AA5">
              <w:rPr>
                <w:rFonts w:ascii="Arial" w:hAnsi="Arial" w:cs="Arial"/>
                <w:sz w:val="20"/>
                <w:szCs w:val="20"/>
                <w:lang w:eastAsia="en-US"/>
              </w:rPr>
              <w:t>Cena storitve:</w:t>
            </w:r>
          </w:p>
        </w:tc>
        <w:tc>
          <w:tcPr>
            <w:tcW w:w="3386" w:type="dxa"/>
            <w:shd w:val="clear" w:color="auto" w:fill="auto"/>
          </w:tcPr>
          <w:p w14:paraId="4AEEEE6F" w14:textId="276BA5E3"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0,1843</w:t>
            </w:r>
            <w:r w:rsidRPr="00284AA5">
              <w:rPr>
                <w:rFonts w:ascii="Arial" w:hAnsi="Arial" w:cs="Arial"/>
                <w:sz w:val="20"/>
                <w:szCs w:val="20"/>
              </w:rPr>
              <w:t xml:space="preserve"> EUR/kg </w:t>
            </w:r>
          </w:p>
        </w:tc>
      </w:tr>
      <w:tr w:rsidR="00284AA5" w:rsidRPr="00284AA5" w14:paraId="347FA5FB" w14:textId="77777777" w:rsidTr="003C2BF0">
        <w:tc>
          <w:tcPr>
            <w:tcW w:w="5529" w:type="dxa"/>
            <w:shd w:val="clear" w:color="auto" w:fill="auto"/>
          </w:tcPr>
          <w:p w14:paraId="20B41BA0"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p>
        </w:tc>
        <w:tc>
          <w:tcPr>
            <w:tcW w:w="3386" w:type="dxa"/>
            <w:shd w:val="clear" w:color="auto" w:fill="auto"/>
          </w:tcPr>
          <w:p w14:paraId="38948358"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p>
        </w:tc>
      </w:tr>
      <w:tr w:rsidR="00284AA5" w:rsidRPr="00284AA5" w14:paraId="347BB5A3" w14:textId="77777777" w:rsidTr="003C2BF0">
        <w:tc>
          <w:tcPr>
            <w:tcW w:w="5529" w:type="dxa"/>
            <w:shd w:val="clear" w:color="auto" w:fill="auto"/>
          </w:tcPr>
          <w:p w14:paraId="200F4DF3" w14:textId="4F2C926F" w:rsidR="00284AA5" w:rsidRPr="00284AA5" w:rsidRDefault="00284AA5" w:rsidP="00284AA5">
            <w:pPr>
              <w:numPr>
                <w:ilvl w:val="0"/>
                <w:numId w:val="44"/>
              </w:numPr>
              <w:overflowPunct w:val="0"/>
              <w:autoSpaceDE w:val="0"/>
              <w:autoSpaceDN w:val="0"/>
              <w:adjustRightInd w:val="0"/>
              <w:spacing w:line="276" w:lineRule="auto"/>
              <w:ind w:left="1027" w:hanging="709"/>
              <w:contextualSpacing/>
              <w:jc w:val="both"/>
              <w:textAlignment w:val="baseline"/>
              <w:rPr>
                <w:rFonts w:ascii="Arial" w:hAnsi="Arial" w:cs="Arial"/>
                <w:sz w:val="20"/>
                <w:szCs w:val="20"/>
                <w:u w:val="single"/>
                <w:lang w:eastAsia="en-US"/>
              </w:rPr>
            </w:pPr>
            <w:r w:rsidRPr="00284AA5">
              <w:rPr>
                <w:rFonts w:ascii="Arial" w:hAnsi="Arial" w:cs="Arial"/>
                <w:sz w:val="20"/>
                <w:u w:val="single"/>
              </w:rPr>
              <w:t>Zbiranje biološko razgradljivih kuhinjskih odpadkov in zelenega vrtnega odpada</w:t>
            </w:r>
          </w:p>
        </w:tc>
        <w:tc>
          <w:tcPr>
            <w:tcW w:w="3386" w:type="dxa"/>
            <w:shd w:val="clear" w:color="auto" w:fill="auto"/>
          </w:tcPr>
          <w:p w14:paraId="062E2CDC"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p>
        </w:tc>
      </w:tr>
      <w:tr w:rsidR="00284AA5" w:rsidRPr="00284AA5" w14:paraId="5D4DDE8D" w14:textId="77777777" w:rsidTr="003C2BF0">
        <w:tc>
          <w:tcPr>
            <w:tcW w:w="5529" w:type="dxa"/>
            <w:shd w:val="clear" w:color="auto" w:fill="auto"/>
          </w:tcPr>
          <w:p w14:paraId="08F3ED29" w14:textId="706AA02F" w:rsidR="00284AA5" w:rsidRPr="00284AA5" w:rsidRDefault="00284AA5" w:rsidP="00284AA5">
            <w:pPr>
              <w:numPr>
                <w:ilvl w:val="1"/>
                <w:numId w:val="44"/>
              </w:numPr>
              <w:overflowPunct w:val="0"/>
              <w:autoSpaceDE w:val="0"/>
              <w:autoSpaceDN w:val="0"/>
              <w:adjustRightInd w:val="0"/>
              <w:spacing w:line="276" w:lineRule="auto"/>
              <w:ind w:left="1027" w:hanging="709"/>
              <w:contextualSpacing/>
              <w:jc w:val="both"/>
              <w:textAlignment w:val="baseline"/>
              <w:rPr>
                <w:rFonts w:ascii="Arial" w:hAnsi="Arial" w:cs="Arial"/>
                <w:sz w:val="20"/>
                <w:szCs w:val="20"/>
                <w:lang w:eastAsia="en-US"/>
              </w:rPr>
            </w:pPr>
            <w:r w:rsidRPr="00284AA5">
              <w:rPr>
                <w:rFonts w:ascii="Arial" w:hAnsi="Arial" w:cs="Arial"/>
                <w:sz w:val="20"/>
                <w:szCs w:val="20"/>
                <w:lang w:eastAsia="en-US"/>
              </w:rPr>
              <w:t xml:space="preserve">Cena gospodarske javne službe </w:t>
            </w:r>
            <w:r>
              <w:rPr>
                <w:rFonts w:ascii="Arial" w:hAnsi="Arial" w:cs="Arial"/>
                <w:sz w:val="20"/>
                <w:szCs w:val="20"/>
                <w:lang w:eastAsia="en-US"/>
              </w:rPr>
              <w:t>zbiranja biološko razgradljivih kuhinjskih odpadkov in zelenega vrtnega odpada</w:t>
            </w:r>
            <w:r w:rsidRPr="00284AA5">
              <w:rPr>
                <w:rFonts w:ascii="Arial" w:hAnsi="Arial" w:cs="Arial"/>
                <w:sz w:val="20"/>
                <w:szCs w:val="20"/>
                <w:lang w:eastAsia="en-US"/>
              </w:rPr>
              <w:t>:</w:t>
            </w:r>
          </w:p>
          <w:p w14:paraId="10DDE130" w14:textId="77777777" w:rsidR="00284AA5" w:rsidRPr="00284AA5" w:rsidRDefault="00284AA5" w:rsidP="00284AA5">
            <w:pPr>
              <w:overflowPunct w:val="0"/>
              <w:autoSpaceDE w:val="0"/>
              <w:autoSpaceDN w:val="0"/>
              <w:adjustRightInd w:val="0"/>
              <w:spacing w:line="276" w:lineRule="auto"/>
              <w:ind w:left="1027"/>
              <w:contextualSpacing/>
              <w:jc w:val="both"/>
              <w:textAlignment w:val="baseline"/>
              <w:rPr>
                <w:rFonts w:ascii="Arial" w:hAnsi="Arial" w:cs="Arial"/>
                <w:sz w:val="20"/>
                <w:szCs w:val="20"/>
                <w:lang w:eastAsia="en-US"/>
              </w:rPr>
            </w:pPr>
            <w:r w:rsidRPr="00284AA5">
              <w:rPr>
                <w:rFonts w:ascii="Arial" w:hAnsi="Arial" w:cs="Arial"/>
                <w:sz w:val="20"/>
                <w:szCs w:val="20"/>
                <w:lang w:eastAsia="en-US"/>
              </w:rPr>
              <w:t>Od tega je:</w:t>
            </w:r>
          </w:p>
        </w:tc>
        <w:tc>
          <w:tcPr>
            <w:tcW w:w="3386" w:type="dxa"/>
            <w:shd w:val="clear" w:color="auto" w:fill="auto"/>
          </w:tcPr>
          <w:p w14:paraId="2B14B71F"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rPr>
            </w:pPr>
          </w:p>
          <w:p w14:paraId="54C1DB14" w14:textId="77777777"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p>
          <w:p w14:paraId="2BFE7EA9" w14:textId="7BFE4DDF"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0,0950</w:t>
            </w:r>
            <w:r w:rsidRPr="00284AA5">
              <w:rPr>
                <w:rFonts w:ascii="Arial" w:hAnsi="Arial" w:cs="Arial"/>
                <w:sz w:val="20"/>
                <w:szCs w:val="20"/>
              </w:rPr>
              <w:t xml:space="preserve"> EUR/kg</w:t>
            </w:r>
          </w:p>
        </w:tc>
      </w:tr>
      <w:tr w:rsidR="00284AA5" w:rsidRPr="00284AA5" w14:paraId="4AE763CF" w14:textId="77777777" w:rsidTr="003C2BF0">
        <w:trPr>
          <w:trHeight w:val="60"/>
        </w:trPr>
        <w:tc>
          <w:tcPr>
            <w:tcW w:w="5529" w:type="dxa"/>
            <w:shd w:val="clear" w:color="auto" w:fill="auto"/>
          </w:tcPr>
          <w:p w14:paraId="0F5FBA2A" w14:textId="77777777" w:rsidR="00284AA5" w:rsidRPr="00284AA5" w:rsidRDefault="00284AA5" w:rsidP="00284AA5">
            <w:pPr>
              <w:overflowPunct w:val="0"/>
              <w:autoSpaceDE w:val="0"/>
              <w:autoSpaceDN w:val="0"/>
              <w:adjustRightInd w:val="0"/>
              <w:spacing w:line="276" w:lineRule="auto"/>
              <w:ind w:left="1027" w:hanging="709"/>
              <w:jc w:val="both"/>
              <w:textAlignment w:val="baseline"/>
              <w:rPr>
                <w:rFonts w:ascii="Arial" w:hAnsi="Arial" w:cs="Arial"/>
                <w:sz w:val="20"/>
                <w:szCs w:val="20"/>
              </w:rPr>
            </w:pPr>
            <w:r w:rsidRPr="00284AA5">
              <w:rPr>
                <w:rFonts w:ascii="Arial" w:hAnsi="Arial" w:cs="Arial"/>
                <w:sz w:val="20"/>
                <w:szCs w:val="20"/>
              </w:rPr>
              <w:t>2.1.1.   Cena javne infrastrukture:</w:t>
            </w:r>
          </w:p>
        </w:tc>
        <w:tc>
          <w:tcPr>
            <w:tcW w:w="3386" w:type="dxa"/>
            <w:shd w:val="clear" w:color="auto" w:fill="auto"/>
          </w:tcPr>
          <w:p w14:paraId="6675A928" w14:textId="33006648"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0,0000</w:t>
            </w:r>
            <w:r w:rsidRPr="00284AA5">
              <w:rPr>
                <w:rFonts w:ascii="Arial" w:hAnsi="Arial" w:cs="Arial"/>
                <w:sz w:val="20"/>
                <w:szCs w:val="20"/>
              </w:rPr>
              <w:t xml:space="preserve"> EUR/kg </w:t>
            </w:r>
          </w:p>
        </w:tc>
      </w:tr>
      <w:tr w:rsidR="00284AA5" w:rsidRPr="00284AA5" w14:paraId="19DD5E7A" w14:textId="77777777" w:rsidTr="003C2BF0">
        <w:tc>
          <w:tcPr>
            <w:tcW w:w="5529" w:type="dxa"/>
            <w:shd w:val="clear" w:color="auto" w:fill="auto"/>
          </w:tcPr>
          <w:p w14:paraId="29ECD4D7" w14:textId="77777777" w:rsidR="00284AA5" w:rsidRPr="00284AA5" w:rsidRDefault="00284AA5" w:rsidP="00284AA5">
            <w:pPr>
              <w:overflowPunct w:val="0"/>
              <w:autoSpaceDE w:val="0"/>
              <w:autoSpaceDN w:val="0"/>
              <w:adjustRightInd w:val="0"/>
              <w:spacing w:line="276" w:lineRule="auto"/>
              <w:ind w:left="1027" w:hanging="709"/>
              <w:jc w:val="both"/>
              <w:textAlignment w:val="baseline"/>
              <w:rPr>
                <w:rFonts w:ascii="Arial" w:hAnsi="Arial" w:cs="Arial"/>
                <w:sz w:val="20"/>
                <w:szCs w:val="20"/>
              </w:rPr>
            </w:pPr>
            <w:r w:rsidRPr="00284AA5">
              <w:rPr>
                <w:rFonts w:ascii="Arial" w:hAnsi="Arial" w:cs="Arial"/>
                <w:sz w:val="20"/>
                <w:szCs w:val="20"/>
              </w:rPr>
              <w:t>2.1.2.   Cena storitve:</w:t>
            </w:r>
          </w:p>
        </w:tc>
        <w:tc>
          <w:tcPr>
            <w:tcW w:w="3386" w:type="dxa"/>
            <w:shd w:val="clear" w:color="auto" w:fill="auto"/>
          </w:tcPr>
          <w:p w14:paraId="7DAE115F" w14:textId="78AA6CA1" w:rsidR="00284AA5" w:rsidRPr="00284AA5" w:rsidRDefault="00284AA5" w:rsidP="00284AA5">
            <w:pPr>
              <w:overflowPunct w:val="0"/>
              <w:autoSpaceDE w:val="0"/>
              <w:autoSpaceDN w:val="0"/>
              <w:adjustRightInd w:val="0"/>
              <w:spacing w:line="276" w:lineRule="auto"/>
              <w:jc w:val="both"/>
              <w:textAlignment w:val="baseline"/>
              <w:rPr>
                <w:rFonts w:ascii="Arial" w:hAnsi="Arial" w:cs="Arial"/>
                <w:sz w:val="20"/>
                <w:szCs w:val="20"/>
              </w:rPr>
            </w:pPr>
            <w:r w:rsidRPr="00284AA5">
              <w:rPr>
                <w:rFonts w:ascii="Arial" w:hAnsi="Arial" w:cs="Arial"/>
                <w:sz w:val="20"/>
                <w:szCs w:val="20"/>
              </w:rPr>
              <w:t>0,0</w:t>
            </w:r>
            <w:r>
              <w:rPr>
                <w:rFonts w:ascii="Arial" w:hAnsi="Arial" w:cs="Arial"/>
                <w:sz w:val="20"/>
                <w:szCs w:val="20"/>
              </w:rPr>
              <w:t>950</w:t>
            </w:r>
            <w:r w:rsidRPr="00284AA5">
              <w:rPr>
                <w:rFonts w:ascii="Arial" w:hAnsi="Arial" w:cs="Arial"/>
                <w:sz w:val="20"/>
                <w:szCs w:val="20"/>
              </w:rPr>
              <w:t xml:space="preserve"> EUR/kg </w:t>
            </w:r>
          </w:p>
        </w:tc>
      </w:tr>
    </w:tbl>
    <w:p w14:paraId="5E0A52B8" w14:textId="77777777" w:rsidR="00284AA5" w:rsidRDefault="00284AA5" w:rsidP="00437192">
      <w:pPr>
        <w:autoSpaceDE w:val="0"/>
        <w:autoSpaceDN w:val="0"/>
        <w:adjustRightInd w:val="0"/>
        <w:spacing w:line="276" w:lineRule="auto"/>
        <w:jc w:val="both"/>
        <w:rPr>
          <w:rFonts w:ascii="Arial" w:hAnsi="Arial" w:cs="Arial"/>
          <w:sz w:val="20"/>
          <w:szCs w:val="20"/>
        </w:rPr>
      </w:pPr>
    </w:p>
    <w:p w14:paraId="4BC7504E" w14:textId="22AC6622" w:rsidR="004979D8" w:rsidRPr="00437192" w:rsidRDefault="00437192" w:rsidP="00437192">
      <w:pPr>
        <w:overflowPunct w:val="0"/>
        <w:autoSpaceDE w:val="0"/>
        <w:autoSpaceDN w:val="0"/>
        <w:adjustRightInd w:val="0"/>
        <w:spacing w:before="240" w:line="276" w:lineRule="auto"/>
        <w:jc w:val="center"/>
        <w:textAlignment w:val="baseline"/>
        <w:rPr>
          <w:rFonts w:ascii="Arial" w:hAnsi="Arial" w:cs="Arial"/>
          <w:b/>
          <w:sz w:val="20"/>
          <w:szCs w:val="20"/>
        </w:rPr>
      </w:pPr>
      <w:r w:rsidRPr="00437192">
        <w:rPr>
          <w:rFonts w:ascii="Arial" w:hAnsi="Arial" w:cs="Arial"/>
          <w:b/>
          <w:sz w:val="20"/>
          <w:szCs w:val="20"/>
        </w:rPr>
        <w:t xml:space="preserve">2. </w:t>
      </w:r>
    </w:p>
    <w:p w14:paraId="6F8E44EB" w14:textId="082D9BB7" w:rsidR="004979D8" w:rsidRPr="004979D8" w:rsidRDefault="004979D8" w:rsidP="00437192">
      <w:pPr>
        <w:overflowPunct w:val="0"/>
        <w:autoSpaceDE w:val="0"/>
        <w:autoSpaceDN w:val="0"/>
        <w:adjustRightInd w:val="0"/>
        <w:spacing w:line="276" w:lineRule="auto"/>
        <w:jc w:val="both"/>
        <w:textAlignment w:val="baseline"/>
        <w:rPr>
          <w:rFonts w:ascii="Arial" w:hAnsi="Arial" w:cs="Arial"/>
          <w:sz w:val="20"/>
          <w:szCs w:val="20"/>
        </w:rPr>
      </w:pPr>
      <w:r w:rsidRPr="004979D8">
        <w:rPr>
          <w:rFonts w:ascii="Arial" w:hAnsi="Arial" w:cs="Arial"/>
          <w:sz w:val="20"/>
          <w:szCs w:val="20"/>
        </w:rPr>
        <w:t>Cene so brez davka na dodano vrednost.</w:t>
      </w:r>
    </w:p>
    <w:p w14:paraId="3FF6E49B" w14:textId="7749B1D3" w:rsidR="004979D8" w:rsidRPr="00437192" w:rsidRDefault="004979D8" w:rsidP="00437192">
      <w:pPr>
        <w:overflowPunct w:val="0"/>
        <w:autoSpaceDE w:val="0"/>
        <w:autoSpaceDN w:val="0"/>
        <w:adjustRightInd w:val="0"/>
        <w:spacing w:before="240" w:line="276" w:lineRule="auto"/>
        <w:jc w:val="center"/>
        <w:textAlignment w:val="baseline"/>
        <w:rPr>
          <w:rFonts w:ascii="Arial" w:hAnsi="Arial" w:cs="Arial"/>
          <w:b/>
          <w:sz w:val="20"/>
          <w:szCs w:val="20"/>
        </w:rPr>
      </w:pPr>
      <w:r w:rsidRPr="00437192">
        <w:rPr>
          <w:rFonts w:ascii="Arial" w:hAnsi="Arial" w:cs="Arial"/>
          <w:b/>
          <w:sz w:val="20"/>
          <w:szCs w:val="20"/>
        </w:rPr>
        <w:t>3.</w:t>
      </w:r>
      <w:r w:rsidR="00437192" w:rsidRPr="00437192">
        <w:rPr>
          <w:rFonts w:ascii="Arial" w:hAnsi="Arial" w:cs="Arial"/>
          <w:b/>
          <w:sz w:val="20"/>
          <w:szCs w:val="20"/>
        </w:rPr>
        <w:t xml:space="preserve"> </w:t>
      </w:r>
    </w:p>
    <w:p w14:paraId="7DACE43F" w14:textId="61A56908" w:rsidR="004979D8" w:rsidRPr="004979D8" w:rsidRDefault="006E655F" w:rsidP="00437192">
      <w:pPr>
        <w:overflowPunct w:val="0"/>
        <w:autoSpaceDE w:val="0"/>
        <w:autoSpaceDN w:val="0"/>
        <w:adjustRightInd w:val="0"/>
        <w:spacing w:line="276" w:lineRule="auto"/>
        <w:jc w:val="both"/>
        <w:textAlignment w:val="baseline"/>
        <w:rPr>
          <w:rFonts w:ascii="Arial" w:hAnsi="Arial" w:cs="Arial"/>
          <w:sz w:val="20"/>
          <w:szCs w:val="20"/>
        </w:rPr>
      </w:pPr>
      <w:r>
        <w:rPr>
          <w:rFonts w:ascii="Arial" w:hAnsi="Arial" w:cs="Arial"/>
          <w:sz w:val="20"/>
          <w:szCs w:val="20"/>
        </w:rPr>
        <w:t>Ta sklep</w:t>
      </w:r>
      <w:r w:rsidR="004979D8" w:rsidRPr="004979D8">
        <w:rPr>
          <w:rFonts w:ascii="Arial" w:hAnsi="Arial" w:cs="Arial"/>
          <w:sz w:val="20"/>
          <w:szCs w:val="20"/>
        </w:rPr>
        <w:t xml:space="preserve"> začne veljati naslednji dan po objavi v Uradnem vestniku Mestne občine Ptuj</w:t>
      </w:r>
      <w:r w:rsidR="00E62C3F">
        <w:rPr>
          <w:rFonts w:ascii="Arial" w:hAnsi="Arial" w:cs="Arial"/>
          <w:sz w:val="20"/>
          <w:szCs w:val="20"/>
        </w:rPr>
        <w:t>, uporablja</w:t>
      </w:r>
      <w:r w:rsidR="00437192">
        <w:rPr>
          <w:rFonts w:ascii="Arial" w:hAnsi="Arial" w:cs="Arial"/>
          <w:sz w:val="20"/>
          <w:szCs w:val="20"/>
        </w:rPr>
        <w:t>ti</w:t>
      </w:r>
      <w:r w:rsidR="00E62C3F">
        <w:rPr>
          <w:rFonts w:ascii="Arial" w:hAnsi="Arial" w:cs="Arial"/>
          <w:sz w:val="20"/>
          <w:szCs w:val="20"/>
        </w:rPr>
        <w:t xml:space="preserve"> pa se </w:t>
      </w:r>
      <w:r w:rsidR="00437192">
        <w:rPr>
          <w:rFonts w:ascii="Arial" w:hAnsi="Arial" w:cs="Arial"/>
          <w:sz w:val="20"/>
          <w:szCs w:val="20"/>
        </w:rPr>
        <w:t xml:space="preserve">začne </w:t>
      </w:r>
      <w:r w:rsidR="00437192" w:rsidRPr="00491FFA">
        <w:rPr>
          <w:rFonts w:ascii="Arial" w:hAnsi="Arial" w:cs="Arial"/>
          <w:sz w:val="20"/>
          <w:szCs w:val="20"/>
        </w:rPr>
        <w:t>1. julija</w:t>
      </w:r>
      <w:r w:rsidR="00B14AC6" w:rsidRPr="00491FFA">
        <w:rPr>
          <w:rFonts w:ascii="Arial" w:hAnsi="Arial" w:cs="Arial"/>
          <w:sz w:val="20"/>
          <w:szCs w:val="20"/>
        </w:rPr>
        <w:t xml:space="preserve"> 2021</w:t>
      </w:r>
      <w:r w:rsidR="00E62C3F">
        <w:rPr>
          <w:rFonts w:ascii="Arial" w:hAnsi="Arial" w:cs="Arial"/>
          <w:sz w:val="20"/>
          <w:szCs w:val="20"/>
        </w:rPr>
        <w:t>.</w:t>
      </w:r>
    </w:p>
    <w:p w14:paraId="36075E8C" w14:textId="0263F5E2" w:rsidR="004979D8" w:rsidRPr="004979D8" w:rsidRDefault="004979D8" w:rsidP="00437192">
      <w:pPr>
        <w:spacing w:before="120" w:line="276" w:lineRule="auto"/>
        <w:jc w:val="both"/>
        <w:rPr>
          <w:rFonts w:ascii="Arial" w:eastAsia="Calibri" w:hAnsi="Arial" w:cs="Arial"/>
          <w:sz w:val="20"/>
          <w:szCs w:val="20"/>
          <w:shd w:val="clear" w:color="auto" w:fill="FFFFFF"/>
          <w:lang w:eastAsia="en-US"/>
        </w:rPr>
      </w:pPr>
      <w:r w:rsidRPr="004979D8">
        <w:rPr>
          <w:rFonts w:ascii="Arial" w:eastAsia="Calibri" w:hAnsi="Arial" w:cs="Arial"/>
          <w:sz w:val="20"/>
          <w:szCs w:val="20"/>
          <w:shd w:val="clear" w:color="auto" w:fill="FFFFFF"/>
          <w:lang w:eastAsia="en-US"/>
        </w:rPr>
        <w:t xml:space="preserve">Številka: </w:t>
      </w:r>
      <w:r w:rsidR="00122BA1">
        <w:rPr>
          <w:rFonts w:ascii="Arial" w:eastAsia="Calibri" w:hAnsi="Arial" w:cs="Arial"/>
          <w:sz w:val="20"/>
          <w:szCs w:val="20"/>
          <w:shd w:val="clear" w:color="auto" w:fill="FFFFFF"/>
          <w:lang w:eastAsia="en-US"/>
        </w:rPr>
        <w:t>301-2/2021</w:t>
      </w:r>
    </w:p>
    <w:p w14:paraId="0CB54B23" w14:textId="543331CA" w:rsidR="004979D8" w:rsidRDefault="004979D8" w:rsidP="00CE2317">
      <w:pPr>
        <w:spacing w:line="276" w:lineRule="auto"/>
        <w:jc w:val="both"/>
        <w:rPr>
          <w:rFonts w:ascii="Arial" w:eastAsia="Calibri" w:hAnsi="Arial" w:cs="Arial"/>
          <w:sz w:val="20"/>
          <w:szCs w:val="20"/>
          <w:shd w:val="clear" w:color="auto" w:fill="FFFFFF"/>
          <w:lang w:eastAsia="en-US"/>
        </w:rPr>
      </w:pPr>
      <w:r w:rsidRPr="004979D8">
        <w:rPr>
          <w:rFonts w:ascii="Arial" w:eastAsia="Calibri" w:hAnsi="Arial" w:cs="Arial"/>
          <w:sz w:val="20"/>
          <w:szCs w:val="20"/>
          <w:shd w:val="clear" w:color="auto" w:fill="FFFFFF"/>
          <w:lang w:eastAsia="en-US"/>
        </w:rPr>
        <w:t>Datum:</w:t>
      </w:r>
    </w:p>
    <w:p w14:paraId="4B09E242" w14:textId="77777777" w:rsidR="00CE2317" w:rsidRPr="00CE2317" w:rsidRDefault="00CE2317" w:rsidP="00CE2317">
      <w:pPr>
        <w:spacing w:line="276" w:lineRule="auto"/>
        <w:jc w:val="both"/>
        <w:rPr>
          <w:rFonts w:ascii="Arial" w:eastAsia="Calibri" w:hAnsi="Arial" w:cs="Arial"/>
          <w:sz w:val="20"/>
          <w:szCs w:val="20"/>
          <w:shd w:val="clear" w:color="auto" w:fill="FFFFFF"/>
          <w:lang w:eastAsia="en-US"/>
        </w:rPr>
      </w:pPr>
    </w:p>
    <w:p w14:paraId="60D83B58" w14:textId="779D912B" w:rsidR="004979D8" w:rsidRPr="004979D8" w:rsidRDefault="00CE2317" w:rsidP="00437192">
      <w:pPr>
        <w:tabs>
          <w:tab w:val="left" w:pos="1140"/>
        </w:tabs>
        <w:spacing w:line="276" w:lineRule="auto"/>
        <w:rPr>
          <w:rFonts w:ascii="Arial" w:hAnsi="Arial" w:cs="Arial"/>
          <w:sz w:val="20"/>
          <w:szCs w:val="20"/>
          <w:lang w:eastAsia="en-US"/>
        </w:rPr>
      </w:pPr>
      <w:r>
        <w:rPr>
          <w:rFonts w:ascii="Arial" w:hAnsi="Arial" w:cs="Arial"/>
          <w:sz w:val="20"/>
          <w:szCs w:val="20"/>
          <w:lang w:eastAsia="en-US"/>
        </w:rPr>
        <w:t>----------------------------------------------------------------------------------------------------------------------------------------------------</w:t>
      </w:r>
    </w:p>
    <w:p w14:paraId="62698AF0" w14:textId="77777777" w:rsidR="004979D8" w:rsidRPr="004979D8" w:rsidRDefault="004979D8" w:rsidP="00437192">
      <w:pPr>
        <w:tabs>
          <w:tab w:val="left" w:pos="1140"/>
        </w:tabs>
        <w:spacing w:line="276" w:lineRule="auto"/>
        <w:jc w:val="center"/>
        <w:rPr>
          <w:rFonts w:ascii="Arial" w:hAnsi="Arial" w:cs="Arial"/>
          <w:b/>
          <w:sz w:val="20"/>
          <w:szCs w:val="20"/>
          <w:lang w:eastAsia="en-US"/>
        </w:rPr>
      </w:pPr>
      <w:r w:rsidRPr="004979D8">
        <w:rPr>
          <w:rFonts w:ascii="Arial" w:hAnsi="Arial" w:cs="Arial"/>
          <w:b/>
          <w:sz w:val="20"/>
          <w:szCs w:val="20"/>
          <w:lang w:eastAsia="en-US"/>
        </w:rPr>
        <w:t>O B R A Z L O Ž I T E V:</w:t>
      </w:r>
    </w:p>
    <w:p w14:paraId="06040F94" w14:textId="77777777" w:rsidR="004979D8" w:rsidRPr="004979D8" w:rsidRDefault="004979D8" w:rsidP="00437192">
      <w:pPr>
        <w:autoSpaceDE w:val="0"/>
        <w:autoSpaceDN w:val="0"/>
        <w:adjustRightInd w:val="0"/>
        <w:spacing w:before="240" w:line="276" w:lineRule="auto"/>
        <w:jc w:val="both"/>
        <w:rPr>
          <w:rFonts w:ascii="Arial" w:hAnsi="Arial" w:cs="Arial"/>
          <w:b/>
          <w:sz w:val="20"/>
          <w:szCs w:val="20"/>
          <w:u w:val="single"/>
        </w:rPr>
      </w:pPr>
      <w:r w:rsidRPr="004979D8">
        <w:rPr>
          <w:rFonts w:ascii="Arial" w:hAnsi="Arial" w:cs="Arial"/>
          <w:b/>
          <w:sz w:val="20"/>
          <w:szCs w:val="20"/>
          <w:u w:val="single"/>
        </w:rPr>
        <w:t>Obstoječa cena:</w:t>
      </w:r>
    </w:p>
    <w:p w14:paraId="64D653F1" w14:textId="136FB621" w:rsidR="004979D8" w:rsidRPr="004979D8" w:rsidRDefault="004979D8" w:rsidP="00437192">
      <w:pPr>
        <w:autoSpaceDE w:val="0"/>
        <w:autoSpaceDN w:val="0"/>
        <w:adjustRightInd w:val="0"/>
        <w:spacing w:line="276" w:lineRule="auto"/>
        <w:jc w:val="both"/>
        <w:rPr>
          <w:rFonts w:ascii="Arial" w:hAnsi="Arial" w:cs="Arial"/>
          <w:sz w:val="20"/>
          <w:szCs w:val="20"/>
        </w:rPr>
      </w:pPr>
      <w:r w:rsidRPr="004979D8">
        <w:rPr>
          <w:rFonts w:ascii="Arial" w:hAnsi="Arial" w:cs="Arial"/>
          <w:sz w:val="20"/>
          <w:szCs w:val="20"/>
        </w:rPr>
        <w:t xml:space="preserve">Javne službe Ptuj d. o. o., kot izvajalec občinskih gospodarskih javnih služb ravnanja s komunalnimi odpadki (zbiranje določenih vrst komunalnih odpadkov, obdelava določenih vrst odpadkov in odlaganje ostankov </w:t>
      </w:r>
      <w:r w:rsidRPr="004979D8">
        <w:rPr>
          <w:rFonts w:ascii="Arial" w:hAnsi="Arial" w:cs="Arial"/>
          <w:sz w:val="20"/>
          <w:szCs w:val="20"/>
        </w:rPr>
        <w:lastRenderedPageBreak/>
        <w:t xml:space="preserve">predelave ali odstranjevanja komunalnih odpadkov) v Mestni občini Ptuj, je januarja 2017 v skladu s prvim odstavkom 5. člena Uredbe o metodologiji za oblikovanje cen storitev obveznih občinskih gospodarskih javnih služb varstva okolja </w:t>
      </w:r>
      <w:r w:rsidRPr="004979D8">
        <w:rPr>
          <w:rFonts w:ascii="Arial" w:hAnsi="Arial" w:cs="Arial"/>
          <w:bCs/>
          <w:sz w:val="20"/>
          <w:szCs w:val="20"/>
        </w:rPr>
        <w:t>(</w:t>
      </w:r>
      <w:r w:rsidRPr="004979D8">
        <w:rPr>
          <w:rFonts w:ascii="Arial" w:hAnsi="Arial" w:cs="Arial"/>
          <w:sz w:val="20"/>
          <w:szCs w:val="20"/>
        </w:rPr>
        <w:t>v nadaljevanju »Uredba MEDO«) pristojnemu občinskemu organu predložil v obravnavno Elaborat o oblikovanju cen izvajanja storitev obveznih občinskih gospodarskih javnih služb ravnanja s komunalnimi odpadki za leto 2017 (v nadaljevanju: elaborat o oblikovanju cen ravnanja s komunalnimi odpadki za leto 2017), s katerim je predlagal obravnavo na mestnem svetu in izdajo soglasja k spremembi cen. O</w:t>
      </w:r>
      <w:r w:rsidRPr="004979D8">
        <w:rPr>
          <w:rFonts w:ascii="Arial" w:hAnsi="Arial" w:cs="Arial"/>
          <w:bCs/>
          <w:sz w:val="20"/>
          <w:szCs w:val="20"/>
        </w:rPr>
        <w:t xml:space="preserve">bstoječe cene storitev ravnanja s komunalnimi odpadki so </w:t>
      </w:r>
      <w:r w:rsidRPr="004979D8">
        <w:rPr>
          <w:rFonts w:ascii="Arial" w:hAnsi="Arial" w:cs="Arial"/>
          <w:sz w:val="20"/>
          <w:szCs w:val="20"/>
        </w:rPr>
        <w:t xml:space="preserve">v veljavi od 1. 1. 2017 </w:t>
      </w:r>
      <w:r w:rsidRPr="004979D8">
        <w:rPr>
          <w:rFonts w:ascii="Arial" w:hAnsi="Arial" w:cs="Arial"/>
          <w:bCs/>
          <w:sz w:val="20"/>
          <w:szCs w:val="20"/>
        </w:rPr>
        <w:t>(Priloga 1 – Soglasje z dne 23. 1. 2017)</w:t>
      </w:r>
      <w:r w:rsidR="00EC0A31">
        <w:rPr>
          <w:rFonts w:ascii="Arial" w:hAnsi="Arial" w:cs="Arial"/>
          <w:bCs/>
          <w:sz w:val="20"/>
          <w:szCs w:val="20"/>
        </w:rPr>
        <w:t>, in do danes niso bile spremenjene</w:t>
      </w:r>
      <w:r w:rsidRPr="004979D8">
        <w:rPr>
          <w:rFonts w:ascii="Arial" w:hAnsi="Arial" w:cs="Arial"/>
          <w:sz w:val="20"/>
          <w:szCs w:val="20"/>
        </w:rPr>
        <w:t>.</w:t>
      </w:r>
    </w:p>
    <w:p w14:paraId="7191A131" w14:textId="31C86BBE" w:rsidR="001822A8" w:rsidRDefault="004979D8" w:rsidP="001822A8">
      <w:pPr>
        <w:autoSpaceDE w:val="0"/>
        <w:autoSpaceDN w:val="0"/>
        <w:adjustRightInd w:val="0"/>
        <w:spacing w:before="240" w:line="276" w:lineRule="auto"/>
        <w:jc w:val="both"/>
        <w:rPr>
          <w:rFonts w:ascii="Arial" w:hAnsi="Arial" w:cs="Arial"/>
          <w:sz w:val="20"/>
          <w:szCs w:val="20"/>
        </w:rPr>
      </w:pPr>
      <w:r w:rsidRPr="004979D8">
        <w:rPr>
          <w:rFonts w:ascii="Arial" w:hAnsi="Arial" w:cs="Arial"/>
          <w:b/>
          <w:sz w:val="20"/>
          <w:szCs w:val="20"/>
          <w:u w:val="single"/>
        </w:rPr>
        <w:t xml:space="preserve">Predlog nove cene: </w:t>
      </w:r>
    </w:p>
    <w:p w14:paraId="76E5698F" w14:textId="7161C740" w:rsidR="00DB0192" w:rsidRPr="00F73C6D" w:rsidRDefault="00DB0192" w:rsidP="00854B14">
      <w:pPr>
        <w:autoSpaceDE w:val="0"/>
        <w:autoSpaceDN w:val="0"/>
        <w:adjustRightInd w:val="0"/>
        <w:spacing w:line="276" w:lineRule="auto"/>
        <w:jc w:val="both"/>
        <w:rPr>
          <w:rFonts w:ascii="Arial" w:hAnsi="Arial" w:cs="Arial"/>
          <w:sz w:val="20"/>
          <w:szCs w:val="20"/>
        </w:rPr>
      </w:pPr>
      <w:r w:rsidRPr="00F73C6D">
        <w:rPr>
          <w:rFonts w:ascii="Arial" w:hAnsi="Arial" w:cs="Arial"/>
          <w:sz w:val="20"/>
          <w:szCs w:val="20"/>
        </w:rPr>
        <w:t xml:space="preserve">Družba Javne službe Ptuj d.o.o. je skladno s 15. členom Uredbe MEDO, pripravila elaborat za potrebe poročanja, in sicer »Elaborat o oblikovanju cen izvajanja storitev obvezne gospodarske javne službe zbiranja določenih komunalnih in bioloških vrst odpadkov za Mestno občino Ptuj« in ga predložila v obravnavo in sprejem na sejo Mestnega sveta Mestne občine Ptuj. </w:t>
      </w:r>
    </w:p>
    <w:p w14:paraId="39A4D728" w14:textId="77777777" w:rsidR="00636C53" w:rsidRPr="00F73C6D" w:rsidRDefault="001822A8" w:rsidP="00636C53">
      <w:pPr>
        <w:autoSpaceDE w:val="0"/>
        <w:autoSpaceDN w:val="0"/>
        <w:adjustRightInd w:val="0"/>
        <w:spacing w:before="120" w:line="276" w:lineRule="auto"/>
        <w:jc w:val="both"/>
        <w:rPr>
          <w:rFonts w:ascii="Arial" w:hAnsi="Arial" w:cs="Arial"/>
          <w:sz w:val="20"/>
          <w:szCs w:val="20"/>
        </w:rPr>
      </w:pPr>
      <w:r w:rsidRPr="00F73C6D">
        <w:rPr>
          <w:rFonts w:ascii="Arial" w:hAnsi="Arial" w:cs="Arial"/>
          <w:sz w:val="20"/>
          <w:szCs w:val="20"/>
        </w:rPr>
        <w:t>Elaborat o oblikovanju cen izvajanja storitev obvezne gospodarske javne službe zbiranja določenih komunalnih in bioloških vrst odpadkov za Mestno občino Ptuj vsebuje vse sestavine, določene s prvim odstavkom 9. člena Uredbe MEDO.</w:t>
      </w:r>
    </w:p>
    <w:p w14:paraId="083020EF" w14:textId="77777777" w:rsidR="003D558C" w:rsidRPr="00F73C6D" w:rsidRDefault="00636C53" w:rsidP="003D558C">
      <w:pPr>
        <w:autoSpaceDE w:val="0"/>
        <w:autoSpaceDN w:val="0"/>
        <w:adjustRightInd w:val="0"/>
        <w:spacing w:before="120" w:line="276" w:lineRule="auto"/>
        <w:jc w:val="both"/>
        <w:rPr>
          <w:rFonts w:ascii="Arial" w:hAnsi="Arial" w:cs="Arial"/>
          <w:sz w:val="20"/>
          <w:szCs w:val="20"/>
        </w:rPr>
      </w:pPr>
      <w:r w:rsidRPr="00636C53">
        <w:rPr>
          <w:rFonts w:ascii="Arial" w:hAnsi="Arial" w:cs="Arial"/>
          <w:sz w:val="20"/>
          <w:szCs w:val="20"/>
        </w:rPr>
        <w:t>Izvajalec javne službe zbiranja določenih vrst komunalnih odpadkov</w:t>
      </w:r>
      <w:r w:rsidRPr="00F73C6D">
        <w:rPr>
          <w:rFonts w:ascii="Arial" w:hAnsi="Arial" w:cs="Arial"/>
          <w:sz w:val="20"/>
          <w:szCs w:val="20"/>
        </w:rPr>
        <w:t xml:space="preserve"> načrtuje</w:t>
      </w:r>
      <w:r w:rsidRPr="00636C53">
        <w:rPr>
          <w:rFonts w:ascii="Arial" w:hAnsi="Arial" w:cs="Arial"/>
          <w:sz w:val="20"/>
          <w:szCs w:val="20"/>
        </w:rPr>
        <w:t xml:space="preserve">, da bo v letu 2021 količina opravljenih storitev zbiranja določenih vrst </w:t>
      </w:r>
      <w:r w:rsidRPr="00F73C6D">
        <w:rPr>
          <w:rFonts w:ascii="Arial" w:hAnsi="Arial" w:cs="Arial"/>
          <w:sz w:val="20"/>
          <w:szCs w:val="20"/>
        </w:rPr>
        <w:t xml:space="preserve">komunalnih </w:t>
      </w:r>
      <w:r w:rsidRPr="00636C53">
        <w:rPr>
          <w:rFonts w:ascii="Arial" w:hAnsi="Arial" w:cs="Arial"/>
          <w:sz w:val="20"/>
          <w:szCs w:val="20"/>
        </w:rPr>
        <w:t xml:space="preserve">odpadkov znašala </w:t>
      </w:r>
      <w:r w:rsidRPr="00F73C6D">
        <w:rPr>
          <w:rFonts w:ascii="Arial" w:hAnsi="Arial" w:cs="Arial"/>
          <w:sz w:val="20"/>
          <w:szCs w:val="20"/>
        </w:rPr>
        <w:t>9.800.000</w:t>
      </w:r>
      <w:r w:rsidRPr="00636C53">
        <w:rPr>
          <w:rFonts w:ascii="Arial" w:hAnsi="Arial" w:cs="Arial"/>
          <w:sz w:val="20"/>
          <w:szCs w:val="20"/>
        </w:rPr>
        <w:t xml:space="preserve"> kg (ki vključuje ločeno zbrane frakcije določenih komunalnih odpadkov in kosovnih odpadkov, ločeno zbrano odpadno embalažo, biološko razgradljive kuhinjske odpadke in zeleni vrtni odpa</w:t>
      </w:r>
      <w:r w:rsidRPr="00F73C6D">
        <w:rPr>
          <w:rFonts w:ascii="Arial" w:hAnsi="Arial" w:cs="Arial"/>
          <w:sz w:val="20"/>
          <w:szCs w:val="20"/>
        </w:rPr>
        <w:t>d ter mešane komunalne odpadke)</w:t>
      </w:r>
      <w:r w:rsidRPr="00636C53">
        <w:rPr>
          <w:rFonts w:ascii="Arial" w:hAnsi="Arial" w:cs="Arial"/>
          <w:sz w:val="20"/>
          <w:szCs w:val="20"/>
        </w:rPr>
        <w:t>.</w:t>
      </w:r>
    </w:p>
    <w:p w14:paraId="461DA35B" w14:textId="02666A6B" w:rsidR="00636C53" w:rsidRDefault="00636C53" w:rsidP="00DB0192">
      <w:pPr>
        <w:autoSpaceDE w:val="0"/>
        <w:autoSpaceDN w:val="0"/>
        <w:adjustRightInd w:val="0"/>
        <w:spacing w:before="120" w:line="276" w:lineRule="auto"/>
        <w:jc w:val="both"/>
        <w:rPr>
          <w:rFonts w:ascii="Arial" w:hAnsi="Arial" w:cs="Arial"/>
          <w:sz w:val="20"/>
          <w:szCs w:val="20"/>
        </w:rPr>
      </w:pPr>
      <w:r w:rsidRPr="00636C53">
        <w:rPr>
          <w:rFonts w:ascii="Arial" w:hAnsi="Arial" w:cs="Arial"/>
          <w:bCs/>
          <w:sz w:val="20"/>
          <w:szCs w:val="20"/>
        </w:rPr>
        <w:t xml:space="preserve">Predračunska cena </w:t>
      </w:r>
      <w:r w:rsidRPr="00636C53">
        <w:rPr>
          <w:rFonts w:ascii="Arial" w:hAnsi="Arial" w:cs="Arial"/>
          <w:sz w:val="20"/>
          <w:szCs w:val="20"/>
        </w:rPr>
        <w:t xml:space="preserve">storitev ravnanja s komunalnimi odpadki se v skladu z 8. členom Uredbe MEDO oblikuje na podlagi načrtovanih količin, stroškov in prihodkov za prihodnje obdobje ter je v skladu z 22. členom Uredbe MEDO sestavljena iz cene javne infrastrukture in cene opravljanja storitev. </w:t>
      </w:r>
    </w:p>
    <w:p w14:paraId="2C986BFD" w14:textId="2B9DCB9B" w:rsidR="005110B7" w:rsidRPr="00D25A3E" w:rsidRDefault="00860E59" w:rsidP="00860E59">
      <w:pPr>
        <w:autoSpaceDE w:val="0"/>
        <w:autoSpaceDN w:val="0"/>
        <w:adjustRightInd w:val="0"/>
        <w:spacing w:before="120" w:line="276" w:lineRule="auto"/>
        <w:jc w:val="both"/>
        <w:rPr>
          <w:rFonts w:ascii="Arial" w:hAnsi="Arial" w:cs="Arial"/>
          <w:b/>
          <w:sz w:val="20"/>
          <w:szCs w:val="20"/>
        </w:rPr>
      </w:pPr>
      <w:r w:rsidRPr="00D25A3E">
        <w:rPr>
          <w:rFonts w:ascii="Arial" w:hAnsi="Arial" w:cs="Arial"/>
          <w:b/>
          <w:sz w:val="20"/>
          <w:szCs w:val="20"/>
        </w:rPr>
        <w:t>Preglednica: Primerjava trenutno veljavnih</w:t>
      </w:r>
      <w:r w:rsidR="00FB4097" w:rsidRPr="00D25A3E">
        <w:rPr>
          <w:rFonts w:ascii="Arial" w:hAnsi="Arial" w:cs="Arial"/>
          <w:b/>
          <w:sz w:val="20"/>
          <w:szCs w:val="20"/>
        </w:rPr>
        <w:t xml:space="preserve"> oz. obstoječih</w:t>
      </w:r>
      <w:r w:rsidRPr="00D25A3E">
        <w:rPr>
          <w:rFonts w:ascii="Arial" w:hAnsi="Arial" w:cs="Arial"/>
          <w:b/>
          <w:sz w:val="20"/>
          <w:szCs w:val="20"/>
        </w:rPr>
        <w:t xml:space="preserve"> cen </w:t>
      </w:r>
      <w:r w:rsidR="00FB4097" w:rsidRPr="00D25A3E">
        <w:rPr>
          <w:rFonts w:ascii="Arial" w:hAnsi="Arial" w:cs="Arial"/>
          <w:b/>
          <w:sz w:val="20"/>
          <w:szCs w:val="20"/>
        </w:rPr>
        <w:t>z na novo predloženimi cenami v EUR/kg in v EUR/tono</w:t>
      </w:r>
    </w:p>
    <w:tbl>
      <w:tblPr>
        <w:tblW w:w="9831" w:type="dxa"/>
        <w:jc w:val="center"/>
        <w:tblCellMar>
          <w:left w:w="70" w:type="dxa"/>
          <w:right w:w="70" w:type="dxa"/>
        </w:tblCellMar>
        <w:tblLook w:val="04A0" w:firstRow="1" w:lastRow="0" w:firstColumn="1" w:lastColumn="0" w:noHBand="0" w:noVBand="1"/>
      </w:tblPr>
      <w:tblGrid>
        <w:gridCol w:w="3318"/>
        <w:gridCol w:w="1601"/>
        <w:gridCol w:w="1559"/>
        <w:gridCol w:w="1701"/>
        <w:gridCol w:w="1652"/>
      </w:tblGrid>
      <w:tr w:rsidR="005110B7" w14:paraId="459241DC" w14:textId="77777777" w:rsidTr="006369FD">
        <w:trPr>
          <w:trHeight w:val="600"/>
          <w:jc w:val="center"/>
        </w:trPr>
        <w:tc>
          <w:tcPr>
            <w:tcW w:w="331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E738EF7" w14:textId="77777777" w:rsidR="005110B7" w:rsidRPr="005110B7" w:rsidRDefault="005110B7">
            <w:pPr>
              <w:rPr>
                <w:rFonts w:ascii="Arial" w:hAnsi="Arial" w:cs="Arial"/>
                <w:b/>
                <w:bCs/>
                <w:color w:val="000000"/>
                <w:sz w:val="18"/>
                <w:szCs w:val="22"/>
              </w:rPr>
            </w:pPr>
            <w:r w:rsidRPr="005110B7">
              <w:rPr>
                <w:rFonts w:ascii="Arial" w:hAnsi="Arial" w:cs="Arial"/>
                <w:b/>
                <w:bCs/>
                <w:color w:val="000000"/>
                <w:sz w:val="18"/>
                <w:szCs w:val="22"/>
              </w:rPr>
              <w:t xml:space="preserve">Javna služba </w:t>
            </w:r>
          </w:p>
        </w:tc>
        <w:tc>
          <w:tcPr>
            <w:tcW w:w="1601" w:type="dxa"/>
            <w:tcBorders>
              <w:top w:val="single" w:sz="8" w:space="0" w:color="auto"/>
              <w:left w:val="nil"/>
              <w:bottom w:val="single" w:sz="4" w:space="0" w:color="auto"/>
              <w:right w:val="single" w:sz="4" w:space="0" w:color="auto"/>
            </w:tcBorders>
            <w:shd w:val="clear" w:color="auto" w:fill="auto"/>
            <w:vAlign w:val="bottom"/>
            <w:hideMark/>
          </w:tcPr>
          <w:p w14:paraId="62409390" w14:textId="77777777" w:rsidR="005110B7" w:rsidRPr="005110B7" w:rsidRDefault="005110B7">
            <w:pPr>
              <w:rPr>
                <w:rFonts w:ascii="Arial" w:hAnsi="Arial" w:cs="Arial"/>
                <w:b/>
                <w:bCs/>
                <w:color w:val="000000"/>
                <w:sz w:val="18"/>
                <w:szCs w:val="22"/>
              </w:rPr>
            </w:pPr>
            <w:r w:rsidRPr="005110B7">
              <w:rPr>
                <w:rFonts w:ascii="Arial" w:hAnsi="Arial" w:cs="Arial"/>
                <w:b/>
                <w:bCs/>
                <w:color w:val="000000"/>
                <w:sz w:val="18"/>
                <w:szCs w:val="22"/>
              </w:rPr>
              <w:t>Obstoječa cena v EUR/kg</w:t>
            </w:r>
          </w:p>
        </w:tc>
        <w:tc>
          <w:tcPr>
            <w:tcW w:w="1559" w:type="dxa"/>
            <w:tcBorders>
              <w:top w:val="single" w:sz="8" w:space="0" w:color="auto"/>
              <w:left w:val="nil"/>
              <w:bottom w:val="single" w:sz="4" w:space="0" w:color="auto"/>
              <w:right w:val="single" w:sz="8" w:space="0" w:color="auto"/>
            </w:tcBorders>
            <w:shd w:val="clear" w:color="auto" w:fill="auto"/>
            <w:vAlign w:val="bottom"/>
            <w:hideMark/>
          </w:tcPr>
          <w:p w14:paraId="6269E2A3" w14:textId="77777777" w:rsidR="005110B7" w:rsidRPr="005110B7" w:rsidRDefault="005110B7">
            <w:pPr>
              <w:rPr>
                <w:rFonts w:ascii="Arial" w:hAnsi="Arial" w:cs="Arial"/>
                <w:b/>
                <w:bCs/>
                <w:color w:val="000000"/>
                <w:sz w:val="18"/>
                <w:szCs w:val="22"/>
              </w:rPr>
            </w:pPr>
            <w:r w:rsidRPr="005110B7">
              <w:rPr>
                <w:rFonts w:ascii="Arial" w:hAnsi="Arial" w:cs="Arial"/>
                <w:b/>
                <w:bCs/>
                <w:color w:val="000000"/>
                <w:sz w:val="18"/>
                <w:szCs w:val="22"/>
              </w:rPr>
              <w:t xml:space="preserve">Obstoječa cena v EUR/tono </w:t>
            </w:r>
          </w:p>
        </w:tc>
        <w:tc>
          <w:tcPr>
            <w:tcW w:w="1701" w:type="dxa"/>
            <w:tcBorders>
              <w:top w:val="single" w:sz="8" w:space="0" w:color="auto"/>
              <w:left w:val="nil"/>
              <w:bottom w:val="single" w:sz="4" w:space="0" w:color="auto"/>
              <w:right w:val="single" w:sz="4" w:space="0" w:color="auto"/>
            </w:tcBorders>
            <w:shd w:val="clear" w:color="auto" w:fill="auto"/>
            <w:vAlign w:val="bottom"/>
            <w:hideMark/>
          </w:tcPr>
          <w:p w14:paraId="13287390" w14:textId="77777777" w:rsidR="005110B7" w:rsidRPr="005110B7" w:rsidRDefault="005110B7">
            <w:pPr>
              <w:rPr>
                <w:rFonts w:ascii="Arial" w:hAnsi="Arial" w:cs="Arial"/>
                <w:b/>
                <w:bCs/>
                <w:color w:val="000000"/>
                <w:sz w:val="18"/>
                <w:szCs w:val="22"/>
              </w:rPr>
            </w:pPr>
            <w:r w:rsidRPr="005110B7">
              <w:rPr>
                <w:rFonts w:ascii="Arial" w:hAnsi="Arial" w:cs="Arial"/>
                <w:b/>
                <w:bCs/>
                <w:color w:val="000000"/>
                <w:sz w:val="18"/>
                <w:szCs w:val="22"/>
              </w:rPr>
              <w:t>Predložena cena v EUR/kg</w:t>
            </w:r>
          </w:p>
        </w:tc>
        <w:tc>
          <w:tcPr>
            <w:tcW w:w="1652" w:type="dxa"/>
            <w:tcBorders>
              <w:top w:val="single" w:sz="8" w:space="0" w:color="auto"/>
              <w:left w:val="nil"/>
              <w:bottom w:val="single" w:sz="4" w:space="0" w:color="auto"/>
              <w:right w:val="single" w:sz="8" w:space="0" w:color="auto"/>
            </w:tcBorders>
            <w:shd w:val="clear" w:color="auto" w:fill="auto"/>
            <w:vAlign w:val="bottom"/>
            <w:hideMark/>
          </w:tcPr>
          <w:p w14:paraId="11E627D1" w14:textId="77777777" w:rsidR="005110B7" w:rsidRPr="005110B7" w:rsidRDefault="005110B7">
            <w:pPr>
              <w:rPr>
                <w:rFonts w:ascii="Arial" w:hAnsi="Arial" w:cs="Arial"/>
                <w:b/>
                <w:bCs/>
                <w:color w:val="000000"/>
                <w:sz w:val="18"/>
                <w:szCs w:val="22"/>
              </w:rPr>
            </w:pPr>
            <w:r w:rsidRPr="005110B7">
              <w:rPr>
                <w:rFonts w:ascii="Arial" w:hAnsi="Arial" w:cs="Arial"/>
                <w:b/>
                <w:bCs/>
                <w:color w:val="000000"/>
                <w:sz w:val="18"/>
                <w:szCs w:val="22"/>
              </w:rPr>
              <w:t>Predložena cena v EUR/tono</w:t>
            </w:r>
          </w:p>
        </w:tc>
      </w:tr>
      <w:tr w:rsidR="005110B7" w14:paraId="7DD3564A" w14:textId="77777777" w:rsidTr="006369FD">
        <w:trPr>
          <w:trHeight w:val="300"/>
          <w:jc w:val="center"/>
        </w:trPr>
        <w:tc>
          <w:tcPr>
            <w:tcW w:w="3318" w:type="dxa"/>
            <w:tcBorders>
              <w:top w:val="nil"/>
              <w:left w:val="single" w:sz="8" w:space="0" w:color="auto"/>
              <w:bottom w:val="single" w:sz="4" w:space="0" w:color="auto"/>
              <w:right w:val="single" w:sz="8" w:space="0" w:color="auto"/>
            </w:tcBorders>
            <w:shd w:val="clear" w:color="auto" w:fill="auto"/>
            <w:vAlign w:val="bottom"/>
            <w:hideMark/>
          </w:tcPr>
          <w:p w14:paraId="16F572F6" w14:textId="52297314" w:rsidR="005110B7" w:rsidRPr="00E1599C" w:rsidRDefault="00B27B2E">
            <w:pPr>
              <w:rPr>
                <w:rFonts w:ascii="Arial" w:hAnsi="Arial" w:cs="Arial"/>
                <w:bCs/>
                <w:color w:val="000000"/>
                <w:sz w:val="18"/>
                <w:szCs w:val="22"/>
              </w:rPr>
            </w:pPr>
            <w:r>
              <w:rPr>
                <w:rFonts w:ascii="Arial" w:hAnsi="Arial" w:cs="Arial"/>
                <w:bCs/>
                <w:color w:val="000000"/>
                <w:sz w:val="18"/>
                <w:szCs w:val="22"/>
              </w:rPr>
              <w:t>Zbiranje določenih vrst komunalnih odpadkov</w:t>
            </w:r>
            <w:r w:rsidR="005110B7" w:rsidRPr="00E1599C">
              <w:rPr>
                <w:rFonts w:ascii="Arial" w:hAnsi="Arial" w:cs="Arial"/>
                <w:bCs/>
                <w:color w:val="000000"/>
                <w:sz w:val="18"/>
                <w:szCs w:val="22"/>
              </w:rPr>
              <w:t xml:space="preserve"> </w:t>
            </w:r>
          </w:p>
        </w:tc>
        <w:tc>
          <w:tcPr>
            <w:tcW w:w="1601" w:type="dxa"/>
            <w:tcBorders>
              <w:top w:val="nil"/>
              <w:left w:val="nil"/>
              <w:bottom w:val="single" w:sz="4" w:space="0" w:color="auto"/>
              <w:right w:val="single" w:sz="4" w:space="0" w:color="auto"/>
            </w:tcBorders>
            <w:shd w:val="clear" w:color="auto" w:fill="auto"/>
            <w:noWrap/>
            <w:vAlign w:val="bottom"/>
            <w:hideMark/>
          </w:tcPr>
          <w:p w14:paraId="6147F945" w14:textId="1EB47732" w:rsidR="005110B7" w:rsidRPr="005110B7" w:rsidRDefault="005110B7">
            <w:pPr>
              <w:jc w:val="right"/>
              <w:rPr>
                <w:rFonts w:ascii="Arial" w:hAnsi="Arial" w:cs="Arial"/>
                <w:color w:val="000000"/>
                <w:sz w:val="18"/>
                <w:szCs w:val="22"/>
              </w:rPr>
            </w:pPr>
            <w:r w:rsidRPr="005110B7">
              <w:rPr>
                <w:rFonts w:ascii="Arial" w:hAnsi="Arial" w:cs="Arial"/>
                <w:color w:val="000000"/>
                <w:sz w:val="18"/>
                <w:szCs w:val="22"/>
              </w:rPr>
              <w:t>0,17</w:t>
            </w:r>
            <w:r w:rsidR="00B27B2E">
              <w:rPr>
                <w:rFonts w:ascii="Arial" w:hAnsi="Arial" w:cs="Arial"/>
                <w:color w:val="000000"/>
                <w:sz w:val="18"/>
                <w:szCs w:val="22"/>
              </w:rPr>
              <w:t>28</w:t>
            </w:r>
          </w:p>
        </w:tc>
        <w:tc>
          <w:tcPr>
            <w:tcW w:w="1559" w:type="dxa"/>
            <w:tcBorders>
              <w:top w:val="nil"/>
              <w:left w:val="nil"/>
              <w:bottom w:val="single" w:sz="4" w:space="0" w:color="auto"/>
              <w:right w:val="single" w:sz="8" w:space="0" w:color="auto"/>
            </w:tcBorders>
            <w:shd w:val="clear" w:color="auto" w:fill="auto"/>
            <w:noWrap/>
            <w:vAlign w:val="bottom"/>
            <w:hideMark/>
          </w:tcPr>
          <w:p w14:paraId="2132A4DC" w14:textId="129103D0" w:rsidR="005110B7" w:rsidRPr="005110B7" w:rsidRDefault="00B27B2E">
            <w:pPr>
              <w:jc w:val="right"/>
              <w:rPr>
                <w:rFonts w:ascii="Arial" w:hAnsi="Arial" w:cs="Arial"/>
                <w:color w:val="000000"/>
                <w:sz w:val="18"/>
                <w:szCs w:val="22"/>
              </w:rPr>
            </w:pPr>
            <w:r>
              <w:rPr>
                <w:rFonts w:ascii="Arial" w:hAnsi="Arial" w:cs="Arial"/>
                <w:color w:val="000000"/>
                <w:sz w:val="18"/>
                <w:szCs w:val="22"/>
              </w:rPr>
              <w:t>172,8</w:t>
            </w:r>
            <w:r w:rsidR="005110B7" w:rsidRPr="005110B7">
              <w:rPr>
                <w:rFonts w:ascii="Arial" w:hAnsi="Arial" w:cs="Arial"/>
                <w:color w:val="000000"/>
                <w:sz w:val="18"/>
                <w:szCs w:val="22"/>
              </w:rPr>
              <w:t>0</w:t>
            </w:r>
          </w:p>
        </w:tc>
        <w:tc>
          <w:tcPr>
            <w:tcW w:w="1701" w:type="dxa"/>
            <w:tcBorders>
              <w:top w:val="nil"/>
              <w:left w:val="nil"/>
              <w:bottom w:val="single" w:sz="4" w:space="0" w:color="auto"/>
              <w:right w:val="single" w:sz="4" w:space="0" w:color="auto"/>
            </w:tcBorders>
            <w:shd w:val="clear" w:color="auto" w:fill="auto"/>
            <w:noWrap/>
            <w:vAlign w:val="bottom"/>
            <w:hideMark/>
          </w:tcPr>
          <w:p w14:paraId="2EEB48C4" w14:textId="6B884065" w:rsidR="005110B7" w:rsidRPr="003036D6" w:rsidRDefault="005110B7">
            <w:pPr>
              <w:jc w:val="right"/>
              <w:rPr>
                <w:rFonts w:ascii="Arial" w:hAnsi="Arial" w:cs="Arial"/>
                <w:color w:val="000000"/>
                <w:sz w:val="18"/>
                <w:szCs w:val="22"/>
              </w:rPr>
            </w:pPr>
            <w:r w:rsidRPr="003036D6">
              <w:rPr>
                <w:rFonts w:ascii="Arial" w:hAnsi="Arial" w:cs="Arial"/>
                <w:color w:val="000000"/>
                <w:sz w:val="18"/>
                <w:szCs w:val="22"/>
              </w:rPr>
              <w:t>0,</w:t>
            </w:r>
            <w:r w:rsidR="00852C93">
              <w:rPr>
                <w:rFonts w:ascii="Arial" w:hAnsi="Arial" w:cs="Arial"/>
                <w:color w:val="000000"/>
                <w:sz w:val="18"/>
                <w:szCs w:val="22"/>
              </w:rPr>
              <w:t>1967</w:t>
            </w:r>
          </w:p>
        </w:tc>
        <w:tc>
          <w:tcPr>
            <w:tcW w:w="1652" w:type="dxa"/>
            <w:tcBorders>
              <w:top w:val="nil"/>
              <w:left w:val="nil"/>
              <w:bottom w:val="single" w:sz="4" w:space="0" w:color="auto"/>
              <w:right w:val="single" w:sz="8" w:space="0" w:color="auto"/>
            </w:tcBorders>
            <w:shd w:val="clear" w:color="auto" w:fill="auto"/>
            <w:noWrap/>
            <w:vAlign w:val="bottom"/>
            <w:hideMark/>
          </w:tcPr>
          <w:p w14:paraId="13534D90" w14:textId="635AE338" w:rsidR="005110B7" w:rsidRPr="003036D6" w:rsidRDefault="00852C93">
            <w:pPr>
              <w:jc w:val="right"/>
              <w:rPr>
                <w:rFonts w:ascii="Arial" w:hAnsi="Arial" w:cs="Arial"/>
                <w:color w:val="000000"/>
                <w:sz w:val="18"/>
                <w:szCs w:val="22"/>
              </w:rPr>
            </w:pPr>
            <w:r>
              <w:rPr>
                <w:rFonts w:ascii="Arial" w:hAnsi="Arial" w:cs="Arial"/>
                <w:color w:val="000000"/>
                <w:sz w:val="18"/>
                <w:szCs w:val="22"/>
              </w:rPr>
              <w:t>196,7</w:t>
            </w:r>
            <w:r w:rsidR="00B27B2E" w:rsidRPr="003036D6">
              <w:rPr>
                <w:rFonts w:ascii="Arial" w:hAnsi="Arial" w:cs="Arial"/>
                <w:color w:val="000000"/>
                <w:sz w:val="18"/>
                <w:szCs w:val="22"/>
              </w:rPr>
              <w:t>0</w:t>
            </w:r>
          </w:p>
        </w:tc>
      </w:tr>
      <w:tr w:rsidR="005110B7" w14:paraId="3FA68BE2" w14:textId="77777777" w:rsidTr="006369FD">
        <w:trPr>
          <w:trHeight w:val="615"/>
          <w:jc w:val="center"/>
        </w:trPr>
        <w:tc>
          <w:tcPr>
            <w:tcW w:w="3318" w:type="dxa"/>
            <w:tcBorders>
              <w:top w:val="nil"/>
              <w:left w:val="single" w:sz="8" w:space="0" w:color="auto"/>
              <w:bottom w:val="single" w:sz="8" w:space="0" w:color="auto"/>
              <w:right w:val="single" w:sz="8" w:space="0" w:color="auto"/>
            </w:tcBorders>
            <w:shd w:val="clear" w:color="auto" w:fill="auto"/>
            <w:vAlign w:val="bottom"/>
            <w:hideMark/>
          </w:tcPr>
          <w:p w14:paraId="2FA251F1" w14:textId="28F0B546" w:rsidR="005110B7" w:rsidRPr="00E1599C" w:rsidRDefault="00B27B2E">
            <w:pPr>
              <w:rPr>
                <w:rFonts w:ascii="Arial" w:hAnsi="Arial" w:cs="Arial"/>
                <w:bCs/>
                <w:color w:val="000000"/>
                <w:sz w:val="18"/>
                <w:szCs w:val="22"/>
              </w:rPr>
            </w:pPr>
            <w:r>
              <w:rPr>
                <w:rFonts w:ascii="Arial" w:hAnsi="Arial" w:cs="Arial"/>
                <w:bCs/>
                <w:color w:val="000000"/>
                <w:sz w:val="18"/>
                <w:szCs w:val="22"/>
              </w:rPr>
              <w:t>Zbiranje biološko razgradljivih kuhinjskih odpadkov in zelenega vrtnega odpada</w:t>
            </w:r>
          </w:p>
        </w:tc>
        <w:tc>
          <w:tcPr>
            <w:tcW w:w="1601" w:type="dxa"/>
            <w:tcBorders>
              <w:top w:val="nil"/>
              <w:left w:val="nil"/>
              <w:bottom w:val="single" w:sz="8" w:space="0" w:color="auto"/>
              <w:right w:val="single" w:sz="4" w:space="0" w:color="auto"/>
            </w:tcBorders>
            <w:shd w:val="clear" w:color="auto" w:fill="auto"/>
            <w:noWrap/>
            <w:vAlign w:val="bottom"/>
            <w:hideMark/>
          </w:tcPr>
          <w:p w14:paraId="012E442D" w14:textId="4376A398" w:rsidR="005110B7" w:rsidRPr="005110B7" w:rsidRDefault="005110B7">
            <w:pPr>
              <w:jc w:val="right"/>
              <w:rPr>
                <w:rFonts w:ascii="Arial" w:hAnsi="Arial" w:cs="Arial"/>
                <w:color w:val="000000"/>
                <w:sz w:val="18"/>
                <w:szCs w:val="22"/>
              </w:rPr>
            </w:pPr>
            <w:r w:rsidRPr="005110B7">
              <w:rPr>
                <w:rFonts w:ascii="Arial" w:hAnsi="Arial" w:cs="Arial"/>
                <w:color w:val="000000"/>
                <w:sz w:val="18"/>
                <w:szCs w:val="22"/>
              </w:rPr>
              <w:t>0,</w:t>
            </w:r>
            <w:r w:rsidR="00B27B2E">
              <w:rPr>
                <w:rFonts w:ascii="Arial" w:hAnsi="Arial" w:cs="Arial"/>
                <w:color w:val="000000"/>
                <w:sz w:val="18"/>
                <w:szCs w:val="22"/>
              </w:rPr>
              <w:t>0939</w:t>
            </w:r>
          </w:p>
        </w:tc>
        <w:tc>
          <w:tcPr>
            <w:tcW w:w="1559" w:type="dxa"/>
            <w:tcBorders>
              <w:top w:val="nil"/>
              <w:left w:val="nil"/>
              <w:bottom w:val="single" w:sz="8" w:space="0" w:color="auto"/>
              <w:right w:val="single" w:sz="8" w:space="0" w:color="auto"/>
            </w:tcBorders>
            <w:shd w:val="clear" w:color="auto" w:fill="auto"/>
            <w:noWrap/>
            <w:vAlign w:val="bottom"/>
            <w:hideMark/>
          </w:tcPr>
          <w:p w14:paraId="66FA199C" w14:textId="3CE9501A" w:rsidR="005110B7" w:rsidRPr="005110B7" w:rsidRDefault="00B27B2E">
            <w:pPr>
              <w:jc w:val="right"/>
              <w:rPr>
                <w:rFonts w:ascii="Arial" w:hAnsi="Arial" w:cs="Arial"/>
                <w:color w:val="000000"/>
                <w:sz w:val="18"/>
                <w:szCs w:val="22"/>
              </w:rPr>
            </w:pPr>
            <w:r>
              <w:rPr>
                <w:rFonts w:ascii="Arial" w:hAnsi="Arial" w:cs="Arial"/>
                <w:color w:val="000000"/>
                <w:sz w:val="18"/>
                <w:szCs w:val="22"/>
              </w:rPr>
              <w:t>93,90</w:t>
            </w:r>
          </w:p>
        </w:tc>
        <w:tc>
          <w:tcPr>
            <w:tcW w:w="1701" w:type="dxa"/>
            <w:tcBorders>
              <w:top w:val="nil"/>
              <w:left w:val="nil"/>
              <w:bottom w:val="single" w:sz="8" w:space="0" w:color="auto"/>
              <w:right w:val="single" w:sz="4" w:space="0" w:color="auto"/>
            </w:tcBorders>
            <w:shd w:val="clear" w:color="auto" w:fill="auto"/>
            <w:noWrap/>
            <w:vAlign w:val="bottom"/>
            <w:hideMark/>
          </w:tcPr>
          <w:p w14:paraId="23B55668" w14:textId="3CB9159C" w:rsidR="005110B7" w:rsidRPr="003036D6" w:rsidRDefault="005110B7">
            <w:pPr>
              <w:jc w:val="right"/>
              <w:rPr>
                <w:rFonts w:ascii="Arial" w:hAnsi="Arial" w:cs="Arial"/>
                <w:color w:val="000000"/>
                <w:sz w:val="18"/>
                <w:szCs w:val="22"/>
              </w:rPr>
            </w:pPr>
            <w:r w:rsidRPr="003036D6">
              <w:rPr>
                <w:rFonts w:ascii="Arial" w:hAnsi="Arial" w:cs="Arial"/>
                <w:color w:val="000000"/>
                <w:sz w:val="18"/>
                <w:szCs w:val="22"/>
              </w:rPr>
              <w:t>0,0</w:t>
            </w:r>
            <w:r w:rsidR="00B27B2E" w:rsidRPr="003036D6">
              <w:rPr>
                <w:rFonts w:ascii="Arial" w:hAnsi="Arial" w:cs="Arial"/>
                <w:color w:val="000000"/>
                <w:sz w:val="18"/>
                <w:szCs w:val="22"/>
              </w:rPr>
              <w:t>950</w:t>
            </w:r>
          </w:p>
        </w:tc>
        <w:tc>
          <w:tcPr>
            <w:tcW w:w="1652" w:type="dxa"/>
            <w:tcBorders>
              <w:top w:val="nil"/>
              <w:left w:val="nil"/>
              <w:bottom w:val="single" w:sz="8" w:space="0" w:color="auto"/>
              <w:right w:val="single" w:sz="8" w:space="0" w:color="auto"/>
            </w:tcBorders>
            <w:shd w:val="clear" w:color="auto" w:fill="auto"/>
            <w:noWrap/>
            <w:vAlign w:val="bottom"/>
            <w:hideMark/>
          </w:tcPr>
          <w:p w14:paraId="7EC0A5D3" w14:textId="2D1AD3F9" w:rsidR="005110B7" w:rsidRPr="003036D6" w:rsidRDefault="00B27B2E">
            <w:pPr>
              <w:jc w:val="right"/>
              <w:rPr>
                <w:rFonts w:ascii="Arial" w:hAnsi="Arial" w:cs="Arial"/>
                <w:color w:val="000000"/>
                <w:sz w:val="18"/>
                <w:szCs w:val="22"/>
              </w:rPr>
            </w:pPr>
            <w:r w:rsidRPr="003036D6">
              <w:rPr>
                <w:rFonts w:ascii="Arial" w:hAnsi="Arial" w:cs="Arial"/>
                <w:color w:val="000000"/>
                <w:sz w:val="18"/>
                <w:szCs w:val="22"/>
              </w:rPr>
              <w:t>95,00</w:t>
            </w:r>
          </w:p>
        </w:tc>
      </w:tr>
    </w:tbl>
    <w:p w14:paraId="3FAADA05" w14:textId="53DF5C54" w:rsidR="00EC0A31" w:rsidRPr="00860E59" w:rsidRDefault="00860E59" w:rsidP="00437192">
      <w:pPr>
        <w:autoSpaceDE w:val="0"/>
        <w:autoSpaceDN w:val="0"/>
        <w:adjustRightInd w:val="0"/>
        <w:spacing w:line="276" w:lineRule="auto"/>
        <w:jc w:val="both"/>
        <w:rPr>
          <w:rFonts w:ascii="Arial" w:hAnsi="Arial" w:cs="Arial"/>
          <w:sz w:val="20"/>
          <w:szCs w:val="20"/>
          <w:vertAlign w:val="superscript"/>
        </w:rPr>
      </w:pPr>
      <w:r>
        <w:rPr>
          <w:rFonts w:ascii="Arial" w:hAnsi="Arial" w:cs="Arial"/>
          <w:sz w:val="20"/>
          <w:szCs w:val="20"/>
          <w:vertAlign w:val="superscript"/>
        </w:rPr>
        <w:t>*V navedenih cenah ni vključenega DDV</w:t>
      </w:r>
    </w:p>
    <w:p w14:paraId="681DD086" w14:textId="5114E46B" w:rsidR="003A2EEE" w:rsidRPr="003036D6" w:rsidRDefault="003A2EEE" w:rsidP="003A2EEE">
      <w:pPr>
        <w:autoSpaceDE w:val="0"/>
        <w:autoSpaceDN w:val="0"/>
        <w:adjustRightInd w:val="0"/>
        <w:spacing w:before="240" w:line="276" w:lineRule="auto"/>
        <w:jc w:val="both"/>
        <w:rPr>
          <w:rFonts w:ascii="Arial" w:hAnsi="Arial" w:cs="Arial"/>
          <w:sz w:val="20"/>
          <w:szCs w:val="20"/>
        </w:rPr>
      </w:pPr>
      <w:r w:rsidRPr="003036D6">
        <w:rPr>
          <w:rFonts w:ascii="Arial" w:hAnsi="Arial" w:cs="Arial"/>
          <w:sz w:val="20"/>
          <w:szCs w:val="20"/>
        </w:rPr>
        <w:t xml:space="preserve">Iz predloženega elaborata je razvidno, da je predviden dvig cene na področju zbiranja določenih vrst komunalnih odpadkov in zbiranja biološko razgradljivih kuhinjskih odpadkov in zelenega vrtnega odpada. </w:t>
      </w:r>
    </w:p>
    <w:p w14:paraId="0E91511F" w14:textId="4EFCC50E" w:rsidR="005D7EDB" w:rsidRDefault="00FB4097" w:rsidP="005D7EDB">
      <w:pPr>
        <w:autoSpaceDE w:val="0"/>
        <w:autoSpaceDN w:val="0"/>
        <w:adjustRightInd w:val="0"/>
        <w:spacing w:before="120" w:line="276" w:lineRule="auto"/>
        <w:jc w:val="both"/>
        <w:rPr>
          <w:rFonts w:ascii="Arial" w:hAnsi="Arial" w:cs="Arial"/>
          <w:sz w:val="20"/>
          <w:szCs w:val="20"/>
        </w:rPr>
      </w:pPr>
      <w:r w:rsidRPr="003036D6">
        <w:rPr>
          <w:rFonts w:ascii="Arial" w:hAnsi="Arial" w:cs="Arial"/>
          <w:sz w:val="20"/>
          <w:szCs w:val="20"/>
        </w:rPr>
        <w:t xml:space="preserve">Po trenutno veljavnem ceniku ravnanja z odpadki v Mestni občini Ptuj, objavljenim na spletni strani trenutnega koncesionarja, družbe Javnih služb Ptuj d.o.o., se uporabnikom storitev </w:t>
      </w:r>
      <w:r w:rsidR="005D7EDB" w:rsidRPr="003036D6">
        <w:rPr>
          <w:rFonts w:ascii="Arial" w:hAnsi="Arial" w:cs="Arial"/>
          <w:sz w:val="20"/>
          <w:szCs w:val="20"/>
        </w:rPr>
        <w:t xml:space="preserve">zbiranja določenih vrst komunalnih odpadkov obračunava po 0,1728 EUR/kg brez DDV (172,80 EUR/tono brez DDV) ter storitev zbiranja biološko razgradljivih kuhinjskih odpadkov in zelenega vrtnega odpada po 0,0939 EUR/kg brez DDV (93,90 EUR/tono brez DDV), </w:t>
      </w:r>
      <w:r w:rsidR="00085DE5" w:rsidRPr="003036D6">
        <w:rPr>
          <w:rFonts w:ascii="Arial" w:hAnsi="Arial" w:cs="Arial"/>
          <w:sz w:val="20"/>
          <w:szCs w:val="20"/>
        </w:rPr>
        <w:t>kar je prikazano prav tako v zgornji preglednici</w:t>
      </w:r>
      <w:r w:rsidRPr="003036D6">
        <w:rPr>
          <w:rFonts w:ascii="Arial" w:hAnsi="Arial" w:cs="Arial"/>
          <w:sz w:val="20"/>
          <w:szCs w:val="20"/>
        </w:rPr>
        <w:t xml:space="preserve">. </w:t>
      </w:r>
      <w:r w:rsidR="005D7EDB" w:rsidRPr="003036D6">
        <w:rPr>
          <w:rFonts w:ascii="Arial" w:hAnsi="Arial" w:cs="Arial"/>
          <w:sz w:val="20"/>
          <w:szCs w:val="20"/>
        </w:rPr>
        <w:t>V preglednici je</w:t>
      </w:r>
      <w:r w:rsidR="00A72201" w:rsidRPr="003036D6">
        <w:rPr>
          <w:rFonts w:ascii="Arial" w:hAnsi="Arial" w:cs="Arial"/>
          <w:sz w:val="20"/>
          <w:szCs w:val="20"/>
        </w:rPr>
        <w:t xml:space="preserve"> prav tako prikazan</w:t>
      </w:r>
      <w:r w:rsidR="005D7EDB" w:rsidRPr="003036D6">
        <w:rPr>
          <w:rFonts w:ascii="Arial" w:hAnsi="Arial" w:cs="Arial"/>
          <w:sz w:val="20"/>
          <w:szCs w:val="20"/>
        </w:rPr>
        <w:t>a predložena nova cena</w:t>
      </w:r>
      <w:r w:rsidR="00A72201" w:rsidRPr="003036D6">
        <w:rPr>
          <w:rFonts w:ascii="Arial" w:hAnsi="Arial" w:cs="Arial"/>
          <w:sz w:val="20"/>
          <w:szCs w:val="20"/>
        </w:rPr>
        <w:t xml:space="preserve"> za izvajanje </w:t>
      </w:r>
      <w:r w:rsidR="005D7EDB" w:rsidRPr="003036D6">
        <w:rPr>
          <w:rFonts w:ascii="Arial" w:hAnsi="Arial" w:cs="Arial"/>
          <w:sz w:val="20"/>
          <w:szCs w:val="20"/>
        </w:rPr>
        <w:t>storitev obvezne občinske gospodarske javne službe zbiranja določenih vrst komunalnih odpadkov, ki jih je v obravnavo predložila družba Javne službe Ptuj d.o.o..</w:t>
      </w:r>
      <w:r w:rsidR="005D7EDB">
        <w:rPr>
          <w:rFonts w:ascii="Arial" w:hAnsi="Arial" w:cs="Arial"/>
          <w:sz w:val="20"/>
          <w:szCs w:val="20"/>
        </w:rPr>
        <w:t xml:space="preserve">  </w:t>
      </w:r>
    </w:p>
    <w:p w14:paraId="4FDE84C1" w14:textId="0D07900B" w:rsidR="005D7EDB" w:rsidRPr="003036D6" w:rsidRDefault="00B05338" w:rsidP="00B05338">
      <w:pPr>
        <w:autoSpaceDE w:val="0"/>
        <w:autoSpaceDN w:val="0"/>
        <w:adjustRightInd w:val="0"/>
        <w:spacing w:before="120" w:line="276" w:lineRule="auto"/>
        <w:jc w:val="both"/>
        <w:rPr>
          <w:rFonts w:ascii="Arial" w:hAnsi="Arial" w:cs="Arial"/>
          <w:sz w:val="20"/>
          <w:szCs w:val="20"/>
        </w:rPr>
      </w:pPr>
      <w:r w:rsidRPr="003036D6">
        <w:rPr>
          <w:rFonts w:ascii="Arial" w:hAnsi="Arial" w:cs="Arial"/>
          <w:sz w:val="20"/>
          <w:szCs w:val="20"/>
        </w:rPr>
        <w:t xml:space="preserve">Iz preglednice je tako razvidno, da se bo cena </w:t>
      </w:r>
      <w:r w:rsidR="005D7EDB" w:rsidRPr="003036D6">
        <w:rPr>
          <w:rFonts w:ascii="Arial" w:hAnsi="Arial" w:cs="Arial"/>
          <w:sz w:val="20"/>
          <w:szCs w:val="20"/>
        </w:rPr>
        <w:t xml:space="preserve">storitev zbiranja določenih vrst </w:t>
      </w:r>
      <w:r w:rsidR="00122BA1" w:rsidRPr="003036D6">
        <w:rPr>
          <w:rFonts w:ascii="Arial" w:hAnsi="Arial" w:cs="Arial"/>
          <w:sz w:val="20"/>
          <w:szCs w:val="20"/>
        </w:rPr>
        <w:t>komunalnih odpadkov zvišala</w:t>
      </w:r>
      <w:r w:rsidR="005D7EDB" w:rsidRPr="003036D6">
        <w:rPr>
          <w:rFonts w:ascii="Arial" w:hAnsi="Arial" w:cs="Arial"/>
          <w:sz w:val="20"/>
          <w:szCs w:val="20"/>
        </w:rPr>
        <w:t xml:space="preserve"> iz 172,80 EUR/n</w:t>
      </w:r>
      <w:r w:rsidR="003A3E85">
        <w:rPr>
          <w:rFonts w:ascii="Arial" w:hAnsi="Arial" w:cs="Arial"/>
          <w:sz w:val="20"/>
          <w:szCs w:val="20"/>
        </w:rPr>
        <w:t>a tono zbranih odpadkov na 196,7</w:t>
      </w:r>
      <w:r w:rsidR="005D7EDB" w:rsidRPr="003036D6">
        <w:rPr>
          <w:rFonts w:ascii="Arial" w:hAnsi="Arial" w:cs="Arial"/>
          <w:sz w:val="20"/>
          <w:szCs w:val="20"/>
        </w:rPr>
        <w:t>0 EUR/na tono zbranih odpadkov. Prav tako</w:t>
      </w:r>
      <w:r w:rsidR="00941ACA" w:rsidRPr="003036D6">
        <w:rPr>
          <w:rFonts w:ascii="Arial" w:hAnsi="Arial" w:cs="Arial"/>
          <w:sz w:val="20"/>
          <w:szCs w:val="20"/>
        </w:rPr>
        <w:t xml:space="preserve"> je iz preglednice razvidno, da se bo cena storitev zbiranja biološko razgradljivih kuhinjskih odpadkov in zelenega vrtnega odpada zvišala iz 93,90 EUR/na tono zbranih odpadkov na 95,00 EUR/na tono zbranih odpadkov.</w:t>
      </w:r>
      <w:r w:rsidR="005D7EDB" w:rsidRPr="003036D6">
        <w:rPr>
          <w:rFonts w:ascii="Arial" w:hAnsi="Arial" w:cs="Arial"/>
          <w:sz w:val="20"/>
          <w:szCs w:val="20"/>
        </w:rPr>
        <w:t xml:space="preserve">  </w:t>
      </w:r>
    </w:p>
    <w:p w14:paraId="0F942613" w14:textId="50ED79A2" w:rsidR="00F61A42" w:rsidRPr="00431834" w:rsidRDefault="00F61A42" w:rsidP="00FD7F27">
      <w:pPr>
        <w:spacing w:before="120" w:line="276" w:lineRule="auto"/>
        <w:jc w:val="both"/>
        <w:rPr>
          <w:rFonts w:ascii="Arial" w:hAnsi="Arial" w:cs="Arial"/>
          <w:sz w:val="20"/>
          <w:szCs w:val="20"/>
        </w:rPr>
      </w:pPr>
      <w:r w:rsidRPr="003A3E85">
        <w:rPr>
          <w:rFonts w:ascii="Arial" w:hAnsi="Arial" w:cs="Arial"/>
          <w:sz w:val="20"/>
          <w:szCs w:val="20"/>
        </w:rPr>
        <w:lastRenderedPageBreak/>
        <w:t>Iz zgornje preglednice je tako razvidno, da se bo cena zbiranja določenih vrst komu</w:t>
      </w:r>
      <w:r w:rsidR="00852C93" w:rsidRPr="003A3E85">
        <w:rPr>
          <w:rFonts w:ascii="Arial" w:hAnsi="Arial" w:cs="Arial"/>
          <w:sz w:val="20"/>
          <w:szCs w:val="20"/>
        </w:rPr>
        <w:t>nalnih odpadkov dvignila za 13,83</w:t>
      </w:r>
      <w:r w:rsidRPr="003A3E85">
        <w:rPr>
          <w:rFonts w:ascii="Arial" w:hAnsi="Arial" w:cs="Arial"/>
          <w:sz w:val="20"/>
          <w:szCs w:val="20"/>
        </w:rPr>
        <w:t xml:space="preserve"> %, zbiranje biološko razgradljivih kuhinjskih odpadkov in zelenega vrtnega odpada pa za 1,18 %. Iz</w:t>
      </w:r>
      <w:r w:rsidRPr="00431834">
        <w:rPr>
          <w:rFonts w:ascii="Arial" w:hAnsi="Arial" w:cs="Arial"/>
          <w:sz w:val="20"/>
          <w:szCs w:val="20"/>
        </w:rPr>
        <w:t xml:space="preserve"> predloženih elaboratov družbe SIMBIO je razvidno, da se bo cena po potrditvi le-te na mestnem svetu, za obdelavo določenih vrst komun</w:t>
      </w:r>
      <w:r w:rsidR="007507F1" w:rsidRPr="00431834">
        <w:rPr>
          <w:rFonts w:ascii="Arial" w:hAnsi="Arial" w:cs="Arial"/>
          <w:sz w:val="20"/>
          <w:szCs w:val="20"/>
        </w:rPr>
        <w:t xml:space="preserve">alnih odpadkov znižala za 50,61 </w:t>
      </w:r>
      <w:r w:rsidRPr="00431834">
        <w:rPr>
          <w:rFonts w:ascii="Arial" w:hAnsi="Arial" w:cs="Arial"/>
          <w:sz w:val="20"/>
          <w:szCs w:val="20"/>
        </w:rPr>
        <w:t>%, odlaganje ostankov predelave ali odstranjevanja komunalnih odpadkov za 85,40 %</w:t>
      </w:r>
      <w:r w:rsidR="002B64AA" w:rsidRPr="00431834">
        <w:rPr>
          <w:rFonts w:ascii="Arial" w:hAnsi="Arial" w:cs="Arial"/>
          <w:sz w:val="20"/>
          <w:szCs w:val="20"/>
        </w:rPr>
        <w:t>.</w:t>
      </w:r>
    </w:p>
    <w:p w14:paraId="5A803AE1" w14:textId="344BD60A" w:rsidR="003036D6" w:rsidRDefault="003036D6" w:rsidP="00FD7F27">
      <w:pPr>
        <w:spacing w:before="120" w:line="276" w:lineRule="auto"/>
        <w:jc w:val="both"/>
        <w:rPr>
          <w:rFonts w:ascii="Arial" w:hAnsi="Arial" w:cs="Arial"/>
          <w:sz w:val="20"/>
          <w:szCs w:val="20"/>
        </w:rPr>
      </w:pPr>
      <w:r w:rsidRPr="00431834">
        <w:rPr>
          <w:rFonts w:ascii="Arial" w:hAnsi="Arial" w:cs="Arial"/>
          <w:sz w:val="20"/>
          <w:szCs w:val="20"/>
        </w:rPr>
        <w:t>Skupna cena vseh treh gospodarskih javnih služb</w:t>
      </w:r>
      <w:r w:rsidR="00431834" w:rsidRPr="00431834">
        <w:rPr>
          <w:rFonts w:ascii="Arial" w:hAnsi="Arial" w:cs="Arial"/>
          <w:sz w:val="20"/>
          <w:szCs w:val="20"/>
        </w:rPr>
        <w:t xml:space="preserve"> (1. zbiranja določenih vrst komunalnih odpadkov, 2. obdelave določenih vrst komunalnih odpadkov, 3. odlaganja ostankov predelave ali odstranjevanja komunalnih odpadkov)</w:t>
      </w:r>
      <w:r w:rsidR="00F61A42" w:rsidRPr="00431834">
        <w:rPr>
          <w:rFonts w:ascii="Arial" w:hAnsi="Arial" w:cs="Arial"/>
          <w:sz w:val="20"/>
          <w:szCs w:val="20"/>
        </w:rPr>
        <w:t xml:space="preserve"> se bo</w:t>
      </w:r>
      <w:r w:rsidR="002B64AA" w:rsidRPr="00431834">
        <w:rPr>
          <w:rFonts w:ascii="Arial" w:hAnsi="Arial" w:cs="Arial"/>
          <w:sz w:val="20"/>
          <w:szCs w:val="20"/>
        </w:rPr>
        <w:t xml:space="preserve"> tako</w:t>
      </w:r>
      <w:r w:rsidR="00F61A42" w:rsidRPr="00431834">
        <w:rPr>
          <w:rFonts w:ascii="Arial" w:hAnsi="Arial" w:cs="Arial"/>
          <w:sz w:val="20"/>
          <w:szCs w:val="20"/>
        </w:rPr>
        <w:t xml:space="preserve"> znižala kljub dvigu cene zbiranja določenih vrst komunalnih odpadkov</w:t>
      </w:r>
      <w:r w:rsidR="002B64AA" w:rsidRPr="00431834">
        <w:rPr>
          <w:rFonts w:ascii="Arial" w:hAnsi="Arial" w:cs="Arial"/>
          <w:sz w:val="20"/>
          <w:szCs w:val="20"/>
        </w:rPr>
        <w:t>, kar bo imelo za posledico znižanje cene na položnici za uporabnike storitev</w:t>
      </w:r>
      <w:r w:rsidR="00F61A42" w:rsidRPr="00431834">
        <w:rPr>
          <w:rFonts w:ascii="Arial" w:hAnsi="Arial" w:cs="Arial"/>
          <w:sz w:val="20"/>
          <w:szCs w:val="20"/>
        </w:rPr>
        <w:t>.</w:t>
      </w:r>
      <w:r w:rsidR="00F61A42">
        <w:rPr>
          <w:rFonts w:ascii="Arial" w:hAnsi="Arial" w:cs="Arial"/>
          <w:sz w:val="20"/>
          <w:szCs w:val="20"/>
        </w:rPr>
        <w:t xml:space="preserve"> </w:t>
      </w:r>
      <w:r w:rsidRPr="003036D6">
        <w:rPr>
          <w:rFonts w:ascii="Arial" w:hAnsi="Arial" w:cs="Arial"/>
          <w:sz w:val="20"/>
          <w:szCs w:val="20"/>
        </w:rPr>
        <w:t xml:space="preserve"> </w:t>
      </w:r>
    </w:p>
    <w:p w14:paraId="30C8AEFE" w14:textId="70F8E202" w:rsidR="00E3013A" w:rsidRPr="003036D6" w:rsidRDefault="00E3013A" w:rsidP="00FD7F27">
      <w:pPr>
        <w:spacing w:before="120" w:line="276" w:lineRule="auto"/>
        <w:jc w:val="both"/>
        <w:rPr>
          <w:rFonts w:ascii="Arial" w:hAnsi="Arial" w:cs="Arial"/>
          <w:sz w:val="20"/>
          <w:szCs w:val="20"/>
        </w:rPr>
      </w:pPr>
      <w:r w:rsidRPr="003A3E85">
        <w:rPr>
          <w:rFonts w:ascii="Arial" w:hAnsi="Arial" w:cs="Arial"/>
          <w:sz w:val="20"/>
          <w:szCs w:val="20"/>
        </w:rPr>
        <w:t xml:space="preserve">Kot priloga je tudi priložen informativni preračun povprečne položnice za 120 l posodo, iz katere je razvidno, da se bo cena </w:t>
      </w:r>
      <w:r w:rsidR="0033672F" w:rsidRPr="003A3E85">
        <w:rPr>
          <w:rFonts w:ascii="Arial" w:hAnsi="Arial" w:cs="Arial"/>
          <w:sz w:val="20"/>
          <w:szCs w:val="20"/>
        </w:rPr>
        <w:t>izvajanja vseh treh gospodarskih javnih služb (1. zbiranja določenih vrst komunalnih odpadkov brez BIO, 2. obdelave določenih vrst komunalnih odpadkov, 3. odlaganja ostankov predelave ali odstranjevanja komunalnih odpadkov) znižala za cca. 17 %, za zbiranje biološko razgradljivih kuhinjskih odpadkov in zelenega vrtnega odpadka pa se bo cena na položnici zvišala za cca. 1 %, kar je razvidno iz priloženega informativnega preračuna povprečne položnice za 120 l posodo.</w:t>
      </w:r>
      <w:r w:rsidR="0033672F">
        <w:rPr>
          <w:rFonts w:ascii="Arial" w:hAnsi="Arial" w:cs="Arial"/>
          <w:sz w:val="20"/>
          <w:szCs w:val="20"/>
        </w:rPr>
        <w:t xml:space="preserve">   </w:t>
      </w:r>
    </w:p>
    <w:p w14:paraId="529BCA39" w14:textId="62535D6E" w:rsidR="004979D8" w:rsidRPr="00FD7F27" w:rsidRDefault="004979D8" w:rsidP="00FD7F27">
      <w:pPr>
        <w:spacing w:before="120" w:line="276" w:lineRule="auto"/>
        <w:jc w:val="both"/>
        <w:rPr>
          <w:rFonts w:ascii="Arial" w:eastAsia="Calibri" w:hAnsi="Arial" w:cs="Arial"/>
          <w:sz w:val="20"/>
          <w:szCs w:val="20"/>
          <w:shd w:val="clear" w:color="auto" w:fill="FFFFFF"/>
          <w:lang w:eastAsia="en-US"/>
        </w:rPr>
      </w:pPr>
      <w:r w:rsidRPr="003036D6">
        <w:rPr>
          <w:rFonts w:ascii="Arial" w:hAnsi="Arial" w:cs="Arial"/>
          <w:sz w:val="20"/>
          <w:szCs w:val="20"/>
        </w:rPr>
        <w:t>Na podlagi navedenega Mestnemu svetu Mestne občine Ptuj predlagam v obravnavo in sprejem predlog</w:t>
      </w:r>
      <w:r w:rsidR="00D03167" w:rsidRPr="003036D6">
        <w:rPr>
          <w:rFonts w:ascii="Arial" w:hAnsi="Arial" w:cs="Arial"/>
          <w:sz w:val="20"/>
          <w:szCs w:val="20"/>
        </w:rPr>
        <w:t xml:space="preserve"> Sklepa </w:t>
      </w:r>
      <w:r w:rsidR="00FD7F27" w:rsidRPr="003036D6">
        <w:rPr>
          <w:rFonts w:ascii="Arial" w:hAnsi="Arial" w:cs="Arial"/>
          <w:bCs/>
          <w:sz w:val="20"/>
          <w:szCs w:val="20"/>
        </w:rPr>
        <w:t>o soglasju k spremembi cene storitev obvezne občinske gospodarske javne službe zbiranja določenih vrst komunalnih odpadkov za Mestno občino Ptuj</w:t>
      </w:r>
      <w:r w:rsidR="00FD7F27" w:rsidRPr="003036D6">
        <w:rPr>
          <w:rFonts w:ascii="Arial" w:eastAsia="Calibri" w:hAnsi="Arial" w:cs="Arial"/>
          <w:sz w:val="20"/>
          <w:szCs w:val="20"/>
          <w:shd w:val="clear" w:color="auto" w:fill="FFFFFF"/>
          <w:lang w:eastAsia="en-US"/>
        </w:rPr>
        <w:t xml:space="preserve"> </w:t>
      </w:r>
      <w:r w:rsidR="00B13D98" w:rsidRPr="003036D6">
        <w:rPr>
          <w:rFonts w:ascii="Arial" w:hAnsi="Arial" w:cs="Arial"/>
          <w:sz w:val="20"/>
          <w:szCs w:val="20"/>
        </w:rPr>
        <w:t>v priloženem besedilu.</w:t>
      </w:r>
    </w:p>
    <w:p w14:paraId="3DA9C739" w14:textId="77777777" w:rsidR="004979D8" w:rsidRPr="004979D8" w:rsidRDefault="004979D8" w:rsidP="00437192">
      <w:pPr>
        <w:spacing w:line="276" w:lineRule="auto"/>
        <w:jc w:val="both"/>
        <w:rPr>
          <w:rFonts w:ascii="Arial" w:hAnsi="Arial" w:cs="Arial"/>
          <w:sz w:val="20"/>
          <w:szCs w:val="20"/>
          <w:lang w:eastAsia="en-US"/>
        </w:rPr>
      </w:pPr>
    </w:p>
    <w:p w14:paraId="56A485D0" w14:textId="77777777" w:rsidR="004979D8" w:rsidRPr="004979D8" w:rsidRDefault="004979D8" w:rsidP="00437192">
      <w:pPr>
        <w:spacing w:line="276" w:lineRule="auto"/>
        <w:rPr>
          <w:rFonts w:ascii="Arial" w:hAnsi="Arial" w:cs="Arial"/>
          <w:sz w:val="20"/>
          <w:szCs w:val="20"/>
          <w:lang w:eastAsia="en-US"/>
        </w:rPr>
      </w:pPr>
      <w:r w:rsidRPr="004979D8">
        <w:rPr>
          <w:rFonts w:ascii="Arial" w:hAnsi="Arial" w:cs="Arial"/>
          <w:sz w:val="20"/>
          <w:szCs w:val="20"/>
          <w:lang w:eastAsia="en-US"/>
        </w:rPr>
        <w:t>Pripravila:</w:t>
      </w:r>
    </w:p>
    <w:p w14:paraId="00AE4E2A" w14:textId="77777777" w:rsidR="004979D8" w:rsidRDefault="004979D8" w:rsidP="00437192">
      <w:pPr>
        <w:spacing w:line="276" w:lineRule="auto"/>
        <w:rPr>
          <w:rFonts w:ascii="Arial" w:hAnsi="Arial" w:cs="Arial"/>
          <w:sz w:val="20"/>
          <w:szCs w:val="20"/>
          <w:lang w:eastAsia="en-US"/>
        </w:rPr>
      </w:pPr>
      <w:r w:rsidRPr="004979D8">
        <w:rPr>
          <w:rFonts w:ascii="Arial" w:hAnsi="Arial" w:cs="Arial"/>
          <w:sz w:val="20"/>
          <w:szCs w:val="20"/>
          <w:lang w:eastAsia="en-US"/>
        </w:rPr>
        <w:t>Alenka Korpar</w:t>
      </w:r>
    </w:p>
    <w:p w14:paraId="03E081FB" w14:textId="266DAB41" w:rsidR="00E62C3F" w:rsidRPr="00803327" w:rsidRDefault="00E62C3F" w:rsidP="00437192">
      <w:pPr>
        <w:autoSpaceDE w:val="0"/>
        <w:autoSpaceDN w:val="0"/>
        <w:adjustRightInd w:val="0"/>
        <w:spacing w:line="276" w:lineRule="auto"/>
        <w:ind w:left="6946"/>
        <w:jc w:val="center"/>
        <w:rPr>
          <w:rFonts w:ascii="Arial" w:hAnsi="Arial" w:cs="Arial"/>
          <w:bCs/>
          <w:sz w:val="20"/>
          <w:szCs w:val="20"/>
        </w:rPr>
      </w:pPr>
      <w:r>
        <w:rPr>
          <w:rFonts w:ascii="Arial" w:hAnsi="Arial" w:cs="Arial"/>
          <w:sz w:val="20"/>
          <w:szCs w:val="20"/>
          <w:lang w:eastAsia="en-US"/>
        </w:rPr>
        <w:t xml:space="preserve"> </w:t>
      </w:r>
      <w:r w:rsidR="004979D8" w:rsidRPr="004979D8">
        <w:rPr>
          <w:rFonts w:ascii="Arial" w:hAnsi="Arial" w:cs="Arial"/>
          <w:sz w:val="20"/>
          <w:szCs w:val="20"/>
          <w:lang w:eastAsia="en-US"/>
        </w:rPr>
        <w:t xml:space="preserve"> </w:t>
      </w:r>
      <w:r w:rsidRPr="00803327">
        <w:rPr>
          <w:rFonts w:ascii="Arial" w:hAnsi="Arial" w:cs="Arial"/>
          <w:bCs/>
          <w:sz w:val="20"/>
          <w:szCs w:val="20"/>
        </w:rPr>
        <w:t>Nuška Gajšek</w:t>
      </w:r>
    </w:p>
    <w:p w14:paraId="56E72E08" w14:textId="73C1D6CB" w:rsidR="00E62C3F" w:rsidRPr="00803327" w:rsidRDefault="00CE2317" w:rsidP="00437192">
      <w:pPr>
        <w:autoSpaceDE w:val="0"/>
        <w:autoSpaceDN w:val="0"/>
        <w:adjustRightInd w:val="0"/>
        <w:spacing w:line="276" w:lineRule="auto"/>
        <w:ind w:left="6946"/>
        <w:jc w:val="center"/>
        <w:rPr>
          <w:rFonts w:ascii="Arial" w:hAnsi="Arial" w:cs="Arial"/>
          <w:bCs/>
          <w:sz w:val="20"/>
          <w:szCs w:val="20"/>
        </w:rPr>
      </w:pPr>
      <w:r>
        <w:rPr>
          <w:rFonts w:ascii="Arial" w:hAnsi="Arial" w:cs="Arial"/>
          <w:bCs/>
          <w:sz w:val="20"/>
          <w:szCs w:val="20"/>
        </w:rPr>
        <w:t xml:space="preserve">  </w:t>
      </w:r>
      <w:bookmarkStart w:id="0" w:name="_GoBack"/>
      <w:bookmarkEnd w:id="0"/>
      <w:r w:rsidR="00E62C3F">
        <w:rPr>
          <w:rFonts w:ascii="Arial" w:hAnsi="Arial" w:cs="Arial"/>
          <w:bCs/>
          <w:sz w:val="20"/>
          <w:szCs w:val="20"/>
        </w:rPr>
        <w:t>županja</w:t>
      </w:r>
    </w:p>
    <w:p w14:paraId="2D2FF8C6" w14:textId="53266AEA" w:rsidR="004979D8" w:rsidRPr="004979D8" w:rsidRDefault="004979D8" w:rsidP="00437192">
      <w:pPr>
        <w:spacing w:line="276" w:lineRule="auto"/>
        <w:rPr>
          <w:rFonts w:ascii="Arial" w:hAnsi="Arial" w:cs="Arial"/>
          <w:sz w:val="20"/>
          <w:szCs w:val="20"/>
          <w:lang w:eastAsia="en-US"/>
        </w:rPr>
      </w:pPr>
    </w:p>
    <w:p w14:paraId="31E1D63F" w14:textId="77777777" w:rsidR="004979D8" w:rsidRPr="004979D8" w:rsidRDefault="004979D8" w:rsidP="00854B14">
      <w:pPr>
        <w:autoSpaceDE w:val="0"/>
        <w:autoSpaceDN w:val="0"/>
        <w:adjustRightInd w:val="0"/>
        <w:spacing w:line="276" w:lineRule="auto"/>
        <w:rPr>
          <w:rFonts w:ascii="Arial" w:hAnsi="Arial" w:cs="Arial"/>
          <w:sz w:val="20"/>
          <w:szCs w:val="20"/>
        </w:rPr>
      </w:pPr>
    </w:p>
    <w:sectPr w:rsidR="004979D8" w:rsidRPr="004979D8" w:rsidSect="00235730">
      <w:type w:val="continuous"/>
      <w:pgSz w:w="12240" w:h="15840"/>
      <w:pgMar w:top="1134" w:right="1183" w:bottom="1134" w:left="1134" w:header="709" w:footer="283" w:gutter="0"/>
      <w:cols w:space="57" w:equalWidth="0">
        <w:col w:w="9923" w:space="57"/>
      </w:cols>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2E7C1" w14:textId="77777777" w:rsidR="00403B96" w:rsidRDefault="00403B96">
      <w:r>
        <w:separator/>
      </w:r>
    </w:p>
  </w:endnote>
  <w:endnote w:type="continuationSeparator" w:id="0">
    <w:p w14:paraId="25F13E7D" w14:textId="77777777" w:rsidR="00403B96" w:rsidRDefault="0040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1625" w14:textId="77777777" w:rsidR="001A610A"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251133">
      <w:rPr>
        <w:bCs/>
        <w:noProof/>
        <w:sz w:val="18"/>
        <w:szCs w:val="18"/>
      </w:rPr>
      <w:t>4</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251133">
      <w:rPr>
        <w:bCs/>
        <w:noProof/>
        <w:sz w:val="18"/>
        <w:szCs w:val="18"/>
      </w:rPr>
      <w:t>4</w:t>
    </w:r>
    <w:r w:rsidRPr="001A610A">
      <w:rPr>
        <w:bCs/>
        <w:sz w:val="18"/>
        <w:szCs w:val="18"/>
      </w:rPr>
      <w:fldChar w:fldCharType="end"/>
    </w:r>
  </w:p>
  <w:p w14:paraId="77F21626" w14:textId="77777777" w:rsidR="00DC3BE0" w:rsidRPr="001A610A" w:rsidRDefault="00DC3BE0" w:rsidP="001A610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2162F" w14:textId="77777777" w:rsidR="00DC3BE0" w:rsidRPr="001A610A" w:rsidRDefault="001A610A" w:rsidP="001A610A">
    <w:pPr>
      <w:pBdr>
        <w:top w:val="single" w:sz="12" w:space="1" w:color="999999"/>
      </w:pBdr>
      <w:jc w:val="right"/>
      <w:rPr>
        <w:sz w:val="18"/>
        <w:szCs w:val="18"/>
      </w:rPr>
    </w:pPr>
    <w:r w:rsidRPr="001A610A">
      <w:rPr>
        <w:bCs/>
        <w:sz w:val="18"/>
        <w:szCs w:val="18"/>
      </w:rPr>
      <w:fldChar w:fldCharType="begin"/>
    </w:r>
    <w:r w:rsidRPr="001A610A">
      <w:rPr>
        <w:bCs/>
        <w:sz w:val="18"/>
        <w:szCs w:val="18"/>
      </w:rPr>
      <w:instrText>PAGE  \* Arabic  \* MERGEFORMAT</w:instrText>
    </w:r>
    <w:r w:rsidRPr="001A610A">
      <w:rPr>
        <w:bCs/>
        <w:sz w:val="18"/>
        <w:szCs w:val="18"/>
      </w:rPr>
      <w:fldChar w:fldCharType="separate"/>
    </w:r>
    <w:r w:rsidR="00251133">
      <w:rPr>
        <w:bCs/>
        <w:noProof/>
        <w:sz w:val="18"/>
        <w:szCs w:val="18"/>
      </w:rPr>
      <w:t>1</w:t>
    </w:r>
    <w:r w:rsidRPr="001A610A">
      <w:rPr>
        <w:bCs/>
        <w:sz w:val="18"/>
        <w:szCs w:val="18"/>
      </w:rPr>
      <w:fldChar w:fldCharType="end"/>
    </w:r>
    <w:r w:rsidRPr="001A610A">
      <w:rPr>
        <w:bCs/>
        <w:sz w:val="18"/>
        <w:szCs w:val="18"/>
      </w:rPr>
      <w:t>/</w:t>
    </w:r>
    <w:r w:rsidRPr="001A610A">
      <w:rPr>
        <w:bCs/>
        <w:sz w:val="18"/>
        <w:szCs w:val="18"/>
      </w:rPr>
      <w:fldChar w:fldCharType="begin"/>
    </w:r>
    <w:r w:rsidRPr="001A610A">
      <w:rPr>
        <w:bCs/>
        <w:sz w:val="18"/>
        <w:szCs w:val="18"/>
      </w:rPr>
      <w:instrText>NUMPAGES  \* Arabic  \* MERGEFORMAT</w:instrText>
    </w:r>
    <w:r w:rsidRPr="001A610A">
      <w:rPr>
        <w:bCs/>
        <w:sz w:val="18"/>
        <w:szCs w:val="18"/>
      </w:rPr>
      <w:fldChar w:fldCharType="separate"/>
    </w:r>
    <w:r w:rsidR="00251133">
      <w:rPr>
        <w:bCs/>
        <w:noProof/>
        <w:sz w:val="18"/>
        <w:szCs w:val="18"/>
      </w:rPr>
      <w:t>4</w:t>
    </w:r>
    <w:r w:rsidRPr="001A610A">
      <w:rPr>
        <w:bCs/>
        <w:sz w:val="18"/>
        <w:szCs w:val="18"/>
      </w:rPr>
      <w:fldChar w:fldCharType="end"/>
    </w:r>
  </w:p>
  <w:p w14:paraId="77F21630" w14:textId="77777777" w:rsidR="000D495A" w:rsidRPr="008073DB" w:rsidRDefault="000D495A" w:rsidP="000D495A">
    <w:pP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7FABB" w14:textId="77777777" w:rsidR="00403B96" w:rsidRDefault="00403B96">
      <w:r>
        <w:separator/>
      </w:r>
    </w:p>
  </w:footnote>
  <w:footnote w:type="continuationSeparator" w:id="0">
    <w:p w14:paraId="77BA9CF6" w14:textId="77777777" w:rsidR="00403B96" w:rsidRDefault="00403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228"/>
      <w:gridCol w:w="6394"/>
    </w:tblGrid>
    <w:tr w:rsidR="000D495A" w14:paraId="77F2162D" w14:textId="77777777" w:rsidTr="006312C7">
      <w:tc>
        <w:tcPr>
          <w:tcW w:w="3228" w:type="dxa"/>
          <w:tcBorders>
            <w:bottom w:val="single" w:sz="12" w:space="0" w:color="999999"/>
          </w:tcBorders>
        </w:tcPr>
        <w:p w14:paraId="77F21627" w14:textId="77777777" w:rsidR="000D495A" w:rsidRPr="006312C7" w:rsidRDefault="00AD37D7" w:rsidP="006312C7">
          <w:pPr>
            <w:jc w:val="center"/>
            <w:rPr>
              <w:b/>
              <w:i/>
            </w:rPr>
          </w:pPr>
          <w:r>
            <w:rPr>
              <w:noProof/>
            </w:rPr>
            <w:drawing>
              <wp:inline distT="0" distB="0" distL="0" distR="0" wp14:anchorId="77F21631" wp14:editId="77F21632">
                <wp:extent cx="464820" cy="5816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581660"/>
                        </a:xfrm>
                        <a:prstGeom prst="rect">
                          <a:avLst/>
                        </a:prstGeom>
                        <a:noFill/>
                        <a:ln>
                          <a:noFill/>
                        </a:ln>
                      </pic:spPr>
                    </pic:pic>
                  </a:graphicData>
                </a:graphic>
              </wp:inline>
            </w:drawing>
          </w:r>
        </w:p>
        <w:p w14:paraId="77F21628" w14:textId="77777777" w:rsidR="000D495A" w:rsidRDefault="000D495A" w:rsidP="000D495A"/>
        <w:p w14:paraId="77F21629" w14:textId="77777777" w:rsidR="000D495A" w:rsidRPr="006312C7" w:rsidRDefault="000D495A" w:rsidP="006312C7">
          <w:pPr>
            <w:jc w:val="center"/>
            <w:rPr>
              <w:b/>
              <w:sz w:val="22"/>
            </w:rPr>
          </w:pPr>
          <w:r w:rsidRPr="006312C7">
            <w:rPr>
              <w:b/>
              <w:sz w:val="22"/>
            </w:rPr>
            <w:t>MESTNA OBČINA PTUJ</w:t>
          </w:r>
        </w:p>
        <w:p w14:paraId="77F2162A" w14:textId="77777777" w:rsidR="000D495A" w:rsidRPr="00E63B77" w:rsidRDefault="000913A8" w:rsidP="006312C7">
          <w:pPr>
            <w:jc w:val="center"/>
            <w:rPr>
              <w:sz w:val="22"/>
            </w:rPr>
          </w:pPr>
          <w:r w:rsidRPr="00E63B77">
            <w:rPr>
              <w:sz w:val="22"/>
            </w:rPr>
            <w:t>ŽUPAN</w:t>
          </w:r>
          <w:r w:rsidR="00F53C6E" w:rsidRPr="00E63B77">
            <w:rPr>
              <w:sz w:val="22"/>
            </w:rPr>
            <w:t>JA</w:t>
          </w:r>
        </w:p>
        <w:p w14:paraId="77F2162B" w14:textId="77777777" w:rsidR="000D495A" w:rsidRPr="006312C7" w:rsidRDefault="000D495A" w:rsidP="006312C7">
          <w:pPr>
            <w:jc w:val="center"/>
            <w:rPr>
              <w:sz w:val="22"/>
            </w:rPr>
          </w:pPr>
        </w:p>
      </w:tc>
      <w:tc>
        <w:tcPr>
          <w:tcW w:w="6394" w:type="dxa"/>
        </w:tcPr>
        <w:p w14:paraId="77F2162C" w14:textId="77777777" w:rsidR="000D495A" w:rsidRDefault="000D495A" w:rsidP="000D495A">
          <w:pPr>
            <w:pStyle w:val="Glava"/>
          </w:pPr>
        </w:p>
      </w:tc>
    </w:tr>
  </w:tbl>
  <w:p w14:paraId="77F2162E" w14:textId="77777777" w:rsidR="000D495A" w:rsidRDefault="000D495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EA7"/>
    <w:multiLevelType w:val="hybridMultilevel"/>
    <w:tmpl w:val="3CB2FBDC"/>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9241A9"/>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185467"/>
    <w:multiLevelType w:val="hybridMultilevel"/>
    <w:tmpl w:val="416AE714"/>
    <w:lvl w:ilvl="0" w:tplc="BF9C772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7A2763"/>
    <w:multiLevelType w:val="hybridMultilevel"/>
    <w:tmpl w:val="D0FE3F6E"/>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EF91986"/>
    <w:multiLevelType w:val="hybridMultilevel"/>
    <w:tmpl w:val="1F566A90"/>
    <w:lvl w:ilvl="0" w:tplc="5B761BC8">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AD22EB"/>
    <w:multiLevelType w:val="hybridMultilevel"/>
    <w:tmpl w:val="087011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484139"/>
    <w:multiLevelType w:val="hybridMultilevel"/>
    <w:tmpl w:val="08448EE0"/>
    <w:lvl w:ilvl="0" w:tplc="BF1AD77C">
      <w:start w:val="5"/>
      <w:numFmt w:val="bullet"/>
      <w:lvlText w:val="̶"/>
      <w:lvlJc w:val="left"/>
      <w:pPr>
        <w:tabs>
          <w:tab w:val="num" w:pos="720"/>
        </w:tabs>
        <w:ind w:left="720" w:hanging="360"/>
      </w:pPr>
      <w:rPr>
        <w:rFonts w:ascii="Cambria" w:eastAsia="Times New Roman" w:hAnsi="Cambria" w:cs="Times New Roman" w:hint="default"/>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6450D2"/>
    <w:multiLevelType w:val="hybridMultilevel"/>
    <w:tmpl w:val="BE100BF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8313949"/>
    <w:multiLevelType w:val="hybridMultilevel"/>
    <w:tmpl w:val="97867350"/>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8762F5C"/>
    <w:multiLevelType w:val="hybridMultilevel"/>
    <w:tmpl w:val="2D243440"/>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9810DE0"/>
    <w:multiLevelType w:val="hybridMultilevel"/>
    <w:tmpl w:val="05A2999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9867015"/>
    <w:multiLevelType w:val="hybridMultilevel"/>
    <w:tmpl w:val="371E0CE0"/>
    <w:lvl w:ilvl="0" w:tplc="B722269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A010C9"/>
    <w:multiLevelType w:val="hybridMultilevel"/>
    <w:tmpl w:val="102CCE6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4F1361"/>
    <w:multiLevelType w:val="hybridMultilevel"/>
    <w:tmpl w:val="2CC876C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C4C1A04"/>
    <w:multiLevelType w:val="hybridMultilevel"/>
    <w:tmpl w:val="76C4A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086AF7"/>
    <w:multiLevelType w:val="hybridMultilevel"/>
    <w:tmpl w:val="9B4E66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02E0857"/>
    <w:multiLevelType w:val="hybridMultilevel"/>
    <w:tmpl w:val="D79E6F94"/>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1054EDF"/>
    <w:multiLevelType w:val="hybridMultilevel"/>
    <w:tmpl w:val="4C70B64E"/>
    <w:lvl w:ilvl="0" w:tplc="8E6683C6">
      <w:start w:val="1"/>
      <w:numFmt w:val="upperRoman"/>
      <w:lvlText w:val="%1."/>
      <w:lvlJc w:val="left"/>
      <w:pPr>
        <w:ind w:left="1080" w:hanging="720"/>
      </w:pPr>
      <w:rPr>
        <w:rFonts w:hint="default"/>
      </w:rPr>
    </w:lvl>
    <w:lvl w:ilvl="1" w:tplc="C396C7A8">
      <w:start w:val="10"/>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1554CEF"/>
    <w:multiLevelType w:val="hybridMultilevel"/>
    <w:tmpl w:val="91423CA8"/>
    <w:lvl w:ilvl="0" w:tplc="D750D096">
      <w:numFmt w:val="bullet"/>
      <w:lvlText w:val="-"/>
      <w:lvlJc w:val="left"/>
      <w:pPr>
        <w:ind w:left="720" w:hanging="360"/>
      </w:pPr>
      <w:rPr>
        <w:rFonts w:ascii="Times New Roman" w:eastAsia="Times New Roman" w:hAnsi="Times New Roman" w:cs="Times New Roman"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22A338F"/>
    <w:multiLevelType w:val="hybridMultilevel"/>
    <w:tmpl w:val="EEEC9124"/>
    <w:lvl w:ilvl="0" w:tplc="05922B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51F2E20"/>
    <w:multiLevelType w:val="hybridMultilevel"/>
    <w:tmpl w:val="CCA8DF3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7A56896"/>
    <w:multiLevelType w:val="hybridMultilevel"/>
    <w:tmpl w:val="1DB6241C"/>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5C3231"/>
    <w:multiLevelType w:val="hybridMultilevel"/>
    <w:tmpl w:val="CEA4E18A"/>
    <w:lvl w:ilvl="0" w:tplc="52308A0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1D70519"/>
    <w:multiLevelType w:val="hybridMultilevel"/>
    <w:tmpl w:val="6B5C1772"/>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2B97ED0"/>
    <w:multiLevelType w:val="hybridMultilevel"/>
    <w:tmpl w:val="747055A6"/>
    <w:lvl w:ilvl="0" w:tplc="05922B0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4D013C1"/>
    <w:multiLevelType w:val="hybridMultilevel"/>
    <w:tmpl w:val="3E2440A6"/>
    <w:lvl w:ilvl="0" w:tplc="BFD86C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5D303C9"/>
    <w:multiLevelType w:val="multilevel"/>
    <w:tmpl w:val="7C2C14A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985257E"/>
    <w:multiLevelType w:val="hybridMultilevel"/>
    <w:tmpl w:val="5D10B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E5564DD"/>
    <w:multiLevelType w:val="hybridMultilevel"/>
    <w:tmpl w:val="CD663A64"/>
    <w:lvl w:ilvl="0" w:tplc="F8D4A560">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9" w15:restartNumberingAfterBreak="0">
    <w:nsid w:val="4F6063AF"/>
    <w:multiLevelType w:val="hybridMultilevel"/>
    <w:tmpl w:val="19D673C0"/>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4F861085"/>
    <w:multiLevelType w:val="hybridMultilevel"/>
    <w:tmpl w:val="D3E2FE52"/>
    <w:lvl w:ilvl="0" w:tplc="6E8C5A9C">
      <w:numFmt w:val="bullet"/>
      <w:lvlText w:val="-"/>
      <w:lvlJc w:val="left"/>
      <w:pPr>
        <w:ind w:left="1080" w:hanging="360"/>
      </w:pPr>
      <w:rPr>
        <w:rFonts w:ascii="Helvetica" w:eastAsia="Times New Roman" w:hAnsi="Helvetica" w:cs="Helvetica"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15:restartNumberingAfterBreak="0">
    <w:nsid w:val="4FD42DF8"/>
    <w:multiLevelType w:val="hybridMultilevel"/>
    <w:tmpl w:val="1152C82E"/>
    <w:lvl w:ilvl="0" w:tplc="1D5E128E">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34A77F2"/>
    <w:multiLevelType w:val="hybridMultilevel"/>
    <w:tmpl w:val="45564044"/>
    <w:lvl w:ilvl="0" w:tplc="41B8B370">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627658E"/>
    <w:multiLevelType w:val="hybridMultilevel"/>
    <w:tmpl w:val="DC704C66"/>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F30006"/>
    <w:multiLevelType w:val="multilevel"/>
    <w:tmpl w:val="8578B6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97529F8"/>
    <w:multiLevelType w:val="hybridMultilevel"/>
    <w:tmpl w:val="68BC88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1DC790D"/>
    <w:multiLevelType w:val="hybridMultilevel"/>
    <w:tmpl w:val="E5F2F566"/>
    <w:lvl w:ilvl="0" w:tplc="D4C8A1AC">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739548E"/>
    <w:multiLevelType w:val="hybridMultilevel"/>
    <w:tmpl w:val="84B0E29E"/>
    <w:lvl w:ilvl="0" w:tplc="16365918">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8E0EC9"/>
    <w:multiLevelType w:val="hybridMultilevel"/>
    <w:tmpl w:val="739465AC"/>
    <w:lvl w:ilvl="0" w:tplc="1A3CE5F4">
      <w:start w:val="3"/>
      <w:numFmt w:val="bullet"/>
      <w:lvlText w:val="-"/>
      <w:lvlJc w:val="left"/>
      <w:pPr>
        <w:ind w:left="1080" w:hanging="360"/>
      </w:p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9" w15:restartNumberingAfterBreak="0">
    <w:nsid w:val="67B01805"/>
    <w:multiLevelType w:val="hybridMultilevel"/>
    <w:tmpl w:val="FC2A7AD6"/>
    <w:lvl w:ilvl="0" w:tplc="DB1C7006">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C500C10"/>
    <w:multiLevelType w:val="hybridMultilevel"/>
    <w:tmpl w:val="0AA2445A"/>
    <w:lvl w:ilvl="0" w:tplc="6E8C5A9C">
      <w:numFmt w:val="bullet"/>
      <w:lvlText w:val="-"/>
      <w:lvlJc w:val="left"/>
      <w:pPr>
        <w:ind w:left="720" w:hanging="360"/>
      </w:pPr>
      <w:rPr>
        <w:rFonts w:ascii="Helvetica" w:eastAsia="Times New Roman" w:hAnsi="Helvetic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CA40CFE"/>
    <w:multiLevelType w:val="hybridMultilevel"/>
    <w:tmpl w:val="584825E4"/>
    <w:lvl w:ilvl="0" w:tplc="4AE8F518">
      <w:start w:val="3"/>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465D6D"/>
    <w:multiLevelType w:val="hybridMultilevel"/>
    <w:tmpl w:val="9A76489A"/>
    <w:lvl w:ilvl="0" w:tplc="3A9E46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FB36B66"/>
    <w:multiLevelType w:val="hybridMultilevel"/>
    <w:tmpl w:val="FE0A80C6"/>
    <w:lvl w:ilvl="0" w:tplc="9BB4DED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E7D4977"/>
    <w:multiLevelType w:val="hybridMultilevel"/>
    <w:tmpl w:val="1EA895C8"/>
    <w:lvl w:ilvl="0" w:tplc="3440E1B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3"/>
  </w:num>
  <w:num w:numId="2">
    <w:abstractNumId w:val="36"/>
  </w:num>
  <w:num w:numId="3">
    <w:abstractNumId w:val="32"/>
  </w:num>
  <w:num w:numId="4">
    <w:abstractNumId w:val="39"/>
  </w:num>
  <w:num w:numId="5">
    <w:abstractNumId w:val="12"/>
  </w:num>
  <w:num w:numId="6">
    <w:abstractNumId w:val="17"/>
  </w:num>
  <w:num w:numId="7">
    <w:abstractNumId w:val="29"/>
  </w:num>
  <w:num w:numId="8">
    <w:abstractNumId w:val="38"/>
  </w:num>
  <w:num w:numId="9">
    <w:abstractNumId w:val="37"/>
  </w:num>
  <w:num w:numId="10">
    <w:abstractNumId w:val="25"/>
  </w:num>
  <w:num w:numId="11">
    <w:abstractNumId w:val="23"/>
  </w:num>
  <w:num w:numId="12">
    <w:abstractNumId w:val="0"/>
  </w:num>
  <w:num w:numId="13">
    <w:abstractNumId w:val="30"/>
  </w:num>
  <w:num w:numId="14">
    <w:abstractNumId w:val="2"/>
  </w:num>
  <w:num w:numId="15">
    <w:abstractNumId w:val="24"/>
  </w:num>
  <w:num w:numId="16">
    <w:abstractNumId w:val="19"/>
  </w:num>
  <w:num w:numId="17">
    <w:abstractNumId w:val="20"/>
  </w:num>
  <w:num w:numId="18">
    <w:abstractNumId w:val="10"/>
  </w:num>
  <w:num w:numId="19">
    <w:abstractNumId w:val="8"/>
  </w:num>
  <w:num w:numId="20">
    <w:abstractNumId w:val="11"/>
  </w:num>
  <w:num w:numId="21">
    <w:abstractNumId w:val="31"/>
  </w:num>
  <w:num w:numId="22">
    <w:abstractNumId w:val="16"/>
  </w:num>
  <w:num w:numId="23">
    <w:abstractNumId w:val="1"/>
  </w:num>
  <w:num w:numId="24">
    <w:abstractNumId w:val="35"/>
  </w:num>
  <w:num w:numId="25">
    <w:abstractNumId w:val="42"/>
  </w:num>
  <w:num w:numId="26">
    <w:abstractNumId w:val="27"/>
  </w:num>
  <w:num w:numId="27">
    <w:abstractNumId w:val="5"/>
  </w:num>
  <w:num w:numId="28">
    <w:abstractNumId w:val="9"/>
  </w:num>
  <w:num w:numId="29">
    <w:abstractNumId w:val="33"/>
  </w:num>
  <w:num w:numId="30">
    <w:abstractNumId w:val="13"/>
  </w:num>
  <w:num w:numId="31">
    <w:abstractNumId w:val="21"/>
  </w:num>
  <w:num w:numId="32">
    <w:abstractNumId w:val="3"/>
  </w:num>
  <w:num w:numId="33">
    <w:abstractNumId w:val="7"/>
  </w:num>
  <w:num w:numId="34">
    <w:abstractNumId w:val="44"/>
  </w:num>
  <w:num w:numId="35">
    <w:abstractNumId w:val="40"/>
  </w:num>
  <w:num w:numId="36">
    <w:abstractNumId w:val="22"/>
  </w:num>
  <w:num w:numId="37">
    <w:abstractNumId w:val="6"/>
  </w:num>
  <w:num w:numId="38">
    <w:abstractNumId w:val="14"/>
  </w:num>
  <w:num w:numId="39">
    <w:abstractNumId w:val="4"/>
  </w:num>
  <w:num w:numId="40">
    <w:abstractNumId w:val="15"/>
  </w:num>
  <w:num w:numId="41">
    <w:abstractNumId w:val="18"/>
  </w:num>
  <w:num w:numId="42">
    <w:abstractNumId w:val="26"/>
  </w:num>
  <w:num w:numId="43">
    <w:abstractNumId w:val="28"/>
  </w:num>
  <w:num w:numId="44">
    <w:abstractNumId w:val="34"/>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mlok/zaSqivN/85kGSGwBtcJL8Z1p9mPuJIfkIgPtGezUTkjPywYg03rK+o3O0v/3eyfrxSyotlPO0X/csvQ==" w:salt="cWIgRkbpm5gZaiUu/mlBjA=="/>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99E"/>
    <w:rsid w:val="000016DD"/>
    <w:rsid w:val="0000665F"/>
    <w:rsid w:val="00010CCB"/>
    <w:rsid w:val="00012D85"/>
    <w:rsid w:val="000163A3"/>
    <w:rsid w:val="000205D7"/>
    <w:rsid w:val="000256AA"/>
    <w:rsid w:val="00030F7B"/>
    <w:rsid w:val="00033D60"/>
    <w:rsid w:val="00034382"/>
    <w:rsid w:val="000431C7"/>
    <w:rsid w:val="000433DA"/>
    <w:rsid w:val="0004453A"/>
    <w:rsid w:val="00045BF9"/>
    <w:rsid w:val="000508E1"/>
    <w:rsid w:val="00054B0C"/>
    <w:rsid w:val="0006097F"/>
    <w:rsid w:val="00061724"/>
    <w:rsid w:val="00063F48"/>
    <w:rsid w:val="00070005"/>
    <w:rsid w:val="00072E09"/>
    <w:rsid w:val="00081080"/>
    <w:rsid w:val="00085D76"/>
    <w:rsid w:val="00085DE5"/>
    <w:rsid w:val="00087FB0"/>
    <w:rsid w:val="000913A8"/>
    <w:rsid w:val="000938CC"/>
    <w:rsid w:val="000A5900"/>
    <w:rsid w:val="000A6490"/>
    <w:rsid w:val="000B0B1C"/>
    <w:rsid w:val="000B13B6"/>
    <w:rsid w:val="000B3338"/>
    <w:rsid w:val="000B7ED1"/>
    <w:rsid w:val="000C5394"/>
    <w:rsid w:val="000C5559"/>
    <w:rsid w:val="000C605B"/>
    <w:rsid w:val="000C6172"/>
    <w:rsid w:val="000D0CD1"/>
    <w:rsid w:val="000D22DB"/>
    <w:rsid w:val="000D495A"/>
    <w:rsid w:val="000E5E4A"/>
    <w:rsid w:val="000E6008"/>
    <w:rsid w:val="000E7F1E"/>
    <w:rsid w:val="000F06DC"/>
    <w:rsid w:val="000F1661"/>
    <w:rsid w:val="000F30F9"/>
    <w:rsid w:val="000F5B8F"/>
    <w:rsid w:val="000F7938"/>
    <w:rsid w:val="0010121A"/>
    <w:rsid w:val="0010525F"/>
    <w:rsid w:val="00107C68"/>
    <w:rsid w:val="0011038B"/>
    <w:rsid w:val="00112646"/>
    <w:rsid w:val="0012117F"/>
    <w:rsid w:val="00121C80"/>
    <w:rsid w:val="00122BA1"/>
    <w:rsid w:val="00123FC6"/>
    <w:rsid w:val="0012677E"/>
    <w:rsid w:val="00127E79"/>
    <w:rsid w:val="00131D8D"/>
    <w:rsid w:val="001424A5"/>
    <w:rsid w:val="00160D66"/>
    <w:rsid w:val="00164FDA"/>
    <w:rsid w:val="001822A8"/>
    <w:rsid w:val="00185F23"/>
    <w:rsid w:val="00192D0B"/>
    <w:rsid w:val="0019479F"/>
    <w:rsid w:val="00195C8F"/>
    <w:rsid w:val="001A0850"/>
    <w:rsid w:val="001A0D97"/>
    <w:rsid w:val="001A12E4"/>
    <w:rsid w:val="001A556C"/>
    <w:rsid w:val="001A5A7B"/>
    <w:rsid w:val="001A610A"/>
    <w:rsid w:val="001A6FA7"/>
    <w:rsid w:val="001A7063"/>
    <w:rsid w:val="001B2ECF"/>
    <w:rsid w:val="001B4160"/>
    <w:rsid w:val="001B6AA5"/>
    <w:rsid w:val="001C001D"/>
    <w:rsid w:val="001C1610"/>
    <w:rsid w:val="001D0640"/>
    <w:rsid w:val="001D2078"/>
    <w:rsid w:val="001D2FFF"/>
    <w:rsid w:val="001E120D"/>
    <w:rsid w:val="001E1DFD"/>
    <w:rsid w:val="001E6954"/>
    <w:rsid w:val="001E772B"/>
    <w:rsid w:val="001F1FF8"/>
    <w:rsid w:val="001F5ABB"/>
    <w:rsid w:val="00206324"/>
    <w:rsid w:val="00207250"/>
    <w:rsid w:val="0021206F"/>
    <w:rsid w:val="00225A7E"/>
    <w:rsid w:val="00231EA2"/>
    <w:rsid w:val="00235730"/>
    <w:rsid w:val="002377D0"/>
    <w:rsid w:val="00243DE4"/>
    <w:rsid w:val="0024734F"/>
    <w:rsid w:val="00251133"/>
    <w:rsid w:val="00252D75"/>
    <w:rsid w:val="00254C48"/>
    <w:rsid w:val="00260555"/>
    <w:rsid w:val="002607EA"/>
    <w:rsid w:val="002631A9"/>
    <w:rsid w:val="0026500E"/>
    <w:rsid w:val="00275FFE"/>
    <w:rsid w:val="00281D3A"/>
    <w:rsid w:val="00284125"/>
    <w:rsid w:val="00284AA5"/>
    <w:rsid w:val="00285794"/>
    <w:rsid w:val="002954FF"/>
    <w:rsid w:val="002B56FC"/>
    <w:rsid w:val="002B5E9C"/>
    <w:rsid w:val="002B64AA"/>
    <w:rsid w:val="002C2B87"/>
    <w:rsid w:val="002C4122"/>
    <w:rsid w:val="002C5A33"/>
    <w:rsid w:val="002C5CE3"/>
    <w:rsid w:val="002C777C"/>
    <w:rsid w:val="002D16AA"/>
    <w:rsid w:val="002D60E2"/>
    <w:rsid w:val="002D7D53"/>
    <w:rsid w:val="002E0A9B"/>
    <w:rsid w:val="002E1DD1"/>
    <w:rsid w:val="002E3D8D"/>
    <w:rsid w:val="002F4D8F"/>
    <w:rsid w:val="003036D6"/>
    <w:rsid w:val="00305FC9"/>
    <w:rsid w:val="00306236"/>
    <w:rsid w:val="003064C8"/>
    <w:rsid w:val="00313538"/>
    <w:rsid w:val="00324A82"/>
    <w:rsid w:val="003264F6"/>
    <w:rsid w:val="00327948"/>
    <w:rsid w:val="0033672F"/>
    <w:rsid w:val="00340D67"/>
    <w:rsid w:val="003421A1"/>
    <w:rsid w:val="00343AE4"/>
    <w:rsid w:val="00353F0A"/>
    <w:rsid w:val="003561FC"/>
    <w:rsid w:val="003568D5"/>
    <w:rsid w:val="00357243"/>
    <w:rsid w:val="003629D5"/>
    <w:rsid w:val="00363C64"/>
    <w:rsid w:val="00367FF7"/>
    <w:rsid w:val="00376531"/>
    <w:rsid w:val="00377AE0"/>
    <w:rsid w:val="00377AE2"/>
    <w:rsid w:val="003960D9"/>
    <w:rsid w:val="00397442"/>
    <w:rsid w:val="003A2EEE"/>
    <w:rsid w:val="003A3E85"/>
    <w:rsid w:val="003A550E"/>
    <w:rsid w:val="003B0CC4"/>
    <w:rsid w:val="003B1479"/>
    <w:rsid w:val="003B2539"/>
    <w:rsid w:val="003B5AEA"/>
    <w:rsid w:val="003C627F"/>
    <w:rsid w:val="003C6285"/>
    <w:rsid w:val="003D4421"/>
    <w:rsid w:val="003D558C"/>
    <w:rsid w:val="003E11C4"/>
    <w:rsid w:val="003E140F"/>
    <w:rsid w:val="003F75B8"/>
    <w:rsid w:val="00403B96"/>
    <w:rsid w:val="004066D3"/>
    <w:rsid w:val="00413C05"/>
    <w:rsid w:val="004221B6"/>
    <w:rsid w:val="004237A5"/>
    <w:rsid w:val="0042591B"/>
    <w:rsid w:val="00431834"/>
    <w:rsid w:val="00435B3C"/>
    <w:rsid w:val="00437192"/>
    <w:rsid w:val="00440E6D"/>
    <w:rsid w:val="00441612"/>
    <w:rsid w:val="00441AE0"/>
    <w:rsid w:val="0044259E"/>
    <w:rsid w:val="00445548"/>
    <w:rsid w:val="00450E00"/>
    <w:rsid w:val="00454172"/>
    <w:rsid w:val="00455932"/>
    <w:rsid w:val="00456A3F"/>
    <w:rsid w:val="00462250"/>
    <w:rsid w:val="004639B8"/>
    <w:rsid w:val="00465D9F"/>
    <w:rsid w:val="00472460"/>
    <w:rsid w:val="0047769B"/>
    <w:rsid w:val="004915F9"/>
    <w:rsid w:val="00491FFA"/>
    <w:rsid w:val="004975E9"/>
    <w:rsid w:val="0049763A"/>
    <w:rsid w:val="004979D8"/>
    <w:rsid w:val="00497ACB"/>
    <w:rsid w:val="004A3ECD"/>
    <w:rsid w:val="004A69AF"/>
    <w:rsid w:val="004B5C5E"/>
    <w:rsid w:val="004B646A"/>
    <w:rsid w:val="004B77D2"/>
    <w:rsid w:val="004C317E"/>
    <w:rsid w:val="004C70D3"/>
    <w:rsid w:val="004D3F9F"/>
    <w:rsid w:val="004D52BF"/>
    <w:rsid w:val="004E047D"/>
    <w:rsid w:val="004E0A55"/>
    <w:rsid w:val="004E3779"/>
    <w:rsid w:val="004E7E1B"/>
    <w:rsid w:val="005002AC"/>
    <w:rsid w:val="00501AC1"/>
    <w:rsid w:val="00503C47"/>
    <w:rsid w:val="00505741"/>
    <w:rsid w:val="005110B7"/>
    <w:rsid w:val="00520332"/>
    <w:rsid w:val="00521597"/>
    <w:rsid w:val="00521CAB"/>
    <w:rsid w:val="0052370C"/>
    <w:rsid w:val="00524DA9"/>
    <w:rsid w:val="00525D04"/>
    <w:rsid w:val="005305C1"/>
    <w:rsid w:val="00530C69"/>
    <w:rsid w:val="005362AD"/>
    <w:rsid w:val="00541B35"/>
    <w:rsid w:val="00546DB9"/>
    <w:rsid w:val="00557905"/>
    <w:rsid w:val="0056542C"/>
    <w:rsid w:val="00570B26"/>
    <w:rsid w:val="00572596"/>
    <w:rsid w:val="00574DC8"/>
    <w:rsid w:val="00577659"/>
    <w:rsid w:val="00580D0D"/>
    <w:rsid w:val="005816E8"/>
    <w:rsid w:val="0058179E"/>
    <w:rsid w:val="0058301F"/>
    <w:rsid w:val="005905F5"/>
    <w:rsid w:val="0059330D"/>
    <w:rsid w:val="0059544E"/>
    <w:rsid w:val="005A1834"/>
    <w:rsid w:val="005A5416"/>
    <w:rsid w:val="005A5DE4"/>
    <w:rsid w:val="005B1DFC"/>
    <w:rsid w:val="005B7F45"/>
    <w:rsid w:val="005C3682"/>
    <w:rsid w:val="005C5383"/>
    <w:rsid w:val="005D6403"/>
    <w:rsid w:val="005D7EDB"/>
    <w:rsid w:val="005E102E"/>
    <w:rsid w:val="005E1800"/>
    <w:rsid w:val="005F11D7"/>
    <w:rsid w:val="005F1749"/>
    <w:rsid w:val="005F1EDD"/>
    <w:rsid w:val="0060401A"/>
    <w:rsid w:val="006074AB"/>
    <w:rsid w:val="006111FB"/>
    <w:rsid w:val="006234ED"/>
    <w:rsid w:val="00626378"/>
    <w:rsid w:val="006312C7"/>
    <w:rsid w:val="00631699"/>
    <w:rsid w:val="0063403B"/>
    <w:rsid w:val="006369FD"/>
    <w:rsid w:val="00636AEC"/>
    <w:rsid w:val="00636C53"/>
    <w:rsid w:val="00637873"/>
    <w:rsid w:val="00641019"/>
    <w:rsid w:val="00642763"/>
    <w:rsid w:val="00645294"/>
    <w:rsid w:val="006468CB"/>
    <w:rsid w:val="00646A9C"/>
    <w:rsid w:val="00652A7E"/>
    <w:rsid w:val="006532EE"/>
    <w:rsid w:val="006560B9"/>
    <w:rsid w:val="006568BC"/>
    <w:rsid w:val="006633E3"/>
    <w:rsid w:val="0066495D"/>
    <w:rsid w:val="00670BB0"/>
    <w:rsid w:val="00672DBD"/>
    <w:rsid w:val="00677FB0"/>
    <w:rsid w:val="00680A6E"/>
    <w:rsid w:val="00682C13"/>
    <w:rsid w:val="00683CB7"/>
    <w:rsid w:val="0068582E"/>
    <w:rsid w:val="00690860"/>
    <w:rsid w:val="0069088F"/>
    <w:rsid w:val="0069098C"/>
    <w:rsid w:val="00695173"/>
    <w:rsid w:val="006974E6"/>
    <w:rsid w:val="0069782F"/>
    <w:rsid w:val="006A1A36"/>
    <w:rsid w:val="006A25E6"/>
    <w:rsid w:val="006A4597"/>
    <w:rsid w:val="006B2E1F"/>
    <w:rsid w:val="006C105E"/>
    <w:rsid w:val="006C25AA"/>
    <w:rsid w:val="006C6044"/>
    <w:rsid w:val="006C7BDF"/>
    <w:rsid w:val="006D005C"/>
    <w:rsid w:val="006D0513"/>
    <w:rsid w:val="006D5663"/>
    <w:rsid w:val="006D5F0E"/>
    <w:rsid w:val="006E30E0"/>
    <w:rsid w:val="006E5B13"/>
    <w:rsid w:val="006E655F"/>
    <w:rsid w:val="006F0311"/>
    <w:rsid w:val="006F139E"/>
    <w:rsid w:val="006F2BF7"/>
    <w:rsid w:val="006F5708"/>
    <w:rsid w:val="006F583F"/>
    <w:rsid w:val="006F729A"/>
    <w:rsid w:val="00710E7B"/>
    <w:rsid w:val="007160D0"/>
    <w:rsid w:val="00720043"/>
    <w:rsid w:val="0072192F"/>
    <w:rsid w:val="00722164"/>
    <w:rsid w:val="00722B31"/>
    <w:rsid w:val="00722F5D"/>
    <w:rsid w:val="00723DF4"/>
    <w:rsid w:val="0073272B"/>
    <w:rsid w:val="007353A1"/>
    <w:rsid w:val="00736C58"/>
    <w:rsid w:val="007421E6"/>
    <w:rsid w:val="007507F1"/>
    <w:rsid w:val="00757472"/>
    <w:rsid w:val="007600EE"/>
    <w:rsid w:val="0076679C"/>
    <w:rsid w:val="00773B26"/>
    <w:rsid w:val="00773B56"/>
    <w:rsid w:val="00773BAC"/>
    <w:rsid w:val="00775A16"/>
    <w:rsid w:val="007767E8"/>
    <w:rsid w:val="0078139D"/>
    <w:rsid w:val="00783CF9"/>
    <w:rsid w:val="0079000B"/>
    <w:rsid w:val="00791119"/>
    <w:rsid w:val="007B09E0"/>
    <w:rsid w:val="007B1D78"/>
    <w:rsid w:val="007B48C5"/>
    <w:rsid w:val="007B70FC"/>
    <w:rsid w:val="007B7C92"/>
    <w:rsid w:val="007C6C5E"/>
    <w:rsid w:val="007C7C21"/>
    <w:rsid w:val="007D15BE"/>
    <w:rsid w:val="007D4186"/>
    <w:rsid w:val="007D517B"/>
    <w:rsid w:val="007D54E1"/>
    <w:rsid w:val="007E03DC"/>
    <w:rsid w:val="007E2929"/>
    <w:rsid w:val="007E71B6"/>
    <w:rsid w:val="007F0CB5"/>
    <w:rsid w:val="007F2049"/>
    <w:rsid w:val="007F7192"/>
    <w:rsid w:val="00802A9F"/>
    <w:rsid w:val="00803327"/>
    <w:rsid w:val="0081168E"/>
    <w:rsid w:val="00814017"/>
    <w:rsid w:val="0081766C"/>
    <w:rsid w:val="00820E31"/>
    <w:rsid w:val="00823A64"/>
    <w:rsid w:val="008257DE"/>
    <w:rsid w:val="008259FB"/>
    <w:rsid w:val="00826491"/>
    <w:rsid w:val="00826B7B"/>
    <w:rsid w:val="008316F0"/>
    <w:rsid w:val="00832C1A"/>
    <w:rsid w:val="00841285"/>
    <w:rsid w:val="00841485"/>
    <w:rsid w:val="00844734"/>
    <w:rsid w:val="008450B9"/>
    <w:rsid w:val="00850F91"/>
    <w:rsid w:val="00852C93"/>
    <w:rsid w:val="00854B14"/>
    <w:rsid w:val="0085746C"/>
    <w:rsid w:val="00860E59"/>
    <w:rsid w:val="00864D30"/>
    <w:rsid w:val="00870FA7"/>
    <w:rsid w:val="00877FAA"/>
    <w:rsid w:val="008843A2"/>
    <w:rsid w:val="0089041D"/>
    <w:rsid w:val="00892111"/>
    <w:rsid w:val="008928D0"/>
    <w:rsid w:val="00896637"/>
    <w:rsid w:val="008A20D5"/>
    <w:rsid w:val="008A28B7"/>
    <w:rsid w:val="008A6C91"/>
    <w:rsid w:val="008B68A9"/>
    <w:rsid w:val="008C1223"/>
    <w:rsid w:val="008D5C7F"/>
    <w:rsid w:val="008E369B"/>
    <w:rsid w:val="008E52F2"/>
    <w:rsid w:val="008F04AD"/>
    <w:rsid w:val="008F2606"/>
    <w:rsid w:val="008F3BEB"/>
    <w:rsid w:val="0090061F"/>
    <w:rsid w:val="0090326E"/>
    <w:rsid w:val="0090637D"/>
    <w:rsid w:val="00906A72"/>
    <w:rsid w:val="009100ED"/>
    <w:rsid w:val="00911FB9"/>
    <w:rsid w:val="00912F65"/>
    <w:rsid w:val="00920E88"/>
    <w:rsid w:val="00931D8F"/>
    <w:rsid w:val="00934C77"/>
    <w:rsid w:val="0093740E"/>
    <w:rsid w:val="00940B51"/>
    <w:rsid w:val="00941ACA"/>
    <w:rsid w:val="009422C1"/>
    <w:rsid w:val="00945D57"/>
    <w:rsid w:val="00950077"/>
    <w:rsid w:val="009523C0"/>
    <w:rsid w:val="00956B45"/>
    <w:rsid w:val="0096375F"/>
    <w:rsid w:val="00964291"/>
    <w:rsid w:val="00964BC5"/>
    <w:rsid w:val="0096734A"/>
    <w:rsid w:val="0097733B"/>
    <w:rsid w:val="0098372D"/>
    <w:rsid w:val="009855D4"/>
    <w:rsid w:val="00993883"/>
    <w:rsid w:val="00995C04"/>
    <w:rsid w:val="00997B7C"/>
    <w:rsid w:val="009B0397"/>
    <w:rsid w:val="009B440A"/>
    <w:rsid w:val="009B4D79"/>
    <w:rsid w:val="009C52A0"/>
    <w:rsid w:val="009C621C"/>
    <w:rsid w:val="009C74FC"/>
    <w:rsid w:val="009C7B89"/>
    <w:rsid w:val="009D35AB"/>
    <w:rsid w:val="009D5EBA"/>
    <w:rsid w:val="009E01B2"/>
    <w:rsid w:val="009E16B7"/>
    <w:rsid w:val="009E32CB"/>
    <w:rsid w:val="009F0452"/>
    <w:rsid w:val="00A0003C"/>
    <w:rsid w:val="00A03ACD"/>
    <w:rsid w:val="00A12891"/>
    <w:rsid w:val="00A16E82"/>
    <w:rsid w:val="00A17CB2"/>
    <w:rsid w:val="00A218C8"/>
    <w:rsid w:val="00A23209"/>
    <w:rsid w:val="00A25E01"/>
    <w:rsid w:val="00A30610"/>
    <w:rsid w:val="00A350D1"/>
    <w:rsid w:val="00A35D98"/>
    <w:rsid w:val="00A3799E"/>
    <w:rsid w:val="00A4118C"/>
    <w:rsid w:val="00A42467"/>
    <w:rsid w:val="00A47589"/>
    <w:rsid w:val="00A66181"/>
    <w:rsid w:val="00A72201"/>
    <w:rsid w:val="00A742A9"/>
    <w:rsid w:val="00A76812"/>
    <w:rsid w:val="00A86F05"/>
    <w:rsid w:val="00A905D1"/>
    <w:rsid w:val="00A90968"/>
    <w:rsid w:val="00A9256C"/>
    <w:rsid w:val="00A94DE2"/>
    <w:rsid w:val="00A9527F"/>
    <w:rsid w:val="00A960E2"/>
    <w:rsid w:val="00A966F7"/>
    <w:rsid w:val="00AA076B"/>
    <w:rsid w:val="00AA3195"/>
    <w:rsid w:val="00AA50FC"/>
    <w:rsid w:val="00AA5C5C"/>
    <w:rsid w:val="00AA68B0"/>
    <w:rsid w:val="00AB1BEC"/>
    <w:rsid w:val="00AB3075"/>
    <w:rsid w:val="00AB3556"/>
    <w:rsid w:val="00AB3D57"/>
    <w:rsid w:val="00AB7911"/>
    <w:rsid w:val="00AB7D71"/>
    <w:rsid w:val="00AC3CD6"/>
    <w:rsid w:val="00AC44DD"/>
    <w:rsid w:val="00AC5F71"/>
    <w:rsid w:val="00AD37D7"/>
    <w:rsid w:val="00AD647B"/>
    <w:rsid w:val="00AD6B90"/>
    <w:rsid w:val="00AD716E"/>
    <w:rsid w:val="00AD7873"/>
    <w:rsid w:val="00AE4FB0"/>
    <w:rsid w:val="00AE6CC5"/>
    <w:rsid w:val="00AF79E5"/>
    <w:rsid w:val="00B01803"/>
    <w:rsid w:val="00B04BAD"/>
    <w:rsid w:val="00B05338"/>
    <w:rsid w:val="00B05F94"/>
    <w:rsid w:val="00B11D22"/>
    <w:rsid w:val="00B13D98"/>
    <w:rsid w:val="00B14AC6"/>
    <w:rsid w:val="00B20B5B"/>
    <w:rsid w:val="00B2182C"/>
    <w:rsid w:val="00B2510F"/>
    <w:rsid w:val="00B27B2E"/>
    <w:rsid w:val="00B31F17"/>
    <w:rsid w:val="00B3210F"/>
    <w:rsid w:val="00B3496D"/>
    <w:rsid w:val="00B3566A"/>
    <w:rsid w:val="00B3642F"/>
    <w:rsid w:val="00B40489"/>
    <w:rsid w:val="00B409A1"/>
    <w:rsid w:val="00B40CE4"/>
    <w:rsid w:val="00B41345"/>
    <w:rsid w:val="00B41C15"/>
    <w:rsid w:val="00B421BC"/>
    <w:rsid w:val="00B44CAE"/>
    <w:rsid w:val="00B52578"/>
    <w:rsid w:val="00B61A0B"/>
    <w:rsid w:val="00B63E1F"/>
    <w:rsid w:val="00B65EA9"/>
    <w:rsid w:val="00B67F7A"/>
    <w:rsid w:val="00B86A49"/>
    <w:rsid w:val="00B93CAD"/>
    <w:rsid w:val="00B97BE6"/>
    <w:rsid w:val="00BA00D8"/>
    <w:rsid w:val="00BA39C1"/>
    <w:rsid w:val="00BA4671"/>
    <w:rsid w:val="00BB1DF4"/>
    <w:rsid w:val="00BB2C0A"/>
    <w:rsid w:val="00BC0084"/>
    <w:rsid w:val="00BC59BE"/>
    <w:rsid w:val="00BC776C"/>
    <w:rsid w:val="00BD0560"/>
    <w:rsid w:val="00BD1953"/>
    <w:rsid w:val="00BD387F"/>
    <w:rsid w:val="00BD761A"/>
    <w:rsid w:val="00BD7807"/>
    <w:rsid w:val="00BE22F6"/>
    <w:rsid w:val="00BF6312"/>
    <w:rsid w:val="00C00ED2"/>
    <w:rsid w:val="00C0275B"/>
    <w:rsid w:val="00C11C95"/>
    <w:rsid w:val="00C1246F"/>
    <w:rsid w:val="00C12B3C"/>
    <w:rsid w:val="00C13C54"/>
    <w:rsid w:val="00C13E3D"/>
    <w:rsid w:val="00C14333"/>
    <w:rsid w:val="00C1469E"/>
    <w:rsid w:val="00C16176"/>
    <w:rsid w:val="00C163F9"/>
    <w:rsid w:val="00C165D0"/>
    <w:rsid w:val="00C1669B"/>
    <w:rsid w:val="00C310A9"/>
    <w:rsid w:val="00C333B2"/>
    <w:rsid w:val="00C3511C"/>
    <w:rsid w:val="00C422FB"/>
    <w:rsid w:val="00C56CB9"/>
    <w:rsid w:val="00C65A7B"/>
    <w:rsid w:val="00C76C89"/>
    <w:rsid w:val="00C80264"/>
    <w:rsid w:val="00C82764"/>
    <w:rsid w:val="00C913C1"/>
    <w:rsid w:val="00C927EC"/>
    <w:rsid w:val="00C93D7D"/>
    <w:rsid w:val="00C93DB2"/>
    <w:rsid w:val="00C94BB7"/>
    <w:rsid w:val="00C95DE8"/>
    <w:rsid w:val="00C964FE"/>
    <w:rsid w:val="00C96940"/>
    <w:rsid w:val="00CA05BF"/>
    <w:rsid w:val="00CA20A5"/>
    <w:rsid w:val="00CA4F1D"/>
    <w:rsid w:val="00CB07DF"/>
    <w:rsid w:val="00CB221D"/>
    <w:rsid w:val="00CB61C6"/>
    <w:rsid w:val="00CC0211"/>
    <w:rsid w:val="00CC088F"/>
    <w:rsid w:val="00CC197A"/>
    <w:rsid w:val="00CC4815"/>
    <w:rsid w:val="00CC7E27"/>
    <w:rsid w:val="00CD09B0"/>
    <w:rsid w:val="00CD1BBA"/>
    <w:rsid w:val="00CD364F"/>
    <w:rsid w:val="00CD54DA"/>
    <w:rsid w:val="00CE0C83"/>
    <w:rsid w:val="00CE21B6"/>
    <w:rsid w:val="00CE2317"/>
    <w:rsid w:val="00CE3303"/>
    <w:rsid w:val="00CE58AC"/>
    <w:rsid w:val="00CE5D21"/>
    <w:rsid w:val="00CF685B"/>
    <w:rsid w:val="00D03167"/>
    <w:rsid w:val="00D07132"/>
    <w:rsid w:val="00D124BF"/>
    <w:rsid w:val="00D21C44"/>
    <w:rsid w:val="00D236D1"/>
    <w:rsid w:val="00D25A3E"/>
    <w:rsid w:val="00D26745"/>
    <w:rsid w:val="00D417EF"/>
    <w:rsid w:val="00D4346E"/>
    <w:rsid w:val="00D478C9"/>
    <w:rsid w:val="00D61A7A"/>
    <w:rsid w:val="00D75E64"/>
    <w:rsid w:val="00D7624C"/>
    <w:rsid w:val="00D769BD"/>
    <w:rsid w:val="00D850AA"/>
    <w:rsid w:val="00D851AD"/>
    <w:rsid w:val="00D91B0A"/>
    <w:rsid w:val="00D95169"/>
    <w:rsid w:val="00D96616"/>
    <w:rsid w:val="00D96F44"/>
    <w:rsid w:val="00DB007D"/>
    <w:rsid w:val="00DB0192"/>
    <w:rsid w:val="00DB3556"/>
    <w:rsid w:val="00DB390F"/>
    <w:rsid w:val="00DB40B0"/>
    <w:rsid w:val="00DC34ED"/>
    <w:rsid w:val="00DC3BE0"/>
    <w:rsid w:val="00DD33DA"/>
    <w:rsid w:val="00DD752E"/>
    <w:rsid w:val="00DE3461"/>
    <w:rsid w:val="00DE4B3B"/>
    <w:rsid w:val="00DE5F60"/>
    <w:rsid w:val="00DF09C9"/>
    <w:rsid w:val="00DF17E4"/>
    <w:rsid w:val="00DF3C49"/>
    <w:rsid w:val="00DF45DB"/>
    <w:rsid w:val="00DF54DE"/>
    <w:rsid w:val="00DF5815"/>
    <w:rsid w:val="00DF626A"/>
    <w:rsid w:val="00E06F5E"/>
    <w:rsid w:val="00E1089E"/>
    <w:rsid w:val="00E1599C"/>
    <w:rsid w:val="00E21F68"/>
    <w:rsid w:val="00E2220D"/>
    <w:rsid w:val="00E23FC9"/>
    <w:rsid w:val="00E3013A"/>
    <w:rsid w:val="00E327B8"/>
    <w:rsid w:val="00E335BD"/>
    <w:rsid w:val="00E43015"/>
    <w:rsid w:val="00E46866"/>
    <w:rsid w:val="00E5245A"/>
    <w:rsid w:val="00E52DE1"/>
    <w:rsid w:val="00E611C7"/>
    <w:rsid w:val="00E62C3F"/>
    <w:rsid w:val="00E63B77"/>
    <w:rsid w:val="00E64CFE"/>
    <w:rsid w:val="00E6515C"/>
    <w:rsid w:val="00E76B6A"/>
    <w:rsid w:val="00E91754"/>
    <w:rsid w:val="00E928FF"/>
    <w:rsid w:val="00E96B1D"/>
    <w:rsid w:val="00EA28FF"/>
    <w:rsid w:val="00EA3A3F"/>
    <w:rsid w:val="00EA3D7A"/>
    <w:rsid w:val="00EA5026"/>
    <w:rsid w:val="00EA695D"/>
    <w:rsid w:val="00EA7CE1"/>
    <w:rsid w:val="00EB11BF"/>
    <w:rsid w:val="00EB4D1E"/>
    <w:rsid w:val="00EB55DC"/>
    <w:rsid w:val="00EB5606"/>
    <w:rsid w:val="00EC06BB"/>
    <w:rsid w:val="00EC0A31"/>
    <w:rsid w:val="00EC0A91"/>
    <w:rsid w:val="00EC0BBB"/>
    <w:rsid w:val="00ED2CBB"/>
    <w:rsid w:val="00ED40BB"/>
    <w:rsid w:val="00ED5660"/>
    <w:rsid w:val="00EE0DA6"/>
    <w:rsid w:val="00EE1760"/>
    <w:rsid w:val="00EE6DE5"/>
    <w:rsid w:val="00EE74FE"/>
    <w:rsid w:val="00EE7C04"/>
    <w:rsid w:val="00EF2228"/>
    <w:rsid w:val="00EF632B"/>
    <w:rsid w:val="00F00B6E"/>
    <w:rsid w:val="00F0192B"/>
    <w:rsid w:val="00F01A97"/>
    <w:rsid w:val="00F0206D"/>
    <w:rsid w:val="00F146E1"/>
    <w:rsid w:val="00F14F1E"/>
    <w:rsid w:val="00F15373"/>
    <w:rsid w:val="00F201C1"/>
    <w:rsid w:val="00F25E35"/>
    <w:rsid w:val="00F27A04"/>
    <w:rsid w:val="00F32168"/>
    <w:rsid w:val="00F32AF9"/>
    <w:rsid w:val="00F32C84"/>
    <w:rsid w:val="00F4378E"/>
    <w:rsid w:val="00F53C6E"/>
    <w:rsid w:val="00F54104"/>
    <w:rsid w:val="00F56CEF"/>
    <w:rsid w:val="00F61A42"/>
    <w:rsid w:val="00F72868"/>
    <w:rsid w:val="00F73C6D"/>
    <w:rsid w:val="00F773D3"/>
    <w:rsid w:val="00F81E82"/>
    <w:rsid w:val="00F84631"/>
    <w:rsid w:val="00FA2496"/>
    <w:rsid w:val="00FB4097"/>
    <w:rsid w:val="00FB5254"/>
    <w:rsid w:val="00FB61A0"/>
    <w:rsid w:val="00FC27DD"/>
    <w:rsid w:val="00FC3AE5"/>
    <w:rsid w:val="00FC6295"/>
    <w:rsid w:val="00FC6FFB"/>
    <w:rsid w:val="00FD6B53"/>
    <w:rsid w:val="00FD7D67"/>
    <w:rsid w:val="00FD7F27"/>
    <w:rsid w:val="00FE14C2"/>
    <w:rsid w:val="00FE4944"/>
    <w:rsid w:val="00FF0167"/>
    <w:rsid w:val="00FF12AA"/>
    <w:rsid w:val="00FF3993"/>
    <w:rsid w:val="00FF4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7F215E4"/>
  <w15:docId w15:val="{E67782C2-DA33-459A-B35F-163B8AF04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0D495A"/>
    <w:rPr>
      <w:sz w:val="24"/>
      <w:szCs w:val="24"/>
    </w:rPr>
  </w:style>
  <w:style w:type="paragraph" w:styleId="Naslov1">
    <w:name w:val="heading 1"/>
    <w:basedOn w:val="Navaden"/>
    <w:link w:val="Naslov1Znak"/>
    <w:uiPriority w:val="9"/>
    <w:qFormat/>
    <w:rsid w:val="00A905D1"/>
    <w:pPr>
      <w:spacing w:before="100" w:beforeAutospacing="1" w:after="100" w:afterAutospacing="1"/>
      <w:outlineLvl w:val="0"/>
    </w:pPr>
    <w:rPr>
      <w:b/>
      <w:bCs/>
      <w:color w:val="004276"/>
      <w:kern w:val="36"/>
      <w:sz w:val="30"/>
      <w:szCs w:val="3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D495A"/>
    <w:pPr>
      <w:tabs>
        <w:tab w:val="center" w:pos="4703"/>
        <w:tab w:val="right" w:pos="9406"/>
      </w:tabs>
    </w:pPr>
  </w:style>
  <w:style w:type="paragraph" w:styleId="Noga">
    <w:name w:val="footer"/>
    <w:basedOn w:val="Navaden"/>
    <w:rsid w:val="000D495A"/>
    <w:pPr>
      <w:tabs>
        <w:tab w:val="center" w:pos="4703"/>
        <w:tab w:val="right" w:pos="9406"/>
      </w:tabs>
    </w:pPr>
  </w:style>
  <w:style w:type="table" w:customStyle="1" w:styleId="Tabela-mrea">
    <w:name w:val="Tabela - mreža"/>
    <w:basedOn w:val="Navadnatabela"/>
    <w:rsid w:val="000D4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0D495A"/>
    <w:rPr>
      <w:color w:val="0000FF"/>
      <w:u w:val="single"/>
    </w:rPr>
  </w:style>
  <w:style w:type="character" w:customStyle="1" w:styleId="Naslov1Znak">
    <w:name w:val="Naslov 1 Znak"/>
    <w:link w:val="Naslov1"/>
    <w:uiPriority w:val="9"/>
    <w:rsid w:val="00A905D1"/>
    <w:rPr>
      <w:b/>
      <w:bCs/>
      <w:color w:val="004276"/>
      <w:kern w:val="36"/>
      <w:sz w:val="30"/>
      <w:szCs w:val="30"/>
    </w:rPr>
  </w:style>
  <w:style w:type="character" w:styleId="Krepko">
    <w:name w:val="Strong"/>
    <w:uiPriority w:val="22"/>
    <w:qFormat/>
    <w:rsid w:val="00A905D1"/>
    <w:rPr>
      <w:b/>
      <w:bCs/>
    </w:rPr>
  </w:style>
  <w:style w:type="character" w:styleId="Poudarek">
    <w:name w:val="Emphasis"/>
    <w:uiPriority w:val="20"/>
    <w:qFormat/>
    <w:rsid w:val="00A905D1"/>
    <w:rPr>
      <w:i/>
      <w:iCs/>
    </w:rPr>
  </w:style>
  <w:style w:type="paragraph" w:styleId="Brezrazmikov">
    <w:name w:val="No Spacing"/>
    <w:uiPriority w:val="1"/>
    <w:qFormat/>
    <w:rsid w:val="003D4421"/>
    <w:rPr>
      <w:sz w:val="24"/>
      <w:szCs w:val="24"/>
    </w:rPr>
  </w:style>
  <w:style w:type="paragraph" w:styleId="Besedilooblaka">
    <w:name w:val="Balloon Text"/>
    <w:basedOn w:val="Navaden"/>
    <w:link w:val="BesedilooblakaZnak"/>
    <w:rsid w:val="00087FB0"/>
    <w:rPr>
      <w:rFonts w:ascii="Segoe UI" w:hAnsi="Segoe UI" w:cs="Segoe UI"/>
      <w:sz w:val="18"/>
      <w:szCs w:val="18"/>
    </w:rPr>
  </w:style>
  <w:style w:type="character" w:customStyle="1" w:styleId="BesedilooblakaZnak">
    <w:name w:val="Besedilo oblačka Znak"/>
    <w:link w:val="Besedilooblaka"/>
    <w:rsid w:val="00087FB0"/>
    <w:rPr>
      <w:rFonts w:ascii="Segoe UI" w:hAnsi="Segoe UI" w:cs="Segoe UI"/>
      <w:sz w:val="18"/>
      <w:szCs w:val="18"/>
    </w:rPr>
  </w:style>
  <w:style w:type="paragraph" w:styleId="Odstavekseznama">
    <w:name w:val="List Paragraph"/>
    <w:basedOn w:val="Navaden"/>
    <w:uiPriority w:val="34"/>
    <w:qFormat/>
    <w:rsid w:val="00313538"/>
    <w:pPr>
      <w:ind w:left="720"/>
      <w:contextualSpacing/>
    </w:pPr>
    <w:rPr>
      <w:sz w:val="20"/>
      <w:szCs w:val="20"/>
      <w:lang w:eastAsia="en-US"/>
    </w:rPr>
  </w:style>
  <w:style w:type="paragraph" w:customStyle="1" w:styleId="Default">
    <w:name w:val="Default"/>
    <w:rsid w:val="00E76B6A"/>
    <w:pPr>
      <w:autoSpaceDE w:val="0"/>
      <w:autoSpaceDN w:val="0"/>
      <w:adjustRightInd w:val="0"/>
    </w:pPr>
    <w:rPr>
      <w:color w:val="000000"/>
      <w:sz w:val="24"/>
      <w:szCs w:val="24"/>
    </w:rPr>
  </w:style>
  <w:style w:type="character" w:styleId="Naslovknjige">
    <w:name w:val="Book Title"/>
    <w:qFormat/>
    <w:rsid w:val="00E76B6A"/>
    <w:rPr>
      <w:b/>
      <w:bCs/>
      <w:smallCaps/>
      <w:spacing w:val="5"/>
    </w:rPr>
  </w:style>
  <w:style w:type="character" w:customStyle="1" w:styleId="GlavaZnak">
    <w:name w:val="Glava Znak"/>
    <w:link w:val="Glava"/>
    <w:rsid w:val="00C14333"/>
    <w:rPr>
      <w:sz w:val="24"/>
      <w:szCs w:val="24"/>
    </w:rPr>
  </w:style>
  <w:style w:type="paragraph" w:styleId="Telobesedila">
    <w:name w:val="Body Text"/>
    <w:basedOn w:val="Navaden"/>
    <w:link w:val="TelobesedilaZnak"/>
    <w:rsid w:val="007B1D78"/>
    <w:pPr>
      <w:jc w:val="both"/>
    </w:pPr>
    <w:rPr>
      <w:rFonts w:ascii="Calibri" w:hAnsi="Calibri"/>
      <w:sz w:val="28"/>
      <w:szCs w:val="20"/>
    </w:rPr>
  </w:style>
  <w:style w:type="character" w:customStyle="1" w:styleId="TelobesedilaZnak">
    <w:name w:val="Telo besedila Znak"/>
    <w:link w:val="Telobesedila"/>
    <w:rsid w:val="007B1D78"/>
    <w:rPr>
      <w:rFonts w:ascii="Calibri" w:hAnsi="Calibri"/>
      <w:sz w:val="28"/>
    </w:rPr>
  </w:style>
  <w:style w:type="table" w:styleId="Tabelamrea">
    <w:name w:val="Table Grid"/>
    <w:basedOn w:val="Navadnatabela"/>
    <w:rsid w:val="00D0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11678">
      <w:bodyDiv w:val="1"/>
      <w:marLeft w:val="0"/>
      <w:marRight w:val="0"/>
      <w:marTop w:val="0"/>
      <w:marBottom w:val="0"/>
      <w:divBdr>
        <w:top w:val="none" w:sz="0" w:space="0" w:color="auto"/>
        <w:left w:val="none" w:sz="0" w:space="0" w:color="auto"/>
        <w:bottom w:val="none" w:sz="0" w:space="0" w:color="auto"/>
        <w:right w:val="none" w:sz="0" w:space="0" w:color="auto"/>
      </w:divBdr>
    </w:div>
    <w:div w:id="273370422">
      <w:bodyDiv w:val="1"/>
      <w:marLeft w:val="0"/>
      <w:marRight w:val="0"/>
      <w:marTop w:val="0"/>
      <w:marBottom w:val="0"/>
      <w:divBdr>
        <w:top w:val="none" w:sz="0" w:space="0" w:color="auto"/>
        <w:left w:val="none" w:sz="0" w:space="0" w:color="auto"/>
        <w:bottom w:val="none" w:sz="0" w:space="0" w:color="auto"/>
        <w:right w:val="none" w:sz="0" w:space="0" w:color="auto"/>
      </w:divBdr>
    </w:div>
    <w:div w:id="848643456">
      <w:bodyDiv w:val="1"/>
      <w:marLeft w:val="0"/>
      <w:marRight w:val="0"/>
      <w:marTop w:val="0"/>
      <w:marBottom w:val="0"/>
      <w:divBdr>
        <w:top w:val="none" w:sz="0" w:space="0" w:color="auto"/>
        <w:left w:val="none" w:sz="0" w:space="0" w:color="auto"/>
        <w:bottom w:val="none" w:sz="0" w:space="0" w:color="auto"/>
        <w:right w:val="none" w:sz="0" w:space="0" w:color="auto"/>
      </w:divBdr>
    </w:div>
    <w:div w:id="989596048">
      <w:bodyDiv w:val="1"/>
      <w:marLeft w:val="0"/>
      <w:marRight w:val="0"/>
      <w:marTop w:val="0"/>
      <w:marBottom w:val="0"/>
      <w:divBdr>
        <w:top w:val="none" w:sz="0" w:space="0" w:color="auto"/>
        <w:left w:val="none" w:sz="0" w:space="0" w:color="auto"/>
        <w:bottom w:val="none" w:sz="0" w:space="0" w:color="auto"/>
        <w:right w:val="none" w:sz="0" w:space="0" w:color="auto"/>
      </w:divBdr>
    </w:div>
    <w:div w:id="1435440869">
      <w:bodyDiv w:val="1"/>
      <w:marLeft w:val="0"/>
      <w:marRight w:val="0"/>
      <w:marTop w:val="0"/>
      <w:marBottom w:val="0"/>
      <w:divBdr>
        <w:top w:val="none" w:sz="0" w:space="0" w:color="auto"/>
        <w:left w:val="none" w:sz="0" w:space="0" w:color="auto"/>
        <w:bottom w:val="none" w:sz="0" w:space="0" w:color="auto"/>
        <w:right w:val="none" w:sz="0" w:space="0" w:color="auto"/>
      </w:divBdr>
      <w:divsChild>
        <w:div w:id="1831214608">
          <w:marLeft w:val="0"/>
          <w:marRight w:val="0"/>
          <w:marTop w:val="0"/>
          <w:marBottom w:val="0"/>
          <w:divBdr>
            <w:top w:val="none" w:sz="0" w:space="0" w:color="auto"/>
            <w:left w:val="none" w:sz="0" w:space="0" w:color="auto"/>
            <w:bottom w:val="none" w:sz="0" w:space="0" w:color="auto"/>
            <w:right w:val="none" w:sz="0" w:space="0" w:color="auto"/>
          </w:divBdr>
          <w:divsChild>
            <w:div w:id="405537872">
              <w:marLeft w:val="0"/>
              <w:marRight w:val="0"/>
              <w:marTop w:val="0"/>
              <w:marBottom w:val="0"/>
              <w:divBdr>
                <w:top w:val="none" w:sz="0" w:space="0" w:color="auto"/>
                <w:left w:val="none" w:sz="0" w:space="0" w:color="auto"/>
                <w:bottom w:val="none" w:sz="0" w:space="0" w:color="auto"/>
                <w:right w:val="none" w:sz="0" w:space="0" w:color="auto"/>
              </w:divBdr>
              <w:divsChild>
                <w:div w:id="253561103">
                  <w:marLeft w:val="0"/>
                  <w:marRight w:val="-360"/>
                  <w:marTop w:val="0"/>
                  <w:marBottom w:val="0"/>
                  <w:divBdr>
                    <w:top w:val="none" w:sz="0" w:space="0" w:color="auto"/>
                    <w:left w:val="none" w:sz="0" w:space="0" w:color="auto"/>
                    <w:bottom w:val="none" w:sz="0" w:space="0" w:color="auto"/>
                    <w:right w:val="none" w:sz="0" w:space="0" w:color="auto"/>
                  </w:divBdr>
                  <w:divsChild>
                    <w:div w:id="1840341576">
                      <w:marLeft w:val="0"/>
                      <w:marRight w:val="0"/>
                      <w:marTop w:val="0"/>
                      <w:marBottom w:val="0"/>
                      <w:divBdr>
                        <w:top w:val="none" w:sz="0" w:space="0" w:color="auto"/>
                        <w:left w:val="single" w:sz="6" w:space="0" w:color="D2D2D2"/>
                        <w:bottom w:val="none" w:sz="0" w:space="0" w:color="auto"/>
                        <w:right w:val="single" w:sz="6" w:space="0" w:color="D2D2D2"/>
                      </w:divBdr>
                      <w:divsChild>
                        <w:div w:id="1213811823">
                          <w:marLeft w:val="0"/>
                          <w:marRight w:val="0"/>
                          <w:marTop w:val="0"/>
                          <w:marBottom w:val="0"/>
                          <w:divBdr>
                            <w:top w:val="none" w:sz="0" w:space="0" w:color="auto"/>
                            <w:left w:val="none" w:sz="0" w:space="0" w:color="auto"/>
                            <w:bottom w:val="none" w:sz="0" w:space="0" w:color="auto"/>
                            <w:right w:val="none" w:sz="0" w:space="0" w:color="auto"/>
                          </w:divBdr>
                          <w:divsChild>
                            <w:div w:id="1403796309">
                              <w:marLeft w:val="0"/>
                              <w:marRight w:val="0"/>
                              <w:marTop w:val="0"/>
                              <w:marBottom w:val="0"/>
                              <w:divBdr>
                                <w:top w:val="none" w:sz="0" w:space="0" w:color="auto"/>
                                <w:left w:val="none" w:sz="0" w:space="0" w:color="auto"/>
                                <w:bottom w:val="none" w:sz="0" w:space="0" w:color="auto"/>
                                <w:right w:val="none" w:sz="0" w:space="0" w:color="auto"/>
                              </w:divBdr>
                              <w:divsChild>
                                <w:div w:id="775175505">
                                  <w:marLeft w:val="0"/>
                                  <w:marRight w:val="0"/>
                                  <w:marTop w:val="0"/>
                                  <w:marBottom w:val="150"/>
                                  <w:divBdr>
                                    <w:top w:val="none" w:sz="0" w:space="0" w:color="auto"/>
                                    <w:left w:val="none" w:sz="0" w:space="0" w:color="auto"/>
                                    <w:bottom w:val="none" w:sz="0" w:space="0" w:color="auto"/>
                                    <w:right w:val="none" w:sz="0" w:space="0" w:color="auto"/>
                                  </w:divBdr>
                                </w:div>
                                <w:div w:id="19927570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uradni-list.si/1/objava.jsp?sop=2019-01-3494" TargetMode="External"/><Relationship Id="rId2" Type="http://schemas.openxmlformats.org/officeDocument/2006/relationships/customXml" Target="../customXml/item2.xml"/><Relationship Id="rId16" Type="http://schemas.openxmlformats.org/officeDocument/2006/relationships/hyperlink" Target="http://www.uradni-list.si/1/objava.jsp?sop=2017-01-37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uradni-list.si/1/objava.jsp?sop=2012-01-436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12-01-344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21EB55B09B9F547A3E0AC7148C72F6F" ma:contentTypeVersion="0" ma:contentTypeDescription="Ustvari nov dokument." ma:contentTypeScope="" ma:versionID="991d1d9936ca5ad96f1ab1d249def18b">
  <xsd:schema xmlns:xsd="http://www.w3.org/2001/XMLSchema" xmlns:p="http://schemas.microsoft.com/office/2006/metadata/properties" targetNamespace="http://schemas.microsoft.com/office/2006/metadata/properties" ma:root="true" ma:fieldsID="39711e9ed18f316b2c1db8133f49da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6D45B-AD83-427A-B424-58AC4AE2F9B1}">
  <ds:schemaRef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9E305022-C2EF-44B5-9D04-FB86B9C12747}">
  <ds:schemaRefs>
    <ds:schemaRef ds:uri="http://schemas.microsoft.com/sharepoint/v3/contenttype/forms"/>
  </ds:schemaRefs>
</ds:datastoreItem>
</file>

<file path=customXml/itemProps3.xml><?xml version="1.0" encoding="utf-8"?>
<ds:datastoreItem xmlns:ds="http://schemas.openxmlformats.org/officeDocument/2006/customXml" ds:itemID="{E6DC143B-B371-4A72-9A63-4AF50567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697DB31-50F3-4EC2-9C1B-6CA4B147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4</Pages>
  <Words>1491</Words>
  <Characters>8502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Damijan Plajnšek</dc:creator>
  <cp:lastModifiedBy>Matej Gajser</cp:lastModifiedBy>
  <cp:revision>34</cp:revision>
  <cp:lastPrinted>2021-06-11T08:24:00Z</cp:lastPrinted>
  <dcterms:created xsi:type="dcterms:W3CDTF">2021-06-09T16:02:00Z</dcterms:created>
  <dcterms:modified xsi:type="dcterms:W3CDTF">2021-06-11T08:55:00Z</dcterms:modified>
</cp:coreProperties>
</file>