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Pr="00361C69" w:rsidRDefault="00F0430B" w:rsidP="00305A7C">
      <w:pPr>
        <w:jc w:val="both"/>
        <w:rPr>
          <w:b/>
          <w:bCs/>
          <w:iCs/>
        </w:rPr>
      </w:pPr>
      <w:bookmarkStart w:id="0" w:name="_GoBack"/>
      <w:bookmarkEnd w:id="0"/>
      <w:r w:rsidRPr="00727BD2">
        <w:rPr>
          <w:bCs/>
          <w:iCs/>
        </w:rPr>
        <w:t>Številka:</w:t>
      </w:r>
      <w:r w:rsidRPr="00727BD2">
        <w:rPr>
          <w:b/>
          <w:bCs/>
          <w:iCs/>
        </w:rPr>
        <w:t xml:space="preserve"> </w:t>
      </w:r>
      <w:r w:rsidR="00361C69" w:rsidRPr="00361C69">
        <w:rPr>
          <w:bCs/>
          <w:iCs/>
          <w:lang w:bidi="sl-SI"/>
        </w:rPr>
        <w:t>3505-8/2015</w:t>
      </w:r>
    </w:p>
    <w:p w:rsidR="00F0430B" w:rsidRPr="00727BD2" w:rsidRDefault="00F0430B" w:rsidP="00305A7C">
      <w:pPr>
        <w:jc w:val="both"/>
        <w:rPr>
          <w:iCs/>
        </w:rPr>
      </w:pPr>
      <w:r w:rsidRPr="00727BD2">
        <w:rPr>
          <w:bCs/>
          <w:iCs/>
        </w:rPr>
        <w:t>Datum:</w:t>
      </w:r>
      <w:r w:rsidR="00300622" w:rsidRPr="00727BD2">
        <w:rPr>
          <w:iCs/>
        </w:rPr>
        <w:t xml:space="preserve"> </w:t>
      </w:r>
      <w:r w:rsidR="00B55118">
        <w:rPr>
          <w:iCs/>
        </w:rPr>
        <w:t>30</w:t>
      </w:r>
      <w:r w:rsidR="00B804FB" w:rsidRPr="00727BD2">
        <w:rPr>
          <w:iCs/>
        </w:rPr>
        <w:t xml:space="preserve">. </w:t>
      </w:r>
      <w:r w:rsidR="00B55118">
        <w:rPr>
          <w:iCs/>
        </w:rPr>
        <w:t>3</w:t>
      </w:r>
      <w:r w:rsidR="00B804FB" w:rsidRPr="00727BD2">
        <w:rPr>
          <w:iCs/>
        </w:rPr>
        <w:t>. 201</w:t>
      </w:r>
      <w:r w:rsidR="00DC3636">
        <w:rPr>
          <w:iCs/>
        </w:rPr>
        <w:t>7</w:t>
      </w:r>
    </w:p>
    <w:p w:rsidR="00F0430B" w:rsidRPr="00727BD2" w:rsidRDefault="00F0430B" w:rsidP="00305A7C">
      <w:pPr>
        <w:jc w:val="both"/>
        <w:rPr>
          <w:iCs/>
        </w:rPr>
      </w:pPr>
    </w:p>
    <w:p w:rsidR="00F0430B" w:rsidRPr="00727BD2" w:rsidRDefault="00F0430B" w:rsidP="00305A7C">
      <w:pPr>
        <w:jc w:val="both"/>
        <w:rPr>
          <w:iCs/>
        </w:rPr>
      </w:pPr>
    </w:p>
    <w:p w:rsidR="00F0430B" w:rsidRPr="00727BD2" w:rsidRDefault="00667FF0" w:rsidP="00305A7C">
      <w:pPr>
        <w:jc w:val="both"/>
        <w:rPr>
          <w:b/>
          <w:bCs/>
          <w:iCs/>
        </w:rPr>
      </w:pPr>
      <w:r w:rsidRPr="00727BD2">
        <w:rPr>
          <w:b/>
          <w:bCs/>
          <w:iCs/>
        </w:rPr>
        <w:t>MESTNEMU SVETU</w:t>
      </w:r>
    </w:p>
    <w:p w:rsidR="00F0430B" w:rsidRPr="00727BD2" w:rsidRDefault="00667FF0" w:rsidP="00305A7C">
      <w:pPr>
        <w:jc w:val="both"/>
        <w:rPr>
          <w:b/>
          <w:bCs/>
          <w:iCs/>
        </w:rPr>
      </w:pPr>
      <w:r w:rsidRPr="00727BD2">
        <w:rPr>
          <w:b/>
          <w:bCs/>
          <w:iCs/>
        </w:rPr>
        <w:t>MESTNE OBČINE PTUJ</w:t>
      </w:r>
    </w:p>
    <w:p w:rsidR="00F0430B" w:rsidRPr="00727BD2" w:rsidRDefault="00F0430B" w:rsidP="00305A7C">
      <w:pPr>
        <w:jc w:val="both"/>
        <w:rPr>
          <w:iCs/>
        </w:rPr>
      </w:pPr>
    </w:p>
    <w:p w:rsidR="00F0430B" w:rsidRPr="00727BD2" w:rsidRDefault="00F0430B" w:rsidP="00305A7C">
      <w:pPr>
        <w:jc w:val="both"/>
        <w:rPr>
          <w:b/>
          <w:bCs/>
          <w:iCs/>
        </w:rPr>
      </w:pPr>
    </w:p>
    <w:p w:rsidR="00C17BF7" w:rsidRPr="00727BD2" w:rsidRDefault="00C17BF7" w:rsidP="00305A7C">
      <w:pPr>
        <w:jc w:val="both"/>
        <w:rPr>
          <w:b/>
          <w:bCs/>
          <w:iCs/>
        </w:rPr>
      </w:pPr>
    </w:p>
    <w:p w:rsidR="00B55118" w:rsidRPr="00B55118" w:rsidRDefault="00F0430B" w:rsidP="007D769D">
      <w:pPr>
        <w:ind w:left="1276" w:right="-94" w:hanging="1276"/>
        <w:jc w:val="both"/>
        <w:rPr>
          <w:b/>
          <w:iCs/>
        </w:rPr>
      </w:pPr>
      <w:r w:rsidRPr="00727BD2">
        <w:rPr>
          <w:b/>
          <w:bCs/>
          <w:iCs/>
        </w:rPr>
        <w:t>ZADEVA:</w:t>
      </w:r>
      <w:r w:rsidR="002A4974" w:rsidRPr="00727BD2">
        <w:rPr>
          <w:iCs/>
        </w:rPr>
        <w:t xml:space="preserve"> </w:t>
      </w:r>
      <w:r w:rsidR="00784BF1" w:rsidRPr="00727BD2">
        <w:rPr>
          <w:b/>
          <w:iCs/>
        </w:rPr>
        <w:t>Dopolnjen osnutek Odloka o o</w:t>
      </w:r>
      <w:r w:rsidR="00B804FB" w:rsidRPr="00727BD2">
        <w:rPr>
          <w:b/>
          <w:iCs/>
        </w:rPr>
        <w:t xml:space="preserve">bčinskem </w:t>
      </w:r>
      <w:r w:rsidR="00CA7CC5" w:rsidRPr="00727BD2">
        <w:rPr>
          <w:b/>
          <w:iCs/>
        </w:rPr>
        <w:t xml:space="preserve">podrobnem </w:t>
      </w:r>
      <w:r w:rsidR="00B804FB" w:rsidRPr="00727BD2">
        <w:rPr>
          <w:b/>
          <w:iCs/>
        </w:rPr>
        <w:t xml:space="preserve">prostorskem načrtu </w:t>
      </w:r>
      <w:r w:rsidR="00CA7CC5" w:rsidRPr="00727BD2">
        <w:rPr>
          <w:b/>
          <w:iCs/>
        </w:rPr>
        <w:t xml:space="preserve">za enoto urejanja prostora </w:t>
      </w:r>
      <w:r w:rsidR="00B55118" w:rsidRPr="00B55118">
        <w:rPr>
          <w:b/>
          <w:bCs/>
          <w:iCs/>
        </w:rPr>
        <w:t>BT23 Ptuj – Turnišče 2</w:t>
      </w:r>
    </w:p>
    <w:p w:rsidR="00823168" w:rsidRPr="00823168" w:rsidRDefault="00823168" w:rsidP="00305A7C">
      <w:pPr>
        <w:ind w:left="1276" w:right="-94" w:hanging="1276"/>
        <w:jc w:val="both"/>
        <w:rPr>
          <w:b/>
          <w:bCs/>
          <w:iCs/>
        </w:rPr>
      </w:pPr>
    </w:p>
    <w:p w:rsidR="00300622" w:rsidRPr="00727BD2" w:rsidRDefault="00300622" w:rsidP="00305A7C">
      <w:pPr>
        <w:ind w:left="1276" w:right="-94" w:hanging="1276"/>
        <w:jc w:val="both"/>
        <w:rPr>
          <w:iCs/>
        </w:rPr>
      </w:pPr>
    </w:p>
    <w:p w:rsidR="00F0430B" w:rsidRPr="00727BD2" w:rsidRDefault="00F0430B" w:rsidP="00305A7C">
      <w:pPr>
        <w:jc w:val="both"/>
        <w:rPr>
          <w:iCs/>
        </w:rPr>
      </w:pPr>
    </w:p>
    <w:p w:rsidR="00C450E3" w:rsidRPr="00727BD2" w:rsidRDefault="00C450E3" w:rsidP="00305A7C">
      <w:pPr>
        <w:jc w:val="both"/>
        <w:rPr>
          <w:iCs/>
        </w:rPr>
      </w:pPr>
    </w:p>
    <w:p w:rsidR="00B55118" w:rsidRPr="00B55118" w:rsidRDefault="00F0430B" w:rsidP="00B55118">
      <w:pPr>
        <w:ind w:right="-94"/>
        <w:jc w:val="both"/>
        <w:rPr>
          <w:iCs/>
        </w:rPr>
      </w:pPr>
      <w:r w:rsidRPr="00727BD2">
        <w:rPr>
          <w:iCs/>
        </w:rPr>
        <w:t>Na podlagi 23. člena Statuta Mestne občine Ptuj (Uradni vestnik Mestne občine Ptuj, št. 9/07)</w:t>
      </w:r>
      <w:r w:rsidR="008449BB" w:rsidRPr="00727BD2">
        <w:rPr>
          <w:iCs/>
        </w:rPr>
        <w:t xml:space="preserve"> </w:t>
      </w:r>
      <w:r w:rsidR="007E1665" w:rsidRPr="00727BD2">
        <w:rPr>
          <w:iCs/>
        </w:rPr>
        <w:t>in v skladu z</w:t>
      </w:r>
      <w:r w:rsidR="005677AD" w:rsidRPr="00727BD2">
        <w:rPr>
          <w:iCs/>
        </w:rPr>
        <w:t xml:space="preserve"> </w:t>
      </w:r>
      <w:r w:rsidR="00594A95" w:rsidRPr="00727BD2">
        <w:rPr>
          <w:iCs/>
        </w:rPr>
        <w:t>99</w:t>
      </w:r>
      <w:r w:rsidR="005677AD" w:rsidRPr="00727BD2">
        <w:rPr>
          <w:iCs/>
        </w:rPr>
        <w:t>. členom Poslovnika Mestnega sveta Mestne občine Ptuj</w:t>
      </w:r>
      <w:r w:rsidRPr="00727BD2">
        <w:rPr>
          <w:iCs/>
        </w:rPr>
        <w:t xml:space="preserve"> (Uradni vestnik </w:t>
      </w:r>
      <w:r w:rsidR="005677AD" w:rsidRPr="00727BD2">
        <w:rPr>
          <w:iCs/>
        </w:rPr>
        <w:t>Mestne občine Ptuj</w:t>
      </w:r>
      <w:r w:rsidR="004E3992" w:rsidRPr="00727BD2">
        <w:rPr>
          <w:iCs/>
        </w:rPr>
        <w:t>,</w:t>
      </w:r>
      <w:r w:rsidR="005677AD" w:rsidRPr="00727BD2">
        <w:rPr>
          <w:iCs/>
        </w:rPr>
        <w:t xml:space="preserve"> št. 12/07</w:t>
      </w:r>
      <w:r w:rsidR="00416F95" w:rsidRPr="00727BD2">
        <w:rPr>
          <w:iCs/>
        </w:rPr>
        <w:t>,</w:t>
      </w:r>
      <w:r w:rsidR="00546946" w:rsidRPr="00727BD2">
        <w:rPr>
          <w:iCs/>
        </w:rPr>
        <w:t xml:space="preserve"> 1/09</w:t>
      </w:r>
      <w:r w:rsidR="000C57EF" w:rsidRPr="00727BD2">
        <w:rPr>
          <w:iCs/>
        </w:rPr>
        <w:t>, 2/14</w:t>
      </w:r>
      <w:r w:rsidR="002B4F49" w:rsidRPr="00727BD2">
        <w:rPr>
          <w:iCs/>
        </w:rPr>
        <w:t xml:space="preserve"> in 7/15</w:t>
      </w:r>
      <w:r w:rsidRPr="00727BD2">
        <w:rPr>
          <w:iCs/>
        </w:rPr>
        <w:t xml:space="preserve">) predlagam </w:t>
      </w:r>
      <w:r w:rsidR="005677AD" w:rsidRPr="00727BD2">
        <w:rPr>
          <w:iCs/>
        </w:rPr>
        <w:t>m</w:t>
      </w:r>
      <w:r w:rsidRPr="00727BD2">
        <w:rPr>
          <w:iCs/>
        </w:rPr>
        <w:t>estnemu svetu</w:t>
      </w:r>
      <w:r w:rsidR="004E3992" w:rsidRPr="00727BD2">
        <w:rPr>
          <w:iCs/>
        </w:rPr>
        <w:t xml:space="preserve"> v</w:t>
      </w:r>
      <w:r w:rsidR="000A4293" w:rsidRPr="00727BD2">
        <w:rPr>
          <w:iCs/>
        </w:rPr>
        <w:t xml:space="preserve"> obravnav</w:t>
      </w:r>
      <w:r w:rsidR="002F3E1D" w:rsidRPr="00727BD2">
        <w:rPr>
          <w:iCs/>
        </w:rPr>
        <w:t>o</w:t>
      </w:r>
      <w:r w:rsidR="00D1477B" w:rsidRPr="00727BD2">
        <w:rPr>
          <w:iCs/>
        </w:rPr>
        <w:t xml:space="preserve"> </w:t>
      </w:r>
      <w:r w:rsidR="00DE16AF" w:rsidRPr="00727BD2">
        <w:rPr>
          <w:iCs/>
        </w:rPr>
        <w:t xml:space="preserve">in sprejem </w:t>
      </w:r>
      <w:r w:rsidR="00D1477B" w:rsidRPr="00727BD2">
        <w:rPr>
          <w:iCs/>
        </w:rPr>
        <w:t>dopolnjen osnutek</w:t>
      </w:r>
      <w:r w:rsidR="002B4F49" w:rsidRPr="00727BD2">
        <w:rPr>
          <w:iCs/>
        </w:rPr>
        <w:t xml:space="preserve"> </w:t>
      </w:r>
      <w:r w:rsidR="003B72EA" w:rsidRPr="00727BD2">
        <w:rPr>
          <w:iCs/>
        </w:rPr>
        <w:t xml:space="preserve">Odloka </w:t>
      </w:r>
      <w:r w:rsidR="00784BF1" w:rsidRPr="00727BD2">
        <w:rPr>
          <w:iCs/>
        </w:rPr>
        <w:t>o o</w:t>
      </w:r>
      <w:r w:rsidR="003B72EA" w:rsidRPr="00727BD2">
        <w:rPr>
          <w:iCs/>
        </w:rPr>
        <w:t xml:space="preserve">bčinskem podrobnem prostorskem načrtu za enoto urejanja prostora </w:t>
      </w:r>
      <w:r w:rsidR="00B55118" w:rsidRPr="00B55118">
        <w:rPr>
          <w:bCs/>
          <w:iCs/>
        </w:rPr>
        <w:t xml:space="preserve">BT23 Ptuj – Turnišče </w:t>
      </w:r>
      <w:r w:rsidR="00B55118" w:rsidRPr="00111A61">
        <w:rPr>
          <w:bCs/>
          <w:iCs/>
        </w:rPr>
        <w:t>2</w:t>
      </w:r>
      <w:r w:rsidR="00515254" w:rsidRPr="00111A61">
        <w:rPr>
          <w:bCs/>
          <w:iCs/>
        </w:rPr>
        <w:t>.</w:t>
      </w:r>
    </w:p>
    <w:p w:rsidR="00EA4834" w:rsidRPr="00EA4834" w:rsidRDefault="00EA4834" w:rsidP="00305A7C">
      <w:pPr>
        <w:ind w:right="-94"/>
        <w:jc w:val="both"/>
        <w:rPr>
          <w:bCs/>
          <w:iCs/>
        </w:rPr>
      </w:pPr>
    </w:p>
    <w:p w:rsidR="003B72EA" w:rsidRPr="00727BD2" w:rsidRDefault="003B72EA" w:rsidP="00305A7C">
      <w:pPr>
        <w:jc w:val="both"/>
        <w:rPr>
          <w:iCs/>
        </w:rPr>
      </w:pPr>
    </w:p>
    <w:p w:rsidR="00A975A1" w:rsidRPr="00727BD2" w:rsidRDefault="00A975A1" w:rsidP="00305A7C">
      <w:pPr>
        <w:jc w:val="both"/>
        <w:rPr>
          <w:iCs/>
        </w:rPr>
      </w:pPr>
    </w:p>
    <w:p w:rsidR="00F01A15" w:rsidRPr="00727BD2" w:rsidRDefault="0021294B" w:rsidP="00305A7C">
      <w:pPr>
        <w:jc w:val="both"/>
        <w:rPr>
          <w:iCs/>
        </w:rPr>
      </w:pPr>
      <w:r w:rsidRPr="00727BD2">
        <w:rPr>
          <w:iCs/>
        </w:rPr>
        <w:tab/>
      </w:r>
      <w:r w:rsidRPr="00727BD2">
        <w:rPr>
          <w:iCs/>
        </w:rPr>
        <w:tab/>
      </w:r>
      <w:r w:rsidRPr="00727BD2">
        <w:rPr>
          <w:iCs/>
        </w:rPr>
        <w:tab/>
      </w:r>
      <w:r w:rsidRPr="00727BD2">
        <w:rPr>
          <w:iCs/>
        </w:rPr>
        <w:tab/>
      </w:r>
      <w:r w:rsidRPr="00727BD2">
        <w:rPr>
          <w:iCs/>
        </w:rPr>
        <w:tab/>
      </w:r>
      <w:r w:rsidRPr="00727BD2">
        <w:rPr>
          <w:iCs/>
        </w:rPr>
        <w:tab/>
      </w:r>
      <w:r w:rsidRPr="00727BD2">
        <w:rPr>
          <w:iCs/>
        </w:rPr>
        <w:tab/>
      </w:r>
      <w:r w:rsidR="000C57EF" w:rsidRPr="00727BD2">
        <w:rPr>
          <w:iCs/>
        </w:rPr>
        <w:t xml:space="preserve"> </w:t>
      </w:r>
      <w:r w:rsidRPr="00727BD2">
        <w:rPr>
          <w:iCs/>
        </w:rPr>
        <w:t xml:space="preserve"> </w:t>
      </w:r>
      <w:r w:rsidR="00F01A15" w:rsidRPr="00727BD2">
        <w:rPr>
          <w:iCs/>
        </w:rPr>
        <w:tab/>
      </w:r>
    </w:p>
    <w:tbl>
      <w:tblPr>
        <w:tblW w:w="0" w:type="auto"/>
        <w:tblLook w:val="04A0" w:firstRow="1" w:lastRow="0" w:firstColumn="1" w:lastColumn="0" w:noHBand="0" w:noVBand="1"/>
      </w:tblPr>
      <w:tblGrid>
        <w:gridCol w:w="3070"/>
        <w:gridCol w:w="3070"/>
        <w:gridCol w:w="3070"/>
      </w:tblGrid>
      <w:tr w:rsidR="00F01A15" w:rsidRPr="00727BD2" w:rsidTr="007E5AA0">
        <w:tc>
          <w:tcPr>
            <w:tcW w:w="3070" w:type="dxa"/>
            <w:hideMark/>
          </w:tcPr>
          <w:p w:rsidR="00F01A15" w:rsidRPr="00727BD2" w:rsidRDefault="00F01A15" w:rsidP="00305A7C">
            <w:pPr>
              <w:tabs>
                <w:tab w:val="center" w:pos="6480"/>
              </w:tabs>
              <w:outlineLvl w:val="0"/>
            </w:pPr>
          </w:p>
        </w:tc>
        <w:tc>
          <w:tcPr>
            <w:tcW w:w="3070" w:type="dxa"/>
          </w:tcPr>
          <w:p w:rsidR="00F01A15" w:rsidRPr="00727BD2" w:rsidRDefault="00F01A15" w:rsidP="00305A7C">
            <w:pPr>
              <w:tabs>
                <w:tab w:val="center" w:pos="6480"/>
              </w:tabs>
              <w:jc w:val="center"/>
              <w:outlineLvl w:val="0"/>
            </w:pPr>
          </w:p>
        </w:tc>
        <w:tc>
          <w:tcPr>
            <w:tcW w:w="3070" w:type="dxa"/>
          </w:tcPr>
          <w:p w:rsidR="00F01A15" w:rsidRPr="00727BD2" w:rsidRDefault="00F01A15" w:rsidP="00305A7C">
            <w:pPr>
              <w:tabs>
                <w:tab w:val="center" w:pos="6480"/>
              </w:tabs>
              <w:jc w:val="center"/>
              <w:outlineLvl w:val="0"/>
            </w:pPr>
            <w:r w:rsidRPr="00727BD2">
              <w:t>Miran SENČAR,</w:t>
            </w:r>
          </w:p>
          <w:p w:rsidR="00F01A15" w:rsidRPr="00727BD2" w:rsidRDefault="00F01A15" w:rsidP="00305A7C">
            <w:pPr>
              <w:tabs>
                <w:tab w:val="center" w:pos="6480"/>
              </w:tabs>
              <w:jc w:val="center"/>
              <w:outlineLvl w:val="0"/>
            </w:pPr>
            <w:r w:rsidRPr="00727BD2">
              <w:t>župan Mestne občine Ptuj</w:t>
            </w:r>
          </w:p>
        </w:tc>
      </w:tr>
    </w:tbl>
    <w:p w:rsidR="00F0430B" w:rsidRPr="00727BD2" w:rsidRDefault="00F0430B" w:rsidP="00305A7C">
      <w:pPr>
        <w:jc w:val="both"/>
        <w:rPr>
          <w:iCs/>
        </w:rPr>
      </w:pPr>
    </w:p>
    <w:p w:rsidR="00F0430B" w:rsidRPr="00727BD2" w:rsidRDefault="00F0430B" w:rsidP="00305A7C">
      <w:pPr>
        <w:jc w:val="both"/>
        <w:rPr>
          <w:iCs/>
        </w:rPr>
      </w:pPr>
    </w:p>
    <w:p w:rsidR="00C17BF7" w:rsidRPr="00727BD2" w:rsidRDefault="00C17BF7" w:rsidP="00305A7C">
      <w:pPr>
        <w:jc w:val="both"/>
        <w:rPr>
          <w:iCs/>
        </w:rPr>
      </w:pPr>
    </w:p>
    <w:p w:rsidR="00606D79" w:rsidRPr="00727BD2" w:rsidRDefault="00606D79" w:rsidP="00305A7C">
      <w:pPr>
        <w:jc w:val="both"/>
        <w:rPr>
          <w:iCs/>
        </w:rPr>
      </w:pPr>
    </w:p>
    <w:p w:rsidR="00E87883" w:rsidRPr="00727BD2" w:rsidRDefault="00E87883" w:rsidP="00305A7C">
      <w:pPr>
        <w:jc w:val="both"/>
        <w:rPr>
          <w:iCs/>
        </w:rPr>
      </w:pPr>
    </w:p>
    <w:p w:rsidR="00E87883" w:rsidRPr="00727BD2" w:rsidRDefault="00E87883" w:rsidP="00305A7C">
      <w:pPr>
        <w:jc w:val="both"/>
        <w:rPr>
          <w:iCs/>
        </w:rPr>
      </w:pPr>
    </w:p>
    <w:p w:rsidR="00E87883" w:rsidRPr="00727BD2" w:rsidRDefault="00E87883" w:rsidP="00305A7C">
      <w:pPr>
        <w:jc w:val="both"/>
        <w:rPr>
          <w:iCs/>
        </w:rPr>
      </w:pPr>
    </w:p>
    <w:p w:rsidR="00342BB1" w:rsidRPr="00727BD2" w:rsidRDefault="00342BB1" w:rsidP="00305A7C">
      <w:pPr>
        <w:jc w:val="both"/>
        <w:rPr>
          <w:iCs/>
        </w:rPr>
      </w:pPr>
    </w:p>
    <w:p w:rsidR="00342BB1" w:rsidRDefault="00342BB1" w:rsidP="00305A7C">
      <w:pPr>
        <w:jc w:val="both"/>
        <w:rPr>
          <w:iCs/>
        </w:rPr>
      </w:pPr>
    </w:p>
    <w:p w:rsidR="00966A63" w:rsidRPr="00727BD2" w:rsidRDefault="00966A63" w:rsidP="00305A7C">
      <w:pPr>
        <w:jc w:val="both"/>
        <w:rPr>
          <w:iCs/>
        </w:rPr>
      </w:pPr>
    </w:p>
    <w:p w:rsidR="00342BB1" w:rsidRPr="00727BD2" w:rsidRDefault="00342BB1" w:rsidP="00305A7C">
      <w:pPr>
        <w:jc w:val="both"/>
        <w:rPr>
          <w:iCs/>
        </w:rPr>
      </w:pPr>
    </w:p>
    <w:p w:rsidR="00F0430B" w:rsidRPr="00727BD2" w:rsidRDefault="00F0430B" w:rsidP="00305A7C">
      <w:pPr>
        <w:jc w:val="both"/>
        <w:rPr>
          <w:iCs/>
        </w:rPr>
      </w:pPr>
      <w:r w:rsidRPr="00727BD2">
        <w:rPr>
          <w:iCs/>
        </w:rPr>
        <w:t xml:space="preserve">Priloge: </w:t>
      </w:r>
    </w:p>
    <w:p w:rsidR="00342BB1" w:rsidRPr="00727BD2" w:rsidRDefault="00D1477B" w:rsidP="00E2374A">
      <w:pPr>
        <w:pStyle w:val="Odstavekseznama"/>
        <w:numPr>
          <w:ilvl w:val="0"/>
          <w:numId w:val="5"/>
        </w:numPr>
        <w:jc w:val="both"/>
        <w:rPr>
          <w:iCs/>
        </w:rPr>
      </w:pPr>
      <w:r w:rsidRPr="00727BD2">
        <w:rPr>
          <w:iCs/>
        </w:rPr>
        <w:t>dopolnjen osnutek</w:t>
      </w:r>
      <w:r w:rsidR="00342BB1" w:rsidRPr="00727BD2">
        <w:rPr>
          <w:iCs/>
        </w:rPr>
        <w:t xml:space="preserve"> odloka</w:t>
      </w:r>
      <w:r w:rsidR="00392C5A" w:rsidRPr="00727BD2">
        <w:rPr>
          <w:iCs/>
        </w:rPr>
        <w:t xml:space="preserve"> </w:t>
      </w:r>
      <w:r w:rsidR="00784BF1" w:rsidRPr="00727BD2">
        <w:rPr>
          <w:iCs/>
        </w:rPr>
        <w:t>z obrazložitvijo</w:t>
      </w:r>
    </w:p>
    <w:p w:rsidR="00727BD2" w:rsidRDefault="00727BD2" w:rsidP="00305A7C"/>
    <w:p w:rsidR="007D769D" w:rsidRDefault="007D769D" w:rsidP="00305A7C"/>
    <w:p w:rsidR="004251F0" w:rsidRPr="00B74031" w:rsidRDefault="00B7714A" w:rsidP="00305A7C">
      <w:pPr>
        <w:jc w:val="right"/>
      </w:pPr>
      <w:r w:rsidRPr="00B74031">
        <w:lastRenderedPageBreak/>
        <w:t xml:space="preserve">DOPOLNJEN </w:t>
      </w:r>
      <w:r w:rsidR="004251F0" w:rsidRPr="00B74031">
        <w:t>OSNUTEK</w:t>
      </w:r>
    </w:p>
    <w:p w:rsidR="00784BF1" w:rsidRPr="00B74031" w:rsidRDefault="007D769D" w:rsidP="00305A7C">
      <w:pPr>
        <w:jc w:val="right"/>
      </w:pPr>
      <w:r w:rsidRPr="00111A61">
        <w:t>april</w:t>
      </w:r>
      <w:r w:rsidR="00784BF1" w:rsidRPr="00111A61">
        <w:t xml:space="preserve"> 201</w:t>
      </w:r>
      <w:r w:rsidR="00DC3636" w:rsidRPr="00111A61">
        <w:t>7</w:t>
      </w:r>
    </w:p>
    <w:p w:rsidR="007E5AA0" w:rsidRPr="00B74031" w:rsidRDefault="007E5AA0" w:rsidP="00305A7C">
      <w:pPr>
        <w:jc w:val="both"/>
      </w:pPr>
    </w:p>
    <w:p w:rsidR="006E5EF2" w:rsidRPr="00B74031" w:rsidRDefault="00B7714A" w:rsidP="00305A7C">
      <w:pPr>
        <w:widowControl w:val="0"/>
        <w:suppressAutoHyphens/>
        <w:jc w:val="both"/>
      </w:pPr>
      <w:r w:rsidRPr="00B74031">
        <w:t>Na podlagi 61. člena Zakona o prostorskem načrtovanju (</w:t>
      </w:r>
      <w:r w:rsidR="00784BF1" w:rsidRPr="00B74031">
        <w:t>Uradni list RS, št. 33/07, 70/08 - ZVO-1B, 108/09, 80/10 - ZUPUDPP, 43/11 - ZKZ-C, 57/12, 57/12 - ZUPUDPP-A, 109/12, 35/13 - skl. US, 76/14 - odl. US in 14/15 - ZUUJFO</w:t>
      </w:r>
      <w:r w:rsidRPr="00B74031">
        <w:t xml:space="preserve">) in 12. člena Statuta Mestne občine Ptuj (Uradni vestnik Mestne občine Ptuj, št 9/07) je Mestni </w:t>
      </w:r>
      <w:r w:rsidR="00784BF1" w:rsidRPr="00B74031">
        <w:t xml:space="preserve">svet Mestne občine Ptuj na  ________ seji, dne _________, </w:t>
      </w:r>
      <w:r w:rsidRPr="00B74031">
        <w:t>sprejel</w:t>
      </w:r>
      <w:r w:rsidR="00784BF1" w:rsidRPr="00B74031">
        <w:t xml:space="preserve"> </w:t>
      </w:r>
    </w:p>
    <w:p w:rsidR="00B55118" w:rsidRPr="00B55118" w:rsidRDefault="00B55118" w:rsidP="00B55118">
      <w:pPr>
        <w:widowControl w:val="0"/>
        <w:suppressAutoHyphens/>
        <w:jc w:val="both"/>
        <w:rPr>
          <w:rFonts w:eastAsia="Lucida Sans Unicode"/>
          <w:b/>
          <w:bCs/>
          <w:lang w:eastAsia="en-US" w:bidi="en-US"/>
        </w:rPr>
      </w:pPr>
    </w:p>
    <w:p w:rsidR="00B55118" w:rsidRPr="00B55118" w:rsidRDefault="00B55118" w:rsidP="00B55118">
      <w:pPr>
        <w:widowControl w:val="0"/>
        <w:suppressAutoHyphens/>
        <w:jc w:val="center"/>
        <w:rPr>
          <w:szCs w:val="20"/>
          <w:lang w:eastAsia="zh-CN"/>
        </w:rPr>
      </w:pPr>
      <w:r w:rsidRPr="00B55118">
        <w:rPr>
          <w:b/>
          <w:bCs/>
          <w:lang w:eastAsia="zh-CN"/>
        </w:rPr>
        <w:t>ODLOK</w:t>
      </w:r>
    </w:p>
    <w:p w:rsidR="00B55118" w:rsidRPr="00B55118" w:rsidRDefault="00B55118" w:rsidP="00B55118">
      <w:pPr>
        <w:widowControl w:val="0"/>
        <w:suppressAutoHyphens/>
        <w:jc w:val="center"/>
        <w:rPr>
          <w:szCs w:val="20"/>
          <w:lang w:eastAsia="zh-CN"/>
        </w:rPr>
      </w:pPr>
      <w:r w:rsidRPr="00B55118">
        <w:rPr>
          <w:rFonts w:eastAsia="Lucida Sans Unicode"/>
          <w:b/>
          <w:bCs/>
          <w:lang w:eastAsia="en-US" w:bidi="en-US"/>
        </w:rPr>
        <w:t>o Občinskem podrobnem prostorskem  načrtu</w:t>
      </w:r>
    </w:p>
    <w:p w:rsidR="00B55118" w:rsidRPr="00B55118" w:rsidRDefault="00B55118" w:rsidP="00B55118">
      <w:pPr>
        <w:widowControl w:val="0"/>
        <w:suppressAutoHyphens/>
        <w:jc w:val="center"/>
        <w:rPr>
          <w:szCs w:val="20"/>
          <w:lang w:eastAsia="zh-CN"/>
        </w:rPr>
      </w:pPr>
      <w:r w:rsidRPr="00B55118">
        <w:rPr>
          <w:rFonts w:eastAsia="Lucida Sans Unicode"/>
          <w:b/>
          <w:bCs/>
          <w:lang w:eastAsia="en-US" w:bidi="en-US"/>
        </w:rPr>
        <w:t>za enoto urejanja prostora</w:t>
      </w:r>
      <w:r w:rsidRPr="00B55118">
        <w:rPr>
          <w:b/>
          <w:bCs/>
          <w:lang w:eastAsia="zh-CN"/>
        </w:rPr>
        <w:t xml:space="preserve"> BT23 Ptuj – Turnišče 2</w:t>
      </w:r>
    </w:p>
    <w:p w:rsidR="00B55118" w:rsidRPr="00B55118" w:rsidRDefault="00B55118" w:rsidP="007D769D">
      <w:pPr>
        <w:widowControl w:val="0"/>
        <w:suppressAutoHyphens/>
        <w:rPr>
          <w:b/>
          <w:bCs/>
          <w:lang w:eastAsia="zh-CN"/>
        </w:rPr>
      </w:pPr>
    </w:p>
    <w:p w:rsidR="00B55118" w:rsidRPr="00B55118" w:rsidRDefault="00B55118" w:rsidP="00B55118">
      <w:pPr>
        <w:widowControl w:val="0"/>
        <w:suppressAutoHyphens/>
        <w:jc w:val="center"/>
        <w:rPr>
          <w:b/>
          <w:bCs/>
          <w:lang w:eastAsia="zh-CN"/>
        </w:rPr>
      </w:pPr>
    </w:p>
    <w:p w:rsidR="00B55118" w:rsidRPr="00B55118" w:rsidRDefault="00B55118" w:rsidP="00B55118">
      <w:pPr>
        <w:widowControl w:val="0"/>
        <w:suppressAutoHyphens/>
        <w:rPr>
          <w:rFonts w:eastAsia="Lucida Sans Unicode"/>
          <w:lang w:eastAsia="zh-CN"/>
        </w:rPr>
      </w:pPr>
      <w:r w:rsidRPr="00B55118">
        <w:rPr>
          <w:rFonts w:eastAsia="Lucida Sans Unicode"/>
          <w:b/>
          <w:bCs/>
          <w:lang w:eastAsia="en-US" w:bidi="en-US"/>
        </w:rPr>
        <w:t>I. UVODNE DOLOČBE</w:t>
      </w:r>
    </w:p>
    <w:p w:rsidR="00B55118" w:rsidRPr="00B55118" w:rsidRDefault="00B55118" w:rsidP="00B55118">
      <w:pPr>
        <w:widowControl w:val="0"/>
        <w:suppressAutoHyphens/>
        <w:ind w:left="1440"/>
        <w:rPr>
          <w:rFonts w:eastAsia="Lucida Sans Unicode"/>
          <w:b/>
          <w:bCs/>
          <w:lang w:eastAsia="en-US" w:bidi="en-US"/>
        </w:rPr>
      </w:pPr>
    </w:p>
    <w:p w:rsidR="00B55118" w:rsidRPr="00B55118" w:rsidRDefault="00B55118" w:rsidP="00B55118">
      <w:pPr>
        <w:widowControl w:val="0"/>
        <w:suppressAutoHyphens/>
        <w:jc w:val="center"/>
        <w:rPr>
          <w:szCs w:val="20"/>
          <w:lang w:eastAsia="zh-CN"/>
        </w:rPr>
      </w:pPr>
      <w:r w:rsidRPr="00B55118">
        <w:rPr>
          <w:rFonts w:eastAsia="Lucida Sans Unicode"/>
          <w:b/>
          <w:lang w:eastAsia="en-US" w:bidi="en-US"/>
        </w:rPr>
        <w:t>1. člen</w:t>
      </w:r>
    </w:p>
    <w:p w:rsidR="00B55118" w:rsidRPr="00B55118" w:rsidRDefault="00B55118" w:rsidP="00B55118">
      <w:pPr>
        <w:widowControl w:val="0"/>
        <w:suppressAutoHyphens/>
        <w:jc w:val="center"/>
        <w:rPr>
          <w:szCs w:val="20"/>
          <w:lang w:eastAsia="zh-CN"/>
        </w:rPr>
      </w:pPr>
      <w:r w:rsidRPr="00B55118">
        <w:rPr>
          <w:rFonts w:eastAsia="Lucida Sans Unicode"/>
          <w:lang w:eastAsia="en-US" w:bidi="en-US"/>
        </w:rPr>
        <w:t>(predmet odloka)</w:t>
      </w:r>
    </w:p>
    <w:p w:rsidR="00B55118" w:rsidRPr="00B55118" w:rsidRDefault="00B55118" w:rsidP="00B55118">
      <w:pPr>
        <w:keepNext/>
        <w:widowControl w:val="0"/>
        <w:suppressAutoHyphens/>
        <w:ind w:right="-15"/>
        <w:jc w:val="both"/>
        <w:rPr>
          <w:rFonts w:eastAsia="Lucida Sans Unicode"/>
          <w:lang w:eastAsia="en-US" w:bidi="en-US"/>
        </w:rPr>
      </w:pPr>
    </w:p>
    <w:p w:rsidR="00B55118" w:rsidRPr="00B55118" w:rsidRDefault="00B55118" w:rsidP="00B55118">
      <w:pPr>
        <w:keepNext/>
        <w:widowControl w:val="0"/>
        <w:suppressAutoHyphens/>
        <w:ind w:right="-15"/>
        <w:jc w:val="both"/>
        <w:rPr>
          <w:szCs w:val="20"/>
          <w:lang w:eastAsia="zh-CN"/>
        </w:rPr>
      </w:pPr>
      <w:r w:rsidRPr="00111A61">
        <w:rPr>
          <w:rFonts w:eastAsia="Lucida Sans Unicode"/>
          <w:lang w:eastAsia="en-US" w:bidi="en-US"/>
        </w:rPr>
        <w:t>S tem odlokom se skladno z Odlokom o Občinskim prostorskim načrtom Mestne občine Ptuj (Uradni vestnik Mestne občine Ptuj, št.</w:t>
      </w:r>
      <w:r w:rsidR="006A5924" w:rsidRPr="00111A61">
        <w:t xml:space="preserve"> 10/15,  8/16, 8/16 – obvezna razlaga, 1/17, 2/17 – obvezna razlaga in 4/17 – obvezna razlaga</w:t>
      </w:r>
      <w:r w:rsidRPr="00111A61">
        <w:t>; v nadaljevanju: OPN</w:t>
      </w:r>
      <w:r w:rsidRPr="00111A61">
        <w:rPr>
          <w:rFonts w:eastAsia="Lucida Sans Unicode"/>
          <w:lang w:eastAsia="en-US" w:bidi="en-US"/>
        </w:rPr>
        <w:t xml:space="preserve">) sprejme </w:t>
      </w:r>
      <w:r w:rsidRPr="00111A61">
        <w:rPr>
          <w:lang w:bidi="sl-SI"/>
        </w:rPr>
        <w:t>Občinski podrobni</w:t>
      </w:r>
      <w:r w:rsidRPr="00B55118">
        <w:rPr>
          <w:lang w:bidi="sl-SI"/>
        </w:rPr>
        <w:t xml:space="preserve"> prostorski načrt</w:t>
      </w:r>
      <w:r w:rsidRPr="00B55118">
        <w:rPr>
          <w:b/>
          <w:bCs/>
          <w:lang w:bidi="sl-SI"/>
        </w:rPr>
        <w:t xml:space="preserve"> </w:t>
      </w:r>
      <w:r w:rsidRPr="00B55118">
        <w:rPr>
          <w:bCs/>
          <w:lang w:bidi="sl-SI"/>
        </w:rPr>
        <w:t>za</w:t>
      </w:r>
      <w:r w:rsidRPr="00B55118">
        <w:rPr>
          <w:bCs/>
          <w:lang w:eastAsia="zh-CN"/>
        </w:rPr>
        <w:t xml:space="preserve"> enoto urejanja prostora BT23 Ptuj – Turnišče 2,</w:t>
      </w:r>
      <w:r w:rsidRPr="00B55118">
        <w:rPr>
          <w:b/>
          <w:bCs/>
          <w:lang w:eastAsia="zh-CN"/>
        </w:rPr>
        <w:t xml:space="preserve"> </w:t>
      </w:r>
      <w:r w:rsidRPr="00B55118">
        <w:rPr>
          <w:lang w:bidi="sl-SI"/>
        </w:rPr>
        <w:t>(v nadaljevanju: OPPN)</w:t>
      </w:r>
      <w:r w:rsidRPr="00B55118">
        <w:rPr>
          <w:rFonts w:eastAsia="Lucida Sans Unicode"/>
          <w:lang w:eastAsia="en-US" w:bidi="en-US"/>
        </w:rPr>
        <w:t xml:space="preserve">, </w:t>
      </w:r>
      <w:r w:rsidRPr="00B55118">
        <w:rPr>
          <w:lang w:eastAsia="zh-CN"/>
        </w:rPr>
        <w:t xml:space="preserve">ki ga je </w:t>
      </w:r>
      <w:r w:rsidRPr="00B55118">
        <w:rPr>
          <w:rFonts w:eastAsia="Lucida Sans Unicode"/>
          <w:lang w:eastAsia="en-US" w:bidi="en-US"/>
        </w:rPr>
        <w:t>izdelala družba UMARH d.o.o., Ul. 5. prekomorske 7, 2250 Ptuj, pod številko 03/16, datum ________.</w:t>
      </w:r>
    </w:p>
    <w:p w:rsidR="00B55118" w:rsidRPr="00B55118" w:rsidRDefault="00B55118" w:rsidP="00B55118">
      <w:pPr>
        <w:widowControl w:val="0"/>
        <w:suppressAutoHyphens/>
        <w:jc w:val="both"/>
        <w:rPr>
          <w:rFonts w:eastAsia="Lucida Sans Unicode"/>
          <w:b/>
          <w:bCs/>
          <w:lang w:eastAsia="en-US" w:bidi="en-US"/>
        </w:rPr>
      </w:pPr>
    </w:p>
    <w:p w:rsidR="00B55118" w:rsidRPr="00B55118" w:rsidRDefault="00B55118" w:rsidP="00B55118">
      <w:pPr>
        <w:widowControl w:val="0"/>
        <w:suppressAutoHyphens/>
        <w:ind w:left="714" w:hanging="357"/>
        <w:jc w:val="center"/>
        <w:rPr>
          <w:szCs w:val="20"/>
          <w:lang w:eastAsia="zh-CN"/>
        </w:rPr>
      </w:pPr>
      <w:r w:rsidRPr="00B55118">
        <w:rPr>
          <w:rFonts w:eastAsia="Lucida Sans Unicode"/>
          <w:b/>
          <w:lang w:eastAsia="en-US" w:bidi="en-US"/>
        </w:rPr>
        <w:t>2. čle</w:t>
      </w:r>
      <w:r w:rsidRPr="00B55118">
        <w:rPr>
          <w:b/>
          <w:lang w:eastAsia="zh-CN"/>
        </w:rPr>
        <w:t>n</w:t>
      </w:r>
    </w:p>
    <w:p w:rsidR="00B55118" w:rsidRPr="00B55118" w:rsidRDefault="00B55118" w:rsidP="00B55118">
      <w:pPr>
        <w:widowControl w:val="0"/>
        <w:suppressAutoHyphens/>
        <w:jc w:val="center"/>
        <w:rPr>
          <w:szCs w:val="20"/>
          <w:lang w:eastAsia="zh-CN"/>
        </w:rPr>
      </w:pPr>
      <w:r w:rsidRPr="00B55118">
        <w:rPr>
          <w:rFonts w:eastAsia="Lucida Sans Unicode"/>
          <w:lang w:eastAsia="en-US" w:bidi="en-US"/>
        </w:rPr>
        <w:t>(sestavni deli podrobnega načrta)</w:t>
      </w:r>
    </w:p>
    <w:p w:rsidR="00B55118" w:rsidRPr="00B55118" w:rsidRDefault="00B55118" w:rsidP="00B55118">
      <w:pPr>
        <w:widowControl w:val="0"/>
        <w:suppressAutoHyphens/>
        <w:jc w:val="center"/>
        <w:rPr>
          <w:rFonts w:eastAsia="Lucida Sans Unicode"/>
          <w:lang w:eastAsia="en-US" w:bidi="en-US"/>
        </w:rPr>
      </w:pPr>
    </w:p>
    <w:p w:rsidR="00B55118" w:rsidRPr="00B55118" w:rsidRDefault="008036CF" w:rsidP="00B55118">
      <w:pPr>
        <w:autoSpaceDE w:val="0"/>
        <w:contextualSpacing/>
        <w:jc w:val="both"/>
        <w:rPr>
          <w:szCs w:val="20"/>
          <w:lang w:eastAsia="zh-CN"/>
        </w:rPr>
      </w:pPr>
      <w:r>
        <w:t xml:space="preserve">(1) </w:t>
      </w:r>
      <w:r w:rsidR="00B55118" w:rsidRPr="00B55118">
        <w:t>S tem odlokom se določa ureditveno območje OPPN, umestitev načrtovane ureditve v prostor, zasnove projektnih rešitev in pogojev glede priključevanja objektov na gospodarsko javno infrastrukturo in grajeno javno dobro, rešitve in ukrepe za varovanje okolja, naravnih virov in ohranjanje narave, rešitve in ukrepe za obrambo ter varstvo pred naravnimi in drugimi nesrečami, etapnost izvedbe prostorske ureditve, odstopanja od načrtovanih rešitev ter obveznosti investitorja.</w:t>
      </w:r>
    </w:p>
    <w:p w:rsidR="00B55118" w:rsidRPr="00B55118" w:rsidRDefault="00B55118" w:rsidP="00B55118">
      <w:pPr>
        <w:autoSpaceDE w:val="0"/>
        <w:contextualSpacing/>
        <w:jc w:val="both"/>
        <w:rPr>
          <w:szCs w:val="20"/>
          <w:lang w:eastAsia="zh-CN"/>
        </w:rPr>
      </w:pPr>
      <w:r w:rsidRPr="00B55118">
        <w:t>(2) Sestavljen je iz naslednjih delov:</w:t>
      </w:r>
    </w:p>
    <w:p w:rsidR="00B55118" w:rsidRPr="00B55118" w:rsidRDefault="00B55118" w:rsidP="00B55118">
      <w:pPr>
        <w:widowControl w:val="0"/>
        <w:suppressAutoHyphens/>
        <w:ind w:right="-17"/>
        <w:jc w:val="both"/>
      </w:pPr>
    </w:p>
    <w:p w:rsidR="00B55118" w:rsidRPr="00B55118" w:rsidRDefault="00B55118" w:rsidP="00B55118">
      <w:pPr>
        <w:widowControl w:val="0"/>
        <w:suppressAutoHyphens/>
        <w:ind w:right="-17"/>
        <w:jc w:val="both"/>
        <w:rPr>
          <w:szCs w:val="20"/>
          <w:lang w:eastAsia="zh-CN"/>
        </w:rPr>
      </w:pPr>
      <w:r w:rsidRPr="00B55118">
        <w:rPr>
          <w:rFonts w:eastAsia="Lucida Sans Unicode"/>
          <w:lang w:eastAsia="en-US" w:bidi="en-US"/>
        </w:rPr>
        <w:t>A) BESEDILO:</w:t>
      </w:r>
    </w:p>
    <w:p w:rsidR="00B55118" w:rsidRPr="00B55118" w:rsidRDefault="00B55118" w:rsidP="00E2374A">
      <w:pPr>
        <w:widowControl w:val="0"/>
        <w:numPr>
          <w:ilvl w:val="1"/>
          <w:numId w:val="41"/>
        </w:numPr>
        <w:tabs>
          <w:tab w:val="clear" w:pos="1500"/>
          <w:tab w:val="num" w:pos="1080"/>
        </w:tabs>
        <w:suppressAutoHyphens/>
        <w:ind w:left="1080"/>
        <w:jc w:val="both"/>
        <w:rPr>
          <w:szCs w:val="20"/>
          <w:lang w:eastAsia="zh-CN"/>
        </w:rPr>
      </w:pPr>
      <w:r w:rsidRPr="00B55118">
        <w:rPr>
          <w:rFonts w:eastAsia="Lucida Sans Unicode"/>
          <w:lang w:eastAsia="en-US" w:bidi="en-US"/>
        </w:rPr>
        <w:t>Obrazložitev odloka</w:t>
      </w:r>
    </w:p>
    <w:p w:rsidR="00B55118" w:rsidRPr="00B55118" w:rsidRDefault="00B55118" w:rsidP="00E2374A">
      <w:pPr>
        <w:widowControl w:val="0"/>
        <w:numPr>
          <w:ilvl w:val="1"/>
          <w:numId w:val="41"/>
        </w:numPr>
        <w:tabs>
          <w:tab w:val="clear" w:pos="1500"/>
          <w:tab w:val="num" w:pos="1080"/>
        </w:tabs>
        <w:suppressAutoHyphens/>
        <w:ind w:left="1080"/>
        <w:jc w:val="both"/>
        <w:rPr>
          <w:szCs w:val="20"/>
          <w:lang w:eastAsia="zh-CN"/>
        </w:rPr>
      </w:pPr>
      <w:r w:rsidRPr="00B55118">
        <w:rPr>
          <w:rFonts w:eastAsia="Lucida Sans Unicode"/>
          <w:lang w:eastAsia="en-US" w:bidi="en-US"/>
        </w:rPr>
        <w:t>Odlok o občinskem podrobnem prostorskem načrtu</w:t>
      </w:r>
    </w:p>
    <w:p w:rsidR="00B55118" w:rsidRPr="00B55118" w:rsidRDefault="00B55118" w:rsidP="00E2374A">
      <w:pPr>
        <w:widowControl w:val="0"/>
        <w:numPr>
          <w:ilvl w:val="1"/>
          <w:numId w:val="41"/>
        </w:numPr>
        <w:tabs>
          <w:tab w:val="clear" w:pos="1500"/>
          <w:tab w:val="num" w:pos="1080"/>
        </w:tabs>
        <w:suppressAutoHyphens/>
        <w:ind w:left="1080"/>
        <w:jc w:val="both"/>
        <w:rPr>
          <w:szCs w:val="20"/>
          <w:lang w:eastAsia="zh-CN"/>
        </w:rPr>
      </w:pPr>
      <w:r w:rsidRPr="00B55118">
        <w:rPr>
          <w:rFonts w:eastAsia="Lucida Sans Unicode"/>
          <w:lang w:eastAsia="en-US" w:bidi="en-US"/>
        </w:rPr>
        <w:t>Smernice in mnenja k občinskemu podrobnemu prostorskemu načrtuje</w:t>
      </w:r>
    </w:p>
    <w:p w:rsidR="00B55118" w:rsidRPr="00B55118" w:rsidRDefault="00B55118" w:rsidP="00B55118">
      <w:pPr>
        <w:widowControl w:val="0"/>
        <w:suppressAutoHyphens/>
        <w:jc w:val="both"/>
        <w:rPr>
          <w:lang w:eastAsia="zh-CN"/>
        </w:rPr>
      </w:pPr>
    </w:p>
    <w:p w:rsidR="00B55118" w:rsidRPr="00B55118" w:rsidRDefault="00B55118" w:rsidP="00B55118">
      <w:pPr>
        <w:widowControl w:val="0"/>
        <w:suppressAutoHyphens/>
        <w:ind w:right="-17"/>
        <w:jc w:val="both"/>
        <w:rPr>
          <w:szCs w:val="20"/>
          <w:lang w:eastAsia="zh-CN"/>
        </w:rPr>
      </w:pPr>
      <w:r w:rsidRPr="00B55118">
        <w:rPr>
          <w:rFonts w:eastAsia="Lucida Sans Unicode"/>
          <w:lang w:eastAsia="en-US" w:bidi="en-US"/>
        </w:rPr>
        <w:t>B) KARTOGRAFSKI DEL:</w:t>
      </w:r>
    </w:p>
    <w:p w:rsidR="00B55118" w:rsidRPr="00B55118" w:rsidRDefault="00B55118" w:rsidP="00E2374A">
      <w:pPr>
        <w:widowControl w:val="0"/>
        <w:numPr>
          <w:ilvl w:val="0"/>
          <w:numId w:val="6"/>
        </w:numPr>
        <w:suppressAutoHyphens/>
        <w:rPr>
          <w:szCs w:val="20"/>
          <w:lang w:eastAsia="zh-CN"/>
        </w:rPr>
      </w:pPr>
      <w:r w:rsidRPr="00B55118">
        <w:rPr>
          <w:rFonts w:eastAsia="Lucida Sans Unicode"/>
          <w:lang w:eastAsia="en-US" w:bidi="en-US"/>
        </w:rPr>
        <w:t>Pregledna karta s prikazom območja obdelave</w:t>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t>1:2000</w:t>
      </w:r>
    </w:p>
    <w:p w:rsidR="00B55118" w:rsidRPr="00B55118" w:rsidRDefault="00B55118" w:rsidP="00E2374A">
      <w:pPr>
        <w:widowControl w:val="0"/>
        <w:numPr>
          <w:ilvl w:val="0"/>
          <w:numId w:val="6"/>
        </w:numPr>
        <w:suppressAutoHyphens/>
        <w:rPr>
          <w:szCs w:val="20"/>
          <w:lang w:eastAsia="zh-CN"/>
        </w:rPr>
      </w:pPr>
      <w:r w:rsidRPr="00B55118">
        <w:rPr>
          <w:rFonts w:eastAsia="Lucida Sans Unicode"/>
          <w:lang w:eastAsia="en-US" w:bidi="en-US"/>
        </w:rPr>
        <w:t xml:space="preserve">Izsek iz kartografskega dela OPN s prikazom meje OPPN      </w:t>
      </w:r>
      <w:r w:rsidRPr="00B55118">
        <w:rPr>
          <w:rFonts w:eastAsia="Lucida Sans Unicode"/>
          <w:lang w:eastAsia="en-US" w:bidi="en-US"/>
        </w:rPr>
        <w:tab/>
        <w:t xml:space="preserve">1:2000                                     </w:t>
      </w:r>
    </w:p>
    <w:p w:rsidR="00B55118" w:rsidRPr="00B55118" w:rsidRDefault="00B55118" w:rsidP="00E2374A">
      <w:pPr>
        <w:widowControl w:val="0"/>
        <w:numPr>
          <w:ilvl w:val="0"/>
          <w:numId w:val="6"/>
        </w:numPr>
        <w:suppressAutoHyphens/>
        <w:jc w:val="both"/>
        <w:rPr>
          <w:szCs w:val="20"/>
          <w:lang w:eastAsia="zh-CN"/>
        </w:rPr>
      </w:pPr>
      <w:r w:rsidRPr="00B55118">
        <w:rPr>
          <w:rFonts w:eastAsia="Lucida Sans Unicode"/>
          <w:lang w:eastAsia="en-US" w:bidi="en-US"/>
        </w:rPr>
        <w:t xml:space="preserve">Območje OPPN z obstoječim parcelnim stanjem </w:t>
      </w:r>
      <w:r w:rsidRPr="00B55118">
        <w:rPr>
          <w:rFonts w:eastAsia="Lucida Sans Unicode"/>
          <w:lang w:eastAsia="en-US" w:bidi="en-US"/>
        </w:rPr>
        <w:tab/>
        <w:t xml:space="preserve">            1:500</w:t>
      </w:r>
    </w:p>
    <w:p w:rsidR="00B55118" w:rsidRPr="00B55118" w:rsidRDefault="00B55118" w:rsidP="00E2374A">
      <w:pPr>
        <w:widowControl w:val="0"/>
        <w:numPr>
          <w:ilvl w:val="0"/>
          <w:numId w:val="6"/>
        </w:numPr>
        <w:suppressAutoHyphens/>
        <w:jc w:val="both"/>
        <w:rPr>
          <w:szCs w:val="20"/>
          <w:lang w:eastAsia="zh-CN"/>
        </w:rPr>
      </w:pPr>
      <w:r w:rsidRPr="00B55118">
        <w:rPr>
          <w:rFonts w:eastAsia="Lucida Sans Unicode"/>
          <w:lang w:eastAsia="en-US" w:bidi="en-US"/>
        </w:rPr>
        <w:t>Ureditveno količbena situacija</w:t>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t>1:500</w:t>
      </w:r>
    </w:p>
    <w:p w:rsidR="00B55118" w:rsidRPr="00B55118" w:rsidRDefault="00B55118" w:rsidP="00E2374A">
      <w:pPr>
        <w:widowControl w:val="0"/>
        <w:numPr>
          <w:ilvl w:val="0"/>
          <w:numId w:val="6"/>
        </w:numPr>
        <w:suppressAutoHyphens/>
        <w:jc w:val="both"/>
        <w:rPr>
          <w:szCs w:val="20"/>
          <w:lang w:eastAsia="zh-CN"/>
        </w:rPr>
      </w:pPr>
      <w:r w:rsidRPr="00B55118">
        <w:rPr>
          <w:rFonts w:eastAsia="Lucida Sans Unicode"/>
          <w:lang w:eastAsia="en-US" w:bidi="en-US"/>
        </w:rPr>
        <w:t>Situacija komunalne in energetske infrastrukture</w:t>
      </w:r>
      <w:r w:rsidRPr="00B55118">
        <w:rPr>
          <w:rFonts w:eastAsia="Lucida Sans Unicode"/>
          <w:lang w:eastAsia="en-US" w:bidi="en-US"/>
        </w:rPr>
        <w:tab/>
      </w:r>
      <w:r w:rsidRPr="00B55118">
        <w:rPr>
          <w:rFonts w:eastAsia="Lucida Sans Unicode"/>
          <w:lang w:eastAsia="en-US" w:bidi="en-US"/>
        </w:rPr>
        <w:tab/>
        <w:t>1:500</w:t>
      </w:r>
    </w:p>
    <w:p w:rsidR="00B55118" w:rsidRPr="00B55118" w:rsidRDefault="00B55118" w:rsidP="00E2374A">
      <w:pPr>
        <w:widowControl w:val="0"/>
        <w:numPr>
          <w:ilvl w:val="0"/>
          <w:numId w:val="6"/>
        </w:numPr>
        <w:suppressAutoHyphens/>
        <w:jc w:val="both"/>
        <w:rPr>
          <w:szCs w:val="20"/>
          <w:lang w:eastAsia="zh-CN"/>
        </w:rPr>
      </w:pPr>
      <w:r w:rsidRPr="00B55118">
        <w:rPr>
          <w:rFonts w:eastAsia="Lucida Sans Unicode"/>
          <w:lang w:eastAsia="en-US" w:bidi="en-US"/>
        </w:rPr>
        <w:t>Situacija prometne ureditve</w:t>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t>1:500</w:t>
      </w:r>
    </w:p>
    <w:p w:rsidR="00B55118" w:rsidRPr="00B55118" w:rsidRDefault="00B55118" w:rsidP="00E2374A">
      <w:pPr>
        <w:widowControl w:val="0"/>
        <w:numPr>
          <w:ilvl w:val="0"/>
          <w:numId w:val="6"/>
        </w:numPr>
        <w:suppressAutoHyphens/>
        <w:jc w:val="both"/>
        <w:rPr>
          <w:szCs w:val="20"/>
          <w:lang w:eastAsia="zh-CN"/>
        </w:rPr>
      </w:pPr>
      <w:r w:rsidRPr="00B55118">
        <w:rPr>
          <w:rFonts w:eastAsia="Lucida Sans Unicode"/>
          <w:lang w:eastAsia="en-US" w:bidi="en-US"/>
        </w:rPr>
        <w:lastRenderedPageBreak/>
        <w:t>Načrt parcelacije</w:t>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r>
      <w:r w:rsidRPr="00B55118">
        <w:rPr>
          <w:rFonts w:eastAsia="Lucida Sans Unicode"/>
          <w:lang w:eastAsia="en-US" w:bidi="en-US"/>
        </w:rPr>
        <w:tab/>
        <w:t>1:500</w:t>
      </w:r>
    </w:p>
    <w:p w:rsidR="00B55118" w:rsidRPr="00B55118" w:rsidRDefault="00B55118" w:rsidP="00B55118">
      <w:pPr>
        <w:widowControl w:val="0"/>
        <w:jc w:val="both"/>
        <w:rPr>
          <w:rFonts w:eastAsia="Lucida Sans Unicode"/>
          <w:lang w:eastAsia="en-US" w:bidi="en-US"/>
        </w:rPr>
      </w:pPr>
    </w:p>
    <w:p w:rsidR="00B55118" w:rsidRPr="00B55118" w:rsidRDefault="00B55118" w:rsidP="00B55118">
      <w:pPr>
        <w:widowControl w:val="0"/>
        <w:jc w:val="both"/>
        <w:rPr>
          <w:szCs w:val="20"/>
          <w:lang w:eastAsia="zh-CN"/>
        </w:rPr>
      </w:pPr>
      <w:r w:rsidRPr="00B55118">
        <w:rPr>
          <w:rFonts w:eastAsia="Lucida Sans Unicode"/>
          <w:lang w:eastAsia="en-US" w:bidi="en-US"/>
        </w:rPr>
        <w:t>C) PRILOGE</w:t>
      </w:r>
    </w:p>
    <w:p w:rsidR="00B55118" w:rsidRPr="008036CF" w:rsidRDefault="00B55118" w:rsidP="008036CF">
      <w:pPr>
        <w:pStyle w:val="Odstavekseznama"/>
        <w:widowControl w:val="0"/>
        <w:numPr>
          <w:ilvl w:val="0"/>
          <w:numId w:val="36"/>
        </w:numPr>
        <w:suppressAutoHyphens/>
        <w:ind w:left="1134" w:hanging="425"/>
        <w:jc w:val="both"/>
        <w:rPr>
          <w:rFonts w:eastAsia="Lucida Sans Unicode"/>
          <w:lang w:eastAsia="zh-CN"/>
        </w:rPr>
      </w:pPr>
      <w:r w:rsidRPr="008036CF">
        <w:rPr>
          <w:rFonts w:eastAsia="Lucida Sans Unicode"/>
          <w:lang w:eastAsia="zh-CN"/>
        </w:rPr>
        <w:t>izvleček iz strateškega prostorskega akta</w:t>
      </w:r>
    </w:p>
    <w:p w:rsidR="00B55118" w:rsidRPr="008036CF" w:rsidRDefault="00B55118" w:rsidP="008036CF">
      <w:pPr>
        <w:widowControl w:val="0"/>
        <w:numPr>
          <w:ilvl w:val="0"/>
          <w:numId w:val="36"/>
        </w:numPr>
        <w:tabs>
          <w:tab w:val="clear" w:pos="0"/>
          <w:tab w:val="num" w:pos="1140"/>
        </w:tabs>
        <w:suppressAutoHyphens/>
        <w:ind w:left="1140" w:hanging="425"/>
        <w:contextualSpacing/>
        <w:jc w:val="both"/>
        <w:rPr>
          <w:rFonts w:eastAsia="Lucida Sans Unicode"/>
          <w:lang w:eastAsia="zh-CN"/>
        </w:rPr>
      </w:pPr>
      <w:r w:rsidRPr="008036CF">
        <w:rPr>
          <w:rFonts w:eastAsia="Lucida Sans Unicode"/>
          <w:lang w:eastAsia="zh-CN"/>
        </w:rPr>
        <w:t>prikaz stanja prostora</w:t>
      </w:r>
    </w:p>
    <w:p w:rsidR="00B55118" w:rsidRPr="008036CF" w:rsidRDefault="00B55118" w:rsidP="008036CF">
      <w:pPr>
        <w:widowControl w:val="0"/>
        <w:numPr>
          <w:ilvl w:val="0"/>
          <w:numId w:val="36"/>
        </w:numPr>
        <w:tabs>
          <w:tab w:val="clear" w:pos="0"/>
          <w:tab w:val="num" w:pos="1140"/>
        </w:tabs>
        <w:suppressAutoHyphens/>
        <w:ind w:left="1140" w:hanging="425"/>
        <w:contextualSpacing/>
        <w:jc w:val="both"/>
        <w:rPr>
          <w:rFonts w:eastAsia="Lucida Sans Unicode"/>
          <w:lang w:eastAsia="zh-CN"/>
        </w:rPr>
      </w:pPr>
      <w:r w:rsidRPr="008036CF">
        <w:rPr>
          <w:rFonts w:eastAsia="Lucida Sans Unicode"/>
          <w:lang w:eastAsia="zh-CN"/>
        </w:rPr>
        <w:t>strokovne podlage na katerih temeljijo rešitve prostorskega akta</w:t>
      </w:r>
    </w:p>
    <w:p w:rsidR="00B55118" w:rsidRPr="008036CF" w:rsidRDefault="00B55118" w:rsidP="008036CF">
      <w:pPr>
        <w:widowControl w:val="0"/>
        <w:numPr>
          <w:ilvl w:val="0"/>
          <w:numId w:val="36"/>
        </w:numPr>
        <w:tabs>
          <w:tab w:val="clear" w:pos="0"/>
          <w:tab w:val="num" w:pos="1140"/>
        </w:tabs>
        <w:suppressAutoHyphens/>
        <w:ind w:left="1140" w:hanging="425"/>
        <w:contextualSpacing/>
        <w:jc w:val="both"/>
        <w:rPr>
          <w:rFonts w:eastAsia="Lucida Sans Unicode"/>
          <w:lang w:eastAsia="zh-CN"/>
        </w:rPr>
      </w:pPr>
      <w:r w:rsidRPr="008036CF">
        <w:rPr>
          <w:rFonts w:eastAsia="Lucida Sans Unicode"/>
          <w:lang w:eastAsia="zh-CN"/>
        </w:rPr>
        <w:t>povzetek za javnost</w:t>
      </w:r>
    </w:p>
    <w:p w:rsidR="00B55118" w:rsidRPr="008036CF" w:rsidRDefault="00B55118" w:rsidP="008036CF">
      <w:pPr>
        <w:widowControl w:val="0"/>
        <w:numPr>
          <w:ilvl w:val="0"/>
          <w:numId w:val="36"/>
        </w:numPr>
        <w:tabs>
          <w:tab w:val="clear" w:pos="0"/>
          <w:tab w:val="num" w:pos="1140"/>
        </w:tabs>
        <w:suppressAutoHyphens/>
        <w:ind w:left="1140" w:hanging="425"/>
        <w:contextualSpacing/>
        <w:jc w:val="both"/>
        <w:rPr>
          <w:rFonts w:eastAsia="Lucida Sans Unicode"/>
          <w:lang w:eastAsia="zh-CN"/>
        </w:rPr>
      </w:pPr>
      <w:r w:rsidRPr="008036CF">
        <w:rPr>
          <w:rFonts w:eastAsia="Lucida Sans Unicode"/>
          <w:lang w:eastAsia="en-US" w:bidi="en-US"/>
        </w:rPr>
        <w:t>spis postopka</w:t>
      </w:r>
    </w:p>
    <w:p w:rsidR="00B55118" w:rsidRPr="00B55118" w:rsidRDefault="00B55118" w:rsidP="00B55118">
      <w:pPr>
        <w:widowControl w:val="0"/>
        <w:suppressAutoHyphens/>
        <w:ind w:right="-17"/>
        <w:jc w:val="both"/>
        <w:rPr>
          <w:lang w:eastAsia="zh-CN"/>
        </w:rPr>
      </w:pPr>
    </w:p>
    <w:p w:rsidR="00B55118" w:rsidRPr="00B55118" w:rsidRDefault="00B55118" w:rsidP="00B55118">
      <w:pPr>
        <w:widowControl w:val="0"/>
        <w:suppressAutoHyphens/>
        <w:jc w:val="both"/>
        <w:rPr>
          <w:lang w:eastAsia="zh-CN"/>
        </w:rPr>
      </w:pPr>
    </w:p>
    <w:p w:rsidR="00B55118" w:rsidRPr="00B55118" w:rsidRDefault="00B55118" w:rsidP="00B55118">
      <w:pPr>
        <w:widowControl w:val="0"/>
        <w:suppressAutoHyphens/>
        <w:rPr>
          <w:rFonts w:eastAsia="Lucida Sans Unicode"/>
          <w:lang w:eastAsia="zh-CN"/>
        </w:rPr>
      </w:pPr>
      <w:r w:rsidRPr="00B55118">
        <w:rPr>
          <w:rFonts w:eastAsia="Lucida Sans Unicode"/>
          <w:b/>
          <w:bCs/>
          <w:lang w:eastAsia="en-US" w:bidi="en-US"/>
        </w:rPr>
        <w:t>II. OPIS MEJE OBMOČJA</w:t>
      </w:r>
    </w:p>
    <w:p w:rsidR="00B55118" w:rsidRPr="00B55118" w:rsidRDefault="00B55118" w:rsidP="00B55118">
      <w:pPr>
        <w:widowControl w:val="0"/>
        <w:suppressAutoHyphens/>
        <w:rPr>
          <w:rFonts w:eastAsia="Lucida Sans Unicode"/>
          <w:b/>
          <w:bCs/>
          <w:lang w:eastAsia="en-US" w:bidi="en-US"/>
        </w:rPr>
      </w:pPr>
    </w:p>
    <w:p w:rsidR="00B55118" w:rsidRPr="00B55118" w:rsidRDefault="00B55118" w:rsidP="00B55118">
      <w:pPr>
        <w:widowControl w:val="0"/>
        <w:suppressAutoHyphens/>
        <w:jc w:val="center"/>
        <w:rPr>
          <w:rFonts w:eastAsia="Lucida Sans Unicode"/>
          <w:lang w:eastAsia="zh-CN"/>
        </w:rPr>
      </w:pPr>
      <w:r w:rsidRPr="00B55118">
        <w:rPr>
          <w:rFonts w:eastAsia="Lucida Sans Unicode"/>
          <w:b/>
          <w:lang w:eastAsia="en-US" w:bidi="en-US"/>
        </w:rPr>
        <w:t>3. člen</w:t>
      </w:r>
    </w:p>
    <w:p w:rsidR="00B55118" w:rsidRPr="00B55118" w:rsidRDefault="00B55118" w:rsidP="00B55118">
      <w:pPr>
        <w:widowControl w:val="0"/>
        <w:suppressAutoHyphens/>
        <w:ind w:left="720" w:hanging="360"/>
        <w:jc w:val="center"/>
        <w:rPr>
          <w:rFonts w:eastAsia="Lucida Sans Unicode"/>
          <w:lang w:eastAsia="zh-CN"/>
        </w:rPr>
      </w:pPr>
      <w:r w:rsidRPr="00B55118">
        <w:rPr>
          <w:rFonts w:eastAsia="Lucida Sans Unicode"/>
          <w:bCs/>
          <w:lang w:eastAsia="en-US" w:bidi="en-US"/>
        </w:rPr>
        <w:t>(območje podrobnega prostorskega načrta)</w:t>
      </w:r>
    </w:p>
    <w:p w:rsidR="00B55118" w:rsidRPr="00B55118" w:rsidRDefault="00B55118" w:rsidP="00B55118">
      <w:pPr>
        <w:widowControl w:val="0"/>
        <w:suppressAutoHyphens/>
        <w:jc w:val="center"/>
        <w:rPr>
          <w:rFonts w:eastAsia="Lucida Sans Unicode"/>
          <w:lang w:eastAsia="en-US" w:bidi="en-US"/>
        </w:rPr>
      </w:pPr>
    </w:p>
    <w:p w:rsidR="00B55118" w:rsidRPr="00B55118" w:rsidRDefault="00B55118" w:rsidP="00E2374A">
      <w:pPr>
        <w:widowControl w:val="0"/>
        <w:numPr>
          <w:ilvl w:val="0"/>
          <w:numId w:val="7"/>
        </w:numPr>
        <w:suppressAutoHyphens/>
        <w:contextualSpacing/>
        <w:jc w:val="both"/>
        <w:rPr>
          <w:rFonts w:eastAsia="Lucida Sans Unicode"/>
          <w:lang w:eastAsia="zh-CN"/>
        </w:rPr>
      </w:pPr>
      <w:r w:rsidRPr="00B55118">
        <w:rPr>
          <w:rFonts w:eastAsia="Lucida Sans Unicode"/>
          <w:bCs/>
          <w:lang w:eastAsia="zh-CN"/>
        </w:rPr>
        <w:t>Sklenjeno območje OPPN je določeno s tehničnimi elementi, ki omogočajo prenos novih mej parcel v naravo. Koordinate tehničnih elementov so priložene v prikazu območja OPPN z načrtom parcelacije.</w:t>
      </w:r>
    </w:p>
    <w:p w:rsidR="00B55118" w:rsidRPr="00111A61" w:rsidRDefault="00B55118" w:rsidP="00E2374A">
      <w:pPr>
        <w:widowControl w:val="0"/>
        <w:numPr>
          <w:ilvl w:val="0"/>
          <w:numId w:val="7"/>
        </w:numPr>
        <w:suppressAutoHyphens/>
        <w:contextualSpacing/>
        <w:jc w:val="both"/>
        <w:rPr>
          <w:rFonts w:eastAsia="Lucida Sans Unicode"/>
          <w:lang w:eastAsia="zh-CN"/>
        </w:rPr>
      </w:pPr>
      <w:r w:rsidRPr="00B55118">
        <w:rPr>
          <w:rFonts w:eastAsia="Lucida Sans Unicode"/>
          <w:bCs/>
          <w:lang w:eastAsia="zh-CN"/>
        </w:rPr>
        <w:t xml:space="preserve">V sklenjenem območju OPPN iz prejšnjega odstavka se skladno z geodetskim načrtom nahaja zemljišče s parcelnimi številkami 3462, 3486/1, 3486/11, 3487/2, del 3489/2, del 3489/5, del 3499, 3500/1, 3500/5, 3500/6, 3501/2, 3501/3, 3503/1, 3503/2, 3503/3, 3503/4, 3503/5, </w:t>
      </w:r>
      <w:r w:rsidRPr="00111A61">
        <w:rPr>
          <w:rFonts w:eastAsia="Lucida Sans Unicode"/>
          <w:bCs/>
          <w:lang w:eastAsia="zh-CN"/>
        </w:rPr>
        <w:t>3503/6, 3503/7, 3503/8,</w:t>
      </w:r>
      <w:r w:rsidR="006A5924" w:rsidRPr="00111A61">
        <w:rPr>
          <w:rFonts w:eastAsia="Lucida Sans Unicode"/>
          <w:bCs/>
          <w:lang w:eastAsia="zh-CN"/>
        </w:rPr>
        <w:t xml:space="preserve"> 3503/9 in 3505/1, vse k.o. 400-</w:t>
      </w:r>
      <w:r w:rsidRPr="00111A61">
        <w:rPr>
          <w:rFonts w:eastAsia="Lucida Sans Unicode"/>
          <w:bCs/>
          <w:lang w:eastAsia="zh-CN"/>
        </w:rPr>
        <w:t xml:space="preserve">Ptuj. </w:t>
      </w:r>
    </w:p>
    <w:p w:rsidR="00B55118" w:rsidRPr="00B55118" w:rsidRDefault="00B55118" w:rsidP="00E2374A">
      <w:pPr>
        <w:widowControl w:val="0"/>
        <w:numPr>
          <w:ilvl w:val="0"/>
          <w:numId w:val="7"/>
        </w:numPr>
        <w:suppressAutoHyphens/>
        <w:contextualSpacing/>
        <w:jc w:val="both"/>
        <w:rPr>
          <w:rFonts w:eastAsia="Lucida Sans Unicode"/>
          <w:lang w:eastAsia="zh-CN"/>
        </w:rPr>
      </w:pPr>
      <w:r w:rsidRPr="00B55118">
        <w:rPr>
          <w:rFonts w:eastAsia="Lucida Sans Unicode"/>
          <w:bCs/>
          <w:lang w:eastAsia="zh-CN"/>
        </w:rPr>
        <w:t>Po podatkih GURS je velikost sklenjenega območja OPPN je 2,09 ha.</w:t>
      </w:r>
    </w:p>
    <w:p w:rsidR="00B55118" w:rsidRPr="00B55118" w:rsidRDefault="00B55118" w:rsidP="00E2374A">
      <w:pPr>
        <w:widowControl w:val="0"/>
        <w:numPr>
          <w:ilvl w:val="0"/>
          <w:numId w:val="7"/>
        </w:numPr>
        <w:suppressAutoHyphens/>
        <w:contextualSpacing/>
        <w:jc w:val="both"/>
        <w:rPr>
          <w:rFonts w:eastAsia="Lucida Sans Unicode"/>
          <w:lang w:eastAsia="zh-CN"/>
        </w:rPr>
      </w:pPr>
      <w:r w:rsidRPr="00B55118">
        <w:rPr>
          <w:rFonts w:eastAsia="Lucida Sans Unicode"/>
          <w:bCs/>
          <w:lang w:eastAsia="zh-CN"/>
        </w:rPr>
        <w:t>Ureditve, navedene v 3. členu tega odloka, obsegajo tudi okoliška zemljišča in dele zemljišč, na katerih se izvede potrebna komunalna in energetska infrastruktura.</w:t>
      </w:r>
    </w:p>
    <w:p w:rsidR="00B55118" w:rsidRPr="00B55118" w:rsidRDefault="00B55118" w:rsidP="00B55118">
      <w:pPr>
        <w:widowControl w:val="0"/>
        <w:suppressAutoHyphens/>
        <w:jc w:val="both"/>
        <w:rPr>
          <w:szCs w:val="20"/>
          <w:lang w:eastAsia="zh-CN"/>
        </w:rPr>
      </w:pPr>
      <w:r w:rsidRPr="00B55118">
        <w:rPr>
          <w:b/>
          <w:bCs/>
          <w:lang w:bidi="sl-SI"/>
        </w:rPr>
        <w:t xml:space="preserve"> </w:t>
      </w:r>
    </w:p>
    <w:p w:rsidR="00B55118" w:rsidRPr="00B55118" w:rsidRDefault="00B55118" w:rsidP="00B55118">
      <w:pPr>
        <w:widowControl w:val="0"/>
        <w:suppressAutoHyphens/>
        <w:jc w:val="center"/>
        <w:rPr>
          <w:rFonts w:eastAsia="Lucida Sans Unicode"/>
          <w:lang w:eastAsia="zh-CN"/>
        </w:rPr>
      </w:pPr>
      <w:r w:rsidRPr="00B55118">
        <w:rPr>
          <w:rFonts w:eastAsia="Lucida Sans Unicode"/>
          <w:b/>
          <w:lang w:eastAsia="en-US" w:bidi="en-US"/>
        </w:rPr>
        <w:t>4. člen</w:t>
      </w:r>
    </w:p>
    <w:p w:rsidR="00B55118" w:rsidRPr="00B55118" w:rsidRDefault="00B55118" w:rsidP="00B55118">
      <w:pPr>
        <w:widowControl w:val="0"/>
        <w:tabs>
          <w:tab w:val="left" w:pos="23595"/>
        </w:tabs>
        <w:suppressAutoHyphens/>
        <w:ind w:left="720" w:hanging="360"/>
        <w:jc w:val="center"/>
        <w:rPr>
          <w:rFonts w:eastAsia="Lucida Sans Unicode"/>
          <w:lang w:eastAsia="zh-CN"/>
        </w:rPr>
      </w:pPr>
      <w:r w:rsidRPr="00B55118">
        <w:rPr>
          <w:rFonts w:eastAsia="Lucida Sans Unicode"/>
          <w:bCs/>
          <w:lang w:eastAsia="en-US" w:bidi="en-US"/>
        </w:rPr>
        <w:t>(namenska raba območja)</w:t>
      </w:r>
    </w:p>
    <w:p w:rsidR="00B55118" w:rsidRPr="00B55118" w:rsidRDefault="00B55118" w:rsidP="00B55118">
      <w:pPr>
        <w:widowControl w:val="0"/>
        <w:tabs>
          <w:tab w:val="left" w:pos="23595"/>
        </w:tabs>
        <w:suppressAutoHyphens/>
        <w:ind w:left="720" w:hanging="360"/>
        <w:jc w:val="center"/>
        <w:rPr>
          <w:rFonts w:eastAsia="Lucida Sans Unicode"/>
          <w:b/>
          <w:bCs/>
          <w:lang w:eastAsia="en-US" w:bidi="en-US"/>
        </w:rPr>
      </w:pPr>
    </w:p>
    <w:p w:rsidR="00B55118" w:rsidRPr="00B55118" w:rsidRDefault="00B55118" w:rsidP="00E2374A">
      <w:pPr>
        <w:widowControl w:val="0"/>
        <w:numPr>
          <w:ilvl w:val="0"/>
          <w:numId w:val="9"/>
        </w:numPr>
        <w:suppressAutoHyphens/>
        <w:ind w:left="397" w:hanging="340"/>
        <w:rPr>
          <w:rFonts w:ascii="Liberation Serif" w:eastAsia="SimSun" w:hAnsi="Liberation Serif" w:cs="Arial" w:hint="eastAsia"/>
          <w:lang w:eastAsia="zh-CN" w:bidi="hi-IN"/>
        </w:rPr>
      </w:pPr>
      <w:r w:rsidRPr="00B55118">
        <w:rPr>
          <w:rFonts w:eastAsia="Lucida Sans Unicode"/>
        </w:rPr>
        <w:t>Osnovna namenska raba: območje stavbnih zemljišč.</w:t>
      </w:r>
    </w:p>
    <w:p w:rsidR="00B55118" w:rsidRPr="00B55118" w:rsidRDefault="00B55118" w:rsidP="00E2374A">
      <w:pPr>
        <w:widowControl w:val="0"/>
        <w:numPr>
          <w:ilvl w:val="0"/>
          <w:numId w:val="9"/>
        </w:numPr>
        <w:suppressAutoHyphens/>
        <w:ind w:left="397" w:hanging="340"/>
        <w:jc w:val="both"/>
        <w:rPr>
          <w:rFonts w:ascii="Liberation Serif" w:eastAsia="SimSun" w:hAnsi="Liberation Serif" w:cs="Arial" w:hint="eastAsia"/>
          <w:lang w:eastAsia="zh-CN" w:bidi="hi-IN"/>
        </w:rPr>
      </w:pPr>
      <w:r w:rsidRPr="00B55118">
        <w:rPr>
          <w:rFonts w:eastAsia="Lucida Sans Unicode"/>
        </w:rPr>
        <w:t>Podrobnejša namenska raba: območja stanovanj (S), namenjena bivanju in spremljajočim dejavnostim, znotraj podrobnejše namenske rabe prostora S (območja stanovanj) pa kot stanovanjske površine (SS), namenjene bivanju brez ali s spremljajočimi dejavnostmi.</w:t>
      </w:r>
    </w:p>
    <w:p w:rsidR="00B55118" w:rsidRPr="00B55118" w:rsidRDefault="00B55118" w:rsidP="00B55118">
      <w:pPr>
        <w:tabs>
          <w:tab w:val="left" w:pos="9660"/>
        </w:tabs>
        <w:suppressAutoHyphens/>
        <w:rPr>
          <w:rFonts w:eastAsia="Lucida Sans Unicode"/>
        </w:rPr>
      </w:pPr>
    </w:p>
    <w:p w:rsidR="00B55118" w:rsidRPr="00B55118" w:rsidRDefault="00B55118" w:rsidP="00B55118">
      <w:pPr>
        <w:tabs>
          <w:tab w:val="left" w:pos="9660"/>
        </w:tabs>
        <w:suppressAutoHyphens/>
        <w:rPr>
          <w:rFonts w:eastAsia="Lucida Sans Unicode"/>
        </w:rPr>
      </w:pPr>
    </w:p>
    <w:p w:rsidR="00B55118" w:rsidRPr="00B55118" w:rsidRDefault="00B55118" w:rsidP="007D769D">
      <w:pPr>
        <w:autoSpaceDE w:val="0"/>
        <w:spacing w:after="200"/>
        <w:ind w:left="720" w:hanging="720"/>
        <w:contextualSpacing/>
        <w:jc w:val="both"/>
        <w:rPr>
          <w:szCs w:val="20"/>
          <w:lang w:eastAsia="zh-CN"/>
        </w:rPr>
      </w:pPr>
      <w:r w:rsidRPr="00B55118">
        <w:rPr>
          <w:b/>
          <w:bCs/>
        </w:rPr>
        <w:t xml:space="preserve">III. </w:t>
      </w:r>
      <w:r w:rsidRPr="00B55118">
        <w:rPr>
          <w:b/>
          <w:bCs/>
        </w:rPr>
        <w:tab/>
        <w:t>FUNKCIJE OBMOČJA S POGOJI ZA IZRABO IN KVALITETO GRADNJE TER URBANISTIČNE OMEJITVE</w:t>
      </w:r>
    </w:p>
    <w:p w:rsidR="00B55118" w:rsidRPr="00B55118" w:rsidRDefault="00B55118" w:rsidP="00B55118">
      <w:pPr>
        <w:widowControl w:val="0"/>
        <w:suppressAutoHyphens/>
        <w:ind w:left="360"/>
        <w:jc w:val="center"/>
        <w:rPr>
          <w:rFonts w:eastAsia="Lucida Sans Unicode"/>
          <w:b/>
          <w:bCs/>
          <w:lang w:eastAsia="en-US" w:bidi="en-US"/>
        </w:rPr>
      </w:pPr>
    </w:p>
    <w:p w:rsidR="00B55118" w:rsidRPr="00B55118" w:rsidRDefault="00B55118" w:rsidP="00B55118">
      <w:pPr>
        <w:widowControl w:val="0"/>
        <w:suppressAutoHyphens/>
        <w:ind w:left="360"/>
        <w:jc w:val="center"/>
        <w:rPr>
          <w:rFonts w:eastAsia="Lucida Sans Unicode"/>
          <w:lang w:eastAsia="zh-CN"/>
        </w:rPr>
      </w:pPr>
      <w:r w:rsidRPr="00B55118">
        <w:rPr>
          <w:rFonts w:eastAsia="Lucida Sans Unicode"/>
          <w:b/>
          <w:lang w:eastAsia="en-US" w:bidi="en-US"/>
        </w:rPr>
        <w:t>5. člen</w:t>
      </w:r>
    </w:p>
    <w:p w:rsidR="00B55118" w:rsidRPr="00B55118" w:rsidRDefault="00B55118" w:rsidP="00B55118">
      <w:pPr>
        <w:widowControl w:val="0"/>
        <w:suppressAutoHyphens/>
        <w:jc w:val="center"/>
        <w:rPr>
          <w:szCs w:val="20"/>
          <w:lang w:eastAsia="zh-CN"/>
        </w:rPr>
      </w:pPr>
      <w:r w:rsidRPr="00B55118">
        <w:rPr>
          <w:lang w:bidi="sl-SI"/>
        </w:rPr>
        <w:t xml:space="preserve">  </w:t>
      </w:r>
      <w:r w:rsidRPr="00B55118">
        <w:rPr>
          <w:bCs/>
          <w:lang w:bidi="sl-SI"/>
        </w:rPr>
        <w:t xml:space="preserve">   (prostorske ureditve, ki se načrtujejo s podrobnim načrtom)</w:t>
      </w:r>
    </w:p>
    <w:p w:rsidR="00B55118" w:rsidRPr="00B55118" w:rsidRDefault="00B55118" w:rsidP="00B55118">
      <w:pPr>
        <w:widowControl w:val="0"/>
        <w:suppressAutoHyphens/>
        <w:jc w:val="center"/>
        <w:rPr>
          <w:bCs/>
          <w:lang w:bidi="sl-SI"/>
        </w:rPr>
      </w:pPr>
    </w:p>
    <w:p w:rsidR="008036CF" w:rsidRPr="008036CF" w:rsidRDefault="008036CF" w:rsidP="008036CF">
      <w:pPr>
        <w:pStyle w:val="Odstavekseznama"/>
        <w:widowControl w:val="0"/>
        <w:numPr>
          <w:ilvl w:val="0"/>
          <w:numId w:val="48"/>
        </w:numPr>
        <w:tabs>
          <w:tab w:val="left" w:pos="286"/>
        </w:tabs>
        <w:suppressAutoHyphens/>
        <w:ind w:left="0" w:firstLine="0"/>
        <w:rPr>
          <w:szCs w:val="20"/>
          <w:lang w:eastAsia="zh-CN"/>
        </w:rPr>
      </w:pPr>
      <w:r w:rsidRPr="008036CF">
        <w:rPr>
          <w:rFonts w:eastAsia="Lucida Sans Unicode"/>
          <w:lang w:eastAsia="zh-CN"/>
        </w:rPr>
        <w:t xml:space="preserve"> </w:t>
      </w:r>
      <w:r w:rsidR="00B55118" w:rsidRPr="008036CF">
        <w:rPr>
          <w:rFonts w:eastAsia="Lucida Sans Unicode"/>
          <w:lang w:eastAsia="zh-CN"/>
        </w:rPr>
        <w:t xml:space="preserve">S tem OPPN se načrtujejo ureditve povezane s stanovanjsko gradnjo na Turnišču pri Ptuju, v enoti urejanja prostora </w:t>
      </w:r>
      <w:r w:rsidR="00B55118" w:rsidRPr="008036CF">
        <w:rPr>
          <w:rFonts w:eastAsia="Lucida Sans Unicode"/>
          <w:b/>
          <w:bCs/>
          <w:lang w:eastAsia="zh-CN"/>
        </w:rPr>
        <w:t xml:space="preserve"> </w:t>
      </w:r>
      <w:r w:rsidR="00B55118" w:rsidRPr="008036CF">
        <w:rPr>
          <w:rFonts w:eastAsia="Lucida Sans Unicode"/>
          <w:bCs/>
          <w:lang w:eastAsia="zh-CN"/>
        </w:rPr>
        <w:t>BT23 Ptuj -</w:t>
      </w:r>
      <w:r>
        <w:rPr>
          <w:rFonts w:eastAsia="Lucida Sans Unicode"/>
          <w:bCs/>
          <w:lang w:eastAsia="zh-CN"/>
        </w:rPr>
        <w:t xml:space="preserve"> </w:t>
      </w:r>
      <w:r w:rsidR="00B55118" w:rsidRPr="008036CF">
        <w:rPr>
          <w:rFonts w:eastAsia="Lucida Sans Unicode"/>
          <w:bCs/>
          <w:lang w:eastAsia="zh-CN"/>
        </w:rPr>
        <w:t>Turnišče 2.</w:t>
      </w:r>
      <w:r w:rsidR="00B55118" w:rsidRPr="008036CF">
        <w:rPr>
          <w:rFonts w:eastAsia="Lucida Sans Unicode"/>
          <w:b/>
          <w:bCs/>
          <w:lang w:eastAsia="zh-CN"/>
        </w:rPr>
        <w:t xml:space="preserve"> </w:t>
      </w:r>
    </w:p>
    <w:p w:rsidR="00B55118" w:rsidRPr="008036CF" w:rsidRDefault="008036CF" w:rsidP="008036CF">
      <w:pPr>
        <w:pStyle w:val="Odstavekseznama"/>
        <w:widowControl w:val="0"/>
        <w:numPr>
          <w:ilvl w:val="0"/>
          <w:numId w:val="48"/>
        </w:numPr>
        <w:tabs>
          <w:tab w:val="left" w:pos="286"/>
        </w:tabs>
        <w:suppressAutoHyphens/>
        <w:ind w:left="0" w:firstLine="0"/>
        <w:rPr>
          <w:szCs w:val="20"/>
          <w:lang w:eastAsia="zh-CN"/>
        </w:rPr>
      </w:pPr>
      <w:r>
        <w:rPr>
          <w:lang w:eastAsia="zh-CN"/>
        </w:rPr>
        <w:t xml:space="preserve"> </w:t>
      </w:r>
      <w:r w:rsidR="00B55118" w:rsidRPr="008036CF">
        <w:rPr>
          <w:lang w:eastAsia="zh-CN"/>
        </w:rPr>
        <w:t>Predvidene so naslednje ureditve:</w:t>
      </w:r>
    </w:p>
    <w:p w:rsidR="00B55118" w:rsidRPr="00B55118" w:rsidRDefault="00B55118" w:rsidP="00E2374A">
      <w:pPr>
        <w:widowControl w:val="0"/>
        <w:numPr>
          <w:ilvl w:val="0"/>
          <w:numId w:val="8"/>
        </w:numPr>
        <w:suppressAutoHyphens/>
        <w:contextualSpacing/>
        <w:rPr>
          <w:rFonts w:eastAsia="Lucida Sans Unicode"/>
          <w:lang w:eastAsia="zh-CN"/>
        </w:rPr>
      </w:pPr>
      <w:r w:rsidRPr="00B55118">
        <w:rPr>
          <w:rFonts w:eastAsia="Lucida Sans Unicode"/>
          <w:lang w:eastAsia="zh-CN"/>
        </w:rPr>
        <w:t>gradnja devetnajstih stanovanjskih stavb,</w:t>
      </w:r>
    </w:p>
    <w:p w:rsidR="00B55118" w:rsidRPr="00B55118" w:rsidRDefault="00B55118" w:rsidP="00E2374A">
      <w:pPr>
        <w:widowControl w:val="0"/>
        <w:numPr>
          <w:ilvl w:val="0"/>
          <w:numId w:val="8"/>
        </w:numPr>
        <w:suppressAutoHyphens/>
        <w:contextualSpacing/>
        <w:rPr>
          <w:rFonts w:eastAsia="Lucida Sans Unicode"/>
          <w:lang w:eastAsia="zh-CN"/>
        </w:rPr>
      </w:pPr>
      <w:r w:rsidRPr="00B55118">
        <w:rPr>
          <w:rFonts w:eastAsia="Lucida Sans Unicode"/>
          <w:lang w:eastAsia="zh-CN"/>
        </w:rPr>
        <w:t>gradnja nezahtevnih in enostavnih objektov za lastne potrebe,</w:t>
      </w:r>
    </w:p>
    <w:p w:rsidR="00B55118" w:rsidRPr="00B55118" w:rsidRDefault="00B55118" w:rsidP="00E2374A">
      <w:pPr>
        <w:widowControl w:val="0"/>
        <w:numPr>
          <w:ilvl w:val="0"/>
          <w:numId w:val="8"/>
        </w:numPr>
        <w:suppressAutoHyphens/>
        <w:contextualSpacing/>
        <w:rPr>
          <w:rFonts w:eastAsia="Lucida Sans Unicode"/>
          <w:lang w:eastAsia="zh-CN"/>
        </w:rPr>
      </w:pPr>
      <w:r w:rsidRPr="00B55118">
        <w:rPr>
          <w:rFonts w:eastAsia="Lucida Sans Unicode"/>
          <w:lang w:eastAsia="zh-CN"/>
        </w:rPr>
        <w:t>ureditev otr</w:t>
      </w:r>
      <w:r w:rsidR="005B4CA4">
        <w:rPr>
          <w:rFonts w:eastAsia="Lucida Sans Unicode"/>
          <w:lang w:eastAsia="zh-CN"/>
        </w:rPr>
        <w:t>oškega igrišča in steze za rola</w:t>
      </w:r>
      <w:r w:rsidRPr="00B55118">
        <w:rPr>
          <w:rFonts w:eastAsia="Lucida Sans Unicode"/>
          <w:lang w:eastAsia="zh-CN"/>
        </w:rPr>
        <w:t>n</w:t>
      </w:r>
      <w:r w:rsidR="005B4CA4">
        <w:rPr>
          <w:rFonts w:eastAsia="Lucida Sans Unicode"/>
          <w:lang w:eastAsia="zh-CN"/>
        </w:rPr>
        <w:t>j</w:t>
      </w:r>
      <w:r w:rsidRPr="00B55118">
        <w:rPr>
          <w:rFonts w:eastAsia="Lucida Sans Unicode"/>
          <w:lang w:eastAsia="zh-CN"/>
        </w:rPr>
        <w:t>e,</w:t>
      </w:r>
    </w:p>
    <w:p w:rsidR="00B55118" w:rsidRPr="00B55118" w:rsidRDefault="00B55118" w:rsidP="00E2374A">
      <w:pPr>
        <w:widowControl w:val="0"/>
        <w:numPr>
          <w:ilvl w:val="0"/>
          <w:numId w:val="8"/>
        </w:numPr>
        <w:suppressAutoHyphens/>
        <w:contextualSpacing/>
        <w:rPr>
          <w:rFonts w:eastAsia="Lucida Sans Unicode"/>
          <w:lang w:eastAsia="zh-CN"/>
        </w:rPr>
      </w:pPr>
      <w:r w:rsidRPr="00B55118">
        <w:rPr>
          <w:rFonts w:eastAsia="Lucida Sans Unicode"/>
          <w:lang w:eastAsia="zh-CN"/>
        </w:rPr>
        <w:t>ureditev parkovnega drevoreda,</w:t>
      </w:r>
    </w:p>
    <w:p w:rsidR="00B55118" w:rsidRPr="00B55118" w:rsidRDefault="00B55118" w:rsidP="00E2374A">
      <w:pPr>
        <w:widowControl w:val="0"/>
        <w:numPr>
          <w:ilvl w:val="0"/>
          <w:numId w:val="8"/>
        </w:numPr>
        <w:suppressAutoHyphens/>
        <w:contextualSpacing/>
        <w:rPr>
          <w:rFonts w:eastAsia="Lucida Sans Unicode"/>
          <w:lang w:eastAsia="zh-CN"/>
        </w:rPr>
      </w:pPr>
      <w:r w:rsidRPr="00B55118">
        <w:rPr>
          <w:rFonts w:eastAsia="Lucida Sans Unicode"/>
          <w:lang w:eastAsia="zh-CN"/>
        </w:rPr>
        <w:t>ureditev zelenih in drugih površin,</w:t>
      </w:r>
    </w:p>
    <w:p w:rsidR="00B55118" w:rsidRPr="00B55118" w:rsidRDefault="00B55118" w:rsidP="00E2374A">
      <w:pPr>
        <w:widowControl w:val="0"/>
        <w:numPr>
          <w:ilvl w:val="0"/>
          <w:numId w:val="8"/>
        </w:numPr>
        <w:suppressAutoHyphens/>
        <w:contextualSpacing/>
        <w:rPr>
          <w:rFonts w:eastAsia="Lucida Sans Unicode"/>
          <w:lang w:eastAsia="zh-CN"/>
        </w:rPr>
      </w:pPr>
      <w:r w:rsidRPr="00B55118">
        <w:rPr>
          <w:rFonts w:eastAsia="Lucida Sans Unicode"/>
          <w:lang w:eastAsia="zh-CN"/>
        </w:rPr>
        <w:lastRenderedPageBreak/>
        <w:t>ureditev gospodarske javne infrastrukture in grajenega javnega dobra z ureditvijo dovoznih cest.</w:t>
      </w:r>
    </w:p>
    <w:p w:rsidR="00B55118" w:rsidRPr="00B55118" w:rsidRDefault="00B55118" w:rsidP="00B55118">
      <w:pPr>
        <w:widowControl w:val="0"/>
        <w:suppressAutoHyphens/>
        <w:jc w:val="center"/>
        <w:rPr>
          <w:szCs w:val="20"/>
          <w:lang w:eastAsia="zh-CN"/>
        </w:rPr>
      </w:pPr>
      <w:r w:rsidRPr="00B55118">
        <w:rPr>
          <w:b/>
          <w:bCs/>
          <w:lang w:eastAsia="zh-CN"/>
        </w:rPr>
        <w:t>6. člen</w:t>
      </w:r>
    </w:p>
    <w:p w:rsidR="00B55118" w:rsidRPr="00B55118" w:rsidRDefault="00B55118" w:rsidP="00B55118">
      <w:pPr>
        <w:widowControl w:val="0"/>
        <w:suppressAutoHyphens/>
        <w:jc w:val="center"/>
        <w:rPr>
          <w:szCs w:val="20"/>
          <w:lang w:eastAsia="zh-CN"/>
        </w:rPr>
      </w:pPr>
      <w:r w:rsidRPr="00B55118">
        <w:rPr>
          <w:bCs/>
          <w:lang w:bidi="sl-SI"/>
        </w:rPr>
        <w:t>(pogoji za izrabo območja)</w:t>
      </w:r>
    </w:p>
    <w:p w:rsidR="00B55118" w:rsidRPr="00B55118" w:rsidRDefault="00B55118" w:rsidP="00B55118">
      <w:pPr>
        <w:widowControl w:val="0"/>
        <w:suppressAutoHyphens/>
        <w:jc w:val="center"/>
        <w:rPr>
          <w:lang w:eastAsia="zh-CN"/>
        </w:rPr>
      </w:pP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V območju OPPN so opredeljene prostorske ureditve povezane z gradnjo stanovanjskih stavb s pripadajočimi objekti in funkcionalnim zemljiščem.</w:t>
      </w:r>
    </w:p>
    <w:p w:rsidR="00B55118" w:rsidRPr="00B55118" w:rsidRDefault="00B55118" w:rsidP="00B55118">
      <w:pPr>
        <w:widowControl w:val="0"/>
        <w:suppressAutoHyphens/>
        <w:jc w:val="center"/>
        <w:rPr>
          <w:rFonts w:eastAsia="Lucida Sans Unicode"/>
          <w:strike/>
          <w:lang w:eastAsia="en-US" w:bidi="en-US"/>
        </w:rPr>
      </w:pPr>
    </w:p>
    <w:p w:rsidR="00B55118" w:rsidRPr="00B55118" w:rsidRDefault="00B55118" w:rsidP="00B55118">
      <w:pPr>
        <w:widowControl w:val="0"/>
        <w:suppressAutoHyphens/>
        <w:jc w:val="center"/>
        <w:rPr>
          <w:szCs w:val="20"/>
          <w:lang w:eastAsia="zh-CN"/>
        </w:rPr>
      </w:pPr>
      <w:r w:rsidRPr="00B55118">
        <w:rPr>
          <w:b/>
          <w:bCs/>
          <w:lang w:eastAsia="zh-CN"/>
        </w:rPr>
        <w:t>7. člen</w:t>
      </w:r>
    </w:p>
    <w:p w:rsidR="00B55118" w:rsidRPr="00B55118" w:rsidRDefault="00B55118" w:rsidP="00B55118">
      <w:pPr>
        <w:widowControl w:val="0"/>
        <w:suppressAutoHyphens/>
        <w:jc w:val="center"/>
        <w:rPr>
          <w:szCs w:val="20"/>
          <w:lang w:eastAsia="zh-CN"/>
        </w:rPr>
      </w:pPr>
      <w:r w:rsidRPr="00B55118">
        <w:rPr>
          <w:bCs/>
          <w:lang w:eastAsia="zh-CN"/>
        </w:rPr>
        <w:t>(urbanistične omejitve)</w:t>
      </w:r>
    </w:p>
    <w:p w:rsidR="00B55118" w:rsidRPr="00B55118" w:rsidRDefault="00B55118" w:rsidP="00B55118">
      <w:pPr>
        <w:widowControl w:val="0"/>
        <w:suppressAutoHyphens/>
        <w:ind w:left="360"/>
        <w:contextualSpacing/>
        <w:jc w:val="both"/>
        <w:rPr>
          <w:rFonts w:eastAsia="Lucida Sans Unicode"/>
          <w:lang w:eastAsia="zh-CN"/>
        </w:rPr>
      </w:pP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V območju obdelave veljajo naslednje urbanistične omejitve, ki so prikazane v grafičnem delu:</w:t>
      </w:r>
    </w:p>
    <w:p w:rsidR="00B55118" w:rsidRPr="00B55118" w:rsidRDefault="00B55118" w:rsidP="00B55118">
      <w:pPr>
        <w:autoSpaceDE w:val="0"/>
        <w:jc w:val="both"/>
        <w:rPr>
          <w:szCs w:val="20"/>
          <w:lang w:eastAsia="zh-CN"/>
        </w:rPr>
      </w:pPr>
      <w:r w:rsidRPr="00B55118">
        <w:t xml:space="preserve">- </w:t>
      </w:r>
      <w:r w:rsidRPr="00B55118">
        <w:rPr>
          <w:b/>
        </w:rPr>
        <w:t>gradbena črta</w:t>
      </w:r>
      <w:r w:rsidRPr="00B55118">
        <w:t xml:space="preserve"> je črta, na katero morajo biti z enim robom postavljeni novozgrajeni objekti, dovoljeni so le manjši odmiki delov fasad (balkoni, nadstreški in podobno);</w:t>
      </w:r>
    </w:p>
    <w:p w:rsidR="00B55118" w:rsidRPr="00B55118" w:rsidRDefault="00B55118" w:rsidP="00B55118">
      <w:pPr>
        <w:autoSpaceDE w:val="0"/>
        <w:contextualSpacing/>
        <w:jc w:val="both"/>
        <w:rPr>
          <w:szCs w:val="20"/>
          <w:lang w:eastAsia="zh-CN"/>
        </w:rPr>
      </w:pPr>
      <w:r w:rsidRPr="00B55118">
        <w:t xml:space="preserve">- </w:t>
      </w:r>
      <w:r w:rsidRPr="00B55118">
        <w:rPr>
          <w:b/>
        </w:rPr>
        <w:t>gradbena meja</w:t>
      </w:r>
      <w:r w:rsidRPr="00B55118">
        <w:t xml:space="preserve"> je črta, ki je novozgrajeni objekti ne smejo presegati, lahko pa se je dotikajo ali so od nje odmaknjeni v notranjost;</w:t>
      </w:r>
    </w:p>
    <w:p w:rsidR="00B55118" w:rsidRPr="00B55118" w:rsidRDefault="00B55118" w:rsidP="00B55118">
      <w:pPr>
        <w:autoSpaceDE w:val="0"/>
        <w:contextualSpacing/>
        <w:jc w:val="both"/>
        <w:rPr>
          <w:szCs w:val="20"/>
          <w:lang w:eastAsia="zh-CN"/>
        </w:rPr>
      </w:pPr>
      <w:r w:rsidRPr="00B55118">
        <w:t xml:space="preserve">- </w:t>
      </w:r>
      <w:r w:rsidRPr="00B55118">
        <w:rPr>
          <w:b/>
        </w:rPr>
        <w:t>maksimalna etažnost</w:t>
      </w:r>
      <w:r w:rsidRPr="00B55118">
        <w:t xml:space="preserve"> je oznaka, ki podaja največje število etaž novogradenj in se izraža kot oznaka kleti, pritličja in števila nadstropij nad njimi; m</w:t>
      </w:r>
      <w:r w:rsidR="006A5924">
        <w:t>ožna je gradnja nižjih objektov</w:t>
      </w:r>
      <w:r w:rsidRPr="00B55118">
        <w:t xml:space="preserve"> ali objektov brez kleti;</w:t>
      </w:r>
    </w:p>
    <w:p w:rsidR="00B55118" w:rsidRPr="00B55118" w:rsidRDefault="00B55118" w:rsidP="00B55118">
      <w:pPr>
        <w:autoSpaceDE w:val="0"/>
        <w:contextualSpacing/>
        <w:jc w:val="both"/>
        <w:rPr>
          <w:szCs w:val="20"/>
          <w:lang w:eastAsia="zh-CN"/>
        </w:rPr>
      </w:pPr>
      <w:r w:rsidRPr="00B55118">
        <w:t xml:space="preserve">- </w:t>
      </w:r>
      <w:r w:rsidRPr="00B55118">
        <w:rPr>
          <w:b/>
        </w:rPr>
        <w:t>FZ</w:t>
      </w:r>
      <w:r w:rsidRPr="00B55118">
        <w:t xml:space="preserve"> –</w:t>
      </w:r>
      <w:r w:rsidRPr="00B55118">
        <w:rPr>
          <w:rFonts w:eastAsia="Lucida Sans Unicode"/>
          <w:lang w:bidi="sl-SI"/>
        </w:rPr>
        <w:t xml:space="preserve"> </w:t>
      </w:r>
      <w:r w:rsidRPr="00B55118">
        <w:rPr>
          <w:lang w:bidi="sl-SI"/>
        </w:rPr>
        <w:t>faktor zazidanosti je razmerje med pozidano površino in velikostjo območja;</w:t>
      </w:r>
    </w:p>
    <w:p w:rsidR="00B55118" w:rsidRPr="00B55118" w:rsidRDefault="00B55118" w:rsidP="00B55118">
      <w:pPr>
        <w:autoSpaceDE w:val="0"/>
        <w:contextualSpacing/>
        <w:jc w:val="both"/>
        <w:rPr>
          <w:szCs w:val="20"/>
          <w:lang w:eastAsia="zh-CN"/>
        </w:rPr>
      </w:pPr>
      <w:r w:rsidRPr="00B55118">
        <w:t xml:space="preserve">- </w:t>
      </w:r>
      <w:r w:rsidRPr="00B55118">
        <w:rPr>
          <w:b/>
        </w:rPr>
        <w:t xml:space="preserve">FIZ </w:t>
      </w:r>
      <w:r w:rsidRPr="00B55118">
        <w:t>– faktor izrabe zemljišča je razmerje me</w:t>
      </w:r>
      <w:r w:rsidR="006A5924">
        <w:t>d bruto etažno površino objekta/</w:t>
      </w:r>
      <w:r w:rsidRPr="00B55118">
        <w:t>velikost parcele;</w:t>
      </w:r>
    </w:p>
    <w:p w:rsidR="00B55118" w:rsidRPr="00B55118" w:rsidRDefault="00B55118" w:rsidP="00B55118">
      <w:pPr>
        <w:autoSpaceDE w:val="0"/>
        <w:contextualSpacing/>
        <w:jc w:val="both"/>
        <w:rPr>
          <w:szCs w:val="20"/>
          <w:lang w:eastAsia="zh-CN"/>
        </w:rPr>
      </w:pPr>
      <w:r w:rsidRPr="00B55118">
        <w:t xml:space="preserve">- </w:t>
      </w:r>
      <w:r w:rsidRPr="00B55118">
        <w:rPr>
          <w:b/>
        </w:rPr>
        <w:t>namembnost objekta</w:t>
      </w:r>
      <w:r w:rsidRPr="00B55118">
        <w:t xml:space="preserve"> je oznaka objekta z barvno šrafuro, objekti v območju so lahko namenjeni stanovanjskim dejavnostim in spremljevalni mirni dejavnosti;</w:t>
      </w:r>
    </w:p>
    <w:p w:rsidR="00B55118" w:rsidRPr="00B55118" w:rsidRDefault="00B55118" w:rsidP="00B55118">
      <w:pPr>
        <w:autoSpaceDE w:val="0"/>
        <w:contextualSpacing/>
        <w:jc w:val="both"/>
        <w:rPr>
          <w:szCs w:val="20"/>
          <w:lang w:eastAsia="zh-CN"/>
        </w:rPr>
      </w:pPr>
      <w:r w:rsidRPr="00B55118">
        <w:rPr>
          <w:b/>
        </w:rPr>
        <w:t xml:space="preserve">- velikost gradbene parcele – </w:t>
      </w:r>
      <w:r w:rsidRPr="00B55118">
        <w:t>minimalna velikost gradbene parcele je 500 m²;</w:t>
      </w:r>
    </w:p>
    <w:p w:rsidR="00B55118" w:rsidRPr="00B55118" w:rsidRDefault="00B55118" w:rsidP="00B55118">
      <w:pPr>
        <w:autoSpaceDE w:val="0"/>
        <w:contextualSpacing/>
        <w:jc w:val="both"/>
        <w:rPr>
          <w:szCs w:val="20"/>
          <w:lang w:eastAsia="zh-CN"/>
        </w:rPr>
      </w:pPr>
      <w:r w:rsidRPr="00B55118">
        <w:t xml:space="preserve">- </w:t>
      </w:r>
      <w:r w:rsidRPr="00B55118">
        <w:rPr>
          <w:b/>
          <w:lang w:bidi="sl-SI"/>
        </w:rPr>
        <w:t>faktor zazidanosti (FZ)</w:t>
      </w:r>
      <w:r w:rsidRPr="00B55118">
        <w:rPr>
          <w:lang w:bidi="sl-SI"/>
        </w:rPr>
        <w:t xml:space="preserve"> je razmerje med pozidano površino in velikostjo območja.</w:t>
      </w:r>
    </w:p>
    <w:p w:rsidR="00B55118" w:rsidRPr="00B55118" w:rsidRDefault="00B55118" w:rsidP="00B55118">
      <w:pPr>
        <w:widowControl w:val="0"/>
        <w:suppressAutoHyphens/>
        <w:contextualSpacing/>
        <w:jc w:val="both"/>
        <w:rPr>
          <w:rFonts w:eastAsia="Lucida Sans Unicode"/>
          <w:lang w:bidi="sl-SI"/>
        </w:rPr>
      </w:pPr>
    </w:p>
    <w:p w:rsidR="00B55118" w:rsidRPr="00B55118" w:rsidRDefault="00B55118" w:rsidP="00B55118">
      <w:pPr>
        <w:autoSpaceDE w:val="0"/>
        <w:rPr>
          <w:b/>
          <w:bCs/>
          <w:lang w:bidi="sl-SI"/>
        </w:rPr>
      </w:pPr>
    </w:p>
    <w:p w:rsidR="00B55118" w:rsidRPr="00B55118" w:rsidRDefault="00B55118" w:rsidP="00B55118">
      <w:pPr>
        <w:autoSpaceDE w:val="0"/>
        <w:spacing w:after="200"/>
        <w:contextualSpacing/>
        <w:rPr>
          <w:szCs w:val="20"/>
          <w:lang w:eastAsia="zh-CN"/>
        </w:rPr>
      </w:pPr>
      <w:r w:rsidRPr="00B55118">
        <w:rPr>
          <w:b/>
          <w:bCs/>
        </w:rPr>
        <w:t>IV.</w:t>
      </w:r>
      <w:r w:rsidRPr="00B55118">
        <w:rPr>
          <w:b/>
          <w:bCs/>
        </w:rPr>
        <w:tab/>
        <w:t>MERILA IN POGOJI ZA NAČRTOVANJE PROSTORSKE UREDITVE</w:t>
      </w:r>
    </w:p>
    <w:p w:rsidR="00B55118" w:rsidRPr="00B55118" w:rsidRDefault="00B55118" w:rsidP="00B55118">
      <w:pPr>
        <w:widowControl w:val="0"/>
        <w:suppressAutoHyphens/>
        <w:ind w:left="360"/>
        <w:jc w:val="center"/>
        <w:rPr>
          <w:rFonts w:eastAsia="Lucida Sans Unicode"/>
          <w:b/>
          <w:bCs/>
          <w:lang w:eastAsia="en-US" w:bidi="en-US"/>
        </w:rPr>
      </w:pPr>
    </w:p>
    <w:p w:rsidR="00B55118" w:rsidRPr="00B55118" w:rsidRDefault="00B55118" w:rsidP="00B55118">
      <w:pPr>
        <w:widowControl w:val="0"/>
        <w:suppressAutoHyphens/>
        <w:jc w:val="center"/>
        <w:rPr>
          <w:szCs w:val="20"/>
          <w:lang w:eastAsia="zh-CN"/>
        </w:rPr>
      </w:pPr>
      <w:r w:rsidRPr="00B55118">
        <w:rPr>
          <w:b/>
          <w:bCs/>
          <w:lang w:eastAsia="zh-CN"/>
        </w:rPr>
        <w:t>8. člen</w:t>
      </w:r>
    </w:p>
    <w:p w:rsidR="00B55118" w:rsidRPr="00B55118" w:rsidRDefault="00B55118" w:rsidP="00B55118">
      <w:pPr>
        <w:widowControl w:val="0"/>
        <w:suppressAutoHyphens/>
        <w:jc w:val="center"/>
        <w:rPr>
          <w:szCs w:val="20"/>
          <w:lang w:eastAsia="zh-CN"/>
        </w:rPr>
      </w:pPr>
      <w:r w:rsidRPr="00B55118">
        <w:rPr>
          <w:lang w:eastAsia="zh-CN"/>
        </w:rPr>
        <w:t>(vrste posegov in dopustnih dejavnosti)</w:t>
      </w:r>
    </w:p>
    <w:p w:rsidR="00B55118" w:rsidRPr="00B55118" w:rsidRDefault="00B55118" w:rsidP="00B55118">
      <w:pPr>
        <w:widowControl w:val="0"/>
        <w:suppressAutoHyphens/>
        <w:jc w:val="center"/>
        <w:rPr>
          <w:lang w:eastAsia="zh-CN"/>
        </w:rPr>
      </w:pPr>
    </w:p>
    <w:p w:rsidR="008036CF" w:rsidRPr="008036CF" w:rsidRDefault="00B55118" w:rsidP="00911B00">
      <w:pPr>
        <w:pStyle w:val="Odstavekseznama"/>
        <w:widowControl w:val="0"/>
        <w:numPr>
          <w:ilvl w:val="2"/>
          <w:numId w:val="10"/>
        </w:numPr>
        <w:tabs>
          <w:tab w:val="left" w:pos="0"/>
          <w:tab w:val="left" w:pos="426"/>
        </w:tabs>
        <w:suppressAutoHyphens/>
        <w:ind w:left="0" w:firstLine="0"/>
        <w:jc w:val="both"/>
        <w:rPr>
          <w:rFonts w:eastAsia="Lucida Sans Unicode"/>
          <w:lang w:eastAsia="zh-CN"/>
        </w:rPr>
      </w:pPr>
      <w:r w:rsidRPr="008036CF">
        <w:rPr>
          <w:rFonts w:eastAsia="Lucida Sans Unicode"/>
          <w:lang w:eastAsia="zh-CN"/>
        </w:rPr>
        <w:t>Do začetka izvajanja prostorskih ureditev oziroma posameznih etap, določenih v 30. členu tega odloka, je na območju OPPN iz 4. člena tega odloka dovoljena obstoječa raba zemljišč.</w:t>
      </w:r>
    </w:p>
    <w:p w:rsidR="00B55118" w:rsidRPr="008036CF" w:rsidRDefault="00B55118" w:rsidP="00911B00">
      <w:pPr>
        <w:pStyle w:val="Odstavekseznama"/>
        <w:widowControl w:val="0"/>
        <w:numPr>
          <w:ilvl w:val="2"/>
          <w:numId w:val="10"/>
        </w:numPr>
        <w:tabs>
          <w:tab w:val="left" w:pos="426"/>
        </w:tabs>
        <w:suppressAutoHyphens/>
        <w:ind w:left="0" w:firstLine="0"/>
        <w:jc w:val="both"/>
        <w:rPr>
          <w:rFonts w:eastAsia="Lucida Sans Unicode"/>
          <w:lang w:eastAsia="zh-CN"/>
        </w:rPr>
      </w:pPr>
      <w:r w:rsidRPr="008036CF">
        <w:rPr>
          <w:rFonts w:eastAsia="Lucida Sans Unicode"/>
          <w:lang w:eastAsia="zh-CN"/>
        </w:rPr>
        <w:t xml:space="preserve">Dejavnosti se v območju OPPN locirajo skladno s podrobnejšo namensko rabo – stanovanjske površine SS. Namembnost objektov je v osnovi stanovanjska, dopustne so spremljajoče dejavnosti, kot so v OPN opredeljene za namensko rabo SS. </w:t>
      </w:r>
    </w:p>
    <w:p w:rsidR="00B55118" w:rsidRPr="00B55118" w:rsidRDefault="00B55118" w:rsidP="00B55118">
      <w:pPr>
        <w:autoSpaceDE w:val="0"/>
        <w:contextualSpacing/>
        <w:rPr>
          <w:rFonts w:eastAsia="Lucida Sans Unicode"/>
          <w:lang w:eastAsia="zh-CN"/>
        </w:rPr>
      </w:pPr>
    </w:p>
    <w:p w:rsidR="00B55118" w:rsidRPr="00B55118" w:rsidRDefault="00B55118" w:rsidP="00B55118">
      <w:pPr>
        <w:autoSpaceDE w:val="0"/>
        <w:contextualSpacing/>
        <w:rPr>
          <w:rFonts w:eastAsia="Lucida Sans Unicode"/>
          <w:b/>
          <w:bCs/>
        </w:rPr>
      </w:pPr>
    </w:p>
    <w:p w:rsidR="00B55118" w:rsidRPr="00B55118" w:rsidRDefault="00B55118" w:rsidP="00B55118">
      <w:pPr>
        <w:autoSpaceDE w:val="0"/>
        <w:spacing w:after="200"/>
        <w:contextualSpacing/>
        <w:rPr>
          <w:szCs w:val="20"/>
          <w:lang w:eastAsia="zh-CN"/>
        </w:rPr>
      </w:pPr>
      <w:r w:rsidRPr="00B55118">
        <w:rPr>
          <w:b/>
          <w:bCs/>
        </w:rPr>
        <w:t>V.</w:t>
      </w:r>
      <w:r w:rsidRPr="00B55118">
        <w:rPr>
          <w:b/>
          <w:bCs/>
        </w:rPr>
        <w:tab/>
        <w:t>FUNKCIONALNA IN OBLIKOVNA MERILA TER POGOJI</w:t>
      </w:r>
    </w:p>
    <w:p w:rsidR="00B55118" w:rsidRPr="00B55118" w:rsidRDefault="00B55118" w:rsidP="00B55118">
      <w:pPr>
        <w:widowControl w:val="0"/>
        <w:tabs>
          <w:tab w:val="left" w:pos="9660"/>
        </w:tabs>
        <w:suppressAutoHyphens/>
        <w:contextualSpacing/>
        <w:rPr>
          <w:rFonts w:eastAsia="Lucida Sans Unicode"/>
          <w:b/>
          <w:bCs/>
        </w:rPr>
      </w:pPr>
    </w:p>
    <w:p w:rsidR="00B55118" w:rsidRPr="00B55118" w:rsidRDefault="00B55118" w:rsidP="00B55118">
      <w:pPr>
        <w:suppressAutoHyphens/>
        <w:jc w:val="center"/>
        <w:rPr>
          <w:rFonts w:ascii="Liberation Serif" w:eastAsia="SimSun" w:hAnsi="Liberation Serif" w:cs="Arial" w:hint="eastAsia"/>
          <w:lang w:eastAsia="zh-CN" w:bidi="hi-IN"/>
        </w:rPr>
      </w:pPr>
      <w:r w:rsidRPr="00B55118">
        <w:rPr>
          <w:rFonts w:eastAsia="SimSun"/>
          <w:b/>
          <w:lang w:eastAsia="zh-CN" w:bidi="hi-IN"/>
        </w:rPr>
        <w:t>9. člen</w:t>
      </w:r>
    </w:p>
    <w:p w:rsidR="00B55118" w:rsidRPr="00B55118" w:rsidRDefault="00B55118" w:rsidP="00B55118">
      <w:pPr>
        <w:widowControl w:val="0"/>
        <w:suppressAutoHyphens/>
        <w:jc w:val="center"/>
        <w:rPr>
          <w:szCs w:val="20"/>
          <w:lang w:eastAsia="zh-CN"/>
        </w:rPr>
      </w:pPr>
      <w:r w:rsidRPr="00B55118">
        <w:rPr>
          <w:lang w:eastAsia="zh-CN"/>
        </w:rPr>
        <w:t>(pogoji za urbanistično in arhitekturno oblikovanje)</w:t>
      </w:r>
    </w:p>
    <w:p w:rsidR="00B55118" w:rsidRPr="00B55118" w:rsidRDefault="00B55118" w:rsidP="00B55118">
      <w:pPr>
        <w:widowControl w:val="0"/>
        <w:suppressAutoHyphens/>
        <w:jc w:val="both"/>
        <w:rPr>
          <w:lang w:eastAsia="zh-CN"/>
        </w:rPr>
      </w:pPr>
    </w:p>
    <w:p w:rsidR="00B55118" w:rsidRPr="00111A61" w:rsidRDefault="00B55118" w:rsidP="00B55118">
      <w:pPr>
        <w:widowControl w:val="0"/>
        <w:suppressAutoHyphens/>
        <w:rPr>
          <w:rFonts w:eastAsia="Lucida Sans Unicode"/>
          <w:lang w:eastAsia="zh-CN"/>
        </w:rPr>
      </w:pPr>
      <w:r w:rsidRPr="00111A61">
        <w:rPr>
          <w:rFonts w:eastAsia="Lucida Sans Unicode"/>
          <w:lang w:eastAsia="zh-CN"/>
        </w:rPr>
        <w:t>(1) Po tipologiji zazidave so v skladu z odlokom o OPN dopustne prostostoječe stavbe in razviti tlorisi. Po tipologiji namembnosti in oblikovanja sta dopustna dva tipa stavb (v skladu z OPN):</w:t>
      </w:r>
    </w:p>
    <w:p w:rsidR="00B55118" w:rsidRPr="00111A61" w:rsidRDefault="00B55118" w:rsidP="00B55118">
      <w:pPr>
        <w:widowControl w:val="0"/>
        <w:suppressAutoHyphens/>
        <w:ind w:left="284" w:hanging="284"/>
        <w:rPr>
          <w:rFonts w:eastAsia="Lucida Sans Unicode"/>
          <w:lang w:eastAsia="zh-CN"/>
        </w:rPr>
      </w:pPr>
      <w:r w:rsidRPr="00111A61">
        <w:rPr>
          <w:rFonts w:eastAsia="Lucida Sans Unicode"/>
          <w:lang w:eastAsia="zh-CN"/>
        </w:rPr>
        <w:t>- stavbe tipa A – S1,S8 – oblikovanje se povzema po S1,</w:t>
      </w:r>
    </w:p>
    <w:p w:rsidR="00B55118" w:rsidRPr="00B55118" w:rsidRDefault="00B55118" w:rsidP="00B55118">
      <w:pPr>
        <w:widowControl w:val="0"/>
        <w:suppressAutoHyphens/>
        <w:ind w:left="284" w:hanging="284"/>
        <w:rPr>
          <w:rFonts w:eastAsia="Lucida Sans Unicode"/>
          <w:lang w:eastAsia="zh-CN"/>
        </w:rPr>
      </w:pPr>
      <w:r w:rsidRPr="00111A61">
        <w:rPr>
          <w:rFonts w:eastAsia="Lucida Sans Unicode"/>
          <w:lang w:eastAsia="zh-CN"/>
        </w:rPr>
        <w:t>- stavbe tipa B – S3 – samo enokapna streha, S8 – samo enok</w:t>
      </w:r>
      <w:r w:rsidR="006A5924" w:rsidRPr="00111A61">
        <w:rPr>
          <w:rFonts w:eastAsia="Lucida Sans Unicode"/>
          <w:lang w:eastAsia="zh-CN"/>
        </w:rPr>
        <w:t>apna streha.</w:t>
      </w:r>
    </w:p>
    <w:p w:rsidR="007D769D" w:rsidRDefault="00B55118" w:rsidP="007D769D">
      <w:pPr>
        <w:widowControl w:val="0"/>
        <w:suppressAutoHyphens/>
        <w:ind w:left="284" w:hanging="284"/>
        <w:rPr>
          <w:rFonts w:eastAsia="Lucida Sans Unicode"/>
          <w:lang w:eastAsia="zh-CN"/>
        </w:rPr>
      </w:pPr>
      <w:r w:rsidRPr="00B55118">
        <w:rPr>
          <w:rFonts w:eastAsia="Lucida Sans Unicode"/>
          <w:lang w:eastAsia="zh-CN"/>
        </w:rPr>
        <w:t>Dopustna je izgradnja pomožnih objektov tipa N1, N2.</w:t>
      </w:r>
    </w:p>
    <w:p w:rsidR="008036CF" w:rsidRDefault="006A5924" w:rsidP="008036CF">
      <w:pPr>
        <w:widowControl w:val="0"/>
        <w:suppressAutoHyphens/>
        <w:rPr>
          <w:rFonts w:eastAsia="Lucida Sans Unicode"/>
          <w:lang w:eastAsia="zh-CN"/>
        </w:rPr>
      </w:pPr>
      <w:r>
        <w:rPr>
          <w:rFonts w:eastAsia="Lucida Sans Unicode"/>
          <w:lang w:eastAsia="zh-CN"/>
        </w:rPr>
        <w:lastRenderedPageBreak/>
        <w:t>(2)</w:t>
      </w:r>
      <w:r w:rsidR="008036CF">
        <w:rPr>
          <w:rFonts w:eastAsia="Lucida Sans Unicode"/>
          <w:lang w:eastAsia="zh-CN"/>
        </w:rPr>
        <w:t xml:space="preserve"> </w:t>
      </w:r>
      <w:r w:rsidR="00B55118" w:rsidRPr="006A5924">
        <w:rPr>
          <w:rFonts w:eastAsia="Lucida Sans Unicode"/>
          <w:lang w:eastAsia="zh-CN"/>
        </w:rPr>
        <w:t xml:space="preserve">Lega stavb je določena  z gradbeno linijo in gradbeno mejo, dimenzija in umestitev objektov  v prostor  ter velikost  in zmogljivost objektov – tlorisni in višinski gabariti so razvidni iz grafične priloge – list 4 – Ureditveno količbena situacija. Vhodi v objekte so zarisani shematsko, natančno se opredelijo v projektni dokumentaciji. </w:t>
      </w:r>
    </w:p>
    <w:p w:rsidR="00B55118" w:rsidRPr="008036CF" w:rsidRDefault="008036CF" w:rsidP="008036CF">
      <w:pPr>
        <w:widowControl w:val="0"/>
        <w:suppressAutoHyphens/>
        <w:rPr>
          <w:rFonts w:eastAsia="Lucida Sans Unicode"/>
          <w:lang w:eastAsia="zh-CN"/>
        </w:rPr>
      </w:pPr>
      <w:r>
        <w:rPr>
          <w:rFonts w:eastAsia="Lucida Sans Unicode"/>
          <w:lang w:eastAsia="zh-CN"/>
        </w:rPr>
        <w:t xml:space="preserve">(3) </w:t>
      </w:r>
      <w:r w:rsidR="00B55118" w:rsidRPr="008036CF">
        <w:rPr>
          <w:rFonts w:eastAsia="Lucida Sans Unicode"/>
          <w:lang w:eastAsia="zh-CN"/>
        </w:rPr>
        <w:t xml:space="preserve">Etažnost: </w:t>
      </w: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 stavbe tipa A: max. K+P+M,</w:t>
      </w:r>
    </w:p>
    <w:p w:rsidR="007D769D" w:rsidRDefault="00B55118" w:rsidP="007D769D">
      <w:pPr>
        <w:widowControl w:val="0"/>
        <w:suppressAutoHyphens/>
        <w:contextualSpacing/>
        <w:jc w:val="both"/>
        <w:rPr>
          <w:rFonts w:eastAsia="Lucida Sans Unicode"/>
          <w:lang w:eastAsia="zh-CN"/>
        </w:rPr>
      </w:pPr>
      <w:r w:rsidRPr="00B55118">
        <w:rPr>
          <w:rFonts w:eastAsia="Lucida Sans Unicode"/>
          <w:lang w:eastAsia="zh-CN"/>
        </w:rPr>
        <w:t xml:space="preserve">- stavbe tipa B: max. K+P+1, pri etažah so upoštevane standardne višine stanovanjskih etaž. </w:t>
      </w:r>
    </w:p>
    <w:p w:rsidR="007D769D" w:rsidRDefault="007D769D" w:rsidP="007D769D">
      <w:pPr>
        <w:widowControl w:val="0"/>
        <w:suppressAutoHyphens/>
        <w:contextualSpacing/>
        <w:jc w:val="both"/>
        <w:rPr>
          <w:rFonts w:eastAsia="Lucida Sans Unicode"/>
          <w:lang w:eastAsia="zh-CN"/>
        </w:rPr>
      </w:pPr>
      <w:r>
        <w:rPr>
          <w:rFonts w:eastAsia="Lucida Sans Unicode"/>
          <w:lang w:eastAsia="zh-CN"/>
        </w:rPr>
        <w:t xml:space="preserve">(4) </w:t>
      </w:r>
      <w:r w:rsidR="00B55118" w:rsidRPr="00B55118">
        <w:rPr>
          <w:rFonts w:eastAsia="Lucida Sans Unicode"/>
          <w:lang w:eastAsia="zh-CN"/>
        </w:rPr>
        <w:t>Faktor pozidanosti zemljišča (FZ): max. 0,5.</w:t>
      </w:r>
    </w:p>
    <w:p w:rsidR="007D769D" w:rsidRDefault="007D769D" w:rsidP="007D769D">
      <w:pPr>
        <w:widowControl w:val="0"/>
        <w:suppressAutoHyphens/>
        <w:contextualSpacing/>
        <w:jc w:val="both"/>
        <w:rPr>
          <w:rFonts w:eastAsia="Lucida Sans Unicode"/>
          <w:lang w:eastAsia="zh-CN"/>
        </w:rPr>
      </w:pPr>
      <w:r>
        <w:rPr>
          <w:rFonts w:eastAsia="Lucida Sans Unicode"/>
          <w:lang w:eastAsia="zh-CN"/>
        </w:rPr>
        <w:t xml:space="preserve">(5) </w:t>
      </w:r>
      <w:r w:rsidR="00B55118" w:rsidRPr="00B55118">
        <w:rPr>
          <w:rFonts w:eastAsia="Lucida Sans Unicode"/>
          <w:lang w:eastAsia="zh-CN"/>
        </w:rPr>
        <w:t>Strehe so glede na dovoljen tip stavbe dvokapne z naklonom 35°-</w:t>
      </w:r>
      <w:r w:rsidR="004A45BF">
        <w:rPr>
          <w:rFonts w:eastAsia="Lucida Sans Unicode"/>
          <w:lang w:eastAsia="zh-CN"/>
        </w:rPr>
        <w:t xml:space="preserve"> </w:t>
      </w:r>
      <w:r w:rsidR="00B55118" w:rsidRPr="00B55118">
        <w:rPr>
          <w:rFonts w:eastAsia="Lucida Sans Unicode"/>
          <w:lang w:eastAsia="zh-CN"/>
        </w:rPr>
        <w:t xml:space="preserve">45° ali enokapne z naklonom manjšim od 25°. Dovoljena je gradnja izstreškov, izzidkov in strešnih oken. Slemena morajo biti vzporedna gradbeni liniji. Kritina je opečna ali opečni podobna v temno sivi, temno rjavi ali opečni barvi. Nad poudarjenimi deli stavb, enostavnimi in nezahtevnimi objekti so dovoljene položne in ravne strehe. </w:t>
      </w:r>
      <w:r w:rsidR="00B55118" w:rsidRPr="00B55118">
        <w:rPr>
          <w:rFonts w:eastAsia="Lucida Sans Unicode"/>
          <w:bCs/>
          <w:lang w:eastAsia="zh-CN"/>
        </w:rPr>
        <w:t>Štirikapne strehe niso dovoljene. Podzidava kapne lege je dopustna do 1</w:t>
      </w:r>
      <w:r w:rsidR="004A45BF">
        <w:rPr>
          <w:rFonts w:eastAsia="Lucida Sans Unicode"/>
          <w:bCs/>
          <w:lang w:eastAsia="zh-CN"/>
        </w:rPr>
        <w:t xml:space="preserve"> </w:t>
      </w:r>
      <w:r w:rsidR="00B55118" w:rsidRPr="00B55118">
        <w:rPr>
          <w:rFonts w:eastAsia="Lucida Sans Unicode"/>
          <w:bCs/>
          <w:lang w:eastAsia="zh-CN"/>
        </w:rPr>
        <w:t>m.</w:t>
      </w:r>
    </w:p>
    <w:p w:rsidR="007D769D" w:rsidRDefault="007D769D" w:rsidP="007D769D">
      <w:pPr>
        <w:widowControl w:val="0"/>
        <w:suppressAutoHyphens/>
        <w:contextualSpacing/>
        <w:jc w:val="both"/>
        <w:rPr>
          <w:rFonts w:eastAsia="Lucida Sans Unicode"/>
          <w:lang w:eastAsia="zh-CN"/>
        </w:rPr>
      </w:pPr>
      <w:r>
        <w:rPr>
          <w:rFonts w:eastAsia="Lucida Sans Unicode"/>
          <w:lang w:eastAsia="zh-CN"/>
        </w:rPr>
        <w:t xml:space="preserve">(6) </w:t>
      </w:r>
      <w:r w:rsidR="00B55118" w:rsidRPr="00B55118">
        <w:rPr>
          <w:rFonts w:eastAsia="Lucida Sans Unicode"/>
          <w:lang w:eastAsia="zh-CN"/>
        </w:rPr>
        <w:t xml:space="preserve">Fasada objekta je kontaktna, toplotno izolativna z izvedenim zaključnim ometom, delno zastekljena, lahko tudi delno izvedena kot lesena ali kot obešena fasada obložena s kamnom ali fasadnimi ploščami. </w:t>
      </w:r>
    </w:p>
    <w:p w:rsidR="007D769D" w:rsidRDefault="007D769D" w:rsidP="007D769D">
      <w:pPr>
        <w:widowControl w:val="0"/>
        <w:suppressAutoHyphens/>
        <w:contextualSpacing/>
        <w:jc w:val="both"/>
        <w:rPr>
          <w:rFonts w:eastAsia="Lucida Sans Unicode"/>
          <w:lang w:eastAsia="zh-CN"/>
        </w:rPr>
      </w:pPr>
      <w:r>
        <w:rPr>
          <w:rFonts w:eastAsia="Lucida Sans Unicode"/>
          <w:lang w:eastAsia="zh-CN"/>
        </w:rPr>
        <w:t xml:space="preserve">(7) </w:t>
      </w:r>
      <w:r w:rsidR="00B55118" w:rsidRPr="007D769D">
        <w:rPr>
          <w:rFonts w:eastAsia="Lucida Sans Unicode"/>
          <w:lang w:eastAsia="zh-CN"/>
        </w:rPr>
        <w:t>Parkiranje je predvidno na lastni parceli – 2 parkirni mesti na stanovanjsko enoto. Pred objekti je predvidena utrjena površina, namenjena ureditvi parkirnih mest - odkritih ali s pokrito nadstrešnico. Parkirna mesta se lahko uredijo tudi v kletni ali pritlični etaži objekta ali v samostoječi garaži.</w:t>
      </w:r>
    </w:p>
    <w:p w:rsidR="00B55118" w:rsidRPr="00B55118" w:rsidRDefault="007D769D" w:rsidP="007D769D">
      <w:pPr>
        <w:widowControl w:val="0"/>
        <w:suppressAutoHyphens/>
        <w:contextualSpacing/>
        <w:jc w:val="both"/>
        <w:rPr>
          <w:rFonts w:eastAsia="Lucida Sans Unicode"/>
          <w:lang w:eastAsia="zh-CN"/>
        </w:rPr>
      </w:pPr>
      <w:r>
        <w:rPr>
          <w:rFonts w:eastAsia="Lucida Sans Unicode"/>
          <w:lang w:eastAsia="zh-CN"/>
        </w:rPr>
        <w:t xml:space="preserve">(8) </w:t>
      </w:r>
      <w:r w:rsidR="00B55118" w:rsidRPr="00B55118">
        <w:rPr>
          <w:rFonts w:eastAsia="Lucida Sans Unicode"/>
          <w:lang w:eastAsia="zh-CN"/>
        </w:rPr>
        <w:t>Glavni vhodi, dovozi - s strani novih dovoznih cest, kar se skupaj z ureditvijo okolja natančneje določi v projektni dokumentaciji.</w:t>
      </w:r>
    </w:p>
    <w:p w:rsidR="00B55118" w:rsidRPr="00B55118" w:rsidRDefault="00B55118" w:rsidP="00B55118">
      <w:pPr>
        <w:widowControl w:val="0"/>
        <w:suppressAutoHyphens/>
        <w:rPr>
          <w:b/>
          <w:bCs/>
          <w:lang w:eastAsia="zh-CN"/>
        </w:rPr>
      </w:pPr>
    </w:p>
    <w:p w:rsidR="00B55118" w:rsidRPr="00B55118" w:rsidRDefault="00B55118" w:rsidP="00B55118">
      <w:pPr>
        <w:widowControl w:val="0"/>
        <w:suppressAutoHyphens/>
        <w:jc w:val="center"/>
        <w:rPr>
          <w:szCs w:val="20"/>
          <w:lang w:eastAsia="zh-CN"/>
        </w:rPr>
      </w:pPr>
      <w:r w:rsidRPr="00B55118">
        <w:rPr>
          <w:b/>
          <w:lang w:eastAsia="zh-CN"/>
        </w:rPr>
        <w:t>10. člen</w:t>
      </w:r>
    </w:p>
    <w:p w:rsidR="00B55118" w:rsidRPr="00B55118" w:rsidRDefault="00B55118" w:rsidP="00B55118">
      <w:pPr>
        <w:widowControl w:val="0"/>
        <w:suppressAutoHyphens/>
        <w:jc w:val="center"/>
        <w:rPr>
          <w:szCs w:val="20"/>
          <w:lang w:eastAsia="zh-CN"/>
        </w:rPr>
      </w:pPr>
      <w:r w:rsidRPr="00B55118">
        <w:rPr>
          <w:lang w:eastAsia="zh-CN"/>
        </w:rPr>
        <w:t>(nezahtevni in enostavni objekti ter vzdrževalna dela v javno korist)</w:t>
      </w:r>
    </w:p>
    <w:p w:rsidR="00B55118" w:rsidRPr="00B55118" w:rsidRDefault="00B55118" w:rsidP="00B55118">
      <w:pPr>
        <w:widowControl w:val="0"/>
        <w:suppressAutoHyphens/>
        <w:jc w:val="center"/>
        <w:rPr>
          <w:b/>
          <w:bCs/>
          <w:lang w:eastAsia="zh-CN"/>
        </w:rPr>
      </w:pPr>
    </w:p>
    <w:p w:rsidR="00B55118" w:rsidRPr="00B55118" w:rsidRDefault="00B55118" w:rsidP="00E2374A">
      <w:pPr>
        <w:widowControl w:val="0"/>
        <w:numPr>
          <w:ilvl w:val="0"/>
          <w:numId w:val="11"/>
        </w:numPr>
        <w:suppressAutoHyphens/>
        <w:ind w:left="360"/>
        <w:contextualSpacing/>
        <w:jc w:val="both"/>
        <w:rPr>
          <w:rFonts w:eastAsia="Lucida Sans Unicode"/>
          <w:lang w:eastAsia="zh-CN"/>
        </w:rPr>
      </w:pPr>
      <w:r w:rsidRPr="00B55118">
        <w:rPr>
          <w:rFonts w:eastAsia="Lucida Sans Unicode"/>
          <w:lang w:eastAsia="zh-CN"/>
        </w:rPr>
        <w:t>Na območju OPPN je po predpisih, ki urejajo gradnjo objektov glede na zahtevnost, dovoljena postavitev nezahtevnih in enostavnih objektov ter je mogoče opravljanje del, ki se štejejo za redna vzdrževalna dela in investicijska vzdrževalna dela.</w:t>
      </w:r>
    </w:p>
    <w:p w:rsidR="00B55118" w:rsidRPr="00B55118" w:rsidRDefault="00B55118" w:rsidP="00E2374A">
      <w:pPr>
        <w:widowControl w:val="0"/>
        <w:numPr>
          <w:ilvl w:val="0"/>
          <w:numId w:val="11"/>
        </w:numPr>
        <w:suppressAutoHyphens/>
        <w:ind w:left="360"/>
        <w:contextualSpacing/>
        <w:rPr>
          <w:rFonts w:eastAsia="Lucida Sans Unicode"/>
          <w:lang w:eastAsia="zh-CN"/>
        </w:rPr>
      </w:pPr>
      <w:r w:rsidRPr="00B55118">
        <w:rPr>
          <w:rFonts w:eastAsia="Lucida Sans Unicode"/>
          <w:lang w:eastAsia="zh-CN"/>
        </w:rPr>
        <w:t>Dovoljena je postavitev naslednjih nezahtevnih in enostavnih objektov:</w:t>
      </w:r>
    </w:p>
    <w:p w:rsidR="00B55118" w:rsidRPr="00B55118" w:rsidRDefault="00B55118" w:rsidP="00E2374A">
      <w:pPr>
        <w:widowControl w:val="0"/>
        <w:numPr>
          <w:ilvl w:val="0"/>
          <w:numId w:val="12"/>
        </w:numPr>
        <w:tabs>
          <w:tab w:val="left" w:pos="284"/>
        </w:tabs>
        <w:suppressAutoHyphens/>
        <w:jc w:val="both"/>
        <w:rPr>
          <w:szCs w:val="20"/>
          <w:lang w:eastAsia="zh-CN"/>
        </w:rPr>
      </w:pPr>
      <w:r w:rsidRPr="00B55118">
        <w:rPr>
          <w:lang w:eastAsia="zh-CN"/>
        </w:rPr>
        <w:t>majhne stavbe,</w:t>
      </w:r>
    </w:p>
    <w:p w:rsidR="00B55118" w:rsidRPr="00B55118" w:rsidRDefault="00B55118" w:rsidP="00E2374A">
      <w:pPr>
        <w:widowControl w:val="0"/>
        <w:numPr>
          <w:ilvl w:val="0"/>
          <w:numId w:val="12"/>
        </w:numPr>
        <w:tabs>
          <w:tab w:val="left" w:pos="284"/>
        </w:tabs>
        <w:suppressAutoHyphens/>
        <w:jc w:val="both"/>
        <w:rPr>
          <w:szCs w:val="20"/>
          <w:lang w:eastAsia="zh-CN"/>
        </w:rPr>
      </w:pPr>
      <w:r w:rsidRPr="00B55118">
        <w:rPr>
          <w:lang w:eastAsia="zh-CN"/>
        </w:rPr>
        <w:t>majhne stavbe kot dopolnitev obstoječe pozidave,</w:t>
      </w:r>
    </w:p>
    <w:p w:rsidR="00B55118" w:rsidRPr="00B55118" w:rsidRDefault="00B55118" w:rsidP="00E2374A">
      <w:pPr>
        <w:widowControl w:val="0"/>
        <w:numPr>
          <w:ilvl w:val="0"/>
          <w:numId w:val="12"/>
        </w:numPr>
        <w:tabs>
          <w:tab w:val="left" w:pos="284"/>
        </w:tabs>
        <w:suppressAutoHyphens/>
        <w:jc w:val="both"/>
        <w:rPr>
          <w:szCs w:val="20"/>
          <w:lang w:eastAsia="zh-CN"/>
        </w:rPr>
      </w:pPr>
      <w:r w:rsidRPr="00B55118">
        <w:rPr>
          <w:lang w:eastAsia="zh-CN"/>
        </w:rPr>
        <w:t>pomožni objekti v javni rabi,</w:t>
      </w:r>
    </w:p>
    <w:p w:rsidR="00B55118" w:rsidRPr="00B55118" w:rsidRDefault="00B55118" w:rsidP="00E2374A">
      <w:pPr>
        <w:widowControl w:val="0"/>
        <w:numPr>
          <w:ilvl w:val="0"/>
          <w:numId w:val="12"/>
        </w:numPr>
        <w:suppressAutoHyphens/>
        <w:jc w:val="both"/>
        <w:rPr>
          <w:szCs w:val="20"/>
          <w:lang w:eastAsia="zh-CN"/>
        </w:rPr>
      </w:pPr>
      <w:r w:rsidRPr="00B55118">
        <w:rPr>
          <w:lang w:eastAsia="zh-CN"/>
        </w:rPr>
        <w:t xml:space="preserve">ograje, </w:t>
      </w:r>
    </w:p>
    <w:p w:rsidR="00B55118" w:rsidRPr="00111A61" w:rsidRDefault="00B55118" w:rsidP="00E2374A">
      <w:pPr>
        <w:widowControl w:val="0"/>
        <w:numPr>
          <w:ilvl w:val="0"/>
          <w:numId w:val="12"/>
        </w:numPr>
        <w:suppressAutoHyphens/>
        <w:jc w:val="both"/>
        <w:rPr>
          <w:szCs w:val="20"/>
          <w:lang w:eastAsia="zh-CN"/>
        </w:rPr>
      </w:pPr>
      <w:r w:rsidRPr="00111A61">
        <w:rPr>
          <w:lang w:eastAsia="zh-CN"/>
        </w:rPr>
        <w:t>opornih zidov do višine 0,5</w:t>
      </w:r>
      <w:r w:rsidR="006A5924" w:rsidRPr="00111A61">
        <w:rPr>
          <w:lang w:eastAsia="zh-CN"/>
        </w:rPr>
        <w:t xml:space="preserve"> </w:t>
      </w:r>
      <w:r w:rsidRPr="00111A61">
        <w:rPr>
          <w:lang w:eastAsia="zh-CN"/>
        </w:rPr>
        <w:t>m (enostavni objekti)</w:t>
      </w:r>
      <w:r w:rsidR="006A5924" w:rsidRPr="00111A61">
        <w:rPr>
          <w:lang w:eastAsia="zh-CN"/>
        </w:rPr>
        <w:t>,</w:t>
      </w:r>
    </w:p>
    <w:p w:rsidR="00B55118" w:rsidRPr="00B55118" w:rsidRDefault="00B55118" w:rsidP="00E2374A">
      <w:pPr>
        <w:widowControl w:val="0"/>
        <w:numPr>
          <w:ilvl w:val="0"/>
          <w:numId w:val="12"/>
        </w:numPr>
        <w:suppressAutoHyphens/>
        <w:jc w:val="both"/>
        <w:rPr>
          <w:szCs w:val="20"/>
          <w:lang w:eastAsia="zh-CN"/>
        </w:rPr>
      </w:pPr>
      <w:r w:rsidRPr="00B55118">
        <w:rPr>
          <w:lang w:eastAsia="zh-CN"/>
        </w:rPr>
        <w:t>priključek na objekte gospodarske javne infrastrukture,</w:t>
      </w:r>
    </w:p>
    <w:p w:rsidR="00B55118" w:rsidRPr="00B55118" w:rsidRDefault="00B55118" w:rsidP="00E2374A">
      <w:pPr>
        <w:widowControl w:val="0"/>
        <w:numPr>
          <w:ilvl w:val="0"/>
          <w:numId w:val="12"/>
        </w:numPr>
        <w:suppressAutoHyphens/>
        <w:jc w:val="both"/>
        <w:rPr>
          <w:szCs w:val="20"/>
          <w:lang w:eastAsia="zh-CN"/>
        </w:rPr>
      </w:pPr>
      <w:r w:rsidRPr="00B55118">
        <w:rPr>
          <w:lang w:eastAsia="zh-CN"/>
        </w:rPr>
        <w:t>pomožni energetski objekti,</w:t>
      </w:r>
    </w:p>
    <w:p w:rsidR="00B55118" w:rsidRPr="00B55118" w:rsidRDefault="00B55118" w:rsidP="00E2374A">
      <w:pPr>
        <w:widowControl w:val="0"/>
        <w:numPr>
          <w:ilvl w:val="0"/>
          <w:numId w:val="12"/>
        </w:numPr>
        <w:suppressAutoHyphens/>
        <w:jc w:val="both"/>
        <w:rPr>
          <w:szCs w:val="20"/>
          <w:lang w:eastAsia="zh-CN"/>
        </w:rPr>
      </w:pPr>
      <w:r w:rsidRPr="00B55118">
        <w:rPr>
          <w:lang w:eastAsia="zh-CN"/>
        </w:rPr>
        <w:t>pomožni komunalni objekti,</w:t>
      </w:r>
    </w:p>
    <w:p w:rsidR="00B55118" w:rsidRPr="00B55118" w:rsidRDefault="00B55118" w:rsidP="00E2374A">
      <w:pPr>
        <w:widowControl w:val="0"/>
        <w:numPr>
          <w:ilvl w:val="0"/>
          <w:numId w:val="12"/>
        </w:numPr>
        <w:suppressAutoHyphens/>
        <w:jc w:val="both"/>
        <w:rPr>
          <w:szCs w:val="20"/>
          <w:lang w:eastAsia="zh-CN"/>
        </w:rPr>
      </w:pPr>
      <w:r w:rsidRPr="00B55118">
        <w:rPr>
          <w:lang w:eastAsia="zh-CN"/>
        </w:rPr>
        <w:t>urbana oprema.</w:t>
      </w:r>
    </w:p>
    <w:p w:rsidR="00B55118" w:rsidRPr="00B55118" w:rsidRDefault="00B55118" w:rsidP="00E2374A">
      <w:pPr>
        <w:widowControl w:val="0"/>
        <w:numPr>
          <w:ilvl w:val="0"/>
          <w:numId w:val="11"/>
        </w:numPr>
        <w:suppressAutoHyphens/>
        <w:ind w:left="360"/>
        <w:contextualSpacing/>
        <w:jc w:val="both"/>
        <w:rPr>
          <w:rFonts w:eastAsia="Lucida Sans Unicode"/>
          <w:lang w:eastAsia="zh-CN"/>
        </w:rPr>
      </w:pPr>
      <w:r w:rsidRPr="00B55118">
        <w:rPr>
          <w:rFonts w:eastAsia="Lucida Sans Unicode"/>
          <w:lang w:eastAsia="zh-CN"/>
        </w:rPr>
        <w:t>Nezahtevni in enostavni objekti naj bodo od meje s sosednjo zemljiško parcelo odmaknjeni minimalno 1,5 m, razen ograj in opornih zidov, ki so lahko odmaknjeni za 0,5</w:t>
      </w:r>
      <w:r w:rsidR="006A5924">
        <w:rPr>
          <w:rFonts w:eastAsia="Lucida Sans Unicode"/>
          <w:lang w:eastAsia="zh-CN"/>
        </w:rPr>
        <w:t xml:space="preserve"> </w:t>
      </w:r>
      <w:r w:rsidRPr="00B55118">
        <w:rPr>
          <w:rFonts w:eastAsia="Lucida Sans Unicode"/>
          <w:lang w:eastAsia="zh-CN"/>
        </w:rPr>
        <w:t>m. Do parcelne meje so lahko postavljeni le s soglasjem lastnika zemljiške parcele, na katero mejijo. Najmanjši odmiki vseh nezahtevnih in enostavnih objektov od zemljišča, ki je namenjeno za cesto, je 0,5</w:t>
      </w:r>
      <w:r w:rsidR="006A5924">
        <w:rPr>
          <w:rFonts w:eastAsia="Lucida Sans Unicode"/>
          <w:lang w:eastAsia="zh-CN"/>
        </w:rPr>
        <w:t xml:space="preserve"> </w:t>
      </w:r>
      <w:r w:rsidRPr="00B55118">
        <w:rPr>
          <w:rFonts w:eastAsia="Lucida Sans Unicode"/>
          <w:lang w:eastAsia="zh-CN"/>
        </w:rPr>
        <w:t>m.</w:t>
      </w:r>
    </w:p>
    <w:p w:rsidR="00B55118" w:rsidRPr="00B55118" w:rsidRDefault="00B55118" w:rsidP="00E2374A">
      <w:pPr>
        <w:widowControl w:val="0"/>
        <w:numPr>
          <w:ilvl w:val="0"/>
          <w:numId w:val="11"/>
        </w:numPr>
        <w:suppressAutoHyphens/>
        <w:ind w:left="360"/>
        <w:contextualSpacing/>
        <w:jc w:val="both"/>
        <w:rPr>
          <w:rFonts w:eastAsia="Lucida Sans Unicode"/>
          <w:lang w:eastAsia="zh-CN"/>
        </w:rPr>
      </w:pPr>
      <w:r w:rsidRPr="00B55118">
        <w:rPr>
          <w:rFonts w:eastAsia="Lucida Sans Unicode"/>
          <w:lang w:eastAsia="zh-CN"/>
        </w:rPr>
        <w:t xml:space="preserve">Postavitev ograj in drugih objektov v križiščih ne sme segati v območje preglednega trikotnika ali segati v območje javnih prometnih in zelenih površin. </w:t>
      </w:r>
    </w:p>
    <w:p w:rsidR="00B55118" w:rsidRPr="00B55118" w:rsidRDefault="00B55118" w:rsidP="00E2374A">
      <w:pPr>
        <w:widowControl w:val="0"/>
        <w:numPr>
          <w:ilvl w:val="0"/>
          <w:numId w:val="11"/>
        </w:numPr>
        <w:suppressAutoHyphens/>
        <w:ind w:left="360"/>
        <w:contextualSpacing/>
        <w:jc w:val="both"/>
        <w:rPr>
          <w:rFonts w:eastAsia="Lucida Sans Unicode"/>
          <w:lang w:eastAsia="zh-CN"/>
        </w:rPr>
      </w:pPr>
      <w:r w:rsidRPr="00B55118">
        <w:rPr>
          <w:rFonts w:eastAsia="Lucida Sans Unicode"/>
          <w:lang w:eastAsia="zh-CN"/>
        </w:rPr>
        <w:t>Poleg rednih vzdrževalnih del in investicijskih vzdrževalnih del so dovoljene tudi:</w:t>
      </w:r>
    </w:p>
    <w:p w:rsidR="00B55118" w:rsidRPr="001C1CCC" w:rsidRDefault="00B55118" w:rsidP="001C1CCC">
      <w:pPr>
        <w:pStyle w:val="Odstavekseznama"/>
        <w:widowControl w:val="0"/>
        <w:numPr>
          <w:ilvl w:val="1"/>
          <w:numId w:val="11"/>
        </w:numPr>
        <w:suppressAutoHyphens/>
        <w:ind w:left="709" w:hanging="283"/>
        <w:jc w:val="both"/>
        <w:rPr>
          <w:rFonts w:eastAsia="Lucida Sans Unicode"/>
          <w:lang w:eastAsia="zh-CN"/>
        </w:rPr>
      </w:pPr>
      <w:r w:rsidRPr="001C1CCC">
        <w:rPr>
          <w:rFonts w:eastAsia="Lucida Sans Unicode"/>
          <w:lang w:eastAsia="zh-CN"/>
        </w:rPr>
        <w:t>rekonstrukcije objektov in naprav,</w:t>
      </w:r>
    </w:p>
    <w:p w:rsidR="00B55118" w:rsidRPr="001C1CCC" w:rsidRDefault="00B55118" w:rsidP="001C1CCC">
      <w:pPr>
        <w:pStyle w:val="Odstavekseznama"/>
        <w:widowControl w:val="0"/>
        <w:numPr>
          <w:ilvl w:val="1"/>
          <w:numId w:val="11"/>
        </w:numPr>
        <w:suppressAutoHyphens/>
        <w:ind w:left="709" w:hanging="283"/>
        <w:jc w:val="both"/>
        <w:rPr>
          <w:rFonts w:eastAsia="Lucida Sans Unicode"/>
          <w:lang w:eastAsia="zh-CN"/>
        </w:rPr>
      </w:pPr>
      <w:r w:rsidRPr="001C1CCC">
        <w:rPr>
          <w:rFonts w:eastAsia="Lucida Sans Unicode"/>
          <w:lang w:eastAsia="zh-CN"/>
        </w:rPr>
        <w:lastRenderedPageBreak/>
        <w:t>sprememba namembnosti.</w:t>
      </w:r>
    </w:p>
    <w:p w:rsidR="00B55118" w:rsidRPr="00B55118" w:rsidRDefault="00B55118" w:rsidP="00E2374A">
      <w:pPr>
        <w:widowControl w:val="0"/>
        <w:numPr>
          <w:ilvl w:val="0"/>
          <w:numId w:val="11"/>
        </w:numPr>
        <w:suppressAutoHyphens/>
        <w:ind w:left="360"/>
        <w:contextualSpacing/>
        <w:jc w:val="both"/>
        <w:rPr>
          <w:rFonts w:eastAsia="Lucida Sans Unicode"/>
          <w:lang w:eastAsia="zh-CN"/>
        </w:rPr>
      </w:pPr>
      <w:r w:rsidRPr="00B55118">
        <w:rPr>
          <w:rFonts w:eastAsia="Lucida Sans Unicode"/>
          <w:lang w:eastAsia="zh-CN"/>
        </w:rPr>
        <w:t>Na območju OPPN se lahko izvajajo vsa vzdrževalna dela v javno korist skladno s predpisi, ki urejajo cestno infrastrukturo.</w:t>
      </w:r>
    </w:p>
    <w:p w:rsidR="00B55118" w:rsidRPr="00B55118" w:rsidRDefault="00B55118" w:rsidP="00B55118">
      <w:pPr>
        <w:keepNext/>
        <w:widowControl w:val="0"/>
        <w:tabs>
          <w:tab w:val="left" w:pos="2822"/>
        </w:tabs>
        <w:suppressAutoHyphens/>
        <w:ind w:right="-15"/>
        <w:jc w:val="both"/>
        <w:rPr>
          <w:szCs w:val="20"/>
          <w:lang w:eastAsia="zh-CN"/>
        </w:rPr>
      </w:pPr>
      <w:r w:rsidRPr="00B55118">
        <w:rPr>
          <w:b/>
          <w:bCs/>
          <w:lang w:eastAsia="zh-CN"/>
        </w:rPr>
        <w:tab/>
      </w:r>
    </w:p>
    <w:p w:rsidR="00B55118" w:rsidRPr="00B55118" w:rsidRDefault="00B55118" w:rsidP="00B55118">
      <w:pPr>
        <w:tabs>
          <w:tab w:val="left" w:pos="2822"/>
        </w:tabs>
        <w:autoSpaceDE w:val="0"/>
        <w:rPr>
          <w:b/>
          <w:bCs/>
        </w:rPr>
      </w:pPr>
    </w:p>
    <w:p w:rsidR="00B55118" w:rsidRPr="00B55118" w:rsidRDefault="00B55118" w:rsidP="00B55118">
      <w:pPr>
        <w:autoSpaceDE w:val="0"/>
        <w:spacing w:after="200"/>
        <w:contextualSpacing/>
        <w:rPr>
          <w:szCs w:val="20"/>
          <w:lang w:eastAsia="zh-CN"/>
        </w:rPr>
      </w:pPr>
      <w:r w:rsidRPr="00B55118">
        <w:rPr>
          <w:b/>
          <w:bCs/>
        </w:rPr>
        <w:t xml:space="preserve">VI. </w:t>
      </w:r>
      <w:r w:rsidRPr="00B55118">
        <w:rPr>
          <w:b/>
          <w:bCs/>
        </w:rPr>
        <w:tab/>
        <w:t>OBLIKOVANJE ODPRTEGA PROSTORA</w:t>
      </w:r>
    </w:p>
    <w:p w:rsidR="00B55118" w:rsidRPr="00B55118" w:rsidRDefault="00B55118" w:rsidP="00B55118">
      <w:pPr>
        <w:autoSpaceDE w:val="0"/>
        <w:spacing w:after="200"/>
        <w:contextualSpacing/>
        <w:rPr>
          <w:b/>
          <w:bCs/>
        </w:rPr>
      </w:pPr>
    </w:p>
    <w:p w:rsidR="00B55118" w:rsidRPr="00B55118" w:rsidRDefault="00B55118" w:rsidP="00B55118">
      <w:pPr>
        <w:widowControl w:val="0"/>
        <w:tabs>
          <w:tab w:val="left" w:pos="2054"/>
          <w:tab w:val="center" w:pos="4749"/>
        </w:tabs>
        <w:suppressAutoHyphens/>
        <w:jc w:val="center"/>
        <w:rPr>
          <w:szCs w:val="20"/>
          <w:lang w:eastAsia="zh-CN"/>
        </w:rPr>
      </w:pPr>
      <w:r w:rsidRPr="00B55118">
        <w:rPr>
          <w:b/>
          <w:bCs/>
          <w:lang w:eastAsia="zh-CN"/>
        </w:rPr>
        <w:t>11. člen</w:t>
      </w:r>
    </w:p>
    <w:p w:rsidR="00B55118" w:rsidRPr="00B55118" w:rsidRDefault="00B55118" w:rsidP="00B55118">
      <w:pPr>
        <w:suppressAutoHyphens/>
        <w:jc w:val="center"/>
        <w:rPr>
          <w:rFonts w:ascii="Liberation Serif" w:eastAsia="SimSun" w:hAnsi="Liberation Serif" w:cs="Arial" w:hint="eastAsia"/>
          <w:lang w:eastAsia="zh-CN" w:bidi="hi-IN"/>
        </w:rPr>
      </w:pPr>
      <w:r w:rsidRPr="00B55118">
        <w:rPr>
          <w:rFonts w:eastAsia="SimSun"/>
          <w:bCs/>
          <w:lang w:eastAsia="zh-CN" w:bidi="hi-IN"/>
        </w:rPr>
        <w:t>(pogoji za zunanjo ureditev)</w:t>
      </w:r>
    </w:p>
    <w:p w:rsidR="00B55118" w:rsidRPr="00B55118" w:rsidRDefault="00B55118" w:rsidP="00B55118">
      <w:pPr>
        <w:suppressAutoHyphens/>
        <w:jc w:val="center"/>
        <w:rPr>
          <w:rFonts w:eastAsia="SimSun"/>
          <w:lang w:eastAsia="zh-CN" w:bidi="hi-IN"/>
        </w:rPr>
      </w:pPr>
    </w:p>
    <w:p w:rsidR="00B55118" w:rsidRPr="005201F7" w:rsidRDefault="006A5924" w:rsidP="00911B00">
      <w:pPr>
        <w:pStyle w:val="Odstavekseznama"/>
        <w:widowControl w:val="0"/>
        <w:numPr>
          <w:ilvl w:val="2"/>
          <w:numId w:val="8"/>
        </w:numPr>
        <w:tabs>
          <w:tab w:val="left" w:pos="426"/>
        </w:tabs>
        <w:suppressAutoHyphens/>
        <w:ind w:left="0" w:firstLine="0"/>
        <w:jc w:val="both"/>
        <w:rPr>
          <w:rFonts w:eastAsia="Lucida Sans Unicode"/>
          <w:lang w:eastAsia="zh-CN"/>
        </w:rPr>
      </w:pPr>
      <w:r w:rsidRPr="005201F7">
        <w:rPr>
          <w:rFonts w:eastAsia="Lucida Sans Unicode"/>
          <w:lang w:eastAsia="zh-CN"/>
        </w:rPr>
        <w:t xml:space="preserve">Na območju OPPN </w:t>
      </w:r>
      <w:r w:rsidR="00B55118" w:rsidRPr="005201F7">
        <w:rPr>
          <w:rFonts w:eastAsia="Lucida Sans Unicode"/>
          <w:lang w:eastAsia="zh-CN"/>
        </w:rPr>
        <w:t>ob Ulici 14. divizije so predvidene javne površine:</w:t>
      </w:r>
    </w:p>
    <w:p w:rsidR="00B55118" w:rsidRPr="00B55118" w:rsidRDefault="00B55118" w:rsidP="00B55118">
      <w:pPr>
        <w:widowControl w:val="0"/>
        <w:suppressAutoHyphens/>
        <w:ind w:left="360"/>
        <w:contextualSpacing/>
        <w:jc w:val="both"/>
        <w:rPr>
          <w:rFonts w:eastAsia="Lucida Sans Unicode"/>
          <w:lang w:eastAsia="zh-CN"/>
        </w:rPr>
      </w:pPr>
      <w:r w:rsidRPr="00B55118">
        <w:rPr>
          <w:rFonts w:eastAsia="Lucida Sans Unicode"/>
          <w:lang w:eastAsia="zh-CN"/>
        </w:rPr>
        <w:t xml:space="preserve">- izgradnja otroškega igrišča v okvirni velikosti 250 m², </w:t>
      </w:r>
    </w:p>
    <w:p w:rsidR="00B55118" w:rsidRPr="00B55118" w:rsidRDefault="00B55118" w:rsidP="00B55118">
      <w:pPr>
        <w:widowControl w:val="0"/>
        <w:suppressAutoHyphens/>
        <w:ind w:left="360"/>
        <w:contextualSpacing/>
        <w:jc w:val="both"/>
        <w:rPr>
          <w:rFonts w:eastAsia="Lucida Sans Unicode"/>
          <w:lang w:eastAsia="zh-CN"/>
        </w:rPr>
      </w:pPr>
      <w:r w:rsidRPr="00B55118">
        <w:rPr>
          <w:rFonts w:eastAsia="Lucida Sans Unicode"/>
          <w:lang w:eastAsia="zh-CN"/>
        </w:rPr>
        <w:t>- izgradnja proge za rolanje maksimalnih dimenzij 90 m x 6 m,</w:t>
      </w:r>
    </w:p>
    <w:p w:rsidR="00B55118" w:rsidRPr="00B55118" w:rsidRDefault="00B55118" w:rsidP="00B55118">
      <w:pPr>
        <w:widowControl w:val="0"/>
        <w:suppressAutoHyphens/>
        <w:ind w:left="360"/>
        <w:contextualSpacing/>
        <w:jc w:val="both"/>
        <w:rPr>
          <w:rFonts w:eastAsia="Lucida Sans Unicode"/>
          <w:lang w:eastAsia="zh-CN"/>
        </w:rPr>
      </w:pPr>
      <w:r w:rsidRPr="00B55118">
        <w:rPr>
          <w:rFonts w:eastAsia="Lucida Sans Unicode"/>
          <w:lang w:eastAsia="zh-CN"/>
        </w:rPr>
        <w:t>- postavitev enostavnega objekta do 20 m² za spravilo športne opreme,</w:t>
      </w:r>
    </w:p>
    <w:p w:rsidR="00B55118" w:rsidRPr="00B55118" w:rsidRDefault="00B55118" w:rsidP="00B55118">
      <w:pPr>
        <w:widowControl w:val="0"/>
        <w:suppressAutoHyphens/>
        <w:ind w:left="360"/>
        <w:contextualSpacing/>
        <w:jc w:val="both"/>
        <w:rPr>
          <w:rFonts w:eastAsia="Lucida Sans Unicode"/>
          <w:lang w:eastAsia="zh-CN"/>
        </w:rPr>
      </w:pPr>
      <w:r w:rsidRPr="00B55118">
        <w:rPr>
          <w:rFonts w:eastAsia="Lucida Sans Unicode"/>
          <w:lang w:eastAsia="zh-CN"/>
        </w:rPr>
        <w:t>- zasaditev parkovnega drevoreda,</w:t>
      </w:r>
    </w:p>
    <w:p w:rsidR="00B55118" w:rsidRPr="00B55118" w:rsidRDefault="00B55118" w:rsidP="00B55118">
      <w:pPr>
        <w:widowControl w:val="0"/>
        <w:suppressAutoHyphens/>
        <w:ind w:left="360"/>
        <w:contextualSpacing/>
        <w:jc w:val="both"/>
        <w:rPr>
          <w:rFonts w:eastAsia="Lucida Sans Unicode"/>
          <w:lang w:eastAsia="zh-CN"/>
        </w:rPr>
      </w:pPr>
      <w:r w:rsidRPr="00B55118">
        <w:rPr>
          <w:rFonts w:eastAsia="Lucida Sans Unicode"/>
          <w:lang w:eastAsia="zh-CN"/>
        </w:rPr>
        <w:t>- izgradnja tlakovane ali asfaltirane pešpoti, z zelenico</w:t>
      </w:r>
      <w:r w:rsidRPr="00B55118">
        <w:rPr>
          <w:szCs w:val="20"/>
          <w:lang w:eastAsia="zh-CN"/>
        </w:rPr>
        <w:t xml:space="preserve"> </w:t>
      </w:r>
      <w:r w:rsidRPr="00B55118">
        <w:rPr>
          <w:rFonts w:eastAsia="Lucida Sans Unicode"/>
          <w:lang w:eastAsia="zh-CN"/>
        </w:rPr>
        <w:t>ločene od cestišča.</w:t>
      </w:r>
    </w:p>
    <w:p w:rsidR="001C1CCC" w:rsidRDefault="00B55118" w:rsidP="005201F7">
      <w:pPr>
        <w:widowControl w:val="0"/>
        <w:suppressAutoHyphens/>
        <w:ind w:left="426"/>
        <w:contextualSpacing/>
        <w:jc w:val="both"/>
        <w:rPr>
          <w:rFonts w:eastAsia="Lucida Sans Unicode"/>
          <w:lang w:eastAsia="zh-CN"/>
        </w:rPr>
      </w:pPr>
      <w:r w:rsidRPr="00B55118">
        <w:rPr>
          <w:rFonts w:eastAsia="Lucida Sans Unicode"/>
          <w:lang w:eastAsia="en-US" w:bidi="en-US"/>
        </w:rPr>
        <w:t xml:space="preserve">Za ureditev javnih zunanjih površin se izdela ustrezen načrt krajinske arhitekture, v katerem se predvidi ustrezno število in lokacije urbane opreme ter načina zasaditve. </w:t>
      </w:r>
      <w:r w:rsidRPr="00B55118">
        <w:rPr>
          <w:rFonts w:eastAsia="Lucida Sans Unicode"/>
          <w:lang w:eastAsia="zh-CN"/>
        </w:rPr>
        <w:t>K izvedbam načrtovanih ureditev mora dati soglasje Urbanistična komisija.</w:t>
      </w:r>
    </w:p>
    <w:p w:rsidR="001C1CCC" w:rsidRDefault="00B55118" w:rsidP="001C1CCC">
      <w:pPr>
        <w:pStyle w:val="Odstavekseznama"/>
        <w:widowControl w:val="0"/>
        <w:numPr>
          <w:ilvl w:val="2"/>
          <w:numId w:val="8"/>
        </w:numPr>
        <w:suppressAutoHyphens/>
        <w:ind w:left="426" w:hanging="426"/>
        <w:jc w:val="both"/>
        <w:rPr>
          <w:rFonts w:eastAsia="Lucida Sans Unicode"/>
          <w:lang w:eastAsia="zh-CN"/>
        </w:rPr>
      </w:pPr>
      <w:r w:rsidRPr="001C1CCC">
        <w:rPr>
          <w:rFonts w:eastAsia="Lucida Sans Unicode"/>
          <w:lang w:eastAsia="zh-CN"/>
        </w:rPr>
        <w:t>Na območju igrišča je predvidena postavitev otroških igral in urbane opreme. Izvede se ustrezna zasaditev z avtohtonimi grmovncami in drevesi. Dopustna je postavitev pitnika in ureditev mobilnih sanitarij.</w:t>
      </w:r>
    </w:p>
    <w:p w:rsidR="001C1CCC" w:rsidRDefault="00B55118" w:rsidP="001C1CCC">
      <w:pPr>
        <w:pStyle w:val="Odstavekseznama"/>
        <w:widowControl w:val="0"/>
        <w:numPr>
          <w:ilvl w:val="2"/>
          <w:numId w:val="8"/>
        </w:numPr>
        <w:suppressAutoHyphens/>
        <w:ind w:left="426" w:hanging="426"/>
        <w:jc w:val="both"/>
        <w:rPr>
          <w:rFonts w:eastAsia="Lucida Sans Unicode"/>
          <w:lang w:eastAsia="zh-CN"/>
        </w:rPr>
      </w:pPr>
      <w:r w:rsidRPr="001C1CCC">
        <w:rPr>
          <w:rFonts w:eastAsia="Lucida Sans Unicode"/>
          <w:lang w:eastAsia="zh-CN"/>
        </w:rPr>
        <w:t>Na območju steze za rolanje je predvidena izvedba ravne asfaltirane površine v maksimalnih dimenzijah 90 m x 6 m za rolanje. Dopustna je postavitev manjšega pomožnega objekta za spravilo športnih rekvizitov do 20</w:t>
      </w:r>
      <w:r w:rsidRPr="001C1CCC">
        <w:rPr>
          <w:szCs w:val="20"/>
          <w:lang w:eastAsia="zh-CN"/>
        </w:rPr>
        <w:t xml:space="preserve"> </w:t>
      </w:r>
      <w:r w:rsidRPr="001C1CCC">
        <w:rPr>
          <w:rFonts w:eastAsia="Lucida Sans Unicode"/>
          <w:lang w:eastAsia="zh-CN"/>
        </w:rPr>
        <w:t>m². Po obodu steze se izvede ustrezna zasaditev z avtohtonimi grmovnicami in drevesi.</w:t>
      </w:r>
    </w:p>
    <w:p w:rsidR="001C1CCC" w:rsidRDefault="00B55118" w:rsidP="001C1CCC">
      <w:pPr>
        <w:pStyle w:val="Odstavekseznama"/>
        <w:widowControl w:val="0"/>
        <w:numPr>
          <w:ilvl w:val="2"/>
          <w:numId w:val="8"/>
        </w:numPr>
        <w:suppressAutoHyphens/>
        <w:ind w:left="426" w:hanging="426"/>
        <w:jc w:val="both"/>
        <w:rPr>
          <w:rFonts w:eastAsia="Lucida Sans Unicode"/>
          <w:lang w:eastAsia="zh-CN"/>
        </w:rPr>
      </w:pPr>
      <w:r w:rsidRPr="001C1CCC">
        <w:rPr>
          <w:rFonts w:eastAsia="Lucida Sans Unicode"/>
          <w:lang w:eastAsia="zh-CN"/>
        </w:rPr>
        <w:t>V parkovnem drevoredu je predvidena postavitev urbane opreme in zasaditev z avtohtonimi grmovnicami in drevesi.</w:t>
      </w:r>
    </w:p>
    <w:p w:rsidR="001C1CCC" w:rsidRDefault="00B55118" w:rsidP="001C1CCC">
      <w:pPr>
        <w:pStyle w:val="Odstavekseznama"/>
        <w:widowControl w:val="0"/>
        <w:numPr>
          <w:ilvl w:val="2"/>
          <w:numId w:val="8"/>
        </w:numPr>
        <w:suppressAutoHyphens/>
        <w:ind w:left="426" w:hanging="426"/>
        <w:jc w:val="both"/>
        <w:rPr>
          <w:rFonts w:eastAsia="Lucida Sans Unicode"/>
          <w:lang w:eastAsia="zh-CN"/>
        </w:rPr>
      </w:pPr>
      <w:r w:rsidRPr="001C1CCC">
        <w:rPr>
          <w:rFonts w:eastAsia="Lucida Sans Unicode"/>
          <w:lang w:eastAsia="zh-CN"/>
        </w:rPr>
        <w:t xml:space="preserve">Zasebne zelenice in vrtovi se nahajajo v okviru predvidenih zemljiških parcel. Za zasaditev zasebnih zelenih površin naj se uporabljajo avtohtone travne, grmovne in drevesne vrste. </w:t>
      </w:r>
    </w:p>
    <w:p w:rsidR="001C1CCC" w:rsidRDefault="00B55118" w:rsidP="001C1CCC">
      <w:pPr>
        <w:pStyle w:val="Odstavekseznama"/>
        <w:widowControl w:val="0"/>
        <w:numPr>
          <w:ilvl w:val="2"/>
          <w:numId w:val="8"/>
        </w:numPr>
        <w:suppressAutoHyphens/>
        <w:ind w:left="426" w:hanging="426"/>
        <w:jc w:val="both"/>
        <w:rPr>
          <w:rFonts w:eastAsia="Lucida Sans Unicode"/>
          <w:lang w:eastAsia="zh-CN"/>
        </w:rPr>
      </w:pPr>
      <w:r w:rsidRPr="001C1CCC">
        <w:rPr>
          <w:rFonts w:eastAsia="Lucida Sans Unicode"/>
          <w:lang w:eastAsia="zh-CN"/>
        </w:rPr>
        <w:t xml:space="preserve">Ograje okoli stanovanjskih stavb so lahko polne, lesene, kovinske, žičnate, obsajene z zelenjem. Ograje ne smejo posegati v območje javnih prometnih in zelenih površin. Višina in izvedba ograj ob priključkih dovoznih poti na glavno cesto, mora biti takšna, da omogoča preglednost v križišču in varno priključevanje. </w:t>
      </w:r>
    </w:p>
    <w:p w:rsidR="00B55118" w:rsidRPr="001C1CCC" w:rsidRDefault="00B55118" w:rsidP="001C1CCC">
      <w:pPr>
        <w:pStyle w:val="Odstavekseznama"/>
        <w:widowControl w:val="0"/>
        <w:numPr>
          <w:ilvl w:val="2"/>
          <w:numId w:val="8"/>
        </w:numPr>
        <w:suppressAutoHyphens/>
        <w:ind w:left="426" w:hanging="426"/>
        <w:jc w:val="both"/>
        <w:rPr>
          <w:rFonts w:eastAsia="Lucida Sans Unicode"/>
          <w:lang w:eastAsia="zh-CN"/>
        </w:rPr>
      </w:pPr>
      <w:r w:rsidRPr="001C1CCC">
        <w:rPr>
          <w:rFonts w:eastAsia="Lucida Sans Unicode"/>
          <w:lang w:eastAsia="en-US" w:bidi="en-US"/>
        </w:rPr>
        <w:t>Parkirne površine je možno pokriti z nadstrešnicami, ki morajo ob javnih prometnih površinah biti odprtega tipa in odmaknjena od parcele ceste najmanj 0,5</w:t>
      </w:r>
      <w:r w:rsidR="006A5924" w:rsidRPr="001C1CCC">
        <w:rPr>
          <w:rFonts w:eastAsia="Lucida Sans Unicode"/>
          <w:lang w:eastAsia="en-US" w:bidi="en-US"/>
        </w:rPr>
        <w:t xml:space="preserve"> </w:t>
      </w:r>
      <w:r w:rsidRPr="001C1CCC">
        <w:rPr>
          <w:rFonts w:eastAsia="Lucida Sans Unicode"/>
          <w:lang w:eastAsia="en-US" w:bidi="en-US"/>
        </w:rPr>
        <w:t>m. Za vsako stanovanjsko enoto so predvidena tri parkirna mesta za osebna motorna vozila.</w:t>
      </w:r>
    </w:p>
    <w:p w:rsidR="00B55118" w:rsidRPr="00B55118" w:rsidRDefault="00B55118" w:rsidP="00B55118">
      <w:pPr>
        <w:widowControl w:val="0"/>
        <w:tabs>
          <w:tab w:val="left" w:pos="9660"/>
        </w:tabs>
        <w:suppressAutoHyphens/>
        <w:contextualSpacing/>
        <w:rPr>
          <w:rFonts w:eastAsia="Lucida Sans Unicode"/>
          <w:b/>
          <w:lang w:eastAsia="en-US" w:bidi="en-US"/>
        </w:rPr>
      </w:pPr>
    </w:p>
    <w:p w:rsidR="00B55118" w:rsidRPr="00B55118" w:rsidRDefault="00B55118" w:rsidP="00B55118">
      <w:pPr>
        <w:tabs>
          <w:tab w:val="left" w:pos="2822"/>
        </w:tabs>
        <w:autoSpaceDE w:val="0"/>
        <w:rPr>
          <w:b/>
          <w:bCs/>
          <w:lang w:bidi="en-US"/>
        </w:rPr>
      </w:pPr>
    </w:p>
    <w:p w:rsidR="00B55118" w:rsidRPr="00B55118" w:rsidRDefault="00B55118" w:rsidP="00B55118">
      <w:pPr>
        <w:tabs>
          <w:tab w:val="left" w:pos="2822"/>
        </w:tabs>
        <w:autoSpaceDE w:val="0"/>
        <w:spacing w:after="200"/>
        <w:contextualSpacing/>
        <w:rPr>
          <w:szCs w:val="20"/>
          <w:lang w:eastAsia="zh-CN"/>
        </w:rPr>
      </w:pPr>
      <w:r w:rsidRPr="00B55118">
        <w:rPr>
          <w:b/>
          <w:bCs/>
        </w:rPr>
        <w:t>VII.       MERILA IN POGOJI ZA GRADNJO PROMETNEGA OMREŽJA</w:t>
      </w:r>
    </w:p>
    <w:p w:rsidR="00B55118" w:rsidRPr="00B55118" w:rsidRDefault="00B55118" w:rsidP="00B55118">
      <w:pPr>
        <w:widowControl w:val="0"/>
        <w:suppressAutoHyphens/>
        <w:rPr>
          <w:b/>
          <w:bCs/>
        </w:rPr>
      </w:pPr>
    </w:p>
    <w:p w:rsidR="00B55118" w:rsidRPr="00B55118" w:rsidRDefault="00B55118" w:rsidP="00B55118">
      <w:pPr>
        <w:widowControl w:val="0"/>
        <w:suppressAutoHyphens/>
        <w:jc w:val="center"/>
        <w:rPr>
          <w:szCs w:val="20"/>
          <w:lang w:eastAsia="zh-CN"/>
        </w:rPr>
      </w:pPr>
      <w:r w:rsidRPr="00B55118">
        <w:rPr>
          <w:b/>
          <w:bCs/>
          <w:lang w:eastAsia="zh-CN"/>
        </w:rPr>
        <w:t>12. člen</w:t>
      </w:r>
    </w:p>
    <w:p w:rsidR="00B55118" w:rsidRPr="00B55118" w:rsidRDefault="00B55118" w:rsidP="00B55118">
      <w:pPr>
        <w:widowControl w:val="0"/>
        <w:suppressAutoHyphens/>
        <w:jc w:val="center"/>
        <w:rPr>
          <w:szCs w:val="20"/>
          <w:lang w:eastAsia="zh-CN"/>
        </w:rPr>
      </w:pPr>
      <w:r w:rsidRPr="00B55118">
        <w:rPr>
          <w:bCs/>
          <w:lang w:eastAsia="zh-CN"/>
        </w:rPr>
        <w:t>(prometno urejanje)</w:t>
      </w:r>
    </w:p>
    <w:p w:rsidR="00B55118" w:rsidRPr="00B55118" w:rsidRDefault="00B55118" w:rsidP="00B55118">
      <w:pPr>
        <w:widowControl w:val="0"/>
        <w:suppressAutoHyphens/>
        <w:jc w:val="center"/>
        <w:rPr>
          <w:bCs/>
          <w:lang w:eastAsia="zh-CN"/>
        </w:rPr>
      </w:pPr>
    </w:p>
    <w:p w:rsidR="00B55118" w:rsidRPr="005201F7" w:rsidRDefault="00B55118" w:rsidP="00911B00">
      <w:pPr>
        <w:pStyle w:val="Odstavekseznama"/>
        <w:widowControl w:val="0"/>
        <w:numPr>
          <w:ilvl w:val="0"/>
          <w:numId w:val="15"/>
        </w:numPr>
        <w:tabs>
          <w:tab w:val="clear" w:pos="0"/>
          <w:tab w:val="num" w:pos="426"/>
        </w:tabs>
        <w:suppressAutoHyphens/>
        <w:ind w:left="426" w:hanging="426"/>
        <w:jc w:val="both"/>
        <w:rPr>
          <w:rFonts w:eastAsia="Lucida Sans Unicode"/>
          <w:lang w:eastAsia="zh-CN"/>
        </w:rPr>
      </w:pPr>
      <w:r w:rsidRPr="005201F7">
        <w:rPr>
          <w:rFonts w:eastAsia="Lucida Sans Unicode"/>
          <w:bCs/>
          <w:lang w:eastAsia="zh-CN"/>
        </w:rPr>
        <w:t xml:space="preserve">Na območju se uredi dostopna oz. dovozne ceste iz jugozahodne in severozahodne smeri z navezavo na </w:t>
      </w:r>
      <w:r w:rsidRPr="005201F7">
        <w:rPr>
          <w:bCs/>
          <w:lang w:eastAsia="zh-CN"/>
        </w:rPr>
        <w:t>Ul. Šercerjeve Brigade in Mejno cesto</w:t>
      </w:r>
      <w:r w:rsidRPr="005201F7">
        <w:rPr>
          <w:rFonts w:eastAsia="Lucida Sans Unicode"/>
          <w:bCs/>
          <w:lang w:eastAsia="zh-CN"/>
        </w:rPr>
        <w:t xml:space="preserve">. Ul. 14. divizije se enosmerno priključuje na Selsko cesto. Cesta se projektira v skladu s Pravilnikom o projektiranju. </w:t>
      </w:r>
    </w:p>
    <w:p w:rsidR="00B55118" w:rsidRPr="00B55118" w:rsidRDefault="00B55118" w:rsidP="00E2374A">
      <w:pPr>
        <w:widowControl w:val="0"/>
        <w:numPr>
          <w:ilvl w:val="0"/>
          <w:numId w:val="15"/>
        </w:numPr>
        <w:suppressAutoHyphens/>
        <w:ind w:left="360"/>
        <w:contextualSpacing/>
        <w:jc w:val="both"/>
        <w:rPr>
          <w:rFonts w:eastAsia="Lucida Sans Unicode"/>
          <w:lang w:eastAsia="zh-CN"/>
        </w:rPr>
      </w:pPr>
      <w:r w:rsidRPr="00B55118">
        <w:rPr>
          <w:rFonts w:eastAsia="Lucida Sans Unicode"/>
          <w:lang w:eastAsia="zh-CN"/>
        </w:rPr>
        <w:t xml:space="preserve">Projektni elementi cestnega priključka in dimenzioniranje nosilne konstrukcije ceste morajo zagotavljati prevoznost intervencijskim vozilom, komunalnemu 3 osnemu vozilu, gasilskemu </w:t>
      </w:r>
      <w:r w:rsidRPr="00B55118">
        <w:rPr>
          <w:rFonts w:eastAsia="Lucida Sans Unicode"/>
          <w:lang w:eastAsia="zh-CN"/>
        </w:rPr>
        <w:lastRenderedPageBreak/>
        <w:t>vozilu ipd. Obračanje in srečevanje vozil je omogočeno v T križišču v sredini območja.</w:t>
      </w:r>
    </w:p>
    <w:p w:rsidR="00B55118" w:rsidRPr="00B55118" w:rsidRDefault="00B55118" w:rsidP="00E2374A">
      <w:pPr>
        <w:widowControl w:val="0"/>
        <w:numPr>
          <w:ilvl w:val="0"/>
          <w:numId w:val="15"/>
        </w:numPr>
        <w:suppressAutoHyphens/>
        <w:ind w:left="360"/>
        <w:contextualSpacing/>
        <w:jc w:val="both"/>
        <w:rPr>
          <w:rFonts w:eastAsia="Lucida Sans Unicode"/>
          <w:lang w:eastAsia="zh-CN"/>
        </w:rPr>
      </w:pPr>
      <w:r w:rsidRPr="00B55118">
        <w:rPr>
          <w:rFonts w:eastAsia="Lucida Sans Unicode"/>
          <w:lang w:eastAsia="zh-CN"/>
        </w:rPr>
        <w:t>Dvosmerne ceste se uredi v širini najmanj 5,5 m (širina vozišča 4 m, bankina 0,75 m), Enosmerna cesta se uredi v širini najmanj 4m (širina vozišča 3 m, banikna 0,75 m). Predvidena je izgradnja pločnikov v širini 1,2 m.</w:t>
      </w:r>
    </w:p>
    <w:p w:rsidR="00B55118" w:rsidRPr="00B55118" w:rsidRDefault="00B55118" w:rsidP="00E2374A">
      <w:pPr>
        <w:widowControl w:val="0"/>
        <w:numPr>
          <w:ilvl w:val="0"/>
          <w:numId w:val="15"/>
        </w:numPr>
        <w:suppressAutoHyphens/>
        <w:ind w:left="360"/>
        <w:contextualSpacing/>
        <w:rPr>
          <w:rFonts w:eastAsia="Lucida Sans Unicode"/>
          <w:lang w:eastAsia="zh-CN"/>
        </w:rPr>
      </w:pPr>
      <w:r w:rsidRPr="00B55118">
        <w:rPr>
          <w:rFonts w:eastAsia="Lucida Sans Unicode"/>
          <w:lang w:eastAsia="zh-CN"/>
        </w:rPr>
        <w:t>Po izvedenem OPPN ceste preidejo v javno dobro.</w:t>
      </w:r>
    </w:p>
    <w:p w:rsidR="00B55118" w:rsidRPr="00B55118" w:rsidRDefault="00B55118" w:rsidP="00B55118">
      <w:pPr>
        <w:widowControl w:val="0"/>
        <w:suppressAutoHyphens/>
        <w:rPr>
          <w:b/>
          <w:bCs/>
          <w:lang w:eastAsia="zh-CN"/>
        </w:rPr>
      </w:pPr>
    </w:p>
    <w:p w:rsidR="00B55118" w:rsidRPr="00B55118" w:rsidRDefault="00B55118" w:rsidP="00B55118">
      <w:pPr>
        <w:widowControl w:val="0"/>
        <w:suppressAutoHyphens/>
        <w:jc w:val="center"/>
        <w:rPr>
          <w:szCs w:val="20"/>
          <w:lang w:eastAsia="zh-CN"/>
        </w:rPr>
      </w:pPr>
      <w:r w:rsidRPr="00B55118">
        <w:rPr>
          <w:b/>
          <w:bCs/>
          <w:lang w:eastAsia="zh-CN"/>
        </w:rPr>
        <w:t>13. člen</w:t>
      </w:r>
    </w:p>
    <w:p w:rsidR="00B55118" w:rsidRPr="00B55118" w:rsidRDefault="00B55118" w:rsidP="00B55118">
      <w:pPr>
        <w:widowControl w:val="0"/>
        <w:suppressAutoHyphens/>
        <w:jc w:val="center"/>
        <w:rPr>
          <w:szCs w:val="20"/>
          <w:lang w:eastAsia="zh-CN"/>
        </w:rPr>
      </w:pPr>
      <w:r w:rsidRPr="00B55118">
        <w:rPr>
          <w:bCs/>
          <w:lang w:eastAsia="zh-CN"/>
        </w:rPr>
        <w:t>(parkiranje)</w:t>
      </w:r>
    </w:p>
    <w:p w:rsidR="00B55118" w:rsidRPr="00B55118" w:rsidRDefault="00B55118" w:rsidP="00B55118">
      <w:pPr>
        <w:widowControl w:val="0"/>
        <w:suppressAutoHyphens/>
        <w:rPr>
          <w:b/>
          <w:bCs/>
          <w:lang w:eastAsia="zh-CN"/>
        </w:rPr>
      </w:pPr>
    </w:p>
    <w:p w:rsidR="00B55118" w:rsidRPr="00B55118" w:rsidRDefault="00B55118" w:rsidP="00E2374A">
      <w:pPr>
        <w:widowControl w:val="0"/>
        <w:numPr>
          <w:ilvl w:val="0"/>
          <w:numId w:val="16"/>
        </w:numPr>
        <w:suppressAutoHyphens/>
        <w:contextualSpacing/>
        <w:jc w:val="both"/>
        <w:rPr>
          <w:rFonts w:eastAsia="Lucida Sans Unicode"/>
          <w:lang w:eastAsia="zh-CN"/>
        </w:rPr>
      </w:pPr>
      <w:r w:rsidRPr="00B55118">
        <w:rPr>
          <w:rFonts w:eastAsia="Lucida Sans Unicode"/>
          <w:lang w:eastAsia="zh-CN"/>
        </w:rPr>
        <w:t xml:space="preserve">Parkirne in odstavne površine na območju lastniških parcel so lahko v asfaltni izvedbi ali v tlaku po izbiri investitorja. </w:t>
      </w:r>
    </w:p>
    <w:p w:rsidR="00B55118" w:rsidRPr="00B55118" w:rsidRDefault="00B55118" w:rsidP="00B55118">
      <w:pPr>
        <w:widowControl w:val="0"/>
        <w:tabs>
          <w:tab w:val="center" w:pos="4536"/>
          <w:tab w:val="right" w:pos="9072"/>
        </w:tabs>
        <w:suppressAutoHyphens/>
        <w:contextualSpacing/>
        <w:jc w:val="both"/>
        <w:rPr>
          <w:rFonts w:eastAsia="Lucida Sans Unicode"/>
          <w:lang w:eastAsia="zh-CN"/>
        </w:rPr>
      </w:pPr>
      <w:r w:rsidRPr="00B55118">
        <w:rPr>
          <w:rFonts w:eastAsia="Lucida Sans Unicode"/>
          <w:lang w:eastAsia="zh-CN"/>
        </w:rPr>
        <w:t>(2) Potrebno število parkirnih mest za stanovalce in obiskovalce se določi v skladu s tabelo:</w:t>
      </w:r>
    </w:p>
    <w:p w:rsidR="00B55118" w:rsidRPr="00B55118" w:rsidRDefault="00B55118" w:rsidP="00B55118">
      <w:pPr>
        <w:widowControl w:val="0"/>
        <w:tabs>
          <w:tab w:val="center" w:pos="4536"/>
          <w:tab w:val="right" w:pos="9072"/>
        </w:tabs>
        <w:suppressAutoHyphens/>
        <w:ind w:left="360"/>
        <w:contextualSpacing/>
        <w:jc w:val="both"/>
        <w:rPr>
          <w:rFonts w:eastAsia="Lucida Sans Unicode"/>
          <w:lang w:eastAsia="zh-CN"/>
        </w:rPr>
      </w:pPr>
    </w:p>
    <w:tbl>
      <w:tblPr>
        <w:tblW w:w="0" w:type="auto"/>
        <w:tblInd w:w="-55" w:type="dxa"/>
        <w:tblLayout w:type="fixed"/>
        <w:tblCellMar>
          <w:left w:w="113" w:type="dxa"/>
        </w:tblCellMar>
        <w:tblLook w:val="0000" w:firstRow="0" w:lastRow="0" w:firstColumn="0" w:lastColumn="0" w:noHBand="0" w:noVBand="0"/>
      </w:tblPr>
      <w:tblGrid>
        <w:gridCol w:w="399"/>
        <w:gridCol w:w="3966"/>
        <w:gridCol w:w="2669"/>
        <w:gridCol w:w="2759"/>
      </w:tblGrid>
      <w:tr w:rsidR="00B55118" w:rsidRPr="007E41F9" w:rsidTr="00497D82">
        <w:trPr>
          <w:trHeight w:val="606"/>
          <w:tblHeader/>
        </w:trPr>
        <w:tc>
          <w:tcPr>
            <w:tcW w:w="399" w:type="dxa"/>
            <w:tcBorders>
              <w:top w:val="single" w:sz="4" w:space="0" w:color="00000A"/>
              <w:left w:val="single" w:sz="4" w:space="0" w:color="00000A"/>
              <w:bottom w:val="single" w:sz="4" w:space="0" w:color="00000A"/>
            </w:tcBorders>
            <w:shd w:val="clear" w:color="auto" w:fill="auto"/>
            <w:vAlign w:val="center"/>
          </w:tcPr>
          <w:p w:rsidR="00B55118" w:rsidRPr="007E41F9" w:rsidRDefault="00B55118" w:rsidP="00B55118">
            <w:pPr>
              <w:widowControl w:val="0"/>
              <w:tabs>
                <w:tab w:val="center" w:pos="4536"/>
                <w:tab w:val="right" w:pos="9072"/>
              </w:tabs>
              <w:suppressAutoHyphens/>
              <w:snapToGrid w:val="0"/>
              <w:jc w:val="center"/>
              <w:rPr>
                <w:b/>
                <w:lang w:eastAsia="zh-CN"/>
              </w:rPr>
            </w:pPr>
          </w:p>
        </w:tc>
        <w:tc>
          <w:tcPr>
            <w:tcW w:w="3966" w:type="dxa"/>
            <w:tcBorders>
              <w:top w:val="single" w:sz="4" w:space="0" w:color="00000A"/>
              <w:left w:val="single" w:sz="4" w:space="0" w:color="00000A"/>
              <w:bottom w:val="single" w:sz="4" w:space="0" w:color="00000A"/>
            </w:tcBorders>
            <w:shd w:val="clear" w:color="auto" w:fill="auto"/>
            <w:vAlign w:val="center"/>
          </w:tcPr>
          <w:p w:rsidR="00B55118" w:rsidRPr="007E41F9" w:rsidRDefault="00B55118" w:rsidP="00B55118">
            <w:pPr>
              <w:widowControl w:val="0"/>
              <w:tabs>
                <w:tab w:val="center" w:pos="4536"/>
                <w:tab w:val="right" w:pos="9072"/>
              </w:tabs>
              <w:suppressAutoHyphens/>
              <w:jc w:val="center"/>
              <w:rPr>
                <w:b/>
                <w:szCs w:val="20"/>
                <w:lang w:eastAsia="zh-CN"/>
              </w:rPr>
            </w:pPr>
            <w:r w:rsidRPr="007E41F9">
              <w:rPr>
                <w:b/>
                <w:lang w:eastAsia="zh-CN"/>
              </w:rPr>
              <w:t>DEJAVNOST</w:t>
            </w:r>
          </w:p>
        </w:tc>
        <w:tc>
          <w:tcPr>
            <w:tcW w:w="2669" w:type="dxa"/>
            <w:tcBorders>
              <w:top w:val="single" w:sz="4" w:space="0" w:color="00000A"/>
              <w:left w:val="single" w:sz="4" w:space="0" w:color="00000A"/>
              <w:bottom w:val="single" w:sz="4" w:space="0" w:color="00000A"/>
            </w:tcBorders>
            <w:shd w:val="clear" w:color="auto" w:fill="auto"/>
            <w:vAlign w:val="center"/>
          </w:tcPr>
          <w:p w:rsidR="00B55118" w:rsidRPr="007E41F9" w:rsidRDefault="00B55118" w:rsidP="00B55118">
            <w:pPr>
              <w:widowControl w:val="0"/>
              <w:tabs>
                <w:tab w:val="center" w:pos="4536"/>
                <w:tab w:val="right" w:pos="9072"/>
              </w:tabs>
              <w:suppressAutoHyphens/>
              <w:jc w:val="center"/>
              <w:rPr>
                <w:b/>
                <w:szCs w:val="20"/>
                <w:lang w:eastAsia="zh-CN"/>
              </w:rPr>
            </w:pPr>
            <w:r w:rsidRPr="007E41F9">
              <w:rPr>
                <w:b/>
                <w:lang w:eastAsia="zh-CN"/>
              </w:rPr>
              <w:t>ŠTEVILO PM ZA MOTORNI PROMET</w:t>
            </w:r>
          </w:p>
        </w:tc>
        <w:tc>
          <w:tcPr>
            <w:tcW w:w="2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5118" w:rsidRPr="007E41F9" w:rsidRDefault="00B55118" w:rsidP="00B55118">
            <w:pPr>
              <w:widowControl w:val="0"/>
              <w:tabs>
                <w:tab w:val="center" w:pos="4536"/>
                <w:tab w:val="right" w:pos="9072"/>
              </w:tabs>
              <w:suppressAutoHyphens/>
              <w:jc w:val="center"/>
              <w:rPr>
                <w:b/>
                <w:szCs w:val="20"/>
                <w:lang w:eastAsia="zh-CN"/>
              </w:rPr>
            </w:pPr>
            <w:r w:rsidRPr="007E41F9">
              <w:rPr>
                <w:b/>
                <w:lang w:eastAsia="zh-CN"/>
              </w:rPr>
              <w:t>ŠTEVILO PM ZA KOLESARSKI PROMET</w:t>
            </w:r>
          </w:p>
        </w:tc>
      </w:tr>
      <w:tr w:rsidR="00B55118" w:rsidRPr="00B55118" w:rsidTr="00497D82">
        <w:trPr>
          <w:trHeight w:val="477"/>
        </w:trPr>
        <w:tc>
          <w:tcPr>
            <w:tcW w:w="399" w:type="dxa"/>
            <w:tcBorders>
              <w:top w:val="single" w:sz="4" w:space="0" w:color="00000A"/>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jc w:val="both"/>
              <w:rPr>
                <w:szCs w:val="20"/>
                <w:lang w:eastAsia="zh-CN"/>
              </w:rPr>
            </w:pPr>
            <w:r w:rsidRPr="00B55118">
              <w:rPr>
                <w:lang w:eastAsia="zh-CN"/>
              </w:rPr>
              <w:t>1</w:t>
            </w:r>
          </w:p>
        </w:tc>
        <w:tc>
          <w:tcPr>
            <w:tcW w:w="3966" w:type="dxa"/>
            <w:tcBorders>
              <w:top w:val="single" w:sz="4" w:space="0" w:color="00000A"/>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STANOVANJSKE STAVBE</w:t>
            </w:r>
          </w:p>
        </w:tc>
        <w:tc>
          <w:tcPr>
            <w:tcW w:w="2669" w:type="dxa"/>
            <w:tcBorders>
              <w:top w:val="single" w:sz="4" w:space="0" w:color="00000A"/>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lang w:eastAsia="zh-CN"/>
              </w:rPr>
            </w:pPr>
          </w:p>
        </w:tc>
        <w:tc>
          <w:tcPr>
            <w:tcW w:w="2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lang w:eastAsia="zh-CN"/>
              </w:rPr>
            </w:pPr>
          </w:p>
        </w:tc>
      </w:tr>
      <w:tr w:rsidR="00B55118" w:rsidRPr="00B55118" w:rsidTr="00497D82">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jc w:val="both"/>
              <w:rPr>
                <w:lang w:eastAsia="zh-CN"/>
              </w:rPr>
            </w:pPr>
          </w:p>
        </w:tc>
        <w:tc>
          <w:tcPr>
            <w:tcW w:w="3966" w:type="dxa"/>
            <w:tcBorders>
              <w:top w:val="single" w:sz="4" w:space="0" w:color="00000A"/>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 xml:space="preserve">11100 Enostanovanjske stavbe </w:t>
            </w:r>
          </w:p>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 xml:space="preserve">11210 Dvostanovanjske stavbe </w:t>
            </w:r>
          </w:p>
        </w:tc>
        <w:tc>
          <w:tcPr>
            <w:tcW w:w="542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2PM / stanovanjsko enoto </w:t>
            </w:r>
          </w:p>
        </w:tc>
      </w:tr>
      <w:tr w:rsidR="00B55118" w:rsidRPr="00B55118" w:rsidTr="00497D82">
        <w:trPr>
          <w:trHeight w:val="470"/>
        </w:trPr>
        <w:tc>
          <w:tcPr>
            <w:tcW w:w="399" w:type="dxa"/>
            <w:tcBorders>
              <w:top w:val="single" w:sz="4" w:space="0" w:color="00000A"/>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jc w:val="both"/>
              <w:rPr>
                <w:szCs w:val="20"/>
                <w:lang w:eastAsia="zh-CN"/>
              </w:rPr>
            </w:pPr>
            <w:r w:rsidRPr="00B55118">
              <w:rPr>
                <w:lang w:eastAsia="zh-CN"/>
              </w:rPr>
              <w:t>2</w:t>
            </w:r>
          </w:p>
        </w:tc>
        <w:tc>
          <w:tcPr>
            <w:tcW w:w="3966" w:type="dxa"/>
            <w:tcBorders>
              <w:top w:val="single" w:sz="4" w:space="0" w:color="00000A"/>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POSLOVNO-TRGOVSKE DEJAVNOSTI</w:t>
            </w:r>
          </w:p>
        </w:tc>
        <w:tc>
          <w:tcPr>
            <w:tcW w:w="2669" w:type="dxa"/>
            <w:tcBorders>
              <w:top w:val="single" w:sz="4" w:space="0" w:color="00000A"/>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lang w:eastAsia="zh-CN"/>
              </w:rPr>
            </w:pPr>
          </w:p>
        </w:tc>
        <w:tc>
          <w:tcPr>
            <w:tcW w:w="2759" w:type="dxa"/>
            <w:tcBorders>
              <w:top w:val="single" w:sz="4" w:space="0" w:color="00000A"/>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lang w:eastAsia="zh-CN"/>
              </w:rPr>
            </w:pP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jc w:val="both"/>
              <w:rPr>
                <w:lang w:eastAsia="zh-CN"/>
              </w:rPr>
            </w:pP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 xml:space="preserve">1220 Poslovne in upravne stavbe </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1 PM/60,00 m2 BTP objekta, od tega najmanj 30 % PM za obiskovalce </w:t>
            </w: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1 PM/100,00 m2 BTP objekta </w:t>
            </w: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jc w:val="both"/>
              <w:rPr>
                <w:lang w:eastAsia="zh-CN"/>
              </w:rPr>
            </w:pP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 xml:space="preserve">12301 Trgovske stavbe (lokalna trgovina do 200,00 m2 BTP) </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PM ni treba zagotavljati </w:t>
            </w: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2 PM/100 m2 BTP objekta </w:t>
            </w: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jc w:val="both"/>
              <w:rPr>
                <w:lang w:eastAsia="zh-CN"/>
              </w:rPr>
            </w:pP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 xml:space="preserve">12301 Trgovske stavbe (trgovina z neprehrambenimi izdelki) </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1 PM/70,00 m2 BTP objekta, od tega najmanj 75 % PM za obiskovalce </w:t>
            </w: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1 PM/100,00 m2 BTP objekta </w:t>
            </w: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jc w:val="both"/>
              <w:rPr>
                <w:lang w:eastAsia="zh-CN"/>
              </w:rPr>
            </w:pP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12304 Stavbe za storitvene dejavnosti (obrtno-servisne dejavnosti – frizer, urar, čistilnica, fizioterapija, avtopralnice, lekarne…) do 200,00 m2 BTP </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PM ni treba zagotavljati </w:t>
            </w: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PM ni treba zagotavljati </w:t>
            </w: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jc w:val="both"/>
              <w:rPr>
                <w:szCs w:val="20"/>
                <w:lang w:eastAsia="zh-CN"/>
              </w:rPr>
            </w:pPr>
            <w:r w:rsidRPr="00B55118">
              <w:rPr>
                <w:lang w:eastAsia="zh-CN"/>
              </w:rPr>
              <w:t>3</w:t>
            </w: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POSEBNE DEJAVNOSTI</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lang w:eastAsia="zh-CN"/>
              </w:rPr>
            </w:pP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lang w:eastAsia="zh-CN"/>
              </w:rPr>
            </w:pP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jc w:val="both"/>
              <w:rPr>
                <w:lang w:eastAsia="zh-CN"/>
              </w:rPr>
            </w:pP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jc w:val="both"/>
              <w:rPr>
                <w:szCs w:val="20"/>
                <w:lang w:eastAsia="zh-CN"/>
              </w:rPr>
            </w:pPr>
            <w:r w:rsidRPr="00B55118">
              <w:rPr>
                <w:lang w:eastAsia="zh-CN"/>
              </w:rPr>
              <w:t xml:space="preserve">12112 Gostilne, restavracije, točilnice, bari </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1 PM/4 sedeže in 1 PM/tekoči meter točilnega pulta, od tega najmanj 75 % PM za goste </w:t>
            </w: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1 PM/4 sedeže in 1 PM/tekoči meter točilnega pulta </w:t>
            </w: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jc w:val="both"/>
              <w:rPr>
                <w:szCs w:val="20"/>
                <w:lang w:eastAsia="zh-CN"/>
              </w:rPr>
            </w:pPr>
            <w:r w:rsidRPr="00B55118">
              <w:rPr>
                <w:lang w:eastAsia="zh-CN"/>
              </w:rPr>
              <w:t>4</w:t>
            </w: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PROIZVODNE DEJAVNOSTI</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lang w:eastAsia="zh-CN"/>
              </w:rPr>
            </w:pP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lang w:eastAsia="zh-CN"/>
              </w:rPr>
            </w:pP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jc w:val="both"/>
              <w:rPr>
                <w:lang w:eastAsia="zh-CN"/>
              </w:rPr>
            </w:pP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 xml:space="preserve">12520 Rezervoarji, silosi in skladišča (skladišča s strankami) </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1 PM/150,00 m2 BTP objekta </w:t>
            </w: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w:t>
            </w: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jc w:val="both"/>
              <w:rPr>
                <w:lang w:eastAsia="zh-CN"/>
              </w:rPr>
            </w:pP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 xml:space="preserve">12520 Rezervoarji, silosi in skladišča (skladišča brez strank) </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3 PM </w:t>
            </w: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w:t>
            </w:r>
          </w:p>
        </w:tc>
      </w:tr>
      <w:tr w:rsidR="00B55118" w:rsidRPr="00B55118" w:rsidTr="00497D82">
        <w:trPr>
          <w:trHeight w:val="470"/>
        </w:trPr>
        <w:tc>
          <w:tcPr>
            <w:tcW w:w="39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jc w:val="both"/>
              <w:rPr>
                <w:lang w:eastAsia="zh-CN"/>
              </w:rPr>
            </w:pPr>
          </w:p>
        </w:tc>
        <w:tc>
          <w:tcPr>
            <w:tcW w:w="3966"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rPr>
                <w:szCs w:val="20"/>
                <w:lang w:eastAsia="zh-CN"/>
              </w:rPr>
            </w:pPr>
            <w:r w:rsidRPr="00B55118">
              <w:rPr>
                <w:lang w:eastAsia="zh-CN"/>
              </w:rPr>
              <w:t xml:space="preserve">12520 Rezervoarji, silosi in skladišča (razstavni in prodajni prostori) </w:t>
            </w:r>
          </w:p>
        </w:tc>
        <w:tc>
          <w:tcPr>
            <w:tcW w:w="2669" w:type="dxa"/>
            <w:tcBorders>
              <w:left w:val="single" w:sz="4" w:space="0" w:color="00000A"/>
              <w:bottom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 xml:space="preserve">1 PM/100,00 m2 BTP objekta </w:t>
            </w:r>
          </w:p>
        </w:tc>
        <w:tc>
          <w:tcPr>
            <w:tcW w:w="2759" w:type="dxa"/>
            <w:tcBorders>
              <w:left w:val="single" w:sz="4" w:space="0" w:color="00000A"/>
              <w:bottom w:val="single" w:sz="4" w:space="0" w:color="00000A"/>
              <w:right w:val="single" w:sz="4" w:space="0" w:color="00000A"/>
            </w:tcBorders>
            <w:shd w:val="clear" w:color="auto" w:fill="auto"/>
            <w:vAlign w:val="center"/>
          </w:tcPr>
          <w:p w:rsidR="00B55118" w:rsidRPr="00B55118" w:rsidRDefault="00B55118" w:rsidP="00B55118">
            <w:pPr>
              <w:widowControl w:val="0"/>
              <w:tabs>
                <w:tab w:val="center" w:pos="4536"/>
                <w:tab w:val="right" w:pos="9072"/>
              </w:tabs>
              <w:suppressAutoHyphens/>
              <w:snapToGrid w:val="0"/>
              <w:rPr>
                <w:szCs w:val="20"/>
                <w:lang w:eastAsia="zh-CN"/>
              </w:rPr>
            </w:pPr>
            <w:r w:rsidRPr="00B55118">
              <w:rPr>
                <w:lang w:eastAsia="zh-CN"/>
              </w:rPr>
              <w:t>/</w:t>
            </w:r>
          </w:p>
        </w:tc>
      </w:tr>
    </w:tbl>
    <w:p w:rsidR="00B55118" w:rsidRPr="00B55118" w:rsidRDefault="00B55118" w:rsidP="00B55118">
      <w:pPr>
        <w:widowControl w:val="0"/>
        <w:suppressAutoHyphens/>
        <w:rPr>
          <w:lang w:eastAsia="zh-CN"/>
        </w:rPr>
      </w:pPr>
    </w:p>
    <w:p w:rsidR="00B55118" w:rsidRPr="00B55118" w:rsidRDefault="00B55118" w:rsidP="00B55118">
      <w:pPr>
        <w:autoSpaceDE w:val="0"/>
      </w:pPr>
    </w:p>
    <w:p w:rsidR="00B55118" w:rsidRPr="00B55118" w:rsidRDefault="00B55118" w:rsidP="00B55118">
      <w:pPr>
        <w:autoSpaceDE w:val="0"/>
        <w:spacing w:after="200"/>
        <w:contextualSpacing/>
        <w:jc w:val="both"/>
        <w:rPr>
          <w:szCs w:val="20"/>
          <w:lang w:eastAsia="zh-CN"/>
        </w:rPr>
      </w:pPr>
      <w:r w:rsidRPr="00B55118">
        <w:rPr>
          <w:b/>
          <w:bCs/>
        </w:rPr>
        <w:t>VIII.</w:t>
      </w:r>
      <w:r w:rsidRPr="00B55118">
        <w:rPr>
          <w:b/>
          <w:bCs/>
        </w:rPr>
        <w:tab/>
        <w:t>MERILA IN POGOJI ZA GRADNJO KOMUNALNE INFRASTRUKTURE</w:t>
      </w:r>
    </w:p>
    <w:p w:rsidR="00B55118" w:rsidRPr="00B55118" w:rsidRDefault="00B55118" w:rsidP="00B55118">
      <w:pPr>
        <w:widowControl w:val="0"/>
        <w:suppressAutoHyphens/>
        <w:rPr>
          <w:b/>
          <w:bCs/>
        </w:rPr>
      </w:pPr>
    </w:p>
    <w:p w:rsidR="00B55118" w:rsidRPr="00B55118" w:rsidRDefault="00B55118" w:rsidP="00B55118">
      <w:pPr>
        <w:widowControl w:val="0"/>
        <w:suppressAutoHyphens/>
        <w:jc w:val="center"/>
        <w:rPr>
          <w:szCs w:val="20"/>
          <w:lang w:eastAsia="zh-CN"/>
        </w:rPr>
      </w:pPr>
      <w:r w:rsidRPr="00B55118">
        <w:rPr>
          <w:b/>
          <w:bCs/>
          <w:lang w:eastAsia="zh-CN"/>
        </w:rPr>
        <w:t>14. člen</w:t>
      </w:r>
    </w:p>
    <w:p w:rsidR="00B55118" w:rsidRPr="00B55118" w:rsidRDefault="00B55118" w:rsidP="00B55118">
      <w:pPr>
        <w:widowControl w:val="0"/>
        <w:suppressAutoHyphens/>
        <w:jc w:val="center"/>
        <w:rPr>
          <w:szCs w:val="20"/>
          <w:lang w:eastAsia="zh-CN"/>
        </w:rPr>
      </w:pPr>
      <w:r w:rsidRPr="00B55118">
        <w:rPr>
          <w:bCs/>
          <w:lang w:eastAsia="zh-CN"/>
        </w:rPr>
        <w:t>(skupne določbe o gospodarski javni infrastrukturi in grajeno javno dobrem)</w:t>
      </w:r>
    </w:p>
    <w:p w:rsidR="00B55118" w:rsidRPr="00B55118" w:rsidRDefault="00B55118" w:rsidP="00B55118">
      <w:pPr>
        <w:widowControl w:val="0"/>
        <w:suppressAutoHyphens/>
        <w:jc w:val="center"/>
        <w:rPr>
          <w:lang w:eastAsia="zh-CN"/>
        </w:rPr>
      </w:pPr>
    </w:p>
    <w:p w:rsidR="00B55118" w:rsidRPr="00B55118" w:rsidRDefault="00B55118" w:rsidP="00E2374A">
      <w:pPr>
        <w:widowControl w:val="0"/>
        <w:numPr>
          <w:ilvl w:val="0"/>
          <w:numId w:val="17"/>
        </w:numPr>
        <w:suppressAutoHyphens/>
        <w:contextualSpacing/>
        <w:jc w:val="both"/>
        <w:rPr>
          <w:rFonts w:eastAsia="Lucida Sans Unicode"/>
          <w:lang w:eastAsia="zh-CN"/>
        </w:rPr>
      </w:pPr>
      <w:r w:rsidRPr="00B55118">
        <w:rPr>
          <w:rFonts w:eastAsia="Lucida Sans Unicode"/>
          <w:lang w:eastAsia="zh-CN"/>
        </w:rPr>
        <w:t>Predvideni objekti se bodo priključevali na obstoječa in predvidena infrastrukturna omrežja. Gospodarska javna infrastruktura in grajeno javno dobro se izvedeta skladno s smernicami in strokovnimi podlagami, ki so sestavni del OPPN, ter skladno z geološko-hidrološkimi razmerami območja.</w:t>
      </w:r>
    </w:p>
    <w:p w:rsidR="00B55118" w:rsidRPr="00B55118" w:rsidRDefault="00B55118" w:rsidP="00E2374A">
      <w:pPr>
        <w:widowControl w:val="0"/>
        <w:numPr>
          <w:ilvl w:val="0"/>
          <w:numId w:val="17"/>
        </w:numPr>
        <w:suppressAutoHyphens/>
        <w:contextualSpacing/>
        <w:jc w:val="both"/>
        <w:rPr>
          <w:rFonts w:eastAsia="Lucida Sans Unicode"/>
          <w:lang w:eastAsia="zh-CN"/>
        </w:rPr>
      </w:pPr>
      <w:r w:rsidRPr="00B55118">
        <w:rPr>
          <w:rFonts w:eastAsia="Lucida Sans Unicode"/>
          <w:lang w:eastAsia="zh-CN"/>
        </w:rPr>
        <w:t>Trase vodov gospodarske javne infrastrukture in grajenega javnega dobra se medsebojno uskladijo z upoštevanjem zadostnih medsebojnih odmikov in odmikov od drugih naravnih in grajenih struktur ter se med gradnjo ustrezno zaščitijo.</w:t>
      </w:r>
    </w:p>
    <w:p w:rsidR="00B55118" w:rsidRPr="00B55118" w:rsidRDefault="00B55118" w:rsidP="00E2374A">
      <w:pPr>
        <w:widowControl w:val="0"/>
        <w:numPr>
          <w:ilvl w:val="0"/>
          <w:numId w:val="17"/>
        </w:numPr>
        <w:suppressAutoHyphens/>
        <w:contextualSpacing/>
        <w:rPr>
          <w:rFonts w:eastAsia="Lucida Sans Unicode"/>
          <w:lang w:eastAsia="zh-CN"/>
        </w:rPr>
      </w:pPr>
      <w:r w:rsidRPr="00B55118">
        <w:rPr>
          <w:rFonts w:eastAsia="Lucida Sans Unicode"/>
          <w:lang w:eastAsia="zh-CN"/>
        </w:rPr>
        <w:t>Pred gradnjo se obstoječa gospodarska javna infrastruktura zakoliči na kraju samem.</w:t>
      </w:r>
    </w:p>
    <w:p w:rsidR="00B55118" w:rsidRPr="00B55118" w:rsidRDefault="00B55118" w:rsidP="00E2374A">
      <w:pPr>
        <w:widowControl w:val="0"/>
        <w:numPr>
          <w:ilvl w:val="0"/>
          <w:numId w:val="17"/>
        </w:numPr>
        <w:suppressAutoHyphens/>
        <w:contextualSpacing/>
        <w:rPr>
          <w:rFonts w:eastAsia="Lucida Sans Unicode"/>
          <w:lang w:eastAsia="zh-CN"/>
        </w:rPr>
      </w:pPr>
      <w:r w:rsidRPr="00B55118">
        <w:rPr>
          <w:rFonts w:eastAsia="Lucida Sans Unicode"/>
          <w:lang w:eastAsia="zh-CN"/>
        </w:rPr>
        <w:t>Gradnja gospodarske javne infrastrukture in grajenega javnega dobra poteka usklajeno.</w:t>
      </w:r>
    </w:p>
    <w:p w:rsidR="00B55118" w:rsidRPr="00B55118" w:rsidRDefault="00B55118" w:rsidP="00E2374A">
      <w:pPr>
        <w:widowControl w:val="0"/>
        <w:numPr>
          <w:ilvl w:val="0"/>
          <w:numId w:val="17"/>
        </w:numPr>
        <w:suppressAutoHyphens/>
        <w:contextualSpacing/>
        <w:jc w:val="both"/>
        <w:rPr>
          <w:rFonts w:eastAsia="Lucida Sans Unicode"/>
          <w:lang w:eastAsia="zh-CN"/>
        </w:rPr>
      </w:pPr>
      <w:r w:rsidRPr="00B55118">
        <w:rPr>
          <w:rFonts w:eastAsia="Lucida Sans Unicode"/>
          <w:lang w:eastAsia="zh-CN"/>
        </w:rPr>
        <w:t>Ureditev gospodarske javne infrastrukture in grajenega javnega dobra je razvidna iz grafičnega dela OPPN na listu št. 5.</w:t>
      </w:r>
    </w:p>
    <w:p w:rsidR="00B55118" w:rsidRPr="00B55118" w:rsidRDefault="00B55118" w:rsidP="00E2374A">
      <w:pPr>
        <w:widowControl w:val="0"/>
        <w:numPr>
          <w:ilvl w:val="0"/>
          <w:numId w:val="17"/>
        </w:numPr>
        <w:suppressAutoHyphens/>
        <w:contextualSpacing/>
        <w:jc w:val="both"/>
        <w:rPr>
          <w:rFonts w:eastAsia="Lucida Sans Unicode"/>
          <w:lang w:eastAsia="zh-CN"/>
        </w:rPr>
      </w:pPr>
      <w:r w:rsidRPr="00B55118">
        <w:rPr>
          <w:rFonts w:eastAsia="Lucida Sans Unicode"/>
          <w:lang w:eastAsia="zh-CN"/>
        </w:rPr>
        <w:t>Kanalizacijski sistem mora biti v celoti načrtovan vodotesno in v ločeni izvedbi za odvajanje komunalnih odpadnih vod in prečiščenih padavinskih vod.</w:t>
      </w:r>
    </w:p>
    <w:p w:rsidR="00B55118" w:rsidRPr="00B55118" w:rsidRDefault="00B55118" w:rsidP="00E2374A">
      <w:pPr>
        <w:widowControl w:val="0"/>
        <w:numPr>
          <w:ilvl w:val="0"/>
          <w:numId w:val="17"/>
        </w:numPr>
        <w:suppressAutoHyphens/>
        <w:contextualSpacing/>
        <w:jc w:val="both"/>
        <w:rPr>
          <w:rFonts w:eastAsia="Lucida Sans Unicode"/>
          <w:lang w:eastAsia="zh-CN"/>
        </w:rPr>
      </w:pPr>
      <w:r w:rsidRPr="00B55118">
        <w:rPr>
          <w:rFonts w:eastAsia="Lucida Sans Unicode"/>
          <w:lang w:eastAsia="zh-CN"/>
        </w:rPr>
        <w:t xml:space="preserve">Po dokončanju del izgradnje infrastrukturnega omrežja je potrebno upravljalnem predložiti geodetski posnetek poteka izgradnje infrastrukture. </w:t>
      </w:r>
    </w:p>
    <w:p w:rsidR="00B55118" w:rsidRPr="00B55118" w:rsidRDefault="00B55118" w:rsidP="00B55118">
      <w:pPr>
        <w:widowControl w:val="0"/>
        <w:suppressAutoHyphens/>
        <w:rPr>
          <w:lang w:eastAsia="zh-CN"/>
        </w:rPr>
      </w:pPr>
    </w:p>
    <w:p w:rsidR="00B55118" w:rsidRPr="00B55118" w:rsidRDefault="00B55118" w:rsidP="00B55118">
      <w:pPr>
        <w:widowControl w:val="0"/>
        <w:suppressAutoHyphens/>
        <w:jc w:val="center"/>
        <w:rPr>
          <w:szCs w:val="20"/>
          <w:lang w:eastAsia="zh-CN"/>
        </w:rPr>
      </w:pPr>
      <w:r w:rsidRPr="00B55118">
        <w:rPr>
          <w:b/>
          <w:bCs/>
          <w:lang w:eastAsia="zh-CN"/>
        </w:rPr>
        <w:t>15. člen</w:t>
      </w:r>
    </w:p>
    <w:p w:rsidR="00B55118" w:rsidRPr="00B55118" w:rsidRDefault="00B55118" w:rsidP="00B55118">
      <w:pPr>
        <w:widowControl w:val="0"/>
        <w:suppressAutoHyphens/>
        <w:jc w:val="center"/>
        <w:rPr>
          <w:szCs w:val="20"/>
          <w:lang w:eastAsia="zh-CN"/>
        </w:rPr>
      </w:pPr>
      <w:r w:rsidRPr="00B55118">
        <w:rPr>
          <w:bCs/>
          <w:lang w:eastAsia="zh-CN"/>
        </w:rPr>
        <w:t>(vodovod)</w:t>
      </w:r>
    </w:p>
    <w:p w:rsidR="00B55118" w:rsidRPr="00B55118" w:rsidRDefault="00B55118" w:rsidP="00B55118">
      <w:pPr>
        <w:widowControl w:val="0"/>
        <w:suppressAutoHyphens/>
        <w:jc w:val="center"/>
        <w:rPr>
          <w:lang w:eastAsia="zh-CN"/>
        </w:rPr>
      </w:pPr>
    </w:p>
    <w:p w:rsidR="00B55118" w:rsidRPr="00B55118" w:rsidRDefault="00B55118" w:rsidP="00E2374A">
      <w:pPr>
        <w:widowControl w:val="0"/>
        <w:numPr>
          <w:ilvl w:val="0"/>
          <w:numId w:val="18"/>
        </w:numPr>
        <w:suppressAutoHyphens/>
        <w:jc w:val="both"/>
        <w:rPr>
          <w:rFonts w:ascii="Liberation Serif" w:eastAsia="SimSun" w:hAnsi="Liberation Serif" w:cs="Arial" w:hint="eastAsia"/>
          <w:lang w:eastAsia="zh-CN" w:bidi="hi-IN"/>
        </w:rPr>
      </w:pPr>
      <w:r w:rsidRPr="00B55118">
        <w:rPr>
          <w:rFonts w:eastAsia="SimSun"/>
          <w:lang w:eastAsia="zh-CN" w:bidi="hi-IN"/>
        </w:rPr>
        <w:t>Predvidena je priključitev vseh objektov na vodovodno omrežje.</w:t>
      </w:r>
    </w:p>
    <w:p w:rsidR="00B55118" w:rsidRPr="00B55118" w:rsidRDefault="00B55118" w:rsidP="00E2374A">
      <w:pPr>
        <w:widowControl w:val="0"/>
        <w:numPr>
          <w:ilvl w:val="0"/>
          <w:numId w:val="18"/>
        </w:numPr>
        <w:suppressAutoHyphens/>
        <w:jc w:val="both"/>
        <w:rPr>
          <w:rFonts w:ascii="Liberation Serif" w:eastAsia="SimSun" w:hAnsi="Liberation Serif" w:cs="Arial" w:hint="eastAsia"/>
          <w:lang w:eastAsia="zh-CN" w:bidi="hi-IN"/>
        </w:rPr>
      </w:pPr>
      <w:r w:rsidRPr="00B55118">
        <w:rPr>
          <w:rFonts w:eastAsia="SimSun"/>
          <w:lang w:eastAsia="zh-CN" w:bidi="hi-IN"/>
        </w:rPr>
        <w:t>Po robu območja poteka vodovodni cevovod, iz katerega se izvede sekundarni vodovodni cevovod. Znotraj območja se namestijo štirje hidranti DN 80. Iz novo zgrajenega sekundarnega vodovodnega cevovoda se izvedejo vodovodi priključki za posamezne parcele. Na začetku posamezne parcele se v zelenico vgradi tipski vodomerni jašek z vodomerom DN 20.</w:t>
      </w:r>
    </w:p>
    <w:p w:rsidR="00B55118" w:rsidRPr="00B55118" w:rsidRDefault="00B55118" w:rsidP="00E2374A">
      <w:pPr>
        <w:widowControl w:val="0"/>
        <w:numPr>
          <w:ilvl w:val="0"/>
          <w:numId w:val="18"/>
        </w:numPr>
        <w:suppressAutoHyphens/>
        <w:jc w:val="both"/>
        <w:rPr>
          <w:rFonts w:ascii="Liberation Serif" w:eastAsia="SimSun" w:hAnsi="Liberation Serif" w:cs="Arial" w:hint="eastAsia"/>
          <w:lang w:eastAsia="zh-CN" w:bidi="hi-IN"/>
        </w:rPr>
      </w:pPr>
      <w:r w:rsidRPr="00B55118">
        <w:rPr>
          <w:rFonts w:eastAsia="SimSun"/>
          <w:lang w:eastAsia="zh-CN" w:bidi="hi-IN"/>
        </w:rPr>
        <w:t>Vsa montažna dela pri izvedbi novega sekundarnega cevovoda ter priključkov na posamezne parcele izvaja upravljavec vodovodnega omrežja.</w:t>
      </w:r>
    </w:p>
    <w:p w:rsidR="00B55118" w:rsidRPr="00B55118" w:rsidRDefault="00B55118" w:rsidP="00E2374A">
      <w:pPr>
        <w:widowControl w:val="0"/>
        <w:numPr>
          <w:ilvl w:val="0"/>
          <w:numId w:val="18"/>
        </w:numPr>
        <w:suppressAutoHyphens/>
        <w:jc w:val="both"/>
        <w:rPr>
          <w:rFonts w:ascii="Liberation Serif" w:eastAsia="SimSun" w:hAnsi="Liberation Serif" w:cs="Arial" w:hint="eastAsia"/>
          <w:lang w:eastAsia="zh-CN" w:bidi="hi-IN"/>
        </w:rPr>
      </w:pPr>
      <w:r w:rsidRPr="00B55118">
        <w:rPr>
          <w:rFonts w:eastAsia="SimSun"/>
          <w:lang w:eastAsia="zh-CN" w:bidi="hi-IN"/>
        </w:rPr>
        <w:t>Vsi stroški, povezani z izvedbo novega sekundarnega vodovodnega cevovoda ter p</w:t>
      </w:r>
      <w:r w:rsidR="00A26F40">
        <w:rPr>
          <w:rFonts w:eastAsia="SimSun"/>
          <w:lang w:eastAsia="zh-CN" w:bidi="hi-IN"/>
        </w:rPr>
        <w:t>riključkov na posamezne parcele</w:t>
      </w:r>
      <w:r w:rsidRPr="00B55118">
        <w:rPr>
          <w:rFonts w:eastAsia="SimSun"/>
          <w:lang w:eastAsia="zh-CN" w:bidi="hi-IN"/>
        </w:rPr>
        <w:t xml:space="preserve"> ter eventualnih  poškodb, ki bi nastale na obstoječem vodovodnem cevovodu, bremenijo investitorja v celoti.</w:t>
      </w:r>
    </w:p>
    <w:p w:rsidR="00B55118" w:rsidRPr="00B55118" w:rsidRDefault="00B55118" w:rsidP="00E2374A">
      <w:pPr>
        <w:widowControl w:val="0"/>
        <w:numPr>
          <w:ilvl w:val="0"/>
          <w:numId w:val="18"/>
        </w:numPr>
        <w:suppressAutoHyphens/>
        <w:jc w:val="both"/>
        <w:rPr>
          <w:rFonts w:ascii="Liberation Serif" w:eastAsia="SimSun" w:hAnsi="Liberation Serif" w:cs="Arial" w:hint="eastAsia"/>
          <w:lang w:eastAsia="zh-CN" w:bidi="hi-IN"/>
        </w:rPr>
      </w:pPr>
      <w:r w:rsidRPr="00B55118">
        <w:rPr>
          <w:rFonts w:eastAsia="SimSun"/>
          <w:lang w:eastAsia="zh-CN" w:bidi="hi-IN"/>
        </w:rPr>
        <w:t>Na trasi vodovodnega cevovoda ni dovoljena izgradnja podzemnih ali nadzemnih objektov, sajenje dreves ali trajnih nasadov, postavljanje garaž barak, ograj, drogov ali gradnja drugih podzemnih instalacij, nasipavanje ali odvzemanje materiala, ki bi lahko povzročal poškodbe vodovoda ali oviral njegovo redno delovanje in vzdrževanje. Sprememba nivelete terena nad vodovodom je možna le s pisnim soglasjem izvajalca javne službe.</w:t>
      </w:r>
    </w:p>
    <w:p w:rsidR="00B55118" w:rsidRDefault="00B55118" w:rsidP="00B55118">
      <w:pPr>
        <w:widowControl w:val="0"/>
        <w:suppressAutoHyphens/>
        <w:rPr>
          <w:lang w:eastAsia="zh-CN"/>
        </w:rPr>
      </w:pPr>
    </w:p>
    <w:p w:rsidR="00911B00" w:rsidRPr="00B55118" w:rsidRDefault="00911B00" w:rsidP="00B55118">
      <w:pPr>
        <w:widowControl w:val="0"/>
        <w:suppressAutoHyphens/>
        <w:rPr>
          <w:lang w:eastAsia="zh-CN"/>
        </w:rPr>
      </w:pPr>
    </w:p>
    <w:p w:rsidR="00B55118" w:rsidRPr="00B55118" w:rsidRDefault="00B55118" w:rsidP="00B55118">
      <w:pPr>
        <w:widowControl w:val="0"/>
        <w:suppressAutoHyphens/>
        <w:jc w:val="center"/>
        <w:rPr>
          <w:szCs w:val="20"/>
          <w:lang w:eastAsia="zh-CN"/>
        </w:rPr>
      </w:pPr>
      <w:r w:rsidRPr="00B55118">
        <w:rPr>
          <w:b/>
          <w:bCs/>
          <w:lang w:eastAsia="zh-CN"/>
        </w:rPr>
        <w:lastRenderedPageBreak/>
        <w:t>16. člen</w:t>
      </w:r>
    </w:p>
    <w:p w:rsidR="00B55118" w:rsidRPr="00B55118" w:rsidRDefault="00B55118" w:rsidP="00B55118">
      <w:pPr>
        <w:widowControl w:val="0"/>
        <w:suppressAutoHyphens/>
        <w:jc w:val="center"/>
        <w:rPr>
          <w:szCs w:val="20"/>
          <w:lang w:eastAsia="zh-CN"/>
        </w:rPr>
      </w:pPr>
      <w:r w:rsidRPr="00B55118">
        <w:rPr>
          <w:bCs/>
          <w:lang w:eastAsia="zh-CN"/>
        </w:rPr>
        <w:t>(fekalna kanalizacija)</w:t>
      </w:r>
    </w:p>
    <w:p w:rsidR="00B55118" w:rsidRPr="00B55118" w:rsidRDefault="00B55118" w:rsidP="00B55118">
      <w:pPr>
        <w:widowControl w:val="0"/>
        <w:suppressAutoHyphens/>
        <w:jc w:val="center"/>
        <w:rPr>
          <w:lang w:eastAsia="zh-CN"/>
        </w:rPr>
      </w:pPr>
    </w:p>
    <w:p w:rsidR="00B55118" w:rsidRPr="00B55118" w:rsidRDefault="00B55118" w:rsidP="00E2374A">
      <w:pPr>
        <w:widowControl w:val="0"/>
        <w:numPr>
          <w:ilvl w:val="0"/>
          <w:numId w:val="19"/>
        </w:numPr>
        <w:suppressAutoHyphens/>
        <w:contextualSpacing/>
        <w:jc w:val="both"/>
        <w:rPr>
          <w:rFonts w:eastAsia="Lucida Sans Unicode"/>
          <w:lang w:eastAsia="zh-CN"/>
        </w:rPr>
      </w:pPr>
      <w:r w:rsidRPr="00B55118">
        <w:rPr>
          <w:rFonts w:eastAsia="Lucida Sans Unicode"/>
          <w:lang w:eastAsia="zh-CN"/>
        </w:rPr>
        <w:t>V območju OPPN obstaja kanalizacijsko omrežje, na katerega se bodo v skladu s pogoji upravljavca navezovale nove ureditve.</w:t>
      </w:r>
    </w:p>
    <w:p w:rsidR="00B55118" w:rsidRPr="00B55118" w:rsidRDefault="00B55118" w:rsidP="00E2374A">
      <w:pPr>
        <w:widowControl w:val="0"/>
        <w:numPr>
          <w:ilvl w:val="0"/>
          <w:numId w:val="19"/>
        </w:numPr>
        <w:suppressAutoHyphens/>
        <w:contextualSpacing/>
        <w:jc w:val="both"/>
        <w:rPr>
          <w:rFonts w:eastAsia="Lucida Sans Unicode"/>
          <w:lang w:eastAsia="zh-CN"/>
        </w:rPr>
      </w:pPr>
      <w:r w:rsidRPr="00B55118">
        <w:rPr>
          <w:rFonts w:eastAsia="Lucida Sans Unicode"/>
          <w:lang w:eastAsia="zh-CN"/>
        </w:rPr>
        <w:t>Vse odpadne vode iz območja morajo biti obvezno priključene na javni kanalizacijski sistem, ki se zaključi na komunalni čistilni napravi. V projektni dokumentaciji za pridobitev vodnega soglasja v fazi PGD mora biti navedeno na kateri komunalni čistilni napravi se kanalizacijski sistem zaključi.</w:t>
      </w:r>
    </w:p>
    <w:p w:rsidR="00B55118" w:rsidRPr="00B55118" w:rsidRDefault="00B55118" w:rsidP="00E2374A">
      <w:pPr>
        <w:widowControl w:val="0"/>
        <w:numPr>
          <w:ilvl w:val="0"/>
          <w:numId w:val="19"/>
        </w:numPr>
        <w:suppressAutoHyphens/>
        <w:contextualSpacing/>
        <w:jc w:val="both"/>
        <w:rPr>
          <w:rFonts w:eastAsia="Lucida Sans Unicode"/>
          <w:lang w:eastAsia="zh-CN"/>
        </w:rPr>
      </w:pPr>
      <w:r w:rsidRPr="00B55118">
        <w:rPr>
          <w:rFonts w:eastAsia="Lucida Sans Unicode"/>
          <w:lang w:eastAsia="zh-CN"/>
        </w:rPr>
        <w:t>V javno kanalizacijo bo možno navezati izključno komunalne odpadne vode. Priključek se izvede v revizijski jašek. Navezavo izvede upravljalec ali pod njegovim nadzorom usposobljen izvajalec. Na javno kanalizacijo se ne smejo izvesti gravitacijski priključki iz delov objekta, ki ležijo pod koto terena (kleti), oz. pod pokrovom priključnega jaška na javni kanalizaciji. Iz kletnih prostorov je potrebno komunalne odpadne vode prečrpati preko internega prečrpališča nad koto terena in potem gravitacijsko izvesti priključek na javno kanalizacijsko omrežje.</w:t>
      </w:r>
    </w:p>
    <w:p w:rsidR="00B55118" w:rsidRPr="007D769D" w:rsidRDefault="00B55118" w:rsidP="007D769D">
      <w:pPr>
        <w:widowControl w:val="0"/>
        <w:numPr>
          <w:ilvl w:val="0"/>
          <w:numId w:val="19"/>
        </w:numPr>
        <w:suppressAutoHyphens/>
        <w:contextualSpacing/>
        <w:jc w:val="both"/>
        <w:rPr>
          <w:rFonts w:eastAsia="Lucida Sans Unicode"/>
          <w:lang w:eastAsia="zh-CN"/>
        </w:rPr>
      </w:pPr>
      <w:r w:rsidRPr="00B55118">
        <w:rPr>
          <w:rFonts w:eastAsia="Lucida Sans Unicode"/>
          <w:lang w:eastAsia="zh-CN"/>
        </w:rPr>
        <w:t>V primeru fazne izgradnje objektov na obravnavanem območju je vsak investitor dolžan upoštevati končno rešitev celotnega območja in to tudi izvesti, ne glede na to, da morebitni drugi lastniki predvidenih parcel še ne bodo zainteresirani za izvedbo infrastrukturnih objektov.</w:t>
      </w:r>
    </w:p>
    <w:p w:rsidR="00B55118" w:rsidRPr="00B55118" w:rsidRDefault="00B55118" w:rsidP="00E2374A">
      <w:pPr>
        <w:widowControl w:val="0"/>
        <w:numPr>
          <w:ilvl w:val="0"/>
          <w:numId w:val="19"/>
        </w:numPr>
        <w:suppressAutoHyphens/>
        <w:contextualSpacing/>
        <w:jc w:val="both"/>
        <w:rPr>
          <w:rFonts w:eastAsia="Lucida Sans Unicode"/>
          <w:lang w:eastAsia="zh-CN"/>
        </w:rPr>
      </w:pPr>
      <w:r w:rsidRPr="00B55118">
        <w:rPr>
          <w:rFonts w:eastAsia="Lucida Sans Unicode"/>
          <w:lang w:eastAsia="zh-CN"/>
        </w:rPr>
        <w:t>Za izgradnjo kanalizacije se lahko uporabijo enoslojne cevi iz homogenih plastičnih materialov standarda SN 8, tipski revizijski jaški iz enega kosa z LTŽ pokrovi nosilnosti 400 kN. LTŽ pokrovi morajo biti vgrajeni v betonsko ploščo, ki ne nalega direktno na rob revizijskega jaška. V primeru, da revizijski jašek nima ravnega dna (na zunanji strani jaška), je potrebno spodnji neravni del jaška zaliti z betonom.</w:t>
      </w:r>
    </w:p>
    <w:p w:rsidR="00B55118" w:rsidRPr="00B55118" w:rsidRDefault="00B55118" w:rsidP="00E2374A">
      <w:pPr>
        <w:widowControl w:val="0"/>
        <w:numPr>
          <w:ilvl w:val="0"/>
          <w:numId w:val="19"/>
        </w:numPr>
        <w:suppressAutoHyphens/>
        <w:contextualSpacing/>
        <w:jc w:val="both"/>
        <w:rPr>
          <w:rFonts w:eastAsia="Lucida Sans Unicode"/>
          <w:lang w:eastAsia="zh-CN"/>
        </w:rPr>
      </w:pPr>
      <w:r w:rsidRPr="00B55118">
        <w:rPr>
          <w:rFonts w:eastAsia="Lucida Sans Unicode"/>
          <w:lang w:eastAsia="zh-CN"/>
        </w:rPr>
        <w:t>V primeru uporabe betonskih revizijskih jaškov v kombinaciji s plastičnimi cevmi, morajo v betonske jaške biti vgrajeni elementi, ki zagotavljajo vodotesen a fleksibilen spoj med steno jaška in cevjo.</w:t>
      </w:r>
    </w:p>
    <w:p w:rsidR="00B55118" w:rsidRPr="00B55118" w:rsidRDefault="00B55118" w:rsidP="00E2374A">
      <w:pPr>
        <w:widowControl w:val="0"/>
        <w:numPr>
          <w:ilvl w:val="0"/>
          <w:numId w:val="19"/>
        </w:numPr>
        <w:suppressAutoHyphens/>
        <w:contextualSpacing/>
        <w:jc w:val="both"/>
        <w:rPr>
          <w:rFonts w:eastAsia="Lucida Sans Unicode"/>
          <w:lang w:eastAsia="zh-CN"/>
        </w:rPr>
      </w:pPr>
      <w:r w:rsidRPr="00B55118">
        <w:rPr>
          <w:rFonts w:eastAsia="Lucida Sans Unicode"/>
          <w:lang w:eastAsia="zh-CN"/>
        </w:rPr>
        <w:t>V primeru, ko je niveleta kanala manjša ali enaka 2,0 promila, se morajo cevovodi polagati na betonsko posteljico.</w:t>
      </w:r>
    </w:p>
    <w:p w:rsidR="00B55118" w:rsidRPr="00B55118" w:rsidRDefault="00B55118" w:rsidP="00B55118">
      <w:pPr>
        <w:widowControl w:val="0"/>
        <w:suppressAutoHyphens/>
        <w:contextualSpacing/>
        <w:jc w:val="both"/>
        <w:rPr>
          <w:rFonts w:eastAsia="Lucida Sans Unicode"/>
          <w:lang w:eastAsia="zh-CN"/>
        </w:rPr>
      </w:pPr>
    </w:p>
    <w:p w:rsidR="00B55118" w:rsidRPr="00B55118" w:rsidRDefault="00B55118" w:rsidP="00B55118">
      <w:pPr>
        <w:widowControl w:val="0"/>
        <w:suppressAutoHyphens/>
        <w:jc w:val="center"/>
        <w:rPr>
          <w:szCs w:val="20"/>
          <w:lang w:eastAsia="zh-CN"/>
        </w:rPr>
      </w:pPr>
      <w:r w:rsidRPr="00B55118">
        <w:rPr>
          <w:b/>
          <w:bCs/>
          <w:lang w:eastAsia="zh-CN"/>
        </w:rPr>
        <w:t>17. člen</w:t>
      </w:r>
    </w:p>
    <w:p w:rsidR="00B55118" w:rsidRPr="00B55118" w:rsidRDefault="00B55118" w:rsidP="00B55118">
      <w:pPr>
        <w:widowControl w:val="0"/>
        <w:suppressAutoHyphens/>
        <w:jc w:val="center"/>
        <w:rPr>
          <w:szCs w:val="20"/>
          <w:lang w:eastAsia="zh-CN"/>
        </w:rPr>
      </w:pPr>
      <w:r w:rsidRPr="00B55118">
        <w:rPr>
          <w:bCs/>
          <w:lang w:eastAsia="zh-CN"/>
        </w:rPr>
        <w:t>(meteorna kanalizacija in odvodnjavanje)</w:t>
      </w:r>
    </w:p>
    <w:p w:rsidR="00B55118" w:rsidRPr="00B55118" w:rsidRDefault="00B55118" w:rsidP="00B55118">
      <w:pPr>
        <w:widowControl w:val="0"/>
        <w:suppressAutoHyphens/>
        <w:jc w:val="center"/>
        <w:rPr>
          <w:lang w:eastAsia="zh-CN"/>
        </w:rPr>
      </w:pPr>
    </w:p>
    <w:p w:rsidR="00B55118" w:rsidRPr="00B55118" w:rsidRDefault="00B55118" w:rsidP="00E2374A">
      <w:pPr>
        <w:widowControl w:val="0"/>
        <w:numPr>
          <w:ilvl w:val="0"/>
          <w:numId w:val="20"/>
        </w:numPr>
        <w:suppressAutoHyphens/>
        <w:ind w:left="357" w:hanging="357"/>
        <w:contextualSpacing/>
        <w:jc w:val="both"/>
        <w:rPr>
          <w:rFonts w:eastAsia="Lucida Sans Unicode"/>
          <w:lang w:eastAsia="zh-CN"/>
        </w:rPr>
      </w:pPr>
      <w:r w:rsidRPr="00B55118">
        <w:rPr>
          <w:rFonts w:eastAsia="Lucida Sans Unicode"/>
          <w:lang w:eastAsia="zh-CN"/>
        </w:rPr>
        <w:t>Meteorne vode iz streh se odvaja po čiščenju v peskolovih, meteorne vode s povoznih površin se odvaja po čiščenju v peskolovih in lovilcih olj. Meteorne vode ne smejo odtekati na cesto.</w:t>
      </w:r>
    </w:p>
    <w:p w:rsidR="00B55118" w:rsidRPr="00B55118" w:rsidRDefault="00B55118" w:rsidP="00E2374A">
      <w:pPr>
        <w:widowControl w:val="0"/>
        <w:numPr>
          <w:ilvl w:val="0"/>
          <w:numId w:val="20"/>
        </w:numPr>
        <w:suppressAutoHyphens/>
        <w:contextualSpacing/>
        <w:jc w:val="both"/>
        <w:rPr>
          <w:rFonts w:eastAsia="Lucida Sans Unicode"/>
          <w:lang w:eastAsia="zh-CN"/>
        </w:rPr>
      </w:pPr>
      <w:r w:rsidRPr="00B55118">
        <w:rPr>
          <w:rFonts w:eastAsia="Lucida Sans Unicode"/>
          <w:lang w:eastAsia="zh-CN"/>
        </w:rPr>
        <w:t>Odvodnjavanje območja mora biti urejeno na način, da je čim bolj zmanjšan hipni odtok padavinskih voda z urbanih površin z zadrževanjem padavinskih voda pred iztokom v površinski odvodnik (zatravitev, travne plošče, zadrževalniki</w:t>
      </w:r>
      <w:r w:rsidR="00A26F40">
        <w:rPr>
          <w:rFonts w:eastAsia="Lucida Sans Unicode"/>
          <w:lang w:eastAsia="zh-CN"/>
        </w:rPr>
        <w:t>,</w:t>
      </w:r>
      <w:r w:rsidRPr="00B55118">
        <w:rPr>
          <w:rFonts w:eastAsia="Lucida Sans Unicode"/>
          <w:lang w:eastAsia="zh-CN"/>
        </w:rPr>
        <w:t>...)</w:t>
      </w:r>
      <w:r w:rsidR="00A26F40">
        <w:rPr>
          <w:rFonts w:eastAsia="Lucida Sans Unicode"/>
          <w:lang w:eastAsia="zh-CN"/>
        </w:rPr>
        <w:t>.</w:t>
      </w:r>
      <w:r w:rsidRPr="00B55118">
        <w:rPr>
          <w:rFonts w:eastAsia="Lucida Sans Unicode"/>
          <w:lang w:eastAsia="zh-CN"/>
        </w:rPr>
        <w:t xml:space="preserve"> Meteorne vode naj se v čim večji možni meri zbirajo v zadrževalnih bazenih in se uporabijo za zalivanje ali sanitarno vodo. </w:t>
      </w:r>
    </w:p>
    <w:p w:rsidR="00B55118" w:rsidRPr="00B55118" w:rsidRDefault="00B55118" w:rsidP="00E2374A">
      <w:pPr>
        <w:widowControl w:val="0"/>
        <w:numPr>
          <w:ilvl w:val="0"/>
          <w:numId w:val="20"/>
        </w:numPr>
        <w:suppressAutoHyphens/>
        <w:contextualSpacing/>
        <w:jc w:val="both"/>
        <w:rPr>
          <w:rFonts w:eastAsia="Lucida Sans Unicode"/>
          <w:lang w:eastAsia="zh-CN"/>
        </w:rPr>
      </w:pPr>
      <w:r w:rsidRPr="00B55118">
        <w:rPr>
          <w:rFonts w:eastAsia="Lucida Sans Unicode"/>
          <w:lang w:eastAsia="zh-CN"/>
        </w:rPr>
        <w:t>Prečiščene padavinske vode s posameznih objektov se ponikajo lokalno na posameznih parcelah.  Ureditev odvodnje mora biti načrtovana tako, da ne bodo ogrožena sosednja zemljišča ali objekti.</w:t>
      </w:r>
    </w:p>
    <w:p w:rsidR="00B55118" w:rsidRPr="00B55118" w:rsidRDefault="00B55118" w:rsidP="00E2374A">
      <w:pPr>
        <w:widowControl w:val="0"/>
        <w:numPr>
          <w:ilvl w:val="0"/>
          <w:numId w:val="20"/>
        </w:numPr>
        <w:suppressAutoHyphens/>
        <w:contextualSpacing/>
        <w:jc w:val="both"/>
        <w:rPr>
          <w:rFonts w:eastAsia="Lucida Sans Unicode"/>
          <w:lang w:eastAsia="zh-CN"/>
        </w:rPr>
      </w:pPr>
      <w:r w:rsidRPr="00B55118">
        <w:rPr>
          <w:rFonts w:eastAsia="Lucida Sans Unicode"/>
          <w:lang w:eastAsia="zh-CN"/>
        </w:rPr>
        <w:t>Odvodnja padavinskih vod iz parkirišč in manipulativnih površin se uredi preko ustrezno dimenzioniranih lovilcev olj s koalescentnimi filtri, ki naj bodo dimenzionirani ob upoštevanju velikosti prispevnih površin, intenziteti padavin in možne pričakovane količine naftnih derivatov. Iz projektne dokumentacije mora biti razvidno, da je predvidena vgradnja standardiziranih lovilcev olj (SIST EN 858-2).</w:t>
      </w:r>
    </w:p>
    <w:p w:rsidR="00B55118" w:rsidRPr="00911B00" w:rsidRDefault="00B55118" w:rsidP="00E2374A">
      <w:pPr>
        <w:widowControl w:val="0"/>
        <w:numPr>
          <w:ilvl w:val="0"/>
          <w:numId w:val="20"/>
        </w:numPr>
        <w:suppressAutoHyphens/>
        <w:contextualSpacing/>
        <w:jc w:val="both"/>
        <w:rPr>
          <w:rFonts w:eastAsia="Lucida Sans Unicode"/>
          <w:lang w:eastAsia="zh-CN"/>
        </w:rPr>
      </w:pPr>
      <w:r w:rsidRPr="00B55118">
        <w:rPr>
          <w:rFonts w:eastAsia="Lucida Sans Unicode"/>
          <w:lang w:eastAsia="zh-CN"/>
        </w:rPr>
        <w:lastRenderedPageBreak/>
        <w:t>Projektna rešitev odvajanja in čiščenja padavinskih odpadnih voda iz javnih cest mora biti usklajena z Uredbo o emisiji snovi pri odvajanju padav</w:t>
      </w:r>
      <w:r w:rsidR="00A26F40">
        <w:rPr>
          <w:rFonts w:eastAsia="Lucida Sans Unicode"/>
          <w:lang w:eastAsia="zh-CN"/>
        </w:rPr>
        <w:t xml:space="preserve">inske vode iz javnih cest (Ur. list </w:t>
      </w:r>
      <w:r w:rsidRPr="00B55118">
        <w:rPr>
          <w:rFonts w:eastAsia="Lucida Sans Unicode"/>
          <w:lang w:eastAsia="zh-CN"/>
        </w:rPr>
        <w:t xml:space="preserve">RS, </w:t>
      </w:r>
      <w:r w:rsidRPr="00911B00">
        <w:rPr>
          <w:rFonts w:eastAsia="Lucida Sans Unicode"/>
          <w:lang w:eastAsia="zh-CN"/>
        </w:rPr>
        <w:t>št. 47/05) in Uredbo o emisiji snovi in toplote pri odvajanju odpadnih voda v vode in javno kanaliza</w:t>
      </w:r>
      <w:r w:rsidR="00A26F40" w:rsidRPr="00911B00">
        <w:rPr>
          <w:rFonts w:eastAsia="Lucida Sans Unicode"/>
          <w:lang w:eastAsia="zh-CN"/>
        </w:rPr>
        <w:t>cijo (Ur. list RS, št. 64/12, 64/14 in</w:t>
      </w:r>
      <w:r w:rsidRPr="00911B00">
        <w:rPr>
          <w:rFonts w:eastAsia="Lucida Sans Unicode"/>
          <w:lang w:eastAsia="zh-CN"/>
        </w:rPr>
        <w:t xml:space="preserve"> 98/15).</w:t>
      </w:r>
    </w:p>
    <w:p w:rsidR="00B55118" w:rsidRPr="00911B00" w:rsidRDefault="00B55118" w:rsidP="00B55118">
      <w:pPr>
        <w:widowControl w:val="0"/>
        <w:suppressAutoHyphens/>
        <w:rPr>
          <w:lang w:eastAsia="zh-CN"/>
        </w:rPr>
      </w:pPr>
    </w:p>
    <w:p w:rsidR="00B55118" w:rsidRPr="00911B00" w:rsidRDefault="00B55118" w:rsidP="00B55118">
      <w:pPr>
        <w:widowControl w:val="0"/>
        <w:suppressAutoHyphens/>
        <w:jc w:val="center"/>
        <w:rPr>
          <w:szCs w:val="20"/>
          <w:lang w:eastAsia="zh-CN"/>
        </w:rPr>
      </w:pPr>
      <w:r w:rsidRPr="00911B00">
        <w:rPr>
          <w:b/>
          <w:bCs/>
          <w:lang w:eastAsia="zh-CN"/>
        </w:rPr>
        <w:t>18. člen</w:t>
      </w:r>
    </w:p>
    <w:p w:rsidR="00B55118" w:rsidRPr="00911B00" w:rsidRDefault="00B55118" w:rsidP="00B55118">
      <w:pPr>
        <w:widowControl w:val="0"/>
        <w:suppressAutoHyphens/>
        <w:jc w:val="center"/>
        <w:rPr>
          <w:szCs w:val="20"/>
          <w:lang w:eastAsia="zh-CN"/>
        </w:rPr>
      </w:pPr>
      <w:r w:rsidRPr="00911B00">
        <w:rPr>
          <w:bCs/>
          <w:lang w:eastAsia="zh-CN"/>
        </w:rPr>
        <w:t>(elektroenergetski vodi)</w:t>
      </w:r>
    </w:p>
    <w:p w:rsidR="00B55118" w:rsidRPr="00911B00" w:rsidRDefault="00B55118" w:rsidP="00B55118">
      <w:pPr>
        <w:widowControl w:val="0"/>
        <w:suppressAutoHyphens/>
        <w:jc w:val="center"/>
        <w:rPr>
          <w:lang w:eastAsia="zh-CN"/>
        </w:rPr>
      </w:pPr>
    </w:p>
    <w:p w:rsidR="00B74664" w:rsidRPr="00911B00" w:rsidRDefault="00B74664" w:rsidP="00A26F40">
      <w:pPr>
        <w:pStyle w:val="Odstavekseznama2"/>
        <w:numPr>
          <w:ilvl w:val="0"/>
          <w:numId w:val="43"/>
        </w:numPr>
        <w:tabs>
          <w:tab w:val="left" w:pos="426"/>
        </w:tabs>
        <w:ind w:left="360"/>
        <w:contextualSpacing/>
        <w:jc w:val="both"/>
      </w:pPr>
      <w:r w:rsidRPr="00911B00">
        <w:t xml:space="preserve">Predvidena je priključitev vseh objektov na elektroenergetsko omrežje. </w:t>
      </w:r>
    </w:p>
    <w:p w:rsidR="00B74664" w:rsidRPr="00911B00" w:rsidRDefault="00B74664" w:rsidP="00A26F40">
      <w:pPr>
        <w:pStyle w:val="Odstavekseznama2"/>
        <w:numPr>
          <w:ilvl w:val="0"/>
          <w:numId w:val="43"/>
        </w:numPr>
        <w:tabs>
          <w:tab w:val="left" w:pos="426"/>
        </w:tabs>
        <w:ind w:left="360"/>
        <w:contextualSpacing/>
        <w:jc w:val="both"/>
      </w:pPr>
      <w:r w:rsidRPr="00911B00">
        <w:t>Za izvedbo napajanja območja z električno energijo je potrebno:</w:t>
      </w:r>
    </w:p>
    <w:p w:rsidR="00B74664" w:rsidRPr="00911B00" w:rsidRDefault="00B74664" w:rsidP="00A26F40">
      <w:pPr>
        <w:pStyle w:val="Default"/>
        <w:ind w:left="284" w:hanging="142"/>
        <w:jc w:val="both"/>
      </w:pPr>
      <w:r w:rsidRPr="00911B00">
        <w:rPr>
          <w:rFonts w:ascii="Times New Roman" w:eastAsia="Lucida Sans Unicode" w:hAnsi="Times New Roman" w:cs="Times New Roman"/>
          <w:color w:val="auto"/>
        </w:rPr>
        <w:t>- zgraditi ustrezni nov NN kabelski razvod s tem, da se vzanka novo prostostoječo razdelilno omarico v obstoječe omrežje (NN izvod I-06 OMARICA ORLAČ, PP00-A 4X150) napajano iz transformatorske postaje TP 20/0,4 kV MEJNA CESTA-PTUJ (t-284 OE Ptuj),</w:t>
      </w:r>
    </w:p>
    <w:p w:rsidR="00B74664" w:rsidRPr="00911B00" w:rsidRDefault="00B74664" w:rsidP="00A26F40">
      <w:pPr>
        <w:pStyle w:val="Default"/>
        <w:ind w:left="357" w:hanging="142"/>
        <w:jc w:val="both"/>
      </w:pPr>
      <w:r w:rsidRPr="00911B00">
        <w:rPr>
          <w:rFonts w:ascii="Times New Roman" w:hAnsi="Times New Roman" w:cs="Times New Roman"/>
          <w:color w:val="auto"/>
        </w:rPr>
        <w:t>- zgraditi ustrezni nizkonapetostni kabelski priključek od prostostoječe razdelilne omarice do nove NN priključno merilne omarice predvidenega objekta,</w:t>
      </w:r>
    </w:p>
    <w:p w:rsidR="00B74664" w:rsidRPr="00911B00" w:rsidRDefault="00B74664" w:rsidP="00A26F40">
      <w:pPr>
        <w:pStyle w:val="Default"/>
        <w:ind w:left="284" w:hanging="142"/>
        <w:jc w:val="both"/>
      </w:pPr>
      <w:r w:rsidRPr="00911B00">
        <w:rPr>
          <w:rFonts w:ascii="Times New Roman" w:hAnsi="Times New Roman" w:cs="Times New Roman"/>
          <w:color w:val="auto"/>
        </w:rPr>
        <w:t>- skleniti služnostne pogodbe z lastniki zemljišč, preko katerih bodo potekale trase novih elektroenergetskih vodov,</w:t>
      </w:r>
    </w:p>
    <w:p w:rsidR="00B74664" w:rsidRPr="00911B00" w:rsidRDefault="00B74664" w:rsidP="00A26F40">
      <w:pPr>
        <w:pStyle w:val="Default"/>
        <w:ind w:left="284"/>
        <w:jc w:val="both"/>
      </w:pPr>
      <w:r w:rsidRPr="00911B00">
        <w:rPr>
          <w:rFonts w:ascii="Times New Roman" w:hAnsi="Times New Roman" w:cs="Times New Roman"/>
          <w:color w:val="auto"/>
        </w:rPr>
        <w:t>- pridobiti ustrezno upravno in projektno dokumentacijo za NN kabelski razvod, ki se mora glasiti na investitorja Elektro Maribor d.d.,</w:t>
      </w:r>
    </w:p>
    <w:p w:rsidR="00B74664" w:rsidRDefault="00B74664" w:rsidP="00A26F40">
      <w:pPr>
        <w:pStyle w:val="Default"/>
        <w:ind w:left="284" w:hanging="142"/>
        <w:jc w:val="both"/>
      </w:pPr>
      <w:r w:rsidRPr="00911B00">
        <w:rPr>
          <w:rFonts w:ascii="Times New Roman" w:hAnsi="Times New Roman" w:cs="Times New Roman"/>
          <w:color w:val="auto"/>
        </w:rPr>
        <w:t>- pridobiti ustrezno upravno in projektno dokumentacijo za NN kabelski priključek za posamezen predviden objekt</w:t>
      </w:r>
      <w:r w:rsidR="00A26F40" w:rsidRPr="00911B00">
        <w:rPr>
          <w:rFonts w:ascii="Times New Roman" w:hAnsi="Times New Roman" w:cs="Times New Roman"/>
          <w:color w:val="auto"/>
        </w:rPr>
        <w:t>.</w:t>
      </w:r>
    </w:p>
    <w:p w:rsidR="00B74664" w:rsidRDefault="00B74664" w:rsidP="00A26F40">
      <w:pPr>
        <w:pStyle w:val="Odstavekseznama2"/>
        <w:numPr>
          <w:ilvl w:val="0"/>
          <w:numId w:val="43"/>
        </w:numPr>
        <w:tabs>
          <w:tab w:val="left" w:pos="426"/>
        </w:tabs>
        <w:ind w:left="360"/>
        <w:contextualSpacing/>
        <w:jc w:val="both"/>
      </w:pPr>
      <w:r>
        <w:t>Med projektiranjem predvidenih objektov se mora investitor oziroma projektant seznaniti s točno lokacijo obstoječih elektroenergetskih vodov in naprav, katere je potrebno vrisati v situacijo komunalnih vodov. Podatke si mora pridobiti pri Elektro Maribor d.d., OE Ptuj.</w:t>
      </w:r>
    </w:p>
    <w:p w:rsidR="00B74664" w:rsidRDefault="00B74664" w:rsidP="00A26F40">
      <w:pPr>
        <w:pStyle w:val="Odstavekseznama2"/>
        <w:numPr>
          <w:ilvl w:val="0"/>
          <w:numId w:val="43"/>
        </w:numPr>
        <w:tabs>
          <w:tab w:val="left" w:pos="426"/>
        </w:tabs>
        <w:ind w:left="360"/>
        <w:contextualSpacing/>
        <w:jc w:val="both"/>
      </w:pPr>
      <w:r>
        <w:rPr>
          <w:rFonts w:eastAsia="Times New Roman"/>
        </w:rPr>
        <w:t>Pred pričetkom gradbenih del se morajo izvajalci seznaniti z natančno lokacijo obstoječih elektroenergetskih vodov ter naročiti zakoličbo kablov pri  Elektro Maribor d.d., OE Ptuj.</w:t>
      </w:r>
    </w:p>
    <w:p w:rsidR="00B74664" w:rsidRDefault="00B74664" w:rsidP="00A26F40">
      <w:pPr>
        <w:pStyle w:val="Odstavekseznama2"/>
        <w:numPr>
          <w:ilvl w:val="0"/>
          <w:numId w:val="43"/>
        </w:numPr>
        <w:tabs>
          <w:tab w:val="left" w:pos="426"/>
        </w:tabs>
        <w:ind w:left="360"/>
        <w:contextualSpacing/>
        <w:jc w:val="both"/>
      </w:pPr>
      <w:r>
        <w:t xml:space="preserve">Investitorja bremenijo stroški morebitnih prestavitev obstoječih elektroenergetskih vodov, ki so last Elektro Maribor d.d., ter vsi stroški, zaradi neupoštevanja navodil iz teh pogojev Za vse elektroenergetske vode in objekte, ki so predmet teh projektnih pogojev in last Elektro Maribor d.d., mora investitor pri Elektro Maribor d.d. pridobiti ustrezno upravno in projektno dokumentacijo na račun investitorja. Investitor nosi odgovornost za časovno usklajenost izvedbe vseh potrebnih del., izvedba del na elektroenergetskih vodih, ki so ali bodo last Elektro Maribor d.d., mora investitor naročiti pri Elektro Maribor d.d. </w:t>
      </w:r>
    </w:p>
    <w:p w:rsidR="00B55118" w:rsidRPr="00B55118" w:rsidRDefault="00B55118" w:rsidP="00B55118">
      <w:pPr>
        <w:widowControl w:val="0"/>
        <w:tabs>
          <w:tab w:val="left" w:pos="426"/>
        </w:tabs>
        <w:suppressAutoHyphens/>
        <w:jc w:val="both"/>
        <w:rPr>
          <w:lang w:eastAsia="zh-CN"/>
        </w:rPr>
      </w:pPr>
    </w:p>
    <w:p w:rsidR="00B55118" w:rsidRPr="00B55118" w:rsidRDefault="00B55118" w:rsidP="00B55118">
      <w:pPr>
        <w:widowControl w:val="0"/>
        <w:suppressAutoHyphens/>
        <w:jc w:val="center"/>
        <w:rPr>
          <w:szCs w:val="20"/>
          <w:lang w:eastAsia="zh-CN"/>
        </w:rPr>
      </w:pPr>
      <w:r w:rsidRPr="00B55118">
        <w:rPr>
          <w:b/>
          <w:bCs/>
          <w:lang w:eastAsia="zh-CN"/>
        </w:rPr>
        <w:t>19. člen</w:t>
      </w:r>
    </w:p>
    <w:p w:rsidR="00B55118" w:rsidRPr="00B55118" w:rsidRDefault="00B55118" w:rsidP="00B55118">
      <w:pPr>
        <w:widowControl w:val="0"/>
        <w:suppressAutoHyphens/>
        <w:jc w:val="center"/>
        <w:rPr>
          <w:szCs w:val="20"/>
          <w:lang w:eastAsia="zh-CN"/>
        </w:rPr>
      </w:pPr>
      <w:r w:rsidRPr="00B55118">
        <w:rPr>
          <w:bCs/>
          <w:lang w:eastAsia="zh-CN"/>
        </w:rPr>
        <w:t>(telekomunikacijski vodi)</w:t>
      </w:r>
    </w:p>
    <w:p w:rsidR="00B55118" w:rsidRPr="00B55118" w:rsidRDefault="00B55118" w:rsidP="00B55118">
      <w:pPr>
        <w:widowControl w:val="0"/>
        <w:suppressAutoHyphens/>
        <w:jc w:val="center"/>
        <w:rPr>
          <w:b/>
          <w:bCs/>
          <w:lang w:eastAsia="zh-CN"/>
        </w:rPr>
      </w:pPr>
    </w:p>
    <w:p w:rsidR="00B55118" w:rsidRPr="00B55118" w:rsidRDefault="00B55118" w:rsidP="00E2374A">
      <w:pPr>
        <w:widowControl w:val="0"/>
        <w:numPr>
          <w:ilvl w:val="0"/>
          <w:numId w:val="21"/>
        </w:numPr>
        <w:suppressAutoHyphens/>
        <w:contextualSpacing/>
        <w:jc w:val="both"/>
        <w:rPr>
          <w:rFonts w:eastAsia="Lucida Sans Unicode"/>
          <w:lang w:eastAsia="zh-CN"/>
        </w:rPr>
      </w:pPr>
      <w:r w:rsidRPr="00B55118">
        <w:rPr>
          <w:rFonts w:eastAsia="Lucida Sans Unicode"/>
          <w:lang w:eastAsia="zh-CN"/>
        </w:rPr>
        <w:t>Za vse predvidene objekte je predvidena možnost priključitve na telekomunikacijsko omrežje.</w:t>
      </w:r>
    </w:p>
    <w:p w:rsidR="00B55118" w:rsidRPr="00B55118" w:rsidRDefault="00B55118" w:rsidP="00E2374A">
      <w:pPr>
        <w:widowControl w:val="0"/>
        <w:numPr>
          <w:ilvl w:val="0"/>
          <w:numId w:val="21"/>
        </w:numPr>
        <w:suppressAutoHyphens/>
        <w:contextualSpacing/>
        <w:jc w:val="both"/>
        <w:rPr>
          <w:szCs w:val="20"/>
          <w:lang w:eastAsia="zh-CN"/>
        </w:rPr>
      </w:pPr>
      <w:r w:rsidRPr="00B55118">
        <w:rPr>
          <w:rFonts w:eastAsia="Lucida Sans Unicode"/>
          <w:lang w:eastAsia="zh-CN"/>
        </w:rPr>
        <w:t>Za navedeno območje je potrebno za izgradnjo telekomunikacijskega omrežja pripraviti PGD/PZI projektno dokumentacijo.</w:t>
      </w:r>
    </w:p>
    <w:p w:rsidR="00B55118" w:rsidRPr="00B55118" w:rsidRDefault="00B55118" w:rsidP="00E2374A">
      <w:pPr>
        <w:widowControl w:val="0"/>
        <w:numPr>
          <w:ilvl w:val="0"/>
          <w:numId w:val="21"/>
        </w:numPr>
        <w:suppressAutoHyphens/>
        <w:contextualSpacing/>
        <w:jc w:val="both"/>
        <w:rPr>
          <w:rFonts w:eastAsia="Lucida Sans Unicode"/>
          <w:lang w:eastAsia="zh-CN"/>
        </w:rPr>
      </w:pPr>
      <w:r w:rsidRPr="00B55118">
        <w:rPr>
          <w:rFonts w:eastAsia="Lucida Sans Unicode"/>
          <w:lang w:eastAsia="zh-CN"/>
        </w:rPr>
        <w:t>Predvidena je izgradnja telekomunikacijskega omrežja:</w:t>
      </w: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 izvedba kabelske kanalizacije iz PEHD cevi 2xfi50 s pripadajočimi kabelskimi jaški dimenzije 1,2 m x 1,2 m x 1,2 m,</w:t>
      </w: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 do posamezne hiše od kabelskega jaška ena PEHD cev fi 32mm ter prehodni jašek pri sami stavbi,</w:t>
      </w: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 prenosni medij bo določen kasneje.</w:t>
      </w:r>
    </w:p>
    <w:p w:rsidR="00B55118" w:rsidRPr="00B55118" w:rsidRDefault="00B55118" w:rsidP="00E2374A">
      <w:pPr>
        <w:widowControl w:val="0"/>
        <w:numPr>
          <w:ilvl w:val="0"/>
          <w:numId w:val="21"/>
        </w:numPr>
        <w:suppressAutoHyphens/>
        <w:contextualSpacing/>
        <w:jc w:val="both"/>
        <w:rPr>
          <w:rFonts w:eastAsia="Lucida Sans Unicode"/>
          <w:lang w:eastAsia="zh-CN"/>
        </w:rPr>
      </w:pPr>
      <w:r w:rsidRPr="00B55118">
        <w:rPr>
          <w:rFonts w:eastAsia="Lucida Sans Unicode"/>
          <w:lang w:eastAsia="zh-CN"/>
        </w:rPr>
        <w:t xml:space="preserve">Križanje in vzporedni potek komunalne infrastrukture od obstoječega TK omrežja je potrebno projektirati z naslednjimi odmiki: kot križanja ne sme biti manjši od 45 stopinj, vertikalni odmik 0,4 m do 0,5 m, horizontalni oziroma paralelni odmik od zemeljskega TK omrežja </w:t>
      </w:r>
      <w:r w:rsidRPr="00B55118">
        <w:rPr>
          <w:rFonts w:eastAsia="Lucida Sans Unicode"/>
          <w:lang w:eastAsia="zh-CN"/>
        </w:rPr>
        <w:lastRenderedPageBreak/>
        <w:t xml:space="preserve">minimalno 0,5 m do 1 m. </w:t>
      </w:r>
    </w:p>
    <w:p w:rsidR="00B55118" w:rsidRPr="00B55118" w:rsidRDefault="00B55118" w:rsidP="00E2374A">
      <w:pPr>
        <w:widowControl w:val="0"/>
        <w:numPr>
          <w:ilvl w:val="0"/>
          <w:numId w:val="21"/>
        </w:numPr>
        <w:suppressAutoHyphens/>
        <w:contextualSpacing/>
        <w:jc w:val="both"/>
        <w:rPr>
          <w:rFonts w:eastAsia="Lucida Sans Unicode"/>
          <w:lang w:eastAsia="zh-CN"/>
        </w:rPr>
      </w:pPr>
      <w:r w:rsidRPr="00B55118">
        <w:rPr>
          <w:rFonts w:eastAsia="Lucida Sans Unicode"/>
          <w:lang w:eastAsia="zh-CN"/>
        </w:rPr>
        <w:t xml:space="preserve">Preko območja poteka obstoječe telekomunikacijsko omrežje, ki ga je treba glede na predvideno pozidavo ustrezno zaščititi, prestaviti in razširiti na podlagi projektne rešitve. Točen potek vrisanih tras in potek morebitnih manjkajočih zemeljskih tras se mora določiti z zakoličbo na terenu. </w:t>
      </w:r>
    </w:p>
    <w:p w:rsidR="00B55118" w:rsidRPr="00B55118" w:rsidRDefault="00B55118" w:rsidP="00E2374A">
      <w:pPr>
        <w:widowControl w:val="0"/>
        <w:numPr>
          <w:ilvl w:val="0"/>
          <w:numId w:val="21"/>
        </w:numPr>
        <w:suppressAutoHyphens/>
        <w:contextualSpacing/>
        <w:jc w:val="both"/>
        <w:rPr>
          <w:rFonts w:eastAsia="Lucida Sans Unicode"/>
          <w:lang w:eastAsia="zh-CN"/>
        </w:rPr>
      </w:pPr>
      <w:r w:rsidRPr="00B55118">
        <w:rPr>
          <w:rFonts w:eastAsia="Lucida Sans Unicode"/>
          <w:lang w:eastAsia="zh-CN"/>
        </w:rPr>
        <w:t>V primeru zaščite ali prestavitve obstoječega telekomunikacijskega omrežja je investitor dolžan 10 dni pred pričetkom del obvestiti upravljavca omrežja ter mu omogočiti prisotnost ter strokovni nadzor pri izvedbi del.</w:t>
      </w:r>
    </w:p>
    <w:p w:rsidR="00B55118" w:rsidRPr="00B55118" w:rsidRDefault="00B55118" w:rsidP="00B55118">
      <w:pPr>
        <w:widowControl w:val="0"/>
        <w:suppressAutoHyphens/>
        <w:jc w:val="center"/>
        <w:rPr>
          <w:b/>
          <w:bCs/>
          <w:lang w:eastAsia="zh-CN"/>
        </w:rPr>
      </w:pPr>
    </w:p>
    <w:p w:rsidR="00B55118" w:rsidRPr="00B55118" w:rsidRDefault="00B55118" w:rsidP="00B55118">
      <w:pPr>
        <w:widowControl w:val="0"/>
        <w:suppressAutoHyphens/>
        <w:jc w:val="center"/>
        <w:rPr>
          <w:szCs w:val="20"/>
          <w:lang w:eastAsia="zh-CN"/>
        </w:rPr>
      </w:pPr>
      <w:r w:rsidRPr="00B55118">
        <w:rPr>
          <w:b/>
          <w:bCs/>
          <w:lang w:eastAsia="zh-CN"/>
        </w:rPr>
        <w:t>20. člen</w:t>
      </w:r>
    </w:p>
    <w:p w:rsidR="00B55118" w:rsidRPr="00B55118" w:rsidRDefault="00B55118" w:rsidP="00B55118">
      <w:pPr>
        <w:widowControl w:val="0"/>
        <w:suppressAutoHyphens/>
        <w:jc w:val="center"/>
        <w:rPr>
          <w:szCs w:val="20"/>
          <w:lang w:eastAsia="zh-CN"/>
        </w:rPr>
      </w:pPr>
      <w:r w:rsidRPr="00B55118">
        <w:rPr>
          <w:bCs/>
          <w:lang w:eastAsia="zh-CN"/>
        </w:rPr>
        <w:t>(plinovodno omrežje)</w:t>
      </w:r>
    </w:p>
    <w:p w:rsidR="00B55118" w:rsidRPr="00B55118" w:rsidRDefault="00B55118" w:rsidP="00B55118">
      <w:pPr>
        <w:widowControl w:val="0"/>
        <w:suppressAutoHyphens/>
        <w:jc w:val="center"/>
        <w:rPr>
          <w:b/>
          <w:bCs/>
          <w:lang w:eastAsia="zh-CN"/>
        </w:rPr>
      </w:pPr>
    </w:p>
    <w:p w:rsidR="00B55118" w:rsidRPr="005201F7" w:rsidRDefault="00B55118" w:rsidP="00911B00">
      <w:pPr>
        <w:pStyle w:val="Odstavekseznama"/>
        <w:widowControl w:val="0"/>
        <w:numPr>
          <w:ilvl w:val="0"/>
          <w:numId w:val="40"/>
        </w:numPr>
        <w:tabs>
          <w:tab w:val="clear" w:pos="0"/>
          <w:tab w:val="num" w:pos="426"/>
        </w:tabs>
        <w:suppressAutoHyphens/>
        <w:autoSpaceDE w:val="0"/>
        <w:ind w:left="426" w:hanging="426"/>
        <w:jc w:val="both"/>
        <w:rPr>
          <w:rFonts w:ascii="Garamond Itc T EE" w:eastAsia="Garamond Itc T EE" w:hAnsi="Garamond Itc T EE"/>
          <w:color w:val="000000"/>
          <w:lang w:eastAsia="zh-CN"/>
        </w:rPr>
      </w:pPr>
      <w:r w:rsidRPr="005201F7">
        <w:rPr>
          <w:rFonts w:eastAsia="Garamond Itc T EE"/>
          <w:lang w:eastAsia="zh-CN"/>
        </w:rPr>
        <w:t>Na širšem območju je že izgrajeno plinovodno omrežje ustrezne zmogljivosti, na območju OPPN je predvidena izgradnja distribucijskega omrežja. Za vse predvidene objekte je predvidena možnost priključitve na plinovodno omrežje.</w:t>
      </w:r>
    </w:p>
    <w:p w:rsidR="00B55118" w:rsidRPr="005201F7" w:rsidRDefault="00B55118" w:rsidP="00E2374A">
      <w:pPr>
        <w:widowControl w:val="0"/>
        <w:numPr>
          <w:ilvl w:val="0"/>
          <w:numId w:val="40"/>
        </w:numPr>
        <w:suppressAutoHyphens/>
        <w:autoSpaceDE w:val="0"/>
        <w:ind w:left="360"/>
        <w:jc w:val="both"/>
        <w:rPr>
          <w:rFonts w:ascii="Garamond Itc T EE" w:eastAsia="Garamond Itc T EE" w:hAnsi="Garamond Itc T EE"/>
          <w:color w:val="000000"/>
          <w:lang w:eastAsia="zh-CN"/>
        </w:rPr>
      </w:pPr>
      <w:r w:rsidRPr="005201F7">
        <w:rPr>
          <w:rFonts w:eastAsia="Garamond Itc T EE"/>
          <w:lang w:eastAsia="zh-CN"/>
        </w:rPr>
        <w:t>Gradnjo novega plinovodnega omrežja lahko izvede le sistemski operater ali od njega pooblaščeni izvajalci pod nadzorom sistemskega operaterja.</w:t>
      </w:r>
    </w:p>
    <w:p w:rsidR="00B55118" w:rsidRPr="005201F7" w:rsidRDefault="00B55118" w:rsidP="00E2374A">
      <w:pPr>
        <w:widowControl w:val="0"/>
        <w:numPr>
          <w:ilvl w:val="0"/>
          <w:numId w:val="40"/>
        </w:numPr>
        <w:suppressAutoHyphens/>
        <w:autoSpaceDE w:val="0"/>
        <w:ind w:left="360"/>
        <w:jc w:val="both"/>
        <w:rPr>
          <w:rFonts w:ascii="Garamond Itc T EE" w:eastAsia="Garamond Itc T EE" w:hAnsi="Garamond Itc T EE"/>
          <w:color w:val="000000"/>
          <w:lang w:eastAsia="zh-CN"/>
        </w:rPr>
      </w:pPr>
      <w:r w:rsidRPr="005201F7">
        <w:rPr>
          <w:rFonts w:eastAsia="Garamond Itc T EE"/>
          <w:lang w:eastAsia="zh-CN"/>
        </w:rPr>
        <w:t>Pogoje in način priključevanja na omrežje zemeljskega plina določa Odlok o načinu izvajanja lokalne gospodarske javne službe sistemskega operaterja distribucijskega omrežja zemeljskega plina v Me</w:t>
      </w:r>
      <w:r w:rsidR="00A26F40" w:rsidRPr="005201F7">
        <w:rPr>
          <w:rFonts w:eastAsia="Garamond Itc T EE"/>
          <w:lang w:eastAsia="zh-CN"/>
        </w:rPr>
        <w:t>stni občini Ptuj (Uradni vestnik Mestne občine Ptuj, št. 6/07 in 12/</w:t>
      </w:r>
      <w:r w:rsidRPr="005201F7">
        <w:rPr>
          <w:rFonts w:eastAsia="Garamond Itc T EE"/>
          <w:lang w:eastAsia="zh-CN"/>
        </w:rPr>
        <w:t xml:space="preserve">12). </w:t>
      </w:r>
    </w:p>
    <w:p w:rsidR="00B55118" w:rsidRPr="00B55118" w:rsidRDefault="00B55118" w:rsidP="00E2374A">
      <w:pPr>
        <w:widowControl w:val="0"/>
        <w:numPr>
          <w:ilvl w:val="0"/>
          <w:numId w:val="40"/>
        </w:numPr>
        <w:suppressAutoHyphens/>
        <w:autoSpaceDE w:val="0"/>
        <w:ind w:left="360"/>
        <w:jc w:val="both"/>
        <w:rPr>
          <w:rFonts w:ascii="Garamond Itc T EE" w:eastAsia="Garamond Itc T EE" w:hAnsi="Garamond Itc T EE"/>
          <w:color w:val="000000"/>
          <w:lang w:eastAsia="zh-CN"/>
        </w:rPr>
      </w:pPr>
      <w:r w:rsidRPr="005201F7">
        <w:rPr>
          <w:rFonts w:eastAsia="Garamond Itc T EE"/>
          <w:lang w:eastAsia="zh-CN"/>
        </w:rPr>
        <w:t>Pri umeščanju plinovodnega omrežja v prostor in določitvi odmikov od ostale komunalne infrastrukture je potrebno, poleg vseh veljavnih predpisov in normativov, posebej upoštevati Pravilnik o tehničnih pogojih za graditev, obratovanje in vzdrževanje plinovodov z največjim</w:t>
      </w:r>
      <w:r w:rsidRPr="00B55118">
        <w:rPr>
          <w:rFonts w:eastAsia="Garamond Itc T EE"/>
          <w:lang w:eastAsia="zh-CN"/>
        </w:rPr>
        <w:t xml:space="preserve"> delovnim t</w:t>
      </w:r>
      <w:r w:rsidR="00A26F40">
        <w:rPr>
          <w:rFonts w:eastAsia="Garamond Itc T EE"/>
          <w:lang w:eastAsia="zh-CN"/>
        </w:rPr>
        <w:t xml:space="preserve">lakom do vključno 16 bar (Ur. list RS, </w:t>
      </w:r>
      <w:r w:rsidRPr="00B55118">
        <w:rPr>
          <w:rFonts w:eastAsia="Garamond Itc T EE"/>
          <w:lang w:eastAsia="zh-CN"/>
        </w:rPr>
        <w:t xml:space="preserve">št. 26/02, 54/02 in 17/14 - EZ-1). </w:t>
      </w:r>
    </w:p>
    <w:p w:rsidR="00B55118" w:rsidRPr="00B55118" w:rsidRDefault="00B55118" w:rsidP="00E2374A">
      <w:pPr>
        <w:widowControl w:val="0"/>
        <w:numPr>
          <w:ilvl w:val="0"/>
          <w:numId w:val="40"/>
        </w:numPr>
        <w:suppressAutoHyphens/>
        <w:autoSpaceDE w:val="0"/>
        <w:ind w:left="360"/>
        <w:jc w:val="both"/>
        <w:rPr>
          <w:rFonts w:ascii="Garamond Itc T EE" w:eastAsia="Garamond Itc T EE" w:hAnsi="Garamond Itc T EE"/>
          <w:color w:val="000000"/>
          <w:lang w:eastAsia="zh-CN"/>
        </w:rPr>
      </w:pPr>
      <w:r w:rsidRPr="00B55118">
        <w:rPr>
          <w:rFonts w:eastAsia="Garamond Itc T EE"/>
          <w:lang w:eastAsia="zh-CN"/>
        </w:rPr>
        <w:t xml:space="preserve">Načrtovane trase morajo omogočiti morebitno ločeno gradnjo plinovodnega omrežja po zaključeni gradnji komunalne infrastrukture, zato morajo biti predvideni zadostni odmiki pri vzporednem poteku različnih komunalnih in energetskih vodov. </w:t>
      </w:r>
    </w:p>
    <w:p w:rsidR="00B55118" w:rsidRPr="00B55118" w:rsidRDefault="00B55118" w:rsidP="00497D82">
      <w:pPr>
        <w:widowControl w:val="0"/>
        <w:suppressAutoHyphens/>
        <w:autoSpaceDE w:val="0"/>
        <w:jc w:val="both"/>
        <w:rPr>
          <w:rFonts w:eastAsia="Garamond Itc T EE"/>
          <w:color w:val="000000"/>
          <w:lang w:eastAsia="zh-CN"/>
        </w:rPr>
      </w:pPr>
    </w:p>
    <w:p w:rsidR="00B55118" w:rsidRPr="00B55118" w:rsidRDefault="00B55118" w:rsidP="00B55118">
      <w:pPr>
        <w:widowControl w:val="0"/>
        <w:suppressAutoHyphens/>
        <w:jc w:val="center"/>
        <w:rPr>
          <w:szCs w:val="20"/>
          <w:lang w:eastAsia="zh-CN"/>
        </w:rPr>
      </w:pPr>
      <w:r w:rsidRPr="00B55118">
        <w:rPr>
          <w:b/>
          <w:bCs/>
          <w:lang w:eastAsia="zh-CN"/>
        </w:rPr>
        <w:t>21. člen</w:t>
      </w:r>
    </w:p>
    <w:p w:rsidR="00B55118" w:rsidRPr="00B55118" w:rsidRDefault="00B55118" w:rsidP="00B55118">
      <w:pPr>
        <w:suppressAutoHyphens/>
        <w:jc w:val="center"/>
        <w:rPr>
          <w:rFonts w:ascii="Liberation Serif" w:eastAsia="SimSun" w:hAnsi="Liberation Serif" w:cs="Arial" w:hint="eastAsia"/>
          <w:lang w:eastAsia="zh-CN" w:bidi="hi-IN"/>
        </w:rPr>
      </w:pPr>
      <w:r w:rsidRPr="00B55118">
        <w:rPr>
          <w:rFonts w:eastAsia="SimSun"/>
          <w:bCs/>
          <w:lang w:eastAsia="zh-CN" w:bidi="hi-IN"/>
        </w:rPr>
        <w:t>(ogrevanje in prezračevanje)</w:t>
      </w:r>
    </w:p>
    <w:p w:rsidR="00B55118" w:rsidRPr="00B55118" w:rsidRDefault="00B55118" w:rsidP="00B55118">
      <w:pPr>
        <w:suppressAutoHyphens/>
        <w:jc w:val="center"/>
        <w:rPr>
          <w:rFonts w:eastAsia="SimSun"/>
          <w:lang w:eastAsia="zh-CN" w:bidi="hi-IN"/>
        </w:rPr>
      </w:pPr>
    </w:p>
    <w:p w:rsidR="00B55118" w:rsidRPr="00911B00" w:rsidRDefault="00B55118" w:rsidP="00E2374A">
      <w:pPr>
        <w:widowControl w:val="0"/>
        <w:numPr>
          <w:ilvl w:val="0"/>
          <w:numId w:val="37"/>
        </w:numPr>
        <w:tabs>
          <w:tab w:val="clear" w:pos="0"/>
          <w:tab w:val="left" w:pos="390"/>
          <w:tab w:val="num" w:pos="720"/>
          <w:tab w:val="left" w:pos="9660"/>
        </w:tabs>
        <w:suppressAutoHyphens/>
        <w:ind w:left="397" w:hanging="397"/>
        <w:jc w:val="both"/>
        <w:rPr>
          <w:rFonts w:ascii="Liberation Serif" w:eastAsia="SimSun" w:hAnsi="Liberation Serif" w:cs="Arial" w:hint="eastAsia"/>
          <w:lang w:eastAsia="zh-CN" w:bidi="hi-IN"/>
        </w:rPr>
      </w:pPr>
      <w:r w:rsidRPr="00911B00">
        <w:rPr>
          <w:rFonts w:eastAsia="Garamond Itc T EE"/>
        </w:rPr>
        <w:t xml:space="preserve">V skladu s </w:t>
      </w:r>
      <w:r w:rsidR="00A26F40" w:rsidRPr="00911B00">
        <w:rPr>
          <w:rFonts w:eastAsia="Garamond Itc T EE"/>
        </w:rPr>
        <w:t>PURES (Uradni list RS, št. 52/</w:t>
      </w:r>
      <w:r w:rsidRPr="00911B00">
        <w:rPr>
          <w:rFonts w:eastAsia="Garamond Itc T EE"/>
        </w:rPr>
        <w:t xml:space="preserve">10) in Lokalnim energetskim konceptom Mestne občine Ptuj (LEA Spodnje Podravje, avgust 2012) bo ogrevanje urejeno individualno in s priključitvijo na predvideno plinovodno omrežje in z upoštevanjem energetsko varčne gradnje. Vrste energentov, ki so dopustne, so obnovljivi viri energije, ki so lahko kombinirani z zemeljskim plinom. Prezračevanje bo naravno in delno prisilno. Možno je ogrevanje z alternativnimi okolju prijaznimi viri energije. </w:t>
      </w:r>
    </w:p>
    <w:p w:rsidR="00B55118" w:rsidRPr="00B55118" w:rsidRDefault="00B55118" w:rsidP="00E2374A">
      <w:pPr>
        <w:widowControl w:val="0"/>
        <w:numPr>
          <w:ilvl w:val="0"/>
          <w:numId w:val="37"/>
        </w:numPr>
        <w:tabs>
          <w:tab w:val="clear" w:pos="0"/>
          <w:tab w:val="left" w:pos="390"/>
          <w:tab w:val="num" w:pos="720"/>
          <w:tab w:val="left" w:pos="9660"/>
        </w:tabs>
        <w:suppressAutoHyphens/>
        <w:ind w:left="397" w:hanging="397"/>
        <w:jc w:val="both"/>
        <w:rPr>
          <w:rFonts w:ascii="Liberation Serif" w:eastAsia="SimSun" w:hAnsi="Liberation Serif" w:cs="Arial" w:hint="eastAsia"/>
          <w:lang w:eastAsia="zh-CN" w:bidi="hi-IN"/>
        </w:rPr>
      </w:pPr>
      <w:r w:rsidRPr="00911B00">
        <w:rPr>
          <w:rFonts w:eastAsia="Garamond Itc T EE"/>
        </w:rPr>
        <w:t xml:space="preserve">V primeru ogrevanja objektov s toplotno črpalko sistem voda-voda, kjer je toplotni vir podtalna voda, ali z geosondo, kjer je toplotni vir zemlja preko vertikalne zemeljske sonde, za kar je potrebno izvesti vrtino, si bo moral investitor pridobiti vodno dovoljenje za neposredno rabo vode v skladu s 125. členom </w:t>
      </w:r>
      <w:r w:rsidR="004A3FDF" w:rsidRPr="00911B00">
        <w:rPr>
          <w:rFonts w:eastAsia="Garamond Itc T EE"/>
        </w:rPr>
        <w:t xml:space="preserve">Zakona o vodah (v nadaljevanju: </w:t>
      </w:r>
      <w:r w:rsidRPr="00911B00">
        <w:rPr>
          <w:rFonts w:eastAsia="Garamond Itc T EE"/>
        </w:rPr>
        <w:t>ZV-1</w:t>
      </w:r>
      <w:r w:rsidR="004A3FDF" w:rsidRPr="00911B00">
        <w:rPr>
          <w:rFonts w:eastAsia="Garamond Itc T EE"/>
        </w:rPr>
        <w:t>)</w:t>
      </w:r>
      <w:r w:rsidRPr="00911B00">
        <w:rPr>
          <w:rFonts w:eastAsia="Garamond Itc T EE"/>
        </w:rPr>
        <w:t>.</w:t>
      </w:r>
      <w:r w:rsidR="004A3FDF" w:rsidRPr="00911B00">
        <w:rPr>
          <w:rFonts w:eastAsia="Garamond Itc T EE"/>
        </w:rPr>
        <w:t xml:space="preserve"> Če gre za rabo vode po 125. členu</w:t>
      </w:r>
      <w:r w:rsidRPr="00911B00">
        <w:rPr>
          <w:rFonts w:eastAsia="Garamond Itc T EE"/>
        </w:rPr>
        <w:t xml:space="preserve"> ZV-1, izda vodno dovoljenje Direkcija RS za vode na podlagi</w:t>
      </w:r>
      <w:r w:rsidRPr="00B55118">
        <w:rPr>
          <w:rFonts w:eastAsia="Garamond Itc T EE"/>
        </w:rPr>
        <w:t xml:space="preserve"> posebne vloge. Vodno dovoljenje je treba pridobiti pred pridobitvijo vodnega soglasja. Za izvedbo vrtine in toplotne črpalke navedenih sistemov je treba pridobiti ločeno vodno soglasje.</w:t>
      </w:r>
    </w:p>
    <w:p w:rsidR="00B55118" w:rsidRPr="00B55118" w:rsidRDefault="00B55118" w:rsidP="00B55118">
      <w:pPr>
        <w:widowControl w:val="0"/>
        <w:suppressAutoHyphens/>
        <w:rPr>
          <w:rFonts w:eastAsia="Lucida Sans Unicode"/>
          <w:b/>
          <w:bCs/>
          <w:lang w:bidi="sl-SI"/>
        </w:rPr>
      </w:pPr>
    </w:p>
    <w:p w:rsidR="00911B00" w:rsidRDefault="00911B00" w:rsidP="00B55118">
      <w:pPr>
        <w:autoSpaceDE w:val="0"/>
        <w:spacing w:after="200"/>
        <w:contextualSpacing/>
        <w:jc w:val="both"/>
        <w:rPr>
          <w:rFonts w:eastAsia="Lucida Sans Unicode"/>
          <w:b/>
          <w:bCs/>
          <w:lang w:bidi="sl-SI"/>
        </w:rPr>
      </w:pPr>
    </w:p>
    <w:p w:rsidR="00911B00" w:rsidRDefault="00911B00" w:rsidP="00B55118">
      <w:pPr>
        <w:autoSpaceDE w:val="0"/>
        <w:spacing w:after="200"/>
        <w:contextualSpacing/>
        <w:jc w:val="both"/>
        <w:rPr>
          <w:rFonts w:eastAsia="Lucida Sans Unicode"/>
          <w:b/>
          <w:bCs/>
          <w:lang w:bidi="sl-SI"/>
        </w:rPr>
      </w:pPr>
    </w:p>
    <w:p w:rsidR="00911B00" w:rsidRDefault="00911B00" w:rsidP="00B55118">
      <w:pPr>
        <w:autoSpaceDE w:val="0"/>
        <w:spacing w:after="200"/>
        <w:contextualSpacing/>
        <w:jc w:val="both"/>
        <w:rPr>
          <w:rFonts w:eastAsia="Lucida Sans Unicode"/>
          <w:b/>
          <w:bCs/>
          <w:lang w:bidi="sl-SI"/>
        </w:rPr>
      </w:pPr>
    </w:p>
    <w:p w:rsidR="00B55118" w:rsidRPr="00B55118" w:rsidRDefault="00B55118" w:rsidP="00B55118">
      <w:pPr>
        <w:autoSpaceDE w:val="0"/>
        <w:spacing w:after="200"/>
        <w:contextualSpacing/>
        <w:jc w:val="both"/>
        <w:rPr>
          <w:szCs w:val="20"/>
          <w:lang w:eastAsia="zh-CN"/>
        </w:rPr>
      </w:pPr>
      <w:r w:rsidRPr="00B55118">
        <w:rPr>
          <w:b/>
          <w:bCs/>
        </w:rPr>
        <w:lastRenderedPageBreak/>
        <w:t>IX.</w:t>
      </w:r>
      <w:r w:rsidRPr="00B55118">
        <w:rPr>
          <w:b/>
          <w:bCs/>
        </w:rPr>
        <w:tab/>
        <w:t>MERILA IN POGOJI ZA PARCELACIJO</w:t>
      </w:r>
    </w:p>
    <w:p w:rsidR="00B55118" w:rsidRPr="00B55118" w:rsidRDefault="00B55118" w:rsidP="00B55118">
      <w:pPr>
        <w:widowControl w:val="0"/>
        <w:tabs>
          <w:tab w:val="left" w:pos="9660"/>
        </w:tabs>
        <w:suppressAutoHyphens/>
        <w:contextualSpacing/>
        <w:rPr>
          <w:rFonts w:eastAsia="Lucida Sans Unicode"/>
          <w:b/>
          <w:bCs/>
          <w:lang w:bidi="sl-SI"/>
        </w:rPr>
      </w:pPr>
    </w:p>
    <w:p w:rsidR="00B55118" w:rsidRPr="00B55118" w:rsidRDefault="00B55118" w:rsidP="00B55118">
      <w:pPr>
        <w:widowControl w:val="0"/>
        <w:suppressAutoHyphens/>
        <w:jc w:val="center"/>
        <w:rPr>
          <w:szCs w:val="20"/>
          <w:lang w:eastAsia="zh-CN"/>
        </w:rPr>
      </w:pPr>
      <w:r w:rsidRPr="00B55118">
        <w:rPr>
          <w:b/>
          <w:bCs/>
          <w:lang w:eastAsia="zh-CN"/>
        </w:rPr>
        <w:t>22. člen</w:t>
      </w:r>
    </w:p>
    <w:p w:rsidR="00B55118" w:rsidRPr="00B55118" w:rsidRDefault="00B55118" w:rsidP="00B55118">
      <w:pPr>
        <w:tabs>
          <w:tab w:val="left" w:pos="9660"/>
        </w:tabs>
        <w:suppressAutoHyphens/>
        <w:contextualSpacing/>
        <w:jc w:val="center"/>
        <w:rPr>
          <w:rFonts w:ascii="Liberation Serif" w:eastAsia="SimSun" w:hAnsi="Liberation Serif" w:cs="Arial" w:hint="eastAsia"/>
          <w:lang w:eastAsia="zh-CN" w:bidi="hi-IN"/>
        </w:rPr>
      </w:pPr>
      <w:r w:rsidRPr="00B55118">
        <w:rPr>
          <w:rFonts w:eastAsia="SimSun"/>
          <w:bCs/>
          <w:lang w:bidi="sl-SI"/>
        </w:rPr>
        <w:t>(parcelacija)</w:t>
      </w: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(1) Parcelacija se izvede skladno s prikazom območja OPPN z načrtom parcel in tehničnimi elementi za prenos mej parcel v naravo, v skladu z grafičnim delom OPPN - list št. 7 - načrt parcelacije. Predlagane površine parcel so evidenčne. Natančna oblika in površina novih zemljiških parcel se določi v upravnem postopku geodetske odmere.</w:t>
      </w: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(2) Med izvajanjem načrtovanih ureditev se meje parcel prilagodijo obstoječim lastniških mejam in podatkom zemljiškega katastra v naravi, dejanskemu stanju katastrskih mej, če s tem bistveno ne spremenijo načrtovane ureditve. Pri prenosu parcel na teren se upošteva dejansko stanje.</w:t>
      </w:r>
    </w:p>
    <w:p w:rsidR="00B55118" w:rsidRPr="00B55118" w:rsidRDefault="00B55118" w:rsidP="00B55118">
      <w:pPr>
        <w:widowControl w:val="0"/>
        <w:suppressAutoHyphens/>
        <w:jc w:val="both"/>
        <w:rPr>
          <w:rFonts w:eastAsia="Lucida Sans Unicode"/>
          <w:b/>
          <w:bCs/>
          <w:lang w:bidi="sl-SI"/>
        </w:rPr>
      </w:pPr>
    </w:p>
    <w:p w:rsidR="00B55118" w:rsidRPr="00B55118" w:rsidRDefault="00B55118" w:rsidP="00B55118">
      <w:pPr>
        <w:tabs>
          <w:tab w:val="left" w:pos="405"/>
        </w:tabs>
        <w:autoSpaceDE w:val="0"/>
        <w:rPr>
          <w:szCs w:val="20"/>
          <w:lang w:eastAsia="zh-CN"/>
        </w:rPr>
      </w:pPr>
    </w:p>
    <w:p w:rsidR="00B55118" w:rsidRPr="00B55118" w:rsidRDefault="00B55118" w:rsidP="00B55118">
      <w:pPr>
        <w:autoSpaceDE w:val="0"/>
        <w:spacing w:after="200"/>
        <w:contextualSpacing/>
        <w:rPr>
          <w:szCs w:val="20"/>
          <w:lang w:eastAsia="zh-CN"/>
        </w:rPr>
      </w:pPr>
      <w:r w:rsidRPr="00B55118">
        <w:rPr>
          <w:b/>
          <w:bCs/>
        </w:rPr>
        <w:t>X.</w:t>
      </w:r>
      <w:r w:rsidRPr="00B55118">
        <w:rPr>
          <w:b/>
          <w:bCs/>
        </w:rPr>
        <w:tab/>
        <w:t>VAROVANJE KULTURNE DEDIŠČINE IN VAROVANJE NARAVE</w:t>
      </w:r>
    </w:p>
    <w:p w:rsidR="00B55118" w:rsidRPr="00B55118" w:rsidRDefault="00B55118" w:rsidP="00B55118">
      <w:pPr>
        <w:widowControl w:val="0"/>
        <w:suppressAutoHyphens/>
        <w:rPr>
          <w:b/>
          <w:bCs/>
        </w:rPr>
      </w:pPr>
    </w:p>
    <w:p w:rsidR="00B55118" w:rsidRPr="00B55118" w:rsidRDefault="00B55118" w:rsidP="00B55118">
      <w:pPr>
        <w:widowControl w:val="0"/>
        <w:suppressAutoHyphens/>
        <w:jc w:val="center"/>
        <w:rPr>
          <w:szCs w:val="20"/>
          <w:lang w:eastAsia="zh-CN"/>
        </w:rPr>
      </w:pPr>
      <w:r w:rsidRPr="00B55118">
        <w:rPr>
          <w:b/>
          <w:bCs/>
          <w:lang w:eastAsia="zh-CN"/>
        </w:rPr>
        <w:t>23 člen</w:t>
      </w:r>
    </w:p>
    <w:p w:rsidR="00B55118" w:rsidRPr="00B55118" w:rsidRDefault="00B55118" w:rsidP="00B55118">
      <w:pPr>
        <w:widowControl w:val="0"/>
        <w:suppressAutoHyphens/>
        <w:jc w:val="center"/>
        <w:rPr>
          <w:szCs w:val="20"/>
          <w:lang w:eastAsia="zh-CN"/>
        </w:rPr>
      </w:pPr>
      <w:r w:rsidRPr="00B55118">
        <w:rPr>
          <w:bCs/>
          <w:lang w:eastAsia="zh-CN"/>
        </w:rPr>
        <w:t>(ohranjanje kulturne dediščine)</w:t>
      </w:r>
    </w:p>
    <w:p w:rsidR="00B55118" w:rsidRPr="00B55118" w:rsidRDefault="00B55118" w:rsidP="00B55118">
      <w:pPr>
        <w:widowControl w:val="0"/>
        <w:suppressAutoHyphens/>
        <w:jc w:val="center"/>
        <w:rPr>
          <w:lang w:eastAsia="zh-CN"/>
        </w:rPr>
      </w:pPr>
    </w:p>
    <w:p w:rsidR="00B55118" w:rsidRPr="00B55118" w:rsidRDefault="00B55118" w:rsidP="00E2374A">
      <w:pPr>
        <w:widowControl w:val="0"/>
        <w:numPr>
          <w:ilvl w:val="0"/>
          <w:numId w:val="44"/>
        </w:numPr>
        <w:tabs>
          <w:tab w:val="left" w:pos="426"/>
        </w:tabs>
        <w:suppressAutoHyphens/>
        <w:ind w:left="0" w:firstLine="0"/>
        <w:jc w:val="both"/>
        <w:rPr>
          <w:szCs w:val="20"/>
          <w:lang w:eastAsia="zh-CN"/>
        </w:rPr>
      </w:pPr>
      <w:r w:rsidRPr="00B55118">
        <w:rPr>
          <w:rFonts w:eastAsia="Lucida Sans Unicode"/>
          <w:lang w:eastAsia="zh-CN"/>
        </w:rPr>
        <w:t xml:space="preserve">Del območja se nahaja znotraj območja kulturne dediščine: Ptuj – Arheološko območje ob Selski cesti (EŠD 21029), ki je grafično prikazano na karti št. 4 – ureditveno količbena situacija. V postopku priprave OPPN so bile opravljene predhodne arheološke raziskave (Poročilo o predhodnih arheoloških raziskavah, št. 2016-5, dr. Vesna Merc), ki so pokazale, da obravnavano območje leži na robu arheološkega najdišča, ki je bilo s predhodnimi kmetijskimi posegi močno poškodovano. Dediščinske vrednote so v prostoru prisotne v zelo neizraziti obliki. </w:t>
      </w:r>
    </w:p>
    <w:p w:rsidR="00B55118" w:rsidRPr="00B55118" w:rsidRDefault="00B55118" w:rsidP="00E2374A">
      <w:pPr>
        <w:widowControl w:val="0"/>
        <w:numPr>
          <w:ilvl w:val="0"/>
          <w:numId w:val="44"/>
        </w:numPr>
        <w:tabs>
          <w:tab w:val="left" w:pos="426"/>
        </w:tabs>
        <w:suppressAutoHyphens/>
        <w:ind w:left="0" w:firstLine="0"/>
        <w:jc w:val="both"/>
        <w:rPr>
          <w:szCs w:val="20"/>
          <w:lang w:eastAsia="zh-CN"/>
        </w:rPr>
      </w:pPr>
      <w:r w:rsidRPr="00B55118">
        <w:rPr>
          <w:rFonts w:eastAsia="Lucida Sans Unicode"/>
          <w:lang w:eastAsia="zh-CN"/>
        </w:rPr>
        <w:t>Za posamezne posege na območju arheološkega območja si mora investitor pridobiti kulturnovarstvene pogoje in kulturnovarstveno soglasje.</w:t>
      </w:r>
    </w:p>
    <w:p w:rsidR="00B55118" w:rsidRPr="00B55118" w:rsidRDefault="00B55118" w:rsidP="00B55118">
      <w:pPr>
        <w:widowControl w:val="0"/>
        <w:suppressAutoHyphens/>
        <w:rPr>
          <w:rFonts w:eastAsia="Lucida Sans Unicode"/>
          <w:lang w:eastAsia="zh-CN"/>
        </w:rPr>
      </w:pPr>
    </w:p>
    <w:p w:rsidR="00B55118" w:rsidRPr="00B55118" w:rsidRDefault="00B55118" w:rsidP="00B55118">
      <w:pPr>
        <w:widowControl w:val="0"/>
        <w:suppressAutoHyphens/>
        <w:jc w:val="center"/>
        <w:rPr>
          <w:szCs w:val="20"/>
          <w:lang w:eastAsia="zh-CN"/>
        </w:rPr>
      </w:pPr>
      <w:r w:rsidRPr="00B55118">
        <w:rPr>
          <w:b/>
          <w:bCs/>
          <w:lang w:eastAsia="zh-CN"/>
        </w:rPr>
        <w:t>24. člen</w:t>
      </w:r>
    </w:p>
    <w:p w:rsidR="00B55118" w:rsidRPr="00B55118" w:rsidRDefault="00B55118" w:rsidP="00B55118">
      <w:pPr>
        <w:widowControl w:val="0"/>
        <w:suppressAutoHyphens/>
        <w:jc w:val="center"/>
        <w:rPr>
          <w:szCs w:val="20"/>
          <w:lang w:eastAsia="zh-CN"/>
        </w:rPr>
      </w:pPr>
      <w:r w:rsidRPr="00B55118">
        <w:rPr>
          <w:bCs/>
          <w:lang w:eastAsia="zh-CN"/>
        </w:rPr>
        <w:t>(ohranjanje narave)</w:t>
      </w:r>
    </w:p>
    <w:p w:rsidR="00B55118" w:rsidRPr="00B55118" w:rsidRDefault="00B55118" w:rsidP="00B55118">
      <w:pPr>
        <w:widowControl w:val="0"/>
        <w:suppressAutoHyphens/>
        <w:jc w:val="center"/>
        <w:rPr>
          <w:b/>
          <w:bCs/>
          <w:lang w:eastAsia="zh-CN"/>
        </w:rPr>
      </w:pPr>
    </w:p>
    <w:p w:rsidR="00B55118" w:rsidRPr="00B55118" w:rsidRDefault="00B55118" w:rsidP="007D769D">
      <w:pPr>
        <w:widowControl w:val="0"/>
        <w:numPr>
          <w:ilvl w:val="0"/>
          <w:numId w:val="22"/>
        </w:numPr>
        <w:suppressAutoHyphens/>
        <w:ind w:left="426" w:hanging="426"/>
        <w:jc w:val="both"/>
        <w:rPr>
          <w:rFonts w:ascii="Arial" w:hAnsi="Arial" w:cs="Arial"/>
          <w:lang w:eastAsia="zh-CN"/>
        </w:rPr>
      </w:pPr>
      <w:r w:rsidRPr="00B55118">
        <w:rPr>
          <w:rFonts w:eastAsia="Lucida Sans Unicode"/>
          <w:lang w:eastAsia="zh-CN"/>
        </w:rPr>
        <w:t>Območje OPPN se ne nahaja na ekološko pomembnem območju.</w:t>
      </w:r>
    </w:p>
    <w:p w:rsidR="00B55118" w:rsidRPr="00B55118" w:rsidRDefault="00B55118" w:rsidP="007D769D">
      <w:pPr>
        <w:widowControl w:val="0"/>
        <w:numPr>
          <w:ilvl w:val="0"/>
          <w:numId w:val="22"/>
        </w:numPr>
        <w:suppressAutoHyphens/>
        <w:ind w:left="426" w:hanging="426"/>
        <w:contextualSpacing/>
        <w:jc w:val="both"/>
        <w:rPr>
          <w:rFonts w:eastAsia="Lucida Sans Unicode"/>
          <w:lang w:eastAsia="zh-CN"/>
        </w:rPr>
      </w:pPr>
      <w:r w:rsidRPr="00B55118">
        <w:rPr>
          <w:rFonts w:eastAsia="Lucida Sans Unicode"/>
          <w:lang w:eastAsia="zh-CN"/>
        </w:rPr>
        <w:t xml:space="preserve">Izdelava naravovarstvenih smernic in izdaja naravovarstvenega mnenja nista potrebni. Prav tako v postopku pridobitve gradbenega dovoljenja za objekte na tem območju pridobitev naravovarstvenih pogojev in naravovarstvenega soglasja nista potrebni. </w:t>
      </w:r>
    </w:p>
    <w:p w:rsidR="00B55118" w:rsidRPr="00B55118" w:rsidRDefault="00B55118" w:rsidP="00B55118">
      <w:pPr>
        <w:widowControl w:val="0"/>
        <w:suppressAutoHyphens/>
        <w:rPr>
          <w:rFonts w:eastAsia="Lucida Sans Unicode"/>
          <w:b/>
          <w:bCs/>
          <w:lang w:eastAsia="zh-CN"/>
        </w:rPr>
      </w:pPr>
    </w:p>
    <w:p w:rsidR="00B55118" w:rsidRPr="00B55118" w:rsidRDefault="00B55118" w:rsidP="00B55118">
      <w:pPr>
        <w:widowControl w:val="0"/>
        <w:suppressAutoHyphens/>
        <w:rPr>
          <w:rFonts w:eastAsia="Lucida Sans Unicode"/>
          <w:b/>
          <w:bCs/>
          <w:lang w:eastAsia="zh-CN"/>
        </w:rPr>
      </w:pPr>
    </w:p>
    <w:p w:rsidR="00B55118" w:rsidRPr="00B55118" w:rsidRDefault="00B55118" w:rsidP="00B55118">
      <w:pPr>
        <w:autoSpaceDE w:val="0"/>
        <w:spacing w:after="200"/>
        <w:contextualSpacing/>
        <w:rPr>
          <w:szCs w:val="20"/>
          <w:lang w:eastAsia="zh-CN"/>
        </w:rPr>
      </w:pPr>
      <w:r w:rsidRPr="00B55118">
        <w:rPr>
          <w:b/>
          <w:bCs/>
        </w:rPr>
        <w:t>XI.</w:t>
      </w:r>
      <w:r w:rsidRPr="00B55118">
        <w:rPr>
          <w:b/>
          <w:bCs/>
        </w:rPr>
        <w:tab/>
        <w:t>VARSTVO PRED NARAVNIMI IN DRUGIMI NESREČAMI</w:t>
      </w:r>
    </w:p>
    <w:p w:rsidR="00B55118" w:rsidRPr="00B55118" w:rsidRDefault="00B55118" w:rsidP="00B55118">
      <w:pPr>
        <w:widowControl w:val="0"/>
        <w:suppressAutoHyphens/>
        <w:rPr>
          <w:b/>
          <w:bCs/>
          <w:lang w:eastAsia="zh-CN"/>
        </w:rPr>
      </w:pPr>
    </w:p>
    <w:p w:rsidR="00B55118" w:rsidRPr="00B55118" w:rsidRDefault="00B55118" w:rsidP="00B55118">
      <w:pPr>
        <w:widowControl w:val="0"/>
        <w:suppressAutoHyphens/>
        <w:jc w:val="center"/>
        <w:rPr>
          <w:szCs w:val="20"/>
          <w:lang w:eastAsia="zh-CN"/>
        </w:rPr>
      </w:pPr>
      <w:r w:rsidRPr="00B55118">
        <w:rPr>
          <w:b/>
          <w:bCs/>
          <w:lang w:eastAsia="zh-CN"/>
        </w:rPr>
        <w:t>25. člen</w:t>
      </w:r>
    </w:p>
    <w:p w:rsidR="00B55118" w:rsidRPr="00B55118" w:rsidRDefault="00B55118" w:rsidP="00B55118">
      <w:pPr>
        <w:widowControl w:val="0"/>
        <w:suppressAutoHyphens/>
        <w:jc w:val="center"/>
        <w:rPr>
          <w:szCs w:val="20"/>
          <w:lang w:eastAsia="zh-CN"/>
        </w:rPr>
      </w:pPr>
      <w:r w:rsidRPr="00B55118">
        <w:rPr>
          <w:bCs/>
          <w:lang w:eastAsia="zh-CN"/>
        </w:rPr>
        <w:t>(splošne zahteve)</w:t>
      </w:r>
    </w:p>
    <w:p w:rsidR="00B55118" w:rsidRPr="00B55118" w:rsidRDefault="00B55118" w:rsidP="00B55118">
      <w:pPr>
        <w:widowControl w:val="0"/>
        <w:suppressAutoHyphens/>
        <w:ind w:left="720"/>
        <w:jc w:val="both"/>
        <w:rPr>
          <w:bCs/>
          <w:lang w:eastAsia="zh-CN"/>
        </w:rPr>
      </w:pP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(1) Območje OPPN se nahaja izven naravnih omejitev kot so poplavnost erozivnost ter plazovitost terena. Območje se nahaja znotraj območja podzemnih vod Dravsko polje.</w:t>
      </w: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 xml:space="preserve">(2) Obravnavano območje spada v VII. stopnjo potresne nevarnosti. Projektni pospešek tal znaša 0,100 g, ki ga je potrebno upoštevati pri projektiranju. </w:t>
      </w:r>
    </w:p>
    <w:p w:rsidR="00B55118" w:rsidRPr="00B55118" w:rsidRDefault="00B55118" w:rsidP="00B55118">
      <w:pPr>
        <w:widowControl w:val="0"/>
        <w:suppressAutoHyphens/>
        <w:contextualSpacing/>
        <w:jc w:val="both"/>
        <w:rPr>
          <w:rFonts w:eastAsia="Lucida Sans Unicode"/>
          <w:lang w:eastAsia="zh-CN"/>
        </w:rPr>
      </w:pPr>
      <w:r w:rsidRPr="00B55118">
        <w:rPr>
          <w:rFonts w:eastAsia="Lucida Sans Unicode"/>
          <w:lang w:eastAsia="zh-CN"/>
        </w:rPr>
        <w:t>(3) Možnost razlitja nevarnih snovi v času gradnje objekta se zmanjša na minimalno vrednost ob upoštevanju nadzora nad:</w:t>
      </w:r>
    </w:p>
    <w:p w:rsidR="00B55118" w:rsidRPr="00B55118" w:rsidRDefault="00B55118" w:rsidP="00B55118">
      <w:pPr>
        <w:widowControl w:val="0"/>
        <w:suppressAutoHyphens/>
        <w:ind w:left="720" w:hanging="357"/>
        <w:contextualSpacing/>
        <w:jc w:val="both"/>
        <w:rPr>
          <w:rFonts w:eastAsia="Lucida Sans Unicode"/>
          <w:lang w:eastAsia="zh-CN"/>
        </w:rPr>
      </w:pPr>
      <w:r w:rsidRPr="00B55118">
        <w:rPr>
          <w:rFonts w:eastAsia="Lucida Sans Unicode"/>
          <w:lang w:eastAsia="zh-CN"/>
        </w:rPr>
        <w:t>- tehnično usposobljenostjo vozil in gradbene mehanizacije,</w:t>
      </w:r>
    </w:p>
    <w:p w:rsidR="00B55118" w:rsidRPr="00B55118" w:rsidRDefault="00B55118" w:rsidP="00B55118">
      <w:pPr>
        <w:widowControl w:val="0"/>
        <w:suppressAutoHyphens/>
        <w:ind w:left="357"/>
        <w:contextualSpacing/>
        <w:jc w:val="both"/>
        <w:rPr>
          <w:rFonts w:eastAsia="Lucida Sans Unicode"/>
          <w:lang w:eastAsia="zh-CN"/>
        </w:rPr>
      </w:pPr>
      <w:r w:rsidRPr="00B55118">
        <w:rPr>
          <w:rFonts w:eastAsia="Lucida Sans Unicode"/>
          <w:lang w:eastAsia="zh-CN"/>
        </w:rPr>
        <w:t>- uporabo in skladiščenjem goriv ter motornih in strojnih olj,</w:t>
      </w:r>
    </w:p>
    <w:p w:rsidR="00B55118" w:rsidRPr="00B55118" w:rsidRDefault="00B55118" w:rsidP="00B55118">
      <w:pPr>
        <w:widowControl w:val="0"/>
        <w:suppressAutoHyphens/>
        <w:ind w:left="357"/>
        <w:contextualSpacing/>
        <w:jc w:val="both"/>
        <w:rPr>
          <w:rFonts w:eastAsia="Lucida Sans Unicode"/>
          <w:lang w:eastAsia="zh-CN"/>
        </w:rPr>
      </w:pPr>
      <w:r w:rsidRPr="00B55118">
        <w:rPr>
          <w:rFonts w:eastAsia="Lucida Sans Unicode"/>
          <w:lang w:eastAsia="zh-CN"/>
        </w:rPr>
        <w:lastRenderedPageBreak/>
        <w:t>- ravnanjem z odstranjenimi gradbenimi elementi z obstoječih utrjenih površin in objektov in ravnanjem z odpadno embalažo in ostanki gradbenih in drugih materialov.</w:t>
      </w:r>
    </w:p>
    <w:p w:rsidR="00B55118" w:rsidRDefault="00B55118" w:rsidP="00B55118">
      <w:pPr>
        <w:widowControl w:val="0"/>
        <w:suppressAutoHyphens/>
        <w:rPr>
          <w:b/>
          <w:bCs/>
          <w:lang w:eastAsia="zh-CN"/>
        </w:rPr>
      </w:pPr>
    </w:p>
    <w:p w:rsidR="00497D82" w:rsidRPr="00B55118" w:rsidRDefault="00497D82" w:rsidP="00B55118">
      <w:pPr>
        <w:widowControl w:val="0"/>
        <w:suppressAutoHyphens/>
        <w:rPr>
          <w:b/>
          <w:bCs/>
          <w:lang w:eastAsia="zh-CN"/>
        </w:rPr>
      </w:pPr>
    </w:p>
    <w:p w:rsidR="00B55118" w:rsidRPr="00B55118" w:rsidRDefault="00B55118" w:rsidP="00B55118">
      <w:pPr>
        <w:widowControl w:val="0"/>
        <w:suppressAutoHyphens/>
        <w:jc w:val="center"/>
        <w:rPr>
          <w:szCs w:val="20"/>
          <w:lang w:eastAsia="zh-CN"/>
        </w:rPr>
      </w:pPr>
      <w:r w:rsidRPr="00B55118">
        <w:rPr>
          <w:b/>
          <w:bCs/>
          <w:lang w:eastAsia="zh-CN"/>
        </w:rPr>
        <w:t>26. člen</w:t>
      </w:r>
    </w:p>
    <w:p w:rsidR="00B55118" w:rsidRPr="00B55118" w:rsidRDefault="00B55118" w:rsidP="00B55118">
      <w:pPr>
        <w:widowControl w:val="0"/>
        <w:suppressAutoHyphens/>
        <w:jc w:val="center"/>
        <w:rPr>
          <w:szCs w:val="20"/>
          <w:lang w:eastAsia="zh-CN"/>
        </w:rPr>
      </w:pPr>
      <w:r w:rsidRPr="00B55118">
        <w:rPr>
          <w:bCs/>
          <w:lang w:eastAsia="zh-CN"/>
        </w:rPr>
        <w:t>(požarno varstvo)</w:t>
      </w:r>
    </w:p>
    <w:p w:rsidR="00B55118" w:rsidRPr="00B55118" w:rsidRDefault="00B55118" w:rsidP="00B55118">
      <w:pPr>
        <w:widowControl w:val="0"/>
        <w:suppressAutoHyphens/>
        <w:jc w:val="center"/>
        <w:rPr>
          <w:b/>
          <w:bCs/>
          <w:lang w:eastAsia="zh-CN"/>
        </w:rPr>
      </w:pPr>
    </w:p>
    <w:p w:rsidR="00B55118" w:rsidRPr="00B55118" w:rsidRDefault="00B55118" w:rsidP="00E2374A">
      <w:pPr>
        <w:widowControl w:val="0"/>
        <w:numPr>
          <w:ilvl w:val="0"/>
          <w:numId w:val="39"/>
        </w:numPr>
        <w:tabs>
          <w:tab w:val="clear" w:pos="0"/>
          <w:tab w:val="num" w:pos="720"/>
        </w:tabs>
        <w:suppressAutoHyphens/>
        <w:ind w:left="357" w:hanging="357"/>
        <w:contextualSpacing/>
        <w:jc w:val="both"/>
        <w:rPr>
          <w:rFonts w:eastAsia="Lucida Sans Unicode"/>
          <w:lang w:eastAsia="zh-CN"/>
        </w:rPr>
      </w:pPr>
      <w:r w:rsidRPr="00B55118">
        <w:rPr>
          <w:rFonts w:eastAsia="Lucida Sans Unicode"/>
          <w:lang w:eastAsia="zh-CN"/>
        </w:rPr>
        <w:t xml:space="preserve">Območje OPPN se nahaja na področju, kjer je požarna ogroženost naravnega okolja zelo majhna. Pri načrtovanju in izvajanju opravil v naravnem okolju se morajo upoštevati ukrepi varstva pred požarom, s katerimi se zmanjšuje možnost za nastanek požara, zlasti pri uporabi odprtega ognja in drugih požarno nevarnih opravilih v naravnem okolju. </w:t>
      </w:r>
    </w:p>
    <w:p w:rsidR="00B55118" w:rsidRPr="00B55118" w:rsidRDefault="00B55118" w:rsidP="00E2374A">
      <w:pPr>
        <w:widowControl w:val="0"/>
        <w:numPr>
          <w:ilvl w:val="0"/>
          <w:numId w:val="39"/>
        </w:numPr>
        <w:tabs>
          <w:tab w:val="clear" w:pos="0"/>
          <w:tab w:val="num" w:pos="720"/>
        </w:tabs>
        <w:suppressAutoHyphens/>
        <w:ind w:left="357" w:hanging="357"/>
        <w:contextualSpacing/>
        <w:jc w:val="both"/>
        <w:rPr>
          <w:rFonts w:eastAsia="Lucida Sans Unicode"/>
          <w:lang w:eastAsia="zh-CN"/>
        </w:rPr>
      </w:pPr>
      <w:r w:rsidRPr="00B55118">
        <w:rPr>
          <w:rFonts w:eastAsia="Lucida Sans Unicode"/>
          <w:lang w:eastAsia="zh-CN"/>
        </w:rPr>
        <w:t>Pri ravnanju s požarno nevarnimi snovmi, pri požarno nevarnih delih in opravilih ter pri požarno nevarnih napravah, se morajo upoštevati ukrepi varstva pred požarom za:</w:t>
      </w:r>
    </w:p>
    <w:p w:rsidR="00B55118" w:rsidRPr="005201F7" w:rsidRDefault="005201F7" w:rsidP="005201F7">
      <w:pPr>
        <w:widowControl w:val="0"/>
        <w:suppressAutoHyphens/>
        <w:ind w:left="357"/>
        <w:contextualSpacing/>
        <w:rPr>
          <w:rFonts w:eastAsia="Lucida Sans Unicode"/>
          <w:lang w:eastAsia="zh-CN"/>
        </w:rPr>
      </w:pPr>
      <w:r w:rsidRPr="005201F7">
        <w:rPr>
          <w:rFonts w:eastAsia="Lucida Sans Unicode"/>
          <w:lang w:eastAsia="zh-CN"/>
        </w:rPr>
        <w:t xml:space="preserve">- </w:t>
      </w:r>
      <w:r w:rsidR="00B55118" w:rsidRPr="005201F7">
        <w:rPr>
          <w:rFonts w:eastAsia="Lucida Sans Unicode"/>
          <w:lang w:eastAsia="zh-CN"/>
        </w:rPr>
        <w:t>zmanjšanje možnosti nastanka požara,</w:t>
      </w:r>
    </w:p>
    <w:p w:rsidR="00B55118" w:rsidRPr="005201F7" w:rsidRDefault="005201F7" w:rsidP="005201F7">
      <w:pPr>
        <w:widowControl w:val="0"/>
        <w:suppressAutoHyphens/>
        <w:ind w:left="357"/>
        <w:contextualSpacing/>
        <w:rPr>
          <w:rFonts w:eastAsia="Lucida Sans Unicode"/>
          <w:lang w:eastAsia="zh-CN"/>
        </w:rPr>
      </w:pPr>
      <w:r w:rsidRPr="005201F7">
        <w:rPr>
          <w:rFonts w:eastAsia="Lucida Sans Unicode"/>
          <w:lang w:eastAsia="zh-CN"/>
        </w:rPr>
        <w:t xml:space="preserve">- </w:t>
      </w:r>
      <w:r w:rsidR="00B55118" w:rsidRPr="005201F7">
        <w:rPr>
          <w:rFonts w:eastAsia="Lucida Sans Unicode"/>
          <w:lang w:eastAsia="zh-CN"/>
        </w:rPr>
        <w:t>zagotovitev učinkovitega in varnega reševanje ljudi, živali in premoženja ob požaru,</w:t>
      </w:r>
    </w:p>
    <w:p w:rsidR="00B55118" w:rsidRPr="005201F7" w:rsidRDefault="005201F7" w:rsidP="005201F7">
      <w:pPr>
        <w:widowControl w:val="0"/>
        <w:suppressAutoHyphens/>
        <w:ind w:left="357"/>
        <w:contextualSpacing/>
        <w:rPr>
          <w:rFonts w:eastAsia="Lucida Sans Unicode"/>
          <w:lang w:eastAsia="zh-CN"/>
        </w:rPr>
      </w:pPr>
      <w:r w:rsidRPr="005201F7">
        <w:rPr>
          <w:rFonts w:eastAsia="Lucida Sans Unicode"/>
          <w:lang w:eastAsia="zh-CN"/>
        </w:rPr>
        <w:t xml:space="preserve">- </w:t>
      </w:r>
      <w:r w:rsidR="00B55118" w:rsidRPr="005201F7">
        <w:rPr>
          <w:rFonts w:eastAsia="Lucida Sans Unicode"/>
          <w:lang w:eastAsia="zh-CN"/>
        </w:rPr>
        <w:t>zmanjšanje škode ob požaru.</w:t>
      </w:r>
    </w:p>
    <w:p w:rsidR="00B55118" w:rsidRPr="00B55118" w:rsidRDefault="00B55118" w:rsidP="00E2374A">
      <w:pPr>
        <w:widowControl w:val="0"/>
        <w:numPr>
          <w:ilvl w:val="0"/>
          <w:numId w:val="39"/>
        </w:numPr>
        <w:tabs>
          <w:tab w:val="clear" w:pos="0"/>
          <w:tab w:val="left" w:pos="385"/>
          <w:tab w:val="num" w:pos="720"/>
        </w:tabs>
        <w:suppressAutoHyphens/>
        <w:ind w:left="357" w:hanging="357"/>
        <w:contextualSpacing/>
        <w:jc w:val="both"/>
        <w:rPr>
          <w:rFonts w:eastAsia="Lucida Sans Unicode"/>
          <w:lang w:eastAsia="zh-CN"/>
        </w:rPr>
      </w:pPr>
      <w:r w:rsidRPr="00B55118">
        <w:rPr>
          <w:rFonts w:eastAsia="Lucida Sans Unicode"/>
          <w:lang w:eastAsia="zh-CN"/>
        </w:rPr>
        <w:t xml:space="preserve">Načrtovane stanovanjske stavbe se uvrščajo med požarno manj zahtevne objekte. Doseganje predpisane ravni požarne varnosti izhaja iz posameznih načrtov, kot so določeni v predpisih o projektni dokumentaciji o graditvi objektov. </w:t>
      </w:r>
    </w:p>
    <w:p w:rsidR="00B55118" w:rsidRPr="00B55118" w:rsidRDefault="00B55118" w:rsidP="00E2374A">
      <w:pPr>
        <w:widowControl w:val="0"/>
        <w:numPr>
          <w:ilvl w:val="0"/>
          <w:numId w:val="39"/>
        </w:numPr>
        <w:tabs>
          <w:tab w:val="clear" w:pos="0"/>
          <w:tab w:val="left" w:pos="385"/>
          <w:tab w:val="num" w:pos="720"/>
        </w:tabs>
        <w:suppressAutoHyphens/>
        <w:ind w:left="357" w:hanging="357"/>
        <w:contextualSpacing/>
        <w:jc w:val="both"/>
        <w:rPr>
          <w:rFonts w:eastAsia="Lucida Sans Unicode"/>
          <w:lang w:eastAsia="zh-CN"/>
        </w:rPr>
      </w:pPr>
      <w:r w:rsidRPr="00B55118">
        <w:rPr>
          <w:rFonts w:eastAsia="Lucida Sans Unicode"/>
          <w:lang w:eastAsia="zh-CN"/>
        </w:rPr>
        <w:t>Voda potrebna za gašenje požara v stavbah bo zagotovljena z izgradnjo hidrantov ob predvidenih cestah.</w:t>
      </w:r>
    </w:p>
    <w:p w:rsidR="00B55118" w:rsidRPr="00B55118" w:rsidRDefault="00B55118" w:rsidP="00E2374A">
      <w:pPr>
        <w:widowControl w:val="0"/>
        <w:numPr>
          <w:ilvl w:val="0"/>
          <w:numId w:val="39"/>
        </w:numPr>
        <w:tabs>
          <w:tab w:val="clear" w:pos="0"/>
          <w:tab w:val="left" w:pos="385"/>
          <w:tab w:val="num" w:pos="720"/>
        </w:tabs>
        <w:suppressAutoHyphens/>
        <w:ind w:left="357" w:hanging="357"/>
        <w:contextualSpacing/>
        <w:jc w:val="both"/>
        <w:rPr>
          <w:rFonts w:eastAsia="Lucida Sans Unicode"/>
          <w:lang w:eastAsia="zh-CN"/>
        </w:rPr>
      </w:pPr>
      <w:r w:rsidRPr="00B55118">
        <w:rPr>
          <w:rFonts w:eastAsia="Lucida Sans Unicode"/>
          <w:lang w:eastAsia="zh-CN"/>
        </w:rPr>
        <w:t>Za omejitev širjenja požara so zagotovljeni minimalni odmiki 6,00 m med stavbami. Eventualni dodatni ukrepi (protipožarne ločitve) bodo opredeljeni v drugih načrtih, ki izkazujejo zanesljivost posameznega objekta. Stavbe morajo biti projektirane in grajene tako, da je ob požaru na voljo zadostno število ustrezno izvedenih evakuacijskih poti in izhodov na ustreznih lokacijah, ki omogočajo hiter in varen umik.</w:t>
      </w:r>
    </w:p>
    <w:p w:rsidR="00B55118" w:rsidRPr="00B55118" w:rsidRDefault="00B55118" w:rsidP="00E2374A">
      <w:pPr>
        <w:widowControl w:val="0"/>
        <w:numPr>
          <w:ilvl w:val="0"/>
          <w:numId w:val="39"/>
        </w:numPr>
        <w:tabs>
          <w:tab w:val="clear" w:pos="0"/>
          <w:tab w:val="left" w:pos="385"/>
          <w:tab w:val="num" w:pos="720"/>
        </w:tabs>
        <w:suppressAutoHyphens/>
        <w:ind w:left="357" w:hanging="357"/>
        <w:contextualSpacing/>
        <w:jc w:val="both"/>
        <w:rPr>
          <w:rFonts w:eastAsia="Lucida Sans Unicode"/>
          <w:lang w:eastAsia="zh-CN"/>
        </w:rPr>
      </w:pPr>
      <w:r w:rsidRPr="00B55118">
        <w:rPr>
          <w:rFonts w:eastAsia="Lucida Sans Unicode"/>
          <w:lang w:eastAsia="zh-CN"/>
        </w:rPr>
        <w:t>Z namenom preprečitve širjenja požara na sosednje objekte morajo biti zagotovljeni potrebni odmiki od meje parcel in med objekti ali potrebne protipožarne ločitve.</w:t>
      </w:r>
    </w:p>
    <w:p w:rsidR="00B55118" w:rsidRPr="00B55118" w:rsidRDefault="00B55118" w:rsidP="00E2374A">
      <w:pPr>
        <w:widowControl w:val="0"/>
        <w:numPr>
          <w:ilvl w:val="0"/>
          <w:numId w:val="39"/>
        </w:numPr>
        <w:tabs>
          <w:tab w:val="clear" w:pos="0"/>
          <w:tab w:val="left" w:pos="385"/>
          <w:tab w:val="num" w:pos="720"/>
        </w:tabs>
        <w:suppressAutoHyphens/>
        <w:ind w:left="357" w:hanging="357"/>
        <w:contextualSpacing/>
        <w:jc w:val="both"/>
        <w:rPr>
          <w:rFonts w:eastAsia="Lucida Sans Unicode"/>
          <w:lang w:eastAsia="zh-CN"/>
        </w:rPr>
      </w:pPr>
      <w:r w:rsidRPr="00B55118">
        <w:rPr>
          <w:rFonts w:eastAsia="Lucida Sans Unicode"/>
          <w:lang w:eastAsia="zh-CN"/>
        </w:rPr>
        <w:t xml:space="preserve">Intervencija in dostava bosta zagotovljeni preko dostopne ceste, cestnega priključka na javno pot in površin za odstavo vozil – parkiranje pred stanovanjskimi stavbami. Elementi cestnega priključka in dimenzioniranje nosilne konstrukcije ceste morajo zagotavljati prevoznost intervencijskim vozilom, komunalnemu 3 osnemu vozilu, gasilskemu vozilu ipd. </w:t>
      </w:r>
    </w:p>
    <w:p w:rsidR="00B55118" w:rsidRPr="00B55118" w:rsidRDefault="00B55118" w:rsidP="00B55118">
      <w:pPr>
        <w:widowControl w:val="0"/>
        <w:suppressAutoHyphens/>
        <w:rPr>
          <w:b/>
          <w:bCs/>
          <w:lang w:eastAsia="zh-CN"/>
        </w:rPr>
      </w:pPr>
    </w:p>
    <w:p w:rsidR="00B55118" w:rsidRPr="00B55118" w:rsidRDefault="00B55118" w:rsidP="00B55118">
      <w:pPr>
        <w:autoSpaceDE w:val="0"/>
        <w:rPr>
          <w:b/>
          <w:bCs/>
        </w:rPr>
      </w:pPr>
    </w:p>
    <w:p w:rsidR="00B55118" w:rsidRPr="00B55118" w:rsidRDefault="00B55118" w:rsidP="00B55118">
      <w:pPr>
        <w:autoSpaceDE w:val="0"/>
        <w:spacing w:after="200"/>
        <w:contextualSpacing/>
        <w:rPr>
          <w:szCs w:val="20"/>
          <w:lang w:eastAsia="zh-CN"/>
        </w:rPr>
      </w:pPr>
      <w:r w:rsidRPr="00B55118">
        <w:rPr>
          <w:b/>
          <w:bCs/>
        </w:rPr>
        <w:t>XII.</w:t>
      </w:r>
      <w:r w:rsidRPr="00B55118">
        <w:rPr>
          <w:b/>
          <w:bCs/>
        </w:rPr>
        <w:tab/>
        <w:t>VAROVANJE OKOLJA</w:t>
      </w:r>
    </w:p>
    <w:p w:rsidR="00B55118" w:rsidRPr="00B55118" w:rsidRDefault="00B55118" w:rsidP="00B55118">
      <w:pPr>
        <w:widowControl w:val="0"/>
        <w:suppressAutoHyphens/>
        <w:jc w:val="center"/>
        <w:rPr>
          <w:b/>
          <w:bCs/>
        </w:rPr>
      </w:pPr>
    </w:p>
    <w:p w:rsidR="00B55118" w:rsidRPr="00B55118" w:rsidRDefault="00B55118" w:rsidP="00B55118">
      <w:pPr>
        <w:widowControl w:val="0"/>
        <w:suppressAutoHyphens/>
        <w:jc w:val="center"/>
        <w:rPr>
          <w:szCs w:val="20"/>
          <w:lang w:eastAsia="zh-CN"/>
        </w:rPr>
      </w:pPr>
      <w:r w:rsidRPr="00B55118">
        <w:rPr>
          <w:b/>
          <w:bCs/>
          <w:lang w:eastAsia="zh-CN"/>
        </w:rPr>
        <w:t>27. člen</w:t>
      </w:r>
    </w:p>
    <w:p w:rsidR="00B55118" w:rsidRPr="00B55118" w:rsidRDefault="00B55118" w:rsidP="00B55118">
      <w:pPr>
        <w:widowControl w:val="0"/>
        <w:suppressAutoHyphens/>
        <w:jc w:val="center"/>
        <w:rPr>
          <w:szCs w:val="20"/>
          <w:lang w:eastAsia="zh-CN"/>
        </w:rPr>
      </w:pPr>
      <w:r w:rsidRPr="00B55118">
        <w:rPr>
          <w:bCs/>
          <w:lang w:eastAsia="zh-CN"/>
        </w:rPr>
        <w:t>(varstvo tal)</w:t>
      </w:r>
    </w:p>
    <w:p w:rsidR="00B55118" w:rsidRPr="00B55118" w:rsidRDefault="00B55118" w:rsidP="00B55118">
      <w:pPr>
        <w:widowControl w:val="0"/>
        <w:suppressAutoHyphens/>
        <w:jc w:val="center"/>
        <w:rPr>
          <w:bCs/>
          <w:lang w:eastAsia="zh-CN"/>
        </w:rPr>
      </w:pPr>
    </w:p>
    <w:p w:rsidR="00B55118" w:rsidRPr="00B55118" w:rsidRDefault="00B55118" w:rsidP="00E2374A">
      <w:pPr>
        <w:widowControl w:val="0"/>
        <w:numPr>
          <w:ilvl w:val="0"/>
          <w:numId w:val="24"/>
        </w:numPr>
        <w:suppressAutoHyphens/>
        <w:contextualSpacing/>
        <w:jc w:val="both"/>
        <w:rPr>
          <w:rFonts w:eastAsia="Lucida Sans Unicode"/>
          <w:lang w:eastAsia="zh-CN"/>
        </w:rPr>
      </w:pPr>
      <w:r w:rsidRPr="00B55118">
        <w:rPr>
          <w:rFonts w:eastAsia="Lucida Sans Unicode"/>
          <w:lang w:eastAsia="zh-CN"/>
        </w:rPr>
        <w:t>Posegi v tla se načrtujejo in izvajajo tako, da je prizadeta čim manjša površina tal. Pri gradnji se zagotovi gospodarno ravnanje s tlemi. Površine, ki so bile v času gradnje razgaljene, se ponovno zatravijo oziroma zasadijo.</w:t>
      </w:r>
    </w:p>
    <w:p w:rsidR="00B55118" w:rsidRPr="00B55118" w:rsidRDefault="00B55118" w:rsidP="00E2374A">
      <w:pPr>
        <w:widowControl w:val="0"/>
        <w:numPr>
          <w:ilvl w:val="0"/>
          <w:numId w:val="24"/>
        </w:numPr>
        <w:suppressAutoHyphens/>
        <w:contextualSpacing/>
        <w:jc w:val="both"/>
        <w:rPr>
          <w:rFonts w:eastAsia="Lucida Sans Unicode"/>
          <w:lang w:eastAsia="zh-CN"/>
        </w:rPr>
      </w:pPr>
      <w:r w:rsidRPr="00B55118">
        <w:rPr>
          <w:rFonts w:eastAsia="Lucida Sans Unicode"/>
          <w:lang w:eastAsia="zh-CN"/>
        </w:rPr>
        <w:t>V projektni dokumentaciji se določi način uporabe rodovitnega dela prsti. Prst se odstrani in odloži tako, da se ohranita njena rodovitnost in količina.</w:t>
      </w:r>
    </w:p>
    <w:p w:rsidR="00B55118" w:rsidRPr="00B55118" w:rsidRDefault="00B55118" w:rsidP="00E2374A">
      <w:pPr>
        <w:widowControl w:val="0"/>
        <w:numPr>
          <w:ilvl w:val="0"/>
          <w:numId w:val="24"/>
        </w:numPr>
        <w:suppressAutoHyphens/>
        <w:contextualSpacing/>
        <w:jc w:val="both"/>
        <w:rPr>
          <w:rFonts w:eastAsia="Lucida Sans Unicode"/>
          <w:lang w:eastAsia="zh-CN"/>
        </w:rPr>
      </w:pPr>
      <w:r w:rsidRPr="00B55118">
        <w:rPr>
          <w:rFonts w:eastAsia="Lucida Sans Unicode"/>
          <w:lang w:eastAsia="zh-CN"/>
        </w:rPr>
        <w:t>Pri gradnji se uporabljajo prevozna sredstva in gradbeni stroji, ki so tehnično brezhibni, in takšne vrste materialov, za katere obstajajo dokazila o neškodljivosti za okolje. Na prometnih in gradbenih površinah ter odlagališčih gradbenega materiala se omejijo in preprečijo emisije prahu. S teh površin se prepreči odtekanje vode v vodne površine in na kmetijske obdelovalne površine.</w:t>
      </w:r>
    </w:p>
    <w:p w:rsidR="00B55118" w:rsidRPr="00B55118" w:rsidRDefault="00B55118" w:rsidP="00B55118">
      <w:pPr>
        <w:widowControl w:val="0"/>
        <w:suppressAutoHyphens/>
        <w:rPr>
          <w:b/>
          <w:bCs/>
          <w:lang w:eastAsia="zh-CN"/>
        </w:rPr>
      </w:pPr>
    </w:p>
    <w:p w:rsidR="00B55118" w:rsidRPr="00B55118" w:rsidRDefault="00B55118" w:rsidP="00B55118">
      <w:pPr>
        <w:widowControl w:val="0"/>
        <w:suppressAutoHyphens/>
        <w:jc w:val="center"/>
        <w:rPr>
          <w:szCs w:val="20"/>
          <w:lang w:eastAsia="zh-CN"/>
        </w:rPr>
      </w:pPr>
      <w:r w:rsidRPr="00B55118">
        <w:rPr>
          <w:b/>
          <w:bCs/>
          <w:lang w:eastAsia="zh-CN"/>
        </w:rPr>
        <w:t>28. člen</w:t>
      </w:r>
    </w:p>
    <w:p w:rsidR="00B55118" w:rsidRPr="00B55118" w:rsidRDefault="00B55118" w:rsidP="00B55118">
      <w:pPr>
        <w:widowControl w:val="0"/>
        <w:suppressAutoHyphens/>
        <w:jc w:val="center"/>
        <w:rPr>
          <w:szCs w:val="20"/>
          <w:lang w:eastAsia="zh-CN"/>
        </w:rPr>
      </w:pPr>
      <w:r w:rsidRPr="00B55118">
        <w:rPr>
          <w:bCs/>
          <w:lang w:eastAsia="zh-CN"/>
        </w:rPr>
        <w:t>(varstvo pred hrupom)</w:t>
      </w:r>
    </w:p>
    <w:p w:rsidR="00B55118" w:rsidRPr="00B55118" w:rsidRDefault="00B55118" w:rsidP="00B55118">
      <w:pPr>
        <w:widowControl w:val="0"/>
        <w:suppressAutoHyphens/>
        <w:jc w:val="center"/>
        <w:rPr>
          <w:bCs/>
          <w:lang w:eastAsia="zh-CN"/>
        </w:rPr>
      </w:pPr>
    </w:p>
    <w:p w:rsidR="00B55118" w:rsidRPr="005201F7" w:rsidRDefault="00B55118" w:rsidP="005201F7">
      <w:pPr>
        <w:widowControl w:val="0"/>
        <w:suppressAutoHyphens/>
        <w:contextualSpacing/>
        <w:jc w:val="both"/>
        <w:rPr>
          <w:rFonts w:eastAsia="Lucida Sans Unicode"/>
          <w:lang w:eastAsia="zh-CN"/>
        </w:rPr>
      </w:pPr>
      <w:r w:rsidRPr="005201F7">
        <w:rPr>
          <w:rFonts w:eastAsia="Lucida Sans Unicode"/>
          <w:lang w:eastAsia="zh-CN"/>
        </w:rPr>
        <w:t>Območje OPPN se nahaja v območju III. stopnje varstva pred hrupom. Zagotoviti se vse ukrepe, da zakonsko opredeljene vrednosti ne bodo presežene. Pri posameznih virih prekomernega hrupa se nivo hrupa meri in izvede ustrezna protihrupna zaščita in sanacija.</w:t>
      </w:r>
    </w:p>
    <w:p w:rsidR="00B55118" w:rsidRPr="005201F7" w:rsidRDefault="00B55118" w:rsidP="00B55118">
      <w:pPr>
        <w:widowControl w:val="0"/>
        <w:suppressAutoHyphens/>
        <w:rPr>
          <w:b/>
          <w:bCs/>
          <w:lang w:eastAsia="zh-CN"/>
        </w:rPr>
      </w:pPr>
    </w:p>
    <w:p w:rsidR="00B55118" w:rsidRPr="005201F7" w:rsidRDefault="00B55118" w:rsidP="00B55118">
      <w:pPr>
        <w:widowControl w:val="0"/>
        <w:suppressAutoHyphens/>
        <w:jc w:val="center"/>
        <w:rPr>
          <w:szCs w:val="20"/>
          <w:lang w:eastAsia="zh-CN"/>
        </w:rPr>
      </w:pPr>
      <w:r w:rsidRPr="005201F7">
        <w:rPr>
          <w:b/>
          <w:bCs/>
          <w:lang w:eastAsia="zh-CN"/>
        </w:rPr>
        <w:t>29. člen</w:t>
      </w:r>
    </w:p>
    <w:p w:rsidR="00B55118" w:rsidRPr="005201F7" w:rsidRDefault="00B55118" w:rsidP="00B55118">
      <w:pPr>
        <w:widowControl w:val="0"/>
        <w:suppressAutoHyphens/>
        <w:jc w:val="center"/>
        <w:rPr>
          <w:szCs w:val="20"/>
          <w:lang w:eastAsia="zh-CN"/>
        </w:rPr>
      </w:pPr>
      <w:r w:rsidRPr="005201F7">
        <w:rPr>
          <w:bCs/>
          <w:lang w:eastAsia="zh-CN"/>
        </w:rPr>
        <w:t>(varstvo zraka)</w:t>
      </w:r>
    </w:p>
    <w:p w:rsidR="00B55118" w:rsidRPr="005201F7" w:rsidRDefault="00B55118" w:rsidP="00B55118">
      <w:pPr>
        <w:widowControl w:val="0"/>
        <w:suppressAutoHyphens/>
        <w:jc w:val="center"/>
        <w:rPr>
          <w:bCs/>
          <w:lang w:eastAsia="zh-CN"/>
        </w:rPr>
      </w:pPr>
    </w:p>
    <w:p w:rsidR="00B55118" w:rsidRPr="00B55118" w:rsidRDefault="005201F7" w:rsidP="00B55118">
      <w:pPr>
        <w:widowControl w:val="0"/>
        <w:suppressAutoHyphens/>
        <w:contextualSpacing/>
        <w:jc w:val="both"/>
        <w:rPr>
          <w:rFonts w:eastAsia="Lucida Sans Unicode"/>
          <w:lang w:eastAsia="zh-CN"/>
        </w:rPr>
      </w:pPr>
      <w:r w:rsidRPr="005201F7">
        <w:rPr>
          <w:rFonts w:eastAsia="Lucida Sans Unicode"/>
          <w:lang w:eastAsia="zh-CN"/>
        </w:rPr>
        <w:t>(</w:t>
      </w:r>
      <w:r w:rsidR="00B55118" w:rsidRPr="005201F7">
        <w:rPr>
          <w:rFonts w:eastAsia="Lucida Sans Unicode"/>
          <w:lang w:eastAsia="zh-CN"/>
        </w:rPr>
        <w:t>Gradnja se organizira in izvaja tako, da se prepreči dodatno onesnaževanje zraka, na kar vplivajo izbira delovnih strojev in transportnih vozil ter vremenske razmere med gradnjo. Poskrbi se za:</w:t>
      </w:r>
    </w:p>
    <w:p w:rsidR="00B55118" w:rsidRPr="00B55118" w:rsidRDefault="00B55118" w:rsidP="00E2374A">
      <w:pPr>
        <w:widowControl w:val="0"/>
        <w:numPr>
          <w:ilvl w:val="0"/>
          <w:numId w:val="26"/>
        </w:numPr>
        <w:suppressAutoHyphens/>
        <w:ind w:left="426"/>
        <w:contextualSpacing/>
        <w:rPr>
          <w:rFonts w:eastAsia="Lucida Sans Unicode"/>
          <w:lang w:eastAsia="zh-CN"/>
        </w:rPr>
      </w:pPr>
      <w:r w:rsidRPr="00B55118">
        <w:rPr>
          <w:rFonts w:eastAsia="Lucida Sans Unicode"/>
          <w:lang w:eastAsia="zh-CN"/>
        </w:rPr>
        <w:t>vlaženje materiala, nezaščitenih površin in prevoznih poti v vetrovnem in suhem vremenu,</w:t>
      </w:r>
    </w:p>
    <w:p w:rsidR="00B55118" w:rsidRPr="00B55118" w:rsidRDefault="00B55118" w:rsidP="00E2374A">
      <w:pPr>
        <w:widowControl w:val="0"/>
        <w:numPr>
          <w:ilvl w:val="0"/>
          <w:numId w:val="26"/>
        </w:numPr>
        <w:suppressAutoHyphens/>
        <w:ind w:left="426"/>
        <w:contextualSpacing/>
        <w:rPr>
          <w:rFonts w:eastAsia="Lucida Sans Unicode"/>
          <w:lang w:eastAsia="zh-CN"/>
        </w:rPr>
      </w:pPr>
      <w:r w:rsidRPr="00B55118">
        <w:rPr>
          <w:rFonts w:eastAsia="Lucida Sans Unicode"/>
          <w:lang w:eastAsia="zh-CN"/>
        </w:rPr>
        <w:t>preprečevanje nekontroliranega raznosa gradbenega materiala,</w:t>
      </w:r>
    </w:p>
    <w:p w:rsidR="00B55118" w:rsidRPr="00B55118" w:rsidRDefault="00B55118" w:rsidP="00E2374A">
      <w:pPr>
        <w:widowControl w:val="0"/>
        <w:numPr>
          <w:ilvl w:val="0"/>
          <w:numId w:val="26"/>
        </w:numPr>
        <w:suppressAutoHyphens/>
        <w:ind w:left="426"/>
        <w:contextualSpacing/>
        <w:rPr>
          <w:rFonts w:eastAsia="Lucida Sans Unicode"/>
          <w:lang w:eastAsia="zh-CN"/>
        </w:rPr>
      </w:pPr>
      <w:r w:rsidRPr="00B55118">
        <w:rPr>
          <w:rFonts w:eastAsia="Lucida Sans Unicode"/>
          <w:lang w:eastAsia="zh-CN"/>
        </w:rPr>
        <w:t>čiščenje vozil pri vožnji z gradbišča na javne prometne ceste,</w:t>
      </w:r>
    </w:p>
    <w:p w:rsidR="00B55118" w:rsidRPr="00B55118" w:rsidRDefault="00B55118" w:rsidP="00E2374A">
      <w:pPr>
        <w:widowControl w:val="0"/>
        <w:numPr>
          <w:ilvl w:val="0"/>
          <w:numId w:val="26"/>
        </w:numPr>
        <w:suppressAutoHyphens/>
        <w:ind w:left="426"/>
        <w:contextualSpacing/>
        <w:rPr>
          <w:rFonts w:eastAsia="Lucida Sans Unicode"/>
          <w:lang w:eastAsia="zh-CN"/>
        </w:rPr>
      </w:pPr>
      <w:r w:rsidRPr="00B55118">
        <w:rPr>
          <w:rFonts w:eastAsia="Lucida Sans Unicode"/>
          <w:lang w:eastAsia="zh-CN"/>
        </w:rPr>
        <w:t>protiprašno zaščito vseh gradbenih in javnih cest, ki se uporabljajo za prevoz.</w:t>
      </w:r>
    </w:p>
    <w:p w:rsidR="00B55118" w:rsidRPr="00B55118" w:rsidRDefault="00B55118" w:rsidP="00B55118">
      <w:pPr>
        <w:widowControl w:val="0"/>
        <w:suppressAutoHyphens/>
        <w:rPr>
          <w:b/>
          <w:bCs/>
          <w:lang w:eastAsia="zh-CN"/>
        </w:rPr>
      </w:pPr>
    </w:p>
    <w:p w:rsidR="00B55118" w:rsidRPr="00B55118" w:rsidRDefault="00B55118" w:rsidP="00B55118">
      <w:pPr>
        <w:widowControl w:val="0"/>
        <w:suppressAutoHyphens/>
        <w:jc w:val="center"/>
        <w:rPr>
          <w:szCs w:val="20"/>
          <w:lang w:eastAsia="zh-CN"/>
        </w:rPr>
      </w:pPr>
      <w:r w:rsidRPr="00B55118">
        <w:rPr>
          <w:b/>
          <w:bCs/>
          <w:lang w:eastAsia="zh-CN"/>
        </w:rPr>
        <w:t>30. člen</w:t>
      </w:r>
    </w:p>
    <w:p w:rsidR="00B55118" w:rsidRPr="00B55118" w:rsidRDefault="00B55118" w:rsidP="00B55118">
      <w:pPr>
        <w:widowControl w:val="0"/>
        <w:suppressAutoHyphens/>
        <w:jc w:val="center"/>
        <w:rPr>
          <w:szCs w:val="20"/>
          <w:lang w:eastAsia="zh-CN"/>
        </w:rPr>
      </w:pPr>
      <w:r w:rsidRPr="00B55118">
        <w:rPr>
          <w:bCs/>
          <w:lang w:eastAsia="zh-CN"/>
        </w:rPr>
        <w:t>(varovanje voda)</w:t>
      </w:r>
    </w:p>
    <w:p w:rsidR="00B55118" w:rsidRPr="00B55118" w:rsidRDefault="00B55118" w:rsidP="00B55118">
      <w:pPr>
        <w:widowControl w:val="0"/>
        <w:suppressAutoHyphens/>
        <w:jc w:val="center"/>
        <w:rPr>
          <w:b/>
          <w:bCs/>
          <w:lang w:eastAsia="zh-CN"/>
        </w:rPr>
      </w:pPr>
    </w:p>
    <w:p w:rsidR="00B55118" w:rsidRPr="00911B00" w:rsidRDefault="00B55118" w:rsidP="00911B00">
      <w:pPr>
        <w:pStyle w:val="Odstavekseznama"/>
        <w:widowControl w:val="0"/>
        <w:numPr>
          <w:ilvl w:val="0"/>
          <w:numId w:val="27"/>
        </w:numPr>
        <w:tabs>
          <w:tab w:val="clear" w:pos="0"/>
          <w:tab w:val="num" w:pos="426"/>
        </w:tabs>
        <w:suppressAutoHyphens/>
        <w:ind w:left="426" w:hanging="426"/>
        <w:jc w:val="both"/>
        <w:rPr>
          <w:rFonts w:eastAsia="Lucida Sans Unicode"/>
          <w:lang w:eastAsia="zh-CN"/>
        </w:rPr>
      </w:pPr>
      <w:r w:rsidRPr="00911B00">
        <w:rPr>
          <w:rFonts w:eastAsia="Lucida Sans Unicode"/>
          <w:lang w:eastAsia="zh-CN"/>
        </w:rPr>
        <w:t xml:space="preserve">Predmetna lokacija se nahaja v vodovarstvenem območju 3. Območje je del vodovarstvenega območja za vodno telo vodonosnikov Dravsko - Ptujskega polja </w:t>
      </w:r>
      <w:r w:rsidR="005201F7" w:rsidRPr="00911B00">
        <w:rPr>
          <w:rFonts w:eastAsia="Lucida Sans Unicode"/>
          <w:lang w:eastAsia="zh-CN"/>
        </w:rPr>
        <w:t xml:space="preserve">- </w:t>
      </w:r>
      <w:r w:rsidRPr="00911B00">
        <w:rPr>
          <w:rFonts w:eastAsia="Lucida Sans Unicode"/>
          <w:lang w:eastAsia="zh-CN"/>
        </w:rPr>
        <w:t xml:space="preserve">Uredba o vodovarstvenem območju za vodno telo vodonosnikov Dravsko - Ptujskega polja </w:t>
      </w:r>
      <w:r w:rsidR="005201F7" w:rsidRPr="00911B00">
        <w:rPr>
          <w:rFonts w:eastAsia="Lucida Sans Unicode"/>
          <w:lang w:eastAsia="zh-CN"/>
        </w:rPr>
        <w:t>(Ur. list</w:t>
      </w:r>
      <w:r w:rsidRPr="00911B00">
        <w:rPr>
          <w:rFonts w:eastAsia="Lucida Sans Unicode"/>
          <w:lang w:eastAsia="zh-CN"/>
        </w:rPr>
        <w:t xml:space="preserve"> RS, št. 59/07, 32/11, 24/13 in 79/15 - v nadaljevanju</w:t>
      </w:r>
      <w:r w:rsidR="005201F7" w:rsidRPr="00911B00">
        <w:rPr>
          <w:rFonts w:eastAsia="Lucida Sans Unicode"/>
          <w:lang w:eastAsia="zh-CN"/>
        </w:rPr>
        <w:t>:</w:t>
      </w:r>
      <w:r w:rsidRPr="00911B00">
        <w:rPr>
          <w:rFonts w:eastAsia="Lucida Sans Unicode"/>
          <w:lang w:eastAsia="zh-CN"/>
        </w:rPr>
        <w:t xml:space="preserve"> Uredba o vodovarstvenem območju). Območje spada v skladu s prilogo 1 Uredbe o vodovarstvenem </w:t>
      </w:r>
      <w:r w:rsidR="005201F7" w:rsidRPr="00911B00">
        <w:rPr>
          <w:rFonts w:eastAsia="Lucida Sans Unicode"/>
          <w:lang w:eastAsia="zh-CN"/>
        </w:rPr>
        <w:t>območju</w:t>
      </w:r>
      <w:r w:rsidRPr="00911B00">
        <w:rPr>
          <w:rFonts w:eastAsia="Lucida Sans Unicode"/>
          <w:lang w:eastAsia="zh-CN"/>
        </w:rPr>
        <w:t xml:space="preserve"> v širše vodovarstveno območje (VVO III). Objekti, načrtovani na območju OPP</w:t>
      </w:r>
      <w:r w:rsidR="005201F7" w:rsidRPr="00911B00">
        <w:rPr>
          <w:rFonts w:eastAsia="Lucida Sans Unicode"/>
          <w:lang w:eastAsia="zh-CN"/>
        </w:rPr>
        <w:t xml:space="preserve">N, so skladni s 7. členom </w:t>
      </w:r>
      <w:r w:rsidRPr="00911B00">
        <w:rPr>
          <w:rFonts w:eastAsia="Lucida Sans Unicode"/>
          <w:lang w:eastAsia="zh-CN"/>
        </w:rPr>
        <w:t>Uredbe o vodovarstvenem območju (priloga 3, Tabela 1.1).</w:t>
      </w:r>
    </w:p>
    <w:p w:rsidR="00B55118" w:rsidRPr="00911B00" w:rsidRDefault="00B55118" w:rsidP="00E2374A">
      <w:pPr>
        <w:widowControl w:val="0"/>
        <w:numPr>
          <w:ilvl w:val="0"/>
          <w:numId w:val="27"/>
        </w:numPr>
        <w:suppressAutoHyphens/>
        <w:ind w:left="360"/>
        <w:contextualSpacing/>
        <w:jc w:val="both"/>
        <w:rPr>
          <w:rFonts w:eastAsia="Lucida Sans Unicode"/>
          <w:lang w:eastAsia="zh-CN"/>
        </w:rPr>
      </w:pPr>
      <w:r w:rsidRPr="00911B00">
        <w:rPr>
          <w:rFonts w:eastAsia="Lucida Sans Unicode"/>
          <w:lang w:eastAsia="zh-CN"/>
        </w:rPr>
        <w:t>Za zbiranje, odvajanje  in čiščenje odpadnih komunalnih in meteornih voda je potrebno upoštevati vse predpise, ki urejajo to področje.</w:t>
      </w:r>
    </w:p>
    <w:p w:rsidR="0061615B" w:rsidRPr="00911B00" w:rsidRDefault="00B55118" w:rsidP="0061615B">
      <w:pPr>
        <w:pStyle w:val="Odstavekseznama"/>
        <w:widowControl w:val="0"/>
        <w:numPr>
          <w:ilvl w:val="0"/>
          <w:numId w:val="26"/>
        </w:numPr>
        <w:suppressAutoHyphens/>
        <w:ind w:left="709" w:hanging="283"/>
        <w:jc w:val="both"/>
        <w:rPr>
          <w:rFonts w:eastAsia="Lucida Sans Unicode"/>
          <w:lang w:eastAsia="zh-CN"/>
        </w:rPr>
      </w:pPr>
      <w:r w:rsidRPr="00911B00">
        <w:rPr>
          <w:rFonts w:eastAsia="Lucida Sans Unicode"/>
          <w:lang w:eastAsia="zh-CN"/>
        </w:rPr>
        <w:t xml:space="preserve">Kanalizacijski sistem mora biti v celoti načrtovan vodotesno ter v ločeni izvedbi za odvajanje komunalnih odpadnih in prečiščenih padavinskih vod. </w:t>
      </w:r>
    </w:p>
    <w:p w:rsidR="0061615B" w:rsidRPr="00911B00" w:rsidRDefault="00B55118" w:rsidP="0061615B">
      <w:pPr>
        <w:pStyle w:val="Odstavekseznama"/>
        <w:widowControl w:val="0"/>
        <w:numPr>
          <w:ilvl w:val="0"/>
          <w:numId w:val="26"/>
        </w:numPr>
        <w:suppressAutoHyphens/>
        <w:ind w:left="709" w:hanging="283"/>
        <w:jc w:val="both"/>
        <w:rPr>
          <w:rFonts w:eastAsia="Lucida Sans Unicode"/>
          <w:lang w:eastAsia="zh-CN"/>
        </w:rPr>
      </w:pPr>
      <w:r w:rsidRPr="00911B00">
        <w:rPr>
          <w:rFonts w:eastAsia="Lucida Sans Unicode"/>
          <w:lang w:eastAsia="zh-CN"/>
        </w:rPr>
        <w:t xml:space="preserve">Komunalne odpadne vode bodo priključene na javni kanalizacijski sistem, ki se zaključi na komunalni čistilni napravi. </w:t>
      </w:r>
    </w:p>
    <w:p w:rsidR="0061615B" w:rsidRPr="00911B00" w:rsidRDefault="00B55118" w:rsidP="0061615B">
      <w:pPr>
        <w:pStyle w:val="Odstavekseznama"/>
        <w:widowControl w:val="0"/>
        <w:numPr>
          <w:ilvl w:val="0"/>
          <w:numId w:val="26"/>
        </w:numPr>
        <w:suppressAutoHyphens/>
        <w:ind w:left="709" w:hanging="283"/>
        <w:jc w:val="both"/>
        <w:rPr>
          <w:rFonts w:eastAsia="Lucida Sans Unicode"/>
          <w:lang w:eastAsia="zh-CN"/>
        </w:rPr>
      </w:pPr>
      <w:r w:rsidRPr="00911B00">
        <w:rPr>
          <w:rFonts w:eastAsia="Lucida Sans Unicode"/>
          <w:lang w:eastAsia="zh-CN"/>
        </w:rPr>
        <w:t>Odvajanje padavinskih voda z večjih območij se izvede na tak način, da bo v čim večji možni meri zmanjšan hipni odtok padavinskih  voda z urbanih površin, kar pomeni, da je potrebno predvideti zadrževanje padavinskih voda pred iztokom v površinske odvodnike (zatravitev, travne plošče, zadrževalni bazeni, suhi zadrževalniki,…). Viški padavinskih vod se odvajajo v javno meteorno kanalizacijo.</w:t>
      </w:r>
    </w:p>
    <w:p w:rsidR="00B55118" w:rsidRPr="00911B00" w:rsidRDefault="00B55118" w:rsidP="0061615B">
      <w:pPr>
        <w:pStyle w:val="Odstavekseznama"/>
        <w:widowControl w:val="0"/>
        <w:numPr>
          <w:ilvl w:val="0"/>
          <w:numId w:val="26"/>
        </w:numPr>
        <w:suppressAutoHyphens/>
        <w:ind w:left="709" w:hanging="283"/>
        <w:jc w:val="both"/>
        <w:rPr>
          <w:rFonts w:eastAsia="Lucida Sans Unicode"/>
          <w:lang w:eastAsia="zh-CN"/>
        </w:rPr>
      </w:pPr>
      <w:r w:rsidRPr="00911B00">
        <w:rPr>
          <w:rFonts w:eastAsia="Lucida Sans Unicode"/>
          <w:lang w:eastAsia="zh-CN"/>
        </w:rPr>
        <w:t xml:space="preserve">Izkopi gradbenih jam predvidenih novih objektov morajo biti izvedeni nad srednjo gladino podzemne vode. Pri izvedbi posega ni dovoljeno poseči v podzemno vodo. </w:t>
      </w:r>
    </w:p>
    <w:p w:rsidR="00B55118" w:rsidRPr="00B55118" w:rsidRDefault="00B55118" w:rsidP="00E2374A">
      <w:pPr>
        <w:widowControl w:val="0"/>
        <w:numPr>
          <w:ilvl w:val="0"/>
          <w:numId w:val="27"/>
        </w:numPr>
        <w:suppressAutoHyphens/>
        <w:ind w:left="360"/>
        <w:contextualSpacing/>
        <w:jc w:val="both"/>
        <w:rPr>
          <w:rFonts w:eastAsia="Lucida Sans Unicode"/>
          <w:lang w:eastAsia="zh-CN"/>
        </w:rPr>
      </w:pPr>
      <w:r w:rsidRPr="00911B00">
        <w:rPr>
          <w:rFonts w:eastAsia="Lucida Sans Unicode"/>
          <w:lang w:eastAsia="zh-CN"/>
        </w:rPr>
        <w:t>Odvajanje in čiščenje odpadnih voda iz parkirišč in manipulativnih površin bo urejeno preko</w:t>
      </w:r>
      <w:r w:rsidRPr="00B55118">
        <w:rPr>
          <w:rFonts w:eastAsia="Lucida Sans Unicode"/>
          <w:lang w:eastAsia="zh-CN"/>
        </w:rPr>
        <w:t xml:space="preserve"> ustrezno dimenzioniranih usedalnikov in lovilcev olj, ki morajo ustrezati standardu (SIST EN 858-2). </w:t>
      </w:r>
    </w:p>
    <w:p w:rsidR="00B55118" w:rsidRPr="00B55118" w:rsidRDefault="00B55118" w:rsidP="00E2374A">
      <w:pPr>
        <w:widowControl w:val="0"/>
        <w:numPr>
          <w:ilvl w:val="0"/>
          <w:numId w:val="27"/>
        </w:numPr>
        <w:suppressAutoHyphens/>
        <w:ind w:left="360"/>
        <w:contextualSpacing/>
        <w:jc w:val="both"/>
        <w:rPr>
          <w:rFonts w:eastAsia="Lucida Sans Unicode"/>
          <w:lang w:eastAsia="zh-CN"/>
        </w:rPr>
      </w:pPr>
      <w:r w:rsidRPr="00B55118">
        <w:rPr>
          <w:rFonts w:eastAsia="Lucida Sans Unicode"/>
          <w:lang w:eastAsia="zh-CN"/>
        </w:rPr>
        <w:t>V primeru ogrevanja s toplotno črpalko sistem voda-voda ali z geosondo, si mora investitor pridobiti vodno dovoljenje za neposredno rabo vode za pridobivanje toplote v skladu z 125. čl. ZV-1.</w:t>
      </w:r>
    </w:p>
    <w:p w:rsidR="00B55118" w:rsidRDefault="00B55118" w:rsidP="00B55118">
      <w:pPr>
        <w:widowControl w:val="0"/>
        <w:suppressAutoHyphens/>
        <w:rPr>
          <w:lang w:eastAsia="zh-CN"/>
        </w:rPr>
      </w:pPr>
    </w:p>
    <w:p w:rsidR="00911B00" w:rsidRPr="00B55118" w:rsidRDefault="00911B00" w:rsidP="00B55118">
      <w:pPr>
        <w:widowControl w:val="0"/>
        <w:suppressAutoHyphens/>
        <w:rPr>
          <w:lang w:eastAsia="zh-CN"/>
        </w:rPr>
      </w:pPr>
    </w:p>
    <w:p w:rsidR="00B55118" w:rsidRPr="00B55118" w:rsidRDefault="00B55118" w:rsidP="00B55118">
      <w:pPr>
        <w:widowControl w:val="0"/>
        <w:suppressAutoHyphens/>
        <w:jc w:val="center"/>
        <w:rPr>
          <w:szCs w:val="20"/>
          <w:lang w:eastAsia="zh-CN"/>
        </w:rPr>
      </w:pPr>
      <w:r w:rsidRPr="00B55118">
        <w:rPr>
          <w:b/>
          <w:bCs/>
          <w:lang w:eastAsia="zh-CN"/>
        </w:rPr>
        <w:lastRenderedPageBreak/>
        <w:t>31. člen</w:t>
      </w:r>
    </w:p>
    <w:p w:rsidR="00B55118" w:rsidRPr="00B55118" w:rsidRDefault="00B55118" w:rsidP="00B55118">
      <w:pPr>
        <w:widowControl w:val="0"/>
        <w:suppressAutoHyphens/>
        <w:jc w:val="center"/>
        <w:rPr>
          <w:szCs w:val="20"/>
          <w:lang w:eastAsia="zh-CN"/>
        </w:rPr>
      </w:pPr>
      <w:r w:rsidRPr="00B55118">
        <w:rPr>
          <w:bCs/>
          <w:lang w:eastAsia="zh-CN"/>
        </w:rPr>
        <w:t>(ravnanje z odpadki)</w:t>
      </w:r>
    </w:p>
    <w:p w:rsidR="00B55118" w:rsidRPr="00B55118" w:rsidRDefault="00B55118" w:rsidP="00B55118">
      <w:pPr>
        <w:widowControl w:val="0"/>
        <w:suppressAutoHyphens/>
        <w:jc w:val="center"/>
        <w:rPr>
          <w:b/>
          <w:bCs/>
          <w:lang w:eastAsia="zh-CN"/>
        </w:rPr>
      </w:pPr>
    </w:p>
    <w:p w:rsidR="00B55118" w:rsidRPr="00B55118" w:rsidRDefault="00B55118" w:rsidP="00E2374A">
      <w:pPr>
        <w:widowControl w:val="0"/>
        <w:numPr>
          <w:ilvl w:val="0"/>
          <w:numId w:val="29"/>
        </w:numPr>
        <w:suppressAutoHyphens/>
        <w:contextualSpacing/>
        <w:jc w:val="both"/>
        <w:rPr>
          <w:rFonts w:eastAsia="Lucida Sans Unicode"/>
          <w:lang w:eastAsia="zh-CN"/>
        </w:rPr>
      </w:pPr>
      <w:r w:rsidRPr="00B55118">
        <w:rPr>
          <w:rFonts w:eastAsia="Lucida Sans Unicode"/>
          <w:lang w:eastAsia="zh-CN"/>
        </w:rPr>
        <w:t>Med gradnjo se uvede sistem ločenega zbiranja gradbenih in drugih odpadkov glede na možnosti ponovne uporabe posameznih frakcij. Oddani odpadki se spremljajo na evidenčnih listih in vodijo v predpisanih evidencah. Nevarni odpadki se skladiščijo v zaprti posodi in izročijo pooblaščenemu odjemalcu nevarnih odpadkov.</w:t>
      </w:r>
    </w:p>
    <w:p w:rsidR="00B55118" w:rsidRPr="00B55118" w:rsidRDefault="00B55118" w:rsidP="00E2374A">
      <w:pPr>
        <w:widowControl w:val="0"/>
        <w:numPr>
          <w:ilvl w:val="0"/>
          <w:numId w:val="29"/>
        </w:numPr>
        <w:suppressAutoHyphens/>
        <w:contextualSpacing/>
        <w:jc w:val="both"/>
        <w:rPr>
          <w:rFonts w:eastAsia="Lucida Sans Unicode"/>
          <w:lang w:eastAsia="zh-CN"/>
        </w:rPr>
      </w:pPr>
      <w:r w:rsidRPr="00B55118">
        <w:rPr>
          <w:rFonts w:eastAsia="Lucida Sans Unicode"/>
          <w:lang w:eastAsia="zh-CN"/>
        </w:rPr>
        <w:t>Ravnanje s komunalnimi odpadki se izvaja v skladu z določili občinskega odloka o ravnanju s komunalnimi odpadki. Za potrebe ločenega zbiranja odpadkov, je predvidena površina velikosti 4 m x 4 m na križišču Ulice 14. divizije in Golobove ulice.</w:t>
      </w:r>
    </w:p>
    <w:p w:rsidR="00B55118" w:rsidRPr="00B55118" w:rsidRDefault="00B55118" w:rsidP="00B55118">
      <w:pPr>
        <w:widowControl w:val="0"/>
        <w:suppressAutoHyphens/>
        <w:contextualSpacing/>
        <w:jc w:val="both"/>
        <w:rPr>
          <w:rFonts w:eastAsia="Lucida Sans Unicode"/>
          <w:lang w:eastAsia="zh-CN"/>
        </w:rPr>
      </w:pPr>
    </w:p>
    <w:p w:rsidR="00B55118" w:rsidRPr="00B55118" w:rsidRDefault="00B55118" w:rsidP="00B55118">
      <w:pPr>
        <w:widowControl w:val="0"/>
        <w:suppressAutoHyphens/>
        <w:contextualSpacing/>
        <w:jc w:val="both"/>
        <w:rPr>
          <w:rFonts w:eastAsia="Lucida Sans Unicode"/>
          <w:lang w:eastAsia="zh-CN"/>
        </w:rPr>
      </w:pPr>
    </w:p>
    <w:p w:rsidR="00B55118" w:rsidRPr="00B55118" w:rsidRDefault="00B55118" w:rsidP="00B55118">
      <w:pPr>
        <w:autoSpaceDE w:val="0"/>
        <w:jc w:val="both"/>
        <w:rPr>
          <w:szCs w:val="20"/>
          <w:lang w:eastAsia="zh-CN"/>
        </w:rPr>
      </w:pPr>
      <w:r w:rsidRPr="00B55118">
        <w:rPr>
          <w:b/>
          <w:bCs/>
        </w:rPr>
        <w:t>XIII.</w:t>
      </w:r>
      <w:r w:rsidRPr="00B55118">
        <w:rPr>
          <w:b/>
          <w:bCs/>
        </w:rPr>
        <w:tab/>
        <w:t>ETAPNOST IZVEDBE PROSTORSKE UREDITVE</w:t>
      </w:r>
    </w:p>
    <w:p w:rsidR="00B55118" w:rsidRPr="00B55118" w:rsidRDefault="00B55118" w:rsidP="00B55118">
      <w:pPr>
        <w:widowControl w:val="0"/>
        <w:suppressAutoHyphens/>
        <w:contextualSpacing/>
        <w:rPr>
          <w:rFonts w:eastAsia="Lucida Sans Unicode"/>
          <w:b/>
          <w:bCs/>
        </w:rPr>
      </w:pPr>
    </w:p>
    <w:p w:rsidR="00B55118" w:rsidRPr="00B55118" w:rsidRDefault="00B55118" w:rsidP="00B55118">
      <w:pPr>
        <w:widowControl w:val="0"/>
        <w:suppressAutoHyphens/>
        <w:jc w:val="center"/>
        <w:rPr>
          <w:szCs w:val="20"/>
          <w:lang w:eastAsia="zh-CN"/>
        </w:rPr>
      </w:pPr>
      <w:r w:rsidRPr="00B55118">
        <w:rPr>
          <w:b/>
          <w:bCs/>
          <w:lang w:eastAsia="zh-CN"/>
        </w:rPr>
        <w:t>32. člen</w:t>
      </w:r>
    </w:p>
    <w:p w:rsidR="00B55118" w:rsidRPr="00B55118" w:rsidRDefault="00B55118" w:rsidP="00B55118">
      <w:pPr>
        <w:widowControl w:val="0"/>
        <w:suppressAutoHyphens/>
        <w:jc w:val="center"/>
        <w:rPr>
          <w:szCs w:val="20"/>
          <w:lang w:eastAsia="zh-CN"/>
        </w:rPr>
      </w:pPr>
      <w:r w:rsidRPr="00B55118">
        <w:rPr>
          <w:bCs/>
          <w:lang w:eastAsia="zh-CN"/>
        </w:rPr>
        <w:t>(etapnost izvedbe podrobnega načrta)</w:t>
      </w:r>
    </w:p>
    <w:p w:rsidR="00B55118" w:rsidRPr="00B55118" w:rsidRDefault="00B55118" w:rsidP="00B55118">
      <w:pPr>
        <w:widowControl w:val="0"/>
        <w:suppressAutoHyphens/>
        <w:jc w:val="center"/>
        <w:rPr>
          <w:b/>
          <w:bCs/>
          <w:lang w:eastAsia="zh-CN"/>
        </w:rPr>
      </w:pPr>
    </w:p>
    <w:p w:rsidR="00B55118" w:rsidRPr="0061615B" w:rsidRDefault="00B55118" w:rsidP="0061615B">
      <w:pPr>
        <w:pStyle w:val="Odstavekseznama"/>
        <w:widowControl w:val="0"/>
        <w:numPr>
          <w:ilvl w:val="0"/>
          <w:numId w:val="30"/>
        </w:numPr>
        <w:tabs>
          <w:tab w:val="clear" w:pos="0"/>
          <w:tab w:val="num" w:pos="426"/>
        </w:tabs>
        <w:suppressAutoHyphens/>
        <w:ind w:left="426" w:hanging="426"/>
        <w:jc w:val="both"/>
        <w:rPr>
          <w:rFonts w:eastAsia="Lucida Sans Unicode"/>
          <w:lang w:eastAsia="zh-CN"/>
        </w:rPr>
      </w:pPr>
      <w:r w:rsidRPr="0061615B">
        <w:rPr>
          <w:rFonts w:eastAsia="Lucida Sans Unicode"/>
          <w:lang w:eastAsia="zh-CN"/>
        </w:rPr>
        <w:t>Gospodarska javna infrastruktura in grajeno javno dobro se v celoti izvedeta etapno v skladu z napredovanjem pozidave območja.</w:t>
      </w:r>
    </w:p>
    <w:p w:rsidR="00B55118" w:rsidRPr="00B55118" w:rsidRDefault="00B55118" w:rsidP="00E2374A">
      <w:pPr>
        <w:widowControl w:val="0"/>
        <w:numPr>
          <w:ilvl w:val="0"/>
          <w:numId w:val="30"/>
        </w:numPr>
        <w:suppressAutoHyphens/>
        <w:ind w:left="360"/>
        <w:contextualSpacing/>
        <w:jc w:val="both"/>
        <w:rPr>
          <w:rFonts w:eastAsia="Lucida Sans Unicode"/>
          <w:lang w:eastAsia="zh-CN"/>
        </w:rPr>
      </w:pPr>
      <w:r w:rsidRPr="00B55118">
        <w:rPr>
          <w:rFonts w:eastAsia="Lucida Sans Unicode"/>
          <w:lang w:eastAsia="zh-CN"/>
        </w:rPr>
        <w:t>Stanovanjske stavbe se lahko izvaja v več etapah, ki so časovno medsebojno neodvisne, pri čemer mora biti vsaka etapa funkcionalno zaključena celota.</w:t>
      </w:r>
    </w:p>
    <w:p w:rsidR="00B55118" w:rsidRDefault="00B55118" w:rsidP="00E2374A">
      <w:pPr>
        <w:widowControl w:val="0"/>
        <w:numPr>
          <w:ilvl w:val="0"/>
          <w:numId w:val="30"/>
        </w:numPr>
        <w:suppressAutoHyphens/>
        <w:ind w:left="360"/>
        <w:contextualSpacing/>
        <w:jc w:val="both"/>
        <w:rPr>
          <w:rFonts w:eastAsia="Lucida Sans Unicode"/>
          <w:lang w:eastAsia="zh-CN"/>
        </w:rPr>
      </w:pPr>
      <w:r w:rsidRPr="00B55118">
        <w:rPr>
          <w:rFonts w:eastAsia="Lucida Sans Unicode"/>
          <w:lang w:eastAsia="en-US" w:bidi="en-US"/>
        </w:rPr>
        <w:t>Preko enot 12 -17 poteka obstoječa dovozna pot do stanovanjske stavbe na parc. št. 3505/2, k.o. Ptuj. Pozidava teh enot ni dovoljena, dokler se ne uredi nov ustrezen dostop do obstoječega stanovanjskega objekta v skladu s tem OPPN.</w:t>
      </w:r>
    </w:p>
    <w:p w:rsidR="00497D82" w:rsidRDefault="00497D82" w:rsidP="00497D82">
      <w:pPr>
        <w:widowControl w:val="0"/>
        <w:suppressAutoHyphens/>
        <w:contextualSpacing/>
        <w:jc w:val="both"/>
        <w:rPr>
          <w:rFonts w:eastAsia="Lucida Sans Unicode"/>
          <w:lang w:eastAsia="en-US" w:bidi="en-US"/>
        </w:rPr>
      </w:pPr>
    </w:p>
    <w:p w:rsidR="00497D82" w:rsidRPr="00B55118" w:rsidRDefault="00497D82" w:rsidP="00497D82">
      <w:pPr>
        <w:widowControl w:val="0"/>
        <w:suppressAutoHyphens/>
        <w:contextualSpacing/>
        <w:jc w:val="both"/>
        <w:rPr>
          <w:rFonts w:eastAsia="Lucida Sans Unicode"/>
          <w:lang w:eastAsia="zh-CN"/>
        </w:rPr>
      </w:pPr>
    </w:p>
    <w:p w:rsidR="00B55118" w:rsidRPr="00B55118" w:rsidRDefault="00B55118" w:rsidP="00497D82">
      <w:pPr>
        <w:spacing w:after="200"/>
        <w:rPr>
          <w:szCs w:val="20"/>
          <w:lang w:eastAsia="zh-CN"/>
        </w:rPr>
      </w:pPr>
      <w:r w:rsidRPr="00B55118">
        <w:rPr>
          <w:b/>
          <w:bCs/>
        </w:rPr>
        <w:t>XIV. DRUGI POGOJI IN ZAHTEVE ZA IZVAJANJE OPPN</w:t>
      </w:r>
    </w:p>
    <w:p w:rsidR="00B55118" w:rsidRPr="00B55118" w:rsidRDefault="00B55118" w:rsidP="00B55118">
      <w:pPr>
        <w:widowControl w:val="0"/>
        <w:suppressAutoHyphens/>
        <w:jc w:val="center"/>
        <w:rPr>
          <w:szCs w:val="20"/>
          <w:lang w:eastAsia="zh-CN"/>
        </w:rPr>
      </w:pPr>
      <w:r w:rsidRPr="00B55118">
        <w:rPr>
          <w:b/>
          <w:bCs/>
          <w:lang w:eastAsia="zh-CN"/>
        </w:rPr>
        <w:t>33. člen</w:t>
      </w:r>
    </w:p>
    <w:p w:rsidR="00B55118" w:rsidRPr="00B55118" w:rsidRDefault="00B55118" w:rsidP="00B55118">
      <w:pPr>
        <w:widowControl w:val="0"/>
        <w:suppressAutoHyphens/>
        <w:jc w:val="center"/>
        <w:rPr>
          <w:szCs w:val="20"/>
          <w:lang w:eastAsia="zh-CN"/>
        </w:rPr>
      </w:pPr>
      <w:r w:rsidRPr="00B55118">
        <w:rPr>
          <w:bCs/>
          <w:lang w:eastAsia="zh-CN"/>
        </w:rPr>
        <w:t>(organizacija gradbišč)</w:t>
      </w:r>
    </w:p>
    <w:p w:rsidR="00B55118" w:rsidRPr="00B55118" w:rsidRDefault="00B55118" w:rsidP="00B55118">
      <w:pPr>
        <w:widowControl w:val="0"/>
        <w:suppressAutoHyphens/>
        <w:jc w:val="center"/>
        <w:rPr>
          <w:b/>
          <w:bCs/>
          <w:lang w:eastAsia="zh-CN"/>
        </w:rPr>
      </w:pPr>
    </w:p>
    <w:p w:rsidR="00B55118" w:rsidRPr="00B55118" w:rsidRDefault="00B55118" w:rsidP="00E2374A">
      <w:pPr>
        <w:widowControl w:val="0"/>
        <w:numPr>
          <w:ilvl w:val="0"/>
          <w:numId w:val="31"/>
        </w:numPr>
        <w:suppressAutoHyphens/>
        <w:contextualSpacing/>
        <w:jc w:val="both"/>
        <w:rPr>
          <w:rFonts w:eastAsia="Lucida Sans Unicode"/>
          <w:lang w:eastAsia="zh-CN"/>
        </w:rPr>
      </w:pPr>
      <w:r w:rsidRPr="00B55118">
        <w:rPr>
          <w:rFonts w:eastAsia="Lucida Sans Unicode"/>
          <w:lang w:eastAsia="en-US" w:bidi="en-US"/>
        </w:rPr>
        <w:t>Za potrebe gradbišča se kar največ uporabljajo že obstoječe komunikacije. V kolikor je potrebno med gradnjo izvesti dodatne začasne dostopne poti do gradbišča, se upošteva trenutna raba tangiranega in sosednjih zemljišč.</w:t>
      </w:r>
    </w:p>
    <w:p w:rsidR="00B55118" w:rsidRPr="00B55118" w:rsidRDefault="00B55118" w:rsidP="00E2374A">
      <w:pPr>
        <w:widowControl w:val="0"/>
        <w:numPr>
          <w:ilvl w:val="0"/>
          <w:numId w:val="31"/>
        </w:numPr>
        <w:suppressAutoHyphens/>
        <w:contextualSpacing/>
        <w:jc w:val="both"/>
        <w:rPr>
          <w:rFonts w:eastAsia="Lucida Sans Unicode"/>
          <w:lang w:eastAsia="zh-CN"/>
        </w:rPr>
      </w:pPr>
      <w:r w:rsidRPr="00B55118">
        <w:rPr>
          <w:rFonts w:eastAsia="Lucida Sans Unicode"/>
          <w:lang w:eastAsia="en-US" w:bidi="en-US"/>
        </w:rPr>
        <w:t>Gradbišča se ne osvetljuje. V primeru, da je to nujno potrebno, je izjemoma dovoljena postavitev izključno posameznega svetila za varovanje.</w:t>
      </w:r>
    </w:p>
    <w:p w:rsidR="00B55118" w:rsidRPr="00B55118" w:rsidRDefault="00B55118" w:rsidP="00E2374A">
      <w:pPr>
        <w:widowControl w:val="0"/>
        <w:numPr>
          <w:ilvl w:val="0"/>
          <w:numId w:val="31"/>
        </w:numPr>
        <w:suppressAutoHyphens/>
        <w:contextualSpacing/>
        <w:rPr>
          <w:rFonts w:eastAsia="Lucida Sans Unicode"/>
          <w:lang w:eastAsia="zh-CN"/>
        </w:rPr>
      </w:pPr>
      <w:r w:rsidRPr="00B55118">
        <w:rPr>
          <w:rFonts w:eastAsia="Lucida Sans Unicode"/>
          <w:lang w:eastAsia="en-US" w:bidi="en-US"/>
        </w:rPr>
        <w:t>Med gradnjo se zagotovi:</w:t>
      </w:r>
    </w:p>
    <w:p w:rsidR="00B55118" w:rsidRPr="00B55118" w:rsidRDefault="00B55118" w:rsidP="00E2374A">
      <w:pPr>
        <w:widowControl w:val="0"/>
        <w:numPr>
          <w:ilvl w:val="0"/>
          <w:numId w:val="32"/>
        </w:numPr>
        <w:suppressAutoHyphens/>
        <w:contextualSpacing/>
        <w:jc w:val="both"/>
        <w:rPr>
          <w:rFonts w:eastAsia="Lucida Sans Unicode"/>
          <w:lang w:eastAsia="zh-CN"/>
        </w:rPr>
      </w:pPr>
      <w:r w:rsidRPr="00B55118">
        <w:rPr>
          <w:rFonts w:eastAsia="Lucida Sans Unicode"/>
          <w:lang w:eastAsia="en-US" w:bidi="en-US"/>
        </w:rPr>
        <w:t>ukrepe za preprečevanje onesnaženja in uničenja naravnih površin ter zmanjšanja potencialnih emisij (brezhibna gradbena mehanizacija),</w:t>
      </w:r>
    </w:p>
    <w:p w:rsidR="00B55118" w:rsidRPr="00B55118" w:rsidRDefault="00B55118" w:rsidP="00E2374A">
      <w:pPr>
        <w:widowControl w:val="0"/>
        <w:numPr>
          <w:ilvl w:val="0"/>
          <w:numId w:val="32"/>
        </w:numPr>
        <w:suppressAutoHyphens/>
        <w:contextualSpacing/>
        <w:jc w:val="both"/>
        <w:rPr>
          <w:rFonts w:eastAsia="Lucida Sans Unicode"/>
          <w:lang w:eastAsia="zh-CN"/>
        </w:rPr>
      </w:pPr>
      <w:r w:rsidRPr="00B55118">
        <w:rPr>
          <w:rFonts w:eastAsia="Lucida Sans Unicode"/>
          <w:lang w:eastAsia="en-US" w:bidi="en-US"/>
        </w:rPr>
        <w:t>odlaganje gradbenih odpadkov in gradbenega materiala ali parkiranje gradbene mehanizacije se ne načrtuje na območjih naravovarstveno pomembnejših habitatnih tipov,</w:t>
      </w:r>
    </w:p>
    <w:p w:rsidR="00B55118" w:rsidRPr="00B55118" w:rsidRDefault="00B55118" w:rsidP="00E2374A">
      <w:pPr>
        <w:widowControl w:val="0"/>
        <w:numPr>
          <w:ilvl w:val="0"/>
          <w:numId w:val="32"/>
        </w:numPr>
        <w:suppressAutoHyphens/>
        <w:contextualSpacing/>
        <w:rPr>
          <w:rFonts w:eastAsia="Lucida Sans Unicode"/>
          <w:lang w:eastAsia="zh-CN"/>
        </w:rPr>
      </w:pPr>
      <w:r w:rsidRPr="00B55118">
        <w:rPr>
          <w:rFonts w:eastAsia="Lucida Sans Unicode"/>
          <w:lang w:eastAsia="en-US" w:bidi="en-US"/>
        </w:rPr>
        <w:t>po končanju del se prizadeto območje čim prej zasadi z lokalno avtohtono vegetacijo.</w:t>
      </w:r>
    </w:p>
    <w:p w:rsidR="00B55118" w:rsidRPr="00B55118" w:rsidRDefault="00B55118" w:rsidP="00E2374A">
      <w:pPr>
        <w:widowControl w:val="0"/>
        <w:numPr>
          <w:ilvl w:val="0"/>
          <w:numId w:val="31"/>
        </w:numPr>
        <w:suppressAutoHyphens/>
        <w:contextualSpacing/>
        <w:jc w:val="both"/>
        <w:rPr>
          <w:rFonts w:eastAsia="Lucida Sans Unicode"/>
          <w:lang w:eastAsia="zh-CN"/>
        </w:rPr>
      </w:pPr>
      <w:r w:rsidRPr="00B55118">
        <w:rPr>
          <w:rFonts w:eastAsia="Lucida Sans Unicode"/>
          <w:lang w:eastAsia="en-US" w:bidi="en-US"/>
        </w:rPr>
        <w:t>Investitor in izvajalci morajo v času gradnje in po izgradnji upoštevati tudi naslednje pogoje:</w:t>
      </w:r>
    </w:p>
    <w:p w:rsidR="0061615B" w:rsidRPr="0061615B" w:rsidRDefault="00B55118" w:rsidP="0061615B">
      <w:pPr>
        <w:pStyle w:val="Odstavekseznama"/>
        <w:widowControl w:val="0"/>
        <w:numPr>
          <w:ilvl w:val="0"/>
          <w:numId w:val="32"/>
        </w:numPr>
        <w:suppressAutoHyphens/>
        <w:rPr>
          <w:rFonts w:eastAsia="Lucida Sans Unicode"/>
          <w:lang w:eastAsia="zh-CN"/>
        </w:rPr>
      </w:pPr>
      <w:r w:rsidRPr="0061615B">
        <w:rPr>
          <w:rFonts w:eastAsia="Lucida Sans Unicode"/>
          <w:lang w:eastAsia="en-US" w:bidi="en-US"/>
        </w:rPr>
        <w:t>zemeljski material deponirati izven območja vodotokov,</w:t>
      </w:r>
    </w:p>
    <w:p w:rsidR="0061615B" w:rsidRPr="0061615B" w:rsidRDefault="00B55118" w:rsidP="0061615B">
      <w:pPr>
        <w:pStyle w:val="Odstavekseznama"/>
        <w:widowControl w:val="0"/>
        <w:numPr>
          <w:ilvl w:val="0"/>
          <w:numId w:val="32"/>
        </w:numPr>
        <w:suppressAutoHyphens/>
        <w:rPr>
          <w:rFonts w:eastAsia="Lucida Sans Unicode"/>
          <w:lang w:eastAsia="zh-CN"/>
        </w:rPr>
      </w:pPr>
      <w:r w:rsidRPr="0061615B">
        <w:rPr>
          <w:rFonts w:eastAsia="Lucida Sans Unicode"/>
          <w:lang w:eastAsia="en-US" w:bidi="en-US"/>
        </w:rPr>
        <w:t>v času gradnje zagotoviti vse potrebne varnostne ukrepe in organizacijo na gradbišču, da bo preprečeno onesnaževanje okolja in voda, ki bi nastalo zaradi transporta, skladiščenja in uporabe tekočih goriv in drugih škodljivih snovi oziroma v primeru nezgode zagotoviti takojšnje ukrepanje za to usposobljenih</w:t>
      </w:r>
      <w:r w:rsidR="0061615B" w:rsidRPr="0061615B">
        <w:rPr>
          <w:rFonts w:eastAsia="Lucida Sans Unicode"/>
          <w:lang w:eastAsia="en-US" w:bidi="en-US"/>
        </w:rPr>
        <w:t>,</w:t>
      </w:r>
    </w:p>
    <w:p w:rsidR="00B55118" w:rsidRPr="0061615B" w:rsidRDefault="00B55118" w:rsidP="0061615B">
      <w:pPr>
        <w:pStyle w:val="Odstavekseznama"/>
        <w:widowControl w:val="0"/>
        <w:numPr>
          <w:ilvl w:val="0"/>
          <w:numId w:val="32"/>
        </w:numPr>
        <w:suppressAutoHyphens/>
        <w:rPr>
          <w:rFonts w:eastAsia="Lucida Sans Unicode"/>
          <w:lang w:eastAsia="zh-CN"/>
        </w:rPr>
      </w:pPr>
      <w:r w:rsidRPr="0061615B">
        <w:rPr>
          <w:rFonts w:eastAsia="Lucida Sans Unicode"/>
          <w:lang w:eastAsia="en-US" w:bidi="en-US"/>
        </w:rPr>
        <w:t>gradnjo organizirati tako, da ne bo prihajalo do oviranega pretoka v vodotokih ali</w:t>
      </w:r>
      <w:r w:rsidR="0061615B" w:rsidRPr="0061615B">
        <w:rPr>
          <w:rFonts w:eastAsia="Lucida Sans Unicode"/>
          <w:lang w:eastAsia="en-US" w:bidi="en-US"/>
        </w:rPr>
        <w:t xml:space="preserve"> </w:t>
      </w:r>
      <w:r w:rsidRPr="0061615B">
        <w:rPr>
          <w:rFonts w:eastAsia="Lucida Sans Unicode"/>
          <w:lang w:eastAsia="en-US" w:bidi="en-US"/>
        </w:rPr>
        <w:lastRenderedPageBreak/>
        <w:t>zadrževanja zalednih voda ob večjih nalivih.</w:t>
      </w:r>
    </w:p>
    <w:p w:rsidR="00497D82" w:rsidRPr="00B55118" w:rsidRDefault="00497D82" w:rsidP="00B55118">
      <w:pPr>
        <w:widowControl w:val="0"/>
        <w:suppressAutoHyphens/>
        <w:contextualSpacing/>
        <w:jc w:val="both"/>
        <w:rPr>
          <w:rFonts w:eastAsia="Lucida Sans Unicode"/>
          <w:lang w:eastAsia="zh-CN"/>
        </w:rPr>
      </w:pPr>
    </w:p>
    <w:p w:rsidR="00B55118" w:rsidRPr="00B55118" w:rsidRDefault="00B55118" w:rsidP="00B55118">
      <w:pPr>
        <w:widowControl w:val="0"/>
        <w:suppressAutoHyphens/>
        <w:contextualSpacing/>
        <w:jc w:val="both"/>
        <w:rPr>
          <w:rFonts w:eastAsia="Lucida Sans Unicode"/>
          <w:lang w:eastAsia="zh-CN"/>
        </w:rPr>
      </w:pPr>
    </w:p>
    <w:p w:rsidR="00B55118" w:rsidRPr="00B55118" w:rsidRDefault="00B55118" w:rsidP="00B55118">
      <w:pPr>
        <w:autoSpaceDE w:val="0"/>
        <w:rPr>
          <w:szCs w:val="20"/>
          <w:lang w:eastAsia="zh-CN"/>
        </w:rPr>
      </w:pPr>
      <w:r w:rsidRPr="00B55118">
        <w:rPr>
          <w:b/>
          <w:bCs/>
        </w:rPr>
        <w:t>XV.</w:t>
      </w:r>
      <w:r w:rsidRPr="00B55118">
        <w:rPr>
          <w:b/>
          <w:bCs/>
        </w:rPr>
        <w:tab/>
        <w:t>OBVEZNOSTI INVESTITORJEV IN IZVAJALCEV</w:t>
      </w:r>
    </w:p>
    <w:p w:rsidR="00B55118" w:rsidRPr="00B55118" w:rsidRDefault="00B55118" w:rsidP="00B55118">
      <w:pPr>
        <w:widowControl w:val="0"/>
        <w:suppressAutoHyphens/>
        <w:jc w:val="center"/>
        <w:rPr>
          <w:b/>
          <w:bCs/>
        </w:rPr>
      </w:pPr>
    </w:p>
    <w:p w:rsidR="00B55118" w:rsidRPr="00B55118" w:rsidRDefault="00B55118" w:rsidP="00B55118">
      <w:pPr>
        <w:widowControl w:val="0"/>
        <w:suppressAutoHyphens/>
        <w:jc w:val="center"/>
        <w:rPr>
          <w:szCs w:val="20"/>
          <w:lang w:eastAsia="zh-CN"/>
        </w:rPr>
      </w:pPr>
      <w:r w:rsidRPr="00B74664">
        <w:rPr>
          <w:b/>
          <w:bCs/>
          <w:lang w:eastAsia="zh-CN"/>
        </w:rPr>
        <w:t>34. člen</w:t>
      </w:r>
    </w:p>
    <w:p w:rsidR="00B55118" w:rsidRPr="00B55118" w:rsidRDefault="00B55118" w:rsidP="00B55118">
      <w:pPr>
        <w:widowControl w:val="0"/>
        <w:suppressAutoHyphens/>
        <w:jc w:val="center"/>
        <w:rPr>
          <w:szCs w:val="20"/>
          <w:lang w:eastAsia="zh-CN"/>
        </w:rPr>
      </w:pPr>
      <w:r w:rsidRPr="00B55118">
        <w:rPr>
          <w:bCs/>
          <w:lang w:eastAsia="zh-CN"/>
        </w:rPr>
        <w:t>(obveznosti investitorjev in izvajalcev pri izvajanju podrobnega načrta)</w:t>
      </w:r>
    </w:p>
    <w:p w:rsidR="00B55118" w:rsidRPr="00B55118" w:rsidRDefault="00B55118" w:rsidP="00B55118">
      <w:pPr>
        <w:widowControl w:val="0"/>
        <w:suppressAutoHyphens/>
        <w:jc w:val="center"/>
        <w:rPr>
          <w:b/>
          <w:bCs/>
          <w:lang w:eastAsia="zh-CN"/>
        </w:rPr>
      </w:pPr>
    </w:p>
    <w:p w:rsidR="00B55118" w:rsidRPr="00B55118" w:rsidRDefault="00B55118" w:rsidP="00E2374A">
      <w:pPr>
        <w:widowControl w:val="0"/>
        <w:numPr>
          <w:ilvl w:val="0"/>
          <w:numId w:val="34"/>
        </w:numPr>
        <w:suppressAutoHyphens/>
        <w:contextualSpacing/>
        <w:jc w:val="both"/>
        <w:rPr>
          <w:rFonts w:eastAsia="Lucida Sans Unicode"/>
          <w:lang w:eastAsia="zh-CN"/>
        </w:rPr>
      </w:pPr>
      <w:r w:rsidRPr="00B55118">
        <w:rPr>
          <w:rFonts w:eastAsia="Lucida Sans Unicode"/>
          <w:lang w:eastAsia="zh-CN"/>
        </w:rPr>
        <w:t>Investitor je dolžan:</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pred začetkom gradnje pravočasno obvestiti upravljavce gospodarske javne infrastrukture in grajenega javnega dobra, da se z njimi evidentirajo obstoječi objekti in naprave ter uskladijo vsi posegi v območje objektov in naprav ter v njihove varovalne pasove,</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zagotoviti zavarovanje gradbišča tako, da bosta zagotovljeni varnost in raba bližnjih objektov in zemljišč,</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promet med gradnjo organizirati tako, da ne prihaja do večjih zastojev na obstoječem cestnem omrežju ter obveščati lokalno prebivalstvo o zaporah cest zaradi gradnje,</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zagotoviti ukrepe na obstoječem cestnem omrežju v takšnem obsegu, da se prometna varnost zaradi graditve ne poslabša ter zagotoviti dostope do objektov in zemljišč, ki so bili zaradi gradnje prekinjeni,</w:t>
      </w:r>
    </w:p>
    <w:p w:rsidR="00B55118" w:rsidRPr="0061615B"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zagotoviti nemoteno oskrbo preko vseh obstoječih vodov in naprav go</w:t>
      </w:r>
      <w:r w:rsidR="0061615B">
        <w:rPr>
          <w:rFonts w:eastAsia="Lucida Sans Unicode"/>
          <w:lang w:eastAsia="zh-CN"/>
        </w:rPr>
        <w:t xml:space="preserve">spodarske javne </w:t>
      </w:r>
      <w:r w:rsidR="0061615B" w:rsidRPr="0061615B">
        <w:rPr>
          <w:rFonts w:eastAsia="Lucida Sans Unicode"/>
          <w:lang w:eastAsia="zh-CN"/>
        </w:rPr>
        <w:t>infrastrukture (i</w:t>
      </w:r>
      <w:r w:rsidRPr="0061615B">
        <w:rPr>
          <w:rFonts w:eastAsia="Lucida Sans Unicode"/>
          <w:lang w:eastAsia="zh-CN"/>
        </w:rPr>
        <w:t>nfrastrukturne vode je potrebno t</w:t>
      </w:r>
      <w:r w:rsidR="004A3FDF" w:rsidRPr="0061615B">
        <w:rPr>
          <w:rFonts w:eastAsia="Lucida Sans Unicode"/>
          <w:lang w:eastAsia="zh-CN"/>
        </w:rPr>
        <w:t>akoj obnoviti v primeru poškodb),</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sprotno rekultivirati območja posegov,</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v času gradnje zagotoviti vse potrebne varnostne ukrepe za preprečitev prekomernega onesnaženja tal, vode in zraka, v primeru nesreče zagotoviti takojšnje ukrepanje usposobljenih služb,</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preprečiti onesnaženje cest med gradnjo in ceste sproti čistiti,</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sanirati oziroma povrniti v prejšnje stanje vse poti in ceste, ki so zaradi gradnje ali uporabe pri gradnji prekinjene in poškodovane,</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začasno pridobljena zemljišča po izgradnji posegov in spremljajočih ureditev vrniti v prejšnje stanje.</w:t>
      </w:r>
    </w:p>
    <w:p w:rsidR="00B55118" w:rsidRPr="00B55118" w:rsidRDefault="00B55118" w:rsidP="00E2374A">
      <w:pPr>
        <w:widowControl w:val="0"/>
        <w:numPr>
          <w:ilvl w:val="0"/>
          <w:numId w:val="34"/>
        </w:numPr>
        <w:suppressAutoHyphens/>
        <w:contextualSpacing/>
        <w:jc w:val="both"/>
        <w:rPr>
          <w:rFonts w:eastAsia="Lucida Sans Unicode"/>
          <w:lang w:eastAsia="zh-CN"/>
        </w:rPr>
      </w:pPr>
      <w:r w:rsidRPr="00B55118">
        <w:rPr>
          <w:rFonts w:eastAsia="Lucida Sans Unicode"/>
          <w:lang w:eastAsia="zh-CN"/>
        </w:rPr>
        <w:t>Vsi navedeni ukrepi iz prejšnjega odstavka se morajo izvajati skladno s predpisi s področja, v katerega sodijo njihove pristojnosti.</w:t>
      </w:r>
    </w:p>
    <w:p w:rsidR="00B55118" w:rsidRPr="00B55118" w:rsidRDefault="00B55118" w:rsidP="00E2374A">
      <w:pPr>
        <w:widowControl w:val="0"/>
        <w:numPr>
          <w:ilvl w:val="0"/>
          <w:numId w:val="34"/>
        </w:numPr>
        <w:suppressAutoHyphens/>
        <w:contextualSpacing/>
        <w:jc w:val="both"/>
        <w:rPr>
          <w:rFonts w:eastAsia="Lucida Sans Unicode"/>
          <w:lang w:eastAsia="zh-CN"/>
        </w:rPr>
      </w:pPr>
      <w:r w:rsidRPr="00B55118">
        <w:rPr>
          <w:rFonts w:eastAsia="Lucida Sans Unicode"/>
          <w:lang w:eastAsia="zh-CN"/>
        </w:rPr>
        <w:t>Investitor oziroma izvajalec je dolžan kriti stroške spremembe dokumentacije, zakoličbe, zaščite in prestavitve obstoječe infrastrukture, eventualnih poškodb in nadzora.</w:t>
      </w:r>
    </w:p>
    <w:p w:rsidR="00B55118" w:rsidRPr="00B55118" w:rsidRDefault="00B55118" w:rsidP="00E2374A">
      <w:pPr>
        <w:widowControl w:val="0"/>
        <w:numPr>
          <w:ilvl w:val="0"/>
          <w:numId w:val="34"/>
        </w:numPr>
        <w:suppressAutoHyphens/>
        <w:contextualSpacing/>
        <w:jc w:val="both"/>
        <w:rPr>
          <w:rFonts w:eastAsia="Lucida Sans Unicode"/>
          <w:lang w:eastAsia="zh-CN"/>
        </w:rPr>
      </w:pPr>
      <w:r w:rsidRPr="00B55118">
        <w:rPr>
          <w:rFonts w:eastAsia="Lucida Sans Unicode"/>
          <w:lang w:eastAsia="zh-CN"/>
        </w:rPr>
        <w:t>Investitor OPPN je dolžan izvesti komunalno opremo zemljišč ter zgraditi dostopno protiprašno cesto. Za predvideno opremo si mora pridobiti ustrezno dokumentacijo in dovoljenja za poseg v prostor v skladu z veljavno zakonodajo. Zgrajena infrastruktura se brezplačno prenese v javno dobro ter upravljanje izvajalcem javnih gospodarskih služb.</w:t>
      </w:r>
    </w:p>
    <w:p w:rsidR="00B55118" w:rsidRPr="00B55118" w:rsidRDefault="00B55118" w:rsidP="00E2374A">
      <w:pPr>
        <w:widowControl w:val="0"/>
        <w:numPr>
          <w:ilvl w:val="0"/>
          <w:numId w:val="34"/>
        </w:numPr>
        <w:suppressAutoHyphens/>
        <w:contextualSpacing/>
        <w:jc w:val="both"/>
        <w:rPr>
          <w:rFonts w:eastAsia="Lucida Sans Unicode"/>
          <w:lang w:eastAsia="zh-CN"/>
        </w:rPr>
      </w:pPr>
      <w:r w:rsidRPr="00B55118">
        <w:rPr>
          <w:rFonts w:eastAsia="Lucida Sans Unicode"/>
          <w:lang w:eastAsia="zh-CN"/>
        </w:rPr>
        <w:t>Izvajalci so dolžni upoštevati določila občinskega podrobnega prostorskega načrta, projektne dokumentacije za posege ter določila veljavnih predpisov in standardov.</w:t>
      </w:r>
    </w:p>
    <w:p w:rsidR="00B55118" w:rsidRPr="00B55118" w:rsidRDefault="00B55118" w:rsidP="00B55118">
      <w:pPr>
        <w:widowControl w:val="0"/>
        <w:suppressAutoHyphens/>
        <w:rPr>
          <w:b/>
          <w:bCs/>
          <w:lang w:bidi="sl-SI"/>
        </w:rPr>
      </w:pPr>
    </w:p>
    <w:p w:rsidR="00B55118" w:rsidRPr="00B55118" w:rsidRDefault="00B55118" w:rsidP="00B55118">
      <w:pPr>
        <w:autoSpaceDE w:val="0"/>
        <w:rPr>
          <w:b/>
          <w:bCs/>
          <w:lang w:bidi="sl-SI"/>
        </w:rPr>
      </w:pPr>
    </w:p>
    <w:p w:rsidR="00B55118" w:rsidRPr="00B55118" w:rsidRDefault="00B55118" w:rsidP="00B55118">
      <w:pPr>
        <w:spacing w:after="200"/>
        <w:ind w:left="720" w:hanging="720"/>
        <w:rPr>
          <w:szCs w:val="20"/>
          <w:lang w:eastAsia="zh-CN"/>
        </w:rPr>
      </w:pPr>
      <w:r w:rsidRPr="00B55118">
        <w:rPr>
          <w:b/>
        </w:rPr>
        <w:t>XVI.</w:t>
      </w:r>
      <w:r w:rsidRPr="00B55118">
        <w:rPr>
          <w:b/>
        </w:rPr>
        <w:tab/>
        <w:t>TOLERANCE PRI LEGI, VELIKOSTI IN FUNKCIJI OBJEKTOV IN NAPRAV</w:t>
      </w:r>
    </w:p>
    <w:p w:rsidR="00B55118" w:rsidRPr="00B55118" w:rsidRDefault="00B55118" w:rsidP="00B55118">
      <w:pPr>
        <w:widowControl w:val="0"/>
        <w:suppressAutoHyphens/>
        <w:jc w:val="center"/>
        <w:rPr>
          <w:szCs w:val="20"/>
          <w:lang w:eastAsia="zh-CN"/>
        </w:rPr>
      </w:pPr>
      <w:r w:rsidRPr="00050477">
        <w:rPr>
          <w:b/>
          <w:bCs/>
          <w:lang w:eastAsia="zh-CN"/>
        </w:rPr>
        <w:t>35. člen</w:t>
      </w:r>
    </w:p>
    <w:p w:rsidR="00B55118" w:rsidRPr="00B55118" w:rsidRDefault="00B55118" w:rsidP="00B55118">
      <w:pPr>
        <w:widowControl w:val="0"/>
        <w:suppressAutoHyphens/>
        <w:jc w:val="center"/>
        <w:rPr>
          <w:szCs w:val="20"/>
          <w:lang w:eastAsia="zh-CN"/>
        </w:rPr>
      </w:pPr>
      <w:r w:rsidRPr="00B55118">
        <w:rPr>
          <w:bCs/>
          <w:lang w:eastAsia="zh-CN"/>
        </w:rPr>
        <w:t>(dopustna odstopanja od načrtovanih rešitev)</w:t>
      </w:r>
    </w:p>
    <w:p w:rsidR="00B55118" w:rsidRPr="00B55118" w:rsidRDefault="00B55118" w:rsidP="00B55118">
      <w:pPr>
        <w:widowControl w:val="0"/>
        <w:tabs>
          <w:tab w:val="left" w:pos="285"/>
        </w:tabs>
        <w:suppressAutoHyphens/>
        <w:ind w:left="1080"/>
        <w:contextualSpacing/>
        <w:jc w:val="both"/>
        <w:rPr>
          <w:rFonts w:eastAsia="Lucida Sans Unicode"/>
          <w:lang w:eastAsia="zh-CN"/>
        </w:rPr>
      </w:pPr>
    </w:p>
    <w:p w:rsidR="00B55118" w:rsidRPr="00B55118" w:rsidRDefault="00B55118" w:rsidP="00E2374A">
      <w:pPr>
        <w:widowControl w:val="0"/>
        <w:numPr>
          <w:ilvl w:val="4"/>
          <w:numId w:val="42"/>
        </w:numPr>
        <w:tabs>
          <w:tab w:val="left" w:pos="285"/>
        </w:tabs>
        <w:suppressAutoHyphens/>
        <w:ind w:left="0" w:firstLine="0"/>
        <w:contextualSpacing/>
        <w:jc w:val="both"/>
        <w:rPr>
          <w:rFonts w:eastAsia="Lucida Sans Unicode"/>
          <w:lang w:eastAsia="zh-CN"/>
        </w:rPr>
      </w:pPr>
      <w:r w:rsidRPr="00B55118">
        <w:rPr>
          <w:rFonts w:eastAsia="Lucida Sans Unicode"/>
          <w:lang w:eastAsia="zh-CN"/>
        </w:rPr>
        <w:t>Odstopanja pri načrtovanju objektov:</w:t>
      </w:r>
    </w:p>
    <w:p w:rsidR="00B55118" w:rsidRPr="00B55118" w:rsidRDefault="00B55118" w:rsidP="00B55118">
      <w:pPr>
        <w:widowControl w:val="0"/>
        <w:suppressAutoHyphens/>
        <w:ind w:left="284"/>
        <w:contextualSpacing/>
        <w:jc w:val="both"/>
        <w:rPr>
          <w:rFonts w:eastAsia="Lucida Sans Unicode"/>
          <w:lang w:eastAsia="zh-CN"/>
        </w:rPr>
      </w:pPr>
      <w:r w:rsidRPr="00B55118">
        <w:rPr>
          <w:rFonts w:eastAsia="Lucida Sans Unicode"/>
          <w:lang w:eastAsia="zh-CN"/>
        </w:rPr>
        <w:t xml:space="preserve">V območju obdelave veljajo naslednje urbanistične omejitve, ki so prikazane v grafičnem </w:t>
      </w:r>
      <w:r w:rsidRPr="00B55118">
        <w:rPr>
          <w:rFonts w:eastAsia="Lucida Sans Unicode"/>
          <w:lang w:eastAsia="zh-CN"/>
        </w:rPr>
        <w:lastRenderedPageBreak/>
        <w:t>delu:</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gradbena linija je črta, ki se ne sme presegati (razen z zunanjim stopniščem, nadstreškom in napuščem max. 1m) in na katero morajo biti z enim robom postavljeni novozgrajeni objekti, dovoljeni so le manjši odmiki delov fasad v notranjost;</w:t>
      </w:r>
    </w:p>
    <w:p w:rsidR="00B55118" w:rsidRPr="00B55118" w:rsidRDefault="00B55118" w:rsidP="00E2374A">
      <w:pPr>
        <w:widowControl w:val="0"/>
        <w:numPr>
          <w:ilvl w:val="0"/>
          <w:numId w:val="35"/>
        </w:numPr>
        <w:suppressAutoHyphens/>
        <w:contextualSpacing/>
        <w:jc w:val="both"/>
        <w:rPr>
          <w:rFonts w:eastAsia="Lucida Sans Unicode"/>
          <w:lang w:eastAsia="zh-CN"/>
        </w:rPr>
      </w:pPr>
      <w:r w:rsidRPr="00B55118">
        <w:rPr>
          <w:rFonts w:eastAsia="Lucida Sans Unicode"/>
          <w:lang w:eastAsia="zh-CN"/>
        </w:rPr>
        <w:t>gradbena meja je črta, ki je novozgrajeni objekti ne smejo presegati, lahko pa se je dotikajo ali so od nje odmaknjeni v notranjost. Dovoljena je izgradnja objektov manjših tlorisnih gabaritov, tolerance do -2 m.</w:t>
      </w:r>
      <w:r w:rsidR="00050477">
        <w:rPr>
          <w:rFonts w:eastAsia="Lucida Sans Unicode"/>
          <w:lang w:eastAsia="zh-CN"/>
        </w:rPr>
        <w:t xml:space="preserve"> </w:t>
      </w:r>
      <w:r w:rsidRPr="00B55118">
        <w:rPr>
          <w:rFonts w:eastAsia="Lucida Sans Unicode"/>
          <w:lang w:eastAsia="zh-CN"/>
        </w:rPr>
        <w:t>Dopustno odstopanje od višinskih gabaritov je možno le za postavitev strojne opreme (klimatske naprave, prezračevalni sistemi, dimniki, sončni kolektorji, fotovoltaične celice,…).</w:t>
      </w:r>
    </w:p>
    <w:p w:rsidR="00B74664" w:rsidRDefault="00B74664" w:rsidP="00B74664">
      <w:pPr>
        <w:pStyle w:val="Odstavekseznama2"/>
        <w:ind w:left="0" w:firstLine="0"/>
        <w:contextualSpacing/>
        <w:jc w:val="both"/>
      </w:pPr>
      <w:r>
        <w:t>(2) Dopustna so odstopanja od tras predvidenih infrastrukturnih ureditev, v kolikor je k spremembi pridobljeno soglasje upravljavca.</w:t>
      </w:r>
    </w:p>
    <w:p w:rsidR="00B74664" w:rsidRDefault="00B74664" w:rsidP="00B74664">
      <w:pPr>
        <w:pStyle w:val="Odstavekseznama2"/>
        <w:ind w:left="0" w:firstLine="0"/>
        <w:contextualSpacing/>
        <w:jc w:val="both"/>
      </w:pPr>
      <w:r>
        <w:t xml:space="preserve">(3) Dopustno je preoblikovanje površin za dostavo – parkiranje, dostopov in vhodov skladno s potrebami investitorjev. Natančnejše rešitve se opredelijo v projektni dokumentaciji. </w:t>
      </w:r>
    </w:p>
    <w:p w:rsidR="00B55118" w:rsidRPr="00B55118" w:rsidRDefault="00B55118" w:rsidP="00B55118">
      <w:pPr>
        <w:widowControl w:val="0"/>
        <w:suppressAutoHyphens/>
        <w:contextualSpacing/>
        <w:jc w:val="both"/>
        <w:rPr>
          <w:rFonts w:eastAsia="Lucida Sans Unicode"/>
          <w:lang w:eastAsia="zh-CN"/>
        </w:rPr>
      </w:pPr>
    </w:p>
    <w:p w:rsidR="00B55118" w:rsidRPr="00B55118" w:rsidRDefault="00B55118" w:rsidP="00B55118">
      <w:pPr>
        <w:spacing w:after="200"/>
        <w:rPr>
          <w:szCs w:val="20"/>
          <w:lang w:eastAsia="zh-CN"/>
        </w:rPr>
      </w:pPr>
      <w:r w:rsidRPr="00B55118">
        <w:rPr>
          <w:b/>
        </w:rPr>
        <w:t>XVII.</w:t>
      </w:r>
      <w:r w:rsidRPr="00B55118">
        <w:rPr>
          <w:b/>
        </w:rPr>
        <w:tab/>
        <w:t>KONČNE DOLOČBE</w:t>
      </w:r>
    </w:p>
    <w:p w:rsidR="00B55118" w:rsidRPr="00B55118" w:rsidRDefault="00B55118" w:rsidP="00B55118">
      <w:pPr>
        <w:widowControl w:val="0"/>
        <w:suppressAutoHyphens/>
        <w:jc w:val="center"/>
        <w:rPr>
          <w:rFonts w:eastAsia="Lucida Sans Unicode"/>
          <w:b/>
          <w:lang w:eastAsia="en-US" w:bidi="en-US"/>
        </w:rPr>
      </w:pPr>
    </w:p>
    <w:p w:rsidR="00B55118" w:rsidRPr="00B55118" w:rsidRDefault="00B55118" w:rsidP="00B55118">
      <w:pPr>
        <w:widowControl w:val="0"/>
        <w:suppressAutoHyphens/>
        <w:jc w:val="center"/>
        <w:rPr>
          <w:szCs w:val="20"/>
          <w:lang w:eastAsia="zh-CN"/>
        </w:rPr>
      </w:pPr>
      <w:r w:rsidRPr="00B55118">
        <w:rPr>
          <w:rFonts w:eastAsia="Lucida Sans Unicode"/>
          <w:b/>
          <w:bCs/>
          <w:lang w:eastAsia="en-US" w:bidi="en-US"/>
        </w:rPr>
        <w:t>36. člen</w:t>
      </w:r>
    </w:p>
    <w:p w:rsidR="00B55118" w:rsidRPr="00B55118" w:rsidRDefault="00B55118" w:rsidP="00B55118">
      <w:pPr>
        <w:widowControl w:val="0"/>
        <w:suppressAutoHyphens/>
        <w:jc w:val="center"/>
        <w:rPr>
          <w:szCs w:val="20"/>
          <w:lang w:eastAsia="zh-CN"/>
        </w:rPr>
      </w:pPr>
      <w:r w:rsidRPr="00B55118">
        <w:rPr>
          <w:bCs/>
          <w:lang w:eastAsia="en-US" w:bidi="en-US"/>
        </w:rPr>
        <w:t xml:space="preserve">    </w:t>
      </w:r>
      <w:r w:rsidRPr="00B55118">
        <w:rPr>
          <w:rFonts w:eastAsia="Lucida Sans Unicode"/>
          <w:bCs/>
          <w:lang w:eastAsia="en-US" w:bidi="en-US"/>
        </w:rPr>
        <w:t>(dostopnost podrobnega načrta)</w:t>
      </w:r>
    </w:p>
    <w:p w:rsidR="00B55118" w:rsidRPr="00B55118" w:rsidRDefault="00B55118" w:rsidP="00B55118">
      <w:pPr>
        <w:widowControl w:val="0"/>
        <w:suppressAutoHyphens/>
        <w:ind w:left="3402"/>
        <w:jc w:val="both"/>
        <w:rPr>
          <w:rFonts w:eastAsia="Lucida Sans Unicode"/>
          <w:lang w:eastAsia="en-US" w:bidi="en-US"/>
        </w:rPr>
      </w:pPr>
    </w:p>
    <w:p w:rsidR="00B55118" w:rsidRPr="00B55118" w:rsidRDefault="00B55118" w:rsidP="00B55118">
      <w:pPr>
        <w:widowControl w:val="0"/>
        <w:suppressAutoHyphens/>
        <w:jc w:val="both"/>
        <w:rPr>
          <w:szCs w:val="20"/>
          <w:lang w:eastAsia="zh-CN"/>
        </w:rPr>
      </w:pPr>
      <w:r w:rsidRPr="00B55118">
        <w:rPr>
          <w:rFonts w:eastAsia="Lucida Sans Unicode"/>
          <w:lang w:eastAsia="en-US" w:bidi="en-US"/>
        </w:rPr>
        <w:t>OPPN je v času uradnih ur na vpogled pri Skupni občinski upravi občin v Spodnjem Podravju, Mestni trg 1, Ptuj.</w:t>
      </w:r>
    </w:p>
    <w:p w:rsidR="00B55118" w:rsidRPr="00B55118" w:rsidRDefault="00B55118" w:rsidP="00B55118">
      <w:pPr>
        <w:widowControl w:val="0"/>
        <w:suppressAutoHyphens/>
        <w:jc w:val="center"/>
        <w:rPr>
          <w:rFonts w:eastAsia="Lucida Sans Unicode"/>
          <w:lang w:eastAsia="en-US" w:bidi="en-US"/>
        </w:rPr>
      </w:pPr>
    </w:p>
    <w:p w:rsidR="00B55118" w:rsidRPr="00B55118" w:rsidRDefault="00B55118" w:rsidP="00B55118">
      <w:pPr>
        <w:widowControl w:val="0"/>
        <w:suppressAutoHyphens/>
        <w:jc w:val="center"/>
        <w:rPr>
          <w:szCs w:val="20"/>
          <w:lang w:eastAsia="zh-CN"/>
        </w:rPr>
      </w:pPr>
      <w:r w:rsidRPr="00B55118">
        <w:rPr>
          <w:rFonts w:eastAsia="Lucida Sans Unicode"/>
          <w:b/>
          <w:bCs/>
          <w:lang w:eastAsia="en-US" w:bidi="en-US"/>
        </w:rPr>
        <w:t>37. člen</w:t>
      </w:r>
    </w:p>
    <w:p w:rsidR="00B55118" w:rsidRPr="00B55118" w:rsidRDefault="00B55118" w:rsidP="00B55118">
      <w:pPr>
        <w:widowControl w:val="0"/>
        <w:suppressAutoHyphens/>
        <w:jc w:val="center"/>
        <w:rPr>
          <w:szCs w:val="20"/>
          <w:lang w:eastAsia="zh-CN"/>
        </w:rPr>
      </w:pPr>
      <w:r w:rsidRPr="00B55118">
        <w:rPr>
          <w:rFonts w:eastAsia="Lucida Sans Unicode"/>
          <w:bCs/>
          <w:lang w:eastAsia="en-US" w:bidi="en-US"/>
        </w:rPr>
        <w:t>(nadzor)</w:t>
      </w:r>
    </w:p>
    <w:p w:rsidR="00B55118" w:rsidRPr="00B55118" w:rsidRDefault="00B55118" w:rsidP="00B55118">
      <w:pPr>
        <w:widowControl w:val="0"/>
        <w:suppressAutoHyphens/>
        <w:jc w:val="center"/>
        <w:rPr>
          <w:rFonts w:eastAsia="Lucida Sans Unicode"/>
          <w:lang w:eastAsia="en-US" w:bidi="en-US"/>
        </w:rPr>
      </w:pPr>
    </w:p>
    <w:p w:rsidR="00B55118" w:rsidRPr="00B55118" w:rsidRDefault="00B55118" w:rsidP="00B55118">
      <w:pPr>
        <w:widowControl w:val="0"/>
        <w:suppressAutoHyphens/>
        <w:jc w:val="both"/>
        <w:rPr>
          <w:szCs w:val="20"/>
          <w:lang w:eastAsia="zh-CN"/>
        </w:rPr>
      </w:pPr>
      <w:r w:rsidRPr="00B55118">
        <w:rPr>
          <w:rFonts w:eastAsia="Lucida Sans Unicode"/>
          <w:lang w:eastAsia="en-US" w:bidi="en-US"/>
        </w:rPr>
        <w:t>Nadzor nad izvajanjem tega odloka opravljajo pristojne inšpekcijske službe za posamezna področja.</w:t>
      </w:r>
    </w:p>
    <w:p w:rsidR="00B55118" w:rsidRPr="00B55118" w:rsidRDefault="00B55118" w:rsidP="002243E5">
      <w:pPr>
        <w:widowControl w:val="0"/>
        <w:suppressAutoHyphens/>
        <w:rPr>
          <w:rFonts w:eastAsia="Lucida Sans Unicode"/>
          <w:lang w:eastAsia="en-US" w:bidi="en-US"/>
        </w:rPr>
      </w:pPr>
    </w:p>
    <w:p w:rsidR="00B55118" w:rsidRPr="00B55118" w:rsidRDefault="00B55118" w:rsidP="00B55118">
      <w:pPr>
        <w:widowControl w:val="0"/>
        <w:suppressAutoHyphens/>
        <w:ind w:left="57"/>
        <w:jc w:val="center"/>
        <w:rPr>
          <w:szCs w:val="20"/>
          <w:lang w:eastAsia="zh-CN"/>
        </w:rPr>
      </w:pPr>
      <w:r w:rsidRPr="00B55118">
        <w:rPr>
          <w:rFonts w:eastAsia="Lucida Sans Unicode"/>
          <w:b/>
          <w:bCs/>
          <w:lang w:eastAsia="en-US" w:bidi="en-US"/>
        </w:rPr>
        <w:t>38. člen</w:t>
      </w:r>
    </w:p>
    <w:p w:rsidR="00B55118" w:rsidRPr="00B55118" w:rsidRDefault="00B55118" w:rsidP="00B55118">
      <w:pPr>
        <w:widowControl w:val="0"/>
        <w:suppressAutoHyphens/>
        <w:jc w:val="center"/>
        <w:rPr>
          <w:szCs w:val="20"/>
          <w:lang w:eastAsia="zh-CN"/>
        </w:rPr>
      </w:pPr>
      <w:r w:rsidRPr="00B55118">
        <w:rPr>
          <w:rFonts w:eastAsia="Lucida Sans Unicode"/>
          <w:bCs/>
          <w:lang w:eastAsia="en-US" w:bidi="en-US"/>
        </w:rPr>
        <w:t>(pričetek veljavnosti)</w:t>
      </w:r>
    </w:p>
    <w:p w:rsidR="00B55118" w:rsidRPr="00B55118" w:rsidRDefault="00B55118" w:rsidP="00B55118">
      <w:pPr>
        <w:widowControl w:val="0"/>
        <w:suppressAutoHyphens/>
        <w:rPr>
          <w:rFonts w:eastAsia="Lucida Sans Unicode"/>
          <w:lang w:eastAsia="en-US" w:bidi="en-US"/>
        </w:rPr>
      </w:pPr>
    </w:p>
    <w:p w:rsidR="00B55118" w:rsidRPr="00B55118" w:rsidRDefault="00B55118" w:rsidP="00B55118">
      <w:pPr>
        <w:widowControl w:val="0"/>
        <w:suppressAutoHyphens/>
        <w:jc w:val="both"/>
        <w:rPr>
          <w:szCs w:val="20"/>
          <w:lang w:eastAsia="zh-CN"/>
        </w:rPr>
      </w:pPr>
      <w:r w:rsidRPr="00B55118">
        <w:rPr>
          <w:rFonts w:eastAsia="Lucida Sans Unicode"/>
          <w:lang w:eastAsia="en-US" w:bidi="en-US"/>
        </w:rPr>
        <w:t>Ta odlok začne veljati petnajsti dan po objavi v Uradnem vestniku Mestne občine Ptuj.</w:t>
      </w:r>
    </w:p>
    <w:p w:rsidR="00B55118" w:rsidRPr="00B55118" w:rsidRDefault="00B55118" w:rsidP="00B55118">
      <w:pPr>
        <w:widowControl w:val="0"/>
        <w:suppressAutoHyphens/>
        <w:jc w:val="both"/>
        <w:rPr>
          <w:rFonts w:eastAsia="Lucida Sans Unicode"/>
          <w:lang w:eastAsia="en-US" w:bidi="en-US"/>
        </w:rPr>
      </w:pPr>
    </w:p>
    <w:p w:rsidR="00B55118" w:rsidRPr="00B55118" w:rsidRDefault="00B55118" w:rsidP="00B55118">
      <w:pPr>
        <w:widowControl w:val="0"/>
        <w:suppressAutoHyphens/>
        <w:jc w:val="both"/>
        <w:rPr>
          <w:szCs w:val="20"/>
          <w:lang w:eastAsia="zh-CN"/>
        </w:rPr>
      </w:pPr>
      <w:r w:rsidRPr="00B55118">
        <w:rPr>
          <w:lang w:bidi="sl-SI"/>
        </w:rPr>
        <w:t>Številka: 3505-8/2015</w:t>
      </w:r>
    </w:p>
    <w:p w:rsidR="00911B00" w:rsidRDefault="00B55118" w:rsidP="00B55118">
      <w:pPr>
        <w:widowControl w:val="0"/>
        <w:suppressAutoHyphens/>
        <w:rPr>
          <w:lang w:eastAsia="zh-CN"/>
        </w:rPr>
      </w:pPr>
      <w:r w:rsidRPr="00B55118">
        <w:rPr>
          <w:lang w:eastAsia="zh-CN"/>
        </w:rPr>
        <w:t xml:space="preserve">Datum: </w:t>
      </w:r>
      <w:r w:rsidRPr="00B55118">
        <w:rPr>
          <w:lang w:eastAsia="zh-CN"/>
        </w:rPr>
        <w:tab/>
      </w:r>
      <w:r w:rsidRPr="00B55118">
        <w:rPr>
          <w:lang w:eastAsia="zh-CN"/>
        </w:rPr>
        <w:tab/>
      </w:r>
      <w:r w:rsidRPr="00B55118">
        <w:rPr>
          <w:lang w:eastAsia="zh-CN"/>
        </w:rPr>
        <w:tab/>
      </w:r>
    </w:p>
    <w:p w:rsidR="00B55118" w:rsidRPr="00911B00" w:rsidRDefault="00B55118" w:rsidP="00B55118">
      <w:pPr>
        <w:widowControl w:val="0"/>
        <w:suppressAutoHyphens/>
        <w:rPr>
          <w:lang w:eastAsia="zh-CN"/>
        </w:rPr>
      </w:pPr>
      <w:r w:rsidRPr="00B55118">
        <w:rPr>
          <w:lang w:eastAsia="zh-CN"/>
        </w:rPr>
        <w:tab/>
      </w:r>
    </w:p>
    <w:p w:rsidR="00EC7444" w:rsidRPr="00305A7C" w:rsidRDefault="00305A7C" w:rsidP="00305A7C">
      <w:pPr>
        <w:jc w:val="center"/>
        <w:rPr>
          <w:rFonts w:eastAsiaTheme="minorEastAsia"/>
        </w:rPr>
      </w:pPr>
      <w:r>
        <w:rPr>
          <w:rFonts w:eastAsiaTheme="minorEastAsia"/>
        </w:rPr>
        <w:t>---------------------------------------------------------------------------------------------------------------------</w:t>
      </w:r>
      <w:r w:rsidR="00EC7444" w:rsidRPr="00727BD2">
        <w:rPr>
          <w:b/>
        </w:rPr>
        <w:t>Obrazložitev</w:t>
      </w:r>
      <w:r w:rsidR="00374459" w:rsidRPr="00727BD2">
        <w:rPr>
          <w:b/>
        </w:rPr>
        <w:t>:</w:t>
      </w:r>
    </w:p>
    <w:p w:rsidR="002A4974" w:rsidRPr="00727BD2" w:rsidRDefault="002A4974" w:rsidP="00305A7C">
      <w:pPr>
        <w:jc w:val="both"/>
      </w:pPr>
    </w:p>
    <w:p w:rsidR="00EC7444" w:rsidRDefault="00EC7444" w:rsidP="00305A7C">
      <w:pPr>
        <w:jc w:val="both"/>
      </w:pPr>
      <w:r w:rsidRPr="00727BD2">
        <w:t xml:space="preserve">Postopek priprave in sprejema </w:t>
      </w:r>
      <w:r w:rsidR="009C37E9" w:rsidRPr="00727BD2">
        <w:t>Odloka o podrobnem</w:t>
      </w:r>
      <w:r w:rsidR="00EC541B" w:rsidRPr="00727BD2">
        <w:t xml:space="preserve"> </w:t>
      </w:r>
      <w:r w:rsidR="009C37E9" w:rsidRPr="00727BD2">
        <w:t>občinskem prostorskem načrtu</w:t>
      </w:r>
      <w:r w:rsidRPr="00727BD2">
        <w:t xml:space="preserve"> </w:t>
      </w:r>
      <w:r w:rsidR="00EC541B" w:rsidRPr="00727BD2">
        <w:t xml:space="preserve">za enoto urejanja prostora </w:t>
      </w:r>
      <w:r w:rsidR="00484585" w:rsidRPr="00484585">
        <w:rPr>
          <w:bCs/>
        </w:rPr>
        <w:t xml:space="preserve">BT23 Ptuj – </w:t>
      </w:r>
      <w:r w:rsidR="007154A9" w:rsidRPr="00484585">
        <w:rPr>
          <w:bCs/>
        </w:rPr>
        <w:t>T</w:t>
      </w:r>
      <w:r w:rsidR="007D769D" w:rsidRPr="00484585">
        <w:rPr>
          <w:bCs/>
        </w:rPr>
        <w:t>urnišče</w:t>
      </w:r>
      <w:r w:rsidR="00484585" w:rsidRPr="00484585">
        <w:rPr>
          <w:b/>
          <w:bCs/>
        </w:rPr>
        <w:t xml:space="preserve"> </w:t>
      </w:r>
      <w:r w:rsidR="00484585" w:rsidRPr="00484585">
        <w:rPr>
          <w:bCs/>
        </w:rPr>
        <w:t>2</w:t>
      </w:r>
      <w:r w:rsidR="00484585" w:rsidRPr="00484585">
        <w:t xml:space="preserve"> </w:t>
      </w:r>
      <w:r w:rsidR="00EC541B" w:rsidRPr="00727BD2">
        <w:t xml:space="preserve">(v nadaljevanju: OPPN), </w:t>
      </w:r>
      <w:r w:rsidRPr="00727BD2">
        <w:t>se je začel s sklepom župana o začetku postopka. Najprej je bil izdelan osnutek OP</w:t>
      </w:r>
      <w:r w:rsidR="00EC541B" w:rsidRPr="00727BD2">
        <w:t>P</w:t>
      </w:r>
      <w:r w:rsidRPr="00727BD2">
        <w:t>N, katerega smo posredovali nosilcem urejanja prostora, da k njemu podajo smernice. Na podlagi pridobljenih smernic in zahtevanih strokovnih podlag je bil izdelan dopolnjen osnutek OP</w:t>
      </w:r>
      <w:r w:rsidR="00EC541B" w:rsidRPr="00727BD2">
        <w:t>P</w:t>
      </w:r>
      <w:r w:rsidRPr="00727BD2">
        <w:t xml:space="preserve">N. </w:t>
      </w:r>
      <w:r w:rsidR="00EC541B" w:rsidRPr="00727BD2">
        <w:t xml:space="preserve">V skladu z odločbo Ministrstva za okolje in prostor ni bila </w:t>
      </w:r>
      <w:r w:rsidRPr="00727BD2">
        <w:t>zahtevana izvedba postopka celovite presoje vplivov na okolje (CPVO</w:t>
      </w:r>
      <w:r w:rsidR="00EC541B" w:rsidRPr="00727BD2">
        <w:t xml:space="preserve">). </w:t>
      </w:r>
      <w:r w:rsidRPr="00727BD2">
        <w:t>Dopolnjen osnutek OP</w:t>
      </w:r>
      <w:r w:rsidR="00EC541B" w:rsidRPr="00727BD2">
        <w:t>P</w:t>
      </w:r>
      <w:r w:rsidRPr="00727BD2">
        <w:t xml:space="preserve">N </w:t>
      </w:r>
      <w:r w:rsidR="00EC541B" w:rsidRPr="00727BD2">
        <w:t>je</w:t>
      </w:r>
      <w:r w:rsidRPr="00727BD2">
        <w:t xml:space="preserve"> </w:t>
      </w:r>
      <w:r w:rsidR="00EC541B" w:rsidRPr="00727BD2">
        <w:t>bil</w:t>
      </w:r>
      <w:r w:rsidR="00EE2852" w:rsidRPr="00727BD2">
        <w:t xml:space="preserve"> javno razgrnjen</w:t>
      </w:r>
      <w:r w:rsidRPr="00727BD2">
        <w:t xml:space="preserve"> v času od </w:t>
      </w:r>
      <w:r w:rsidR="00344DE6" w:rsidRPr="00344DE6">
        <w:t>2</w:t>
      </w:r>
      <w:r w:rsidR="007154A9">
        <w:t>0</w:t>
      </w:r>
      <w:r w:rsidRPr="00344DE6">
        <w:t xml:space="preserve">. </w:t>
      </w:r>
      <w:r w:rsidR="007154A9">
        <w:t>februarja</w:t>
      </w:r>
      <w:r w:rsidRPr="00344DE6">
        <w:t xml:space="preserve"> 201</w:t>
      </w:r>
      <w:r w:rsidR="007154A9">
        <w:t>7</w:t>
      </w:r>
      <w:r w:rsidRPr="00344DE6">
        <w:t xml:space="preserve"> do </w:t>
      </w:r>
      <w:r w:rsidR="00344DE6" w:rsidRPr="00344DE6">
        <w:t>2</w:t>
      </w:r>
      <w:r w:rsidR="007154A9">
        <w:t>2</w:t>
      </w:r>
      <w:r w:rsidRPr="00344DE6">
        <w:t xml:space="preserve">. </w:t>
      </w:r>
      <w:r w:rsidR="007154A9">
        <w:t>marca</w:t>
      </w:r>
      <w:r w:rsidRPr="00344DE6">
        <w:t xml:space="preserve"> 201</w:t>
      </w:r>
      <w:r w:rsidR="007154A9">
        <w:t>7</w:t>
      </w:r>
      <w:r w:rsidRPr="00344DE6">
        <w:t xml:space="preserve">. V okviru javne razgrnitve je bila </w:t>
      </w:r>
      <w:r w:rsidR="00344DE6" w:rsidRPr="00344DE6">
        <w:t>1</w:t>
      </w:r>
      <w:r w:rsidRPr="00344DE6">
        <w:t xml:space="preserve">. </w:t>
      </w:r>
      <w:r w:rsidR="007154A9">
        <w:t>marca</w:t>
      </w:r>
      <w:r w:rsidRPr="00344DE6">
        <w:t xml:space="preserve"> izv</w:t>
      </w:r>
      <w:r w:rsidRPr="00727BD2">
        <w:t>edena javna obravnava.</w:t>
      </w:r>
    </w:p>
    <w:p w:rsidR="007154A9" w:rsidRPr="007154A9" w:rsidRDefault="007D769D" w:rsidP="007154A9">
      <w:pPr>
        <w:overflowPunct w:val="0"/>
        <w:autoSpaceDE w:val="0"/>
        <w:autoSpaceDN w:val="0"/>
        <w:adjustRightInd w:val="0"/>
        <w:jc w:val="both"/>
        <w:textAlignment w:val="baseline"/>
      </w:pPr>
      <w:r>
        <w:lastRenderedPageBreak/>
        <w:t xml:space="preserve">Območje je namenjeno </w:t>
      </w:r>
      <w:r w:rsidR="007154A9" w:rsidRPr="007154A9">
        <w:t xml:space="preserve">gradnji  samostoječih eno ali dvostanovanjskih družinskih hiš z mirnimi  spremljajočimi dejavnostmi kot dopolnilnimi dejavnostmi v stanovanjskih zgradbah, z dodanimi morebitnimi nezahtevnimi objekti, ter z ustrezno izvedenimi pripadajočimi funkcionalnimi površinami. V OPPN je </w:t>
      </w:r>
      <w:r w:rsidR="007154A9">
        <w:t>načrtovana</w:t>
      </w:r>
      <w:r w:rsidR="007154A9" w:rsidRPr="007154A9">
        <w:t xml:space="preserve"> tudi nov</w:t>
      </w:r>
      <w:r w:rsidR="007154A9">
        <w:t>a</w:t>
      </w:r>
      <w:r w:rsidR="007154A9" w:rsidRPr="007154A9">
        <w:t xml:space="preserve"> prometn</w:t>
      </w:r>
      <w:r w:rsidR="007154A9">
        <w:t>a</w:t>
      </w:r>
      <w:r w:rsidR="007154A9" w:rsidRPr="007154A9">
        <w:t xml:space="preserve"> navezav</w:t>
      </w:r>
      <w:r w:rsidR="007154A9">
        <w:t>a</w:t>
      </w:r>
      <w:r w:rsidR="007154A9" w:rsidRPr="007154A9">
        <w:t xml:space="preserve"> na obstoječe cestno omrežje. </w:t>
      </w:r>
    </w:p>
    <w:p w:rsidR="007154A9" w:rsidRPr="00727BD2" w:rsidRDefault="007154A9" w:rsidP="00305A7C">
      <w:pPr>
        <w:jc w:val="both"/>
      </w:pPr>
    </w:p>
    <w:p w:rsidR="00A54449" w:rsidRDefault="00A54449" w:rsidP="00305A7C">
      <w:pPr>
        <w:overflowPunct w:val="0"/>
        <w:autoSpaceDE w:val="0"/>
        <w:autoSpaceDN w:val="0"/>
        <w:adjustRightInd w:val="0"/>
        <w:jc w:val="both"/>
        <w:textAlignment w:val="baseline"/>
        <w:rPr>
          <w:highlight w:val="yellow"/>
        </w:rPr>
      </w:pPr>
      <w:r w:rsidRPr="007154A9">
        <w:t>OPPN podrobno definira pozidavo oziroma rabo posameznih mikrolokacij območja obdelave, pa tudi velikost in medsebojna ra</w:t>
      </w:r>
      <w:r w:rsidR="00305A7C" w:rsidRPr="007154A9">
        <w:t>zmerja novih zemljiških parcel.</w:t>
      </w:r>
      <w:r w:rsidR="007154A9" w:rsidRPr="007154A9">
        <w:t xml:space="preserve"> </w:t>
      </w:r>
      <w:r w:rsidRPr="007154A9">
        <w:t xml:space="preserve">V sklopu ureditve gospodarske javne infrastrukture se izvedejo vsi predpisani komunalni in energetski vodi ter naprave, v skladu s pridobljenimi smernicami nosilcev urejanja prostora. </w:t>
      </w:r>
    </w:p>
    <w:p w:rsidR="007154A9" w:rsidRPr="007154A9" w:rsidRDefault="007154A9" w:rsidP="007154A9">
      <w:pPr>
        <w:overflowPunct w:val="0"/>
        <w:autoSpaceDE w:val="0"/>
        <w:autoSpaceDN w:val="0"/>
        <w:adjustRightInd w:val="0"/>
        <w:jc w:val="both"/>
        <w:textAlignment w:val="baseline"/>
      </w:pPr>
      <w:r w:rsidRPr="007154A9">
        <w:rPr>
          <w:szCs w:val="20"/>
        </w:rPr>
        <w:t>Načrtovan dostop in dovoz na območje OPPN je iz Selske ceste preko Ulice Šercerjeve brigade na JZ delu območja, na SV delu območja pa je predvidena navezava preko nove cestne povezave  med Mejno cesto in Selsko cesto.</w:t>
      </w:r>
    </w:p>
    <w:p w:rsidR="007154A9" w:rsidRPr="00A54449" w:rsidRDefault="007154A9" w:rsidP="00305A7C">
      <w:pPr>
        <w:overflowPunct w:val="0"/>
        <w:autoSpaceDE w:val="0"/>
        <w:autoSpaceDN w:val="0"/>
        <w:adjustRightInd w:val="0"/>
        <w:jc w:val="both"/>
        <w:textAlignment w:val="baseline"/>
      </w:pPr>
      <w:r w:rsidRPr="007154A9">
        <w:t>Potek notranjih cest po območju obdelave, kot tudi dodatne prometne navezave</w:t>
      </w:r>
      <w:r>
        <w:t xml:space="preserve"> so</w:t>
      </w:r>
      <w:r w:rsidRPr="007154A9">
        <w:t xml:space="preserve"> pod</w:t>
      </w:r>
      <w:r>
        <w:t xml:space="preserve">ne v </w:t>
      </w:r>
      <w:r w:rsidRPr="007154A9">
        <w:t xml:space="preserve"> OPPN. Rešitve v OPPN izhaja</w:t>
      </w:r>
      <w:r>
        <w:t>jo</w:t>
      </w:r>
      <w:r w:rsidRPr="007154A9">
        <w:t xml:space="preserve"> iz potrjenih strokovnih podlag, ki s</w:t>
      </w:r>
      <w:r>
        <w:t>o</w:t>
      </w:r>
      <w:r w:rsidRPr="007154A9">
        <w:t xml:space="preserve"> </w:t>
      </w:r>
      <w:r>
        <w:t xml:space="preserve">bile izdelane </w:t>
      </w:r>
      <w:r w:rsidRPr="007154A9">
        <w:t>tekom postopka priprave akta.</w:t>
      </w:r>
    </w:p>
    <w:p w:rsidR="003270B0" w:rsidRPr="00727BD2" w:rsidRDefault="00EC7444" w:rsidP="00305A7C">
      <w:pPr>
        <w:jc w:val="both"/>
      </w:pPr>
      <w:r w:rsidRPr="00727BD2">
        <w:t>Ob obravnav</w:t>
      </w:r>
      <w:r w:rsidR="009C37E9" w:rsidRPr="00727BD2">
        <w:t xml:space="preserve">i dopolnjenega osnutka </w:t>
      </w:r>
      <w:r w:rsidRPr="00727BD2">
        <w:t>OP</w:t>
      </w:r>
      <w:r w:rsidR="00CF0B77" w:rsidRPr="00727BD2">
        <w:t>P</w:t>
      </w:r>
      <w:r w:rsidRPr="00727BD2">
        <w:t>N mestni svet obravnava tudi stališča do pripomb javnosti, podanih v času javne razgrnitve. Na podlagi sprejetih stališč mestnega sveta b</w:t>
      </w:r>
      <w:r w:rsidR="009C37E9" w:rsidRPr="00727BD2">
        <w:t>o v nadaljevanju postopka pripravljen predlog</w:t>
      </w:r>
      <w:r w:rsidRPr="00727BD2">
        <w:t xml:space="preserve"> OP</w:t>
      </w:r>
      <w:r w:rsidR="00CF0B77" w:rsidRPr="00727BD2">
        <w:t>P</w:t>
      </w:r>
      <w:r w:rsidRPr="00727BD2">
        <w:t>N</w:t>
      </w:r>
      <w:r w:rsidR="003270B0" w:rsidRPr="00727BD2">
        <w:t>. K predlogu OPPN bomo nosilce urejanja prostora zaprosili za podajo mnenj. Po pridobitvi pozitivnih mnenj nosilcev urejanja prostora bo predlog odloka uvrščen na dnevni red ene od naslednjih sej mestnega sveta</w:t>
      </w:r>
      <w:r w:rsidRPr="00727BD2">
        <w:t xml:space="preserve">. </w:t>
      </w:r>
    </w:p>
    <w:p w:rsidR="00784BF1" w:rsidRDefault="00E551C5" w:rsidP="00305A7C">
      <w:pPr>
        <w:jc w:val="both"/>
      </w:pPr>
      <w:r w:rsidRPr="00727BD2">
        <w:t>V skladu z navedenim mestnemu svetu predlagam, da</w:t>
      </w:r>
      <w:r w:rsidR="003270B0" w:rsidRPr="00727BD2">
        <w:t xml:space="preserve"> predloženi dopolnjeni osnutek o</w:t>
      </w:r>
      <w:r w:rsidRPr="00727BD2">
        <w:t>dloka</w:t>
      </w:r>
      <w:r w:rsidR="00CF0B77" w:rsidRPr="00727BD2">
        <w:t xml:space="preserve"> </w:t>
      </w:r>
      <w:r w:rsidRPr="00727BD2">
        <w:t>po obravnavi sprejme.</w:t>
      </w:r>
      <w:r w:rsidR="00EC7444" w:rsidRPr="00727BD2">
        <w:tab/>
      </w:r>
    </w:p>
    <w:p w:rsidR="002243E5" w:rsidRPr="00727BD2" w:rsidRDefault="002243E5" w:rsidP="00305A7C">
      <w:pPr>
        <w:jc w:val="both"/>
      </w:pPr>
    </w:p>
    <w:p w:rsidR="00784BF1" w:rsidRPr="00727BD2" w:rsidRDefault="002277FB" w:rsidP="00305A7C">
      <w:pPr>
        <w:jc w:val="both"/>
      </w:pPr>
      <w:r>
        <w:t>Pripravila</w:t>
      </w:r>
      <w:r w:rsidR="00784BF1" w:rsidRPr="00727BD2">
        <w:t>:</w:t>
      </w:r>
    </w:p>
    <w:p w:rsidR="00784BF1" w:rsidRPr="00727BD2" w:rsidRDefault="00784BF1" w:rsidP="00305A7C">
      <w:pPr>
        <w:jc w:val="both"/>
      </w:pPr>
      <w:r w:rsidRPr="00727BD2">
        <w:t>Snežana Sešel</w:t>
      </w:r>
      <w:r w:rsidR="00305A7C" w:rsidRPr="00305A7C">
        <w:t xml:space="preserve"> </w:t>
      </w:r>
      <w:r w:rsidR="00305A7C">
        <w:t xml:space="preserve">                                                                               </w:t>
      </w:r>
      <w:r w:rsidR="00305A7C" w:rsidRPr="00305A7C">
        <w:t>Miran SENČAR,</w:t>
      </w:r>
    </w:p>
    <w:p w:rsidR="00EC7444" w:rsidRPr="00727BD2" w:rsidRDefault="00EC7444" w:rsidP="00305A7C">
      <w:pPr>
        <w:jc w:val="both"/>
      </w:pPr>
      <w:r w:rsidRPr="00727BD2">
        <w:tab/>
      </w:r>
      <w:r w:rsidRPr="00727BD2">
        <w:tab/>
      </w:r>
      <w:r w:rsidR="00305A7C">
        <w:t xml:space="preserve">                                                                         </w:t>
      </w:r>
      <w:r w:rsidR="00305A7C" w:rsidRPr="00305A7C">
        <w:t>župan Mestne občine Ptuj</w:t>
      </w:r>
      <w:r w:rsidRPr="00727BD2">
        <w:tab/>
      </w:r>
      <w:r w:rsidRPr="00727BD2">
        <w:tab/>
      </w:r>
      <w:r w:rsidRPr="00727BD2">
        <w:tab/>
      </w:r>
    </w:p>
    <w:tbl>
      <w:tblPr>
        <w:tblW w:w="0" w:type="auto"/>
        <w:tblLook w:val="04A0" w:firstRow="1" w:lastRow="0" w:firstColumn="1" w:lastColumn="0" w:noHBand="0" w:noVBand="1"/>
      </w:tblPr>
      <w:tblGrid>
        <w:gridCol w:w="3070"/>
        <w:gridCol w:w="2283"/>
        <w:gridCol w:w="3260"/>
      </w:tblGrid>
      <w:tr w:rsidR="00EC7444" w:rsidRPr="00784BF1" w:rsidTr="007E5AA0">
        <w:tc>
          <w:tcPr>
            <w:tcW w:w="3070" w:type="dxa"/>
          </w:tcPr>
          <w:p w:rsidR="00EC7444" w:rsidRPr="00727BD2" w:rsidRDefault="00EC7444" w:rsidP="00305A7C">
            <w:pPr>
              <w:jc w:val="both"/>
            </w:pPr>
          </w:p>
        </w:tc>
        <w:tc>
          <w:tcPr>
            <w:tcW w:w="2283" w:type="dxa"/>
          </w:tcPr>
          <w:p w:rsidR="00EC7444" w:rsidRPr="00727BD2" w:rsidRDefault="00EC7444" w:rsidP="00305A7C">
            <w:pPr>
              <w:jc w:val="both"/>
            </w:pPr>
          </w:p>
        </w:tc>
        <w:tc>
          <w:tcPr>
            <w:tcW w:w="3260" w:type="dxa"/>
          </w:tcPr>
          <w:p w:rsidR="00EC7444" w:rsidRPr="00784BF1" w:rsidRDefault="00EC7444" w:rsidP="00305A7C">
            <w:pPr>
              <w:jc w:val="center"/>
            </w:pPr>
          </w:p>
        </w:tc>
      </w:tr>
    </w:tbl>
    <w:p w:rsidR="006E7631" w:rsidRPr="00784BF1" w:rsidRDefault="006E7631" w:rsidP="00305A7C">
      <w:pPr>
        <w:jc w:val="both"/>
        <w:rPr>
          <w:iCs/>
        </w:rPr>
      </w:pPr>
    </w:p>
    <w:sectPr w:rsidR="006E7631" w:rsidRPr="00784BF1"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1F7" w:rsidRDefault="005201F7">
      <w:r>
        <w:separator/>
      </w:r>
    </w:p>
  </w:endnote>
  <w:endnote w:type="continuationSeparator" w:id="0">
    <w:p w:rsidR="005201F7" w:rsidRDefault="0052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NewRomanPS-BoldMT">
    <w:charset w:val="EE"/>
    <w:family w:val="auto"/>
    <w:pitch w:val="variable"/>
  </w:font>
  <w:font w:name="Garamond Itc T EE">
    <w:altName w:val="Times New Roman"/>
    <w:charset w:val="00"/>
    <w:family w:val="roman"/>
    <w:pitch w:val="default"/>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F7" w:rsidRDefault="005201F7"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1F7" w:rsidRDefault="005201F7"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1F7" w:rsidRDefault="005201F7">
      <w:r>
        <w:separator/>
      </w:r>
    </w:p>
  </w:footnote>
  <w:footnote w:type="continuationSeparator" w:id="0">
    <w:p w:rsidR="005201F7" w:rsidRDefault="0052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5201F7" w:rsidTr="00AA20CB">
      <w:tc>
        <w:tcPr>
          <w:tcW w:w="3228" w:type="dxa"/>
        </w:tcPr>
        <w:p w:rsidR="005201F7" w:rsidRPr="00AA20CB" w:rsidRDefault="005201F7" w:rsidP="00AA20CB">
          <w:pPr>
            <w:pBdr>
              <w:bottom w:val="single" w:sz="12" w:space="1" w:color="999999"/>
            </w:pBdr>
            <w:jc w:val="center"/>
            <w:rPr>
              <w:b/>
              <w:i/>
            </w:rPr>
          </w:pPr>
          <w:r>
            <w:rPr>
              <w:noProof/>
            </w:rPr>
            <w:drawing>
              <wp:inline distT="0" distB="0" distL="0" distR="0">
                <wp:extent cx="463550" cy="5842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3550" cy="584200"/>
                        </a:xfrm>
                        <a:prstGeom prst="rect">
                          <a:avLst/>
                        </a:prstGeom>
                        <a:noFill/>
                        <a:ln w="9525">
                          <a:noFill/>
                          <a:miter lim="800000"/>
                          <a:headEnd/>
                          <a:tailEnd/>
                        </a:ln>
                      </pic:spPr>
                    </pic:pic>
                  </a:graphicData>
                </a:graphic>
              </wp:inline>
            </w:drawing>
          </w:r>
        </w:p>
        <w:p w:rsidR="005201F7" w:rsidRDefault="005201F7" w:rsidP="00AA20CB">
          <w:pPr>
            <w:pBdr>
              <w:bottom w:val="single" w:sz="12" w:space="1" w:color="999999"/>
            </w:pBdr>
          </w:pPr>
        </w:p>
        <w:p w:rsidR="005201F7" w:rsidRPr="00AA20CB" w:rsidRDefault="005201F7" w:rsidP="00AA20CB">
          <w:pPr>
            <w:pBdr>
              <w:bottom w:val="single" w:sz="12" w:space="1" w:color="999999"/>
            </w:pBdr>
            <w:jc w:val="center"/>
            <w:rPr>
              <w:b/>
              <w:sz w:val="22"/>
            </w:rPr>
          </w:pPr>
          <w:r w:rsidRPr="00AA20CB">
            <w:rPr>
              <w:b/>
              <w:sz w:val="22"/>
            </w:rPr>
            <w:t>MESTNA OBČINA PTUJ</w:t>
          </w:r>
        </w:p>
        <w:p w:rsidR="005201F7" w:rsidRPr="00AA20CB" w:rsidRDefault="005201F7" w:rsidP="00AA20CB">
          <w:pPr>
            <w:pBdr>
              <w:bottom w:val="single" w:sz="12" w:space="1" w:color="999999"/>
            </w:pBdr>
            <w:jc w:val="center"/>
            <w:rPr>
              <w:sz w:val="22"/>
            </w:rPr>
          </w:pPr>
          <w:r w:rsidRPr="00AA20CB">
            <w:rPr>
              <w:sz w:val="22"/>
            </w:rPr>
            <w:t xml:space="preserve"> ŽUPAN</w:t>
          </w:r>
        </w:p>
        <w:p w:rsidR="005201F7" w:rsidRPr="00AA20CB" w:rsidRDefault="005201F7" w:rsidP="00AA20CB">
          <w:pPr>
            <w:pBdr>
              <w:bottom w:val="single" w:sz="12" w:space="1" w:color="999999"/>
            </w:pBdr>
            <w:rPr>
              <w:sz w:val="22"/>
            </w:rPr>
          </w:pPr>
        </w:p>
        <w:p w:rsidR="005201F7" w:rsidRPr="00AA20CB" w:rsidRDefault="005201F7" w:rsidP="00AA20CB">
          <w:pPr>
            <w:jc w:val="center"/>
            <w:rPr>
              <w:sz w:val="22"/>
            </w:rPr>
          </w:pPr>
        </w:p>
      </w:tc>
      <w:tc>
        <w:tcPr>
          <w:tcW w:w="6394" w:type="dxa"/>
        </w:tcPr>
        <w:p w:rsidR="005201F7" w:rsidRDefault="005201F7" w:rsidP="006D3DCC">
          <w:pPr>
            <w:pStyle w:val="Glava"/>
          </w:pPr>
        </w:p>
      </w:tc>
    </w:tr>
  </w:tbl>
  <w:p w:rsidR="005201F7" w:rsidRDefault="005201F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cs="Arial"/>
        <w:sz w:val="22"/>
        <w:szCs w:val="22"/>
      </w:rPr>
    </w:lvl>
    <w:lvl w:ilvl="1">
      <w:start w:val="1"/>
      <w:numFmt w:val="lowerLetter"/>
      <w:lvlText w:val="%2."/>
      <w:lvlJc w:val="left"/>
      <w:pPr>
        <w:tabs>
          <w:tab w:val="num" w:pos="-360"/>
        </w:tabs>
        <w:ind w:left="1080" w:hanging="360"/>
      </w:pPr>
    </w:lvl>
    <w:lvl w:ilvl="2">
      <w:start w:val="1"/>
      <w:numFmt w:val="decimal"/>
      <w:lvlText w:val="(%3)"/>
      <w:lvlJc w:val="left"/>
      <w:pPr>
        <w:tabs>
          <w:tab w:val="num" w:pos="-360"/>
        </w:tabs>
        <w:ind w:left="1980" w:hanging="360"/>
      </w:pPr>
    </w:lvl>
    <w:lvl w:ilvl="3">
      <w:start w:val="2"/>
      <w:numFmt w:val="bullet"/>
      <w:lvlText w:val="•"/>
      <w:lvlJc w:val="left"/>
      <w:pPr>
        <w:tabs>
          <w:tab w:val="num" w:pos="-360"/>
        </w:tabs>
        <w:ind w:left="2520" w:hanging="360"/>
      </w:pPr>
      <w:rPr>
        <w:rFonts w:ascii="Arial" w:hAnsi="Arial" w:cs="Arial"/>
      </w:r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3">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val="0"/>
        <w:bCs w:val="0"/>
        <w:sz w:val="22"/>
        <w:szCs w:val="22"/>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multilevel"/>
    <w:tmpl w:val="6D48D1A8"/>
    <w:name w:val="WW8Num6"/>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rPr>
        <w:rFonts w:ascii="Times New Roman" w:eastAsia="Lucida Sans Unicode" w:hAnsi="Times New Roman" w:cs="Times New Roman"/>
      </w:r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2"/>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multilevel"/>
    <w:tmpl w:val="00000008"/>
    <w:name w:val="WW8Num8"/>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A688458E"/>
    <w:name w:val="WW8Num9"/>
    <w:lvl w:ilvl="0">
      <w:start w:val="1"/>
      <w:numFmt w:val="decimal"/>
      <w:lvlText w:val="%1."/>
      <w:lvlJc w:val="left"/>
      <w:pPr>
        <w:tabs>
          <w:tab w:val="num" w:pos="0"/>
        </w:tabs>
        <w:ind w:left="360" w:hanging="360"/>
      </w:pPr>
      <w:rPr>
        <w:rFonts w:ascii="Times New Roman" w:eastAsia="Lucida Sans Unicode" w:hAnsi="Times New Roman" w:cs="Times New Roman"/>
        <w:b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0A"/>
    <w:multiLevelType w:val="multilevel"/>
    <w:tmpl w:val="0000000A"/>
    <w:name w:val="WW8Num10"/>
    <w:lvl w:ilvl="0">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multilevel"/>
    <w:tmpl w:val="46327FD6"/>
    <w:name w:val="WW8Num11"/>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C"/>
    <w:multiLevelType w:val="multilevel"/>
    <w:tmpl w:val="0000000C"/>
    <w:name w:val="WW8Num12"/>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0D"/>
    <w:multiLevelType w:val="multilevel"/>
    <w:tmpl w:val="0000000D"/>
    <w:name w:val="WW8Num13"/>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nsid w:val="0000000F"/>
    <w:multiLevelType w:val="multilevel"/>
    <w:tmpl w:val="0000000F"/>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decimal"/>
      <w:lvlText w:val="(%3)"/>
      <w:lvlJc w:val="left"/>
      <w:pPr>
        <w:tabs>
          <w:tab w:val="num" w:pos="0"/>
        </w:tabs>
        <w:ind w:left="1980" w:hanging="360"/>
      </w:pPr>
    </w:lvl>
    <w:lvl w:ilvl="3">
      <w:start w:val="2"/>
      <w:numFmt w:val="bullet"/>
      <w:lvlText w:val="•"/>
      <w:lvlJc w:val="left"/>
      <w:pPr>
        <w:tabs>
          <w:tab w:val="num" w:pos="0"/>
        </w:tabs>
        <w:ind w:left="2520" w:hanging="360"/>
      </w:pPr>
      <w:rPr>
        <w:rFonts w:ascii="Arial"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1"/>
    <w:multiLevelType w:val="multilevel"/>
    <w:tmpl w:val="00000011"/>
    <w:name w:val="WW8Num17"/>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nsid w:val="00000012"/>
    <w:multiLevelType w:val="multilevel"/>
    <w:tmpl w:val="00000012"/>
    <w:name w:val="WW8Num18"/>
    <w:lvl w:ilvl="0">
      <w:start w:val="1"/>
      <w:numFmt w:val="decimal"/>
      <w:lvlText w:val="(%1)"/>
      <w:lvlJc w:val="left"/>
      <w:pPr>
        <w:tabs>
          <w:tab w:val="num" w:pos="0"/>
        </w:tabs>
        <w:ind w:left="360" w:hanging="360"/>
      </w:pPr>
      <w:rPr>
        <w:rFonts w:ascii="Times New Roman" w:hAnsi="Times New Roman" w:cs="TimesNewRomanPS-BoldMT"/>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nsid w:val="00000013"/>
    <w:multiLevelType w:val="multilevel"/>
    <w:tmpl w:val="00000013"/>
    <w:name w:val="WW8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4"/>
    <w:multiLevelType w:val="multilevel"/>
    <w:tmpl w:val="00000014"/>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nsid w:val="00000015"/>
    <w:multiLevelType w:val="multilevel"/>
    <w:tmpl w:val="00000015"/>
    <w:name w:val="WW8Num21"/>
    <w:lvl w:ilvl="0">
      <w:start w:val="1"/>
      <w:numFmt w:val="decimal"/>
      <w:lvlText w:val="(%1)"/>
      <w:lvlJc w:val="left"/>
      <w:pPr>
        <w:tabs>
          <w:tab w:val="num" w:pos="0"/>
        </w:tabs>
        <w:ind w:left="720" w:hanging="360"/>
      </w:pPr>
      <w:rPr>
        <w:rFonts w:ascii="Times New Roman" w:eastAsia="Lucida Sans Unicode" w:hAnsi="Times New Roman" w:cs="Times New Roman"/>
        <w:b w:val="0"/>
        <w:bCs w:val="0"/>
        <w:sz w:val="22"/>
        <w:szCs w:val="22"/>
        <w:lang w:val="sl-SI" w:bidi="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6"/>
    <w:multiLevelType w:val="multilevel"/>
    <w:tmpl w:val="00000016"/>
    <w:name w:val="WW8Num22"/>
    <w:lvl w:ilvl="0">
      <w:start w:val="1"/>
      <w:numFmt w:val="bullet"/>
      <w:lvlText w:val="-"/>
      <w:lvlJc w:val="left"/>
      <w:pPr>
        <w:tabs>
          <w:tab w:val="num" w:pos="0"/>
        </w:tabs>
        <w:ind w:left="1068" w:hanging="360"/>
      </w:pPr>
      <w:rPr>
        <w:rFonts w:ascii="Arial" w:hAnsi="Arial" w:cs="Arial"/>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1">
    <w:nsid w:val="00000017"/>
    <w:multiLevelType w:val="multilevel"/>
    <w:tmpl w:val="737015F6"/>
    <w:name w:val="WW8Num23"/>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nsid w:val="00000018"/>
    <w:multiLevelType w:val="multilevel"/>
    <w:tmpl w:val="00000018"/>
    <w:name w:val="WW8Num26"/>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0000019"/>
    <w:multiLevelType w:val="multilevel"/>
    <w:tmpl w:val="00000019"/>
    <w:name w:val="WW8Num27"/>
    <w:lvl w:ilvl="0">
      <w:start w:val="1"/>
      <w:numFmt w:val="decimal"/>
      <w:lvlText w:val="(%1)"/>
      <w:lvlJc w:val="left"/>
      <w:pPr>
        <w:tabs>
          <w:tab w:val="num" w:pos="0"/>
        </w:tabs>
        <w:ind w:left="360" w:hanging="360"/>
      </w:pPr>
      <w:rPr>
        <w:b w:val="0"/>
        <w:bCs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nsid w:val="0000001A"/>
    <w:multiLevelType w:val="multilevel"/>
    <w:tmpl w:val="C8DC5E58"/>
    <w:name w:val="WW8Num28"/>
    <w:lvl w:ilvl="0">
      <w:start w:val="1"/>
      <w:numFmt w:val="decimal"/>
      <w:lvlText w:val="(%1)"/>
      <w:lvlJc w:val="left"/>
      <w:pPr>
        <w:tabs>
          <w:tab w:val="num" w:pos="0"/>
        </w:tabs>
        <w:ind w:left="1068" w:hanging="360"/>
      </w:pPr>
      <w:rPr>
        <w:rFonts w:ascii="Times New Roman" w:eastAsia="Lucida Sans Unicode" w:hAnsi="Times New Roman" w:cs="Times New Roman"/>
        <w:sz w:val="22"/>
        <w:szCs w:val="22"/>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5">
    <w:nsid w:val="0000001B"/>
    <w:multiLevelType w:val="multilevel"/>
    <w:tmpl w:val="0000001B"/>
    <w:name w:val="WW8Num29"/>
    <w:lvl w:ilvl="0">
      <w:start w:val="1"/>
      <w:numFmt w:val="decimal"/>
      <w:lvlText w:val="(%1)"/>
      <w:lvlJc w:val="left"/>
      <w:pPr>
        <w:tabs>
          <w:tab w:val="num" w:pos="0"/>
        </w:tabs>
        <w:ind w:left="360" w:hanging="360"/>
      </w:pPr>
      <w:rPr>
        <w:rFonts w:ascii="Times New Roman" w:hAnsi="Times New Roman" w:cs="Times New Roman"/>
        <w:b w:val="0"/>
        <w:bCs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nsid w:val="0000001C"/>
    <w:multiLevelType w:val="multilevel"/>
    <w:tmpl w:val="0000001C"/>
    <w:name w:val="WW8Num30"/>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D"/>
    <w:multiLevelType w:val="multilevel"/>
    <w:tmpl w:val="0000001D"/>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nsid w:val="0000001E"/>
    <w:multiLevelType w:val="multilevel"/>
    <w:tmpl w:val="0000001E"/>
    <w:name w:val="WW8Num32"/>
    <w:lvl w:ilvl="0">
      <w:start w:val="1"/>
      <w:numFmt w:val="decimal"/>
      <w:lvlText w:val="(%1)"/>
      <w:lvlJc w:val="left"/>
      <w:pPr>
        <w:tabs>
          <w:tab w:val="num" w:pos="0"/>
        </w:tabs>
        <w:ind w:left="360" w:hanging="360"/>
      </w:pPr>
      <w:rPr>
        <w:rFonts w:ascii="Times New Roman" w:eastAsia="Lucida Sans Unicode" w:hAnsi="Times New Roman" w:cs="Times New Roman"/>
        <w:b w:val="0"/>
        <w:bCs w:val="0"/>
        <w:sz w:val="22"/>
        <w:szCs w:val="22"/>
        <w:lang w:eastAsia="en-US" w:bidi="en-U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nsid w:val="0000001F"/>
    <w:multiLevelType w:val="multilevel"/>
    <w:tmpl w:val="0000001F"/>
    <w:lvl w:ilvl="0">
      <w:start w:val="1"/>
      <w:numFmt w:val="bullet"/>
      <w:lvlText w:val="-"/>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0"/>
    <w:multiLevelType w:val="multilevel"/>
    <w:tmpl w:val="0A98CF8C"/>
    <w:name w:val="WW8Num34"/>
    <w:lvl w:ilvl="0">
      <w:start w:val="1"/>
      <w:numFmt w:val="decimal"/>
      <w:lvlText w:val="%1."/>
      <w:lvlJc w:val="left"/>
      <w:pPr>
        <w:tabs>
          <w:tab w:val="num" w:pos="0"/>
        </w:tabs>
        <w:ind w:left="360" w:hanging="360"/>
      </w:pPr>
      <w:rPr>
        <w:rFonts w:ascii="Times New Roman" w:eastAsia="Lucida Sans Unicode" w:hAnsi="Times New Roman" w:cs="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nsid w:val="00000021"/>
    <w:multiLevelType w:val="multilevel"/>
    <w:tmpl w:val="00000021"/>
    <w:name w:val="WW8Num35"/>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2"/>
    <w:multiLevelType w:val="multilevel"/>
    <w:tmpl w:val="FFB6833C"/>
    <w:name w:val="WW8Num36"/>
    <w:lvl w:ilvl="0">
      <w:start w:val="1"/>
      <w:numFmt w:val="bullet"/>
      <w:lvlText w:val="-"/>
      <w:lvlJc w:val="left"/>
      <w:pPr>
        <w:tabs>
          <w:tab w:val="num" w:pos="0"/>
        </w:tabs>
        <w:ind w:left="720" w:hanging="360"/>
      </w:pPr>
      <w:rPr>
        <w:rFonts w:ascii="Arial" w:hAnsi="Arial" w:cs="Arial"/>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00000023"/>
    <w:name w:val="WW8Num37"/>
    <w:lvl w:ilvl="0">
      <w:start w:val="1"/>
      <w:numFmt w:val="decimal"/>
      <w:lvlText w:val="(%1)"/>
      <w:lvlJc w:val="left"/>
      <w:pPr>
        <w:tabs>
          <w:tab w:val="num" w:pos="0"/>
        </w:tabs>
        <w:ind w:left="360" w:hanging="360"/>
      </w:pPr>
      <w:rPr>
        <w:b w:val="0"/>
        <w:bCs w:val="0"/>
        <w:lang w:eastAsia="sl-SI" w:bidi="sl-SI"/>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00000024"/>
    <w:multiLevelType w:val="multilevel"/>
    <w:tmpl w:val="732A82C4"/>
    <w:name w:val="WW8Num38"/>
    <w:lvl w:ilvl="0">
      <w:start w:val="1"/>
      <w:numFmt w:val="decimal"/>
      <w:lvlText w:val="(%1)"/>
      <w:lvlJc w:val="left"/>
      <w:pPr>
        <w:tabs>
          <w:tab w:val="num" w:pos="0"/>
        </w:tabs>
        <w:ind w:left="720" w:hanging="360"/>
      </w:pPr>
      <w:rPr>
        <w:rFonts w:ascii="Times New Roman" w:eastAsia="Garamond Itc T EE"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5"/>
    <w:multiLevelType w:val="multilevel"/>
    <w:tmpl w:val="00000025"/>
    <w:name w:val="WW8Num39"/>
    <w:lvl w:ilvl="0">
      <w:start w:val="1"/>
      <w:numFmt w:val="decimal"/>
      <w:lvlText w:val="%1."/>
      <w:lvlJc w:val="left"/>
      <w:pPr>
        <w:tabs>
          <w:tab w:val="num" w:pos="1140"/>
        </w:tabs>
        <w:ind w:left="1140" w:hanging="360"/>
      </w:pPr>
      <w:rPr>
        <w:rFonts w:ascii="Times New Roman" w:hAnsi="Times New Roman" w:cs="Times New Roman"/>
        <w:sz w:val="24"/>
        <w:szCs w:val="24"/>
        <w:lang w:eastAsia="sl-SI"/>
      </w:rPr>
    </w:lvl>
    <w:lvl w:ilvl="1">
      <w:start w:val="1"/>
      <w:numFmt w:val="decimal"/>
      <w:lvlText w:val="%2."/>
      <w:lvlJc w:val="left"/>
      <w:pPr>
        <w:tabs>
          <w:tab w:val="num" w:pos="1500"/>
        </w:tabs>
        <w:ind w:left="1500" w:hanging="360"/>
      </w:pPr>
    </w:lvl>
    <w:lvl w:ilvl="2">
      <w:start w:val="1"/>
      <w:numFmt w:val="decimal"/>
      <w:lvlText w:val="%3."/>
      <w:lvlJc w:val="left"/>
      <w:pPr>
        <w:tabs>
          <w:tab w:val="num" w:pos="1860"/>
        </w:tabs>
        <w:ind w:left="1860" w:hanging="360"/>
      </w:pPr>
    </w:lvl>
    <w:lvl w:ilvl="3">
      <w:start w:val="1"/>
      <w:numFmt w:val="decimal"/>
      <w:lvlText w:val="%4."/>
      <w:lvlJc w:val="left"/>
      <w:pPr>
        <w:tabs>
          <w:tab w:val="num" w:pos="2220"/>
        </w:tabs>
        <w:ind w:left="2220" w:hanging="360"/>
      </w:pPr>
    </w:lvl>
    <w:lvl w:ilvl="4">
      <w:start w:val="1"/>
      <w:numFmt w:val="decimal"/>
      <w:lvlText w:val="%5."/>
      <w:lvlJc w:val="left"/>
      <w:pPr>
        <w:tabs>
          <w:tab w:val="num" w:pos="2580"/>
        </w:tabs>
        <w:ind w:left="2580" w:hanging="360"/>
      </w:pPr>
    </w:lvl>
    <w:lvl w:ilvl="5">
      <w:start w:val="1"/>
      <w:numFmt w:val="decimal"/>
      <w:lvlText w:val="%6."/>
      <w:lvlJc w:val="left"/>
      <w:pPr>
        <w:tabs>
          <w:tab w:val="num" w:pos="2940"/>
        </w:tabs>
        <w:ind w:left="2940" w:hanging="360"/>
      </w:pPr>
    </w:lvl>
    <w:lvl w:ilvl="6">
      <w:start w:val="1"/>
      <w:numFmt w:val="decimal"/>
      <w:lvlText w:val="%7."/>
      <w:lvlJc w:val="left"/>
      <w:pPr>
        <w:tabs>
          <w:tab w:val="num" w:pos="3300"/>
        </w:tabs>
        <w:ind w:left="3300" w:hanging="360"/>
      </w:pPr>
    </w:lvl>
    <w:lvl w:ilvl="7">
      <w:start w:val="1"/>
      <w:numFmt w:val="decimal"/>
      <w:lvlText w:val="%8."/>
      <w:lvlJc w:val="left"/>
      <w:pPr>
        <w:tabs>
          <w:tab w:val="num" w:pos="3660"/>
        </w:tabs>
        <w:ind w:left="3660" w:hanging="360"/>
      </w:pPr>
    </w:lvl>
    <w:lvl w:ilvl="8">
      <w:start w:val="1"/>
      <w:numFmt w:val="decimal"/>
      <w:lvlText w:val="%9."/>
      <w:lvlJc w:val="left"/>
      <w:pPr>
        <w:tabs>
          <w:tab w:val="num" w:pos="4020"/>
        </w:tabs>
        <w:ind w:left="4020" w:hanging="360"/>
      </w:pPr>
    </w:lvl>
  </w:abstractNum>
  <w:abstractNum w:abstractNumId="36">
    <w:nsid w:val="00000026"/>
    <w:multiLevelType w:val="multilevel"/>
    <w:tmpl w:val="00000026"/>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7"/>
    <w:multiLevelType w:val="multilevel"/>
    <w:tmpl w:val="000000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8"/>
    <w:multiLevelType w:val="multilevel"/>
    <w:tmpl w:val="000000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b w:val="0"/>
        <w:bCs w:val="0"/>
        <w:sz w:val="22"/>
        <w:szCs w:val="22"/>
      </w:rPr>
    </w:lvl>
    <w:lvl w:ilvl="2">
      <w:start w:val="1"/>
      <w:numFmt w:val="decimal"/>
      <w:lvlText w:val="%3."/>
      <w:lvlJc w:val="left"/>
      <w:pPr>
        <w:tabs>
          <w:tab w:val="num" w:pos="1440"/>
        </w:tabs>
        <w:ind w:left="1440" w:hanging="360"/>
      </w:pPr>
      <w:rPr>
        <w:rFonts w:ascii="Times New Roman" w:hAnsi="Times New Roman" w:cs="Times New Roman"/>
        <w:b w:val="0"/>
        <w:bCs w:val="0"/>
        <w:sz w:val="22"/>
        <w:szCs w:val="22"/>
      </w:rPr>
    </w:lvl>
    <w:lvl w:ilvl="3">
      <w:start w:val="1"/>
      <w:numFmt w:val="decimal"/>
      <w:lvlText w:val="%4."/>
      <w:lvlJc w:val="left"/>
      <w:pPr>
        <w:tabs>
          <w:tab w:val="num" w:pos="1800"/>
        </w:tabs>
        <w:ind w:left="1800" w:hanging="360"/>
      </w:pPr>
      <w:rPr>
        <w:rFonts w:ascii="Times New Roman" w:hAnsi="Times New Roman" w:cs="Times New Roman"/>
        <w:b w:val="0"/>
        <w:bCs w:val="0"/>
        <w:sz w:val="22"/>
        <w:szCs w:val="22"/>
      </w:rPr>
    </w:lvl>
    <w:lvl w:ilvl="4">
      <w:start w:val="1"/>
      <w:numFmt w:val="decimal"/>
      <w:lvlText w:val="%5."/>
      <w:lvlJc w:val="left"/>
      <w:pPr>
        <w:tabs>
          <w:tab w:val="num" w:pos="2160"/>
        </w:tabs>
        <w:ind w:left="2160" w:hanging="360"/>
      </w:pPr>
      <w:rPr>
        <w:rFonts w:ascii="Times New Roman" w:hAnsi="Times New Roman" w:cs="Times New Roman"/>
        <w:b w:val="0"/>
        <w:bCs w:val="0"/>
        <w:sz w:val="22"/>
        <w:szCs w:val="22"/>
      </w:rPr>
    </w:lvl>
    <w:lvl w:ilvl="5">
      <w:start w:val="1"/>
      <w:numFmt w:val="decimal"/>
      <w:lvlText w:val="%6."/>
      <w:lvlJc w:val="left"/>
      <w:pPr>
        <w:tabs>
          <w:tab w:val="num" w:pos="2520"/>
        </w:tabs>
        <w:ind w:left="2520" w:hanging="360"/>
      </w:pPr>
      <w:rPr>
        <w:rFonts w:ascii="Times New Roman" w:hAnsi="Times New Roman" w:cs="Times New Roman"/>
        <w:b w:val="0"/>
        <w:bCs w:val="0"/>
        <w:sz w:val="22"/>
        <w:szCs w:val="22"/>
      </w:rPr>
    </w:lvl>
    <w:lvl w:ilvl="6">
      <w:start w:val="1"/>
      <w:numFmt w:val="decimal"/>
      <w:lvlText w:val="%7."/>
      <w:lvlJc w:val="left"/>
      <w:pPr>
        <w:tabs>
          <w:tab w:val="num" w:pos="2880"/>
        </w:tabs>
        <w:ind w:left="2880" w:hanging="360"/>
      </w:pPr>
      <w:rPr>
        <w:rFonts w:ascii="Times New Roman" w:hAnsi="Times New Roman" w:cs="Times New Roman"/>
        <w:b w:val="0"/>
        <w:bCs w:val="0"/>
        <w:sz w:val="22"/>
        <w:szCs w:val="22"/>
      </w:rPr>
    </w:lvl>
    <w:lvl w:ilvl="7">
      <w:start w:val="1"/>
      <w:numFmt w:val="decimal"/>
      <w:lvlText w:val="%8."/>
      <w:lvlJc w:val="left"/>
      <w:pPr>
        <w:tabs>
          <w:tab w:val="num" w:pos="3240"/>
        </w:tabs>
        <w:ind w:left="3240" w:hanging="360"/>
      </w:pPr>
      <w:rPr>
        <w:rFonts w:ascii="Times New Roman" w:hAnsi="Times New Roman" w:cs="Times New Roman"/>
        <w:b w:val="0"/>
        <w:bCs w:val="0"/>
        <w:sz w:val="22"/>
        <w:szCs w:val="22"/>
      </w:rPr>
    </w:lvl>
    <w:lvl w:ilvl="8">
      <w:start w:val="1"/>
      <w:numFmt w:val="decimal"/>
      <w:lvlText w:val="%9."/>
      <w:lvlJc w:val="left"/>
      <w:pPr>
        <w:tabs>
          <w:tab w:val="num" w:pos="3600"/>
        </w:tabs>
        <w:ind w:left="3600" w:hanging="360"/>
      </w:pPr>
      <w:rPr>
        <w:rFonts w:ascii="Times New Roman" w:hAnsi="Times New Roman" w:cs="Times New Roman"/>
        <w:b w:val="0"/>
        <w:bCs w:val="0"/>
        <w:sz w:val="22"/>
        <w:szCs w:val="22"/>
      </w:rPr>
    </w:lvl>
  </w:abstractNum>
  <w:abstractNum w:abstractNumId="39">
    <w:nsid w:val="00000029"/>
    <w:multiLevelType w:val="multilevel"/>
    <w:tmpl w:val="00000029"/>
    <w:name w:val="WW8Num44"/>
    <w:lvl w:ilvl="0">
      <w:start w:val="1"/>
      <w:numFmt w:val="decimal"/>
      <w:lvlText w:val="(%1)"/>
      <w:lvlJc w:val="left"/>
      <w:pPr>
        <w:tabs>
          <w:tab w:val="num" w:pos="720"/>
        </w:tabs>
        <w:ind w:left="72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A"/>
    <w:multiLevelType w:val="multilevel"/>
    <w:tmpl w:val="0000002A"/>
    <w:name w:val="WW8Num45"/>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1">
    <w:nsid w:val="0000002B"/>
    <w:multiLevelType w:val="multilevel"/>
    <w:tmpl w:val="0000002B"/>
    <w:name w:val="WW8Num4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nsid w:val="0000002C"/>
    <w:multiLevelType w:val="multilevel"/>
    <w:tmpl w:val="0000002C"/>
    <w:name w:val="WW8Num47"/>
    <w:lvl w:ilvl="0">
      <w:start w:val="1"/>
      <w:numFmt w:val="decimal"/>
      <w:lvlText w:val="(%1)"/>
      <w:lvlJc w:val="left"/>
      <w:pPr>
        <w:tabs>
          <w:tab w:val="num" w:pos="360"/>
        </w:tabs>
        <w:ind w:left="360" w:hanging="360"/>
      </w:pPr>
      <w:rPr>
        <w:rFonts w:ascii="Times New Roman" w:eastAsia="Lucida Sans Unicode" w:hAnsi="Times New Roman" w:cs="Times New Roman"/>
        <w:b w:val="0"/>
        <w:bCs w:val="0"/>
        <w:sz w:val="22"/>
        <w:szCs w:val="22"/>
        <w:lang w:val="sl-SI" w:bidi="ar-SA"/>
      </w:rPr>
    </w:lvl>
    <w:lvl w:ilvl="1">
      <w:start w:val="1"/>
      <w:numFmt w:val="decimal"/>
      <w:lvlText w:val="(%1.%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E"/>
    <w:multiLevelType w:val="multilevel"/>
    <w:tmpl w:val="0000002E"/>
    <w:name w:val="WW8Num49"/>
    <w:lvl w:ilvl="0">
      <w:start w:val="1"/>
      <w:numFmt w:val="bullet"/>
      <w:lvlText w:val=""/>
      <w:lvlJc w:val="left"/>
      <w:pPr>
        <w:tabs>
          <w:tab w:val="num" w:pos="1083"/>
        </w:tabs>
        <w:ind w:left="1083" w:hanging="360"/>
      </w:pPr>
      <w:rPr>
        <w:rFonts w:ascii="Symbol" w:hAnsi="Symbol" w:cs="OpenSymbol"/>
        <w:color w:val="000000"/>
        <w:sz w:val="22"/>
        <w:szCs w:val="22"/>
        <w:lang w:eastAsia="sl-SI" w:bidi="sl-SI"/>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color w:val="000000"/>
        <w:sz w:val="22"/>
        <w:szCs w:val="22"/>
        <w:lang w:eastAsia="sl-SI" w:bidi="sl-SI"/>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color w:val="000000"/>
        <w:sz w:val="22"/>
        <w:szCs w:val="22"/>
        <w:lang w:eastAsia="sl-SI" w:bidi="sl-SI"/>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44">
    <w:nsid w:val="0000002F"/>
    <w:multiLevelType w:val="multilevel"/>
    <w:tmpl w:val="0000002F"/>
    <w:name w:val="WW8Num5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E1D2AAF"/>
    <w:multiLevelType w:val="hybridMultilevel"/>
    <w:tmpl w:val="71F656D8"/>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1A4456DE"/>
    <w:multiLevelType w:val="multilevel"/>
    <w:tmpl w:val="8BCA418E"/>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2B4A6BFD"/>
    <w:multiLevelType w:val="hybridMultilevel"/>
    <w:tmpl w:val="1EA2906C"/>
    <w:lvl w:ilvl="0" w:tplc="FBA2F7CC">
      <w:start w:val="1"/>
      <w:numFmt w:val="decimal"/>
      <w:pStyle w:val="len"/>
      <w:lvlText w:val="%1."/>
      <w:lvlJc w:val="left"/>
      <w:pPr>
        <w:ind w:left="5076" w:hanging="397"/>
      </w:pPr>
      <w:rPr>
        <w:rFonts w:hint="default"/>
        <w:b/>
      </w:rPr>
    </w:lvl>
    <w:lvl w:ilvl="1" w:tplc="AC002F4E" w:tentative="1">
      <w:start w:val="1"/>
      <w:numFmt w:val="lowerLetter"/>
      <w:lvlText w:val="%2."/>
      <w:lvlJc w:val="left"/>
      <w:pPr>
        <w:ind w:left="1440" w:hanging="360"/>
      </w:pPr>
    </w:lvl>
    <w:lvl w:ilvl="2" w:tplc="24E011EC" w:tentative="1">
      <w:start w:val="1"/>
      <w:numFmt w:val="lowerRoman"/>
      <w:lvlText w:val="%3."/>
      <w:lvlJc w:val="right"/>
      <w:pPr>
        <w:ind w:left="2160" w:hanging="180"/>
      </w:pPr>
    </w:lvl>
    <w:lvl w:ilvl="3" w:tplc="025CD0BA" w:tentative="1">
      <w:start w:val="1"/>
      <w:numFmt w:val="decimal"/>
      <w:lvlText w:val="%4."/>
      <w:lvlJc w:val="left"/>
      <w:pPr>
        <w:ind w:left="2880" w:hanging="360"/>
      </w:pPr>
    </w:lvl>
    <w:lvl w:ilvl="4" w:tplc="EC1A3368" w:tentative="1">
      <w:start w:val="1"/>
      <w:numFmt w:val="lowerLetter"/>
      <w:lvlText w:val="%5."/>
      <w:lvlJc w:val="left"/>
      <w:pPr>
        <w:ind w:left="3600" w:hanging="360"/>
      </w:pPr>
    </w:lvl>
    <w:lvl w:ilvl="5" w:tplc="658E76CE" w:tentative="1">
      <w:start w:val="1"/>
      <w:numFmt w:val="lowerRoman"/>
      <w:lvlText w:val="%6."/>
      <w:lvlJc w:val="right"/>
      <w:pPr>
        <w:ind w:left="4320" w:hanging="180"/>
      </w:pPr>
    </w:lvl>
    <w:lvl w:ilvl="6" w:tplc="5B66C5C8" w:tentative="1">
      <w:start w:val="1"/>
      <w:numFmt w:val="decimal"/>
      <w:lvlText w:val="%7."/>
      <w:lvlJc w:val="left"/>
      <w:pPr>
        <w:ind w:left="5040" w:hanging="360"/>
      </w:pPr>
    </w:lvl>
    <w:lvl w:ilvl="7" w:tplc="25A48FC6" w:tentative="1">
      <w:start w:val="1"/>
      <w:numFmt w:val="lowerLetter"/>
      <w:lvlText w:val="%8."/>
      <w:lvlJc w:val="left"/>
      <w:pPr>
        <w:ind w:left="5760" w:hanging="360"/>
      </w:pPr>
    </w:lvl>
    <w:lvl w:ilvl="8" w:tplc="2142626A" w:tentative="1">
      <w:start w:val="1"/>
      <w:numFmt w:val="lowerRoman"/>
      <w:lvlText w:val="%9."/>
      <w:lvlJc w:val="right"/>
      <w:pPr>
        <w:ind w:left="6480" w:hanging="180"/>
      </w:pPr>
    </w:lvl>
  </w:abstractNum>
  <w:abstractNum w:abstractNumId="48">
    <w:nsid w:val="30FE4ADF"/>
    <w:multiLevelType w:val="multilevel"/>
    <w:tmpl w:val="194E2088"/>
    <w:lvl w:ilvl="0">
      <w:start w:val="1"/>
      <w:numFmt w:val="decimal"/>
      <w:lvlText w:val="(%1)"/>
      <w:lvlJc w:val="left"/>
      <w:pPr>
        <w:tabs>
          <w:tab w:val="num" w:pos="0"/>
        </w:tabs>
        <w:ind w:left="720" w:hanging="360"/>
      </w:pPr>
      <w:rPr>
        <w:rFonts w:ascii="Times New Roman" w:eastAsia="Lucida Sans Unicode" w:hAnsi="Times New Roman" w:cs="Times New Roman"/>
      </w:rPr>
    </w:lvl>
    <w:lvl w:ilvl="1">
      <w:start w:val="1"/>
      <w:numFmt w:val="lowerLetter"/>
      <w:lvlText w:val="%2."/>
      <w:lvlJc w:val="left"/>
      <w:pPr>
        <w:tabs>
          <w:tab w:val="num" w:pos="0"/>
        </w:tabs>
        <w:ind w:left="1440" w:hanging="360"/>
      </w:pPr>
    </w:lvl>
    <w:lvl w:ilvl="2">
      <w:start w:val="1"/>
      <w:numFmt w:val="decimal"/>
      <w:lvlText w:val="(%3)"/>
      <w:lvlJc w:val="left"/>
      <w:pPr>
        <w:tabs>
          <w:tab w:val="num" w:pos="-1554"/>
        </w:tabs>
        <w:ind w:left="786" w:hanging="360"/>
      </w:pPr>
    </w:lvl>
    <w:lvl w:ilvl="3">
      <w:start w:val="2"/>
      <w:numFmt w:val="bullet"/>
      <w:lvlText w:val="•"/>
      <w:lvlJc w:val="left"/>
      <w:pPr>
        <w:tabs>
          <w:tab w:val="num" w:pos="0"/>
        </w:tabs>
        <w:ind w:left="2880" w:hanging="360"/>
      </w:pPr>
      <w:rPr>
        <w:rFonts w:ascii="Arial" w:hAnsi="Arial"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39AF3D92"/>
    <w:multiLevelType w:val="hybridMultilevel"/>
    <w:tmpl w:val="B5A88D44"/>
    <w:lvl w:ilvl="0" w:tplc="E4762BAE">
      <w:start w:val="1"/>
      <w:numFmt w:val="decimal"/>
      <w:pStyle w:val="alineja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lowerLetter"/>
      <w:lvlText w:val="%2."/>
      <w:lvlJc w:val="left"/>
      <w:pPr>
        <w:ind w:left="1080" w:hanging="360"/>
      </w:pPr>
    </w:lvl>
    <w:lvl w:ilvl="2" w:tplc="04240005" w:tentative="1">
      <w:start w:val="1"/>
      <w:numFmt w:val="lowerRoman"/>
      <w:lvlText w:val="%3."/>
      <w:lvlJc w:val="right"/>
      <w:pPr>
        <w:ind w:left="1800" w:hanging="180"/>
      </w:pPr>
    </w:lvl>
    <w:lvl w:ilvl="3" w:tplc="04240001" w:tentative="1">
      <w:start w:val="1"/>
      <w:numFmt w:val="decimal"/>
      <w:lvlText w:val="%4."/>
      <w:lvlJc w:val="left"/>
      <w:pPr>
        <w:ind w:left="2520" w:hanging="360"/>
      </w:pPr>
    </w:lvl>
    <w:lvl w:ilvl="4" w:tplc="04240003" w:tentative="1">
      <w:start w:val="1"/>
      <w:numFmt w:val="lowerLetter"/>
      <w:lvlText w:val="%5."/>
      <w:lvlJc w:val="left"/>
      <w:pPr>
        <w:ind w:left="3240" w:hanging="360"/>
      </w:pPr>
    </w:lvl>
    <w:lvl w:ilvl="5" w:tplc="04240005" w:tentative="1">
      <w:start w:val="1"/>
      <w:numFmt w:val="lowerRoman"/>
      <w:lvlText w:val="%6."/>
      <w:lvlJc w:val="right"/>
      <w:pPr>
        <w:ind w:left="3960" w:hanging="180"/>
      </w:pPr>
    </w:lvl>
    <w:lvl w:ilvl="6" w:tplc="04240001" w:tentative="1">
      <w:start w:val="1"/>
      <w:numFmt w:val="decimal"/>
      <w:lvlText w:val="%7."/>
      <w:lvlJc w:val="left"/>
      <w:pPr>
        <w:ind w:left="4680" w:hanging="360"/>
      </w:pPr>
    </w:lvl>
    <w:lvl w:ilvl="7" w:tplc="04240003" w:tentative="1">
      <w:start w:val="1"/>
      <w:numFmt w:val="lowerLetter"/>
      <w:lvlText w:val="%8."/>
      <w:lvlJc w:val="left"/>
      <w:pPr>
        <w:ind w:left="5400" w:hanging="360"/>
      </w:pPr>
    </w:lvl>
    <w:lvl w:ilvl="8" w:tplc="04240005" w:tentative="1">
      <w:start w:val="1"/>
      <w:numFmt w:val="lowerRoman"/>
      <w:lvlText w:val="%9."/>
      <w:lvlJc w:val="right"/>
      <w:pPr>
        <w:ind w:left="6120" w:hanging="180"/>
      </w:pPr>
    </w:lvl>
  </w:abstractNum>
  <w:abstractNum w:abstractNumId="50">
    <w:nsid w:val="452B5448"/>
    <w:multiLevelType w:val="hybridMultilevel"/>
    <w:tmpl w:val="02F48F0A"/>
    <w:lvl w:ilvl="0" w:tplc="852EC02C">
      <w:start w:val="2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nsid w:val="4CE6465F"/>
    <w:multiLevelType w:val="hybridMultilevel"/>
    <w:tmpl w:val="FDFC51C4"/>
    <w:lvl w:ilvl="0" w:tplc="CFA0B2B6">
      <w:numFmt w:val="bullet"/>
      <w:pStyle w:val="alineja3"/>
      <w:lvlText w:val="-"/>
      <w:lvlJc w:val="left"/>
      <w:pPr>
        <w:ind w:left="360" w:hanging="360"/>
      </w:pPr>
      <w:rPr>
        <w:rFonts w:ascii="Times New Roman" w:eastAsia="Times New Roman" w:hAnsi="Times New Roman" w:cs="Times New Roman" w:hint="default"/>
      </w:rPr>
    </w:lvl>
    <w:lvl w:ilvl="1" w:tplc="9DB25712" w:tentative="1">
      <w:start w:val="1"/>
      <w:numFmt w:val="bullet"/>
      <w:lvlText w:val="o"/>
      <w:lvlJc w:val="left"/>
      <w:pPr>
        <w:ind w:left="1080" w:hanging="360"/>
      </w:pPr>
      <w:rPr>
        <w:rFonts w:ascii="Courier New" w:hAnsi="Courier New" w:cs="Courier New" w:hint="default"/>
      </w:rPr>
    </w:lvl>
    <w:lvl w:ilvl="2" w:tplc="CACC745A" w:tentative="1">
      <w:start w:val="1"/>
      <w:numFmt w:val="bullet"/>
      <w:lvlText w:val=""/>
      <w:lvlJc w:val="left"/>
      <w:pPr>
        <w:ind w:left="1800" w:hanging="360"/>
      </w:pPr>
      <w:rPr>
        <w:rFonts w:ascii="Wingdings" w:hAnsi="Wingdings" w:hint="default"/>
      </w:rPr>
    </w:lvl>
    <w:lvl w:ilvl="3" w:tplc="0CDA8646" w:tentative="1">
      <w:start w:val="1"/>
      <w:numFmt w:val="bullet"/>
      <w:lvlText w:val=""/>
      <w:lvlJc w:val="left"/>
      <w:pPr>
        <w:ind w:left="2520" w:hanging="360"/>
      </w:pPr>
      <w:rPr>
        <w:rFonts w:ascii="Symbol" w:hAnsi="Symbol" w:hint="default"/>
      </w:rPr>
    </w:lvl>
    <w:lvl w:ilvl="4" w:tplc="960CC634" w:tentative="1">
      <w:start w:val="1"/>
      <w:numFmt w:val="bullet"/>
      <w:lvlText w:val="o"/>
      <w:lvlJc w:val="left"/>
      <w:pPr>
        <w:ind w:left="3240" w:hanging="360"/>
      </w:pPr>
      <w:rPr>
        <w:rFonts w:ascii="Courier New" w:hAnsi="Courier New" w:cs="Courier New" w:hint="default"/>
      </w:rPr>
    </w:lvl>
    <w:lvl w:ilvl="5" w:tplc="643E0F50" w:tentative="1">
      <w:start w:val="1"/>
      <w:numFmt w:val="bullet"/>
      <w:lvlText w:val=""/>
      <w:lvlJc w:val="left"/>
      <w:pPr>
        <w:ind w:left="3960" w:hanging="360"/>
      </w:pPr>
      <w:rPr>
        <w:rFonts w:ascii="Wingdings" w:hAnsi="Wingdings" w:hint="default"/>
      </w:rPr>
    </w:lvl>
    <w:lvl w:ilvl="6" w:tplc="ED7EBD5E" w:tentative="1">
      <w:start w:val="1"/>
      <w:numFmt w:val="bullet"/>
      <w:lvlText w:val=""/>
      <w:lvlJc w:val="left"/>
      <w:pPr>
        <w:ind w:left="4680" w:hanging="360"/>
      </w:pPr>
      <w:rPr>
        <w:rFonts w:ascii="Symbol" w:hAnsi="Symbol" w:hint="default"/>
      </w:rPr>
    </w:lvl>
    <w:lvl w:ilvl="7" w:tplc="5462C1DE" w:tentative="1">
      <w:start w:val="1"/>
      <w:numFmt w:val="bullet"/>
      <w:lvlText w:val="o"/>
      <w:lvlJc w:val="left"/>
      <w:pPr>
        <w:ind w:left="5400" w:hanging="360"/>
      </w:pPr>
      <w:rPr>
        <w:rFonts w:ascii="Courier New" w:hAnsi="Courier New" w:cs="Courier New" w:hint="default"/>
      </w:rPr>
    </w:lvl>
    <w:lvl w:ilvl="8" w:tplc="DF70763E" w:tentative="1">
      <w:start w:val="1"/>
      <w:numFmt w:val="bullet"/>
      <w:lvlText w:val=""/>
      <w:lvlJc w:val="left"/>
      <w:pPr>
        <w:ind w:left="6120" w:hanging="360"/>
      </w:pPr>
      <w:rPr>
        <w:rFonts w:ascii="Wingdings" w:hAnsi="Wingdings" w:hint="default"/>
      </w:rPr>
    </w:lvl>
  </w:abstractNum>
  <w:abstractNum w:abstractNumId="52">
    <w:nsid w:val="5B3A12A3"/>
    <w:multiLevelType w:val="hybridMultilevel"/>
    <w:tmpl w:val="B016AFEC"/>
    <w:lvl w:ilvl="0" w:tplc="07047136">
      <w:start w:val="1"/>
      <w:numFmt w:val="decimal"/>
      <w:lvlText w:val="(%1)"/>
      <w:lvlJc w:val="left"/>
      <w:pPr>
        <w:ind w:left="720" w:hanging="360"/>
      </w:pPr>
      <w:rPr>
        <w:rFonts w:eastAsia="Lucida Sans Unicode"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3">
    <w:nsid w:val="6C722D93"/>
    <w:multiLevelType w:val="multilevel"/>
    <w:tmpl w:val="749E4254"/>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bullet"/>
      <w:lvlText w:val="-"/>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4">
    <w:nsid w:val="75AF7C6E"/>
    <w:multiLevelType w:val="hybridMultilevel"/>
    <w:tmpl w:val="E276500C"/>
    <w:lvl w:ilvl="0" w:tplc="56A8FC12">
      <w:start w:val="1"/>
      <w:numFmt w:val="decimal"/>
      <w:lvlText w:val="(%1)"/>
      <w:lvlJc w:val="left"/>
      <w:pPr>
        <w:ind w:left="720" w:hanging="360"/>
      </w:pPr>
      <w:rPr>
        <w:rFonts w:eastAsia="Lucida Sans Unicode"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7A5902A0"/>
    <w:multiLevelType w:val="multilevel"/>
    <w:tmpl w:val="559A4C44"/>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5"/>
  </w:num>
  <w:num w:numId="2">
    <w:abstractNumId w:val="47"/>
  </w:num>
  <w:num w:numId="3">
    <w:abstractNumId w:val="49"/>
  </w:num>
  <w:num w:numId="4">
    <w:abstractNumId w:val="51"/>
  </w:num>
  <w:num w:numId="5">
    <w:abstractNumId w:val="45"/>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35"/>
  </w:num>
  <w:num w:numId="42">
    <w:abstractNumId w:val="36"/>
  </w:num>
  <w:num w:numId="43">
    <w:abstractNumId w:val="37"/>
  </w:num>
  <w:num w:numId="44">
    <w:abstractNumId w:val="38"/>
  </w:num>
  <w:num w:numId="45">
    <w:abstractNumId w:val="46"/>
  </w:num>
  <w:num w:numId="46">
    <w:abstractNumId w:val="53"/>
  </w:num>
  <w:num w:numId="47">
    <w:abstractNumId w:val="54"/>
  </w:num>
  <w:num w:numId="48">
    <w:abstractNumId w:val="52"/>
  </w:num>
  <w:num w:numId="49">
    <w:abstractNumId w:val="48"/>
  </w:num>
  <w:num w:numId="50">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42E8"/>
    <w:rsid w:val="00023759"/>
    <w:rsid w:val="00025135"/>
    <w:rsid w:val="00031DE0"/>
    <w:rsid w:val="00050477"/>
    <w:rsid w:val="00053545"/>
    <w:rsid w:val="000547AA"/>
    <w:rsid w:val="00054B0C"/>
    <w:rsid w:val="00073271"/>
    <w:rsid w:val="000A4293"/>
    <w:rsid w:val="000A7A08"/>
    <w:rsid w:val="000B5FD0"/>
    <w:rsid w:val="000C57EF"/>
    <w:rsid w:val="000C6F9A"/>
    <w:rsid w:val="000C7A83"/>
    <w:rsid w:val="000E0339"/>
    <w:rsid w:val="000E0504"/>
    <w:rsid w:val="000E42C3"/>
    <w:rsid w:val="000E77F2"/>
    <w:rsid w:val="000F57C2"/>
    <w:rsid w:val="00100E1D"/>
    <w:rsid w:val="0010768B"/>
    <w:rsid w:val="00111A61"/>
    <w:rsid w:val="001133C1"/>
    <w:rsid w:val="00113E27"/>
    <w:rsid w:val="001217D2"/>
    <w:rsid w:val="00122DB2"/>
    <w:rsid w:val="0013376C"/>
    <w:rsid w:val="00135A70"/>
    <w:rsid w:val="00156CEF"/>
    <w:rsid w:val="00166AEC"/>
    <w:rsid w:val="001743B6"/>
    <w:rsid w:val="001C191E"/>
    <w:rsid w:val="001C1CCC"/>
    <w:rsid w:val="001C434A"/>
    <w:rsid w:val="001D55E4"/>
    <w:rsid w:val="001D6D7D"/>
    <w:rsid w:val="002019E5"/>
    <w:rsid w:val="0020546A"/>
    <w:rsid w:val="00206F1B"/>
    <w:rsid w:val="0021294B"/>
    <w:rsid w:val="002243E5"/>
    <w:rsid w:val="002277FB"/>
    <w:rsid w:val="00247C90"/>
    <w:rsid w:val="00255AC9"/>
    <w:rsid w:val="00267515"/>
    <w:rsid w:val="00270DB7"/>
    <w:rsid w:val="00285024"/>
    <w:rsid w:val="00287F79"/>
    <w:rsid w:val="00293643"/>
    <w:rsid w:val="002A4974"/>
    <w:rsid w:val="002B4F49"/>
    <w:rsid w:val="002C139D"/>
    <w:rsid w:val="002D5311"/>
    <w:rsid w:val="002E14A0"/>
    <w:rsid w:val="002F3E1D"/>
    <w:rsid w:val="00300622"/>
    <w:rsid w:val="00305A7C"/>
    <w:rsid w:val="00315F88"/>
    <w:rsid w:val="0032562A"/>
    <w:rsid w:val="003270B0"/>
    <w:rsid w:val="00342BB1"/>
    <w:rsid w:val="00344DE6"/>
    <w:rsid w:val="00355882"/>
    <w:rsid w:val="00361C69"/>
    <w:rsid w:val="003623A2"/>
    <w:rsid w:val="00374459"/>
    <w:rsid w:val="00392C5A"/>
    <w:rsid w:val="00396AC2"/>
    <w:rsid w:val="003A64AB"/>
    <w:rsid w:val="003B72EA"/>
    <w:rsid w:val="003C2A7F"/>
    <w:rsid w:val="003C2B92"/>
    <w:rsid w:val="003D092D"/>
    <w:rsid w:val="003D1440"/>
    <w:rsid w:val="003D764C"/>
    <w:rsid w:val="00416F95"/>
    <w:rsid w:val="004251F0"/>
    <w:rsid w:val="00443435"/>
    <w:rsid w:val="00456896"/>
    <w:rsid w:val="0046390A"/>
    <w:rsid w:val="0047593A"/>
    <w:rsid w:val="004824E8"/>
    <w:rsid w:val="00484585"/>
    <w:rsid w:val="00497D82"/>
    <w:rsid w:val="004A3FDF"/>
    <w:rsid w:val="004A45BF"/>
    <w:rsid w:val="004B1813"/>
    <w:rsid w:val="004C4BC1"/>
    <w:rsid w:val="004E3992"/>
    <w:rsid w:val="004F1396"/>
    <w:rsid w:val="005116A3"/>
    <w:rsid w:val="00515254"/>
    <w:rsid w:val="005201F7"/>
    <w:rsid w:val="00520ABF"/>
    <w:rsid w:val="00546946"/>
    <w:rsid w:val="005510EF"/>
    <w:rsid w:val="005537D6"/>
    <w:rsid w:val="005677AD"/>
    <w:rsid w:val="00594A95"/>
    <w:rsid w:val="00594EC4"/>
    <w:rsid w:val="005B4CA4"/>
    <w:rsid w:val="005B523C"/>
    <w:rsid w:val="005C3907"/>
    <w:rsid w:val="005D02D8"/>
    <w:rsid w:val="00606D79"/>
    <w:rsid w:val="0061615B"/>
    <w:rsid w:val="006259DF"/>
    <w:rsid w:val="00631C99"/>
    <w:rsid w:val="00633B18"/>
    <w:rsid w:val="00635C4E"/>
    <w:rsid w:val="00640B99"/>
    <w:rsid w:val="006500E0"/>
    <w:rsid w:val="0066495D"/>
    <w:rsid w:val="00667FF0"/>
    <w:rsid w:val="006702EA"/>
    <w:rsid w:val="00676E33"/>
    <w:rsid w:val="0069102C"/>
    <w:rsid w:val="006A45C7"/>
    <w:rsid w:val="006A4A5E"/>
    <w:rsid w:val="006A5924"/>
    <w:rsid w:val="006A5DED"/>
    <w:rsid w:val="006C7412"/>
    <w:rsid w:val="006D2F91"/>
    <w:rsid w:val="006D3DCC"/>
    <w:rsid w:val="006E5EF2"/>
    <w:rsid w:val="006E7631"/>
    <w:rsid w:val="006F2DDF"/>
    <w:rsid w:val="006F6C92"/>
    <w:rsid w:val="006F74E7"/>
    <w:rsid w:val="0070718C"/>
    <w:rsid w:val="007154A9"/>
    <w:rsid w:val="007157B2"/>
    <w:rsid w:val="00717EDB"/>
    <w:rsid w:val="00723AB9"/>
    <w:rsid w:val="00724C41"/>
    <w:rsid w:val="00727BD2"/>
    <w:rsid w:val="00736C69"/>
    <w:rsid w:val="0074311B"/>
    <w:rsid w:val="007456FA"/>
    <w:rsid w:val="00745E83"/>
    <w:rsid w:val="007477F9"/>
    <w:rsid w:val="007601A9"/>
    <w:rsid w:val="00763B10"/>
    <w:rsid w:val="00784BF1"/>
    <w:rsid w:val="007951F4"/>
    <w:rsid w:val="007C09CB"/>
    <w:rsid w:val="007C6FCC"/>
    <w:rsid w:val="007D1B8D"/>
    <w:rsid w:val="007D769D"/>
    <w:rsid w:val="007E1665"/>
    <w:rsid w:val="007E41F9"/>
    <w:rsid w:val="007E5AA0"/>
    <w:rsid w:val="008036CF"/>
    <w:rsid w:val="00815E95"/>
    <w:rsid w:val="00820E31"/>
    <w:rsid w:val="00821B21"/>
    <w:rsid w:val="00822C34"/>
    <w:rsid w:val="00823168"/>
    <w:rsid w:val="0082485C"/>
    <w:rsid w:val="00831D22"/>
    <w:rsid w:val="00833AE7"/>
    <w:rsid w:val="008449BB"/>
    <w:rsid w:val="0085295F"/>
    <w:rsid w:val="00860A73"/>
    <w:rsid w:val="008744CF"/>
    <w:rsid w:val="008816BA"/>
    <w:rsid w:val="008831CC"/>
    <w:rsid w:val="0088564F"/>
    <w:rsid w:val="008903DF"/>
    <w:rsid w:val="00894A7D"/>
    <w:rsid w:val="008A1D73"/>
    <w:rsid w:val="008C7E9A"/>
    <w:rsid w:val="008D0BEC"/>
    <w:rsid w:val="008E556E"/>
    <w:rsid w:val="00911B00"/>
    <w:rsid w:val="00920639"/>
    <w:rsid w:val="00922982"/>
    <w:rsid w:val="0092682D"/>
    <w:rsid w:val="00935644"/>
    <w:rsid w:val="00965598"/>
    <w:rsid w:val="00966A63"/>
    <w:rsid w:val="00976B41"/>
    <w:rsid w:val="009907FF"/>
    <w:rsid w:val="00994817"/>
    <w:rsid w:val="009976BD"/>
    <w:rsid w:val="009B5572"/>
    <w:rsid w:val="009B6403"/>
    <w:rsid w:val="009C37E9"/>
    <w:rsid w:val="009E4074"/>
    <w:rsid w:val="00A26F40"/>
    <w:rsid w:val="00A273B6"/>
    <w:rsid w:val="00A3799E"/>
    <w:rsid w:val="00A4051B"/>
    <w:rsid w:val="00A40DBB"/>
    <w:rsid w:val="00A462D9"/>
    <w:rsid w:val="00A54449"/>
    <w:rsid w:val="00A67D43"/>
    <w:rsid w:val="00A67D61"/>
    <w:rsid w:val="00A724B4"/>
    <w:rsid w:val="00A77B57"/>
    <w:rsid w:val="00A975A1"/>
    <w:rsid w:val="00AA20CB"/>
    <w:rsid w:val="00AC60C6"/>
    <w:rsid w:val="00B07305"/>
    <w:rsid w:val="00B51836"/>
    <w:rsid w:val="00B52046"/>
    <w:rsid w:val="00B522F0"/>
    <w:rsid w:val="00B5332D"/>
    <w:rsid w:val="00B55118"/>
    <w:rsid w:val="00B60550"/>
    <w:rsid w:val="00B67950"/>
    <w:rsid w:val="00B73B99"/>
    <w:rsid w:val="00B73BD9"/>
    <w:rsid w:val="00B74031"/>
    <w:rsid w:val="00B74664"/>
    <w:rsid w:val="00B7714A"/>
    <w:rsid w:val="00B804FB"/>
    <w:rsid w:val="00B87FC3"/>
    <w:rsid w:val="00B9242D"/>
    <w:rsid w:val="00BA21D2"/>
    <w:rsid w:val="00BA26F6"/>
    <w:rsid w:val="00BA4E12"/>
    <w:rsid w:val="00BB6796"/>
    <w:rsid w:val="00BC310B"/>
    <w:rsid w:val="00BC4977"/>
    <w:rsid w:val="00BF0951"/>
    <w:rsid w:val="00BF1DD9"/>
    <w:rsid w:val="00C00038"/>
    <w:rsid w:val="00C0275B"/>
    <w:rsid w:val="00C15EA8"/>
    <w:rsid w:val="00C17BF7"/>
    <w:rsid w:val="00C20A9B"/>
    <w:rsid w:val="00C23404"/>
    <w:rsid w:val="00C3114C"/>
    <w:rsid w:val="00C41AF5"/>
    <w:rsid w:val="00C43B86"/>
    <w:rsid w:val="00C450E3"/>
    <w:rsid w:val="00C557B5"/>
    <w:rsid w:val="00C928B0"/>
    <w:rsid w:val="00CA47AC"/>
    <w:rsid w:val="00CA7CC5"/>
    <w:rsid w:val="00CB2A11"/>
    <w:rsid w:val="00CB579B"/>
    <w:rsid w:val="00CC3A7E"/>
    <w:rsid w:val="00CC6253"/>
    <w:rsid w:val="00CD7CFA"/>
    <w:rsid w:val="00CE04DA"/>
    <w:rsid w:val="00CE227B"/>
    <w:rsid w:val="00CE5491"/>
    <w:rsid w:val="00CF0B77"/>
    <w:rsid w:val="00CF104C"/>
    <w:rsid w:val="00D008B2"/>
    <w:rsid w:val="00D00A0A"/>
    <w:rsid w:val="00D1477B"/>
    <w:rsid w:val="00D20511"/>
    <w:rsid w:val="00D55431"/>
    <w:rsid w:val="00D6119D"/>
    <w:rsid w:val="00D74668"/>
    <w:rsid w:val="00D82D00"/>
    <w:rsid w:val="00D84717"/>
    <w:rsid w:val="00D850AA"/>
    <w:rsid w:val="00D87D8F"/>
    <w:rsid w:val="00DA2B3D"/>
    <w:rsid w:val="00DA4F88"/>
    <w:rsid w:val="00DC1B08"/>
    <w:rsid w:val="00DC2DC1"/>
    <w:rsid w:val="00DC3636"/>
    <w:rsid w:val="00DE16AF"/>
    <w:rsid w:val="00E2374A"/>
    <w:rsid w:val="00E359E8"/>
    <w:rsid w:val="00E407E2"/>
    <w:rsid w:val="00E53F15"/>
    <w:rsid w:val="00E551C5"/>
    <w:rsid w:val="00E55576"/>
    <w:rsid w:val="00E87883"/>
    <w:rsid w:val="00EA4834"/>
    <w:rsid w:val="00EA78D5"/>
    <w:rsid w:val="00EA7FD3"/>
    <w:rsid w:val="00EB2C71"/>
    <w:rsid w:val="00EB360B"/>
    <w:rsid w:val="00EB5398"/>
    <w:rsid w:val="00EC418B"/>
    <w:rsid w:val="00EC541B"/>
    <w:rsid w:val="00EC7444"/>
    <w:rsid w:val="00ED43C0"/>
    <w:rsid w:val="00EE0276"/>
    <w:rsid w:val="00EE2852"/>
    <w:rsid w:val="00F01A15"/>
    <w:rsid w:val="00F0430B"/>
    <w:rsid w:val="00F14F1E"/>
    <w:rsid w:val="00F31A0E"/>
    <w:rsid w:val="00F37ED3"/>
    <w:rsid w:val="00F42FB9"/>
    <w:rsid w:val="00F435B2"/>
    <w:rsid w:val="00F511E2"/>
    <w:rsid w:val="00F775CF"/>
    <w:rsid w:val="00FA090B"/>
    <w:rsid w:val="00FB62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C69"/>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823168"/>
    <w:pPr>
      <w:spacing w:after="120"/>
    </w:pPr>
    <w:rPr>
      <w:sz w:val="16"/>
      <w:szCs w:val="16"/>
    </w:rPr>
  </w:style>
  <w:style w:type="character" w:customStyle="1" w:styleId="Telobesedila3Znak">
    <w:name w:val="Telo besedila 3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uiPriority w:val="99"/>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paragraph" w:customStyle="1" w:styleId="Odstavekseznama2">
    <w:name w:val="Odstavek seznama2"/>
    <w:rsid w:val="00B74664"/>
    <w:pPr>
      <w:widowControl w:val="0"/>
      <w:suppressAutoHyphens/>
      <w:ind w:left="720" w:hanging="357"/>
    </w:pPr>
    <w:rPr>
      <w:rFonts w:eastAsia="Lucida Sans Unicode"/>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61C69"/>
    <w:rPr>
      <w:sz w:val="24"/>
      <w:szCs w:val="24"/>
    </w:rPr>
  </w:style>
  <w:style w:type="paragraph" w:styleId="Naslov1">
    <w:name w:val="heading 1"/>
    <w:basedOn w:val="Navaden"/>
    <w:next w:val="Navaden"/>
    <w:link w:val="Naslov1Znak"/>
    <w:autoRedefine/>
    <w:uiPriority w:val="9"/>
    <w:qFormat/>
    <w:rsid w:val="006E7631"/>
    <w:pPr>
      <w:keepNext/>
      <w:numPr>
        <w:numId w:val="1"/>
      </w:numPr>
      <w:spacing w:before="240" w:after="60"/>
      <w:outlineLvl w:val="0"/>
    </w:pPr>
    <w:rPr>
      <w:rFonts w:cs="Arial"/>
      <w:b/>
      <w:bCs/>
      <w:caps/>
      <w:kern w:val="32"/>
      <w:sz w:val="20"/>
      <w:szCs w:val="32"/>
      <w:lang w:eastAsia="en-GB"/>
    </w:rPr>
  </w:style>
  <w:style w:type="paragraph" w:styleId="Naslov2">
    <w:name w:val="heading 2"/>
    <w:basedOn w:val="Navaden"/>
    <w:next w:val="Navaden"/>
    <w:link w:val="Naslov2Znak"/>
    <w:autoRedefine/>
    <w:qFormat/>
    <w:rsid w:val="006E7631"/>
    <w:pPr>
      <w:keepNext/>
      <w:numPr>
        <w:ilvl w:val="1"/>
        <w:numId w:val="1"/>
      </w:numPr>
      <w:outlineLvl w:val="1"/>
    </w:pPr>
    <w:rPr>
      <w:b/>
      <w:bCs/>
      <w:smallCaps/>
      <w:sz w:val="20"/>
      <w:szCs w:val="20"/>
    </w:rPr>
  </w:style>
  <w:style w:type="paragraph" w:styleId="Naslov3">
    <w:name w:val="heading 3"/>
    <w:basedOn w:val="Navaden"/>
    <w:next w:val="Navaden"/>
    <w:link w:val="Naslov3Znak"/>
    <w:autoRedefine/>
    <w:qFormat/>
    <w:rsid w:val="006E7631"/>
    <w:pPr>
      <w:keepNext/>
      <w:numPr>
        <w:ilvl w:val="2"/>
        <w:numId w:val="1"/>
      </w:numPr>
      <w:spacing w:before="240" w:after="60"/>
      <w:outlineLvl w:val="2"/>
    </w:pPr>
    <w:rPr>
      <w:rFonts w:cs="Arial"/>
      <w:b/>
      <w:bCs/>
      <w:sz w:val="20"/>
      <w:szCs w:val="26"/>
      <w:lang w:eastAsia="en-GB"/>
    </w:rPr>
  </w:style>
  <w:style w:type="paragraph" w:styleId="Naslov4">
    <w:name w:val="heading 4"/>
    <w:basedOn w:val="Navaden"/>
    <w:next w:val="Navaden"/>
    <w:link w:val="Naslov4Znak1"/>
    <w:qFormat/>
    <w:rsid w:val="006E7631"/>
    <w:pPr>
      <w:keepNext/>
      <w:spacing w:after="360"/>
      <w:jc w:val="center"/>
      <w:outlineLvl w:val="3"/>
    </w:pPr>
    <w:rPr>
      <w:bCs/>
      <w:sz w:val="20"/>
      <w:szCs w:val="28"/>
      <w:lang w:eastAsia="en-GB"/>
    </w:rPr>
  </w:style>
  <w:style w:type="paragraph" w:styleId="Naslov8">
    <w:name w:val="heading 8"/>
    <w:basedOn w:val="Navaden"/>
    <w:next w:val="Navaden"/>
    <w:link w:val="Naslov8Znak"/>
    <w:qFormat/>
    <w:rsid w:val="006E7631"/>
    <w:pPr>
      <w:spacing w:before="240" w:after="60"/>
      <w:outlineLvl w:val="7"/>
    </w:pPr>
    <w:rPr>
      <w:i/>
      <w:iCs/>
      <w:sz w:val="20"/>
      <w:szCs w:val="2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E7631"/>
    <w:rPr>
      <w:rFonts w:cs="Arial"/>
      <w:b/>
      <w:bCs/>
      <w:caps/>
      <w:kern w:val="32"/>
      <w:szCs w:val="32"/>
      <w:lang w:eastAsia="en-GB"/>
    </w:rPr>
  </w:style>
  <w:style w:type="character" w:customStyle="1" w:styleId="Naslov2Znak">
    <w:name w:val="Naslov 2 Znak"/>
    <w:basedOn w:val="Privzetapisavaodstavka"/>
    <w:link w:val="Naslov2"/>
    <w:rsid w:val="006E7631"/>
    <w:rPr>
      <w:b/>
      <w:bCs/>
      <w:smallCaps/>
    </w:rPr>
  </w:style>
  <w:style w:type="character" w:customStyle="1" w:styleId="Naslov3Znak">
    <w:name w:val="Naslov 3 Znak"/>
    <w:basedOn w:val="Privzetapisavaodstavka"/>
    <w:link w:val="Naslov3"/>
    <w:rsid w:val="006E7631"/>
    <w:rPr>
      <w:rFonts w:cs="Arial"/>
      <w:b/>
      <w:bCs/>
      <w:szCs w:val="26"/>
      <w:lang w:eastAsia="en-GB"/>
    </w:rPr>
  </w:style>
  <w:style w:type="character" w:customStyle="1" w:styleId="Naslov4Znak1">
    <w:name w:val="Naslov 4 Znak1"/>
    <w:link w:val="Naslov4"/>
    <w:rsid w:val="006E7631"/>
    <w:rPr>
      <w:bCs/>
      <w:szCs w:val="28"/>
      <w:lang w:eastAsia="en-GB"/>
    </w:rPr>
  </w:style>
  <w:style w:type="character" w:customStyle="1" w:styleId="Naslov8Znak">
    <w:name w:val="Naslov 8 Znak"/>
    <w:basedOn w:val="Privzetapisavaodstavka"/>
    <w:link w:val="Naslov8"/>
    <w:rsid w:val="006E7631"/>
    <w:rPr>
      <w:i/>
      <w:iCs/>
      <w:lang w:eastAsia="en-GB"/>
    </w:rPr>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character" w:customStyle="1" w:styleId="NogaZnak">
    <w:name w:val="Noga Znak"/>
    <w:link w:val="Noga"/>
    <w:uiPriority w:val="99"/>
    <w:rsid w:val="007E5AA0"/>
    <w:rPr>
      <w:sz w:val="24"/>
      <w:szCs w:val="24"/>
    </w:r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rsid w:val="004824E8"/>
    <w:rPr>
      <w:rFonts w:ascii="Tahoma" w:hAnsi="Tahoma" w:cs="Tahoma"/>
      <w:sz w:val="16"/>
      <w:szCs w:val="16"/>
    </w:rPr>
  </w:style>
  <w:style w:type="character" w:customStyle="1" w:styleId="BesedilooblakaZnak">
    <w:name w:val="Besedilo oblačka Znak"/>
    <w:link w:val="Besedilooblaka"/>
    <w:uiPriority w:val="99"/>
    <w:rsid w:val="007E5AA0"/>
    <w:rPr>
      <w:rFonts w:ascii="Tahoma" w:hAnsi="Tahoma" w:cs="Tahoma"/>
      <w:sz w:val="16"/>
      <w:szCs w:val="16"/>
    </w:rPr>
  </w:style>
  <w:style w:type="paragraph" w:styleId="Zgradbadokumenta">
    <w:name w:val="Document Map"/>
    <w:basedOn w:val="Navaden"/>
    <w:link w:val="ZgradbadokumentaZnak"/>
    <w:rsid w:val="006C7412"/>
    <w:rPr>
      <w:rFonts w:ascii="Tahoma" w:hAnsi="Tahoma" w:cs="Tahoma"/>
      <w:sz w:val="16"/>
      <w:szCs w:val="16"/>
    </w:rPr>
  </w:style>
  <w:style w:type="character" w:customStyle="1" w:styleId="ZgradbadokumentaZnak">
    <w:name w:val="Zgradba dokumenta Znak"/>
    <w:basedOn w:val="Privzetapisavaodstavka"/>
    <w:link w:val="Zgradbadokumenta"/>
    <w:rsid w:val="006C7412"/>
    <w:rPr>
      <w:rFonts w:ascii="Tahoma" w:hAnsi="Tahoma" w:cs="Tahoma"/>
      <w:sz w:val="16"/>
      <w:szCs w:val="16"/>
    </w:rPr>
  </w:style>
  <w:style w:type="paragraph" w:styleId="Odstavekseznama">
    <w:name w:val="List Paragraph"/>
    <w:basedOn w:val="Navaden"/>
    <w:qFormat/>
    <w:rsid w:val="00F01A15"/>
    <w:pPr>
      <w:ind w:left="720"/>
      <w:contextualSpacing/>
    </w:pPr>
  </w:style>
  <w:style w:type="character" w:customStyle="1" w:styleId="Naslov4Znak">
    <w:name w:val="Naslov 4 Znak"/>
    <w:basedOn w:val="Privzetapisavaodstavka"/>
    <w:rsid w:val="006E7631"/>
    <w:rPr>
      <w:rFonts w:asciiTheme="majorHAnsi" w:eastAsiaTheme="majorEastAsia" w:hAnsiTheme="majorHAnsi" w:cstheme="majorBidi"/>
      <w:b/>
      <w:bCs/>
      <w:i/>
      <w:iCs/>
      <w:color w:val="4F81BD" w:themeColor="accent1"/>
      <w:sz w:val="24"/>
      <w:szCs w:val="24"/>
    </w:rPr>
  </w:style>
  <w:style w:type="paragraph" w:styleId="Telobesedila2">
    <w:name w:val="Body Text 2"/>
    <w:basedOn w:val="Navaden"/>
    <w:link w:val="Telobesedila2Znak"/>
    <w:rsid w:val="006E7631"/>
    <w:pPr>
      <w:spacing w:after="120" w:line="480" w:lineRule="auto"/>
    </w:pPr>
    <w:rPr>
      <w:sz w:val="20"/>
      <w:szCs w:val="20"/>
      <w:lang w:eastAsia="en-GB"/>
    </w:rPr>
  </w:style>
  <w:style w:type="character" w:customStyle="1" w:styleId="Telobesedila2Znak">
    <w:name w:val="Telo besedila 2 Znak"/>
    <w:basedOn w:val="Privzetapisavaodstavka"/>
    <w:link w:val="Telobesedila2"/>
    <w:rsid w:val="006E7631"/>
    <w:rPr>
      <w:lang w:eastAsia="en-GB"/>
    </w:rPr>
  </w:style>
  <w:style w:type="paragraph" w:customStyle="1" w:styleId="clen">
    <w:name w:val="clen"/>
    <w:basedOn w:val="Navaden"/>
    <w:link w:val="clenZnak"/>
    <w:autoRedefine/>
    <w:rsid w:val="006E7631"/>
    <w:pPr>
      <w:ind w:left="567"/>
      <w:jc w:val="center"/>
    </w:pPr>
  </w:style>
  <w:style w:type="character" w:customStyle="1" w:styleId="clenZnak">
    <w:name w:val="clen Znak"/>
    <w:link w:val="clen"/>
    <w:rsid w:val="006E7631"/>
    <w:rPr>
      <w:sz w:val="24"/>
      <w:szCs w:val="24"/>
    </w:rPr>
  </w:style>
  <w:style w:type="paragraph" w:customStyle="1" w:styleId="SlogLevo0cmPrvavrstica0cm">
    <w:name w:val="Slog Levo:  0 cm Prva vrstica:  0 cm"/>
    <w:basedOn w:val="Navaden"/>
    <w:autoRedefine/>
    <w:rsid w:val="007E5AA0"/>
    <w:rPr>
      <w:sz w:val="20"/>
      <w:szCs w:val="20"/>
    </w:rPr>
  </w:style>
  <w:style w:type="paragraph" w:styleId="Naslov">
    <w:name w:val="Title"/>
    <w:basedOn w:val="Navaden"/>
    <w:link w:val="NaslovZnak"/>
    <w:autoRedefine/>
    <w:qFormat/>
    <w:rsid w:val="007E5AA0"/>
    <w:pPr>
      <w:pBdr>
        <w:bottom w:val="single" w:sz="4" w:space="1" w:color="auto"/>
      </w:pBdr>
      <w:tabs>
        <w:tab w:val="left" w:pos="0"/>
      </w:tabs>
      <w:spacing w:before="120"/>
      <w:outlineLvl w:val="0"/>
    </w:pPr>
    <w:rPr>
      <w:b/>
      <w:sz w:val="22"/>
      <w:szCs w:val="20"/>
      <w:lang w:eastAsia="en-US"/>
    </w:rPr>
  </w:style>
  <w:style w:type="character" w:customStyle="1" w:styleId="NaslovZnak">
    <w:name w:val="Naslov Znak"/>
    <w:basedOn w:val="Privzetapisavaodstavka"/>
    <w:link w:val="Naslov"/>
    <w:rsid w:val="007E5AA0"/>
    <w:rPr>
      <w:b/>
      <w:sz w:val="22"/>
      <w:lang w:eastAsia="en-US"/>
    </w:rPr>
  </w:style>
  <w:style w:type="paragraph" w:customStyle="1" w:styleId="Slog1">
    <w:name w:val="Slog1"/>
    <w:basedOn w:val="Navaden"/>
    <w:autoRedefine/>
    <w:rsid w:val="007E5AA0"/>
    <w:rPr>
      <w:b/>
      <w:sz w:val="22"/>
      <w:szCs w:val="22"/>
    </w:rPr>
  </w:style>
  <w:style w:type="paragraph" w:customStyle="1" w:styleId="Slog11ptKrepkoObojestransko">
    <w:name w:val="Slog 11 pt Krepko Obojestransko"/>
    <w:basedOn w:val="Navaden"/>
    <w:autoRedefine/>
    <w:rsid w:val="007E5AA0"/>
    <w:rPr>
      <w:b/>
      <w:bCs/>
      <w:sz w:val="22"/>
      <w:szCs w:val="20"/>
    </w:rPr>
  </w:style>
  <w:style w:type="paragraph" w:styleId="Telobesedila-zamik">
    <w:name w:val="Body Text Indent"/>
    <w:basedOn w:val="Navaden"/>
    <w:link w:val="Telobesedila-zamikZnak"/>
    <w:rsid w:val="007E5AA0"/>
    <w:pPr>
      <w:spacing w:after="120"/>
      <w:ind w:left="283"/>
    </w:pPr>
    <w:rPr>
      <w:sz w:val="20"/>
      <w:szCs w:val="20"/>
      <w:lang w:eastAsia="en-GB"/>
    </w:rPr>
  </w:style>
  <w:style w:type="character" w:customStyle="1" w:styleId="Telobesedila-zamikZnak">
    <w:name w:val="Telo besedila - zamik Znak"/>
    <w:basedOn w:val="Privzetapisavaodstavka"/>
    <w:link w:val="Telobesedila-zamik"/>
    <w:rsid w:val="007E5AA0"/>
    <w:rPr>
      <w:lang w:eastAsia="en-GB"/>
    </w:rPr>
  </w:style>
  <w:style w:type="paragraph" w:styleId="Kazalovsebine1">
    <w:name w:val="toc 1"/>
    <w:basedOn w:val="Navaden"/>
    <w:next w:val="Navaden"/>
    <w:autoRedefine/>
    <w:uiPriority w:val="39"/>
    <w:rsid w:val="007E5AA0"/>
    <w:rPr>
      <w:sz w:val="20"/>
      <w:szCs w:val="20"/>
      <w:lang w:eastAsia="en-GB"/>
    </w:rPr>
  </w:style>
  <w:style w:type="paragraph" w:styleId="Kazalovsebine4">
    <w:name w:val="toc 4"/>
    <w:basedOn w:val="Navaden"/>
    <w:next w:val="Navaden"/>
    <w:autoRedefine/>
    <w:uiPriority w:val="39"/>
    <w:rsid w:val="007E5AA0"/>
    <w:pPr>
      <w:ind w:left="720"/>
    </w:pPr>
    <w:rPr>
      <w:sz w:val="20"/>
      <w:szCs w:val="20"/>
      <w:lang w:eastAsia="en-GB"/>
    </w:rPr>
  </w:style>
  <w:style w:type="paragraph" w:styleId="Kazalovsebine2">
    <w:name w:val="toc 2"/>
    <w:basedOn w:val="Navaden"/>
    <w:next w:val="Navaden"/>
    <w:autoRedefine/>
    <w:uiPriority w:val="39"/>
    <w:rsid w:val="007E5AA0"/>
    <w:pPr>
      <w:ind w:left="240"/>
    </w:pPr>
    <w:rPr>
      <w:sz w:val="20"/>
      <w:szCs w:val="20"/>
      <w:lang w:eastAsia="en-GB"/>
    </w:rPr>
  </w:style>
  <w:style w:type="paragraph" w:styleId="Telobesedila">
    <w:name w:val="Body Text"/>
    <w:basedOn w:val="Navaden"/>
    <w:link w:val="TelobesedilaZnak"/>
    <w:rsid w:val="007E5AA0"/>
    <w:pPr>
      <w:spacing w:after="120"/>
    </w:pPr>
    <w:rPr>
      <w:sz w:val="20"/>
      <w:szCs w:val="20"/>
    </w:rPr>
  </w:style>
  <w:style w:type="character" w:customStyle="1" w:styleId="TelobesedilaZnak">
    <w:name w:val="Telo besedila Znak"/>
    <w:basedOn w:val="Privzetapisavaodstavka"/>
    <w:link w:val="Telobesedila"/>
    <w:rsid w:val="007E5AA0"/>
  </w:style>
  <w:style w:type="paragraph" w:customStyle="1" w:styleId="SlogNasredini">
    <w:name w:val="Slog Na sredini"/>
    <w:basedOn w:val="Navaden"/>
    <w:rsid w:val="007E5AA0"/>
    <w:pPr>
      <w:jc w:val="center"/>
    </w:pPr>
    <w:rPr>
      <w:sz w:val="20"/>
      <w:szCs w:val="20"/>
    </w:rPr>
  </w:style>
  <w:style w:type="paragraph" w:styleId="Kazalovsebine3">
    <w:name w:val="toc 3"/>
    <w:basedOn w:val="Navaden"/>
    <w:next w:val="Navaden"/>
    <w:autoRedefine/>
    <w:uiPriority w:val="39"/>
    <w:rsid w:val="007E5AA0"/>
    <w:pPr>
      <w:ind w:left="480"/>
    </w:pPr>
    <w:rPr>
      <w:sz w:val="20"/>
      <w:szCs w:val="20"/>
    </w:rPr>
  </w:style>
  <w:style w:type="character" w:styleId="tevilkastrani">
    <w:name w:val="page number"/>
    <w:basedOn w:val="Privzetapisavaodstavka"/>
    <w:rsid w:val="007E5AA0"/>
  </w:style>
  <w:style w:type="character" w:customStyle="1" w:styleId="clenZnakZnak">
    <w:name w:val="clen Znak Znak"/>
    <w:rsid w:val="007E5AA0"/>
    <w:rPr>
      <w:rFonts w:ascii="Arial" w:hAnsi="Arial" w:cs="Arial"/>
      <w:b/>
      <w:szCs w:val="24"/>
    </w:rPr>
  </w:style>
  <w:style w:type="character" w:customStyle="1" w:styleId="styletokaboldchar">
    <w:name w:val="styletokaboldchar"/>
    <w:basedOn w:val="Privzetapisavaodstavka"/>
    <w:rsid w:val="007E5AA0"/>
  </w:style>
  <w:style w:type="character" w:customStyle="1" w:styleId="StyleTokaBoldChar0">
    <w:name w:val="Style Točka + Bold Char"/>
    <w:link w:val="StyleTokaBold"/>
    <w:locked/>
    <w:rsid w:val="007E5AA0"/>
    <w:rPr>
      <w:rFonts w:ascii="Arial" w:hAnsi="Arial" w:cs="Arial"/>
      <w:b/>
      <w:bCs/>
      <w:sz w:val="22"/>
      <w:szCs w:val="24"/>
      <w:lang w:eastAsia="en-US"/>
    </w:rPr>
  </w:style>
  <w:style w:type="paragraph" w:customStyle="1" w:styleId="StyleTokaBold">
    <w:name w:val="Style Točka + Bold"/>
    <w:basedOn w:val="Navaden"/>
    <w:link w:val="StyleTokaBoldChar0"/>
    <w:rsid w:val="007E5AA0"/>
    <w:rPr>
      <w:rFonts w:ascii="Arial" w:hAnsi="Arial" w:cs="Arial"/>
      <w:b/>
      <w:bCs/>
      <w:sz w:val="22"/>
      <w:lang w:eastAsia="en-US"/>
    </w:rPr>
  </w:style>
  <w:style w:type="character" w:customStyle="1" w:styleId="navadnicrnitext">
    <w:name w:val="navadni_crni_text"/>
    <w:basedOn w:val="Privzetapisavaodstavka"/>
    <w:rsid w:val="007E5AA0"/>
  </w:style>
  <w:style w:type="paragraph" w:customStyle="1" w:styleId="Odstavekseznama1">
    <w:name w:val="Odstavek seznama1"/>
    <w:basedOn w:val="Navaden"/>
    <w:uiPriority w:val="34"/>
    <w:qFormat/>
    <w:rsid w:val="007E5AA0"/>
    <w:pPr>
      <w:ind w:left="720"/>
      <w:contextualSpacing/>
    </w:pPr>
    <w:rPr>
      <w:szCs w:val="20"/>
    </w:rPr>
  </w:style>
  <w:style w:type="paragraph" w:customStyle="1" w:styleId="len">
    <w:name w:val="člen"/>
    <w:basedOn w:val="Navaden"/>
    <w:link w:val="lenZnak"/>
    <w:uiPriority w:val="99"/>
    <w:qFormat/>
    <w:rsid w:val="007E5AA0"/>
    <w:pPr>
      <w:numPr>
        <w:numId w:val="2"/>
      </w:numPr>
      <w:tabs>
        <w:tab w:val="left" w:pos="0"/>
      </w:tabs>
      <w:spacing w:before="240"/>
      <w:jc w:val="center"/>
    </w:pPr>
    <w:rPr>
      <w:rFonts w:ascii="Garamond" w:hAnsi="Garamond"/>
      <w:b/>
      <w:bCs/>
      <w:sz w:val="22"/>
      <w:szCs w:val="20"/>
      <w:lang w:val="x-none" w:eastAsia="x-none"/>
    </w:rPr>
  </w:style>
  <w:style w:type="character" w:customStyle="1" w:styleId="lenZnak">
    <w:name w:val="člen Znak"/>
    <w:link w:val="len"/>
    <w:uiPriority w:val="99"/>
    <w:rsid w:val="007E5AA0"/>
    <w:rPr>
      <w:rFonts w:ascii="Garamond" w:hAnsi="Garamond"/>
      <w:b/>
      <w:bCs/>
      <w:sz w:val="22"/>
      <w:lang w:val="x-none" w:eastAsia="x-none"/>
    </w:rPr>
  </w:style>
  <w:style w:type="paragraph" w:customStyle="1" w:styleId="alineja1">
    <w:name w:val="alineja_1"/>
    <w:basedOn w:val="Navaden"/>
    <w:link w:val="alineja1Znak"/>
    <w:qFormat/>
    <w:rsid w:val="007E5AA0"/>
    <w:pPr>
      <w:numPr>
        <w:numId w:val="3"/>
      </w:numPr>
      <w:ind w:left="170" w:hanging="170"/>
    </w:pPr>
    <w:rPr>
      <w:rFonts w:ascii="Garamond" w:hAnsi="Garamond"/>
      <w:sz w:val="22"/>
      <w:szCs w:val="20"/>
      <w:lang w:val="x-none" w:eastAsia="x-none"/>
    </w:rPr>
  </w:style>
  <w:style w:type="character" w:customStyle="1" w:styleId="alineja1Znak">
    <w:name w:val="alineja_1 Znak"/>
    <w:link w:val="alineja1"/>
    <w:rsid w:val="007E5AA0"/>
    <w:rPr>
      <w:rFonts w:ascii="Garamond" w:hAnsi="Garamond"/>
      <w:sz w:val="22"/>
      <w:lang w:val="x-none" w:eastAsia="x-none"/>
    </w:rPr>
  </w:style>
  <w:style w:type="paragraph" w:customStyle="1" w:styleId="podnapis">
    <w:name w:val="podnapis"/>
    <w:basedOn w:val="Navaden"/>
    <w:link w:val="podnapisZnak"/>
    <w:uiPriority w:val="99"/>
    <w:qFormat/>
    <w:rsid w:val="007E5AA0"/>
    <w:pPr>
      <w:spacing w:after="240"/>
      <w:jc w:val="center"/>
    </w:pPr>
    <w:rPr>
      <w:rFonts w:ascii="Garamond" w:hAnsi="Garamond"/>
      <w:b/>
      <w:bCs/>
      <w:sz w:val="22"/>
      <w:szCs w:val="20"/>
      <w:lang w:val="x-none" w:eastAsia="x-none"/>
    </w:rPr>
  </w:style>
  <w:style w:type="character" w:customStyle="1" w:styleId="podnapisZnak">
    <w:name w:val="podnapis Znak"/>
    <w:link w:val="podnapis"/>
    <w:uiPriority w:val="99"/>
    <w:rsid w:val="007E5AA0"/>
    <w:rPr>
      <w:rFonts w:ascii="Garamond" w:hAnsi="Garamond"/>
      <w:b/>
      <w:bCs/>
      <w:sz w:val="22"/>
      <w:lang w:val="x-none" w:eastAsia="x-none"/>
    </w:rPr>
  </w:style>
  <w:style w:type="paragraph" w:customStyle="1" w:styleId="Default">
    <w:name w:val="Default"/>
    <w:rsid w:val="007E5AA0"/>
    <w:pPr>
      <w:autoSpaceDE w:val="0"/>
      <w:autoSpaceDN w:val="0"/>
      <w:adjustRightInd w:val="0"/>
    </w:pPr>
    <w:rPr>
      <w:rFonts w:ascii="Arial" w:eastAsia="Calibri" w:hAnsi="Arial" w:cs="Arial"/>
      <w:color w:val="000000"/>
      <w:sz w:val="24"/>
      <w:szCs w:val="24"/>
      <w:lang w:eastAsia="en-US"/>
    </w:rPr>
  </w:style>
  <w:style w:type="paragraph" w:customStyle="1" w:styleId="SlogNasredini1">
    <w:name w:val="Slog Na sredini1"/>
    <w:basedOn w:val="Navaden"/>
    <w:uiPriority w:val="99"/>
    <w:rsid w:val="007E5AA0"/>
    <w:pPr>
      <w:suppressAutoHyphens/>
      <w:overflowPunct w:val="0"/>
      <w:autoSpaceDE w:val="0"/>
      <w:jc w:val="center"/>
      <w:textAlignment w:val="baseline"/>
    </w:pPr>
    <w:rPr>
      <w:i/>
      <w:sz w:val="22"/>
      <w:szCs w:val="18"/>
      <w:lang w:eastAsia="ar-SA"/>
    </w:rPr>
  </w:style>
  <w:style w:type="paragraph" w:customStyle="1" w:styleId="Pa4">
    <w:name w:val="Pa4"/>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Pa3">
    <w:name w:val="Pa3"/>
    <w:basedOn w:val="Navaden"/>
    <w:next w:val="Navaden"/>
    <w:rsid w:val="007E5AA0"/>
    <w:pPr>
      <w:widowControl w:val="0"/>
      <w:suppressAutoHyphens/>
      <w:autoSpaceDE w:val="0"/>
      <w:spacing w:line="181" w:lineRule="atLeast"/>
    </w:pPr>
    <w:rPr>
      <w:rFonts w:eastAsia="SimSun" w:cs="Mangal"/>
      <w:kern w:val="1"/>
      <w:szCs w:val="20"/>
      <w:lang w:eastAsia="hi-IN" w:bidi="hi-IN"/>
    </w:rPr>
  </w:style>
  <w:style w:type="paragraph" w:customStyle="1" w:styleId="alineja2">
    <w:name w:val="alineja2"/>
    <w:basedOn w:val="Navaden"/>
    <w:rsid w:val="007E5AA0"/>
    <w:pPr>
      <w:widowControl w:val="0"/>
      <w:suppressAutoHyphens/>
    </w:pPr>
    <w:rPr>
      <w:rFonts w:eastAsia="SimSun" w:cs="Mangal"/>
      <w:bCs/>
      <w:kern w:val="1"/>
      <w:sz w:val="22"/>
      <w:szCs w:val="20"/>
      <w:lang w:eastAsia="hi-IN" w:bidi="hi-IN"/>
    </w:rPr>
  </w:style>
  <w:style w:type="paragraph" w:customStyle="1" w:styleId="alineja3">
    <w:name w:val="alineja3"/>
    <w:basedOn w:val="alineja2"/>
    <w:rsid w:val="007E5AA0"/>
    <w:pPr>
      <w:numPr>
        <w:numId w:val="4"/>
      </w:numPr>
    </w:pPr>
  </w:style>
  <w:style w:type="paragraph" w:customStyle="1" w:styleId="default0">
    <w:name w:val="default"/>
    <w:basedOn w:val="Navaden"/>
    <w:rsid w:val="007E5AA0"/>
    <w:pPr>
      <w:spacing w:before="100" w:beforeAutospacing="1" w:after="100" w:afterAutospacing="1"/>
    </w:pPr>
    <w:rPr>
      <w:szCs w:val="20"/>
    </w:rPr>
  </w:style>
  <w:style w:type="paragraph" w:customStyle="1" w:styleId="a">
    <w:basedOn w:val="Pripombabesedilo"/>
    <w:next w:val="Pripombabesedilo"/>
    <w:uiPriority w:val="99"/>
    <w:unhideWhenUsed/>
    <w:rsid w:val="007E5AA0"/>
    <w:rPr>
      <w:b/>
      <w:bCs/>
    </w:rPr>
  </w:style>
  <w:style w:type="paragraph" w:styleId="Pripombabesedilo">
    <w:name w:val="annotation text"/>
    <w:basedOn w:val="Navaden"/>
    <w:link w:val="PripombabesediloZnak"/>
    <w:uiPriority w:val="99"/>
    <w:rsid w:val="007E5AA0"/>
    <w:rPr>
      <w:sz w:val="20"/>
      <w:szCs w:val="20"/>
    </w:rPr>
  </w:style>
  <w:style w:type="character" w:customStyle="1" w:styleId="PripombabesediloZnak">
    <w:name w:val="Pripomba – besedilo Znak"/>
    <w:basedOn w:val="Privzetapisavaodstavka"/>
    <w:link w:val="Pripombabesedilo"/>
    <w:uiPriority w:val="99"/>
    <w:rsid w:val="007E5AA0"/>
  </w:style>
  <w:style w:type="character" w:customStyle="1" w:styleId="Komentar-besediloZnak">
    <w:name w:val="Komentar - besedilo Znak"/>
    <w:basedOn w:val="Privzetapisavaodstavka"/>
    <w:uiPriority w:val="99"/>
    <w:rsid w:val="007E5AA0"/>
  </w:style>
  <w:style w:type="character" w:customStyle="1" w:styleId="ZadevapripombeZnak1">
    <w:name w:val="Zadeva pripombe Znak1"/>
    <w:link w:val="Zadevapripombe"/>
    <w:uiPriority w:val="99"/>
    <w:rsid w:val="007E5AA0"/>
    <w:rPr>
      <w:b/>
      <w:bCs/>
    </w:rPr>
  </w:style>
  <w:style w:type="paragraph" w:styleId="Zadevapripombe">
    <w:name w:val="annotation subject"/>
    <w:basedOn w:val="Pripombabesedilo"/>
    <w:next w:val="Pripombabesedilo"/>
    <w:link w:val="ZadevapripombeZnak1"/>
    <w:uiPriority w:val="99"/>
    <w:rsid w:val="007E5AA0"/>
    <w:rPr>
      <w:b/>
      <w:bCs/>
    </w:rPr>
  </w:style>
  <w:style w:type="character" w:styleId="SledenaHiperpovezava">
    <w:name w:val="FollowedHyperlink"/>
    <w:rsid w:val="007E5AA0"/>
    <w:rPr>
      <w:color w:val="800080"/>
      <w:u w:val="single"/>
    </w:rPr>
  </w:style>
  <w:style w:type="paragraph" w:styleId="Kazalovsebine5">
    <w:name w:val="toc 5"/>
    <w:basedOn w:val="Navaden"/>
    <w:next w:val="Navaden"/>
    <w:autoRedefine/>
    <w:uiPriority w:val="39"/>
    <w:unhideWhenUsed/>
    <w:rsid w:val="007E5AA0"/>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7E5AA0"/>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7E5AA0"/>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7E5AA0"/>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7E5AA0"/>
    <w:pPr>
      <w:spacing w:after="100" w:line="276" w:lineRule="auto"/>
      <w:ind w:left="1760"/>
    </w:pPr>
    <w:rPr>
      <w:rFonts w:ascii="Calibri" w:hAnsi="Calibri"/>
      <w:sz w:val="22"/>
      <w:szCs w:val="22"/>
    </w:rPr>
  </w:style>
  <w:style w:type="paragraph" w:styleId="Citat">
    <w:name w:val="Quote"/>
    <w:basedOn w:val="Navaden"/>
    <w:next w:val="Navaden"/>
    <w:link w:val="CitatZnak"/>
    <w:uiPriority w:val="29"/>
    <w:qFormat/>
    <w:rsid w:val="007E5AA0"/>
    <w:rPr>
      <w:rFonts w:ascii="Cambria" w:eastAsia="Arial" w:hAnsi="Cambria"/>
      <w:i/>
      <w:iCs/>
      <w:color w:val="000000"/>
      <w:sz w:val="20"/>
      <w:szCs w:val="20"/>
      <w:lang w:val="x-none" w:eastAsia="x-none"/>
    </w:rPr>
  </w:style>
  <w:style w:type="character" w:customStyle="1" w:styleId="CitatZnak">
    <w:name w:val="Citat Znak"/>
    <w:basedOn w:val="Privzetapisavaodstavka"/>
    <w:link w:val="Citat"/>
    <w:uiPriority w:val="29"/>
    <w:rsid w:val="007E5AA0"/>
    <w:rPr>
      <w:rFonts w:ascii="Cambria" w:eastAsia="Arial" w:hAnsi="Cambria"/>
      <w:i/>
      <w:iCs/>
      <w:color w:val="000000"/>
      <w:lang w:val="x-none" w:eastAsia="x-none"/>
    </w:rPr>
  </w:style>
  <w:style w:type="paragraph" w:styleId="Brezrazmikov">
    <w:name w:val="No Spacing"/>
    <w:link w:val="BrezrazmikovZnak"/>
    <w:uiPriority w:val="1"/>
    <w:qFormat/>
    <w:rsid w:val="007E5AA0"/>
    <w:rPr>
      <w:rFonts w:ascii="Arial" w:hAnsi="Arial"/>
      <w:sz w:val="22"/>
      <w:szCs w:val="24"/>
    </w:rPr>
  </w:style>
  <w:style w:type="character" w:customStyle="1" w:styleId="BrezrazmikovZnak">
    <w:name w:val="Brez razmikov Znak"/>
    <w:link w:val="Brezrazmikov"/>
    <w:uiPriority w:val="99"/>
    <w:locked/>
    <w:rsid w:val="007E5AA0"/>
    <w:rPr>
      <w:rFonts w:ascii="Arial" w:hAnsi="Arial"/>
      <w:sz w:val="22"/>
      <w:szCs w:val="24"/>
    </w:rPr>
  </w:style>
  <w:style w:type="character" w:styleId="Pripombasklic">
    <w:name w:val="annotation reference"/>
    <w:basedOn w:val="Privzetapisavaodstavka"/>
    <w:uiPriority w:val="99"/>
    <w:rsid w:val="007E5AA0"/>
    <w:rPr>
      <w:sz w:val="16"/>
      <w:szCs w:val="16"/>
    </w:rPr>
  </w:style>
  <w:style w:type="character" w:customStyle="1" w:styleId="ZadevapripombeZnak">
    <w:name w:val="Zadeva pripombe Znak"/>
    <w:basedOn w:val="PripombabesediloZnak"/>
    <w:rsid w:val="007E5AA0"/>
    <w:rPr>
      <w:b/>
      <w:bCs/>
    </w:rPr>
  </w:style>
  <w:style w:type="paragraph" w:styleId="Telobesedila3">
    <w:name w:val="Body Text 3"/>
    <w:basedOn w:val="Navaden"/>
    <w:link w:val="Telobesedila3Znak"/>
    <w:unhideWhenUsed/>
    <w:rsid w:val="00823168"/>
    <w:pPr>
      <w:spacing w:after="120"/>
    </w:pPr>
    <w:rPr>
      <w:sz w:val="16"/>
      <w:szCs w:val="16"/>
    </w:rPr>
  </w:style>
  <w:style w:type="character" w:customStyle="1" w:styleId="Telobesedila3Znak">
    <w:name w:val="Telo besedila 3 Znak"/>
    <w:basedOn w:val="Privzetapisavaodstavka"/>
    <w:link w:val="Telobesedila3"/>
    <w:rsid w:val="00823168"/>
    <w:rPr>
      <w:sz w:val="16"/>
      <w:szCs w:val="16"/>
    </w:rPr>
  </w:style>
  <w:style w:type="numbering" w:customStyle="1" w:styleId="Brezseznama1">
    <w:name w:val="Brez seznama1"/>
    <w:next w:val="Brezseznama"/>
    <w:uiPriority w:val="99"/>
    <w:semiHidden/>
    <w:unhideWhenUsed/>
    <w:rsid w:val="00823168"/>
  </w:style>
  <w:style w:type="character" w:customStyle="1" w:styleId="GlavaZnak">
    <w:name w:val="Glava Znak"/>
    <w:basedOn w:val="Privzetapisavaodstavka"/>
    <w:link w:val="Glava"/>
    <w:uiPriority w:val="99"/>
    <w:rsid w:val="00823168"/>
    <w:rPr>
      <w:sz w:val="24"/>
      <w:szCs w:val="24"/>
    </w:rPr>
  </w:style>
  <w:style w:type="character" w:customStyle="1" w:styleId="glavaZnak0">
    <w:name w:val="glava Znak"/>
    <w:basedOn w:val="Privzetapisavaodstavka"/>
    <w:link w:val="glava0"/>
    <w:locked/>
    <w:rsid w:val="00823168"/>
  </w:style>
  <w:style w:type="paragraph" w:customStyle="1" w:styleId="glava0">
    <w:name w:val="glava"/>
    <w:basedOn w:val="Navaden"/>
    <w:link w:val="glavaZnak0"/>
    <w:rsid w:val="00823168"/>
    <w:pPr>
      <w:jc w:val="both"/>
    </w:pPr>
    <w:rPr>
      <w:sz w:val="20"/>
      <w:szCs w:val="20"/>
    </w:rPr>
  </w:style>
  <w:style w:type="paragraph" w:customStyle="1" w:styleId="Odstavekseznama2">
    <w:name w:val="Odstavek seznama2"/>
    <w:rsid w:val="00B74664"/>
    <w:pPr>
      <w:widowControl w:val="0"/>
      <w:suppressAutoHyphens/>
      <w:ind w:left="720" w:hanging="357"/>
    </w:pPr>
    <w:rPr>
      <w:rFonts w:eastAsia="Lucida Sans Unicode"/>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19960">
      <w:bodyDiv w:val="1"/>
      <w:marLeft w:val="0"/>
      <w:marRight w:val="0"/>
      <w:marTop w:val="0"/>
      <w:marBottom w:val="0"/>
      <w:divBdr>
        <w:top w:val="none" w:sz="0" w:space="0" w:color="auto"/>
        <w:left w:val="none" w:sz="0" w:space="0" w:color="auto"/>
        <w:bottom w:val="none" w:sz="0" w:space="0" w:color="auto"/>
        <w:right w:val="none" w:sz="0" w:space="0" w:color="auto"/>
      </w:divBdr>
    </w:div>
    <w:div w:id="900285395">
      <w:bodyDiv w:val="1"/>
      <w:marLeft w:val="0"/>
      <w:marRight w:val="0"/>
      <w:marTop w:val="0"/>
      <w:marBottom w:val="0"/>
      <w:divBdr>
        <w:top w:val="none" w:sz="0" w:space="0" w:color="auto"/>
        <w:left w:val="none" w:sz="0" w:space="0" w:color="auto"/>
        <w:bottom w:val="none" w:sz="0" w:space="0" w:color="auto"/>
        <w:right w:val="none" w:sz="0" w:space="0" w:color="auto"/>
      </w:divBdr>
    </w:div>
    <w:div w:id="14501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30BA4-3CBD-42CD-A0CB-E6E2C6808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6351</Words>
  <Characters>37825</Characters>
  <Application>Microsoft Office Word</Application>
  <DocSecurity>0</DocSecurity>
  <Lines>315</Lines>
  <Paragraphs>88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Cafuta</dc:creator>
  <cp:lastModifiedBy>Urška Fajt</cp:lastModifiedBy>
  <cp:revision>19</cp:revision>
  <cp:lastPrinted>2017-04-06T13:40:00Z</cp:lastPrinted>
  <dcterms:created xsi:type="dcterms:W3CDTF">2017-03-30T07:00:00Z</dcterms:created>
  <dcterms:modified xsi:type="dcterms:W3CDTF">2017-04-06T13:40:00Z</dcterms:modified>
</cp:coreProperties>
</file>