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E5E186B" w14:textId="48267DBF" w:rsidR="003D4EA4" w:rsidRPr="00E23A80" w:rsidRDefault="00054266" w:rsidP="00E23A80">
      <w:pPr>
        <w:ind w:left="900"/>
      </w:pPr>
      <w:r>
        <w:rPr>
          <w:noProof/>
          <w:lang w:eastAsia="sl-SI"/>
        </w:rPr>
        <w:drawing>
          <wp:anchor distT="0" distB="0" distL="114300" distR="114300" simplePos="0" relativeHeight="251659264" behindDoc="0" locked="0" layoutInCell="1" allowOverlap="1" wp14:anchorId="20AF1822" wp14:editId="37FC13B8">
            <wp:simplePos x="0" y="0"/>
            <wp:positionH relativeFrom="column">
              <wp:posOffset>2919095</wp:posOffset>
            </wp:positionH>
            <wp:positionV relativeFrom="paragraph">
              <wp:posOffset>262339</wp:posOffset>
            </wp:positionV>
            <wp:extent cx="2393315" cy="838200"/>
            <wp:effectExtent l="0" t="0" r="0" b="0"/>
            <wp:wrapNone/>
            <wp:docPr id="6"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9"/>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2393315" cy="838200"/>
                    </a:xfrm>
                    <a:prstGeom prst="rect">
                      <a:avLst/>
                    </a:prstGeom>
                    <a:noFill/>
                  </pic:spPr>
                </pic:pic>
              </a:graphicData>
            </a:graphic>
            <wp14:sizeRelH relativeFrom="page">
              <wp14:pctWidth>0</wp14:pctWidth>
            </wp14:sizeRelH>
            <wp14:sizeRelV relativeFrom="page">
              <wp14:pctHeight>0</wp14:pctHeight>
            </wp14:sizeRelV>
          </wp:anchor>
        </w:drawing>
      </w:r>
      <w:r w:rsidR="00E23A80" w:rsidRPr="005278B4">
        <w:rPr>
          <w:noProof/>
          <w:color w:val="000080"/>
          <w:szCs w:val="20"/>
          <w:lang w:eastAsia="sl-SI"/>
        </w:rPr>
        <w:drawing>
          <wp:anchor distT="0" distB="0" distL="114300" distR="114300" simplePos="0" relativeHeight="251661312" behindDoc="0" locked="0" layoutInCell="1" allowOverlap="1" wp14:anchorId="6E66AF5D" wp14:editId="7A8A9585">
            <wp:simplePos x="0" y="0"/>
            <wp:positionH relativeFrom="column">
              <wp:posOffset>956190</wp:posOffset>
            </wp:positionH>
            <wp:positionV relativeFrom="paragraph">
              <wp:posOffset>214318</wp:posOffset>
            </wp:positionV>
            <wp:extent cx="628650" cy="757555"/>
            <wp:effectExtent l="0" t="0" r="0" b="4445"/>
            <wp:wrapTopAndBottom/>
            <wp:docPr id="9" name="Slika 9" descr="grbob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bobc~1"/>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628650" cy="7575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DB8308" w14:textId="77777777" w:rsidR="003D4EA4" w:rsidRDefault="003D4EA4" w:rsidP="00B80669">
      <w:pPr>
        <w:pStyle w:val="Glava"/>
        <w:ind w:left="900"/>
        <w:rPr>
          <w:rFonts w:ascii="Arial Narrow" w:hAnsi="Arial Narrow"/>
          <w:color w:val="808080"/>
          <w:sz w:val="18"/>
          <w:szCs w:val="18"/>
        </w:rPr>
      </w:pPr>
    </w:p>
    <w:p w14:paraId="623EB2A7" w14:textId="460C4108" w:rsidR="003D4EA4" w:rsidRPr="00FE5DF9" w:rsidRDefault="003D4EA4" w:rsidP="00B80669">
      <w:pPr>
        <w:pStyle w:val="Glava"/>
        <w:ind w:left="900"/>
        <w:rPr>
          <w:rFonts w:ascii="Arial Narrow" w:hAnsi="Arial Narrow"/>
          <w:color w:val="808080"/>
          <w:sz w:val="18"/>
          <w:szCs w:val="18"/>
        </w:rPr>
      </w:pPr>
      <w:r w:rsidRPr="00FE5DF9">
        <w:rPr>
          <w:rFonts w:ascii="Arial Narrow" w:hAnsi="Arial Narrow"/>
          <w:color w:val="808080"/>
          <w:sz w:val="18"/>
          <w:szCs w:val="18"/>
        </w:rPr>
        <w:t xml:space="preserve">OBČINA </w:t>
      </w:r>
      <w:r w:rsidR="00E23A80">
        <w:rPr>
          <w:rFonts w:ascii="Arial Narrow" w:hAnsi="Arial Narrow"/>
          <w:color w:val="808080"/>
          <w:sz w:val="18"/>
          <w:szCs w:val="18"/>
        </w:rPr>
        <w:t>RAVNE NA KOROŠKEM</w:t>
      </w:r>
    </w:p>
    <w:p w14:paraId="1A58AE53" w14:textId="77777777" w:rsidR="003D4EA4" w:rsidRPr="00F77CF8" w:rsidRDefault="003D4EA4" w:rsidP="00F27248">
      <w:pPr>
        <w:pStyle w:val="Podnaslov1"/>
        <w:spacing w:after="120" w:line="288" w:lineRule="auto"/>
        <w:rPr>
          <w:rFonts w:cs="Arial"/>
          <w:color w:val="666699"/>
        </w:rPr>
      </w:pPr>
    </w:p>
    <w:p w14:paraId="57247114" w14:textId="77777777" w:rsidR="003D4EA4" w:rsidRPr="00F77CF8" w:rsidRDefault="003D4EA4" w:rsidP="00F27248">
      <w:pPr>
        <w:spacing w:after="120" w:line="288" w:lineRule="auto"/>
        <w:rPr>
          <w:rFonts w:cs="Arial"/>
          <w:color w:val="666699"/>
        </w:rPr>
      </w:pPr>
    </w:p>
    <w:p w14:paraId="2C12FEAF" w14:textId="77777777" w:rsidR="003D4EA4" w:rsidRPr="00F77CF8" w:rsidRDefault="003D4EA4" w:rsidP="00F27248">
      <w:pPr>
        <w:spacing w:after="120" w:line="288" w:lineRule="auto"/>
        <w:rPr>
          <w:rFonts w:cs="Arial"/>
          <w:color w:val="666699"/>
        </w:rPr>
      </w:pPr>
    </w:p>
    <w:p w14:paraId="6FC1410F" w14:textId="77777777" w:rsidR="003D4EA4" w:rsidRPr="00F77CF8" w:rsidRDefault="003D4EA4" w:rsidP="00F27248">
      <w:pPr>
        <w:spacing w:after="120" w:line="288" w:lineRule="auto"/>
        <w:rPr>
          <w:rFonts w:cs="Arial"/>
          <w:color w:val="666699"/>
        </w:rPr>
      </w:pPr>
    </w:p>
    <w:p w14:paraId="63E9D335" w14:textId="77777777" w:rsidR="003D4EA4" w:rsidRPr="00F77CF8" w:rsidRDefault="003D4EA4" w:rsidP="00F27248">
      <w:pPr>
        <w:spacing w:after="120" w:line="288" w:lineRule="auto"/>
        <w:rPr>
          <w:rFonts w:cs="Arial"/>
          <w:color w:val="666699"/>
        </w:rPr>
      </w:pPr>
    </w:p>
    <w:p w14:paraId="1C5894B6" w14:textId="77777777" w:rsidR="003D4EA4" w:rsidRPr="00F77CF8" w:rsidRDefault="003D4EA4" w:rsidP="00F27248">
      <w:pPr>
        <w:spacing w:after="120" w:line="288" w:lineRule="auto"/>
        <w:rPr>
          <w:rFonts w:cs="Arial"/>
          <w:color w:val="666699"/>
        </w:rPr>
      </w:pPr>
    </w:p>
    <w:p w14:paraId="0D4DD8A5" w14:textId="77777777" w:rsidR="003D4EA4" w:rsidRPr="00F77CF8" w:rsidRDefault="003D4EA4" w:rsidP="009543E9">
      <w:pPr>
        <w:pBdr>
          <w:top w:val="single" w:sz="4" w:space="1" w:color="auto"/>
          <w:left w:val="single" w:sz="4" w:space="1" w:color="auto"/>
          <w:bottom w:val="single" w:sz="4" w:space="1" w:color="auto"/>
          <w:right w:val="single" w:sz="4" w:space="1" w:color="auto"/>
        </w:pBdr>
        <w:spacing w:after="120" w:line="288" w:lineRule="auto"/>
        <w:jc w:val="center"/>
        <w:rPr>
          <w:rFonts w:cs="Arial"/>
          <w:color w:val="666699"/>
          <w:sz w:val="36"/>
          <w:szCs w:val="36"/>
        </w:rPr>
      </w:pPr>
    </w:p>
    <w:p w14:paraId="7E7CF333" w14:textId="77777777" w:rsidR="003D4EA4" w:rsidRDefault="003D4EA4" w:rsidP="009543E9">
      <w:pPr>
        <w:pBdr>
          <w:top w:val="single" w:sz="4" w:space="1" w:color="auto"/>
          <w:left w:val="single" w:sz="4" w:space="1" w:color="auto"/>
          <w:bottom w:val="single" w:sz="4" w:space="1" w:color="auto"/>
          <w:right w:val="single" w:sz="4" w:space="1" w:color="auto"/>
        </w:pBdr>
        <w:spacing w:after="120" w:line="288" w:lineRule="auto"/>
        <w:jc w:val="center"/>
        <w:rPr>
          <w:rFonts w:cs="Arial"/>
          <w:color w:val="666699"/>
          <w:sz w:val="52"/>
          <w:szCs w:val="52"/>
        </w:rPr>
      </w:pPr>
      <w:r w:rsidRPr="00F77CF8">
        <w:rPr>
          <w:rFonts w:cs="Arial"/>
          <w:color w:val="666699"/>
          <w:sz w:val="52"/>
          <w:szCs w:val="52"/>
        </w:rPr>
        <w:t>Investicijski program</w:t>
      </w:r>
    </w:p>
    <w:p w14:paraId="1A8AF3C0" w14:textId="1481196B" w:rsidR="003D4EA4" w:rsidRDefault="00E63F08" w:rsidP="009543E9">
      <w:pPr>
        <w:pBdr>
          <w:top w:val="single" w:sz="4" w:space="1" w:color="auto"/>
          <w:left w:val="single" w:sz="4" w:space="1" w:color="auto"/>
          <w:bottom w:val="single" w:sz="4" w:space="1" w:color="auto"/>
          <w:right w:val="single" w:sz="4" w:space="1" w:color="auto"/>
        </w:pBdr>
        <w:spacing w:after="120" w:line="288" w:lineRule="auto"/>
        <w:jc w:val="center"/>
        <w:rPr>
          <w:rFonts w:cs="Arial"/>
          <w:color w:val="666699"/>
          <w:sz w:val="52"/>
          <w:szCs w:val="52"/>
        </w:rPr>
      </w:pPr>
      <w:r>
        <w:rPr>
          <w:noProof/>
          <w:lang w:eastAsia="sl-SI"/>
        </w:rPr>
        <mc:AlternateContent>
          <mc:Choice Requires="wps">
            <w:drawing>
              <wp:anchor distT="4294967295" distB="4294967295" distL="114300" distR="114300" simplePos="0" relativeHeight="251656192" behindDoc="0" locked="0" layoutInCell="1" allowOverlap="1" wp14:anchorId="6DB76E00" wp14:editId="7D8519D2">
                <wp:simplePos x="0" y="0"/>
                <wp:positionH relativeFrom="column">
                  <wp:posOffset>457200</wp:posOffset>
                </wp:positionH>
                <wp:positionV relativeFrom="paragraph">
                  <wp:posOffset>387984</wp:posOffset>
                </wp:positionV>
                <wp:extent cx="4686300" cy="0"/>
                <wp:effectExtent l="0" t="0" r="0" b="0"/>
                <wp:wrapNone/>
                <wp:docPr id="55"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86300" cy="0"/>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47255607" id="Line 2" o:spid="_x0000_s1026" style="position:absolute;z-index:251656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30.55pt" to="405pt,3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" strokeweight=".26mm">
                <v:stroke joinstyle="miter"/>
              </v:line>
            </w:pict>
          </mc:Fallback>
        </mc:AlternateContent>
      </w:r>
      <w:r w:rsidR="00952328">
        <w:rPr>
          <w:rFonts w:cs="Arial"/>
          <w:color w:val="666699"/>
          <w:sz w:val="52"/>
          <w:szCs w:val="52"/>
        </w:rPr>
        <w:t>~novelacija~</w:t>
      </w:r>
    </w:p>
    <w:p w14:paraId="5949A441" w14:textId="1C5DE524" w:rsidR="003D4EA4" w:rsidRPr="00F77CF8" w:rsidRDefault="00E23A80" w:rsidP="00B80669">
      <w:pPr>
        <w:pBdr>
          <w:top w:val="single" w:sz="4" w:space="1" w:color="auto"/>
          <w:left w:val="single" w:sz="4" w:space="1" w:color="auto"/>
          <w:bottom w:val="single" w:sz="4" w:space="1" w:color="auto"/>
          <w:right w:val="single" w:sz="4" w:space="1" w:color="auto"/>
        </w:pBdr>
        <w:spacing w:after="120" w:line="288" w:lineRule="auto"/>
        <w:jc w:val="center"/>
        <w:rPr>
          <w:rFonts w:cs="Arial"/>
          <w:color w:val="666699"/>
          <w:sz w:val="26"/>
          <w:szCs w:val="26"/>
          <w:u w:val="single"/>
        </w:rPr>
      </w:pPr>
      <w:r w:rsidRPr="00E23A80">
        <w:rPr>
          <w:rFonts w:cs="Arial"/>
          <w:b/>
          <w:color w:val="666699"/>
          <w:sz w:val="36"/>
          <w:szCs w:val="36"/>
        </w:rPr>
        <w:t>GRADNJA POSLOVNO KOMUNALNE INFRASTRUKTURE V POSLOVNI CONI RAVNE</w:t>
      </w:r>
      <w:r w:rsidR="003B7905" w:rsidRPr="003B7905">
        <w:rPr>
          <w:rFonts w:cs="Arial"/>
          <w:b/>
          <w:color w:val="666699"/>
          <w:sz w:val="36"/>
          <w:szCs w:val="36"/>
        </w:rPr>
        <w:t xml:space="preserve"> </w:t>
      </w:r>
      <w:r w:rsidR="00383B14">
        <w:rPr>
          <w:rFonts w:cs="Arial"/>
          <w:b/>
          <w:color w:val="666699"/>
          <w:sz w:val="36"/>
          <w:szCs w:val="36"/>
        </w:rPr>
        <w:t>2019</w:t>
      </w:r>
      <w:r w:rsidR="00952328">
        <w:rPr>
          <w:rFonts w:cs="Arial"/>
          <w:b/>
          <w:color w:val="666699"/>
          <w:sz w:val="36"/>
          <w:szCs w:val="36"/>
        </w:rPr>
        <w:t>—</w:t>
      </w:r>
      <w:r w:rsidR="00383B14">
        <w:rPr>
          <w:rFonts w:cs="Arial"/>
          <w:b/>
          <w:color w:val="666699"/>
          <w:sz w:val="36"/>
          <w:szCs w:val="36"/>
        </w:rPr>
        <w:t>2022</w:t>
      </w:r>
    </w:p>
    <w:p w14:paraId="792F2ADA" w14:textId="77777777" w:rsidR="003D4EA4" w:rsidRPr="00F77CF8" w:rsidRDefault="003D4EA4" w:rsidP="0054341B"/>
    <w:p w14:paraId="218BD3D9" w14:textId="77777777" w:rsidR="003D4EA4" w:rsidRPr="00F77CF8" w:rsidRDefault="003D4EA4" w:rsidP="0054341B"/>
    <w:p w14:paraId="0C4AFFFB" w14:textId="4425ACBF" w:rsidR="003D4EA4" w:rsidRPr="00F77CF8" w:rsidRDefault="00E63F08" w:rsidP="00F27248">
      <w:pPr>
        <w:spacing w:after="120" w:line="288" w:lineRule="auto"/>
      </w:pPr>
      <w:r>
        <w:rPr>
          <w:noProof/>
          <w:lang w:eastAsia="sl-SI"/>
        </w:rPr>
        <mc:AlternateContent>
          <mc:Choice Requires="wps">
            <w:drawing>
              <wp:anchor distT="0" distB="0" distL="0" distR="89535" simplePos="0" relativeHeight="251657216" behindDoc="0" locked="0" layoutInCell="1" allowOverlap="1" wp14:anchorId="3103E99E" wp14:editId="44C13BF3">
                <wp:simplePos x="0" y="0"/>
                <wp:positionH relativeFrom="margin">
                  <wp:posOffset>-44450</wp:posOffset>
                </wp:positionH>
                <wp:positionV relativeFrom="paragraph">
                  <wp:posOffset>339090</wp:posOffset>
                </wp:positionV>
                <wp:extent cx="5871210" cy="1963420"/>
                <wp:effectExtent l="0" t="0" r="0" b="0"/>
                <wp:wrapSquare wrapText="largest"/>
                <wp:docPr id="5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1210" cy="196342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9248" w:type="dxa"/>
                              <w:tblInd w:w="70" w:type="dxa"/>
                              <w:tblLayout w:type="fixed"/>
                              <w:tblCellMar>
                                <w:left w:w="70" w:type="dxa"/>
                                <w:right w:w="70" w:type="dxa"/>
                              </w:tblCellMar>
                              <w:tblLook w:val="0000" w:firstRow="0" w:lastRow="0" w:firstColumn="0" w:lastColumn="0" w:noHBand="0" w:noVBand="0"/>
                            </w:tblPr>
                            <w:tblGrid>
                              <w:gridCol w:w="3082"/>
                              <w:gridCol w:w="3083"/>
                              <w:gridCol w:w="3083"/>
                            </w:tblGrid>
                            <w:tr w:rsidR="00DF23EA" w14:paraId="1391E636" w14:textId="77777777" w:rsidTr="009907D2">
                              <w:trPr>
                                <w:cantSplit/>
                                <w:trHeight w:val="233"/>
                              </w:trPr>
                              <w:tc>
                                <w:tcPr>
                                  <w:tcW w:w="3082" w:type="dxa"/>
                                  <w:vAlign w:val="center"/>
                                </w:tcPr>
                                <w:p w14:paraId="0704166B" w14:textId="77777777" w:rsidR="00DF23EA" w:rsidRDefault="00DF23EA" w:rsidP="00F27248">
                                  <w:pPr>
                                    <w:spacing w:after="120" w:line="288" w:lineRule="auto"/>
                                    <w:jc w:val="center"/>
                                    <w:rPr>
                                      <w:rFonts w:cs="Arial"/>
                                      <w:b/>
                                      <w:bCs/>
                                    </w:rPr>
                                  </w:pPr>
                                  <w:r>
                                    <w:rPr>
                                      <w:rFonts w:cs="Arial"/>
                                      <w:b/>
                                      <w:bCs/>
                                    </w:rPr>
                                    <w:t>Investicijski program izdelal:</w:t>
                                  </w:r>
                                </w:p>
                              </w:tc>
                              <w:tc>
                                <w:tcPr>
                                  <w:tcW w:w="3083" w:type="dxa"/>
                                  <w:vAlign w:val="center"/>
                                </w:tcPr>
                                <w:p w14:paraId="42DCCDBE" w14:textId="77777777" w:rsidR="00DF23EA" w:rsidRDefault="00DF23EA" w:rsidP="00F27248">
                                  <w:pPr>
                                    <w:snapToGrid w:val="0"/>
                                    <w:spacing w:after="120" w:line="288" w:lineRule="auto"/>
                                    <w:jc w:val="center"/>
                                    <w:rPr>
                                      <w:rFonts w:cs="Arial"/>
                                      <w:b/>
                                    </w:rPr>
                                  </w:pPr>
                                  <w:r>
                                    <w:rPr>
                                      <w:rFonts w:cs="Arial"/>
                                      <w:b/>
                                    </w:rPr>
                                    <w:t>Investitor:</w:t>
                                  </w:r>
                                </w:p>
                              </w:tc>
                              <w:tc>
                                <w:tcPr>
                                  <w:tcW w:w="3083" w:type="dxa"/>
                                  <w:vAlign w:val="center"/>
                                </w:tcPr>
                                <w:p w14:paraId="2BCDDC87" w14:textId="77777777" w:rsidR="00DF23EA" w:rsidRPr="007974B3" w:rsidRDefault="00DF23EA" w:rsidP="00F27248">
                                  <w:pPr>
                                    <w:spacing w:after="120" w:line="288" w:lineRule="auto"/>
                                    <w:jc w:val="center"/>
                                    <w:rPr>
                                      <w:rFonts w:cs="Arial"/>
                                      <w:b/>
                                    </w:rPr>
                                  </w:pPr>
                                  <w:r w:rsidRPr="007974B3">
                                    <w:rPr>
                                      <w:rFonts w:cs="Arial"/>
                                      <w:b/>
                                    </w:rPr>
                                    <w:t>Sofinancer:</w:t>
                                  </w:r>
                                </w:p>
                              </w:tc>
                            </w:tr>
                            <w:tr w:rsidR="00DF23EA" w14:paraId="38FE7E08" w14:textId="77777777" w:rsidTr="009907D2">
                              <w:trPr>
                                <w:cantSplit/>
                                <w:trHeight w:val="1577"/>
                              </w:trPr>
                              <w:tc>
                                <w:tcPr>
                                  <w:tcW w:w="3082" w:type="dxa"/>
                                </w:tcPr>
                                <w:p w14:paraId="5F395DD0" w14:textId="77777777" w:rsidR="00DF23EA" w:rsidRDefault="00DF23EA" w:rsidP="00F27248">
                                  <w:pPr>
                                    <w:snapToGrid w:val="0"/>
                                    <w:spacing w:after="120" w:line="288" w:lineRule="auto"/>
                                    <w:jc w:val="center"/>
                                    <w:rPr>
                                      <w:b/>
                                      <w:szCs w:val="20"/>
                                    </w:rPr>
                                  </w:pPr>
                                </w:p>
                                <w:p w14:paraId="36D0D73E" w14:textId="77777777" w:rsidR="00DF23EA" w:rsidRPr="00A718DE" w:rsidRDefault="00DF23EA" w:rsidP="00F27248">
                                  <w:pPr>
                                    <w:snapToGrid w:val="0"/>
                                    <w:spacing w:after="120" w:line="288" w:lineRule="auto"/>
                                    <w:jc w:val="center"/>
                                    <w:rPr>
                                      <w:b/>
                                      <w:szCs w:val="20"/>
                                    </w:rPr>
                                  </w:pPr>
                                  <w:r>
                                    <w:rPr>
                                      <w:b/>
                                      <w:szCs w:val="20"/>
                                    </w:rPr>
                                    <w:t>EUTRIP</w:t>
                                  </w:r>
                                  <w:r w:rsidRPr="00A718DE">
                                    <w:rPr>
                                      <w:b/>
                                      <w:szCs w:val="20"/>
                                    </w:rPr>
                                    <w:t>, d. o. o.</w:t>
                                  </w:r>
                                </w:p>
                                <w:p w14:paraId="04DE47D5" w14:textId="77777777" w:rsidR="00DF23EA" w:rsidRDefault="00DF23EA" w:rsidP="009907D2">
                                  <w:pPr>
                                    <w:snapToGrid w:val="0"/>
                                    <w:spacing w:after="120" w:line="288" w:lineRule="auto"/>
                                    <w:rPr>
                                      <w:szCs w:val="20"/>
                                    </w:rPr>
                                  </w:pPr>
                                </w:p>
                                <w:p w14:paraId="5E7675D7" w14:textId="77777777" w:rsidR="00DF23EA" w:rsidRDefault="00DF23EA" w:rsidP="00F27248">
                                  <w:pPr>
                                    <w:spacing w:after="120" w:line="288" w:lineRule="auto"/>
                                    <w:jc w:val="center"/>
                                    <w:rPr>
                                      <w:szCs w:val="20"/>
                                      <w:shd w:val="clear" w:color="auto" w:fill="FF0000"/>
                                    </w:rPr>
                                  </w:pPr>
                                </w:p>
                              </w:tc>
                              <w:tc>
                                <w:tcPr>
                                  <w:tcW w:w="3083" w:type="dxa"/>
                                </w:tcPr>
                                <w:p w14:paraId="0193B38B" w14:textId="77777777" w:rsidR="00DF23EA" w:rsidRDefault="00DF23EA" w:rsidP="002C3756">
                                  <w:pPr>
                                    <w:spacing w:after="120" w:line="288" w:lineRule="auto"/>
                                    <w:jc w:val="center"/>
                                    <w:rPr>
                                      <w:b/>
                                    </w:rPr>
                                  </w:pPr>
                                </w:p>
                                <w:p w14:paraId="1A5B8755" w14:textId="4159BE80" w:rsidR="00DF23EA" w:rsidRPr="009907D2" w:rsidRDefault="00DF23EA" w:rsidP="009907D2">
                                  <w:pPr>
                                    <w:snapToGrid w:val="0"/>
                                    <w:spacing w:after="120" w:line="288" w:lineRule="auto"/>
                                    <w:jc w:val="center"/>
                                    <w:rPr>
                                      <w:b/>
                                      <w:szCs w:val="20"/>
                                    </w:rPr>
                                  </w:pPr>
                                  <w:r w:rsidRPr="002C3756">
                                    <w:rPr>
                                      <w:b/>
                                      <w:szCs w:val="20"/>
                                    </w:rPr>
                                    <w:t xml:space="preserve">Občina </w:t>
                                  </w:r>
                                  <w:r>
                                    <w:rPr>
                                      <w:b/>
                                      <w:szCs w:val="20"/>
                                    </w:rPr>
                                    <w:t>Ravne na Koroškem</w:t>
                                  </w:r>
                                </w:p>
                              </w:tc>
                              <w:tc>
                                <w:tcPr>
                                  <w:tcW w:w="3083" w:type="dxa"/>
                                </w:tcPr>
                                <w:p w14:paraId="44638552" w14:textId="77777777" w:rsidR="00DF23EA" w:rsidRPr="007974B3" w:rsidRDefault="00DF23EA" w:rsidP="009907D2">
                                  <w:pPr>
                                    <w:spacing w:after="120" w:line="288" w:lineRule="auto"/>
                                    <w:jc w:val="center"/>
                                    <w:rPr>
                                      <w:b/>
                                      <w:bCs/>
                                    </w:rPr>
                                  </w:pPr>
                                  <w:r w:rsidRPr="007974B3">
                                    <w:rPr>
                                      <w:b/>
                                    </w:rPr>
                                    <w:t>Ministrstvo za gospodarski razvoj in tehnologijo Direktorat za regionalni razvoj</w:t>
                                  </w:r>
                                </w:p>
                              </w:tc>
                            </w:tr>
                            <w:tr w:rsidR="00DF23EA" w14:paraId="620D35D8" w14:textId="77777777" w:rsidTr="009907D2">
                              <w:trPr>
                                <w:cantSplit/>
                                <w:trHeight w:val="3684"/>
                              </w:trPr>
                              <w:tc>
                                <w:tcPr>
                                  <w:tcW w:w="3082" w:type="dxa"/>
                                </w:tcPr>
                                <w:p w14:paraId="1635D5F8" w14:textId="77777777" w:rsidR="00DF23EA" w:rsidRDefault="00DF23EA" w:rsidP="009907D2">
                                  <w:pPr>
                                    <w:snapToGrid w:val="0"/>
                                    <w:spacing w:after="120" w:line="288" w:lineRule="auto"/>
                                    <w:jc w:val="center"/>
                                    <w:rPr>
                                      <w:szCs w:val="20"/>
                                      <w:shd w:val="clear" w:color="auto" w:fill="FF0000"/>
                                    </w:rPr>
                                  </w:pPr>
                                  <w:r>
                                    <w:rPr>
                                      <w:szCs w:val="20"/>
                                    </w:rPr>
                                    <w:t>Kidričeva 24</w:t>
                                  </w:r>
                                </w:p>
                                <w:p w14:paraId="2A5E5580" w14:textId="4B79C104" w:rsidR="00DF23EA" w:rsidRDefault="00DF23EA" w:rsidP="009907D2">
                                  <w:pPr>
                                    <w:snapToGrid w:val="0"/>
                                    <w:spacing w:after="120" w:line="288" w:lineRule="auto"/>
                                    <w:jc w:val="center"/>
                                    <w:rPr>
                                      <w:b/>
                                      <w:szCs w:val="20"/>
                                    </w:rPr>
                                  </w:pPr>
                                  <w:r>
                                    <w:rPr>
                                      <w:szCs w:val="20"/>
                                    </w:rPr>
                                    <w:t>3000 Celje</w:t>
                                  </w:r>
                                </w:p>
                              </w:tc>
                              <w:tc>
                                <w:tcPr>
                                  <w:tcW w:w="3083" w:type="dxa"/>
                                </w:tcPr>
                                <w:p w14:paraId="2472194D" w14:textId="77777777" w:rsidR="00DF23EA" w:rsidRDefault="00DF23EA" w:rsidP="009543E9">
                                  <w:pPr>
                                    <w:snapToGrid w:val="0"/>
                                    <w:spacing w:after="120" w:line="288" w:lineRule="auto"/>
                                    <w:jc w:val="center"/>
                                    <w:rPr>
                                      <w:szCs w:val="20"/>
                                    </w:rPr>
                                  </w:pPr>
                                  <w:r w:rsidRPr="000124BA">
                                    <w:rPr>
                                      <w:szCs w:val="20"/>
                                    </w:rPr>
                                    <w:t>Gačnikova pot 5</w:t>
                                  </w:r>
                                </w:p>
                                <w:p w14:paraId="26746280" w14:textId="1093A72B" w:rsidR="00DF23EA" w:rsidRDefault="00DF23EA" w:rsidP="009B4DB3">
                                  <w:pPr>
                                    <w:snapToGrid w:val="0"/>
                                    <w:spacing w:after="120" w:line="288" w:lineRule="auto"/>
                                    <w:jc w:val="center"/>
                                    <w:rPr>
                                      <w:b/>
                                    </w:rPr>
                                  </w:pPr>
                                  <w:r w:rsidRPr="000124BA">
                                    <w:rPr>
                                      <w:szCs w:val="20"/>
                                    </w:rPr>
                                    <w:t xml:space="preserve">2390 Ravne na Koroškem </w:t>
                                  </w:r>
                                </w:p>
                              </w:tc>
                              <w:tc>
                                <w:tcPr>
                                  <w:tcW w:w="3083" w:type="dxa"/>
                                </w:tcPr>
                                <w:p w14:paraId="59F39EA3" w14:textId="77777777" w:rsidR="00DF23EA" w:rsidRPr="007974B3" w:rsidRDefault="00DF23EA" w:rsidP="004D3E1B">
                                  <w:pPr>
                                    <w:snapToGrid w:val="0"/>
                                    <w:spacing w:after="120" w:line="288" w:lineRule="auto"/>
                                    <w:jc w:val="center"/>
                                  </w:pPr>
                                  <w:r w:rsidRPr="007974B3">
                                    <w:t>Kotnikova ulica 5</w:t>
                                  </w:r>
                                </w:p>
                                <w:p w14:paraId="7219C7A7" w14:textId="779F3404" w:rsidR="00DF23EA" w:rsidRPr="007974B3" w:rsidRDefault="00DF23EA" w:rsidP="004D3E1B">
                                  <w:pPr>
                                    <w:snapToGrid w:val="0"/>
                                    <w:spacing w:after="120" w:line="288" w:lineRule="auto"/>
                                    <w:jc w:val="center"/>
                                  </w:pPr>
                                  <w:r w:rsidRPr="007974B3">
                                    <w:t>1000 Ljubljana</w:t>
                                  </w:r>
                                </w:p>
                              </w:tc>
                            </w:tr>
                          </w:tbl>
                          <w:p w14:paraId="2FD79A21" w14:textId="77777777" w:rsidR="00DF23EA" w:rsidRDefault="00DF23EA"/>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03E99E" id="_x0000_t202" coordsize="21600,21600" o:spt="202" path="m,l,21600r21600,l21600,xe">
                <v:stroke joinstyle="miter"/>
                <v:path gradientshapeok="t" o:connecttype="rect"/>
              </v:shapetype>
              <v:shape id="Text Box 11" o:spid="_x0000_s1026" type="#_x0000_t202" style="position:absolute;left:0;text-align:left;margin-left:-3.5pt;margin-top:26.7pt;width:462.3pt;height:154.6pt;z-index:251657216;visibility:visible;mso-wrap-style:square;mso-width-percent:0;mso-height-percent:0;mso-wrap-distance-left:0;mso-wrap-distance-top:0;mso-wrap-distance-right:7.0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" stroked="f">
                <v:fill opacity="0"/>
                <v:textbox inset="0,0,0,0">
                  <w:txbxContent>
                    <w:tbl>
                      <w:tblPr>
                        <w:tblW w:w="9248" w:type="dxa"/>
                        <w:tblInd w:w="70" w:type="dxa"/>
                        <w:tblLayout w:type="fixed"/>
                        <w:tblCellMar>
                          <w:left w:w="70" w:type="dxa"/>
                          <w:right w:w="70" w:type="dxa"/>
                        </w:tblCellMar>
                        <w:tblLook w:val="0000" w:firstRow="0" w:lastRow="0" w:firstColumn="0" w:lastColumn="0" w:noHBand="0" w:noVBand="0"/>
                      </w:tblPr>
                      <w:tblGrid>
                        <w:gridCol w:w="3082"/>
                        <w:gridCol w:w="3083"/>
                        <w:gridCol w:w="3083"/>
                      </w:tblGrid>
                      <w:tr w:rsidR="00DF23EA" w14:paraId="1391E636" w14:textId="77777777" w:rsidTr="009907D2">
                        <w:trPr>
                          <w:cantSplit/>
                          <w:trHeight w:val="233"/>
                        </w:trPr>
                        <w:tc>
                          <w:tcPr>
                            <w:tcW w:w="3082" w:type="dxa"/>
                            <w:vAlign w:val="center"/>
                          </w:tcPr>
                          <w:p w14:paraId="0704166B" w14:textId="77777777" w:rsidR="00DF23EA" w:rsidRDefault="00DF23EA" w:rsidP="00F27248">
                            <w:pPr>
                              <w:spacing w:after="120" w:line="288" w:lineRule="auto"/>
                              <w:jc w:val="center"/>
                              <w:rPr>
                                <w:rFonts w:cs="Arial"/>
                                <w:b/>
                                <w:bCs/>
                              </w:rPr>
                            </w:pPr>
                            <w:r>
                              <w:rPr>
                                <w:rFonts w:cs="Arial"/>
                                <w:b/>
                                <w:bCs/>
                              </w:rPr>
                              <w:t>Investicijski program izdelal:</w:t>
                            </w:r>
                          </w:p>
                        </w:tc>
                        <w:tc>
                          <w:tcPr>
                            <w:tcW w:w="3083" w:type="dxa"/>
                            <w:vAlign w:val="center"/>
                          </w:tcPr>
                          <w:p w14:paraId="42DCCDBE" w14:textId="77777777" w:rsidR="00DF23EA" w:rsidRDefault="00DF23EA" w:rsidP="00F27248">
                            <w:pPr>
                              <w:snapToGrid w:val="0"/>
                              <w:spacing w:after="120" w:line="288" w:lineRule="auto"/>
                              <w:jc w:val="center"/>
                              <w:rPr>
                                <w:rFonts w:cs="Arial"/>
                                <w:b/>
                              </w:rPr>
                            </w:pPr>
                            <w:r>
                              <w:rPr>
                                <w:rFonts w:cs="Arial"/>
                                <w:b/>
                              </w:rPr>
                              <w:t>Investitor:</w:t>
                            </w:r>
                          </w:p>
                        </w:tc>
                        <w:tc>
                          <w:tcPr>
                            <w:tcW w:w="3083" w:type="dxa"/>
                            <w:vAlign w:val="center"/>
                          </w:tcPr>
                          <w:p w14:paraId="2BCDDC87" w14:textId="77777777" w:rsidR="00DF23EA" w:rsidRPr="007974B3" w:rsidRDefault="00DF23EA" w:rsidP="00F27248">
                            <w:pPr>
                              <w:spacing w:after="120" w:line="288" w:lineRule="auto"/>
                              <w:jc w:val="center"/>
                              <w:rPr>
                                <w:rFonts w:cs="Arial"/>
                                <w:b/>
                              </w:rPr>
                            </w:pPr>
                            <w:r w:rsidRPr="007974B3">
                              <w:rPr>
                                <w:rFonts w:cs="Arial"/>
                                <w:b/>
                              </w:rPr>
                              <w:t>Sofinancer:</w:t>
                            </w:r>
                          </w:p>
                        </w:tc>
                      </w:tr>
                      <w:tr w:rsidR="00DF23EA" w14:paraId="38FE7E08" w14:textId="77777777" w:rsidTr="009907D2">
                        <w:trPr>
                          <w:cantSplit/>
                          <w:trHeight w:val="1577"/>
                        </w:trPr>
                        <w:tc>
                          <w:tcPr>
                            <w:tcW w:w="3082" w:type="dxa"/>
                          </w:tcPr>
                          <w:p w14:paraId="5F395DD0" w14:textId="77777777" w:rsidR="00DF23EA" w:rsidRDefault="00DF23EA" w:rsidP="00F27248">
                            <w:pPr>
                              <w:snapToGrid w:val="0"/>
                              <w:spacing w:after="120" w:line="288" w:lineRule="auto"/>
                              <w:jc w:val="center"/>
                              <w:rPr>
                                <w:b/>
                                <w:szCs w:val="20"/>
                              </w:rPr>
                            </w:pPr>
                          </w:p>
                          <w:p w14:paraId="36D0D73E" w14:textId="77777777" w:rsidR="00DF23EA" w:rsidRPr="00A718DE" w:rsidRDefault="00DF23EA" w:rsidP="00F27248">
                            <w:pPr>
                              <w:snapToGrid w:val="0"/>
                              <w:spacing w:after="120" w:line="288" w:lineRule="auto"/>
                              <w:jc w:val="center"/>
                              <w:rPr>
                                <w:b/>
                                <w:szCs w:val="20"/>
                              </w:rPr>
                            </w:pPr>
                            <w:r>
                              <w:rPr>
                                <w:b/>
                                <w:szCs w:val="20"/>
                              </w:rPr>
                              <w:t>EUTRIP</w:t>
                            </w:r>
                            <w:r w:rsidRPr="00A718DE">
                              <w:rPr>
                                <w:b/>
                                <w:szCs w:val="20"/>
                              </w:rPr>
                              <w:t>, d. o. o.</w:t>
                            </w:r>
                          </w:p>
                          <w:p w14:paraId="04DE47D5" w14:textId="77777777" w:rsidR="00DF23EA" w:rsidRDefault="00DF23EA" w:rsidP="009907D2">
                            <w:pPr>
                              <w:snapToGrid w:val="0"/>
                              <w:spacing w:after="120" w:line="288" w:lineRule="auto"/>
                              <w:rPr>
                                <w:szCs w:val="20"/>
                              </w:rPr>
                            </w:pPr>
                          </w:p>
                          <w:p w14:paraId="5E7675D7" w14:textId="77777777" w:rsidR="00DF23EA" w:rsidRDefault="00DF23EA" w:rsidP="00F27248">
                            <w:pPr>
                              <w:spacing w:after="120" w:line="288" w:lineRule="auto"/>
                              <w:jc w:val="center"/>
                              <w:rPr>
                                <w:szCs w:val="20"/>
                                <w:shd w:val="clear" w:color="auto" w:fill="FF0000"/>
                              </w:rPr>
                            </w:pPr>
                          </w:p>
                        </w:tc>
                        <w:tc>
                          <w:tcPr>
                            <w:tcW w:w="3083" w:type="dxa"/>
                          </w:tcPr>
                          <w:p w14:paraId="0193B38B" w14:textId="77777777" w:rsidR="00DF23EA" w:rsidRDefault="00DF23EA" w:rsidP="002C3756">
                            <w:pPr>
                              <w:spacing w:after="120" w:line="288" w:lineRule="auto"/>
                              <w:jc w:val="center"/>
                              <w:rPr>
                                <w:b/>
                              </w:rPr>
                            </w:pPr>
                          </w:p>
                          <w:p w14:paraId="1A5B8755" w14:textId="4159BE80" w:rsidR="00DF23EA" w:rsidRPr="009907D2" w:rsidRDefault="00DF23EA" w:rsidP="009907D2">
                            <w:pPr>
                              <w:snapToGrid w:val="0"/>
                              <w:spacing w:after="120" w:line="288" w:lineRule="auto"/>
                              <w:jc w:val="center"/>
                              <w:rPr>
                                <w:b/>
                                <w:szCs w:val="20"/>
                              </w:rPr>
                            </w:pPr>
                            <w:r w:rsidRPr="002C3756">
                              <w:rPr>
                                <w:b/>
                                <w:szCs w:val="20"/>
                              </w:rPr>
                              <w:t xml:space="preserve">Občina </w:t>
                            </w:r>
                            <w:r>
                              <w:rPr>
                                <w:b/>
                                <w:szCs w:val="20"/>
                              </w:rPr>
                              <w:t>Ravne na Koroškem</w:t>
                            </w:r>
                          </w:p>
                        </w:tc>
                        <w:tc>
                          <w:tcPr>
                            <w:tcW w:w="3083" w:type="dxa"/>
                          </w:tcPr>
                          <w:p w14:paraId="44638552" w14:textId="77777777" w:rsidR="00DF23EA" w:rsidRPr="007974B3" w:rsidRDefault="00DF23EA" w:rsidP="009907D2">
                            <w:pPr>
                              <w:spacing w:after="120" w:line="288" w:lineRule="auto"/>
                              <w:jc w:val="center"/>
                              <w:rPr>
                                <w:b/>
                                <w:bCs/>
                              </w:rPr>
                            </w:pPr>
                            <w:r w:rsidRPr="007974B3">
                              <w:rPr>
                                <w:b/>
                              </w:rPr>
                              <w:t>Ministrstvo za gospodarski razvoj in tehnologijo Direktorat za regionalni razvoj</w:t>
                            </w:r>
                          </w:p>
                        </w:tc>
                      </w:tr>
                      <w:tr w:rsidR="00DF23EA" w14:paraId="620D35D8" w14:textId="77777777" w:rsidTr="009907D2">
                        <w:trPr>
                          <w:cantSplit/>
                          <w:trHeight w:val="3684"/>
                        </w:trPr>
                        <w:tc>
                          <w:tcPr>
                            <w:tcW w:w="3082" w:type="dxa"/>
                          </w:tcPr>
                          <w:p w14:paraId="1635D5F8" w14:textId="77777777" w:rsidR="00DF23EA" w:rsidRDefault="00DF23EA" w:rsidP="009907D2">
                            <w:pPr>
                              <w:snapToGrid w:val="0"/>
                              <w:spacing w:after="120" w:line="288" w:lineRule="auto"/>
                              <w:jc w:val="center"/>
                              <w:rPr>
                                <w:szCs w:val="20"/>
                                <w:shd w:val="clear" w:color="auto" w:fill="FF0000"/>
                              </w:rPr>
                            </w:pPr>
                            <w:r>
                              <w:rPr>
                                <w:szCs w:val="20"/>
                              </w:rPr>
                              <w:t>Kidričeva 24</w:t>
                            </w:r>
                          </w:p>
                          <w:p w14:paraId="2A5E5580" w14:textId="4B79C104" w:rsidR="00DF23EA" w:rsidRDefault="00DF23EA" w:rsidP="009907D2">
                            <w:pPr>
                              <w:snapToGrid w:val="0"/>
                              <w:spacing w:after="120" w:line="288" w:lineRule="auto"/>
                              <w:jc w:val="center"/>
                              <w:rPr>
                                <w:b/>
                                <w:szCs w:val="20"/>
                              </w:rPr>
                            </w:pPr>
                            <w:r>
                              <w:rPr>
                                <w:szCs w:val="20"/>
                              </w:rPr>
                              <w:t>3000 Celje</w:t>
                            </w:r>
                          </w:p>
                        </w:tc>
                        <w:tc>
                          <w:tcPr>
                            <w:tcW w:w="3083" w:type="dxa"/>
                          </w:tcPr>
                          <w:p w14:paraId="2472194D" w14:textId="77777777" w:rsidR="00DF23EA" w:rsidRDefault="00DF23EA" w:rsidP="009543E9">
                            <w:pPr>
                              <w:snapToGrid w:val="0"/>
                              <w:spacing w:after="120" w:line="288" w:lineRule="auto"/>
                              <w:jc w:val="center"/>
                              <w:rPr>
                                <w:szCs w:val="20"/>
                              </w:rPr>
                            </w:pPr>
                            <w:r w:rsidRPr="000124BA">
                              <w:rPr>
                                <w:szCs w:val="20"/>
                              </w:rPr>
                              <w:t>Gačnikova pot 5</w:t>
                            </w:r>
                          </w:p>
                          <w:p w14:paraId="26746280" w14:textId="1093A72B" w:rsidR="00DF23EA" w:rsidRDefault="00DF23EA" w:rsidP="009B4DB3">
                            <w:pPr>
                              <w:snapToGrid w:val="0"/>
                              <w:spacing w:after="120" w:line="288" w:lineRule="auto"/>
                              <w:jc w:val="center"/>
                              <w:rPr>
                                <w:b/>
                              </w:rPr>
                            </w:pPr>
                            <w:r w:rsidRPr="000124BA">
                              <w:rPr>
                                <w:szCs w:val="20"/>
                              </w:rPr>
                              <w:t xml:space="preserve">2390 Ravne na Koroškem </w:t>
                            </w:r>
                          </w:p>
                        </w:tc>
                        <w:tc>
                          <w:tcPr>
                            <w:tcW w:w="3083" w:type="dxa"/>
                          </w:tcPr>
                          <w:p w14:paraId="59F39EA3" w14:textId="77777777" w:rsidR="00DF23EA" w:rsidRPr="007974B3" w:rsidRDefault="00DF23EA" w:rsidP="004D3E1B">
                            <w:pPr>
                              <w:snapToGrid w:val="0"/>
                              <w:spacing w:after="120" w:line="288" w:lineRule="auto"/>
                              <w:jc w:val="center"/>
                            </w:pPr>
                            <w:r w:rsidRPr="007974B3">
                              <w:t>Kotnikova ulica 5</w:t>
                            </w:r>
                          </w:p>
                          <w:p w14:paraId="7219C7A7" w14:textId="779F3404" w:rsidR="00DF23EA" w:rsidRPr="007974B3" w:rsidRDefault="00DF23EA" w:rsidP="004D3E1B">
                            <w:pPr>
                              <w:snapToGrid w:val="0"/>
                              <w:spacing w:after="120" w:line="288" w:lineRule="auto"/>
                              <w:jc w:val="center"/>
                            </w:pPr>
                            <w:r w:rsidRPr="007974B3">
                              <w:t>1000 Ljubljana</w:t>
                            </w:r>
                          </w:p>
                        </w:tc>
                      </w:tr>
                    </w:tbl>
                    <w:p w14:paraId="2FD79A21" w14:textId="77777777" w:rsidR="00DF23EA" w:rsidRDefault="00DF23EA"/>
                  </w:txbxContent>
                </v:textbox>
                <w10:wrap type="square" side="largest" anchorx="margin"/>
              </v:shape>
            </w:pict>
          </mc:Fallback>
        </mc:AlternateContent>
      </w:r>
    </w:p>
    <w:p w14:paraId="344AF2FC" w14:textId="77777777" w:rsidR="003D4EA4" w:rsidRDefault="003D4EA4" w:rsidP="00F27248">
      <w:pPr>
        <w:spacing w:after="120" w:line="288" w:lineRule="auto"/>
      </w:pPr>
    </w:p>
    <w:p w14:paraId="3A588D3B" w14:textId="01A2D6AD" w:rsidR="003D4EA4" w:rsidRDefault="0052583A" w:rsidP="00F27248">
      <w:pPr>
        <w:spacing w:after="120" w:line="288" w:lineRule="auto"/>
        <w:jc w:val="center"/>
        <w:rPr>
          <w:b/>
        </w:rPr>
      </w:pPr>
      <w:r>
        <w:rPr>
          <w:b/>
        </w:rPr>
        <w:t>Ravne na Koroškem, maj 2018</w:t>
      </w:r>
      <w:r w:rsidR="00664E44">
        <w:rPr>
          <w:b/>
        </w:rPr>
        <w:t>, novelacija maj 2019</w:t>
      </w:r>
    </w:p>
    <w:p w14:paraId="722EE88C" w14:textId="77777777" w:rsidR="003D4EA4" w:rsidRDefault="003D4EA4" w:rsidP="00B80669">
      <w:pPr>
        <w:pStyle w:val="Kazalovsebine1"/>
        <w:tabs>
          <w:tab w:val="right" w:leader="dot" w:pos="9061"/>
        </w:tabs>
        <w:jc w:val="center"/>
        <w:rPr>
          <w:sz w:val="24"/>
        </w:rPr>
      </w:pPr>
      <w:r w:rsidRPr="00F77CF8">
        <w:br w:type="page"/>
      </w:r>
      <w:r w:rsidRPr="00DB77A3">
        <w:rPr>
          <w:sz w:val="24"/>
        </w:rPr>
        <w:lastRenderedPageBreak/>
        <w:t>Kazalo vsebine</w:t>
      </w:r>
    </w:p>
    <w:p w14:paraId="7ED07D86" w14:textId="4D32FB03" w:rsidR="00952328" w:rsidRDefault="003D4EA4">
      <w:pPr>
        <w:pStyle w:val="Kazalovsebine1"/>
        <w:tabs>
          <w:tab w:val="left" w:pos="400"/>
          <w:tab w:val="right" w:leader="dot" w:pos="9190"/>
        </w:tabs>
        <w:rPr>
          <w:rFonts w:asciiTheme="minorHAnsi" w:eastAsiaTheme="minorEastAsia" w:hAnsiTheme="minorHAnsi" w:cstheme="minorBidi"/>
          <w:b w:val="0"/>
          <w:noProof/>
          <w:sz w:val="22"/>
          <w:szCs w:val="22"/>
          <w:lang w:eastAsia="sl-SI"/>
        </w:rPr>
      </w:pPr>
      <w:r w:rsidRPr="00F77CF8">
        <w:fldChar w:fldCharType="begin"/>
      </w:r>
      <w:r w:rsidRPr="00F77CF8">
        <w:instrText xml:space="preserve"> TOC \o "1-3" \h \z \u </w:instrText>
      </w:r>
      <w:r w:rsidRPr="00F77CF8">
        <w:fldChar w:fldCharType="separate"/>
      </w:r>
      <w:hyperlink w:anchor="_Toc8995638" w:history="1">
        <w:r w:rsidR="00952328" w:rsidRPr="00C65738">
          <w:rPr>
            <w:rStyle w:val="Hiperpovezava"/>
            <w:noProof/>
          </w:rPr>
          <w:t>1</w:t>
        </w:r>
        <w:r w:rsidR="00952328">
          <w:rPr>
            <w:rFonts w:asciiTheme="minorHAnsi" w:eastAsiaTheme="minorEastAsia" w:hAnsiTheme="minorHAnsi" w:cstheme="minorBidi"/>
            <w:b w:val="0"/>
            <w:noProof/>
            <w:sz w:val="22"/>
            <w:szCs w:val="22"/>
            <w:lang w:eastAsia="sl-SI"/>
          </w:rPr>
          <w:tab/>
        </w:r>
        <w:r w:rsidR="00952328" w:rsidRPr="00C65738">
          <w:rPr>
            <w:rStyle w:val="Hiperpovezava"/>
            <w:noProof/>
          </w:rPr>
          <w:t>Uvodno pojasnilo</w:t>
        </w:r>
        <w:r w:rsidR="00952328">
          <w:rPr>
            <w:noProof/>
            <w:webHidden/>
          </w:rPr>
          <w:tab/>
        </w:r>
        <w:r w:rsidR="00952328">
          <w:rPr>
            <w:noProof/>
            <w:webHidden/>
          </w:rPr>
          <w:fldChar w:fldCharType="begin"/>
        </w:r>
        <w:r w:rsidR="00952328">
          <w:rPr>
            <w:noProof/>
            <w:webHidden/>
          </w:rPr>
          <w:instrText xml:space="preserve"> PAGEREF _Toc8995638 \h </w:instrText>
        </w:r>
        <w:r w:rsidR="00952328">
          <w:rPr>
            <w:noProof/>
            <w:webHidden/>
          </w:rPr>
        </w:r>
        <w:r w:rsidR="00952328">
          <w:rPr>
            <w:noProof/>
            <w:webHidden/>
          </w:rPr>
          <w:fldChar w:fldCharType="separate"/>
        </w:r>
        <w:r w:rsidR="00DF23EA">
          <w:rPr>
            <w:noProof/>
            <w:webHidden/>
          </w:rPr>
          <w:t>3</w:t>
        </w:r>
        <w:r w:rsidR="00952328">
          <w:rPr>
            <w:noProof/>
            <w:webHidden/>
          </w:rPr>
          <w:fldChar w:fldCharType="end"/>
        </w:r>
      </w:hyperlink>
    </w:p>
    <w:p w14:paraId="1F6C6DED" w14:textId="701B8EAE" w:rsidR="00952328" w:rsidRDefault="003A22B0">
      <w:pPr>
        <w:pStyle w:val="Kazalovsebine2"/>
        <w:tabs>
          <w:tab w:val="left" w:pos="880"/>
          <w:tab w:val="right" w:leader="dot" w:pos="9190"/>
        </w:tabs>
        <w:rPr>
          <w:rFonts w:asciiTheme="minorHAnsi" w:eastAsiaTheme="minorEastAsia" w:hAnsiTheme="minorHAnsi" w:cstheme="minorBidi"/>
          <w:noProof/>
          <w:sz w:val="22"/>
          <w:szCs w:val="22"/>
          <w:lang w:eastAsia="sl-SI"/>
        </w:rPr>
      </w:pPr>
      <w:hyperlink w:anchor="_Toc8995639" w:history="1">
        <w:r w:rsidR="00952328" w:rsidRPr="00C65738">
          <w:rPr>
            <w:rStyle w:val="Hiperpovezava"/>
            <w:noProof/>
          </w:rPr>
          <w:t>1.1</w:t>
        </w:r>
        <w:r w:rsidR="00952328">
          <w:rPr>
            <w:rFonts w:asciiTheme="minorHAnsi" w:eastAsiaTheme="minorEastAsia" w:hAnsiTheme="minorHAnsi" w:cstheme="minorBidi"/>
            <w:noProof/>
            <w:sz w:val="22"/>
            <w:szCs w:val="22"/>
            <w:lang w:eastAsia="sl-SI"/>
          </w:rPr>
          <w:tab/>
        </w:r>
        <w:r w:rsidR="00952328" w:rsidRPr="00C65738">
          <w:rPr>
            <w:rStyle w:val="Hiperpovezava"/>
            <w:noProof/>
          </w:rPr>
          <w:t>Povzetek dokumenta identifikacije investicijskega programa</w:t>
        </w:r>
        <w:r w:rsidR="00952328">
          <w:rPr>
            <w:noProof/>
            <w:webHidden/>
          </w:rPr>
          <w:tab/>
        </w:r>
        <w:r w:rsidR="00952328">
          <w:rPr>
            <w:noProof/>
            <w:webHidden/>
          </w:rPr>
          <w:fldChar w:fldCharType="begin"/>
        </w:r>
        <w:r w:rsidR="00952328">
          <w:rPr>
            <w:noProof/>
            <w:webHidden/>
          </w:rPr>
          <w:instrText xml:space="preserve"> PAGEREF _Toc8995639 \h </w:instrText>
        </w:r>
        <w:r w:rsidR="00952328">
          <w:rPr>
            <w:noProof/>
            <w:webHidden/>
          </w:rPr>
        </w:r>
        <w:r w:rsidR="00952328">
          <w:rPr>
            <w:noProof/>
            <w:webHidden/>
          </w:rPr>
          <w:fldChar w:fldCharType="separate"/>
        </w:r>
        <w:r w:rsidR="00DF23EA">
          <w:rPr>
            <w:noProof/>
            <w:webHidden/>
          </w:rPr>
          <w:t>4</w:t>
        </w:r>
        <w:r w:rsidR="00952328">
          <w:rPr>
            <w:noProof/>
            <w:webHidden/>
          </w:rPr>
          <w:fldChar w:fldCharType="end"/>
        </w:r>
      </w:hyperlink>
    </w:p>
    <w:p w14:paraId="1DC1EB66" w14:textId="10E483EF" w:rsidR="00952328" w:rsidRDefault="003A22B0">
      <w:pPr>
        <w:pStyle w:val="Kazalovsebine3"/>
        <w:tabs>
          <w:tab w:val="left" w:pos="1100"/>
          <w:tab w:val="right" w:leader="dot" w:pos="9190"/>
        </w:tabs>
        <w:rPr>
          <w:rFonts w:asciiTheme="minorHAnsi" w:eastAsiaTheme="minorEastAsia" w:hAnsiTheme="minorHAnsi" w:cstheme="minorBidi"/>
          <w:noProof/>
          <w:sz w:val="22"/>
          <w:szCs w:val="22"/>
          <w:lang w:eastAsia="sl-SI"/>
        </w:rPr>
      </w:pPr>
      <w:hyperlink w:anchor="_Toc8995640" w:history="1">
        <w:r w:rsidR="00952328" w:rsidRPr="00C65738">
          <w:rPr>
            <w:rStyle w:val="Hiperpovezava"/>
            <w:i/>
            <w:iCs/>
            <w:noProof/>
          </w:rPr>
          <w:t>1.1.1</w:t>
        </w:r>
        <w:r w:rsidR="00952328">
          <w:rPr>
            <w:rFonts w:asciiTheme="minorHAnsi" w:eastAsiaTheme="minorEastAsia" w:hAnsiTheme="minorHAnsi" w:cstheme="minorBidi"/>
            <w:noProof/>
            <w:sz w:val="22"/>
            <w:szCs w:val="22"/>
            <w:lang w:eastAsia="sl-SI"/>
          </w:rPr>
          <w:tab/>
        </w:r>
        <w:r w:rsidR="00952328" w:rsidRPr="00C65738">
          <w:rPr>
            <w:rStyle w:val="Hiperpovezava"/>
            <w:i/>
            <w:iCs/>
            <w:noProof/>
          </w:rPr>
          <w:t>Predstavitev variant</w:t>
        </w:r>
        <w:r w:rsidR="00952328">
          <w:rPr>
            <w:noProof/>
            <w:webHidden/>
          </w:rPr>
          <w:tab/>
        </w:r>
        <w:r w:rsidR="00952328">
          <w:rPr>
            <w:noProof/>
            <w:webHidden/>
          </w:rPr>
          <w:fldChar w:fldCharType="begin"/>
        </w:r>
        <w:r w:rsidR="00952328">
          <w:rPr>
            <w:noProof/>
            <w:webHidden/>
          </w:rPr>
          <w:instrText xml:space="preserve"> PAGEREF _Toc8995640 \h </w:instrText>
        </w:r>
        <w:r w:rsidR="00952328">
          <w:rPr>
            <w:noProof/>
            <w:webHidden/>
          </w:rPr>
        </w:r>
        <w:r w:rsidR="00952328">
          <w:rPr>
            <w:noProof/>
            <w:webHidden/>
          </w:rPr>
          <w:fldChar w:fldCharType="separate"/>
        </w:r>
        <w:r w:rsidR="00DF23EA">
          <w:rPr>
            <w:noProof/>
            <w:webHidden/>
          </w:rPr>
          <w:t>4</w:t>
        </w:r>
        <w:r w:rsidR="00952328">
          <w:rPr>
            <w:noProof/>
            <w:webHidden/>
          </w:rPr>
          <w:fldChar w:fldCharType="end"/>
        </w:r>
      </w:hyperlink>
    </w:p>
    <w:p w14:paraId="33707AC7" w14:textId="68044184" w:rsidR="00952328" w:rsidRDefault="003A22B0">
      <w:pPr>
        <w:pStyle w:val="Kazalovsebine2"/>
        <w:tabs>
          <w:tab w:val="left" w:pos="880"/>
          <w:tab w:val="right" w:leader="dot" w:pos="9190"/>
        </w:tabs>
        <w:rPr>
          <w:rFonts w:asciiTheme="minorHAnsi" w:eastAsiaTheme="minorEastAsia" w:hAnsiTheme="minorHAnsi" w:cstheme="minorBidi"/>
          <w:noProof/>
          <w:sz w:val="22"/>
          <w:szCs w:val="22"/>
          <w:lang w:eastAsia="sl-SI"/>
        </w:rPr>
      </w:pPr>
      <w:hyperlink w:anchor="_Toc8995641" w:history="1">
        <w:r w:rsidR="00952328" w:rsidRPr="00C65738">
          <w:rPr>
            <w:rStyle w:val="Hiperpovezava"/>
            <w:noProof/>
          </w:rPr>
          <w:t>1.2</w:t>
        </w:r>
        <w:r w:rsidR="00952328">
          <w:rPr>
            <w:rFonts w:asciiTheme="minorHAnsi" w:eastAsiaTheme="minorEastAsia" w:hAnsiTheme="minorHAnsi" w:cstheme="minorBidi"/>
            <w:noProof/>
            <w:sz w:val="22"/>
            <w:szCs w:val="22"/>
            <w:lang w:eastAsia="sl-SI"/>
          </w:rPr>
          <w:tab/>
        </w:r>
        <w:r w:rsidR="00952328" w:rsidRPr="00C65738">
          <w:rPr>
            <w:rStyle w:val="Hiperpovezava"/>
            <w:noProof/>
          </w:rPr>
          <w:t>Spremembe do priprave IP</w:t>
        </w:r>
        <w:r w:rsidR="00952328">
          <w:rPr>
            <w:noProof/>
            <w:webHidden/>
          </w:rPr>
          <w:tab/>
        </w:r>
        <w:r w:rsidR="00952328">
          <w:rPr>
            <w:noProof/>
            <w:webHidden/>
          </w:rPr>
          <w:fldChar w:fldCharType="begin"/>
        </w:r>
        <w:r w:rsidR="00952328">
          <w:rPr>
            <w:noProof/>
            <w:webHidden/>
          </w:rPr>
          <w:instrText xml:space="preserve"> PAGEREF _Toc8995641 \h </w:instrText>
        </w:r>
        <w:r w:rsidR="00952328">
          <w:rPr>
            <w:noProof/>
            <w:webHidden/>
          </w:rPr>
        </w:r>
        <w:r w:rsidR="00952328">
          <w:rPr>
            <w:noProof/>
            <w:webHidden/>
          </w:rPr>
          <w:fldChar w:fldCharType="separate"/>
        </w:r>
        <w:r w:rsidR="00DF23EA">
          <w:rPr>
            <w:noProof/>
            <w:webHidden/>
          </w:rPr>
          <w:t>5</w:t>
        </w:r>
        <w:r w:rsidR="00952328">
          <w:rPr>
            <w:noProof/>
            <w:webHidden/>
          </w:rPr>
          <w:fldChar w:fldCharType="end"/>
        </w:r>
      </w:hyperlink>
    </w:p>
    <w:p w14:paraId="7D22EC25" w14:textId="21028C96" w:rsidR="00952328" w:rsidRDefault="003A22B0">
      <w:pPr>
        <w:pStyle w:val="Kazalovsebine2"/>
        <w:tabs>
          <w:tab w:val="left" w:pos="880"/>
          <w:tab w:val="right" w:leader="dot" w:pos="9190"/>
        </w:tabs>
        <w:rPr>
          <w:rFonts w:asciiTheme="minorHAnsi" w:eastAsiaTheme="minorEastAsia" w:hAnsiTheme="minorHAnsi" w:cstheme="minorBidi"/>
          <w:noProof/>
          <w:sz w:val="22"/>
          <w:szCs w:val="22"/>
          <w:lang w:eastAsia="sl-SI"/>
        </w:rPr>
      </w:pPr>
      <w:hyperlink w:anchor="_Toc8995642" w:history="1">
        <w:r w:rsidR="00952328" w:rsidRPr="00C65738">
          <w:rPr>
            <w:rStyle w:val="Hiperpovezava"/>
            <w:noProof/>
          </w:rPr>
          <w:t>1.3</w:t>
        </w:r>
        <w:r w:rsidR="00952328">
          <w:rPr>
            <w:rFonts w:asciiTheme="minorHAnsi" w:eastAsiaTheme="minorEastAsia" w:hAnsiTheme="minorHAnsi" w:cstheme="minorBidi"/>
            <w:noProof/>
            <w:sz w:val="22"/>
            <w:szCs w:val="22"/>
            <w:lang w:eastAsia="sl-SI"/>
          </w:rPr>
          <w:tab/>
        </w:r>
        <w:r w:rsidR="00952328" w:rsidRPr="00C65738">
          <w:rPr>
            <w:rStyle w:val="Hiperpovezava"/>
            <w:noProof/>
          </w:rPr>
          <w:t>Spremembe do priprave novelacije IP</w:t>
        </w:r>
        <w:r w:rsidR="00952328">
          <w:rPr>
            <w:noProof/>
            <w:webHidden/>
          </w:rPr>
          <w:tab/>
        </w:r>
        <w:r w:rsidR="00952328">
          <w:rPr>
            <w:noProof/>
            <w:webHidden/>
          </w:rPr>
          <w:fldChar w:fldCharType="begin"/>
        </w:r>
        <w:r w:rsidR="00952328">
          <w:rPr>
            <w:noProof/>
            <w:webHidden/>
          </w:rPr>
          <w:instrText xml:space="preserve"> PAGEREF _Toc8995642 \h </w:instrText>
        </w:r>
        <w:r w:rsidR="00952328">
          <w:rPr>
            <w:noProof/>
            <w:webHidden/>
          </w:rPr>
        </w:r>
        <w:r w:rsidR="00952328">
          <w:rPr>
            <w:noProof/>
            <w:webHidden/>
          </w:rPr>
          <w:fldChar w:fldCharType="separate"/>
        </w:r>
        <w:r w:rsidR="00DF23EA">
          <w:rPr>
            <w:noProof/>
            <w:webHidden/>
          </w:rPr>
          <w:t>5</w:t>
        </w:r>
        <w:r w:rsidR="00952328">
          <w:rPr>
            <w:noProof/>
            <w:webHidden/>
          </w:rPr>
          <w:fldChar w:fldCharType="end"/>
        </w:r>
      </w:hyperlink>
    </w:p>
    <w:p w14:paraId="3FCA4F10" w14:textId="728CE389" w:rsidR="00952328" w:rsidRDefault="003A22B0">
      <w:pPr>
        <w:pStyle w:val="Kazalovsebine2"/>
        <w:tabs>
          <w:tab w:val="left" w:pos="880"/>
          <w:tab w:val="right" w:leader="dot" w:pos="9190"/>
        </w:tabs>
        <w:rPr>
          <w:rFonts w:asciiTheme="minorHAnsi" w:eastAsiaTheme="minorEastAsia" w:hAnsiTheme="minorHAnsi" w:cstheme="minorBidi"/>
          <w:noProof/>
          <w:sz w:val="22"/>
          <w:szCs w:val="22"/>
          <w:lang w:eastAsia="sl-SI"/>
        </w:rPr>
      </w:pPr>
      <w:hyperlink w:anchor="_Toc8995643" w:history="1">
        <w:r w:rsidR="00952328" w:rsidRPr="00C65738">
          <w:rPr>
            <w:rStyle w:val="Hiperpovezava"/>
            <w:noProof/>
          </w:rPr>
          <w:t>1.4</w:t>
        </w:r>
        <w:r w:rsidR="00952328">
          <w:rPr>
            <w:rFonts w:asciiTheme="minorHAnsi" w:eastAsiaTheme="minorEastAsia" w:hAnsiTheme="minorHAnsi" w:cstheme="minorBidi"/>
            <w:noProof/>
            <w:sz w:val="22"/>
            <w:szCs w:val="22"/>
            <w:lang w:eastAsia="sl-SI"/>
          </w:rPr>
          <w:tab/>
        </w:r>
        <w:r w:rsidR="00952328" w:rsidRPr="00C65738">
          <w:rPr>
            <w:rStyle w:val="Hiperpovezava"/>
            <w:noProof/>
          </w:rPr>
          <w:t>Namen in cilj investicije</w:t>
        </w:r>
        <w:r w:rsidR="00952328">
          <w:rPr>
            <w:noProof/>
            <w:webHidden/>
          </w:rPr>
          <w:tab/>
        </w:r>
        <w:r w:rsidR="00952328">
          <w:rPr>
            <w:noProof/>
            <w:webHidden/>
          </w:rPr>
          <w:fldChar w:fldCharType="begin"/>
        </w:r>
        <w:r w:rsidR="00952328">
          <w:rPr>
            <w:noProof/>
            <w:webHidden/>
          </w:rPr>
          <w:instrText xml:space="preserve"> PAGEREF _Toc8995643 \h </w:instrText>
        </w:r>
        <w:r w:rsidR="00952328">
          <w:rPr>
            <w:noProof/>
            <w:webHidden/>
          </w:rPr>
        </w:r>
        <w:r w:rsidR="00952328">
          <w:rPr>
            <w:noProof/>
            <w:webHidden/>
          </w:rPr>
          <w:fldChar w:fldCharType="separate"/>
        </w:r>
        <w:r w:rsidR="00DF23EA">
          <w:rPr>
            <w:noProof/>
            <w:webHidden/>
          </w:rPr>
          <w:t>6</w:t>
        </w:r>
        <w:r w:rsidR="00952328">
          <w:rPr>
            <w:noProof/>
            <w:webHidden/>
          </w:rPr>
          <w:fldChar w:fldCharType="end"/>
        </w:r>
      </w:hyperlink>
    </w:p>
    <w:p w14:paraId="4F47E9F6" w14:textId="3FF5FB58" w:rsidR="00952328" w:rsidRDefault="003A22B0">
      <w:pPr>
        <w:pStyle w:val="Kazalovsebine1"/>
        <w:tabs>
          <w:tab w:val="left" w:pos="400"/>
          <w:tab w:val="right" w:leader="dot" w:pos="9190"/>
        </w:tabs>
        <w:rPr>
          <w:rFonts w:asciiTheme="minorHAnsi" w:eastAsiaTheme="minorEastAsia" w:hAnsiTheme="minorHAnsi" w:cstheme="minorBidi"/>
          <w:b w:val="0"/>
          <w:noProof/>
          <w:sz w:val="22"/>
          <w:szCs w:val="22"/>
          <w:lang w:eastAsia="sl-SI"/>
        </w:rPr>
      </w:pPr>
      <w:hyperlink w:anchor="_Toc8995644" w:history="1">
        <w:r w:rsidR="00952328" w:rsidRPr="00C65738">
          <w:rPr>
            <w:rStyle w:val="Hiperpovezava"/>
            <w:noProof/>
          </w:rPr>
          <w:t>2</w:t>
        </w:r>
        <w:r w:rsidR="00952328">
          <w:rPr>
            <w:rFonts w:asciiTheme="minorHAnsi" w:eastAsiaTheme="minorEastAsia" w:hAnsiTheme="minorHAnsi" w:cstheme="minorBidi"/>
            <w:b w:val="0"/>
            <w:noProof/>
            <w:sz w:val="22"/>
            <w:szCs w:val="22"/>
            <w:lang w:eastAsia="sl-SI"/>
          </w:rPr>
          <w:tab/>
        </w:r>
        <w:r w:rsidR="00952328" w:rsidRPr="00C65738">
          <w:rPr>
            <w:rStyle w:val="Hiperpovezava"/>
            <w:noProof/>
          </w:rPr>
          <w:t>Povzetek investicijskega programa</w:t>
        </w:r>
        <w:r w:rsidR="00952328">
          <w:rPr>
            <w:noProof/>
            <w:webHidden/>
          </w:rPr>
          <w:tab/>
        </w:r>
        <w:r w:rsidR="00952328">
          <w:rPr>
            <w:noProof/>
            <w:webHidden/>
          </w:rPr>
          <w:fldChar w:fldCharType="begin"/>
        </w:r>
        <w:r w:rsidR="00952328">
          <w:rPr>
            <w:noProof/>
            <w:webHidden/>
          </w:rPr>
          <w:instrText xml:space="preserve"> PAGEREF _Toc8995644 \h </w:instrText>
        </w:r>
        <w:r w:rsidR="00952328">
          <w:rPr>
            <w:noProof/>
            <w:webHidden/>
          </w:rPr>
        </w:r>
        <w:r w:rsidR="00952328">
          <w:rPr>
            <w:noProof/>
            <w:webHidden/>
          </w:rPr>
          <w:fldChar w:fldCharType="separate"/>
        </w:r>
        <w:r w:rsidR="00DF23EA">
          <w:rPr>
            <w:noProof/>
            <w:webHidden/>
          </w:rPr>
          <w:t>9</w:t>
        </w:r>
        <w:r w:rsidR="00952328">
          <w:rPr>
            <w:noProof/>
            <w:webHidden/>
          </w:rPr>
          <w:fldChar w:fldCharType="end"/>
        </w:r>
      </w:hyperlink>
    </w:p>
    <w:p w14:paraId="14E75158" w14:textId="68CCCA58" w:rsidR="00952328" w:rsidRDefault="003A22B0">
      <w:pPr>
        <w:pStyle w:val="Kazalovsebine2"/>
        <w:tabs>
          <w:tab w:val="left" w:pos="880"/>
          <w:tab w:val="right" w:leader="dot" w:pos="9190"/>
        </w:tabs>
        <w:rPr>
          <w:rFonts w:asciiTheme="minorHAnsi" w:eastAsiaTheme="minorEastAsia" w:hAnsiTheme="minorHAnsi" w:cstheme="minorBidi"/>
          <w:noProof/>
          <w:sz w:val="22"/>
          <w:szCs w:val="22"/>
          <w:lang w:eastAsia="sl-SI"/>
        </w:rPr>
      </w:pPr>
      <w:hyperlink w:anchor="_Toc8995645" w:history="1">
        <w:r w:rsidR="00952328" w:rsidRPr="00C65738">
          <w:rPr>
            <w:rStyle w:val="Hiperpovezava"/>
            <w:noProof/>
          </w:rPr>
          <w:t>2.1</w:t>
        </w:r>
        <w:r w:rsidR="00952328">
          <w:rPr>
            <w:rFonts w:asciiTheme="minorHAnsi" w:eastAsiaTheme="minorEastAsia" w:hAnsiTheme="minorHAnsi" w:cstheme="minorBidi"/>
            <w:noProof/>
            <w:sz w:val="22"/>
            <w:szCs w:val="22"/>
            <w:lang w:eastAsia="sl-SI"/>
          </w:rPr>
          <w:tab/>
        </w:r>
        <w:r w:rsidR="00952328" w:rsidRPr="00C65738">
          <w:rPr>
            <w:rStyle w:val="Hiperpovezava"/>
            <w:noProof/>
          </w:rPr>
          <w:t>Predstavitev investitorja, uporabnika, sofinancerja, upravljavca</w:t>
        </w:r>
        <w:r w:rsidR="00952328">
          <w:rPr>
            <w:noProof/>
            <w:webHidden/>
          </w:rPr>
          <w:tab/>
        </w:r>
        <w:r w:rsidR="00952328">
          <w:rPr>
            <w:noProof/>
            <w:webHidden/>
          </w:rPr>
          <w:fldChar w:fldCharType="begin"/>
        </w:r>
        <w:r w:rsidR="00952328">
          <w:rPr>
            <w:noProof/>
            <w:webHidden/>
          </w:rPr>
          <w:instrText xml:space="preserve"> PAGEREF _Toc8995645 \h </w:instrText>
        </w:r>
        <w:r w:rsidR="00952328">
          <w:rPr>
            <w:noProof/>
            <w:webHidden/>
          </w:rPr>
        </w:r>
        <w:r w:rsidR="00952328">
          <w:rPr>
            <w:noProof/>
            <w:webHidden/>
          </w:rPr>
          <w:fldChar w:fldCharType="separate"/>
        </w:r>
        <w:r w:rsidR="00DF23EA">
          <w:rPr>
            <w:noProof/>
            <w:webHidden/>
          </w:rPr>
          <w:t>11</w:t>
        </w:r>
        <w:r w:rsidR="00952328">
          <w:rPr>
            <w:noProof/>
            <w:webHidden/>
          </w:rPr>
          <w:fldChar w:fldCharType="end"/>
        </w:r>
      </w:hyperlink>
    </w:p>
    <w:p w14:paraId="092861AF" w14:textId="023406BE" w:rsidR="00952328" w:rsidRDefault="003A22B0">
      <w:pPr>
        <w:pStyle w:val="Kazalovsebine3"/>
        <w:tabs>
          <w:tab w:val="left" w:pos="1100"/>
          <w:tab w:val="right" w:leader="dot" w:pos="9190"/>
        </w:tabs>
        <w:rPr>
          <w:rFonts w:asciiTheme="minorHAnsi" w:eastAsiaTheme="minorEastAsia" w:hAnsiTheme="minorHAnsi" w:cstheme="minorBidi"/>
          <w:noProof/>
          <w:sz w:val="22"/>
          <w:szCs w:val="22"/>
          <w:lang w:eastAsia="sl-SI"/>
        </w:rPr>
      </w:pPr>
      <w:hyperlink w:anchor="_Toc8995646" w:history="1">
        <w:r w:rsidR="00952328" w:rsidRPr="00C65738">
          <w:rPr>
            <w:rStyle w:val="Hiperpovezava"/>
            <w:noProof/>
          </w:rPr>
          <w:t>2.1.1</w:t>
        </w:r>
        <w:r w:rsidR="00952328">
          <w:rPr>
            <w:rFonts w:asciiTheme="minorHAnsi" w:eastAsiaTheme="minorEastAsia" w:hAnsiTheme="minorHAnsi" w:cstheme="minorBidi"/>
            <w:noProof/>
            <w:sz w:val="22"/>
            <w:szCs w:val="22"/>
            <w:lang w:eastAsia="sl-SI"/>
          </w:rPr>
          <w:tab/>
        </w:r>
        <w:r w:rsidR="00952328" w:rsidRPr="00C65738">
          <w:rPr>
            <w:rStyle w:val="Hiperpovezava"/>
            <w:noProof/>
          </w:rPr>
          <w:t>Sofinancer</w:t>
        </w:r>
        <w:r w:rsidR="00952328">
          <w:rPr>
            <w:noProof/>
            <w:webHidden/>
          </w:rPr>
          <w:tab/>
        </w:r>
        <w:r w:rsidR="00952328">
          <w:rPr>
            <w:noProof/>
            <w:webHidden/>
          </w:rPr>
          <w:fldChar w:fldCharType="begin"/>
        </w:r>
        <w:r w:rsidR="00952328">
          <w:rPr>
            <w:noProof/>
            <w:webHidden/>
          </w:rPr>
          <w:instrText xml:space="preserve"> PAGEREF _Toc8995646 \h </w:instrText>
        </w:r>
        <w:r w:rsidR="00952328">
          <w:rPr>
            <w:noProof/>
            <w:webHidden/>
          </w:rPr>
        </w:r>
        <w:r w:rsidR="00952328">
          <w:rPr>
            <w:noProof/>
            <w:webHidden/>
          </w:rPr>
          <w:fldChar w:fldCharType="separate"/>
        </w:r>
        <w:r w:rsidR="00DF23EA">
          <w:rPr>
            <w:noProof/>
            <w:webHidden/>
          </w:rPr>
          <w:t>11</w:t>
        </w:r>
        <w:r w:rsidR="00952328">
          <w:rPr>
            <w:noProof/>
            <w:webHidden/>
          </w:rPr>
          <w:fldChar w:fldCharType="end"/>
        </w:r>
      </w:hyperlink>
    </w:p>
    <w:p w14:paraId="6D381957" w14:textId="354DB65F" w:rsidR="00952328" w:rsidRDefault="003A22B0">
      <w:pPr>
        <w:pStyle w:val="Kazalovsebine3"/>
        <w:tabs>
          <w:tab w:val="left" w:pos="1100"/>
          <w:tab w:val="right" w:leader="dot" w:pos="9190"/>
        </w:tabs>
        <w:rPr>
          <w:rFonts w:asciiTheme="minorHAnsi" w:eastAsiaTheme="minorEastAsia" w:hAnsiTheme="minorHAnsi" w:cstheme="minorBidi"/>
          <w:noProof/>
          <w:sz w:val="22"/>
          <w:szCs w:val="22"/>
          <w:lang w:eastAsia="sl-SI"/>
        </w:rPr>
      </w:pPr>
      <w:hyperlink w:anchor="_Toc8995647" w:history="1">
        <w:r w:rsidR="00952328" w:rsidRPr="00C65738">
          <w:rPr>
            <w:rStyle w:val="Hiperpovezava"/>
            <w:noProof/>
          </w:rPr>
          <w:t>2.1.2</w:t>
        </w:r>
        <w:r w:rsidR="00952328">
          <w:rPr>
            <w:rFonts w:asciiTheme="minorHAnsi" w:eastAsiaTheme="minorEastAsia" w:hAnsiTheme="minorHAnsi" w:cstheme="minorBidi"/>
            <w:noProof/>
            <w:sz w:val="22"/>
            <w:szCs w:val="22"/>
            <w:lang w:eastAsia="sl-SI"/>
          </w:rPr>
          <w:tab/>
        </w:r>
        <w:r w:rsidR="00952328" w:rsidRPr="00C65738">
          <w:rPr>
            <w:rStyle w:val="Hiperpovezava"/>
            <w:noProof/>
          </w:rPr>
          <w:t>Investitor</w:t>
        </w:r>
        <w:r w:rsidR="00952328">
          <w:rPr>
            <w:noProof/>
            <w:webHidden/>
          </w:rPr>
          <w:tab/>
        </w:r>
        <w:r w:rsidR="00952328">
          <w:rPr>
            <w:noProof/>
            <w:webHidden/>
          </w:rPr>
          <w:fldChar w:fldCharType="begin"/>
        </w:r>
        <w:r w:rsidR="00952328">
          <w:rPr>
            <w:noProof/>
            <w:webHidden/>
          </w:rPr>
          <w:instrText xml:space="preserve"> PAGEREF _Toc8995647 \h </w:instrText>
        </w:r>
        <w:r w:rsidR="00952328">
          <w:rPr>
            <w:noProof/>
            <w:webHidden/>
          </w:rPr>
        </w:r>
        <w:r w:rsidR="00952328">
          <w:rPr>
            <w:noProof/>
            <w:webHidden/>
          </w:rPr>
          <w:fldChar w:fldCharType="separate"/>
        </w:r>
        <w:r w:rsidR="00DF23EA">
          <w:rPr>
            <w:noProof/>
            <w:webHidden/>
          </w:rPr>
          <w:t>12</w:t>
        </w:r>
        <w:r w:rsidR="00952328">
          <w:rPr>
            <w:noProof/>
            <w:webHidden/>
          </w:rPr>
          <w:fldChar w:fldCharType="end"/>
        </w:r>
      </w:hyperlink>
    </w:p>
    <w:p w14:paraId="1C31033D" w14:textId="79ABD3FD" w:rsidR="00952328" w:rsidRDefault="003A22B0">
      <w:pPr>
        <w:pStyle w:val="Kazalovsebine3"/>
        <w:tabs>
          <w:tab w:val="left" w:pos="1100"/>
          <w:tab w:val="right" w:leader="dot" w:pos="9190"/>
        </w:tabs>
        <w:rPr>
          <w:rFonts w:asciiTheme="minorHAnsi" w:eastAsiaTheme="minorEastAsia" w:hAnsiTheme="minorHAnsi" w:cstheme="minorBidi"/>
          <w:noProof/>
          <w:sz w:val="22"/>
          <w:szCs w:val="22"/>
          <w:lang w:eastAsia="sl-SI"/>
        </w:rPr>
      </w:pPr>
      <w:hyperlink w:anchor="_Toc8995648" w:history="1">
        <w:r w:rsidR="00952328" w:rsidRPr="00C65738">
          <w:rPr>
            <w:rStyle w:val="Hiperpovezava"/>
            <w:noProof/>
          </w:rPr>
          <w:t>2.1.3</w:t>
        </w:r>
        <w:r w:rsidR="00952328">
          <w:rPr>
            <w:rFonts w:asciiTheme="minorHAnsi" w:eastAsiaTheme="minorEastAsia" w:hAnsiTheme="minorHAnsi" w:cstheme="minorBidi"/>
            <w:noProof/>
            <w:sz w:val="22"/>
            <w:szCs w:val="22"/>
            <w:lang w:eastAsia="sl-SI"/>
          </w:rPr>
          <w:tab/>
        </w:r>
        <w:r w:rsidR="00952328" w:rsidRPr="00C65738">
          <w:rPr>
            <w:rStyle w:val="Hiperpovezava"/>
            <w:noProof/>
          </w:rPr>
          <w:t>Upravljavec</w:t>
        </w:r>
        <w:r w:rsidR="00952328">
          <w:rPr>
            <w:noProof/>
            <w:webHidden/>
          </w:rPr>
          <w:tab/>
        </w:r>
        <w:r w:rsidR="00952328">
          <w:rPr>
            <w:noProof/>
            <w:webHidden/>
          </w:rPr>
          <w:fldChar w:fldCharType="begin"/>
        </w:r>
        <w:r w:rsidR="00952328">
          <w:rPr>
            <w:noProof/>
            <w:webHidden/>
          </w:rPr>
          <w:instrText xml:space="preserve"> PAGEREF _Toc8995648 \h </w:instrText>
        </w:r>
        <w:r w:rsidR="00952328">
          <w:rPr>
            <w:noProof/>
            <w:webHidden/>
          </w:rPr>
        </w:r>
        <w:r w:rsidR="00952328">
          <w:rPr>
            <w:noProof/>
            <w:webHidden/>
          </w:rPr>
          <w:fldChar w:fldCharType="separate"/>
        </w:r>
        <w:r w:rsidR="00DF23EA">
          <w:rPr>
            <w:noProof/>
            <w:webHidden/>
          </w:rPr>
          <w:t>13</w:t>
        </w:r>
        <w:r w:rsidR="00952328">
          <w:rPr>
            <w:noProof/>
            <w:webHidden/>
          </w:rPr>
          <w:fldChar w:fldCharType="end"/>
        </w:r>
      </w:hyperlink>
    </w:p>
    <w:p w14:paraId="1F55EC8A" w14:textId="5A832840" w:rsidR="00952328" w:rsidRDefault="003A22B0">
      <w:pPr>
        <w:pStyle w:val="Kazalovsebine1"/>
        <w:tabs>
          <w:tab w:val="left" w:pos="400"/>
          <w:tab w:val="right" w:leader="dot" w:pos="9190"/>
        </w:tabs>
        <w:rPr>
          <w:rFonts w:asciiTheme="minorHAnsi" w:eastAsiaTheme="minorEastAsia" w:hAnsiTheme="minorHAnsi" w:cstheme="minorBidi"/>
          <w:b w:val="0"/>
          <w:noProof/>
          <w:sz w:val="22"/>
          <w:szCs w:val="22"/>
          <w:lang w:eastAsia="sl-SI"/>
        </w:rPr>
      </w:pPr>
      <w:hyperlink w:anchor="_Toc8995649" w:history="1">
        <w:r w:rsidR="00952328" w:rsidRPr="00C65738">
          <w:rPr>
            <w:rStyle w:val="Hiperpovezava"/>
            <w:noProof/>
          </w:rPr>
          <w:t>3</w:t>
        </w:r>
        <w:r w:rsidR="00952328">
          <w:rPr>
            <w:rFonts w:asciiTheme="minorHAnsi" w:eastAsiaTheme="minorEastAsia" w:hAnsiTheme="minorHAnsi" w:cstheme="minorBidi"/>
            <w:b w:val="0"/>
            <w:noProof/>
            <w:sz w:val="22"/>
            <w:szCs w:val="22"/>
            <w:lang w:eastAsia="sl-SI"/>
          </w:rPr>
          <w:tab/>
        </w:r>
        <w:r w:rsidR="00952328" w:rsidRPr="00C65738">
          <w:rPr>
            <w:rStyle w:val="Hiperpovezava"/>
            <w:noProof/>
          </w:rPr>
          <w:t>Osnovni podatki o investitorju, sofinancerju, upravljavcu, izdelovalcih dokumentacije</w:t>
        </w:r>
        <w:r w:rsidR="00952328">
          <w:rPr>
            <w:noProof/>
            <w:webHidden/>
          </w:rPr>
          <w:tab/>
        </w:r>
        <w:r w:rsidR="00952328">
          <w:rPr>
            <w:noProof/>
            <w:webHidden/>
          </w:rPr>
          <w:fldChar w:fldCharType="begin"/>
        </w:r>
        <w:r w:rsidR="00952328">
          <w:rPr>
            <w:noProof/>
            <w:webHidden/>
          </w:rPr>
          <w:instrText xml:space="preserve"> PAGEREF _Toc8995649 \h </w:instrText>
        </w:r>
        <w:r w:rsidR="00952328">
          <w:rPr>
            <w:noProof/>
            <w:webHidden/>
          </w:rPr>
        </w:r>
        <w:r w:rsidR="00952328">
          <w:rPr>
            <w:noProof/>
            <w:webHidden/>
          </w:rPr>
          <w:fldChar w:fldCharType="separate"/>
        </w:r>
        <w:r w:rsidR="00DF23EA">
          <w:rPr>
            <w:noProof/>
            <w:webHidden/>
          </w:rPr>
          <w:t>14</w:t>
        </w:r>
        <w:r w:rsidR="00952328">
          <w:rPr>
            <w:noProof/>
            <w:webHidden/>
          </w:rPr>
          <w:fldChar w:fldCharType="end"/>
        </w:r>
      </w:hyperlink>
    </w:p>
    <w:p w14:paraId="3E603882" w14:textId="558805A9" w:rsidR="00952328" w:rsidRDefault="003A22B0">
      <w:pPr>
        <w:pStyle w:val="Kazalovsebine2"/>
        <w:tabs>
          <w:tab w:val="left" w:pos="880"/>
          <w:tab w:val="right" w:leader="dot" w:pos="9190"/>
        </w:tabs>
        <w:rPr>
          <w:rFonts w:asciiTheme="minorHAnsi" w:eastAsiaTheme="minorEastAsia" w:hAnsiTheme="minorHAnsi" w:cstheme="minorBidi"/>
          <w:noProof/>
          <w:sz w:val="22"/>
          <w:szCs w:val="22"/>
          <w:lang w:eastAsia="sl-SI"/>
        </w:rPr>
      </w:pPr>
      <w:hyperlink w:anchor="_Toc8995650" w:history="1">
        <w:r w:rsidR="00952328" w:rsidRPr="00C65738">
          <w:rPr>
            <w:rStyle w:val="Hiperpovezava"/>
            <w:noProof/>
          </w:rPr>
          <w:t>3.1</w:t>
        </w:r>
        <w:r w:rsidR="00952328">
          <w:rPr>
            <w:rFonts w:asciiTheme="minorHAnsi" w:eastAsiaTheme="minorEastAsia" w:hAnsiTheme="minorHAnsi" w:cstheme="minorBidi"/>
            <w:noProof/>
            <w:sz w:val="22"/>
            <w:szCs w:val="22"/>
            <w:lang w:eastAsia="sl-SI"/>
          </w:rPr>
          <w:tab/>
        </w:r>
        <w:r w:rsidR="00952328" w:rsidRPr="00C65738">
          <w:rPr>
            <w:rStyle w:val="Hiperpovezava"/>
            <w:noProof/>
          </w:rPr>
          <w:t>Opredelitev nosilca projekta, investitorja</w:t>
        </w:r>
        <w:r w:rsidR="00952328">
          <w:rPr>
            <w:noProof/>
            <w:webHidden/>
          </w:rPr>
          <w:tab/>
        </w:r>
      </w:hyperlink>
      <w:r w:rsidR="00576A2B">
        <w:rPr>
          <w:noProof/>
        </w:rPr>
        <w:t>14</w:t>
      </w:r>
    </w:p>
    <w:p w14:paraId="0C64ACEB" w14:textId="0D0DF183" w:rsidR="00952328" w:rsidRDefault="003A22B0">
      <w:pPr>
        <w:pStyle w:val="Kazalovsebine2"/>
        <w:tabs>
          <w:tab w:val="left" w:pos="880"/>
          <w:tab w:val="right" w:leader="dot" w:pos="9190"/>
        </w:tabs>
        <w:rPr>
          <w:rFonts w:asciiTheme="minorHAnsi" w:eastAsiaTheme="minorEastAsia" w:hAnsiTheme="minorHAnsi" w:cstheme="minorBidi"/>
          <w:noProof/>
          <w:sz w:val="22"/>
          <w:szCs w:val="22"/>
          <w:lang w:eastAsia="sl-SI"/>
        </w:rPr>
      </w:pPr>
      <w:hyperlink w:anchor="_Toc8995651" w:history="1">
        <w:r w:rsidR="00952328" w:rsidRPr="00C65738">
          <w:rPr>
            <w:rStyle w:val="Hiperpovezava"/>
            <w:noProof/>
          </w:rPr>
          <w:t>3.2</w:t>
        </w:r>
        <w:r w:rsidR="00952328">
          <w:rPr>
            <w:rFonts w:asciiTheme="minorHAnsi" w:eastAsiaTheme="minorEastAsia" w:hAnsiTheme="minorHAnsi" w:cstheme="minorBidi"/>
            <w:noProof/>
            <w:sz w:val="22"/>
            <w:szCs w:val="22"/>
            <w:lang w:eastAsia="sl-SI"/>
          </w:rPr>
          <w:tab/>
        </w:r>
        <w:r w:rsidR="00952328" w:rsidRPr="00C65738">
          <w:rPr>
            <w:rStyle w:val="Hiperpovezava"/>
            <w:noProof/>
          </w:rPr>
          <w:t>Opredelitev sofinancerja</w:t>
        </w:r>
        <w:r w:rsidR="00952328">
          <w:rPr>
            <w:noProof/>
            <w:webHidden/>
          </w:rPr>
          <w:tab/>
        </w:r>
      </w:hyperlink>
      <w:r w:rsidR="00576A2B">
        <w:rPr>
          <w:noProof/>
        </w:rPr>
        <w:t>14</w:t>
      </w:r>
    </w:p>
    <w:p w14:paraId="0D4A771C" w14:textId="311BF7C7" w:rsidR="00952328" w:rsidRDefault="003A22B0">
      <w:pPr>
        <w:pStyle w:val="Kazalovsebine2"/>
        <w:tabs>
          <w:tab w:val="left" w:pos="880"/>
          <w:tab w:val="right" w:leader="dot" w:pos="9190"/>
        </w:tabs>
        <w:rPr>
          <w:rFonts w:asciiTheme="minorHAnsi" w:eastAsiaTheme="minorEastAsia" w:hAnsiTheme="minorHAnsi" w:cstheme="minorBidi"/>
          <w:noProof/>
          <w:sz w:val="22"/>
          <w:szCs w:val="22"/>
          <w:lang w:eastAsia="sl-SI"/>
        </w:rPr>
      </w:pPr>
      <w:hyperlink w:anchor="_Toc8995652" w:history="1">
        <w:r w:rsidR="00952328" w:rsidRPr="00C65738">
          <w:rPr>
            <w:rStyle w:val="Hiperpovezava"/>
            <w:noProof/>
          </w:rPr>
          <w:t>3.3</w:t>
        </w:r>
        <w:r w:rsidR="00952328">
          <w:rPr>
            <w:rFonts w:asciiTheme="minorHAnsi" w:eastAsiaTheme="minorEastAsia" w:hAnsiTheme="minorHAnsi" w:cstheme="minorBidi"/>
            <w:noProof/>
            <w:sz w:val="22"/>
            <w:szCs w:val="22"/>
            <w:lang w:eastAsia="sl-SI"/>
          </w:rPr>
          <w:tab/>
        </w:r>
        <w:r w:rsidR="00952328" w:rsidRPr="00C65738">
          <w:rPr>
            <w:rStyle w:val="Hiperpovezava"/>
            <w:noProof/>
          </w:rPr>
          <w:t>Izdelovalec Investicijskega programa</w:t>
        </w:r>
        <w:r w:rsidR="00952328">
          <w:rPr>
            <w:noProof/>
            <w:webHidden/>
          </w:rPr>
          <w:tab/>
        </w:r>
      </w:hyperlink>
      <w:r w:rsidR="00576A2B">
        <w:rPr>
          <w:noProof/>
        </w:rPr>
        <w:t>15</w:t>
      </w:r>
    </w:p>
    <w:p w14:paraId="7CC82870" w14:textId="580AEE65" w:rsidR="00952328" w:rsidRDefault="003A22B0">
      <w:pPr>
        <w:pStyle w:val="Kazalovsebine2"/>
        <w:tabs>
          <w:tab w:val="left" w:pos="880"/>
          <w:tab w:val="right" w:leader="dot" w:pos="9190"/>
        </w:tabs>
        <w:rPr>
          <w:rFonts w:asciiTheme="minorHAnsi" w:eastAsiaTheme="minorEastAsia" w:hAnsiTheme="minorHAnsi" w:cstheme="minorBidi"/>
          <w:noProof/>
          <w:sz w:val="22"/>
          <w:szCs w:val="22"/>
          <w:lang w:eastAsia="sl-SI"/>
        </w:rPr>
      </w:pPr>
      <w:hyperlink w:anchor="_Toc8995653" w:history="1">
        <w:r w:rsidR="00952328" w:rsidRPr="00C65738">
          <w:rPr>
            <w:rStyle w:val="Hiperpovezava"/>
            <w:noProof/>
          </w:rPr>
          <w:t>3.4</w:t>
        </w:r>
        <w:r w:rsidR="00952328">
          <w:rPr>
            <w:rFonts w:asciiTheme="minorHAnsi" w:eastAsiaTheme="minorEastAsia" w:hAnsiTheme="minorHAnsi" w:cstheme="minorBidi"/>
            <w:noProof/>
            <w:sz w:val="22"/>
            <w:szCs w:val="22"/>
            <w:lang w:eastAsia="sl-SI"/>
          </w:rPr>
          <w:tab/>
        </w:r>
        <w:r w:rsidR="00952328" w:rsidRPr="00C65738">
          <w:rPr>
            <w:rStyle w:val="Hiperpovezava"/>
            <w:noProof/>
          </w:rPr>
          <w:t>Opredelitev upravljavca</w:t>
        </w:r>
        <w:r w:rsidR="00952328">
          <w:rPr>
            <w:noProof/>
            <w:webHidden/>
          </w:rPr>
          <w:tab/>
        </w:r>
      </w:hyperlink>
      <w:r w:rsidR="00576A2B">
        <w:rPr>
          <w:noProof/>
        </w:rPr>
        <w:t>16</w:t>
      </w:r>
    </w:p>
    <w:p w14:paraId="25C44487" w14:textId="269A170D" w:rsidR="00952328" w:rsidRDefault="003A22B0">
      <w:pPr>
        <w:pStyle w:val="Kazalovsebine1"/>
        <w:tabs>
          <w:tab w:val="left" w:pos="400"/>
          <w:tab w:val="right" w:leader="dot" w:pos="9190"/>
        </w:tabs>
        <w:rPr>
          <w:rFonts w:asciiTheme="minorHAnsi" w:eastAsiaTheme="minorEastAsia" w:hAnsiTheme="minorHAnsi" w:cstheme="minorBidi"/>
          <w:b w:val="0"/>
          <w:noProof/>
          <w:sz w:val="22"/>
          <w:szCs w:val="22"/>
          <w:lang w:eastAsia="sl-SI"/>
        </w:rPr>
      </w:pPr>
      <w:hyperlink w:anchor="_Toc8995654" w:history="1">
        <w:r w:rsidR="00952328" w:rsidRPr="00C65738">
          <w:rPr>
            <w:rStyle w:val="Hiperpovezava"/>
            <w:noProof/>
          </w:rPr>
          <w:t>4</w:t>
        </w:r>
        <w:r w:rsidR="00952328">
          <w:rPr>
            <w:rFonts w:asciiTheme="minorHAnsi" w:eastAsiaTheme="minorEastAsia" w:hAnsiTheme="minorHAnsi" w:cstheme="minorBidi"/>
            <w:b w:val="0"/>
            <w:noProof/>
            <w:sz w:val="22"/>
            <w:szCs w:val="22"/>
            <w:lang w:eastAsia="sl-SI"/>
          </w:rPr>
          <w:tab/>
        </w:r>
        <w:r w:rsidR="00952328" w:rsidRPr="00C65738">
          <w:rPr>
            <w:rStyle w:val="Hiperpovezava"/>
            <w:noProof/>
          </w:rPr>
          <w:t>Analiza obstoječega stanja s prikazom potreb</w:t>
        </w:r>
        <w:r w:rsidR="00952328">
          <w:rPr>
            <w:noProof/>
            <w:webHidden/>
          </w:rPr>
          <w:tab/>
        </w:r>
      </w:hyperlink>
      <w:r w:rsidR="00576A2B">
        <w:rPr>
          <w:noProof/>
        </w:rPr>
        <w:t>17</w:t>
      </w:r>
    </w:p>
    <w:p w14:paraId="7585C1FC" w14:textId="1716726A" w:rsidR="00952328" w:rsidRDefault="003A22B0">
      <w:pPr>
        <w:pStyle w:val="Kazalovsebine2"/>
        <w:tabs>
          <w:tab w:val="left" w:pos="880"/>
          <w:tab w:val="right" w:leader="dot" w:pos="9190"/>
        </w:tabs>
        <w:rPr>
          <w:rFonts w:asciiTheme="minorHAnsi" w:eastAsiaTheme="minorEastAsia" w:hAnsiTheme="minorHAnsi" w:cstheme="minorBidi"/>
          <w:noProof/>
          <w:sz w:val="22"/>
          <w:szCs w:val="22"/>
          <w:lang w:eastAsia="sl-SI"/>
        </w:rPr>
      </w:pPr>
      <w:hyperlink w:anchor="_Toc8995655" w:history="1">
        <w:r w:rsidR="00952328" w:rsidRPr="00C65738">
          <w:rPr>
            <w:rStyle w:val="Hiperpovezava"/>
            <w:noProof/>
          </w:rPr>
          <w:t>4.1</w:t>
        </w:r>
        <w:r w:rsidR="00952328">
          <w:rPr>
            <w:rFonts w:asciiTheme="minorHAnsi" w:eastAsiaTheme="minorEastAsia" w:hAnsiTheme="minorHAnsi" w:cstheme="minorBidi"/>
            <w:noProof/>
            <w:sz w:val="22"/>
            <w:szCs w:val="22"/>
            <w:lang w:eastAsia="sl-SI"/>
          </w:rPr>
          <w:tab/>
        </w:r>
        <w:r w:rsidR="00952328" w:rsidRPr="00C65738">
          <w:rPr>
            <w:rStyle w:val="Hiperpovezava"/>
            <w:noProof/>
          </w:rPr>
          <w:t>Obstoječe stanje</w:t>
        </w:r>
        <w:r w:rsidR="00952328">
          <w:rPr>
            <w:noProof/>
            <w:webHidden/>
          </w:rPr>
          <w:tab/>
        </w:r>
      </w:hyperlink>
      <w:r w:rsidR="00576A2B">
        <w:rPr>
          <w:noProof/>
        </w:rPr>
        <w:t>17</w:t>
      </w:r>
    </w:p>
    <w:p w14:paraId="276FE3AC" w14:textId="56DE7A96" w:rsidR="00952328" w:rsidRDefault="003A22B0">
      <w:pPr>
        <w:pStyle w:val="Kazalovsebine3"/>
        <w:tabs>
          <w:tab w:val="left" w:pos="1100"/>
          <w:tab w:val="right" w:leader="dot" w:pos="9190"/>
        </w:tabs>
        <w:rPr>
          <w:rFonts w:asciiTheme="minorHAnsi" w:eastAsiaTheme="minorEastAsia" w:hAnsiTheme="minorHAnsi" w:cstheme="minorBidi"/>
          <w:noProof/>
          <w:sz w:val="22"/>
          <w:szCs w:val="22"/>
          <w:lang w:eastAsia="sl-SI"/>
        </w:rPr>
      </w:pPr>
      <w:hyperlink w:anchor="_Toc8995656" w:history="1">
        <w:r w:rsidR="00952328" w:rsidRPr="00C65738">
          <w:rPr>
            <w:rStyle w:val="Hiperpovezava"/>
            <w:i/>
            <w:iCs/>
            <w:noProof/>
          </w:rPr>
          <w:t>4.1.1</w:t>
        </w:r>
        <w:r w:rsidR="00952328">
          <w:rPr>
            <w:rFonts w:asciiTheme="minorHAnsi" w:eastAsiaTheme="minorEastAsia" w:hAnsiTheme="minorHAnsi" w:cstheme="minorBidi"/>
            <w:noProof/>
            <w:sz w:val="22"/>
            <w:szCs w:val="22"/>
            <w:lang w:eastAsia="sl-SI"/>
          </w:rPr>
          <w:tab/>
        </w:r>
        <w:r w:rsidR="00952328" w:rsidRPr="00C65738">
          <w:rPr>
            <w:rStyle w:val="Hiperpovezava"/>
            <w:i/>
            <w:iCs/>
            <w:noProof/>
          </w:rPr>
          <w:t>Poslovne cone v Ravnah</w:t>
        </w:r>
        <w:r w:rsidR="00952328">
          <w:rPr>
            <w:noProof/>
            <w:webHidden/>
          </w:rPr>
          <w:tab/>
        </w:r>
      </w:hyperlink>
      <w:r w:rsidR="00576A2B">
        <w:rPr>
          <w:noProof/>
        </w:rPr>
        <w:t>18</w:t>
      </w:r>
    </w:p>
    <w:p w14:paraId="0A7E1288" w14:textId="3214F459" w:rsidR="00952328" w:rsidRDefault="003A22B0">
      <w:pPr>
        <w:pStyle w:val="Kazalovsebine3"/>
        <w:tabs>
          <w:tab w:val="left" w:pos="1100"/>
          <w:tab w:val="right" w:leader="dot" w:pos="9190"/>
        </w:tabs>
        <w:rPr>
          <w:rFonts w:asciiTheme="minorHAnsi" w:eastAsiaTheme="minorEastAsia" w:hAnsiTheme="minorHAnsi" w:cstheme="minorBidi"/>
          <w:noProof/>
          <w:sz w:val="22"/>
          <w:szCs w:val="22"/>
          <w:lang w:eastAsia="sl-SI"/>
        </w:rPr>
      </w:pPr>
      <w:hyperlink w:anchor="_Toc8995657" w:history="1">
        <w:r w:rsidR="00952328" w:rsidRPr="00C65738">
          <w:rPr>
            <w:rStyle w:val="Hiperpovezava"/>
            <w:i/>
            <w:iCs/>
            <w:noProof/>
          </w:rPr>
          <w:t>4.1.2</w:t>
        </w:r>
        <w:r w:rsidR="00952328">
          <w:rPr>
            <w:rFonts w:asciiTheme="minorHAnsi" w:eastAsiaTheme="minorEastAsia" w:hAnsiTheme="minorHAnsi" w:cstheme="minorBidi"/>
            <w:noProof/>
            <w:sz w:val="22"/>
            <w:szCs w:val="22"/>
            <w:lang w:eastAsia="sl-SI"/>
          </w:rPr>
          <w:tab/>
        </w:r>
        <w:r w:rsidR="00952328" w:rsidRPr="00C65738">
          <w:rPr>
            <w:rStyle w:val="Hiperpovezava"/>
            <w:i/>
            <w:iCs/>
            <w:noProof/>
          </w:rPr>
          <w:t>Gospodarstvo</w:t>
        </w:r>
        <w:r w:rsidR="00952328">
          <w:rPr>
            <w:noProof/>
            <w:webHidden/>
          </w:rPr>
          <w:tab/>
        </w:r>
      </w:hyperlink>
      <w:r w:rsidR="00576A2B">
        <w:rPr>
          <w:noProof/>
        </w:rPr>
        <w:t>19</w:t>
      </w:r>
    </w:p>
    <w:p w14:paraId="2199A51A" w14:textId="346C9B19" w:rsidR="00952328" w:rsidRDefault="003A22B0">
      <w:pPr>
        <w:pStyle w:val="Kazalovsebine3"/>
        <w:tabs>
          <w:tab w:val="left" w:pos="1100"/>
          <w:tab w:val="right" w:leader="dot" w:pos="9190"/>
        </w:tabs>
        <w:rPr>
          <w:rFonts w:asciiTheme="minorHAnsi" w:eastAsiaTheme="minorEastAsia" w:hAnsiTheme="minorHAnsi" w:cstheme="minorBidi"/>
          <w:noProof/>
          <w:sz w:val="22"/>
          <w:szCs w:val="22"/>
          <w:lang w:eastAsia="sl-SI"/>
        </w:rPr>
      </w:pPr>
      <w:hyperlink w:anchor="_Toc8995658" w:history="1">
        <w:r w:rsidR="00952328" w:rsidRPr="00C65738">
          <w:rPr>
            <w:rStyle w:val="Hiperpovezava"/>
            <w:i/>
            <w:iCs/>
            <w:noProof/>
          </w:rPr>
          <w:t>4.1.3</w:t>
        </w:r>
        <w:r w:rsidR="00952328">
          <w:rPr>
            <w:rFonts w:asciiTheme="minorHAnsi" w:eastAsiaTheme="minorEastAsia" w:hAnsiTheme="minorHAnsi" w:cstheme="minorBidi"/>
            <w:noProof/>
            <w:sz w:val="22"/>
            <w:szCs w:val="22"/>
            <w:lang w:eastAsia="sl-SI"/>
          </w:rPr>
          <w:tab/>
        </w:r>
        <w:r w:rsidR="00952328" w:rsidRPr="00C65738">
          <w:rPr>
            <w:rStyle w:val="Hiperpovezava"/>
            <w:i/>
            <w:iCs/>
            <w:noProof/>
          </w:rPr>
          <w:t>Cestno in komunalno gospodarstvo</w:t>
        </w:r>
        <w:r w:rsidR="00952328">
          <w:rPr>
            <w:noProof/>
            <w:webHidden/>
          </w:rPr>
          <w:tab/>
        </w:r>
      </w:hyperlink>
      <w:r w:rsidR="00576A2B">
        <w:rPr>
          <w:noProof/>
        </w:rPr>
        <w:t>19</w:t>
      </w:r>
    </w:p>
    <w:p w14:paraId="1E5FAB0B" w14:textId="5D5BCB3A" w:rsidR="00952328" w:rsidRDefault="003A22B0">
      <w:pPr>
        <w:pStyle w:val="Kazalovsebine3"/>
        <w:tabs>
          <w:tab w:val="left" w:pos="1100"/>
          <w:tab w:val="right" w:leader="dot" w:pos="9190"/>
        </w:tabs>
        <w:rPr>
          <w:rFonts w:asciiTheme="minorHAnsi" w:eastAsiaTheme="minorEastAsia" w:hAnsiTheme="minorHAnsi" w:cstheme="minorBidi"/>
          <w:noProof/>
          <w:sz w:val="22"/>
          <w:szCs w:val="22"/>
          <w:lang w:eastAsia="sl-SI"/>
        </w:rPr>
      </w:pPr>
      <w:hyperlink w:anchor="_Toc8995659" w:history="1">
        <w:r w:rsidR="00952328" w:rsidRPr="00C65738">
          <w:rPr>
            <w:rStyle w:val="Hiperpovezava"/>
            <w:i/>
            <w:iCs/>
            <w:noProof/>
          </w:rPr>
          <w:t>4.1.4</w:t>
        </w:r>
        <w:r w:rsidR="00952328">
          <w:rPr>
            <w:rFonts w:asciiTheme="minorHAnsi" w:eastAsiaTheme="minorEastAsia" w:hAnsiTheme="minorHAnsi" w:cstheme="minorBidi"/>
            <w:noProof/>
            <w:sz w:val="22"/>
            <w:szCs w:val="22"/>
            <w:lang w:eastAsia="sl-SI"/>
          </w:rPr>
          <w:tab/>
        </w:r>
        <w:r w:rsidR="00952328" w:rsidRPr="00C65738">
          <w:rPr>
            <w:rStyle w:val="Hiperpovezava"/>
            <w:i/>
            <w:iCs/>
            <w:noProof/>
          </w:rPr>
          <w:t>Pitna voda, odpadne vode, odpadki</w:t>
        </w:r>
        <w:r w:rsidR="00952328">
          <w:rPr>
            <w:noProof/>
            <w:webHidden/>
          </w:rPr>
          <w:tab/>
        </w:r>
      </w:hyperlink>
      <w:r w:rsidR="00576A2B">
        <w:rPr>
          <w:noProof/>
        </w:rPr>
        <w:t>19</w:t>
      </w:r>
    </w:p>
    <w:p w14:paraId="57317B3E" w14:textId="433BD95C" w:rsidR="00952328" w:rsidRDefault="003A22B0">
      <w:pPr>
        <w:pStyle w:val="Kazalovsebine3"/>
        <w:tabs>
          <w:tab w:val="left" w:pos="1100"/>
          <w:tab w:val="right" w:leader="dot" w:pos="9190"/>
        </w:tabs>
        <w:rPr>
          <w:rFonts w:asciiTheme="minorHAnsi" w:eastAsiaTheme="minorEastAsia" w:hAnsiTheme="minorHAnsi" w:cstheme="minorBidi"/>
          <w:noProof/>
          <w:sz w:val="22"/>
          <w:szCs w:val="22"/>
          <w:lang w:eastAsia="sl-SI"/>
        </w:rPr>
      </w:pPr>
      <w:hyperlink w:anchor="_Toc8995660" w:history="1">
        <w:r w:rsidR="00952328" w:rsidRPr="00C65738">
          <w:rPr>
            <w:rStyle w:val="Hiperpovezava"/>
            <w:i/>
            <w:iCs/>
            <w:noProof/>
          </w:rPr>
          <w:t>4.1.5</w:t>
        </w:r>
        <w:r w:rsidR="00952328">
          <w:rPr>
            <w:rFonts w:asciiTheme="minorHAnsi" w:eastAsiaTheme="minorEastAsia" w:hAnsiTheme="minorHAnsi" w:cstheme="minorBidi"/>
            <w:noProof/>
            <w:sz w:val="22"/>
            <w:szCs w:val="22"/>
            <w:lang w:eastAsia="sl-SI"/>
          </w:rPr>
          <w:tab/>
        </w:r>
        <w:r w:rsidR="00952328" w:rsidRPr="00C65738">
          <w:rPr>
            <w:rStyle w:val="Hiperpovezava"/>
            <w:i/>
            <w:iCs/>
            <w:noProof/>
          </w:rPr>
          <w:t>Komunalni prispevek</w:t>
        </w:r>
        <w:r w:rsidR="00952328">
          <w:rPr>
            <w:noProof/>
            <w:webHidden/>
          </w:rPr>
          <w:tab/>
        </w:r>
      </w:hyperlink>
      <w:r w:rsidR="00576A2B">
        <w:rPr>
          <w:noProof/>
        </w:rPr>
        <w:t>20</w:t>
      </w:r>
    </w:p>
    <w:p w14:paraId="2051E6D9" w14:textId="57333990" w:rsidR="00952328" w:rsidRDefault="003A22B0">
      <w:pPr>
        <w:pStyle w:val="Kazalovsebine2"/>
        <w:tabs>
          <w:tab w:val="left" w:pos="880"/>
          <w:tab w:val="right" w:leader="dot" w:pos="9190"/>
        </w:tabs>
        <w:rPr>
          <w:rFonts w:asciiTheme="minorHAnsi" w:eastAsiaTheme="minorEastAsia" w:hAnsiTheme="minorHAnsi" w:cstheme="minorBidi"/>
          <w:noProof/>
          <w:sz w:val="22"/>
          <w:szCs w:val="22"/>
          <w:lang w:eastAsia="sl-SI"/>
        </w:rPr>
      </w:pPr>
      <w:hyperlink w:anchor="_Toc8995661" w:history="1">
        <w:r w:rsidR="00952328" w:rsidRPr="00C65738">
          <w:rPr>
            <w:rStyle w:val="Hiperpovezava"/>
            <w:noProof/>
          </w:rPr>
          <w:t>4.2</w:t>
        </w:r>
        <w:r w:rsidR="00952328">
          <w:rPr>
            <w:rFonts w:asciiTheme="minorHAnsi" w:eastAsiaTheme="minorEastAsia" w:hAnsiTheme="minorHAnsi" w:cstheme="minorBidi"/>
            <w:noProof/>
            <w:sz w:val="22"/>
            <w:szCs w:val="22"/>
            <w:lang w:eastAsia="sl-SI"/>
          </w:rPr>
          <w:tab/>
        </w:r>
        <w:r w:rsidR="00952328" w:rsidRPr="00C65738">
          <w:rPr>
            <w:rStyle w:val="Hiperpovezava"/>
            <w:noProof/>
          </w:rPr>
          <w:t>Usklajenost z razvojnimi strategijami in politikami</w:t>
        </w:r>
        <w:r w:rsidR="00952328">
          <w:rPr>
            <w:noProof/>
            <w:webHidden/>
          </w:rPr>
          <w:tab/>
        </w:r>
      </w:hyperlink>
      <w:r w:rsidR="00576A2B">
        <w:rPr>
          <w:noProof/>
        </w:rPr>
        <w:t>21</w:t>
      </w:r>
    </w:p>
    <w:p w14:paraId="0111C6D6" w14:textId="4CBD041F" w:rsidR="00952328" w:rsidRDefault="003A22B0">
      <w:pPr>
        <w:pStyle w:val="Kazalovsebine3"/>
        <w:tabs>
          <w:tab w:val="left" w:pos="1100"/>
          <w:tab w:val="right" w:leader="dot" w:pos="9190"/>
        </w:tabs>
        <w:rPr>
          <w:rFonts w:asciiTheme="minorHAnsi" w:eastAsiaTheme="minorEastAsia" w:hAnsiTheme="minorHAnsi" w:cstheme="minorBidi"/>
          <w:noProof/>
          <w:sz w:val="22"/>
          <w:szCs w:val="22"/>
          <w:lang w:eastAsia="sl-SI"/>
        </w:rPr>
      </w:pPr>
      <w:hyperlink w:anchor="_Toc8995662" w:history="1">
        <w:r w:rsidR="000C06D1">
          <w:rPr>
            <w:rStyle w:val="Hiperpovezava"/>
            <w:noProof/>
          </w:rPr>
          <w:t>4.2</w:t>
        </w:r>
        <w:r w:rsidR="00952328" w:rsidRPr="00C65738">
          <w:rPr>
            <w:rStyle w:val="Hiperpovezava"/>
            <w:noProof/>
          </w:rPr>
          <w:t>.1</w:t>
        </w:r>
        <w:r w:rsidR="00952328">
          <w:rPr>
            <w:rFonts w:asciiTheme="minorHAnsi" w:eastAsiaTheme="minorEastAsia" w:hAnsiTheme="minorHAnsi" w:cstheme="minorBidi"/>
            <w:noProof/>
            <w:sz w:val="22"/>
            <w:szCs w:val="22"/>
            <w:lang w:eastAsia="sl-SI"/>
          </w:rPr>
          <w:tab/>
        </w:r>
        <w:r w:rsidR="00952328" w:rsidRPr="00C65738">
          <w:rPr>
            <w:rStyle w:val="Hiperpovezava"/>
            <w:noProof/>
          </w:rPr>
          <w:t>Skladnost s Strategijo razvoja Slovenije (SRS) za obdobje 2014—2020</w:t>
        </w:r>
        <w:r w:rsidR="00952328">
          <w:rPr>
            <w:noProof/>
            <w:webHidden/>
          </w:rPr>
          <w:tab/>
        </w:r>
      </w:hyperlink>
      <w:r w:rsidR="00576A2B">
        <w:rPr>
          <w:noProof/>
        </w:rPr>
        <w:t>21</w:t>
      </w:r>
    </w:p>
    <w:p w14:paraId="2205B578" w14:textId="7625A29F" w:rsidR="00952328" w:rsidRDefault="003A22B0">
      <w:pPr>
        <w:pStyle w:val="Kazalovsebine3"/>
        <w:tabs>
          <w:tab w:val="left" w:pos="1100"/>
          <w:tab w:val="right" w:leader="dot" w:pos="9190"/>
        </w:tabs>
        <w:rPr>
          <w:rFonts w:asciiTheme="minorHAnsi" w:eastAsiaTheme="minorEastAsia" w:hAnsiTheme="minorHAnsi" w:cstheme="minorBidi"/>
          <w:noProof/>
          <w:sz w:val="22"/>
          <w:szCs w:val="22"/>
          <w:lang w:eastAsia="sl-SI"/>
        </w:rPr>
      </w:pPr>
      <w:hyperlink w:anchor="_Toc8995663" w:history="1">
        <w:r w:rsidR="000C06D1">
          <w:rPr>
            <w:rStyle w:val="Hiperpovezava"/>
            <w:noProof/>
          </w:rPr>
          <w:t>4.2</w:t>
        </w:r>
        <w:r w:rsidR="00952328" w:rsidRPr="00C65738">
          <w:rPr>
            <w:rStyle w:val="Hiperpovezava"/>
            <w:noProof/>
          </w:rPr>
          <w:t>.2</w:t>
        </w:r>
        <w:r w:rsidR="00952328">
          <w:rPr>
            <w:rFonts w:asciiTheme="minorHAnsi" w:eastAsiaTheme="minorEastAsia" w:hAnsiTheme="minorHAnsi" w:cstheme="minorBidi"/>
            <w:noProof/>
            <w:sz w:val="22"/>
            <w:szCs w:val="22"/>
            <w:lang w:eastAsia="sl-SI"/>
          </w:rPr>
          <w:tab/>
        </w:r>
        <w:r w:rsidR="00952328" w:rsidRPr="00C65738">
          <w:rPr>
            <w:rStyle w:val="Hiperpovezava"/>
            <w:noProof/>
          </w:rPr>
          <w:t>Skladnost z Operativnim programom za izvajanje Evropske kohezijske politike v obdobju 2014—2020</w:t>
        </w:r>
        <w:r w:rsidR="00952328">
          <w:rPr>
            <w:noProof/>
            <w:webHidden/>
          </w:rPr>
          <w:tab/>
        </w:r>
      </w:hyperlink>
      <w:r w:rsidR="00576A2B">
        <w:rPr>
          <w:noProof/>
        </w:rPr>
        <w:t>21</w:t>
      </w:r>
    </w:p>
    <w:p w14:paraId="500F7923" w14:textId="3443F25D" w:rsidR="00952328" w:rsidRDefault="003A22B0">
      <w:pPr>
        <w:pStyle w:val="Kazalovsebine3"/>
        <w:tabs>
          <w:tab w:val="left" w:pos="1100"/>
          <w:tab w:val="right" w:leader="dot" w:pos="9190"/>
        </w:tabs>
        <w:rPr>
          <w:rFonts w:asciiTheme="minorHAnsi" w:eastAsiaTheme="minorEastAsia" w:hAnsiTheme="minorHAnsi" w:cstheme="minorBidi"/>
          <w:noProof/>
          <w:sz w:val="22"/>
          <w:szCs w:val="22"/>
          <w:lang w:eastAsia="sl-SI"/>
        </w:rPr>
      </w:pPr>
      <w:hyperlink w:anchor="_Toc8995664" w:history="1">
        <w:r w:rsidR="000C06D1">
          <w:rPr>
            <w:rStyle w:val="Hiperpovezava"/>
            <w:noProof/>
          </w:rPr>
          <w:t>4.2</w:t>
        </w:r>
        <w:r w:rsidR="00952328" w:rsidRPr="00C65738">
          <w:rPr>
            <w:rStyle w:val="Hiperpovezava"/>
            <w:noProof/>
          </w:rPr>
          <w:t>.3</w:t>
        </w:r>
        <w:r w:rsidR="00952328">
          <w:rPr>
            <w:rFonts w:asciiTheme="minorHAnsi" w:eastAsiaTheme="minorEastAsia" w:hAnsiTheme="minorHAnsi" w:cstheme="minorBidi"/>
            <w:noProof/>
            <w:sz w:val="22"/>
            <w:szCs w:val="22"/>
            <w:lang w:eastAsia="sl-SI"/>
          </w:rPr>
          <w:tab/>
        </w:r>
        <w:r w:rsidR="00952328" w:rsidRPr="00C65738">
          <w:rPr>
            <w:rStyle w:val="Hiperpovezava"/>
            <w:noProof/>
          </w:rPr>
          <w:t>Skladnost z Regionalnim razvojnim programom za Koroško razvojno regijo 2014—2020 (RRP)</w:t>
        </w:r>
        <w:r w:rsidR="00952328">
          <w:rPr>
            <w:noProof/>
            <w:webHidden/>
          </w:rPr>
          <w:tab/>
        </w:r>
      </w:hyperlink>
      <w:r w:rsidR="00576A2B">
        <w:rPr>
          <w:noProof/>
        </w:rPr>
        <w:t>21</w:t>
      </w:r>
    </w:p>
    <w:p w14:paraId="7CA71010" w14:textId="52DD634B" w:rsidR="00952328" w:rsidRDefault="003A22B0">
      <w:pPr>
        <w:pStyle w:val="Kazalovsebine3"/>
        <w:tabs>
          <w:tab w:val="left" w:pos="1100"/>
          <w:tab w:val="right" w:leader="dot" w:pos="9190"/>
        </w:tabs>
        <w:rPr>
          <w:rFonts w:asciiTheme="minorHAnsi" w:eastAsiaTheme="minorEastAsia" w:hAnsiTheme="minorHAnsi" w:cstheme="minorBidi"/>
          <w:noProof/>
          <w:sz w:val="22"/>
          <w:szCs w:val="22"/>
          <w:lang w:eastAsia="sl-SI"/>
        </w:rPr>
      </w:pPr>
      <w:hyperlink w:anchor="_Toc8995665" w:history="1">
        <w:r w:rsidR="000C06D1">
          <w:rPr>
            <w:rStyle w:val="Hiperpovezava"/>
            <w:noProof/>
          </w:rPr>
          <w:t>4.2</w:t>
        </w:r>
        <w:r w:rsidR="00952328" w:rsidRPr="00C65738">
          <w:rPr>
            <w:rStyle w:val="Hiperpovezava"/>
            <w:noProof/>
          </w:rPr>
          <w:t>.4</w:t>
        </w:r>
        <w:r w:rsidR="00952328">
          <w:rPr>
            <w:rFonts w:asciiTheme="minorHAnsi" w:eastAsiaTheme="minorEastAsia" w:hAnsiTheme="minorHAnsi" w:cstheme="minorBidi"/>
            <w:noProof/>
            <w:sz w:val="22"/>
            <w:szCs w:val="22"/>
            <w:lang w:eastAsia="sl-SI"/>
          </w:rPr>
          <w:tab/>
        </w:r>
        <w:r w:rsidR="00952328" w:rsidRPr="00C65738">
          <w:rPr>
            <w:rStyle w:val="Hiperpovezava"/>
            <w:noProof/>
          </w:rPr>
          <w:t>Skladnost s Politiko urejanja prostora Slovenije</w:t>
        </w:r>
        <w:r w:rsidR="00952328">
          <w:rPr>
            <w:noProof/>
            <w:webHidden/>
          </w:rPr>
          <w:tab/>
        </w:r>
      </w:hyperlink>
      <w:r w:rsidR="00576A2B">
        <w:rPr>
          <w:noProof/>
        </w:rPr>
        <w:t>23</w:t>
      </w:r>
    </w:p>
    <w:p w14:paraId="30201DF7" w14:textId="75443C43" w:rsidR="00952328" w:rsidRDefault="003A22B0">
      <w:pPr>
        <w:pStyle w:val="Kazalovsebine3"/>
        <w:tabs>
          <w:tab w:val="left" w:pos="1100"/>
          <w:tab w:val="right" w:leader="dot" w:pos="9190"/>
        </w:tabs>
        <w:rPr>
          <w:rFonts w:asciiTheme="minorHAnsi" w:eastAsiaTheme="minorEastAsia" w:hAnsiTheme="minorHAnsi" w:cstheme="minorBidi"/>
          <w:noProof/>
          <w:sz w:val="22"/>
          <w:szCs w:val="22"/>
          <w:lang w:eastAsia="sl-SI"/>
        </w:rPr>
      </w:pPr>
      <w:hyperlink w:anchor="_Toc8995666" w:history="1">
        <w:r w:rsidR="000C06D1">
          <w:rPr>
            <w:rStyle w:val="Hiperpovezava"/>
            <w:noProof/>
          </w:rPr>
          <w:t>4.2</w:t>
        </w:r>
        <w:r w:rsidR="00952328" w:rsidRPr="00C65738">
          <w:rPr>
            <w:rStyle w:val="Hiperpovezava"/>
            <w:noProof/>
          </w:rPr>
          <w:t>.5</w:t>
        </w:r>
        <w:r w:rsidR="00952328">
          <w:rPr>
            <w:rFonts w:asciiTheme="minorHAnsi" w:eastAsiaTheme="minorEastAsia" w:hAnsiTheme="minorHAnsi" w:cstheme="minorBidi"/>
            <w:noProof/>
            <w:sz w:val="22"/>
            <w:szCs w:val="22"/>
            <w:lang w:eastAsia="sl-SI"/>
          </w:rPr>
          <w:tab/>
        </w:r>
        <w:r w:rsidR="00952328" w:rsidRPr="00C65738">
          <w:rPr>
            <w:rStyle w:val="Hiperpovezava"/>
            <w:noProof/>
          </w:rPr>
          <w:t>Skladnost z občinskimi in s prostorskimi akti</w:t>
        </w:r>
        <w:r w:rsidR="00952328">
          <w:rPr>
            <w:noProof/>
            <w:webHidden/>
          </w:rPr>
          <w:tab/>
        </w:r>
      </w:hyperlink>
      <w:r w:rsidR="00576A2B">
        <w:rPr>
          <w:noProof/>
        </w:rPr>
        <w:t>23</w:t>
      </w:r>
    </w:p>
    <w:p w14:paraId="5B2A52C9" w14:textId="0D538575" w:rsidR="00952328" w:rsidRDefault="003A22B0">
      <w:pPr>
        <w:pStyle w:val="Kazalovsebine1"/>
        <w:tabs>
          <w:tab w:val="left" w:pos="400"/>
          <w:tab w:val="right" w:leader="dot" w:pos="9190"/>
        </w:tabs>
        <w:rPr>
          <w:rFonts w:asciiTheme="minorHAnsi" w:eastAsiaTheme="minorEastAsia" w:hAnsiTheme="minorHAnsi" w:cstheme="minorBidi"/>
          <w:b w:val="0"/>
          <w:noProof/>
          <w:sz w:val="22"/>
          <w:szCs w:val="22"/>
          <w:lang w:eastAsia="sl-SI"/>
        </w:rPr>
      </w:pPr>
      <w:hyperlink w:anchor="_Toc8995667" w:history="1">
        <w:r w:rsidR="00952328" w:rsidRPr="00C65738">
          <w:rPr>
            <w:rStyle w:val="Hiperpovezava"/>
            <w:noProof/>
          </w:rPr>
          <w:t>5</w:t>
        </w:r>
        <w:r w:rsidR="00952328">
          <w:rPr>
            <w:rFonts w:asciiTheme="minorHAnsi" w:eastAsiaTheme="minorEastAsia" w:hAnsiTheme="minorHAnsi" w:cstheme="minorBidi"/>
            <w:b w:val="0"/>
            <w:noProof/>
            <w:sz w:val="22"/>
            <w:szCs w:val="22"/>
            <w:lang w:eastAsia="sl-SI"/>
          </w:rPr>
          <w:tab/>
        </w:r>
        <w:r w:rsidR="00952328" w:rsidRPr="00C65738">
          <w:rPr>
            <w:rStyle w:val="Hiperpovezava"/>
            <w:noProof/>
          </w:rPr>
          <w:t>Analizo tržnih možnosti skupaj z analizo tržnih dejavnosti</w:t>
        </w:r>
        <w:r w:rsidR="00952328">
          <w:rPr>
            <w:noProof/>
            <w:webHidden/>
          </w:rPr>
          <w:tab/>
        </w:r>
      </w:hyperlink>
      <w:r w:rsidR="00576A2B">
        <w:rPr>
          <w:noProof/>
        </w:rPr>
        <w:t>24</w:t>
      </w:r>
    </w:p>
    <w:p w14:paraId="01B6E2DB" w14:textId="3D98C251" w:rsidR="00952328" w:rsidRDefault="003A22B0">
      <w:pPr>
        <w:pStyle w:val="Kazalovsebine2"/>
        <w:tabs>
          <w:tab w:val="left" w:pos="880"/>
          <w:tab w:val="right" w:leader="dot" w:pos="9190"/>
        </w:tabs>
        <w:rPr>
          <w:rFonts w:asciiTheme="minorHAnsi" w:eastAsiaTheme="minorEastAsia" w:hAnsiTheme="minorHAnsi" w:cstheme="minorBidi"/>
          <w:noProof/>
          <w:sz w:val="22"/>
          <w:szCs w:val="22"/>
          <w:lang w:eastAsia="sl-SI"/>
        </w:rPr>
      </w:pPr>
      <w:hyperlink w:anchor="_Toc8995668" w:history="1">
        <w:r w:rsidR="00952328" w:rsidRPr="00C65738">
          <w:rPr>
            <w:rStyle w:val="Hiperpovezava"/>
            <w:noProof/>
          </w:rPr>
          <w:t>5.1</w:t>
        </w:r>
        <w:r w:rsidR="00952328">
          <w:rPr>
            <w:rFonts w:asciiTheme="minorHAnsi" w:eastAsiaTheme="minorEastAsia" w:hAnsiTheme="minorHAnsi" w:cstheme="minorBidi"/>
            <w:noProof/>
            <w:sz w:val="22"/>
            <w:szCs w:val="22"/>
            <w:lang w:eastAsia="sl-SI"/>
          </w:rPr>
          <w:tab/>
        </w:r>
        <w:r w:rsidR="00952328" w:rsidRPr="00C65738">
          <w:rPr>
            <w:rStyle w:val="Hiperpovezava"/>
            <w:noProof/>
          </w:rPr>
          <w:t>Analiza ciljnega trga</w:t>
        </w:r>
        <w:r w:rsidR="00952328">
          <w:rPr>
            <w:noProof/>
            <w:webHidden/>
          </w:rPr>
          <w:tab/>
        </w:r>
      </w:hyperlink>
      <w:r w:rsidR="00576A2B">
        <w:rPr>
          <w:noProof/>
        </w:rPr>
        <w:t>24</w:t>
      </w:r>
    </w:p>
    <w:p w14:paraId="6029AC5F" w14:textId="6DA014EE" w:rsidR="00952328" w:rsidRDefault="003A22B0">
      <w:pPr>
        <w:pStyle w:val="Kazalovsebine1"/>
        <w:tabs>
          <w:tab w:val="left" w:pos="400"/>
          <w:tab w:val="right" w:leader="dot" w:pos="9190"/>
        </w:tabs>
        <w:rPr>
          <w:rFonts w:asciiTheme="minorHAnsi" w:eastAsiaTheme="minorEastAsia" w:hAnsiTheme="minorHAnsi" w:cstheme="minorBidi"/>
          <w:b w:val="0"/>
          <w:noProof/>
          <w:sz w:val="22"/>
          <w:szCs w:val="22"/>
          <w:lang w:eastAsia="sl-SI"/>
        </w:rPr>
      </w:pPr>
      <w:hyperlink w:anchor="_Toc8995669" w:history="1">
        <w:r w:rsidR="00952328" w:rsidRPr="00C65738">
          <w:rPr>
            <w:rStyle w:val="Hiperpovezava"/>
            <w:noProof/>
          </w:rPr>
          <w:t>6</w:t>
        </w:r>
        <w:r w:rsidR="00952328">
          <w:rPr>
            <w:rFonts w:asciiTheme="minorHAnsi" w:eastAsiaTheme="minorEastAsia" w:hAnsiTheme="minorHAnsi" w:cstheme="minorBidi"/>
            <w:b w:val="0"/>
            <w:noProof/>
            <w:sz w:val="22"/>
            <w:szCs w:val="22"/>
            <w:lang w:eastAsia="sl-SI"/>
          </w:rPr>
          <w:tab/>
        </w:r>
        <w:r w:rsidR="00952328" w:rsidRPr="00C65738">
          <w:rPr>
            <w:rStyle w:val="Hiperpovezava"/>
            <w:noProof/>
          </w:rPr>
          <w:t>Tehnično-tehnološki del</w:t>
        </w:r>
        <w:r w:rsidR="00952328">
          <w:rPr>
            <w:noProof/>
            <w:webHidden/>
          </w:rPr>
          <w:tab/>
        </w:r>
      </w:hyperlink>
      <w:r w:rsidR="00576A2B">
        <w:rPr>
          <w:noProof/>
        </w:rPr>
        <w:t>26</w:t>
      </w:r>
    </w:p>
    <w:p w14:paraId="39C696ED" w14:textId="63FCB83C" w:rsidR="00952328" w:rsidRDefault="003A22B0">
      <w:pPr>
        <w:pStyle w:val="Kazalovsebine1"/>
        <w:tabs>
          <w:tab w:val="left" w:pos="400"/>
          <w:tab w:val="right" w:leader="dot" w:pos="9190"/>
        </w:tabs>
        <w:rPr>
          <w:rFonts w:asciiTheme="minorHAnsi" w:eastAsiaTheme="minorEastAsia" w:hAnsiTheme="minorHAnsi" w:cstheme="minorBidi"/>
          <w:b w:val="0"/>
          <w:noProof/>
          <w:sz w:val="22"/>
          <w:szCs w:val="22"/>
          <w:lang w:eastAsia="sl-SI"/>
        </w:rPr>
      </w:pPr>
      <w:hyperlink w:anchor="_Toc8995670" w:history="1">
        <w:r w:rsidR="00952328" w:rsidRPr="00C65738">
          <w:rPr>
            <w:rStyle w:val="Hiperpovezava"/>
            <w:noProof/>
          </w:rPr>
          <w:t>7</w:t>
        </w:r>
        <w:r w:rsidR="00952328">
          <w:rPr>
            <w:rFonts w:asciiTheme="minorHAnsi" w:eastAsiaTheme="minorEastAsia" w:hAnsiTheme="minorHAnsi" w:cstheme="minorBidi"/>
            <w:b w:val="0"/>
            <w:noProof/>
            <w:sz w:val="22"/>
            <w:szCs w:val="22"/>
            <w:lang w:eastAsia="sl-SI"/>
          </w:rPr>
          <w:tab/>
        </w:r>
        <w:r w:rsidR="00952328" w:rsidRPr="00C65738">
          <w:rPr>
            <w:rStyle w:val="Hiperpovezava"/>
            <w:noProof/>
          </w:rPr>
          <w:t>Analiza zaposlenih</w:t>
        </w:r>
        <w:r w:rsidR="00952328">
          <w:rPr>
            <w:noProof/>
            <w:webHidden/>
          </w:rPr>
          <w:tab/>
        </w:r>
      </w:hyperlink>
      <w:r w:rsidR="00576A2B">
        <w:rPr>
          <w:noProof/>
        </w:rPr>
        <w:t>30</w:t>
      </w:r>
    </w:p>
    <w:p w14:paraId="1298C77C" w14:textId="7549F767" w:rsidR="00952328" w:rsidRDefault="003A22B0">
      <w:pPr>
        <w:pStyle w:val="Kazalovsebine2"/>
        <w:tabs>
          <w:tab w:val="left" w:pos="880"/>
          <w:tab w:val="right" w:leader="dot" w:pos="9190"/>
        </w:tabs>
        <w:rPr>
          <w:rFonts w:asciiTheme="minorHAnsi" w:eastAsiaTheme="minorEastAsia" w:hAnsiTheme="minorHAnsi" w:cstheme="minorBidi"/>
          <w:noProof/>
          <w:sz w:val="22"/>
          <w:szCs w:val="22"/>
          <w:lang w:eastAsia="sl-SI"/>
        </w:rPr>
      </w:pPr>
      <w:hyperlink w:anchor="_Toc8995671" w:history="1">
        <w:r w:rsidR="00952328" w:rsidRPr="00C65738">
          <w:rPr>
            <w:rStyle w:val="Hiperpovezava"/>
            <w:noProof/>
          </w:rPr>
          <w:t>7.1</w:t>
        </w:r>
        <w:r w:rsidR="00952328">
          <w:rPr>
            <w:rFonts w:asciiTheme="minorHAnsi" w:eastAsiaTheme="minorEastAsia" w:hAnsiTheme="minorHAnsi" w:cstheme="minorBidi"/>
            <w:noProof/>
            <w:sz w:val="22"/>
            <w:szCs w:val="22"/>
            <w:lang w:eastAsia="sl-SI"/>
          </w:rPr>
          <w:tab/>
        </w:r>
        <w:r w:rsidR="00952328" w:rsidRPr="00C65738">
          <w:rPr>
            <w:rStyle w:val="Hiperpovezava"/>
            <w:noProof/>
          </w:rPr>
          <w:t>Kadrovsko – organizacijska shema projekta</w:t>
        </w:r>
        <w:r w:rsidR="00952328">
          <w:rPr>
            <w:noProof/>
            <w:webHidden/>
          </w:rPr>
          <w:tab/>
        </w:r>
      </w:hyperlink>
      <w:r w:rsidR="00576A2B">
        <w:rPr>
          <w:noProof/>
        </w:rPr>
        <w:t>30</w:t>
      </w:r>
    </w:p>
    <w:p w14:paraId="0A299B2B" w14:textId="0123BBB0" w:rsidR="00952328" w:rsidRDefault="003A22B0">
      <w:pPr>
        <w:pStyle w:val="Kazalovsebine1"/>
        <w:tabs>
          <w:tab w:val="left" w:pos="400"/>
          <w:tab w:val="right" w:leader="dot" w:pos="9190"/>
        </w:tabs>
        <w:rPr>
          <w:rFonts w:asciiTheme="minorHAnsi" w:eastAsiaTheme="minorEastAsia" w:hAnsiTheme="minorHAnsi" w:cstheme="minorBidi"/>
          <w:b w:val="0"/>
          <w:noProof/>
          <w:sz w:val="22"/>
          <w:szCs w:val="22"/>
          <w:lang w:eastAsia="sl-SI"/>
        </w:rPr>
      </w:pPr>
      <w:hyperlink w:anchor="_Toc8995672" w:history="1">
        <w:r w:rsidR="00952328" w:rsidRPr="00C65738">
          <w:rPr>
            <w:rStyle w:val="Hiperpovezava"/>
            <w:noProof/>
          </w:rPr>
          <w:t>8</w:t>
        </w:r>
        <w:r w:rsidR="00952328">
          <w:rPr>
            <w:rFonts w:asciiTheme="minorHAnsi" w:eastAsiaTheme="minorEastAsia" w:hAnsiTheme="minorHAnsi" w:cstheme="minorBidi"/>
            <w:b w:val="0"/>
            <w:noProof/>
            <w:sz w:val="22"/>
            <w:szCs w:val="22"/>
            <w:lang w:eastAsia="sl-SI"/>
          </w:rPr>
          <w:tab/>
        </w:r>
        <w:r w:rsidR="00952328" w:rsidRPr="00C65738">
          <w:rPr>
            <w:rStyle w:val="Hiperpovezava"/>
            <w:noProof/>
          </w:rPr>
          <w:t>Ocena vrednosti projekta po stalnih in tekočih cenah</w:t>
        </w:r>
        <w:r w:rsidR="00952328">
          <w:rPr>
            <w:noProof/>
            <w:webHidden/>
          </w:rPr>
          <w:tab/>
        </w:r>
      </w:hyperlink>
      <w:r w:rsidR="00576A2B">
        <w:rPr>
          <w:noProof/>
        </w:rPr>
        <w:t>34</w:t>
      </w:r>
    </w:p>
    <w:p w14:paraId="79328028" w14:textId="3AB0C817" w:rsidR="00952328" w:rsidRDefault="003A22B0">
      <w:pPr>
        <w:pStyle w:val="Kazalovsebine2"/>
        <w:tabs>
          <w:tab w:val="left" w:pos="880"/>
          <w:tab w:val="right" w:leader="dot" w:pos="9190"/>
        </w:tabs>
        <w:rPr>
          <w:rFonts w:asciiTheme="minorHAnsi" w:eastAsiaTheme="minorEastAsia" w:hAnsiTheme="minorHAnsi" w:cstheme="minorBidi"/>
          <w:noProof/>
          <w:sz w:val="22"/>
          <w:szCs w:val="22"/>
          <w:lang w:eastAsia="sl-SI"/>
        </w:rPr>
      </w:pPr>
      <w:hyperlink w:anchor="_Toc8995673" w:history="1">
        <w:r w:rsidR="00952328" w:rsidRPr="00C65738">
          <w:rPr>
            <w:rStyle w:val="Hiperpovezava"/>
            <w:noProof/>
          </w:rPr>
          <w:t>8.1</w:t>
        </w:r>
        <w:r w:rsidR="00952328">
          <w:rPr>
            <w:rFonts w:asciiTheme="minorHAnsi" w:eastAsiaTheme="minorEastAsia" w:hAnsiTheme="minorHAnsi" w:cstheme="minorBidi"/>
            <w:noProof/>
            <w:sz w:val="22"/>
            <w:szCs w:val="22"/>
            <w:lang w:eastAsia="sl-SI"/>
          </w:rPr>
          <w:tab/>
        </w:r>
        <w:r w:rsidR="00952328" w:rsidRPr="00C65738">
          <w:rPr>
            <w:rStyle w:val="Hiperpovezava"/>
            <w:noProof/>
          </w:rPr>
          <w:t>Ocena stroškov investicije po letih - stalne cene</w:t>
        </w:r>
        <w:r w:rsidR="00952328">
          <w:rPr>
            <w:noProof/>
            <w:webHidden/>
          </w:rPr>
          <w:tab/>
        </w:r>
      </w:hyperlink>
      <w:r w:rsidR="00576A2B">
        <w:rPr>
          <w:noProof/>
        </w:rPr>
        <w:t>37</w:t>
      </w:r>
    </w:p>
    <w:p w14:paraId="216B7FEF" w14:textId="32C30618" w:rsidR="00952328" w:rsidRDefault="003A22B0">
      <w:pPr>
        <w:pStyle w:val="Kazalovsebine2"/>
        <w:tabs>
          <w:tab w:val="left" w:pos="880"/>
          <w:tab w:val="right" w:leader="dot" w:pos="9190"/>
        </w:tabs>
        <w:rPr>
          <w:rFonts w:asciiTheme="minorHAnsi" w:eastAsiaTheme="minorEastAsia" w:hAnsiTheme="minorHAnsi" w:cstheme="minorBidi"/>
          <w:noProof/>
          <w:sz w:val="22"/>
          <w:szCs w:val="22"/>
          <w:lang w:eastAsia="sl-SI"/>
        </w:rPr>
      </w:pPr>
      <w:hyperlink w:anchor="_Toc8995674" w:history="1">
        <w:r w:rsidR="00952328" w:rsidRPr="00C65738">
          <w:rPr>
            <w:rStyle w:val="Hiperpovezava"/>
            <w:noProof/>
          </w:rPr>
          <w:t>8.2</w:t>
        </w:r>
        <w:r w:rsidR="00952328">
          <w:rPr>
            <w:rFonts w:asciiTheme="minorHAnsi" w:eastAsiaTheme="minorEastAsia" w:hAnsiTheme="minorHAnsi" w:cstheme="minorBidi"/>
            <w:noProof/>
            <w:sz w:val="22"/>
            <w:szCs w:val="22"/>
            <w:lang w:eastAsia="sl-SI"/>
          </w:rPr>
          <w:tab/>
        </w:r>
        <w:r w:rsidR="00952328" w:rsidRPr="00C65738">
          <w:rPr>
            <w:rStyle w:val="Hiperpovezava"/>
            <w:noProof/>
          </w:rPr>
          <w:t>Ocena stroškov investicije po letih - tekoče cene</w:t>
        </w:r>
        <w:r w:rsidR="00952328">
          <w:rPr>
            <w:noProof/>
            <w:webHidden/>
          </w:rPr>
          <w:tab/>
        </w:r>
      </w:hyperlink>
      <w:r w:rsidR="00576A2B">
        <w:rPr>
          <w:noProof/>
        </w:rPr>
        <w:t>38</w:t>
      </w:r>
    </w:p>
    <w:p w14:paraId="3417C1FA" w14:textId="3C2AFD57" w:rsidR="00952328" w:rsidRDefault="003A22B0">
      <w:pPr>
        <w:pStyle w:val="Kazalovsebine2"/>
        <w:tabs>
          <w:tab w:val="left" w:pos="880"/>
          <w:tab w:val="right" w:leader="dot" w:pos="9190"/>
        </w:tabs>
        <w:rPr>
          <w:rFonts w:asciiTheme="minorHAnsi" w:eastAsiaTheme="minorEastAsia" w:hAnsiTheme="minorHAnsi" w:cstheme="minorBidi"/>
          <w:noProof/>
          <w:sz w:val="22"/>
          <w:szCs w:val="22"/>
          <w:lang w:eastAsia="sl-SI"/>
        </w:rPr>
      </w:pPr>
      <w:hyperlink w:anchor="_Toc8995675" w:history="1">
        <w:r w:rsidR="00952328" w:rsidRPr="00C65738">
          <w:rPr>
            <w:rStyle w:val="Hiperpovezava"/>
            <w:noProof/>
          </w:rPr>
          <w:t>8.3</w:t>
        </w:r>
        <w:r w:rsidR="00952328">
          <w:rPr>
            <w:rFonts w:asciiTheme="minorHAnsi" w:eastAsiaTheme="minorEastAsia" w:hAnsiTheme="minorHAnsi" w:cstheme="minorBidi"/>
            <w:noProof/>
            <w:sz w:val="22"/>
            <w:szCs w:val="22"/>
            <w:lang w:eastAsia="sl-SI"/>
          </w:rPr>
          <w:tab/>
        </w:r>
        <w:r w:rsidR="00952328" w:rsidRPr="00C65738">
          <w:rPr>
            <w:rStyle w:val="Hiperpovezava"/>
            <w:noProof/>
          </w:rPr>
          <w:t>Ocena stroškov na enoto</w:t>
        </w:r>
        <w:r w:rsidR="00952328">
          <w:rPr>
            <w:noProof/>
            <w:webHidden/>
          </w:rPr>
          <w:tab/>
        </w:r>
      </w:hyperlink>
      <w:r w:rsidR="00576A2B">
        <w:rPr>
          <w:noProof/>
        </w:rPr>
        <w:t>38</w:t>
      </w:r>
    </w:p>
    <w:p w14:paraId="0E79589C" w14:textId="10BE9465" w:rsidR="00952328" w:rsidRDefault="003A22B0">
      <w:pPr>
        <w:pStyle w:val="Kazalovsebine2"/>
        <w:tabs>
          <w:tab w:val="left" w:pos="880"/>
          <w:tab w:val="right" w:leader="dot" w:pos="9190"/>
        </w:tabs>
        <w:rPr>
          <w:rFonts w:asciiTheme="minorHAnsi" w:eastAsiaTheme="minorEastAsia" w:hAnsiTheme="minorHAnsi" w:cstheme="minorBidi"/>
          <w:noProof/>
          <w:sz w:val="22"/>
          <w:szCs w:val="22"/>
          <w:lang w:eastAsia="sl-SI"/>
        </w:rPr>
      </w:pPr>
      <w:hyperlink w:anchor="_Toc8995676" w:history="1">
        <w:r w:rsidR="00952328" w:rsidRPr="00C65738">
          <w:rPr>
            <w:rStyle w:val="Hiperpovezava"/>
            <w:noProof/>
          </w:rPr>
          <w:t>8.4</w:t>
        </w:r>
        <w:r w:rsidR="00952328">
          <w:rPr>
            <w:rFonts w:asciiTheme="minorHAnsi" w:eastAsiaTheme="minorEastAsia" w:hAnsiTheme="minorHAnsi" w:cstheme="minorBidi"/>
            <w:noProof/>
            <w:sz w:val="22"/>
            <w:szCs w:val="22"/>
            <w:lang w:eastAsia="sl-SI"/>
          </w:rPr>
          <w:tab/>
        </w:r>
        <w:r w:rsidR="00952328" w:rsidRPr="00C65738">
          <w:rPr>
            <w:rStyle w:val="Hiperpovezava"/>
            <w:noProof/>
          </w:rPr>
          <w:t>Ocena stroškov glede na (ne)upravičen namen</w:t>
        </w:r>
        <w:r w:rsidR="00952328">
          <w:rPr>
            <w:noProof/>
            <w:webHidden/>
          </w:rPr>
          <w:tab/>
        </w:r>
      </w:hyperlink>
      <w:r w:rsidR="00576A2B">
        <w:rPr>
          <w:noProof/>
        </w:rPr>
        <w:t>39</w:t>
      </w:r>
    </w:p>
    <w:p w14:paraId="60490268" w14:textId="1E5F3BBC" w:rsidR="00952328" w:rsidRDefault="003A22B0">
      <w:pPr>
        <w:pStyle w:val="Kazalovsebine2"/>
        <w:tabs>
          <w:tab w:val="left" w:pos="880"/>
          <w:tab w:val="right" w:leader="dot" w:pos="9190"/>
        </w:tabs>
        <w:rPr>
          <w:rFonts w:asciiTheme="minorHAnsi" w:eastAsiaTheme="minorEastAsia" w:hAnsiTheme="minorHAnsi" w:cstheme="minorBidi"/>
          <w:noProof/>
          <w:sz w:val="22"/>
          <w:szCs w:val="22"/>
          <w:lang w:eastAsia="sl-SI"/>
        </w:rPr>
      </w:pPr>
      <w:hyperlink w:anchor="_Toc8995677" w:history="1">
        <w:r w:rsidR="00952328" w:rsidRPr="00C65738">
          <w:rPr>
            <w:rStyle w:val="Hiperpovezava"/>
            <w:noProof/>
          </w:rPr>
          <w:t>8.5</w:t>
        </w:r>
        <w:r w:rsidR="00952328">
          <w:rPr>
            <w:rFonts w:asciiTheme="minorHAnsi" w:eastAsiaTheme="minorEastAsia" w:hAnsiTheme="minorHAnsi" w:cstheme="minorBidi"/>
            <w:noProof/>
            <w:sz w:val="22"/>
            <w:szCs w:val="22"/>
            <w:lang w:eastAsia="sl-SI"/>
          </w:rPr>
          <w:tab/>
        </w:r>
        <w:r w:rsidR="00952328" w:rsidRPr="00C65738">
          <w:rPr>
            <w:rStyle w:val="Hiperpovezava"/>
            <w:noProof/>
          </w:rPr>
          <w:t>Izračun finančne vrzeli</w:t>
        </w:r>
        <w:r w:rsidR="00952328">
          <w:rPr>
            <w:noProof/>
            <w:webHidden/>
          </w:rPr>
          <w:tab/>
        </w:r>
      </w:hyperlink>
      <w:r w:rsidR="00576A2B">
        <w:rPr>
          <w:noProof/>
        </w:rPr>
        <w:t>40</w:t>
      </w:r>
    </w:p>
    <w:p w14:paraId="6BEE3049" w14:textId="49DD2D69" w:rsidR="00952328" w:rsidRDefault="003A22B0">
      <w:pPr>
        <w:pStyle w:val="Kazalovsebine1"/>
        <w:tabs>
          <w:tab w:val="left" w:pos="400"/>
          <w:tab w:val="right" w:leader="dot" w:pos="9190"/>
        </w:tabs>
        <w:rPr>
          <w:rFonts w:asciiTheme="minorHAnsi" w:eastAsiaTheme="minorEastAsia" w:hAnsiTheme="minorHAnsi" w:cstheme="minorBidi"/>
          <w:b w:val="0"/>
          <w:noProof/>
          <w:sz w:val="22"/>
          <w:szCs w:val="22"/>
          <w:lang w:eastAsia="sl-SI"/>
        </w:rPr>
      </w:pPr>
      <w:hyperlink w:anchor="_Toc8995678" w:history="1">
        <w:r w:rsidR="00952328" w:rsidRPr="00C65738">
          <w:rPr>
            <w:rStyle w:val="Hiperpovezava"/>
            <w:noProof/>
          </w:rPr>
          <w:t>9</w:t>
        </w:r>
        <w:r w:rsidR="00952328">
          <w:rPr>
            <w:rFonts w:asciiTheme="minorHAnsi" w:eastAsiaTheme="minorEastAsia" w:hAnsiTheme="minorHAnsi" w:cstheme="minorBidi"/>
            <w:b w:val="0"/>
            <w:noProof/>
            <w:sz w:val="22"/>
            <w:szCs w:val="22"/>
            <w:lang w:eastAsia="sl-SI"/>
          </w:rPr>
          <w:tab/>
        </w:r>
        <w:r w:rsidR="00952328" w:rsidRPr="00C65738">
          <w:rPr>
            <w:rStyle w:val="Hiperpovezava"/>
            <w:noProof/>
          </w:rPr>
          <w:t>Analiza lokacije</w:t>
        </w:r>
        <w:r w:rsidR="00952328">
          <w:rPr>
            <w:noProof/>
            <w:webHidden/>
          </w:rPr>
          <w:tab/>
        </w:r>
      </w:hyperlink>
      <w:r w:rsidR="00576A2B">
        <w:rPr>
          <w:noProof/>
        </w:rPr>
        <w:t>41</w:t>
      </w:r>
    </w:p>
    <w:p w14:paraId="2BBF5EED" w14:textId="0D91DE64" w:rsidR="00952328" w:rsidRDefault="003A22B0">
      <w:pPr>
        <w:pStyle w:val="Kazalovsebine1"/>
        <w:tabs>
          <w:tab w:val="left" w:pos="660"/>
          <w:tab w:val="right" w:leader="dot" w:pos="9190"/>
        </w:tabs>
        <w:rPr>
          <w:rFonts w:asciiTheme="minorHAnsi" w:eastAsiaTheme="minorEastAsia" w:hAnsiTheme="minorHAnsi" w:cstheme="minorBidi"/>
          <w:b w:val="0"/>
          <w:noProof/>
          <w:sz w:val="22"/>
          <w:szCs w:val="22"/>
          <w:lang w:eastAsia="sl-SI"/>
        </w:rPr>
      </w:pPr>
      <w:hyperlink w:anchor="_Toc8995679" w:history="1">
        <w:r w:rsidR="00952328" w:rsidRPr="00C65738">
          <w:rPr>
            <w:rStyle w:val="Hiperpovezava"/>
            <w:noProof/>
          </w:rPr>
          <w:t>10</w:t>
        </w:r>
        <w:r w:rsidR="00952328">
          <w:rPr>
            <w:rFonts w:asciiTheme="minorHAnsi" w:eastAsiaTheme="minorEastAsia" w:hAnsiTheme="minorHAnsi" w:cstheme="minorBidi"/>
            <w:b w:val="0"/>
            <w:noProof/>
            <w:sz w:val="22"/>
            <w:szCs w:val="22"/>
            <w:lang w:eastAsia="sl-SI"/>
          </w:rPr>
          <w:tab/>
        </w:r>
        <w:r w:rsidR="00952328" w:rsidRPr="00C65738">
          <w:rPr>
            <w:rStyle w:val="Hiperpovezava"/>
            <w:noProof/>
          </w:rPr>
          <w:t>Analiza vplivov investicijskega projekta na okolje</w:t>
        </w:r>
        <w:r w:rsidR="00952328">
          <w:rPr>
            <w:noProof/>
            <w:webHidden/>
          </w:rPr>
          <w:tab/>
        </w:r>
      </w:hyperlink>
      <w:r w:rsidR="00576A2B">
        <w:rPr>
          <w:noProof/>
        </w:rPr>
        <w:t>44</w:t>
      </w:r>
    </w:p>
    <w:p w14:paraId="67A96E0E" w14:textId="3F22F198" w:rsidR="00952328" w:rsidRDefault="003A22B0">
      <w:pPr>
        <w:pStyle w:val="Kazalovsebine3"/>
        <w:tabs>
          <w:tab w:val="left" w:pos="1320"/>
          <w:tab w:val="right" w:leader="dot" w:pos="9190"/>
        </w:tabs>
        <w:rPr>
          <w:rFonts w:asciiTheme="minorHAnsi" w:eastAsiaTheme="minorEastAsia" w:hAnsiTheme="minorHAnsi" w:cstheme="minorBidi"/>
          <w:noProof/>
          <w:sz w:val="22"/>
          <w:szCs w:val="22"/>
          <w:lang w:eastAsia="sl-SI"/>
        </w:rPr>
      </w:pPr>
      <w:hyperlink w:anchor="_Toc8995680" w:history="1">
        <w:r w:rsidR="00952328" w:rsidRPr="00C65738">
          <w:rPr>
            <w:rStyle w:val="Hiperpovezava"/>
            <w:i/>
            <w:iCs/>
            <w:noProof/>
          </w:rPr>
          <w:t>10.1.1</w:t>
        </w:r>
        <w:r w:rsidR="00952328">
          <w:rPr>
            <w:rFonts w:asciiTheme="minorHAnsi" w:eastAsiaTheme="minorEastAsia" w:hAnsiTheme="minorHAnsi" w:cstheme="minorBidi"/>
            <w:noProof/>
            <w:sz w:val="22"/>
            <w:szCs w:val="22"/>
            <w:lang w:eastAsia="sl-SI"/>
          </w:rPr>
          <w:tab/>
        </w:r>
        <w:r w:rsidR="00952328" w:rsidRPr="00C65738">
          <w:rPr>
            <w:rStyle w:val="Hiperpovezava"/>
            <w:i/>
            <w:iCs/>
            <w:noProof/>
          </w:rPr>
          <w:t>Okoljska učinkovitost in učinkovitost izrabe naravnih virov</w:t>
        </w:r>
        <w:r w:rsidR="00952328">
          <w:rPr>
            <w:noProof/>
            <w:webHidden/>
          </w:rPr>
          <w:tab/>
        </w:r>
      </w:hyperlink>
      <w:r w:rsidR="00576A2B">
        <w:rPr>
          <w:noProof/>
        </w:rPr>
        <w:t>44</w:t>
      </w:r>
    </w:p>
    <w:p w14:paraId="69F0059F" w14:textId="62B51DDA" w:rsidR="00952328" w:rsidRDefault="003A22B0">
      <w:pPr>
        <w:pStyle w:val="Kazalovsebine3"/>
        <w:tabs>
          <w:tab w:val="left" w:pos="1320"/>
          <w:tab w:val="right" w:leader="dot" w:pos="9190"/>
        </w:tabs>
        <w:rPr>
          <w:rFonts w:asciiTheme="minorHAnsi" w:eastAsiaTheme="minorEastAsia" w:hAnsiTheme="minorHAnsi" w:cstheme="minorBidi"/>
          <w:noProof/>
          <w:sz w:val="22"/>
          <w:szCs w:val="22"/>
          <w:lang w:eastAsia="sl-SI"/>
        </w:rPr>
      </w:pPr>
      <w:hyperlink w:anchor="_Toc8995681" w:history="1">
        <w:r w:rsidR="00952328" w:rsidRPr="00C65738">
          <w:rPr>
            <w:rStyle w:val="Hiperpovezava"/>
            <w:i/>
            <w:iCs/>
            <w:noProof/>
          </w:rPr>
          <w:t>10.1.2</w:t>
        </w:r>
        <w:r w:rsidR="00952328">
          <w:rPr>
            <w:rFonts w:asciiTheme="minorHAnsi" w:eastAsiaTheme="minorEastAsia" w:hAnsiTheme="minorHAnsi" w:cstheme="minorBidi"/>
            <w:noProof/>
            <w:sz w:val="22"/>
            <w:szCs w:val="22"/>
            <w:lang w:eastAsia="sl-SI"/>
          </w:rPr>
          <w:tab/>
        </w:r>
        <w:r w:rsidR="00952328" w:rsidRPr="00C65738">
          <w:rPr>
            <w:rStyle w:val="Hiperpovezava"/>
            <w:i/>
            <w:iCs/>
            <w:noProof/>
          </w:rPr>
          <w:t>Trajnostna dostopnost</w:t>
        </w:r>
        <w:r w:rsidR="00952328">
          <w:rPr>
            <w:noProof/>
            <w:webHidden/>
          </w:rPr>
          <w:tab/>
        </w:r>
      </w:hyperlink>
      <w:r w:rsidR="00576A2B">
        <w:rPr>
          <w:noProof/>
        </w:rPr>
        <w:t>46</w:t>
      </w:r>
    </w:p>
    <w:p w14:paraId="38148C3D" w14:textId="095A747C" w:rsidR="00952328" w:rsidRDefault="003A22B0">
      <w:pPr>
        <w:pStyle w:val="Kazalovsebine3"/>
        <w:tabs>
          <w:tab w:val="left" w:pos="1320"/>
          <w:tab w:val="right" w:leader="dot" w:pos="9190"/>
        </w:tabs>
        <w:rPr>
          <w:rFonts w:asciiTheme="minorHAnsi" w:eastAsiaTheme="minorEastAsia" w:hAnsiTheme="minorHAnsi" w:cstheme="minorBidi"/>
          <w:noProof/>
          <w:sz w:val="22"/>
          <w:szCs w:val="22"/>
          <w:lang w:eastAsia="sl-SI"/>
        </w:rPr>
      </w:pPr>
      <w:hyperlink w:anchor="_Toc8995682" w:history="1">
        <w:r w:rsidR="00952328" w:rsidRPr="00C65738">
          <w:rPr>
            <w:rStyle w:val="Hiperpovezava"/>
            <w:i/>
            <w:iCs/>
            <w:noProof/>
          </w:rPr>
          <w:t>10.1.3</w:t>
        </w:r>
        <w:r w:rsidR="00952328">
          <w:rPr>
            <w:rFonts w:asciiTheme="minorHAnsi" w:eastAsiaTheme="minorEastAsia" w:hAnsiTheme="minorHAnsi" w:cstheme="minorBidi"/>
            <w:noProof/>
            <w:sz w:val="22"/>
            <w:szCs w:val="22"/>
            <w:lang w:eastAsia="sl-SI"/>
          </w:rPr>
          <w:tab/>
        </w:r>
        <w:r w:rsidR="00952328" w:rsidRPr="00C65738">
          <w:rPr>
            <w:rStyle w:val="Hiperpovezava"/>
            <w:i/>
            <w:iCs/>
            <w:noProof/>
          </w:rPr>
          <w:t>Zmanjševanje vplivov na okolje</w:t>
        </w:r>
        <w:r w:rsidR="00952328">
          <w:rPr>
            <w:noProof/>
            <w:webHidden/>
          </w:rPr>
          <w:tab/>
        </w:r>
      </w:hyperlink>
      <w:r w:rsidR="00576A2B">
        <w:rPr>
          <w:noProof/>
        </w:rPr>
        <w:t>46</w:t>
      </w:r>
    </w:p>
    <w:p w14:paraId="0754D415" w14:textId="6C349603" w:rsidR="00952328" w:rsidRDefault="003A22B0">
      <w:pPr>
        <w:pStyle w:val="Kazalovsebine3"/>
        <w:tabs>
          <w:tab w:val="left" w:pos="1320"/>
          <w:tab w:val="right" w:leader="dot" w:pos="9190"/>
        </w:tabs>
        <w:rPr>
          <w:rFonts w:asciiTheme="minorHAnsi" w:eastAsiaTheme="minorEastAsia" w:hAnsiTheme="minorHAnsi" w:cstheme="minorBidi"/>
          <w:noProof/>
          <w:sz w:val="22"/>
          <w:szCs w:val="22"/>
          <w:lang w:eastAsia="sl-SI"/>
        </w:rPr>
      </w:pPr>
      <w:hyperlink w:anchor="_Toc8995683" w:history="1">
        <w:r w:rsidR="00952328" w:rsidRPr="00C65738">
          <w:rPr>
            <w:rStyle w:val="Hiperpovezava"/>
            <w:i/>
            <w:iCs/>
            <w:noProof/>
          </w:rPr>
          <w:t>10.1.4</w:t>
        </w:r>
        <w:r w:rsidR="00952328">
          <w:rPr>
            <w:rFonts w:asciiTheme="minorHAnsi" w:eastAsiaTheme="minorEastAsia" w:hAnsiTheme="minorHAnsi" w:cstheme="minorBidi"/>
            <w:noProof/>
            <w:sz w:val="22"/>
            <w:szCs w:val="22"/>
            <w:lang w:eastAsia="sl-SI"/>
          </w:rPr>
          <w:tab/>
        </w:r>
        <w:r w:rsidR="00952328" w:rsidRPr="00C65738">
          <w:rPr>
            <w:rStyle w:val="Hiperpovezava"/>
            <w:i/>
            <w:iCs/>
            <w:noProof/>
          </w:rPr>
          <w:t>Vpliv na horizontalne načela operacije</w:t>
        </w:r>
        <w:r w:rsidR="00952328">
          <w:rPr>
            <w:noProof/>
            <w:webHidden/>
          </w:rPr>
          <w:tab/>
        </w:r>
      </w:hyperlink>
      <w:r w:rsidR="00576A2B">
        <w:rPr>
          <w:noProof/>
        </w:rPr>
        <w:t>47</w:t>
      </w:r>
    </w:p>
    <w:p w14:paraId="5C58EDE3" w14:textId="028733A7" w:rsidR="00952328" w:rsidRDefault="003A22B0">
      <w:pPr>
        <w:pStyle w:val="Kazalovsebine3"/>
        <w:tabs>
          <w:tab w:val="left" w:pos="1320"/>
          <w:tab w:val="right" w:leader="dot" w:pos="9190"/>
        </w:tabs>
        <w:rPr>
          <w:rFonts w:asciiTheme="minorHAnsi" w:eastAsiaTheme="minorEastAsia" w:hAnsiTheme="minorHAnsi" w:cstheme="minorBidi"/>
          <w:noProof/>
          <w:sz w:val="22"/>
          <w:szCs w:val="22"/>
          <w:lang w:eastAsia="sl-SI"/>
        </w:rPr>
      </w:pPr>
      <w:hyperlink w:anchor="_Toc8995684" w:history="1">
        <w:r w:rsidR="00952328" w:rsidRPr="00C65738">
          <w:rPr>
            <w:rStyle w:val="Hiperpovezava"/>
            <w:i/>
            <w:iCs/>
            <w:noProof/>
          </w:rPr>
          <w:t>10.1.5</w:t>
        </w:r>
        <w:r w:rsidR="00952328">
          <w:rPr>
            <w:rFonts w:asciiTheme="minorHAnsi" w:eastAsiaTheme="minorEastAsia" w:hAnsiTheme="minorHAnsi" w:cstheme="minorBidi"/>
            <w:noProof/>
            <w:sz w:val="22"/>
            <w:szCs w:val="22"/>
            <w:lang w:eastAsia="sl-SI"/>
          </w:rPr>
          <w:tab/>
        </w:r>
        <w:r w:rsidR="00952328" w:rsidRPr="00C65738">
          <w:rPr>
            <w:rStyle w:val="Hiperpovezava"/>
            <w:i/>
            <w:iCs/>
            <w:noProof/>
          </w:rPr>
          <w:t>Specifični cilji prednostne osi</w:t>
        </w:r>
        <w:r w:rsidR="00952328">
          <w:rPr>
            <w:noProof/>
            <w:webHidden/>
          </w:rPr>
          <w:tab/>
        </w:r>
      </w:hyperlink>
      <w:r w:rsidR="00576A2B">
        <w:rPr>
          <w:noProof/>
        </w:rPr>
        <w:t>48</w:t>
      </w:r>
    </w:p>
    <w:p w14:paraId="5AAB0983" w14:textId="196B74DB" w:rsidR="00952328" w:rsidRDefault="003A22B0">
      <w:pPr>
        <w:pStyle w:val="Kazalovsebine1"/>
        <w:tabs>
          <w:tab w:val="left" w:pos="660"/>
          <w:tab w:val="right" w:leader="dot" w:pos="9190"/>
        </w:tabs>
        <w:rPr>
          <w:rFonts w:asciiTheme="minorHAnsi" w:eastAsiaTheme="minorEastAsia" w:hAnsiTheme="minorHAnsi" w:cstheme="minorBidi"/>
          <w:b w:val="0"/>
          <w:noProof/>
          <w:sz w:val="22"/>
          <w:szCs w:val="22"/>
          <w:lang w:eastAsia="sl-SI"/>
        </w:rPr>
      </w:pPr>
      <w:hyperlink w:anchor="_Toc8995685" w:history="1">
        <w:r w:rsidR="00952328" w:rsidRPr="00C65738">
          <w:rPr>
            <w:rStyle w:val="Hiperpovezava"/>
            <w:noProof/>
          </w:rPr>
          <w:t>11</w:t>
        </w:r>
        <w:r w:rsidR="00952328">
          <w:rPr>
            <w:rFonts w:asciiTheme="minorHAnsi" w:eastAsiaTheme="minorEastAsia" w:hAnsiTheme="minorHAnsi" w:cstheme="minorBidi"/>
            <w:b w:val="0"/>
            <w:noProof/>
            <w:sz w:val="22"/>
            <w:szCs w:val="22"/>
            <w:lang w:eastAsia="sl-SI"/>
          </w:rPr>
          <w:tab/>
        </w:r>
        <w:r w:rsidR="00952328" w:rsidRPr="00C65738">
          <w:rPr>
            <w:rStyle w:val="Hiperpovezava"/>
            <w:noProof/>
          </w:rPr>
          <w:t>Časovni načrt izvedbe investicije</w:t>
        </w:r>
        <w:r w:rsidR="00952328">
          <w:rPr>
            <w:noProof/>
            <w:webHidden/>
          </w:rPr>
          <w:tab/>
        </w:r>
      </w:hyperlink>
      <w:r w:rsidR="00576A2B">
        <w:rPr>
          <w:noProof/>
        </w:rPr>
        <w:t>49</w:t>
      </w:r>
    </w:p>
    <w:p w14:paraId="6E98BD94" w14:textId="03670BF2" w:rsidR="00952328" w:rsidRDefault="003A22B0">
      <w:pPr>
        <w:pStyle w:val="Kazalovsebine2"/>
        <w:tabs>
          <w:tab w:val="left" w:pos="880"/>
          <w:tab w:val="right" w:leader="dot" w:pos="9190"/>
        </w:tabs>
        <w:rPr>
          <w:rFonts w:asciiTheme="minorHAnsi" w:eastAsiaTheme="minorEastAsia" w:hAnsiTheme="minorHAnsi" w:cstheme="minorBidi"/>
          <w:noProof/>
          <w:sz w:val="22"/>
          <w:szCs w:val="22"/>
          <w:lang w:eastAsia="sl-SI"/>
        </w:rPr>
      </w:pPr>
      <w:hyperlink w:anchor="_Toc8995686" w:history="1">
        <w:r w:rsidR="00952328" w:rsidRPr="00C65738">
          <w:rPr>
            <w:rStyle w:val="Hiperpovezava"/>
            <w:noProof/>
          </w:rPr>
          <w:t>11.1</w:t>
        </w:r>
        <w:r w:rsidR="00952328">
          <w:rPr>
            <w:rFonts w:asciiTheme="minorHAnsi" w:eastAsiaTheme="minorEastAsia" w:hAnsiTheme="minorHAnsi" w:cstheme="minorBidi"/>
            <w:noProof/>
            <w:sz w:val="22"/>
            <w:szCs w:val="22"/>
            <w:lang w:eastAsia="sl-SI"/>
          </w:rPr>
          <w:tab/>
        </w:r>
        <w:r w:rsidR="00952328" w:rsidRPr="00C65738">
          <w:rPr>
            <w:rStyle w:val="Hiperpovezava"/>
            <w:noProof/>
          </w:rPr>
          <w:t>Terminski načrt investicije</w:t>
        </w:r>
        <w:r w:rsidR="00952328">
          <w:rPr>
            <w:noProof/>
            <w:webHidden/>
          </w:rPr>
          <w:tab/>
        </w:r>
      </w:hyperlink>
      <w:r w:rsidR="00576A2B">
        <w:rPr>
          <w:noProof/>
        </w:rPr>
        <w:t>49</w:t>
      </w:r>
    </w:p>
    <w:p w14:paraId="74ADD28B" w14:textId="3D308A73" w:rsidR="00952328" w:rsidRDefault="003A22B0">
      <w:pPr>
        <w:pStyle w:val="Kazalovsebine2"/>
        <w:tabs>
          <w:tab w:val="left" w:pos="880"/>
          <w:tab w:val="right" w:leader="dot" w:pos="9190"/>
        </w:tabs>
        <w:rPr>
          <w:rFonts w:asciiTheme="minorHAnsi" w:eastAsiaTheme="minorEastAsia" w:hAnsiTheme="minorHAnsi" w:cstheme="minorBidi"/>
          <w:noProof/>
          <w:sz w:val="22"/>
          <w:szCs w:val="22"/>
          <w:lang w:eastAsia="sl-SI"/>
        </w:rPr>
      </w:pPr>
      <w:hyperlink w:anchor="_Toc8995687" w:history="1">
        <w:r w:rsidR="00952328" w:rsidRPr="00C65738">
          <w:rPr>
            <w:rStyle w:val="Hiperpovezava"/>
            <w:noProof/>
          </w:rPr>
          <w:t>11.2</w:t>
        </w:r>
        <w:r w:rsidR="00952328">
          <w:rPr>
            <w:rFonts w:asciiTheme="minorHAnsi" w:eastAsiaTheme="minorEastAsia" w:hAnsiTheme="minorHAnsi" w:cstheme="minorBidi"/>
            <w:noProof/>
            <w:sz w:val="22"/>
            <w:szCs w:val="22"/>
            <w:lang w:eastAsia="sl-SI"/>
          </w:rPr>
          <w:tab/>
        </w:r>
        <w:r w:rsidR="00952328" w:rsidRPr="00C65738">
          <w:rPr>
            <w:rStyle w:val="Hiperpovezava"/>
            <w:noProof/>
          </w:rPr>
          <w:t>Nadaljnja investicijska, prostorska, projektna in tehnična dokumentacije</w:t>
        </w:r>
        <w:r w:rsidR="00952328">
          <w:rPr>
            <w:noProof/>
            <w:webHidden/>
          </w:rPr>
          <w:tab/>
        </w:r>
      </w:hyperlink>
      <w:r w:rsidR="00576A2B">
        <w:rPr>
          <w:noProof/>
        </w:rPr>
        <w:t>50</w:t>
      </w:r>
    </w:p>
    <w:p w14:paraId="4B732165" w14:textId="73E07615" w:rsidR="00952328" w:rsidRDefault="003A22B0">
      <w:pPr>
        <w:pStyle w:val="Kazalovsebine2"/>
        <w:tabs>
          <w:tab w:val="left" w:pos="880"/>
          <w:tab w:val="right" w:leader="dot" w:pos="9190"/>
        </w:tabs>
        <w:rPr>
          <w:rFonts w:asciiTheme="minorHAnsi" w:eastAsiaTheme="minorEastAsia" w:hAnsiTheme="minorHAnsi" w:cstheme="minorBidi"/>
          <w:noProof/>
          <w:sz w:val="22"/>
          <w:szCs w:val="22"/>
          <w:lang w:eastAsia="sl-SI"/>
        </w:rPr>
      </w:pPr>
      <w:hyperlink w:anchor="_Toc8995688" w:history="1">
        <w:r w:rsidR="00952328" w:rsidRPr="00C65738">
          <w:rPr>
            <w:rStyle w:val="Hiperpovezava"/>
            <w:noProof/>
          </w:rPr>
          <w:t>11.3</w:t>
        </w:r>
        <w:r w:rsidR="00952328">
          <w:rPr>
            <w:rFonts w:asciiTheme="minorHAnsi" w:eastAsiaTheme="minorEastAsia" w:hAnsiTheme="minorHAnsi" w:cstheme="minorBidi"/>
            <w:noProof/>
            <w:sz w:val="22"/>
            <w:szCs w:val="22"/>
            <w:lang w:eastAsia="sl-SI"/>
          </w:rPr>
          <w:tab/>
        </w:r>
        <w:r w:rsidR="00952328" w:rsidRPr="00C65738">
          <w:rPr>
            <w:rStyle w:val="Hiperpovezava"/>
            <w:noProof/>
          </w:rPr>
          <w:t>Analiza izvedljivosti</w:t>
        </w:r>
        <w:r w:rsidR="00952328">
          <w:rPr>
            <w:noProof/>
            <w:webHidden/>
          </w:rPr>
          <w:tab/>
        </w:r>
      </w:hyperlink>
      <w:r w:rsidR="00576A2B">
        <w:rPr>
          <w:noProof/>
        </w:rPr>
        <w:t>51</w:t>
      </w:r>
    </w:p>
    <w:p w14:paraId="1AD5061F" w14:textId="475F4172" w:rsidR="00952328" w:rsidRDefault="003A22B0">
      <w:pPr>
        <w:pStyle w:val="Kazalovsebine1"/>
        <w:tabs>
          <w:tab w:val="left" w:pos="660"/>
          <w:tab w:val="right" w:leader="dot" w:pos="9190"/>
        </w:tabs>
        <w:rPr>
          <w:rFonts w:asciiTheme="minorHAnsi" w:eastAsiaTheme="minorEastAsia" w:hAnsiTheme="minorHAnsi" w:cstheme="minorBidi"/>
          <w:b w:val="0"/>
          <w:noProof/>
          <w:sz w:val="22"/>
          <w:szCs w:val="22"/>
          <w:lang w:eastAsia="sl-SI"/>
        </w:rPr>
      </w:pPr>
      <w:hyperlink w:anchor="_Toc8995689" w:history="1">
        <w:r w:rsidR="00952328" w:rsidRPr="00C65738">
          <w:rPr>
            <w:rStyle w:val="Hiperpovezava"/>
            <w:noProof/>
          </w:rPr>
          <w:t>12</w:t>
        </w:r>
        <w:r w:rsidR="00952328">
          <w:rPr>
            <w:rFonts w:asciiTheme="minorHAnsi" w:eastAsiaTheme="minorEastAsia" w:hAnsiTheme="minorHAnsi" w:cstheme="minorBidi"/>
            <w:b w:val="0"/>
            <w:noProof/>
            <w:sz w:val="22"/>
            <w:szCs w:val="22"/>
            <w:lang w:eastAsia="sl-SI"/>
          </w:rPr>
          <w:tab/>
        </w:r>
        <w:r w:rsidR="00952328" w:rsidRPr="00C65738">
          <w:rPr>
            <w:rStyle w:val="Hiperpovezava"/>
            <w:noProof/>
          </w:rPr>
          <w:t>Načrt financiranja, viri financiranja</w:t>
        </w:r>
        <w:r w:rsidR="00952328">
          <w:rPr>
            <w:noProof/>
            <w:webHidden/>
          </w:rPr>
          <w:tab/>
        </w:r>
      </w:hyperlink>
      <w:r w:rsidR="00576A2B">
        <w:rPr>
          <w:noProof/>
        </w:rPr>
        <w:t>52</w:t>
      </w:r>
    </w:p>
    <w:p w14:paraId="79589259" w14:textId="2503C22B" w:rsidR="00952328" w:rsidRDefault="003A22B0">
      <w:pPr>
        <w:pStyle w:val="Kazalovsebine1"/>
        <w:tabs>
          <w:tab w:val="left" w:pos="660"/>
          <w:tab w:val="right" w:leader="dot" w:pos="9190"/>
        </w:tabs>
        <w:rPr>
          <w:rFonts w:asciiTheme="minorHAnsi" w:eastAsiaTheme="minorEastAsia" w:hAnsiTheme="minorHAnsi" w:cstheme="minorBidi"/>
          <w:b w:val="0"/>
          <w:noProof/>
          <w:sz w:val="22"/>
          <w:szCs w:val="22"/>
          <w:lang w:eastAsia="sl-SI"/>
        </w:rPr>
      </w:pPr>
      <w:hyperlink w:anchor="_Toc8995690" w:history="1">
        <w:r w:rsidR="00952328" w:rsidRPr="00C65738">
          <w:rPr>
            <w:rStyle w:val="Hiperpovezava"/>
            <w:noProof/>
          </w:rPr>
          <w:t>13</w:t>
        </w:r>
        <w:r w:rsidR="00952328">
          <w:rPr>
            <w:rFonts w:asciiTheme="minorHAnsi" w:eastAsiaTheme="minorEastAsia" w:hAnsiTheme="minorHAnsi" w:cstheme="minorBidi"/>
            <w:b w:val="0"/>
            <w:noProof/>
            <w:sz w:val="22"/>
            <w:szCs w:val="22"/>
            <w:lang w:eastAsia="sl-SI"/>
          </w:rPr>
          <w:tab/>
        </w:r>
        <w:r w:rsidR="00952328" w:rsidRPr="00C65738">
          <w:rPr>
            <w:rStyle w:val="Hiperpovezava"/>
            <w:noProof/>
          </w:rPr>
          <w:t>Projekcija prihodkov in stroškov poslovanja</w:t>
        </w:r>
        <w:r w:rsidR="00952328">
          <w:rPr>
            <w:noProof/>
            <w:webHidden/>
          </w:rPr>
          <w:tab/>
        </w:r>
      </w:hyperlink>
      <w:r w:rsidR="00576A2B">
        <w:rPr>
          <w:noProof/>
        </w:rPr>
        <w:t>53</w:t>
      </w:r>
    </w:p>
    <w:p w14:paraId="55F35E49" w14:textId="5287935B" w:rsidR="00952328" w:rsidRDefault="003A22B0">
      <w:pPr>
        <w:pStyle w:val="Kazalovsebine1"/>
        <w:tabs>
          <w:tab w:val="left" w:pos="660"/>
          <w:tab w:val="right" w:leader="dot" w:pos="9190"/>
        </w:tabs>
        <w:rPr>
          <w:rFonts w:asciiTheme="minorHAnsi" w:eastAsiaTheme="minorEastAsia" w:hAnsiTheme="minorHAnsi" w:cstheme="minorBidi"/>
          <w:b w:val="0"/>
          <w:noProof/>
          <w:sz w:val="22"/>
          <w:szCs w:val="22"/>
          <w:lang w:eastAsia="sl-SI"/>
        </w:rPr>
      </w:pPr>
      <w:hyperlink w:anchor="_Toc8995691" w:history="1">
        <w:r w:rsidR="00952328" w:rsidRPr="00C65738">
          <w:rPr>
            <w:rStyle w:val="Hiperpovezava"/>
            <w:noProof/>
          </w:rPr>
          <w:t>14</w:t>
        </w:r>
        <w:r w:rsidR="00952328">
          <w:rPr>
            <w:rFonts w:asciiTheme="minorHAnsi" w:eastAsiaTheme="minorEastAsia" w:hAnsiTheme="minorHAnsi" w:cstheme="minorBidi"/>
            <w:b w:val="0"/>
            <w:noProof/>
            <w:sz w:val="22"/>
            <w:szCs w:val="22"/>
            <w:lang w:eastAsia="sl-SI"/>
          </w:rPr>
          <w:tab/>
        </w:r>
        <w:r w:rsidR="00952328" w:rsidRPr="00C65738">
          <w:rPr>
            <w:rStyle w:val="Hiperpovezava"/>
            <w:noProof/>
          </w:rPr>
          <w:t>Vrednotenje stroškov in koristi</w:t>
        </w:r>
        <w:r w:rsidR="00952328">
          <w:rPr>
            <w:noProof/>
            <w:webHidden/>
          </w:rPr>
          <w:tab/>
        </w:r>
      </w:hyperlink>
      <w:r w:rsidR="00576A2B">
        <w:rPr>
          <w:noProof/>
        </w:rPr>
        <w:t>55</w:t>
      </w:r>
    </w:p>
    <w:p w14:paraId="7474FD65" w14:textId="34AD4A7A" w:rsidR="00952328" w:rsidRDefault="003A22B0">
      <w:pPr>
        <w:pStyle w:val="Kazalovsebine2"/>
        <w:tabs>
          <w:tab w:val="left" w:pos="880"/>
          <w:tab w:val="right" w:leader="dot" w:pos="9190"/>
        </w:tabs>
        <w:rPr>
          <w:rFonts w:asciiTheme="minorHAnsi" w:eastAsiaTheme="minorEastAsia" w:hAnsiTheme="minorHAnsi" w:cstheme="minorBidi"/>
          <w:noProof/>
          <w:sz w:val="22"/>
          <w:szCs w:val="22"/>
          <w:lang w:eastAsia="sl-SI"/>
        </w:rPr>
      </w:pPr>
      <w:hyperlink w:anchor="_Toc8995692" w:history="1">
        <w:r w:rsidR="00952328" w:rsidRPr="00C65738">
          <w:rPr>
            <w:rStyle w:val="Hiperpovezava"/>
            <w:noProof/>
          </w:rPr>
          <w:t>14.1</w:t>
        </w:r>
        <w:r w:rsidR="00952328">
          <w:rPr>
            <w:rFonts w:asciiTheme="minorHAnsi" w:eastAsiaTheme="minorEastAsia" w:hAnsiTheme="minorHAnsi" w:cstheme="minorBidi"/>
            <w:noProof/>
            <w:sz w:val="22"/>
            <w:szCs w:val="22"/>
            <w:lang w:eastAsia="sl-SI"/>
          </w:rPr>
          <w:tab/>
        </w:r>
        <w:r w:rsidR="00952328" w:rsidRPr="00C65738">
          <w:rPr>
            <w:rStyle w:val="Hiperpovezava"/>
            <w:noProof/>
          </w:rPr>
          <w:t>Ostale koristi, ki nastanejo z realizirano investicijo</w:t>
        </w:r>
        <w:r w:rsidR="00952328">
          <w:rPr>
            <w:noProof/>
            <w:webHidden/>
          </w:rPr>
          <w:tab/>
        </w:r>
      </w:hyperlink>
      <w:r w:rsidR="00576A2B">
        <w:rPr>
          <w:noProof/>
        </w:rPr>
        <w:t>55</w:t>
      </w:r>
    </w:p>
    <w:p w14:paraId="4729F497" w14:textId="008AF2C4" w:rsidR="00952328" w:rsidRDefault="003A22B0">
      <w:pPr>
        <w:pStyle w:val="Kazalovsebine2"/>
        <w:tabs>
          <w:tab w:val="left" w:pos="880"/>
          <w:tab w:val="right" w:leader="dot" w:pos="9190"/>
        </w:tabs>
        <w:rPr>
          <w:rFonts w:asciiTheme="minorHAnsi" w:eastAsiaTheme="minorEastAsia" w:hAnsiTheme="minorHAnsi" w:cstheme="minorBidi"/>
          <w:noProof/>
          <w:sz w:val="22"/>
          <w:szCs w:val="22"/>
          <w:lang w:eastAsia="sl-SI"/>
        </w:rPr>
      </w:pPr>
      <w:hyperlink w:anchor="_Toc8995693" w:history="1">
        <w:r w:rsidR="00952328" w:rsidRPr="00C65738">
          <w:rPr>
            <w:rStyle w:val="Hiperpovezava"/>
            <w:noProof/>
          </w:rPr>
          <w:t>14.2</w:t>
        </w:r>
        <w:r w:rsidR="00952328">
          <w:rPr>
            <w:rFonts w:asciiTheme="minorHAnsi" w:eastAsiaTheme="minorEastAsia" w:hAnsiTheme="minorHAnsi" w:cstheme="minorBidi"/>
            <w:noProof/>
            <w:sz w:val="22"/>
            <w:szCs w:val="22"/>
            <w:lang w:eastAsia="sl-SI"/>
          </w:rPr>
          <w:tab/>
        </w:r>
        <w:r w:rsidR="00952328" w:rsidRPr="00C65738">
          <w:rPr>
            <w:rStyle w:val="Hiperpovezava"/>
            <w:noProof/>
          </w:rPr>
          <w:t>Ekonomska analiza</w:t>
        </w:r>
        <w:r w:rsidR="00952328">
          <w:rPr>
            <w:noProof/>
            <w:webHidden/>
          </w:rPr>
          <w:tab/>
        </w:r>
      </w:hyperlink>
      <w:r w:rsidR="00576A2B">
        <w:rPr>
          <w:noProof/>
        </w:rPr>
        <w:t>56</w:t>
      </w:r>
    </w:p>
    <w:p w14:paraId="2F992A16" w14:textId="7EA9BACE" w:rsidR="00952328" w:rsidRDefault="003A22B0">
      <w:pPr>
        <w:pStyle w:val="Kazalovsebine2"/>
        <w:tabs>
          <w:tab w:val="left" w:pos="880"/>
          <w:tab w:val="right" w:leader="dot" w:pos="9190"/>
        </w:tabs>
        <w:rPr>
          <w:rFonts w:asciiTheme="minorHAnsi" w:eastAsiaTheme="minorEastAsia" w:hAnsiTheme="minorHAnsi" w:cstheme="minorBidi"/>
          <w:noProof/>
          <w:sz w:val="22"/>
          <w:szCs w:val="22"/>
          <w:lang w:eastAsia="sl-SI"/>
        </w:rPr>
      </w:pPr>
      <w:hyperlink w:anchor="_Toc8995694" w:history="1">
        <w:r w:rsidR="00952328" w:rsidRPr="00C65738">
          <w:rPr>
            <w:rStyle w:val="Hiperpovezava"/>
            <w:noProof/>
          </w:rPr>
          <w:t>14.3</w:t>
        </w:r>
        <w:r w:rsidR="00952328">
          <w:rPr>
            <w:rFonts w:asciiTheme="minorHAnsi" w:eastAsiaTheme="minorEastAsia" w:hAnsiTheme="minorHAnsi" w:cstheme="minorBidi"/>
            <w:noProof/>
            <w:sz w:val="22"/>
            <w:szCs w:val="22"/>
            <w:lang w:eastAsia="sl-SI"/>
          </w:rPr>
          <w:tab/>
        </w:r>
        <w:r w:rsidR="00952328" w:rsidRPr="00C65738">
          <w:rPr>
            <w:rStyle w:val="Hiperpovezava"/>
            <w:noProof/>
          </w:rPr>
          <w:t>Vrednotenje finančnih in ekonomskih kazalnikov po statični in dinamični metodi</w:t>
        </w:r>
        <w:r w:rsidR="00952328">
          <w:rPr>
            <w:noProof/>
            <w:webHidden/>
          </w:rPr>
          <w:tab/>
        </w:r>
      </w:hyperlink>
      <w:r w:rsidR="00576A2B">
        <w:rPr>
          <w:noProof/>
        </w:rPr>
        <w:t>57</w:t>
      </w:r>
    </w:p>
    <w:p w14:paraId="21F050AE" w14:textId="4AD6FB4A" w:rsidR="00952328" w:rsidRDefault="003A22B0">
      <w:pPr>
        <w:pStyle w:val="Kazalovsebine3"/>
        <w:tabs>
          <w:tab w:val="left" w:pos="1320"/>
          <w:tab w:val="right" w:leader="dot" w:pos="9190"/>
        </w:tabs>
        <w:rPr>
          <w:rFonts w:asciiTheme="minorHAnsi" w:eastAsiaTheme="minorEastAsia" w:hAnsiTheme="minorHAnsi" w:cstheme="minorBidi"/>
          <w:noProof/>
          <w:sz w:val="22"/>
          <w:szCs w:val="22"/>
          <w:lang w:eastAsia="sl-SI"/>
        </w:rPr>
      </w:pPr>
      <w:hyperlink w:anchor="_Toc8995695" w:history="1">
        <w:r w:rsidR="00952328" w:rsidRPr="00C65738">
          <w:rPr>
            <w:rStyle w:val="Hiperpovezava"/>
            <w:i/>
            <w:noProof/>
          </w:rPr>
          <w:t>14.3.1</w:t>
        </w:r>
        <w:r w:rsidR="00952328">
          <w:rPr>
            <w:rFonts w:asciiTheme="minorHAnsi" w:eastAsiaTheme="minorEastAsia" w:hAnsiTheme="minorHAnsi" w:cstheme="minorBidi"/>
            <w:noProof/>
            <w:sz w:val="22"/>
            <w:szCs w:val="22"/>
            <w:lang w:eastAsia="sl-SI"/>
          </w:rPr>
          <w:tab/>
        </w:r>
        <w:r w:rsidR="00952328" w:rsidRPr="00C65738">
          <w:rPr>
            <w:rStyle w:val="Hiperpovezava"/>
            <w:i/>
            <w:noProof/>
          </w:rPr>
          <w:t>Doba vračanja investicijskih sredstev</w:t>
        </w:r>
        <w:r w:rsidR="00952328">
          <w:rPr>
            <w:noProof/>
            <w:webHidden/>
          </w:rPr>
          <w:tab/>
        </w:r>
      </w:hyperlink>
      <w:r w:rsidR="00576A2B">
        <w:rPr>
          <w:noProof/>
        </w:rPr>
        <w:t>58</w:t>
      </w:r>
    </w:p>
    <w:p w14:paraId="1B53F004" w14:textId="397F7BAC" w:rsidR="00952328" w:rsidRDefault="003A22B0">
      <w:pPr>
        <w:pStyle w:val="Kazalovsebine3"/>
        <w:tabs>
          <w:tab w:val="left" w:pos="1320"/>
          <w:tab w:val="right" w:leader="dot" w:pos="9190"/>
        </w:tabs>
        <w:rPr>
          <w:rFonts w:asciiTheme="minorHAnsi" w:eastAsiaTheme="minorEastAsia" w:hAnsiTheme="minorHAnsi" w:cstheme="minorBidi"/>
          <w:noProof/>
          <w:sz w:val="22"/>
          <w:szCs w:val="22"/>
          <w:lang w:eastAsia="sl-SI"/>
        </w:rPr>
      </w:pPr>
      <w:hyperlink w:anchor="_Toc8995696" w:history="1">
        <w:r w:rsidR="00952328" w:rsidRPr="00C65738">
          <w:rPr>
            <w:rStyle w:val="Hiperpovezava"/>
            <w:i/>
            <w:iCs/>
            <w:noProof/>
          </w:rPr>
          <w:t>14.3.2</w:t>
        </w:r>
        <w:r w:rsidR="00952328">
          <w:rPr>
            <w:rFonts w:asciiTheme="minorHAnsi" w:eastAsiaTheme="minorEastAsia" w:hAnsiTheme="minorHAnsi" w:cstheme="minorBidi"/>
            <w:noProof/>
            <w:sz w:val="22"/>
            <w:szCs w:val="22"/>
            <w:lang w:eastAsia="sl-SI"/>
          </w:rPr>
          <w:tab/>
        </w:r>
        <w:r w:rsidR="00952328" w:rsidRPr="00C65738">
          <w:rPr>
            <w:rStyle w:val="Hiperpovezava"/>
            <w:i/>
            <w:iCs/>
            <w:noProof/>
          </w:rPr>
          <w:t>Neto sedanja vrednost</w:t>
        </w:r>
        <w:r w:rsidR="00952328">
          <w:rPr>
            <w:noProof/>
            <w:webHidden/>
          </w:rPr>
          <w:tab/>
        </w:r>
      </w:hyperlink>
      <w:r w:rsidR="00576A2B">
        <w:rPr>
          <w:noProof/>
        </w:rPr>
        <w:t>58</w:t>
      </w:r>
    </w:p>
    <w:p w14:paraId="7E2B83E5" w14:textId="104E5D5F" w:rsidR="00952328" w:rsidRDefault="003A22B0">
      <w:pPr>
        <w:pStyle w:val="Kazalovsebine3"/>
        <w:tabs>
          <w:tab w:val="left" w:pos="1320"/>
          <w:tab w:val="right" w:leader="dot" w:pos="9190"/>
        </w:tabs>
        <w:rPr>
          <w:rFonts w:asciiTheme="minorHAnsi" w:eastAsiaTheme="minorEastAsia" w:hAnsiTheme="minorHAnsi" w:cstheme="minorBidi"/>
          <w:noProof/>
          <w:sz w:val="22"/>
          <w:szCs w:val="22"/>
          <w:lang w:eastAsia="sl-SI"/>
        </w:rPr>
      </w:pPr>
      <w:hyperlink w:anchor="_Toc8995697" w:history="1">
        <w:r w:rsidR="00952328" w:rsidRPr="00C65738">
          <w:rPr>
            <w:rStyle w:val="Hiperpovezava"/>
            <w:i/>
            <w:iCs/>
            <w:noProof/>
          </w:rPr>
          <w:t>14.3.3</w:t>
        </w:r>
        <w:r w:rsidR="00952328">
          <w:rPr>
            <w:rFonts w:asciiTheme="minorHAnsi" w:eastAsiaTheme="minorEastAsia" w:hAnsiTheme="minorHAnsi" w:cstheme="minorBidi"/>
            <w:noProof/>
            <w:sz w:val="22"/>
            <w:szCs w:val="22"/>
            <w:lang w:eastAsia="sl-SI"/>
          </w:rPr>
          <w:tab/>
        </w:r>
        <w:r w:rsidR="00952328" w:rsidRPr="00C65738">
          <w:rPr>
            <w:rStyle w:val="Hiperpovezava"/>
            <w:i/>
            <w:iCs/>
            <w:noProof/>
          </w:rPr>
          <w:t>Interna stopnja donosa</w:t>
        </w:r>
        <w:r w:rsidR="00952328">
          <w:rPr>
            <w:noProof/>
            <w:webHidden/>
          </w:rPr>
          <w:tab/>
        </w:r>
      </w:hyperlink>
      <w:r w:rsidR="00576A2B">
        <w:rPr>
          <w:noProof/>
        </w:rPr>
        <w:t>58</w:t>
      </w:r>
    </w:p>
    <w:p w14:paraId="666FDC1A" w14:textId="3BDA0F8D" w:rsidR="00952328" w:rsidRDefault="003A22B0">
      <w:pPr>
        <w:pStyle w:val="Kazalovsebine3"/>
        <w:tabs>
          <w:tab w:val="left" w:pos="1320"/>
          <w:tab w:val="right" w:leader="dot" w:pos="9190"/>
        </w:tabs>
        <w:rPr>
          <w:rFonts w:asciiTheme="minorHAnsi" w:eastAsiaTheme="minorEastAsia" w:hAnsiTheme="minorHAnsi" w:cstheme="minorBidi"/>
          <w:noProof/>
          <w:sz w:val="22"/>
          <w:szCs w:val="22"/>
          <w:lang w:eastAsia="sl-SI"/>
        </w:rPr>
      </w:pPr>
      <w:hyperlink w:anchor="_Toc8995698" w:history="1">
        <w:r w:rsidR="00952328" w:rsidRPr="00C65738">
          <w:rPr>
            <w:rStyle w:val="Hiperpovezava"/>
            <w:i/>
            <w:iCs/>
            <w:noProof/>
          </w:rPr>
          <w:t>14.3.4</w:t>
        </w:r>
        <w:r w:rsidR="00952328">
          <w:rPr>
            <w:rFonts w:asciiTheme="minorHAnsi" w:eastAsiaTheme="minorEastAsia" w:hAnsiTheme="minorHAnsi" w:cstheme="minorBidi"/>
            <w:noProof/>
            <w:sz w:val="22"/>
            <w:szCs w:val="22"/>
            <w:lang w:eastAsia="sl-SI"/>
          </w:rPr>
          <w:tab/>
        </w:r>
        <w:r w:rsidR="00952328" w:rsidRPr="00C65738">
          <w:rPr>
            <w:rStyle w:val="Hiperpovezava"/>
            <w:i/>
            <w:iCs/>
            <w:noProof/>
          </w:rPr>
          <w:t>Relativna neto sedanja vrednost</w:t>
        </w:r>
        <w:r w:rsidR="00952328">
          <w:rPr>
            <w:noProof/>
            <w:webHidden/>
          </w:rPr>
          <w:tab/>
        </w:r>
      </w:hyperlink>
      <w:r w:rsidR="00576A2B">
        <w:rPr>
          <w:noProof/>
        </w:rPr>
        <w:t>59</w:t>
      </w:r>
    </w:p>
    <w:p w14:paraId="6C5BD1A5" w14:textId="01C89EA5" w:rsidR="00952328" w:rsidRDefault="003A22B0">
      <w:pPr>
        <w:pStyle w:val="Kazalovsebine2"/>
        <w:tabs>
          <w:tab w:val="left" w:pos="880"/>
          <w:tab w:val="right" w:leader="dot" w:pos="9190"/>
        </w:tabs>
        <w:rPr>
          <w:rFonts w:asciiTheme="minorHAnsi" w:eastAsiaTheme="minorEastAsia" w:hAnsiTheme="minorHAnsi" w:cstheme="minorBidi"/>
          <w:noProof/>
          <w:sz w:val="22"/>
          <w:szCs w:val="22"/>
          <w:lang w:eastAsia="sl-SI"/>
        </w:rPr>
      </w:pPr>
      <w:hyperlink w:anchor="_Toc8995699" w:history="1">
        <w:r w:rsidR="00952328" w:rsidRPr="00C65738">
          <w:rPr>
            <w:rStyle w:val="Hiperpovezava"/>
            <w:noProof/>
          </w:rPr>
          <w:t>14.4</w:t>
        </w:r>
        <w:r w:rsidR="00952328">
          <w:rPr>
            <w:rFonts w:asciiTheme="minorHAnsi" w:eastAsiaTheme="minorEastAsia" w:hAnsiTheme="minorHAnsi" w:cstheme="minorBidi"/>
            <w:noProof/>
            <w:sz w:val="22"/>
            <w:szCs w:val="22"/>
            <w:lang w:eastAsia="sl-SI"/>
          </w:rPr>
          <w:tab/>
        </w:r>
        <w:r w:rsidR="00952328" w:rsidRPr="00C65738">
          <w:rPr>
            <w:rStyle w:val="Hiperpovezava"/>
            <w:noProof/>
          </w:rPr>
          <w:t>Presoja upravičenosti v ekonomski dobi z izdelavo finančne in ekonomske ocene</w:t>
        </w:r>
        <w:r w:rsidR="00952328">
          <w:rPr>
            <w:noProof/>
            <w:webHidden/>
          </w:rPr>
          <w:tab/>
        </w:r>
      </w:hyperlink>
      <w:r w:rsidR="00576A2B">
        <w:rPr>
          <w:noProof/>
        </w:rPr>
        <w:t>59</w:t>
      </w:r>
    </w:p>
    <w:p w14:paraId="19869EFB" w14:textId="428DFC5E" w:rsidR="00952328" w:rsidRDefault="003A22B0">
      <w:pPr>
        <w:pStyle w:val="Kazalovsebine1"/>
        <w:tabs>
          <w:tab w:val="left" w:pos="660"/>
          <w:tab w:val="right" w:leader="dot" w:pos="9190"/>
        </w:tabs>
        <w:rPr>
          <w:rFonts w:asciiTheme="minorHAnsi" w:eastAsiaTheme="minorEastAsia" w:hAnsiTheme="minorHAnsi" w:cstheme="minorBidi"/>
          <w:b w:val="0"/>
          <w:noProof/>
          <w:sz w:val="22"/>
          <w:szCs w:val="22"/>
          <w:lang w:eastAsia="sl-SI"/>
        </w:rPr>
      </w:pPr>
      <w:hyperlink w:anchor="_Toc8995700" w:history="1">
        <w:r w:rsidR="00952328" w:rsidRPr="00C65738">
          <w:rPr>
            <w:rStyle w:val="Hiperpovezava"/>
            <w:noProof/>
          </w:rPr>
          <w:t>15</w:t>
        </w:r>
        <w:r w:rsidR="00952328">
          <w:rPr>
            <w:rFonts w:asciiTheme="minorHAnsi" w:eastAsiaTheme="minorEastAsia" w:hAnsiTheme="minorHAnsi" w:cstheme="minorBidi"/>
            <w:b w:val="0"/>
            <w:noProof/>
            <w:sz w:val="22"/>
            <w:szCs w:val="22"/>
            <w:lang w:eastAsia="sl-SI"/>
          </w:rPr>
          <w:tab/>
        </w:r>
        <w:r w:rsidR="00952328" w:rsidRPr="00C65738">
          <w:rPr>
            <w:rStyle w:val="Hiperpovezava"/>
            <w:noProof/>
          </w:rPr>
          <w:t>Analiza tveganj in analiza občutljivosti</w:t>
        </w:r>
        <w:r w:rsidR="00952328">
          <w:rPr>
            <w:noProof/>
            <w:webHidden/>
          </w:rPr>
          <w:tab/>
        </w:r>
      </w:hyperlink>
      <w:r w:rsidR="00576A2B">
        <w:rPr>
          <w:noProof/>
        </w:rPr>
        <w:t>61</w:t>
      </w:r>
    </w:p>
    <w:p w14:paraId="5C8DB65C" w14:textId="56EE5300" w:rsidR="00952328" w:rsidRDefault="003A22B0">
      <w:pPr>
        <w:pStyle w:val="Kazalovsebine2"/>
        <w:tabs>
          <w:tab w:val="left" w:pos="880"/>
          <w:tab w:val="right" w:leader="dot" w:pos="9190"/>
        </w:tabs>
        <w:rPr>
          <w:rFonts w:asciiTheme="minorHAnsi" w:eastAsiaTheme="minorEastAsia" w:hAnsiTheme="minorHAnsi" w:cstheme="minorBidi"/>
          <w:noProof/>
          <w:sz w:val="22"/>
          <w:szCs w:val="22"/>
          <w:lang w:eastAsia="sl-SI"/>
        </w:rPr>
      </w:pPr>
      <w:hyperlink w:anchor="_Toc8995701" w:history="1">
        <w:r w:rsidR="00952328" w:rsidRPr="00C65738">
          <w:rPr>
            <w:rStyle w:val="Hiperpovezava"/>
            <w:noProof/>
          </w:rPr>
          <w:t>15.1</w:t>
        </w:r>
        <w:r w:rsidR="00952328">
          <w:rPr>
            <w:rFonts w:asciiTheme="minorHAnsi" w:eastAsiaTheme="minorEastAsia" w:hAnsiTheme="minorHAnsi" w:cstheme="minorBidi"/>
            <w:noProof/>
            <w:sz w:val="22"/>
            <w:szCs w:val="22"/>
            <w:lang w:eastAsia="sl-SI"/>
          </w:rPr>
          <w:tab/>
        </w:r>
        <w:r w:rsidR="00952328" w:rsidRPr="00C65738">
          <w:rPr>
            <w:rStyle w:val="Hiperpovezava"/>
            <w:noProof/>
          </w:rPr>
          <w:t>Tveganja</w:t>
        </w:r>
        <w:r w:rsidR="00952328">
          <w:rPr>
            <w:noProof/>
            <w:webHidden/>
          </w:rPr>
          <w:tab/>
        </w:r>
      </w:hyperlink>
      <w:r w:rsidR="00576A2B">
        <w:rPr>
          <w:noProof/>
        </w:rPr>
        <w:t>61</w:t>
      </w:r>
    </w:p>
    <w:p w14:paraId="4399C395" w14:textId="6ABEA521" w:rsidR="00952328" w:rsidRDefault="003A22B0">
      <w:pPr>
        <w:pStyle w:val="Kazalovsebine2"/>
        <w:tabs>
          <w:tab w:val="left" w:pos="880"/>
          <w:tab w:val="right" w:leader="dot" w:pos="9190"/>
        </w:tabs>
        <w:rPr>
          <w:rFonts w:asciiTheme="minorHAnsi" w:eastAsiaTheme="minorEastAsia" w:hAnsiTheme="minorHAnsi" w:cstheme="minorBidi"/>
          <w:noProof/>
          <w:sz w:val="22"/>
          <w:szCs w:val="22"/>
          <w:lang w:eastAsia="sl-SI"/>
        </w:rPr>
      </w:pPr>
      <w:hyperlink w:anchor="_Toc8995702" w:history="1">
        <w:r w:rsidR="00952328" w:rsidRPr="00C65738">
          <w:rPr>
            <w:rStyle w:val="Hiperpovezava"/>
            <w:noProof/>
          </w:rPr>
          <w:t>15.2</w:t>
        </w:r>
        <w:r w:rsidR="00952328">
          <w:rPr>
            <w:rFonts w:asciiTheme="minorHAnsi" w:eastAsiaTheme="minorEastAsia" w:hAnsiTheme="minorHAnsi" w:cstheme="minorBidi"/>
            <w:noProof/>
            <w:sz w:val="22"/>
            <w:szCs w:val="22"/>
            <w:lang w:eastAsia="sl-SI"/>
          </w:rPr>
          <w:tab/>
        </w:r>
        <w:r w:rsidR="00952328" w:rsidRPr="00C65738">
          <w:rPr>
            <w:rStyle w:val="Hiperpovezava"/>
            <w:noProof/>
          </w:rPr>
          <w:t>Analiza občutljivosti</w:t>
        </w:r>
        <w:r w:rsidR="00952328">
          <w:rPr>
            <w:noProof/>
            <w:webHidden/>
          </w:rPr>
          <w:tab/>
        </w:r>
      </w:hyperlink>
      <w:r w:rsidR="00576A2B">
        <w:rPr>
          <w:noProof/>
        </w:rPr>
        <w:t>63</w:t>
      </w:r>
    </w:p>
    <w:p w14:paraId="7CF11500" w14:textId="725609CF" w:rsidR="00952328" w:rsidRDefault="003A22B0">
      <w:pPr>
        <w:pStyle w:val="Kazalovsebine1"/>
        <w:tabs>
          <w:tab w:val="left" w:pos="660"/>
          <w:tab w:val="right" w:leader="dot" w:pos="9190"/>
        </w:tabs>
        <w:rPr>
          <w:rFonts w:asciiTheme="minorHAnsi" w:eastAsiaTheme="minorEastAsia" w:hAnsiTheme="minorHAnsi" w:cstheme="minorBidi"/>
          <w:b w:val="0"/>
          <w:noProof/>
          <w:sz w:val="22"/>
          <w:szCs w:val="22"/>
          <w:lang w:eastAsia="sl-SI"/>
        </w:rPr>
      </w:pPr>
      <w:hyperlink w:anchor="_Toc8995703" w:history="1">
        <w:r w:rsidR="00952328" w:rsidRPr="00C65738">
          <w:rPr>
            <w:rStyle w:val="Hiperpovezava"/>
            <w:noProof/>
          </w:rPr>
          <w:t>16</w:t>
        </w:r>
        <w:r w:rsidR="00952328">
          <w:rPr>
            <w:rFonts w:asciiTheme="minorHAnsi" w:eastAsiaTheme="minorEastAsia" w:hAnsiTheme="minorHAnsi" w:cstheme="minorBidi"/>
            <w:b w:val="0"/>
            <w:noProof/>
            <w:sz w:val="22"/>
            <w:szCs w:val="22"/>
            <w:lang w:eastAsia="sl-SI"/>
          </w:rPr>
          <w:tab/>
        </w:r>
        <w:r w:rsidR="00952328" w:rsidRPr="00C65738">
          <w:rPr>
            <w:rStyle w:val="Hiperpovezava"/>
            <w:noProof/>
          </w:rPr>
          <w:t>Predstavitev in razlaga rezultatov</w:t>
        </w:r>
        <w:r w:rsidR="00952328">
          <w:rPr>
            <w:noProof/>
            <w:webHidden/>
          </w:rPr>
          <w:tab/>
        </w:r>
      </w:hyperlink>
      <w:r w:rsidR="00576A2B">
        <w:rPr>
          <w:noProof/>
        </w:rPr>
        <w:t>65</w:t>
      </w:r>
    </w:p>
    <w:p w14:paraId="47BF9417" w14:textId="36D8F810" w:rsidR="00952328" w:rsidRDefault="003A22B0">
      <w:pPr>
        <w:pStyle w:val="Kazalovsebine1"/>
        <w:tabs>
          <w:tab w:val="left" w:pos="660"/>
          <w:tab w:val="right" w:leader="dot" w:pos="9190"/>
        </w:tabs>
        <w:rPr>
          <w:rFonts w:asciiTheme="minorHAnsi" w:eastAsiaTheme="minorEastAsia" w:hAnsiTheme="minorHAnsi" w:cstheme="minorBidi"/>
          <w:b w:val="0"/>
          <w:noProof/>
          <w:sz w:val="22"/>
          <w:szCs w:val="22"/>
          <w:lang w:eastAsia="sl-SI"/>
        </w:rPr>
      </w:pPr>
      <w:hyperlink w:anchor="_Toc8995704" w:history="1">
        <w:r w:rsidR="00952328" w:rsidRPr="00C65738">
          <w:rPr>
            <w:rStyle w:val="Hiperpovezava"/>
            <w:noProof/>
          </w:rPr>
          <w:t>17</w:t>
        </w:r>
        <w:r w:rsidR="00952328">
          <w:rPr>
            <w:rFonts w:asciiTheme="minorHAnsi" w:eastAsiaTheme="minorEastAsia" w:hAnsiTheme="minorHAnsi" w:cstheme="minorBidi"/>
            <w:b w:val="0"/>
            <w:noProof/>
            <w:sz w:val="22"/>
            <w:szCs w:val="22"/>
            <w:lang w:eastAsia="sl-SI"/>
          </w:rPr>
          <w:tab/>
        </w:r>
        <w:r w:rsidR="00952328" w:rsidRPr="00C65738">
          <w:rPr>
            <w:rStyle w:val="Hiperpovezava"/>
            <w:noProof/>
          </w:rPr>
          <w:t>Zaključek</w:t>
        </w:r>
        <w:r w:rsidR="00952328">
          <w:rPr>
            <w:noProof/>
            <w:webHidden/>
          </w:rPr>
          <w:tab/>
        </w:r>
      </w:hyperlink>
      <w:r w:rsidR="00576A2B">
        <w:rPr>
          <w:noProof/>
        </w:rPr>
        <w:t>66</w:t>
      </w:r>
    </w:p>
    <w:p w14:paraId="6CE3D87D" w14:textId="0330B65B" w:rsidR="003D4EA4" w:rsidRPr="00F77CF8" w:rsidRDefault="003D4EA4" w:rsidP="00245A3D">
      <w:pPr>
        <w:spacing w:after="120" w:line="288" w:lineRule="auto"/>
      </w:pPr>
      <w:r w:rsidRPr="00F77CF8">
        <w:fldChar w:fldCharType="end"/>
      </w:r>
    </w:p>
    <w:p w14:paraId="7BF5261F" w14:textId="77777777" w:rsidR="003D4EA4" w:rsidRPr="00F77CF8" w:rsidRDefault="003D4EA4" w:rsidP="00020B4B">
      <w:pPr>
        <w:pStyle w:val="Naslov1"/>
      </w:pPr>
      <w:bookmarkStart w:id="0" w:name="_Toc207517368"/>
      <w:bookmarkStart w:id="1" w:name="_Toc8995638"/>
      <w:r w:rsidRPr="00F77CF8">
        <w:lastRenderedPageBreak/>
        <w:t>Uvodno pojasnilo</w:t>
      </w:r>
      <w:bookmarkEnd w:id="0"/>
      <w:bookmarkEnd w:id="1"/>
      <w:r w:rsidRPr="00F77CF8">
        <w:t xml:space="preserve"> </w:t>
      </w:r>
    </w:p>
    <w:p w14:paraId="06C47710" w14:textId="77777777" w:rsidR="003D4EA4" w:rsidRPr="00F77CF8" w:rsidRDefault="003D4EA4" w:rsidP="00F27248">
      <w:pPr>
        <w:pStyle w:val="SlogPojasniloPred0ptRazmikvrsticPoljubno12li"/>
      </w:pPr>
      <w:r w:rsidRPr="00F77CF8">
        <w:t xml:space="preserve">s predstavitvijo investitorja in izdelovalcev investicijskega programa, namena in ciljev investicijskega projekta ter povzetkom iz dokumenta identifikacije investicijskega projekta oziroma predinvesticijske zasnove s pojasnili poteka aktivnosti in morebitnih sprememb (do priprave investicijskega programa); </w:t>
      </w:r>
    </w:p>
    <w:p w14:paraId="3A1867C5" w14:textId="6557B29D" w:rsidR="003D4EA4" w:rsidRPr="005E6419" w:rsidRDefault="003D4EA4" w:rsidP="00CF1D17">
      <w:pPr>
        <w:spacing w:after="120" w:line="288" w:lineRule="auto"/>
        <w:rPr>
          <w:szCs w:val="20"/>
        </w:rPr>
      </w:pPr>
      <w:bookmarkStart w:id="2" w:name="_Toc258498926"/>
      <w:bookmarkStart w:id="3" w:name="_Toc207517369"/>
      <w:bookmarkEnd w:id="2"/>
      <w:r w:rsidRPr="00EA12C7">
        <w:rPr>
          <w:szCs w:val="20"/>
        </w:rPr>
        <w:t>Lokalne skupnosti lahko z zagotovitvijo poslovnih prostorov v okviru poslovnih con zelo olajšajo ustanavljanje novih podjetij. Poslovne cone so pomemben center podjetniškega dogajanja v lokalnih skupnostih. Sodobna informacijska tehnologija omogoča tudi učinkovito povezovanje raziskovalno in razvojno usmerjenih podjetij z raziskovalnimi organizacijami. Ob tehnološkem razvoju in povezovanju je nujno usmerjati pozornost tudi za ustvarjanje spodbudnega socialnega okolja (socialne inovacije). Teg</w:t>
      </w:r>
      <w:r w:rsidR="0085407D">
        <w:rPr>
          <w:szCs w:val="20"/>
        </w:rPr>
        <w:t>a se zaveda tudi Občina Ravne na Koroškem</w:t>
      </w:r>
      <w:r w:rsidRPr="00EA12C7">
        <w:rPr>
          <w:szCs w:val="20"/>
        </w:rPr>
        <w:t>, ki je zato pristopila k pričujoči investiciji.</w:t>
      </w:r>
    </w:p>
    <w:p w14:paraId="5551CAEE" w14:textId="6F9C223C" w:rsidR="003D4EA4" w:rsidRDefault="00664E44" w:rsidP="00CF1D17">
      <w:pPr>
        <w:spacing w:after="120" w:line="288" w:lineRule="auto"/>
        <w:rPr>
          <w:rFonts w:cs="Arial"/>
          <w:szCs w:val="20"/>
        </w:rPr>
      </w:pPr>
      <w:bookmarkStart w:id="4" w:name="OLE_LINK1"/>
      <w:r>
        <w:rPr>
          <w:szCs w:val="20"/>
        </w:rPr>
        <w:t>Predmetna novelacija</w:t>
      </w:r>
      <w:r w:rsidR="003D4EA4" w:rsidRPr="005E6419">
        <w:rPr>
          <w:szCs w:val="20"/>
        </w:rPr>
        <w:t xml:space="preserve"> </w:t>
      </w:r>
      <w:r w:rsidR="00F3203A">
        <w:rPr>
          <w:szCs w:val="20"/>
        </w:rPr>
        <w:t>investicijsk</w:t>
      </w:r>
      <w:r>
        <w:rPr>
          <w:szCs w:val="20"/>
        </w:rPr>
        <w:t>ega</w:t>
      </w:r>
      <w:r w:rsidR="00F3203A">
        <w:rPr>
          <w:szCs w:val="20"/>
        </w:rPr>
        <w:t xml:space="preserve"> program</w:t>
      </w:r>
      <w:r>
        <w:rPr>
          <w:szCs w:val="20"/>
        </w:rPr>
        <w:t>a</w:t>
      </w:r>
      <w:r w:rsidR="00F3203A">
        <w:rPr>
          <w:szCs w:val="20"/>
        </w:rPr>
        <w:t xml:space="preserve"> (v nadaljevanju </w:t>
      </w:r>
      <w:r w:rsidR="003D4EA4" w:rsidRPr="005E6419">
        <w:rPr>
          <w:szCs w:val="20"/>
        </w:rPr>
        <w:t xml:space="preserve">IP) </w:t>
      </w:r>
      <w:r w:rsidR="003D4EA4" w:rsidRPr="00AF29D6">
        <w:rPr>
          <w:rFonts w:cs="Arial"/>
          <w:szCs w:val="20"/>
        </w:rPr>
        <w:t>obravnava investicijsko namero za</w:t>
      </w:r>
      <w:r w:rsidR="003D4EA4">
        <w:rPr>
          <w:rFonts w:cs="Arial"/>
          <w:szCs w:val="20"/>
        </w:rPr>
        <w:t xml:space="preserve"> izvedbo </w:t>
      </w:r>
      <w:r w:rsidR="0052583A">
        <w:rPr>
          <w:rFonts w:cs="Arial"/>
          <w:szCs w:val="20"/>
        </w:rPr>
        <w:t xml:space="preserve">nadaljnje </w:t>
      </w:r>
      <w:r w:rsidR="003D4EA4" w:rsidRPr="00912E9F">
        <w:rPr>
          <w:rFonts w:cs="Arial"/>
          <w:szCs w:val="20"/>
          <w:shd w:val="clear" w:color="auto" w:fill="FFFFFF"/>
        </w:rPr>
        <w:t>izgradnje</w:t>
      </w:r>
      <w:r w:rsidR="003D4EA4">
        <w:rPr>
          <w:rFonts w:cs="Arial"/>
          <w:szCs w:val="20"/>
        </w:rPr>
        <w:t xml:space="preserve"> komuna</w:t>
      </w:r>
      <w:r w:rsidR="0085407D">
        <w:rPr>
          <w:rFonts w:cs="Arial"/>
          <w:szCs w:val="20"/>
        </w:rPr>
        <w:t>lnega opremljanja poslovne cone Ravne</w:t>
      </w:r>
      <w:r w:rsidR="003D4EA4">
        <w:rPr>
          <w:rFonts w:cs="Arial"/>
          <w:szCs w:val="20"/>
        </w:rPr>
        <w:t xml:space="preserve">, ki dopolnjuje </w:t>
      </w:r>
      <w:r w:rsidR="00027963">
        <w:rPr>
          <w:rFonts w:cs="Arial"/>
          <w:szCs w:val="20"/>
        </w:rPr>
        <w:t xml:space="preserve">obstoječo </w:t>
      </w:r>
      <w:r w:rsidR="003D4EA4">
        <w:rPr>
          <w:rFonts w:cs="Arial"/>
          <w:szCs w:val="20"/>
        </w:rPr>
        <w:t xml:space="preserve">že izgrajeno infrastrukturo. </w:t>
      </w:r>
    </w:p>
    <w:p w14:paraId="3DE2E88C" w14:textId="5AE1D323" w:rsidR="003D4EA4" w:rsidRPr="002A0172" w:rsidRDefault="003D4EA4" w:rsidP="00CF1D17">
      <w:pPr>
        <w:spacing w:after="120" w:line="288" w:lineRule="auto"/>
        <w:rPr>
          <w:rFonts w:cs="Arial"/>
          <w:szCs w:val="20"/>
        </w:rPr>
      </w:pPr>
      <w:r w:rsidRPr="002A0172">
        <w:rPr>
          <w:rFonts w:cs="Arial"/>
          <w:szCs w:val="20"/>
        </w:rPr>
        <w:t xml:space="preserve">V dokumentu so smiselno podani </w:t>
      </w:r>
      <w:r>
        <w:rPr>
          <w:rFonts w:cs="Arial"/>
          <w:szCs w:val="20"/>
        </w:rPr>
        <w:t>in</w:t>
      </w:r>
      <w:r w:rsidRPr="002A0172">
        <w:rPr>
          <w:rFonts w:cs="Arial"/>
          <w:szCs w:val="20"/>
        </w:rPr>
        <w:t xml:space="preserve"> utemeljeni razlogi za investicijsko namero </w:t>
      </w:r>
      <w:r w:rsidR="0085407D">
        <w:rPr>
          <w:rFonts w:cs="Arial"/>
          <w:szCs w:val="20"/>
        </w:rPr>
        <w:t>komunalne ureditve poslovne</w:t>
      </w:r>
      <w:r>
        <w:rPr>
          <w:rFonts w:cs="Arial"/>
          <w:szCs w:val="20"/>
        </w:rPr>
        <w:t xml:space="preserve"> con</w:t>
      </w:r>
      <w:r w:rsidR="0085407D">
        <w:rPr>
          <w:rFonts w:cs="Arial"/>
          <w:szCs w:val="20"/>
        </w:rPr>
        <w:t>e Ravne</w:t>
      </w:r>
      <w:r>
        <w:rPr>
          <w:rFonts w:cs="Arial"/>
          <w:szCs w:val="20"/>
        </w:rPr>
        <w:t>,</w:t>
      </w:r>
      <w:r w:rsidRPr="002A0172">
        <w:rPr>
          <w:rFonts w:cs="Arial"/>
          <w:szCs w:val="20"/>
        </w:rPr>
        <w:t xml:space="preserve"> ki pomeni</w:t>
      </w:r>
      <w:r>
        <w:rPr>
          <w:rFonts w:cs="Arial"/>
          <w:szCs w:val="20"/>
        </w:rPr>
        <w:t>jo</w:t>
      </w:r>
      <w:r w:rsidRPr="002A0172">
        <w:rPr>
          <w:rFonts w:cs="Arial"/>
          <w:szCs w:val="20"/>
        </w:rPr>
        <w:t xml:space="preserve"> rešitev</w:t>
      </w:r>
      <w:r>
        <w:rPr>
          <w:rFonts w:cs="Arial"/>
          <w:szCs w:val="20"/>
        </w:rPr>
        <w:t xml:space="preserve"> za hitrejši gospodarski razvoj na omenjenih območjih.</w:t>
      </w:r>
      <w:bookmarkEnd w:id="4"/>
      <w:r>
        <w:rPr>
          <w:rFonts w:cs="Arial"/>
          <w:szCs w:val="20"/>
        </w:rPr>
        <w:t xml:space="preserve"> </w:t>
      </w:r>
    </w:p>
    <w:p w14:paraId="450025C4" w14:textId="77777777" w:rsidR="003D4EA4" w:rsidRDefault="003D4EA4" w:rsidP="00CF1D1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12"/>
        <w:gridCol w:w="2007"/>
        <w:gridCol w:w="4423"/>
      </w:tblGrid>
      <w:tr w:rsidR="003D4EA4" w14:paraId="60348BA1" w14:textId="77777777" w:rsidTr="004A1306">
        <w:trPr>
          <w:trHeight w:val="1118"/>
        </w:trPr>
        <w:tc>
          <w:tcPr>
            <w:tcW w:w="2212" w:type="dxa"/>
            <w:vAlign w:val="center"/>
          </w:tcPr>
          <w:p w14:paraId="31B5A10D" w14:textId="77777777" w:rsidR="003D4EA4" w:rsidRPr="00CF1D17" w:rsidRDefault="003D4EA4" w:rsidP="00600990">
            <w:pPr>
              <w:spacing w:after="100" w:afterAutospacing="1" w:line="360" w:lineRule="auto"/>
              <w:jc w:val="left"/>
              <w:rPr>
                <w:rFonts w:cs="Arial"/>
                <w:b/>
                <w:szCs w:val="20"/>
              </w:rPr>
            </w:pPr>
            <w:r w:rsidRPr="00CF1D17">
              <w:rPr>
                <w:rFonts w:cs="Arial"/>
                <w:b/>
                <w:szCs w:val="20"/>
              </w:rPr>
              <w:t>Naziv projekta:</w:t>
            </w:r>
          </w:p>
        </w:tc>
        <w:tc>
          <w:tcPr>
            <w:tcW w:w="6430" w:type="dxa"/>
            <w:gridSpan w:val="2"/>
            <w:vAlign w:val="center"/>
          </w:tcPr>
          <w:p w14:paraId="1FF04930" w14:textId="34436A4A" w:rsidR="003D4EA4" w:rsidRPr="00001EA5" w:rsidRDefault="00F3203A" w:rsidP="00600990">
            <w:pPr>
              <w:spacing w:after="100" w:afterAutospacing="1" w:line="360" w:lineRule="auto"/>
              <w:rPr>
                <w:rFonts w:cs="Arial"/>
                <w:b/>
                <w:szCs w:val="20"/>
              </w:rPr>
            </w:pPr>
            <w:r>
              <w:rPr>
                <w:rFonts w:cs="Arial"/>
                <w:b/>
                <w:szCs w:val="20"/>
              </w:rPr>
              <w:t>Investicijski program</w:t>
            </w:r>
            <w:r w:rsidR="00952328">
              <w:rPr>
                <w:rFonts w:cs="Arial"/>
                <w:b/>
                <w:szCs w:val="20"/>
              </w:rPr>
              <w:t>, novelacija</w:t>
            </w:r>
            <w:r w:rsidR="003D4EA4" w:rsidRPr="004F411F">
              <w:rPr>
                <w:rFonts w:cs="Arial"/>
                <w:b/>
                <w:szCs w:val="20"/>
              </w:rPr>
              <w:t xml:space="preserve"> –</w:t>
            </w:r>
            <w:r w:rsidR="003D4EA4">
              <w:rPr>
                <w:rFonts w:cs="Arial"/>
                <w:b/>
                <w:szCs w:val="20"/>
              </w:rPr>
              <w:t xml:space="preserve"> </w:t>
            </w:r>
            <w:r w:rsidR="0085407D">
              <w:rPr>
                <w:rFonts w:cs="Arial"/>
                <w:b/>
                <w:szCs w:val="20"/>
              </w:rPr>
              <w:t>G</w:t>
            </w:r>
            <w:r w:rsidR="0085407D" w:rsidRPr="0085407D">
              <w:rPr>
                <w:rFonts w:cs="Arial"/>
                <w:b/>
                <w:szCs w:val="20"/>
              </w:rPr>
              <w:t xml:space="preserve">radnja poslovno komunalne </w:t>
            </w:r>
            <w:r w:rsidR="0085407D">
              <w:rPr>
                <w:rFonts w:cs="Arial"/>
                <w:b/>
                <w:szCs w:val="20"/>
              </w:rPr>
              <w:t>infrastrukture v poslovni coni R</w:t>
            </w:r>
            <w:r w:rsidR="0085407D" w:rsidRPr="0085407D">
              <w:rPr>
                <w:rFonts w:cs="Arial"/>
                <w:b/>
                <w:szCs w:val="20"/>
              </w:rPr>
              <w:t>avne</w:t>
            </w:r>
            <w:r w:rsidR="0052583A">
              <w:rPr>
                <w:rFonts w:cs="Arial"/>
                <w:b/>
                <w:szCs w:val="20"/>
              </w:rPr>
              <w:t xml:space="preserve"> 2019</w:t>
            </w:r>
            <w:r w:rsidR="008C6CF0">
              <w:rPr>
                <w:rFonts w:cs="Arial"/>
                <w:b/>
                <w:szCs w:val="20"/>
              </w:rPr>
              <w:t>—</w:t>
            </w:r>
            <w:r w:rsidR="0052583A">
              <w:rPr>
                <w:rFonts w:cs="Arial"/>
                <w:b/>
                <w:szCs w:val="20"/>
              </w:rPr>
              <w:t>2022</w:t>
            </w:r>
            <w:r w:rsidR="008C6CF0">
              <w:rPr>
                <w:rStyle w:val="Sprotnaopomba-sklic"/>
                <w:b/>
                <w:szCs w:val="20"/>
              </w:rPr>
              <w:footnoteReference w:id="1"/>
            </w:r>
          </w:p>
        </w:tc>
      </w:tr>
      <w:tr w:rsidR="003D4EA4" w14:paraId="39F5186B" w14:textId="77777777" w:rsidTr="004A1306">
        <w:trPr>
          <w:trHeight w:val="696"/>
        </w:trPr>
        <w:tc>
          <w:tcPr>
            <w:tcW w:w="2212" w:type="dxa"/>
            <w:vAlign w:val="center"/>
          </w:tcPr>
          <w:p w14:paraId="5ADD8D7B" w14:textId="77777777" w:rsidR="003D4EA4" w:rsidRPr="00CF1D17" w:rsidRDefault="003D4EA4" w:rsidP="00600990">
            <w:pPr>
              <w:spacing w:after="100" w:afterAutospacing="1" w:line="288" w:lineRule="auto"/>
              <w:jc w:val="left"/>
              <w:rPr>
                <w:rFonts w:cs="Arial"/>
                <w:b/>
                <w:szCs w:val="20"/>
              </w:rPr>
            </w:pPr>
            <w:r w:rsidRPr="00CF1D17">
              <w:rPr>
                <w:rFonts w:cs="Arial"/>
                <w:b/>
                <w:szCs w:val="20"/>
              </w:rPr>
              <w:t>Investitor in sofinancer:</w:t>
            </w:r>
          </w:p>
        </w:tc>
        <w:tc>
          <w:tcPr>
            <w:tcW w:w="6430" w:type="dxa"/>
            <w:gridSpan w:val="2"/>
            <w:vAlign w:val="center"/>
          </w:tcPr>
          <w:p w14:paraId="00899A67" w14:textId="4A6308BC" w:rsidR="003D4EA4" w:rsidRPr="004F411F" w:rsidRDefault="0085407D" w:rsidP="00600990">
            <w:pPr>
              <w:spacing w:after="100" w:afterAutospacing="1" w:line="288" w:lineRule="auto"/>
              <w:jc w:val="left"/>
              <w:rPr>
                <w:rFonts w:cs="Arial"/>
                <w:b/>
                <w:szCs w:val="20"/>
              </w:rPr>
            </w:pPr>
            <w:r>
              <w:rPr>
                <w:rFonts w:cs="Arial"/>
                <w:b/>
                <w:szCs w:val="20"/>
              </w:rPr>
              <w:t>Občina Ravne na Koroškem</w:t>
            </w:r>
          </w:p>
        </w:tc>
      </w:tr>
      <w:tr w:rsidR="003D4EA4" w14:paraId="6C6EC38F" w14:textId="77777777" w:rsidTr="004A1306">
        <w:trPr>
          <w:trHeight w:val="551"/>
        </w:trPr>
        <w:tc>
          <w:tcPr>
            <w:tcW w:w="2212" w:type="dxa"/>
            <w:vAlign w:val="center"/>
          </w:tcPr>
          <w:p w14:paraId="0AB680CA" w14:textId="1157E3C9" w:rsidR="003D4EA4" w:rsidRPr="00CF1D17" w:rsidRDefault="003D4EA4" w:rsidP="002674F2">
            <w:pPr>
              <w:pStyle w:val="Telobesedila3"/>
              <w:spacing w:after="100" w:afterAutospacing="1"/>
              <w:rPr>
                <w:rFonts w:ascii="Arial" w:hAnsi="Arial" w:cs="Arial"/>
                <w:b/>
                <w:sz w:val="20"/>
                <w:szCs w:val="20"/>
              </w:rPr>
            </w:pPr>
            <w:r w:rsidRPr="00CF1D17">
              <w:rPr>
                <w:rFonts w:ascii="Arial" w:hAnsi="Arial" w:cs="Arial"/>
                <w:b/>
                <w:sz w:val="20"/>
                <w:szCs w:val="20"/>
              </w:rPr>
              <w:t>Lokacija izvedbe:</w:t>
            </w:r>
          </w:p>
        </w:tc>
        <w:tc>
          <w:tcPr>
            <w:tcW w:w="2007" w:type="dxa"/>
            <w:tcBorders>
              <w:right w:val="nil"/>
            </w:tcBorders>
            <w:vAlign w:val="center"/>
          </w:tcPr>
          <w:p w14:paraId="16778201" w14:textId="77777777" w:rsidR="003D4EA4" w:rsidRPr="00CF1D17" w:rsidRDefault="003D4EA4" w:rsidP="00600990">
            <w:pPr>
              <w:pStyle w:val="Telobesedila3"/>
              <w:spacing w:line="288" w:lineRule="auto"/>
              <w:rPr>
                <w:rFonts w:ascii="Arial" w:hAnsi="Arial" w:cs="Arial"/>
                <w:b/>
                <w:sz w:val="20"/>
                <w:szCs w:val="20"/>
                <w:lang w:eastAsia="ar-SA"/>
              </w:rPr>
            </w:pPr>
            <w:r w:rsidRPr="00CF1D17">
              <w:rPr>
                <w:rFonts w:ascii="Arial" w:hAnsi="Arial" w:cs="Arial"/>
                <w:b/>
                <w:sz w:val="20"/>
                <w:szCs w:val="20"/>
                <w:lang w:eastAsia="ar-SA"/>
              </w:rPr>
              <w:t xml:space="preserve">parcelne številke: </w:t>
            </w:r>
          </w:p>
        </w:tc>
        <w:tc>
          <w:tcPr>
            <w:tcW w:w="4423" w:type="dxa"/>
            <w:tcBorders>
              <w:left w:val="nil"/>
            </w:tcBorders>
            <w:vAlign w:val="center"/>
          </w:tcPr>
          <w:p w14:paraId="6EEC69D6" w14:textId="55107804" w:rsidR="00B42313" w:rsidRDefault="00B42313" w:rsidP="00CF1D17">
            <w:pPr>
              <w:pStyle w:val="Telobesedila3"/>
              <w:pBdr>
                <w:left w:val="single" w:sz="4" w:space="4" w:color="auto"/>
              </w:pBdr>
              <w:spacing w:line="288" w:lineRule="auto"/>
              <w:jc w:val="both"/>
              <w:rPr>
                <w:rFonts w:ascii="Arial" w:hAnsi="Arial" w:cs="Arial"/>
                <w:sz w:val="20"/>
                <w:szCs w:val="20"/>
                <w:lang w:eastAsia="ar-SA"/>
              </w:rPr>
            </w:pPr>
            <w:r w:rsidRPr="004A1306">
              <w:rPr>
                <w:rFonts w:ascii="Arial" w:hAnsi="Arial" w:cs="Arial"/>
                <w:sz w:val="20"/>
                <w:szCs w:val="20"/>
                <w:lang w:eastAsia="ar-SA"/>
              </w:rPr>
              <w:t>4/2</w:t>
            </w:r>
            <w:r>
              <w:rPr>
                <w:rFonts w:ascii="Arial" w:hAnsi="Arial" w:cs="Arial"/>
                <w:sz w:val="20"/>
                <w:szCs w:val="20"/>
                <w:lang w:eastAsia="ar-SA"/>
              </w:rPr>
              <w:t xml:space="preserve">, </w:t>
            </w:r>
            <w:r w:rsidR="007974B3" w:rsidRPr="004A1306">
              <w:rPr>
                <w:rFonts w:ascii="Arial" w:hAnsi="Arial" w:cs="Arial"/>
                <w:sz w:val="20"/>
                <w:szCs w:val="20"/>
                <w:lang w:eastAsia="ar-SA"/>
              </w:rPr>
              <w:t xml:space="preserve">5/2, </w:t>
            </w:r>
            <w:r w:rsidRPr="004A1306">
              <w:rPr>
                <w:rFonts w:ascii="Arial" w:hAnsi="Arial" w:cs="Arial"/>
                <w:sz w:val="20"/>
                <w:szCs w:val="20"/>
                <w:lang w:eastAsia="ar-SA"/>
              </w:rPr>
              <w:t xml:space="preserve">5/6, 5/8, 5/10, </w:t>
            </w:r>
            <w:r w:rsidR="007974B3" w:rsidRPr="004A1306">
              <w:rPr>
                <w:rFonts w:ascii="Arial" w:hAnsi="Arial" w:cs="Arial"/>
                <w:sz w:val="20"/>
                <w:szCs w:val="20"/>
                <w:lang w:eastAsia="ar-SA"/>
              </w:rPr>
              <w:t xml:space="preserve">5/11, 5/12, </w:t>
            </w:r>
            <w:r w:rsidRPr="004A1306">
              <w:rPr>
                <w:rFonts w:ascii="Arial" w:hAnsi="Arial" w:cs="Arial"/>
                <w:sz w:val="20"/>
                <w:szCs w:val="20"/>
                <w:lang w:eastAsia="ar-SA"/>
              </w:rPr>
              <w:t>5/13, 6/21</w:t>
            </w:r>
            <w:r>
              <w:rPr>
                <w:rFonts w:ascii="Arial" w:hAnsi="Arial" w:cs="Arial"/>
                <w:sz w:val="20"/>
                <w:szCs w:val="20"/>
                <w:lang w:eastAsia="ar-SA"/>
              </w:rPr>
              <w:t xml:space="preserve">, </w:t>
            </w:r>
            <w:r w:rsidRPr="004A1306">
              <w:rPr>
                <w:rFonts w:ascii="Arial" w:hAnsi="Arial" w:cs="Arial"/>
                <w:sz w:val="20"/>
                <w:szCs w:val="20"/>
                <w:lang w:eastAsia="ar-SA"/>
              </w:rPr>
              <w:t>6/23, 6/34, 8/7</w:t>
            </w:r>
            <w:r>
              <w:rPr>
                <w:rFonts w:ascii="Arial" w:hAnsi="Arial" w:cs="Arial"/>
                <w:sz w:val="20"/>
                <w:szCs w:val="20"/>
                <w:lang w:eastAsia="ar-SA"/>
              </w:rPr>
              <w:t xml:space="preserve">, </w:t>
            </w:r>
            <w:r w:rsidRPr="004A1306">
              <w:rPr>
                <w:rFonts w:ascii="Arial" w:hAnsi="Arial" w:cs="Arial"/>
                <w:sz w:val="20"/>
                <w:szCs w:val="20"/>
                <w:lang w:eastAsia="ar-SA"/>
              </w:rPr>
              <w:t>10/2</w:t>
            </w:r>
            <w:r>
              <w:rPr>
                <w:rFonts w:ascii="Arial" w:hAnsi="Arial" w:cs="Arial"/>
                <w:sz w:val="20"/>
                <w:szCs w:val="20"/>
                <w:lang w:eastAsia="ar-SA"/>
              </w:rPr>
              <w:t xml:space="preserve">, </w:t>
            </w:r>
            <w:r w:rsidRPr="004A1306">
              <w:rPr>
                <w:rFonts w:ascii="Arial" w:hAnsi="Arial" w:cs="Arial"/>
                <w:sz w:val="20"/>
                <w:szCs w:val="20"/>
                <w:lang w:eastAsia="ar-SA"/>
              </w:rPr>
              <w:t>20/1, 20/2, 21/5, 22/6</w:t>
            </w:r>
            <w:r>
              <w:rPr>
                <w:rFonts w:ascii="Arial" w:hAnsi="Arial" w:cs="Arial"/>
                <w:sz w:val="20"/>
                <w:szCs w:val="20"/>
                <w:lang w:eastAsia="ar-SA"/>
              </w:rPr>
              <w:t xml:space="preserve">, </w:t>
            </w:r>
            <w:r w:rsidRPr="004A1306">
              <w:rPr>
                <w:rFonts w:ascii="Arial" w:hAnsi="Arial" w:cs="Arial"/>
                <w:sz w:val="20"/>
                <w:szCs w:val="20"/>
                <w:lang w:eastAsia="ar-SA"/>
              </w:rPr>
              <w:t>23/3, 27/1, 27/2, 27/7, 27/6, 27/5,</w:t>
            </w:r>
            <w:r>
              <w:rPr>
                <w:rFonts w:ascii="Arial" w:hAnsi="Arial" w:cs="Arial"/>
                <w:sz w:val="20"/>
                <w:szCs w:val="20"/>
                <w:lang w:eastAsia="ar-SA"/>
              </w:rPr>
              <w:t xml:space="preserve"> </w:t>
            </w:r>
            <w:r w:rsidR="007974B3" w:rsidRPr="004A1306">
              <w:rPr>
                <w:rFonts w:ascii="Arial" w:hAnsi="Arial" w:cs="Arial"/>
                <w:sz w:val="20"/>
                <w:szCs w:val="20"/>
                <w:lang w:eastAsia="ar-SA"/>
              </w:rPr>
              <w:t xml:space="preserve">80/6, 80/1, </w:t>
            </w:r>
            <w:r w:rsidRPr="004A1306">
              <w:rPr>
                <w:rFonts w:ascii="Arial" w:hAnsi="Arial" w:cs="Arial"/>
                <w:sz w:val="20"/>
                <w:szCs w:val="20"/>
                <w:lang w:eastAsia="ar-SA"/>
              </w:rPr>
              <w:t>81/12,</w:t>
            </w:r>
            <w:r>
              <w:rPr>
                <w:rFonts w:ascii="Arial" w:hAnsi="Arial" w:cs="Arial"/>
                <w:sz w:val="20"/>
                <w:szCs w:val="20"/>
                <w:lang w:eastAsia="ar-SA"/>
              </w:rPr>
              <w:t xml:space="preserve"> </w:t>
            </w:r>
            <w:r w:rsidRPr="004A1306">
              <w:rPr>
                <w:rFonts w:ascii="Arial" w:hAnsi="Arial" w:cs="Arial"/>
                <w:sz w:val="20"/>
                <w:szCs w:val="20"/>
                <w:lang w:eastAsia="ar-SA"/>
              </w:rPr>
              <w:t>81/14, 81/15, 81/16, 81/17</w:t>
            </w:r>
            <w:r>
              <w:rPr>
                <w:rFonts w:ascii="Arial" w:hAnsi="Arial" w:cs="Arial"/>
                <w:sz w:val="20"/>
                <w:szCs w:val="20"/>
                <w:lang w:eastAsia="ar-SA"/>
              </w:rPr>
              <w:t xml:space="preserve">, </w:t>
            </w:r>
            <w:r w:rsidRPr="004A1306">
              <w:rPr>
                <w:rFonts w:ascii="Arial" w:hAnsi="Arial" w:cs="Arial"/>
                <w:sz w:val="20"/>
                <w:szCs w:val="20"/>
                <w:lang w:eastAsia="ar-SA"/>
              </w:rPr>
              <w:t>105/2</w:t>
            </w:r>
            <w:r>
              <w:rPr>
                <w:rFonts w:ascii="Arial" w:hAnsi="Arial" w:cs="Arial"/>
                <w:sz w:val="20"/>
                <w:szCs w:val="20"/>
                <w:lang w:eastAsia="ar-SA"/>
              </w:rPr>
              <w:t xml:space="preserve">, </w:t>
            </w:r>
            <w:r w:rsidRPr="004A1306">
              <w:rPr>
                <w:rFonts w:ascii="Arial" w:hAnsi="Arial" w:cs="Arial"/>
                <w:sz w:val="20"/>
                <w:szCs w:val="20"/>
                <w:lang w:eastAsia="ar-SA"/>
              </w:rPr>
              <w:t xml:space="preserve">259/21, 259/22, 259/23, </w:t>
            </w:r>
            <w:r w:rsidR="007974B3" w:rsidRPr="004A1306">
              <w:rPr>
                <w:rFonts w:ascii="Arial" w:hAnsi="Arial" w:cs="Arial"/>
                <w:sz w:val="20"/>
                <w:szCs w:val="20"/>
                <w:lang w:eastAsia="ar-SA"/>
              </w:rPr>
              <w:t xml:space="preserve">267/7 </w:t>
            </w:r>
            <w:r w:rsidR="003D4EA4" w:rsidRPr="004A1306">
              <w:rPr>
                <w:rFonts w:ascii="Arial" w:hAnsi="Arial" w:cs="Arial"/>
                <w:b/>
                <w:sz w:val="20"/>
                <w:szCs w:val="20"/>
                <w:lang w:eastAsia="ar-SA"/>
              </w:rPr>
              <w:t xml:space="preserve">vse k. o. </w:t>
            </w:r>
            <w:r w:rsidR="00240645" w:rsidRPr="004A1306">
              <w:rPr>
                <w:rFonts w:ascii="Arial" w:hAnsi="Arial" w:cs="Arial"/>
                <w:b/>
                <w:sz w:val="20"/>
                <w:szCs w:val="20"/>
                <w:lang w:eastAsia="ar-SA"/>
              </w:rPr>
              <w:t>Dobja vas</w:t>
            </w:r>
            <w:r w:rsidR="007974B3" w:rsidRPr="004A1306">
              <w:rPr>
                <w:rFonts w:ascii="Arial" w:hAnsi="Arial" w:cs="Arial"/>
                <w:sz w:val="20"/>
                <w:szCs w:val="20"/>
                <w:lang w:eastAsia="ar-SA"/>
              </w:rPr>
              <w:t xml:space="preserve"> </w:t>
            </w:r>
          </w:p>
          <w:p w14:paraId="5BA53854" w14:textId="43266CB0" w:rsidR="0052583A" w:rsidRPr="00CF1D17" w:rsidRDefault="007974B3" w:rsidP="008C6CF0">
            <w:pPr>
              <w:pStyle w:val="Telobesedila3"/>
              <w:pBdr>
                <w:left w:val="single" w:sz="4" w:space="4" w:color="auto"/>
              </w:pBdr>
              <w:spacing w:line="288" w:lineRule="auto"/>
              <w:jc w:val="both"/>
              <w:rPr>
                <w:rFonts w:ascii="Arial" w:hAnsi="Arial" w:cs="Arial"/>
                <w:b/>
                <w:sz w:val="20"/>
                <w:szCs w:val="20"/>
                <w:lang w:eastAsia="ar-SA"/>
              </w:rPr>
            </w:pPr>
            <w:r w:rsidRPr="004A1306">
              <w:rPr>
                <w:rFonts w:ascii="Arial" w:hAnsi="Arial" w:cs="Arial"/>
                <w:sz w:val="20"/>
                <w:szCs w:val="20"/>
                <w:lang w:eastAsia="ar-SA"/>
              </w:rPr>
              <w:t>ter 536/10, 540/1, 535, 537, 507, 541, 508/12, 508/11, 1233, 1233, 465/2, 475/1, 476/1, 467/1, 467/2,</w:t>
            </w:r>
            <w:r w:rsidRPr="007974B3">
              <w:rPr>
                <w:rFonts w:ascii="Arial" w:hAnsi="Arial" w:cs="Arial"/>
                <w:b/>
                <w:sz w:val="20"/>
                <w:szCs w:val="20"/>
                <w:lang w:eastAsia="ar-SA"/>
              </w:rPr>
              <w:t xml:space="preserve"> vse k. o. Ravne</w:t>
            </w:r>
            <w:r w:rsidR="0052583A" w:rsidRPr="007974B3">
              <w:rPr>
                <w:rFonts w:ascii="Arial" w:hAnsi="Arial" w:cs="Arial"/>
                <w:b/>
                <w:sz w:val="20"/>
                <w:szCs w:val="20"/>
                <w:lang w:eastAsia="ar-SA"/>
              </w:rPr>
              <w:t>. (Območje 7</w:t>
            </w:r>
            <w:r w:rsidR="003D4EA4" w:rsidRPr="007974B3">
              <w:rPr>
                <w:rFonts w:ascii="Arial" w:hAnsi="Arial" w:cs="Arial"/>
                <w:b/>
                <w:sz w:val="20"/>
                <w:szCs w:val="20"/>
                <w:lang w:eastAsia="ar-SA"/>
              </w:rPr>
              <w:t>)</w:t>
            </w:r>
            <w:r w:rsidR="003D4086">
              <w:rPr>
                <w:rFonts w:ascii="Arial" w:hAnsi="Arial" w:cs="Arial"/>
                <w:b/>
                <w:sz w:val="20"/>
                <w:szCs w:val="20"/>
                <w:lang w:eastAsia="ar-SA"/>
              </w:rPr>
              <w:t xml:space="preserve"> </w:t>
            </w:r>
          </w:p>
        </w:tc>
      </w:tr>
      <w:tr w:rsidR="003D4EA4" w14:paraId="14D0F038" w14:textId="77777777" w:rsidTr="004A1306">
        <w:trPr>
          <w:trHeight w:val="422"/>
        </w:trPr>
        <w:tc>
          <w:tcPr>
            <w:tcW w:w="2212" w:type="dxa"/>
            <w:vAlign w:val="center"/>
          </w:tcPr>
          <w:p w14:paraId="70512501" w14:textId="306F319A" w:rsidR="003D4EA4" w:rsidRPr="00CF1D17" w:rsidRDefault="00F3203A" w:rsidP="00600990">
            <w:pPr>
              <w:spacing w:after="100" w:afterAutospacing="1" w:line="288" w:lineRule="auto"/>
              <w:jc w:val="left"/>
              <w:rPr>
                <w:rFonts w:cs="Arial"/>
                <w:b/>
                <w:szCs w:val="20"/>
              </w:rPr>
            </w:pPr>
            <w:r>
              <w:rPr>
                <w:rFonts w:cs="Arial"/>
                <w:b/>
                <w:szCs w:val="20"/>
              </w:rPr>
              <w:t xml:space="preserve">Izdelovalec </w:t>
            </w:r>
            <w:r w:rsidR="003D4EA4" w:rsidRPr="00CF1D17">
              <w:rPr>
                <w:rFonts w:cs="Arial"/>
                <w:b/>
                <w:szCs w:val="20"/>
              </w:rPr>
              <w:t>IP:</w:t>
            </w:r>
          </w:p>
        </w:tc>
        <w:tc>
          <w:tcPr>
            <w:tcW w:w="6430" w:type="dxa"/>
            <w:gridSpan w:val="2"/>
            <w:vAlign w:val="center"/>
          </w:tcPr>
          <w:p w14:paraId="74059278" w14:textId="77777777" w:rsidR="003D4EA4" w:rsidRPr="004F411F" w:rsidRDefault="003D4EA4" w:rsidP="00600990">
            <w:pPr>
              <w:spacing w:after="100" w:afterAutospacing="1" w:line="288" w:lineRule="auto"/>
              <w:jc w:val="left"/>
              <w:rPr>
                <w:rFonts w:cs="Arial"/>
                <w:b/>
                <w:szCs w:val="20"/>
              </w:rPr>
            </w:pPr>
            <w:r w:rsidRPr="004F411F">
              <w:rPr>
                <w:rFonts w:cs="Arial"/>
                <w:b/>
                <w:szCs w:val="20"/>
              </w:rPr>
              <w:t>E</w:t>
            </w:r>
            <w:r>
              <w:rPr>
                <w:rFonts w:cs="Arial"/>
                <w:b/>
                <w:szCs w:val="20"/>
              </w:rPr>
              <w:t>UTRIP, d.o.</w:t>
            </w:r>
            <w:r w:rsidRPr="004F411F">
              <w:rPr>
                <w:rFonts w:cs="Arial"/>
                <w:b/>
                <w:szCs w:val="20"/>
              </w:rPr>
              <w:t>o., Celje</w:t>
            </w:r>
          </w:p>
        </w:tc>
      </w:tr>
    </w:tbl>
    <w:p w14:paraId="2E9C5A1A" w14:textId="77777777" w:rsidR="003D4EA4" w:rsidRPr="00C9788A" w:rsidRDefault="003D4EA4" w:rsidP="00CF1D17"/>
    <w:p w14:paraId="3F397568" w14:textId="5A8915BE" w:rsidR="003D4EA4" w:rsidRDefault="003D4EA4" w:rsidP="00CF1D17">
      <w:pPr>
        <w:spacing w:after="120" w:line="288" w:lineRule="auto"/>
        <w:rPr>
          <w:rFonts w:cs="Arial"/>
          <w:szCs w:val="20"/>
        </w:rPr>
      </w:pPr>
      <w:r>
        <w:rPr>
          <w:rFonts w:cs="Arial"/>
          <w:szCs w:val="20"/>
        </w:rPr>
        <w:t xml:space="preserve">Predstavljeni </w:t>
      </w:r>
      <w:r w:rsidR="00952328">
        <w:rPr>
          <w:rFonts w:cs="Arial"/>
          <w:szCs w:val="20"/>
        </w:rPr>
        <w:t xml:space="preserve">novelirani </w:t>
      </w:r>
      <w:r w:rsidR="00F3203A">
        <w:rPr>
          <w:rFonts w:cs="Arial"/>
          <w:szCs w:val="20"/>
        </w:rPr>
        <w:t>IP</w:t>
      </w:r>
      <w:r>
        <w:rPr>
          <w:rFonts w:cs="Arial"/>
          <w:szCs w:val="20"/>
        </w:rPr>
        <w:t xml:space="preserve"> predstavlja temeljni dokument za investicijsko namero </w:t>
      </w:r>
      <w:r w:rsidR="00027963">
        <w:rPr>
          <w:rFonts w:cs="Arial"/>
          <w:szCs w:val="20"/>
        </w:rPr>
        <w:t>izg</w:t>
      </w:r>
      <w:r w:rsidR="00240645" w:rsidRPr="00240645">
        <w:rPr>
          <w:rFonts w:cs="Arial"/>
          <w:szCs w:val="20"/>
        </w:rPr>
        <w:t>radnj</w:t>
      </w:r>
      <w:r w:rsidR="00240645">
        <w:rPr>
          <w:rFonts w:cs="Arial"/>
          <w:szCs w:val="20"/>
        </w:rPr>
        <w:t>e</w:t>
      </w:r>
      <w:r w:rsidR="00240645" w:rsidRPr="00240645">
        <w:rPr>
          <w:rFonts w:cs="Arial"/>
          <w:szCs w:val="20"/>
        </w:rPr>
        <w:t xml:space="preserve"> poslovno komunalne infrastrukture v poslovni coni Ravne </w:t>
      </w:r>
      <w:r>
        <w:rPr>
          <w:rFonts w:cs="Arial"/>
          <w:szCs w:val="20"/>
        </w:rPr>
        <w:t>za potrditev investicije</w:t>
      </w:r>
      <w:r w:rsidR="00952328">
        <w:rPr>
          <w:rFonts w:cs="Arial"/>
          <w:szCs w:val="20"/>
        </w:rPr>
        <w:t xml:space="preserve"> in pripravo vloge za nepovratna sredstva</w:t>
      </w:r>
      <w:r>
        <w:rPr>
          <w:rFonts w:cs="Arial"/>
          <w:szCs w:val="20"/>
        </w:rPr>
        <w:t>.</w:t>
      </w:r>
    </w:p>
    <w:p w14:paraId="1A59E815" w14:textId="77777777" w:rsidR="003D4EA4" w:rsidRDefault="003D4EA4" w:rsidP="00CF1D17">
      <w:pPr>
        <w:spacing w:after="120" w:line="288" w:lineRule="auto"/>
        <w:rPr>
          <w:rFonts w:cs="Arial"/>
          <w:bCs/>
          <w:szCs w:val="20"/>
        </w:rPr>
      </w:pPr>
    </w:p>
    <w:p w14:paraId="0629242E" w14:textId="77777777" w:rsidR="003D4EA4" w:rsidRPr="00C744B2" w:rsidRDefault="003D4EA4" w:rsidP="007F0F57">
      <w:pPr>
        <w:spacing w:after="120" w:line="288" w:lineRule="auto"/>
        <w:rPr>
          <w:szCs w:val="20"/>
        </w:rPr>
      </w:pPr>
      <w:r>
        <w:rPr>
          <w:szCs w:val="20"/>
        </w:rPr>
        <w:br w:type="page"/>
      </w:r>
    </w:p>
    <w:p w14:paraId="735DB52D" w14:textId="77777777" w:rsidR="003D4EA4" w:rsidRPr="002E4C99" w:rsidRDefault="003D4EA4" w:rsidP="00F27248">
      <w:pPr>
        <w:pStyle w:val="Naslov2"/>
      </w:pPr>
      <w:bookmarkStart w:id="5" w:name="_Toc8995639"/>
      <w:r w:rsidRPr="002E4C99">
        <w:lastRenderedPageBreak/>
        <w:t>Povzetek dokumenta identifikacije investicijskega programa</w:t>
      </w:r>
      <w:bookmarkEnd w:id="5"/>
    </w:p>
    <w:p w14:paraId="6CFC6F96" w14:textId="77777777" w:rsidR="003D4EA4" w:rsidRPr="00F77CF8" w:rsidRDefault="003D4EA4" w:rsidP="00F1745D">
      <w:bookmarkStart w:id="6" w:name="_Toc207517370"/>
      <w:bookmarkEnd w:id="3"/>
      <w:bookmarkEnd w:id="6"/>
    </w:p>
    <w:p w14:paraId="2B51D198" w14:textId="77777777" w:rsidR="003D4EA4" w:rsidRPr="00BD28A0" w:rsidRDefault="003D4EA4" w:rsidP="00BD28A0">
      <w:pPr>
        <w:pStyle w:val="Naslov3"/>
        <w:spacing w:before="0" w:after="120" w:line="288" w:lineRule="auto"/>
        <w:rPr>
          <w:i/>
          <w:iCs/>
          <w:color w:val="0000FF"/>
          <w:sz w:val="20"/>
        </w:rPr>
      </w:pPr>
      <w:bookmarkStart w:id="7" w:name="_Toc8995640"/>
      <w:r>
        <w:rPr>
          <w:i/>
          <w:iCs/>
          <w:color w:val="0000FF"/>
          <w:sz w:val="20"/>
        </w:rPr>
        <w:t>Predstavitev variant</w:t>
      </w:r>
      <w:bookmarkEnd w:id="7"/>
    </w:p>
    <w:p w14:paraId="7CE270AF" w14:textId="77777777" w:rsidR="003D4EA4" w:rsidRPr="00372624" w:rsidRDefault="003D4EA4" w:rsidP="00BD28A0"/>
    <w:p w14:paraId="1609D9D2" w14:textId="77777777" w:rsidR="003D4EA4" w:rsidRPr="009B27EA" w:rsidRDefault="003D4EA4" w:rsidP="00BD28A0"/>
    <w:p w14:paraId="12F604AA" w14:textId="54B018A7" w:rsidR="003D4EA4" w:rsidRPr="00413154" w:rsidRDefault="003D4EA4" w:rsidP="008B6041">
      <w:pPr>
        <w:autoSpaceDE w:val="0"/>
        <w:autoSpaceDN w:val="0"/>
        <w:adjustRightInd w:val="0"/>
        <w:spacing w:after="120" w:line="288" w:lineRule="auto"/>
        <w:rPr>
          <w:rFonts w:cs="Arial"/>
          <w:bCs/>
          <w:szCs w:val="20"/>
        </w:rPr>
      </w:pPr>
      <w:r w:rsidRPr="00413154">
        <w:rPr>
          <w:szCs w:val="20"/>
        </w:rPr>
        <w:t xml:space="preserve">V konceptualni fazi so bile preverjene različne variante glede možnosti izvedbe. Po urbanistično-arhitekturni, lastniški in funkcionalni analizi je bila izbrana varianta, ki </w:t>
      </w:r>
      <w:r w:rsidR="00F3203A">
        <w:rPr>
          <w:szCs w:val="20"/>
        </w:rPr>
        <w:t>so bile predmet obravnave v DIIP</w:t>
      </w:r>
      <w:r w:rsidRPr="00413154">
        <w:rPr>
          <w:szCs w:val="20"/>
        </w:rPr>
        <w:t xml:space="preserve">. Razmislek o varianti »brez« investicije in varianti »z« investicijo: </w:t>
      </w:r>
    </w:p>
    <w:tbl>
      <w:tblPr>
        <w:tblW w:w="0" w:type="auto"/>
        <w:tblLayout w:type="fixed"/>
        <w:tblLook w:val="0000" w:firstRow="0" w:lastRow="0" w:firstColumn="0" w:lastColumn="0" w:noHBand="0" w:noVBand="0"/>
      </w:tblPr>
      <w:tblGrid>
        <w:gridCol w:w="4595"/>
        <w:gridCol w:w="4595"/>
      </w:tblGrid>
      <w:tr w:rsidR="000D4DC1" w:rsidRPr="00EF7D96" w14:paraId="409FCEC0" w14:textId="77777777" w:rsidTr="007C0D5D">
        <w:tc>
          <w:tcPr>
            <w:tcW w:w="4595" w:type="dxa"/>
            <w:tcBorders>
              <w:top w:val="double" w:sz="4" w:space="0" w:color="auto"/>
              <w:bottom w:val="thinThickSmallGap" w:sz="24" w:space="0" w:color="auto"/>
              <w:right w:val="double" w:sz="4" w:space="0" w:color="auto"/>
            </w:tcBorders>
          </w:tcPr>
          <w:p w14:paraId="03D2A53A" w14:textId="77777777" w:rsidR="000D4DC1" w:rsidRPr="00EF7D96" w:rsidRDefault="000D4DC1" w:rsidP="00054266">
            <w:pPr>
              <w:pStyle w:val="ZvonkoCu"/>
              <w:spacing w:before="0" w:line="288" w:lineRule="auto"/>
              <w:jc w:val="center"/>
              <w:rPr>
                <w:rFonts w:ascii="Arial" w:hAnsi="Arial" w:cs="Arial"/>
                <w:smallCaps/>
                <w:color w:val="auto"/>
                <w:lang w:val="sl-SI"/>
              </w:rPr>
            </w:pPr>
            <w:r w:rsidRPr="00EF7D96">
              <w:rPr>
                <w:rFonts w:ascii="Arial" w:hAnsi="Arial" w:cs="Arial"/>
                <w:smallCaps/>
                <w:color w:val="auto"/>
                <w:lang w:val="sl-SI"/>
              </w:rPr>
              <w:t>Varianta brez investicije</w:t>
            </w:r>
          </w:p>
        </w:tc>
        <w:tc>
          <w:tcPr>
            <w:tcW w:w="4595" w:type="dxa"/>
            <w:tcBorders>
              <w:top w:val="double" w:sz="4" w:space="0" w:color="auto"/>
              <w:left w:val="nil"/>
              <w:bottom w:val="thinThickSmallGap" w:sz="24" w:space="0" w:color="auto"/>
            </w:tcBorders>
          </w:tcPr>
          <w:p w14:paraId="43196761" w14:textId="77777777" w:rsidR="000D4DC1" w:rsidRPr="00EF7D96" w:rsidRDefault="000D4DC1" w:rsidP="00054266">
            <w:pPr>
              <w:pStyle w:val="ZvonkoCu"/>
              <w:spacing w:before="0" w:line="288" w:lineRule="auto"/>
              <w:jc w:val="center"/>
              <w:rPr>
                <w:rFonts w:ascii="Arial" w:hAnsi="Arial" w:cs="Arial"/>
                <w:smallCaps/>
                <w:color w:val="auto"/>
                <w:lang w:val="sl-SI"/>
              </w:rPr>
            </w:pPr>
            <w:r w:rsidRPr="00EF7D96">
              <w:rPr>
                <w:rFonts w:ascii="Arial" w:hAnsi="Arial" w:cs="Arial"/>
                <w:smallCaps/>
                <w:color w:val="auto"/>
                <w:lang w:val="sl-SI"/>
              </w:rPr>
              <w:t>Varianta z investicijo</w:t>
            </w:r>
          </w:p>
        </w:tc>
      </w:tr>
      <w:tr w:rsidR="000D4DC1" w:rsidRPr="00EF7D96" w14:paraId="3F1804B8" w14:textId="77777777" w:rsidTr="007C0D5D">
        <w:tc>
          <w:tcPr>
            <w:tcW w:w="4595" w:type="dxa"/>
            <w:tcBorders>
              <w:top w:val="thinThickSmallGap" w:sz="24" w:space="0" w:color="auto"/>
              <w:bottom w:val="double" w:sz="4" w:space="0" w:color="auto"/>
              <w:right w:val="double" w:sz="4" w:space="0" w:color="auto"/>
            </w:tcBorders>
          </w:tcPr>
          <w:p w14:paraId="4DCB85C6" w14:textId="77777777" w:rsidR="000D4DC1" w:rsidRPr="00EF7D96" w:rsidRDefault="000D4DC1" w:rsidP="00054266">
            <w:pPr>
              <w:keepNext/>
              <w:keepLines/>
              <w:numPr>
                <w:ilvl w:val="0"/>
                <w:numId w:val="45"/>
              </w:numPr>
              <w:suppressAutoHyphens w:val="0"/>
              <w:spacing w:after="120" w:line="288" w:lineRule="auto"/>
              <w:rPr>
                <w:rFonts w:cs="Arial"/>
                <w:szCs w:val="20"/>
              </w:rPr>
            </w:pPr>
            <w:r w:rsidRPr="00EF7D96">
              <w:rPr>
                <w:rFonts w:cs="Arial"/>
                <w:szCs w:val="20"/>
              </w:rPr>
              <w:t>Občina Ravne na Koroškem nima dovolj komunalno opremljenih zemljišč, ki predstavljajo predpogoj za razvoj podjetništva in s tem občine. Brez kritične mase komunalno urejenih površin ni možna rast gospodarstva in novih delovnih mest. Brez investicije v komunalno opremo ostane občina povsem neprivlačna za nove investicije in ne more začeti s kakršnimikoli aktivnostmi, ki bi privabljala nove investitorje.</w:t>
            </w:r>
          </w:p>
          <w:p w14:paraId="13D7D799" w14:textId="0287BEFD" w:rsidR="000D4DC1" w:rsidRPr="007974B3" w:rsidRDefault="000D4DC1" w:rsidP="00054266">
            <w:pPr>
              <w:keepNext/>
              <w:keepLines/>
              <w:numPr>
                <w:ilvl w:val="0"/>
                <w:numId w:val="45"/>
              </w:numPr>
              <w:suppressAutoHyphens w:val="0"/>
              <w:spacing w:after="120" w:line="288" w:lineRule="auto"/>
              <w:rPr>
                <w:rFonts w:cs="Arial"/>
                <w:szCs w:val="20"/>
              </w:rPr>
            </w:pPr>
            <w:r w:rsidRPr="007974B3">
              <w:rPr>
                <w:rFonts w:cs="Arial"/>
                <w:szCs w:val="20"/>
              </w:rPr>
              <w:t>Nedokonča</w:t>
            </w:r>
            <w:r w:rsidR="00DF28D4">
              <w:rPr>
                <w:rFonts w:cs="Arial"/>
                <w:szCs w:val="20"/>
              </w:rPr>
              <w:t xml:space="preserve">na komunalna infrastruktura </w:t>
            </w:r>
            <w:r w:rsidRPr="007974B3">
              <w:rPr>
                <w:rFonts w:cs="Arial"/>
                <w:szCs w:val="20"/>
              </w:rPr>
              <w:t xml:space="preserve">ne zagotavlja optimalnega funkcioniranja potencialnih družb na tej lokaciji. </w:t>
            </w:r>
          </w:p>
          <w:p w14:paraId="5A76B3D0" w14:textId="77777777" w:rsidR="000D4DC1" w:rsidRPr="00EF7D96" w:rsidRDefault="000D4DC1" w:rsidP="00054266">
            <w:pPr>
              <w:keepNext/>
              <w:keepLines/>
              <w:numPr>
                <w:ilvl w:val="0"/>
                <w:numId w:val="45"/>
              </w:numPr>
              <w:suppressAutoHyphens w:val="0"/>
              <w:spacing w:after="120" w:line="288" w:lineRule="auto"/>
              <w:rPr>
                <w:rFonts w:cs="Arial"/>
                <w:szCs w:val="20"/>
              </w:rPr>
            </w:pPr>
            <w:r w:rsidRPr="00EF7D96">
              <w:rPr>
                <w:rFonts w:cs="Arial"/>
                <w:szCs w:val="20"/>
              </w:rPr>
              <w:t>V občini ni novih komunalno opremljenih zemljišč, ki bi bila ena izmed možnosti za pospeševanje podjetništva, ki so namenjena novim podjetnikom.</w:t>
            </w:r>
          </w:p>
          <w:p w14:paraId="16DD2B5A" w14:textId="77777777" w:rsidR="000D4DC1" w:rsidRPr="00EF7D96" w:rsidRDefault="000D4DC1" w:rsidP="00054266">
            <w:pPr>
              <w:keepNext/>
              <w:keepLines/>
              <w:numPr>
                <w:ilvl w:val="0"/>
                <w:numId w:val="45"/>
              </w:numPr>
              <w:suppressAutoHyphens w:val="0"/>
              <w:spacing w:after="120" w:line="288" w:lineRule="auto"/>
              <w:rPr>
                <w:rFonts w:cs="Arial"/>
                <w:szCs w:val="20"/>
              </w:rPr>
            </w:pPr>
            <w:r w:rsidRPr="00EF7D96">
              <w:rPr>
                <w:rFonts w:cs="Arial"/>
                <w:szCs w:val="20"/>
              </w:rPr>
              <w:t>Občina Ravne na Koroškem v varianti »brez« investicije ne more računati s kakšnim pomembnejšim razvojnim prebojem in lahko zgolj nazaduje v primerjavi z regijskim in državnim okoljem.</w:t>
            </w:r>
          </w:p>
        </w:tc>
        <w:tc>
          <w:tcPr>
            <w:tcW w:w="4595" w:type="dxa"/>
            <w:tcBorders>
              <w:top w:val="thinThickSmallGap" w:sz="24" w:space="0" w:color="auto"/>
              <w:left w:val="nil"/>
              <w:bottom w:val="double" w:sz="4" w:space="0" w:color="auto"/>
            </w:tcBorders>
          </w:tcPr>
          <w:p w14:paraId="4FC1DEA3" w14:textId="77777777" w:rsidR="00027963" w:rsidRPr="006B0E8C" w:rsidRDefault="00027963" w:rsidP="00054266">
            <w:pPr>
              <w:pStyle w:val="ZvonkoCu"/>
              <w:numPr>
                <w:ilvl w:val="0"/>
                <w:numId w:val="46"/>
              </w:numPr>
              <w:spacing w:before="0" w:line="288" w:lineRule="auto"/>
              <w:ind w:left="0" w:firstLine="0"/>
              <w:rPr>
                <w:rFonts w:ascii="Arial" w:hAnsi="Arial" w:cs="Arial"/>
                <w:color w:val="auto"/>
                <w:lang w:val="sl-SI"/>
              </w:rPr>
            </w:pPr>
            <w:r w:rsidRPr="006B0E8C">
              <w:rPr>
                <w:rFonts w:ascii="Arial" w:hAnsi="Arial" w:cs="Arial"/>
                <w:color w:val="auto"/>
                <w:lang w:val="sl-SI"/>
              </w:rPr>
              <w:t>Realizaci</w:t>
            </w:r>
            <w:r>
              <w:rPr>
                <w:rFonts w:ascii="Arial" w:hAnsi="Arial" w:cs="Arial"/>
                <w:color w:val="auto"/>
                <w:lang w:val="sl-SI"/>
              </w:rPr>
              <w:t>ja projekta bo pomenila zagotovitev osnovnih infrastrukturnih razmer in bo omogočila družbam primerno infrastrukturno osnovo</w:t>
            </w:r>
            <w:r w:rsidRPr="006B0E8C">
              <w:rPr>
                <w:rFonts w:ascii="Arial" w:hAnsi="Arial" w:cs="Arial"/>
                <w:color w:val="auto"/>
                <w:lang w:val="sl-SI"/>
              </w:rPr>
              <w:t>.</w:t>
            </w:r>
          </w:p>
          <w:p w14:paraId="5B86F25F" w14:textId="77777777" w:rsidR="00027963" w:rsidRDefault="00027963" w:rsidP="00054266">
            <w:pPr>
              <w:pStyle w:val="ZvonkoCu"/>
              <w:numPr>
                <w:ilvl w:val="0"/>
                <w:numId w:val="46"/>
              </w:numPr>
              <w:spacing w:before="0" w:line="288" w:lineRule="auto"/>
              <w:ind w:left="0" w:firstLine="0"/>
              <w:rPr>
                <w:rFonts w:ascii="Arial" w:hAnsi="Arial" w:cs="Arial"/>
                <w:color w:val="auto"/>
                <w:lang w:val="sl-SI"/>
              </w:rPr>
            </w:pPr>
            <w:r>
              <w:rPr>
                <w:rFonts w:ascii="Arial" w:hAnsi="Arial" w:cs="Arial"/>
                <w:color w:val="auto"/>
                <w:lang w:val="sl-SI"/>
              </w:rPr>
              <w:t>Občina bo z izvedbo investicije zagotovila zadostno kritično maso komunalno opremljenih zemljišč, da bo privlačna destinacija za manjše in večje investitorje.</w:t>
            </w:r>
          </w:p>
          <w:p w14:paraId="630D1A93" w14:textId="77777777" w:rsidR="00027963" w:rsidRDefault="00027963" w:rsidP="00054266">
            <w:pPr>
              <w:pStyle w:val="ZvonkoCu"/>
              <w:numPr>
                <w:ilvl w:val="0"/>
                <w:numId w:val="46"/>
              </w:numPr>
              <w:spacing w:before="0" w:line="288" w:lineRule="auto"/>
              <w:ind w:left="0" w:firstLine="0"/>
              <w:rPr>
                <w:rFonts w:ascii="Arial" w:hAnsi="Arial" w:cs="Arial"/>
                <w:color w:val="auto"/>
                <w:lang w:val="sl-SI"/>
              </w:rPr>
            </w:pPr>
            <w:r>
              <w:rPr>
                <w:rFonts w:ascii="Arial" w:hAnsi="Arial" w:cs="Arial"/>
                <w:color w:val="auto"/>
                <w:lang w:val="sl-SI"/>
              </w:rPr>
              <w:t>V primeru vzpostavitve komunalno opremljene infrastrukture bo Občina omogočila novim podjetnikom primeren in enostavnejši začetek podjetniške poti, brez nepotrebnih zapletov pri zagotavljanju primernih prostorov in osnovnega komunalnega opremljanja ter druge logistike ter brez velikih začetnih vlaganj lastnih sredstev v osnovno kom. infrastrukturo.</w:t>
            </w:r>
          </w:p>
          <w:p w14:paraId="54A4532F" w14:textId="3BF2D182" w:rsidR="000D4DC1" w:rsidRPr="00EF7D96" w:rsidRDefault="00027963" w:rsidP="00054266">
            <w:pPr>
              <w:pStyle w:val="ZvonkoCu"/>
              <w:numPr>
                <w:ilvl w:val="0"/>
                <w:numId w:val="46"/>
              </w:numPr>
              <w:spacing w:before="0" w:line="288" w:lineRule="auto"/>
              <w:ind w:left="0" w:firstLine="0"/>
              <w:rPr>
                <w:rFonts w:ascii="Arial" w:hAnsi="Arial" w:cs="Arial"/>
                <w:color w:val="auto"/>
                <w:lang w:val="sl-SI"/>
              </w:rPr>
            </w:pPr>
            <w:r>
              <w:rPr>
                <w:rFonts w:ascii="Arial" w:hAnsi="Arial" w:cs="Arial"/>
                <w:color w:val="auto"/>
                <w:lang w:val="sl-SI"/>
              </w:rPr>
              <w:t xml:space="preserve">Projekt bo omogočil občini vzpostavitev osnovne komunalno opremljene infrastrukture za zagon in izboljšanje primarnih pogojev za </w:t>
            </w:r>
            <w:r w:rsidR="00DF28D4">
              <w:rPr>
                <w:rFonts w:ascii="Arial" w:hAnsi="Arial" w:cs="Arial"/>
                <w:color w:val="auto"/>
                <w:lang w:val="sl-SI"/>
              </w:rPr>
              <w:t xml:space="preserve">začetek dejavnosti ali razširitev za </w:t>
            </w:r>
            <w:r>
              <w:rPr>
                <w:rFonts w:ascii="Arial" w:hAnsi="Arial" w:cs="Arial"/>
                <w:color w:val="auto"/>
                <w:lang w:val="sl-SI"/>
              </w:rPr>
              <w:t>podjetnike in gospodarstvenike.</w:t>
            </w:r>
          </w:p>
        </w:tc>
      </w:tr>
    </w:tbl>
    <w:p w14:paraId="031DAA27" w14:textId="48762ABF" w:rsidR="003D4EA4" w:rsidRPr="00EF7D96" w:rsidRDefault="003D4EA4" w:rsidP="008B6041">
      <w:pPr>
        <w:pStyle w:val="ZvonkoCu"/>
        <w:spacing w:before="0" w:line="288" w:lineRule="auto"/>
        <w:rPr>
          <w:rFonts w:ascii="Arial" w:hAnsi="Arial" w:cs="Arial"/>
          <w:color w:val="auto"/>
          <w:lang w:val="sl-SI"/>
        </w:rPr>
      </w:pPr>
    </w:p>
    <w:p w14:paraId="7852BC6C" w14:textId="7DB70B44" w:rsidR="000D4DC1" w:rsidRPr="00027963" w:rsidRDefault="000D4DC1" w:rsidP="00027963">
      <w:pPr>
        <w:rPr>
          <w:rFonts w:cs="Arial"/>
          <w:szCs w:val="20"/>
        </w:rPr>
      </w:pPr>
      <w:r w:rsidRPr="00EF7D96">
        <w:rPr>
          <w:rFonts w:cs="Arial"/>
          <w:szCs w:val="20"/>
        </w:rPr>
        <w:t xml:space="preserve">Na osnovi navedenega lahko zaključimo, da </w:t>
      </w:r>
      <w:r w:rsidRPr="00EF7D96">
        <w:rPr>
          <w:rFonts w:cs="Arial"/>
          <w:b/>
          <w:szCs w:val="20"/>
        </w:rPr>
        <w:t xml:space="preserve">varianta brez investicije z razvojnega vidika </w:t>
      </w:r>
      <w:r w:rsidRPr="00EF7D96">
        <w:rPr>
          <w:rFonts w:cs="Arial"/>
          <w:szCs w:val="20"/>
        </w:rPr>
        <w:t>ni sprejemljiva.</w:t>
      </w:r>
    </w:p>
    <w:p w14:paraId="41D44E29" w14:textId="77777777" w:rsidR="000D4DC1" w:rsidRPr="005905DC" w:rsidRDefault="000D4DC1" w:rsidP="008B6041">
      <w:pPr>
        <w:pStyle w:val="ZvonkoCu"/>
        <w:spacing w:before="0" w:line="288" w:lineRule="auto"/>
        <w:rPr>
          <w:rFonts w:ascii="Arial" w:hAnsi="Arial" w:cs="Arial"/>
          <w:color w:val="auto"/>
          <w:lang w:val="sl-SI"/>
        </w:rPr>
      </w:pPr>
    </w:p>
    <w:p w14:paraId="131B8D1D" w14:textId="77777777" w:rsidR="003D4EA4" w:rsidRPr="00251EDF" w:rsidRDefault="003D4EA4" w:rsidP="00BD28A0">
      <w:pPr>
        <w:pStyle w:val="Naslov4"/>
      </w:pPr>
      <w:r w:rsidRPr="000053A0">
        <w:t>Izbrana varianta</w:t>
      </w:r>
    </w:p>
    <w:p w14:paraId="23014D41" w14:textId="76CBAF38" w:rsidR="003D4EA4" w:rsidRPr="004B2B4B" w:rsidRDefault="003D4EA4" w:rsidP="00C744B2">
      <w:pPr>
        <w:spacing w:after="120" w:line="288" w:lineRule="auto"/>
        <w:rPr>
          <w:rFonts w:cs="Arial"/>
          <w:szCs w:val="20"/>
        </w:rPr>
      </w:pPr>
      <w:r>
        <w:rPr>
          <w:rFonts w:cs="Arial"/>
          <w:szCs w:val="20"/>
        </w:rPr>
        <w:t xml:space="preserve">Predvidena operacija zajema nadaljevanje in zaključek izgradnje infrastrukture poslovne cone, ki je bila izgrajena v predhodnih fazah. </w:t>
      </w:r>
      <w:r w:rsidRPr="004B2B4B">
        <w:rPr>
          <w:rFonts w:cs="Arial"/>
          <w:szCs w:val="20"/>
        </w:rPr>
        <w:t xml:space="preserve">Kot edino realno trajno rešitev ureditve navedenega projektnega območja, ki bo zagotovila </w:t>
      </w:r>
      <w:r>
        <w:rPr>
          <w:rFonts w:cs="Arial"/>
          <w:szCs w:val="20"/>
        </w:rPr>
        <w:t>in vzpodbudila razvoj podjetništva in izboljšala možnosti zaposlovanja in razvoja novih delovnih mest</w:t>
      </w:r>
      <w:r w:rsidRPr="004B2B4B">
        <w:rPr>
          <w:rFonts w:cs="Arial"/>
          <w:szCs w:val="20"/>
        </w:rPr>
        <w:t xml:space="preserve"> </w:t>
      </w:r>
      <w:r>
        <w:rPr>
          <w:rFonts w:cs="Arial"/>
          <w:szCs w:val="20"/>
        </w:rPr>
        <w:t xml:space="preserve">v Občini </w:t>
      </w:r>
      <w:r w:rsidR="000D4DC1">
        <w:rPr>
          <w:rFonts w:cs="Arial"/>
          <w:szCs w:val="20"/>
        </w:rPr>
        <w:t>Ravne na Koroškem</w:t>
      </w:r>
      <w:r>
        <w:rPr>
          <w:rFonts w:cs="Arial"/>
          <w:szCs w:val="20"/>
        </w:rPr>
        <w:t>, izpostavlja investitor varianto z investicijo</w:t>
      </w:r>
      <w:r w:rsidRPr="004B2B4B">
        <w:rPr>
          <w:rFonts w:cs="Arial"/>
          <w:szCs w:val="20"/>
        </w:rPr>
        <w:t>, ki načrtuje takojšnje vlaganje</w:t>
      </w:r>
      <w:r>
        <w:rPr>
          <w:rFonts w:cs="Arial"/>
          <w:szCs w:val="20"/>
        </w:rPr>
        <w:t>,</w:t>
      </w:r>
      <w:r w:rsidRPr="004B2B4B">
        <w:rPr>
          <w:rFonts w:cs="Arial"/>
          <w:szCs w:val="20"/>
        </w:rPr>
        <w:t xml:space="preserve"> </w:t>
      </w:r>
      <w:r>
        <w:rPr>
          <w:rFonts w:cs="Arial"/>
          <w:szCs w:val="20"/>
        </w:rPr>
        <w:t>celovit razvoj poslovnih in obrtniških con</w:t>
      </w:r>
      <w:r w:rsidRPr="004B2B4B">
        <w:rPr>
          <w:rFonts w:cs="Arial"/>
          <w:szCs w:val="20"/>
        </w:rPr>
        <w:t xml:space="preserve">. </w:t>
      </w:r>
    </w:p>
    <w:p w14:paraId="03FD878A" w14:textId="23174693" w:rsidR="003D4EA4" w:rsidRPr="004B2B4B" w:rsidRDefault="003D4EA4" w:rsidP="00C744B2">
      <w:pPr>
        <w:spacing w:after="120" w:line="288" w:lineRule="auto"/>
        <w:rPr>
          <w:rFonts w:cs="Arial"/>
          <w:szCs w:val="20"/>
        </w:rPr>
      </w:pPr>
      <w:r w:rsidRPr="004B2B4B">
        <w:rPr>
          <w:rFonts w:cs="Arial"/>
          <w:szCs w:val="20"/>
        </w:rPr>
        <w:t>V fazi analize objektnih rešitev je investitor izbral rešitev po načelu dobrega gospodarjenja z javnimi sredstvi in hkrati izve</w:t>
      </w:r>
      <w:r>
        <w:rPr>
          <w:rFonts w:cs="Arial"/>
          <w:szCs w:val="20"/>
        </w:rPr>
        <w:t>dbe</w:t>
      </w:r>
      <w:r w:rsidRPr="004B2B4B">
        <w:rPr>
          <w:rFonts w:cs="Arial"/>
          <w:szCs w:val="20"/>
        </w:rPr>
        <w:t xml:space="preserve"> zadan</w:t>
      </w:r>
      <w:r>
        <w:rPr>
          <w:rFonts w:cs="Arial"/>
          <w:szCs w:val="20"/>
        </w:rPr>
        <w:t>ih</w:t>
      </w:r>
      <w:r w:rsidRPr="004B2B4B">
        <w:rPr>
          <w:rFonts w:cs="Arial"/>
          <w:szCs w:val="20"/>
        </w:rPr>
        <w:t xml:space="preserve"> cilje</w:t>
      </w:r>
      <w:r>
        <w:rPr>
          <w:rFonts w:cs="Arial"/>
          <w:szCs w:val="20"/>
        </w:rPr>
        <w:t>v</w:t>
      </w:r>
      <w:r w:rsidRPr="004B2B4B">
        <w:rPr>
          <w:rFonts w:cs="Arial"/>
          <w:szCs w:val="20"/>
        </w:rPr>
        <w:t xml:space="preserve">. Varianti sta bili v analitični fazi medsebojno vrednoteni na temelju potreb, ciljev in realne izvedbe ter varnosti, varovanja okolja, stroškov, učinkov investicije v okolju, učinkov </w:t>
      </w:r>
      <w:r w:rsidRPr="004B2B4B">
        <w:rPr>
          <w:rFonts w:cs="Arial"/>
          <w:szCs w:val="20"/>
        </w:rPr>
        <w:lastRenderedPageBreak/>
        <w:t xml:space="preserve">investicije na razvoj </w:t>
      </w:r>
      <w:r>
        <w:rPr>
          <w:rFonts w:cs="Arial"/>
          <w:szCs w:val="20"/>
        </w:rPr>
        <w:t>podjetništva in možnosti zaposlovanja</w:t>
      </w:r>
      <w:r w:rsidRPr="004B2B4B">
        <w:rPr>
          <w:rFonts w:cs="Arial"/>
          <w:szCs w:val="20"/>
        </w:rPr>
        <w:t xml:space="preserve">, kazalnikov, likvidnosti investitorja Občine </w:t>
      </w:r>
      <w:r w:rsidR="000D4DC1">
        <w:rPr>
          <w:rFonts w:cs="Arial"/>
          <w:szCs w:val="20"/>
        </w:rPr>
        <w:t>Ravne na Koroškem</w:t>
      </w:r>
      <w:r w:rsidRPr="004B2B4B">
        <w:rPr>
          <w:rFonts w:cs="Arial"/>
          <w:szCs w:val="20"/>
        </w:rPr>
        <w:t xml:space="preserve"> in višine pridobitve nepovratn</w:t>
      </w:r>
      <w:r w:rsidR="00510FE7">
        <w:rPr>
          <w:rFonts w:cs="Arial"/>
          <w:szCs w:val="20"/>
        </w:rPr>
        <w:t>ih sredstev skozi EU sredstva.</w:t>
      </w:r>
    </w:p>
    <w:p w14:paraId="30457334" w14:textId="77777777" w:rsidR="003D4EA4" w:rsidRDefault="003D4EA4" w:rsidP="001E2E53">
      <w:pPr>
        <w:spacing w:after="120" w:line="288" w:lineRule="auto"/>
        <w:rPr>
          <w:rFonts w:cs="Arial"/>
          <w:szCs w:val="20"/>
        </w:rPr>
      </w:pPr>
      <w:r w:rsidRPr="00F77CF8">
        <w:rPr>
          <w:rFonts w:cs="Arial"/>
          <w:szCs w:val="20"/>
        </w:rPr>
        <w:t xml:space="preserve">Na osnovi navedenega je bilo zaključeno, da </w:t>
      </w:r>
      <w:r w:rsidRPr="00F77CF8">
        <w:rPr>
          <w:rFonts w:cs="Arial"/>
          <w:b/>
          <w:szCs w:val="20"/>
        </w:rPr>
        <w:t xml:space="preserve">varianta brez investicije z razvojnega vidika </w:t>
      </w:r>
      <w:r w:rsidRPr="00F77CF8">
        <w:rPr>
          <w:rFonts w:cs="Arial"/>
          <w:szCs w:val="20"/>
        </w:rPr>
        <w:t>ni sprejemljiva.</w:t>
      </w:r>
    </w:p>
    <w:p w14:paraId="736162F6" w14:textId="4372BA31" w:rsidR="003D4EA4" w:rsidRDefault="003D4EA4" w:rsidP="0038499A">
      <w:pPr>
        <w:pStyle w:val="Naslov2"/>
        <w:tabs>
          <w:tab w:val="clear" w:pos="576"/>
        </w:tabs>
      </w:pPr>
      <w:bookmarkStart w:id="8" w:name="_Toc455146493"/>
      <w:bookmarkStart w:id="9" w:name="_Toc8995641"/>
      <w:r w:rsidRPr="00EC2FC6">
        <w:t>Spremembe do priprave IP</w:t>
      </w:r>
      <w:bookmarkEnd w:id="8"/>
      <w:bookmarkEnd w:id="9"/>
    </w:p>
    <w:p w14:paraId="7A1E65BC" w14:textId="77777777" w:rsidR="003D4EA4" w:rsidRDefault="003D4EA4" w:rsidP="00476097"/>
    <w:p w14:paraId="7B31CC90" w14:textId="53DA5BD2" w:rsidR="003D4EA4" w:rsidRDefault="003D4EA4" w:rsidP="00476097">
      <w:pPr>
        <w:spacing w:after="120" w:line="288" w:lineRule="auto"/>
        <w:rPr>
          <w:szCs w:val="20"/>
        </w:rPr>
      </w:pPr>
      <w:r w:rsidRPr="004A1306">
        <w:rPr>
          <w:szCs w:val="20"/>
        </w:rPr>
        <w:t>V času od priprave Dokumenta identifikacije investicijskega projekta (v nadaljevanju DIIP)</w:t>
      </w:r>
      <w:r>
        <w:rPr>
          <w:szCs w:val="20"/>
        </w:rPr>
        <w:t xml:space="preserve"> do priprave IP ni prišlo do bistvenih oz. večjih sprememb vhodnih podatkov in izhodišč. </w:t>
      </w:r>
      <w:r w:rsidR="004A1306">
        <w:rPr>
          <w:szCs w:val="20"/>
        </w:rPr>
        <w:t xml:space="preserve">Spremenil se je vrednost investicije po stalnih cenah in sicer iz </w:t>
      </w:r>
      <w:r w:rsidR="004A1306" w:rsidRPr="004A1306">
        <w:rPr>
          <w:szCs w:val="20"/>
        </w:rPr>
        <w:t>2.138.668,00</w:t>
      </w:r>
      <w:r w:rsidR="004A1306">
        <w:rPr>
          <w:szCs w:val="20"/>
        </w:rPr>
        <w:t xml:space="preserve"> EUR z DDV, na </w:t>
      </w:r>
      <w:r w:rsidR="004A1306" w:rsidRPr="004A1306">
        <w:rPr>
          <w:szCs w:val="20"/>
        </w:rPr>
        <w:t>2.126.372,25</w:t>
      </w:r>
      <w:r w:rsidR="004A1306">
        <w:rPr>
          <w:szCs w:val="20"/>
        </w:rPr>
        <w:t xml:space="preserve"> EUR z DDV, v DIIP je </w:t>
      </w:r>
      <w:r w:rsidR="00F10116">
        <w:rPr>
          <w:szCs w:val="20"/>
        </w:rPr>
        <w:t xml:space="preserve">bila </w:t>
      </w:r>
      <w:r w:rsidR="004A1306" w:rsidRPr="004A1306">
        <w:rPr>
          <w:szCs w:val="20"/>
        </w:rPr>
        <w:t xml:space="preserve">upoštevana UMAR-jeva </w:t>
      </w:r>
      <w:r w:rsidR="00F10116">
        <w:rPr>
          <w:szCs w:val="20"/>
        </w:rPr>
        <w:t xml:space="preserve">inflacija iz </w:t>
      </w:r>
      <w:r w:rsidR="004A1306" w:rsidRPr="004A1306">
        <w:rPr>
          <w:szCs w:val="20"/>
        </w:rPr>
        <w:t>»Jesenska napoved gospodarskih gibanj 2017«</w:t>
      </w:r>
      <w:r w:rsidR="004A1306">
        <w:rPr>
          <w:szCs w:val="20"/>
        </w:rPr>
        <w:t xml:space="preserve">, september 2017, za IP pa se je upoštevala </w:t>
      </w:r>
      <w:r w:rsidR="00F10116">
        <w:rPr>
          <w:szCs w:val="20"/>
        </w:rPr>
        <w:t>inflacija iz »Spomladanske</w:t>
      </w:r>
      <w:r w:rsidR="004A1306" w:rsidRPr="004A1306">
        <w:rPr>
          <w:szCs w:val="20"/>
        </w:rPr>
        <w:t xml:space="preserve"> napoved</w:t>
      </w:r>
      <w:r w:rsidR="00F10116">
        <w:rPr>
          <w:szCs w:val="20"/>
        </w:rPr>
        <w:t>i</w:t>
      </w:r>
      <w:r w:rsidR="004A1306" w:rsidRPr="004A1306">
        <w:rPr>
          <w:szCs w:val="20"/>
        </w:rPr>
        <w:t xml:space="preserve"> gospodarskih gibanj</w:t>
      </w:r>
      <w:r w:rsidR="004A1306">
        <w:rPr>
          <w:szCs w:val="20"/>
        </w:rPr>
        <w:t xml:space="preserve"> 2018</w:t>
      </w:r>
      <w:r w:rsidR="004A1306" w:rsidRPr="004A1306">
        <w:rPr>
          <w:szCs w:val="20"/>
        </w:rPr>
        <w:t>«</w:t>
      </w:r>
      <w:r w:rsidR="004A1306">
        <w:rPr>
          <w:szCs w:val="20"/>
        </w:rPr>
        <w:t>, marec 2018.</w:t>
      </w:r>
      <w:r w:rsidR="004A1306">
        <w:rPr>
          <w:rFonts w:ascii="Verdana" w:hAnsi="Verdana" w:cs="Arial"/>
          <w:szCs w:val="20"/>
        </w:rPr>
        <w:t xml:space="preserve"> </w:t>
      </w:r>
      <w:r w:rsidR="006056B3">
        <w:rPr>
          <w:szCs w:val="20"/>
        </w:rPr>
        <w:t>Investicijski program</w:t>
      </w:r>
      <w:r>
        <w:rPr>
          <w:szCs w:val="20"/>
        </w:rPr>
        <w:t xml:space="preserve"> vsebinsko podrobneje obravnava območja, ki so predmet investicije.</w:t>
      </w:r>
    </w:p>
    <w:p w14:paraId="7D50239F" w14:textId="11C680A6" w:rsidR="00664E44" w:rsidRDefault="00664E44" w:rsidP="00664E44">
      <w:pPr>
        <w:pStyle w:val="Naslov2"/>
        <w:tabs>
          <w:tab w:val="clear" w:pos="576"/>
        </w:tabs>
      </w:pPr>
      <w:bookmarkStart w:id="10" w:name="_Toc8995642"/>
      <w:r w:rsidRPr="00EC2FC6">
        <w:t xml:space="preserve">Spremembe do priprave </w:t>
      </w:r>
      <w:r>
        <w:t xml:space="preserve">novelacije </w:t>
      </w:r>
      <w:r w:rsidRPr="00EC2FC6">
        <w:t>IP</w:t>
      </w:r>
      <w:bookmarkEnd w:id="10"/>
    </w:p>
    <w:p w14:paraId="07421C2D" w14:textId="0E3FA2D9" w:rsidR="00664E44" w:rsidRDefault="00664E44" w:rsidP="00664E44"/>
    <w:p w14:paraId="3A5710A9" w14:textId="5E47E15F" w:rsidR="00664E44" w:rsidRDefault="00664E44" w:rsidP="00664E44">
      <w:pPr>
        <w:spacing w:after="120" w:line="288" w:lineRule="auto"/>
      </w:pPr>
      <w:r>
        <w:t>Pri pripravi predmetne novelacije glede na osnovni IP je prišlo do naslednjih bistvenih sprememb investicije:</w:t>
      </w:r>
    </w:p>
    <w:p w14:paraId="069DF4EC" w14:textId="48B4178A" w:rsidR="00664E44" w:rsidRDefault="00664E44" w:rsidP="00664E44">
      <w:pPr>
        <w:pStyle w:val="Odstavekseznama"/>
        <w:numPr>
          <w:ilvl w:val="0"/>
          <w:numId w:val="71"/>
        </w:numPr>
        <w:spacing w:after="120" w:line="288" w:lineRule="auto"/>
        <w:rPr>
          <w:sz w:val="20"/>
          <w:szCs w:val="20"/>
        </w:rPr>
      </w:pPr>
      <w:r w:rsidRPr="00664E44">
        <w:rPr>
          <w:sz w:val="20"/>
          <w:szCs w:val="20"/>
        </w:rPr>
        <w:t>sp</w:t>
      </w:r>
      <w:r>
        <w:rPr>
          <w:sz w:val="20"/>
          <w:szCs w:val="20"/>
        </w:rPr>
        <w:t xml:space="preserve">remenila se je vrednost investicije iz </w:t>
      </w:r>
      <w:r w:rsidR="00A05891" w:rsidRPr="00A05891">
        <w:rPr>
          <w:sz w:val="20"/>
          <w:szCs w:val="20"/>
        </w:rPr>
        <w:t xml:space="preserve">2.126.372,25 </w:t>
      </w:r>
      <w:r w:rsidR="00A05891">
        <w:rPr>
          <w:sz w:val="20"/>
          <w:szCs w:val="20"/>
        </w:rPr>
        <w:t xml:space="preserve">EUR </w:t>
      </w:r>
      <w:r>
        <w:rPr>
          <w:sz w:val="20"/>
          <w:szCs w:val="20"/>
        </w:rPr>
        <w:t xml:space="preserve">na </w:t>
      </w:r>
      <w:r w:rsidR="00A05891" w:rsidRPr="00A05891">
        <w:rPr>
          <w:sz w:val="20"/>
          <w:szCs w:val="20"/>
        </w:rPr>
        <w:t>926.801,31</w:t>
      </w:r>
      <w:r w:rsidR="00A05891">
        <w:rPr>
          <w:sz w:val="20"/>
          <w:szCs w:val="20"/>
        </w:rPr>
        <w:t xml:space="preserve"> EUR kar predstavlja 56,4 % zmanjšanje stroškov investicije.</w:t>
      </w:r>
    </w:p>
    <w:p w14:paraId="19138A7D" w14:textId="77777777" w:rsidR="00457F05" w:rsidRDefault="00664E44" w:rsidP="00664E44">
      <w:pPr>
        <w:pStyle w:val="Odstavekseznama"/>
        <w:spacing w:after="120" w:line="288" w:lineRule="auto"/>
        <w:ind w:left="720"/>
        <w:rPr>
          <w:sz w:val="20"/>
          <w:szCs w:val="20"/>
        </w:rPr>
      </w:pPr>
      <w:r>
        <w:rPr>
          <w:sz w:val="20"/>
          <w:szCs w:val="20"/>
        </w:rPr>
        <w:t xml:space="preserve">Razlog za navedeno spremembo je v dejstvu, da je prišlo do spremembe obsega investicije, kjer </w:t>
      </w:r>
      <w:r w:rsidR="00952328">
        <w:rPr>
          <w:sz w:val="20"/>
          <w:szCs w:val="20"/>
        </w:rPr>
        <w:t>so</w:t>
      </w:r>
      <w:r>
        <w:rPr>
          <w:sz w:val="20"/>
          <w:szCs w:val="20"/>
        </w:rPr>
        <w:t xml:space="preserve"> bil</w:t>
      </w:r>
      <w:r w:rsidR="00952328">
        <w:rPr>
          <w:sz w:val="20"/>
          <w:szCs w:val="20"/>
        </w:rPr>
        <w:t>a</w:t>
      </w:r>
      <w:r>
        <w:rPr>
          <w:sz w:val="20"/>
          <w:szCs w:val="20"/>
        </w:rPr>
        <w:t xml:space="preserve"> iz obsega izvedbe izločen</w:t>
      </w:r>
      <w:r w:rsidR="00952328">
        <w:rPr>
          <w:sz w:val="20"/>
          <w:szCs w:val="20"/>
        </w:rPr>
        <w:t>a</w:t>
      </w:r>
      <w:r>
        <w:rPr>
          <w:sz w:val="20"/>
          <w:szCs w:val="20"/>
        </w:rPr>
        <w:t xml:space="preserve"> del</w:t>
      </w:r>
      <w:r w:rsidR="00952328">
        <w:rPr>
          <w:sz w:val="20"/>
          <w:szCs w:val="20"/>
        </w:rPr>
        <w:t>a, ki se nanašajo na območja 4, 5 in 8</w:t>
      </w:r>
      <w:r>
        <w:rPr>
          <w:sz w:val="20"/>
          <w:szCs w:val="20"/>
        </w:rPr>
        <w:t xml:space="preserve">. Posledično so bile iz investicije izločene </w:t>
      </w:r>
      <w:r w:rsidR="008C6CF0">
        <w:rPr>
          <w:sz w:val="20"/>
          <w:szCs w:val="20"/>
        </w:rPr>
        <w:t>vse</w:t>
      </w:r>
      <w:r>
        <w:rPr>
          <w:sz w:val="20"/>
          <w:szCs w:val="20"/>
        </w:rPr>
        <w:t xml:space="preserve"> parcelne številke</w:t>
      </w:r>
      <w:r w:rsidR="00952328">
        <w:rPr>
          <w:sz w:val="20"/>
          <w:szCs w:val="20"/>
        </w:rPr>
        <w:t xml:space="preserve"> iz navedenih treh območij in pa dodatno </w:t>
      </w:r>
      <w:r w:rsidR="008C6CF0">
        <w:rPr>
          <w:sz w:val="20"/>
          <w:szCs w:val="20"/>
        </w:rPr>
        <w:t xml:space="preserve">parcelne številke </w:t>
      </w:r>
      <w:r w:rsidR="008C6CF0" w:rsidRPr="008C6CF0">
        <w:rPr>
          <w:sz w:val="20"/>
          <w:szCs w:val="20"/>
        </w:rPr>
        <w:t>81/13, 82/10, 280/21</w:t>
      </w:r>
      <w:r w:rsidR="008C6CF0">
        <w:rPr>
          <w:sz w:val="20"/>
          <w:szCs w:val="20"/>
        </w:rPr>
        <w:t xml:space="preserve"> vse </w:t>
      </w:r>
      <w:proofErr w:type="spellStart"/>
      <w:r w:rsidR="008C6CF0">
        <w:rPr>
          <w:sz w:val="20"/>
          <w:szCs w:val="20"/>
        </w:rPr>
        <w:t>k.o</w:t>
      </w:r>
      <w:proofErr w:type="spellEnd"/>
      <w:r w:rsidR="008C6CF0">
        <w:rPr>
          <w:sz w:val="20"/>
          <w:szCs w:val="20"/>
        </w:rPr>
        <w:t xml:space="preserve">. Dobja vas v sklopu območja 7. </w:t>
      </w:r>
      <w:r w:rsidR="00EC7A83">
        <w:rPr>
          <w:sz w:val="20"/>
          <w:szCs w:val="20"/>
        </w:rPr>
        <w:t xml:space="preserve"> Na delu parcel so investitorji v času od priprave IP</w:t>
      </w:r>
      <w:r w:rsidR="00457F05">
        <w:rPr>
          <w:sz w:val="20"/>
          <w:szCs w:val="20"/>
        </w:rPr>
        <w:t xml:space="preserve"> do priprave novelacije tudi</w:t>
      </w:r>
      <w:r w:rsidR="00EC7A83">
        <w:rPr>
          <w:sz w:val="20"/>
          <w:szCs w:val="20"/>
        </w:rPr>
        <w:t xml:space="preserve"> že pričeli s svojimi investicijami</w:t>
      </w:r>
      <w:r w:rsidR="00457F05">
        <w:rPr>
          <w:sz w:val="20"/>
          <w:szCs w:val="20"/>
        </w:rPr>
        <w:t>,</w:t>
      </w:r>
      <w:r w:rsidR="00EC7A83">
        <w:rPr>
          <w:sz w:val="20"/>
          <w:szCs w:val="20"/>
        </w:rPr>
        <w:t xml:space="preserve"> zato so bile t</w:t>
      </w:r>
      <w:r w:rsidR="00457F05">
        <w:rPr>
          <w:sz w:val="20"/>
          <w:szCs w:val="20"/>
        </w:rPr>
        <w:t>e</w:t>
      </w:r>
      <w:r w:rsidR="00EC7A83">
        <w:rPr>
          <w:sz w:val="20"/>
          <w:szCs w:val="20"/>
        </w:rPr>
        <w:t xml:space="preserve"> parcele</w:t>
      </w:r>
      <w:r w:rsidR="00457F05">
        <w:rPr>
          <w:sz w:val="20"/>
          <w:szCs w:val="20"/>
        </w:rPr>
        <w:t xml:space="preserve"> prav tako</w:t>
      </w:r>
      <w:r w:rsidR="00EC7A83">
        <w:rPr>
          <w:sz w:val="20"/>
          <w:szCs w:val="20"/>
        </w:rPr>
        <w:t xml:space="preserve"> izločene iz operacije. </w:t>
      </w:r>
    </w:p>
    <w:p w14:paraId="6479C00E" w14:textId="79340BEA" w:rsidR="00664E44" w:rsidRDefault="00664E44" w:rsidP="00664E44">
      <w:pPr>
        <w:pStyle w:val="Odstavekseznama"/>
        <w:spacing w:after="120" w:line="288" w:lineRule="auto"/>
        <w:ind w:left="720"/>
        <w:rPr>
          <w:sz w:val="20"/>
          <w:szCs w:val="20"/>
        </w:rPr>
      </w:pPr>
      <w:r>
        <w:rPr>
          <w:sz w:val="20"/>
          <w:szCs w:val="20"/>
        </w:rPr>
        <w:t xml:space="preserve">Glede na </w:t>
      </w:r>
      <w:r w:rsidR="00544E9C">
        <w:rPr>
          <w:sz w:val="20"/>
          <w:szCs w:val="20"/>
        </w:rPr>
        <w:t xml:space="preserve">izločen del območij in </w:t>
      </w:r>
      <w:r>
        <w:rPr>
          <w:sz w:val="20"/>
          <w:szCs w:val="20"/>
        </w:rPr>
        <w:t>predvideno znižanje investicijskih stroškov se posledično zmanjšajo tudi stroški po posameznih virih financiranja.</w:t>
      </w:r>
    </w:p>
    <w:p w14:paraId="6849B820" w14:textId="4A91F0F5" w:rsidR="00952328" w:rsidRDefault="00952328" w:rsidP="00664E44">
      <w:pPr>
        <w:pStyle w:val="Odstavekseznama"/>
        <w:spacing w:after="120" w:line="288" w:lineRule="auto"/>
        <w:ind w:left="720"/>
        <w:rPr>
          <w:sz w:val="20"/>
          <w:szCs w:val="20"/>
        </w:rPr>
      </w:pPr>
      <w:r>
        <w:rPr>
          <w:sz w:val="20"/>
          <w:szCs w:val="20"/>
        </w:rPr>
        <w:t>Prikaz stroškov po IP:</w:t>
      </w:r>
    </w:p>
    <w:tbl>
      <w:tblPr>
        <w:tblW w:w="8646" w:type="dxa"/>
        <w:tblInd w:w="421" w:type="dxa"/>
        <w:tblLayout w:type="fixed"/>
        <w:tblCellMar>
          <w:left w:w="70" w:type="dxa"/>
          <w:right w:w="70" w:type="dxa"/>
        </w:tblCellMar>
        <w:tblLook w:val="04A0" w:firstRow="1" w:lastRow="0" w:firstColumn="1" w:lastColumn="0" w:noHBand="0" w:noVBand="1"/>
      </w:tblPr>
      <w:tblGrid>
        <w:gridCol w:w="2268"/>
        <w:gridCol w:w="993"/>
        <w:gridCol w:w="1077"/>
        <w:gridCol w:w="1077"/>
        <w:gridCol w:w="1077"/>
        <w:gridCol w:w="1077"/>
        <w:gridCol w:w="1077"/>
      </w:tblGrid>
      <w:tr w:rsidR="00952328" w:rsidRPr="00BD09A0" w14:paraId="6D8CE4C7" w14:textId="77777777" w:rsidTr="00F523A2">
        <w:trPr>
          <w:trHeight w:val="210"/>
        </w:trPr>
        <w:tc>
          <w:tcPr>
            <w:tcW w:w="2268" w:type="dxa"/>
            <w:tcBorders>
              <w:top w:val="single" w:sz="4" w:space="0" w:color="auto"/>
              <w:left w:val="single" w:sz="4" w:space="0" w:color="auto"/>
              <w:bottom w:val="single" w:sz="4" w:space="0" w:color="auto"/>
              <w:right w:val="single" w:sz="4" w:space="0" w:color="auto"/>
            </w:tcBorders>
            <w:shd w:val="clear" w:color="CCCCFF" w:fill="DCE6F1"/>
            <w:noWrap/>
            <w:vAlign w:val="bottom"/>
            <w:hideMark/>
          </w:tcPr>
          <w:p w14:paraId="31EF1135" w14:textId="5EAE678E" w:rsidR="00952328" w:rsidRPr="00BD09A0" w:rsidRDefault="00952328" w:rsidP="00952328">
            <w:pPr>
              <w:suppressAutoHyphens w:val="0"/>
              <w:jc w:val="left"/>
              <w:rPr>
                <w:rFonts w:cs="Arial"/>
                <w:b/>
                <w:bCs/>
                <w:sz w:val="14"/>
                <w:szCs w:val="14"/>
                <w:lang w:eastAsia="sl-SI"/>
              </w:rPr>
            </w:pPr>
            <w:r w:rsidRPr="00BD09A0">
              <w:rPr>
                <w:rFonts w:cs="Arial"/>
                <w:b/>
                <w:bCs/>
                <w:sz w:val="14"/>
                <w:szCs w:val="14"/>
                <w:lang w:eastAsia="sl-SI"/>
              </w:rPr>
              <w:t>Viri financiranja - tekoče cene (z DDV)</w:t>
            </w:r>
          </w:p>
        </w:tc>
        <w:tc>
          <w:tcPr>
            <w:tcW w:w="993" w:type="dxa"/>
            <w:tcBorders>
              <w:top w:val="single" w:sz="4" w:space="0" w:color="auto"/>
              <w:left w:val="nil"/>
              <w:bottom w:val="single" w:sz="4" w:space="0" w:color="auto"/>
              <w:right w:val="single" w:sz="4" w:space="0" w:color="auto"/>
            </w:tcBorders>
            <w:shd w:val="clear" w:color="000000" w:fill="DCE6F1"/>
            <w:noWrap/>
            <w:vAlign w:val="bottom"/>
            <w:hideMark/>
          </w:tcPr>
          <w:p w14:paraId="3B73E9A2" w14:textId="77777777" w:rsidR="00952328" w:rsidRPr="00BD09A0" w:rsidRDefault="00952328" w:rsidP="00952328">
            <w:pPr>
              <w:suppressAutoHyphens w:val="0"/>
              <w:jc w:val="center"/>
              <w:rPr>
                <w:rFonts w:cs="Arial"/>
                <w:b/>
                <w:bCs/>
                <w:sz w:val="14"/>
                <w:szCs w:val="14"/>
                <w:lang w:eastAsia="sl-SI"/>
              </w:rPr>
            </w:pPr>
            <w:r w:rsidRPr="00BD09A0">
              <w:rPr>
                <w:rFonts w:cs="Arial"/>
                <w:b/>
                <w:bCs/>
                <w:sz w:val="14"/>
                <w:szCs w:val="14"/>
                <w:lang w:eastAsia="sl-SI"/>
              </w:rPr>
              <w:t>Delež v %</w:t>
            </w:r>
          </w:p>
        </w:tc>
        <w:tc>
          <w:tcPr>
            <w:tcW w:w="1077" w:type="dxa"/>
            <w:tcBorders>
              <w:top w:val="single" w:sz="4" w:space="0" w:color="auto"/>
              <w:left w:val="nil"/>
              <w:bottom w:val="single" w:sz="4" w:space="0" w:color="auto"/>
              <w:right w:val="single" w:sz="4" w:space="0" w:color="auto"/>
            </w:tcBorders>
            <w:shd w:val="clear" w:color="000000" w:fill="DCE6F1"/>
            <w:noWrap/>
            <w:vAlign w:val="bottom"/>
            <w:hideMark/>
          </w:tcPr>
          <w:p w14:paraId="68D6BB59" w14:textId="77777777" w:rsidR="00952328" w:rsidRPr="00BD09A0" w:rsidRDefault="00952328" w:rsidP="00952328">
            <w:pPr>
              <w:suppressAutoHyphens w:val="0"/>
              <w:jc w:val="center"/>
              <w:rPr>
                <w:rFonts w:cs="Arial"/>
                <w:b/>
                <w:bCs/>
                <w:sz w:val="14"/>
                <w:szCs w:val="14"/>
                <w:lang w:eastAsia="sl-SI"/>
              </w:rPr>
            </w:pPr>
            <w:r w:rsidRPr="00BD09A0">
              <w:rPr>
                <w:rFonts w:cs="Arial"/>
                <w:b/>
                <w:bCs/>
                <w:sz w:val="14"/>
                <w:szCs w:val="14"/>
                <w:lang w:eastAsia="sl-SI"/>
              </w:rPr>
              <w:t>Skupaj v EUR</w:t>
            </w:r>
          </w:p>
        </w:tc>
        <w:tc>
          <w:tcPr>
            <w:tcW w:w="1077" w:type="dxa"/>
            <w:tcBorders>
              <w:top w:val="single" w:sz="4" w:space="0" w:color="auto"/>
              <w:left w:val="nil"/>
              <w:bottom w:val="single" w:sz="4" w:space="0" w:color="auto"/>
              <w:right w:val="single" w:sz="4" w:space="0" w:color="auto"/>
            </w:tcBorders>
            <w:shd w:val="clear" w:color="000000" w:fill="DCE6F1"/>
            <w:noWrap/>
            <w:vAlign w:val="bottom"/>
            <w:hideMark/>
          </w:tcPr>
          <w:p w14:paraId="10DE3AD3" w14:textId="77777777" w:rsidR="00952328" w:rsidRPr="00BD09A0" w:rsidRDefault="00952328" w:rsidP="00952328">
            <w:pPr>
              <w:suppressAutoHyphens w:val="0"/>
              <w:jc w:val="center"/>
              <w:rPr>
                <w:rFonts w:cs="Arial"/>
                <w:b/>
                <w:bCs/>
                <w:sz w:val="14"/>
                <w:szCs w:val="14"/>
                <w:lang w:eastAsia="sl-SI"/>
              </w:rPr>
            </w:pPr>
            <w:r w:rsidRPr="00BD09A0">
              <w:rPr>
                <w:rFonts w:cs="Arial"/>
                <w:b/>
                <w:bCs/>
                <w:sz w:val="14"/>
                <w:szCs w:val="14"/>
                <w:lang w:eastAsia="sl-SI"/>
              </w:rPr>
              <w:t>EUR v 2019</w:t>
            </w:r>
          </w:p>
        </w:tc>
        <w:tc>
          <w:tcPr>
            <w:tcW w:w="1077" w:type="dxa"/>
            <w:tcBorders>
              <w:top w:val="single" w:sz="4" w:space="0" w:color="auto"/>
              <w:left w:val="nil"/>
              <w:bottom w:val="single" w:sz="4" w:space="0" w:color="auto"/>
              <w:right w:val="single" w:sz="4" w:space="0" w:color="auto"/>
            </w:tcBorders>
            <w:shd w:val="clear" w:color="000000" w:fill="DCE6F1"/>
            <w:noWrap/>
            <w:vAlign w:val="bottom"/>
            <w:hideMark/>
          </w:tcPr>
          <w:p w14:paraId="38835CF0" w14:textId="77777777" w:rsidR="00952328" w:rsidRPr="00BD09A0" w:rsidRDefault="00952328" w:rsidP="00952328">
            <w:pPr>
              <w:suppressAutoHyphens w:val="0"/>
              <w:jc w:val="center"/>
              <w:rPr>
                <w:rFonts w:cs="Arial"/>
                <w:b/>
                <w:bCs/>
                <w:sz w:val="14"/>
                <w:szCs w:val="14"/>
                <w:lang w:eastAsia="sl-SI"/>
              </w:rPr>
            </w:pPr>
            <w:r w:rsidRPr="00BD09A0">
              <w:rPr>
                <w:rFonts w:cs="Arial"/>
                <w:b/>
                <w:bCs/>
                <w:sz w:val="14"/>
                <w:szCs w:val="14"/>
                <w:lang w:eastAsia="sl-SI"/>
              </w:rPr>
              <w:t>EUR v 2020</w:t>
            </w:r>
          </w:p>
        </w:tc>
        <w:tc>
          <w:tcPr>
            <w:tcW w:w="1077" w:type="dxa"/>
            <w:tcBorders>
              <w:top w:val="single" w:sz="4" w:space="0" w:color="auto"/>
              <w:left w:val="nil"/>
              <w:bottom w:val="single" w:sz="4" w:space="0" w:color="auto"/>
              <w:right w:val="single" w:sz="4" w:space="0" w:color="auto"/>
            </w:tcBorders>
            <w:shd w:val="clear" w:color="000000" w:fill="DCE6F1"/>
            <w:noWrap/>
            <w:vAlign w:val="bottom"/>
            <w:hideMark/>
          </w:tcPr>
          <w:p w14:paraId="22912414" w14:textId="77777777" w:rsidR="00952328" w:rsidRPr="00BD09A0" w:rsidRDefault="00952328" w:rsidP="00952328">
            <w:pPr>
              <w:suppressAutoHyphens w:val="0"/>
              <w:jc w:val="center"/>
              <w:rPr>
                <w:rFonts w:cs="Arial"/>
                <w:b/>
                <w:bCs/>
                <w:sz w:val="14"/>
                <w:szCs w:val="14"/>
                <w:lang w:eastAsia="sl-SI"/>
              </w:rPr>
            </w:pPr>
            <w:r w:rsidRPr="00BD09A0">
              <w:rPr>
                <w:rFonts w:cs="Arial"/>
                <w:b/>
                <w:bCs/>
                <w:sz w:val="14"/>
                <w:szCs w:val="14"/>
                <w:lang w:eastAsia="sl-SI"/>
              </w:rPr>
              <w:t>EUR v 2021</w:t>
            </w:r>
          </w:p>
        </w:tc>
        <w:tc>
          <w:tcPr>
            <w:tcW w:w="1077" w:type="dxa"/>
            <w:tcBorders>
              <w:top w:val="single" w:sz="4" w:space="0" w:color="auto"/>
              <w:left w:val="nil"/>
              <w:bottom w:val="single" w:sz="4" w:space="0" w:color="auto"/>
              <w:right w:val="single" w:sz="4" w:space="0" w:color="auto"/>
            </w:tcBorders>
            <w:shd w:val="clear" w:color="000000" w:fill="DCE6F1"/>
            <w:noWrap/>
            <w:vAlign w:val="bottom"/>
            <w:hideMark/>
          </w:tcPr>
          <w:p w14:paraId="3521D248" w14:textId="77777777" w:rsidR="00952328" w:rsidRPr="00BD09A0" w:rsidRDefault="00952328" w:rsidP="00952328">
            <w:pPr>
              <w:suppressAutoHyphens w:val="0"/>
              <w:jc w:val="center"/>
              <w:rPr>
                <w:rFonts w:cs="Arial"/>
                <w:b/>
                <w:bCs/>
                <w:sz w:val="14"/>
                <w:szCs w:val="14"/>
                <w:lang w:eastAsia="sl-SI"/>
              </w:rPr>
            </w:pPr>
            <w:r w:rsidRPr="00BD09A0">
              <w:rPr>
                <w:rFonts w:cs="Arial"/>
                <w:b/>
                <w:bCs/>
                <w:sz w:val="14"/>
                <w:szCs w:val="14"/>
                <w:lang w:eastAsia="sl-SI"/>
              </w:rPr>
              <w:t>EUR v 2022</w:t>
            </w:r>
          </w:p>
        </w:tc>
      </w:tr>
      <w:tr w:rsidR="00952328" w:rsidRPr="00BD09A0" w14:paraId="2ED69F8E" w14:textId="77777777" w:rsidTr="00F523A2">
        <w:trPr>
          <w:trHeight w:val="210"/>
        </w:trPr>
        <w:tc>
          <w:tcPr>
            <w:tcW w:w="2268" w:type="dxa"/>
            <w:tcBorders>
              <w:top w:val="nil"/>
              <w:left w:val="single" w:sz="4" w:space="0" w:color="auto"/>
              <w:bottom w:val="single" w:sz="4" w:space="0" w:color="auto"/>
              <w:right w:val="single" w:sz="4" w:space="0" w:color="auto"/>
            </w:tcBorders>
            <w:shd w:val="clear" w:color="000000" w:fill="FFFFFF"/>
            <w:noWrap/>
            <w:vAlign w:val="bottom"/>
            <w:hideMark/>
          </w:tcPr>
          <w:p w14:paraId="51319137" w14:textId="77777777" w:rsidR="00952328" w:rsidRPr="00BD09A0" w:rsidRDefault="00952328" w:rsidP="00952328">
            <w:pPr>
              <w:suppressAutoHyphens w:val="0"/>
              <w:jc w:val="left"/>
              <w:rPr>
                <w:rFonts w:cs="Arial"/>
                <w:sz w:val="14"/>
                <w:szCs w:val="14"/>
                <w:lang w:eastAsia="sl-SI"/>
              </w:rPr>
            </w:pPr>
            <w:r w:rsidRPr="00BD09A0">
              <w:rPr>
                <w:rFonts w:cs="Arial"/>
                <w:sz w:val="14"/>
                <w:szCs w:val="14"/>
                <w:lang w:eastAsia="sl-SI"/>
              </w:rPr>
              <w:t>EU skladi in slovenska udeležba</w:t>
            </w:r>
          </w:p>
        </w:tc>
        <w:tc>
          <w:tcPr>
            <w:tcW w:w="993" w:type="dxa"/>
            <w:tcBorders>
              <w:top w:val="nil"/>
              <w:left w:val="nil"/>
              <w:bottom w:val="single" w:sz="4" w:space="0" w:color="auto"/>
              <w:right w:val="single" w:sz="4" w:space="0" w:color="auto"/>
            </w:tcBorders>
            <w:shd w:val="clear" w:color="000000" w:fill="FFFFFF"/>
            <w:noWrap/>
            <w:vAlign w:val="bottom"/>
            <w:hideMark/>
          </w:tcPr>
          <w:p w14:paraId="759CCC9C" w14:textId="77777777" w:rsidR="00952328" w:rsidRPr="00BD09A0" w:rsidRDefault="00952328" w:rsidP="00952328">
            <w:pPr>
              <w:suppressAutoHyphens w:val="0"/>
              <w:jc w:val="right"/>
              <w:rPr>
                <w:rFonts w:cs="Arial"/>
                <w:sz w:val="14"/>
                <w:szCs w:val="14"/>
                <w:lang w:eastAsia="sl-SI"/>
              </w:rPr>
            </w:pPr>
            <w:r w:rsidRPr="00BD09A0">
              <w:rPr>
                <w:rFonts w:cs="Arial"/>
                <w:sz w:val="14"/>
                <w:szCs w:val="14"/>
                <w:lang w:eastAsia="sl-SI"/>
              </w:rPr>
              <w:t>88,53</w:t>
            </w:r>
          </w:p>
        </w:tc>
        <w:tc>
          <w:tcPr>
            <w:tcW w:w="1077" w:type="dxa"/>
            <w:tcBorders>
              <w:top w:val="nil"/>
              <w:left w:val="nil"/>
              <w:bottom w:val="single" w:sz="4" w:space="0" w:color="auto"/>
              <w:right w:val="single" w:sz="4" w:space="0" w:color="auto"/>
            </w:tcBorders>
            <w:shd w:val="clear" w:color="000000" w:fill="D9D9D9"/>
            <w:noWrap/>
            <w:vAlign w:val="bottom"/>
            <w:hideMark/>
          </w:tcPr>
          <w:p w14:paraId="1B627083" w14:textId="77777777" w:rsidR="00952328" w:rsidRPr="00BD09A0" w:rsidRDefault="00952328" w:rsidP="00952328">
            <w:pPr>
              <w:suppressAutoHyphens w:val="0"/>
              <w:jc w:val="right"/>
              <w:rPr>
                <w:rFonts w:cs="Arial"/>
                <w:sz w:val="14"/>
                <w:szCs w:val="14"/>
                <w:lang w:eastAsia="sl-SI"/>
              </w:rPr>
            </w:pPr>
            <w:r w:rsidRPr="00BD09A0">
              <w:rPr>
                <w:rFonts w:cs="Arial"/>
                <w:sz w:val="14"/>
                <w:szCs w:val="14"/>
                <w:lang w:eastAsia="sl-SI"/>
              </w:rPr>
              <w:t>1.982.402,34</w:t>
            </w:r>
          </w:p>
        </w:tc>
        <w:tc>
          <w:tcPr>
            <w:tcW w:w="1077" w:type="dxa"/>
            <w:tcBorders>
              <w:top w:val="nil"/>
              <w:left w:val="nil"/>
              <w:bottom w:val="single" w:sz="4" w:space="0" w:color="auto"/>
              <w:right w:val="single" w:sz="4" w:space="0" w:color="auto"/>
            </w:tcBorders>
            <w:shd w:val="clear" w:color="auto" w:fill="auto"/>
            <w:noWrap/>
            <w:vAlign w:val="bottom"/>
            <w:hideMark/>
          </w:tcPr>
          <w:p w14:paraId="2A832489" w14:textId="77777777" w:rsidR="00952328" w:rsidRPr="00BD09A0" w:rsidRDefault="00952328" w:rsidP="00952328">
            <w:pPr>
              <w:suppressAutoHyphens w:val="0"/>
              <w:jc w:val="right"/>
              <w:rPr>
                <w:rFonts w:cs="Arial"/>
                <w:sz w:val="14"/>
                <w:szCs w:val="14"/>
                <w:lang w:eastAsia="sl-SI"/>
              </w:rPr>
            </w:pPr>
            <w:r w:rsidRPr="00BD09A0">
              <w:rPr>
                <w:rFonts w:cs="Arial"/>
                <w:sz w:val="14"/>
                <w:szCs w:val="14"/>
                <w:lang w:eastAsia="sl-SI"/>
              </w:rPr>
              <w:t>314.960,00</w:t>
            </w:r>
          </w:p>
        </w:tc>
        <w:tc>
          <w:tcPr>
            <w:tcW w:w="1077" w:type="dxa"/>
            <w:tcBorders>
              <w:top w:val="nil"/>
              <w:left w:val="nil"/>
              <w:bottom w:val="single" w:sz="4" w:space="0" w:color="auto"/>
              <w:right w:val="single" w:sz="4" w:space="0" w:color="auto"/>
            </w:tcBorders>
            <w:shd w:val="clear" w:color="auto" w:fill="auto"/>
            <w:noWrap/>
            <w:vAlign w:val="bottom"/>
            <w:hideMark/>
          </w:tcPr>
          <w:p w14:paraId="041D7889" w14:textId="77777777" w:rsidR="00952328" w:rsidRPr="00BD09A0" w:rsidRDefault="00952328" w:rsidP="00952328">
            <w:pPr>
              <w:suppressAutoHyphens w:val="0"/>
              <w:jc w:val="right"/>
              <w:rPr>
                <w:rFonts w:cs="Arial"/>
                <w:sz w:val="14"/>
                <w:szCs w:val="14"/>
                <w:lang w:eastAsia="sl-SI"/>
              </w:rPr>
            </w:pPr>
            <w:r w:rsidRPr="00BD09A0">
              <w:rPr>
                <w:rFonts w:cs="Arial"/>
                <w:sz w:val="14"/>
                <w:szCs w:val="14"/>
                <w:lang w:eastAsia="sl-SI"/>
              </w:rPr>
              <w:t>656.592,15</w:t>
            </w:r>
          </w:p>
        </w:tc>
        <w:tc>
          <w:tcPr>
            <w:tcW w:w="1077" w:type="dxa"/>
            <w:tcBorders>
              <w:top w:val="nil"/>
              <w:left w:val="nil"/>
              <w:bottom w:val="single" w:sz="4" w:space="0" w:color="auto"/>
              <w:right w:val="single" w:sz="4" w:space="0" w:color="auto"/>
            </w:tcBorders>
            <w:shd w:val="clear" w:color="auto" w:fill="auto"/>
            <w:noWrap/>
            <w:vAlign w:val="bottom"/>
            <w:hideMark/>
          </w:tcPr>
          <w:p w14:paraId="79A5CE4C" w14:textId="77777777" w:rsidR="00952328" w:rsidRPr="00BD09A0" w:rsidRDefault="00952328" w:rsidP="00952328">
            <w:pPr>
              <w:suppressAutoHyphens w:val="0"/>
              <w:jc w:val="right"/>
              <w:rPr>
                <w:rFonts w:cs="Arial"/>
                <w:sz w:val="14"/>
                <w:szCs w:val="14"/>
                <w:lang w:eastAsia="sl-SI"/>
              </w:rPr>
            </w:pPr>
            <w:r w:rsidRPr="00BD09A0">
              <w:rPr>
                <w:rFonts w:cs="Arial"/>
                <w:sz w:val="14"/>
                <w:szCs w:val="14"/>
                <w:lang w:eastAsia="sl-SI"/>
              </w:rPr>
              <w:t>754.178,14</w:t>
            </w:r>
          </w:p>
        </w:tc>
        <w:tc>
          <w:tcPr>
            <w:tcW w:w="1077" w:type="dxa"/>
            <w:tcBorders>
              <w:top w:val="nil"/>
              <w:left w:val="nil"/>
              <w:bottom w:val="single" w:sz="4" w:space="0" w:color="auto"/>
              <w:right w:val="single" w:sz="4" w:space="0" w:color="auto"/>
            </w:tcBorders>
            <w:shd w:val="clear" w:color="auto" w:fill="auto"/>
            <w:noWrap/>
            <w:vAlign w:val="bottom"/>
            <w:hideMark/>
          </w:tcPr>
          <w:p w14:paraId="68E83218" w14:textId="77777777" w:rsidR="00952328" w:rsidRPr="00BD09A0" w:rsidRDefault="00952328" w:rsidP="00952328">
            <w:pPr>
              <w:suppressAutoHyphens w:val="0"/>
              <w:jc w:val="right"/>
              <w:rPr>
                <w:rFonts w:cs="Arial"/>
                <w:sz w:val="14"/>
                <w:szCs w:val="14"/>
                <w:lang w:eastAsia="sl-SI"/>
              </w:rPr>
            </w:pPr>
            <w:r w:rsidRPr="00BD09A0">
              <w:rPr>
                <w:rFonts w:cs="Arial"/>
                <w:sz w:val="14"/>
                <w:szCs w:val="14"/>
                <w:lang w:eastAsia="sl-SI"/>
              </w:rPr>
              <w:t>256.672,05</w:t>
            </w:r>
          </w:p>
        </w:tc>
      </w:tr>
      <w:tr w:rsidR="00952328" w:rsidRPr="00BD09A0" w14:paraId="4E74D964" w14:textId="77777777" w:rsidTr="00F523A2">
        <w:trPr>
          <w:trHeight w:val="210"/>
        </w:trPr>
        <w:tc>
          <w:tcPr>
            <w:tcW w:w="2268" w:type="dxa"/>
            <w:tcBorders>
              <w:top w:val="nil"/>
              <w:left w:val="single" w:sz="4" w:space="0" w:color="auto"/>
              <w:bottom w:val="single" w:sz="4" w:space="0" w:color="auto"/>
              <w:right w:val="single" w:sz="4" w:space="0" w:color="auto"/>
            </w:tcBorders>
            <w:shd w:val="clear" w:color="000000" w:fill="FFFFFF"/>
            <w:noWrap/>
            <w:vAlign w:val="bottom"/>
            <w:hideMark/>
          </w:tcPr>
          <w:p w14:paraId="7AB3E672" w14:textId="7C341B40" w:rsidR="00952328" w:rsidRPr="00BD09A0" w:rsidRDefault="00952328" w:rsidP="00952328">
            <w:pPr>
              <w:suppressAutoHyphens w:val="0"/>
              <w:jc w:val="left"/>
              <w:rPr>
                <w:rFonts w:cs="Arial"/>
                <w:sz w:val="14"/>
                <w:szCs w:val="14"/>
                <w:lang w:eastAsia="sl-SI"/>
              </w:rPr>
            </w:pPr>
            <w:r w:rsidRPr="00BD09A0">
              <w:rPr>
                <w:rFonts w:cs="Arial"/>
                <w:sz w:val="14"/>
                <w:szCs w:val="14"/>
                <w:lang w:eastAsia="sl-SI"/>
              </w:rPr>
              <w:t>Občina Ravne na Koroškem</w:t>
            </w:r>
          </w:p>
        </w:tc>
        <w:tc>
          <w:tcPr>
            <w:tcW w:w="993" w:type="dxa"/>
            <w:tcBorders>
              <w:top w:val="nil"/>
              <w:left w:val="nil"/>
              <w:bottom w:val="single" w:sz="4" w:space="0" w:color="auto"/>
              <w:right w:val="single" w:sz="4" w:space="0" w:color="auto"/>
            </w:tcBorders>
            <w:shd w:val="clear" w:color="000000" w:fill="FFFFFF"/>
            <w:noWrap/>
            <w:vAlign w:val="bottom"/>
            <w:hideMark/>
          </w:tcPr>
          <w:p w14:paraId="629C97C7" w14:textId="77777777" w:rsidR="00952328" w:rsidRPr="00BD09A0" w:rsidRDefault="00952328" w:rsidP="00952328">
            <w:pPr>
              <w:suppressAutoHyphens w:val="0"/>
              <w:jc w:val="right"/>
              <w:rPr>
                <w:rFonts w:cs="Arial"/>
                <w:sz w:val="14"/>
                <w:szCs w:val="14"/>
                <w:lang w:eastAsia="sl-SI"/>
              </w:rPr>
            </w:pPr>
            <w:r w:rsidRPr="00BD09A0">
              <w:rPr>
                <w:rFonts w:cs="Arial"/>
                <w:sz w:val="14"/>
                <w:szCs w:val="14"/>
                <w:lang w:eastAsia="sl-SI"/>
              </w:rPr>
              <w:t>11,47</w:t>
            </w:r>
          </w:p>
        </w:tc>
        <w:tc>
          <w:tcPr>
            <w:tcW w:w="1077" w:type="dxa"/>
            <w:tcBorders>
              <w:top w:val="nil"/>
              <w:left w:val="nil"/>
              <w:bottom w:val="single" w:sz="4" w:space="0" w:color="auto"/>
              <w:right w:val="single" w:sz="4" w:space="0" w:color="auto"/>
            </w:tcBorders>
            <w:shd w:val="clear" w:color="000000" w:fill="D9D9D9"/>
            <w:noWrap/>
            <w:vAlign w:val="bottom"/>
            <w:hideMark/>
          </w:tcPr>
          <w:p w14:paraId="2C778A95" w14:textId="77777777" w:rsidR="00952328" w:rsidRPr="00BD09A0" w:rsidRDefault="00952328" w:rsidP="00952328">
            <w:pPr>
              <w:suppressAutoHyphens w:val="0"/>
              <w:jc w:val="right"/>
              <w:rPr>
                <w:rFonts w:cs="Arial"/>
                <w:sz w:val="14"/>
                <w:szCs w:val="14"/>
                <w:lang w:eastAsia="sl-SI"/>
              </w:rPr>
            </w:pPr>
            <w:r w:rsidRPr="00BD09A0">
              <w:rPr>
                <w:rFonts w:cs="Arial"/>
                <w:sz w:val="14"/>
                <w:szCs w:val="14"/>
                <w:lang w:eastAsia="sl-SI"/>
              </w:rPr>
              <w:t>256.929,06</w:t>
            </w:r>
          </w:p>
        </w:tc>
        <w:tc>
          <w:tcPr>
            <w:tcW w:w="1077" w:type="dxa"/>
            <w:tcBorders>
              <w:top w:val="nil"/>
              <w:left w:val="nil"/>
              <w:bottom w:val="single" w:sz="4" w:space="0" w:color="auto"/>
              <w:right w:val="single" w:sz="4" w:space="0" w:color="auto"/>
            </w:tcBorders>
            <w:shd w:val="clear" w:color="auto" w:fill="auto"/>
            <w:noWrap/>
            <w:vAlign w:val="bottom"/>
            <w:hideMark/>
          </w:tcPr>
          <w:p w14:paraId="010C2F14" w14:textId="77777777" w:rsidR="00952328" w:rsidRPr="00BD09A0" w:rsidRDefault="00952328" w:rsidP="00952328">
            <w:pPr>
              <w:suppressAutoHyphens w:val="0"/>
              <w:jc w:val="right"/>
              <w:rPr>
                <w:rFonts w:cs="Arial"/>
                <w:sz w:val="14"/>
                <w:szCs w:val="14"/>
                <w:lang w:eastAsia="sl-SI"/>
              </w:rPr>
            </w:pPr>
            <w:r w:rsidRPr="00BD09A0">
              <w:rPr>
                <w:rFonts w:cs="Arial"/>
                <w:sz w:val="14"/>
                <w:szCs w:val="14"/>
                <w:lang w:eastAsia="sl-SI"/>
              </w:rPr>
              <w:t>69.291,20</w:t>
            </w:r>
          </w:p>
        </w:tc>
        <w:tc>
          <w:tcPr>
            <w:tcW w:w="1077" w:type="dxa"/>
            <w:tcBorders>
              <w:top w:val="nil"/>
              <w:left w:val="nil"/>
              <w:bottom w:val="single" w:sz="4" w:space="0" w:color="auto"/>
              <w:right w:val="single" w:sz="4" w:space="0" w:color="auto"/>
            </w:tcBorders>
            <w:shd w:val="clear" w:color="auto" w:fill="auto"/>
            <w:noWrap/>
            <w:vAlign w:val="bottom"/>
            <w:hideMark/>
          </w:tcPr>
          <w:p w14:paraId="4B76C78A" w14:textId="77777777" w:rsidR="00952328" w:rsidRPr="00BD09A0" w:rsidRDefault="00952328" w:rsidP="00952328">
            <w:pPr>
              <w:suppressAutoHyphens w:val="0"/>
              <w:jc w:val="right"/>
              <w:rPr>
                <w:rFonts w:cs="Arial"/>
                <w:sz w:val="14"/>
                <w:szCs w:val="14"/>
                <w:lang w:eastAsia="sl-SI"/>
              </w:rPr>
            </w:pPr>
            <w:r w:rsidRPr="00BD09A0">
              <w:rPr>
                <w:rFonts w:cs="Arial"/>
                <w:sz w:val="14"/>
                <w:szCs w:val="14"/>
                <w:lang w:eastAsia="sl-SI"/>
              </w:rPr>
              <w:t>73.886,54</w:t>
            </w:r>
          </w:p>
        </w:tc>
        <w:tc>
          <w:tcPr>
            <w:tcW w:w="1077" w:type="dxa"/>
            <w:tcBorders>
              <w:top w:val="nil"/>
              <w:left w:val="nil"/>
              <w:bottom w:val="single" w:sz="4" w:space="0" w:color="auto"/>
              <w:right w:val="single" w:sz="4" w:space="0" w:color="auto"/>
            </w:tcBorders>
            <w:shd w:val="clear" w:color="auto" w:fill="auto"/>
            <w:noWrap/>
            <w:vAlign w:val="bottom"/>
            <w:hideMark/>
          </w:tcPr>
          <w:p w14:paraId="26D1D898" w14:textId="77777777" w:rsidR="00952328" w:rsidRPr="00BD09A0" w:rsidRDefault="00952328" w:rsidP="00952328">
            <w:pPr>
              <w:suppressAutoHyphens w:val="0"/>
              <w:jc w:val="right"/>
              <w:rPr>
                <w:rFonts w:cs="Arial"/>
                <w:sz w:val="14"/>
                <w:szCs w:val="14"/>
                <w:lang w:eastAsia="sl-SI"/>
              </w:rPr>
            </w:pPr>
            <w:r w:rsidRPr="00BD09A0">
              <w:rPr>
                <w:rFonts w:cs="Arial"/>
                <w:sz w:val="14"/>
                <w:szCs w:val="14"/>
                <w:lang w:eastAsia="sl-SI"/>
              </w:rPr>
              <w:t>84.867,92</w:t>
            </w:r>
          </w:p>
        </w:tc>
        <w:tc>
          <w:tcPr>
            <w:tcW w:w="1077" w:type="dxa"/>
            <w:tcBorders>
              <w:top w:val="nil"/>
              <w:left w:val="nil"/>
              <w:bottom w:val="single" w:sz="4" w:space="0" w:color="auto"/>
              <w:right w:val="single" w:sz="4" w:space="0" w:color="auto"/>
            </w:tcBorders>
            <w:shd w:val="clear" w:color="auto" w:fill="auto"/>
            <w:noWrap/>
            <w:vAlign w:val="bottom"/>
            <w:hideMark/>
          </w:tcPr>
          <w:p w14:paraId="5B6F0DE4" w14:textId="77777777" w:rsidR="00952328" w:rsidRPr="00BD09A0" w:rsidRDefault="00952328" w:rsidP="00952328">
            <w:pPr>
              <w:suppressAutoHyphens w:val="0"/>
              <w:jc w:val="right"/>
              <w:rPr>
                <w:rFonts w:cs="Arial"/>
                <w:sz w:val="14"/>
                <w:szCs w:val="14"/>
                <w:lang w:eastAsia="sl-SI"/>
              </w:rPr>
            </w:pPr>
            <w:r w:rsidRPr="00BD09A0">
              <w:rPr>
                <w:rFonts w:cs="Arial"/>
                <w:sz w:val="14"/>
                <w:szCs w:val="14"/>
                <w:lang w:eastAsia="sl-SI"/>
              </w:rPr>
              <w:t>28.883,40</w:t>
            </w:r>
          </w:p>
        </w:tc>
      </w:tr>
      <w:tr w:rsidR="00952328" w:rsidRPr="00BD09A0" w14:paraId="699BB911" w14:textId="77777777" w:rsidTr="00F523A2">
        <w:trPr>
          <w:trHeight w:val="210"/>
        </w:trPr>
        <w:tc>
          <w:tcPr>
            <w:tcW w:w="2268" w:type="dxa"/>
            <w:tcBorders>
              <w:top w:val="nil"/>
              <w:left w:val="single" w:sz="4" w:space="0" w:color="auto"/>
              <w:bottom w:val="single" w:sz="4" w:space="0" w:color="auto"/>
              <w:right w:val="single" w:sz="4" w:space="0" w:color="auto"/>
            </w:tcBorders>
            <w:shd w:val="clear" w:color="000000" w:fill="FFFFFF"/>
            <w:noWrap/>
            <w:vAlign w:val="bottom"/>
            <w:hideMark/>
          </w:tcPr>
          <w:p w14:paraId="73C4AAF1" w14:textId="26FFBC87" w:rsidR="00952328" w:rsidRPr="00BD09A0" w:rsidRDefault="00952328" w:rsidP="00952328">
            <w:pPr>
              <w:suppressAutoHyphens w:val="0"/>
              <w:jc w:val="left"/>
              <w:rPr>
                <w:rFonts w:cs="Arial"/>
                <w:sz w:val="14"/>
                <w:szCs w:val="14"/>
                <w:lang w:eastAsia="sl-SI"/>
              </w:rPr>
            </w:pPr>
            <w:r w:rsidRPr="001E16C3">
              <w:rPr>
                <w:rFonts w:cs="Arial"/>
                <w:sz w:val="14"/>
                <w:szCs w:val="14"/>
                <w:lang w:eastAsia="sl-SI"/>
              </w:rPr>
              <w:t>Dinamika</w:t>
            </w:r>
            <w:r>
              <w:rPr>
                <w:rFonts w:cs="Arial"/>
                <w:sz w:val="14"/>
                <w:szCs w:val="14"/>
                <w:lang w:eastAsia="sl-SI"/>
              </w:rPr>
              <w:t xml:space="preserve"> po letih v %</w:t>
            </w:r>
          </w:p>
        </w:tc>
        <w:tc>
          <w:tcPr>
            <w:tcW w:w="993" w:type="dxa"/>
            <w:tcBorders>
              <w:top w:val="nil"/>
              <w:left w:val="nil"/>
              <w:bottom w:val="single" w:sz="4" w:space="0" w:color="auto"/>
              <w:right w:val="single" w:sz="4" w:space="0" w:color="auto"/>
            </w:tcBorders>
            <w:shd w:val="clear" w:color="000000" w:fill="FFFFFF"/>
            <w:noWrap/>
            <w:vAlign w:val="bottom"/>
            <w:hideMark/>
          </w:tcPr>
          <w:p w14:paraId="5ADEC2AE" w14:textId="77777777" w:rsidR="00952328" w:rsidRPr="00BD09A0" w:rsidRDefault="00952328" w:rsidP="00952328">
            <w:pPr>
              <w:suppressAutoHyphens w:val="0"/>
              <w:rPr>
                <w:rFonts w:cs="Arial"/>
                <w:sz w:val="14"/>
                <w:szCs w:val="14"/>
                <w:lang w:eastAsia="sl-SI"/>
              </w:rPr>
            </w:pPr>
          </w:p>
        </w:tc>
        <w:tc>
          <w:tcPr>
            <w:tcW w:w="1077" w:type="dxa"/>
            <w:tcBorders>
              <w:top w:val="nil"/>
              <w:left w:val="nil"/>
              <w:bottom w:val="single" w:sz="4" w:space="0" w:color="auto"/>
              <w:right w:val="single" w:sz="4" w:space="0" w:color="auto"/>
            </w:tcBorders>
            <w:shd w:val="clear" w:color="CCCCFF" w:fill="D9D9D9"/>
            <w:noWrap/>
            <w:vAlign w:val="bottom"/>
            <w:hideMark/>
          </w:tcPr>
          <w:p w14:paraId="2EDF730A" w14:textId="77777777" w:rsidR="00952328" w:rsidRPr="00BD09A0" w:rsidRDefault="00952328" w:rsidP="00952328">
            <w:pPr>
              <w:suppressAutoHyphens w:val="0"/>
              <w:jc w:val="right"/>
              <w:rPr>
                <w:rFonts w:cs="Arial"/>
                <w:sz w:val="14"/>
                <w:szCs w:val="14"/>
                <w:lang w:eastAsia="sl-SI"/>
              </w:rPr>
            </w:pPr>
            <w:r w:rsidRPr="00BD09A0">
              <w:rPr>
                <w:rFonts w:cs="Arial"/>
                <w:sz w:val="14"/>
                <w:szCs w:val="14"/>
                <w:lang w:eastAsia="sl-SI"/>
              </w:rPr>
              <w:t>100</w:t>
            </w:r>
          </w:p>
        </w:tc>
        <w:tc>
          <w:tcPr>
            <w:tcW w:w="1077" w:type="dxa"/>
            <w:tcBorders>
              <w:top w:val="nil"/>
              <w:left w:val="nil"/>
              <w:bottom w:val="single" w:sz="4" w:space="0" w:color="auto"/>
              <w:right w:val="single" w:sz="4" w:space="0" w:color="auto"/>
            </w:tcBorders>
            <w:shd w:val="clear" w:color="000000" w:fill="FFFFFF"/>
            <w:noWrap/>
            <w:vAlign w:val="bottom"/>
            <w:hideMark/>
          </w:tcPr>
          <w:p w14:paraId="4D4D1AB4" w14:textId="77777777" w:rsidR="00952328" w:rsidRPr="00BD09A0" w:rsidRDefault="00952328" w:rsidP="00952328">
            <w:pPr>
              <w:suppressAutoHyphens w:val="0"/>
              <w:jc w:val="right"/>
              <w:rPr>
                <w:rFonts w:cs="Arial"/>
                <w:sz w:val="14"/>
                <w:szCs w:val="14"/>
                <w:lang w:eastAsia="sl-SI"/>
              </w:rPr>
            </w:pPr>
            <w:r w:rsidRPr="00BD09A0">
              <w:rPr>
                <w:rFonts w:cs="Arial"/>
                <w:sz w:val="14"/>
                <w:szCs w:val="14"/>
                <w:lang w:eastAsia="sl-SI"/>
              </w:rPr>
              <w:t>17,16</w:t>
            </w:r>
          </w:p>
        </w:tc>
        <w:tc>
          <w:tcPr>
            <w:tcW w:w="1077" w:type="dxa"/>
            <w:tcBorders>
              <w:top w:val="nil"/>
              <w:left w:val="nil"/>
              <w:bottom w:val="single" w:sz="4" w:space="0" w:color="auto"/>
              <w:right w:val="single" w:sz="4" w:space="0" w:color="auto"/>
            </w:tcBorders>
            <w:shd w:val="clear" w:color="000000" w:fill="FFFFFF"/>
            <w:noWrap/>
            <w:vAlign w:val="bottom"/>
            <w:hideMark/>
          </w:tcPr>
          <w:p w14:paraId="22063D97" w14:textId="77777777" w:rsidR="00952328" w:rsidRPr="00BD09A0" w:rsidRDefault="00952328" w:rsidP="00952328">
            <w:pPr>
              <w:suppressAutoHyphens w:val="0"/>
              <w:jc w:val="right"/>
              <w:rPr>
                <w:rFonts w:cs="Arial"/>
                <w:sz w:val="14"/>
                <w:szCs w:val="14"/>
                <w:lang w:eastAsia="sl-SI"/>
              </w:rPr>
            </w:pPr>
            <w:r w:rsidRPr="00BD09A0">
              <w:rPr>
                <w:rFonts w:cs="Arial"/>
                <w:sz w:val="14"/>
                <w:szCs w:val="14"/>
                <w:lang w:eastAsia="sl-SI"/>
              </w:rPr>
              <w:t>32,62</w:t>
            </w:r>
          </w:p>
        </w:tc>
        <w:tc>
          <w:tcPr>
            <w:tcW w:w="1077" w:type="dxa"/>
            <w:tcBorders>
              <w:top w:val="nil"/>
              <w:left w:val="nil"/>
              <w:bottom w:val="single" w:sz="4" w:space="0" w:color="auto"/>
              <w:right w:val="single" w:sz="4" w:space="0" w:color="auto"/>
            </w:tcBorders>
            <w:shd w:val="clear" w:color="000000" w:fill="FFFFFF"/>
            <w:noWrap/>
            <w:vAlign w:val="bottom"/>
            <w:hideMark/>
          </w:tcPr>
          <w:p w14:paraId="6475874B" w14:textId="77777777" w:rsidR="00952328" w:rsidRPr="00BD09A0" w:rsidRDefault="00952328" w:rsidP="00952328">
            <w:pPr>
              <w:suppressAutoHyphens w:val="0"/>
              <w:jc w:val="right"/>
              <w:rPr>
                <w:rFonts w:cs="Arial"/>
                <w:sz w:val="14"/>
                <w:szCs w:val="14"/>
                <w:lang w:eastAsia="sl-SI"/>
              </w:rPr>
            </w:pPr>
            <w:r w:rsidRPr="00BD09A0">
              <w:rPr>
                <w:rFonts w:cs="Arial"/>
                <w:sz w:val="14"/>
                <w:szCs w:val="14"/>
                <w:lang w:eastAsia="sl-SI"/>
              </w:rPr>
              <w:t>37,47</w:t>
            </w:r>
          </w:p>
        </w:tc>
        <w:tc>
          <w:tcPr>
            <w:tcW w:w="1077" w:type="dxa"/>
            <w:tcBorders>
              <w:top w:val="nil"/>
              <w:left w:val="nil"/>
              <w:bottom w:val="single" w:sz="4" w:space="0" w:color="auto"/>
              <w:right w:val="single" w:sz="4" w:space="0" w:color="auto"/>
            </w:tcBorders>
            <w:shd w:val="clear" w:color="000000" w:fill="FFFFFF"/>
            <w:noWrap/>
            <w:vAlign w:val="bottom"/>
            <w:hideMark/>
          </w:tcPr>
          <w:p w14:paraId="0BD4465B" w14:textId="77777777" w:rsidR="00952328" w:rsidRPr="00BD09A0" w:rsidRDefault="00952328" w:rsidP="00952328">
            <w:pPr>
              <w:suppressAutoHyphens w:val="0"/>
              <w:jc w:val="right"/>
              <w:rPr>
                <w:rFonts w:cs="Arial"/>
                <w:sz w:val="14"/>
                <w:szCs w:val="14"/>
                <w:lang w:eastAsia="sl-SI"/>
              </w:rPr>
            </w:pPr>
            <w:r w:rsidRPr="00BD09A0">
              <w:rPr>
                <w:rFonts w:cs="Arial"/>
                <w:sz w:val="14"/>
                <w:szCs w:val="14"/>
                <w:lang w:eastAsia="sl-SI"/>
              </w:rPr>
              <w:t>12,75</w:t>
            </w:r>
          </w:p>
        </w:tc>
      </w:tr>
      <w:tr w:rsidR="00952328" w:rsidRPr="00BD09A0" w14:paraId="21F09F85" w14:textId="77777777" w:rsidTr="00F523A2">
        <w:trPr>
          <w:trHeight w:val="210"/>
        </w:trPr>
        <w:tc>
          <w:tcPr>
            <w:tcW w:w="2268" w:type="dxa"/>
            <w:tcBorders>
              <w:top w:val="nil"/>
              <w:left w:val="single" w:sz="4" w:space="0" w:color="auto"/>
              <w:bottom w:val="single" w:sz="4" w:space="0" w:color="auto"/>
              <w:right w:val="nil"/>
            </w:tcBorders>
            <w:shd w:val="clear" w:color="000000" w:fill="BFBFBF"/>
            <w:noWrap/>
            <w:vAlign w:val="bottom"/>
            <w:hideMark/>
          </w:tcPr>
          <w:p w14:paraId="1617C13B" w14:textId="77777777" w:rsidR="00952328" w:rsidRPr="00BD09A0" w:rsidRDefault="00952328" w:rsidP="00952328">
            <w:pPr>
              <w:suppressAutoHyphens w:val="0"/>
              <w:jc w:val="left"/>
              <w:rPr>
                <w:rFonts w:cs="Arial"/>
                <w:b/>
                <w:bCs/>
                <w:sz w:val="14"/>
                <w:szCs w:val="14"/>
                <w:lang w:eastAsia="sl-SI"/>
              </w:rPr>
            </w:pPr>
            <w:r w:rsidRPr="00BD09A0">
              <w:rPr>
                <w:rFonts w:cs="Arial"/>
                <w:b/>
                <w:bCs/>
                <w:sz w:val="14"/>
                <w:szCs w:val="14"/>
                <w:lang w:eastAsia="sl-SI"/>
              </w:rPr>
              <w:t>SKUPAJ LASTNI VIRI</w:t>
            </w:r>
          </w:p>
        </w:tc>
        <w:tc>
          <w:tcPr>
            <w:tcW w:w="993" w:type="dxa"/>
            <w:tcBorders>
              <w:top w:val="nil"/>
              <w:left w:val="single" w:sz="4" w:space="0" w:color="auto"/>
              <w:bottom w:val="single" w:sz="4" w:space="0" w:color="auto"/>
              <w:right w:val="single" w:sz="4" w:space="0" w:color="auto"/>
            </w:tcBorders>
            <w:shd w:val="clear" w:color="000000" w:fill="BFBFBF"/>
            <w:noWrap/>
            <w:vAlign w:val="bottom"/>
            <w:hideMark/>
          </w:tcPr>
          <w:p w14:paraId="285CB82C" w14:textId="77777777" w:rsidR="00952328" w:rsidRPr="00BD09A0" w:rsidRDefault="00952328" w:rsidP="00952328">
            <w:pPr>
              <w:suppressAutoHyphens w:val="0"/>
              <w:jc w:val="right"/>
              <w:rPr>
                <w:rFonts w:cs="Arial"/>
                <w:b/>
                <w:bCs/>
                <w:sz w:val="14"/>
                <w:szCs w:val="14"/>
                <w:lang w:eastAsia="sl-SI"/>
              </w:rPr>
            </w:pPr>
            <w:r w:rsidRPr="00BD09A0">
              <w:rPr>
                <w:rFonts w:cs="Arial"/>
                <w:b/>
                <w:bCs/>
                <w:sz w:val="14"/>
                <w:szCs w:val="14"/>
                <w:lang w:eastAsia="sl-SI"/>
              </w:rPr>
              <w:t>100,0</w:t>
            </w:r>
          </w:p>
        </w:tc>
        <w:tc>
          <w:tcPr>
            <w:tcW w:w="1077" w:type="dxa"/>
            <w:tcBorders>
              <w:top w:val="nil"/>
              <w:left w:val="nil"/>
              <w:bottom w:val="single" w:sz="4" w:space="0" w:color="auto"/>
              <w:right w:val="single" w:sz="4" w:space="0" w:color="auto"/>
            </w:tcBorders>
            <w:shd w:val="clear" w:color="CCCCFF" w:fill="BFBFBF"/>
            <w:noWrap/>
            <w:vAlign w:val="bottom"/>
            <w:hideMark/>
          </w:tcPr>
          <w:p w14:paraId="08122B42" w14:textId="77777777" w:rsidR="00952328" w:rsidRPr="00BD09A0" w:rsidRDefault="00952328" w:rsidP="00952328">
            <w:pPr>
              <w:suppressAutoHyphens w:val="0"/>
              <w:jc w:val="right"/>
              <w:rPr>
                <w:rFonts w:cs="Arial"/>
                <w:b/>
                <w:bCs/>
                <w:sz w:val="14"/>
                <w:szCs w:val="14"/>
                <w:lang w:eastAsia="sl-SI"/>
              </w:rPr>
            </w:pPr>
            <w:r w:rsidRPr="00BD09A0">
              <w:rPr>
                <w:rFonts w:cs="Arial"/>
                <w:b/>
                <w:bCs/>
                <w:sz w:val="14"/>
                <w:szCs w:val="14"/>
                <w:lang w:eastAsia="sl-SI"/>
              </w:rPr>
              <w:t>2.239.331,40</w:t>
            </w:r>
          </w:p>
        </w:tc>
        <w:tc>
          <w:tcPr>
            <w:tcW w:w="1077" w:type="dxa"/>
            <w:tcBorders>
              <w:top w:val="nil"/>
              <w:left w:val="nil"/>
              <w:bottom w:val="single" w:sz="4" w:space="0" w:color="auto"/>
              <w:right w:val="single" w:sz="4" w:space="0" w:color="auto"/>
            </w:tcBorders>
            <w:shd w:val="clear" w:color="CCCCFF" w:fill="BFBFBF"/>
            <w:noWrap/>
            <w:vAlign w:val="bottom"/>
            <w:hideMark/>
          </w:tcPr>
          <w:p w14:paraId="3C122A17" w14:textId="77777777" w:rsidR="00952328" w:rsidRPr="00BD09A0" w:rsidRDefault="00952328" w:rsidP="00952328">
            <w:pPr>
              <w:suppressAutoHyphens w:val="0"/>
              <w:jc w:val="right"/>
              <w:rPr>
                <w:rFonts w:cs="Arial"/>
                <w:b/>
                <w:bCs/>
                <w:sz w:val="14"/>
                <w:szCs w:val="14"/>
                <w:lang w:eastAsia="sl-SI"/>
              </w:rPr>
            </w:pPr>
            <w:r w:rsidRPr="00BD09A0">
              <w:rPr>
                <w:rFonts w:cs="Arial"/>
                <w:b/>
                <w:bCs/>
                <w:sz w:val="14"/>
                <w:szCs w:val="14"/>
                <w:lang w:eastAsia="sl-SI"/>
              </w:rPr>
              <w:t>384.251,20</w:t>
            </w:r>
          </w:p>
        </w:tc>
        <w:tc>
          <w:tcPr>
            <w:tcW w:w="1077" w:type="dxa"/>
            <w:tcBorders>
              <w:top w:val="nil"/>
              <w:left w:val="nil"/>
              <w:bottom w:val="single" w:sz="4" w:space="0" w:color="auto"/>
              <w:right w:val="single" w:sz="4" w:space="0" w:color="auto"/>
            </w:tcBorders>
            <w:shd w:val="clear" w:color="CCCCFF" w:fill="BFBFBF"/>
            <w:noWrap/>
            <w:vAlign w:val="bottom"/>
            <w:hideMark/>
          </w:tcPr>
          <w:p w14:paraId="1FE58727" w14:textId="77777777" w:rsidR="00952328" w:rsidRPr="00BD09A0" w:rsidRDefault="00952328" w:rsidP="00952328">
            <w:pPr>
              <w:suppressAutoHyphens w:val="0"/>
              <w:jc w:val="right"/>
              <w:rPr>
                <w:rFonts w:cs="Arial"/>
                <w:b/>
                <w:bCs/>
                <w:sz w:val="14"/>
                <w:szCs w:val="14"/>
                <w:lang w:eastAsia="sl-SI"/>
              </w:rPr>
            </w:pPr>
            <w:r w:rsidRPr="00BD09A0">
              <w:rPr>
                <w:rFonts w:cs="Arial"/>
                <w:b/>
                <w:bCs/>
                <w:sz w:val="14"/>
                <w:szCs w:val="14"/>
                <w:lang w:eastAsia="sl-SI"/>
              </w:rPr>
              <w:t>730.478,69</w:t>
            </w:r>
          </w:p>
        </w:tc>
        <w:tc>
          <w:tcPr>
            <w:tcW w:w="1077" w:type="dxa"/>
            <w:tcBorders>
              <w:top w:val="nil"/>
              <w:left w:val="nil"/>
              <w:bottom w:val="single" w:sz="4" w:space="0" w:color="auto"/>
              <w:right w:val="single" w:sz="4" w:space="0" w:color="auto"/>
            </w:tcBorders>
            <w:shd w:val="clear" w:color="CCCCFF" w:fill="BFBFBF"/>
            <w:noWrap/>
            <w:vAlign w:val="bottom"/>
            <w:hideMark/>
          </w:tcPr>
          <w:p w14:paraId="437EB1FE" w14:textId="77777777" w:rsidR="00952328" w:rsidRPr="00BD09A0" w:rsidRDefault="00952328" w:rsidP="00952328">
            <w:pPr>
              <w:suppressAutoHyphens w:val="0"/>
              <w:jc w:val="right"/>
              <w:rPr>
                <w:rFonts w:cs="Arial"/>
                <w:b/>
                <w:bCs/>
                <w:sz w:val="14"/>
                <w:szCs w:val="14"/>
                <w:lang w:eastAsia="sl-SI"/>
              </w:rPr>
            </w:pPr>
            <w:r w:rsidRPr="00BD09A0">
              <w:rPr>
                <w:rFonts w:cs="Arial"/>
                <w:b/>
                <w:bCs/>
                <w:sz w:val="14"/>
                <w:szCs w:val="14"/>
                <w:lang w:eastAsia="sl-SI"/>
              </w:rPr>
              <w:t>839.046,06</w:t>
            </w:r>
          </w:p>
        </w:tc>
        <w:tc>
          <w:tcPr>
            <w:tcW w:w="1077" w:type="dxa"/>
            <w:tcBorders>
              <w:top w:val="nil"/>
              <w:left w:val="nil"/>
              <w:bottom w:val="single" w:sz="4" w:space="0" w:color="auto"/>
              <w:right w:val="single" w:sz="4" w:space="0" w:color="auto"/>
            </w:tcBorders>
            <w:shd w:val="clear" w:color="CCCCFF" w:fill="BFBFBF"/>
            <w:noWrap/>
            <w:vAlign w:val="bottom"/>
            <w:hideMark/>
          </w:tcPr>
          <w:p w14:paraId="6E7F3A68" w14:textId="77777777" w:rsidR="00952328" w:rsidRPr="00BD09A0" w:rsidRDefault="00952328" w:rsidP="00952328">
            <w:pPr>
              <w:suppressAutoHyphens w:val="0"/>
              <w:jc w:val="right"/>
              <w:rPr>
                <w:rFonts w:cs="Arial"/>
                <w:b/>
                <w:bCs/>
                <w:sz w:val="14"/>
                <w:szCs w:val="14"/>
                <w:lang w:eastAsia="sl-SI"/>
              </w:rPr>
            </w:pPr>
            <w:r w:rsidRPr="00BD09A0">
              <w:rPr>
                <w:rFonts w:cs="Arial"/>
                <w:b/>
                <w:bCs/>
                <w:sz w:val="14"/>
                <w:szCs w:val="14"/>
                <w:lang w:eastAsia="sl-SI"/>
              </w:rPr>
              <w:t>285.555,45</w:t>
            </w:r>
          </w:p>
        </w:tc>
      </w:tr>
      <w:tr w:rsidR="00952328" w:rsidRPr="00BD09A0" w14:paraId="13DAF49A" w14:textId="77777777" w:rsidTr="00F523A2">
        <w:trPr>
          <w:trHeight w:val="210"/>
        </w:trPr>
        <w:tc>
          <w:tcPr>
            <w:tcW w:w="2268" w:type="dxa"/>
            <w:tcBorders>
              <w:top w:val="nil"/>
              <w:left w:val="single" w:sz="4" w:space="0" w:color="000000"/>
              <w:bottom w:val="single" w:sz="4" w:space="0" w:color="000000"/>
              <w:right w:val="nil"/>
            </w:tcBorders>
            <w:shd w:val="clear" w:color="auto" w:fill="auto"/>
            <w:noWrap/>
            <w:vAlign w:val="bottom"/>
            <w:hideMark/>
          </w:tcPr>
          <w:p w14:paraId="27246EFC" w14:textId="77777777" w:rsidR="00952328" w:rsidRPr="00BD09A0" w:rsidRDefault="00952328" w:rsidP="00952328">
            <w:pPr>
              <w:suppressAutoHyphens w:val="0"/>
              <w:jc w:val="left"/>
              <w:rPr>
                <w:rFonts w:cs="Arial"/>
                <w:sz w:val="14"/>
                <w:szCs w:val="14"/>
                <w:lang w:eastAsia="sl-SI"/>
              </w:rPr>
            </w:pPr>
            <w:r w:rsidRPr="00BD09A0">
              <w:rPr>
                <w:rFonts w:cs="Arial"/>
                <w:sz w:val="14"/>
                <w:szCs w:val="14"/>
                <w:lang w:eastAsia="sl-SI"/>
              </w:rPr>
              <w:t>Vpliv inflacije</w:t>
            </w:r>
          </w:p>
        </w:tc>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3BC27FD5" w14:textId="77777777" w:rsidR="00952328" w:rsidRPr="00BD09A0" w:rsidRDefault="00952328" w:rsidP="00952328">
            <w:pPr>
              <w:suppressAutoHyphens w:val="0"/>
              <w:jc w:val="right"/>
              <w:rPr>
                <w:rFonts w:cs="Arial"/>
                <w:sz w:val="14"/>
                <w:szCs w:val="14"/>
                <w:lang w:eastAsia="sl-SI"/>
              </w:rPr>
            </w:pPr>
            <w:r w:rsidRPr="00BD09A0">
              <w:rPr>
                <w:rFonts w:cs="Arial"/>
                <w:sz w:val="14"/>
                <w:szCs w:val="14"/>
                <w:lang w:eastAsia="sl-SI"/>
              </w:rPr>
              <w:t>5,31</w:t>
            </w:r>
          </w:p>
        </w:tc>
        <w:tc>
          <w:tcPr>
            <w:tcW w:w="1077" w:type="dxa"/>
            <w:tcBorders>
              <w:top w:val="nil"/>
              <w:left w:val="nil"/>
              <w:bottom w:val="single" w:sz="4" w:space="0" w:color="auto"/>
              <w:right w:val="single" w:sz="4" w:space="0" w:color="auto"/>
            </w:tcBorders>
            <w:shd w:val="clear" w:color="000000" w:fill="D9D9D9"/>
            <w:noWrap/>
            <w:vAlign w:val="bottom"/>
            <w:hideMark/>
          </w:tcPr>
          <w:p w14:paraId="2FAED064" w14:textId="77777777" w:rsidR="00952328" w:rsidRPr="00BD09A0" w:rsidRDefault="00952328" w:rsidP="00952328">
            <w:pPr>
              <w:suppressAutoHyphens w:val="0"/>
              <w:jc w:val="right"/>
              <w:rPr>
                <w:rFonts w:cs="Arial"/>
                <w:sz w:val="14"/>
                <w:szCs w:val="14"/>
                <w:lang w:eastAsia="sl-SI"/>
              </w:rPr>
            </w:pPr>
            <w:r w:rsidRPr="00BD09A0">
              <w:rPr>
                <w:rFonts w:cs="Arial"/>
                <w:sz w:val="14"/>
                <w:szCs w:val="14"/>
                <w:lang w:eastAsia="sl-SI"/>
              </w:rPr>
              <w:t>112.959,15</w:t>
            </w:r>
          </w:p>
        </w:tc>
        <w:tc>
          <w:tcPr>
            <w:tcW w:w="1077" w:type="dxa"/>
            <w:tcBorders>
              <w:top w:val="nil"/>
              <w:left w:val="nil"/>
              <w:bottom w:val="single" w:sz="4" w:space="0" w:color="auto"/>
              <w:right w:val="single" w:sz="4" w:space="0" w:color="auto"/>
            </w:tcBorders>
            <w:shd w:val="clear" w:color="auto" w:fill="auto"/>
            <w:noWrap/>
            <w:vAlign w:val="bottom"/>
            <w:hideMark/>
          </w:tcPr>
          <w:p w14:paraId="607D6724" w14:textId="77777777" w:rsidR="00952328" w:rsidRPr="00BD09A0" w:rsidRDefault="00952328" w:rsidP="00952328">
            <w:pPr>
              <w:suppressAutoHyphens w:val="0"/>
              <w:jc w:val="right"/>
              <w:rPr>
                <w:rFonts w:cs="Arial"/>
                <w:sz w:val="14"/>
                <w:szCs w:val="14"/>
                <w:lang w:eastAsia="sl-SI"/>
              </w:rPr>
            </w:pPr>
            <w:r w:rsidRPr="00BD09A0">
              <w:rPr>
                <w:rFonts w:cs="Arial"/>
                <w:sz w:val="14"/>
                <w:szCs w:val="14"/>
                <w:lang w:eastAsia="sl-SI"/>
              </w:rPr>
              <w:t>7.164,64</w:t>
            </w:r>
          </w:p>
        </w:tc>
        <w:tc>
          <w:tcPr>
            <w:tcW w:w="1077" w:type="dxa"/>
            <w:tcBorders>
              <w:top w:val="nil"/>
              <w:left w:val="nil"/>
              <w:bottom w:val="single" w:sz="4" w:space="0" w:color="auto"/>
              <w:right w:val="single" w:sz="4" w:space="0" w:color="auto"/>
            </w:tcBorders>
            <w:shd w:val="clear" w:color="auto" w:fill="auto"/>
            <w:noWrap/>
            <w:vAlign w:val="bottom"/>
            <w:hideMark/>
          </w:tcPr>
          <w:p w14:paraId="45EAAF9D" w14:textId="77777777" w:rsidR="00952328" w:rsidRPr="00BD09A0" w:rsidRDefault="00952328" w:rsidP="00952328">
            <w:pPr>
              <w:suppressAutoHyphens w:val="0"/>
              <w:jc w:val="right"/>
              <w:rPr>
                <w:rFonts w:cs="Arial"/>
                <w:sz w:val="14"/>
                <w:szCs w:val="14"/>
                <w:lang w:eastAsia="sl-SI"/>
              </w:rPr>
            </w:pPr>
            <w:r w:rsidRPr="00BD09A0">
              <w:rPr>
                <w:rFonts w:cs="Arial"/>
                <w:sz w:val="14"/>
                <w:szCs w:val="14"/>
                <w:lang w:eastAsia="sl-SI"/>
              </w:rPr>
              <w:t>29.737,36</w:t>
            </w:r>
          </w:p>
        </w:tc>
        <w:tc>
          <w:tcPr>
            <w:tcW w:w="1077" w:type="dxa"/>
            <w:tcBorders>
              <w:top w:val="nil"/>
              <w:left w:val="nil"/>
              <w:bottom w:val="single" w:sz="4" w:space="0" w:color="auto"/>
              <w:right w:val="single" w:sz="4" w:space="0" w:color="auto"/>
            </w:tcBorders>
            <w:shd w:val="clear" w:color="auto" w:fill="auto"/>
            <w:noWrap/>
            <w:vAlign w:val="bottom"/>
            <w:hideMark/>
          </w:tcPr>
          <w:p w14:paraId="575FE437" w14:textId="77777777" w:rsidR="00952328" w:rsidRPr="00BD09A0" w:rsidRDefault="00952328" w:rsidP="00952328">
            <w:pPr>
              <w:suppressAutoHyphens w:val="0"/>
              <w:jc w:val="right"/>
              <w:rPr>
                <w:rFonts w:cs="Arial"/>
                <w:sz w:val="14"/>
                <w:szCs w:val="14"/>
                <w:lang w:eastAsia="sl-SI"/>
              </w:rPr>
            </w:pPr>
            <w:r w:rsidRPr="00BD09A0">
              <w:rPr>
                <w:rFonts w:cs="Arial"/>
                <w:sz w:val="14"/>
                <w:szCs w:val="14"/>
                <w:lang w:eastAsia="sl-SI"/>
              </w:rPr>
              <w:t>52.253,31</w:t>
            </w:r>
          </w:p>
        </w:tc>
        <w:tc>
          <w:tcPr>
            <w:tcW w:w="1077" w:type="dxa"/>
            <w:tcBorders>
              <w:top w:val="nil"/>
              <w:left w:val="nil"/>
              <w:bottom w:val="single" w:sz="4" w:space="0" w:color="auto"/>
              <w:right w:val="single" w:sz="4" w:space="0" w:color="auto"/>
            </w:tcBorders>
            <w:shd w:val="clear" w:color="auto" w:fill="auto"/>
            <w:noWrap/>
            <w:vAlign w:val="bottom"/>
            <w:hideMark/>
          </w:tcPr>
          <w:p w14:paraId="14C2E514" w14:textId="77777777" w:rsidR="00952328" w:rsidRPr="00BD09A0" w:rsidRDefault="00952328" w:rsidP="00952328">
            <w:pPr>
              <w:suppressAutoHyphens w:val="0"/>
              <w:jc w:val="right"/>
              <w:rPr>
                <w:rFonts w:cs="Arial"/>
                <w:sz w:val="14"/>
                <w:szCs w:val="14"/>
                <w:lang w:eastAsia="sl-SI"/>
              </w:rPr>
            </w:pPr>
            <w:r w:rsidRPr="00BD09A0">
              <w:rPr>
                <w:rFonts w:cs="Arial"/>
                <w:sz w:val="14"/>
                <w:szCs w:val="14"/>
                <w:lang w:eastAsia="sl-SI"/>
              </w:rPr>
              <w:t>23.803,84</w:t>
            </w:r>
          </w:p>
        </w:tc>
      </w:tr>
    </w:tbl>
    <w:p w14:paraId="616BF3B8" w14:textId="77777777" w:rsidR="00952328" w:rsidRDefault="00952328" w:rsidP="00664E44">
      <w:pPr>
        <w:pStyle w:val="Odstavekseznama"/>
        <w:spacing w:after="120" w:line="288" w:lineRule="auto"/>
        <w:ind w:left="720"/>
        <w:rPr>
          <w:sz w:val="20"/>
          <w:szCs w:val="20"/>
        </w:rPr>
      </w:pPr>
    </w:p>
    <w:p w14:paraId="5BD5D107" w14:textId="6888C149" w:rsidR="00952328" w:rsidRDefault="00952328" w:rsidP="00664E44">
      <w:pPr>
        <w:pStyle w:val="Odstavekseznama"/>
        <w:spacing w:after="120" w:line="288" w:lineRule="auto"/>
        <w:ind w:left="720"/>
        <w:rPr>
          <w:sz w:val="20"/>
          <w:szCs w:val="20"/>
        </w:rPr>
      </w:pPr>
      <w:r>
        <w:rPr>
          <w:sz w:val="20"/>
          <w:szCs w:val="20"/>
        </w:rPr>
        <w:t>Prikaz stroškov po noveliranem IP:</w:t>
      </w:r>
    </w:p>
    <w:tbl>
      <w:tblPr>
        <w:tblW w:w="8640" w:type="dxa"/>
        <w:tblInd w:w="421" w:type="dxa"/>
        <w:tblLayout w:type="fixed"/>
        <w:tblCellMar>
          <w:left w:w="70" w:type="dxa"/>
          <w:right w:w="70" w:type="dxa"/>
        </w:tblCellMar>
        <w:tblLook w:val="04A0" w:firstRow="1" w:lastRow="0" w:firstColumn="1" w:lastColumn="0" w:noHBand="0" w:noVBand="1"/>
      </w:tblPr>
      <w:tblGrid>
        <w:gridCol w:w="3256"/>
        <w:gridCol w:w="1076"/>
        <w:gridCol w:w="1077"/>
        <w:gridCol w:w="1077"/>
        <w:gridCol w:w="1077"/>
        <w:gridCol w:w="1077"/>
      </w:tblGrid>
      <w:tr w:rsidR="00952328" w:rsidRPr="001E16C3" w14:paraId="3DF9E055" w14:textId="77777777" w:rsidTr="00952328">
        <w:trPr>
          <w:trHeight w:val="210"/>
        </w:trPr>
        <w:tc>
          <w:tcPr>
            <w:tcW w:w="3256" w:type="dxa"/>
            <w:tcBorders>
              <w:top w:val="single" w:sz="4" w:space="0" w:color="auto"/>
              <w:left w:val="single" w:sz="4" w:space="0" w:color="auto"/>
              <w:bottom w:val="single" w:sz="4" w:space="0" w:color="auto"/>
              <w:right w:val="single" w:sz="4" w:space="0" w:color="auto"/>
            </w:tcBorders>
            <w:shd w:val="clear" w:color="CCCCFF" w:fill="DCE6F1"/>
            <w:noWrap/>
            <w:vAlign w:val="bottom"/>
            <w:hideMark/>
          </w:tcPr>
          <w:p w14:paraId="3CB02604" w14:textId="77777777" w:rsidR="00952328" w:rsidRPr="001E16C3" w:rsidRDefault="00952328" w:rsidP="00952328">
            <w:pPr>
              <w:suppressAutoHyphens w:val="0"/>
              <w:jc w:val="left"/>
              <w:rPr>
                <w:rFonts w:cs="Arial"/>
                <w:b/>
                <w:bCs/>
                <w:sz w:val="14"/>
                <w:szCs w:val="14"/>
                <w:lang w:eastAsia="sl-SI"/>
              </w:rPr>
            </w:pPr>
            <w:r w:rsidRPr="001E16C3">
              <w:rPr>
                <w:rFonts w:cs="Arial"/>
                <w:b/>
                <w:bCs/>
                <w:sz w:val="14"/>
                <w:szCs w:val="14"/>
                <w:lang w:eastAsia="sl-SI"/>
              </w:rPr>
              <w:t>Viri financiranja - tekoče cene (z DDV)</w:t>
            </w:r>
          </w:p>
        </w:tc>
        <w:tc>
          <w:tcPr>
            <w:tcW w:w="1076" w:type="dxa"/>
            <w:tcBorders>
              <w:top w:val="single" w:sz="4" w:space="0" w:color="auto"/>
              <w:left w:val="nil"/>
              <w:bottom w:val="single" w:sz="4" w:space="0" w:color="auto"/>
              <w:right w:val="single" w:sz="4" w:space="0" w:color="auto"/>
            </w:tcBorders>
            <w:shd w:val="clear" w:color="000000" w:fill="DCE6F1"/>
            <w:noWrap/>
            <w:vAlign w:val="bottom"/>
            <w:hideMark/>
          </w:tcPr>
          <w:p w14:paraId="4CAF2A10" w14:textId="77777777" w:rsidR="00952328" w:rsidRPr="001E16C3" w:rsidRDefault="00952328" w:rsidP="00952328">
            <w:pPr>
              <w:suppressAutoHyphens w:val="0"/>
              <w:jc w:val="center"/>
              <w:rPr>
                <w:rFonts w:cs="Arial"/>
                <w:b/>
                <w:bCs/>
                <w:sz w:val="14"/>
                <w:szCs w:val="14"/>
                <w:lang w:eastAsia="sl-SI"/>
              </w:rPr>
            </w:pPr>
            <w:r w:rsidRPr="001E16C3">
              <w:rPr>
                <w:rFonts w:cs="Arial"/>
                <w:b/>
                <w:bCs/>
                <w:sz w:val="14"/>
                <w:szCs w:val="14"/>
                <w:lang w:eastAsia="sl-SI"/>
              </w:rPr>
              <w:t>Delež v %</w:t>
            </w:r>
          </w:p>
        </w:tc>
        <w:tc>
          <w:tcPr>
            <w:tcW w:w="1077" w:type="dxa"/>
            <w:tcBorders>
              <w:top w:val="single" w:sz="4" w:space="0" w:color="auto"/>
              <w:left w:val="nil"/>
              <w:bottom w:val="single" w:sz="4" w:space="0" w:color="auto"/>
              <w:right w:val="single" w:sz="4" w:space="0" w:color="auto"/>
            </w:tcBorders>
            <w:shd w:val="clear" w:color="000000" w:fill="DCE6F1"/>
            <w:noWrap/>
            <w:vAlign w:val="bottom"/>
            <w:hideMark/>
          </w:tcPr>
          <w:p w14:paraId="76ED9402" w14:textId="77777777" w:rsidR="00952328" w:rsidRPr="001E16C3" w:rsidRDefault="00952328" w:rsidP="00952328">
            <w:pPr>
              <w:suppressAutoHyphens w:val="0"/>
              <w:jc w:val="center"/>
              <w:rPr>
                <w:rFonts w:cs="Arial"/>
                <w:b/>
                <w:bCs/>
                <w:sz w:val="14"/>
                <w:szCs w:val="14"/>
                <w:lang w:eastAsia="sl-SI"/>
              </w:rPr>
            </w:pPr>
            <w:r w:rsidRPr="001E16C3">
              <w:rPr>
                <w:rFonts w:cs="Arial"/>
                <w:b/>
                <w:bCs/>
                <w:sz w:val="14"/>
                <w:szCs w:val="14"/>
                <w:lang w:eastAsia="sl-SI"/>
              </w:rPr>
              <w:t>Skupaj v EUR</w:t>
            </w:r>
          </w:p>
        </w:tc>
        <w:tc>
          <w:tcPr>
            <w:tcW w:w="1077" w:type="dxa"/>
            <w:tcBorders>
              <w:top w:val="single" w:sz="4" w:space="0" w:color="auto"/>
              <w:left w:val="nil"/>
              <w:bottom w:val="single" w:sz="4" w:space="0" w:color="auto"/>
              <w:right w:val="single" w:sz="4" w:space="0" w:color="auto"/>
            </w:tcBorders>
            <w:shd w:val="clear" w:color="000000" w:fill="DCE6F1"/>
            <w:noWrap/>
            <w:vAlign w:val="bottom"/>
            <w:hideMark/>
          </w:tcPr>
          <w:p w14:paraId="1353F5A8" w14:textId="77777777" w:rsidR="00952328" w:rsidRPr="001E16C3" w:rsidRDefault="00952328" w:rsidP="00952328">
            <w:pPr>
              <w:suppressAutoHyphens w:val="0"/>
              <w:jc w:val="center"/>
              <w:rPr>
                <w:rFonts w:cs="Arial"/>
                <w:b/>
                <w:bCs/>
                <w:sz w:val="14"/>
                <w:szCs w:val="14"/>
                <w:lang w:eastAsia="sl-SI"/>
              </w:rPr>
            </w:pPr>
            <w:r w:rsidRPr="001E16C3">
              <w:rPr>
                <w:rFonts w:cs="Arial"/>
                <w:b/>
                <w:bCs/>
                <w:sz w:val="14"/>
                <w:szCs w:val="14"/>
                <w:lang w:eastAsia="sl-SI"/>
              </w:rPr>
              <w:t>EUR v 2019</w:t>
            </w:r>
          </w:p>
        </w:tc>
        <w:tc>
          <w:tcPr>
            <w:tcW w:w="1077" w:type="dxa"/>
            <w:tcBorders>
              <w:top w:val="single" w:sz="4" w:space="0" w:color="auto"/>
              <w:left w:val="nil"/>
              <w:bottom w:val="single" w:sz="4" w:space="0" w:color="auto"/>
              <w:right w:val="single" w:sz="4" w:space="0" w:color="auto"/>
            </w:tcBorders>
            <w:shd w:val="clear" w:color="000000" w:fill="DCE6F1"/>
            <w:noWrap/>
            <w:vAlign w:val="bottom"/>
            <w:hideMark/>
          </w:tcPr>
          <w:p w14:paraId="1703FB49" w14:textId="77777777" w:rsidR="00952328" w:rsidRPr="001E16C3" w:rsidRDefault="00952328" w:rsidP="00952328">
            <w:pPr>
              <w:suppressAutoHyphens w:val="0"/>
              <w:jc w:val="center"/>
              <w:rPr>
                <w:rFonts w:cs="Arial"/>
                <w:b/>
                <w:bCs/>
                <w:sz w:val="14"/>
                <w:szCs w:val="14"/>
                <w:lang w:eastAsia="sl-SI"/>
              </w:rPr>
            </w:pPr>
            <w:r w:rsidRPr="001E16C3">
              <w:rPr>
                <w:rFonts w:cs="Arial"/>
                <w:b/>
                <w:bCs/>
                <w:sz w:val="14"/>
                <w:szCs w:val="14"/>
                <w:lang w:eastAsia="sl-SI"/>
              </w:rPr>
              <w:t>EUR v 2020</w:t>
            </w:r>
          </w:p>
        </w:tc>
        <w:tc>
          <w:tcPr>
            <w:tcW w:w="1077" w:type="dxa"/>
            <w:tcBorders>
              <w:top w:val="single" w:sz="4" w:space="0" w:color="auto"/>
              <w:left w:val="nil"/>
              <w:bottom w:val="single" w:sz="4" w:space="0" w:color="auto"/>
              <w:right w:val="single" w:sz="4" w:space="0" w:color="auto"/>
            </w:tcBorders>
            <w:shd w:val="clear" w:color="000000" w:fill="DCE6F1"/>
            <w:noWrap/>
            <w:vAlign w:val="bottom"/>
            <w:hideMark/>
          </w:tcPr>
          <w:p w14:paraId="0ECBDD6A" w14:textId="77777777" w:rsidR="00952328" w:rsidRPr="001E16C3" w:rsidRDefault="00952328" w:rsidP="00952328">
            <w:pPr>
              <w:suppressAutoHyphens w:val="0"/>
              <w:jc w:val="center"/>
              <w:rPr>
                <w:rFonts w:cs="Arial"/>
                <w:b/>
                <w:bCs/>
                <w:sz w:val="14"/>
                <w:szCs w:val="14"/>
                <w:lang w:eastAsia="sl-SI"/>
              </w:rPr>
            </w:pPr>
            <w:r w:rsidRPr="001E16C3">
              <w:rPr>
                <w:rFonts w:cs="Arial"/>
                <w:b/>
                <w:bCs/>
                <w:sz w:val="14"/>
                <w:szCs w:val="14"/>
                <w:lang w:eastAsia="sl-SI"/>
              </w:rPr>
              <w:t>EUR v 2021</w:t>
            </w:r>
          </w:p>
        </w:tc>
      </w:tr>
      <w:tr w:rsidR="00952328" w:rsidRPr="001E16C3" w14:paraId="2C5964B2" w14:textId="77777777" w:rsidTr="00952328">
        <w:trPr>
          <w:trHeight w:val="210"/>
        </w:trPr>
        <w:tc>
          <w:tcPr>
            <w:tcW w:w="3256" w:type="dxa"/>
            <w:tcBorders>
              <w:top w:val="nil"/>
              <w:left w:val="single" w:sz="4" w:space="0" w:color="auto"/>
              <w:bottom w:val="single" w:sz="4" w:space="0" w:color="auto"/>
              <w:right w:val="single" w:sz="4" w:space="0" w:color="auto"/>
            </w:tcBorders>
            <w:shd w:val="clear" w:color="000000" w:fill="FFFFFF"/>
            <w:noWrap/>
            <w:vAlign w:val="bottom"/>
            <w:hideMark/>
          </w:tcPr>
          <w:p w14:paraId="361FF8E4" w14:textId="77777777" w:rsidR="00952328" w:rsidRPr="001E16C3" w:rsidRDefault="00952328" w:rsidP="00952328">
            <w:pPr>
              <w:suppressAutoHyphens w:val="0"/>
              <w:jc w:val="left"/>
              <w:rPr>
                <w:rFonts w:cs="Arial"/>
                <w:sz w:val="14"/>
                <w:szCs w:val="14"/>
                <w:lang w:eastAsia="sl-SI"/>
              </w:rPr>
            </w:pPr>
            <w:r w:rsidRPr="001E16C3">
              <w:rPr>
                <w:rFonts w:cs="Arial"/>
                <w:sz w:val="14"/>
                <w:szCs w:val="14"/>
                <w:lang w:eastAsia="sl-SI"/>
              </w:rPr>
              <w:t>EU skladi in slovenska udeležba</w:t>
            </w:r>
          </w:p>
        </w:tc>
        <w:tc>
          <w:tcPr>
            <w:tcW w:w="1076" w:type="dxa"/>
            <w:tcBorders>
              <w:top w:val="nil"/>
              <w:left w:val="nil"/>
              <w:bottom w:val="single" w:sz="4" w:space="0" w:color="auto"/>
              <w:right w:val="single" w:sz="4" w:space="0" w:color="auto"/>
            </w:tcBorders>
            <w:shd w:val="clear" w:color="000000" w:fill="FFFFFF"/>
            <w:noWrap/>
            <w:vAlign w:val="bottom"/>
            <w:hideMark/>
          </w:tcPr>
          <w:p w14:paraId="039C1EC5" w14:textId="77777777" w:rsidR="00952328" w:rsidRPr="001E16C3" w:rsidRDefault="00952328" w:rsidP="00952328">
            <w:pPr>
              <w:suppressAutoHyphens w:val="0"/>
              <w:jc w:val="right"/>
              <w:rPr>
                <w:rFonts w:cs="Arial"/>
                <w:sz w:val="14"/>
                <w:szCs w:val="14"/>
                <w:lang w:eastAsia="sl-SI"/>
              </w:rPr>
            </w:pPr>
            <w:r w:rsidRPr="001E16C3">
              <w:rPr>
                <w:rFonts w:cs="Arial"/>
                <w:sz w:val="14"/>
                <w:szCs w:val="14"/>
              </w:rPr>
              <w:t>85,99</w:t>
            </w:r>
          </w:p>
        </w:tc>
        <w:tc>
          <w:tcPr>
            <w:tcW w:w="1077" w:type="dxa"/>
            <w:tcBorders>
              <w:top w:val="nil"/>
              <w:left w:val="nil"/>
              <w:bottom w:val="single" w:sz="4" w:space="0" w:color="auto"/>
              <w:right w:val="single" w:sz="4" w:space="0" w:color="auto"/>
            </w:tcBorders>
            <w:shd w:val="clear" w:color="000000" w:fill="D9D9D9"/>
            <w:noWrap/>
            <w:vAlign w:val="bottom"/>
            <w:hideMark/>
          </w:tcPr>
          <w:p w14:paraId="17551A2D" w14:textId="77777777" w:rsidR="00952328" w:rsidRPr="001E16C3" w:rsidRDefault="00952328" w:rsidP="00952328">
            <w:pPr>
              <w:suppressAutoHyphens w:val="0"/>
              <w:jc w:val="right"/>
              <w:rPr>
                <w:rFonts w:cs="Arial"/>
                <w:sz w:val="14"/>
                <w:szCs w:val="14"/>
                <w:lang w:eastAsia="sl-SI"/>
              </w:rPr>
            </w:pPr>
            <w:r w:rsidRPr="001E16C3">
              <w:rPr>
                <w:rFonts w:cs="Arial"/>
                <w:sz w:val="14"/>
                <w:szCs w:val="14"/>
              </w:rPr>
              <w:t>796.940,74</w:t>
            </w:r>
          </w:p>
        </w:tc>
        <w:tc>
          <w:tcPr>
            <w:tcW w:w="1077" w:type="dxa"/>
            <w:tcBorders>
              <w:top w:val="nil"/>
              <w:left w:val="nil"/>
              <w:bottom w:val="single" w:sz="4" w:space="0" w:color="auto"/>
              <w:right w:val="single" w:sz="4" w:space="0" w:color="auto"/>
            </w:tcBorders>
            <w:shd w:val="clear" w:color="auto" w:fill="auto"/>
            <w:noWrap/>
            <w:vAlign w:val="center"/>
            <w:hideMark/>
          </w:tcPr>
          <w:p w14:paraId="36D9E313" w14:textId="77777777" w:rsidR="00952328" w:rsidRPr="001E16C3" w:rsidRDefault="00952328" w:rsidP="00952328">
            <w:pPr>
              <w:suppressAutoHyphens w:val="0"/>
              <w:jc w:val="right"/>
              <w:rPr>
                <w:rFonts w:cs="Arial"/>
                <w:sz w:val="14"/>
                <w:szCs w:val="14"/>
                <w:lang w:eastAsia="sl-SI"/>
              </w:rPr>
            </w:pPr>
            <w:r w:rsidRPr="001E16C3">
              <w:rPr>
                <w:rFonts w:cs="Arial"/>
                <w:color w:val="000000"/>
                <w:sz w:val="14"/>
                <w:szCs w:val="14"/>
              </w:rPr>
              <w:t>0,00</w:t>
            </w:r>
          </w:p>
        </w:tc>
        <w:tc>
          <w:tcPr>
            <w:tcW w:w="1077" w:type="dxa"/>
            <w:tcBorders>
              <w:top w:val="nil"/>
              <w:left w:val="nil"/>
              <w:bottom w:val="single" w:sz="4" w:space="0" w:color="auto"/>
              <w:right w:val="single" w:sz="4" w:space="0" w:color="auto"/>
            </w:tcBorders>
            <w:shd w:val="clear" w:color="auto" w:fill="auto"/>
            <w:noWrap/>
            <w:vAlign w:val="center"/>
            <w:hideMark/>
          </w:tcPr>
          <w:p w14:paraId="5FE9289E" w14:textId="77777777" w:rsidR="00952328" w:rsidRPr="001E16C3" w:rsidRDefault="00952328" w:rsidP="00952328">
            <w:pPr>
              <w:suppressAutoHyphens w:val="0"/>
              <w:jc w:val="right"/>
              <w:rPr>
                <w:rFonts w:cs="Arial"/>
                <w:sz w:val="14"/>
                <w:szCs w:val="14"/>
                <w:lang w:eastAsia="sl-SI"/>
              </w:rPr>
            </w:pPr>
            <w:r w:rsidRPr="001E16C3">
              <w:rPr>
                <w:rFonts w:cs="Arial"/>
                <w:color w:val="000000"/>
                <w:sz w:val="14"/>
                <w:szCs w:val="14"/>
              </w:rPr>
              <w:t>327.677,79</w:t>
            </w:r>
          </w:p>
        </w:tc>
        <w:tc>
          <w:tcPr>
            <w:tcW w:w="1077" w:type="dxa"/>
            <w:tcBorders>
              <w:top w:val="nil"/>
              <w:left w:val="nil"/>
              <w:bottom w:val="single" w:sz="4" w:space="0" w:color="auto"/>
              <w:right w:val="single" w:sz="4" w:space="0" w:color="auto"/>
            </w:tcBorders>
            <w:shd w:val="clear" w:color="auto" w:fill="auto"/>
            <w:noWrap/>
            <w:vAlign w:val="center"/>
            <w:hideMark/>
          </w:tcPr>
          <w:p w14:paraId="0EC811A3" w14:textId="77777777" w:rsidR="00952328" w:rsidRPr="001E16C3" w:rsidRDefault="00952328" w:rsidP="00952328">
            <w:pPr>
              <w:suppressAutoHyphens w:val="0"/>
              <w:jc w:val="right"/>
              <w:rPr>
                <w:rFonts w:cs="Arial"/>
                <w:sz w:val="14"/>
                <w:szCs w:val="14"/>
                <w:lang w:eastAsia="sl-SI"/>
              </w:rPr>
            </w:pPr>
            <w:r w:rsidRPr="001E16C3">
              <w:rPr>
                <w:rFonts w:cs="Arial"/>
                <w:color w:val="000000"/>
                <w:sz w:val="14"/>
                <w:szCs w:val="14"/>
              </w:rPr>
              <w:t>469.262,95</w:t>
            </w:r>
          </w:p>
        </w:tc>
      </w:tr>
      <w:tr w:rsidR="00952328" w:rsidRPr="001E16C3" w14:paraId="41898B51" w14:textId="77777777" w:rsidTr="00952328">
        <w:trPr>
          <w:trHeight w:val="210"/>
        </w:trPr>
        <w:tc>
          <w:tcPr>
            <w:tcW w:w="3256" w:type="dxa"/>
            <w:tcBorders>
              <w:top w:val="nil"/>
              <w:left w:val="single" w:sz="4" w:space="0" w:color="auto"/>
              <w:bottom w:val="single" w:sz="4" w:space="0" w:color="auto"/>
              <w:right w:val="single" w:sz="4" w:space="0" w:color="auto"/>
            </w:tcBorders>
            <w:shd w:val="clear" w:color="000000" w:fill="FFFFFF"/>
            <w:noWrap/>
            <w:vAlign w:val="bottom"/>
            <w:hideMark/>
          </w:tcPr>
          <w:p w14:paraId="7C78C944" w14:textId="77777777" w:rsidR="00952328" w:rsidRPr="001E16C3" w:rsidRDefault="00952328" w:rsidP="00952328">
            <w:pPr>
              <w:suppressAutoHyphens w:val="0"/>
              <w:jc w:val="left"/>
              <w:rPr>
                <w:rFonts w:cs="Arial"/>
                <w:sz w:val="14"/>
                <w:szCs w:val="14"/>
                <w:lang w:eastAsia="sl-SI"/>
              </w:rPr>
            </w:pPr>
            <w:r w:rsidRPr="001E16C3">
              <w:rPr>
                <w:rFonts w:cs="Arial"/>
                <w:sz w:val="14"/>
                <w:szCs w:val="14"/>
                <w:lang w:eastAsia="sl-SI"/>
              </w:rPr>
              <w:t>Občina Ravne na Koroškem</w:t>
            </w:r>
          </w:p>
        </w:tc>
        <w:tc>
          <w:tcPr>
            <w:tcW w:w="1076" w:type="dxa"/>
            <w:tcBorders>
              <w:top w:val="nil"/>
              <w:left w:val="nil"/>
              <w:bottom w:val="single" w:sz="4" w:space="0" w:color="auto"/>
              <w:right w:val="single" w:sz="4" w:space="0" w:color="auto"/>
            </w:tcBorders>
            <w:shd w:val="clear" w:color="000000" w:fill="FFFFFF"/>
            <w:noWrap/>
            <w:vAlign w:val="bottom"/>
            <w:hideMark/>
          </w:tcPr>
          <w:p w14:paraId="40CE3648" w14:textId="77777777" w:rsidR="00952328" w:rsidRPr="001E16C3" w:rsidRDefault="00952328" w:rsidP="00952328">
            <w:pPr>
              <w:suppressAutoHyphens w:val="0"/>
              <w:jc w:val="right"/>
              <w:rPr>
                <w:rFonts w:cs="Arial"/>
                <w:sz w:val="14"/>
                <w:szCs w:val="14"/>
                <w:lang w:eastAsia="sl-SI"/>
              </w:rPr>
            </w:pPr>
            <w:r w:rsidRPr="001E16C3">
              <w:rPr>
                <w:rFonts w:cs="Arial"/>
                <w:sz w:val="14"/>
                <w:szCs w:val="14"/>
              </w:rPr>
              <w:t>14,01</w:t>
            </w:r>
          </w:p>
        </w:tc>
        <w:tc>
          <w:tcPr>
            <w:tcW w:w="1077" w:type="dxa"/>
            <w:tcBorders>
              <w:top w:val="nil"/>
              <w:left w:val="nil"/>
              <w:bottom w:val="single" w:sz="4" w:space="0" w:color="auto"/>
              <w:right w:val="single" w:sz="4" w:space="0" w:color="auto"/>
            </w:tcBorders>
            <w:shd w:val="clear" w:color="000000" w:fill="D9D9D9"/>
            <w:noWrap/>
            <w:vAlign w:val="bottom"/>
            <w:hideMark/>
          </w:tcPr>
          <w:p w14:paraId="4205364F" w14:textId="77777777" w:rsidR="00952328" w:rsidRPr="001E16C3" w:rsidRDefault="00952328" w:rsidP="00952328">
            <w:pPr>
              <w:suppressAutoHyphens w:val="0"/>
              <w:jc w:val="right"/>
              <w:rPr>
                <w:rFonts w:cs="Arial"/>
                <w:sz w:val="14"/>
                <w:szCs w:val="14"/>
                <w:lang w:eastAsia="sl-SI"/>
              </w:rPr>
            </w:pPr>
            <w:r w:rsidRPr="001E16C3">
              <w:rPr>
                <w:rFonts w:cs="Arial"/>
                <w:sz w:val="14"/>
                <w:szCs w:val="14"/>
              </w:rPr>
              <w:t>129.860,57</w:t>
            </w:r>
          </w:p>
        </w:tc>
        <w:tc>
          <w:tcPr>
            <w:tcW w:w="1077" w:type="dxa"/>
            <w:tcBorders>
              <w:top w:val="nil"/>
              <w:left w:val="nil"/>
              <w:bottom w:val="single" w:sz="4" w:space="0" w:color="auto"/>
              <w:right w:val="single" w:sz="4" w:space="0" w:color="auto"/>
            </w:tcBorders>
            <w:shd w:val="clear" w:color="auto" w:fill="auto"/>
            <w:noWrap/>
            <w:vAlign w:val="center"/>
            <w:hideMark/>
          </w:tcPr>
          <w:p w14:paraId="5D01397B" w14:textId="77777777" w:rsidR="00952328" w:rsidRPr="001E16C3" w:rsidRDefault="00952328" w:rsidP="00952328">
            <w:pPr>
              <w:suppressAutoHyphens w:val="0"/>
              <w:jc w:val="right"/>
              <w:rPr>
                <w:rFonts w:cs="Arial"/>
                <w:sz w:val="14"/>
                <w:szCs w:val="14"/>
                <w:lang w:eastAsia="sl-SI"/>
              </w:rPr>
            </w:pPr>
            <w:r w:rsidRPr="001E16C3">
              <w:rPr>
                <w:rFonts w:cs="Arial"/>
                <w:color w:val="000000"/>
                <w:sz w:val="14"/>
                <w:szCs w:val="14"/>
              </w:rPr>
              <w:t>68.524,96</w:t>
            </w:r>
          </w:p>
        </w:tc>
        <w:tc>
          <w:tcPr>
            <w:tcW w:w="1077" w:type="dxa"/>
            <w:tcBorders>
              <w:top w:val="nil"/>
              <w:left w:val="nil"/>
              <w:bottom w:val="single" w:sz="4" w:space="0" w:color="auto"/>
              <w:right w:val="single" w:sz="4" w:space="0" w:color="auto"/>
            </w:tcBorders>
            <w:shd w:val="clear" w:color="auto" w:fill="auto"/>
            <w:noWrap/>
            <w:vAlign w:val="center"/>
            <w:hideMark/>
          </w:tcPr>
          <w:p w14:paraId="13071A26" w14:textId="77777777" w:rsidR="00952328" w:rsidRPr="001E16C3" w:rsidRDefault="00952328" w:rsidP="00952328">
            <w:pPr>
              <w:suppressAutoHyphens w:val="0"/>
              <w:jc w:val="right"/>
              <w:rPr>
                <w:rFonts w:cs="Arial"/>
                <w:sz w:val="14"/>
                <w:szCs w:val="14"/>
                <w:lang w:eastAsia="sl-SI"/>
              </w:rPr>
            </w:pPr>
            <w:r w:rsidRPr="001E16C3">
              <w:rPr>
                <w:rFonts w:cs="Arial"/>
                <w:color w:val="000000"/>
                <w:sz w:val="14"/>
                <w:szCs w:val="14"/>
              </w:rPr>
              <w:t>11.160,09</w:t>
            </w:r>
          </w:p>
        </w:tc>
        <w:tc>
          <w:tcPr>
            <w:tcW w:w="1077" w:type="dxa"/>
            <w:tcBorders>
              <w:top w:val="nil"/>
              <w:left w:val="nil"/>
              <w:bottom w:val="single" w:sz="4" w:space="0" w:color="auto"/>
              <w:right w:val="single" w:sz="4" w:space="0" w:color="auto"/>
            </w:tcBorders>
            <w:shd w:val="clear" w:color="auto" w:fill="auto"/>
            <w:noWrap/>
            <w:vAlign w:val="center"/>
            <w:hideMark/>
          </w:tcPr>
          <w:p w14:paraId="1282DDF4" w14:textId="77777777" w:rsidR="00952328" w:rsidRPr="001E16C3" w:rsidRDefault="00952328" w:rsidP="00952328">
            <w:pPr>
              <w:suppressAutoHyphens w:val="0"/>
              <w:jc w:val="right"/>
              <w:rPr>
                <w:rFonts w:cs="Arial"/>
                <w:sz w:val="14"/>
                <w:szCs w:val="14"/>
                <w:lang w:eastAsia="sl-SI"/>
              </w:rPr>
            </w:pPr>
            <w:r w:rsidRPr="001E16C3">
              <w:rPr>
                <w:rFonts w:cs="Arial"/>
                <w:color w:val="000000"/>
                <w:sz w:val="14"/>
                <w:szCs w:val="14"/>
              </w:rPr>
              <w:t>50.175,52</w:t>
            </w:r>
          </w:p>
        </w:tc>
      </w:tr>
      <w:tr w:rsidR="00952328" w:rsidRPr="001E16C3" w14:paraId="6E93369A" w14:textId="77777777" w:rsidTr="00952328">
        <w:trPr>
          <w:trHeight w:val="210"/>
        </w:trPr>
        <w:tc>
          <w:tcPr>
            <w:tcW w:w="3256" w:type="dxa"/>
            <w:tcBorders>
              <w:top w:val="nil"/>
              <w:left w:val="single" w:sz="4" w:space="0" w:color="auto"/>
              <w:bottom w:val="single" w:sz="4" w:space="0" w:color="auto"/>
              <w:right w:val="single" w:sz="4" w:space="0" w:color="auto"/>
            </w:tcBorders>
            <w:shd w:val="clear" w:color="000000" w:fill="FFFFFF"/>
            <w:noWrap/>
            <w:vAlign w:val="bottom"/>
            <w:hideMark/>
          </w:tcPr>
          <w:p w14:paraId="54B28CAC" w14:textId="154EFF9D" w:rsidR="00952328" w:rsidRPr="001E16C3" w:rsidRDefault="00952328" w:rsidP="00952328">
            <w:pPr>
              <w:suppressAutoHyphens w:val="0"/>
              <w:jc w:val="left"/>
              <w:rPr>
                <w:rFonts w:cs="Arial"/>
                <w:sz w:val="14"/>
                <w:szCs w:val="14"/>
                <w:lang w:eastAsia="sl-SI"/>
              </w:rPr>
            </w:pPr>
            <w:r w:rsidRPr="001E16C3">
              <w:rPr>
                <w:rFonts w:cs="Arial"/>
                <w:sz w:val="14"/>
                <w:szCs w:val="14"/>
                <w:lang w:eastAsia="sl-SI"/>
              </w:rPr>
              <w:t>Dinamika</w:t>
            </w:r>
            <w:r>
              <w:rPr>
                <w:rFonts w:cs="Arial"/>
                <w:sz w:val="14"/>
                <w:szCs w:val="14"/>
                <w:lang w:eastAsia="sl-SI"/>
              </w:rPr>
              <w:t xml:space="preserve"> po letih v %</w:t>
            </w:r>
          </w:p>
        </w:tc>
        <w:tc>
          <w:tcPr>
            <w:tcW w:w="1076" w:type="dxa"/>
            <w:tcBorders>
              <w:top w:val="nil"/>
              <w:left w:val="nil"/>
              <w:bottom w:val="single" w:sz="4" w:space="0" w:color="auto"/>
              <w:right w:val="single" w:sz="4" w:space="0" w:color="auto"/>
            </w:tcBorders>
            <w:shd w:val="clear" w:color="000000" w:fill="FFFFFF"/>
            <w:noWrap/>
            <w:vAlign w:val="bottom"/>
            <w:hideMark/>
          </w:tcPr>
          <w:p w14:paraId="60CB920D" w14:textId="77777777" w:rsidR="00952328" w:rsidRPr="001E16C3" w:rsidRDefault="00952328" w:rsidP="00952328">
            <w:pPr>
              <w:suppressAutoHyphens w:val="0"/>
              <w:rPr>
                <w:rFonts w:cs="Arial"/>
                <w:sz w:val="14"/>
                <w:szCs w:val="14"/>
                <w:lang w:eastAsia="sl-SI"/>
              </w:rPr>
            </w:pPr>
          </w:p>
        </w:tc>
        <w:tc>
          <w:tcPr>
            <w:tcW w:w="1077" w:type="dxa"/>
            <w:tcBorders>
              <w:top w:val="nil"/>
              <w:left w:val="nil"/>
              <w:bottom w:val="single" w:sz="4" w:space="0" w:color="auto"/>
              <w:right w:val="single" w:sz="4" w:space="0" w:color="auto"/>
            </w:tcBorders>
            <w:shd w:val="clear" w:color="CCCCFF" w:fill="D9D9D9"/>
            <w:noWrap/>
            <w:vAlign w:val="bottom"/>
            <w:hideMark/>
          </w:tcPr>
          <w:p w14:paraId="7CAEE851" w14:textId="77777777" w:rsidR="00952328" w:rsidRPr="001E16C3" w:rsidRDefault="00952328" w:rsidP="00952328">
            <w:pPr>
              <w:suppressAutoHyphens w:val="0"/>
              <w:jc w:val="right"/>
              <w:rPr>
                <w:rFonts w:cs="Arial"/>
                <w:sz w:val="14"/>
                <w:szCs w:val="14"/>
                <w:lang w:eastAsia="sl-SI"/>
              </w:rPr>
            </w:pPr>
            <w:r w:rsidRPr="001E16C3">
              <w:rPr>
                <w:rFonts w:cs="Arial"/>
                <w:sz w:val="14"/>
                <w:szCs w:val="14"/>
              </w:rPr>
              <w:t>100,00</w:t>
            </w:r>
          </w:p>
        </w:tc>
        <w:tc>
          <w:tcPr>
            <w:tcW w:w="1077" w:type="dxa"/>
            <w:tcBorders>
              <w:top w:val="nil"/>
              <w:left w:val="nil"/>
              <w:bottom w:val="single" w:sz="4" w:space="0" w:color="auto"/>
              <w:right w:val="single" w:sz="4" w:space="0" w:color="auto"/>
            </w:tcBorders>
            <w:shd w:val="clear" w:color="000000" w:fill="FFFFFF"/>
            <w:noWrap/>
            <w:vAlign w:val="bottom"/>
            <w:hideMark/>
          </w:tcPr>
          <w:p w14:paraId="5D136555" w14:textId="77777777" w:rsidR="00952328" w:rsidRPr="001E16C3" w:rsidRDefault="00952328" w:rsidP="00952328">
            <w:pPr>
              <w:suppressAutoHyphens w:val="0"/>
              <w:jc w:val="right"/>
              <w:rPr>
                <w:rFonts w:cs="Arial"/>
                <w:sz w:val="14"/>
                <w:szCs w:val="14"/>
                <w:lang w:eastAsia="sl-SI"/>
              </w:rPr>
            </w:pPr>
            <w:r w:rsidRPr="001E16C3">
              <w:rPr>
                <w:rFonts w:cs="Arial"/>
                <w:sz w:val="14"/>
                <w:szCs w:val="14"/>
              </w:rPr>
              <w:t>7,39</w:t>
            </w:r>
          </w:p>
        </w:tc>
        <w:tc>
          <w:tcPr>
            <w:tcW w:w="1077" w:type="dxa"/>
            <w:tcBorders>
              <w:top w:val="nil"/>
              <w:left w:val="nil"/>
              <w:bottom w:val="single" w:sz="4" w:space="0" w:color="auto"/>
              <w:right w:val="single" w:sz="4" w:space="0" w:color="auto"/>
            </w:tcBorders>
            <w:shd w:val="clear" w:color="000000" w:fill="FFFFFF"/>
            <w:noWrap/>
            <w:vAlign w:val="bottom"/>
            <w:hideMark/>
          </w:tcPr>
          <w:p w14:paraId="4C235C19" w14:textId="77777777" w:rsidR="00952328" w:rsidRPr="001E16C3" w:rsidRDefault="00952328" w:rsidP="00952328">
            <w:pPr>
              <w:suppressAutoHyphens w:val="0"/>
              <w:jc w:val="right"/>
              <w:rPr>
                <w:rFonts w:cs="Arial"/>
                <w:sz w:val="14"/>
                <w:szCs w:val="14"/>
                <w:lang w:eastAsia="sl-SI"/>
              </w:rPr>
            </w:pPr>
            <w:r w:rsidRPr="001E16C3">
              <w:rPr>
                <w:rFonts w:cs="Arial"/>
                <w:sz w:val="14"/>
                <w:szCs w:val="14"/>
              </w:rPr>
              <w:t>36,56</w:t>
            </w:r>
          </w:p>
        </w:tc>
        <w:tc>
          <w:tcPr>
            <w:tcW w:w="1077" w:type="dxa"/>
            <w:tcBorders>
              <w:top w:val="nil"/>
              <w:left w:val="nil"/>
              <w:bottom w:val="single" w:sz="4" w:space="0" w:color="auto"/>
              <w:right w:val="single" w:sz="4" w:space="0" w:color="auto"/>
            </w:tcBorders>
            <w:shd w:val="clear" w:color="000000" w:fill="FFFFFF"/>
            <w:noWrap/>
            <w:vAlign w:val="bottom"/>
            <w:hideMark/>
          </w:tcPr>
          <w:p w14:paraId="03910C58" w14:textId="77777777" w:rsidR="00952328" w:rsidRPr="001E16C3" w:rsidRDefault="00952328" w:rsidP="00952328">
            <w:pPr>
              <w:suppressAutoHyphens w:val="0"/>
              <w:jc w:val="right"/>
              <w:rPr>
                <w:rFonts w:cs="Arial"/>
                <w:sz w:val="14"/>
                <w:szCs w:val="14"/>
                <w:lang w:eastAsia="sl-SI"/>
              </w:rPr>
            </w:pPr>
            <w:r w:rsidRPr="001E16C3">
              <w:rPr>
                <w:rFonts w:cs="Arial"/>
                <w:sz w:val="14"/>
                <w:szCs w:val="14"/>
              </w:rPr>
              <w:t>56,05</w:t>
            </w:r>
          </w:p>
        </w:tc>
      </w:tr>
      <w:tr w:rsidR="00952328" w:rsidRPr="001E16C3" w14:paraId="3E5EDAD5" w14:textId="77777777" w:rsidTr="00952328">
        <w:trPr>
          <w:trHeight w:val="210"/>
        </w:trPr>
        <w:tc>
          <w:tcPr>
            <w:tcW w:w="3256" w:type="dxa"/>
            <w:tcBorders>
              <w:top w:val="nil"/>
              <w:left w:val="single" w:sz="4" w:space="0" w:color="auto"/>
              <w:bottom w:val="single" w:sz="4" w:space="0" w:color="auto"/>
              <w:right w:val="nil"/>
            </w:tcBorders>
            <w:shd w:val="clear" w:color="000000" w:fill="BFBFBF"/>
            <w:noWrap/>
            <w:vAlign w:val="bottom"/>
            <w:hideMark/>
          </w:tcPr>
          <w:p w14:paraId="20A29959" w14:textId="77777777" w:rsidR="00952328" w:rsidRPr="001E16C3" w:rsidRDefault="00952328" w:rsidP="00952328">
            <w:pPr>
              <w:suppressAutoHyphens w:val="0"/>
              <w:jc w:val="left"/>
              <w:rPr>
                <w:rFonts w:cs="Arial"/>
                <w:b/>
                <w:bCs/>
                <w:sz w:val="14"/>
                <w:szCs w:val="14"/>
                <w:lang w:eastAsia="sl-SI"/>
              </w:rPr>
            </w:pPr>
            <w:r w:rsidRPr="001E16C3">
              <w:rPr>
                <w:rFonts w:cs="Arial"/>
                <w:b/>
                <w:bCs/>
                <w:sz w:val="14"/>
                <w:szCs w:val="14"/>
                <w:lang w:eastAsia="sl-SI"/>
              </w:rPr>
              <w:t>SKUPAJ LASTNI VIRI</w:t>
            </w:r>
          </w:p>
        </w:tc>
        <w:tc>
          <w:tcPr>
            <w:tcW w:w="1076" w:type="dxa"/>
            <w:tcBorders>
              <w:top w:val="nil"/>
              <w:left w:val="single" w:sz="4" w:space="0" w:color="auto"/>
              <w:bottom w:val="single" w:sz="4" w:space="0" w:color="auto"/>
              <w:right w:val="single" w:sz="4" w:space="0" w:color="auto"/>
            </w:tcBorders>
            <w:shd w:val="clear" w:color="000000" w:fill="BFBFBF"/>
            <w:noWrap/>
            <w:vAlign w:val="bottom"/>
            <w:hideMark/>
          </w:tcPr>
          <w:p w14:paraId="18E1B849" w14:textId="77777777" w:rsidR="00952328" w:rsidRPr="00DF28D4" w:rsidRDefault="00952328" w:rsidP="00952328">
            <w:pPr>
              <w:suppressAutoHyphens w:val="0"/>
              <w:jc w:val="right"/>
              <w:rPr>
                <w:rFonts w:cs="Arial"/>
                <w:b/>
                <w:bCs/>
                <w:sz w:val="14"/>
                <w:szCs w:val="14"/>
                <w:lang w:eastAsia="sl-SI"/>
              </w:rPr>
            </w:pPr>
            <w:r w:rsidRPr="00DF28D4">
              <w:rPr>
                <w:rFonts w:cs="Arial"/>
                <w:b/>
                <w:sz w:val="14"/>
                <w:szCs w:val="14"/>
              </w:rPr>
              <w:t>100,00</w:t>
            </w:r>
          </w:p>
        </w:tc>
        <w:tc>
          <w:tcPr>
            <w:tcW w:w="1077" w:type="dxa"/>
            <w:tcBorders>
              <w:top w:val="nil"/>
              <w:left w:val="nil"/>
              <w:bottom w:val="single" w:sz="4" w:space="0" w:color="auto"/>
              <w:right w:val="single" w:sz="4" w:space="0" w:color="auto"/>
            </w:tcBorders>
            <w:shd w:val="clear" w:color="CCCCFF" w:fill="BFBFBF"/>
            <w:noWrap/>
            <w:vAlign w:val="bottom"/>
            <w:hideMark/>
          </w:tcPr>
          <w:p w14:paraId="266790E7" w14:textId="77777777" w:rsidR="00952328" w:rsidRPr="00DF28D4" w:rsidRDefault="00952328" w:rsidP="00952328">
            <w:pPr>
              <w:suppressAutoHyphens w:val="0"/>
              <w:jc w:val="right"/>
              <w:rPr>
                <w:rFonts w:cs="Arial"/>
                <w:b/>
                <w:bCs/>
                <w:sz w:val="14"/>
                <w:szCs w:val="14"/>
                <w:lang w:eastAsia="sl-SI"/>
              </w:rPr>
            </w:pPr>
            <w:r w:rsidRPr="00DF28D4">
              <w:rPr>
                <w:rFonts w:cs="Arial"/>
                <w:b/>
                <w:sz w:val="14"/>
                <w:szCs w:val="14"/>
              </w:rPr>
              <w:t>926.801,31</w:t>
            </w:r>
          </w:p>
        </w:tc>
        <w:tc>
          <w:tcPr>
            <w:tcW w:w="1077" w:type="dxa"/>
            <w:tcBorders>
              <w:top w:val="nil"/>
              <w:left w:val="nil"/>
              <w:bottom w:val="single" w:sz="4" w:space="0" w:color="auto"/>
              <w:right w:val="single" w:sz="4" w:space="0" w:color="auto"/>
            </w:tcBorders>
            <w:shd w:val="clear" w:color="CCCCFF" w:fill="BFBFBF"/>
            <w:noWrap/>
            <w:vAlign w:val="bottom"/>
            <w:hideMark/>
          </w:tcPr>
          <w:p w14:paraId="6E2EB339" w14:textId="77777777" w:rsidR="00952328" w:rsidRPr="00DF28D4" w:rsidRDefault="00952328" w:rsidP="00952328">
            <w:pPr>
              <w:suppressAutoHyphens w:val="0"/>
              <w:jc w:val="right"/>
              <w:rPr>
                <w:rFonts w:cs="Arial"/>
                <w:b/>
                <w:bCs/>
                <w:sz w:val="14"/>
                <w:szCs w:val="14"/>
                <w:lang w:eastAsia="sl-SI"/>
              </w:rPr>
            </w:pPr>
            <w:r w:rsidRPr="00DF28D4">
              <w:rPr>
                <w:rFonts w:cs="Arial"/>
                <w:b/>
                <w:sz w:val="14"/>
                <w:szCs w:val="14"/>
              </w:rPr>
              <w:t>68.524,96</w:t>
            </w:r>
          </w:p>
        </w:tc>
        <w:tc>
          <w:tcPr>
            <w:tcW w:w="1077" w:type="dxa"/>
            <w:tcBorders>
              <w:top w:val="nil"/>
              <w:left w:val="nil"/>
              <w:bottom w:val="single" w:sz="4" w:space="0" w:color="auto"/>
              <w:right w:val="single" w:sz="4" w:space="0" w:color="auto"/>
            </w:tcBorders>
            <w:shd w:val="clear" w:color="CCCCFF" w:fill="BFBFBF"/>
            <w:noWrap/>
            <w:vAlign w:val="bottom"/>
            <w:hideMark/>
          </w:tcPr>
          <w:p w14:paraId="109E9296" w14:textId="77777777" w:rsidR="00952328" w:rsidRPr="00DF28D4" w:rsidRDefault="00952328" w:rsidP="00952328">
            <w:pPr>
              <w:suppressAutoHyphens w:val="0"/>
              <w:jc w:val="right"/>
              <w:rPr>
                <w:rFonts w:cs="Arial"/>
                <w:b/>
                <w:bCs/>
                <w:sz w:val="14"/>
                <w:szCs w:val="14"/>
                <w:lang w:eastAsia="sl-SI"/>
              </w:rPr>
            </w:pPr>
            <w:r w:rsidRPr="00DF28D4">
              <w:rPr>
                <w:rFonts w:cs="Arial"/>
                <w:b/>
                <w:sz w:val="14"/>
                <w:szCs w:val="14"/>
              </w:rPr>
              <w:t>338.837,88</w:t>
            </w:r>
          </w:p>
        </w:tc>
        <w:tc>
          <w:tcPr>
            <w:tcW w:w="1077" w:type="dxa"/>
            <w:tcBorders>
              <w:top w:val="nil"/>
              <w:left w:val="nil"/>
              <w:bottom w:val="single" w:sz="4" w:space="0" w:color="auto"/>
              <w:right w:val="single" w:sz="4" w:space="0" w:color="auto"/>
            </w:tcBorders>
            <w:shd w:val="clear" w:color="CCCCFF" w:fill="BFBFBF"/>
            <w:noWrap/>
            <w:vAlign w:val="bottom"/>
            <w:hideMark/>
          </w:tcPr>
          <w:p w14:paraId="2E6A4827" w14:textId="77777777" w:rsidR="00952328" w:rsidRPr="00DF28D4" w:rsidRDefault="00952328" w:rsidP="00952328">
            <w:pPr>
              <w:suppressAutoHyphens w:val="0"/>
              <w:jc w:val="right"/>
              <w:rPr>
                <w:rFonts w:cs="Arial"/>
                <w:b/>
                <w:bCs/>
                <w:sz w:val="14"/>
                <w:szCs w:val="14"/>
                <w:lang w:eastAsia="sl-SI"/>
              </w:rPr>
            </w:pPr>
            <w:r w:rsidRPr="00DF28D4">
              <w:rPr>
                <w:rFonts w:cs="Arial"/>
                <w:b/>
                <w:sz w:val="14"/>
                <w:szCs w:val="14"/>
              </w:rPr>
              <w:t>519.438,47</w:t>
            </w:r>
          </w:p>
        </w:tc>
      </w:tr>
      <w:tr w:rsidR="00952328" w:rsidRPr="001E16C3" w14:paraId="49ADFB98" w14:textId="77777777" w:rsidTr="00952328">
        <w:trPr>
          <w:trHeight w:val="210"/>
        </w:trPr>
        <w:tc>
          <w:tcPr>
            <w:tcW w:w="3256" w:type="dxa"/>
            <w:tcBorders>
              <w:top w:val="nil"/>
              <w:left w:val="single" w:sz="4" w:space="0" w:color="000000"/>
              <w:bottom w:val="single" w:sz="4" w:space="0" w:color="000000"/>
              <w:right w:val="nil"/>
            </w:tcBorders>
            <w:shd w:val="clear" w:color="auto" w:fill="auto"/>
            <w:noWrap/>
            <w:vAlign w:val="bottom"/>
            <w:hideMark/>
          </w:tcPr>
          <w:p w14:paraId="57FDEEFA" w14:textId="77777777" w:rsidR="00952328" w:rsidRPr="001E16C3" w:rsidRDefault="00952328" w:rsidP="00952328">
            <w:pPr>
              <w:suppressAutoHyphens w:val="0"/>
              <w:jc w:val="left"/>
              <w:rPr>
                <w:rFonts w:cs="Arial"/>
                <w:sz w:val="14"/>
                <w:szCs w:val="14"/>
                <w:lang w:eastAsia="sl-SI"/>
              </w:rPr>
            </w:pPr>
            <w:r w:rsidRPr="001E16C3">
              <w:rPr>
                <w:rFonts w:cs="Arial"/>
                <w:sz w:val="14"/>
                <w:szCs w:val="14"/>
                <w:lang w:eastAsia="sl-SI"/>
              </w:rPr>
              <w:t>Vpliv inflacije</w:t>
            </w:r>
          </w:p>
        </w:tc>
        <w:tc>
          <w:tcPr>
            <w:tcW w:w="1076" w:type="dxa"/>
            <w:tcBorders>
              <w:top w:val="nil"/>
              <w:left w:val="single" w:sz="4" w:space="0" w:color="auto"/>
              <w:bottom w:val="single" w:sz="4" w:space="0" w:color="auto"/>
              <w:right w:val="single" w:sz="4" w:space="0" w:color="auto"/>
            </w:tcBorders>
            <w:shd w:val="clear" w:color="auto" w:fill="auto"/>
            <w:noWrap/>
            <w:vAlign w:val="bottom"/>
            <w:hideMark/>
          </w:tcPr>
          <w:p w14:paraId="43C5BF3E" w14:textId="77777777" w:rsidR="00952328" w:rsidRPr="001E16C3" w:rsidRDefault="00952328" w:rsidP="00952328">
            <w:pPr>
              <w:suppressAutoHyphens w:val="0"/>
              <w:jc w:val="right"/>
              <w:rPr>
                <w:rFonts w:cs="Arial"/>
                <w:sz w:val="14"/>
                <w:szCs w:val="14"/>
                <w:lang w:eastAsia="sl-SI"/>
              </w:rPr>
            </w:pPr>
            <w:r w:rsidRPr="001E16C3">
              <w:rPr>
                <w:rFonts w:cs="Arial"/>
                <w:sz w:val="14"/>
                <w:szCs w:val="14"/>
              </w:rPr>
              <w:t>3,00</w:t>
            </w:r>
          </w:p>
        </w:tc>
        <w:tc>
          <w:tcPr>
            <w:tcW w:w="1077" w:type="dxa"/>
            <w:tcBorders>
              <w:top w:val="nil"/>
              <w:left w:val="nil"/>
              <w:bottom w:val="single" w:sz="4" w:space="0" w:color="auto"/>
              <w:right w:val="single" w:sz="4" w:space="0" w:color="auto"/>
            </w:tcBorders>
            <w:shd w:val="clear" w:color="000000" w:fill="D9D9D9"/>
            <w:noWrap/>
            <w:vAlign w:val="bottom"/>
            <w:hideMark/>
          </w:tcPr>
          <w:p w14:paraId="14467FDF" w14:textId="77777777" w:rsidR="00952328" w:rsidRPr="001E16C3" w:rsidRDefault="00952328" w:rsidP="00952328">
            <w:pPr>
              <w:suppressAutoHyphens w:val="0"/>
              <w:jc w:val="right"/>
              <w:rPr>
                <w:rFonts w:cs="Arial"/>
                <w:sz w:val="14"/>
                <w:szCs w:val="14"/>
                <w:lang w:eastAsia="sl-SI"/>
              </w:rPr>
            </w:pPr>
            <w:r w:rsidRPr="001E16C3">
              <w:rPr>
                <w:rFonts w:cs="Arial"/>
                <w:sz w:val="14"/>
                <w:szCs w:val="14"/>
              </w:rPr>
              <w:t>26.976,35</w:t>
            </w:r>
          </w:p>
        </w:tc>
        <w:tc>
          <w:tcPr>
            <w:tcW w:w="1077" w:type="dxa"/>
            <w:tcBorders>
              <w:top w:val="nil"/>
              <w:left w:val="nil"/>
              <w:bottom w:val="single" w:sz="4" w:space="0" w:color="auto"/>
              <w:right w:val="single" w:sz="4" w:space="0" w:color="auto"/>
            </w:tcBorders>
            <w:shd w:val="clear" w:color="auto" w:fill="auto"/>
            <w:noWrap/>
            <w:vAlign w:val="bottom"/>
            <w:hideMark/>
          </w:tcPr>
          <w:p w14:paraId="6FA45963" w14:textId="77777777" w:rsidR="00952328" w:rsidRPr="001E16C3" w:rsidRDefault="00952328" w:rsidP="00952328">
            <w:pPr>
              <w:suppressAutoHyphens w:val="0"/>
              <w:jc w:val="right"/>
              <w:rPr>
                <w:rFonts w:cs="Arial"/>
                <w:sz w:val="14"/>
                <w:szCs w:val="14"/>
                <w:lang w:eastAsia="sl-SI"/>
              </w:rPr>
            </w:pPr>
            <w:r w:rsidRPr="001E16C3">
              <w:rPr>
                <w:rFonts w:cs="Arial"/>
                <w:sz w:val="14"/>
                <w:szCs w:val="14"/>
              </w:rPr>
              <w:t>0,00</w:t>
            </w:r>
          </w:p>
        </w:tc>
        <w:tc>
          <w:tcPr>
            <w:tcW w:w="1077" w:type="dxa"/>
            <w:tcBorders>
              <w:top w:val="nil"/>
              <w:left w:val="nil"/>
              <w:bottom w:val="single" w:sz="4" w:space="0" w:color="auto"/>
              <w:right w:val="single" w:sz="4" w:space="0" w:color="auto"/>
            </w:tcBorders>
            <w:shd w:val="clear" w:color="auto" w:fill="auto"/>
            <w:noWrap/>
            <w:vAlign w:val="bottom"/>
            <w:hideMark/>
          </w:tcPr>
          <w:p w14:paraId="0F0620D5" w14:textId="77777777" w:rsidR="00952328" w:rsidRPr="001E16C3" w:rsidRDefault="00952328" w:rsidP="00952328">
            <w:pPr>
              <w:suppressAutoHyphens w:val="0"/>
              <w:jc w:val="right"/>
              <w:rPr>
                <w:rFonts w:cs="Arial"/>
                <w:sz w:val="14"/>
                <w:szCs w:val="14"/>
                <w:lang w:eastAsia="sl-SI"/>
              </w:rPr>
            </w:pPr>
            <w:r w:rsidRPr="001E16C3">
              <w:rPr>
                <w:rFonts w:cs="Arial"/>
                <w:sz w:val="14"/>
                <w:szCs w:val="14"/>
              </w:rPr>
              <w:t>6.317,88</w:t>
            </w:r>
          </w:p>
        </w:tc>
        <w:tc>
          <w:tcPr>
            <w:tcW w:w="1077" w:type="dxa"/>
            <w:tcBorders>
              <w:top w:val="nil"/>
              <w:left w:val="nil"/>
              <w:bottom w:val="single" w:sz="4" w:space="0" w:color="auto"/>
              <w:right w:val="single" w:sz="4" w:space="0" w:color="auto"/>
            </w:tcBorders>
            <w:shd w:val="clear" w:color="auto" w:fill="auto"/>
            <w:noWrap/>
            <w:vAlign w:val="bottom"/>
            <w:hideMark/>
          </w:tcPr>
          <w:p w14:paraId="79263436" w14:textId="77777777" w:rsidR="00952328" w:rsidRPr="001E16C3" w:rsidRDefault="00952328" w:rsidP="00952328">
            <w:pPr>
              <w:suppressAutoHyphens w:val="0"/>
              <w:jc w:val="right"/>
              <w:rPr>
                <w:rFonts w:cs="Arial"/>
                <w:sz w:val="14"/>
                <w:szCs w:val="14"/>
                <w:lang w:eastAsia="sl-SI"/>
              </w:rPr>
            </w:pPr>
            <w:r w:rsidRPr="001E16C3">
              <w:rPr>
                <w:rFonts w:cs="Arial"/>
                <w:sz w:val="14"/>
                <w:szCs w:val="14"/>
              </w:rPr>
              <w:t>20.658,47</w:t>
            </w:r>
          </w:p>
        </w:tc>
      </w:tr>
    </w:tbl>
    <w:p w14:paraId="2277C9E3" w14:textId="77777777" w:rsidR="00952328" w:rsidRDefault="00952328" w:rsidP="00664E44">
      <w:pPr>
        <w:pStyle w:val="Odstavekseznama"/>
        <w:spacing w:after="120" w:line="288" w:lineRule="auto"/>
        <w:ind w:left="720"/>
        <w:rPr>
          <w:sz w:val="20"/>
          <w:szCs w:val="20"/>
        </w:rPr>
      </w:pPr>
    </w:p>
    <w:p w14:paraId="1635418D" w14:textId="17DFDE16" w:rsidR="00A05891" w:rsidRDefault="00A05891" w:rsidP="00A05891">
      <w:pPr>
        <w:pStyle w:val="Odstavekseznama"/>
        <w:numPr>
          <w:ilvl w:val="0"/>
          <w:numId w:val="71"/>
        </w:numPr>
        <w:spacing w:after="120" w:line="288" w:lineRule="auto"/>
        <w:rPr>
          <w:sz w:val="20"/>
          <w:szCs w:val="20"/>
        </w:rPr>
      </w:pPr>
      <w:r>
        <w:rPr>
          <w:sz w:val="20"/>
          <w:szCs w:val="20"/>
        </w:rPr>
        <w:t>spremenila se je dinamika izvedbe investicije.</w:t>
      </w:r>
    </w:p>
    <w:p w14:paraId="7B016339" w14:textId="5CB9F9A8" w:rsidR="00664E44" w:rsidRPr="00544E9C" w:rsidRDefault="00A05891" w:rsidP="00544E9C">
      <w:pPr>
        <w:pStyle w:val="Odstavekseznama"/>
        <w:spacing w:after="120" w:line="288" w:lineRule="auto"/>
        <w:ind w:left="720"/>
        <w:rPr>
          <w:sz w:val="20"/>
          <w:szCs w:val="20"/>
        </w:rPr>
      </w:pPr>
      <w:r>
        <w:rPr>
          <w:sz w:val="20"/>
          <w:szCs w:val="20"/>
        </w:rPr>
        <w:lastRenderedPageBreak/>
        <w:t>Ker se je obseg investicije zmanjšal se je skrajšal tudi rok za dokončanje vseh del. Glede na osnovni IP se bo investicija zaključila v letu 2021 in ne v letu 2022.</w:t>
      </w:r>
    </w:p>
    <w:p w14:paraId="4081A67A" w14:textId="77777777" w:rsidR="003D4EA4" w:rsidRDefault="003D4EA4" w:rsidP="00E533E3">
      <w:pPr>
        <w:pStyle w:val="Naslov2"/>
      </w:pPr>
      <w:bookmarkStart w:id="11" w:name="_Toc8995643"/>
      <w:r>
        <w:t>Namen in cilj investicije</w:t>
      </w:r>
      <w:bookmarkEnd w:id="11"/>
    </w:p>
    <w:p w14:paraId="48DC5B08" w14:textId="77777777" w:rsidR="003D4EA4" w:rsidRDefault="003D4EA4" w:rsidP="00E533E3"/>
    <w:p w14:paraId="489D0B09" w14:textId="77777777" w:rsidR="003D4EA4" w:rsidRPr="00DB13A2" w:rsidRDefault="003D4EA4" w:rsidP="003F15E1">
      <w:pPr>
        <w:spacing w:after="120" w:line="288" w:lineRule="auto"/>
        <w:rPr>
          <w:rFonts w:cs="Arial"/>
          <w:szCs w:val="20"/>
        </w:rPr>
      </w:pPr>
      <w:bookmarkStart w:id="12" w:name="_Toc207517371"/>
      <w:r w:rsidRPr="00DB13A2">
        <w:rPr>
          <w:rFonts w:cs="Arial"/>
          <w:szCs w:val="20"/>
        </w:rPr>
        <w:t>Pos</w:t>
      </w:r>
      <w:r>
        <w:rPr>
          <w:rFonts w:cs="Arial"/>
          <w:szCs w:val="20"/>
        </w:rPr>
        <w:t>lovno cono lahko definiramo</w:t>
      </w:r>
      <w:r w:rsidRPr="00DB13A2">
        <w:rPr>
          <w:rFonts w:cs="Arial"/>
          <w:szCs w:val="20"/>
        </w:rPr>
        <w:t xml:space="preserve"> kot kos zemljišča, ki je primerno razvit in razdeljen na poslovne en</w:t>
      </w:r>
      <w:r>
        <w:rPr>
          <w:rFonts w:cs="Arial"/>
          <w:szCs w:val="20"/>
        </w:rPr>
        <w:t>ote, skladno s splošnim načrtom,</w:t>
      </w:r>
      <w:r w:rsidRPr="00DB13A2">
        <w:rPr>
          <w:rFonts w:cs="Arial"/>
          <w:szCs w:val="20"/>
        </w:rPr>
        <w:t xml:space="preserve"> ter zagotavlja infrastrukturo (elektriko, vodo, ceste</w:t>
      </w:r>
      <w:r>
        <w:rPr>
          <w:rFonts w:cs="Arial"/>
          <w:szCs w:val="20"/>
        </w:rPr>
        <w:t>, plin</w:t>
      </w:r>
      <w:r w:rsidRPr="00DB13A2">
        <w:rPr>
          <w:rFonts w:cs="Arial"/>
          <w:szCs w:val="20"/>
        </w:rPr>
        <w:t xml:space="preserve"> in komunikacije) in osnovne ugodnosti.</w:t>
      </w:r>
      <w:r>
        <w:rPr>
          <w:rFonts w:cs="Arial"/>
          <w:szCs w:val="20"/>
        </w:rPr>
        <w:t xml:space="preserve"> </w:t>
      </w:r>
      <w:r w:rsidRPr="00DB13A2">
        <w:rPr>
          <w:rFonts w:cs="Arial"/>
          <w:szCs w:val="20"/>
        </w:rPr>
        <w:t>Poslovne cone so pomemben dejavnik razvoja, saj predstavljajo osnovo za razvoj skupnosti, kreiranje novih delovnih mest, prostorskega urejanja, ekologije in gospodarske blaginje.</w:t>
      </w:r>
      <w:r>
        <w:rPr>
          <w:rFonts w:cs="Arial"/>
          <w:szCs w:val="20"/>
        </w:rPr>
        <w:t xml:space="preserve"> S</w:t>
      </w:r>
      <w:r w:rsidRPr="00DB13A2">
        <w:rPr>
          <w:rFonts w:cs="Arial"/>
          <w:szCs w:val="20"/>
        </w:rPr>
        <w:t xml:space="preserve">o instrument regionalnega gospodarskega razvoja in orodje za </w:t>
      </w:r>
      <w:proofErr w:type="spellStart"/>
      <w:r w:rsidRPr="00DB13A2">
        <w:rPr>
          <w:rFonts w:cs="Arial"/>
          <w:szCs w:val="20"/>
        </w:rPr>
        <w:t>okoljsko</w:t>
      </w:r>
      <w:proofErr w:type="spellEnd"/>
      <w:r w:rsidRPr="00DB13A2">
        <w:rPr>
          <w:rFonts w:cs="Arial"/>
          <w:szCs w:val="20"/>
        </w:rPr>
        <w:t xml:space="preserve"> planiranje. </w:t>
      </w:r>
      <w:r w:rsidRPr="004A1306">
        <w:rPr>
          <w:rFonts w:cs="Arial"/>
          <w:szCs w:val="20"/>
        </w:rPr>
        <w:t>Predvidene so predvsem za proizvodna podjetja, pa tudi gradbena, logistična in storitvena podjetja.</w:t>
      </w:r>
      <w:r w:rsidRPr="00DB13A2">
        <w:rPr>
          <w:rFonts w:cs="Arial"/>
          <w:szCs w:val="20"/>
        </w:rPr>
        <w:t xml:space="preserve"> </w:t>
      </w:r>
    </w:p>
    <w:p w14:paraId="4BBD3CE6" w14:textId="77777777" w:rsidR="003D4EA4" w:rsidRPr="00DB13A2" w:rsidRDefault="003D4EA4" w:rsidP="003F15E1">
      <w:pPr>
        <w:spacing w:after="120" w:line="288" w:lineRule="auto"/>
        <w:rPr>
          <w:rFonts w:cs="Arial"/>
          <w:szCs w:val="20"/>
        </w:rPr>
      </w:pPr>
      <w:r w:rsidRPr="00DB13A2">
        <w:rPr>
          <w:rFonts w:cs="Arial"/>
          <w:szCs w:val="20"/>
        </w:rPr>
        <w:t>Poslovne cone igrajo aktivno vlogo pri promociji podjetniške dejavnosti ter s tem pripomorejo k razvoju lokalnih skupnosti in regij v državi. Strategija podjetniškega razvoja in strategija povečevanje konkurenčne vrednosti državne ekonomije je med drugimi komponentami odvisna od razpoložljivosti lokacij po sprejemljivi ceni, kot prioritetnega pogoja za nadaljnji ekonomski razvoj.</w:t>
      </w:r>
      <w:r>
        <w:rPr>
          <w:rFonts w:cs="Arial"/>
          <w:szCs w:val="20"/>
        </w:rPr>
        <w:t xml:space="preserve"> Pogled na cone se v zadnjem času spreminja</w:t>
      </w:r>
      <w:r w:rsidRPr="00DB13A2">
        <w:rPr>
          <w:rFonts w:cs="Arial"/>
          <w:szCs w:val="20"/>
        </w:rPr>
        <w:t xml:space="preserve">, sicer ne v smislu ciljev, ki naj bi jih poslovna cona dosegla, temveč pristopu in spremljevalnih aktivnostih potrebnih za dosego tega cilja. </w:t>
      </w:r>
    </w:p>
    <w:p w14:paraId="35D61B39" w14:textId="2D981910" w:rsidR="003D4EA4" w:rsidRPr="00DB13A2" w:rsidRDefault="003D4EA4" w:rsidP="000D4DC1">
      <w:pPr>
        <w:spacing w:after="120" w:line="288" w:lineRule="auto"/>
        <w:rPr>
          <w:rFonts w:cs="Arial"/>
          <w:szCs w:val="20"/>
        </w:rPr>
      </w:pPr>
      <w:r w:rsidRPr="00DB13A2">
        <w:rPr>
          <w:rFonts w:cs="Arial"/>
          <w:szCs w:val="20"/>
        </w:rPr>
        <w:t>Z vidika prihodnosti obstoj poslovne cone v občini zagotovo omogoč</w:t>
      </w:r>
      <w:r>
        <w:rPr>
          <w:rFonts w:cs="Arial"/>
          <w:szCs w:val="20"/>
        </w:rPr>
        <w:t>a pogoje za razvoj industrijsko</w:t>
      </w:r>
      <w:r w:rsidRPr="00DB13A2">
        <w:rPr>
          <w:rFonts w:cs="Arial"/>
          <w:szCs w:val="20"/>
        </w:rPr>
        <w:t>-obrtne ter intel</w:t>
      </w:r>
      <w:r w:rsidR="00A64623">
        <w:rPr>
          <w:rFonts w:cs="Arial"/>
          <w:szCs w:val="20"/>
        </w:rPr>
        <w:t>ektualne poslovne dejavnosti v O</w:t>
      </w:r>
      <w:r w:rsidRPr="00DB13A2">
        <w:rPr>
          <w:rFonts w:cs="Arial"/>
          <w:szCs w:val="20"/>
        </w:rPr>
        <w:t xml:space="preserve">bčini </w:t>
      </w:r>
      <w:r w:rsidR="000D4DC1">
        <w:rPr>
          <w:rFonts w:cs="Arial"/>
          <w:szCs w:val="20"/>
        </w:rPr>
        <w:t>Ravne na Koroškem</w:t>
      </w:r>
      <w:r w:rsidRPr="00DB13A2">
        <w:rPr>
          <w:rFonts w:cs="Arial"/>
          <w:szCs w:val="20"/>
        </w:rPr>
        <w:t xml:space="preserve"> in je le eden od projektov, ki jih občina izvaja na tej lokaciji za do</w:t>
      </w:r>
      <w:r>
        <w:rPr>
          <w:rFonts w:cs="Arial"/>
          <w:szCs w:val="20"/>
        </w:rPr>
        <w:t>sego lastnih strateških ciljev. »</w:t>
      </w:r>
      <w:r w:rsidR="00817AE2" w:rsidRPr="000D4DC1">
        <w:rPr>
          <w:rFonts w:cs="Arial"/>
          <w:szCs w:val="20"/>
        </w:rPr>
        <w:t>Gradnja poslovno komunalne infrastrukture v Poslovni coni Ravne</w:t>
      </w:r>
      <w:r w:rsidR="00A64623">
        <w:rPr>
          <w:rFonts w:cs="Arial"/>
          <w:szCs w:val="20"/>
        </w:rPr>
        <w:t xml:space="preserve"> 2019</w:t>
      </w:r>
      <w:r w:rsidR="00A05891">
        <w:rPr>
          <w:rFonts w:cs="Arial"/>
          <w:szCs w:val="20"/>
        </w:rPr>
        <w:t>—</w:t>
      </w:r>
      <w:r w:rsidR="00A64623">
        <w:rPr>
          <w:rFonts w:cs="Arial"/>
          <w:szCs w:val="20"/>
        </w:rPr>
        <w:t>2022</w:t>
      </w:r>
      <w:r w:rsidRPr="00DB13A2">
        <w:rPr>
          <w:rFonts w:cs="Arial"/>
          <w:szCs w:val="20"/>
        </w:rPr>
        <w:t>«</w:t>
      </w:r>
      <w:r>
        <w:rPr>
          <w:rFonts w:cs="Arial"/>
          <w:szCs w:val="20"/>
        </w:rPr>
        <w:t xml:space="preserve"> </w:t>
      </w:r>
      <w:r w:rsidRPr="00DB13A2">
        <w:rPr>
          <w:rFonts w:cs="Arial"/>
          <w:szCs w:val="20"/>
        </w:rPr>
        <w:t>je investicijski projekt, ki om</w:t>
      </w:r>
      <w:r>
        <w:rPr>
          <w:rFonts w:cs="Arial"/>
          <w:szCs w:val="20"/>
        </w:rPr>
        <w:t>ogoča pogoje za razvoj poslovno</w:t>
      </w:r>
      <w:r w:rsidR="00A64623">
        <w:rPr>
          <w:rFonts w:cs="Arial"/>
          <w:szCs w:val="20"/>
        </w:rPr>
        <w:t>-proizvodne dejavnosti v O</w:t>
      </w:r>
      <w:r w:rsidRPr="00DB13A2">
        <w:rPr>
          <w:rFonts w:cs="Arial"/>
          <w:szCs w:val="20"/>
        </w:rPr>
        <w:t xml:space="preserve">bčini </w:t>
      </w:r>
      <w:r w:rsidR="000D4DC1">
        <w:rPr>
          <w:rFonts w:cs="Arial"/>
          <w:szCs w:val="20"/>
        </w:rPr>
        <w:t>Ravne</w:t>
      </w:r>
      <w:r w:rsidRPr="00DB13A2">
        <w:rPr>
          <w:rFonts w:cs="Arial"/>
          <w:szCs w:val="20"/>
        </w:rPr>
        <w:t xml:space="preserve"> in tudi v širšem regijskem smislu </w:t>
      </w:r>
      <w:r>
        <w:rPr>
          <w:rFonts w:cs="Arial"/>
          <w:szCs w:val="20"/>
        </w:rPr>
        <w:t>Koroške regije</w:t>
      </w:r>
      <w:r w:rsidRPr="00DB13A2">
        <w:rPr>
          <w:rFonts w:cs="Arial"/>
          <w:szCs w:val="20"/>
        </w:rPr>
        <w:t>.</w:t>
      </w:r>
      <w:r>
        <w:rPr>
          <w:rFonts w:cs="Arial"/>
          <w:szCs w:val="20"/>
        </w:rPr>
        <w:t xml:space="preserve"> IP</w:t>
      </w:r>
      <w:r w:rsidRPr="00DB13A2">
        <w:rPr>
          <w:rFonts w:cs="Arial"/>
          <w:szCs w:val="20"/>
        </w:rPr>
        <w:t xml:space="preserve"> obsega </w:t>
      </w:r>
      <w:r>
        <w:rPr>
          <w:rFonts w:cs="Arial"/>
          <w:szCs w:val="20"/>
        </w:rPr>
        <w:t xml:space="preserve">poslovno cono v </w:t>
      </w:r>
      <w:r w:rsidR="000D4DC1">
        <w:rPr>
          <w:rFonts w:cs="Arial"/>
          <w:szCs w:val="20"/>
        </w:rPr>
        <w:t>Ravnah</w:t>
      </w:r>
      <w:r w:rsidRPr="00DB13A2">
        <w:rPr>
          <w:rFonts w:cs="Arial"/>
          <w:szCs w:val="20"/>
        </w:rPr>
        <w:t>.</w:t>
      </w:r>
      <w:r>
        <w:rPr>
          <w:rFonts w:cs="Arial"/>
          <w:szCs w:val="20"/>
        </w:rPr>
        <w:t xml:space="preserve"> </w:t>
      </w:r>
      <w:r w:rsidRPr="00DB13A2">
        <w:rPr>
          <w:rFonts w:cs="Arial"/>
          <w:bCs/>
          <w:szCs w:val="20"/>
        </w:rPr>
        <w:t xml:space="preserve">Širši cilj ustanavljanja poslovnih con v občini </w:t>
      </w:r>
      <w:r>
        <w:rPr>
          <w:rFonts w:cs="Arial"/>
          <w:bCs/>
          <w:szCs w:val="20"/>
        </w:rPr>
        <w:t>je socialno-ekonomski razvoj,</w:t>
      </w:r>
      <w:r w:rsidRPr="00DB13A2">
        <w:rPr>
          <w:rFonts w:cs="Arial"/>
          <w:bCs/>
          <w:szCs w:val="20"/>
        </w:rPr>
        <w:t xml:space="preserve"> tako na lokalni</w:t>
      </w:r>
      <w:r w:rsidRPr="00DB13A2">
        <w:rPr>
          <w:rFonts w:cs="Arial"/>
          <w:szCs w:val="20"/>
        </w:rPr>
        <w:t xml:space="preserve"> kot regionalni ravni, kar pa ima seveda vpliv tudi na nacionalno raven. </w:t>
      </w:r>
    </w:p>
    <w:p w14:paraId="71DF211C" w14:textId="0A5C98FB" w:rsidR="003D4EA4" w:rsidRPr="004C523C" w:rsidRDefault="003D4EA4" w:rsidP="003F15E1">
      <w:pPr>
        <w:spacing w:after="120" w:line="288" w:lineRule="auto"/>
        <w:rPr>
          <w:rFonts w:cs="Arial"/>
          <w:iCs/>
          <w:szCs w:val="20"/>
        </w:rPr>
      </w:pPr>
      <w:r w:rsidRPr="00DB13A2">
        <w:rPr>
          <w:rFonts w:cs="Arial"/>
          <w:iCs/>
          <w:szCs w:val="20"/>
        </w:rPr>
        <w:t>Primeri dobre prakse kažejo, da je komunalna ureditev in storitvena podpora zasnovana kot ponudba organiziranega prostora za poslovno dejavnost pomemben dejavnik uspešnega pospeševanja gospodarske rasti in večanja zaposlenosti.</w:t>
      </w:r>
      <w:r>
        <w:rPr>
          <w:rFonts w:cs="Arial"/>
          <w:iCs/>
          <w:szCs w:val="20"/>
        </w:rPr>
        <w:t xml:space="preserve"> </w:t>
      </w:r>
      <w:r>
        <w:rPr>
          <w:rFonts w:cs="Arial"/>
          <w:szCs w:val="20"/>
        </w:rPr>
        <w:t xml:space="preserve">Občinska uprava </w:t>
      </w:r>
      <w:r w:rsidR="00A64623">
        <w:rPr>
          <w:rFonts w:cs="Arial"/>
          <w:szCs w:val="20"/>
        </w:rPr>
        <w:t>O</w:t>
      </w:r>
      <w:r w:rsidRPr="00DB13A2">
        <w:rPr>
          <w:rFonts w:cs="Arial"/>
          <w:szCs w:val="20"/>
        </w:rPr>
        <w:t xml:space="preserve">bčine </w:t>
      </w:r>
      <w:r w:rsidR="000D4DC1">
        <w:rPr>
          <w:rFonts w:cs="Arial"/>
          <w:szCs w:val="20"/>
        </w:rPr>
        <w:t>Ravne na Koroškem</w:t>
      </w:r>
      <w:r w:rsidRPr="00DB13A2">
        <w:rPr>
          <w:rFonts w:cs="Arial"/>
          <w:szCs w:val="20"/>
        </w:rPr>
        <w:t xml:space="preserve"> se zaveda priložnosti, ki jih dajejo poslovne cone, </w:t>
      </w:r>
      <w:r>
        <w:rPr>
          <w:rFonts w:cs="Arial"/>
          <w:szCs w:val="20"/>
        </w:rPr>
        <w:t xml:space="preserve">saj </w:t>
      </w:r>
      <w:r w:rsidR="00A64623">
        <w:rPr>
          <w:rFonts w:cs="Arial"/>
          <w:szCs w:val="20"/>
        </w:rPr>
        <w:t xml:space="preserve">so bili v preteklosti že </w:t>
      </w:r>
      <w:r w:rsidR="000D4DC1">
        <w:rPr>
          <w:rFonts w:cs="Arial"/>
          <w:szCs w:val="20"/>
        </w:rPr>
        <w:t>izvedeni projekti (delnega)</w:t>
      </w:r>
      <w:r>
        <w:rPr>
          <w:rFonts w:cs="Arial"/>
          <w:szCs w:val="20"/>
        </w:rPr>
        <w:t xml:space="preserve"> komunalnega opremljanja poslovnih con</w:t>
      </w:r>
      <w:r w:rsidR="000D4DC1">
        <w:rPr>
          <w:rFonts w:cs="Arial"/>
          <w:szCs w:val="20"/>
        </w:rPr>
        <w:t>.</w:t>
      </w:r>
      <w:r w:rsidRPr="00DB13A2">
        <w:rPr>
          <w:rFonts w:cs="Arial"/>
          <w:szCs w:val="20"/>
        </w:rPr>
        <w:t xml:space="preserve"> </w:t>
      </w:r>
      <w:r w:rsidR="000D4DC1">
        <w:rPr>
          <w:rFonts w:cs="Arial"/>
          <w:szCs w:val="20"/>
        </w:rPr>
        <w:t>P</w:t>
      </w:r>
      <w:r>
        <w:rPr>
          <w:rFonts w:cs="Arial"/>
          <w:szCs w:val="20"/>
        </w:rPr>
        <w:t>rojekti izgradnje</w:t>
      </w:r>
      <w:r w:rsidR="000D4DC1">
        <w:rPr>
          <w:rFonts w:cs="Arial"/>
          <w:szCs w:val="20"/>
        </w:rPr>
        <w:t xml:space="preserve"> in posod</w:t>
      </w:r>
      <w:r w:rsidR="00817AE2">
        <w:rPr>
          <w:rFonts w:cs="Arial"/>
          <w:szCs w:val="20"/>
        </w:rPr>
        <w:t>a</w:t>
      </w:r>
      <w:r w:rsidR="000D4DC1">
        <w:rPr>
          <w:rFonts w:cs="Arial"/>
          <w:szCs w:val="20"/>
        </w:rPr>
        <w:t>bljanja</w:t>
      </w:r>
      <w:r>
        <w:rPr>
          <w:rFonts w:cs="Arial"/>
          <w:szCs w:val="20"/>
        </w:rPr>
        <w:t xml:space="preserve"> poslovnih con so predvideni kot prioriteta</w:t>
      </w:r>
      <w:r w:rsidRPr="00DB13A2">
        <w:rPr>
          <w:rFonts w:cs="Arial"/>
          <w:szCs w:val="20"/>
        </w:rPr>
        <w:t xml:space="preserve"> občine na gospodarskem področju. </w:t>
      </w:r>
    </w:p>
    <w:p w14:paraId="18063359" w14:textId="1E345A19" w:rsidR="003D4EA4" w:rsidRPr="00701DAC" w:rsidRDefault="003D4EA4" w:rsidP="003F15E1">
      <w:pPr>
        <w:spacing w:after="120" w:line="288" w:lineRule="auto"/>
        <w:rPr>
          <w:rFonts w:cs="Arial"/>
          <w:szCs w:val="20"/>
        </w:rPr>
      </w:pPr>
      <w:r w:rsidRPr="00DB13A2">
        <w:rPr>
          <w:rFonts w:cs="Arial"/>
          <w:szCs w:val="20"/>
        </w:rPr>
        <w:t>Vsebin</w:t>
      </w:r>
      <w:r>
        <w:rPr>
          <w:rFonts w:cs="Arial"/>
          <w:szCs w:val="20"/>
        </w:rPr>
        <w:t>a</w:t>
      </w:r>
      <w:r w:rsidRPr="00DB13A2">
        <w:rPr>
          <w:rFonts w:cs="Arial"/>
          <w:szCs w:val="20"/>
        </w:rPr>
        <w:t xml:space="preserve"> tega </w:t>
      </w:r>
      <w:r>
        <w:rPr>
          <w:rFonts w:cs="Arial"/>
          <w:szCs w:val="20"/>
        </w:rPr>
        <w:t>IP</w:t>
      </w:r>
      <w:r w:rsidRPr="00DB13A2">
        <w:rPr>
          <w:rFonts w:cs="Arial"/>
          <w:szCs w:val="20"/>
        </w:rPr>
        <w:t xml:space="preserve"> podpira </w:t>
      </w:r>
      <w:r w:rsidRPr="00DB13A2">
        <w:rPr>
          <w:rFonts w:cs="Arial"/>
          <w:b/>
          <w:szCs w:val="20"/>
        </w:rPr>
        <w:t>osnovni motiv in strateški cilj</w:t>
      </w:r>
      <w:r w:rsidRPr="00DB13A2">
        <w:rPr>
          <w:rFonts w:cs="Arial"/>
          <w:szCs w:val="20"/>
        </w:rPr>
        <w:t xml:space="preserve"> Občine </w:t>
      </w:r>
      <w:r w:rsidR="000D4DC1">
        <w:rPr>
          <w:rFonts w:cs="Arial"/>
          <w:szCs w:val="20"/>
        </w:rPr>
        <w:t>Ravne na Koroškem</w:t>
      </w:r>
      <w:r>
        <w:rPr>
          <w:rFonts w:cs="Arial"/>
          <w:szCs w:val="20"/>
        </w:rPr>
        <w:t>,</w:t>
      </w:r>
      <w:r w:rsidRPr="00DB13A2">
        <w:rPr>
          <w:rFonts w:cs="Arial"/>
          <w:szCs w:val="20"/>
        </w:rPr>
        <w:t xml:space="preserve"> da z oblikovanje</w:t>
      </w:r>
      <w:r w:rsidR="000D4DC1">
        <w:rPr>
          <w:rFonts w:cs="Arial"/>
          <w:szCs w:val="20"/>
        </w:rPr>
        <w:t>m</w:t>
      </w:r>
      <w:r w:rsidRPr="00DB13A2">
        <w:rPr>
          <w:rFonts w:cs="Arial"/>
          <w:szCs w:val="20"/>
        </w:rPr>
        <w:t xml:space="preserve"> poslovne cone </w:t>
      </w:r>
      <w:r>
        <w:rPr>
          <w:rFonts w:cs="Arial"/>
          <w:szCs w:val="20"/>
        </w:rPr>
        <w:t>vzpodbuja</w:t>
      </w:r>
      <w:r w:rsidRPr="00DB13A2">
        <w:rPr>
          <w:rFonts w:cs="Arial"/>
          <w:szCs w:val="20"/>
        </w:rPr>
        <w:t xml:space="preserve"> razvoj malega gospodarstva v občini, daje se možnost o</w:t>
      </w:r>
      <w:r>
        <w:rPr>
          <w:rFonts w:cs="Arial"/>
          <w:szCs w:val="20"/>
        </w:rPr>
        <w:t>dpiranja novih delovnih mest in</w:t>
      </w:r>
      <w:r w:rsidRPr="00DB13A2">
        <w:rPr>
          <w:rFonts w:cs="Arial"/>
          <w:szCs w:val="20"/>
        </w:rPr>
        <w:t xml:space="preserve"> s tem vsi posredni učinki, ki jih ima razvoj gospodarstva. </w:t>
      </w:r>
    </w:p>
    <w:p w14:paraId="40ECA0B1" w14:textId="36BD1DC9" w:rsidR="003D4EA4" w:rsidRPr="003E3235" w:rsidRDefault="003D4EA4" w:rsidP="003F15E1">
      <w:pPr>
        <w:spacing w:after="120" w:line="288" w:lineRule="auto"/>
        <w:rPr>
          <w:rFonts w:cs="Arial"/>
          <w:szCs w:val="20"/>
        </w:rPr>
      </w:pPr>
      <w:r w:rsidRPr="00DB13A2">
        <w:rPr>
          <w:rFonts w:cs="Arial"/>
          <w:szCs w:val="20"/>
        </w:rPr>
        <w:t xml:space="preserve">Predmet investicije je celostna ureditev poslovne cone tako, </w:t>
      </w:r>
      <w:r>
        <w:rPr>
          <w:rFonts w:cs="Arial"/>
          <w:szCs w:val="20"/>
        </w:rPr>
        <w:t>d</w:t>
      </w:r>
      <w:r w:rsidRPr="00DB13A2">
        <w:rPr>
          <w:rFonts w:cs="Arial"/>
          <w:szCs w:val="20"/>
        </w:rPr>
        <w:t xml:space="preserve">a se investitorji (podjetniki, ki </w:t>
      </w:r>
      <w:r w:rsidR="00510FE7">
        <w:rPr>
          <w:rFonts w:cs="Arial"/>
          <w:szCs w:val="20"/>
        </w:rPr>
        <w:t xml:space="preserve">opravljajo določeno dejavnost) </w:t>
      </w:r>
      <w:r w:rsidRPr="00DB13A2">
        <w:rPr>
          <w:rFonts w:cs="Arial"/>
          <w:szCs w:val="20"/>
        </w:rPr>
        <w:t xml:space="preserve">ne ukvarjajo </w:t>
      </w:r>
      <w:r>
        <w:rPr>
          <w:rFonts w:cs="Arial"/>
          <w:szCs w:val="20"/>
        </w:rPr>
        <w:t>s</w:t>
      </w:r>
      <w:r w:rsidRPr="00DB13A2">
        <w:rPr>
          <w:rFonts w:cs="Arial"/>
          <w:szCs w:val="20"/>
        </w:rPr>
        <w:t xml:space="preserve"> </w:t>
      </w:r>
      <w:r>
        <w:rPr>
          <w:rFonts w:cs="Arial"/>
          <w:szCs w:val="20"/>
        </w:rPr>
        <w:t>»</w:t>
      </w:r>
      <w:proofErr w:type="spellStart"/>
      <w:r w:rsidRPr="00DB13A2">
        <w:rPr>
          <w:rFonts w:cs="Arial"/>
          <w:szCs w:val="20"/>
        </w:rPr>
        <w:t>papirologijo</w:t>
      </w:r>
      <w:proofErr w:type="spellEnd"/>
      <w:r>
        <w:rPr>
          <w:rFonts w:cs="Arial"/>
          <w:szCs w:val="20"/>
        </w:rPr>
        <w:t>«</w:t>
      </w:r>
      <w:r w:rsidRPr="00DB13A2">
        <w:rPr>
          <w:rFonts w:cs="Arial"/>
          <w:szCs w:val="20"/>
        </w:rPr>
        <w:t xml:space="preserve"> in administrativnim</w:t>
      </w:r>
      <w:r>
        <w:rPr>
          <w:rFonts w:cs="Arial"/>
          <w:szCs w:val="20"/>
        </w:rPr>
        <w:t>i ovirami</w:t>
      </w:r>
      <w:r w:rsidRPr="00DB13A2">
        <w:rPr>
          <w:rFonts w:cs="Arial"/>
          <w:szCs w:val="20"/>
        </w:rPr>
        <w:t>, temveč lahko prej kot v 6 mesecih pričnejo z opravljanjem svoje dejavnosti. Projekt zajema torej odkup stavbni</w:t>
      </w:r>
      <w:r>
        <w:rPr>
          <w:rFonts w:cs="Arial"/>
          <w:szCs w:val="20"/>
        </w:rPr>
        <w:t>h zemljišč za gradnjo komunalno-</w:t>
      </w:r>
      <w:r w:rsidRPr="00DB13A2">
        <w:rPr>
          <w:rFonts w:cs="Arial"/>
          <w:szCs w:val="20"/>
        </w:rPr>
        <w:t>ces</w:t>
      </w:r>
      <w:r w:rsidR="000D4DC1">
        <w:rPr>
          <w:rFonts w:cs="Arial"/>
          <w:szCs w:val="20"/>
        </w:rPr>
        <w:t>tne in energetske infrastrukture</w:t>
      </w:r>
      <w:r w:rsidRPr="00DB13A2">
        <w:rPr>
          <w:rFonts w:cs="Arial"/>
          <w:szCs w:val="20"/>
        </w:rPr>
        <w:t xml:space="preserve">. </w:t>
      </w:r>
    </w:p>
    <w:p w14:paraId="50DD8B74" w14:textId="77777777" w:rsidR="003D4EA4" w:rsidRPr="00DB13A2" w:rsidRDefault="003D4EA4" w:rsidP="003F15E1">
      <w:pPr>
        <w:spacing w:after="120" w:line="288" w:lineRule="auto"/>
        <w:rPr>
          <w:rFonts w:cs="Arial"/>
          <w:szCs w:val="20"/>
        </w:rPr>
      </w:pPr>
      <w:r w:rsidRPr="00DB13A2">
        <w:rPr>
          <w:rFonts w:cs="Arial"/>
          <w:b/>
          <w:szCs w:val="20"/>
        </w:rPr>
        <w:t>Namen poslovne cone</w:t>
      </w:r>
      <w:r w:rsidRPr="00DB13A2">
        <w:rPr>
          <w:rFonts w:cs="Arial"/>
          <w:szCs w:val="20"/>
        </w:rPr>
        <w:t xml:space="preserve"> je privabiti investic</w:t>
      </w:r>
      <w:r>
        <w:rPr>
          <w:rFonts w:cs="Arial"/>
          <w:szCs w:val="20"/>
        </w:rPr>
        <w:t>ije, še posebej nove</w:t>
      </w:r>
      <w:r w:rsidRPr="00DB13A2">
        <w:rPr>
          <w:rFonts w:cs="Arial"/>
          <w:szCs w:val="20"/>
        </w:rPr>
        <w:t>, bodisi domače ali t</w:t>
      </w:r>
      <w:r>
        <w:rPr>
          <w:rFonts w:cs="Arial"/>
          <w:szCs w:val="20"/>
        </w:rPr>
        <w:t xml:space="preserve">uje investitorje. </w:t>
      </w:r>
      <w:r w:rsidRPr="00DB13A2">
        <w:rPr>
          <w:rFonts w:cs="Arial"/>
          <w:szCs w:val="20"/>
        </w:rPr>
        <w:t xml:space="preserve">Za dvig povpraševanja po poslovnih conah so specifični predvsem </w:t>
      </w:r>
      <w:r w:rsidRPr="00DB13A2">
        <w:rPr>
          <w:rFonts w:cs="Arial"/>
          <w:b/>
          <w:szCs w:val="20"/>
        </w:rPr>
        <w:t>trije motivi</w:t>
      </w:r>
      <w:r w:rsidRPr="00DB13A2">
        <w:rPr>
          <w:rFonts w:cs="Arial"/>
          <w:szCs w:val="20"/>
        </w:rPr>
        <w:t>:</w:t>
      </w:r>
      <w:r w:rsidRPr="00DB13A2">
        <w:rPr>
          <w:rFonts w:cs="Arial"/>
          <w:color w:val="FF0000"/>
          <w:szCs w:val="20"/>
        </w:rPr>
        <w:t xml:space="preserve"> </w:t>
      </w:r>
    </w:p>
    <w:p w14:paraId="5E3BC338" w14:textId="15CC8853" w:rsidR="003D4EA4" w:rsidRPr="00887106" w:rsidRDefault="003D4EA4" w:rsidP="003F15E1">
      <w:pPr>
        <w:pStyle w:val="p"/>
        <w:suppressAutoHyphens w:val="0"/>
        <w:spacing w:after="120"/>
        <w:rPr>
          <w:sz w:val="20"/>
          <w:szCs w:val="20"/>
        </w:rPr>
      </w:pPr>
      <w:r w:rsidRPr="00B82BAC">
        <w:rPr>
          <w:i/>
          <w:sz w:val="20"/>
          <w:szCs w:val="20"/>
        </w:rPr>
        <w:t>Razvojni motivi</w:t>
      </w:r>
      <w:r w:rsidRPr="00887106">
        <w:rPr>
          <w:sz w:val="20"/>
          <w:szCs w:val="20"/>
        </w:rPr>
        <w:t xml:space="preserve">, ki težijo k izboljšanju, razvoju, rasti gospodarskih aktivnosti na določenem področju naselij </w:t>
      </w:r>
      <w:r w:rsidR="000D4DC1">
        <w:rPr>
          <w:sz w:val="20"/>
          <w:szCs w:val="20"/>
        </w:rPr>
        <w:t>Raven</w:t>
      </w:r>
      <w:r w:rsidRPr="00887106">
        <w:rPr>
          <w:sz w:val="20"/>
          <w:szCs w:val="20"/>
        </w:rPr>
        <w:t>. Ta zemljišča so locirana na podeželski</w:t>
      </w:r>
      <w:r>
        <w:rPr>
          <w:sz w:val="20"/>
          <w:szCs w:val="20"/>
        </w:rPr>
        <w:t xml:space="preserve">h in </w:t>
      </w:r>
      <w:proofErr w:type="spellStart"/>
      <w:r>
        <w:rPr>
          <w:sz w:val="20"/>
          <w:szCs w:val="20"/>
        </w:rPr>
        <w:t>pol</w:t>
      </w:r>
      <w:r w:rsidRPr="00887106">
        <w:rPr>
          <w:sz w:val="20"/>
          <w:szCs w:val="20"/>
        </w:rPr>
        <w:t>urbanih</w:t>
      </w:r>
      <w:proofErr w:type="spellEnd"/>
      <w:r w:rsidRPr="00887106">
        <w:rPr>
          <w:sz w:val="20"/>
          <w:szCs w:val="20"/>
        </w:rPr>
        <w:t xml:space="preserve"> področjih, ki imajo prvine gospodarskega poslovanja oz. proizvodnje.</w:t>
      </w:r>
    </w:p>
    <w:p w14:paraId="35BD32A1" w14:textId="5B160E9E" w:rsidR="003D4EA4" w:rsidRPr="00DB13A2" w:rsidRDefault="003D4EA4" w:rsidP="003F15E1">
      <w:pPr>
        <w:pStyle w:val="p"/>
        <w:suppressAutoHyphens w:val="0"/>
        <w:spacing w:after="120"/>
        <w:rPr>
          <w:sz w:val="20"/>
          <w:szCs w:val="20"/>
        </w:rPr>
      </w:pPr>
      <w:r w:rsidRPr="004F2056">
        <w:rPr>
          <w:i/>
          <w:sz w:val="20"/>
          <w:szCs w:val="20"/>
        </w:rPr>
        <w:t>Promocijski motivi</w:t>
      </w:r>
      <w:r w:rsidR="00A64623">
        <w:rPr>
          <w:sz w:val="20"/>
          <w:szCs w:val="20"/>
        </w:rPr>
        <w:t xml:space="preserve"> o</w:t>
      </w:r>
      <w:r w:rsidRPr="00DB13A2">
        <w:rPr>
          <w:sz w:val="20"/>
          <w:szCs w:val="20"/>
        </w:rPr>
        <w:t xml:space="preserve">bčine </w:t>
      </w:r>
      <w:r w:rsidR="006264C3">
        <w:rPr>
          <w:sz w:val="20"/>
          <w:szCs w:val="20"/>
        </w:rPr>
        <w:t>Ravne na Koroš</w:t>
      </w:r>
      <w:r w:rsidR="000D4DC1">
        <w:rPr>
          <w:sz w:val="20"/>
          <w:szCs w:val="20"/>
        </w:rPr>
        <w:t>kem</w:t>
      </w:r>
      <w:r w:rsidRPr="00DB13A2">
        <w:rPr>
          <w:sz w:val="20"/>
          <w:szCs w:val="20"/>
        </w:rPr>
        <w:t xml:space="preserve"> težijo k nadaljevanju proizvodno usmerjenim aktivnostim v relativno revnih področjih oz. k izboljšanju nivoja obstoječih poslovnih in proizvodnih aktivnosti na tem področju.</w:t>
      </w:r>
    </w:p>
    <w:p w14:paraId="364C2AEC" w14:textId="77777777" w:rsidR="003D4EA4" w:rsidRPr="00DB13A2" w:rsidRDefault="003D4EA4" w:rsidP="003F15E1">
      <w:pPr>
        <w:pStyle w:val="p"/>
        <w:suppressAutoHyphens w:val="0"/>
        <w:spacing w:after="120"/>
        <w:rPr>
          <w:sz w:val="20"/>
          <w:szCs w:val="20"/>
        </w:rPr>
      </w:pPr>
      <w:r w:rsidRPr="00DB13A2">
        <w:rPr>
          <w:sz w:val="20"/>
          <w:szCs w:val="20"/>
        </w:rPr>
        <w:lastRenderedPageBreak/>
        <w:t xml:space="preserve">Razkropljena in parcialno urejena zemljišča težijo k </w:t>
      </w:r>
      <w:r w:rsidRPr="004F2056">
        <w:rPr>
          <w:i/>
          <w:sz w:val="20"/>
          <w:szCs w:val="20"/>
        </w:rPr>
        <w:t>prenosu že obstoječih industrij</w:t>
      </w:r>
      <w:r w:rsidRPr="00DB13A2">
        <w:rPr>
          <w:sz w:val="20"/>
          <w:szCs w:val="20"/>
        </w:rPr>
        <w:t xml:space="preserve"> iz razloga prostorskega ali industrijskega planiranja.</w:t>
      </w:r>
    </w:p>
    <w:p w14:paraId="231770CF" w14:textId="77777777" w:rsidR="003D4EA4" w:rsidRDefault="003D4EA4" w:rsidP="003F15E1">
      <w:pPr>
        <w:spacing w:after="120" w:line="288" w:lineRule="auto"/>
        <w:rPr>
          <w:rFonts w:cs="Arial"/>
          <w:szCs w:val="20"/>
        </w:rPr>
      </w:pPr>
    </w:p>
    <w:p w14:paraId="554F7D34" w14:textId="77777777" w:rsidR="003D4EA4" w:rsidRPr="00B27B4E" w:rsidRDefault="003D4EA4" w:rsidP="003F15E1">
      <w:pPr>
        <w:spacing w:after="120" w:line="288" w:lineRule="auto"/>
        <w:rPr>
          <w:rFonts w:cs="Arial"/>
          <w:szCs w:val="20"/>
        </w:rPr>
      </w:pPr>
      <w:r>
        <w:rPr>
          <w:rFonts w:cs="Arial"/>
          <w:szCs w:val="20"/>
        </w:rPr>
        <w:t>Z investicijo</w:t>
      </w:r>
      <w:r w:rsidRPr="00B27B4E">
        <w:rPr>
          <w:rFonts w:cs="Arial"/>
          <w:szCs w:val="20"/>
        </w:rPr>
        <w:t xml:space="preserve"> bo investitor zasledoval sledeče </w:t>
      </w:r>
      <w:r w:rsidRPr="00887106">
        <w:rPr>
          <w:rFonts w:cs="Arial"/>
          <w:szCs w:val="20"/>
        </w:rPr>
        <w:t>namene</w:t>
      </w:r>
      <w:r>
        <w:rPr>
          <w:rFonts w:cs="Arial"/>
          <w:szCs w:val="20"/>
        </w:rPr>
        <w:t xml:space="preserve"> v smeri</w:t>
      </w:r>
      <w:r w:rsidRPr="00B27B4E">
        <w:rPr>
          <w:rFonts w:cs="Arial"/>
          <w:szCs w:val="20"/>
        </w:rPr>
        <w:t>:</w:t>
      </w:r>
    </w:p>
    <w:p w14:paraId="65832315" w14:textId="77777777" w:rsidR="003D4EA4" w:rsidRPr="00B27B4E" w:rsidRDefault="003D4EA4" w:rsidP="003F15E1">
      <w:pPr>
        <w:pStyle w:val="p"/>
        <w:suppressAutoHyphens w:val="0"/>
        <w:spacing w:after="120"/>
        <w:rPr>
          <w:sz w:val="20"/>
          <w:szCs w:val="20"/>
        </w:rPr>
      </w:pPr>
      <w:r>
        <w:rPr>
          <w:sz w:val="20"/>
          <w:szCs w:val="20"/>
        </w:rPr>
        <w:t>izpolnjevanja meddržavne</w:t>
      </w:r>
      <w:r w:rsidRPr="00B27B4E">
        <w:rPr>
          <w:sz w:val="20"/>
          <w:szCs w:val="20"/>
        </w:rPr>
        <w:t xml:space="preserve"> obveznost</w:t>
      </w:r>
      <w:r>
        <w:rPr>
          <w:sz w:val="20"/>
          <w:szCs w:val="20"/>
        </w:rPr>
        <w:t>i za doseganje Lizbonskih ciljev</w:t>
      </w:r>
      <w:r w:rsidRPr="00B27B4E">
        <w:rPr>
          <w:sz w:val="20"/>
          <w:szCs w:val="20"/>
        </w:rPr>
        <w:t>,</w:t>
      </w:r>
    </w:p>
    <w:p w14:paraId="72E5CBBF" w14:textId="12FDCEF2" w:rsidR="003D4EA4" w:rsidRPr="00B27B4E" w:rsidRDefault="003D4EA4" w:rsidP="003F15E1">
      <w:pPr>
        <w:pStyle w:val="p"/>
        <w:suppressAutoHyphens w:val="0"/>
        <w:spacing w:after="120"/>
        <w:rPr>
          <w:sz w:val="20"/>
          <w:szCs w:val="20"/>
        </w:rPr>
      </w:pPr>
      <w:r w:rsidRPr="00B27B4E">
        <w:rPr>
          <w:sz w:val="20"/>
          <w:szCs w:val="20"/>
        </w:rPr>
        <w:t>i</w:t>
      </w:r>
      <w:r>
        <w:rPr>
          <w:sz w:val="20"/>
          <w:szCs w:val="20"/>
        </w:rPr>
        <w:t xml:space="preserve">zvajanja strateške usmeritve države v </w:t>
      </w:r>
      <w:r w:rsidR="00510FE7">
        <w:rPr>
          <w:sz w:val="20"/>
          <w:szCs w:val="20"/>
        </w:rPr>
        <w:t xml:space="preserve">smeri hitrejšega gospodarskega </w:t>
      </w:r>
      <w:r>
        <w:rPr>
          <w:sz w:val="20"/>
          <w:szCs w:val="20"/>
        </w:rPr>
        <w:t>razvoja</w:t>
      </w:r>
      <w:r w:rsidRPr="00B27B4E">
        <w:rPr>
          <w:sz w:val="20"/>
          <w:szCs w:val="20"/>
        </w:rPr>
        <w:t>,</w:t>
      </w:r>
    </w:p>
    <w:p w14:paraId="74C64689" w14:textId="77777777" w:rsidR="003D4EA4" w:rsidRPr="00B27B4E" w:rsidRDefault="003D4EA4" w:rsidP="003F15E1">
      <w:pPr>
        <w:pStyle w:val="p"/>
        <w:suppressAutoHyphens w:val="0"/>
        <w:spacing w:after="120"/>
        <w:rPr>
          <w:sz w:val="20"/>
          <w:szCs w:val="20"/>
        </w:rPr>
      </w:pPr>
      <w:r w:rsidRPr="00B27B4E">
        <w:rPr>
          <w:sz w:val="20"/>
          <w:szCs w:val="20"/>
        </w:rPr>
        <w:t>i</w:t>
      </w:r>
      <w:r>
        <w:rPr>
          <w:sz w:val="20"/>
          <w:szCs w:val="20"/>
        </w:rPr>
        <w:t>zvajanja</w:t>
      </w:r>
      <w:r w:rsidRPr="00B27B4E">
        <w:rPr>
          <w:sz w:val="20"/>
          <w:szCs w:val="20"/>
        </w:rPr>
        <w:t xml:space="preserve"> strateške usmerit</w:t>
      </w:r>
      <w:r>
        <w:rPr>
          <w:sz w:val="20"/>
          <w:szCs w:val="20"/>
        </w:rPr>
        <w:t>ve regije na področju izboljšanja konkurenčnosti regije</w:t>
      </w:r>
      <w:r w:rsidRPr="00B27B4E">
        <w:rPr>
          <w:sz w:val="20"/>
          <w:szCs w:val="20"/>
        </w:rPr>
        <w:t>,</w:t>
      </w:r>
    </w:p>
    <w:p w14:paraId="758CE230" w14:textId="77777777" w:rsidR="003D4EA4" w:rsidRPr="00B27B4E" w:rsidRDefault="003D4EA4" w:rsidP="003F15E1">
      <w:pPr>
        <w:pStyle w:val="p"/>
        <w:suppressAutoHyphens w:val="0"/>
        <w:spacing w:after="120"/>
        <w:rPr>
          <w:sz w:val="20"/>
          <w:szCs w:val="20"/>
        </w:rPr>
      </w:pPr>
      <w:r>
        <w:rPr>
          <w:sz w:val="20"/>
          <w:szCs w:val="20"/>
        </w:rPr>
        <w:t>uresničevanja razvojnih ciljev občine.</w:t>
      </w:r>
    </w:p>
    <w:p w14:paraId="38CE4559" w14:textId="77777777" w:rsidR="003D4EA4" w:rsidRDefault="003D4EA4" w:rsidP="003F15E1">
      <w:pPr>
        <w:ind w:left="480" w:firstLine="228"/>
        <w:rPr>
          <w:rFonts w:cs="Arial"/>
          <w:szCs w:val="20"/>
        </w:rPr>
      </w:pPr>
    </w:p>
    <w:p w14:paraId="5C472F30" w14:textId="77777777" w:rsidR="003D4EA4" w:rsidRDefault="003D4EA4" w:rsidP="003F15E1">
      <w:pPr>
        <w:ind w:left="480" w:firstLine="228"/>
        <w:rPr>
          <w:rFonts w:cs="Arial"/>
          <w:szCs w:val="20"/>
        </w:rPr>
      </w:pPr>
    </w:p>
    <w:p w14:paraId="31EA25B2" w14:textId="77777777" w:rsidR="003D4EA4" w:rsidRDefault="003D4EA4" w:rsidP="003F15E1">
      <w:pPr>
        <w:spacing w:after="120" w:line="288" w:lineRule="auto"/>
        <w:rPr>
          <w:rFonts w:cs="Arial"/>
          <w:szCs w:val="20"/>
        </w:rPr>
      </w:pPr>
      <w:r>
        <w:rPr>
          <w:rFonts w:cs="Arial"/>
          <w:szCs w:val="20"/>
        </w:rPr>
        <w:t>Investitor bo z realizacijo investicije dosegel naslednje</w:t>
      </w:r>
      <w:r w:rsidRPr="00B27B4E">
        <w:rPr>
          <w:rFonts w:cs="Arial"/>
          <w:szCs w:val="20"/>
        </w:rPr>
        <w:t xml:space="preserve"> </w:t>
      </w:r>
      <w:r w:rsidRPr="00887106">
        <w:rPr>
          <w:rFonts w:cs="Arial"/>
          <w:b/>
          <w:szCs w:val="20"/>
        </w:rPr>
        <w:t xml:space="preserve">strateške </w:t>
      </w:r>
      <w:r>
        <w:rPr>
          <w:rFonts w:cs="Arial"/>
          <w:b/>
          <w:szCs w:val="20"/>
        </w:rPr>
        <w:t xml:space="preserve">in splošne </w:t>
      </w:r>
      <w:r w:rsidRPr="00887106">
        <w:rPr>
          <w:rFonts w:cs="Arial"/>
          <w:b/>
          <w:szCs w:val="20"/>
        </w:rPr>
        <w:t>cilje</w:t>
      </w:r>
      <w:r w:rsidRPr="00B27B4E">
        <w:rPr>
          <w:rFonts w:cs="Arial"/>
          <w:szCs w:val="20"/>
        </w:rPr>
        <w:t>:</w:t>
      </w:r>
    </w:p>
    <w:p w14:paraId="7EB4EEA8" w14:textId="77777777" w:rsidR="003D4EA4" w:rsidRDefault="003D4EA4" w:rsidP="003F15E1">
      <w:pPr>
        <w:pStyle w:val="p"/>
        <w:suppressAutoHyphens w:val="0"/>
        <w:spacing w:after="120"/>
        <w:rPr>
          <w:sz w:val="20"/>
          <w:szCs w:val="20"/>
        </w:rPr>
      </w:pPr>
      <w:r>
        <w:rPr>
          <w:sz w:val="20"/>
          <w:szCs w:val="20"/>
        </w:rPr>
        <w:t>vsestranski razvoj občine,</w:t>
      </w:r>
    </w:p>
    <w:p w14:paraId="7E34B0CB" w14:textId="77777777" w:rsidR="003D4EA4" w:rsidRDefault="003D4EA4" w:rsidP="003F15E1">
      <w:pPr>
        <w:pStyle w:val="p"/>
        <w:suppressAutoHyphens w:val="0"/>
        <w:spacing w:after="120"/>
        <w:rPr>
          <w:sz w:val="20"/>
          <w:szCs w:val="20"/>
        </w:rPr>
      </w:pPr>
      <w:r>
        <w:rPr>
          <w:sz w:val="20"/>
          <w:szCs w:val="20"/>
        </w:rPr>
        <w:t>gospodarska rast in nova delovna mesta,</w:t>
      </w:r>
    </w:p>
    <w:p w14:paraId="466F4F10" w14:textId="77777777" w:rsidR="003D4EA4" w:rsidRPr="00B27B4E" w:rsidRDefault="003D4EA4" w:rsidP="003F15E1">
      <w:pPr>
        <w:pStyle w:val="p"/>
        <w:suppressAutoHyphens w:val="0"/>
        <w:spacing w:after="120"/>
        <w:rPr>
          <w:sz w:val="20"/>
          <w:szCs w:val="20"/>
        </w:rPr>
      </w:pPr>
      <w:r>
        <w:rPr>
          <w:sz w:val="20"/>
          <w:szCs w:val="20"/>
        </w:rPr>
        <w:t>spodbujanje nastajanja in rasti podjetij,</w:t>
      </w:r>
    </w:p>
    <w:p w14:paraId="3738E145" w14:textId="77777777" w:rsidR="003D4EA4" w:rsidRPr="00B27B4E" w:rsidRDefault="003D4EA4" w:rsidP="003F15E1">
      <w:pPr>
        <w:pStyle w:val="p"/>
        <w:suppressAutoHyphens w:val="0"/>
        <w:spacing w:after="120"/>
        <w:rPr>
          <w:sz w:val="20"/>
          <w:szCs w:val="20"/>
        </w:rPr>
      </w:pPr>
      <w:r>
        <w:rPr>
          <w:sz w:val="20"/>
          <w:szCs w:val="20"/>
        </w:rPr>
        <w:t>razvoj komunalno-logistične infrastrukture.</w:t>
      </w:r>
    </w:p>
    <w:p w14:paraId="1C26E059" w14:textId="77777777" w:rsidR="003D4EA4" w:rsidRPr="00DB13A2" w:rsidRDefault="003D4EA4" w:rsidP="003F15E1">
      <w:pPr>
        <w:spacing w:after="120" w:line="288" w:lineRule="auto"/>
        <w:rPr>
          <w:rFonts w:cs="Arial"/>
          <w:szCs w:val="20"/>
        </w:rPr>
      </w:pPr>
    </w:p>
    <w:p w14:paraId="1A79665D" w14:textId="77777777" w:rsidR="003D4EA4" w:rsidRPr="00DB13A2" w:rsidRDefault="003D4EA4" w:rsidP="003F15E1">
      <w:pPr>
        <w:spacing w:after="120" w:line="288" w:lineRule="auto"/>
        <w:rPr>
          <w:rFonts w:cs="Arial"/>
          <w:szCs w:val="20"/>
        </w:rPr>
      </w:pPr>
      <w:r w:rsidRPr="00DB13A2">
        <w:rPr>
          <w:rFonts w:cs="Arial"/>
          <w:szCs w:val="20"/>
        </w:rPr>
        <w:t>Osnovni kvalitativni cilji investicije so:</w:t>
      </w:r>
    </w:p>
    <w:p w14:paraId="6F7F46DE" w14:textId="2A21B14E" w:rsidR="003D4EA4" w:rsidRPr="003E741A" w:rsidRDefault="003D4EA4" w:rsidP="00A05891">
      <w:pPr>
        <w:pStyle w:val="p"/>
        <w:rPr>
          <w:sz w:val="20"/>
          <w:szCs w:val="20"/>
        </w:rPr>
      </w:pPr>
      <w:r w:rsidRPr="003E741A">
        <w:rPr>
          <w:sz w:val="20"/>
          <w:szCs w:val="20"/>
        </w:rPr>
        <w:t>Izvesti dograditev komunalne</w:t>
      </w:r>
      <w:r w:rsidR="002068E4" w:rsidRPr="003E741A">
        <w:rPr>
          <w:sz w:val="20"/>
          <w:szCs w:val="20"/>
        </w:rPr>
        <w:t xml:space="preserve"> </w:t>
      </w:r>
      <w:r w:rsidRPr="003E741A">
        <w:rPr>
          <w:sz w:val="20"/>
          <w:szCs w:val="20"/>
        </w:rPr>
        <w:t>opreme zemljišč za namen gospodarskih d</w:t>
      </w:r>
      <w:r w:rsidR="00A64623" w:rsidRPr="003E741A">
        <w:rPr>
          <w:sz w:val="20"/>
          <w:szCs w:val="20"/>
        </w:rPr>
        <w:t>ejavnosti</w:t>
      </w:r>
      <w:r w:rsidRPr="003E741A">
        <w:rPr>
          <w:sz w:val="20"/>
          <w:szCs w:val="20"/>
        </w:rPr>
        <w:t xml:space="preserve">, ki bo celovito urejala poslovno cono </w:t>
      </w:r>
      <w:r w:rsidR="00F10116" w:rsidRPr="003E741A">
        <w:rPr>
          <w:sz w:val="20"/>
          <w:szCs w:val="20"/>
        </w:rPr>
        <w:t>za opremljeno zemljišče s padavinsko kanalizacijo</w:t>
      </w:r>
      <w:r w:rsidR="00744A21" w:rsidRPr="003E741A">
        <w:rPr>
          <w:sz w:val="20"/>
          <w:szCs w:val="20"/>
        </w:rPr>
        <w:t xml:space="preserve"> ter priklju</w:t>
      </w:r>
      <w:r w:rsidR="0033375F" w:rsidRPr="003E741A">
        <w:rPr>
          <w:sz w:val="20"/>
          <w:szCs w:val="20"/>
        </w:rPr>
        <w:t xml:space="preserve">čitev celotnega </w:t>
      </w:r>
      <w:r w:rsidR="003E741A" w:rsidRPr="003E741A">
        <w:rPr>
          <w:sz w:val="20"/>
          <w:szCs w:val="20"/>
        </w:rPr>
        <w:t xml:space="preserve">dograjenega </w:t>
      </w:r>
      <w:r w:rsidR="0033375F" w:rsidRPr="003E741A">
        <w:rPr>
          <w:sz w:val="20"/>
          <w:szCs w:val="20"/>
        </w:rPr>
        <w:t>območja (</w:t>
      </w:r>
      <w:r w:rsidR="009121F0" w:rsidRPr="003E741A">
        <w:rPr>
          <w:sz w:val="20"/>
          <w:szCs w:val="20"/>
        </w:rPr>
        <w:t>1,12</w:t>
      </w:r>
      <w:r w:rsidR="0033375F" w:rsidRPr="003E741A">
        <w:rPr>
          <w:sz w:val="20"/>
          <w:szCs w:val="20"/>
        </w:rPr>
        <w:t xml:space="preserve"> </w:t>
      </w:r>
      <w:r w:rsidR="00744A21" w:rsidRPr="003E741A">
        <w:rPr>
          <w:sz w:val="20"/>
          <w:szCs w:val="20"/>
        </w:rPr>
        <w:t>ha) na CČN</w:t>
      </w:r>
      <w:r w:rsidRPr="003E741A">
        <w:rPr>
          <w:sz w:val="20"/>
          <w:szCs w:val="20"/>
        </w:rPr>
        <w:t xml:space="preserve">. Del </w:t>
      </w:r>
      <w:r w:rsidR="002068E4" w:rsidRPr="003E741A">
        <w:rPr>
          <w:sz w:val="20"/>
          <w:szCs w:val="20"/>
        </w:rPr>
        <w:t>komunalne infrastrukture</w:t>
      </w:r>
      <w:r w:rsidRPr="003E741A">
        <w:rPr>
          <w:sz w:val="20"/>
          <w:szCs w:val="20"/>
        </w:rPr>
        <w:t xml:space="preserve"> </w:t>
      </w:r>
      <w:r w:rsidRPr="003E741A">
        <w:rPr>
          <w:sz w:val="20"/>
          <w:szCs w:val="20"/>
          <w:shd w:val="clear" w:color="auto" w:fill="FFFFFF"/>
        </w:rPr>
        <w:t>je sicer že izgrajen,</w:t>
      </w:r>
      <w:r w:rsidRPr="003E741A">
        <w:rPr>
          <w:sz w:val="20"/>
          <w:szCs w:val="20"/>
        </w:rPr>
        <w:t xml:space="preserve"> vendar je potrebno za celovito opremo </w:t>
      </w:r>
      <w:r w:rsidR="003E741A" w:rsidRPr="003E741A">
        <w:rPr>
          <w:sz w:val="20"/>
          <w:szCs w:val="20"/>
        </w:rPr>
        <w:t xml:space="preserve">dograjene </w:t>
      </w:r>
      <w:r w:rsidRPr="003E741A">
        <w:rPr>
          <w:sz w:val="20"/>
          <w:szCs w:val="20"/>
        </w:rPr>
        <w:t xml:space="preserve">cone izvesti še navedeno infrastrukturo. </w:t>
      </w:r>
    </w:p>
    <w:p w14:paraId="2D992254" w14:textId="77777777" w:rsidR="00A05891" w:rsidRPr="00A05891" w:rsidRDefault="00A05891" w:rsidP="00A05891">
      <w:pPr>
        <w:pStyle w:val="p"/>
        <w:numPr>
          <w:ilvl w:val="0"/>
          <w:numId w:val="0"/>
        </w:numPr>
        <w:ind w:left="1134"/>
        <w:rPr>
          <w:sz w:val="20"/>
          <w:szCs w:val="20"/>
        </w:rPr>
      </w:pPr>
    </w:p>
    <w:p w14:paraId="00CEA7B1" w14:textId="19AE5DD8" w:rsidR="003D4EA4" w:rsidRDefault="003D4EA4" w:rsidP="00476097">
      <w:pPr>
        <w:rPr>
          <w:rFonts w:cs="Arial"/>
        </w:rPr>
      </w:pPr>
      <w:r w:rsidRPr="00261F17">
        <w:rPr>
          <w:rFonts w:cs="Arial"/>
          <w:b/>
        </w:rPr>
        <w:t xml:space="preserve">Pričakovani rezultati in učinki </w:t>
      </w:r>
    </w:p>
    <w:p w14:paraId="1303DA4A" w14:textId="77777777" w:rsidR="003D4EA4" w:rsidRPr="00261F17" w:rsidRDefault="003D4EA4" w:rsidP="00476097">
      <w:pPr>
        <w:rPr>
          <w:rFonts w:cs="Arial"/>
        </w:rPr>
      </w:pPr>
    </w:p>
    <w:p w14:paraId="343C6C57" w14:textId="340D0511" w:rsidR="003D4EA4" w:rsidRDefault="003D4EA4" w:rsidP="00476097">
      <w:pPr>
        <w:spacing w:after="120" w:line="288" w:lineRule="auto"/>
        <w:rPr>
          <w:rFonts w:cs="Arial"/>
          <w:szCs w:val="20"/>
        </w:rPr>
      </w:pPr>
      <w:r w:rsidRPr="00C66850">
        <w:rPr>
          <w:rFonts w:cs="Arial"/>
          <w:szCs w:val="20"/>
        </w:rPr>
        <w:t>V okviru investicije je predvidena izgradnja komunalne</w:t>
      </w:r>
      <w:r w:rsidR="002068E4">
        <w:rPr>
          <w:rFonts w:cs="Arial"/>
          <w:szCs w:val="20"/>
        </w:rPr>
        <w:t xml:space="preserve"> </w:t>
      </w:r>
      <w:r w:rsidRPr="00C66850">
        <w:rPr>
          <w:rFonts w:cs="Arial"/>
          <w:szCs w:val="20"/>
        </w:rPr>
        <w:t>infrastrukture. Z</w:t>
      </w:r>
      <w:r w:rsidRPr="00476097">
        <w:rPr>
          <w:rFonts w:cs="Arial"/>
          <w:szCs w:val="20"/>
        </w:rPr>
        <w:t xml:space="preserve"> izvedbo del pa bo zaključeno</w:t>
      </w:r>
      <w:r w:rsidR="00B20AFB">
        <w:rPr>
          <w:rFonts w:cs="Arial"/>
          <w:szCs w:val="20"/>
        </w:rPr>
        <w:t xml:space="preserve"> komunalno opremljanje </w:t>
      </w:r>
      <w:r w:rsidR="003E741A">
        <w:rPr>
          <w:rFonts w:cs="Arial"/>
          <w:szCs w:val="20"/>
        </w:rPr>
        <w:t xml:space="preserve">dograjene </w:t>
      </w:r>
      <w:r w:rsidR="00B20AFB">
        <w:rPr>
          <w:rFonts w:cs="Arial"/>
          <w:szCs w:val="20"/>
        </w:rPr>
        <w:t>poslovne</w:t>
      </w:r>
      <w:r w:rsidRPr="00476097">
        <w:rPr>
          <w:rFonts w:cs="Arial"/>
          <w:szCs w:val="20"/>
        </w:rPr>
        <w:t xml:space="preserve"> con</w:t>
      </w:r>
      <w:r w:rsidR="00B20AFB">
        <w:rPr>
          <w:rFonts w:cs="Arial"/>
          <w:szCs w:val="20"/>
        </w:rPr>
        <w:t>e</w:t>
      </w:r>
      <w:r w:rsidRPr="00476097">
        <w:rPr>
          <w:rFonts w:cs="Arial"/>
          <w:szCs w:val="20"/>
        </w:rPr>
        <w:t xml:space="preserve"> na površini </w:t>
      </w:r>
      <w:r w:rsidR="000F3CBF">
        <w:rPr>
          <w:rFonts w:cs="Arial"/>
          <w:szCs w:val="20"/>
        </w:rPr>
        <w:t xml:space="preserve">cca </w:t>
      </w:r>
      <w:r w:rsidR="009121F0">
        <w:rPr>
          <w:rFonts w:cs="Arial"/>
          <w:szCs w:val="20"/>
        </w:rPr>
        <w:t>1,12</w:t>
      </w:r>
      <w:r w:rsidRPr="00744A21">
        <w:rPr>
          <w:rFonts w:cs="Arial"/>
          <w:szCs w:val="20"/>
        </w:rPr>
        <w:t xml:space="preserve"> ha.</w:t>
      </w:r>
      <w:r w:rsidRPr="00476097">
        <w:rPr>
          <w:rFonts w:cs="Arial"/>
          <w:szCs w:val="20"/>
        </w:rPr>
        <w:t xml:space="preserve"> </w:t>
      </w:r>
    </w:p>
    <w:p w14:paraId="7305F9F6" w14:textId="58B43A4C" w:rsidR="00A05891" w:rsidRDefault="00A05891" w:rsidP="00476097">
      <w:pPr>
        <w:spacing w:after="120" w:line="288" w:lineRule="auto"/>
        <w:rPr>
          <w:rFonts w:cs="Arial"/>
          <w:szCs w:val="20"/>
        </w:rPr>
      </w:pPr>
      <w:r>
        <w:rPr>
          <w:rFonts w:cs="Arial"/>
          <w:szCs w:val="20"/>
        </w:rPr>
        <w:t>Kot rezultat se pričakuje tudi zapolnitev vsaj 70 % prostih uporabnih površin v roku dveh let od zaključka investicije</w:t>
      </w:r>
      <w:r w:rsidR="0053178C">
        <w:rPr>
          <w:rFonts w:cs="Arial"/>
          <w:szCs w:val="20"/>
        </w:rPr>
        <w:t xml:space="preserve"> (od skupnih 11.200 m</w:t>
      </w:r>
      <w:r w:rsidR="0053178C" w:rsidRPr="0053178C">
        <w:rPr>
          <w:rFonts w:cs="Arial"/>
          <w:szCs w:val="20"/>
          <w:vertAlign w:val="superscript"/>
        </w:rPr>
        <w:t>2</w:t>
      </w:r>
      <w:r w:rsidR="0053178C">
        <w:rPr>
          <w:rFonts w:cs="Arial"/>
          <w:szCs w:val="20"/>
        </w:rPr>
        <w:t>)</w:t>
      </w:r>
      <w:r>
        <w:rPr>
          <w:rFonts w:cs="Arial"/>
          <w:szCs w:val="20"/>
        </w:rPr>
        <w:t>.</w:t>
      </w:r>
    </w:p>
    <w:p w14:paraId="44555A85" w14:textId="075D959F" w:rsidR="009121F0" w:rsidRDefault="009121F0" w:rsidP="00476097">
      <w:pPr>
        <w:spacing w:after="120" w:line="288" w:lineRule="auto"/>
        <w:rPr>
          <w:rFonts w:cs="Arial"/>
          <w:szCs w:val="20"/>
        </w:rPr>
      </w:pPr>
      <w:r>
        <w:rPr>
          <w:rFonts w:cs="Arial"/>
          <w:szCs w:val="20"/>
        </w:rPr>
        <w:t xml:space="preserve">Obravnavana meteorna in fekalna kanalizacija sega tudi izven območja obravnavane dograjene cone, saj je potrebno odpadno vodo pripeljati do izpustnih mest. Pri meteorni kanalizaciji to pomeni povezavo do </w:t>
      </w:r>
      <w:proofErr w:type="spellStart"/>
      <w:r w:rsidR="00457F05">
        <w:rPr>
          <w:rFonts w:cs="Arial"/>
          <w:szCs w:val="20"/>
        </w:rPr>
        <w:t>Likevičkega</w:t>
      </w:r>
      <w:proofErr w:type="spellEnd"/>
      <w:r w:rsidR="00457F05">
        <w:rPr>
          <w:rFonts w:cs="Arial"/>
          <w:szCs w:val="20"/>
        </w:rPr>
        <w:t xml:space="preserve"> potoka</w:t>
      </w:r>
      <w:r>
        <w:rPr>
          <w:rFonts w:cs="Arial"/>
          <w:szCs w:val="20"/>
        </w:rPr>
        <w:t xml:space="preserve"> </w:t>
      </w:r>
      <w:r w:rsidR="003E741A">
        <w:rPr>
          <w:rFonts w:cs="Arial"/>
          <w:szCs w:val="20"/>
        </w:rPr>
        <w:t>okoli</w:t>
      </w:r>
      <w:r>
        <w:rPr>
          <w:rFonts w:cs="Arial"/>
          <w:szCs w:val="20"/>
        </w:rPr>
        <w:t xml:space="preserve"> </w:t>
      </w:r>
      <w:r w:rsidR="00FA4C31">
        <w:rPr>
          <w:rFonts w:cs="Arial"/>
          <w:szCs w:val="20"/>
        </w:rPr>
        <w:t>480</w:t>
      </w:r>
      <w:r>
        <w:rPr>
          <w:rFonts w:cs="Arial"/>
          <w:szCs w:val="20"/>
        </w:rPr>
        <w:t xml:space="preserve"> m. Pri fekalni kanalizaciji pa je sestavni del projekta tudi izgradnja povezave do že izgrajenega kolektorja </w:t>
      </w:r>
      <w:r w:rsidR="00457F05">
        <w:rPr>
          <w:rFonts w:cs="Arial"/>
          <w:szCs w:val="20"/>
        </w:rPr>
        <w:t xml:space="preserve">do </w:t>
      </w:r>
      <w:r>
        <w:rPr>
          <w:rFonts w:cs="Arial"/>
          <w:szCs w:val="20"/>
        </w:rPr>
        <w:t xml:space="preserve">že izgrajene centralne čistilne naprave, ki je od obravnavanega območja investicije oddaljen okoli </w:t>
      </w:r>
      <w:r w:rsidR="00457F05">
        <w:rPr>
          <w:rFonts w:cs="Arial"/>
          <w:szCs w:val="20"/>
        </w:rPr>
        <w:t>1,8 k</w:t>
      </w:r>
      <w:r>
        <w:rPr>
          <w:rFonts w:cs="Arial"/>
          <w:szCs w:val="20"/>
        </w:rPr>
        <w:t>m in je zbirni kanal za odpadne vode za celotno območje poslovne cone.</w:t>
      </w:r>
    </w:p>
    <w:p w14:paraId="4B1DBA40" w14:textId="4E3E37D6" w:rsidR="003E741A" w:rsidRPr="00476097" w:rsidRDefault="003E741A" w:rsidP="00476097">
      <w:pPr>
        <w:spacing w:after="120" w:line="288" w:lineRule="auto"/>
        <w:rPr>
          <w:rFonts w:cs="Arial"/>
          <w:szCs w:val="20"/>
        </w:rPr>
      </w:pPr>
      <w:r>
        <w:rPr>
          <w:rFonts w:cs="Arial"/>
          <w:szCs w:val="20"/>
        </w:rPr>
        <w:t>Zaradi višinskih razlik in navezave na obstoječe vode je izgradnja fekalne kanalizacije izvedena kot tlačni vod s črpališčem od zbirne točke.</w:t>
      </w:r>
    </w:p>
    <w:p w14:paraId="0D151269" w14:textId="77777777" w:rsidR="003D4EA4" w:rsidRPr="00DB13A2" w:rsidRDefault="003D4EA4" w:rsidP="003F15E1">
      <w:pPr>
        <w:spacing w:after="120" w:line="288" w:lineRule="auto"/>
        <w:rPr>
          <w:rFonts w:cs="Arial"/>
          <w:szCs w:val="20"/>
        </w:rPr>
      </w:pPr>
    </w:p>
    <w:p w14:paraId="7C700C16" w14:textId="77777777" w:rsidR="003D4EA4" w:rsidRPr="00DB13A2" w:rsidRDefault="003D4EA4" w:rsidP="003F15E1">
      <w:pPr>
        <w:spacing w:after="120" w:line="288" w:lineRule="auto"/>
        <w:rPr>
          <w:rFonts w:cs="Arial"/>
          <w:szCs w:val="20"/>
        </w:rPr>
      </w:pPr>
      <w:r w:rsidRPr="00DB13A2">
        <w:rPr>
          <w:rFonts w:cs="Arial"/>
          <w:szCs w:val="20"/>
        </w:rPr>
        <w:t>Učinki tega cilja bodo:</w:t>
      </w:r>
    </w:p>
    <w:p w14:paraId="718CAA8D" w14:textId="77777777" w:rsidR="003D4EA4" w:rsidRPr="00DB13A2" w:rsidRDefault="003D4EA4" w:rsidP="003F15E1">
      <w:pPr>
        <w:pStyle w:val="p"/>
        <w:suppressAutoHyphens w:val="0"/>
        <w:spacing w:after="120"/>
        <w:rPr>
          <w:sz w:val="20"/>
          <w:szCs w:val="20"/>
        </w:rPr>
      </w:pPr>
      <w:r w:rsidRPr="00DB13A2">
        <w:rPr>
          <w:sz w:val="20"/>
          <w:szCs w:val="20"/>
        </w:rPr>
        <w:t xml:space="preserve">nova delovna mesta: </w:t>
      </w:r>
    </w:p>
    <w:p w14:paraId="3C77E3E0" w14:textId="77777777" w:rsidR="003D4EA4" w:rsidRPr="00DB13A2" w:rsidRDefault="003D4EA4" w:rsidP="0038499A">
      <w:pPr>
        <w:numPr>
          <w:ilvl w:val="1"/>
          <w:numId w:val="22"/>
        </w:numPr>
        <w:suppressAutoHyphens w:val="0"/>
        <w:spacing w:after="120" w:line="288" w:lineRule="auto"/>
        <w:rPr>
          <w:szCs w:val="20"/>
        </w:rPr>
      </w:pPr>
      <w:r w:rsidRPr="00DB13A2">
        <w:rPr>
          <w:szCs w:val="20"/>
        </w:rPr>
        <w:lastRenderedPageBreak/>
        <w:t>glede na velikost cone se predvideva prihod novih gospodarskih družb v cono;</w:t>
      </w:r>
    </w:p>
    <w:p w14:paraId="5E6DDD91" w14:textId="77777777" w:rsidR="003D4EA4" w:rsidRPr="00DB13A2" w:rsidRDefault="003D4EA4" w:rsidP="003F15E1">
      <w:pPr>
        <w:pStyle w:val="p"/>
        <w:suppressAutoHyphens w:val="0"/>
        <w:spacing w:after="120"/>
        <w:rPr>
          <w:sz w:val="20"/>
          <w:szCs w:val="20"/>
        </w:rPr>
      </w:pPr>
      <w:r w:rsidRPr="00DB13A2">
        <w:rPr>
          <w:sz w:val="20"/>
          <w:szCs w:val="20"/>
        </w:rPr>
        <w:t xml:space="preserve">človeški viri: </w:t>
      </w:r>
    </w:p>
    <w:p w14:paraId="37D9F1AC" w14:textId="77777777" w:rsidR="003D4EA4" w:rsidRPr="00DB13A2" w:rsidRDefault="003D4EA4" w:rsidP="0038499A">
      <w:pPr>
        <w:numPr>
          <w:ilvl w:val="1"/>
          <w:numId w:val="22"/>
        </w:numPr>
        <w:suppressAutoHyphens w:val="0"/>
        <w:spacing w:after="120" w:line="288" w:lineRule="auto"/>
        <w:rPr>
          <w:rFonts w:cs="Arial"/>
          <w:szCs w:val="20"/>
        </w:rPr>
      </w:pPr>
      <w:r w:rsidRPr="00DB13A2">
        <w:rPr>
          <w:rFonts w:cs="Arial"/>
          <w:szCs w:val="20"/>
        </w:rPr>
        <w:t>potreba po delovnih virih bo spodbudila večje povpraševan</w:t>
      </w:r>
      <w:r>
        <w:rPr>
          <w:rFonts w:cs="Arial"/>
          <w:szCs w:val="20"/>
        </w:rPr>
        <w:t>je na področju človeških virov,</w:t>
      </w:r>
      <w:r w:rsidRPr="00DB13A2">
        <w:rPr>
          <w:rFonts w:cs="Arial"/>
          <w:szCs w:val="20"/>
        </w:rPr>
        <w:t xml:space="preserve"> kjer se pričakuje predvsem zaposlovanje na delovna mesta, ki ustvarjajo višjo dodano vrednost;</w:t>
      </w:r>
    </w:p>
    <w:p w14:paraId="3F191FD6" w14:textId="77777777" w:rsidR="003D4EA4" w:rsidRPr="00887106" w:rsidRDefault="003D4EA4" w:rsidP="003F15E1">
      <w:pPr>
        <w:pStyle w:val="p"/>
        <w:suppressAutoHyphens w:val="0"/>
        <w:spacing w:after="120"/>
        <w:rPr>
          <w:sz w:val="20"/>
          <w:szCs w:val="20"/>
        </w:rPr>
      </w:pPr>
      <w:r w:rsidRPr="00887106">
        <w:rPr>
          <w:sz w:val="20"/>
          <w:szCs w:val="20"/>
        </w:rPr>
        <w:t xml:space="preserve"> pozitivni vplivi na okolje:</w:t>
      </w:r>
    </w:p>
    <w:p w14:paraId="41E7321A" w14:textId="77777777" w:rsidR="003D4EA4" w:rsidRPr="00DB13A2" w:rsidRDefault="003D4EA4" w:rsidP="0038499A">
      <w:pPr>
        <w:numPr>
          <w:ilvl w:val="1"/>
          <w:numId w:val="22"/>
        </w:numPr>
        <w:suppressAutoHyphens w:val="0"/>
        <w:spacing w:after="120" w:line="288" w:lineRule="auto"/>
        <w:rPr>
          <w:rFonts w:cs="Arial"/>
          <w:szCs w:val="20"/>
        </w:rPr>
      </w:pPr>
      <w:r w:rsidRPr="00DB13A2">
        <w:rPr>
          <w:rFonts w:cs="Arial"/>
          <w:szCs w:val="20"/>
        </w:rPr>
        <w:t>prostor v poslovni coni bo zadoščal sodobnim ekološkim standardom,</w:t>
      </w:r>
      <w:r>
        <w:rPr>
          <w:rFonts w:cs="Arial"/>
          <w:szCs w:val="20"/>
        </w:rPr>
        <w:t xml:space="preserve"> kar pomeni minimalne obremenit</w:t>
      </w:r>
      <w:r w:rsidRPr="00DB13A2">
        <w:rPr>
          <w:rFonts w:cs="Arial"/>
          <w:szCs w:val="20"/>
        </w:rPr>
        <w:t>v</w:t>
      </w:r>
      <w:r>
        <w:rPr>
          <w:rFonts w:cs="Arial"/>
          <w:szCs w:val="20"/>
        </w:rPr>
        <w:t>e za okolje,</w:t>
      </w:r>
    </w:p>
    <w:p w14:paraId="5D79F5B9" w14:textId="77777777" w:rsidR="003D4EA4" w:rsidRPr="00DB13A2" w:rsidRDefault="003D4EA4" w:rsidP="0038499A">
      <w:pPr>
        <w:numPr>
          <w:ilvl w:val="1"/>
          <w:numId w:val="22"/>
        </w:numPr>
        <w:suppressAutoHyphens w:val="0"/>
        <w:spacing w:after="120" w:line="288" w:lineRule="auto"/>
        <w:rPr>
          <w:rFonts w:cs="Arial"/>
          <w:szCs w:val="20"/>
        </w:rPr>
      </w:pPr>
      <w:r w:rsidRPr="00DB13A2">
        <w:rPr>
          <w:rFonts w:cs="Arial"/>
          <w:szCs w:val="20"/>
        </w:rPr>
        <w:t>prostor v coni bo omogočal, da se razna »garažna« podjetja ne bodo ustanavljala v urbanih središčih, kjer bi s hrupom, prometom in delovnim procesom obremenj</w:t>
      </w:r>
      <w:r>
        <w:rPr>
          <w:rFonts w:cs="Arial"/>
          <w:szCs w:val="20"/>
        </w:rPr>
        <w:t>evala okolje,</w:t>
      </w:r>
    </w:p>
    <w:p w14:paraId="2AD491BA" w14:textId="77777777" w:rsidR="003D4EA4" w:rsidRPr="00DB13A2" w:rsidRDefault="003D4EA4" w:rsidP="0038499A">
      <w:pPr>
        <w:numPr>
          <w:ilvl w:val="1"/>
          <w:numId w:val="22"/>
        </w:numPr>
        <w:suppressAutoHyphens w:val="0"/>
        <w:spacing w:after="120" w:line="288" w:lineRule="auto"/>
        <w:rPr>
          <w:rFonts w:cs="Arial"/>
          <w:szCs w:val="20"/>
        </w:rPr>
      </w:pPr>
      <w:r w:rsidRPr="00DB13A2">
        <w:rPr>
          <w:rFonts w:cs="Arial"/>
          <w:szCs w:val="20"/>
        </w:rPr>
        <w:t>poslovna cona koncentrira gospodarsko dejavnost na enem mestu v občini</w:t>
      </w:r>
      <w:r>
        <w:rPr>
          <w:rFonts w:cs="Arial"/>
          <w:szCs w:val="20"/>
        </w:rPr>
        <w:t>, ki je posebej predvidena za to dejavnost</w:t>
      </w:r>
      <w:r w:rsidRPr="00DB13A2">
        <w:rPr>
          <w:rFonts w:cs="Arial"/>
          <w:szCs w:val="20"/>
        </w:rPr>
        <w:t>;</w:t>
      </w:r>
    </w:p>
    <w:p w14:paraId="37E7460B" w14:textId="77777777" w:rsidR="003D4EA4" w:rsidRDefault="003D4EA4" w:rsidP="005F7D78">
      <w:pPr>
        <w:pStyle w:val="p"/>
        <w:suppressAutoHyphens w:val="0"/>
        <w:spacing w:after="120"/>
        <w:rPr>
          <w:sz w:val="20"/>
          <w:szCs w:val="20"/>
        </w:rPr>
      </w:pPr>
      <w:r>
        <w:rPr>
          <w:sz w:val="20"/>
          <w:szCs w:val="20"/>
        </w:rPr>
        <w:t>izboljšanje poslovanja podjetij:</w:t>
      </w:r>
    </w:p>
    <w:p w14:paraId="3E76D3B0" w14:textId="77777777" w:rsidR="003D4EA4" w:rsidRDefault="003D4EA4" w:rsidP="0038499A">
      <w:pPr>
        <w:pStyle w:val="p"/>
        <w:numPr>
          <w:ilvl w:val="1"/>
          <w:numId w:val="22"/>
        </w:numPr>
        <w:suppressAutoHyphens w:val="0"/>
        <w:spacing w:after="120"/>
        <w:rPr>
          <w:sz w:val="20"/>
          <w:szCs w:val="20"/>
        </w:rPr>
      </w:pPr>
      <w:r>
        <w:rPr>
          <w:sz w:val="20"/>
          <w:szCs w:val="20"/>
        </w:rPr>
        <w:t>izkazan je pozitiven vpliv investicije na poslovanje. Povečali se bodo skupni prihodki podjetij, prav tako se bo povečala tudi dodana vrednost na zaposlenega;</w:t>
      </w:r>
    </w:p>
    <w:p w14:paraId="6FA3C98C" w14:textId="77777777" w:rsidR="003D4EA4" w:rsidRPr="00DB13A2" w:rsidRDefault="003D4EA4" w:rsidP="003F15E1">
      <w:pPr>
        <w:pStyle w:val="p"/>
        <w:suppressAutoHyphens w:val="0"/>
        <w:spacing w:after="120"/>
        <w:rPr>
          <w:sz w:val="20"/>
          <w:szCs w:val="20"/>
        </w:rPr>
      </w:pPr>
      <w:r w:rsidRPr="00DB13A2">
        <w:rPr>
          <w:sz w:val="20"/>
          <w:szCs w:val="20"/>
        </w:rPr>
        <w:t xml:space="preserve">olajšanje procesa </w:t>
      </w:r>
      <w:proofErr w:type="spellStart"/>
      <w:r w:rsidRPr="00DB13A2">
        <w:rPr>
          <w:sz w:val="20"/>
          <w:szCs w:val="20"/>
        </w:rPr>
        <w:t>grozdenja</w:t>
      </w:r>
      <w:proofErr w:type="spellEnd"/>
      <w:r w:rsidRPr="00DB13A2">
        <w:rPr>
          <w:sz w:val="20"/>
          <w:szCs w:val="20"/>
        </w:rPr>
        <w:t xml:space="preserve">: </w:t>
      </w:r>
    </w:p>
    <w:p w14:paraId="7977EC0D" w14:textId="77777777" w:rsidR="003D4EA4" w:rsidRPr="00DB13A2" w:rsidRDefault="003D4EA4" w:rsidP="0038499A">
      <w:pPr>
        <w:numPr>
          <w:ilvl w:val="1"/>
          <w:numId w:val="22"/>
        </w:numPr>
        <w:suppressAutoHyphens w:val="0"/>
        <w:spacing w:after="120" w:line="288" w:lineRule="auto"/>
        <w:rPr>
          <w:rFonts w:cs="Arial"/>
          <w:szCs w:val="20"/>
        </w:rPr>
      </w:pPr>
      <w:r w:rsidRPr="00DB13A2">
        <w:rPr>
          <w:rFonts w:cs="Arial"/>
          <w:szCs w:val="20"/>
        </w:rPr>
        <w:t>dobavitelji in poslovni partnerji podjetij v coni bodo imeli možnost, da svoj delovni proces ustvarijo v neposredni bližini teh podjetij</w:t>
      </w:r>
      <w:r>
        <w:rPr>
          <w:rFonts w:cs="Arial"/>
          <w:szCs w:val="20"/>
        </w:rPr>
        <w:t xml:space="preserve"> ter zaradi koncentracije več podjetij na enem mestu omogoča ustvarjanje </w:t>
      </w:r>
      <w:proofErr w:type="spellStart"/>
      <w:r>
        <w:rPr>
          <w:rFonts w:cs="Arial"/>
          <w:szCs w:val="20"/>
        </w:rPr>
        <w:t>sinergijskih</w:t>
      </w:r>
      <w:proofErr w:type="spellEnd"/>
      <w:r>
        <w:rPr>
          <w:rFonts w:cs="Arial"/>
          <w:szCs w:val="20"/>
        </w:rPr>
        <w:t xml:space="preserve"> učinkov</w:t>
      </w:r>
      <w:r w:rsidRPr="00DB13A2">
        <w:rPr>
          <w:rFonts w:cs="Arial"/>
          <w:szCs w:val="20"/>
        </w:rPr>
        <w:t>;</w:t>
      </w:r>
    </w:p>
    <w:p w14:paraId="08A7BA05" w14:textId="77777777" w:rsidR="003D4EA4" w:rsidRPr="00DB13A2" w:rsidRDefault="003D4EA4" w:rsidP="003F15E1">
      <w:pPr>
        <w:pStyle w:val="p"/>
        <w:suppressAutoHyphens w:val="0"/>
        <w:spacing w:after="120"/>
        <w:rPr>
          <w:sz w:val="20"/>
          <w:szCs w:val="20"/>
        </w:rPr>
      </w:pPr>
      <w:r w:rsidRPr="00DB13A2">
        <w:rPr>
          <w:sz w:val="20"/>
          <w:szCs w:val="20"/>
        </w:rPr>
        <w:t>prenos znanja:</w:t>
      </w:r>
    </w:p>
    <w:p w14:paraId="2597F8B5" w14:textId="77777777" w:rsidR="003D4EA4" w:rsidRPr="00DB13A2" w:rsidRDefault="003D4EA4" w:rsidP="0038499A">
      <w:pPr>
        <w:numPr>
          <w:ilvl w:val="1"/>
          <w:numId w:val="22"/>
        </w:numPr>
        <w:suppressAutoHyphens w:val="0"/>
        <w:spacing w:after="120" w:line="288" w:lineRule="auto"/>
        <w:rPr>
          <w:rFonts w:cs="Arial"/>
          <w:szCs w:val="20"/>
        </w:rPr>
      </w:pPr>
      <w:r w:rsidRPr="00DB13A2">
        <w:rPr>
          <w:rFonts w:cs="Arial"/>
          <w:szCs w:val="20"/>
        </w:rPr>
        <w:t>pri vodenju in izvajanju projekta bo pridobljeno znanje in izkušnje na področju priprave dokumentacije za izgradnje poslovnih con, ki ga bomo kot primer dobre prakse prenesli ostalim občinam v regiji;</w:t>
      </w:r>
    </w:p>
    <w:p w14:paraId="522CF5A5" w14:textId="77777777" w:rsidR="003D4EA4" w:rsidRPr="00DB13A2" w:rsidRDefault="003D4EA4" w:rsidP="003F15E1">
      <w:pPr>
        <w:pStyle w:val="p"/>
        <w:suppressAutoHyphens w:val="0"/>
        <w:spacing w:after="120"/>
        <w:rPr>
          <w:sz w:val="20"/>
          <w:szCs w:val="20"/>
        </w:rPr>
      </w:pPr>
      <w:r w:rsidRPr="00DB13A2">
        <w:rPr>
          <w:sz w:val="20"/>
          <w:szCs w:val="20"/>
        </w:rPr>
        <w:t>ustrezna prometna in logistična ureditev</w:t>
      </w:r>
      <w:r>
        <w:rPr>
          <w:sz w:val="20"/>
          <w:szCs w:val="20"/>
        </w:rPr>
        <w:t>:</w:t>
      </w:r>
    </w:p>
    <w:p w14:paraId="21D89622" w14:textId="77777777" w:rsidR="003D4EA4" w:rsidRDefault="003D4EA4" w:rsidP="0038499A">
      <w:pPr>
        <w:numPr>
          <w:ilvl w:val="1"/>
          <w:numId w:val="22"/>
        </w:numPr>
        <w:suppressAutoHyphens w:val="0"/>
        <w:spacing w:after="120" w:line="288" w:lineRule="auto"/>
        <w:rPr>
          <w:szCs w:val="20"/>
        </w:rPr>
      </w:pPr>
      <w:r>
        <w:rPr>
          <w:szCs w:val="20"/>
        </w:rPr>
        <w:t>izboljšala se bo prometna varnost in skrajšale dostopne poti</w:t>
      </w:r>
    </w:p>
    <w:p w14:paraId="0D044C01" w14:textId="77777777" w:rsidR="003D4EA4" w:rsidRPr="00DB13A2" w:rsidRDefault="003D4EA4" w:rsidP="0038499A">
      <w:pPr>
        <w:numPr>
          <w:ilvl w:val="1"/>
          <w:numId w:val="22"/>
        </w:numPr>
        <w:suppressAutoHyphens w:val="0"/>
        <w:spacing w:after="120" w:line="288" w:lineRule="auto"/>
        <w:rPr>
          <w:szCs w:val="20"/>
        </w:rPr>
      </w:pPr>
      <w:r>
        <w:rPr>
          <w:szCs w:val="20"/>
        </w:rPr>
        <w:t>primerna prometna ureditev in možnosti širitve bodo omogočala boljše logistične možnosti</w:t>
      </w:r>
      <w:r w:rsidRPr="00DB13A2">
        <w:rPr>
          <w:szCs w:val="20"/>
        </w:rPr>
        <w:t>.</w:t>
      </w:r>
    </w:p>
    <w:p w14:paraId="78E477EF" w14:textId="77777777" w:rsidR="003D4EA4" w:rsidRPr="00837351" w:rsidRDefault="003D4EA4" w:rsidP="00F27248">
      <w:pPr>
        <w:pStyle w:val="Naslov1"/>
        <w:tabs>
          <w:tab w:val="left" w:pos="432"/>
        </w:tabs>
        <w:spacing w:line="288" w:lineRule="auto"/>
      </w:pPr>
      <w:bookmarkStart w:id="13" w:name="_Toc8995644"/>
      <w:r w:rsidRPr="00837351">
        <w:lastRenderedPageBreak/>
        <w:t>Povzetek investicijskega programa</w:t>
      </w:r>
      <w:bookmarkEnd w:id="12"/>
      <w:bookmarkEnd w:id="13"/>
    </w:p>
    <w:p w14:paraId="3F47064B" w14:textId="2DF8E0B9" w:rsidR="003D4EA4" w:rsidRPr="00837351" w:rsidRDefault="003D4EA4" w:rsidP="00CC5632">
      <w:pPr>
        <w:pStyle w:val="SlogPojasniloPred0ptRazmikvrsticPoljubno12li"/>
      </w:pPr>
      <w:r w:rsidRPr="00F77CF8">
        <w:t xml:space="preserve">ki vsebuje najmanj: – cilje investicije (v obliki fizičnih in finančnih kazalnikov, potrebnih za spremljanje njihovega </w:t>
      </w:r>
      <w:r w:rsidRPr="00837351">
        <w:t xml:space="preserve">vrednosti </w:t>
      </w:r>
      <w:bookmarkStart w:id="14" w:name="_Toc207517372"/>
      <w:r w:rsidRPr="00837351">
        <w:t>Povzetek</w:t>
      </w:r>
      <w:bookmarkEnd w:id="14"/>
      <w:r w:rsidRPr="00837351">
        <w:t xml:space="preserve"> </w:t>
      </w:r>
    </w:p>
    <w:tbl>
      <w:tblPr>
        <w:tblW w:w="0" w:type="auto"/>
        <w:tblLayout w:type="fixed"/>
        <w:tblLook w:val="0000" w:firstRow="0" w:lastRow="0" w:firstColumn="0" w:lastColumn="0" w:noHBand="0" w:noVBand="0"/>
      </w:tblPr>
      <w:tblGrid>
        <w:gridCol w:w="2988"/>
        <w:gridCol w:w="6126"/>
      </w:tblGrid>
      <w:tr w:rsidR="003D4EA4" w:rsidRPr="00F77CF8" w14:paraId="16D2159A" w14:textId="77777777" w:rsidTr="00C744B2">
        <w:tc>
          <w:tcPr>
            <w:tcW w:w="2988" w:type="dxa"/>
          </w:tcPr>
          <w:p w14:paraId="22C94636" w14:textId="77777777" w:rsidR="003D4EA4" w:rsidRPr="00837351" w:rsidRDefault="003D4EA4" w:rsidP="00F27248">
            <w:pPr>
              <w:pStyle w:val="Podnaslov1"/>
              <w:snapToGrid w:val="0"/>
              <w:spacing w:after="120" w:line="288" w:lineRule="auto"/>
            </w:pPr>
            <w:r w:rsidRPr="00837351">
              <w:t>Cilji investicije</w:t>
            </w:r>
          </w:p>
        </w:tc>
        <w:tc>
          <w:tcPr>
            <w:tcW w:w="6126" w:type="dxa"/>
          </w:tcPr>
          <w:p w14:paraId="1E974CBA" w14:textId="214053F7" w:rsidR="003D4EA4" w:rsidRPr="002068E4" w:rsidRDefault="003D4EA4" w:rsidP="005F7D78">
            <w:pPr>
              <w:pStyle w:val="p"/>
              <w:rPr>
                <w:rFonts w:cs="Arial"/>
                <w:sz w:val="20"/>
                <w:szCs w:val="20"/>
              </w:rPr>
            </w:pPr>
            <w:r w:rsidRPr="002068E4">
              <w:rPr>
                <w:rFonts w:cs="Arial"/>
                <w:sz w:val="20"/>
                <w:szCs w:val="20"/>
              </w:rPr>
              <w:t>Izvesti dograditev komunalne</w:t>
            </w:r>
            <w:r w:rsidR="002068E4" w:rsidRPr="002068E4">
              <w:rPr>
                <w:rFonts w:cs="Arial"/>
                <w:sz w:val="20"/>
                <w:szCs w:val="20"/>
              </w:rPr>
              <w:t xml:space="preserve"> </w:t>
            </w:r>
            <w:r w:rsidRPr="002068E4">
              <w:rPr>
                <w:rFonts w:cs="Arial"/>
                <w:sz w:val="20"/>
                <w:szCs w:val="20"/>
              </w:rPr>
              <w:t xml:space="preserve">opreme zemljišč za namen gospodarskih dejavnosti, ki bo celovito urejala poslovno cono na površini </w:t>
            </w:r>
            <w:r w:rsidRPr="009121F0">
              <w:rPr>
                <w:rFonts w:cs="Arial"/>
                <w:sz w:val="20"/>
                <w:szCs w:val="20"/>
              </w:rPr>
              <w:t xml:space="preserve">cca </w:t>
            </w:r>
            <w:r w:rsidR="009B4DC5" w:rsidRPr="009121F0">
              <w:rPr>
                <w:rFonts w:cs="Arial"/>
                <w:sz w:val="20"/>
                <w:szCs w:val="20"/>
              </w:rPr>
              <w:t>1,12</w:t>
            </w:r>
            <w:r w:rsidRPr="009121F0">
              <w:rPr>
                <w:rFonts w:cs="Arial"/>
                <w:sz w:val="20"/>
                <w:szCs w:val="20"/>
              </w:rPr>
              <w:t xml:space="preserve"> ha. Del</w:t>
            </w:r>
            <w:r w:rsidRPr="002068E4">
              <w:rPr>
                <w:rFonts w:cs="Arial"/>
                <w:sz w:val="20"/>
                <w:szCs w:val="20"/>
              </w:rPr>
              <w:t xml:space="preserve"> območja je sicer že izgrajen</w:t>
            </w:r>
            <w:r w:rsidR="000F3CBF" w:rsidRPr="002068E4">
              <w:rPr>
                <w:rFonts w:cs="Arial"/>
                <w:sz w:val="20"/>
                <w:szCs w:val="20"/>
              </w:rPr>
              <w:t xml:space="preserve"> oz. delno komunalno opremljen</w:t>
            </w:r>
            <w:r w:rsidRPr="002068E4">
              <w:rPr>
                <w:rFonts w:cs="Arial"/>
                <w:sz w:val="20"/>
                <w:szCs w:val="20"/>
              </w:rPr>
              <w:t xml:space="preserve">, vendar je potrebno za celovito opremo cone izvesti še navedeno infrastrukturo. </w:t>
            </w:r>
          </w:p>
          <w:p w14:paraId="58F1938A" w14:textId="7AF5FC40" w:rsidR="00A05891" w:rsidRPr="002068E4" w:rsidRDefault="00A05891" w:rsidP="005F7D78">
            <w:pPr>
              <w:pStyle w:val="p"/>
              <w:rPr>
                <w:rFonts w:cs="Arial"/>
                <w:sz w:val="20"/>
                <w:szCs w:val="20"/>
              </w:rPr>
            </w:pPr>
            <w:r w:rsidRPr="002068E4">
              <w:rPr>
                <w:rFonts w:cs="Arial"/>
                <w:sz w:val="20"/>
                <w:szCs w:val="20"/>
              </w:rPr>
              <w:t>Zapolnitev vsaj 70 % prostih uporabnih površin v roku dveh let od zaključka investicije.</w:t>
            </w:r>
          </w:p>
          <w:p w14:paraId="229E2E32" w14:textId="77777777" w:rsidR="003D4EA4" w:rsidRPr="00837351" w:rsidRDefault="003D4EA4" w:rsidP="00C744B2">
            <w:pPr>
              <w:spacing w:after="120" w:line="288" w:lineRule="auto"/>
              <w:ind w:left="480"/>
              <w:rPr>
                <w:rFonts w:cs="Arial"/>
                <w:szCs w:val="20"/>
              </w:rPr>
            </w:pPr>
          </w:p>
          <w:p w14:paraId="295EFE1F" w14:textId="637596E4" w:rsidR="003D4EA4" w:rsidRPr="00837351" w:rsidRDefault="003D4EA4" w:rsidP="00C744B2">
            <w:pPr>
              <w:spacing w:after="120" w:line="288" w:lineRule="auto"/>
              <w:ind w:left="387" w:hanging="27"/>
              <w:rPr>
                <w:rFonts w:cs="Arial"/>
                <w:szCs w:val="20"/>
              </w:rPr>
            </w:pPr>
            <w:r w:rsidRPr="00837351">
              <w:rPr>
                <w:rFonts w:cs="Arial"/>
                <w:szCs w:val="20"/>
              </w:rPr>
              <w:t>Investitor bo z realizacij</w:t>
            </w:r>
            <w:r w:rsidR="00510FE7">
              <w:rPr>
                <w:rFonts w:cs="Arial"/>
                <w:szCs w:val="20"/>
              </w:rPr>
              <w:t xml:space="preserve">o investicije dosegel naslednje </w:t>
            </w:r>
            <w:r w:rsidRPr="00837351">
              <w:rPr>
                <w:rFonts w:cs="Arial"/>
                <w:b/>
                <w:szCs w:val="20"/>
              </w:rPr>
              <w:t>strateške cilje</w:t>
            </w:r>
            <w:r w:rsidRPr="00837351">
              <w:rPr>
                <w:rFonts w:cs="Arial"/>
                <w:szCs w:val="20"/>
              </w:rPr>
              <w:t>:</w:t>
            </w:r>
          </w:p>
          <w:p w14:paraId="3C47A974" w14:textId="77777777" w:rsidR="003D4EA4" w:rsidRPr="00F82579" w:rsidRDefault="003D4EA4" w:rsidP="003F15E1">
            <w:pPr>
              <w:pStyle w:val="p"/>
              <w:suppressAutoHyphens w:val="0"/>
              <w:spacing w:after="120"/>
              <w:rPr>
                <w:rFonts w:cs="Arial"/>
                <w:sz w:val="20"/>
                <w:szCs w:val="20"/>
              </w:rPr>
            </w:pPr>
            <w:r w:rsidRPr="00F82579">
              <w:rPr>
                <w:rFonts w:cs="Arial"/>
                <w:sz w:val="20"/>
                <w:szCs w:val="20"/>
              </w:rPr>
              <w:t>vsestranski razvoj občine,</w:t>
            </w:r>
          </w:p>
          <w:p w14:paraId="243C97D7" w14:textId="77777777" w:rsidR="003D4EA4" w:rsidRPr="00F82579" w:rsidRDefault="003D4EA4" w:rsidP="003F15E1">
            <w:pPr>
              <w:pStyle w:val="p"/>
              <w:suppressAutoHyphens w:val="0"/>
              <w:spacing w:after="120"/>
              <w:rPr>
                <w:rFonts w:cs="Arial"/>
                <w:sz w:val="20"/>
                <w:szCs w:val="20"/>
              </w:rPr>
            </w:pPr>
            <w:r w:rsidRPr="00F82579">
              <w:rPr>
                <w:rFonts w:cs="Arial"/>
                <w:sz w:val="20"/>
                <w:szCs w:val="20"/>
              </w:rPr>
              <w:t>gospodarska rast in nova delovna mesta,</w:t>
            </w:r>
          </w:p>
          <w:p w14:paraId="4399DEA2" w14:textId="77777777" w:rsidR="003D4EA4" w:rsidRPr="00F82579" w:rsidRDefault="003D4EA4" w:rsidP="003F15E1">
            <w:pPr>
              <w:pStyle w:val="p"/>
              <w:suppressAutoHyphens w:val="0"/>
              <w:spacing w:after="120"/>
              <w:rPr>
                <w:rFonts w:cs="Arial"/>
                <w:sz w:val="20"/>
                <w:szCs w:val="20"/>
              </w:rPr>
            </w:pPr>
            <w:r w:rsidRPr="00F82579">
              <w:rPr>
                <w:rFonts w:cs="Arial"/>
                <w:sz w:val="20"/>
                <w:szCs w:val="20"/>
              </w:rPr>
              <w:t>spodbujanje nastajanja in rasti podjetij ter povečanje dodane vrednosti na zaposlenega,</w:t>
            </w:r>
          </w:p>
          <w:p w14:paraId="49A33FC4" w14:textId="0F51E52C" w:rsidR="003D4EA4" w:rsidRPr="002068E4" w:rsidRDefault="003D4EA4" w:rsidP="002068E4">
            <w:pPr>
              <w:pStyle w:val="p"/>
              <w:suppressAutoHyphens w:val="0"/>
              <w:spacing w:after="120"/>
              <w:rPr>
                <w:rFonts w:cs="Arial"/>
                <w:sz w:val="20"/>
                <w:szCs w:val="20"/>
              </w:rPr>
            </w:pPr>
            <w:r w:rsidRPr="00F82579">
              <w:rPr>
                <w:rFonts w:cs="Arial"/>
                <w:sz w:val="20"/>
                <w:szCs w:val="20"/>
              </w:rPr>
              <w:t>razvoj komunalno-logistične infrastrukture.</w:t>
            </w:r>
          </w:p>
        </w:tc>
      </w:tr>
      <w:tr w:rsidR="003D4EA4" w:rsidRPr="00F77CF8" w14:paraId="2A240F85" w14:textId="77777777" w:rsidTr="00C744B2">
        <w:tc>
          <w:tcPr>
            <w:tcW w:w="2988" w:type="dxa"/>
          </w:tcPr>
          <w:p w14:paraId="0F2A7724" w14:textId="130DCD26" w:rsidR="003D4EA4" w:rsidRPr="00C744B2" w:rsidRDefault="008C2322" w:rsidP="00F27248">
            <w:pPr>
              <w:pStyle w:val="Podnaslov1"/>
              <w:snapToGrid w:val="0"/>
              <w:spacing w:after="120" w:line="288" w:lineRule="auto"/>
              <w:rPr>
                <w:szCs w:val="20"/>
              </w:rPr>
            </w:pPr>
            <w:r w:rsidRPr="00837351">
              <w:t>Spisek strokovnih podlag</w:t>
            </w:r>
          </w:p>
        </w:tc>
        <w:tc>
          <w:tcPr>
            <w:tcW w:w="6126" w:type="dxa"/>
          </w:tcPr>
          <w:p w14:paraId="6B294AB6" w14:textId="77777777" w:rsidR="003D4EA4" w:rsidRPr="001E7DDB" w:rsidRDefault="003D4EA4" w:rsidP="0038499A">
            <w:pPr>
              <w:numPr>
                <w:ilvl w:val="0"/>
                <w:numId w:val="3"/>
              </w:numPr>
              <w:tabs>
                <w:tab w:val="left" w:pos="720"/>
              </w:tabs>
              <w:snapToGrid w:val="0"/>
              <w:spacing w:after="120" w:line="288" w:lineRule="auto"/>
              <w:rPr>
                <w:szCs w:val="20"/>
              </w:rPr>
            </w:pPr>
            <w:r w:rsidRPr="001E7DDB">
              <w:rPr>
                <w:szCs w:val="20"/>
              </w:rPr>
              <w:t xml:space="preserve">Investicijska dokumentacija </w:t>
            </w:r>
          </w:p>
        </w:tc>
      </w:tr>
      <w:tr w:rsidR="003D4EA4" w:rsidRPr="00F77CF8" w14:paraId="384C6216" w14:textId="77777777" w:rsidTr="00C744B2">
        <w:tc>
          <w:tcPr>
            <w:tcW w:w="2988" w:type="dxa"/>
          </w:tcPr>
          <w:p w14:paraId="44742E45" w14:textId="77777777" w:rsidR="003D4EA4" w:rsidRPr="00F77CF8" w:rsidRDefault="003D4EA4" w:rsidP="00F27248">
            <w:pPr>
              <w:pStyle w:val="Podnaslov1"/>
              <w:snapToGrid w:val="0"/>
              <w:spacing w:after="120" w:line="288" w:lineRule="auto"/>
              <w:rPr>
                <w:szCs w:val="20"/>
              </w:rPr>
            </w:pPr>
          </w:p>
        </w:tc>
        <w:tc>
          <w:tcPr>
            <w:tcW w:w="6126" w:type="dxa"/>
          </w:tcPr>
          <w:p w14:paraId="30A28F45" w14:textId="77777777" w:rsidR="003D4EA4" w:rsidRDefault="003D4EA4" w:rsidP="00E7183B">
            <w:pPr>
              <w:numPr>
                <w:ilvl w:val="0"/>
                <w:numId w:val="15"/>
              </w:numPr>
              <w:snapToGrid w:val="0"/>
              <w:spacing w:after="120" w:line="288" w:lineRule="auto"/>
              <w:rPr>
                <w:szCs w:val="20"/>
              </w:rPr>
            </w:pPr>
            <w:r w:rsidRPr="00744A21">
              <w:rPr>
                <w:szCs w:val="20"/>
              </w:rPr>
              <w:t xml:space="preserve">Dokument identifikacije investicijskega projekta – </w:t>
            </w:r>
            <w:r w:rsidR="00E7183B" w:rsidRPr="00744A21">
              <w:rPr>
                <w:szCs w:val="20"/>
              </w:rPr>
              <w:t>GRADNJA POSLOVNO KOMUNALNE INFRASTRUKTURE V POSLOVNI CONI RAVNE</w:t>
            </w:r>
            <w:r w:rsidR="00744A21" w:rsidRPr="00744A21">
              <w:rPr>
                <w:szCs w:val="20"/>
              </w:rPr>
              <w:t xml:space="preserve"> 2019-2022</w:t>
            </w:r>
            <w:r w:rsidRPr="00744A21">
              <w:rPr>
                <w:szCs w:val="20"/>
              </w:rPr>
              <w:t xml:space="preserve">, </w:t>
            </w:r>
            <w:r w:rsidR="00E7183B" w:rsidRPr="00744A21">
              <w:rPr>
                <w:szCs w:val="20"/>
              </w:rPr>
              <w:t>Občina Ravne na Koroškem,</w:t>
            </w:r>
            <w:r w:rsidRPr="00744A21">
              <w:rPr>
                <w:szCs w:val="20"/>
              </w:rPr>
              <w:t xml:space="preserve"> </w:t>
            </w:r>
            <w:r w:rsidR="00744A21" w:rsidRPr="00744A21">
              <w:rPr>
                <w:szCs w:val="20"/>
              </w:rPr>
              <w:t>januar 2018</w:t>
            </w:r>
            <w:r w:rsidRPr="00744A21">
              <w:rPr>
                <w:szCs w:val="20"/>
              </w:rPr>
              <w:t>.</w:t>
            </w:r>
          </w:p>
          <w:p w14:paraId="381FD573" w14:textId="054F14CA" w:rsidR="002B64D5" w:rsidRPr="002B64D5" w:rsidRDefault="002B64D5" w:rsidP="002B64D5">
            <w:pPr>
              <w:numPr>
                <w:ilvl w:val="0"/>
                <w:numId w:val="15"/>
              </w:numPr>
              <w:snapToGrid w:val="0"/>
              <w:spacing w:after="120" w:line="288" w:lineRule="auto"/>
              <w:rPr>
                <w:szCs w:val="20"/>
              </w:rPr>
            </w:pPr>
            <w:r>
              <w:rPr>
                <w:szCs w:val="20"/>
              </w:rPr>
              <w:t>Investicijski program</w:t>
            </w:r>
            <w:r w:rsidRPr="00744A21">
              <w:rPr>
                <w:szCs w:val="20"/>
              </w:rPr>
              <w:t xml:space="preserve"> – GRADNJA POSLOVNO KOMUNALNE INFRASTRUKTURE V POSLOVNI CONI RAVNE 2019-2022, </w:t>
            </w:r>
            <w:r>
              <w:rPr>
                <w:szCs w:val="20"/>
              </w:rPr>
              <w:t>EUTRIP, d.o.o.</w:t>
            </w:r>
            <w:r w:rsidRPr="00744A21">
              <w:rPr>
                <w:szCs w:val="20"/>
              </w:rPr>
              <w:t xml:space="preserve">, </w:t>
            </w:r>
            <w:r>
              <w:rPr>
                <w:szCs w:val="20"/>
              </w:rPr>
              <w:t>maj</w:t>
            </w:r>
            <w:r w:rsidRPr="00744A21">
              <w:rPr>
                <w:szCs w:val="20"/>
              </w:rPr>
              <w:t xml:space="preserve"> 2018.</w:t>
            </w:r>
          </w:p>
        </w:tc>
      </w:tr>
      <w:tr w:rsidR="003D4EA4" w:rsidRPr="00F77CF8" w14:paraId="50E32521" w14:textId="77777777" w:rsidTr="00C744B2">
        <w:tc>
          <w:tcPr>
            <w:tcW w:w="2988" w:type="dxa"/>
          </w:tcPr>
          <w:p w14:paraId="655BC081" w14:textId="77777777" w:rsidR="003D4EA4" w:rsidRPr="00F77CF8" w:rsidRDefault="003D4EA4" w:rsidP="00F27248">
            <w:pPr>
              <w:pStyle w:val="Podnaslov1"/>
              <w:snapToGrid w:val="0"/>
              <w:spacing w:after="120" w:line="288" w:lineRule="auto"/>
              <w:rPr>
                <w:szCs w:val="20"/>
              </w:rPr>
            </w:pPr>
          </w:p>
        </w:tc>
        <w:tc>
          <w:tcPr>
            <w:tcW w:w="6126" w:type="dxa"/>
          </w:tcPr>
          <w:p w14:paraId="0BF4FEE4" w14:textId="77777777" w:rsidR="003D4EA4" w:rsidRPr="00744A21" w:rsidRDefault="003D4EA4" w:rsidP="0038499A">
            <w:pPr>
              <w:numPr>
                <w:ilvl w:val="0"/>
                <w:numId w:val="3"/>
              </w:numPr>
              <w:tabs>
                <w:tab w:val="left" w:pos="720"/>
              </w:tabs>
              <w:snapToGrid w:val="0"/>
              <w:spacing w:after="120" w:line="288" w:lineRule="auto"/>
              <w:rPr>
                <w:szCs w:val="20"/>
              </w:rPr>
            </w:pPr>
            <w:r w:rsidRPr="00744A21">
              <w:rPr>
                <w:szCs w:val="20"/>
              </w:rPr>
              <w:t xml:space="preserve">Projektna dokumentacija, študije, elaborati </w:t>
            </w:r>
          </w:p>
        </w:tc>
      </w:tr>
      <w:tr w:rsidR="003D4EA4" w:rsidRPr="00F77CF8" w14:paraId="6DEB358F" w14:textId="77777777" w:rsidTr="00C744B2">
        <w:tc>
          <w:tcPr>
            <w:tcW w:w="2988" w:type="dxa"/>
          </w:tcPr>
          <w:p w14:paraId="35143496" w14:textId="77777777" w:rsidR="003D4EA4" w:rsidRPr="005B6C1F" w:rsidRDefault="003D4EA4" w:rsidP="00F27248">
            <w:pPr>
              <w:pStyle w:val="Podnaslov1"/>
              <w:snapToGrid w:val="0"/>
              <w:spacing w:after="120" w:line="288" w:lineRule="auto"/>
              <w:rPr>
                <w:szCs w:val="20"/>
              </w:rPr>
            </w:pPr>
          </w:p>
        </w:tc>
        <w:tc>
          <w:tcPr>
            <w:tcW w:w="6126" w:type="dxa"/>
          </w:tcPr>
          <w:p w14:paraId="25B6B930" w14:textId="2BC153DC" w:rsidR="003D4EA4" w:rsidRPr="002068E4" w:rsidRDefault="00744A21" w:rsidP="002068E4">
            <w:pPr>
              <w:numPr>
                <w:ilvl w:val="0"/>
                <w:numId w:val="15"/>
              </w:numPr>
              <w:snapToGrid w:val="0"/>
              <w:spacing w:after="120" w:line="288" w:lineRule="auto"/>
              <w:rPr>
                <w:szCs w:val="20"/>
              </w:rPr>
            </w:pPr>
            <w:r w:rsidRPr="00744A21">
              <w:rPr>
                <w:szCs w:val="20"/>
              </w:rPr>
              <w:t>IDZ – Kanalizacija PC Ravne – območje 7, ŠTRASER d.o.o., Lackova 7, 2360 Radlje ob Dravi, januar 2018, št. projekta P23/16</w:t>
            </w:r>
            <w:r w:rsidR="003E741A">
              <w:rPr>
                <w:szCs w:val="20"/>
              </w:rPr>
              <w:t>.</w:t>
            </w:r>
          </w:p>
        </w:tc>
      </w:tr>
      <w:tr w:rsidR="003D4EA4" w:rsidRPr="00F77CF8" w14:paraId="3CE407F0" w14:textId="77777777" w:rsidTr="00CF1D17">
        <w:trPr>
          <w:trHeight w:val="478"/>
        </w:trPr>
        <w:tc>
          <w:tcPr>
            <w:tcW w:w="2988" w:type="dxa"/>
          </w:tcPr>
          <w:p w14:paraId="7372A7F5" w14:textId="77777777" w:rsidR="003D4EA4" w:rsidRPr="00F77CF8" w:rsidRDefault="003D4EA4" w:rsidP="00F27248">
            <w:pPr>
              <w:pStyle w:val="Podnaslov1"/>
              <w:snapToGrid w:val="0"/>
              <w:spacing w:after="120" w:line="288" w:lineRule="auto"/>
              <w:rPr>
                <w:szCs w:val="20"/>
              </w:rPr>
            </w:pPr>
          </w:p>
        </w:tc>
        <w:tc>
          <w:tcPr>
            <w:tcW w:w="6126" w:type="dxa"/>
          </w:tcPr>
          <w:p w14:paraId="10A24955" w14:textId="77777777" w:rsidR="003D4EA4" w:rsidRPr="00161711" w:rsidRDefault="003D4EA4" w:rsidP="0038499A">
            <w:pPr>
              <w:numPr>
                <w:ilvl w:val="0"/>
                <w:numId w:val="3"/>
              </w:numPr>
              <w:tabs>
                <w:tab w:val="left" w:pos="720"/>
              </w:tabs>
              <w:snapToGrid w:val="0"/>
              <w:spacing w:after="120" w:line="288" w:lineRule="auto"/>
              <w:rPr>
                <w:szCs w:val="20"/>
              </w:rPr>
            </w:pPr>
            <w:r w:rsidRPr="00161711">
              <w:rPr>
                <w:szCs w:val="20"/>
              </w:rPr>
              <w:t xml:space="preserve">Spletni viri </w:t>
            </w:r>
          </w:p>
        </w:tc>
      </w:tr>
      <w:tr w:rsidR="003D4EA4" w:rsidRPr="00F77CF8" w14:paraId="267FBF0D" w14:textId="77777777" w:rsidTr="00C744B2">
        <w:tc>
          <w:tcPr>
            <w:tcW w:w="2988" w:type="dxa"/>
          </w:tcPr>
          <w:p w14:paraId="131155A9" w14:textId="77777777" w:rsidR="003D4EA4" w:rsidRPr="00F77CF8" w:rsidRDefault="003D4EA4" w:rsidP="00F27248">
            <w:pPr>
              <w:pStyle w:val="Podnaslov1"/>
              <w:snapToGrid w:val="0"/>
              <w:spacing w:after="120" w:line="288" w:lineRule="auto"/>
              <w:rPr>
                <w:szCs w:val="20"/>
              </w:rPr>
            </w:pPr>
          </w:p>
          <w:p w14:paraId="1B0FF536" w14:textId="77777777" w:rsidR="003D4EA4" w:rsidRPr="00F77CF8" w:rsidRDefault="003D4EA4" w:rsidP="00F27248">
            <w:pPr>
              <w:spacing w:after="120" w:line="288" w:lineRule="auto"/>
            </w:pPr>
          </w:p>
        </w:tc>
        <w:tc>
          <w:tcPr>
            <w:tcW w:w="6126" w:type="dxa"/>
          </w:tcPr>
          <w:p w14:paraId="4E3ED0AA" w14:textId="184BC6BE" w:rsidR="003D4EA4" w:rsidRPr="00355BB8" w:rsidRDefault="003D4EA4" w:rsidP="00F666AB">
            <w:pPr>
              <w:pStyle w:val="Slog2"/>
              <w:numPr>
                <w:ilvl w:val="0"/>
                <w:numId w:val="15"/>
              </w:numPr>
              <w:rPr>
                <w:rFonts w:cs="Arial"/>
                <w:bCs w:val="0"/>
              </w:rPr>
            </w:pPr>
            <w:r w:rsidRPr="00F82579">
              <w:rPr>
                <w:rFonts w:cs="Arial"/>
                <w:bCs w:val="0"/>
              </w:rPr>
              <w:t>http://www.</w:t>
            </w:r>
            <w:r w:rsidR="005F1799">
              <w:rPr>
                <w:rFonts w:cs="Arial"/>
                <w:bCs w:val="0"/>
              </w:rPr>
              <w:t>ravne</w:t>
            </w:r>
            <w:r w:rsidRPr="00F82579">
              <w:rPr>
                <w:rFonts w:cs="Arial"/>
                <w:bCs w:val="0"/>
              </w:rPr>
              <w:t>.si/</w:t>
            </w:r>
            <w:r w:rsidRPr="00355BB8">
              <w:rPr>
                <w:rFonts w:cs="Arial"/>
                <w:bCs w:val="0"/>
              </w:rPr>
              <w:t>.</w:t>
            </w:r>
          </w:p>
          <w:p w14:paraId="7439D953" w14:textId="13253CCD" w:rsidR="003D4EA4" w:rsidRPr="00355BB8" w:rsidRDefault="003A22B0" w:rsidP="00355BB8">
            <w:pPr>
              <w:pStyle w:val="Slog2"/>
              <w:numPr>
                <w:ilvl w:val="0"/>
                <w:numId w:val="15"/>
              </w:numPr>
              <w:rPr>
                <w:rFonts w:cs="Arial"/>
              </w:rPr>
            </w:pPr>
            <w:hyperlink r:id="rId10" w:history="1">
              <w:r w:rsidR="00F666AB" w:rsidRPr="00355BB8">
                <w:t>http://www.mgrt.gov.si/si/</w:t>
              </w:r>
            </w:hyperlink>
            <w:r w:rsidR="00F666AB" w:rsidRPr="00355BB8">
              <w:rPr>
                <w:rFonts w:cs="Arial"/>
                <w:bCs w:val="0"/>
              </w:rPr>
              <w:t>.</w:t>
            </w:r>
          </w:p>
          <w:p w14:paraId="169A3481" w14:textId="77777777" w:rsidR="00F666AB" w:rsidRPr="00355BB8" w:rsidRDefault="003A22B0" w:rsidP="00355BB8">
            <w:pPr>
              <w:pStyle w:val="Slog2"/>
              <w:numPr>
                <w:ilvl w:val="0"/>
                <w:numId w:val="15"/>
              </w:numPr>
              <w:rPr>
                <w:rFonts w:cs="Arial"/>
                <w:bCs w:val="0"/>
              </w:rPr>
            </w:pPr>
            <w:hyperlink r:id="rId11" w:history="1">
              <w:r w:rsidR="00F666AB" w:rsidRPr="00355BB8">
                <w:rPr>
                  <w:rFonts w:cs="Arial"/>
                  <w:bCs w:val="0"/>
                </w:rPr>
                <w:t>http://jkpravne.si/</w:t>
              </w:r>
            </w:hyperlink>
            <w:r w:rsidR="00F666AB" w:rsidRPr="00355BB8">
              <w:rPr>
                <w:rFonts w:cs="Arial"/>
                <w:bCs w:val="0"/>
              </w:rPr>
              <w:t>.</w:t>
            </w:r>
          </w:p>
          <w:p w14:paraId="5AD7DE80" w14:textId="1B92A5E1" w:rsidR="00F666AB" w:rsidRPr="00355BB8" w:rsidRDefault="003A22B0" w:rsidP="00355BB8">
            <w:pPr>
              <w:pStyle w:val="Slog2"/>
              <w:numPr>
                <w:ilvl w:val="0"/>
                <w:numId w:val="15"/>
              </w:numPr>
              <w:rPr>
                <w:rFonts w:cs="Arial"/>
              </w:rPr>
            </w:pPr>
            <w:hyperlink r:id="rId12" w:history="1">
              <w:r w:rsidR="00F666AB" w:rsidRPr="00355BB8">
                <w:rPr>
                  <w:rFonts w:cs="Arial"/>
                  <w:bCs w:val="0"/>
                </w:rPr>
                <w:t>http://www.stat.si/statweb</w:t>
              </w:r>
            </w:hyperlink>
            <w:r w:rsidR="00F666AB" w:rsidRPr="00355BB8">
              <w:rPr>
                <w:rFonts w:cs="Arial"/>
                <w:bCs w:val="0"/>
              </w:rPr>
              <w:t>.</w:t>
            </w:r>
          </w:p>
        </w:tc>
      </w:tr>
      <w:tr w:rsidR="003D4EA4" w:rsidRPr="00F77CF8" w14:paraId="4A3DE0ED" w14:textId="77777777" w:rsidTr="00C744B2">
        <w:tc>
          <w:tcPr>
            <w:tcW w:w="2988" w:type="dxa"/>
          </w:tcPr>
          <w:p w14:paraId="0DD11471" w14:textId="6A5347FA" w:rsidR="003D4EA4" w:rsidRPr="00F77CF8" w:rsidRDefault="003D4EA4" w:rsidP="00F27248">
            <w:pPr>
              <w:pStyle w:val="Podnaslov1"/>
              <w:snapToGrid w:val="0"/>
              <w:spacing w:after="120" w:line="288" w:lineRule="auto"/>
              <w:rPr>
                <w:szCs w:val="20"/>
              </w:rPr>
            </w:pPr>
            <w:r w:rsidRPr="00F77CF8">
              <w:rPr>
                <w:szCs w:val="20"/>
              </w:rPr>
              <w:t>Kratek opis upoštevanih variant, utemeljitev najugodnejše</w:t>
            </w:r>
          </w:p>
        </w:tc>
        <w:tc>
          <w:tcPr>
            <w:tcW w:w="6126" w:type="dxa"/>
          </w:tcPr>
          <w:p w14:paraId="2909E7CD" w14:textId="77777777" w:rsidR="003D4EA4" w:rsidRPr="00F77CF8" w:rsidRDefault="003D4EA4" w:rsidP="00F27248">
            <w:pPr>
              <w:snapToGrid w:val="0"/>
              <w:spacing w:after="120" w:line="288" w:lineRule="auto"/>
            </w:pPr>
            <w:r w:rsidRPr="00F77CF8">
              <w:t>V predhodni investicijski dokumentaciji so bile obravnavane naslednje variante:</w:t>
            </w:r>
          </w:p>
          <w:p w14:paraId="7C0E7883" w14:textId="36CB59FD" w:rsidR="003D4EA4" w:rsidRPr="00F77CF8" w:rsidRDefault="003D4EA4" w:rsidP="0038499A">
            <w:pPr>
              <w:numPr>
                <w:ilvl w:val="0"/>
                <w:numId w:val="2"/>
              </w:numPr>
              <w:tabs>
                <w:tab w:val="left" w:pos="720"/>
              </w:tabs>
              <w:spacing w:after="120" w:line="288" w:lineRule="auto"/>
            </w:pPr>
            <w:r w:rsidRPr="00F77CF8">
              <w:t>Varianta brez investicije</w:t>
            </w:r>
            <w:r w:rsidR="00F666AB">
              <w:t>.</w:t>
            </w:r>
          </w:p>
          <w:p w14:paraId="52324003" w14:textId="675A9286" w:rsidR="003D4EA4" w:rsidRPr="00F77CF8" w:rsidRDefault="003D4EA4" w:rsidP="0038499A">
            <w:pPr>
              <w:numPr>
                <w:ilvl w:val="0"/>
                <w:numId w:val="2"/>
              </w:numPr>
              <w:tabs>
                <w:tab w:val="left" w:pos="720"/>
              </w:tabs>
              <w:spacing w:after="120" w:line="288" w:lineRule="auto"/>
            </w:pPr>
            <w:r w:rsidRPr="00F77CF8">
              <w:t>Varianta z investicijo</w:t>
            </w:r>
            <w:r w:rsidR="00F666AB">
              <w:t>.</w:t>
            </w:r>
          </w:p>
          <w:p w14:paraId="6CCE87D5" w14:textId="7154E132" w:rsidR="003D4EA4" w:rsidRPr="00F77CF8" w:rsidRDefault="003D4EA4" w:rsidP="00F27248">
            <w:pPr>
              <w:spacing w:after="120" w:line="288" w:lineRule="auto"/>
            </w:pPr>
            <w:r w:rsidRPr="00F77CF8">
              <w:lastRenderedPageBreak/>
              <w:t xml:space="preserve">Kot najugodnejša varianta in edina sprejemljiva se je izkazala varianta z </w:t>
            </w:r>
            <w:r>
              <w:t xml:space="preserve">investicijo v </w:t>
            </w:r>
            <w:r w:rsidR="00817AE2">
              <w:t>posodobitev poslovne cone Ravne</w:t>
            </w:r>
            <w:r>
              <w:t>.</w:t>
            </w:r>
          </w:p>
        </w:tc>
      </w:tr>
      <w:tr w:rsidR="003D4EA4" w:rsidRPr="00F77CF8" w14:paraId="0E3CBDB2" w14:textId="77777777" w:rsidTr="00C744B2">
        <w:tc>
          <w:tcPr>
            <w:tcW w:w="2988" w:type="dxa"/>
          </w:tcPr>
          <w:p w14:paraId="42EAC953" w14:textId="77777777" w:rsidR="003D4EA4" w:rsidRPr="00F77CF8" w:rsidRDefault="003D4EA4" w:rsidP="00F27248">
            <w:pPr>
              <w:pStyle w:val="Podnaslov1"/>
              <w:snapToGrid w:val="0"/>
              <w:spacing w:after="120" w:line="288" w:lineRule="auto"/>
              <w:rPr>
                <w:szCs w:val="20"/>
              </w:rPr>
            </w:pPr>
          </w:p>
        </w:tc>
        <w:tc>
          <w:tcPr>
            <w:tcW w:w="6126" w:type="dxa"/>
          </w:tcPr>
          <w:p w14:paraId="443A5E34" w14:textId="77777777" w:rsidR="003D4EA4" w:rsidRPr="00F77CF8" w:rsidRDefault="003D4EA4" w:rsidP="00F27248">
            <w:pPr>
              <w:snapToGrid w:val="0"/>
              <w:spacing w:after="120" w:line="288" w:lineRule="auto"/>
              <w:rPr>
                <w:szCs w:val="20"/>
              </w:rPr>
            </w:pPr>
          </w:p>
        </w:tc>
      </w:tr>
      <w:tr w:rsidR="003D4EA4" w:rsidRPr="00F77CF8" w14:paraId="7114AC28" w14:textId="77777777" w:rsidTr="00F374F7">
        <w:tc>
          <w:tcPr>
            <w:tcW w:w="2988" w:type="dxa"/>
          </w:tcPr>
          <w:p w14:paraId="4B46101C" w14:textId="77777777" w:rsidR="003D4EA4" w:rsidRPr="00F77CF8" w:rsidRDefault="003D4EA4" w:rsidP="00F27248">
            <w:pPr>
              <w:pStyle w:val="Krepkonormal"/>
              <w:snapToGrid w:val="0"/>
              <w:spacing w:after="120" w:line="288" w:lineRule="auto"/>
              <w:rPr>
                <w:sz w:val="20"/>
                <w:szCs w:val="20"/>
              </w:rPr>
            </w:pPr>
            <w:r w:rsidRPr="00F77CF8">
              <w:rPr>
                <w:sz w:val="20"/>
                <w:szCs w:val="20"/>
              </w:rPr>
              <w:t>Odgovorni vodja za izvedbo investicijskega projekta</w:t>
            </w:r>
          </w:p>
        </w:tc>
        <w:tc>
          <w:tcPr>
            <w:tcW w:w="6126" w:type="dxa"/>
            <w:vAlign w:val="center"/>
          </w:tcPr>
          <w:p w14:paraId="3A01C5F9" w14:textId="4AF70D89" w:rsidR="003D4EA4" w:rsidRPr="00210AD5" w:rsidRDefault="00510FE7" w:rsidP="00F374F7">
            <w:pPr>
              <w:spacing w:after="120" w:line="288" w:lineRule="auto"/>
              <w:jc w:val="left"/>
              <w:rPr>
                <w:szCs w:val="20"/>
                <w:highlight w:val="yellow"/>
              </w:rPr>
            </w:pPr>
            <w:r>
              <w:rPr>
                <w:szCs w:val="20"/>
              </w:rPr>
              <w:t>Darko Šuler</w:t>
            </w:r>
          </w:p>
        </w:tc>
      </w:tr>
      <w:tr w:rsidR="003D4EA4" w:rsidRPr="00F77CF8" w14:paraId="1354FB21" w14:textId="77777777" w:rsidTr="00F374F7">
        <w:tc>
          <w:tcPr>
            <w:tcW w:w="2988" w:type="dxa"/>
          </w:tcPr>
          <w:p w14:paraId="411D7E68" w14:textId="77777777" w:rsidR="003D4EA4" w:rsidRPr="00F77CF8" w:rsidRDefault="003D4EA4" w:rsidP="00F27248">
            <w:pPr>
              <w:pStyle w:val="Krepkonormal"/>
              <w:snapToGrid w:val="0"/>
              <w:spacing w:after="120" w:line="288" w:lineRule="auto"/>
              <w:rPr>
                <w:sz w:val="20"/>
                <w:szCs w:val="20"/>
              </w:rPr>
            </w:pPr>
            <w:r>
              <w:rPr>
                <w:sz w:val="20"/>
                <w:szCs w:val="20"/>
              </w:rPr>
              <w:t>Odgovorna oseba za izdelavo investicijske dokumentacije</w:t>
            </w:r>
          </w:p>
        </w:tc>
        <w:tc>
          <w:tcPr>
            <w:tcW w:w="6126" w:type="dxa"/>
            <w:vAlign w:val="center"/>
          </w:tcPr>
          <w:p w14:paraId="238729A2" w14:textId="77777777" w:rsidR="003D4EA4" w:rsidRPr="00F77CF8" w:rsidRDefault="003D4EA4" w:rsidP="00F374F7">
            <w:pPr>
              <w:spacing w:after="120" w:line="288" w:lineRule="auto"/>
              <w:jc w:val="left"/>
              <w:rPr>
                <w:szCs w:val="20"/>
              </w:rPr>
            </w:pPr>
            <w:r>
              <w:rPr>
                <w:szCs w:val="20"/>
              </w:rPr>
              <w:t>Primož Praper</w:t>
            </w:r>
          </w:p>
        </w:tc>
      </w:tr>
      <w:tr w:rsidR="003D4EA4" w:rsidRPr="00F77CF8" w14:paraId="4F237377" w14:textId="77777777" w:rsidTr="00F374F7">
        <w:tc>
          <w:tcPr>
            <w:tcW w:w="2988" w:type="dxa"/>
          </w:tcPr>
          <w:p w14:paraId="3E32DB35" w14:textId="07DD3B9D" w:rsidR="003D4EA4" w:rsidRDefault="003D4EA4" w:rsidP="00AE6855">
            <w:pPr>
              <w:pStyle w:val="Krepkonormal"/>
              <w:snapToGrid w:val="0"/>
              <w:spacing w:after="120" w:line="288" w:lineRule="auto"/>
              <w:rPr>
                <w:sz w:val="20"/>
                <w:szCs w:val="20"/>
              </w:rPr>
            </w:pPr>
            <w:r>
              <w:rPr>
                <w:sz w:val="20"/>
                <w:szCs w:val="20"/>
              </w:rPr>
              <w:t xml:space="preserve">Odgovorna oseba za izdelavo projektne dokumentacije </w:t>
            </w:r>
          </w:p>
        </w:tc>
        <w:tc>
          <w:tcPr>
            <w:tcW w:w="6126" w:type="dxa"/>
            <w:vAlign w:val="center"/>
          </w:tcPr>
          <w:p w14:paraId="40105F43" w14:textId="3C20179D" w:rsidR="003D4EA4" w:rsidRDefault="009A30E3" w:rsidP="00F374F7">
            <w:pPr>
              <w:spacing w:after="120" w:line="288" w:lineRule="auto"/>
              <w:jc w:val="left"/>
              <w:rPr>
                <w:szCs w:val="20"/>
              </w:rPr>
            </w:pPr>
            <w:r>
              <w:rPr>
                <w:szCs w:val="20"/>
              </w:rPr>
              <w:t xml:space="preserve">Bojan Štraser, </w:t>
            </w:r>
            <w:r w:rsidRPr="009A30E3">
              <w:rPr>
                <w:szCs w:val="20"/>
              </w:rPr>
              <w:t>univ.</w:t>
            </w:r>
            <w:r>
              <w:rPr>
                <w:szCs w:val="20"/>
              </w:rPr>
              <w:t xml:space="preserve"> </w:t>
            </w:r>
            <w:r w:rsidRPr="009A30E3">
              <w:rPr>
                <w:szCs w:val="20"/>
              </w:rPr>
              <w:t>dipl.</w:t>
            </w:r>
            <w:r>
              <w:rPr>
                <w:szCs w:val="20"/>
              </w:rPr>
              <w:t xml:space="preserve"> </w:t>
            </w:r>
            <w:r w:rsidRPr="009A30E3">
              <w:rPr>
                <w:szCs w:val="20"/>
              </w:rPr>
              <w:t>inž.</w:t>
            </w:r>
            <w:r>
              <w:rPr>
                <w:szCs w:val="20"/>
              </w:rPr>
              <w:t xml:space="preserve"> </w:t>
            </w:r>
            <w:r w:rsidRPr="009A30E3">
              <w:rPr>
                <w:szCs w:val="20"/>
              </w:rPr>
              <w:t>grad.</w:t>
            </w:r>
            <w:r>
              <w:rPr>
                <w:szCs w:val="20"/>
              </w:rPr>
              <w:t>, G-0288</w:t>
            </w:r>
          </w:p>
        </w:tc>
      </w:tr>
      <w:tr w:rsidR="003D4EA4" w:rsidRPr="00F77CF8" w14:paraId="464E9512" w14:textId="77777777" w:rsidTr="00C744B2">
        <w:tc>
          <w:tcPr>
            <w:tcW w:w="2988" w:type="dxa"/>
          </w:tcPr>
          <w:p w14:paraId="068905C6" w14:textId="77777777" w:rsidR="003D4EA4" w:rsidRPr="00F77CF8" w:rsidRDefault="003D4EA4" w:rsidP="00F27248">
            <w:pPr>
              <w:pStyle w:val="Podnaslov1"/>
              <w:snapToGrid w:val="0"/>
              <w:spacing w:after="120" w:line="288" w:lineRule="auto"/>
              <w:rPr>
                <w:szCs w:val="20"/>
              </w:rPr>
            </w:pPr>
          </w:p>
        </w:tc>
        <w:tc>
          <w:tcPr>
            <w:tcW w:w="6126" w:type="dxa"/>
          </w:tcPr>
          <w:p w14:paraId="51AF1F3F" w14:textId="77777777" w:rsidR="003D4EA4" w:rsidRPr="00F77CF8" w:rsidRDefault="003D4EA4" w:rsidP="00F27248">
            <w:pPr>
              <w:snapToGrid w:val="0"/>
              <w:spacing w:after="120" w:line="288" w:lineRule="auto"/>
              <w:rPr>
                <w:szCs w:val="20"/>
              </w:rPr>
            </w:pPr>
          </w:p>
        </w:tc>
      </w:tr>
      <w:tr w:rsidR="003D4EA4" w:rsidRPr="00F77CF8" w14:paraId="54398E8C" w14:textId="77777777" w:rsidTr="00C744B2">
        <w:tc>
          <w:tcPr>
            <w:tcW w:w="2988" w:type="dxa"/>
          </w:tcPr>
          <w:p w14:paraId="4FB99D91" w14:textId="77777777" w:rsidR="003D4EA4" w:rsidRPr="00F77CF8" w:rsidRDefault="003D4EA4" w:rsidP="00F27248">
            <w:pPr>
              <w:pStyle w:val="Podnaslov1"/>
              <w:snapToGrid w:val="0"/>
              <w:spacing w:after="120" w:line="288" w:lineRule="auto"/>
              <w:rPr>
                <w:szCs w:val="20"/>
              </w:rPr>
            </w:pPr>
            <w:r w:rsidRPr="00F77CF8">
              <w:rPr>
                <w:szCs w:val="20"/>
              </w:rPr>
              <w:t xml:space="preserve">Predvidena organizacija </w:t>
            </w:r>
          </w:p>
        </w:tc>
        <w:tc>
          <w:tcPr>
            <w:tcW w:w="6126" w:type="dxa"/>
          </w:tcPr>
          <w:p w14:paraId="1EDEAF33" w14:textId="77777777" w:rsidR="003D4EA4" w:rsidRPr="00F77CF8" w:rsidRDefault="003D4EA4" w:rsidP="00F27248">
            <w:pPr>
              <w:spacing w:after="120" w:line="288" w:lineRule="auto"/>
              <w:rPr>
                <w:szCs w:val="20"/>
              </w:rPr>
            </w:pPr>
            <w:r w:rsidRPr="00F77CF8">
              <w:rPr>
                <w:szCs w:val="20"/>
              </w:rPr>
              <w:t xml:space="preserve">Za potrjevanje investicijske dokumentacije je bila na strani investitorja imenovana komisija, ki bo spremljala potek investicije. </w:t>
            </w:r>
          </w:p>
          <w:p w14:paraId="5FF4041A" w14:textId="77777777" w:rsidR="003D4EA4" w:rsidRPr="00F77CF8" w:rsidRDefault="003D4EA4" w:rsidP="00F27248">
            <w:pPr>
              <w:spacing w:after="120" w:line="288" w:lineRule="auto"/>
              <w:rPr>
                <w:szCs w:val="20"/>
              </w:rPr>
            </w:pPr>
            <w:r w:rsidRPr="00F77CF8">
              <w:rPr>
                <w:szCs w:val="20"/>
              </w:rPr>
              <w:t xml:space="preserve">Po potrebi bo </w:t>
            </w:r>
            <w:r>
              <w:rPr>
                <w:szCs w:val="20"/>
              </w:rPr>
              <w:t>v</w:t>
            </w:r>
            <w:r w:rsidRPr="00F77CF8">
              <w:rPr>
                <w:szCs w:val="20"/>
              </w:rPr>
              <w:t xml:space="preserve"> priprav</w:t>
            </w:r>
            <w:r>
              <w:rPr>
                <w:szCs w:val="20"/>
              </w:rPr>
              <w:t>o</w:t>
            </w:r>
            <w:r w:rsidRPr="00F77CF8">
              <w:rPr>
                <w:szCs w:val="20"/>
              </w:rPr>
              <w:t xml:space="preserve"> dokumentacije vključena pravna služba investitorja ali zunanja odvetniška hiša. </w:t>
            </w:r>
          </w:p>
          <w:p w14:paraId="2F4E4BB6" w14:textId="4909F4D2" w:rsidR="003D4EA4" w:rsidRPr="00F77CF8" w:rsidRDefault="003D4EA4" w:rsidP="00F27248">
            <w:pPr>
              <w:spacing w:after="120" w:line="288" w:lineRule="auto"/>
              <w:rPr>
                <w:szCs w:val="20"/>
              </w:rPr>
            </w:pPr>
            <w:r w:rsidRPr="00F77CF8">
              <w:rPr>
                <w:szCs w:val="20"/>
              </w:rPr>
              <w:t>Za strokovni nadzor nad gradnjo bo imenovan nadzor skladno z zakonom o javnih naročilih</w:t>
            </w:r>
            <w:r w:rsidR="00544E9C">
              <w:rPr>
                <w:szCs w:val="20"/>
              </w:rPr>
              <w:t xml:space="preserve"> oz. njegovimi načeli</w:t>
            </w:r>
            <w:r w:rsidRPr="00F77CF8">
              <w:rPr>
                <w:szCs w:val="20"/>
              </w:rPr>
              <w:t xml:space="preserve">. </w:t>
            </w:r>
          </w:p>
          <w:p w14:paraId="69BB5F07" w14:textId="61C53EEE" w:rsidR="003D4EA4" w:rsidRPr="00F77CF8" w:rsidRDefault="003D4EA4" w:rsidP="00F27248">
            <w:pPr>
              <w:spacing w:after="120" w:line="288" w:lineRule="auto"/>
              <w:rPr>
                <w:szCs w:val="20"/>
              </w:rPr>
            </w:pPr>
            <w:r w:rsidRPr="00F77CF8">
              <w:rPr>
                <w:szCs w:val="20"/>
              </w:rPr>
              <w:t>Zakonitost in pravilnost porabe proračunskih sredstev bo skladno s svojim poslanstvo</w:t>
            </w:r>
            <w:r w:rsidR="00510FE7">
              <w:rPr>
                <w:szCs w:val="20"/>
              </w:rPr>
              <w:t>m preverjalo Računsko sodišče.</w:t>
            </w:r>
          </w:p>
        </w:tc>
      </w:tr>
      <w:tr w:rsidR="003D4EA4" w:rsidRPr="00F77CF8" w14:paraId="2D423F16" w14:textId="77777777" w:rsidTr="00C744B2">
        <w:tc>
          <w:tcPr>
            <w:tcW w:w="2988" w:type="dxa"/>
          </w:tcPr>
          <w:p w14:paraId="3F1E6621" w14:textId="77777777" w:rsidR="003D4EA4" w:rsidRPr="00F77CF8" w:rsidRDefault="003D4EA4" w:rsidP="00F27248">
            <w:pPr>
              <w:pStyle w:val="Podnaslov1"/>
              <w:snapToGrid w:val="0"/>
              <w:spacing w:after="120" w:line="288" w:lineRule="auto"/>
              <w:rPr>
                <w:szCs w:val="20"/>
              </w:rPr>
            </w:pPr>
          </w:p>
        </w:tc>
        <w:tc>
          <w:tcPr>
            <w:tcW w:w="6126" w:type="dxa"/>
          </w:tcPr>
          <w:p w14:paraId="0C40CE97" w14:textId="77777777" w:rsidR="003D4EA4" w:rsidRPr="00F77CF8" w:rsidRDefault="003D4EA4" w:rsidP="00F27248">
            <w:pPr>
              <w:snapToGrid w:val="0"/>
              <w:spacing w:after="120" w:line="288" w:lineRule="auto"/>
              <w:rPr>
                <w:szCs w:val="20"/>
              </w:rPr>
            </w:pPr>
          </w:p>
        </w:tc>
      </w:tr>
      <w:tr w:rsidR="003D4EA4" w:rsidRPr="00F77CF8" w14:paraId="7AE3FD13" w14:textId="77777777" w:rsidTr="00A05891">
        <w:tc>
          <w:tcPr>
            <w:tcW w:w="2988" w:type="dxa"/>
          </w:tcPr>
          <w:p w14:paraId="617B0CBA" w14:textId="77777777" w:rsidR="003D4EA4" w:rsidRPr="00F77CF8" w:rsidRDefault="003D4EA4" w:rsidP="00F27248">
            <w:pPr>
              <w:pStyle w:val="Podnaslov1"/>
              <w:snapToGrid w:val="0"/>
              <w:spacing w:after="120" w:line="288" w:lineRule="auto"/>
              <w:rPr>
                <w:szCs w:val="20"/>
              </w:rPr>
            </w:pPr>
            <w:r w:rsidRPr="00F77CF8">
              <w:rPr>
                <w:szCs w:val="20"/>
              </w:rPr>
              <w:t>Vrednost predlagane variante</w:t>
            </w:r>
          </w:p>
        </w:tc>
        <w:tc>
          <w:tcPr>
            <w:tcW w:w="6126" w:type="dxa"/>
            <w:shd w:val="clear" w:color="auto" w:fill="auto"/>
          </w:tcPr>
          <w:p w14:paraId="48A41E53" w14:textId="60A8F40C" w:rsidR="003D4EA4" w:rsidRPr="00A05891" w:rsidRDefault="003D4EA4" w:rsidP="008C2322">
            <w:pPr>
              <w:numPr>
                <w:ilvl w:val="0"/>
                <w:numId w:val="5"/>
              </w:numPr>
              <w:spacing w:after="120" w:line="288" w:lineRule="auto"/>
              <w:rPr>
                <w:szCs w:val="20"/>
              </w:rPr>
            </w:pPr>
            <w:r w:rsidRPr="00A05891">
              <w:rPr>
                <w:rFonts w:cs="Arial"/>
                <w:bCs/>
                <w:szCs w:val="20"/>
              </w:rPr>
              <w:t xml:space="preserve">Po stalnih cenah znaša </w:t>
            </w:r>
            <w:r w:rsidR="00A05891" w:rsidRPr="00A05891">
              <w:rPr>
                <w:rFonts w:cs="Arial"/>
                <w:bCs/>
                <w:szCs w:val="20"/>
              </w:rPr>
              <w:t xml:space="preserve">899.824,96 </w:t>
            </w:r>
            <w:r w:rsidRPr="00A05891">
              <w:rPr>
                <w:rFonts w:cs="Arial"/>
                <w:bCs/>
                <w:szCs w:val="20"/>
              </w:rPr>
              <w:t xml:space="preserve">EUR skupaj z DDV. </w:t>
            </w:r>
          </w:p>
          <w:p w14:paraId="5B2C3F6D" w14:textId="50C90359" w:rsidR="003D4EA4" w:rsidRPr="00A05891" w:rsidRDefault="003D4EA4" w:rsidP="008C2322">
            <w:pPr>
              <w:numPr>
                <w:ilvl w:val="0"/>
                <w:numId w:val="5"/>
              </w:numPr>
              <w:spacing w:after="120" w:line="288" w:lineRule="auto"/>
              <w:rPr>
                <w:szCs w:val="20"/>
              </w:rPr>
            </w:pPr>
            <w:r w:rsidRPr="00A05891">
              <w:rPr>
                <w:rFonts w:cs="Arial"/>
                <w:bCs/>
                <w:szCs w:val="20"/>
              </w:rPr>
              <w:t xml:space="preserve">Po tekočih cenah znaša </w:t>
            </w:r>
            <w:r w:rsidR="00A05891" w:rsidRPr="00A05891">
              <w:rPr>
                <w:rFonts w:cs="Arial"/>
                <w:bCs/>
                <w:szCs w:val="20"/>
              </w:rPr>
              <w:t xml:space="preserve">926.801,31 </w:t>
            </w:r>
            <w:r w:rsidRPr="00A05891">
              <w:rPr>
                <w:rFonts w:cs="Arial"/>
                <w:bCs/>
                <w:szCs w:val="20"/>
              </w:rPr>
              <w:t>EUR skupaj z DDV.</w:t>
            </w:r>
          </w:p>
          <w:p w14:paraId="4B8A1A4E" w14:textId="77777777" w:rsidR="003D4EA4" w:rsidRPr="00A05891" w:rsidRDefault="003D4EA4" w:rsidP="00D75C0A">
            <w:pPr>
              <w:spacing w:after="120" w:line="288" w:lineRule="auto"/>
              <w:rPr>
                <w:rFonts w:cs="Arial"/>
                <w:bCs/>
                <w:szCs w:val="20"/>
              </w:rPr>
            </w:pPr>
            <w:r w:rsidRPr="00A05891">
              <w:rPr>
                <w:rFonts w:cs="Arial"/>
                <w:bCs/>
                <w:szCs w:val="20"/>
              </w:rPr>
              <w:t>Vrednost investicije po tekočih cenah, po posameznem investitorju oz. sofinancerju:</w:t>
            </w:r>
          </w:p>
          <w:p w14:paraId="3DC412D6" w14:textId="4254E67F" w:rsidR="009240E8" w:rsidRPr="00A05891" w:rsidRDefault="003D4EA4" w:rsidP="008C2322">
            <w:pPr>
              <w:numPr>
                <w:ilvl w:val="0"/>
                <w:numId w:val="6"/>
              </w:numPr>
              <w:spacing w:after="120" w:line="288" w:lineRule="auto"/>
              <w:rPr>
                <w:rFonts w:cs="Arial"/>
                <w:bCs/>
                <w:szCs w:val="20"/>
              </w:rPr>
            </w:pPr>
            <w:r w:rsidRPr="00A05891">
              <w:rPr>
                <w:rFonts w:cs="Arial"/>
                <w:bCs/>
                <w:szCs w:val="20"/>
              </w:rPr>
              <w:t xml:space="preserve">Lastna udeležba: </w:t>
            </w:r>
            <w:r w:rsidR="0053178C" w:rsidRPr="0053178C">
              <w:rPr>
                <w:rFonts w:cs="Arial"/>
                <w:bCs/>
                <w:szCs w:val="20"/>
              </w:rPr>
              <w:t>129.860,57</w:t>
            </w:r>
            <w:r w:rsidR="0053178C">
              <w:rPr>
                <w:rFonts w:cs="Arial"/>
                <w:bCs/>
                <w:szCs w:val="20"/>
              </w:rPr>
              <w:t xml:space="preserve"> </w:t>
            </w:r>
            <w:r w:rsidRPr="00A05891">
              <w:rPr>
                <w:rFonts w:cs="Arial"/>
                <w:bCs/>
                <w:szCs w:val="20"/>
              </w:rPr>
              <w:t>EUR (</w:t>
            </w:r>
            <w:r w:rsidR="00D60693">
              <w:rPr>
                <w:rFonts w:cs="Arial"/>
                <w:bCs/>
                <w:szCs w:val="20"/>
              </w:rPr>
              <w:t>14,0</w:t>
            </w:r>
            <w:r w:rsidR="0053178C">
              <w:rPr>
                <w:rFonts w:cs="Arial"/>
                <w:bCs/>
                <w:szCs w:val="20"/>
              </w:rPr>
              <w:t>1</w:t>
            </w:r>
            <w:r w:rsidRPr="00A05891">
              <w:rPr>
                <w:rFonts w:cs="Arial"/>
                <w:bCs/>
                <w:szCs w:val="20"/>
              </w:rPr>
              <w:t xml:space="preserve"> %)</w:t>
            </w:r>
            <w:r w:rsidR="008C2322" w:rsidRPr="00A05891">
              <w:rPr>
                <w:rFonts w:cs="Arial"/>
                <w:bCs/>
                <w:szCs w:val="20"/>
              </w:rPr>
              <w:t>,</w:t>
            </w:r>
          </w:p>
          <w:p w14:paraId="414B2555" w14:textId="0EA92FBA" w:rsidR="003D4EA4" w:rsidRPr="00F77CF8" w:rsidRDefault="008C2322" w:rsidP="009240E8">
            <w:pPr>
              <w:numPr>
                <w:ilvl w:val="0"/>
                <w:numId w:val="6"/>
              </w:numPr>
              <w:spacing w:after="120" w:line="288" w:lineRule="auto"/>
              <w:rPr>
                <w:rFonts w:cs="Arial"/>
                <w:bCs/>
                <w:szCs w:val="20"/>
              </w:rPr>
            </w:pPr>
            <w:r w:rsidRPr="00A05891">
              <w:t>Sredstva EU</w:t>
            </w:r>
            <w:r w:rsidR="003D4EA4" w:rsidRPr="00A05891">
              <w:t xml:space="preserve"> in RS: </w:t>
            </w:r>
            <w:r w:rsidR="00D60693" w:rsidRPr="00D60693">
              <w:t>796.538,55</w:t>
            </w:r>
            <w:r w:rsidR="00D60693">
              <w:t xml:space="preserve"> </w:t>
            </w:r>
            <w:r w:rsidR="00E7183B" w:rsidRPr="00A05891">
              <w:t xml:space="preserve">EUR </w:t>
            </w:r>
            <w:r w:rsidRPr="00A05891">
              <w:t>(</w:t>
            </w:r>
            <w:r w:rsidR="009240E8" w:rsidRPr="00A05891">
              <w:t>8</w:t>
            </w:r>
            <w:r w:rsidR="00D60693">
              <w:t>5,9</w:t>
            </w:r>
            <w:r w:rsidR="0053178C">
              <w:t>9</w:t>
            </w:r>
            <w:r w:rsidR="00D60693">
              <w:t xml:space="preserve"> </w:t>
            </w:r>
            <w:r w:rsidR="003D4EA4" w:rsidRPr="00A05891">
              <w:t>%)</w:t>
            </w:r>
          </w:p>
        </w:tc>
      </w:tr>
      <w:tr w:rsidR="003D4EA4" w:rsidRPr="00F77CF8" w14:paraId="0AFCA568" w14:textId="77777777" w:rsidTr="00C744B2">
        <w:tc>
          <w:tcPr>
            <w:tcW w:w="2988" w:type="dxa"/>
          </w:tcPr>
          <w:p w14:paraId="1770C1E2" w14:textId="77777777" w:rsidR="003D4EA4" w:rsidRPr="00F77CF8" w:rsidRDefault="003D4EA4" w:rsidP="00F27248">
            <w:pPr>
              <w:pStyle w:val="Podnaslov1"/>
              <w:snapToGrid w:val="0"/>
              <w:spacing w:after="120" w:line="288" w:lineRule="auto"/>
              <w:rPr>
                <w:szCs w:val="20"/>
              </w:rPr>
            </w:pPr>
          </w:p>
        </w:tc>
        <w:tc>
          <w:tcPr>
            <w:tcW w:w="6126" w:type="dxa"/>
          </w:tcPr>
          <w:p w14:paraId="5BCAB7DE" w14:textId="77777777" w:rsidR="003D4EA4" w:rsidRPr="00F77CF8" w:rsidRDefault="003D4EA4" w:rsidP="00F27248">
            <w:pPr>
              <w:snapToGrid w:val="0"/>
              <w:spacing w:after="120" w:line="288" w:lineRule="auto"/>
              <w:rPr>
                <w:szCs w:val="20"/>
              </w:rPr>
            </w:pPr>
          </w:p>
        </w:tc>
      </w:tr>
      <w:tr w:rsidR="003D4EA4" w:rsidRPr="00F77CF8" w14:paraId="5A86CE81" w14:textId="77777777" w:rsidTr="00C744B2">
        <w:tc>
          <w:tcPr>
            <w:tcW w:w="2988" w:type="dxa"/>
          </w:tcPr>
          <w:p w14:paraId="19622D86" w14:textId="77777777" w:rsidR="003D4EA4" w:rsidRPr="00F77CF8" w:rsidRDefault="003D4EA4" w:rsidP="00F27248">
            <w:pPr>
              <w:pStyle w:val="Podnaslov1"/>
              <w:snapToGrid w:val="0"/>
              <w:spacing w:after="120" w:line="288" w:lineRule="auto"/>
            </w:pPr>
            <w:r w:rsidRPr="00F77CF8">
              <w:t>Zbirni prikaz rezultatov izračunov ter utemeljitev upravičenosti</w:t>
            </w:r>
          </w:p>
        </w:tc>
        <w:tc>
          <w:tcPr>
            <w:tcW w:w="6126" w:type="dxa"/>
          </w:tcPr>
          <w:tbl>
            <w:tblPr>
              <w:tblStyle w:val="Tabelamrea"/>
              <w:tblW w:w="58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89"/>
              <w:gridCol w:w="1515"/>
            </w:tblGrid>
            <w:tr w:rsidR="00210AD5" w:rsidRPr="00210AD5" w14:paraId="5A28B764" w14:textId="77777777" w:rsidTr="00210AD5">
              <w:trPr>
                <w:trHeight w:val="247"/>
              </w:trPr>
              <w:tc>
                <w:tcPr>
                  <w:tcW w:w="4289" w:type="dxa"/>
                  <w:vAlign w:val="center"/>
                </w:tcPr>
                <w:p w14:paraId="2AEF30F1" w14:textId="1F63BACB" w:rsidR="00210AD5" w:rsidRPr="00210AD5" w:rsidRDefault="00510FE7" w:rsidP="00210AD5">
                  <w:pPr>
                    <w:snapToGrid w:val="0"/>
                    <w:jc w:val="left"/>
                    <w:rPr>
                      <w:sz w:val="18"/>
                      <w:szCs w:val="18"/>
                    </w:rPr>
                  </w:pPr>
                  <w:r>
                    <w:rPr>
                      <w:sz w:val="18"/>
                      <w:szCs w:val="18"/>
                    </w:rPr>
                    <w:t>Diskontna stopnja:</w:t>
                  </w:r>
                </w:p>
              </w:tc>
              <w:tc>
                <w:tcPr>
                  <w:tcW w:w="1515" w:type="dxa"/>
                  <w:vAlign w:val="center"/>
                </w:tcPr>
                <w:p w14:paraId="353555C8" w14:textId="77777777" w:rsidR="00210AD5" w:rsidRPr="00DF28D4" w:rsidRDefault="00210AD5" w:rsidP="00210AD5">
                  <w:pPr>
                    <w:snapToGrid w:val="0"/>
                    <w:jc w:val="center"/>
                    <w:rPr>
                      <w:sz w:val="16"/>
                      <w:szCs w:val="16"/>
                    </w:rPr>
                  </w:pPr>
                  <w:r w:rsidRPr="00DF28D4">
                    <w:rPr>
                      <w:sz w:val="16"/>
                      <w:szCs w:val="16"/>
                    </w:rPr>
                    <w:t>4 %</w:t>
                  </w:r>
                </w:p>
              </w:tc>
            </w:tr>
            <w:tr w:rsidR="00DF28D4" w:rsidRPr="00210AD5" w14:paraId="76613F9F" w14:textId="77777777" w:rsidTr="00EC7A83">
              <w:trPr>
                <w:trHeight w:val="247"/>
              </w:trPr>
              <w:tc>
                <w:tcPr>
                  <w:tcW w:w="4289" w:type="dxa"/>
                  <w:vAlign w:val="center"/>
                </w:tcPr>
                <w:p w14:paraId="67105A15" w14:textId="77777777" w:rsidR="00DF28D4" w:rsidRPr="00210AD5" w:rsidRDefault="00DF28D4" w:rsidP="00DF28D4">
                  <w:pPr>
                    <w:snapToGrid w:val="0"/>
                    <w:jc w:val="left"/>
                    <w:rPr>
                      <w:sz w:val="18"/>
                      <w:szCs w:val="18"/>
                    </w:rPr>
                  </w:pPr>
                  <w:r w:rsidRPr="00210AD5">
                    <w:rPr>
                      <w:sz w:val="18"/>
                      <w:szCs w:val="18"/>
                    </w:rPr>
                    <w:t>Finančna interna stopnja donosnosti investicije:</w:t>
                  </w:r>
                </w:p>
              </w:tc>
              <w:tc>
                <w:tcPr>
                  <w:tcW w:w="1515" w:type="dxa"/>
                  <w:vAlign w:val="bottom"/>
                </w:tcPr>
                <w:p w14:paraId="795CC0E6" w14:textId="459D2C05" w:rsidR="00DF28D4" w:rsidRPr="00DF28D4" w:rsidRDefault="00DF28D4" w:rsidP="00DF28D4">
                  <w:pPr>
                    <w:snapToGrid w:val="0"/>
                    <w:jc w:val="center"/>
                    <w:rPr>
                      <w:sz w:val="16"/>
                      <w:szCs w:val="16"/>
                    </w:rPr>
                  </w:pPr>
                  <w:r w:rsidRPr="00DF28D4">
                    <w:rPr>
                      <w:rFonts w:cs="Arial"/>
                      <w:sz w:val="16"/>
                      <w:szCs w:val="16"/>
                    </w:rPr>
                    <w:t>-11,24%</w:t>
                  </w:r>
                </w:p>
              </w:tc>
            </w:tr>
            <w:tr w:rsidR="00DF28D4" w:rsidRPr="00210AD5" w14:paraId="00D8A78E" w14:textId="77777777" w:rsidTr="00EC7A83">
              <w:trPr>
                <w:trHeight w:val="229"/>
              </w:trPr>
              <w:tc>
                <w:tcPr>
                  <w:tcW w:w="4289" w:type="dxa"/>
                  <w:vAlign w:val="center"/>
                </w:tcPr>
                <w:p w14:paraId="0BD2B193" w14:textId="77777777" w:rsidR="00DF28D4" w:rsidRPr="00210AD5" w:rsidRDefault="00DF28D4" w:rsidP="00DF28D4">
                  <w:pPr>
                    <w:snapToGrid w:val="0"/>
                    <w:jc w:val="left"/>
                    <w:rPr>
                      <w:sz w:val="18"/>
                      <w:szCs w:val="18"/>
                    </w:rPr>
                  </w:pPr>
                  <w:r w:rsidRPr="00210AD5">
                    <w:rPr>
                      <w:sz w:val="18"/>
                      <w:szCs w:val="18"/>
                    </w:rPr>
                    <w:t>Finančna neto sedanja vrednost investicije:</w:t>
                  </w:r>
                </w:p>
              </w:tc>
              <w:tc>
                <w:tcPr>
                  <w:tcW w:w="1515" w:type="dxa"/>
                  <w:vAlign w:val="bottom"/>
                </w:tcPr>
                <w:p w14:paraId="2CF2FCCA" w14:textId="39AE926F" w:rsidR="00DF28D4" w:rsidRPr="00DF28D4" w:rsidRDefault="00DF28D4" w:rsidP="00DF28D4">
                  <w:pPr>
                    <w:snapToGrid w:val="0"/>
                    <w:jc w:val="center"/>
                    <w:rPr>
                      <w:sz w:val="16"/>
                      <w:szCs w:val="16"/>
                    </w:rPr>
                  </w:pPr>
                  <w:r w:rsidRPr="00DF28D4">
                    <w:rPr>
                      <w:rFonts w:cs="Arial"/>
                      <w:sz w:val="16"/>
                      <w:szCs w:val="16"/>
                    </w:rPr>
                    <w:t>-628.888</w:t>
                  </w:r>
                </w:p>
              </w:tc>
            </w:tr>
            <w:tr w:rsidR="00DF28D4" w:rsidRPr="00210AD5" w14:paraId="4A8CCD47" w14:textId="77777777" w:rsidTr="00EC7A83">
              <w:trPr>
                <w:trHeight w:val="247"/>
              </w:trPr>
              <w:tc>
                <w:tcPr>
                  <w:tcW w:w="4289" w:type="dxa"/>
                  <w:vAlign w:val="center"/>
                </w:tcPr>
                <w:p w14:paraId="12A0A1B8" w14:textId="77777777" w:rsidR="00DF28D4" w:rsidRPr="00210AD5" w:rsidRDefault="00DF28D4" w:rsidP="00DF28D4">
                  <w:pPr>
                    <w:snapToGrid w:val="0"/>
                    <w:jc w:val="left"/>
                    <w:rPr>
                      <w:sz w:val="18"/>
                      <w:szCs w:val="18"/>
                    </w:rPr>
                  </w:pPr>
                  <w:r w:rsidRPr="00210AD5">
                    <w:rPr>
                      <w:sz w:val="18"/>
                      <w:szCs w:val="18"/>
                    </w:rPr>
                    <w:t>Relativna neto sedanja vrednost:</w:t>
                  </w:r>
                </w:p>
              </w:tc>
              <w:tc>
                <w:tcPr>
                  <w:tcW w:w="1515" w:type="dxa"/>
                  <w:vAlign w:val="bottom"/>
                </w:tcPr>
                <w:p w14:paraId="3768CCFD" w14:textId="5DCE7F6C" w:rsidR="00DF28D4" w:rsidRPr="00DF28D4" w:rsidRDefault="00DF28D4" w:rsidP="00DF28D4">
                  <w:pPr>
                    <w:snapToGrid w:val="0"/>
                    <w:jc w:val="center"/>
                    <w:rPr>
                      <w:sz w:val="16"/>
                      <w:szCs w:val="16"/>
                    </w:rPr>
                  </w:pPr>
                  <w:r w:rsidRPr="00DF28D4">
                    <w:rPr>
                      <w:rFonts w:cs="Arial"/>
                      <w:sz w:val="16"/>
                      <w:szCs w:val="16"/>
                    </w:rPr>
                    <w:t>-0,77</w:t>
                  </w:r>
                </w:p>
              </w:tc>
            </w:tr>
            <w:tr w:rsidR="00DF28D4" w:rsidRPr="00210AD5" w14:paraId="7AAB9F83" w14:textId="77777777" w:rsidTr="00EC7A83">
              <w:trPr>
                <w:trHeight w:val="247"/>
              </w:trPr>
              <w:tc>
                <w:tcPr>
                  <w:tcW w:w="4289" w:type="dxa"/>
                  <w:vAlign w:val="center"/>
                </w:tcPr>
                <w:p w14:paraId="03628623" w14:textId="77777777" w:rsidR="00DF28D4" w:rsidRPr="00210AD5" w:rsidRDefault="00DF28D4" w:rsidP="00DF28D4">
                  <w:pPr>
                    <w:snapToGrid w:val="0"/>
                    <w:jc w:val="left"/>
                    <w:rPr>
                      <w:sz w:val="18"/>
                      <w:szCs w:val="18"/>
                    </w:rPr>
                  </w:pPr>
                </w:p>
              </w:tc>
              <w:tc>
                <w:tcPr>
                  <w:tcW w:w="1515" w:type="dxa"/>
                  <w:vAlign w:val="bottom"/>
                </w:tcPr>
                <w:p w14:paraId="75C0A5F5" w14:textId="77777777" w:rsidR="00DF28D4" w:rsidRPr="00DF28D4" w:rsidRDefault="00DF28D4" w:rsidP="00DF28D4">
                  <w:pPr>
                    <w:snapToGrid w:val="0"/>
                    <w:jc w:val="center"/>
                    <w:rPr>
                      <w:rFonts w:cs="Arial"/>
                      <w:sz w:val="16"/>
                      <w:szCs w:val="16"/>
                    </w:rPr>
                  </w:pPr>
                </w:p>
              </w:tc>
            </w:tr>
            <w:tr w:rsidR="00210AD5" w:rsidRPr="00210AD5" w14:paraId="63240217" w14:textId="77777777" w:rsidTr="00210AD5">
              <w:trPr>
                <w:trHeight w:val="286"/>
              </w:trPr>
              <w:tc>
                <w:tcPr>
                  <w:tcW w:w="4289" w:type="dxa"/>
                  <w:vAlign w:val="center"/>
                </w:tcPr>
                <w:p w14:paraId="16AC0A57" w14:textId="6EB609D2" w:rsidR="00210AD5" w:rsidRPr="00210AD5" w:rsidRDefault="00510FE7" w:rsidP="00210AD5">
                  <w:pPr>
                    <w:snapToGrid w:val="0"/>
                    <w:jc w:val="left"/>
                    <w:rPr>
                      <w:sz w:val="18"/>
                      <w:szCs w:val="18"/>
                    </w:rPr>
                  </w:pPr>
                  <w:r>
                    <w:rPr>
                      <w:sz w:val="18"/>
                      <w:szCs w:val="18"/>
                    </w:rPr>
                    <w:t>Diskontna stopnja:</w:t>
                  </w:r>
                </w:p>
              </w:tc>
              <w:tc>
                <w:tcPr>
                  <w:tcW w:w="1515" w:type="dxa"/>
                  <w:vAlign w:val="center"/>
                </w:tcPr>
                <w:p w14:paraId="0F239551" w14:textId="28ACBAD4" w:rsidR="00210AD5" w:rsidRPr="00DF28D4" w:rsidRDefault="00210AD5" w:rsidP="00210AD5">
                  <w:pPr>
                    <w:jc w:val="center"/>
                    <w:rPr>
                      <w:sz w:val="16"/>
                      <w:szCs w:val="16"/>
                    </w:rPr>
                  </w:pPr>
                  <w:r w:rsidRPr="00DF28D4">
                    <w:rPr>
                      <w:sz w:val="16"/>
                      <w:szCs w:val="16"/>
                    </w:rPr>
                    <w:t>5 %</w:t>
                  </w:r>
                </w:p>
              </w:tc>
            </w:tr>
            <w:tr w:rsidR="00DF28D4" w:rsidRPr="00210AD5" w14:paraId="2744ED58" w14:textId="77777777" w:rsidTr="00EC7A83">
              <w:trPr>
                <w:trHeight w:val="291"/>
              </w:trPr>
              <w:tc>
                <w:tcPr>
                  <w:tcW w:w="4289" w:type="dxa"/>
                  <w:vAlign w:val="center"/>
                </w:tcPr>
                <w:p w14:paraId="77711900" w14:textId="28C4D944" w:rsidR="00DF28D4" w:rsidRPr="00D60693" w:rsidRDefault="00DF28D4" w:rsidP="00DF28D4">
                  <w:pPr>
                    <w:snapToGrid w:val="0"/>
                    <w:jc w:val="left"/>
                    <w:rPr>
                      <w:sz w:val="18"/>
                      <w:szCs w:val="18"/>
                    </w:rPr>
                  </w:pPr>
                  <w:r w:rsidRPr="00210AD5">
                    <w:rPr>
                      <w:sz w:val="18"/>
                      <w:szCs w:val="18"/>
                    </w:rPr>
                    <w:t xml:space="preserve">Ekonomska interna stopnja donosnosti investicije: </w:t>
                  </w:r>
                </w:p>
              </w:tc>
              <w:tc>
                <w:tcPr>
                  <w:tcW w:w="1515" w:type="dxa"/>
                  <w:vAlign w:val="bottom"/>
                </w:tcPr>
                <w:p w14:paraId="477D26C3" w14:textId="72EA7CDB" w:rsidR="00DF28D4" w:rsidRPr="00DF28D4" w:rsidRDefault="00DF28D4" w:rsidP="00DF28D4">
                  <w:pPr>
                    <w:jc w:val="center"/>
                    <w:rPr>
                      <w:sz w:val="16"/>
                      <w:szCs w:val="16"/>
                    </w:rPr>
                  </w:pPr>
                  <w:r w:rsidRPr="00DF28D4">
                    <w:rPr>
                      <w:rFonts w:cs="Arial"/>
                      <w:sz w:val="16"/>
                      <w:szCs w:val="16"/>
                    </w:rPr>
                    <w:t>9,60 %</w:t>
                  </w:r>
                </w:p>
              </w:tc>
            </w:tr>
            <w:tr w:rsidR="00DF28D4" w:rsidRPr="00210AD5" w14:paraId="02E3EC1E" w14:textId="77777777" w:rsidTr="00EC7A83">
              <w:trPr>
                <w:trHeight w:val="267"/>
              </w:trPr>
              <w:tc>
                <w:tcPr>
                  <w:tcW w:w="4289" w:type="dxa"/>
                  <w:vAlign w:val="center"/>
                </w:tcPr>
                <w:p w14:paraId="1A520F08" w14:textId="77777777" w:rsidR="00DF28D4" w:rsidRPr="00210AD5" w:rsidRDefault="00DF28D4" w:rsidP="00DF28D4">
                  <w:pPr>
                    <w:snapToGrid w:val="0"/>
                    <w:jc w:val="left"/>
                    <w:rPr>
                      <w:sz w:val="18"/>
                      <w:szCs w:val="18"/>
                    </w:rPr>
                  </w:pPr>
                  <w:r w:rsidRPr="00210AD5">
                    <w:rPr>
                      <w:sz w:val="18"/>
                      <w:szCs w:val="18"/>
                    </w:rPr>
                    <w:t>Ekonomska neto sedanja vrednost investicije:</w:t>
                  </w:r>
                </w:p>
              </w:tc>
              <w:tc>
                <w:tcPr>
                  <w:tcW w:w="1515" w:type="dxa"/>
                  <w:vAlign w:val="bottom"/>
                </w:tcPr>
                <w:p w14:paraId="6ED88143" w14:textId="6B1A8197" w:rsidR="00DF28D4" w:rsidRPr="00DF28D4" w:rsidRDefault="00DF28D4" w:rsidP="00DF28D4">
                  <w:pPr>
                    <w:jc w:val="center"/>
                    <w:rPr>
                      <w:sz w:val="16"/>
                      <w:szCs w:val="16"/>
                    </w:rPr>
                  </w:pPr>
                  <w:r w:rsidRPr="00DF28D4">
                    <w:rPr>
                      <w:rFonts w:cs="Arial"/>
                      <w:sz w:val="16"/>
                      <w:szCs w:val="16"/>
                    </w:rPr>
                    <w:t>208.737</w:t>
                  </w:r>
                </w:p>
              </w:tc>
            </w:tr>
            <w:tr w:rsidR="00DF28D4" w:rsidRPr="00210AD5" w14:paraId="16458CC4" w14:textId="77777777" w:rsidTr="00EC7A83">
              <w:trPr>
                <w:trHeight w:val="247"/>
              </w:trPr>
              <w:tc>
                <w:tcPr>
                  <w:tcW w:w="4289" w:type="dxa"/>
                  <w:vAlign w:val="center"/>
                </w:tcPr>
                <w:p w14:paraId="7CE5E947" w14:textId="77777777" w:rsidR="00DF28D4" w:rsidRPr="00210AD5" w:rsidRDefault="00DF28D4" w:rsidP="00DF28D4">
                  <w:pPr>
                    <w:snapToGrid w:val="0"/>
                    <w:jc w:val="left"/>
                    <w:rPr>
                      <w:sz w:val="18"/>
                      <w:szCs w:val="18"/>
                    </w:rPr>
                  </w:pPr>
                  <w:r w:rsidRPr="00210AD5">
                    <w:rPr>
                      <w:sz w:val="18"/>
                      <w:szCs w:val="18"/>
                    </w:rPr>
                    <w:t>Ekonomska neto sedanja vrednost:</w:t>
                  </w:r>
                </w:p>
              </w:tc>
              <w:tc>
                <w:tcPr>
                  <w:tcW w:w="1515" w:type="dxa"/>
                  <w:vAlign w:val="bottom"/>
                </w:tcPr>
                <w:p w14:paraId="1B333359" w14:textId="4F25DF49" w:rsidR="00DF28D4" w:rsidRPr="00DF28D4" w:rsidRDefault="00DF28D4" w:rsidP="00DF28D4">
                  <w:pPr>
                    <w:snapToGrid w:val="0"/>
                    <w:jc w:val="center"/>
                    <w:rPr>
                      <w:sz w:val="16"/>
                      <w:szCs w:val="16"/>
                    </w:rPr>
                  </w:pPr>
                  <w:r w:rsidRPr="00DF28D4">
                    <w:rPr>
                      <w:rFonts w:cs="Arial"/>
                      <w:sz w:val="16"/>
                      <w:szCs w:val="16"/>
                    </w:rPr>
                    <w:t>1,34</w:t>
                  </w:r>
                </w:p>
              </w:tc>
            </w:tr>
          </w:tbl>
          <w:p w14:paraId="07D6E7C9" w14:textId="522AF817" w:rsidR="003D4EA4" w:rsidRPr="00CD60A1" w:rsidRDefault="003D4EA4" w:rsidP="00210AD5">
            <w:pPr>
              <w:spacing w:after="120" w:line="288" w:lineRule="auto"/>
              <w:rPr>
                <w:szCs w:val="20"/>
                <w:highlight w:val="red"/>
              </w:rPr>
            </w:pPr>
          </w:p>
        </w:tc>
      </w:tr>
      <w:tr w:rsidR="003D4EA4" w:rsidRPr="00F77CF8" w14:paraId="6F32451B" w14:textId="77777777" w:rsidTr="00C744B2">
        <w:tc>
          <w:tcPr>
            <w:tcW w:w="2988" w:type="dxa"/>
          </w:tcPr>
          <w:p w14:paraId="00AD0575" w14:textId="6D862263" w:rsidR="003D4EA4" w:rsidRPr="00F77CF8" w:rsidRDefault="003D4EA4" w:rsidP="00F27248">
            <w:pPr>
              <w:pStyle w:val="Podnaslov1"/>
              <w:snapToGrid w:val="0"/>
              <w:spacing w:after="120" w:line="288" w:lineRule="auto"/>
              <w:rPr>
                <w:szCs w:val="20"/>
              </w:rPr>
            </w:pPr>
          </w:p>
        </w:tc>
        <w:tc>
          <w:tcPr>
            <w:tcW w:w="6126" w:type="dxa"/>
          </w:tcPr>
          <w:p w14:paraId="08B6FDC6" w14:textId="77777777" w:rsidR="003D4EA4" w:rsidRPr="006B2CB0" w:rsidRDefault="003D4EA4" w:rsidP="00F27248">
            <w:pPr>
              <w:snapToGrid w:val="0"/>
              <w:spacing w:after="120" w:line="288" w:lineRule="auto"/>
              <w:rPr>
                <w:szCs w:val="20"/>
                <w:highlight w:val="yellow"/>
              </w:rPr>
            </w:pPr>
          </w:p>
        </w:tc>
      </w:tr>
      <w:tr w:rsidR="003D4EA4" w:rsidRPr="00F77CF8" w14:paraId="140FCB4D" w14:textId="77777777" w:rsidTr="00C744B2">
        <w:tc>
          <w:tcPr>
            <w:tcW w:w="2988" w:type="dxa"/>
          </w:tcPr>
          <w:p w14:paraId="769220A4" w14:textId="77777777" w:rsidR="003D4EA4" w:rsidRPr="005807E0" w:rsidRDefault="003D4EA4" w:rsidP="00F27248">
            <w:pPr>
              <w:pStyle w:val="Podnaslov1"/>
              <w:snapToGrid w:val="0"/>
              <w:spacing w:after="120" w:line="288" w:lineRule="auto"/>
              <w:rPr>
                <w:szCs w:val="20"/>
              </w:rPr>
            </w:pPr>
            <w:r w:rsidRPr="005807E0">
              <w:rPr>
                <w:szCs w:val="20"/>
              </w:rPr>
              <w:t xml:space="preserve">Terminski načrt </w:t>
            </w:r>
          </w:p>
        </w:tc>
        <w:tc>
          <w:tcPr>
            <w:tcW w:w="6126" w:type="dxa"/>
          </w:tcPr>
          <w:p w14:paraId="41B08C9E" w14:textId="665FB586" w:rsidR="009240E8" w:rsidRPr="00823B7D" w:rsidRDefault="009240E8" w:rsidP="00F27248">
            <w:pPr>
              <w:spacing w:after="120" w:line="288" w:lineRule="auto"/>
              <w:rPr>
                <w:rFonts w:cs="Arial"/>
                <w:szCs w:val="20"/>
              </w:rPr>
            </w:pPr>
            <w:r w:rsidRPr="00823B7D">
              <w:rPr>
                <w:rFonts w:cs="Arial"/>
                <w:szCs w:val="20"/>
              </w:rPr>
              <w:t xml:space="preserve">Maj </w:t>
            </w:r>
            <w:r w:rsidR="00823B7D">
              <w:rPr>
                <w:rFonts w:cs="Arial"/>
                <w:szCs w:val="20"/>
              </w:rPr>
              <w:t>201</w:t>
            </w:r>
            <w:r w:rsidR="00D60693">
              <w:rPr>
                <w:rFonts w:cs="Arial"/>
                <w:szCs w:val="20"/>
              </w:rPr>
              <w:t>9</w:t>
            </w:r>
            <w:r w:rsidRPr="00823B7D">
              <w:rPr>
                <w:rFonts w:cs="Arial"/>
                <w:szCs w:val="20"/>
              </w:rPr>
              <w:t>: Izdelava in potrditev</w:t>
            </w:r>
            <w:r w:rsidR="00D60693">
              <w:rPr>
                <w:rFonts w:cs="Arial"/>
                <w:szCs w:val="20"/>
              </w:rPr>
              <w:t xml:space="preserve"> novelacije</w:t>
            </w:r>
            <w:r w:rsidRPr="00823B7D">
              <w:rPr>
                <w:rFonts w:cs="Arial"/>
                <w:szCs w:val="20"/>
              </w:rPr>
              <w:t xml:space="preserve"> IP. </w:t>
            </w:r>
          </w:p>
          <w:p w14:paraId="12343DFA" w14:textId="172D8697" w:rsidR="009240E8" w:rsidRDefault="008C6CF0" w:rsidP="00F27248">
            <w:pPr>
              <w:spacing w:after="120" w:line="288" w:lineRule="auto"/>
              <w:rPr>
                <w:rFonts w:cs="Arial"/>
                <w:szCs w:val="20"/>
              </w:rPr>
            </w:pPr>
            <w:r>
              <w:rPr>
                <w:rFonts w:cs="Arial"/>
                <w:szCs w:val="20"/>
              </w:rPr>
              <w:t>Maj</w:t>
            </w:r>
            <w:r w:rsidR="009240E8" w:rsidRPr="00823B7D">
              <w:rPr>
                <w:rFonts w:cs="Arial"/>
                <w:szCs w:val="20"/>
              </w:rPr>
              <w:t xml:space="preserve"> 201</w:t>
            </w:r>
            <w:r>
              <w:rPr>
                <w:rFonts w:cs="Arial"/>
                <w:szCs w:val="20"/>
              </w:rPr>
              <w:t>9</w:t>
            </w:r>
            <w:r w:rsidR="009240E8" w:rsidRPr="00823B7D">
              <w:rPr>
                <w:rFonts w:cs="Arial"/>
                <w:szCs w:val="20"/>
              </w:rPr>
              <w:t>–</w:t>
            </w:r>
            <w:r>
              <w:rPr>
                <w:rFonts w:cs="Arial"/>
                <w:szCs w:val="20"/>
              </w:rPr>
              <w:t>Oktober</w:t>
            </w:r>
            <w:r w:rsidR="009240E8" w:rsidRPr="00823B7D">
              <w:rPr>
                <w:rFonts w:cs="Arial"/>
                <w:szCs w:val="20"/>
              </w:rPr>
              <w:t xml:space="preserve"> 2019: Izdelava projektne dokumentacije.</w:t>
            </w:r>
          </w:p>
          <w:p w14:paraId="70A22334" w14:textId="7E1C5F66" w:rsidR="008C6CF0" w:rsidRDefault="00DF28D4" w:rsidP="00F27248">
            <w:pPr>
              <w:spacing w:after="120" w:line="288" w:lineRule="auto"/>
              <w:rPr>
                <w:rFonts w:cs="Arial"/>
                <w:szCs w:val="20"/>
              </w:rPr>
            </w:pPr>
            <w:r>
              <w:rPr>
                <w:rFonts w:cs="Arial"/>
                <w:szCs w:val="20"/>
              </w:rPr>
              <w:t>November—</w:t>
            </w:r>
            <w:r w:rsidR="008C6CF0">
              <w:rPr>
                <w:rFonts w:cs="Arial"/>
                <w:szCs w:val="20"/>
              </w:rPr>
              <w:t>December 2019: Pridobitev gradbenega dovoljenja.</w:t>
            </w:r>
          </w:p>
          <w:p w14:paraId="3292C8B7" w14:textId="7FA545D2" w:rsidR="008C6CF0" w:rsidRPr="00823B7D" w:rsidRDefault="00DF28D4" w:rsidP="008C6CF0">
            <w:pPr>
              <w:spacing w:after="120" w:line="288" w:lineRule="auto"/>
              <w:rPr>
                <w:rFonts w:cs="Arial"/>
                <w:szCs w:val="20"/>
              </w:rPr>
            </w:pPr>
            <w:r>
              <w:rPr>
                <w:rFonts w:cs="Arial"/>
                <w:szCs w:val="20"/>
              </w:rPr>
              <w:t>November—</w:t>
            </w:r>
            <w:r w:rsidR="008C6CF0">
              <w:rPr>
                <w:rFonts w:cs="Arial"/>
                <w:szCs w:val="20"/>
              </w:rPr>
              <w:t>December 2019: Oddaja vloge za pridobitev nepovratnih sredstev.</w:t>
            </w:r>
          </w:p>
          <w:p w14:paraId="72466B4E" w14:textId="3531ED2D" w:rsidR="003D4EA4" w:rsidRPr="00823B7D" w:rsidRDefault="008C6CF0" w:rsidP="00F27248">
            <w:pPr>
              <w:spacing w:after="120" w:line="288" w:lineRule="auto"/>
              <w:rPr>
                <w:rFonts w:cs="Arial"/>
                <w:szCs w:val="20"/>
              </w:rPr>
            </w:pPr>
            <w:r>
              <w:rPr>
                <w:rFonts w:cs="Arial"/>
                <w:szCs w:val="20"/>
              </w:rPr>
              <w:lastRenderedPageBreak/>
              <w:t>Januar 2020</w:t>
            </w:r>
            <w:r w:rsidR="00823B7D" w:rsidRPr="00823B7D">
              <w:rPr>
                <w:rFonts w:cs="Arial"/>
                <w:szCs w:val="20"/>
              </w:rPr>
              <w:t>—</w:t>
            </w:r>
            <w:r>
              <w:rPr>
                <w:rFonts w:cs="Arial"/>
                <w:szCs w:val="20"/>
              </w:rPr>
              <w:t>Marec</w:t>
            </w:r>
            <w:r w:rsidR="00823B7D" w:rsidRPr="00823B7D">
              <w:rPr>
                <w:rFonts w:cs="Arial"/>
                <w:szCs w:val="20"/>
              </w:rPr>
              <w:t xml:space="preserve"> 20</w:t>
            </w:r>
            <w:r>
              <w:rPr>
                <w:rFonts w:cs="Arial"/>
                <w:szCs w:val="20"/>
              </w:rPr>
              <w:t>20</w:t>
            </w:r>
            <w:r w:rsidR="000F3CBF" w:rsidRPr="00823B7D">
              <w:rPr>
                <w:rFonts w:cs="Arial"/>
                <w:szCs w:val="20"/>
              </w:rPr>
              <w:t>: JR za izvajalca GOI del</w:t>
            </w:r>
            <w:r w:rsidR="00823B7D" w:rsidRPr="00823B7D">
              <w:rPr>
                <w:rFonts w:cs="Arial"/>
                <w:szCs w:val="20"/>
              </w:rPr>
              <w:t>.</w:t>
            </w:r>
          </w:p>
          <w:p w14:paraId="128F928A" w14:textId="5A4F710E" w:rsidR="003D4EA4" w:rsidRPr="00823B7D" w:rsidRDefault="008C6CF0" w:rsidP="00F27248">
            <w:pPr>
              <w:spacing w:after="120" w:line="288" w:lineRule="auto"/>
              <w:rPr>
                <w:rFonts w:cs="Arial"/>
                <w:szCs w:val="20"/>
              </w:rPr>
            </w:pPr>
            <w:r>
              <w:rPr>
                <w:rFonts w:cs="Arial"/>
                <w:szCs w:val="20"/>
              </w:rPr>
              <w:t>Marec</w:t>
            </w:r>
            <w:r w:rsidRPr="00823B7D">
              <w:rPr>
                <w:rFonts w:cs="Arial"/>
                <w:szCs w:val="20"/>
              </w:rPr>
              <w:t xml:space="preserve"> 20</w:t>
            </w:r>
            <w:r>
              <w:rPr>
                <w:rFonts w:cs="Arial"/>
                <w:szCs w:val="20"/>
              </w:rPr>
              <w:t>20—</w:t>
            </w:r>
            <w:r w:rsidR="002068E4">
              <w:rPr>
                <w:rFonts w:cs="Arial"/>
                <w:szCs w:val="20"/>
              </w:rPr>
              <w:t xml:space="preserve"> Avgust </w:t>
            </w:r>
            <w:r>
              <w:rPr>
                <w:rFonts w:cs="Arial"/>
                <w:szCs w:val="20"/>
              </w:rPr>
              <w:t>2021: Podpis pogodbe in izvedba</w:t>
            </w:r>
            <w:r w:rsidR="003D4EA4" w:rsidRPr="00823B7D">
              <w:rPr>
                <w:rFonts w:cs="Arial"/>
                <w:szCs w:val="20"/>
              </w:rPr>
              <w:t xml:space="preserve"> GOI del</w:t>
            </w:r>
            <w:r w:rsidR="00823B7D" w:rsidRPr="00823B7D">
              <w:rPr>
                <w:rFonts w:cs="Arial"/>
                <w:szCs w:val="20"/>
              </w:rPr>
              <w:t>.</w:t>
            </w:r>
          </w:p>
          <w:p w14:paraId="28F56DB5" w14:textId="30418A94" w:rsidR="003D4EA4" w:rsidRPr="00823B7D" w:rsidRDefault="002068E4" w:rsidP="00F27248">
            <w:pPr>
              <w:spacing w:after="120" w:line="288" w:lineRule="auto"/>
              <w:rPr>
                <w:rFonts w:cs="Arial"/>
                <w:szCs w:val="20"/>
              </w:rPr>
            </w:pPr>
            <w:r>
              <w:rPr>
                <w:rFonts w:cs="Arial"/>
                <w:szCs w:val="20"/>
              </w:rPr>
              <w:t>Avgust</w:t>
            </w:r>
            <w:r w:rsidR="008C6CF0">
              <w:rPr>
                <w:rFonts w:cs="Arial"/>
                <w:szCs w:val="20"/>
              </w:rPr>
              <w:t xml:space="preserve"> 2021</w:t>
            </w:r>
            <w:r w:rsidR="00823B7D" w:rsidRPr="00823B7D">
              <w:rPr>
                <w:rFonts w:cs="Arial"/>
                <w:szCs w:val="20"/>
              </w:rPr>
              <w:t>–</w:t>
            </w:r>
            <w:r>
              <w:rPr>
                <w:rFonts w:cs="Arial"/>
                <w:szCs w:val="20"/>
              </w:rPr>
              <w:t>September</w:t>
            </w:r>
            <w:r w:rsidR="008C6CF0">
              <w:rPr>
                <w:rFonts w:cs="Arial"/>
                <w:szCs w:val="20"/>
              </w:rPr>
              <w:t xml:space="preserve"> </w:t>
            </w:r>
            <w:r w:rsidR="00823B7D" w:rsidRPr="00823B7D">
              <w:rPr>
                <w:rFonts w:cs="Arial"/>
                <w:szCs w:val="20"/>
              </w:rPr>
              <w:t>202</w:t>
            </w:r>
            <w:r w:rsidR="008C6CF0">
              <w:rPr>
                <w:rFonts w:cs="Arial"/>
                <w:szCs w:val="20"/>
              </w:rPr>
              <w:t>1</w:t>
            </w:r>
            <w:r w:rsidR="003D4EA4" w:rsidRPr="00823B7D">
              <w:rPr>
                <w:rFonts w:cs="Arial"/>
                <w:szCs w:val="20"/>
              </w:rPr>
              <w:t xml:space="preserve">: </w:t>
            </w:r>
            <w:r w:rsidR="008C6CF0">
              <w:rPr>
                <w:rFonts w:cs="Arial"/>
                <w:szCs w:val="20"/>
              </w:rPr>
              <w:t>Tehnični prevzem in pridobitev uporabnega dovoljenja</w:t>
            </w:r>
            <w:r w:rsidR="00823B7D" w:rsidRPr="00823B7D">
              <w:rPr>
                <w:rFonts w:cs="Arial"/>
                <w:szCs w:val="20"/>
              </w:rPr>
              <w:t>.</w:t>
            </w:r>
          </w:p>
          <w:p w14:paraId="6A7E8DB8" w14:textId="36369D6B" w:rsidR="003D4EA4" w:rsidRPr="006B2CB0" w:rsidRDefault="002068E4" w:rsidP="00194848">
            <w:pPr>
              <w:spacing w:after="120" w:line="288" w:lineRule="auto"/>
              <w:rPr>
                <w:rFonts w:cs="Arial"/>
                <w:szCs w:val="20"/>
                <w:highlight w:val="yellow"/>
              </w:rPr>
            </w:pPr>
            <w:r>
              <w:rPr>
                <w:rFonts w:cs="Arial"/>
                <w:szCs w:val="20"/>
              </w:rPr>
              <w:t xml:space="preserve">September </w:t>
            </w:r>
            <w:r w:rsidR="00823B7D" w:rsidRPr="00823B7D">
              <w:rPr>
                <w:rFonts w:cs="Arial"/>
                <w:szCs w:val="20"/>
              </w:rPr>
              <w:t>202</w:t>
            </w:r>
            <w:r w:rsidR="008C6CF0">
              <w:rPr>
                <w:rFonts w:cs="Arial"/>
                <w:szCs w:val="20"/>
              </w:rPr>
              <w:t>1</w:t>
            </w:r>
            <w:r w:rsidR="003D4EA4" w:rsidRPr="00823B7D">
              <w:rPr>
                <w:rFonts w:cs="Arial"/>
                <w:szCs w:val="20"/>
              </w:rPr>
              <w:t xml:space="preserve">: </w:t>
            </w:r>
            <w:r w:rsidR="008C6CF0">
              <w:rPr>
                <w:rFonts w:cs="Arial"/>
                <w:szCs w:val="20"/>
              </w:rPr>
              <w:t>P</w:t>
            </w:r>
            <w:r w:rsidR="00823B7D" w:rsidRPr="00823B7D">
              <w:rPr>
                <w:rFonts w:cs="Arial"/>
                <w:szCs w:val="20"/>
              </w:rPr>
              <w:t>riprava končnih poročil.</w:t>
            </w:r>
          </w:p>
        </w:tc>
      </w:tr>
    </w:tbl>
    <w:p w14:paraId="3CF6FB53" w14:textId="77777777" w:rsidR="003D4EA4" w:rsidRPr="00F77CF8" w:rsidRDefault="003D4EA4" w:rsidP="00F27248">
      <w:pPr>
        <w:spacing w:after="120" w:line="288" w:lineRule="auto"/>
        <w:jc w:val="left"/>
      </w:pPr>
    </w:p>
    <w:p w14:paraId="6A147B63" w14:textId="77777777" w:rsidR="003D4EA4" w:rsidRDefault="003D4EA4" w:rsidP="00F27248">
      <w:pPr>
        <w:pStyle w:val="Naslov2"/>
        <w:tabs>
          <w:tab w:val="left" w:pos="576"/>
        </w:tabs>
        <w:spacing w:before="0" w:after="120" w:line="288" w:lineRule="auto"/>
      </w:pPr>
      <w:bookmarkStart w:id="15" w:name="_Toc207517374"/>
      <w:bookmarkStart w:id="16" w:name="_Toc8995645"/>
      <w:r w:rsidRPr="00F77CF8">
        <w:t>Predstavitev investitorja, uporabnika</w:t>
      </w:r>
      <w:bookmarkEnd w:id="15"/>
      <w:r>
        <w:t>, sofinancerja, upravljavca</w:t>
      </w:r>
      <w:bookmarkEnd w:id="16"/>
    </w:p>
    <w:p w14:paraId="2ECE75CF" w14:textId="77777777" w:rsidR="003D4EA4" w:rsidRDefault="003D4EA4" w:rsidP="006074E0"/>
    <w:p w14:paraId="418A4ECE" w14:textId="77777777" w:rsidR="003D4EA4" w:rsidRPr="006074E0" w:rsidRDefault="003D4EA4" w:rsidP="006074E0"/>
    <w:p w14:paraId="71FE0F0C" w14:textId="77777777" w:rsidR="003D4EA4" w:rsidRDefault="003D4EA4" w:rsidP="00F27248">
      <w:pPr>
        <w:pStyle w:val="Naslov3"/>
        <w:tabs>
          <w:tab w:val="left" w:pos="720"/>
        </w:tabs>
        <w:spacing w:before="0" w:after="120" w:line="288" w:lineRule="auto"/>
      </w:pPr>
      <w:bookmarkStart w:id="17" w:name="_Toc207517375"/>
      <w:bookmarkStart w:id="18" w:name="_Toc8995646"/>
      <w:r w:rsidRPr="00F77CF8">
        <w:t>Sofinancer</w:t>
      </w:r>
      <w:bookmarkEnd w:id="17"/>
      <w:bookmarkEnd w:id="18"/>
    </w:p>
    <w:p w14:paraId="3A9433E0" w14:textId="77777777" w:rsidR="003D4EA4" w:rsidRPr="006074E0" w:rsidRDefault="003D4EA4" w:rsidP="006074E0"/>
    <w:p w14:paraId="50B21DDD" w14:textId="77777777" w:rsidR="003D4EA4" w:rsidRDefault="003D4EA4" w:rsidP="00141DA7">
      <w:pPr>
        <w:spacing w:after="120" w:line="288" w:lineRule="auto"/>
        <w:rPr>
          <w:b/>
        </w:rPr>
      </w:pPr>
      <w:r w:rsidRPr="003111C3">
        <w:rPr>
          <w:b/>
        </w:rPr>
        <w:t xml:space="preserve">Ministrstvo za gospodarski razvoj in tehnologijo </w:t>
      </w:r>
    </w:p>
    <w:p w14:paraId="5C3083AC" w14:textId="77777777" w:rsidR="003D4EA4" w:rsidRDefault="003D4EA4" w:rsidP="00141DA7">
      <w:pPr>
        <w:spacing w:after="120" w:line="288" w:lineRule="auto"/>
        <w:rPr>
          <w:b/>
        </w:rPr>
      </w:pPr>
      <w:r w:rsidRPr="003111C3">
        <w:rPr>
          <w:b/>
        </w:rPr>
        <w:t xml:space="preserve">Direktorat za regionalni razvoj </w:t>
      </w:r>
    </w:p>
    <w:p w14:paraId="4C3835E6" w14:textId="77777777" w:rsidR="003D4EA4" w:rsidRPr="00141DA7" w:rsidRDefault="003D4EA4" w:rsidP="00141DA7">
      <w:pPr>
        <w:spacing w:after="120" w:line="288" w:lineRule="auto"/>
      </w:pPr>
      <w:r>
        <w:t>Kotnikova 5</w:t>
      </w:r>
    </w:p>
    <w:p w14:paraId="23789F49" w14:textId="3ED5F6B0" w:rsidR="003D4EA4" w:rsidRPr="00141DA7" w:rsidRDefault="00510FE7" w:rsidP="00141DA7">
      <w:pPr>
        <w:spacing w:after="120" w:line="288" w:lineRule="auto"/>
      </w:pPr>
      <w:r>
        <w:t>1000 Ljubljana</w:t>
      </w:r>
    </w:p>
    <w:p w14:paraId="6583681E" w14:textId="77777777" w:rsidR="003D4EA4" w:rsidRPr="00F77CF8" w:rsidRDefault="003D4EA4" w:rsidP="00F27248">
      <w:pPr>
        <w:spacing w:after="120" w:line="288" w:lineRule="auto"/>
      </w:pPr>
      <w:r>
        <w:t xml:space="preserve">Tel.: </w:t>
      </w:r>
      <w:r w:rsidRPr="00141DA7">
        <w:t xml:space="preserve">(01) </w:t>
      </w:r>
      <w:r>
        <w:t>400 33 11</w:t>
      </w:r>
    </w:p>
    <w:p w14:paraId="7D3E345E" w14:textId="77777777" w:rsidR="003D4EA4" w:rsidRDefault="003D4EA4" w:rsidP="00F27248">
      <w:pPr>
        <w:spacing w:after="120" w:line="288" w:lineRule="auto"/>
      </w:pPr>
    </w:p>
    <w:p w14:paraId="566BE273" w14:textId="77777777" w:rsidR="003D4EA4" w:rsidRDefault="003D4EA4" w:rsidP="00F27248">
      <w:pPr>
        <w:spacing w:after="120" w:line="288" w:lineRule="auto"/>
      </w:pPr>
      <w:r>
        <w:t>http://www.mgrt</w:t>
      </w:r>
      <w:r w:rsidRPr="00B65189">
        <w:t>.gov.si/</w:t>
      </w:r>
    </w:p>
    <w:p w14:paraId="03DB29A0" w14:textId="77777777" w:rsidR="003D4EA4" w:rsidRPr="00F77CF8" w:rsidRDefault="003D4EA4" w:rsidP="00F27248">
      <w:pPr>
        <w:spacing w:after="120" w:line="288" w:lineRule="auto"/>
      </w:pPr>
      <w:r w:rsidRPr="00F77CF8">
        <w:t xml:space="preserve">e-pošta: </w:t>
      </w:r>
      <w:hyperlink r:id="rId13" w:history="1">
        <w:r w:rsidRPr="00C810CE">
          <w:rPr>
            <w:rStyle w:val="Hiperpovezava"/>
          </w:rPr>
          <w:t>gp.mgrt@gov.si</w:t>
        </w:r>
      </w:hyperlink>
    </w:p>
    <w:p w14:paraId="09D89C6C" w14:textId="77777777" w:rsidR="003D4EA4" w:rsidRPr="00F77CF8" w:rsidRDefault="003D4EA4" w:rsidP="00F27248">
      <w:pPr>
        <w:spacing w:after="120" w:line="288" w:lineRule="auto"/>
      </w:pPr>
    </w:p>
    <w:p w14:paraId="55F57EAD" w14:textId="77777777" w:rsidR="003D4EA4" w:rsidRPr="003111C3" w:rsidRDefault="003D4EA4" w:rsidP="003111C3">
      <w:pPr>
        <w:spacing w:after="120" w:line="288" w:lineRule="auto"/>
        <w:rPr>
          <w:szCs w:val="20"/>
        </w:rPr>
      </w:pPr>
      <w:bookmarkStart w:id="19" w:name="c3350"/>
      <w:bookmarkEnd w:id="19"/>
      <w:r w:rsidRPr="003111C3">
        <w:rPr>
          <w:szCs w:val="20"/>
        </w:rPr>
        <w:t>Ministrstvo gospodarski razvoj in tehnologijo opravlja naloge na naslednjih področjih:</w:t>
      </w:r>
    </w:p>
    <w:p w14:paraId="46098977" w14:textId="39EEED74" w:rsidR="003D4EA4" w:rsidRPr="003111C3" w:rsidRDefault="003D4EA4" w:rsidP="006F4183">
      <w:pPr>
        <w:pStyle w:val="Odstavekseznama"/>
        <w:numPr>
          <w:ilvl w:val="0"/>
          <w:numId w:val="42"/>
        </w:numPr>
        <w:spacing w:after="120" w:line="288" w:lineRule="auto"/>
        <w:rPr>
          <w:sz w:val="20"/>
          <w:szCs w:val="20"/>
        </w:rPr>
      </w:pPr>
      <w:r w:rsidRPr="003111C3">
        <w:rPr>
          <w:sz w:val="20"/>
          <w:szCs w:val="20"/>
        </w:rPr>
        <w:t>na področju</w:t>
      </w:r>
      <w:r w:rsidR="00510FE7">
        <w:rPr>
          <w:sz w:val="20"/>
          <w:szCs w:val="20"/>
        </w:rPr>
        <w:t xml:space="preserve"> </w:t>
      </w:r>
      <w:r w:rsidRPr="00AE6855">
        <w:rPr>
          <w:b/>
          <w:sz w:val="20"/>
          <w:szCs w:val="20"/>
        </w:rPr>
        <w:t>po</w:t>
      </w:r>
      <w:r w:rsidR="00510FE7">
        <w:rPr>
          <w:b/>
          <w:sz w:val="20"/>
          <w:szCs w:val="20"/>
        </w:rPr>
        <w:t xml:space="preserve">djetništva, konkurenčnosti </w:t>
      </w:r>
      <w:r w:rsidRPr="00AE6855">
        <w:rPr>
          <w:b/>
          <w:sz w:val="20"/>
          <w:szCs w:val="20"/>
        </w:rPr>
        <w:t>in tehnologije</w:t>
      </w:r>
      <w:r w:rsidR="00510FE7">
        <w:rPr>
          <w:sz w:val="20"/>
          <w:szCs w:val="20"/>
        </w:rPr>
        <w:t xml:space="preserve"> </w:t>
      </w:r>
      <w:r w:rsidRPr="003111C3">
        <w:rPr>
          <w:sz w:val="20"/>
          <w:szCs w:val="20"/>
        </w:rPr>
        <w:t>pripravlja politiko in izvaja ukrepe za promocijo podjetništva, razvoja malih in srednje velikih podjetij ter spodbujanje tehnološkega razvoja in inovativnosti;</w:t>
      </w:r>
    </w:p>
    <w:p w14:paraId="76EB732B" w14:textId="7B14AE07" w:rsidR="003D4EA4" w:rsidRPr="003111C3" w:rsidRDefault="003D4EA4" w:rsidP="006F4183">
      <w:pPr>
        <w:pStyle w:val="Odstavekseznama"/>
        <w:numPr>
          <w:ilvl w:val="0"/>
          <w:numId w:val="42"/>
        </w:numPr>
        <w:spacing w:after="120" w:line="288" w:lineRule="auto"/>
        <w:rPr>
          <w:sz w:val="20"/>
          <w:szCs w:val="20"/>
        </w:rPr>
      </w:pPr>
      <w:r w:rsidRPr="003111C3">
        <w:rPr>
          <w:sz w:val="20"/>
          <w:szCs w:val="20"/>
        </w:rPr>
        <w:t xml:space="preserve">na področju turizma pripravlja in izvaja strategijo in politiko spodbujanja turizma ter pripravlja predpise s področja </w:t>
      </w:r>
      <w:r w:rsidRPr="00AE6855">
        <w:rPr>
          <w:b/>
          <w:sz w:val="20"/>
          <w:szCs w:val="20"/>
        </w:rPr>
        <w:t>turizma</w:t>
      </w:r>
      <w:r w:rsidRPr="003111C3">
        <w:rPr>
          <w:sz w:val="20"/>
          <w:szCs w:val="20"/>
        </w:rPr>
        <w:t xml:space="preserve"> in gostinstva, na področju internacionalizacije pa vodi in koordinira zadeve s področja skupne trgovinske politike in mednarodnih organizacij, kreira politike spodbujanja </w:t>
      </w:r>
      <w:r w:rsidRPr="00AE6855">
        <w:rPr>
          <w:b/>
          <w:sz w:val="20"/>
          <w:szCs w:val="20"/>
        </w:rPr>
        <w:t>internacionalizacije</w:t>
      </w:r>
      <w:r w:rsidRPr="003111C3">
        <w:rPr>
          <w:sz w:val="20"/>
          <w:szCs w:val="20"/>
        </w:rPr>
        <w:t xml:space="preserve"> in tujih neposrednih investicij ter pripravlja in izvaja druge politike ter ukrepe s področja internacionalizacije, tujih investicij, mednarodnih organizacij in trgovinske politike,</w:t>
      </w:r>
      <w:r w:rsidR="00510FE7">
        <w:rPr>
          <w:sz w:val="20"/>
          <w:szCs w:val="20"/>
        </w:rPr>
        <w:t xml:space="preserve"> </w:t>
      </w:r>
      <w:r w:rsidRPr="003111C3">
        <w:rPr>
          <w:sz w:val="20"/>
          <w:szCs w:val="20"/>
        </w:rPr>
        <w:t>na področju</w:t>
      </w:r>
      <w:r w:rsidR="00510FE7">
        <w:rPr>
          <w:sz w:val="20"/>
          <w:szCs w:val="20"/>
        </w:rPr>
        <w:t xml:space="preserve"> </w:t>
      </w:r>
      <w:r w:rsidRPr="00AE6855">
        <w:rPr>
          <w:b/>
          <w:sz w:val="20"/>
          <w:szCs w:val="20"/>
        </w:rPr>
        <w:t>notranjega trga</w:t>
      </w:r>
      <w:r w:rsidR="00510FE7">
        <w:rPr>
          <w:sz w:val="20"/>
          <w:szCs w:val="20"/>
        </w:rPr>
        <w:t xml:space="preserve"> </w:t>
      </w:r>
      <w:r w:rsidRPr="003111C3">
        <w:rPr>
          <w:sz w:val="20"/>
          <w:szCs w:val="20"/>
        </w:rPr>
        <w:t>pripravlja in izvaja evropsko in n</w:t>
      </w:r>
      <w:r w:rsidR="00510FE7">
        <w:rPr>
          <w:sz w:val="20"/>
          <w:szCs w:val="20"/>
        </w:rPr>
        <w:t>acionalno politiko</w:t>
      </w:r>
      <w:r w:rsidRPr="003111C3">
        <w:rPr>
          <w:sz w:val="20"/>
          <w:szCs w:val="20"/>
        </w:rPr>
        <w:t xml:space="preserve"> ter zakonodajo s področja prostega pretoka blaga in storitev, nacionalne tehnične infrastrukture kakovosti (akreditacija, meroslovje, standardizacija), prava družb, varstva potrošnikov, intelektualne lastnine in konkurence, preskrbljenosti trga in blagovnih rezerv, kontrole cen in trgovinske dejavnosti in pošte;</w:t>
      </w:r>
    </w:p>
    <w:p w14:paraId="41AE29C3" w14:textId="77777777" w:rsidR="003D4EA4" w:rsidRPr="003111C3" w:rsidRDefault="003D4EA4" w:rsidP="006F4183">
      <w:pPr>
        <w:pStyle w:val="Odstavekseznama"/>
        <w:numPr>
          <w:ilvl w:val="0"/>
          <w:numId w:val="42"/>
        </w:numPr>
        <w:spacing w:after="120" w:line="288" w:lineRule="auto"/>
        <w:rPr>
          <w:sz w:val="20"/>
          <w:szCs w:val="20"/>
        </w:rPr>
      </w:pPr>
      <w:r w:rsidRPr="003111C3">
        <w:rPr>
          <w:sz w:val="20"/>
          <w:szCs w:val="20"/>
        </w:rPr>
        <w:t>na področju </w:t>
      </w:r>
      <w:r w:rsidRPr="003111C3">
        <w:rPr>
          <w:b/>
          <w:sz w:val="20"/>
          <w:szCs w:val="20"/>
        </w:rPr>
        <w:t>regionalnega razvoja</w:t>
      </w:r>
      <w:r w:rsidRPr="003111C3">
        <w:rPr>
          <w:sz w:val="20"/>
          <w:szCs w:val="20"/>
        </w:rPr>
        <w:t> z vizijo udejanjanja regionalizma, v danih pogojih, uresničuje zastavljene strateške cilje in oblikuje regionalno politiko Vlade Republike Slovenije; poleg tega gre za spodbujanje trajnostnega razvoja v najširšem pomenu, ki aktivira potenciale v slovenskih regijah, pri tem pa ne zmanjšuje virov in možnosti razvoja prihodnjih generacij, ter spodbujanje regionalnega razvoja obmejnih območij in poglabljanje čezmejnega sodelovanja v okviru programo</w:t>
      </w:r>
      <w:r>
        <w:rPr>
          <w:sz w:val="20"/>
          <w:szCs w:val="20"/>
        </w:rPr>
        <w:t>v</w:t>
      </w:r>
      <w:r w:rsidRPr="003111C3">
        <w:rPr>
          <w:sz w:val="20"/>
          <w:szCs w:val="20"/>
        </w:rPr>
        <w:t xml:space="preserve"> Evropskega teritorialnega sodelovanja (ETS) in Instrumenta za predpristopno pomoč (IPA). </w:t>
      </w:r>
    </w:p>
    <w:p w14:paraId="51850278" w14:textId="77777777" w:rsidR="003D4EA4" w:rsidRDefault="003D4EA4" w:rsidP="00F27248">
      <w:pPr>
        <w:spacing w:after="120" w:line="288" w:lineRule="auto"/>
      </w:pPr>
    </w:p>
    <w:p w14:paraId="76BC8D42" w14:textId="77777777" w:rsidR="003D4EA4" w:rsidRDefault="003D4EA4" w:rsidP="00817AE2">
      <w:pPr>
        <w:pStyle w:val="Naslov3"/>
        <w:tabs>
          <w:tab w:val="left" w:pos="720"/>
        </w:tabs>
        <w:spacing w:before="0" w:after="120" w:line="288" w:lineRule="auto"/>
      </w:pPr>
      <w:bookmarkStart w:id="20" w:name="_Toc207517376"/>
      <w:bookmarkStart w:id="21" w:name="_Toc8995647"/>
      <w:r w:rsidRPr="00F77CF8">
        <w:lastRenderedPageBreak/>
        <w:t>Investitor</w:t>
      </w:r>
      <w:bookmarkEnd w:id="20"/>
      <w:bookmarkEnd w:id="21"/>
    </w:p>
    <w:p w14:paraId="769D1F45" w14:textId="77777777" w:rsidR="003D4EA4" w:rsidRPr="00916247" w:rsidRDefault="003D4EA4" w:rsidP="00916247"/>
    <w:p w14:paraId="3EC1B9FB" w14:textId="6EB5EFFF" w:rsidR="00817AE2" w:rsidRPr="00817AE2" w:rsidRDefault="00817AE2" w:rsidP="00817AE2">
      <w:pPr>
        <w:spacing w:after="120" w:line="288" w:lineRule="auto"/>
        <w:rPr>
          <w:szCs w:val="20"/>
        </w:rPr>
      </w:pPr>
      <w:bookmarkStart w:id="22" w:name="_Toc207517378"/>
      <w:r w:rsidRPr="00817AE2">
        <w:rPr>
          <w:szCs w:val="20"/>
        </w:rPr>
        <w:t>Občina Ravne na Koroškem obsega slikovito pokrajino spodnjega dela Mežiške doline. Po površini obsega 63</w:t>
      </w:r>
      <w:r w:rsidR="00FA4C31">
        <w:rPr>
          <w:szCs w:val="20"/>
        </w:rPr>
        <w:t>,</w:t>
      </w:r>
      <w:r w:rsidRPr="00817AE2">
        <w:rPr>
          <w:szCs w:val="20"/>
        </w:rPr>
        <w:t>4 km</w:t>
      </w:r>
      <w:r w:rsidRPr="00355BB8">
        <w:rPr>
          <w:szCs w:val="20"/>
          <w:vertAlign w:val="superscript"/>
        </w:rPr>
        <w:t>2</w:t>
      </w:r>
      <w:r w:rsidRPr="00817AE2">
        <w:rPr>
          <w:szCs w:val="20"/>
        </w:rPr>
        <w:t xml:space="preserve"> in ima </w:t>
      </w:r>
      <w:r w:rsidR="006B2CB0" w:rsidRPr="006B2CB0">
        <w:rPr>
          <w:szCs w:val="20"/>
        </w:rPr>
        <w:t>11</w:t>
      </w:r>
      <w:r w:rsidR="006B2CB0">
        <w:rPr>
          <w:szCs w:val="20"/>
        </w:rPr>
        <w:t>.</w:t>
      </w:r>
      <w:r w:rsidR="006B2CB0" w:rsidRPr="006B2CB0">
        <w:rPr>
          <w:szCs w:val="20"/>
        </w:rPr>
        <w:t>314</w:t>
      </w:r>
      <w:r w:rsidR="006B2CB0">
        <w:rPr>
          <w:szCs w:val="20"/>
        </w:rPr>
        <w:t xml:space="preserve"> </w:t>
      </w:r>
      <w:r w:rsidRPr="00817AE2">
        <w:rPr>
          <w:szCs w:val="20"/>
        </w:rPr>
        <w:t>prebivalcev</w:t>
      </w:r>
      <w:r w:rsidR="006B2CB0">
        <w:rPr>
          <w:szCs w:val="20"/>
        </w:rPr>
        <w:t xml:space="preserve"> (stanje po 1.7.2017, Vir: Statistični urad RS)</w:t>
      </w:r>
      <w:r w:rsidRPr="00817AE2">
        <w:rPr>
          <w:szCs w:val="20"/>
        </w:rPr>
        <w:t>. Njen osrednji del odlikuje gostejša poseljenost doline z mestnim središčem Ravne na Koroškem, okoliške hribe pa zvečine pokriva gozd. Značaj prostora okrog urbanih polov je pretežno kmetijski, z oblikovanimi posameznimi zaselki ter avtohtonim razpršenim tipom poselitve. Na območju občine je 12</w:t>
      </w:r>
      <w:r w:rsidR="00FA4C31">
        <w:rPr>
          <w:szCs w:val="20"/>
        </w:rPr>
        <w:t>,</w:t>
      </w:r>
      <w:r w:rsidRPr="00817AE2">
        <w:rPr>
          <w:szCs w:val="20"/>
        </w:rPr>
        <w:t>7 km državnih, 59</w:t>
      </w:r>
      <w:r w:rsidR="00FA4C31">
        <w:rPr>
          <w:szCs w:val="20"/>
        </w:rPr>
        <w:t>,</w:t>
      </w:r>
      <w:r w:rsidRPr="00817AE2">
        <w:rPr>
          <w:szCs w:val="20"/>
        </w:rPr>
        <w:t>5 km lokalnih in 125</w:t>
      </w:r>
      <w:r w:rsidR="00FA4C31">
        <w:rPr>
          <w:szCs w:val="20"/>
        </w:rPr>
        <w:t>,</w:t>
      </w:r>
      <w:r w:rsidRPr="00817AE2">
        <w:rPr>
          <w:szCs w:val="20"/>
        </w:rPr>
        <w:t>4 km gozdnih cest, 51</w:t>
      </w:r>
      <w:r w:rsidR="00FA4C31">
        <w:rPr>
          <w:szCs w:val="20"/>
        </w:rPr>
        <w:t>,</w:t>
      </w:r>
      <w:r w:rsidRPr="00817AE2">
        <w:rPr>
          <w:szCs w:val="20"/>
        </w:rPr>
        <w:t>3 km javnih poti in 5,2 km kolesarskih stez.</w:t>
      </w:r>
    </w:p>
    <w:p w14:paraId="4ED2F2CD" w14:textId="7679FE22" w:rsidR="00817AE2" w:rsidRPr="00817AE2" w:rsidRDefault="00817AE2" w:rsidP="00817AE2">
      <w:pPr>
        <w:spacing w:after="120" w:line="288" w:lineRule="auto"/>
        <w:rPr>
          <w:szCs w:val="20"/>
        </w:rPr>
      </w:pPr>
      <w:r w:rsidRPr="00817AE2">
        <w:rPr>
          <w:szCs w:val="20"/>
        </w:rPr>
        <w:t>Pokrajina je geografsko razgibana. Z Raven vodita glavna cestna in železniška povezava ob reki Meži iz Avstrije in Prevalj proti Dravogradu in naprej do Maribora. Druga pot pelje mimo Kotelj proti Slovenj Gradcu, tretja pa proti hribovitim Tolstemu vrhu, Zelen Bregu in Strojni, koder najdemo samotne kmetije z značilnimi kmečkimi domovi. V primerjavi s slovenskim povprečjem (98 prebivalcev/km²) je obm</w:t>
      </w:r>
      <w:r w:rsidR="00202BA0">
        <w:rPr>
          <w:szCs w:val="20"/>
        </w:rPr>
        <w:t>očje občine gosto naseljeno (178,5</w:t>
      </w:r>
      <w:r w:rsidRPr="00817AE2">
        <w:rPr>
          <w:szCs w:val="20"/>
        </w:rPr>
        <w:t xml:space="preserve"> prebivalcev/km²), kar pa n</w:t>
      </w:r>
      <w:r w:rsidR="00510FE7">
        <w:rPr>
          <w:szCs w:val="20"/>
        </w:rPr>
        <w:t>e velja za koroško regijo, kjer</w:t>
      </w:r>
      <w:r w:rsidRPr="00817AE2">
        <w:rPr>
          <w:szCs w:val="20"/>
        </w:rPr>
        <w:t xml:space="preserve"> gostota poselitve dosega komaj 72 % državnega povprečja. Gostota poseljenosti v Občini Ravne na Koroškem je rezultat hitrega razvoja Železarne Ravne in s tem velike</w:t>
      </w:r>
      <w:r w:rsidR="00510FE7">
        <w:rPr>
          <w:szCs w:val="20"/>
        </w:rPr>
        <w:t xml:space="preserve">ga priseljevanja v osemdesetih </w:t>
      </w:r>
      <w:r w:rsidRPr="00817AE2">
        <w:rPr>
          <w:szCs w:val="20"/>
        </w:rPr>
        <w:t>letih prejšnjega stoletja. Najgosteje je naseljeno mesto Ravne na Koroškem, kjer prebiva več kot 67 % vsega prebivalstva občine.</w:t>
      </w:r>
    </w:p>
    <w:p w14:paraId="3303A2AF" w14:textId="77777777" w:rsidR="00817AE2" w:rsidRDefault="00817AE2" w:rsidP="00817AE2">
      <w:pPr>
        <w:spacing w:after="120" w:line="288" w:lineRule="auto"/>
        <w:rPr>
          <w:rFonts w:cs="Arial"/>
        </w:rPr>
      </w:pPr>
      <w:r w:rsidRPr="00817AE2">
        <w:rPr>
          <w:szCs w:val="20"/>
        </w:rPr>
        <w:t>Občina je razdeljena na 16 naselij. Največje naselje po število prebivalcev so Ravne na Koroškem, v katerih živi 70 % vseh prebivalcev občine. Ostala večja naselja so še Kotlje, Tolsti vrh in Dobja vas.</w:t>
      </w:r>
      <w:r w:rsidRPr="00817AE2">
        <w:rPr>
          <w:rFonts w:cs="Arial"/>
        </w:rPr>
        <w:t xml:space="preserve"> </w:t>
      </w:r>
    </w:p>
    <w:p w14:paraId="0DB9738C" w14:textId="41175650" w:rsidR="00817AE2" w:rsidRPr="0033375F" w:rsidRDefault="00817AE2" w:rsidP="00817AE2">
      <w:pPr>
        <w:spacing w:after="120" w:line="288" w:lineRule="auto"/>
        <w:rPr>
          <w:rFonts w:cs="Arial"/>
          <w:szCs w:val="20"/>
        </w:rPr>
      </w:pPr>
      <w:r w:rsidRPr="00817AE2">
        <w:rPr>
          <w:rFonts w:cs="Arial"/>
        </w:rPr>
        <w:t>Slika: Meja občine Ravne na Koroškem</w:t>
      </w:r>
    </w:p>
    <w:p w14:paraId="76BFD27A" w14:textId="77777777" w:rsidR="00817AE2" w:rsidRPr="00B75C89" w:rsidRDefault="00817AE2" w:rsidP="00817AE2">
      <w:pPr>
        <w:rPr>
          <w:b/>
        </w:rPr>
      </w:pPr>
      <w:r w:rsidRPr="00B75C89">
        <w:rPr>
          <w:b/>
          <w:noProof/>
          <w:lang w:eastAsia="sl-SI"/>
        </w:rPr>
        <w:drawing>
          <wp:inline distT="0" distB="0" distL="0" distR="0" wp14:anchorId="4D98AF41" wp14:editId="2FD1ACF3">
            <wp:extent cx="4762500" cy="3314700"/>
            <wp:effectExtent l="0" t="0" r="0" b="0"/>
            <wp:docPr id="5" name="Slika 5" descr="RAV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AVNE"/>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4762500" cy="3314700"/>
                    </a:xfrm>
                    <a:prstGeom prst="rect">
                      <a:avLst/>
                    </a:prstGeom>
                    <a:noFill/>
                    <a:ln>
                      <a:noFill/>
                    </a:ln>
                  </pic:spPr>
                </pic:pic>
              </a:graphicData>
            </a:graphic>
          </wp:inline>
        </w:drawing>
      </w:r>
    </w:p>
    <w:p w14:paraId="20448DEA" w14:textId="77777777" w:rsidR="00817AE2" w:rsidRPr="00B75C89" w:rsidRDefault="00817AE2" w:rsidP="00817AE2">
      <w:pPr>
        <w:rPr>
          <w:rFonts w:ascii="Verdana" w:hAnsi="Verdana" w:cs="Arial"/>
          <w:szCs w:val="20"/>
        </w:rPr>
      </w:pPr>
    </w:p>
    <w:p w14:paraId="3B4BC3E1" w14:textId="061F3DA7" w:rsidR="00817AE2" w:rsidRPr="00817AE2" w:rsidRDefault="00817AE2" w:rsidP="00817AE2">
      <w:pPr>
        <w:pStyle w:val="Naslov4"/>
      </w:pPr>
      <w:bookmarkStart w:id="23" w:name="_Toc153873160"/>
      <w:bookmarkStart w:id="24" w:name="_Toc490814652"/>
      <w:r w:rsidRPr="00817AE2">
        <w:t xml:space="preserve">Položaj Občine </w:t>
      </w:r>
      <w:bookmarkEnd w:id="23"/>
      <w:r w:rsidRPr="00817AE2">
        <w:t>Ravne na Koroškem</w:t>
      </w:r>
      <w:bookmarkEnd w:id="24"/>
    </w:p>
    <w:p w14:paraId="5C914F39" w14:textId="77777777" w:rsidR="00817AE2" w:rsidRPr="002E3397" w:rsidRDefault="00817AE2" w:rsidP="00817AE2">
      <w:pPr>
        <w:rPr>
          <w:rFonts w:ascii="Verdana" w:hAnsi="Verdana" w:cs="Arial"/>
          <w:szCs w:val="20"/>
        </w:rPr>
      </w:pPr>
    </w:p>
    <w:tbl>
      <w:tblPr>
        <w:tblW w:w="9000" w:type="dxa"/>
        <w:tblInd w:w="228" w:type="dxa"/>
        <w:tblBorders>
          <w:insideH w:val="single" w:sz="4" w:space="0" w:color="auto"/>
          <w:insideV w:val="single" w:sz="4" w:space="0" w:color="auto"/>
        </w:tblBorders>
        <w:tblLayout w:type="fixed"/>
        <w:tblLook w:val="0000" w:firstRow="0" w:lastRow="0" w:firstColumn="0" w:lastColumn="0" w:noHBand="0" w:noVBand="0"/>
      </w:tblPr>
      <w:tblGrid>
        <w:gridCol w:w="4500"/>
        <w:gridCol w:w="4500"/>
      </w:tblGrid>
      <w:tr w:rsidR="00817AE2" w:rsidRPr="00817AE2" w14:paraId="49C6ECBD" w14:textId="77777777" w:rsidTr="00E84130">
        <w:tc>
          <w:tcPr>
            <w:tcW w:w="4500" w:type="dxa"/>
            <w:tcBorders>
              <w:bottom w:val="double" w:sz="4" w:space="0" w:color="auto"/>
            </w:tcBorders>
            <w:shd w:val="pct12" w:color="000000" w:fill="FFFFFF"/>
          </w:tcPr>
          <w:p w14:paraId="4D99233C" w14:textId="77777777" w:rsidR="00817AE2" w:rsidRPr="00817AE2" w:rsidRDefault="00817AE2" w:rsidP="00E84130">
            <w:pPr>
              <w:spacing w:before="60" w:after="60"/>
              <w:jc w:val="center"/>
              <w:rPr>
                <w:rFonts w:cs="Arial"/>
                <w:b/>
                <w:smallCaps/>
                <w:szCs w:val="20"/>
              </w:rPr>
            </w:pPr>
            <w:r w:rsidRPr="00817AE2">
              <w:rPr>
                <w:rFonts w:cs="Arial"/>
                <w:b/>
                <w:smallCaps/>
                <w:szCs w:val="20"/>
              </w:rPr>
              <w:t>Prednosti</w:t>
            </w:r>
          </w:p>
        </w:tc>
        <w:tc>
          <w:tcPr>
            <w:tcW w:w="4500" w:type="dxa"/>
            <w:tcBorders>
              <w:bottom w:val="double" w:sz="4" w:space="0" w:color="auto"/>
            </w:tcBorders>
            <w:shd w:val="pct12" w:color="000000" w:fill="FFFFFF"/>
          </w:tcPr>
          <w:p w14:paraId="06E9935C" w14:textId="77777777" w:rsidR="00817AE2" w:rsidRPr="00817AE2" w:rsidRDefault="00817AE2" w:rsidP="00E84130">
            <w:pPr>
              <w:spacing w:before="60" w:after="60"/>
              <w:jc w:val="center"/>
              <w:rPr>
                <w:rFonts w:cs="Arial"/>
                <w:b/>
                <w:smallCaps/>
                <w:szCs w:val="20"/>
              </w:rPr>
            </w:pPr>
            <w:r w:rsidRPr="00817AE2">
              <w:rPr>
                <w:rFonts w:cs="Arial"/>
                <w:b/>
                <w:smallCaps/>
                <w:szCs w:val="20"/>
              </w:rPr>
              <w:t>Slabosti</w:t>
            </w:r>
          </w:p>
        </w:tc>
      </w:tr>
      <w:tr w:rsidR="00817AE2" w:rsidRPr="00817AE2" w14:paraId="092B38B7" w14:textId="77777777" w:rsidTr="00E84130">
        <w:tc>
          <w:tcPr>
            <w:tcW w:w="4500" w:type="dxa"/>
            <w:tcBorders>
              <w:top w:val="double" w:sz="4" w:space="0" w:color="auto"/>
            </w:tcBorders>
          </w:tcPr>
          <w:p w14:paraId="6F74F0F7" w14:textId="77777777" w:rsidR="00817AE2" w:rsidRPr="00817AE2" w:rsidRDefault="00817AE2" w:rsidP="006F4183">
            <w:pPr>
              <w:numPr>
                <w:ilvl w:val="0"/>
                <w:numId w:val="48"/>
              </w:numPr>
              <w:suppressAutoHyphens w:val="0"/>
              <w:spacing w:before="60" w:after="60"/>
              <w:rPr>
                <w:rFonts w:cs="Arial"/>
                <w:szCs w:val="20"/>
              </w:rPr>
            </w:pPr>
            <w:r w:rsidRPr="00817AE2">
              <w:rPr>
                <w:rFonts w:cs="Arial"/>
                <w:szCs w:val="20"/>
              </w:rPr>
              <w:t>globalna usmerjenost gospodarstva,</w:t>
            </w:r>
          </w:p>
          <w:p w14:paraId="744D198E" w14:textId="77777777" w:rsidR="00817AE2" w:rsidRPr="00817AE2" w:rsidRDefault="00817AE2" w:rsidP="006F4183">
            <w:pPr>
              <w:numPr>
                <w:ilvl w:val="0"/>
                <w:numId w:val="48"/>
              </w:numPr>
              <w:suppressAutoHyphens w:val="0"/>
              <w:spacing w:before="60" w:after="60"/>
              <w:rPr>
                <w:rFonts w:cs="Arial"/>
                <w:szCs w:val="20"/>
              </w:rPr>
            </w:pPr>
            <w:r w:rsidRPr="00817AE2">
              <w:rPr>
                <w:rFonts w:cs="Arial"/>
                <w:szCs w:val="20"/>
              </w:rPr>
              <w:t>bližina meje,</w:t>
            </w:r>
          </w:p>
          <w:p w14:paraId="4CDA5718" w14:textId="77777777" w:rsidR="00817AE2" w:rsidRPr="00817AE2" w:rsidRDefault="00817AE2" w:rsidP="006F4183">
            <w:pPr>
              <w:numPr>
                <w:ilvl w:val="0"/>
                <w:numId w:val="48"/>
              </w:numPr>
              <w:suppressAutoHyphens w:val="0"/>
              <w:spacing w:before="60" w:after="60"/>
              <w:rPr>
                <w:rFonts w:cs="Arial"/>
                <w:szCs w:val="20"/>
              </w:rPr>
            </w:pPr>
            <w:r w:rsidRPr="00817AE2">
              <w:rPr>
                <w:rFonts w:cs="Arial"/>
                <w:szCs w:val="20"/>
              </w:rPr>
              <w:t>naravne danosti,</w:t>
            </w:r>
          </w:p>
          <w:p w14:paraId="6F4C0CF5" w14:textId="77777777" w:rsidR="00817AE2" w:rsidRPr="00817AE2" w:rsidRDefault="00817AE2" w:rsidP="006F4183">
            <w:pPr>
              <w:numPr>
                <w:ilvl w:val="0"/>
                <w:numId w:val="48"/>
              </w:numPr>
              <w:suppressAutoHyphens w:val="0"/>
              <w:spacing w:before="60" w:after="60"/>
              <w:rPr>
                <w:rFonts w:cs="Arial"/>
                <w:szCs w:val="20"/>
              </w:rPr>
            </w:pPr>
            <w:r w:rsidRPr="00817AE2">
              <w:rPr>
                <w:rFonts w:cs="Arial"/>
                <w:szCs w:val="20"/>
              </w:rPr>
              <w:t>stanje na področju družbenih dejavnosti.</w:t>
            </w:r>
          </w:p>
        </w:tc>
        <w:tc>
          <w:tcPr>
            <w:tcW w:w="4500" w:type="dxa"/>
            <w:tcBorders>
              <w:top w:val="double" w:sz="4" w:space="0" w:color="auto"/>
            </w:tcBorders>
          </w:tcPr>
          <w:p w14:paraId="5399F9A8" w14:textId="77777777" w:rsidR="00817AE2" w:rsidRPr="00817AE2" w:rsidRDefault="00817AE2" w:rsidP="006F4183">
            <w:pPr>
              <w:numPr>
                <w:ilvl w:val="0"/>
                <w:numId w:val="47"/>
              </w:numPr>
              <w:suppressAutoHyphens w:val="0"/>
              <w:spacing w:before="60" w:after="60"/>
              <w:rPr>
                <w:rFonts w:cs="Arial"/>
                <w:szCs w:val="20"/>
              </w:rPr>
            </w:pPr>
            <w:r w:rsidRPr="00817AE2">
              <w:rPr>
                <w:rFonts w:cs="Arial"/>
                <w:szCs w:val="20"/>
              </w:rPr>
              <w:t>tradicionalna struktura gospodarstva,</w:t>
            </w:r>
          </w:p>
          <w:p w14:paraId="550B762D" w14:textId="77777777" w:rsidR="00817AE2" w:rsidRPr="00817AE2" w:rsidRDefault="00817AE2" w:rsidP="006F4183">
            <w:pPr>
              <w:numPr>
                <w:ilvl w:val="0"/>
                <w:numId w:val="47"/>
              </w:numPr>
              <w:suppressAutoHyphens w:val="0"/>
              <w:spacing w:before="60" w:after="60"/>
              <w:rPr>
                <w:rFonts w:cs="Arial"/>
                <w:szCs w:val="20"/>
              </w:rPr>
            </w:pPr>
            <w:r w:rsidRPr="00817AE2">
              <w:rPr>
                <w:rFonts w:cs="Arial"/>
                <w:szCs w:val="20"/>
              </w:rPr>
              <w:t xml:space="preserve">oddaljenost od razvitejših delov Slovenije, </w:t>
            </w:r>
          </w:p>
          <w:p w14:paraId="33C17583" w14:textId="77777777" w:rsidR="00817AE2" w:rsidRPr="00817AE2" w:rsidRDefault="00817AE2" w:rsidP="006F4183">
            <w:pPr>
              <w:numPr>
                <w:ilvl w:val="0"/>
                <w:numId w:val="47"/>
              </w:numPr>
              <w:suppressAutoHyphens w:val="0"/>
              <w:spacing w:before="60" w:after="60"/>
              <w:rPr>
                <w:rFonts w:cs="Arial"/>
                <w:szCs w:val="20"/>
              </w:rPr>
            </w:pPr>
            <w:r w:rsidRPr="00817AE2">
              <w:rPr>
                <w:rFonts w:cs="Arial"/>
                <w:szCs w:val="20"/>
              </w:rPr>
              <w:t>dostopnost občine, kot posledica geografske lege in slabe infrastrukturne povezanosti z ostalimi regijami,</w:t>
            </w:r>
          </w:p>
          <w:p w14:paraId="1FC60247" w14:textId="77777777" w:rsidR="00817AE2" w:rsidRPr="00817AE2" w:rsidRDefault="00817AE2" w:rsidP="006F4183">
            <w:pPr>
              <w:numPr>
                <w:ilvl w:val="0"/>
                <w:numId w:val="47"/>
              </w:numPr>
              <w:suppressAutoHyphens w:val="0"/>
              <w:spacing w:before="60" w:after="60"/>
              <w:rPr>
                <w:rFonts w:cs="Arial"/>
                <w:szCs w:val="20"/>
              </w:rPr>
            </w:pPr>
            <w:r w:rsidRPr="00817AE2">
              <w:rPr>
                <w:rFonts w:cs="Arial"/>
                <w:szCs w:val="20"/>
              </w:rPr>
              <w:lastRenderedPageBreak/>
              <w:t>pomanjkanje podjetniške tradicije na področju malega gospodarstva in turizma</w:t>
            </w:r>
          </w:p>
          <w:p w14:paraId="0A520F8D" w14:textId="77777777" w:rsidR="00817AE2" w:rsidRPr="00817AE2" w:rsidRDefault="00817AE2" w:rsidP="006F4183">
            <w:pPr>
              <w:numPr>
                <w:ilvl w:val="0"/>
                <w:numId w:val="47"/>
              </w:numPr>
              <w:suppressAutoHyphens w:val="0"/>
              <w:spacing w:before="60" w:after="60"/>
              <w:rPr>
                <w:rFonts w:cs="Arial"/>
                <w:szCs w:val="20"/>
              </w:rPr>
            </w:pPr>
            <w:r w:rsidRPr="00817AE2">
              <w:rPr>
                <w:rFonts w:cs="Arial"/>
                <w:szCs w:val="20"/>
              </w:rPr>
              <w:t>odliv kadrov.</w:t>
            </w:r>
          </w:p>
        </w:tc>
      </w:tr>
      <w:tr w:rsidR="00817AE2" w:rsidRPr="00817AE2" w14:paraId="3CF3D18B" w14:textId="77777777" w:rsidTr="00E84130">
        <w:tc>
          <w:tcPr>
            <w:tcW w:w="4500" w:type="dxa"/>
            <w:tcBorders>
              <w:bottom w:val="double" w:sz="4" w:space="0" w:color="auto"/>
            </w:tcBorders>
            <w:shd w:val="pct12" w:color="000000" w:fill="FFFFFF"/>
          </w:tcPr>
          <w:p w14:paraId="5A2B8990" w14:textId="77777777" w:rsidR="00817AE2" w:rsidRPr="00817AE2" w:rsidRDefault="00817AE2" w:rsidP="00E84130">
            <w:pPr>
              <w:spacing w:before="60" w:after="60"/>
              <w:jc w:val="center"/>
              <w:rPr>
                <w:rFonts w:cs="Arial"/>
                <w:b/>
                <w:smallCaps/>
                <w:szCs w:val="20"/>
              </w:rPr>
            </w:pPr>
            <w:r w:rsidRPr="00817AE2">
              <w:rPr>
                <w:rFonts w:cs="Arial"/>
                <w:b/>
                <w:smallCaps/>
                <w:szCs w:val="20"/>
              </w:rPr>
              <w:lastRenderedPageBreak/>
              <w:t>Možnosti</w:t>
            </w:r>
          </w:p>
        </w:tc>
        <w:tc>
          <w:tcPr>
            <w:tcW w:w="4500" w:type="dxa"/>
            <w:tcBorders>
              <w:bottom w:val="double" w:sz="4" w:space="0" w:color="auto"/>
            </w:tcBorders>
            <w:shd w:val="pct12" w:color="000000" w:fill="FFFFFF"/>
          </w:tcPr>
          <w:p w14:paraId="53494549" w14:textId="77777777" w:rsidR="00817AE2" w:rsidRPr="00817AE2" w:rsidRDefault="00817AE2" w:rsidP="00E84130">
            <w:pPr>
              <w:spacing w:before="60" w:after="60"/>
              <w:jc w:val="center"/>
              <w:rPr>
                <w:rFonts w:cs="Arial"/>
                <w:b/>
                <w:smallCaps/>
                <w:szCs w:val="20"/>
              </w:rPr>
            </w:pPr>
            <w:r w:rsidRPr="00817AE2">
              <w:rPr>
                <w:rFonts w:cs="Arial"/>
                <w:b/>
                <w:smallCaps/>
                <w:szCs w:val="20"/>
              </w:rPr>
              <w:t>Nevarnosti</w:t>
            </w:r>
          </w:p>
        </w:tc>
      </w:tr>
      <w:tr w:rsidR="00817AE2" w:rsidRPr="00817AE2" w14:paraId="0B33643A" w14:textId="77777777" w:rsidTr="00E84130">
        <w:tc>
          <w:tcPr>
            <w:tcW w:w="4500" w:type="dxa"/>
            <w:tcBorders>
              <w:top w:val="double" w:sz="4" w:space="0" w:color="auto"/>
            </w:tcBorders>
          </w:tcPr>
          <w:p w14:paraId="70BA9B08" w14:textId="77777777" w:rsidR="00817AE2" w:rsidRPr="00817AE2" w:rsidRDefault="00817AE2" w:rsidP="006F4183">
            <w:pPr>
              <w:numPr>
                <w:ilvl w:val="0"/>
                <w:numId w:val="49"/>
              </w:numPr>
              <w:suppressAutoHyphens w:val="0"/>
              <w:spacing w:before="60" w:after="60"/>
              <w:rPr>
                <w:rFonts w:cs="Arial"/>
                <w:szCs w:val="20"/>
              </w:rPr>
            </w:pPr>
            <w:r w:rsidRPr="00817AE2">
              <w:rPr>
                <w:rFonts w:cs="Arial"/>
                <w:szCs w:val="20"/>
              </w:rPr>
              <w:t>usmeritev v lahko industrijo, za kar so na voljo prostorski in kadrovski resursi,</w:t>
            </w:r>
          </w:p>
          <w:p w14:paraId="41DA846E" w14:textId="46AA29CF" w:rsidR="00817AE2" w:rsidRPr="00817AE2" w:rsidRDefault="00817AE2" w:rsidP="006F4183">
            <w:pPr>
              <w:numPr>
                <w:ilvl w:val="0"/>
                <w:numId w:val="49"/>
              </w:numPr>
              <w:suppressAutoHyphens w:val="0"/>
              <w:spacing w:before="60" w:after="60"/>
              <w:rPr>
                <w:rFonts w:cs="Arial"/>
                <w:szCs w:val="20"/>
              </w:rPr>
            </w:pPr>
            <w:r w:rsidRPr="00817AE2">
              <w:rPr>
                <w:rFonts w:cs="Arial"/>
                <w:szCs w:val="20"/>
              </w:rPr>
              <w:t xml:space="preserve">pospešitev razvoja malega gospodarstva </w:t>
            </w:r>
            <w:r w:rsidR="00DF28D4">
              <w:rPr>
                <w:rFonts w:cs="Arial"/>
                <w:szCs w:val="20"/>
              </w:rPr>
              <w:t>do graditvijo in</w:t>
            </w:r>
            <w:r w:rsidRPr="00817AE2">
              <w:rPr>
                <w:rFonts w:cs="Arial"/>
                <w:szCs w:val="20"/>
              </w:rPr>
              <w:t xml:space="preserve"> širitvijo Poslovne cone Ravne,</w:t>
            </w:r>
          </w:p>
          <w:p w14:paraId="771759FB" w14:textId="77777777" w:rsidR="00817AE2" w:rsidRPr="00817AE2" w:rsidRDefault="00817AE2" w:rsidP="006F4183">
            <w:pPr>
              <w:numPr>
                <w:ilvl w:val="0"/>
                <w:numId w:val="49"/>
              </w:numPr>
              <w:suppressAutoHyphens w:val="0"/>
              <w:spacing w:before="60" w:after="60"/>
              <w:rPr>
                <w:rFonts w:cs="Arial"/>
                <w:szCs w:val="20"/>
              </w:rPr>
            </w:pPr>
            <w:r w:rsidRPr="00817AE2">
              <w:rPr>
                <w:rFonts w:cs="Arial"/>
                <w:szCs w:val="20"/>
              </w:rPr>
              <w:t>postopni razvoj turizma z izvedbo ustrezne infrastrukture in razvojnimi spodbudami,</w:t>
            </w:r>
          </w:p>
          <w:p w14:paraId="55E3F336" w14:textId="77777777" w:rsidR="00817AE2" w:rsidRPr="00817AE2" w:rsidRDefault="00817AE2" w:rsidP="006F4183">
            <w:pPr>
              <w:numPr>
                <w:ilvl w:val="0"/>
                <w:numId w:val="49"/>
              </w:numPr>
              <w:suppressAutoHyphens w:val="0"/>
              <w:spacing w:before="60" w:after="60"/>
              <w:rPr>
                <w:rFonts w:cs="Arial"/>
                <w:szCs w:val="20"/>
              </w:rPr>
            </w:pPr>
            <w:r w:rsidRPr="00817AE2">
              <w:rPr>
                <w:rFonts w:cs="Arial"/>
                <w:szCs w:val="20"/>
              </w:rPr>
              <w:t>usklajen razvoj dejavnosti občine z razvojem moči občine, ki izvira iz gospodarske moči,</w:t>
            </w:r>
          </w:p>
          <w:p w14:paraId="24F6305E" w14:textId="77777777" w:rsidR="00817AE2" w:rsidRPr="00817AE2" w:rsidRDefault="00817AE2" w:rsidP="006F4183">
            <w:pPr>
              <w:numPr>
                <w:ilvl w:val="0"/>
                <w:numId w:val="49"/>
              </w:numPr>
              <w:suppressAutoHyphens w:val="0"/>
              <w:spacing w:before="60" w:after="60"/>
              <w:rPr>
                <w:rFonts w:cs="Arial"/>
                <w:szCs w:val="20"/>
              </w:rPr>
            </w:pPr>
            <w:r w:rsidRPr="00817AE2">
              <w:rPr>
                <w:rFonts w:cs="Arial"/>
                <w:szCs w:val="20"/>
              </w:rPr>
              <w:t>izkoriščanje potenciala sofinanciranja projektov s sredstvi EU,</w:t>
            </w:r>
          </w:p>
          <w:p w14:paraId="13AA4025" w14:textId="77777777" w:rsidR="00817AE2" w:rsidRPr="00817AE2" w:rsidRDefault="00817AE2" w:rsidP="006F4183">
            <w:pPr>
              <w:numPr>
                <w:ilvl w:val="0"/>
                <w:numId w:val="49"/>
              </w:numPr>
              <w:suppressAutoHyphens w:val="0"/>
              <w:spacing w:before="60" w:after="60"/>
              <w:rPr>
                <w:rFonts w:cs="Arial"/>
                <w:szCs w:val="20"/>
              </w:rPr>
            </w:pPr>
            <w:r w:rsidRPr="00817AE2">
              <w:rPr>
                <w:rFonts w:cs="Arial"/>
                <w:szCs w:val="20"/>
              </w:rPr>
              <w:t>odpiranje preko bližnje meje</w:t>
            </w:r>
          </w:p>
          <w:p w14:paraId="056B958D" w14:textId="77777777" w:rsidR="00817AE2" w:rsidRPr="00817AE2" w:rsidRDefault="00817AE2" w:rsidP="006F4183">
            <w:pPr>
              <w:numPr>
                <w:ilvl w:val="0"/>
                <w:numId w:val="49"/>
              </w:numPr>
              <w:suppressAutoHyphens w:val="0"/>
              <w:spacing w:before="60" w:after="60"/>
              <w:rPr>
                <w:rFonts w:cs="Arial"/>
                <w:szCs w:val="20"/>
              </w:rPr>
            </w:pPr>
            <w:r w:rsidRPr="00817AE2">
              <w:rPr>
                <w:rFonts w:cs="Arial"/>
                <w:szCs w:val="20"/>
              </w:rPr>
              <w:t>selektivno pridobivanje strukturno potrebnih kadrov.</w:t>
            </w:r>
          </w:p>
          <w:p w14:paraId="0B54E7FD" w14:textId="77777777" w:rsidR="00817AE2" w:rsidRPr="00817AE2" w:rsidRDefault="00817AE2" w:rsidP="00E84130">
            <w:pPr>
              <w:spacing w:before="60" w:after="60"/>
              <w:ind w:left="340"/>
              <w:rPr>
                <w:rFonts w:cs="Arial"/>
                <w:szCs w:val="20"/>
              </w:rPr>
            </w:pPr>
          </w:p>
          <w:p w14:paraId="53549D5D" w14:textId="77777777" w:rsidR="00817AE2" w:rsidRPr="00817AE2" w:rsidRDefault="00817AE2" w:rsidP="00E84130">
            <w:pPr>
              <w:spacing w:before="60" w:after="60"/>
              <w:ind w:left="340"/>
              <w:rPr>
                <w:rFonts w:cs="Arial"/>
                <w:szCs w:val="20"/>
              </w:rPr>
            </w:pPr>
          </w:p>
        </w:tc>
        <w:tc>
          <w:tcPr>
            <w:tcW w:w="4500" w:type="dxa"/>
            <w:tcBorders>
              <w:top w:val="double" w:sz="4" w:space="0" w:color="auto"/>
            </w:tcBorders>
          </w:tcPr>
          <w:p w14:paraId="7025EB6C" w14:textId="159B9830" w:rsidR="00817AE2" w:rsidRPr="00817AE2" w:rsidRDefault="00817AE2" w:rsidP="006F4183">
            <w:pPr>
              <w:numPr>
                <w:ilvl w:val="0"/>
                <w:numId w:val="50"/>
              </w:numPr>
              <w:suppressAutoHyphens w:val="0"/>
              <w:spacing w:before="60" w:after="60"/>
              <w:rPr>
                <w:rFonts w:cs="Arial"/>
                <w:szCs w:val="20"/>
              </w:rPr>
            </w:pPr>
            <w:r w:rsidRPr="00817AE2">
              <w:rPr>
                <w:rFonts w:cs="Arial"/>
                <w:szCs w:val="20"/>
              </w:rPr>
              <w:t>nadaljnje padanje gospodarske moči in s tem naraščanje brezposelnosti</w:t>
            </w:r>
            <w:r w:rsidR="009B7069">
              <w:rPr>
                <w:rFonts w:cs="Arial"/>
                <w:szCs w:val="20"/>
              </w:rPr>
              <w:t>,</w:t>
            </w:r>
          </w:p>
          <w:p w14:paraId="79C58AFD" w14:textId="0D2A31F9" w:rsidR="00817AE2" w:rsidRPr="00817AE2" w:rsidRDefault="00817AE2" w:rsidP="006F4183">
            <w:pPr>
              <w:numPr>
                <w:ilvl w:val="0"/>
                <w:numId w:val="50"/>
              </w:numPr>
              <w:suppressAutoHyphens w:val="0"/>
              <w:spacing w:before="60" w:after="60"/>
              <w:rPr>
                <w:rFonts w:cs="Arial"/>
                <w:szCs w:val="20"/>
              </w:rPr>
            </w:pPr>
            <w:r w:rsidRPr="00817AE2">
              <w:rPr>
                <w:rFonts w:cs="Arial"/>
                <w:szCs w:val="20"/>
              </w:rPr>
              <w:t>nezmožnost okolja, da izkoristi dane možnosti</w:t>
            </w:r>
            <w:r w:rsidR="009B7069">
              <w:rPr>
                <w:rFonts w:cs="Arial"/>
                <w:szCs w:val="20"/>
              </w:rPr>
              <w:t>,</w:t>
            </w:r>
          </w:p>
          <w:p w14:paraId="2A71F663" w14:textId="26CBCA57" w:rsidR="00817AE2" w:rsidRPr="00817AE2" w:rsidRDefault="00817AE2" w:rsidP="006F4183">
            <w:pPr>
              <w:numPr>
                <w:ilvl w:val="0"/>
                <w:numId w:val="50"/>
              </w:numPr>
              <w:suppressAutoHyphens w:val="0"/>
              <w:spacing w:before="60" w:after="60"/>
              <w:rPr>
                <w:rFonts w:cs="Arial"/>
                <w:szCs w:val="20"/>
              </w:rPr>
            </w:pPr>
            <w:r w:rsidRPr="00817AE2">
              <w:rPr>
                <w:rFonts w:cs="Arial"/>
                <w:szCs w:val="20"/>
              </w:rPr>
              <w:t>zamujanje s projekti gospodarskih subjektov za koriščenje sredstev spodbud resornih ministrstev</w:t>
            </w:r>
            <w:r w:rsidR="009B7069">
              <w:rPr>
                <w:rFonts w:cs="Arial"/>
                <w:szCs w:val="20"/>
              </w:rPr>
              <w:t>,</w:t>
            </w:r>
          </w:p>
          <w:p w14:paraId="7105EBC9" w14:textId="731E3DE0" w:rsidR="00817AE2" w:rsidRPr="00817AE2" w:rsidRDefault="00817AE2" w:rsidP="006F4183">
            <w:pPr>
              <w:numPr>
                <w:ilvl w:val="0"/>
                <w:numId w:val="50"/>
              </w:numPr>
              <w:suppressAutoHyphens w:val="0"/>
              <w:spacing w:before="60" w:after="60"/>
              <w:rPr>
                <w:rFonts w:cs="Arial"/>
                <w:szCs w:val="20"/>
              </w:rPr>
            </w:pPr>
            <w:r w:rsidRPr="00817AE2">
              <w:rPr>
                <w:rFonts w:cs="Arial"/>
                <w:szCs w:val="20"/>
              </w:rPr>
              <w:t>zastoji v regijskem povezovanju in skupnih projektih</w:t>
            </w:r>
            <w:r w:rsidR="009B7069">
              <w:rPr>
                <w:rFonts w:cs="Arial"/>
                <w:szCs w:val="20"/>
              </w:rPr>
              <w:t>.</w:t>
            </w:r>
          </w:p>
        </w:tc>
      </w:tr>
    </w:tbl>
    <w:p w14:paraId="34A41F5B" w14:textId="77777777" w:rsidR="003D4EA4" w:rsidRDefault="003D4EA4" w:rsidP="00CD60A1">
      <w:pPr>
        <w:spacing w:after="120" w:line="288" w:lineRule="auto"/>
        <w:rPr>
          <w:szCs w:val="20"/>
        </w:rPr>
      </w:pPr>
    </w:p>
    <w:p w14:paraId="1753AEAB" w14:textId="77777777" w:rsidR="003D4EA4" w:rsidRPr="00823B7D" w:rsidRDefault="003D4EA4" w:rsidP="00B75437">
      <w:pPr>
        <w:pStyle w:val="Naslov3"/>
      </w:pPr>
      <w:bookmarkStart w:id="25" w:name="_Toc8995648"/>
      <w:r w:rsidRPr="00823B7D">
        <w:t>Upravljavec</w:t>
      </w:r>
      <w:bookmarkEnd w:id="25"/>
    </w:p>
    <w:p w14:paraId="006089FA" w14:textId="77777777" w:rsidR="003D4EA4" w:rsidRDefault="003D4EA4" w:rsidP="00551C0A">
      <w:pPr>
        <w:spacing w:after="120" w:line="288" w:lineRule="auto"/>
        <w:rPr>
          <w:rFonts w:cs="Arial"/>
          <w:szCs w:val="20"/>
        </w:rPr>
      </w:pPr>
    </w:p>
    <w:p w14:paraId="7619195E" w14:textId="7176BDC5" w:rsidR="00817AE2" w:rsidRPr="00817AE2" w:rsidRDefault="00817AE2" w:rsidP="00817AE2">
      <w:pPr>
        <w:spacing w:after="120" w:line="288" w:lineRule="auto"/>
        <w:rPr>
          <w:rFonts w:cs="Arial"/>
          <w:b/>
          <w:szCs w:val="20"/>
        </w:rPr>
      </w:pPr>
      <w:r w:rsidRPr="00817AE2">
        <w:rPr>
          <w:rFonts w:cs="Arial"/>
          <w:szCs w:val="20"/>
        </w:rPr>
        <w:t>Izvajalec:</w:t>
      </w:r>
      <w:r w:rsidRPr="00817AE2">
        <w:rPr>
          <w:rFonts w:cs="Arial"/>
          <w:szCs w:val="20"/>
        </w:rPr>
        <w:tab/>
      </w:r>
      <w:r w:rsidRPr="00817AE2">
        <w:rPr>
          <w:rFonts w:cs="Arial"/>
          <w:szCs w:val="20"/>
        </w:rPr>
        <w:tab/>
      </w:r>
      <w:r w:rsidRPr="00817AE2">
        <w:rPr>
          <w:rFonts w:cs="Arial"/>
          <w:szCs w:val="20"/>
        </w:rPr>
        <w:tab/>
      </w:r>
      <w:r w:rsidRPr="00817AE2">
        <w:rPr>
          <w:rFonts w:cs="Arial"/>
          <w:b/>
          <w:szCs w:val="20"/>
        </w:rPr>
        <w:t>JAVNO KOMUNALNO PODJETJE RAVNE NA KOROŠKEM</w:t>
      </w:r>
      <w:r>
        <w:rPr>
          <w:rFonts w:cs="Arial"/>
          <w:b/>
          <w:szCs w:val="20"/>
        </w:rPr>
        <w:t xml:space="preserve">, </w:t>
      </w:r>
      <w:r w:rsidRPr="00817AE2">
        <w:rPr>
          <w:rFonts w:cs="Arial"/>
          <w:b/>
          <w:szCs w:val="20"/>
        </w:rPr>
        <w:t>d.o.o.</w:t>
      </w:r>
    </w:p>
    <w:p w14:paraId="3BEF0F67" w14:textId="77777777" w:rsidR="00817AE2" w:rsidRPr="00817AE2" w:rsidRDefault="00817AE2" w:rsidP="00817AE2">
      <w:pPr>
        <w:spacing w:after="120" w:line="288" w:lineRule="auto"/>
        <w:ind w:left="2124" w:firstLine="708"/>
        <w:rPr>
          <w:rFonts w:cs="Arial"/>
          <w:b/>
          <w:szCs w:val="20"/>
        </w:rPr>
      </w:pPr>
      <w:r w:rsidRPr="00817AE2">
        <w:rPr>
          <w:rFonts w:cs="Arial"/>
          <w:b/>
          <w:szCs w:val="20"/>
        </w:rPr>
        <w:t>Gačnikova pot 5, 2390 Ravne na Koroškem</w:t>
      </w:r>
    </w:p>
    <w:p w14:paraId="5D2EBDC1" w14:textId="77777777" w:rsidR="00817AE2" w:rsidRPr="00817AE2" w:rsidRDefault="00817AE2" w:rsidP="00817AE2">
      <w:pPr>
        <w:spacing w:after="120" w:line="288" w:lineRule="auto"/>
        <w:rPr>
          <w:rFonts w:cs="Arial"/>
          <w:szCs w:val="20"/>
        </w:rPr>
      </w:pPr>
      <w:r w:rsidRPr="00817AE2">
        <w:rPr>
          <w:rFonts w:cs="Arial"/>
          <w:szCs w:val="20"/>
        </w:rPr>
        <w:t>Telefon:</w:t>
      </w:r>
      <w:r w:rsidRPr="00817AE2">
        <w:rPr>
          <w:rFonts w:cs="Arial"/>
          <w:szCs w:val="20"/>
        </w:rPr>
        <w:tab/>
      </w:r>
      <w:r w:rsidRPr="00817AE2">
        <w:rPr>
          <w:rFonts w:cs="Arial"/>
          <w:szCs w:val="20"/>
        </w:rPr>
        <w:tab/>
      </w:r>
      <w:r w:rsidRPr="00817AE2">
        <w:rPr>
          <w:rFonts w:cs="Arial"/>
          <w:szCs w:val="20"/>
        </w:rPr>
        <w:tab/>
      </w:r>
      <w:r w:rsidRPr="00817AE2">
        <w:rPr>
          <w:rFonts w:cs="Arial"/>
          <w:b/>
          <w:szCs w:val="20"/>
        </w:rPr>
        <w:t>+386 2 82 15 483</w:t>
      </w:r>
    </w:p>
    <w:p w14:paraId="65327F0F" w14:textId="77777777" w:rsidR="00817AE2" w:rsidRPr="00817AE2" w:rsidRDefault="00817AE2" w:rsidP="00817AE2">
      <w:pPr>
        <w:spacing w:after="120" w:line="288" w:lineRule="auto"/>
        <w:rPr>
          <w:rFonts w:cs="Arial"/>
          <w:szCs w:val="20"/>
        </w:rPr>
      </w:pPr>
      <w:r w:rsidRPr="00817AE2">
        <w:rPr>
          <w:rFonts w:cs="Arial"/>
          <w:szCs w:val="20"/>
        </w:rPr>
        <w:t xml:space="preserve">E-pošta: </w:t>
      </w:r>
      <w:r w:rsidRPr="00817AE2">
        <w:rPr>
          <w:rFonts w:cs="Arial"/>
          <w:szCs w:val="20"/>
        </w:rPr>
        <w:tab/>
      </w:r>
      <w:r w:rsidRPr="00817AE2">
        <w:rPr>
          <w:rFonts w:cs="Arial"/>
          <w:szCs w:val="20"/>
        </w:rPr>
        <w:tab/>
      </w:r>
      <w:r w:rsidRPr="00817AE2">
        <w:rPr>
          <w:rFonts w:cs="Arial"/>
          <w:szCs w:val="20"/>
        </w:rPr>
        <w:tab/>
      </w:r>
      <w:r w:rsidRPr="00817AE2">
        <w:rPr>
          <w:rFonts w:cs="Arial"/>
          <w:b/>
          <w:szCs w:val="20"/>
        </w:rPr>
        <w:t>info@jkp.ravne.si</w:t>
      </w:r>
    </w:p>
    <w:p w14:paraId="5D415C82" w14:textId="77777777" w:rsidR="00817AE2" w:rsidRPr="00817AE2" w:rsidRDefault="00817AE2" w:rsidP="00817AE2">
      <w:pPr>
        <w:spacing w:after="120" w:line="288" w:lineRule="auto"/>
        <w:ind w:left="480"/>
        <w:rPr>
          <w:rFonts w:cs="Arial"/>
          <w:szCs w:val="20"/>
        </w:rPr>
      </w:pPr>
    </w:p>
    <w:p w14:paraId="5F0B61F5" w14:textId="77777777" w:rsidR="00817AE2" w:rsidRPr="00817AE2" w:rsidRDefault="00817AE2" w:rsidP="00817AE2">
      <w:pPr>
        <w:pStyle w:val="Default"/>
        <w:spacing w:after="120" w:line="288" w:lineRule="auto"/>
        <w:jc w:val="both"/>
        <w:rPr>
          <w:sz w:val="20"/>
          <w:szCs w:val="20"/>
        </w:rPr>
      </w:pPr>
      <w:r w:rsidRPr="00817AE2">
        <w:rPr>
          <w:sz w:val="20"/>
          <w:szCs w:val="20"/>
        </w:rPr>
        <w:t xml:space="preserve">Naloga Javnega komunalnega podjetja je skrbeti za kvalitetno in strokovno izvajanje storitev v skladu z veljavno zakonodajo in ostalimi predpisi in sicer na področjih obveznih in drugih GJS za uporabnike Občine Ravne na Koroškem, potrebe Občine Ravne na Koroškem in v manjšem tudi za druge naročnike. Javno podjetje opravlja sledeče </w:t>
      </w:r>
      <w:r w:rsidRPr="00817AE2">
        <w:rPr>
          <w:b/>
          <w:bCs/>
          <w:sz w:val="20"/>
          <w:szCs w:val="20"/>
        </w:rPr>
        <w:t xml:space="preserve">dejavnosti, </w:t>
      </w:r>
      <w:r w:rsidRPr="00817AE2">
        <w:rPr>
          <w:sz w:val="20"/>
          <w:szCs w:val="20"/>
        </w:rPr>
        <w:t xml:space="preserve">ki se ločijo na obvezne in izbirne: </w:t>
      </w:r>
    </w:p>
    <w:p w14:paraId="42420DC8" w14:textId="4C54FA65" w:rsidR="00817AE2" w:rsidRPr="00817AE2" w:rsidRDefault="00817AE2" w:rsidP="00817AE2">
      <w:pPr>
        <w:pStyle w:val="Default"/>
        <w:numPr>
          <w:ilvl w:val="0"/>
          <w:numId w:val="2"/>
        </w:numPr>
        <w:spacing w:after="120" w:line="288" w:lineRule="auto"/>
        <w:jc w:val="both"/>
        <w:rPr>
          <w:sz w:val="20"/>
          <w:szCs w:val="20"/>
        </w:rPr>
      </w:pPr>
      <w:r w:rsidRPr="00817AE2">
        <w:rPr>
          <w:sz w:val="20"/>
          <w:szCs w:val="20"/>
        </w:rPr>
        <w:t xml:space="preserve">oskrba s pitno vodo, </w:t>
      </w:r>
    </w:p>
    <w:p w14:paraId="7B177F47" w14:textId="7316DA11" w:rsidR="00817AE2" w:rsidRPr="00817AE2" w:rsidRDefault="00817AE2" w:rsidP="00817AE2">
      <w:pPr>
        <w:pStyle w:val="Default"/>
        <w:numPr>
          <w:ilvl w:val="0"/>
          <w:numId w:val="2"/>
        </w:numPr>
        <w:spacing w:after="120" w:line="288" w:lineRule="auto"/>
        <w:jc w:val="both"/>
        <w:rPr>
          <w:sz w:val="20"/>
          <w:szCs w:val="20"/>
        </w:rPr>
      </w:pPr>
      <w:r w:rsidRPr="00817AE2">
        <w:rPr>
          <w:sz w:val="20"/>
          <w:szCs w:val="20"/>
        </w:rPr>
        <w:t xml:space="preserve">odvajanje komunalne in padavinske odpadne vode, </w:t>
      </w:r>
    </w:p>
    <w:p w14:paraId="4F7ACDE3" w14:textId="4EB8B529" w:rsidR="00817AE2" w:rsidRPr="00817AE2" w:rsidRDefault="00817AE2" w:rsidP="00817AE2">
      <w:pPr>
        <w:pStyle w:val="Default"/>
        <w:numPr>
          <w:ilvl w:val="0"/>
          <w:numId w:val="2"/>
        </w:numPr>
        <w:spacing w:after="120" w:line="288" w:lineRule="auto"/>
        <w:jc w:val="both"/>
        <w:rPr>
          <w:sz w:val="20"/>
          <w:szCs w:val="20"/>
        </w:rPr>
      </w:pPr>
      <w:r w:rsidRPr="00817AE2">
        <w:rPr>
          <w:sz w:val="20"/>
          <w:szCs w:val="20"/>
        </w:rPr>
        <w:t xml:space="preserve">čiščenje komunalne in padavinske odpadne vode, </w:t>
      </w:r>
    </w:p>
    <w:p w14:paraId="35396A7D" w14:textId="1F0AD0D2" w:rsidR="00817AE2" w:rsidRPr="00817AE2" w:rsidRDefault="00817AE2" w:rsidP="00817AE2">
      <w:pPr>
        <w:pStyle w:val="Default"/>
        <w:numPr>
          <w:ilvl w:val="0"/>
          <w:numId w:val="2"/>
        </w:numPr>
        <w:spacing w:after="120" w:line="288" w:lineRule="auto"/>
        <w:jc w:val="both"/>
        <w:rPr>
          <w:sz w:val="20"/>
          <w:szCs w:val="20"/>
        </w:rPr>
      </w:pPr>
      <w:r w:rsidRPr="00817AE2">
        <w:rPr>
          <w:sz w:val="20"/>
          <w:szCs w:val="20"/>
        </w:rPr>
        <w:t>vodenje katastra in geodetske storitve (možnost prehoda na skupno Občinsko upravo),</w:t>
      </w:r>
    </w:p>
    <w:p w14:paraId="76B6FBE6" w14:textId="3FC0D9B6" w:rsidR="00817AE2" w:rsidRPr="00817AE2" w:rsidRDefault="00817AE2" w:rsidP="00817AE2">
      <w:pPr>
        <w:pStyle w:val="Default"/>
        <w:numPr>
          <w:ilvl w:val="0"/>
          <w:numId w:val="2"/>
        </w:numPr>
        <w:spacing w:after="120" w:line="288" w:lineRule="auto"/>
        <w:jc w:val="both"/>
        <w:rPr>
          <w:sz w:val="20"/>
          <w:szCs w:val="20"/>
        </w:rPr>
      </w:pPr>
      <w:r w:rsidRPr="00817AE2">
        <w:rPr>
          <w:sz w:val="20"/>
          <w:szCs w:val="20"/>
        </w:rPr>
        <w:t>zbiranje komunalnih odpadkov (po pooblastilu za KOCEROD</w:t>
      </w:r>
      <w:r w:rsidR="000F3CBF">
        <w:rPr>
          <w:sz w:val="20"/>
          <w:szCs w:val="20"/>
        </w:rPr>
        <w:t>,</w:t>
      </w:r>
      <w:r w:rsidRPr="00817AE2">
        <w:rPr>
          <w:sz w:val="20"/>
          <w:szCs w:val="20"/>
        </w:rPr>
        <w:t xml:space="preserve"> d.o.o.), </w:t>
      </w:r>
    </w:p>
    <w:p w14:paraId="64EA9320" w14:textId="646CDEDA" w:rsidR="00817AE2" w:rsidRPr="00817AE2" w:rsidRDefault="00817AE2" w:rsidP="00817AE2">
      <w:pPr>
        <w:pStyle w:val="Default"/>
        <w:numPr>
          <w:ilvl w:val="0"/>
          <w:numId w:val="2"/>
        </w:numPr>
        <w:spacing w:after="120" w:line="288" w:lineRule="auto"/>
        <w:jc w:val="both"/>
        <w:rPr>
          <w:sz w:val="20"/>
          <w:szCs w:val="20"/>
        </w:rPr>
      </w:pPr>
      <w:r w:rsidRPr="00817AE2">
        <w:rPr>
          <w:sz w:val="20"/>
          <w:szCs w:val="20"/>
        </w:rPr>
        <w:t>zbiranje bioloških odpadkov (po pooblastilu za KOCEROD</w:t>
      </w:r>
      <w:r w:rsidR="000F3CBF">
        <w:rPr>
          <w:sz w:val="20"/>
          <w:szCs w:val="20"/>
        </w:rPr>
        <w:t>,</w:t>
      </w:r>
      <w:r w:rsidRPr="00817AE2">
        <w:rPr>
          <w:sz w:val="20"/>
          <w:szCs w:val="20"/>
        </w:rPr>
        <w:t xml:space="preserve"> d.o.o.), </w:t>
      </w:r>
    </w:p>
    <w:p w14:paraId="161B141C" w14:textId="1F194894" w:rsidR="00817AE2" w:rsidRPr="00817AE2" w:rsidRDefault="00817AE2" w:rsidP="00817AE2">
      <w:pPr>
        <w:pStyle w:val="Default"/>
        <w:numPr>
          <w:ilvl w:val="0"/>
          <w:numId w:val="2"/>
        </w:numPr>
        <w:spacing w:after="120" w:line="288" w:lineRule="auto"/>
        <w:jc w:val="both"/>
        <w:rPr>
          <w:sz w:val="20"/>
          <w:szCs w:val="20"/>
        </w:rPr>
      </w:pPr>
      <w:r w:rsidRPr="00817AE2">
        <w:rPr>
          <w:sz w:val="20"/>
          <w:szCs w:val="20"/>
        </w:rPr>
        <w:t xml:space="preserve">letno in zimsko vzdrževanje javnih cest, </w:t>
      </w:r>
    </w:p>
    <w:p w14:paraId="27DF35B6" w14:textId="28022B30" w:rsidR="00817AE2" w:rsidRPr="00817AE2" w:rsidRDefault="00817AE2" w:rsidP="00817AE2">
      <w:pPr>
        <w:pStyle w:val="Default"/>
        <w:numPr>
          <w:ilvl w:val="0"/>
          <w:numId w:val="2"/>
        </w:numPr>
        <w:spacing w:after="120" w:line="288" w:lineRule="auto"/>
        <w:jc w:val="both"/>
        <w:rPr>
          <w:sz w:val="20"/>
          <w:szCs w:val="20"/>
        </w:rPr>
      </w:pPr>
      <w:r w:rsidRPr="00817AE2">
        <w:rPr>
          <w:sz w:val="20"/>
          <w:szCs w:val="20"/>
        </w:rPr>
        <w:t xml:space="preserve">letno in zimsko urejanje ter čiščenje javnih površin, </w:t>
      </w:r>
    </w:p>
    <w:p w14:paraId="1BBBAFF9" w14:textId="2FF287FC" w:rsidR="003D4EA4" w:rsidRPr="00F77CF8" w:rsidRDefault="00817AE2" w:rsidP="00DF23EA">
      <w:pPr>
        <w:pStyle w:val="Default"/>
        <w:numPr>
          <w:ilvl w:val="0"/>
          <w:numId w:val="2"/>
        </w:numPr>
        <w:spacing w:after="120" w:line="288" w:lineRule="auto"/>
        <w:jc w:val="both"/>
      </w:pPr>
      <w:r w:rsidRPr="00DF23EA">
        <w:rPr>
          <w:sz w:val="20"/>
          <w:szCs w:val="20"/>
        </w:rPr>
        <w:t xml:space="preserve">urejanje in vzdrževanje javne razsvetljave, semaforjev ter cestne prometne svetlobne signalizacije in opreme. </w:t>
      </w:r>
      <w:bookmarkEnd w:id="22"/>
    </w:p>
    <w:p w14:paraId="0A5AAC4A" w14:textId="49A94C75" w:rsidR="003D4EA4" w:rsidRDefault="00DF23EA" w:rsidP="000C06D1">
      <w:pPr>
        <w:pStyle w:val="Naslov1"/>
      </w:pPr>
      <w:r>
        <w:lastRenderedPageBreak/>
        <w:t>Osnovni podatki o investitorju, sofinancerju, upravljavcu, izdelovalcih dokumentacije</w:t>
      </w:r>
      <w:r w:rsidR="003D4EA4" w:rsidRPr="00F77CF8">
        <w:t xml:space="preserve"> </w:t>
      </w:r>
    </w:p>
    <w:p w14:paraId="68F1C626" w14:textId="55D90350" w:rsidR="00DF23EA" w:rsidRDefault="00DF23EA" w:rsidP="00DF23EA">
      <w:pPr>
        <w:pStyle w:val="Naslov2"/>
      </w:pPr>
      <w:r w:rsidRPr="00F77CF8">
        <w:t>Opredelitev nosilca projekta</w:t>
      </w:r>
      <w:r>
        <w:t>, investitorja</w:t>
      </w:r>
      <w:r w:rsidRPr="00F77CF8">
        <w:t xml:space="preserve"> </w:t>
      </w:r>
    </w:p>
    <w:p w14:paraId="6BDF19E8" w14:textId="77777777" w:rsidR="00DF23EA" w:rsidRPr="00DF23EA" w:rsidRDefault="00DF23EA" w:rsidP="00DF23EA"/>
    <w:p w14:paraId="73160F7B" w14:textId="77777777" w:rsidR="00EF3BDB" w:rsidRPr="00355BB8" w:rsidRDefault="00EF3BDB" w:rsidP="00355BB8"/>
    <w:p w14:paraId="53905BA3" w14:textId="77777777" w:rsidR="003D4EA4" w:rsidRDefault="003D4EA4" w:rsidP="005B04ED"/>
    <w:tbl>
      <w:tblPr>
        <w:tblW w:w="7488" w:type="dxa"/>
        <w:tblInd w:w="828" w:type="dxa"/>
        <w:tblLook w:val="01E0" w:firstRow="1" w:lastRow="1" w:firstColumn="1" w:lastColumn="1" w:noHBand="0" w:noVBand="0"/>
      </w:tblPr>
      <w:tblGrid>
        <w:gridCol w:w="2985"/>
        <w:gridCol w:w="4503"/>
      </w:tblGrid>
      <w:tr w:rsidR="00817AE2" w:rsidRPr="0027648A" w14:paraId="257374FC" w14:textId="77777777" w:rsidTr="00AE6855">
        <w:trPr>
          <w:trHeight w:val="284"/>
        </w:trPr>
        <w:tc>
          <w:tcPr>
            <w:tcW w:w="2985" w:type="dxa"/>
            <w:vAlign w:val="center"/>
          </w:tcPr>
          <w:p w14:paraId="6418645D" w14:textId="42EC5C81" w:rsidR="00817AE2" w:rsidRPr="00817AE2" w:rsidRDefault="00817AE2" w:rsidP="00817AE2">
            <w:pPr>
              <w:spacing w:after="120" w:line="288" w:lineRule="auto"/>
              <w:rPr>
                <w:rFonts w:cs="Arial"/>
                <w:b/>
              </w:rPr>
            </w:pPr>
            <w:r w:rsidRPr="00817AE2">
              <w:rPr>
                <w:rFonts w:cs="Arial"/>
                <w:b/>
                <w:szCs w:val="20"/>
              </w:rPr>
              <w:t>Investitor:</w:t>
            </w:r>
          </w:p>
        </w:tc>
        <w:tc>
          <w:tcPr>
            <w:tcW w:w="4503" w:type="dxa"/>
            <w:vAlign w:val="center"/>
          </w:tcPr>
          <w:p w14:paraId="16CF300F" w14:textId="6BB9C23C" w:rsidR="00817AE2" w:rsidRPr="00817AE2" w:rsidRDefault="00817AE2" w:rsidP="00817AE2">
            <w:pPr>
              <w:spacing w:after="120" w:line="288" w:lineRule="auto"/>
              <w:jc w:val="left"/>
              <w:rPr>
                <w:rFonts w:cs="Arial"/>
                <w:b/>
              </w:rPr>
            </w:pPr>
            <w:r w:rsidRPr="00817AE2">
              <w:rPr>
                <w:rFonts w:cs="Arial"/>
                <w:b/>
                <w:szCs w:val="20"/>
              </w:rPr>
              <w:t>OBČINA RAVNE NA KOROŠKEM</w:t>
            </w:r>
          </w:p>
        </w:tc>
      </w:tr>
      <w:tr w:rsidR="00817AE2" w:rsidRPr="0027648A" w14:paraId="76E5D318" w14:textId="77777777" w:rsidTr="00AE6855">
        <w:trPr>
          <w:trHeight w:val="284"/>
        </w:trPr>
        <w:tc>
          <w:tcPr>
            <w:tcW w:w="2985" w:type="dxa"/>
            <w:vAlign w:val="center"/>
          </w:tcPr>
          <w:p w14:paraId="595BB09A" w14:textId="28B5649F" w:rsidR="00817AE2" w:rsidRPr="00817AE2" w:rsidRDefault="00817AE2" w:rsidP="00817AE2">
            <w:pPr>
              <w:spacing w:after="120" w:line="288" w:lineRule="auto"/>
              <w:rPr>
                <w:rFonts w:cs="Arial"/>
                <w:b/>
              </w:rPr>
            </w:pPr>
            <w:r w:rsidRPr="00817AE2">
              <w:rPr>
                <w:rFonts w:cs="Arial"/>
                <w:b/>
                <w:szCs w:val="20"/>
              </w:rPr>
              <w:t>Naslov:</w:t>
            </w:r>
          </w:p>
        </w:tc>
        <w:tc>
          <w:tcPr>
            <w:tcW w:w="4503" w:type="dxa"/>
            <w:vAlign w:val="center"/>
          </w:tcPr>
          <w:p w14:paraId="63480670" w14:textId="77777777" w:rsidR="00817AE2" w:rsidRPr="00817AE2" w:rsidRDefault="00817AE2" w:rsidP="00817AE2">
            <w:pPr>
              <w:rPr>
                <w:rFonts w:cs="Arial"/>
                <w:color w:val="333333"/>
                <w:szCs w:val="20"/>
              </w:rPr>
            </w:pPr>
            <w:r w:rsidRPr="00817AE2">
              <w:rPr>
                <w:rFonts w:cs="Arial"/>
                <w:color w:val="333333"/>
                <w:szCs w:val="20"/>
              </w:rPr>
              <w:t>Gačnikova pot 5</w:t>
            </w:r>
          </w:p>
          <w:p w14:paraId="2D92E19B" w14:textId="5D2BED13" w:rsidR="00817AE2" w:rsidRPr="00817AE2" w:rsidRDefault="00817AE2" w:rsidP="00817AE2">
            <w:pPr>
              <w:spacing w:after="120" w:line="288" w:lineRule="auto"/>
              <w:rPr>
                <w:rFonts w:cs="Arial"/>
              </w:rPr>
            </w:pPr>
            <w:r w:rsidRPr="00817AE2">
              <w:rPr>
                <w:rFonts w:cs="Arial"/>
                <w:color w:val="333333"/>
                <w:szCs w:val="20"/>
              </w:rPr>
              <w:t>2390 Ravne na Koroškem</w:t>
            </w:r>
          </w:p>
        </w:tc>
      </w:tr>
      <w:tr w:rsidR="00817AE2" w:rsidRPr="0027648A" w14:paraId="3422269E" w14:textId="77777777" w:rsidTr="00AE6855">
        <w:trPr>
          <w:trHeight w:val="284"/>
        </w:trPr>
        <w:tc>
          <w:tcPr>
            <w:tcW w:w="2985" w:type="dxa"/>
            <w:vAlign w:val="center"/>
          </w:tcPr>
          <w:p w14:paraId="69E02D1D" w14:textId="2CB38A37" w:rsidR="00817AE2" w:rsidRPr="00817AE2" w:rsidRDefault="00817AE2" w:rsidP="00817AE2">
            <w:pPr>
              <w:spacing w:after="120" w:line="288" w:lineRule="auto"/>
              <w:rPr>
                <w:rFonts w:cs="Arial"/>
                <w:b/>
              </w:rPr>
            </w:pPr>
            <w:r w:rsidRPr="00817AE2">
              <w:rPr>
                <w:rFonts w:cs="Arial"/>
                <w:b/>
                <w:szCs w:val="20"/>
              </w:rPr>
              <w:t>Telefon:</w:t>
            </w:r>
          </w:p>
        </w:tc>
        <w:tc>
          <w:tcPr>
            <w:tcW w:w="4503" w:type="dxa"/>
            <w:vAlign w:val="center"/>
          </w:tcPr>
          <w:p w14:paraId="582F92DE" w14:textId="367E130F" w:rsidR="00817AE2" w:rsidRPr="00817AE2" w:rsidRDefault="00202BA0" w:rsidP="00817AE2">
            <w:pPr>
              <w:spacing w:after="120" w:line="288" w:lineRule="auto"/>
              <w:rPr>
                <w:rFonts w:cs="Arial"/>
                <w:szCs w:val="20"/>
              </w:rPr>
            </w:pPr>
            <w:r>
              <w:rPr>
                <w:rFonts w:cs="Arial"/>
                <w:color w:val="333333"/>
                <w:szCs w:val="20"/>
              </w:rPr>
              <w:t>0</w:t>
            </w:r>
            <w:r w:rsidR="00817AE2" w:rsidRPr="00817AE2">
              <w:rPr>
                <w:rFonts w:cs="Arial"/>
                <w:color w:val="333333"/>
                <w:szCs w:val="20"/>
              </w:rPr>
              <w:t>2 8216000</w:t>
            </w:r>
          </w:p>
        </w:tc>
      </w:tr>
      <w:tr w:rsidR="00817AE2" w:rsidRPr="0027648A" w14:paraId="730CD8F8" w14:textId="77777777" w:rsidTr="00AE6855">
        <w:trPr>
          <w:trHeight w:val="284"/>
        </w:trPr>
        <w:tc>
          <w:tcPr>
            <w:tcW w:w="2985" w:type="dxa"/>
            <w:vAlign w:val="center"/>
          </w:tcPr>
          <w:p w14:paraId="1D303851" w14:textId="7D2B706C" w:rsidR="00817AE2" w:rsidRPr="00817AE2" w:rsidRDefault="00817AE2" w:rsidP="00817AE2">
            <w:pPr>
              <w:spacing w:after="120" w:line="288" w:lineRule="auto"/>
              <w:rPr>
                <w:rFonts w:cs="Arial"/>
                <w:b/>
              </w:rPr>
            </w:pPr>
            <w:r w:rsidRPr="00817AE2">
              <w:rPr>
                <w:rFonts w:cs="Arial"/>
                <w:b/>
                <w:szCs w:val="20"/>
              </w:rPr>
              <w:t>Faks:</w:t>
            </w:r>
          </w:p>
        </w:tc>
        <w:tc>
          <w:tcPr>
            <w:tcW w:w="4503" w:type="dxa"/>
            <w:vAlign w:val="center"/>
          </w:tcPr>
          <w:p w14:paraId="5DED48C0" w14:textId="34C445C9" w:rsidR="00817AE2" w:rsidRPr="00817AE2" w:rsidRDefault="00202BA0" w:rsidP="00817AE2">
            <w:pPr>
              <w:spacing w:after="120" w:line="288" w:lineRule="auto"/>
              <w:jc w:val="left"/>
              <w:rPr>
                <w:rFonts w:cs="Arial"/>
              </w:rPr>
            </w:pPr>
            <w:r>
              <w:rPr>
                <w:rFonts w:cs="Arial"/>
                <w:color w:val="333333"/>
                <w:szCs w:val="20"/>
              </w:rPr>
              <w:t>0</w:t>
            </w:r>
            <w:r w:rsidR="00817AE2" w:rsidRPr="00817AE2">
              <w:rPr>
                <w:rFonts w:cs="Arial"/>
                <w:color w:val="333333"/>
                <w:szCs w:val="20"/>
              </w:rPr>
              <w:t>2 8216001</w:t>
            </w:r>
          </w:p>
        </w:tc>
      </w:tr>
      <w:tr w:rsidR="00817AE2" w:rsidRPr="0027648A" w14:paraId="23FE8856" w14:textId="77777777" w:rsidTr="00AE6855">
        <w:trPr>
          <w:trHeight w:val="284"/>
        </w:trPr>
        <w:tc>
          <w:tcPr>
            <w:tcW w:w="2985" w:type="dxa"/>
            <w:vAlign w:val="center"/>
          </w:tcPr>
          <w:p w14:paraId="4EEC9F86" w14:textId="6EEA5880" w:rsidR="00817AE2" w:rsidRPr="00817AE2" w:rsidRDefault="00817AE2" w:rsidP="00817AE2">
            <w:pPr>
              <w:spacing w:after="120" w:line="288" w:lineRule="auto"/>
              <w:rPr>
                <w:rFonts w:cs="Arial"/>
                <w:b/>
              </w:rPr>
            </w:pPr>
            <w:r w:rsidRPr="00817AE2">
              <w:rPr>
                <w:rFonts w:cs="Arial"/>
                <w:b/>
                <w:szCs w:val="20"/>
              </w:rPr>
              <w:t>E-mail:</w:t>
            </w:r>
          </w:p>
        </w:tc>
        <w:tc>
          <w:tcPr>
            <w:tcW w:w="4503" w:type="dxa"/>
            <w:vAlign w:val="center"/>
          </w:tcPr>
          <w:p w14:paraId="66B0B437" w14:textId="7C1F8A85" w:rsidR="00817AE2" w:rsidRPr="00817AE2" w:rsidRDefault="003A22B0" w:rsidP="00817AE2">
            <w:pPr>
              <w:spacing w:after="120" w:line="288" w:lineRule="auto"/>
              <w:jc w:val="left"/>
              <w:rPr>
                <w:rFonts w:cs="Arial"/>
              </w:rPr>
            </w:pPr>
            <w:hyperlink r:id="rId15" w:history="1">
              <w:r w:rsidR="00817AE2" w:rsidRPr="00817AE2">
                <w:rPr>
                  <w:rStyle w:val="Hiperpovezava"/>
                  <w:rFonts w:cs="Arial"/>
                  <w:szCs w:val="20"/>
                </w:rPr>
                <w:t>obcina@ravne.si</w:t>
              </w:r>
            </w:hyperlink>
          </w:p>
        </w:tc>
      </w:tr>
      <w:tr w:rsidR="00817AE2" w:rsidRPr="0027648A" w14:paraId="67C00890" w14:textId="77777777" w:rsidTr="00AE6855">
        <w:trPr>
          <w:trHeight w:val="284"/>
        </w:trPr>
        <w:tc>
          <w:tcPr>
            <w:tcW w:w="2985" w:type="dxa"/>
            <w:vAlign w:val="center"/>
          </w:tcPr>
          <w:p w14:paraId="76C1035C" w14:textId="0A2251E5" w:rsidR="00817AE2" w:rsidRPr="00817AE2" w:rsidRDefault="00817AE2" w:rsidP="00817AE2">
            <w:pPr>
              <w:spacing w:after="120" w:line="288" w:lineRule="auto"/>
              <w:rPr>
                <w:rFonts w:cs="Arial"/>
                <w:b/>
              </w:rPr>
            </w:pPr>
            <w:r w:rsidRPr="00817AE2">
              <w:rPr>
                <w:rFonts w:cs="Arial"/>
                <w:b/>
                <w:szCs w:val="20"/>
              </w:rPr>
              <w:t>Spletna stran:</w:t>
            </w:r>
          </w:p>
        </w:tc>
        <w:tc>
          <w:tcPr>
            <w:tcW w:w="4503" w:type="dxa"/>
            <w:vAlign w:val="center"/>
          </w:tcPr>
          <w:p w14:paraId="65AAE27F" w14:textId="31CD850F" w:rsidR="00817AE2" w:rsidRPr="00817AE2" w:rsidRDefault="003A22B0" w:rsidP="00817AE2">
            <w:pPr>
              <w:spacing w:after="120" w:line="288" w:lineRule="auto"/>
              <w:jc w:val="left"/>
              <w:rPr>
                <w:rFonts w:cs="Arial"/>
              </w:rPr>
            </w:pPr>
            <w:hyperlink r:id="rId16" w:history="1">
              <w:r w:rsidR="00817AE2" w:rsidRPr="00817AE2">
                <w:rPr>
                  <w:rStyle w:val="Hiperpovezava"/>
                  <w:rFonts w:cs="Arial"/>
                  <w:szCs w:val="20"/>
                </w:rPr>
                <w:t>www.ravne.si</w:t>
              </w:r>
            </w:hyperlink>
          </w:p>
        </w:tc>
      </w:tr>
      <w:tr w:rsidR="003D4EA4" w:rsidRPr="0027648A" w14:paraId="6AEB198C" w14:textId="77777777" w:rsidTr="007A4CEF">
        <w:trPr>
          <w:trHeight w:val="340"/>
        </w:trPr>
        <w:tc>
          <w:tcPr>
            <w:tcW w:w="2985" w:type="dxa"/>
            <w:vAlign w:val="center"/>
          </w:tcPr>
          <w:p w14:paraId="4D1561C4" w14:textId="653546F9" w:rsidR="003D4EA4" w:rsidRPr="0027648A" w:rsidRDefault="00202BA0" w:rsidP="003345D9">
            <w:pPr>
              <w:spacing w:after="120" w:line="288" w:lineRule="auto"/>
              <w:rPr>
                <w:rFonts w:cs="Arial"/>
                <w:b/>
              </w:rPr>
            </w:pPr>
            <w:r>
              <w:rPr>
                <w:rFonts w:cs="Arial"/>
                <w:b/>
              </w:rPr>
              <w:t xml:space="preserve">Odgovorna oseba: </w:t>
            </w:r>
          </w:p>
        </w:tc>
        <w:tc>
          <w:tcPr>
            <w:tcW w:w="4503" w:type="dxa"/>
            <w:vAlign w:val="center"/>
          </w:tcPr>
          <w:p w14:paraId="485473CB" w14:textId="6A4B8F25" w:rsidR="003D4EA4" w:rsidRPr="00202BA0" w:rsidRDefault="009A30E3" w:rsidP="003345D9">
            <w:pPr>
              <w:spacing w:after="120" w:line="288" w:lineRule="auto"/>
              <w:jc w:val="left"/>
            </w:pPr>
            <w:r>
              <w:t>d</w:t>
            </w:r>
            <w:r w:rsidR="00202BA0" w:rsidRPr="00202BA0">
              <w:t>r.</w:t>
            </w:r>
            <w:r w:rsidR="00202BA0">
              <w:t xml:space="preserve"> Tomaž R</w:t>
            </w:r>
            <w:r w:rsidR="00202BA0" w:rsidRPr="00202BA0">
              <w:t>ožen</w:t>
            </w:r>
            <w:r w:rsidR="00202BA0">
              <w:t xml:space="preserve">, župan </w:t>
            </w:r>
          </w:p>
        </w:tc>
      </w:tr>
      <w:tr w:rsidR="003D4EA4" w:rsidRPr="0027648A" w14:paraId="0A904AE4" w14:textId="77777777" w:rsidTr="007A4CEF">
        <w:trPr>
          <w:trHeight w:val="340"/>
        </w:trPr>
        <w:tc>
          <w:tcPr>
            <w:tcW w:w="2985" w:type="dxa"/>
            <w:vAlign w:val="center"/>
          </w:tcPr>
          <w:p w14:paraId="583FF1CA" w14:textId="77777777" w:rsidR="003D4EA4" w:rsidRPr="0027648A" w:rsidRDefault="003D4EA4" w:rsidP="003345D9">
            <w:pPr>
              <w:spacing w:after="120" w:line="288" w:lineRule="auto"/>
              <w:rPr>
                <w:rFonts w:cs="Arial"/>
                <w:b/>
                <w:strike/>
              </w:rPr>
            </w:pPr>
            <w:r w:rsidRPr="0027648A">
              <w:rPr>
                <w:rFonts w:cs="Arial"/>
                <w:b/>
                <w:szCs w:val="22"/>
              </w:rPr>
              <w:t>Žig in podpis:</w:t>
            </w:r>
          </w:p>
        </w:tc>
        <w:tc>
          <w:tcPr>
            <w:tcW w:w="4503" w:type="dxa"/>
            <w:tcBorders>
              <w:bottom w:val="single" w:sz="4" w:space="0" w:color="auto"/>
            </w:tcBorders>
            <w:vAlign w:val="center"/>
          </w:tcPr>
          <w:p w14:paraId="282BBBCF" w14:textId="77777777" w:rsidR="003D4EA4" w:rsidRPr="0027648A" w:rsidRDefault="003D4EA4" w:rsidP="003345D9">
            <w:pPr>
              <w:spacing w:after="120" w:line="288" w:lineRule="auto"/>
              <w:jc w:val="left"/>
              <w:rPr>
                <w:strike/>
              </w:rPr>
            </w:pPr>
          </w:p>
          <w:p w14:paraId="30D0BD7B" w14:textId="77777777" w:rsidR="003D4EA4" w:rsidRDefault="003D4EA4" w:rsidP="003345D9">
            <w:pPr>
              <w:spacing w:after="120" w:line="288" w:lineRule="auto"/>
              <w:jc w:val="left"/>
              <w:rPr>
                <w:strike/>
              </w:rPr>
            </w:pPr>
          </w:p>
          <w:p w14:paraId="5301E3E3" w14:textId="77777777" w:rsidR="003D4EA4" w:rsidRPr="0027648A" w:rsidRDefault="003D4EA4" w:rsidP="003345D9">
            <w:pPr>
              <w:spacing w:after="120" w:line="288" w:lineRule="auto"/>
              <w:jc w:val="left"/>
              <w:rPr>
                <w:strike/>
              </w:rPr>
            </w:pPr>
          </w:p>
        </w:tc>
      </w:tr>
    </w:tbl>
    <w:p w14:paraId="5C95D4FC" w14:textId="77777777" w:rsidR="003D4EA4" w:rsidRDefault="003D4EA4" w:rsidP="005B04ED"/>
    <w:p w14:paraId="7B189E50" w14:textId="77777777" w:rsidR="003D4EA4" w:rsidRDefault="003D4EA4" w:rsidP="005B04ED"/>
    <w:p w14:paraId="7A7E49F0" w14:textId="77777777" w:rsidR="003D4EA4" w:rsidRPr="00F77CF8" w:rsidRDefault="003D4EA4" w:rsidP="0021238B">
      <w:pPr>
        <w:pStyle w:val="Navadensplet"/>
        <w:spacing w:before="0" w:after="120" w:line="288" w:lineRule="auto"/>
        <w:rPr>
          <w:sz w:val="20"/>
        </w:rPr>
      </w:pPr>
    </w:p>
    <w:p w14:paraId="59E76529" w14:textId="77777777" w:rsidR="003D4EA4" w:rsidRDefault="003D4EA4" w:rsidP="0021238B">
      <w:pPr>
        <w:pStyle w:val="Naslov2"/>
        <w:suppressAutoHyphens w:val="0"/>
        <w:spacing w:before="0" w:after="0"/>
      </w:pPr>
      <w:bookmarkStart w:id="26" w:name="_Toc8995651"/>
      <w:bookmarkStart w:id="27" w:name="_Toc238379332"/>
      <w:r w:rsidRPr="00F77CF8">
        <w:t>Opredelitev sofinancerja</w:t>
      </w:r>
      <w:bookmarkEnd w:id="26"/>
    </w:p>
    <w:p w14:paraId="1D20C22B" w14:textId="77777777" w:rsidR="003D4EA4" w:rsidRPr="00F1745D" w:rsidRDefault="003D4EA4" w:rsidP="00F1745D"/>
    <w:bookmarkEnd w:id="27"/>
    <w:p w14:paraId="0CC5B128" w14:textId="77777777" w:rsidR="003D4EA4" w:rsidRPr="00F77CF8" w:rsidRDefault="003D4EA4" w:rsidP="00F1745D"/>
    <w:p w14:paraId="172A1497" w14:textId="77777777" w:rsidR="003D4EA4" w:rsidRPr="00F77CF8" w:rsidRDefault="003D4EA4" w:rsidP="0021238B"/>
    <w:tbl>
      <w:tblPr>
        <w:tblW w:w="7740" w:type="dxa"/>
        <w:tblInd w:w="828" w:type="dxa"/>
        <w:tblLook w:val="01E0" w:firstRow="1" w:lastRow="1" w:firstColumn="1" w:lastColumn="1" w:noHBand="0" w:noVBand="0"/>
      </w:tblPr>
      <w:tblGrid>
        <w:gridCol w:w="3060"/>
        <w:gridCol w:w="4680"/>
      </w:tblGrid>
      <w:tr w:rsidR="003D4EA4" w:rsidRPr="00F77CF8" w14:paraId="6EE9C6E9" w14:textId="77777777" w:rsidTr="00561CCC">
        <w:trPr>
          <w:trHeight w:val="284"/>
        </w:trPr>
        <w:tc>
          <w:tcPr>
            <w:tcW w:w="3060" w:type="dxa"/>
            <w:vAlign w:val="center"/>
          </w:tcPr>
          <w:p w14:paraId="44649C27" w14:textId="77777777" w:rsidR="003D4EA4" w:rsidRPr="00AD2881" w:rsidRDefault="003D4EA4" w:rsidP="008977FE">
            <w:pPr>
              <w:spacing w:after="120" w:line="288" w:lineRule="auto"/>
              <w:rPr>
                <w:rFonts w:cs="Arial"/>
                <w:b/>
                <w:szCs w:val="20"/>
              </w:rPr>
            </w:pPr>
            <w:r w:rsidRPr="00AD2881">
              <w:rPr>
                <w:rFonts w:cs="Arial"/>
                <w:b/>
                <w:szCs w:val="20"/>
              </w:rPr>
              <w:t xml:space="preserve">Sofinancer: </w:t>
            </w:r>
          </w:p>
        </w:tc>
        <w:tc>
          <w:tcPr>
            <w:tcW w:w="4680" w:type="dxa"/>
            <w:vAlign w:val="center"/>
          </w:tcPr>
          <w:p w14:paraId="62C75FF4" w14:textId="77777777" w:rsidR="003D4EA4" w:rsidRPr="00AE6855" w:rsidRDefault="003D4EA4" w:rsidP="00AE6855">
            <w:pPr>
              <w:spacing w:after="120" w:line="288" w:lineRule="auto"/>
              <w:jc w:val="left"/>
              <w:rPr>
                <w:b/>
                <w:bCs/>
                <w:szCs w:val="20"/>
              </w:rPr>
            </w:pPr>
            <w:r w:rsidRPr="00AE6855">
              <w:rPr>
                <w:b/>
                <w:bCs/>
                <w:szCs w:val="20"/>
              </w:rPr>
              <w:t xml:space="preserve">Ministrstvo za gospodarski razvoj in tehnologijo </w:t>
            </w:r>
          </w:p>
          <w:p w14:paraId="75699799" w14:textId="29797F54" w:rsidR="003D4EA4" w:rsidRPr="0092145E" w:rsidRDefault="003D4EA4" w:rsidP="00AE6855">
            <w:pPr>
              <w:spacing w:after="120" w:line="288" w:lineRule="auto"/>
              <w:jc w:val="left"/>
              <w:rPr>
                <w:b/>
                <w:bCs/>
                <w:szCs w:val="20"/>
              </w:rPr>
            </w:pPr>
            <w:r w:rsidRPr="00AE6855">
              <w:rPr>
                <w:b/>
                <w:bCs/>
                <w:szCs w:val="20"/>
              </w:rPr>
              <w:t xml:space="preserve">Direktorat za regionalni razvoj </w:t>
            </w:r>
          </w:p>
        </w:tc>
      </w:tr>
      <w:tr w:rsidR="003D4EA4" w:rsidRPr="00F77CF8" w14:paraId="19620E1D" w14:textId="77777777" w:rsidTr="00561CCC">
        <w:trPr>
          <w:trHeight w:val="284"/>
        </w:trPr>
        <w:tc>
          <w:tcPr>
            <w:tcW w:w="3060" w:type="dxa"/>
            <w:vAlign w:val="center"/>
          </w:tcPr>
          <w:p w14:paraId="1980BC14" w14:textId="77777777" w:rsidR="003D4EA4" w:rsidRPr="00AD2881" w:rsidRDefault="003D4EA4" w:rsidP="008977FE">
            <w:pPr>
              <w:spacing w:after="120" w:line="288" w:lineRule="auto"/>
              <w:rPr>
                <w:rFonts w:cs="Arial"/>
                <w:b/>
                <w:szCs w:val="20"/>
              </w:rPr>
            </w:pPr>
            <w:r w:rsidRPr="00AD2881">
              <w:rPr>
                <w:rFonts w:cs="Arial"/>
                <w:b/>
                <w:szCs w:val="20"/>
              </w:rPr>
              <w:t>Naslov:</w:t>
            </w:r>
          </w:p>
        </w:tc>
        <w:tc>
          <w:tcPr>
            <w:tcW w:w="4680" w:type="dxa"/>
            <w:vAlign w:val="center"/>
          </w:tcPr>
          <w:p w14:paraId="7ABC003D" w14:textId="77777777" w:rsidR="003D4EA4" w:rsidRPr="00AD2881" w:rsidRDefault="003D4EA4" w:rsidP="008977FE">
            <w:pPr>
              <w:spacing w:after="120" w:line="288" w:lineRule="auto"/>
              <w:jc w:val="left"/>
              <w:rPr>
                <w:rFonts w:cs="Arial"/>
                <w:szCs w:val="20"/>
              </w:rPr>
            </w:pPr>
            <w:r w:rsidRPr="00AE6855">
              <w:rPr>
                <w:szCs w:val="20"/>
              </w:rPr>
              <w:t>Kotnikova 5</w:t>
            </w:r>
            <w:r w:rsidRPr="00AD2881">
              <w:rPr>
                <w:szCs w:val="20"/>
              </w:rPr>
              <w:t>, 1000 LJUBLJANA</w:t>
            </w:r>
          </w:p>
        </w:tc>
      </w:tr>
      <w:tr w:rsidR="003D4EA4" w:rsidRPr="00F77CF8" w14:paraId="5F2B60FA" w14:textId="77777777" w:rsidTr="002B64D5">
        <w:trPr>
          <w:trHeight w:val="403"/>
        </w:trPr>
        <w:tc>
          <w:tcPr>
            <w:tcW w:w="3060" w:type="dxa"/>
            <w:vAlign w:val="center"/>
          </w:tcPr>
          <w:p w14:paraId="61C41C04" w14:textId="77777777" w:rsidR="003D4EA4" w:rsidRPr="00AD2881" w:rsidRDefault="003D4EA4" w:rsidP="008977FE">
            <w:pPr>
              <w:spacing w:after="120" w:line="288" w:lineRule="auto"/>
              <w:rPr>
                <w:rFonts w:cs="Arial"/>
                <w:b/>
                <w:szCs w:val="20"/>
              </w:rPr>
            </w:pPr>
            <w:r w:rsidRPr="00AD2881">
              <w:rPr>
                <w:rFonts w:cs="Arial"/>
                <w:b/>
                <w:szCs w:val="20"/>
              </w:rPr>
              <w:t>Telefon:</w:t>
            </w:r>
          </w:p>
        </w:tc>
        <w:tc>
          <w:tcPr>
            <w:tcW w:w="4680" w:type="dxa"/>
          </w:tcPr>
          <w:p w14:paraId="3B73A91C" w14:textId="78CD3696" w:rsidR="003D4EA4" w:rsidRPr="00B75437" w:rsidRDefault="00202BA0" w:rsidP="00510FE7">
            <w:pPr>
              <w:spacing w:after="120" w:line="288" w:lineRule="auto"/>
              <w:jc w:val="left"/>
              <w:rPr>
                <w:szCs w:val="20"/>
              </w:rPr>
            </w:pPr>
            <w:r>
              <w:rPr>
                <w:szCs w:val="20"/>
              </w:rPr>
              <w:t>01</w:t>
            </w:r>
            <w:r w:rsidR="003D4EA4" w:rsidRPr="00B75437">
              <w:rPr>
                <w:szCs w:val="20"/>
              </w:rPr>
              <w:t xml:space="preserve"> </w:t>
            </w:r>
            <w:r w:rsidR="003D4EA4">
              <w:rPr>
                <w:szCs w:val="20"/>
              </w:rPr>
              <w:t>400 33 11</w:t>
            </w:r>
          </w:p>
        </w:tc>
      </w:tr>
      <w:tr w:rsidR="003D4EA4" w:rsidRPr="00F77CF8" w14:paraId="29FEBD45" w14:textId="77777777" w:rsidTr="00561CCC">
        <w:trPr>
          <w:trHeight w:val="284"/>
        </w:trPr>
        <w:tc>
          <w:tcPr>
            <w:tcW w:w="3060" w:type="dxa"/>
            <w:vAlign w:val="center"/>
          </w:tcPr>
          <w:p w14:paraId="1E342D71" w14:textId="77777777" w:rsidR="003D4EA4" w:rsidRPr="00AD2881" w:rsidRDefault="003D4EA4" w:rsidP="008977FE">
            <w:pPr>
              <w:spacing w:after="120" w:line="288" w:lineRule="auto"/>
              <w:rPr>
                <w:rFonts w:cs="Arial"/>
                <w:b/>
                <w:szCs w:val="20"/>
              </w:rPr>
            </w:pPr>
            <w:r w:rsidRPr="00AD2881">
              <w:rPr>
                <w:rFonts w:cs="Arial"/>
                <w:b/>
                <w:szCs w:val="20"/>
              </w:rPr>
              <w:t>E-pošta:</w:t>
            </w:r>
          </w:p>
        </w:tc>
        <w:tc>
          <w:tcPr>
            <w:tcW w:w="4680" w:type="dxa"/>
            <w:vAlign w:val="center"/>
          </w:tcPr>
          <w:p w14:paraId="52BFFAA0" w14:textId="77777777" w:rsidR="003D4EA4" w:rsidRPr="00AD2881" w:rsidRDefault="003D4EA4" w:rsidP="008977FE">
            <w:pPr>
              <w:suppressAutoHyphens w:val="0"/>
              <w:spacing w:after="120" w:line="288" w:lineRule="auto"/>
              <w:jc w:val="left"/>
              <w:rPr>
                <w:szCs w:val="20"/>
              </w:rPr>
            </w:pPr>
            <w:r>
              <w:rPr>
                <w:szCs w:val="20"/>
              </w:rPr>
              <w:t>gp.mgrt</w:t>
            </w:r>
            <w:r w:rsidRPr="00AD2881">
              <w:rPr>
                <w:szCs w:val="20"/>
              </w:rPr>
              <w:t>@gov.si</w:t>
            </w:r>
          </w:p>
        </w:tc>
      </w:tr>
      <w:tr w:rsidR="003D4EA4" w:rsidRPr="00F77CF8" w14:paraId="7A19E07B" w14:textId="77777777" w:rsidTr="00561CCC">
        <w:trPr>
          <w:trHeight w:val="284"/>
        </w:trPr>
        <w:tc>
          <w:tcPr>
            <w:tcW w:w="3060" w:type="dxa"/>
            <w:vAlign w:val="center"/>
          </w:tcPr>
          <w:p w14:paraId="2CAFBE2F" w14:textId="77777777" w:rsidR="003D4EA4" w:rsidRPr="00AD2881" w:rsidRDefault="003D4EA4" w:rsidP="008977FE">
            <w:pPr>
              <w:spacing w:after="120" w:line="288" w:lineRule="auto"/>
              <w:rPr>
                <w:rFonts w:cs="Arial"/>
                <w:b/>
                <w:szCs w:val="20"/>
              </w:rPr>
            </w:pPr>
            <w:r w:rsidRPr="00AD2881">
              <w:rPr>
                <w:rFonts w:cs="Arial"/>
                <w:b/>
                <w:szCs w:val="20"/>
              </w:rPr>
              <w:t>Spletna stran:</w:t>
            </w:r>
          </w:p>
        </w:tc>
        <w:tc>
          <w:tcPr>
            <w:tcW w:w="4680" w:type="dxa"/>
            <w:vAlign w:val="center"/>
          </w:tcPr>
          <w:p w14:paraId="6D1FDACD" w14:textId="77777777" w:rsidR="003D4EA4" w:rsidRPr="00AD2881" w:rsidRDefault="003D4EA4" w:rsidP="008977FE">
            <w:pPr>
              <w:spacing w:after="120" w:line="288" w:lineRule="auto"/>
              <w:jc w:val="left"/>
              <w:rPr>
                <w:szCs w:val="20"/>
              </w:rPr>
            </w:pPr>
            <w:r w:rsidRPr="00AD2881">
              <w:rPr>
                <w:szCs w:val="20"/>
              </w:rPr>
              <w:t>http:</w:t>
            </w:r>
            <w:r>
              <w:rPr>
                <w:szCs w:val="20"/>
              </w:rPr>
              <w:t>//www.mgrt</w:t>
            </w:r>
            <w:r w:rsidRPr="00AD2881">
              <w:rPr>
                <w:szCs w:val="20"/>
              </w:rPr>
              <w:t>.gov.si</w:t>
            </w:r>
          </w:p>
        </w:tc>
      </w:tr>
      <w:tr w:rsidR="003D4EA4" w:rsidRPr="00F77CF8" w14:paraId="2E5BA72A" w14:textId="77777777" w:rsidTr="00561CCC">
        <w:trPr>
          <w:trHeight w:val="284"/>
        </w:trPr>
        <w:tc>
          <w:tcPr>
            <w:tcW w:w="3060" w:type="dxa"/>
            <w:vAlign w:val="center"/>
          </w:tcPr>
          <w:p w14:paraId="4DC5D22F" w14:textId="77777777" w:rsidR="003D4EA4" w:rsidRPr="00603A08" w:rsidRDefault="003D4EA4" w:rsidP="008977FE">
            <w:pPr>
              <w:spacing w:after="120" w:line="288" w:lineRule="auto"/>
              <w:rPr>
                <w:rFonts w:cs="Arial"/>
                <w:b/>
                <w:szCs w:val="20"/>
              </w:rPr>
            </w:pPr>
            <w:r w:rsidRPr="00603A08">
              <w:rPr>
                <w:rFonts w:cs="Arial"/>
                <w:b/>
                <w:szCs w:val="20"/>
              </w:rPr>
              <w:t>Odgovorna oseba:</w:t>
            </w:r>
          </w:p>
        </w:tc>
        <w:tc>
          <w:tcPr>
            <w:tcW w:w="4680" w:type="dxa"/>
            <w:vAlign w:val="center"/>
          </w:tcPr>
          <w:p w14:paraId="391D2686" w14:textId="3A5EEA36" w:rsidR="003D4EA4" w:rsidRPr="00603A08" w:rsidRDefault="000C06D1" w:rsidP="008977FE">
            <w:pPr>
              <w:spacing w:after="120" w:line="288" w:lineRule="auto"/>
              <w:jc w:val="left"/>
              <w:rPr>
                <w:szCs w:val="20"/>
              </w:rPr>
            </w:pPr>
            <w:r>
              <w:t>Zdravko Počivav</w:t>
            </w:r>
            <w:r w:rsidR="003D4EA4" w:rsidRPr="00AE6855">
              <w:t>šek</w:t>
            </w:r>
            <w:r w:rsidR="003D4EA4">
              <w:rPr>
                <w:szCs w:val="20"/>
              </w:rPr>
              <w:t>, minister</w:t>
            </w:r>
          </w:p>
        </w:tc>
      </w:tr>
    </w:tbl>
    <w:p w14:paraId="0D28D0D9" w14:textId="77777777" w:rsidR="003D4EA4" w:rsidRPr="00F77CF8" w:rsidRDefault="003D4EA4" w:rsidP="0021238B">
      <w:pPr>
        <w:rPr>
          <w:rFonts w:cs="Arial"/>
          <w:sz w:val="22"/>
          <w:szCs w:val="22"/>
        </w:rPr>
      </w:pPr>
      <w:bookmarkStart w:id="28" w:name="_Toc153371068"/>
      <w:bookmarkEnd w:id="28"/>
    </w:p>
    <w:p w14:paraId="71E0DF75" w14:textId="77777777" w:rsidR="003D4EA4" w:rsidRPr="00F77CF8" w:rsidRDefault="003D4EA4" w:rsidP="0021238B">
      <w:pPr>
        <w:rPr>
          <w:rFonts w:cs="Arial"/>
        </w:rPr>
      </w:pPr>
    </w:p>
    <w:p w14:paraId="5AE98868" w14:textId="77777777" w:rsidR="003D4EA4" w:rsidRPr="00F77CF8" w:rsidRDefault="003D4EA4" w:rsidP="0021238B">
      <w:pPr>
        <w:rPr>
          <w:rFonts w:cs="Arial"/>
        </w:rPr>
      </w:pPr>
    </w:p>
    <w:p w14:paraId="4C22F631" w14:textId="77777777" w:rsidR="003D4EA4" w:rsidRPr="00F77CF8" w:rsidRDefault="003D4EA4" w:rsidP="0021238B">
      <w:pPr>
        <w:pStyle w:val="Navadensplet"/>
        <w:rPr>
          <w:sz w:val="20"/>
        </w:rPr>
      </w:pPr>
      <w:bookmarkStart w:id="29" w:name="_Toc176580038"/>
    </w:p>
    <w:p w14:paraId="744B8BAA" w14:textId="77777777" w:rsidR="003D4EA4" w:rsidRDefault="003D4EA4">
      <w:pPr>
        <w:suppressAutoHyphens w:val="0"/>
        <w:jc w:val="left"/>
        <w:rPr>
          <w:rFonts w:cs="Arial"/>
          <w:b/>
          <w:bCs/>
          <w:i/>
          <w:iCs/>
          <w:sz w:val="24"/>
          <w:szCs w:val="28"/>
        </w:rPr>
      </w:pPr>
      <w:bookmarkStart w:id="30" w:name="_Toc238379333"/>
      <w:r>
        <w:br w:type="page"/>
      </w:r>
    </w:p>
    <w:p w14:paraId="1139FF1C" w14:textId="77777777" w:rsidR="003D4EA4" w:rsidRDefault="003D4EA4" w:rsidP="0021238B">
      <w:pPr>
        <w:pStyle w:val="Naslov2"/>
        <w:suppressAutoHyphens w:val="0"/>
        <w:spacing w:before="0" w:after="0"/>
      </w:pPr>
      <w:bookmarkStart w:id="31" w:name="_Toc8995652"/>
      <w:r w:rsidRPr="00F77CF8">
        <w:lastRenderedPageBreak/>
        <w:t xml:space="preserve">Izdelovalec </w:t>
      </w:r>
      <w:bookmarkEnd w:id="29"/>
      <w:bookmarkEnd w:id="30"/>
      <w:r w:rsidRPr="00F77CF8">
        <w:t>Investicijskega programa</w:t>
      </w:r>
      <w:bookmarkEnd w:id="31"/>
    </w:p>
    <w:p w14:paraId="78FC7C82" w14:textId="77777777" w:rsidR="003D4EA4" w:rsidRDefault="003D4EA4" w:rsidP="006D36A2"/>
    <w:p w14:paraId="09416EEE" w14:textId="77777777" w:rsidR="003D4EA4" w:rsidRPr="006D36A2" w:rsidRDefault="003D4EA4" w:rsidP="006D36A2"/>
    <w:p w14:paraId="2E4962EC" w14:textId="6612C007" w:rsidR="003D4EA4" w:rsidRPr="00F77CF8" w:rsidRDefault="003D4EA4" w:rsidP="0021238B">
      <w:pPr>
        <w:spacing w:line="360" w:lineRule="auto"/>
        <w:rPr>
          <w:rFonts w:cs="Arial"/>
          <w:szCs w:val="20"/>
        </w:rPr>
      </w:pPr>
    </w:p>
    <w:tbl>
      <w:tblPr>
        <w:tblW w:w="7560" w:type="dxa"/>
        <w:tblInd w:w="828" w:type="dxa"/>
        <w:tblLook w:val="01E0" w:firstRow="1" w:lastRow="1" w:firstColumn="1" w:lastColumn="1" w:noHBand="0" w:noVBand="0"/>
      </w:tblPr>
      <w:tblGrid>
        <w:gridCol w:w="3060"/>
        <w:gridCol w:w="4500"/>
      </w:tblGrid>
      <w:tr w:rsidR="003D4EA4" w:rsidRPr="00F77CF8" w14:paraId="099E07D8" w14:textId="77777777" w:rsidTr="008611A2">
        <w:trPr>
          <w:trHeight w:val="284"/>
        </w:trPr>
        <w:tc>
          <w:tcPr>
            <w:tcW w:w="3060" w:type="dxa"/>
            <w:vAlign w:val="center"/>
          </w:tcPr>
          <w:p w14:paraId="5064D5FE" w14:textId="77777777" w:rsidR="003D4EA4" w:rsidRPr="00AD2881" w:rsidRDefault="003D4EA4" w:rsidP="008977FE">
            <w:pPr>
              <w:spacing w:after="120" w:line="288" w:lineRule="auto"/>
              <w:rPr>
                <w:rFonts w:cs="Arial"/>
                <w:b/>
                <w:szCs w:val="20"/>
              </w:rPr>
            </w:pPr>
            <w:r w:rsidRPr="00AD2881">
              <w:rPr>
                <w:rFonts w:cs="Arial"/>
                <w:b/>
                <w:szCs w:val="20"/>
              </w:rPr>
              <w:t>Izdelovalec</w:t>
            </w:r>
            <w:r>
              <w:rPr>
                <w:rFonts w:cs="Arial"/>
                <w:b/>
                <w:szCs w:val="20"/>
              </w:rPr>
              <w:t xml:space="preserve"> </w:t>
            </w:r>
            <w:r w:rsidRPr="00AD2881">
              <w:rPr>
                <w:rFonts w:cs="Arial"/>
                <w:b/>
                <w:szCs w:val="20"/>
              </w:rPr>
              <w:t>IP:</w:t>
            </w:r>
          </w:p>
        </w:tc>
        <w:tc>
          <w:tcPr>
            <w:tcW w:w="4500" w:type="dxa"/>
            <w:vAlign w:val="center"/>
          </w:tcPr>
          <w:p w14:paraId="47725E72" w14:textId="5221796C" w:rsidR="003D4EA4" w:rsidRPr="00AD2881" w:rsidRDefault="00817AE2" w:rsidP="008977FE">
            <w:pPr>
              <w:spacing w:after="120" w:line="288" w:lineRule="auto"/>
              <w:jc w:val="left"/>
              <w:rPr>
                <w:b/>
                <w:szCs w:val="20"/>
                <w:highlight w:val="green"/>
              </w:rPr>
            </w:pPr>
            <w:r w:rsidRPr="00AD2881">
              <w:rPr>
                <w:rFonts w:cs="Arial"/>
                <w:b/>
                <w:bCs/>
                <w:szCs w:val="20"/>
              </w:rPr>
              <w:t>EUTRIP</w:t>
            </w:r>
            <w:r w:rsidR="003D4EA4" w:rsidRPr="00AD2881">
              <w:rPr>
                <w:rFonts w:cs="Arial"/>
                <w:b/>
                <w:bCs/>
                <w:szCs w:val="20"/>
              </w:rPr>
              <w:t>, d. o. o.</w:t>
            </w:r>
          </w:p>
        </w:tc>
      </w:tr>
      <w:tr w:rsidR="003D4EA4" w:rsidRPr="00F77CF8" w14:paraId="49155993" w14:textId="77777777" w:rsidTr="008611A2">
        <w:trPr>
          <w:trHeight w:val="284"/>
        </w:trPr>
        <w:tc>
          <w:tcPr>
            <w:tcW w:w="3060" w:type="dxa"/>
            <w:vAlign w:val="center"/>
          </w:tcPr>
          <w:p w14:paraId="0E9FA770" w14:textId="77777777" w:rsidR="003D4EA4" w:rsidRPr="00AD2881" w:rsidRDefault="003D4EA4" w:rsidP="008977FE">
            <w:pPr>
              <w:spacing w:after="120" w:line="288" w:lineRule="auto"/>
              <w:rPr>
                <w:rFonts w:cs="Arial"/>
                <w:b/>
                <w:szCs w:val="20"/>
              </w:rPr>
            </w:pPr>
            <w:r w:rsidRPr="00AD2881">
              <w:rPr>
                <w:rFonts w:cs="Arial"/>
                <w:b/>
                <w:szCs w:val="20"/>
              </w:rPr>
              <w:t>Naslov:</w:t>
            </w:r>
          </w:p>
        </w:tc>
        <w:tc>
          <w:tcPr>
            <w:tcW w:w="4500" w:type="dxa"/>
            <w:vAlign w:val="center"/>
          </w:tcPr>
          <w:p w14:paraId="1DE72F7C" w14:textId="6015AB8C" w:rsidR="003D4EA4" w:rsidRPr="00AD2881" w:rsidRDefault="00510FE7" w:rsidP="008977FE">
            <w:pPr>
              <w:spacing w:after="120" w:line="288" w:lineRule="auto"/>
              <w:jc w:val="left"/>
              <w:rPr>
                <w:rFonts w:cs="Arial"/>
                <w:szCs w:val="20"/>
              </w:rPr>
            </w:pPr>
            <w:r>
              <w:rPr>
                <w:rFonts w:cs="Arial"/>
                <w:szCs w:val="20"/>
              </w:rPr>
              <w:t xml:space="preserve">Kidričeva ulica 24, 3000 </w:t>
            </w:r>
            <w:r w:rsidR="003D4EA4" w:rsidRPr="00AD2881">
              <w:rPr>
                <w:rFonts w:cs="Arial"/>
                <w:szCs w:val="20"/>
              </w:rPr>
              <w:t>Celje</w:t>
            </w:r>
          </w:p>
        </w:tc>
      </w:tr>
      <w:tr w:rsidR="003D4EA4" w:rsidRPr="00F77CF8" w14:paraId="54CA8FF2" w14:textId="77777777" w:rsidTr="008611A2">
        <w:trPr>
          <w:trHeight w:val="284"/>
        </w:trPr>
        <w:tc>
          <w:tcPr>
            <w:tcW w:w="3060" w:type="dxa"/>
            <w:vAlign w:val="center"/>
          </w:tcPr>
          <w:p w14:paraId="531A38B7" w14:textId="77777777" w:rsidR="003D4EA4" w:rsidRPr="00AD2881" w:rsidRDefault="003D4EA4" w:rsidP="008977FE">
            <w:pPr>
              <w:spacing w:after="120" w:line="288" w:lineRule="auto"/>
              <w:rPr>
                <w:rFonts w:cs="Arial"/>
                <w:b/>
                <w:szCs w:val="20"/>
              </w:rPr>
            </w:pPr>
            <w:r w:rsidRPr="00AD2881">
              <w:rPr>
                <w:rFonts w:cs="Arial"/>
                <w:b/>
                <w:szCs w:val="20"/>
              </w:rPr>
              <w:t>Telefon:</w:t>
            </w:r>
          </w:p>
        </w:tc>
        <w:tc>
          <w:tcPr>
            <w:tcW w:w="4500" w:type="dxa"/>
            <w:vAlign w:val="center"/>
          </w:tcPr>
          <w:p w14:paraId="2FFE95EE" w14:textId="77777777" w:rsidR="003D4EA4" w:rsidRPr="00AD2881" w:rsidRDefault="003D4EA4" w:rsidP="008977FE">
            <w:pPr>
              <w:spacing w:after="120" w:line="288" w:lineRule="auto"/>
              <w:jc w:val="left"/>
              <w:rPr>
                <w:rFonts w:cs="Arial"/>
                <w:szCs w:val="20"/>
              </w:rPr>
            </w:pPr>
            <w:r w:rsidRPr="00AD2881">
              <w:rPr>
                <w:rFonts w:cs="Arial"/>
                <w:szCs w:val="20"/>
              </w:rPr>
              <w:t>059 032 045</w:t>
            </w:r>
          </w:p>
        </w:tc>
      </w:tr>
      <w:tr w:rsidR="003D4EA4" w:rsidRPr="00F77CF8" w14:paraId="7DC85450" w14:textId="77777777" w:rsidTr="008611A2">
        <w:trPr>
          <w:trHeight w:val="284"/>
        </w:trPr>
        <w:tc>
          <w:tcPr>
            <w:tcW w:w="3060" w:type="dxa"/>
            <w:vAlign w:val="center"/>
          </w:tcPr>
          <w:p w14:paraId="7A011180" w14:textId="6F7E46E7" w:rsidR="003D4EA4" w:rsidRPr="00AD2881" w:rsidRDefault="002068E4" w:rsidP="008977FE">
            <w:pPr>
              <w:spacing w:after="120" w:line="288" w:lineRule="auto"/>
              <w:rPr>
                <w:rFonts w:cs="Arial"/>
                <w:b/>
                <w:szCs w:val="20"/>
              </w:rPr>
            </w:pPr>
            <w:r>
              <w:rPr>
                <w:rFonts w:cs="Arial"/>
                <w:b/>
                <w:szCs w:val="20"/>
              </w:rPr>
              <w:t>Spletni naslov:</w:t>
            </w:r>
          </w:p>
        </w:tc>
        <w:tc>
          <w:tcPr>
            <w:tcW w:w="4500" w:type="dxa"/>
            <w:vAlign w:val="center"/>
          </w:tcPr>
          <w:p w14:paraId="16094C7F" w14:textId="27F4C671" w:rsidR="003D4EA4" w:rsidRPr="00AD2881" w:rsidRDefault="002068E4" w:rsidP="008977FE">
            <w:pPr>
              <w:spacing w:after="120" w:line="288" w:lineRule="auto"/>
              <w:jc w:val="left"/>
              <w:rPr>
                <w:szCs w:val="20"/>
              </w:rPr>
            </w:pPr>
            <w:r>
              <w:rPr>
                <w:szCs w:val="20"/>
              </w:rPr>
              <w:t>www.eutrip.si</w:t>
            </w:r>
          </w:p>
        </w:tc>
      </w:tr>
      <w:tr w:rsidR="003D4EA4" w:rsidRPr="00F77CF8" w14:paraId="50D8907C" w14:textId="77777777" w:rsidTr="008611A2">
        <w:trPr>
          <w:trHeight w:val="284"/>
        </w:trPr>
        <w:tc>
          <w:tcPr>
            <w:tcW w:w="3060" w:type="dxa"/>
            <w:vAlign w:val="center"/>
          </w:tcPr>
          <w:p w14:paraId="09577967" w14:textId="77777777" w:rsidR="003D4EA4" w:rsidRPr="00AD2881" w:rsidRDefault="003D4EA4" w:rsidP="008977FE">
            <w:pPr>
              <w:spacing w:after="120" w:line="288" w:lineRule="auto"/>
              <w:rPr>
                <w:rFonts w:cs="Arial"/>
                <w:b/>
                <w:szCs w:val="20"/>
              </w:rPr>
            </w:pPr>
            <w:r w:rsidRPr="00AD2881">
              <w:rPr>
                <w:rFonts w:cs="Arial"/>
                <w:b/>
                <w:szCs w:val="20"/>
              </w:rPr>
              <w:t>E-pošta:</w:t>
            </w:r>
          </w:p>
        </w:tc>
        <w:tc>
          <w:tcPr>
            <w:tcW w:w="4500" w:type="dxa"/>
            <w:vAlign w:val="center"/>
          </w:tcPr>
          <w:p w14:paraId="7BD90D1A" w14:textId="4E39583B" w:rsidR="003D4EA4" w:rsidRPr="00AD2881" w:rsidRDefault="003A22B0" w:rsidP="008977FE">
            <w:pPr>
              <w:spacing w:after="120" w:line="288" w:lineRule="auto"/>
              <w:jc w:val="left"/>
              <w:rPr>
                <w:rFonts w:cs="Arial"/>
                <w:szCs w:val="20"/>
              </w:rPr>
            </w:pPr>
            <w:hyperlink r:id="rId17" w:history="1">
              <w:r w:rsidR="009A30E3" w:rsidRPr="009A30E3">
                <w:rPr>
                  <w:rStyle w:val="Hiperpovezava"/>
                  <w:rFonts w:cs="Arial"/>
                  <w:color w:val="auto"/>
                  <w:szCs w:val="20"/>
                  <w:u w:val="none"/>
                </w:rPr>
                <w:t>projekti.eutrip@</w:t>
              </w:r>
            </w:hyperlink>
            <w:r w:rsidR="009A30E3">
              <w:rPr>
                <w:rFonts w:cs="Arial"/>
                <w:szCs w:val="20"/>
              </w:rPr>
              <w:t>gmail.com</w:t>
            </w:r>
          </w:p>
        </w:tc>
      </w:tr>
      <w:tr w:rsidR="003D4EA4" w:rsidRPr="00F77CF8" w14:paraId="528791DE" w14:textId="77777777" w:rsidTr="008611A2">
        <w:trPr>
          <w:trHeight w:val="284"/>
        </w:trPr>
        <w:tc>
          <w:tcPr>
            <w:tcW w:w="3060" w:type="dxa"/>
          </w:tcPr>
          <w:p w14:paraId="1F2BD092" w14:textId="77777777" w:rsidR="003D4EA4" w:rsidRDefault="003D4EA4" w:rsidP="008977FE">
            <w:pPr>
              <w:spacing w:after="120" w:line="288" w:lineRule="auto"/>
              <w:jc w:val="left"/>
              <w:rPr>
                <w:rFonts w:cs="Arial"/>
                <w:b/>
                <w:szCs w:val="20"/>
              </w:rPr>
            </w:pPr>
            <w:r w:rsidRPr="00AD2881">
              <w:rPr>
                <w:rFonts w:cs="Arial"/>
                <w:b/>
                <w:szCs w:val="20"/>
              </w:rPr>
              <w:t>Odgovorna oseba</w:t>
            </w:r>
            <w:r>
              <w:rPr>
                <w:rFonts w:cs="Arial"/>
                <w:b/>
                <w:szCs w:val="20"/>
              </w:rPr>
              <w:t xml:space="preserve"> in koordinator izdelave</w:t>
            </w:r>
            <w:r w:rsidRPr="00AD2881">
              <w:rPr>
                <w:rFonts w:cs="Arial"/>
                <w:b/>
                <w:szCs w:val="20"/>
              </w:rPr>
              <w:t>:</w:t>
            </w:r>
          </w:p>
          <w:p w14:paraId="6EED3D9D" w14:textId="77777777" w:rsidR="003D4EA4" w:rsidRDefault="003D4EA4" w:rsidP="008977FE">
            <w:pPr>
              <w:spacing w:after="120" w:line="288" w:lineRule="auto"/>
              <w:jc w:val="left"/>
              <w:rPr>
                <w:rFonts w:cs="Arial"/>
                <w:b/>
                <w:szCs w:val="20"/>
              </w:rPr>
            </w:pPr>
          </w:p>
          <w:p w14:paraId="1E61A24E" w14:textId="766E84A7" w:rsidR="003D4EA4" w:rsidRPr="00AD2881" w:rsidRDefault="003D4EA4" w:rsidP="008977FE">
            <w:pPr>
              <w:spacing w:after="120" w:line="288" w:lineRule="auto"/>
              <w:jc w:val="left"/>
              <w:rPr>
                <w:rFonts w:cs="Arial"/>
                <w:b/>
                <w:szCs w:val="20"/>
              </w:rPr>
            </w:pPr>
            <w:r>
              <w:rPr>
                <w:rFonts w:cs="Arial"/>
                <w:b/>
                <w:szCs w:val="20"/>
              </w:rPr>
              <w:t>Žig in podpis</w:t>
            </w:r>
            <w:r w:rsidR="00202BA0">
              <w:rPr>
                <w:rFonts w:cs="Arial"/>
                <w:b/>
                <w:szCs w:val="20"/>
              </w:rPr>
              <w:t>:</w:t>
            </w:r>
          </w:p>
        </w:tc>
        <w:tc>
          <w:tcPr>
            <w:tcW w:w="4500" w:type="dxa"/>
            <w:tcBorders>
              <w:bottom w:val="single" w:sz="4" w:space="0" w:color="auto"/>
            </w:tcBorders>
            <w:vAlign w:val="center"/>
          </w:tcPr>
          <w:p w14:paraId="229C3DF7" w14:textId="367660DB" w:rsidR="003D4EA4" w:rsidRPr="00AD2881" w:rsidRDefault="00202BA0" w:rsidP="008977FE">
            <w:pPr>
              <w:spacing w:after="120" w:line="288" w:lineRule="auto"/>
              <w:jc w:val="left"/>
              <w:rPr>
                <w:szCs w:val="20"/>
              </w:rPr>
            </w:pPr>
            <w:r>
              <w:rPr>
                <w:szCs w:val="20"/>
              </w:rPr>
              <w:t xml:space="preserve">mag. </w:t>
            </w:r>
            <w:r w:rsidR="003D4EA4">
              <w:rPr>
                <w:szCs w:val="20"/>
              </w:rPr>
              <w:t>Primož</w:t>
            </w:r>
            <w:r w:rsidR="003D4EA4" w:rsidRPr="00AD2881">
              <w:rPr>
                <w:szCs w:val="20"/>
              </w:rPr>
              <w:t xml:space="preserve"> Praper</w:t>
            </w:r>
            <w:r>
              <w:rPr>
                <w:szCs w:val="20"/>
              </w:rPr>
              <w:t>, direktor</w:t>
            </w:r>
          </w:p>
          <w:p w14:paraId="5F01E5F9" w14:textId="77777777" w:rsidR="003D4EA4" w:rsidRDefault="003D4EA4" w:rsidP="008977FE">
            <w:pPr>
              <w:spacing w:after="120" w:line="288" w:lineRule="auto"/>
              <w:jc w:val="left"/>
              <w:rPr>
                <w:szCs w:val="20"/>
              </w:rPr>
            </w:pPr>
          </w:p>
          <w:p w14:paraId="6E03243F" w14:textId="3244374C" w:rsidR="003D4EA4" w:rsidRDefault="003D4EA4" w:rsidP="008977FE">
            <w:pPr>
              <w:spacing w:after="120" w:line="288" w:lineRule="auto"/>
              <w:jc w:val="left"/>
              <w:rPr>
                <w:szCs w:val="20"/>
              </w:rPr>
            </w:pPr>
          </w:p>
          <w:p w14:paraId="09927462" w14:textId="77777777" w:rsidR="003D4EA4" w:rsidRPr="00AD2881" w:rsidRDefault="003D4EA4" w:rsidP="008977FE">
            <w:pPr>
              <w:spacing w:after="120" w:line="288" w:lineRule="auto"/>
              <w:jc w:val="left"/>
              <w:rPr>
                <w:szCs w:val="20"/>
              </w:rPr>
            </w:pPr>
          </w:p>
        </w:tc>
      </w:tr>
    </w:tbl>
    <w:p w14:paraId="35F3C951" w14:textId="77777777" w:rsidR="003D4EA4" w:rsidRPr="00F77CF8" w:rsidRDefault="003D4EA4" w:rsidP="0021238B">
      <w:pPr>
        <w:spacing w:line="360" w:lineRule="auto"/>
        <w:rPr>
          <w:rFonts w:cs="Arial"/>
          <w:szCs w:val="20"/>
        </w:rPr>
      </w:pPr>
    </w:p>
    <w:p w14:paraId="647EEFD5" w14:textId="77777777" w:rsidR="003D4EA4" w:rsidRPr="00F77CF8" w:rsidRDefault="003D4EA4" w:rsidP="00F27248">
      <w:pPr>
        <w:spacing w:after="120" w:line="288" w:lineRule="auto"/>
      </w:pPr>
    </w:p>
    <w:p w14:paraId="74C39C30" w14:textId="77777777" w:rsidR="003D4EA4" w:rsidRPr="00CD2E7C" w:rsidRDefault="003D4EA4" w:rsidP="00B75437">
      <w:pPr>
        <w:pStyle w:val="Naslov2"/>
        <w:suppressAutoHyphens w:val="0"/>
        <w:spacing w:before="0" w:after="0"/>
      </w:pPr>
      <w:bookmarkStart w:id="32" w:name="_Toc207517379"/>
      <w:r>
        <w:br w:type="page"/>
      </w:r>
      <w:bookmarkStart w:id="33" w:name="_Toc8995653"/>
      <w:r w:rsidRPr="00CD2E7C">
        <w:lastRenderedPageBreak/>
        <w:t>Opredelitev upravljavca</w:t>
      </w:r>
      <w:bookmarkEnd w:id="33"/>
    </w:p>
    <w:p w14:paraId="0F4BC72A" w14:textId="77777777" w:rsidR="003D4EA4" w:rsidRPr="00F1745D" w:rsidRDefault="003D4EA4" w:rsidP="00B75437"/>
    <w:p w14:paraId="6924551F" w14:textId="77777777" w:rsidR="003D4EA4" w:rsidRPr="00F77CF8" w:rsidRDefault="003D4EA4" w:rsidP="00B75437"/>
    <w:p w14:paraId="31E26F50" w14:textId="77777777" w:rsidR="003D4EA4" w:rsidRPr="00F77CF8" w:rsidRDefault="003D4EA4" w:rsidP="00B75437"/>
    <w:tbl>
      <w:tblPr>
        <w:tblW w:w="7740" w:type="dxa"/>
        <w:tblInd w:w="828" w:type="dxa"/>
        <w:tblLook w:val="01E0" w:firstRow="1" w:lastRow="1" w:firstColumn="1" w:lastColumn="1" w:noHBand="0" w:noVBand="0"/>
      </w:tblPr>
      <w:tblGrid>
        <w:gridCol w:w="2643"/>
        <w:gridCol w:w="5097"/>
      </w:tblGrid>
      <w:tr w:rsidR="00817AE2" w:rsidRPr="0027648A" w14:paraId="359F0545" w14:textId="77777777" w:rsidTr="00655C63">
        <w:trPr>
          <w:trHeight w:val="284"/>
        </w:trPr>
        <w:tc>
          <w:tcPr>
            <w:tcW w:w="2643" w:type="dxa"/>
            <w:vAlign w:val="center"/>
          </w:tcPr>
          <w:p w14:paraId="56D51CDD" w14:textId="7D49053E" w:rsidR="00817AE2" w:rsidRPr="00817AE2" w:rsidRDefault="00817AE2" w:rsidP="00817AE2">
            <w:pPr>
              <w:spacing w:after="120" w:line="288" w:lineRule="auto"/>
              <w:rPr>
                <w:rFonts w:cs="Arial"/>
                <w:b/>
                <w:szCs w:val="20"/>
              </w:rPr>
            </w:pPr>
            <w:r w:rsidRPr="00817AE2">
              <w:rPr>
                <w:rFonts w:cs="Arial"/>
                <w:b/>
                <w:szCs w:val="20"/>
              </w:rPr>
              <w:t>Bodoči upravljavec:</w:t>
            </w:r>
          </w:p>
        </w:tc>
        <w:tc>
          <w:tcPr>
            <w:tcW w:w="5097" w:type="dxa"/>
          </w:tcPr>
          <w:p w14:paraId="425D8AAA" w14:textId="77777777" w:rsidR="00817AE2" w:rsidRPr="00817AE2" w:rsidRDefault="00817AE2" w:rsidP="00817AE2">
            <w:pPr>
              <w:rPr>
                <w:rFonts w:cs="Arial"/>
                <w:b/>
                <w:szCs w:val="20"/>
              </w:rPr>
            </w:pPr>
          </w:p>
          <w:p w14:paraId="48C12B18" w14:textId="55B58013" w:rsidR="00817AE2" w:rsidRPr="00817AE2" w:rsidRDefault="00817AE2" w:rsidP="00817AE2">
            <w:pPr>
              <w:spacing w:after="120" w:line="288" w:lineRule="auto"/>
              <w:jc w:val="left"/>
              <w:rPr>
                <w:rFonts w:cs="Arial"/>
                <w:b/>
                <w:szCs w:val="20"/>
              </w:rPr>
            </w:pPr>
            <w:r w:rsidRPr="00817AE2">
              <w:rPr>
                <w:rFonts w:cs="Arial"/>
                <w:b/>
                <w:szCs w:val="20"/>
              </w:rPr>
              <w:t>JAVNO KOMUNALNO PODJETJE RAVNE NA KOROŠKEM</w:t>
            </w:r>
            <w:r>
              <w:rPr>
                <w:rFonts w:cs="Arial"/>
                <w:b/>
                <w:szCs w:val="20"/>
              </w:rPr>
              <w:t>,</w:t>
            </w:r>
            <w:r w:rsidRPr="00817AE2">
              <w:rPr>
                <w:rFonts w:cs="Arial"/>
                <w:b/>
                <w:szCs w:val="20"/>
              </w:rPr>
              <w:t xml:space="preserve"> d.o.o.</w:t>
            </w:r>
          </w:p>
        </w:tc>
      </w:tr>
      <w:tr w:rsidR="00817AE2" w:rsidRPr="0027648A" w14:paraId="37F9EA24" w14:textId="77777777" w:rsidTr="00655C63">
        <w:trPr>
          <w:trHeight w:val="466"/>
        </w:trPr>
        <w:tc>
          <w:tcPr>
            <w:tcW w:w="2643" w:type="dxa"/>
            <w:vAlign w:val="center"/>
          </w:tcPr>
          <w:p w14:paraId="309A01D5" w14:textId="3B6D3420" w:rsidR="00817AE2" w:rsidRPr="00817AE2" w:rsidRDefault="00817AE2" w:rsidP="00817AE2">
            <w:pPr>
              <w:spacing w:after="120" w:line="288" w:lineRule="auto"/>
              <w:rPr>
                <w:rFonts w:cs="Arial"/>
                <w:b/>
                <w:szCs w:val="20"/>
              </w:rPr>
            </w:pPr>
            <w:r w:rsidRPr="00817AE2">
              <w:rPr>
                <w:rFonts w:cs="Arial"/>
                <w:b/>
                <w:szCs w:val="20"/>
              </w:rPr>
              <w:t>Naslov:</w:t>
            </w:r>
          </w:p>
        </w:tc>
        <w:tc>
          <w:tcPr>
            <w:tcW w:w="5097" w:type="dxa"/>
            <w:vAlign w:val="center"/>
          </w:tcPr>
          <w:p w14:paraId="1F451316" w14:textId="206CEB55" w:rsidR="00817AE2" w:rsidRPr="00817AE2" w:rsidRDefault="00817AE2" w:rsidP="00817AE2">
            <w:pPr>
              <w:spacing w:after="120" w:line="288" w:lineRule="auto"/>
              <w:rPr>
                <w:rFonts w:cs="Arial"/>
                <w:szCs w:val="20"/>
              </w:rPr>
            </w:pPr>
            <w:r w:rsidRPr="00817AE2">
              <w:rPr>
                <w:rFonts w:cs="Arial"/>
                <w:color w:val="333333"/>
                <w:szCs w:val="20"/>
              </w:rPr>
              <w:t>Gačnikova pot 5, 2390 Ravne na Koroškem</w:t>
            </w:r>
          </w:p>
        </w:tc>
      </w:tr>
      <w:tr w:rsidR="00817AE2" w:rsidRPr="0027648A" w14:paraId="609FD5E1" w14:textId="77777777" w:rsidTr="00655C63">
        <w:trPr>
          <w:trHeight w:val="284"/>
        </w:trPr>
        <w:tc>
          <w:tcPr>
            <w:tcW w:w="2643" w:type="dxa"/>
            <w:vAlign w:val="center"/>
          </w:tcPr>
          <w:p w14:paraId="099834EF" w14:textId="6E82C1A6" w:rsidR="00817AE2" w:rsidRPr="00817AE2" w:rsidRDefault="00817AE2" w:rsidP="00817AE2">
            <w:pPr>
              <w:spacing w:after="120" w:line="288" w:lineRule="auto"/>
              <w:rPr>
                <w:rFonts w:cs="Arial"/>
                <w:b/>
                <w:szCs w:val="20"/>
              </w:rPr>
            </w:pPr>
            <w:r w:rsidRPr="00817AE2">
              <w:rPr>
                <w:rFonts w:cs="Arial"/>
                <w:b/>
                <w:szCs w:val="20"/>
              </w:rPr>
              <w:t>Telefon:</w:t>
            </w:r>
          </w:p>
        </w:tc>
        <w:tc>
          <w:tcPr>
            <w:tcW w:w="5097" w:type="dxa"/>
            <w:vAlign w:val="center"/>
          </w:tcPr>
          <w:p w14:paraId="2F335DBD" w14:textId="5157A07A" w:rsidR="00817AE2" w:rsidRPr="00817AE2" w:rsidRDefault="00202BA0" w:rsidP="00817AE2">
            <w:pPr>
              <w:spacing w:after="120" w:line="288" w:lineRule="auto"/>
              <w:rPr>
                <w:rFonts w:cs="Arial"/>
                <w:szCs w:val="20"/>
              </w:rPr>
            </w:pPr>
            <w:r>
              <w:rPr>
                <w:rFonts w:cs="Arial"/>
                <w:bCs/>
              </w:rPr>
              <w:t>0</w:t>
            </w:r>
            <w:r w:rsidR="00817AE2" w:rsidRPr="00817AE2">
              <w:rPr>
                <w:rFonts w:cs="Arial"/>
                <w:bCs/>
              </w:rPr>
              <w:t>2 82 15 483</w:t>
            </w:r>
          </w:p>
        </w:tc>
      </w:tr>
      <w:tr w:rsidR="00817AE2" w:rsidRPr="0027648A" w14:paraId="19CCD19C" w14:textId="77777777" w:rsidTr="00655C63">
        <w:trPr>
          <w:trHeight w:val="284"/>
        </w:trPr>
        <w:tc>
          <w:tcPr>
            <w:tcW w:w="2643" w:type="dxa"/>
            <w:vAlign w:val="center"/>
          </w:tcPr>
          <w:p w14:paraId="6EDCF7BF" w14:textId="269F08DB" w:rsidR="00817AE2" w:rsidRPr="00817AE2" w:rsidRDefault="00817AE2" w:rsidP="00817AE2">
            <w:pPr>
              <w:spacing w:after="120" w:line="288" w:lineRule="auto"/>
              <w:rPr>
                <w:rFonts w:cs="Arial"/>
                <w:b/>
                <w:szCs w:val="20"/>
              </w:rPr>
            </w:pPr>
            <w:r w:rsidRPr="00817AE2">
              <w:rPr>
                <w:rFonts w:cs="Arial"/>
                <w:b/>
                <w:szCs w:val="20"/>
              </w:rPr>
              <w:t>E-mail:</w:t>
            </w:r>
          </w:p>
        </w:tc>
        <w:tc>
          <w:tcPr>
            <w:tcW w:w="5097" w:type="dxa"/>
            <w:vAlign w:val="center"/>
          </w:tcPr>
          <w:p w14:paraId="2E194084" w14:textId="72DB0441" w:rsidR="00817AE2" w:rsidRPr="00817AE2" w:rsidRDefault="00817AE2" w:rsidP="00817AE2">
            <w:pPr>
              <w:spacing w:after="120" w:line="288" w:lineRule="auto"/>
              <w:rPr>
                <w:rFonts w:cs="Arial"/>
                <w:szCs w:val="20"/>
              </w:rPr>
            </w:pPr>
            <w:r w:rsidRPr="00817AE2">
              <w:rPr>
                <w:rFonts w:cs="Arial"/>
                <w:color w:val="0000FF"/>
                <w:szCs w:val="20"/>
                <w:u w:val="single"/>
              </w:rPr>
              <w:t>info@jkp.ravne.si</w:t>
            </w:r>
          </w:p>
        </w:tc>
      </w:tr>
      <w:tr w:rsidR="00817AE2" w:rsidRPr="0027648A" w14:paraId="3D8190C5" w14:textId="77777777" w:rsidTr="00655C63">
        <w:trPr>
          <w:trHeight w:val="284"/>
        </w:trPr>
        <w:tc>
          <w:tcPr>
            <w:tcW w:w="2643" w:type="dxa"/>
            <w:vAlign w:val="center"/>
          </w:tcPr>
          <w:p w14:paraId="6192165A" w14:textId="2C81269B" w:rsidR="00817AE2" w:rsidRPr="00817AE2" w:rsidRDefault="00817AE2" w:rsidP="00817AE2">
            <w:pPr>
              <w:spacing w:after="120" w:line="288" w:lineRule="auto"/>
              <w:rPr>
                <w:rFonts w:cs="Arial"/>
                <w:b/>
                <w:szCs w:val="20"/>
              </w:rPr>
            </w:pPr>
            <w:r w:rsidRPr="00817AE2">
              <w:rPr>
                <w:rFonts w:cs="Arial"/>
                <w:b/>
                <w:szCs w:val="20"/>
              </w:rPr>
              <w:t>Spletna stran:</w:t>
            </w:r>
          </w:p>
        </w:tc>
        <w:tc>
          <w:tcPr>
            <w:tcW w:w="5097" w:type="dxa"/>
            <w:vAlign w:val="center"/>
          </w:tcPr>
          <w:p w14:paraId="3C705BE1" w14:textId="73C35E31" w:rsidR="00817AE2" w:rsidRPr="00817AE2" w:rsidRDefault="00817AE2" w:rsidP="00817AE2">
            <w:pPr>
              <w:spacing w:after="120" w:line="288" w:lineRule="auto"/>
              <w:rPr>
                <w:rFonts w:cs="Arial"/>
                <w:szCs w:val="20"/>
              </w:rPr>
            </w:pPr>
            <w:r w:rsidRPr="00817AE2">
              <w:rPr>
                <w:rFonts w:cs="Arial"/>
                <w:color w:val="0000FF"/>
                <w:szCs w:val="20"/>
                <w:u w:val="single"/>
              </w:rPr>
              <w:t>http://www.jkpravne.si/</w:t>
            </w:r>
          </w:p>
        </w:tc>
      </w:tr>
      <w:tr w:rsidR="00817AE2" w:rsidRPr="0027648A" w14:paraId="613EE3B5" w14:textId="77777777" w:rsidTr="00817AE2">
        <w:trPr>
          <w:trHeight w:val="480"/>
        </w:trPr>
        <w:tc>
          <w:tcPr>
            <w:tcW w:w="2643" w:type="dxa"/>
            <w:vAlign w:val="center"/>
          </w:tcPr>
          <w:p w14:paraId="2E9B9ABA" w14:textId="3A42F2FD" w:rsidR="00817AE2" w:rsidRPr="00817AE2" w:rsidRDefault="00817AE2" w:rsidP="00817AE2">
            <w:pPr>
              <w:spacing w:after="120" w:line="288" w:lineRule="auto"/>
              <w:rPr>
                <w:rFonts w:cs="Arial"/>
                <w:b/>
                <w:szCs w:val="20"/>
              </w:rPr>
            </w:pPr>
            <w:r w:rsidRPr="00817AE2">
              <w:rPr>
                <w:rFonts w:cs="Arial"/>
                <w:b/>
                <w:szCs w:val="20"/>
              </w:rPr>
              <w:t>Odgovorna oseba:</w:t>
            </w:r>
          </w:p>
        </w:tc>
        <w:tc>
          <w:tcPr>
            <w:tcW w:w="5097" w:type="dxa"/>
            <w:vAlign w:val="center"/>
          </w:tcPr>
          <w:p w14:paraId="228B9E26" w14:textId="3AB8265C" w:rsidR="00817AE2" w:rsidRPr="00817AE2" w:rsidRDefault="00817AE2" w:rsidP="00817AE2">
            <w:pPr>
              <w:spacing w:after="120" w:line="288" w:lineRule="auto"/>
              <w:rPr>
                <w:rStyle w:val="Hiperpovezava"/>
                <w:rFonts w:cs="Arial"/>
                <w:color w:val="auto"/>
                <w:szCs w:val="20"/>
                <w:u w:val="none"/>
              </w:rPr>
            </w:pPr>
            <w:r w:rsidRPr="00817AE2">
              <w:rPr>
                <w:rFonts w:cs="Arial"/>
                <w:szCs w:val="20"/>
              </w:rPr>
              <w:t>mag. Andreja Jehart</w:t>
            </w:r>
            <w:r w:rsidR="00202BA0">
              <w:rPr>
                <w:rFonts w:cs="Arial"/>
                <w:szCs w:val="20"/>
              </w:rPr>
              <w:t>, direktorica</w:t>
            </w:r>
          </w:p>
        </w:tc>
      </w:tr>
      <w:tr w:rsidR="003D4EA4" w:rsidRPr="0027648A" w14:paraId="68F414A1" w14:textId="77777777" w:rsidTr="00817AE2">
        <w:trPr>
          <w:trHeight w:val="340"/>
        </w:trPr>
        <w:tc>
          <w:tcPr>
            <w:tcW w:w="2643" w:type="dxa"/>
            <w:vAlign w:val="center"/>
          </w:tcPr>
          <w:p w14:paraId="05A7E39D" w14:textId="77777777" w:rsidR="00817AE2" w:rsidRDefault="00817AE2" w:rsidP="003345D9">
            <w:pPr>
              <w:spacing w:after="120" w:line="288" w:lineRule="auto"/>
              <w:rPr>
                <w:rFonts w:cs="Arial"/>
                <w:b/>
                <w:szCs w:val="20"/>
              </w:rPr>
            </w:pPr>
          </w:p>
          <w:p w14:paraId="06347EC7" w14:textId="2439AD1E" w:rsidR="003D4EA4" w:rsidRPr="0027648A" w:rsidRDefault="00817AE2" w:rsidP="003345D9">
            <w:pPr>
              <w:spacing w:after="120" w:line="288" w:lineRule="auto"/>
              <w:rPr>
                <w:rFonts w:cs="Arial"/>
                <w:b/>
                <w:szCs w:val="20"/>
              </w:rPr>
            </w:pPr>
            <w:r>
              <w:rPr>
                <w:rFonts w:cs="Arial"/>
                <w:b/>
                <w:szCs w:val="20"/>
              </w:rPr>
              <w:t>Žig in p</w:t>
            </w:r>
            <w:r w:rsidR="003D4EA4" w:rsidRPr="0027648A">
              <w:rPr>
                <w:rFonts w:cs="Arial"/>
                <w:b/>
                <w:szCs w:val="20"/>
              </w:rPr>
              <w:t>odpis:</w:t>
            </w:r>
          </w:p>
        </w:tc>
        <w:tc>
          <w:tcPr>
            <w:tcW w:w="5097" w:type="dxa"/>
            <w:tcBorders>
              <w:bottom w:val="single" w:sz="4" w:space="0" w:color="auto"/>
            </w:tcBorders>
            <w:vAlign w:val="center"/>
          </w:tcPr>
          <w:p w14:paraId="26F03A2A" w14:textId="77777777" w:rsidR="003D4EA4" w:rsidRPr="0027648A" w:rsidRDefault="003D4EA4" w:rsidP="003345D9">
            <w:pPr>
              <w:spacing w:after="120" w:line="288" w:lineRule="auto"/>
              <w:rPr>
                <w:szCs w:val="20"/>
              </w:rPr>
            </w:pPr>
          </w:p>
        </w:tc>
      </w:tr>
    </w:tbl>
    <w:p w14:paraId="027063F4" w14:textId="77777777" w:rsidR="003D4EA4" w:rsidRDefault="003D4EA4" w:rsidP="00603A08"/>
    <w:p w14:paraId="2CB72CBB" w14:textId="77777777" w:rsidR="003D4EA4" w:rsidRDefault="003D4EA4" w:rsidP="00603A08">
      <w:pPr>
        <w:pStyle w:val="Naslov1"/>
        <w:tabs>
          <w:tab w:val="left" w:pos="432"/>
        </w:tabs>
        <w:spacing w:line="288" w:lineRule="auto"/>
        <w:ind w:left="431" w:hanging="431"/>
      </w:pPr>
      <w:bookmarkStart w:id="34" w:name="_Toc8995654"/>
      <w:r w:rsidRPr="00F77CF8">
        <w:lastRenderedPageBreak/>
        <w:t>Analiza obstoječega stanja s prikazom potreb</w:t>
      </w:r>
      <w:bookmarkEnd w:id="32"/>
      <w:bookmarkEnd w:id="34"/>
    </w:p>
    <w:p w14:paraId="0A3BD868" w14:textId="77777777" w:rsidR="003D4EA4" w:rsidRPr="0027648A" w:rsidRDefault="003D4EA4" w:rsidP="00BD2D54">
      <w:pPr>
        <w:pStyle w:val="Naslov2"/>
      </w:pPr>
      <w:bookmarkStart w:id="35" w:name="_Toc8995655"/>
      <w:r>
        <w:t>Obstoječe stanje</w:t>
      </w:r>
      <w:bookmarkEnd w:id="35"/>
    </w:p>
    <w:p w14:paraId="34E9C96D" w14:textId="77777777" w:rsidR="003D4EA4" w:rsidRPr="0027648A" w:rsidRDefault="003D4EA4" w:rsidP="00BD2D54"/>
    <w:p w14:paraId="07E1248E" w14:textId="33569474" w:rsidR="003D4EA4" w:rsidRPr="007A1B83" w:rsidRDefault="003D4EA4" w:rsidP="005C2ECB">
      <w:pPr>
        <w:spacing w:after="120" w:line="288" w:lineRule="auto"/>
      </w:pPr>
      <w:r w:rsidRPr="007A1B83">
        <w:t>Pojem podjetniške</w:t>
      </w:r>
      <w:r w:rsidR="001B0705">
        <w:t xml:space="preserve"> (oz. poslovne)</w:t>
      </w:r>
      <w:r w:rsidRPr="007A1B83">
        <w:t xml:space="preserve"> cone je prvič javno opredelil </w:t>
      </w:r>
      <w:proofErr w:type="spellStart"/>
      <w:r w:rsidRPr="007A1B83">
        <w:t>Geoffrey</w:t>
      </w:r>
      <w:proofErr w:type="spellEnd"/>
      <w:r w:rsidRPr="007A1B83">
        <w:t xml:space="preserve"> Howe leta 1978, ko je v govoru za britansko konservativno stranko predlagal, da bi z ureditvijo zanimivega lokalnega okolja spodbudili ustanavljanje zasebnih podjetij (Butler, 1991, str. 27). Eden izmed vzrokov za začetek delovanja podjetij v conah je prav gotovo prostor. Ta je postajal vedno bolj zavirajoč dejavnik razvoja in ga je bilo treba čim racionaln</w:t>
      </w:r>
      <w:r>
        <w:t>eje</w:t>
      </w:r>
      <w:r w:rsidRPr="007A1B83">
        <w:t xml:space="preserve"> izkoristiti. Oblikovanje in priprava določenih področij oz. con za specifični dolgoročni namen je zato postajalo velikega pomena tako za prostorski, kakor tudi za gospodarski razvoj (Krešič, 1981, str. 63).</w:t>
      </w:r>
    </w:p>
    <w:p w14:paraId="634419C6" w14:textId="77777777" w:rsidR="003D4EA4" w:rsidRPr="007A1B83" w:rsidRDefault="003D4EA4" w:rsidP="005C2ECB">
      <w:pPr>
        <w:spacing w:after="120" w:line="288" w:lineRule="auto"/>
      </w:pPr>
      <w:r w:rsidRPr="007A1B83">
        <w:t>Kon</w:t>
      </w:r>
      <w:r>
        <w:t>e</w:t>
      </w:r>
      <w:r w:rsidRPr="007A1B83">
        <w:t xml:space="preserve">c sedemdesetih let so </w:t>
      </w:r>
      <w:r>
        <w:t xml:space="preserve">v </w:t>
      </w:r>
      <w:r w:rsidRPr="007A1B83">
        <w:t xml:space="preserve">ZDA po britanskem vzoru pričeli ustanavljati podjetniške cone v razvojno šibkih regijah. Možnost ustanavljanja so dobile regije z visoko nezaposlenostjo, nizkim dohodkom na prebivalca, z demografskimi problemi ipd. Perspektivnost posameznih območij se je povečala z naraščanjem števila malih in srednjih podjetij. Rečemo lahko, da so podjetniške cone predstavnik sodobnega </w:t>
      </w:r>
      <w:r>
        <w:t>s</w:t>
      </w:r>
      <w:r w:rsidRPr="007A1B83">
        <w:t>podbujanja razvoja, ki zamenjuje proračunsko generiranje finančnega kapitala v razvojno šibkih regijah z aktiviranjem in dolgoročnim angažiranjem potencialov tega območja.</w:t>
      </w:r>
    </w:p>
    <w:p w14:paraId="2BA856CD" w14:textId="77777777" w:rsidR="003D4EA4" w:rsidRPr="007A1B83" w:rsidRDefault="003D4EA4" w:rsidP="005C2ECB">
      <w:pPr>
        <w:spacing w:after="120" w:line="288" w:lineRule="auto"/>
        <w:rPr>
          <w:lang w:eastAsia="de-DE"/>
        </w:rPr>
      </w:pPr>
      <w:r w:rsidRPr="007A1B83">
        <w:rPr>
          <w:lang w:eastAsia="de-DE"/>
        </w:rPr>
        <w:t>Poslovne cone igrajo aktivno vlogo pri promociji podjetniške dejavnosti ter s tem pripomorejo k razvoju lokalnih skupnosti in regij v državi. Strategija podjetniškega razvoja in strategija povečevanj</w:t>
      </w:r>
      <w:r>
        <w:rPr>
          <w:lang w:eastAsia="de-DE"/>
        </w:rPr>
        <w:t>a</w:t>
      </w:r>
      <w:r w:rsidRPr="007A1B83">
        <w:rPr>
          <w:lang w:eastAsia="de-DE"/>
        </w:rPr>
        <w:t xml:space="preserve"> konkurenčne vrednosti državne ekonomije je med drugimi komponentami odvisna od razpoložljivosti lokacij po sprejemljivi ceni kot prioritetnega pogoja za nadaljnji ekonomski razvoj.</w:t>
      </w:r>
    </w:p>
    <w:p w14:paraId="2ACC5887" w14:textId="77777777" w:rsidR="003D4EA4" w:rsidRPr="007A1B83" w:rsidRDefault="003D4EA4" w:rsidP="005C2ECB">
      <w:pPr>
        <w:spacing w:after="120" w:line="288" w:lineRule="auto"/>
      </w:pPr>
      <w:r w:rsidRPr="007A1B83">
        <w:t xml:space="preserve">Pomemben dejavnik uspeha pri ustanavljanju poslovne cone je ustrezna ocena obstoječe lokalne infrastrukture v obliki materialnih, tehničnih in socialno-ekonomskih virov, pa tudi ponudba </w:t>
      </w:r>
      <w:r>
        <w:t xml:space="preserve">nekaterih </w:t>
      </w:r>
      <w:r w:rsidRPr="007A1B83">
        <w:t>spodbud in storitev podjetjem kot motivacij</w:t>
      </w:r>
      <w:r>
        <w:t>a</w:t>
      </w:r>
      <w:r w:rsidRPr="007A1B83">
        <w:t xml:space="preserve"> za preselitev v poslovno cono. Najpomembnejša spodbuda je po</w:t>
      </w:r>
      <w:r>
        <w:t xml:space="preserve"> </w:t>
      </w:r>
      <w:r w:rsidRPr="007A1B83">
        <w:t>navadi ekonomske narave, t. j. nizka cena za pridobitev lastništva zemljišča ali objekta, pa tudi vse neposredne ali posredne oblike finančne pomoči.</w:t>
      </w:r>
    </w:p>
    <w:p w14:paraId="7C6D0696" w14:textId="77777777" w:rsidR="003D4EA4" w:rsidRPr="007A1B83" w:rsidRDefault="003D4EA4" w:rsidP="005C2ECB">
      <w:pPr>
        <w:spacing w:after="120" w:line="288" w:lineRule="auto"/>
      </w:pPr>
      <w:r w:rsidRPr="007A1B83">
        <w:t xml:space="preserve">V letu 1997 je bilo v Sloveniji 92 lokacij, ki jih lokalne skupnosti </w:t>
      </w:r>
      <w:r>
        <w:t>imenujejo</w:t>
      </w:r>
      <w:r w:rsidRPr="007A1B83">
        <w:t xml:space="preserve"> podjetniško</w:t>
      </w:r>
      <w:r>
        <w:t>-</w:t>
      </w:r>
      <w:r w:rsidRPr="007A1B83">
        <w:t xml:space="preserve">obrtne cone </w:t>
      </w:r>
      <w:r>
        <w:t xml:space="preserve">(PC) </w:t>
      </w:r>
      <w:r w:rsidRPr="007A1B83">
        <w:t>ali jih označujejo s temu podobnimi izrazi. Te cone so večinoma majhnega obsega, saj polovica con ne presega 5 hektarjev, prevladujoča dejavnost v njih je trgovina in storitve, preostala polovica pa so proizvodne dejavnosti. Večina PC v Sloveniji je nastala v zadnjem desetletju. Nosilci izgradnje PC so večinoma lokalne skupnosti v sodelovanju s podjetji. Največ težav se pojavlja na področju financiranja izgradnje, organizacije in upravljanja.</w:t>
      </w:r>
    </w:p>
    <w:p w14:paraId="7DA296A2" w14:textId="77777777" w:rsidR="003D4EA4" w:rsidRPr="005C2ECB" w:rsidRDefault="003D4EA4" w:rsidP="005C2ECB">
      <w:pPr>
        <w:spacing w:after="120" w:line="288" w:lineRule="auto"/>
        <w:rPr>
          <w:rFonts w:cs="Arial"/>
          <w:szCs w:val="20"/>
          <w:lang w:eastAsia="en-US"/>
        </w:rPr>
      </w:pPr>
      <w:r w:rsidRPr="007A1B83">
        <w:t xml:space="preserve">Te </w:t>
      </w:r>
      <w:r>
        <w:t>podjetniško-</w:t>
      </w:r>
      <w:r w:rsidRPr="007A1B83">
        <w:t xml:space="preserve">obrtne cone so bile locirane v 51 občinah, kar je 34,7 % vseh slovenskih občin. Njihova </w:t>
      </w:r>
      <w:r w:rsidRPr="005C2ECB">
        <w:rPr>
          <w:rFonts w:cs="Arial"/>
          <w:szCs w:val="20"/>
        </w:rPr>
        <w:t>razvrstitev v prostoru je dokaj enakomerna, s tem da je zaznati večjo koncentracijo v pasu od Dolenjske proti Ljubljani, ob Obali, v delu Notranjske in Mariboru z okolico.</w:t>
      </w:r>
      <w:r w:rsidRPr="005C2ECB">
        <w:rPr>
          <w:rFonts w:cs="Arial"/>
          <w:szCs w:val="20"/>
          <w:lang w:eastAsia="en-US"/>
        </w:rPr>
        <w:t xml:space="preserve"> V raziskavi je bilo ugotovljeno, da se v Sloveniji načrtuje izgradnja dodatnih 154 podjetniških con v 93 občinah.</w:t>
      </w:r>
    </w:p>
    <w:p w14:paraId="6179C5A7" w14:textId="77777777" w:rsidR="003D4EA4" w:rsidRPr="007A1B83" w:rsidRDefault="003D4EA4" w:rsidP="005C2ECB">
      <w:pPr>
        <w:spacing w:after="120" w:line="288" w:lineRule="auto"/>
      </w:pPr>
      <w:r>
        <w:rPr>
          <w:rFonts w:cs="Tahoma"/>
        </w:rPr>
        <w:t>Ena prednostnih nalog Občine je tudi</w:t>
      </w:r>
      <w:r w:rsidRPr="007A1B83">
        <w:rPr>
          <w:rFonts w:cs="Tahoma"/>
        </w:rPr>
        <w:t xml:space="preserve"> oblikovanje novih poslovnih con in posledično koncentriranje </w:t>
      </w:r>
      <w:r w:rsidRPr="007A1B83">
        <w:t>gospodarske dejavnost na lokacijah</w:t>
      </w:r>
      <w:r>
        <w:t>,</w:t>
      </w:r>
      <w:r w:rsidRPr="007A1B83">
        <w:t xml:space="preserve"> primernih gospodarski dejavnosti – v poslovnih conah. </w:t>
      </w:r>
    </w:p>
    <w:p w14:paraId="17A07ACD" w14:textId="77777777" w:rsidR="003D4EA4" w:rsidRPr="007A1B83" w:rsidRDefault="003D4EA4" w:rsidP="005C2ECB">
      <w:pPr>
        <w:spacing w:after="120" w:line="288" w:lineRule="auto"/>
      </w:pPr>
      <w:r w:rsidRPr="007A1B83">
        <w:t>Razlog za investicijo so gospodarski učinki, ekološki in razvojni uči</w:t>
      </w:r>
      <w:r>
        <w:t>nki, ki jih daje poslovna cona</w:t>
      </w:r>
      <w:r w:rsidRPr="007A1B83">
        <w:t xml:space="preserve">. </w:t>
      </w:r>
    </w:p>
    <w:p w14:paraId="6212C851" w14:textId="77777777" w:rsidR="00817AE2" w:rsidRPr="00817AE2" w:rsidRDefault="00817AE2" w:rsidP="00817AE2">
      <w:pPr>
        <w:spacing w:after="120" w:line="288" w:lineRule="auto"/>
        <w:rPr>
          <w:rFonts w:cs="Arial"/>
          <w:szCs w:val="20"/>
        </w:rPr>
      </w:pPr>
      <w:r w:rsidRPr="00817AE2">
        <w:rPr>
          <w:rFonts w:cs="Arial"/>
          <w:szCs w:val="20"/>
        </w:rPr>
        <w:t>Investicijski projekt Gradnja poslovno komunalne infrastrukture v poslovni coni Ravne omogoča nadaljnje pogoje za razvoj industrijsko-obrtne ter intelektualne poslovne dejavnosti v obravnavanih območjih in je le eden od projektov, ki jih občina izvaja za dosego lastnih strateških ciljev. V tem pogledu je stroka že od leta 1985 dolgoročno opredeljevala in načrtovala storitvene dejavnosti na tej lokaciji. Možno je trditi, da so se strateški cilji občine glede poslovne cone v času tridesetih let spreminjali le v pogledih obsega teritorija, ki naj bi ga poslovna cona obsegala, oz. njegove širitve, ne pa v pogledu ciljev, ki opredeljujejo skrb za povečanje obsega naložb v javno gospodarsko infrastrukturo in gospodarski razvoj.</w:t>
      </w:r>
    </w:p>
    <w:p w14:paraId="6419DC48" w14:textId="18B416A6" w:rsidR="003D4EA4" w:rsidRPr="007A1B83" w:rsidRDefault="00817AE2" w:rsidP="00817AE2">
      <w:pPr>
        <w:spacing w:after="120" w:line="288" w:lineRule="auto"/>
        <w:rPr>
          <w:rFonts w:cs="Arial"/>
          <w:szCs w:val="20"/>
        </w:rPr>
      </w:pPr>
      <w:r w:rsidRPr="00817AE2">
        <w:rPr>
          <w:rFonts w:cs="Arial"/>
          <w:szCs w:val="20"/>
        </w:rPr>
        <w:lastRenderedPageBreak/>
        <w:t>Skladno s tako strategijo je občina s posameznimi investicijskimi projekti v skladu s povpraševanjem in razpoložljivimi finančnimi viri postopoma na taktičnem nivoju začela realizirati celovit projekt. Posamezni projekti so bili podprti z investicijsko tehnično dokumentacijo v obliki dokumentov identifikacije investicijskega projekta, investicijskih elaboratov, upravne dokumentacije in izvedbenih projektov.</w:t>
      </w:r>
      <w:r w:rsidR="003D4EA4" w:rsidRPr="007A1B83">
        <w:rPr>
          <w:rFonts w:cs="Arial"/>
          <w:szCs w:val="20"/>
        </w:rPr>
        <w:t xml:space="preserve"> </w:t>
      </w:r>
    </w:p>
    <w:p w14:paraId="4F24B0AA" w14:textId="77777777" w:rsidR="003D4EA4" w:rsidRDefault="003D4EA4" w:rsidP="00BD2D54">
      <w:pPr>
        <w:spacing w:after="120" w:line="288" w:lineRule="auto"/>
        <w:rPr>
          <w:rFonts w:cs="Arial"/>
          <w:szCs w:val="20"/>
        </w:rPr>
      </w:pPr>
    </w:p>
    <w:p w14:paraId="4D9A42EC" w14:textId="2E86F767" w:rsidR="003D4EA4" w:rsidRPr="00B42BEC" w:rsidRDefault="003D4EA4" w:rsidP="00B42BEC">
      <w:pPr>
        <w:pStyle w:val="Naslov3"/>
        <w:spacing w:before="0" w:after="120" w:line="288" w:lineRule="auto"/>
        <w:rPr>
          <w:i/>
          <w:iCs/>
          <w:color w:val="0000FF"/>
          <w:sz w:val="20"/>
        </w:rPr>
      </w:pPr>
      <w:bookmarkStart w:id="36" w:name="_Toc456612236"/>
      <w:bookmarkStart w:id="37" w:name="_Toc8995656"/>
      <w:r w:rsidRPr="00B42BEC">
        <w:rPr>
          <w:i/>
          <w:iCs/>
          <w:color w:val="0000FF"/>
          <w:sz w:val="20"/>
        </w:rPr>
        <w:t xml:space="preserve">Poslovne cone v </w:t>
      </w:r>
      <w:bookmarkEnd w:id="36"/>
      <w:r w:rsidR="00817AE2">
        <w:rPr>
          <w:i/>
          <w:iCs/>
          <w:color w:val="0000FF"/>
          <w:sz w:val="20"/>
        </w:rPr>
        <w:t>Ravnah</w:t>
      </w:r>
      <w:bookmarkEnd w:id="37"/>
    </w:p>
    <w:p w14:paraId="7E4253CE" w14:textId="09C53D0E" w:rsidR="00817AE2" w:rsidRPr="00817AE2" w:rsidRDefault="00817AE2" w:rsidP="00817AE2">
      <w:pPr>
        <w:spacing w:after="120" w:line="288" w:lineRule="auto"/>
        <w:rPr>
          <w:rFonts w:cs="Arial"/>
          <w:szCs w:val="20"/>
        </w:rPr>
      </w:pPr>
      <w:r w:rsidRPr="00817AE2">
        <w:rPr>
          <w:rFonts w:cs="Arial"/>
          <w:szCs w:val="20"/>
        </w:rPr>
        <w:t>Z dosedanjo ureditvijo Poslovne cone Ravne je Občina Ravne na Koroškem že zagotovila nova, velika komunalno opremljena področja, ki zagotavljajo razvoj delujočih družb in vstop novim podjetnikom v območje Poslovne cone Ravne. Z navedeno investicijo je Občina že realizirala izvajanje strateških usmeritev države na področju gospodarske razvojne infrastrukture, ki je bila opredeljena v nacionalnih dokumentih, v programskem obdobju 2007</w:t>
      </w:r>
      <w:r>
        <w:rPr>
          <w:rFonts w:cs="Arial"/>
          <w:szCs w:val="20"/>
        </w:rPr>
        <w:t>—</w:t>
      </w:r>
      <w:r w:rsidRPr="00817AE2">
        <w:rPr>
          <w:rFonts w:cs="Arial"/>
          <w:szCs w:val="20"/>
        </w:rPr>
        <w:t>2013.</w:t>
      </w:r>
    </w:p>
    <w:p w14:paraId="2EA8F01A" w14:textId="020661E0" w:rsidR="00817AE2" w:rsidRDefault="00817AE2" w:rsidP="00817AE2">
      <w:pPr>
        <w:spacing w:after="120" w:line="288" w:lineRule="auto"/>
        <w:rPr>
          <w:rFonts w:cs="Arial"/>
          <w:szCs w:val="20"/>
        </w:rPr>
      </w:pPr>
      <w:r w:rsidRPr="00817AE2">
        <w:rPr>
          <w:rFonts w:cs="Arial"/>
          <w:szCs w:val="20"/>
        </w:rPr>
        <w:t>Predvideni investicijski projekt Gradnja poslovno komunalne infras</w:t>
      </w:r>
      <w:r w:rsidR="00510FE7">
        <w:rPr>
          <w:rFonts w:cs="Arial"/>
          <w:szCs w:val="20"/>
        </w:rPr>
        <w:t xml:space="preserve">trukture v Poslovni coni Ravne </w:t>
      </w:r>
      <w:r w:rsidRPr="00817AE2">
        <w:rPr>
          <w:rFonts w:cs="Arial"/>
          <w:szCs w:val="20"/>
        </w:rPr>
        <w:t>omogoča pogoje za nadaljnji razvoj industrijsko - obrtne ter intelektualne poslovne dejavnosti v Občini Ravne na Koroškem.</w:t>
      </w:r>
    </w:p>
    <w:p w14:paraId="35F4FE25" w14:textId="16FCC7F8" w:rsidR="00847D09" w:rsidRPr="00847D09" w:rsidRDefault="00847D09" w:rsidP="00847D09">
      <w:pPr>
        <w:pStyle w:val="Default"/>
        <w:spacing w:after="120" w:line="288" w:lineRule="auto"/>
        <w:jc w:val="both"/>
        <w:rPr>
          <w:sz w:val="20"/>
          <w:szCs w:val="20"/>
        </w:rPr>
      </w:pPr>
      <w:r w:rsidRPr="00847D09">
        <w:rPr>
          <w:sz w:val="20"/>
          <w:szCs w:val="20"/>
        </w:rPr>
        <w:t>Na območju občine Ravne na Koroške se nahaja poslovna cona</w:t>
      </w:r>
      <w:r w:rsidR="00544E9C">
        <w:rPr>
          <w:sz w:val="20"/>
          <w:szCs w:val="20"/>
        </w:rPr>
        <w:t>, katere s</w:t>
      </w:r>
      <w:r w:rsidRPr="00847D09">
        <w:rPr>
          <w:sz w:val="20"/>
          <w:szCs w:val="20"/>
        </w:rPr>
        <w:t>kupna površina znaša cca 92,1 ha.</w:t>
      </w:r>
    </w:p>
    <w:p w14:paraId="68867345" w14:textId="24C6D2DF" w:rsidR="00847D09" w:rsidRPr="00847D09" w:rsidRDefault="00847D09" w:rsidP="00847D09">
      <w:pPr>
        <w:pStyle w:val="Default"/>
        <w:spacing w:after="120" w:line="288" w:lineRule="auto"/>
        <w:jc w:val="both"/>
        <w:rPr>
          <w:sz w:val="20"/>
          <w:szCs w:val="20"/>
        </w:rPr>
      </w:pPr>
      <w:r w:rsidRPr="00847D09">
        <w:rPr>
          <w:sz w:val="20"/>
          <w:szCs w:val="20"/>
        </w:rPr>
        <w:t xml:space="preserve">Zasedenost </w:t>
      </w:r>
      <w:r w:rsidR="00B35BA4">
        <w:rPr>
          <w:sz w:val="20"/>
          <w:szCs w:val="20"/>
        </w:rPr>
        <w:t xml:space="preserve">celotne </w:t>
      </w:r>
      <w:r w:rsidRPr="00847D09">
        <w:rPr>
          <w:sz w:val="20"/>
          <w:szCs w:val="20"/>
        </w:rPr>
        <w:t>poslovne cone v občini je predstavljena v tabeli v nadaljevanju: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68"/>
        <w:gridCol w:w="2263"/>
        <w:gridCol w:w="2265"/>
        <w:gridCol w:w="2264"/>
      </w:tblGrid>
      <w:tr w:rsidR="00847D09" w:rsidRPr="00847D09" w14:paraId="6A7A6515" w14:textId="77777777" w:rsidTr="00E84130">
        <w:tc>
          <w:tcPr>
            <w:tcW w:w="2268" w:type="dxa"/>
          </w:tcPr>
          <w:p w14:paraId="09010313" w14:textId="77777777" w:rsidR="00847D09" w:rsidRPr="00847D09" w:rsidRDefault="00847D09" w:rsidP="00847D09">
            <w:pPr>
              <w:pStyle w:val="Default"/>
              <w:spacing w:after="120" w:line="288" w:lineRule="auto"/>
              <w:jc w:val="both"/>
              <w:rPr>
                <w:sz w:val="18"/>
                <w:szCs w:val="20"/>
              </w:rPr>
            </w:pPr>
            <w:r w:rsidRPr="00847D09">
              <w:rPr>
                <w:sz w:val="18"/>
                <w:szCs w:val="20"/>
              </w:rPr>
              <w:t>Poslovna cona</w:t>
            </w:r>
          </w:p>
        </w:tc>
        <w:tc>
          <w:tcPr>
            <w:tcW w:w="2263" w:type="dxa"/>
          </w:tcPr>
          <w:p w14:paraId="06DF9DB0" w14:textId="77777777" w:rsidR="00847D09" w:rsidRPr="00847D09" w:rsidRDefault="00847D09" w:rsidP="00847D09">
            <w:pPr>
              <w:pStyle w:val="Default"/>
              <w:spacing w:after="120" w:line="288" w:lineRule="auto"/>
              <w:jc w:val="both"/>
              <w:rPr>
                <w:sz w:val="18"/>
                <w:szCs w:val="20"/>
              </w:rPr>
            </w:pPr>
            <w:r w:rsidRPr="00847D09">
              <w:rPr>
                <w:sz w:val="18"/>
                <w:szCs w:val="20"/>
              </w:rPr>
              <w:t>Površina (m</w:t>
            </w:r>
            <w:r w:rsidRPr="00847D09">
              <w:rPr>
                <w:sz w:val="18"/>
                <w:szCs w:val="20"/>
                <w:vertAlign w:val="superscript"/>
              </w:rPr>
              <w:t>2</w:t>
            </w:r>
            <w:r w:rsidRPr="00847D09">
              <w:rPr>
                <w:sz w:val="18"/>
                <w:szCs w:val="20"/>
              </w:rPr>
              <w:t>)</w:t>
            </w:r>
          </w:p>
        </w:tc>
        <w:tc>
          <w:tcPr>
            <w:tcW w:w="2265" w:type="dxa"/>
          </w:tcPr>
          <w:p w14:paraId="4BB11BBD" w14:textId="19F7BF96" w:rsidR="00847D09" w:rsidRPr="00847D09" w:rsidRDefault="00847D09" w:rsidP="00847D09">
            <w:pPr>
              <w:pStyle w:val="Default"/>
              <w:spacing w:after="120" w:line="288" w:lineRule="auto"/>
              <w:jc w:val="both"/>
              <w:rPr>
                <w:sz w:val="18"/>
                <w:szCs w:val="20"/>
              </w:rPr>
            </w:pPr>
            <w:r w:rsidRPr="00847D09">
              <w:rPr>
                <w:sz w:val="18"/>
                <w:szCs w:val="20"/>
              </w:rPr>
              <w:t>Zasedenost (m</w:t>
            </w:r>
            <w:r w:rsidRPr="00847D09">
              <w:rPr>
                <w:sz w:val="18"/>
                <w:szCs w:val="20"/>
                <w:vertAlign w:val="superscript"/>
              </w:rPr>
              <w:t>2</w:t>
            </w:r>
            <w:r w:rsidRPr="00847D09">
              <w:rPr>
                <w:sz w:val="18"/>
                <w:szCs w:val="20"/>
              </w:rPr>
              <w:t>)</w:t>
            </w:r>
          </w:p>
        </w:tc>
        <w:tc>
          <w:tcPr>
            <w:tcW w:w="2264" w:type="dxa"/>
          </w:tcPr>
          <w:p w14:paraId="64820157" w14:textId="7141C6BE" w:rsidR="00847D09" w:rsidRPr="00847D09" w:rsidRDefault="00847D09" w:rsidP="00847D09">
            <w:pPr>
              <w:pStyle w:val="Default"/>
              <w:spacing w:after="120" w:line="288" w:lineRule="auto"/>
              <w:jc w:val="both"/>
              <w:rPr>
                <w:sz w:val="18"/>
                <w:szCs w:val="20"/>
              </w:rPr>
            </w:pPr>
            <w:r w:rsidRPr="00847D09">
              <w:rPr>
                <w:sz w:val="18"/>
                <w:szCs w:val="20"/>
              </w:rPr>
              <w:t>Zasedenost (m</w:t>
            </w:r>
            <w:r w:rsidRPr="00847D09">
              <w:rPr>
                <w:sz w:val="18"/>
                <w:szCs w:val="20"/>
                <w:vertAlign w:val="superscript"/>
              </w:rPr>
              <w:t>2</w:t>
            </w:r>
            <w:r w:rsidRPr="00847D09">
              <w:rPr>
                <w:sz w:val="18"/>
                <w:szCs w:val="20"/>
              </w:rPr>
              <w:t>)</w:t>
            </w:r>
          </w:p>
        </w:tc>
      </w:tr>
      <w:tr w:rsidR="00847D09" w:rsidRPr="00847D09" w14:paraId="1F3BF794" w14:textId="77777777" w:rsidTr="00E84130">
        <w:tc>
          <w:tcPr>
            <w:tcW w:w="2268" w:type="dxa"/>
          </w:tcPr>
          <w:p w14:paraId="7484C7D8" w14:textId="77777777" w:rsidR="00847D09" w:rsidRPr="00847D09" w:rsidRDefault="00847D09" w:rsidP="00847D09">
            <w:pPr>
              <w:pStyle w:val="Default"/>
              <w:spacing w:after="120" w:line="288" w:lineRule="auto"/>
              <w:jc w:val="both"/>
              <w:rPr>
                <w:sz w:val="18"/>
                <w:szCs w:val="20"/>
              </w:rPr>
            </w:pPr>
            <w:r w:rsidRPr="00847D09">
              <w:rPr>
                <w:sz w:val="18"/>
                <w:szCs w:val="20"/>
              </w:rPr>
              <w:t xml:space="preserve">PC Ravne </w:t>
            </w:r>
          </w:p>
        </w:tc>
        <w:tc>
          <w:tcPr>
            <w:tcW w:w="2263" w:type="dxa"/>
          </w:tcPr>
          <w:p w14:paraId="24F394EB" w14:textId="77777777" w:rsidR="00847D09" w:rsidRPr="00847D09" w:rsidRDefault="00847D09" w:rsidP="00847D09">
            <w:pPr>
              <w:pStyle w:val="Default"/>
              <w:spacing w:after="120" w:line="288" w:lineRule="auto"/>
              <w:jc w:val="both"/>
              <w:rPr>
                <w:sz w:val="18"/>
                <w:szCs w:val="20"/>
              </w:rPr>
            </w:pPr>
            <w:r w:rsidRPr="00847D09">
              <w:rPr>
                <w:sz w:val="18"/>
                <w:szCs w:val="20"/>
              </w:rPr>
              <w:t>921.500</w:t>
            </w:r>
          </w:p>
        </w:tc>
        <w:tc>
          <w:tcPr>
            <w:tcW w:w="2265" w:type="dxa"/>
            <w:vAlign w:val="center"/>
          </w:tcPr>
          <w:p w14:paraId="2FA4C121" w14:textId="77777777" w:rsidR="00847D09" w:rsidRPr="00847D09" w:rsidRDefault="00847D09" w:rsidP="00847D09">
            <w:pPr>
              <w:pStyle w:val="Default"/>
              <w:spacing w:after="120" w:line="288" w:lineRule="auto"/>
              <w:jc w:val="both"/>
              <w:rPr>
                <w:sz w:val="18"/>
                <w:szCs w:val="20"/>
              </w:rPr>
            </w:pPr>
            <w:r w:rsidRPr="00847D09">
              <w:rPr>
                <w:sz w:val="18"/>
                <w:szCs w:val="20"/>
              </w:rPr>
              <w:t>795.000</w:t>
            </w:r>
          </w:p>
        </w:tc>
        <w:tc>
          <w:tcPr>
            <w:tcW w:w="2264" w:type="dxa"/>
          </w:tcPr>
          <w:p w14:paraId="5E91ECF2" w14:textId="77777777" w:rsidR="00847D09" w:rsidRPr="00847D09" w:rsidRDefault="00847D09" w:rsidP="00847D09">
            <w:pPr>
              <w:pStyle w:val="Default"/>
              <w:spacing w:after="120" w:line="288" w:lineRule="auto"/>
              <w:jc w:val="both"/>
              <w:rPr>
                <w:sz w:val="18"/>
                <w:szCs w:val="20"/>
              </w:rPr>
            </w:pPr>
            <w:r w:rsidRPr="00847D09">
              <w:rPr>
                <w:sz w:val="18"/>
                <w:szCs w:val="20"/>
              </w:rPr>
              <w:t>86</w:t>
            </w:r>
          </w:p>
        </w:tc>
      </w:tr>
    </w:tbl>
    <w:p w14:paraId="5A959F50" w14:textId="52926251" w:rsidR="00847D09" w:rsidRPr="008F35CE" w:rsidRDefault="00847D09" w:rsidP="00847D09">
      <w:pPr>
        <w:pStyle w:val="Default"/>
        <w:spacing w:after="120" w:line="288" w:lineRule="auto"/>
        <w:jc w:val="both"/>
        <w:rPr>
          <w:sz w:val="20"/>
          <w:szCs w:val="20"/>
        </w:rPr>
      </w:pPr>
      <w:r w:rsidRPr="00847D09">
        <w:rPr>
          <w:sz w:val="20"/>
          <w:szCs w:val="20"/>
        </w:rPr>
        <w:t xml:space="preserve">Vir: Regionalni razvoji program za </w:t>
      </w:r>
      <w:r w:rsidR="00332808">
        <w:rPr>
          <w:sz w:val="20"/>
          <w:szCs w:val="20"/>
        </w:rPr>
        <w:t>Koroško razvojno regijo 2014—202</w:t>
      </w:r>
      <w:r w:rsidRPr="00847D09">
        <w:rPr>
          <w:sz w:val="20"/>
          <w:szCs w:val="20"/>
        </w:rPr>
        <w:t xml:space="preserve">0, RRA Koroška, d.o.o., december </w:t>
      </w:r>
      <w:r w:rsidRPr="008F35CE">
        <w:rPr>
          <w:sz w:val="20"/>
          <w:szCs w:val="20"/>
        </w:rPr>
        <w:t>2014 in podatki Občine Ravne na Koroškem.</w:t>
      </w:r>
    </w:p>
    <w:p w14:paraId="370377BE" w14:textId="5593A059" w:rsidR="00B35BA4" w:rsidRDefault="00B35BA4" w:rsidP="00847D09">
      <w:pPr>
        <w:pStyle w:val="Default"/>
        <w:spacing w:after="120" w:line="288" w:lineRule="auto"/>
        <w:jc w:val="both"/>
        <w:rPr>
          <w:sz w:val="20"/>
          <w:szCs w:val="20"/>
        </w:rPr>
      </w:pPr>
      <w:r w:rsidRPr="00663907">
        <w:rPr>
          <w:sz w:val="20"/>
          <w:szCs w:val="20"/>
        </w:rPr>
        <w:t>Slika: Prikaz celotnega območja poslovne cone</w:t>
      </w:r>
    </w:p>
    <w:p w14:paraId="7A9480FC" w14:textId="394C3F61" w:rsidR="00B35BA4" w:rsidRDefault="00663907" w:rsidP="00847D09">
      <w:pPr>
        <w:pStyle w:val="Default"/>
        <w:spacing w:after="120" w:line="288" w:lineRule="auto"/>
        <w:jc w:val="both"/>
        <w:rPr>
          <w:sz w:val="20"/>
          <w:szCs w:val="20"/>
        </w:rPr>
      </w:pPr>
      <w:bookmarkStart w:id="38" w:name="_GoBack"/>
      <w:r>
        <w:rPr>
          <w:noProof/>
          <w:sz w:val="20"/>
          <w:szCs w:val="20"/>
          <w:lang w:eastAsia="sl-SI"/>
        </w:rPr>
        <w:drawing>
          <wp:inline distT="0" distB="0" distL="0" distR="0" wp14:anchorId="3D2833CC" wp14:editId="19E4A179">
            <wp:extent cx="5842000" cy="3659505"/>
            <wp:effectExtent l="0" t="0" r="6350" b="0"/>
            <wp:docPr id="34" name="Slika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160C615.tmp"/>
                    <pic:cNvPicPr/>
                  </pic:nvPicPr>
                  <pic:blipFill>
                    <a:blip r:embed="rId18" cstate="email">
                      <a:extLst>
                        <a:ext uri="{28A0092B-C50C-407E-A947-70E740481C1C}">
                          <a14:useLocalDpi xmlns:a14="http://schemas.microsoft.com/office/drawing/2010/main"/>
                        </a:ext>
                      </a:extLst>
                    </a:blip>
                    <a:stretch>
                      <a:fillRect/>
                    </a:stretch>
                  </pic:blipFill>
                  <pic:spPr>
                    <a:xfrm>
                      <a:off x="0" y="0"/>
                      <a:ext cx="5842000" cy="3659505"/>
                    </a:xfrm>
                    <a:prstGeom prst="rect">
                      <a:avLst/>
                    </a:prstGeom>
                  </pic:spPr>
                </pic:pic>
              </a:graphicData>
            </a:graphic>
          </wp:inline>
        </w:drawing>
      </w:r>
      <w:bookmarkEnd w:id="38"/>
      <w:r w:rsidR="00B35BA4" w:rsidRPr="00355BB8">
        <w:rPr>
          <w:noProof/>
          <w:sz w:val="20"/>
          <w:szCs w:val="20"/>
          <w:lang w:eastAsia="sl-SI"/>
        </w:rPr>
        <mc:AlternateContent>
          <mc:Choice Requires="wps">
            <w:drawing>
              <wp:anchor distT="0" distB="0" distL="114300" distR="114300" simplePos="0" relativeHeight="251664384" behindDoc="0" locked="0" layoutInCell="1" allowOverlap="1" wp14:anchorId="69D2FBB6" wp14:editId="1D3CD044">
                <wp:simplePos x="0" y="0"/>
                <wp:positionH relativeFrom="column">
                  <wp:posOffset>813435</wp:posOffset>
                </wp:positionH>
                <wp:positionV relativeFrom="paragraph">
                  <wp:posOffset>1468120</wp:posOffset>
                </wp:positionV>
                <wp:extent cx="295275" cy="276225"/>
                <wp:effectExtent l="0" t="0" r="0" b="0"/>
                <wp:wrapNone/>
                <wp:docPr id="2" name="Pravokotnik 2"/>
                <wp:cNvGraphicFramePr/>
                <a:graphic xmlns:a="http://schemas.openxmlformats.org/drawingml/2006/main">
                  <a:graphicData uri="http://schemas.microsoft.com/office/word/2010/wordprocessingShape">
                    <wps:wsp>
                      <wps:cNvSpPr/>
                      <wps:spPr>
                        <a:xfrm>
                          <a:off x="0" y="0"/>
                          <a:ext cx="295275" cy="2762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CE189BB" w14:textId="49A01CDE" w:rsidR="00DF23EA" w:rsidRPr="00355BB8" w:rsidRDefault="00DF23EA" w:rsidP="00663907">
                            <w:pPr>
                              <w:rPr>
                                <w:b/>
                                <w:color w:val="000000" w:themeColor="text1"/>
                                <w:sz w:val="22"/>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D2FBB6" id="Pravokotnik 2" o:spid="_x0000_s1027" style="position:absolute;left:0;text-align:left;margin-left:64.05pt;margin-top:115.6pt;width:23.25pt;height:21.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" filled="f" stroked="f" strokeweight="2pt">
                <v:textbox>
                  <w:txbxContent>
                    <w:p w14:paraId="7CE189BB" w14:textId="49A01CDE" w:rsidR="00DF23EA" w:rsidRPr="00355BB8" w:rsidRDefault="00DF23EA" w:rsidP="00663907">
                      <w:pPr>
                        <w:rPr>
                          <w:b/>
                          <w:color w:val="000000" w:themeColor="text1"/>
                          <w:sz w:val="22"/>
                          <w:szCs w:val="22"/>
                        </w:rPr>
                      </w:pPr>
                    </w:p>
                  </w:txbxContent>
                </v:textbox>
              </v:rect>
            </w:pict>
          </mc:Fallback>
        </mc:AlternateContent>
      </w:r>
    </w:p>
    <w:p w14:paraId="759B3D35" w14:textId="5F881AE7" w:rsidR="00774A6E" w:rsidRDefault="00774A6E" w:rsidP="00847D09">
      <w:pPr>
        <w:pStyle w:val="Default"/>
        <w:spacing w:after="120" w:line="288" w:lineRule="auto"/>
        <w:jc w:val="both"/>
        <w:rPr>
          <w:sz w:val="20"/>
          <w:szCs w:val="20"/>
        </w:rPr>
      </w:pPr>
      <w:r>
        <w:rPr>
          <w:sz w:val="20"/>
          <w:szCs w:val="20"/>
        </w:rPr>
        <w:t xml:space="preserve">Vir: Idejna zasnova </w:t>
      </w:r>
    </w:p>
    <w:p w14:paraId="5B2EF512" w14:textId="77777777" w:rsidR="00847D09" w:rsidRDefault="00847D09" w:rsidP="00847D09">
      <w:pPr>
        <w:pStyle w:val="Default"/>
        <w:spacing w:after="120" w:line="288" w:lineRule="auto"/>
        <w:jc w:val="both"/>
        <w:rPr>
          <w:sz w:val="20"/>
          <w:szCs w:val="20"/>
        </w:rPr>
      </w:pPr>
      <w:r w:rsidRPr="00847D09">
        <w:rPr>
          <w:sz w:val="20"/>
          <w:szCs w:val="20"/>
        </w:rPr>
        <w:lastRenderedPageBreak/>
        <w:t>Na podlagi zgornjih podatkov se ugotavlja, da je poslovna cona v občini Ravne na Koroškem v povprečju zasedene 86 %.</w:t>
      </w:r>
    </w:p>
    <w:p w14:paraId="40A638EE" w14:textId="77777777" w:rsidR="003D4EA4" w:rsidRPr="0027648A" w:rsidRDefault="003D4EA4" w:rsidP="00BD2D54">
      <w:pPr>
        <w:spacing w:after="120" w:line="288" w:lineRule="auto"/>
        <w:rPr>
          <w:rFonts w:cs="Arial"/>
          <w:szCs w:val="20"/>
        </w:rPr>
      </w:pPr>
    </w:p>
    <w:p w14:paraId="43E2E3CB" w14:textId="77777777" w:rsidR="003D4EA4" w:rsidRPr="00E9742A" w:rsidRDefault="003D4EA4" w:rsidP="00410AE8">
      <w:pPr>
        <w:pStyle w:val="Naslov3"/>
        <w:spacing w:before="0" w:after="120" w:line="288" w:lineRule="auto"/>
        <w:rPr>
          <w:i/>
          <w:iCs/>
          <w:color w:val="0000FF"/>
          <w:sz w:val="20"/>
        </w:rPr>
      </w:pPr>
      <w:bookmarkStart w:id="39" w:name="_Toc170032488"/>
      <w:bookmarkStart w:id="40" w:name="_Toc172531051"/>
      <w:bookmarkStart w:id="41" w:name="_Toc266702044"/>
      <w:bookmarkStart w:id="42" w:name="_Toc8995657"/>
      <w:r>
        <w:rPr>
          <w:i/>
          <w:iCs/>
          <w:color w:val="0000FF"/>
          <w:sz w:val="20"/>
        </w:rPr>
        <w:t>G</w:t>
      </w:r>
      <w:r w:rsidRPr="00E9742A">
        <w:rPr>
          <w:i/>
          <w:iCs/>
          <w:color w:val="0000FF"/>
          <w:sz w:val="20"/>
        </w:rPr>
        <w:t>ospodarstvo</w:t>
      </w:r>
      <w:bookmarkEnd w:id="39"/>
      <w:bookmarkEnd w:id="40"/>
      <w:bookmarkEnd w:id="41"/>
      <w:bookmarkEnd w:id="42"/>
    </w:p>
    <w:p w14:paraId="54FE424A" w14:textId="2C7AEEF7" w:rsidR="00847D09" w:rsidRPr="00847D09" w:rsidRDefault="00847D09" w:rsidP="00847D09">
      <w:pPr>
        <w:spacing w:after="120" w:line="288" w:lineRule="auto"/>
        <w:rPr>
          <w:rFonts w:cs="Arial"/>
          <w:szCs w:val="20"/>
        </w:rPr>
      </w:pPr>
      <w:r w:rsidRPr="00847D09">
        <w:rPr>
          <w:rFonts w:cs="Arial"/>
          <w:szCs w:val="20"/>
        </w:rPr>
        <w:t>Izgradnja poslovnih con</w:t>
      </w:r>
      <w:r w:rsidR="00332808">
        <w:rPr>
          <w:rFonts w:cs="Arial"/>
          <w:szCs w:val="20"/>
        </w:rPr>
        <w:t xml:space="preserve"> je bistvenega pomena ne le za O</w:t>
      </w:r>
      <w:r w:rsidRPr="00847D09">
        <w:rPr>
          <w:rFonts w:cs="Arial"/>
          <w:szCs w:val="20"/>
        </w:rPr>
        <w:t xml:space="preserve">bčino Ravne na Koroškem, temveč tudi za širšo </w:t>
      </w:r>
      <w:proofErr w:type="spellStart"/>
      <w:r w:rsidRPr="00847D09">
        <w:rPr>
          <w:rFonts w:cs="Arial"/>
          <w:szCs w:val="20"/>
        </w:rPr>
        <w:t>subregijo</w:t>
      </w:r>
      <w:proofErr w:type="spellEnd"/>
      <w:r w:rsidRPr="00847D09">
        <w:rPr>
          <w:rFonts w:cs="Arial"/>
          <w:szCs w:val="20"/>
        </w:rPr>
        <w:t xml:space="preserve"> občin širše Koroško regijo.</w:t>
      </w:r>
    </w:p>
    <w:p w14:paraId="394205D9" w14:textId="3ACBFE91" w:rsidR="00847D09" w:rsidRPr="00847D09" w:rsidRDefault="00847D09" w:rsidP="00847D09">
      <w:pPr>
        <w:spacing w:after="120" w:line="288" w:lineRule="auto"/>
        <w:rPr>
          <w:rFonts w:cs="Arial"/>
          <w:szCs w:val="20"/>
        </w:rPr>
      </w:pPr>
      <w:r w:rsidRPr="00847D09">
        <w:rPr>
          <w:rFonts w:cs="Arial"/>
          <w:szCs w:val="20"/>
        </w:rPr>
        <w:t>Malo gospodar</w:t>
      </w:r>
      <w:r w:rsidR="000F3CBF">
        <w:rPr>
          <w:rFonts w:cs="Arial"/>
          <w:szCs w:val="20"/>
        </w:rPr>
        <w:t>stvo je v Občini Ravne na Korošk</w:t>
      </w:r>
      <w:r w:rsidR="00332808">
        <w:rPr>
          <w:rFonts w:cs="Arial"/>
          <w:szCs w:val="20"/>
        </w:rPr>
        <w:t>em dobro zastopano 877</w:t>
      </w:r>
      <w:r w:rsidRPr="00847D09">
        <w:rPr>
          <w:rFonts w:cs="Arial"/>
          <w:szCs w:val="20"/>
        </w:rPr>
        <w:t xml:space="preserve"> gospodarskih družb je na območju občine registriranih v obliki d.o.o., </w:t>
      </w:r>
      <w:proofErr w:type="spellStart"/>
      <w:r w:rsidRPr="00847D09">
        <w:rPr>
          <w:rFonts w:cs="Arial"/>
          <w:szCs w:val="20"/>
        </w:rPr>
        <w:t>d.n.o</w:t>
      </w:r>
      <w:proofErr w:type="spellEnd"/>
      <w:r w:rsidRPr="00847D09">
        <w:rPr>
          <w:rFonts w:cs="Arial"/>
          <w:szCs w:val="20"/>
        </w:rPr>
        <w:t xml:space="preserve">., </w:t>
      </w:r>
      <w:proofErr w:type="spellStart"/>
      <w:r w:rsidRPr="00847D09">
        <w:rPr>
          <w:rFonts w:cs="Arial"/>
          <w:szCs w:val="20"/>
        </w:rPr>
        <w:t>k.d</w:t>
      </w:r>
      <w:proofErr w:type="spellEnd"/>
      <w:r w:rsidRPr="00847D09">
        <w:rPr>
          <w:rFonts w:cs="Arial"/>
          <w:szCs w:val="20"/>
        </w:rPr>
        <w:t xml:space="preserve">., </w:t>
      </w:r>
      <w:proofErr w:type="spellStart"/>
      <w:r w:rsidRPr="00847D09">
        <w:rPr>
          <w:rFonts w:cs="Arial"/>
          <w:szCs w:val="20"/>
        </w:rPr>
        <w:t>d.d</w:t>
      </w:r>
      <w:proofErr w:type="spellEnd"/>
      <w:r w:rsidRPr="00847D09">
        <w:rPr>
          <w:rFonts w:cs="Arial"/>
          <w:szCs w:val="20"/>
        </w:rPr>
        <w:t>. ali zadruge ter kot samostojnih podjetnikov. Navedene gosp</w:t>
      </w:r>
      <w:r w:rsidR="00332808">
        <w:rPr>
          <w:rFonts w:cs="Arial"/>
          <w:szCs w:val="20"/>
        </w:rPr>
        <w:t>odarske družbe zaposlujejo 4.997</w:t>
      </w:r>
      <w:r w:rsidRPr="00847D09">
        <w:rPr>
          <w:rFonts w:cs="Arial"/>
          <w:szCs w:val="20"/>
        </w:rPr>
        <w:t xml:space="preserve"> oseb ljudi (</w:t>
      </w:r>
      <w:r w:rsidR="00332808">
        <w:rPr>
          <w:rFonts w:cs="Arial"/>
          <w:szCs w:val="20"/>
        </w:rPr>
        <w:t>navedeni podatki so za leto 2016, vir: www.stat.si, 3</w:t>
      </w:r>
      <w:r w:rsidR="008F35CE">
        <w:rPr>
          <w:rFonts w:cs="Arial"/>
          <w:szCs w:val="20"/>
        </w:rPr>
        <w:t>.</w:t>
      </w:r>
      <w:r w:rsidR="00332808">
        <w:rPr>
          <w:rFonts w:cs="Arial"/>
          <w:szCs w:val="20"/>
        </w:rPr>
        <w:t>5</w:t>
      </w:r>
      <w:r w:rsidR="008F35CE">
        <w:rPr>
          <w:rFonts w:cs="Arial"/>
          <w:szCs w:val="20"/>
        </w:rPr>
        <w:t>.</w:t>
      </w:r>
      <w:r w:rsidR="00332808">
        <w:rPr>
          <w:rFonts w:cs="Arial"/>
          <w:szCs w:val="20"/>
        </w:rPr>
        <w:t>2018</w:t>
      </w:r>
      <w:r w:rsidRPr="00847D09">
        <w:rPr>
          <w:rFonts w:cs="Arial"/>
          <w:szCs w:val="20"/>
        </w:rPr>
        <w:t>). Občina pa je v nave</w:t>
      </w:r>
      <w:r w:rsidR="008F35CE">
        <w:rPr>
          <w:rFonts w:cs="Arial"/>
          <w:szCs w:val="20"/>
        </w:rPr>
        <w:t>denem obdobju imela skupaj 5.076</w:t>
      </w:r>
      <w:r w:rsidRPr="00847D09">
        <w:rPr>
          <w:rFonts w:cs="Arial"/>
          <w:szCs w:val="20"/>
        </w:rPr>
        <w:t xml:space="preserve"> delovno aktivnih prebivalcev (zaposlenih, samozaposlenih in samozaposlenih kmetov).</w:t>
      </w:r>
    </w:p>
    <w:p w14:paraId="4FB900D3" w14:textId="32443492" w:rsidR="003D4EA4" w:rsidRDefault="00847D09" w:rsidP="00847D09">
      <w:pPr>
        <w:spacing w:after="120" w:line="288" w:lineRule="auto"/>
        <w:rPr>
          <w:rFonts w:cs="Arial"/>
          <w:szCs w:val="20"/>
        </w:rPr>
      </w:pPr>
      <w:r w:rsidRPr="00847D09">
        <w:rPr>
          <w:rFonts w:cs="Arial"/>
          <w:szCs w:val="20"/>
        </w:rPr>
        <w:t>Glavna skrb občine je zagotavljanje pogojev za delovanje in razvoj malega gospodarstva. V okviru vsakoletnega proračuna se zagotavljajo precejšnja sredstva za razvoj gospodarske infrastrukture, ki pomeni osnovo za razvoj malega gospodarstva. Sem sodi skrb za urejene ceste, vodovod, komunalno opremljena zemljišča ter druga potrebna infrastruktura. In prav predmet predstavljenega dokumenta sodi v sklop načrtovane priprave ureditve številnih zemljišč v okviru poslovne cone Ravne.</w:t>
      </w:r>
    </w:p>
    <w:p w14:paraId="7DA199A1" w14:textId="77777777" w:rsidR="00847D09" w:rsidRPr="00847D09" w:rsidRDefault="00847D09" w:rsidP="00847D09">
      <w:pPr>
        <w:spacing w:after="120" w:line="288" w:lineRule="auto"/>
        <w:rPr>
          <w:rFonts w:cs="Arial"/>
          <w:szCs w:val="20"/>
        </w:rPr>
      </w:pPr>
    </w:p>
    <w:p w14:paraId="07617B6B" w14:textId="77777777" w:rsidR="003D4EA4" w:rsidRPr="00410AE8" w:rsidRDefault="003D4EA4" w:rsidP="00410AE8">
      <w:pPr>
        <w:pStyle w:val="Naslov3"/>
        <w:spacing w:before="0" w:after="120" w:line="288" w:lineRule="auto"/>
        <w:rPr>
          <w:i/>
          <w:iCs/>
          <w:color w:val="0000FF"/>
          <w:sz w:val="20"/>
        </w:rPr>
      </w:pPr>
      <w:bookmarkStart w:id="43" w:name="_Toc170032490"/>
      <w:bookmarkStart w:id="44" w:name="_Toc172531052"/>
      <w:bookmarkStart w:id="45" w:name="_Toc266702045"/>
      <w:bookmarkStart w:id="46" w:name="_Toc8995658"/>
      <w:r w:rsidRPr="00410AE8">
        <w:rPr>
          <w:i/>
          <w:iCs/>
          <w:color w:val="0000FF"/>
          <w:sz w:val="20"/>
        </w:rPr>
        <w:t>Cestno in komunalno gospodarstvo</w:t>
      </w:r>
      <w:bookmarkEnd w:id="43"/>
      <w:bookmarkEnd w:id="44"/>
      <w:bookmarkEnd w:id="45"/>
      <w:bookmarkEnd w:id="46"/>
    </w:p>
    <w:p w14:paraId="3BBFA148" w14:textId="66B4C937" w:rsidR="00847D09" w:rsidRPr="00847D09" w:rsidRDefault="00847D09" w:rsidP="00847D09">
      <w:pPr>
        <w:spacing w:before="60" w:after="60" w:line="288" w:lineRule="auto"/>
      </w:pPr>
      <w:r w:rsidRPr="00847D09">
        <w:t>Občina Ravne na Koroškem upravlja ter skrbi za rekonstrukcijo in vzdrževanje 12,7 km državnih cest, 59,5 km lokalnih cest in 125,4 km gozdnih cest</w:t>
      </w:r>
      <w:r w:rsidR="008F35CE">
        <w:t xml:space="preserve">, 51,3 km javnih poti in 5,2 km kolesarskih stez </w:t>
      </w:r>
      <w:r w:rsidRPr="00847D09">
        <w:t xml:space="preserve">(vir: </w:t>
      </w:r>
      <w:hyperlink r:id="rId19" w:history="1">
        <w:r w:rsidRPr="00847D09">
          <w:t>www.ravne.si</w:t>
        </w:r>
      </w:hyperlink>
      <w:r w:rsidR="008F35CE">
        <w:t>, 3.5.2018</w:t>
      </w:r>
      <w:r w:rsidRPr="00847D09">
        <w:t>). Državne ceste so v neposrednem upravljanju Ministrstva za promet in občina na njih nima pristojnosti oziroma odgovornosti. V sklopu upravljanja občinskih cest pa odloča zlasti o prometnem režimu glede prevoznosti oziroma delnih ali popolnih zapor in glede nosilnosti o nameščanju horizontalne in vertikalne prometne signalizacije. S pomočjo lastne inšpekcije in nadzora redno in občasno pregleduje ceste in skladno z občinsko in državno zakonodajo sankcionira prekrške oz. ravnanje posameznikov, ki bi lahko škodljivo vplivalo na stanje ceste ter na zagotavljanje varnosti.</w:t>
      </w:r>
    </w:p>
    <w:p w14:paraId="419B2AD0" w14:textId="77777777" w:rsidR="00847D09" w:rsidRPr="00847D09" w:rsidRDefault="00847D09" w:rsidP="00847D09">
      <w:pPr>
        <w:spacing w:before="60" w:after="60" w:line="288" w:lineRule="auto"/>
      </w:pPr>
      <w:r w:rsidRPr="00847D09">
        <w:t xml:space="preserve">V sklopu vzdrževanja občinskih cest občina (preko upravljavca komunalne dejavnosti - Javnega komunalnega podjetja Ravne na Koroškem, d.o.o., Ravne na Koroškem) v sodelovanju s krajevnimi skupnostmi izvaja sanacijo in krpanje voznih površin, sanacijo poškodovanih cestišč zaradi manjših zemeljskih usadov oz. nanosov, sanacijo in vzdrževanje vseh elementov cestišča, kot so odvodni kanali, </w:t>
      </w:r>
      <w:proofErr w:type="spellStart"/>
      <w:r w:rsidRPr="00847D09">
        <w:t>mulde</w:t>
      </w:r>
      <w:proofErr w:type="spellEnd"/>
      <w:r w:rsidRPr="00847D09">
        <w:t xml:space="preserve"> in kanali, skrbi za čiščenje in obnovo vodnih prepustov, vzdržuje podporne in okrasne škarpe in kamnite zložbe. Sem sodi tudi košnja obcestne zarasti in odstranjevanje drevesnih vej, ki segajo v cestni profil. Pozimi skrbi za čim manj moteno in čim varnejšo prevoznost cest. Vsa našteta dela občina zagotavlja z več izvajalci, ki se jim določena dela oddajo na osnovi izbire po predhodnem postopku javnega naročanja.</w:t>
      </w:r>
    </w:p>
    <w:p w14:paraId="78C6375D" w14:textId="77777777" w:rsidR="00847D09" w:rsidRPr="00847D09" w:rsidRDefault="00847D09" w:rsidP="00847D09">
      <w:pPr>
        <w:spacing w:before="60" w:after="60" w:line="288" w:lineRule="auto"/>
      </w:pPr>
      <w:r w:rsidRPr="00847D09">
        <w:t>Občina pridobiva tudi sredstva sofinanciranja na osnovi javnih državnih predpisov, sama pripravlja javne razpise za oddajo del skladno s predpisano zakonodajo o javnih naročilih, pridobiva ustrezna pravna dovoljenja k načrtovanim investicijam ter spremlja operativno, finančno in časovno izvajanje del ter koordinira delo med vsemi akterji, ki sodelujejo pri izvedbi investicije.</w:t>
      </w:r>
    </w:p>
    <w:p w14:paraId="324D3B01" w14:textId="77777777" w:rsidR="003D4EA4" w:rsidRDefault="003D4EA4" w:rsidP="00410AE8"/>
    <w:p w14:paraId="57DD72A6" w14:textId="77777777" w:rsidR="003D4EA4" w:rsidRPr="004C609B" w:rsidRDefault="003D4EA4" w:rsidP="00410AE8">
      <w:pPr>
        <w:rPr>
          <w:rFonts w:ascii="Arial Narrow" w:hAnsi="Arial Narrow"/>
        </w:rPr>
      </w:pPr>
    </w:p>
    <w:p w14:paraId="6584299D" w14:textId="77777777" w:rsidR="003D4EA4" w:rsidRPr="00410AE8" w:rsidRDefault="003D4EA4" w:rsidP="00410AE8">
      <w:pPr>
        <w:pStyle w:val="Naslov3"/>
        <w:spacing w:before="0" w:after="120" w:line="288" w:lineRule="auto"/>
        <w:rPr>
          <w:i/>
          <w:iCs/>
          <w:color w:val="0000FF"/>
          <w:sz w:val="20"/>
        </w:rPr>
      </w:pPr>
      <w:bookmarkStart w:id="47" w:name="_Toc170032491"/>
      <w:bookmarkStart w:id="48" w:name="_Toc172531053"/>
      <w:bookmarkStart w:id="49" w:name="_Toc266702046"/>
      <w:bookmarkStart w:id="50" w:name="_Toc8995659"/>
      <w:r w:rsidRPr="00410AE8">
        <w:rPr>
          <w:i/>
          <w:iCs/>
          <w:color w:val="0000FF"/>
          <w:sz w:val="20"/>
        </w:rPr>
        <w:t>Pitna voda, odpadne vode, odpadki</w:t>
      </w:r>
      <w:bookmarkEnd w:id="47"/>
      <w:bookmarkEnd w:id="48"/>
      <w:bookmarkEnd w:id="49"/>
      <w:bookmarkEnd w:id="50"/>
    </w:p>
    <w:p w14:paraId="0C6CC751" w14:textId="77777777" w:rsidR="00847D09" w:rsidRPr="00847D09" w:rsidRDefault="00847D09" w:rsidP="00847D09">
      <w:pPr>
        <w:spacing w:after="120" w:line="288" w:lineRule="auto"/>
        <w:rPr>
          <w:szCs w:val="20"/>
        </w:rPr>
      </w:pPr>
      <w:r w:rsidRPr="00847D09">
        <w:rPr>
          <w:szCs w:val="20"/>
        </w:rPr>
        <w:t>Prebivalstvo in gospodarsko storitveni sektor v Občini Ravne na Koroškem se oskrbuje s pitno vodo iz treh javnih vodovodov.</w:t>
      </w:r>
    </w:p>
    <w:p w14:paraId="4427214D" w14:textId="36C4F162" w:rsidR="00847D09" w:rsidRPr="00847D09" w:rsidRDefault="00847D09" w:rsidP="00847D09">
      <w:pPr>
        <w:spacing w:after="120" w:line="288" w:lineRule="auto"/>
        <w:rPr>
          <w:szCs w:val="20"/>
        </w:rPr>
      </w:pPr>
      <w:r w:rsidRPr="00847D09">
        <w:rPr>
          <w:szCs w:val="20"/>
        </w:rPr>
        <w:lastRenderedPageBreak/>
        <w:t>Javni vodovodni sistem, ki oskrbuje z vod</w:t>
      </w:r>
      <w:r w:rsidR="004D4F8D">
        <w:rPr>
          <w:szCs w:val="20"/>
        </w:rPr>
        <w:t>o zahodni in južni del občine ter Ravne</w:t>
      </w:r>
      <w:r w:rsidRPr="00847D09">
        <w:rPr>
          <w:szCs w:val="20"/>
        </w:rPr>
        <w:t xml:space="preserve"> (Dobja vas, Posl</w:t>
      </w:r>
      <w:r w:rsidR="004D4F8D">
        <w:rPr>
          <w:szCs w:val="20"/>
        </w:rPr>
        <w:t xml:space="preserve">ovno industrijska cona, </w:t>
      </w:r>
      <w:proofErr w:type="spellStart"/>
      <w:r w:rsidR="004D4F8D">
        <w:rPr>
          <w:szCs w:val="20"/>
        </w:rPr>
        <w:t>Čečovje</w:t>
      </w:r>
      <w:proofErr w:type="spellEnd"/>
      <w:r w:rsidR="004D4F8D">
        <w:rPr>
          <w:szCs w:val="20"/>
        </w:rPr>
        <w:t xml:space="preserve"> in </w:t>
      </w:r>
      <w:r w:rsidRPr="00847D09">
        <w:rPr>
          <w:szCs w:val="20"/>
        </w:rPr>
        <w:t xml:space="preserve">večji del Trga) je povezan na dolinski vodovodni sistema. Njegov vir predstavljata vodna zajetja Šumc1 in Šumc2 v Občini Mežica. Magistralni vodovod DN 300 poteka vse od teh zajetij preko razbremenilnika v Mežici (HC), naprej </w:t>
      </w:r>
      <w:proofErr w:type="spellStart"/>
      <w:r w:rsidRPr="00847D09">
        <w:rPr>
          <w:szCs w:val="20"/>
        </w:rPr>
        <w:t>dolvodno</w:t>
      </w:r>
      <w:proofErr w:type="spellEnd"/>
      <w:r w:rsidRPr="00847D09">
        <w:rPr>
          <w:szCs w:val="20"/>
        </w:rPr>
        <w:t xml:space="preserve"> ob reki Meži po dolini do krožišča na Preva</w:t>
      </w:r>
      <w:r w:rsidR="004D4F8D">
        <w:rPr>
          <w:szCs w:val="20"/>
        </w:rPr>
        <w:t>ljah. Od tu dalje poteka skozi O</w:t>
      </w:r>
      <w:r w:rsidRPr="00847D09">
        <w:rPr>
          <w:szCs w:val="20"/>
        </w:rPr>
        <w:t xml:space="preserve">bčino Prevalje cev DN 200, vse do odcepov v Dobji vasi in na Ravnah ter do manjšega vodohrana na Navrškem vrhu nad Ravnami. </w:t>
      </w:r>
    </w:p>
    <w:p w14:paraId="2C356DA0" w14:textId="77777777" w:rsidR="00847D09" w:rsidRPr="00847D09" w:rsidRDefault="00847D09" w:rsidP="00847D09">
      <w:pPr>
        <w:spacing w:after="120" w:line="288" w:lineRule="auto"/>
        <w:rPr>
          <w:szCs w:val="20"/>
        </w:rPr>
      </w:pPr>
      <w:r w:rsidRPr="00847D09">
        <w:rPr>
          <w:szCs w:val="20"/>
        </w:rPr>
        <w:t xml:space="preserve">V delu Trga, v kraju Ravne na Koroškem, v najnižjih višinskih delih starega dela mestnega jedra, se dolinski vodovodni sistem fizično stika in pitna voda posledično meša z drugim večjim vodovodnim sistemom, ki ima svoje vodne vire v območju </w:t>
      </w:r>
      <w:proofErr w:type="spellStart"/>
      <w:r w:rsidRPr="00847D09">
        <w:rPr>
          <w:szCs w:val="20"/>
        </w:rPr>
        <w:t>Kozarnice</w:t>
      </w:r>
      <w:proofErr w:type="spellEnd"/>
      <w:r w:rsidRPr="00847D09">
        <w:rPr>
          <w:szCs w:val="20"/>
        </w:rPr>
        <w:t xml:space="preserve"> nad Kotljami. Ta sistem se napaja z vodo iz treh vodnih zajetij. Zajetja Rudnik, </w:t>
      </w:r>
      <w:proofErr w:type="spellStart"/>
      <w:r w:rsidRPr="00847D09">
        <w:rPr>
          <w:szCs w:val="20"/>
        </w:rPr>
        <w:t>Kozarnica</w:t>
      </w:r>
      <w:proofErr w:type="spellEnd"/>
      <w:r w:rsidRPr="00847D09">
        <w:rPr>
          <w:szCs w:val="20"/>
        </w:rPr>
        <w:t xml:space="preserve"> in Stari mlin dobivajo vodo iz 8 vodnih virov, vse v vodonosnem zaledju </w:t>
      </w:r>
      <w:proofErr w:type="spellStart"/>
      <w:r w:rsidRPr="00847D09">
        <w:rPr>
          <w:szCs w:val="20"/>
        </w:rPr>
        <w:t>Kozarnice</w:t>
      </w:r>
      <w:proofErr w:type="spellEnd"/>
      <w:r w:rsidRPr="00847D09">
        <w:rPr>
          <w:szCs w:val="20"/>
        </w:rPr>
        <w:t xml:space="preserve"> in </w:t>
      </w:r>
      <w:proofErr w:type="spellStart"/>
      <w:r w:rsidRPr="00847D09">
        <w:rPr>
          <w:szCs w:val="20"/>
        </w:rPr>
        <w:t>Plešivčke</w:t>
      </w:r>
      <w:proofErr w:type="spellEnd"/>
      <w:r w:rsidRPr="00847D09">
        <w:rPr>
          <w:szCs w:val="20"/>
        </w:rPr>
        <w:t xml:space="preserve"> Kope. Preko razbremenilnika se oskrbujejo naselja v Kotljah, nižje na Brdinjah se polni vodohran </w:t>
      </w:r>
      <w:proofErr w:type="spellStart"/>
      <w:r w:rsidRPr="00847D09">
        <w:rPr>
          <w:szCs w:val="20"/>
        </w:rPr>
        <w:t>Pigl</w:t>
      </w:r>
      <w:proofErr w:type="spellEnd"/>
      <w:r w:rsidRPr="00847D09">
        <w:rPr>
          <w:szCs w:val="20"/>
        </w:rPr>
        <w:t xml:space="preserve"> nad Ravnami. Naselja Javornik in </w:t>
      </w:r>
      <w:proofErr w:type="spellStart"/>
      <w:r w:rsidRPr="00847D09">
        <w:rPr>
          <w:szCs w:val="20"/>
        </w:rPr>
        <w:t>Šance</w:t>
      </w:r>
      <w:proofErr w:type="spellEnd"/>
      <w:r w:rsidRPr="00847D09">
        <w:rPr>
          <w:szCs w:val="20"/>
        </w:rPr>
        <w:t xml:space="preserve"> ter del Trga se oskrbujejo z vodo neposredno iz tega koteljskega vodovodnega sistema. Tudi zaselki severno od Raven (Tolsti vrh, del Zelen Brega) dobijo vodo neposredno iz odcepa pred vodohranom </w:t>
      </w:r>
      <w:proofErr w:type="spellStart"/>
      <w:r w:rsidRPr="00847D09">
        <w:rPr>
          <w:szCs w:val="20"/>
        </w:rPr>
        <w:t>Pigl</w:t>
      </w:r>
      <w:proofErr w:type="spellEnd"/>
      <w:r w:rsidRPr="00847D09">
        <w:rPr>
          <w:szCs w:val="20"/>
        </w:rPr>
        <w:t xml:space="preserve">. </w:t>
      </w:r>
    </w:p>
    <w:p w14:paraId="18BB671F" w14:textId="77777777" w:rsidR="00847D09" w:rsidRPr="00847D09" w:rsidRDefault="00847D09" w:rsidP="00847D09">
      <w:pPr>
        <w:spacing w:after="120" w:line="288" w:lineRule="auto"/>
        <w:rPr>
          <w:szCs w:val="20"/>
        </w:rPr>
      </w:pPr>
      <w:r w:rsidRPr="00847D09">
        <w:rPr>
          <w:szCs w:val="20"/>
        </w:rPr>
        <w:t>Sekundarno omrežje je predvsem v starejših delih kraja Ravne na Koroškem starejše izvedbe. Voda se uporablja v gospodinjske namene in kot tehnološka voda v delu industrije. Hišni priključki uporabnikov so opremljeni z vodnimi števci.</w:t>
      </w:r>
    </w:p>
    <w:p w14:paraId="686FDB7D" w14:textId="77777777" w:rsidR="00847D09" w:rsidRPr="00847D09" w:rsidRDefault="00847D09" w:rsidP="00847D09">
      <w:pPr>
        <w:spacing w:after="120" w:line="288" w:lineRule="auto"/>
        <w:rPr>
          <w:szCs w:val="20"/>
        </w:rPr>
      </w:pPr>
      <w:r w:rsidRPr="00847D09">
        <w:rPr>
          <w:szCs w:val="20"/>
        </w:rPr>
        <w:t xml:space="preserve">Manjši avtonomni javni vodovodni sistem oskrbuje zaselek Strojna (na nadmorski višini preko 1.000 m) in ima lastno vodno zajetje. </w:t>
      </w:r>
    </w:p>
    <w:p w14:paraId="214BE49C" w14:textId="145F070B" w:rsidR="00847D09" w:rsidRPr="00847D09" w:rsidRDefault="00847D09" w:rsidP="00847D09">
      <w:pPr>
        <w:spacing w:after="120" w:line="288" w:lineRule="auto"/>
        <w:rPr>
          <w:szCs w:val="20"/>
        </w:rPr>
      </w:pPr>
      <w:r w:rsidRPr="00847D09">
        <w:rPr>
          <w:szCs w:val="20"/>
        </w:rPr>
        <w:t>Javno komunalno podjetje Rav</w:t>
      </w:r>
      <w:r w:rsidR="004D4F8D">
        <w:rPr>
          <w:szCs w:val="20"/>
        </w:rPr>
        <w:t>ne na Koroškem</w:t>
      </w:r>
      <w:r w:rsidR="009A30E3">
        <w:rPr>
          <w:szCs w:val="20"/>
        </w:rPr>
        <w:t>,</w:t>
      </w:r>
      <w:r w:rsidR="004D4F8D">
        <w:rPr>
          <w:szCs w:val="20"/>
        </w:rPr>
        <w:t xml:space="preserve"> d.o.o.</w:t>
      </w:r>
      <w:r w:rsidR="009A30E3">
        <w:rPr>
          <w:szCs w:val="20"/>
        </w:rPr>
        <w:t>,</w:t>
      </w:r>
      <w:r w:rsidR="004D4F8D">
        <w:rPr>
          <w:szCs w:val="20"/>
        </w:rPr>
        <w:t xml:space="preserve"> izvaja v O</w:t>
      </w:r>
      <w:r w:rsidRPr="00847D09">
        <w:rPr>
          <w:szCs w:val="20"/>
        </w:rPr>
        <w:t>bčini Ravne na Koroškem obvezno gospodarsko javno službo oskrbe s pitno vodo. Osnovna naloga oskrbe s pitno vodo je zagotavljanje kvalitetne in zadostne količine pitne vode za oskrbovano območje.</w:t>
      </w:r>
    </w:p>
    <w:p w14:paraId="1E9ED6F9" w14:textId="1EFB9E7D" w:rsidR="00847D09" w:rsidRPr="00847D09" w:rsidRDefault="00847D09" w:rsidP="00847D09">
      <w:pPr>
        <w:spacing w:after="120" w:line="288" w:lineRule="auto"/>
        <w:rPr>
          <w:szCs w:val="20"/>
        </w:rPr>
      </w:pPr>
      <w:r w:rsidRPr="00847D09">
        <w:rPr>
          <w:szCs w:val="20"/>
        </w:rPr>
        <w:t xml:space="preserve">Glavne naloge v okviru gospodarske javne službe oskrbe s pitno vodo so: redno vzdrževanje vseh objektov in naprav javnega vodovoda, nadzor kakovosti pitne vode, odpravljanje okvar na omrežju, periodično menjavanje vodomerov, varovanje vodnih virov za oskrbo s pitno vodo, zagotavljanje oskrbe z vodo v izrednih razmerah, izdajanje soglasij za priključitev na javno vodovodno omrežje, priključitve novih uporabnikov v oskrbo s pitno vodo, svetovanje uporabnikom </w:t>
      </w:r>
      <w:proofErr w:type="spellStart"/>
      <w:r w:rsidRPr="00847D09">
        <w:rPr>
          <w:szCs w:val="20"/>
        </w:rPr>
        <w:t>vodooskrbe</w:t>
      </w:r>
      <w:proofErr w:type="spellEnd"/>
      <w:r w:rsidRPr="00847D09">
        <w:rPr>
          <w:szCs w:val="20"/>
        </w:rPr>
        <w:t xml:space="preserve"> v skladu s pravili stroke, tehničnimi pravilniki in drugimi predpisi, ter vzdrževa</w:t>
      </w:r>
      <w:r w:rsidR="00284C5F">
        <w:rPr>
          <w:szCs w:val="20"/>
        </w:rPr>
        <w:t>nje, rekonstrukcija obstoječe ter</w:t>
      </w:r>
      <w:r w:rsidRPr="00847D09">
        <w:rPr>
          <w:szCs w:val="20"/>
        </w:rPr>
        <w:t xml:space="preserve"> gradnja nove infrastrukture za oskrbo s pitno vodo.</w:t>
      </w:r>
    </w:p>
    <w:p w14:paraId="63A9A6AA" w14:textId="1A988954" w:rsidR="00847D09" w:rsidRPr="00847D09" w:rsidRDefault="00847D09" w:rsidP="00847D09">
      <w:pPr>
        <w:spacing w:after="120" w:line="288" w:lineRule="auto"/>
        <w:rPr>
          <w:szCs w:val="20"/>
        </w:rPr>
      </w:pPr>
      <w:r w:rsidRPr="00847D09">
        <w:rPr>
          <w:szCs w:val="20"/>
        </w:rPr>
        <w:t>Javno komunalno podjetje Ravne na Koroškem</w:t>
      </w:r>
      <w:r>
        <w:rPr>
          <w:szCs w:val="20"/>
        </w:rPr>
        <w:t>,</w:t>
      </w:r>
      <w:r w:rsidRPr="00847D09">
        <w:rPr>
          <w:szCs w:val="20"/>
        </w:rPr>
        <w:t xml:space="preserve"> d.o.o.</w:t>
      </w:r>
      <w:r>
        <w:rPr>
          <w:szCs w:val="20"/>
        </w:rPr>
        <w:t>,</w:t>
      </w:r>
      <w:r w:rsidR="00284C5F">
        <w:rPr>
          <w:szCs w:val="20"/>
        </w:rPr>
        <w:t xml:space="preserve"> izvaja v O</w:t>
      </w:r>
      <w:r w:rsidRPr="00847D09">
        <w:rPr>
          <w:szCs w:val="20"/>
        </w:rPr>
        <w:t>bčini Ravne na Koroškem obvezno gospodarsko javno službo odvajanja in čiščenja komunalne in padavinske odpadne vode.</w:t>
      </w:r>
    </w:p>
    <w:p w14:paraId="5BE6DEFA" w14:textId="6A437664" w:rsidR="003D4EA4" w:rsidRPr="00847D09" w:rsidRDefault="00847D09" w:rsidP="00410AE8">
      <w:pPr>
        <w:spacing w:after="120" w:line="288" w:lineRule="auto"/>
        <w:rPr>
          <w:szCs w:val="20"/>
        </w:rPr>
      </w:pPr>
      <w:r w:rsidRPr="00847D09">
        <w:rPr>
          <w:szCs w:val="20"/>
        </w:rPr>
        <w:t>Glavne naloge v okviru gospodarske javne službe odvajanja in čiščenja komunalne in padavinske odpadne vode so: vzdrževanje in čiščenje objektov javne kanalizacije, odvajanje komunalne in padavinske odpadne vode, čiščenje komunalne in padavinske odpadne vode, ki se odvaja v javno kanalizacijo, redno praznjenje greznic in odvoz ter obdelava njihove vsebine v ko</w:t>
      </w:r>
      <w:r w:rsidR="00284C5F">
        <w:rPr>
          <w:szCs w:val="20"/>
        </w:rPr>
        <w:t xml:space="preserve">munalni čistilni napravi, redno </w:t>
      </w:r>
      <w:r w:rsidRPr="00847D09">
        <w:rPr>
          <w:szCs w:val="20"/>
        </w:rPr>
        <w:t>nadziranje odvajanja in čiščenja odpadne vode, upravljanje in vzdrževanje centralne čistilne naprave Ravne (12.000 PE), izdajanje soglasij za priključitev na javno kanalizacijsko omrežje, svetovanje uporabnikom odvajanja in čiščenja odpadne vode v skladu s pravili stroke, tehničnimi pravilniki in drugimi predpisi.</w:t>
      </w:r>
    </w:p>
    <w:p w14:paraId="4304FEAD" w14:textId="77777777" w:rsidR="003D4EA4" w:rsidRPr="004C609B" w:rsidRDefault="003D4EA4" w:rsidP="00410AE8">
      <w:pPr>
        <w:rPr>
          <w:rFonts w:ascii="Arial Narrow" w:hAnsi="Arial Narrow"/>
          <w:color w:val="FF0000"/>
        </w:rPr>
      </w:pPr>
    </w:p>
    <w:p w14:paraId="31AB153B" w14:textId="77777777" w:rsidR="003D4EA4" w:rsidRPr="00410AE8" w:rsidRDefault="003D4EA4" w:rsidP="00410AE8">
      <w:pPr>
        <w:pStyle w:val="Naslov3"/>
        <w:spacing w:before="0" w:after="120" w:line="288" w:lineRule="auto"/>
        <w:rPr>
          <w:i/>
          <w:iCs/>
          <w:color w:val="0000FF"/>
          <w:sz w:val="20"/>
        </w:rPr>
      </w:pPr>
      <w:bookmarkStart w:id="51" w:name="_Toc170032493"/>
      <w:bookmarkStart w:id="52" w:name="_Toc172531055"/>
      <w:bookmarkStart w:id="53" w:name="_Toc266702048"/>
      <w:bookmarkStart w:id="54" w:name="_Toc8995660"/>
      <w:r w:rsidRPr="00410AE8">
        <w:rPr>
          <w:i/>
          <w:iCs/>
          <w:color w:val="0000FF"/>
          <w:sz w:val="20"/>
        </w:rPr>
        <w:t>Komunalni prispevek</w:t>
      </w:r>
      <w:bookmarkEnd w:id="51"/>
      <w:bookmarkEnd w:id="52"/>
      <w:bookmarkEnd w:id="53"/>
      <w:bookmarkEnd w:id="54"/>
    </w:p>
    <w:p w14:paraId="202A9A99" w14:textId="77777777" w:rsidR="003D4EA4" w:rsidRPr="00161711" w:rsidRDefault="003D4EA4" w:rsidP="00410AE8">
      <w:pPr>
        <w:spacing w:after="120" w:line="288" w:lineRule="auto"/>
        <w:rPr>
          <w:szCs w:val="20"/>
        </w:rPr>
      </w:pPr>
      <w:r w:rsidRPr="009A3E84">
        <w:rPr>
          <w:szCs w:val="20"/>
        </w:rPr>
        <w:t xml:space="preserve">Občinam nalaga določanje sorazmernega deleža stroškov za opremljanje stavbnega zemljišča s komunalnimi objekti in drugimi napravami sekundarnega omrežja zakonodaja, med </w:t>
      </w:r>
      <w:r w:rsidRPr="00161711">
        <w:rPr>
          <w:szCs w:val="20"/>
        </w:rPr>
        <w:t xml:space="preserve">drugim </w:t>
      </w:r>
      <w:r w:rsidRPr="00161711">
        <w:rPr>
          <w:i/>
          <w:szCs w:val="20"/>
        </w:rPr>
        <w:t>O</w:t>
      </w:r>
      <w:r w:rsidRPr="00161711">
        <w:rPr>
          <w:rStyle w:val="Poudarek"/>
          <w:i w:val="0"/>
          <w:iCs/>
        </w:rPr>
        <w:t>dlok</w:t>
      </w:r>
      <w:r w:rsidRPr="00161711">
        <w:rPr>
          <w:i/>
        </w:rPr>
        <w:t xml:space="preserve"> </w:t>
      </w:r>
      <w:r w:rsidRPr="00161711">
        <w:t xml:space="preserve">o podlagah za odmero </w:t>
      </w:r>
      <w:r w:rsidRPr="00161711">
        <w:rPr>
          <w:rStyle w:val="Poudarek"/>
          <w:i w:val="0"/>
          <w:iCs/>
        </w:rPr>
        <w:t>komunalnega prispevka</w:t>
      </w:r>
      <w:r w:rsidRPr="00161711">
        <w:rPr>
          <w:szCs w:val="20"/>
        </w:rPr>
        <w:t>, ki podrobneje opredeljuje navodila za odmero komunalnega prispevka.</w:t>
      </w:r>
    </w:p>
    <w:p w14:paraId="1D79B228" w14:textId="460F8041" w:rsidR="003D4EA4" w:rsidRDefault="003D4EA4" w:rsidP="00410AE8">
      <w:pPr>
        <w:spacing w:after="120" w:line="288" w:lineRule="auto"/>
        <w:rPr>
          <w:szCs w:val="20"/>
        </w:rPr>
      </w:pPr>
      <w:r w:rsidRPr="00823B7D">
        <w:rPr>
          <w:szCs w:val="20"/>
        </w:rPr>
        <w:lastRenderedPageBreak/>
        <w:t xml:space="preserve">Na osnovi parametrov je bil izdelan informativni izračun komunalnega prispevka, ki zajema velikost gradbene parcele, neto </w:t>
      </w:r>
      <w:proofErr w:type="spellStart"/>
      <w:r w:rsidRPr="00823B7D">
        <w:rPr>
          <w:szCs w:val="20"/>
        </w:rPr>
        <w:t>pozidanost</w:t>
      </w:r>
      <w:proofErr w:type="spellEnd"/>
      <w:r w:rsidRPr="00823B7D">
        <w:rPr>
          <w:szCs w:val="20"/>
        </w:rPr>
        <w:t xml:space="preserve"> v m</w:t>
      </w:r>
      <w:r w:rsidRPr="00823B7D">
        <w:rPr>
          <w:rFonts w:cs="Arial"/>
          <w:szCs w:val="20"/>
        </w:rPr>
        <w:t>²</w:t>
      </w:r>
      <w:r w:rsidRPr="00823B7D">
        <w:rPr>
          <w:szCs w:val="20"/>
        </w:rPr>
        <w:t xml:space="preserve"> in namembnost dejavnosti.</w:t>
      </w:r>
      <w:r w:rsidRPr="009A3E84">
        <w:rPr>
          <w:szCs w:val="20"/>
        </w:rPr>
        <w:t xml:space="preserve"> </w:t>
      </w:r>
    </w:p>
    <w:p w14:paraId="5BB81C8C" w14:textId="3421CAFE" w:rsidR="00847D09" w:rsidRDefault="00847D09" w:rsidP="00410AE8">
      <w:pPr>
        <w:spacing w:after="120" w:line="288" w:lineRule="auto"/>
        <w:rPr>
          <w:szCs w:val="20"/>
        </w:rPr>
      </w:pPr>
    </w:p>
    <w:p w14:paraId="0331BF48" w14:textId="77777777" w:rsidR="003D4EA4" w:rsidRDefault="003D4EA4" w:rsidP="00F27248">
      <w:pPr>
        <w:pStyle w:val="Naslov2"/>
        <w:tabs>
          <w:tab w:val="left" w:pos="576"/>
        </w:tabs>
        <w:spacing w:before="0" w:after="120" w:line="288" w:lineRule="auto"/>
      </w:pPr>
      <w:bookmarkStart w:id="55" w:name="_Toc207517384"/>
      <w:bookmarkStart w:id="56" w:name="_Toc8995661"/>
      <w:r w:rsidRPr="00F77CF8">
        <w:t>Usklajenost z razvojnimi strategijami in politikami</w:t>
      </w:r>
      <w:bookmarkEnd w:id="55"/>
      <w:bookmarkEnd w:id="56"/>
    </w:p>
    <w:p w14:paraId="2683D70B" w14:textId="482EBF81" w:rsidR="003D4EA4" w:rsidRPr="00971BDC" w:rsidRDefault="003D4EA4" w:rsidP="000C06D1">
      <w:pPr>
        <w:pStyle w:val="Naslov3"/>
      </w:pPr>
      <w:bookmarkStart w:id="57" w:name="_Toc211325858"/>
      <w:bookmarkStart w:id="58" w:name="_Toc348515845"/>
      <w:bookmarkStart w:id="59" w:name="_Toc456593088"/>
      <w:bookmarkStart w:id="60" w:name="_Toc8995662"/>
      <w:bookmarkStart w:id="61" w:name="_Toc207517385"/>
      <w:r>
        <w:t>Skladnost s</w:t>
      </w:r>
      <w:r w:rsidRPr="0010094B">
        <w:t xml:space="preserve"> </w:t>
      </w:r>
      <w:bookmarkEnd w:id="57"/>
      <w:bookmarkEnd w:id="58"/>
      <w:r>
        <w:t>Strategijo</w:t>
      </w:r>
      <w:r w:rsidRPr="00846C8C">
        <w:t xml:space="preserve"> razvoja Slovenije (SRS) za obdobje 2014</w:t>
      </w:r>
      <w:r w:rsidR="0092145E">
        <w:t>—</w:t>
      </w:r>
      <w:r w:rsidRPr="00846C8C">
        <w:t>2020</w:t>
      </w:r>
      <w:bookmarkEnd w:id="59"/>
      <w:bookmarkEnd w:id="60"/>
    </w:p>
    <w:p w14:paraId="2ADD8915" w14:textId="77777777" w:rsidR="003D4EA4" w:rsidRDefault="003D4EA4" w:rsidP="00E034DC">
      <w:pPr>
        <w:autoSpaceDE w:val="0"/>
        <w:autoSpaceDN w:val="0"/>
        <w:adjustRightInd w:val="0"/>
        <w:spacing w:after="120"/>
        <w:rPr>
          <w:rFonts w:cs="Arial"/>
          <w:szCs w:val="20"/>
        </w:rPr>
      </w:pPr>
    </w:p>
    <w:p w14:paraId="0FE0AB12" w14:textId="0C8218AB" w:rsidR="003D4EA4" w:rsidRPr="00846C8C" w:rsidRDefault="003D4EA4" w:rsidP="00E034DC">
      <w:pPr>
        <w:spacing w:after="1" w:line="264" w:lineRule="auto"/>
        <w:ind w:left="11" w:right="73" w:hanging="10"/>
        <w:rPr>
          <w:rFonts w:cs="Arial"/>
          <w:szCs w:val="20"/>
        </w:rPr>
      </w:pPr>
      <w:r w:rsidRPr="008764C5">
        <w:rPr>
          <w:rFonts w:cs="Arial"/>
          <w:b/>
          <w:color w:val="000000"/>
          <w:szCs w:val="20"/>
        </w:rPr>
        <w:t>Strategija razvoja Slovenije (SRS) za obdobje 2014</w:t>
      </w:r>
      <w:r w:rsidR="0053178C">
        <w:rPr>
          <w:rFonts w:cs="Arial"/>
          <w:b/>
          <w:color w:val="000000"/>
          <w:szCs w:val="20"/>
        </w:rPr>
        <w:t>—</w:t>
      </w:r>
      <w:r w:rsidRPr="008764C5">
        <w:rPr>
          <w:rFonts w:cs="Arial"/>
          <w:b/>
          <w:color w:val="000000"/>
          <w:szCs w:val="20"/>
        </w:rPr>
        <w:t>2020:</w:t>
      </w:r>
      <w:r w:rsidRPr="00846C8C">
        <w:rPr>
          <w:rFonts w:cs="Arial"/>
          <w:szCs w:val="20"/>
        </w:rPr>
        <w:t xml:space="preserve"> SRS za obdobje 2014</w:t>
      </w:r>
      <w:r w:rsidR="0053178C">
        <w:rPr>
          <w:rFonts w:cs="Arial"/>
          <w:szCs w:val="20"/>
        </w:rPr>
        <w:t>—</w:t>
      </w:r>
      <w:r w:rsidRPr="00846C8C">
        <w:rPr>
          <w:rFonts w:cs="Arial"/>
          <w:szCs w:val="20"/>
        </w:rPr>
        <w:t xml:space="preserve">2020 poudarja, da je potrebno posebno pozornost nameniti razvoju, ki prinaša delavna mesta, večjo produktivnost in ne negativno vpliva na okolje. Vizija razvoja v okviru SRS: »Slovenija je konkurenčna družba znanja in inoviranja, ki ob spoštovanju okoljskih omejitev zagotavlja blagostanje svojih prebivalcev in postaja model moderne </w:t>
      </w:r>
      <w:proofErr w:type="spellStart"/>
      <w:r w:rsidRPr="00846C8C">
        <w:rPr>
          <w:rFonts w:cs="Arial"/>
          <w:szCs w:val="20"/>
        </w:rPr>
        <w:t>eko</w:t>
      </w:r>
      <w:proofErr w:type="spellEnd"/>
      <w:r w:rsidRPr="00846C8C">
        <w:rPr>
          <w:rFonts w:cs="Arial"/>
          <w:szCs w:val="20"/>
        </w:rPr>
        <w:t xml:space="preserve"> regije«. Razvojne prioritete SRS: 1. Konkurenčno gospodarstvo; 2. Znanje in zaposlovanje; 3. Zeleno življenjsko okolje ter 4. Vključujoča družba. Razvoj mora temeljiti na izboljšanju učinkovitosti rabe vseh virov, človeških, finančnih in naravnih, na inovativni in intenzivni uporabi informacijsko komunikacijskih in tehnologije, ter na ustrezni delitvi bremen in ugodnosti ob povečanju zaposlenosti. Predpogoji za to pa so pravna država, učinkovita javna uprava in ustrezna prometna infrastruktura za trajnostno mobilnost. </w:t>
      </w:r>
      <w:r w:rsidRPr="00846C8C">
        <w:rPr>
          <w:rFonts w:cs="Arial"/>
          <w:i/>
          <w:szCs w:val="20"/>
        </w:rPr>
        <w:t>Obravnavani investicijski projekt se ujema s SRS v prvi razvojni prioriteti »Konkurenčno gospodarstvo« in v drugi razvojni prioriteti »Znanje in zaposlovanje«. V okviru prve razvojne prioritete »Konkurenčno gospodarstvo« so podprta vlaganja v infrastrukturo in drugi ukrepi, ki jih bo zasledoval tudi predmetni investicijski projekt, in sicer ukrepi za krepitev podjetništva, poenostavitvi postopkov za umeščanje v prostor ter ukrepi za zagotovitev gospodarskih aktivnosti, za izboljšanje strukture in konkurenčnosti gospodarstva ter za izboljšanje poslovnega okolja za dvig podjetniške dejavnosti in za povečanje neposrednih investicij. V okviru druge razvojne prioritete »Znanje in zaposlovanje« se želi ustvariti pogoje oz. ukrepe za prilagajanje delovnih mest in spodbujanje razvoja novih delovnih mest na novih področjih; v okviru te razvojne prioritete so predvidene tudi različne spodbude za zaposlovanje, ki bodo povezane z investicijskimi in razvojni</w:t>
      </w:r>
      <w:r>
        <w:rPr>
          <w:rFonts w:cs="Arial"/>
          <w:i/>
          <w:szCs w:val="20"/>
        </w:rPr>
        <w:t xml:space="preserve">mi projekti ipd. Občina </w:t>
      </w:r>
      <w:r w:rsidR="005F1799">
        <w:rPr>
          <w:rFonts w:cs="Arial"/>
          <w:i/>
          <w:szCs w:val="20"/>
        </w:rPr>
        <w:t>Ravne na Koroškem</w:t>
      </w:r>
      <w:r w:rsidRPr="00846C8C">
        <w:rPr>
          <w:rFonts w:cs="Arial"/>
          <w:i/>
          <w:szCs w:val="20"/>
        </w:rPr>
        <w:t xml:space="preserve"> bo z izvedbo obravnavanega projekta zasledovala navedene cilje iz SRS, saj iz vsega navedenega vidimo, da so cilji obravnavanega dokumenta skladni z razvojnimi prioritetami in cilji SRS. </w:t>
      </w:r>
    </w:p>
    <w:p w14:paraId="390F8D1C" w14:textId="77777777" w:rsidR="003D4EA4" w:rsidRPr="00560556" w:rsidRDefault="003D4EA4" w:rsidP="00E034DC">
      <w:pPr>
        <w:spacing w:after="120" w:line="288" w:lineRule="auto"/>
        <w:rPr>
          <w:rFonts w:cs="Arial"/>
          <w:szCs w:val="20"/>
        </w:rPr>
      </w:pPr>
    </w:p>
    <w:p w14:paraId="42DF5ED1" w14:textId="5F1BCE9C" w:rsidR="003D4EA4" w:rsidRPr="00846C8C" w:rsidRDefault="003D4EA4" w:rsidP="00E034DC">
      <w:pPr>
        <w:spacing w:after="6"/>
        <w:ind w:left="1"/>
        <w:rPr>
          <w:rFonts w:cs="Arial"/>
          <w:szCs w:val="20"/>
        </w:rPr>
      </w:pPr>
    </w:p>
    <w:p w14:paraId="0E45439B" w14:textId="70503266" w:rsidR="003D4EA4" w:rsidRDefault="003D4EA4" w:rsidP="000C06D1">
      <w:pPr>
        <w:pStyle w:val="Naslov3"/>
        <w:tabs>
          <w:tab w:val="left" w:pos="851"/>
        </w:tabs>
        <w:suppressAutoHyphens w:val="0"/>
        <w:spacing w:before="0" w:after="120" w:line="288" w:lineRule="auto"/>
      </w:pPr>
      <w:bookmarkStart w:id="62" w:name="_Toc456593090"/>
      <w:bookmarkStart w:id="63" w:name="_Toc8995663"/>
      <w:r>
        <w:t>Skladnost z</w:t>
      </w:r>
      <w:r w:rsidRPr="00513878">
        <w:t xml:space="preserve"> Operativni</w:t>
      </w:r>
      <w:r>
        <w:t>m</w:t>
      </w:r>
      <w:r w:rsidRPr="00513878">
        <w:t xml:space="preserve"> program</w:t>
      </w:r>
      <w:r>
        <w:t>om</w:t>
      </w:r>
      <w:r w:rsidRPr="00513878">
        <w:t xml:space="preserve"> za izvajanje Evropske kohezijske politike v obdobju 2014</w:t>
      </w:r>
      <w:r w:rsidR="00847D09">
        <w:t>—</w:t>
      </w:r>
      <w:r w:rsidRPr="00513878">
        <w:t>2020</w:t>
      </w:r>
      <w:bookmarkEnd w:id="62"/>
      <w:bookmarkEnd w:id="63"/>
    </w:p>
    <w:p w14:paraId="123F5652" w14:textId="77777777" w:rsidR="003D4EA4" w:rsidRDefault="003D4EA4" w:rsidP="00E034DC"/>
    <w:p w14:paraId="22DF466E" w14:textId="4FA4EF4F" w:rsidR="003D4EA4" w:rsidRPr="00846C8C" w:rsidRDefault="003D4EA4" w:rsidP="00E034DC">
      <w:pPr>
        <w:spacing w:after="120" w:line="288" w:lineRule="auto"/>
        <w:ind w:left="11" w:right="74" w:hanging="11"/>
        <w:rPr>
          <w:rFonts w:cs="Arial"/>
          <w:szCs w:val="20"/>
        </w:rPr>
      </w:pPr>
      <w:r w:rsidRPr="00846C8C">
        <w:rPr>
          <w:rFonts w:cs="Arial"/>
          <w:szCs w:val="20"/>
        </w:rPr>
        <w:t xml:space="preserve">Projekt je usklajen s cilji </w:t>
      </w:r>
      <w:r w:rsidRPr="008764C5">
        <w:rPr>
          <w:rFonts w:cs="Arial"/>
          <w:b/>
          <w:color w:val="000000"/>
          <w:szCs w:val="20"/>
        </w:rPr>
        <w:t>Operativnega programa za izvajanje Evropske kohezijske politike v obdobju 2014</w:t>
      </w:r>
      <w:r w:rsidR="00847D09">
        <w:rPr>
          <w:rFonts w:cs="Arial"/>
          <w:b/>
          <w:color w:val="000000"/>
          <w:szCs w:val="20"/>
        </w:rPr>
        <w:t>—</w:t>
      </w:r>
      <w:r w:rsidRPr="008764C5">
        <w:rPr>
          <w:rFonts w:cs="Arial"/>
          <w:b/>
          <w:color w:val="000000"/>
          <w:szCs w:val="20"/>
        </w:rPr>
        <w:t>2020</w:t>
      </w:r>
      <w:r w:rsidRPr="008764C5">
        <w:rPr>
          <w:rFonts w:cs="Arial"/>
          <w:color w:val="000000"/>
          <w:szCs w:val="20"/>
        </w:rPr>
        <w:t xml:space="preserve">, </w:t>
      </w:r>
      <w:r w:rsidRPr="00846C8C">
        <w:rPr>
          <w:rFonts w:cs="Arial"/>
          <w:szCs w:val="20"/>
        </w:rPr>
        <w:t xml:space="preserve">in sicer s </w:t>
      </w:r>
      <w:r w:rsidRPr="00846C8C">
        <w:rPr>
          <w:rFonts w:cs="Arial"/>
          <w:i/>
          <w:szCs w:val="20"/>
        </w:rPr>
        <w:t xml:space="preserve">prednostno osjo 6 »Boljše stanje okolja in biotske raznovrstnosti«, temeljni cilj 6: Ohranjanje in varstvo okolja ter spodbujanje učinkovite rabe virov; prednostna naložba: Ukrepi za izboljšanje urbanega okolja, oživitev mest, sanacija in dekontaminacija degradiranih zemljišč, zmanjšanje onesnaženosti zraka in spodbujanje ukrepov za zmanjšanje hrupa, in sicer z njenim specifičnim ciljem 1: »Učinkovita raba prostora v urbanih območjih«. Obravnavanih investicijski projekt pa bo pripomogel tudi k doseganju ciljev prednostne osi 3 »Dinamično in konkurenčno podjetništvo za zeleno gospodarsko rast«, in sicer specifičnega cilja 1: »Spodbujanje nastajanja in delovanja podjetij, predvsem start-up podjetij« ter prednostne osi 7 »Izgradnja infrastrukture in ukrepi za spodbujanje trajnostne mobilnosti«. </w:t>
      </w:r>
    </w:p>
    <w:p w14:paraId="6A9DBE1A" w14:textId="77777777" w:rsidR="003D4EA4" w:rsidRPr="00846C8C" w:rsidRDefault="003D4EA4" w:rsidP="00E034DC">
      <w:pPr>
        <w:spacing w:after="18"/>
        <w:ind w:left="2"/>
        <w:rPr>
          <w:rFonts w:cs="Arial"/>
          <w:szCs w:val="20"/>
        </w:rPr>
      </w:pPr>
      <w:r w:rsidRPr="00846C8C">
        <w:rPr>
          <w:rFonts w:cs="Arial"/>
          <w:szCs w:val="20"/>
        </w:rPr>
        <w:t xml:space="preserve"> </w:t>
      </w:r>
    </w:p>
    <w:p w14:paraId="4092EAF9" w14:textId="0C22FC21" w:rsidR="003D4EA4" w:rsidRDefault="003D4EA4" w:rsidP="000C06D1">
      <w:pPr>
        <w:pStyle w:val="Naslov3"/>
        <w:tabs>
          <w:tab w:val="left" w:pos="851"/>
        </w:tabs>
        <w:suppressAutoHyphens w:val="0"/>
        <w:spacing w:before="0" w:after="120" w:line="288" w:lineRule="auto"/>
      </w:pPr>
      <w:bookmarkStart w:id="64" w:name="_Toc456593091"/>
      <w:bookmarkStart w:id="65" w:name="_Toc8995664"/>
      <w:r>
        <w:t>Skladnost z Regionalnim</w:t>
      </w:r>
      <w:r w:rsidRPr="00513878">
        <w:t xml:space="preserve"> razvo</w:t>
      </w:r>
      <w:r>
        <w:t>jnim programom</w:t>
      </w:r>
      <w:r w:rsidRPr="00513878">
        <w:t xml:space="preserve"> za Koroško razvojno regijo 2014</w:t>
      </w:r>
      <w:r w:rsidR="00847D09">
        <w:t>—</w:t>
      </w:r>
      <w:r w:rsidRPr="00513878">
        <w:t>2020 (RRP)</w:t>
      </w:r>
      <w:bookmarkEnd w:id="64"/>
      <w:bookmarkEnd w:id="65"/>
    </w:p>
    <w:p w14:paraId="5F4D3224" w14:textId="77777777" w:rsidR="003D4EA4" w:rsidRDefault="003D4EA4" w:rsidP="00E034DC"/>
    <w:p w14:paraId="2F896732" w14:textId="711EDE72" w:rsidR="003D4EA4" w:rsidRPr="00513878" w:rsidRDefault="003D4EA4" w:rsidP="00E034DC">
      <w:pPr>
        <w:pStyle w:val="Default"/>
        <w:spacing w:after="120" w:line="288" w:lineRule="auto"/>
        <w:jc w:val="both"/>
        <w:rPr>
          <w:sz w:val="20"/>
          <w:szCs w:val="20"/>
        </w:rPr>
      </w:pPr>
      <w:r w:rsidRPr="008764C5">
        <w:rPr>
          <w:b/>
          <w:sz w:val="20"/>
          <w:szCs w:val="20"/>
        </w:rPr>
        <w:t>Regionalni razvojni program za Koroško razvojno regijo 2014–2020 (RRP)</w:t>
      </w:r>
      <w:r w:rsidRPr="00513878">
        <w:rPr>
          <w:b/>
          <w:bCs/>
          <w:sz w:val="20"/>
          <w:szCs w:val="20"/>
        </w:rPr>
        <w:t xml:space="preserve"> </w:t>
      </w:r>
      <w:r w:rsidRPr="00513878">
        <w:rPr>
          <w:sz w:val="20"/>
          <w:szCs w:val="20"/>
        </w:rPr>
        <w:t xml:space="preserve">je temeljni programski dokument Koroške regije in hkrati povezovalni dokument s programi na nacionalni ravni. Na podlagi </w:t>
      </w:r>
      <w:r w:rsidRPr="00513878">
        <w:rPr>
          <w:sz w:val="20"/>
          <w:szCs w:val="20"/>
        </w:rPr>
        <w:lastRenderedPageBreak/>
        <w:t xml:space="preserve">ocene stanja opredeljuje razvojne prednosti in priložnosti regije, razvojno vizijo in strateške cilje, razvojne prioritete ter finančni okvir za izvedbo programa. </w:t>
      </w:r>
    </w:p>
    <w:p w14:paraId="4548B404" w14:textId="77777777" w:rsidR="003D4EA4" w:rsidRPr="00513878" w:rsidRDefault="003D4EA4" w:rsidP="00E034DC">
      <w:pPr>
        <w:pStyle w:val="Default"/>
        <w:spacing w:after="120" w:line="288" w:lineRule="auto"/>
        <w:jc w:val="both"/>
        <w:rPr>
          <w:sz w:val="20"/>
          <w:szCs w:val="20"/>
        </w:rPr>
      </w:pPr>
      <w:r w:rsidRPr="00513878">
        <w:rPr>
          <w:sz w:val="20"/>
          <w:szCs w:val="20"/>
        </w:rPr>
        <w:t xml:space="preserve">Razvojni dokument temelji na viziji regije, po kateri bi bila Koroška leta 2020 gospodarsko uspešna, socialno in prostorsko povezana skupnost. Spodbujala bi ustvarjalnost, podjetnost, odprtost in vključenost za vse. Ljudem bi omogočala kakovostno življenje in delo v zdravem in čistem okolju. Regija bi trajnostno upravlja z naravnimi viri. Za sledenje viziji dokument opredeljuje naslednjo razvojno prioriteto regije: </w:t>
      </w:r>
    </w:p>
    <w:p w14:paraId="112EE8E7" w14:textId="77777777" w:rsidR="003D4EA4" w:rsidRPr="00513878" w:rsidRDefault="003D4EA4" w:rsidP="0038499A">
      <w:pPr>
        <w:pStyle w:val="Default"/>
        <w:widowControl/>
        <w:numPr>
          <w:ilvl w:val="1"/>
          <w:numId w:val="33"/>
        </w:numPr>
        <w:suppressAutoHyphens w:val="0"/>
        <w:autoSpaceDN w:val="0"/>
        <w:adjustRightInd w:val="0"/>
        <w:spacing w:after="120" w:line="288" w:lineRule="auto"/>
        <w:jc w:val="both"/>
        <w:rPr>
          <w:i/>
          <w:sz w:val="20"/>
          <w:szCs w:val="20"/>
        </w:rPr>
      </w:pPr>
      <w:r w:rsidRPr="00513878">
        <w:rPr>
          <w:i/>
          <w:sz w:val="20"/>
          <w:szCs w:val="20"/>
        </w:rPr>
        <w:t>Podporno okolje za podjetništvo in gospodarski razvoj</w:t>
      </w:r>
    </w:p>
    <w:p w14:paraId="4FA9AB87" w14:textId="03B0A583" w:rsidR="003D4EA4" w:rsidRPr="00513878" w:rsidRDefault="003D4EA4" w:rsidP="00E034DC">
      <w:pPr>
        <w:pStyle w:val="Default"/>
        <w:spacing w:after="120" w:line="288" w:lineRule="auto"/>
        <w:jc w:val="both"/>
        <w:rPr>
          <w:sz w:val="20"/>
          <w:szCs w:val="20"/>
        </w:rPr>
      </w:pPr>
      <w:r w:rsidRPr="00513878">
        <w:rPr>
          <w:sz w:val="20"/>
          <w:szCs w:val="20"/>
        </w:rPr>
        <w:t>Namen investicijskega področja je izboljšati podporno okolje za rast podjetništva in gospodarstva v regiji. Okrepiti se želi razvojno raziskovalno dejavnost gospodarstva ji jo podreti s kakovostn</w:t>
      </w:r>
      <w:r w:rsidR="00510FE7">
        <w:rPr>
          <w:sz w:val="20"/>
          <w:szCs w:val="20"/>
        </w:rPr>
        <w:t>o RR infrastrukturo in kadri.</w:t>
      </w:r>
    </w:p>
    <w:p w14:paraId="3B262A11" w14:textId="77777777" w:rsidR="003D4EA4" w:rsidRPr="00513878" w:rsidRDefault="003D4EA4" w:rsidP="00E034DC">
      <w:pPr>
        <w:pStyle w:val="Default"/>
        <w:spacing w:after="120" w:line="288" w:lineRule="auto"/>
        <w:jc w:val="both"/>
        <w:rPr>
          <w:sz w:val="20"/>
          <w:szCs w:val="20"/>
        </w:rPr>
      </w:pPr>
      <w:r w:rsidRPr="00513878">
        <w:rPr>
          <w:sz w:val="20"/>
          <w:szCs w:val="20"/>
        </w:rPr>
        <w:t>Cilji:</w:t>
      </w:r>
    </w:p>
    <w:p w14:paraId="4228A7B7" w14:textId="77777777" w:rsidR="003D4EA4" w:rsidRPr="00513878" w:rsidRDefault="003D4EA4" w:rsidP="0038499A">
      <w:pPr>
        <w:pStyle w:val="Default"/>
        <w:widowControl/>
        <w:numPr>
          <w:ilvl w:val="0"/>
          <w:numId w:val="34"/>
        </w:numPr>
        <w:suppressAutoHyphens w:val="0"/>
        <w:autoSpaceDN w:val="0"/>
        <w:adjustRightInd w:val="0"/>
        <w:spacing w:after="120" w:line="288" w:lineRule="auto"/>
        <w:jc w:val="both"/>
        <w:rPr>
          <w:sz w:val="20"/>
          <w:szCs w:val="20"/>
        </w:rPr>
      </w:pPr>
      <w:r w:rsidRPr="00513878">
        <w:rPr>
          <w:sz w:val="20"/>
          <w:szCs w:val="20"/>
        </w:rPr>
        <w:t xml:space="preserve">ohraniti in ustvarjati delovna mesta; </w:t>
      </w:r>
    </w:p>
    <w:p w14:paraId="2CB6F3A5" w14:textId="77777777" w:rsidR="003D4EA4" w:rsidRPr="00513878" w:rsidRDefault="003D4EA4" w:rsidP="0038499A">
      <w:pPr>
        <w:pStyle w:val="Default"/>
        <w:widowControl/>
        <w:numPr>
          <w:ilvl w:val="0"/>
          <w:numId w:val="34"/>
        </w:numPr>
        <w:suppressAutoHyphens w:val="0"/>
        <w:autoSpaceDN w:val="0"/>
        <w:adjustRightInd w:val="0"/>
        <w:spacing w:after="120" w:line="288" w:lineRule="auto"/>
        <w:jc w:val="both"/>
        <w:rPr>
          <w:sz w:val="20"/>
          <w:szCs w:val="20"/>
        </w:rPr>
      </w:pPr>
      <w:r w:rsidRPr="00513878">
        <w:rPr>
          <w:sz w:val="20"/>
          <w:szCs w:val="20"/>
        </w:rPr>
        <w:t>krepiti sodelovanje med nosilci razvoja za dvig RR dejavnosti in razvoja konkurenčnih proizvodov in storitev;</w:t>
      </w:r>
    </w:p>
    <w:p w14:paraId="01ADC475" w14:textId="77777777" w:rsidR="003D4EA4" w:rsidRPr="00513878" w:rsidRDefault="003D4EA4" w:rsidP="0038499A">
      <w:pPr>
        <w:pStyle w:val="Default"/>
        <w:widowControl/>
        <w:numPr>
          <w:ilvl w:val="0"/>
          <w:numId w:val="34"/>
        </w:numPr>
        <w:suppressAutoHyphens w:val="0"/>
        <w:autoSpaceDN w:val="0"/>
        <w:adjustRightInd w:val="0"/>
        <w:spacing w:after="120" w:line="288" w:lineRule="auto"/>
        <w:jc w:val="both"/>
        <w:rPr>
          <w:sz w:val="20"/>
          <w:szCs w:val="20"/>
        </w:rPr>
      </w:pPr>
      <w:r w:rsidRPr="00513878">
        <w:rPr>
          <w:sz w:val="20"/>
          <w:szCs w:val="20"/>
        </w:rPr>
        <w:t>omogočati kakovostno izobraževanje in usposabljanje za razvojno perspektivne poklice ter spodbujati vseživljenjsko učenje;</w:t>
      </w:r>
    </w:p>
    <w:p w14:paraId="025662DF" w14:textId="77777777" w:rsidR="003D4EA4" w:rsidRPr="00513878" w:rsidRDefault="003D4EA4" w:rsidP="0038499A">
      <w:pPr>
        <w:pStyle w:val="Default"/>
        <w:widowControl/>
        <w:numPr>
          <w:ilvl w:val="0"/>
          <w:numId w:val="34"/>
        </w:numPr>
        <w:suppressAutoHyphens w:val="0"/>
        <w:autoSpaceDN w:val="0"/>
        <w:adjustRightInd w:val="0"/>
        <w:spacing w:after="120" w:line="288" w:lineRule="auto"/>
        <w:jc w:val="both"/>
        <w:rPr>
          <w:sz w:val="20"/>
          <w:szCs w:val="20"/>
        </w:rPr>
      </w:pPr>
      <w:r w:rsidRPr="00513878">
        <w:rPr>
          <w:sz w:val="20"/>
          <w:szCs w:val="20"/>
        </w:rPr>
        <w:t>razvijati podjetniške in raziskovalne potenciale zlasti pri mladih;</w:t>
      </w:r>
    </w:p>
    <w:p w14:paraId="471BB87D" w14:textId="77777777" w:rsidR="003D4EA4" w:rsidRPr="00513878" w:rsidRDefault="003D4EA4" w:rsidP="0038499A">
      <w:pPr>
        <w:pStyle w:val="Default"/>
        <w:widowControl/>
        <w:numPr>
          <w:ilvl w:val="0"/>
          <w:numId w:val="34"/>
        </w:numPr>
        <w:suppressAutoHyphens w:val="0"/>
        <w:autoSpaceDN w:val="0"/>
        <w:adjustRightInd w:val="0"/>
        <w:spacing w:after="120" w:line="288" w:lineRule="auto"/>
        <w:jc w:val="both"/>
        <w:rPr>
          <w:sz w:val="20"/>
          <w:szCs w:val="20"/>
        </w:rPr>
      </w:pPr>
      <w:r w:rsidRPr="00513878">
        <w:rPr>
          <w:sz w:val="20"/>
          <w:szCs w:val="20"/>
        </w:rPr>
        <w:t>vzpostaviti učinkovit trg dela v regiji;</w:t>
      </w:r>
    </w:p>
    <w:p w14:paraId="0D817C15" w14:textId="77777777" w:rsidR="003D4EA4" w:rsidRPr="00513878" w:rsidRDefault="003D4EA4" w:rsidP="0038499A">
      <w:pPr>
        <w:pStyle w:val="Default"/>
        <w:widowControl/>
        <w:numPr>
          <w:ilvl w:val="0"/>
          <w:numId w:val="34"/>
        </w:numPr>
        <w:suppressAutoHyphens w:val="0"/>
        <w:autoSpaceDN w:val="0"/>
        <w:adjustRightInd w:val="0"/>
        <w:spacing w:after="120" w:line="288" w:lineRule="auto"/>
        <w:jc w:val="both"/>
        <w:rPr>
          <w:sz w:val="20"/>
          <w:szCs w:val="20"/>
        </w:rPr>
      </w:pPr>
      <w:r w:rsidRPr="00513878">
        <w:rPr>
          <w:sz w:val="20"/>
          <w:szCs w:val="20"/>
        </w:rPr>
        <w:t>s podpornimi mehanizmi razvijati podjetniško in socialno podjetništvo in</w:t>
      </w:r>
    </w:p>
    <w:p w14:paraId="046C89E3" w14:textId="2149C57F" w:rsidR="003D4EA4" w:rsidRPr="004D560D" w:rsidRDefault="003D4EA4" w:rsidP="004D560D">
      <w:pPr>
        <w:pStyle w:val="Default"/>
        <w:widowControl/>
        <w:numPr>
          <w:ilvl w:val="0"/>
          <w:numId w:val="34"/>
        </w:numPr>
        <w:suppressAutoHyphens w:val="0"/>
        <w:autoSpaceDN w:val="0"/>
        <w:adjustRightInd w:val="0"/>
        <w:spacing w:after="120" w:line="288" w:lineRule="auto"/>
        <w:jc w:val="both"/>
        <w:rPr>
          <w:sz w:val="20"/>
          <w:szCs w:val="20"/>
        </w:rPr>
      </w:pPr>
      <w:r w:rsidRPr="00513878">
        <w:rPr>
          <w:sz w:val="20"/>
          <w:szCs w:val="20"/>
        </w:rPr>
        <w:t>zagotavljati ustrezne in</w:t>
      </w:r>
      <w:r w:rsidR="00510FE7">
        <w:rPr>
          <w:sz w:val="20"/>
          <w:szCs w:val="20"/>
        </w:rPr>
        <w:t xml:space="preserve">frastrukturne pogoje za razvoj </w:t>
      </w:r>
      <w:r w:rsidRPr="00513878">
        <w:rPr>
          <w:sz w:val="20"/>
          <w:szCs w:val="20"/>
        </w:rPr>
        <w:t>gospodarstva v regiji.</w:t>
      </w:r>
    </w:p>
    <w:p w14:paraId="52F26D21" w14:textId="77777777" w:rsidR="003D4EA4" w:rsidRPr="00846C8C" w:rsidRDefault="003D4EA4" w:rsidP="00E034DC">
      <w:pPr>
        <w:pStyle w:val="Default"/>
        <w:spacing w:after="13"/>
        <w:jc w:val="both"/>
        <w:rPr>
          <w:i/>
          <w:sz w:val="20"/>
          <w:szCs w:val="20"/>
        </w:rPr>
      </w:pPr>
      <w:r w:rsidRPr="00846C8C">
        <w:rPr>
          <w:i/>
          <w:sz w:val="20"/>
          <w:szCs w:val="20"/>
        </w:rPr>
        <w:t>Ukrep 1.1.1. Razvoj podjetništva in poslovne infrastrukture</w:t>
      </w:r>
    </w:p>
    <w:p w14:paraId="39517683" w14:textId="77777777" w:rsidR="003D4EA4" w:rsidRPr="00846C8C" w:rsidRDefault="003D4EA4" w:rsidP="00E034DC">
      <w:pPr>
        <w:pStyle w:val="Default"/>
        <w:spacing w:after="13"/>
        <w:jc w:val="both"/>
        <w:rPr>
          <w:i/>
          <w:sz w:val="20"/>
          <w:szCs w:val="20"/>
        </w:rPr>
      </w:pPr>
    </w:p>
    <w:p w14:paraId="053C4C2C" w14:textId="77777777" w:rsidR="003D4EA4" w:rsidRPr="00635C91" w:rsidRDefault="003D4EA4" w:rsidP="00E034DC">
      <w:pPr>
        <w:autoSpaceDE w:val="0"/>
        <w:autoSpaceDN w:val="0"/>
        <w:adjustRightInd w:val="0"/>
        <w:spacing w:after="120" w:line="288" w:lineRule="auto"/>
        <w:rPr>
          <w:rFonts w:cs="Arial"/>
          <w:bCs/>
          <w:szCs w:val="20"/>
        </w:rPr>
      </w:pPr>
      <w:r w:rsidRPr="00635C91">
        <w:rPr>
          <w:rFonts w:cs="Arial"/>
          <w:bCs/>
          <w:szCs w:val="20"/>
        </w:rPr>
        <w:t>Namen ukrepa je razvijati podjetnost, ustvarjalnost in inovativnost prebivalcev Koroške regije ter krepiti podjetništvo kot nosilca novih, tržno zanimivih produktov in storitev ter novih, kakovostnih delovnih mest. Z ukrepom se bodo povezovati deležnike v regiji in oblikovati celovito podporno okolje za razvoj novih podjetij. Namen ukrepa je prav tako spodbuditi zaposlovanje ranljivih ciljnih skupin s podporo ustanavljanju in zagonu socialnih podjetij, spodbujanju podjetij k prilagoditvam za aktiviranje starejših in prenos znanj na mlajše ter razvoj družbene odgovornosti.</w:t>
      </w:r>
    </w:p>
    <w:p w14:paraId="7542D985" w14:textId="77777777" w:rsidR="003D4EA4" w:rsidRPr="00846C8C" w:rsidRDefault="003D4EA4" w:rsidP="00E034DC">
      <w:pPr>
        <w:spacing w:after="18"/>
        <w:ind w:left="2"/>
        <w:rPr>
          <w:rFonts w:cs="Arial"/>
          <w:szCs w:val="20"/>
        </w:rPr>
      </w:pPr>
    </w:p>
    <w:p w14:paraId="209FC399" w14:textId="77777777" w:rsidR="003D4EA4" w:rsidRPr="00513878" w:rsidRDefault="003D4EA4" w:rsidP="00E034DC">
      <w:pPr>
        <w:spacing w:after="18"/>
        <w:ind w:left="2"/>
        <w:rPr>
          <w:rFonts w:cs="Arial"/>
          <w:szCs w:val="20"/>
        </w:rPr>
      </w:pPr>
      <w:r w:rsidRPr="00513878">
        <w:rPr>
          <w:rFonts w:cs="Arial"/>
          <w:szCs w:val="20"/>
        </w:rPr>
        <w:t>Predvidene aktivnosti:</w:t>
      </w:r>
    </w:p>
    <w:p w14:paraId="2C1F76DC" w14:textId="77777777" w:rsidR="003D4EA4" w:rsidRPr="00AF46D1" w:rsidRDefault="003D4EA4" w:rsidP="0038499A">
      <w:pPr>
        <w:pStyle w:val="Default"/>
        <w:widowControl/>
        <w:numPr>
          <w:ilvl w:val="0"/>
          <w:numId w:val="34"/>
        </w:numPr>
        <w:suppressAutoHyphens w:val="0"/>
        <w:autoSpaceDN w:val="0"/>
        <w:adjustRightInd w:val="0"/>
        <w:spacing w:after="120" w:line="288" w:lineRule="auto"/>
        <w:jc w:val="both"/>
        <w:rPr>
          <w:sz w:val="20"/>
          <w:szCs w:val="20"/>
        </w:rPr>
      </w:pPr>
      <w:r w:rsidRPr="00AF46D1">
        <w:rPr>
          <w:sz w:val="20"/>
          <w:szCs w:val="20"/>
        </w:rPr>
        <w:t>Razvoj podjetniške kulture in spodbujanje podjetništva.</w:t>
      </w:r>
    </w:p>
    <w:p w14:paraId="4E1FAB31" w14:textId="77777777" w:rsidR="003D4EA4" w:rsidRPr="00AF46D1" w:rsidRDefault="003D4EA4" w:rsidP="0038499A">
      <w:pPr>
        <w:pStyle w:val="Default"/>
        <w:widowControl/>
        <w:numPr>
          <w:ilvl w:val="0"/>
          <w:numId w:val="34"/>
        </w:numPr>
        <w:suppressAutoHyphens w:val="0"/>
        <w:autoSpaceDN w:val="0"/>
        <w:adjustRightInd w:val="0"/>
        <w:spacing w:after="120" w:line="288" w:lineRule="auto"/>
        <w:jc w:val="both"/>
        <w:rPr>
          <w:sz w:val="20"/>
          <w:szCs w:val="20"/>
        </w:rPr>
      </w:pPr>
      <w:r w:rsidRPr="00AF46D1">
        <w:rPr>
          <w:sz w:val="20"/>
          <w:szCs w:val="20"/>
        </w:rPr>
        <w:t>Rast, razvoj in povezovanje MSP.</w:t>
      </w:r>
    </w:p>
    <w:p w14:paraId="2FF74567" w14:textId="77777777" w:rsidR="003D4EA4" w:rsidRPr="00AF46D1" w:rsidRDefault="003D4EA4" w:rsidP="0038499A">
      <w:pPr>
        <w:pStyle w:val="Default"/>
        <w:widowControl/>
        <w:numPr>
          <w:ilvl w:val="0"/>
          <w:numId w:val="34"/>
        </w:numPr>
        <w:suppressAutoHyphens w:val="0"/>
        <w:autoSpaceDN w:val="0"/>
        <w:adjustRightInd w:val="0"/>
        <w:spacing w:after="120" w:line="288" w:lineRule="auto"/>
        <w:jc w:val="both"/>
        <w:rPr>
          <w:sz w:val="20"/>
          <w:szCs w:val="20"/>
        </w:rPr>
      </w:pPr>
      <w:r w:rsidRPr="00AF46D1">
        <w:rPr>
          <w:sz w:val="20"/>
          <w:szCs w:val="20"/>
        </w:rPr>
        <w:t>Urejanje in trženje poslovne infrastrukture:</w:t>
      </w:r>
    </w:p>
    <w:p w14:paraId="3C2E48A6" w14:textId="77777777" w:rsidR="003D4EA4" w:rsidRPr="00AF46D1" w:rsidRDefault="003D4EA4" w:rsidP="0038499A">
      <w:pPr>
        <w:pStyle w:val="Default"/>
        <w:widowControl/>
        <w:numPr>
          <w:ilvl w:val="1"/>
          <w:numId w:val="34"/>
        </w:numPr>
        <w:suppressAutoHyphens w:val="0"/>
        <w:autoSpaceDN w:val="0"/>
        <w:adjustRightInd w:val="0"/>
        <w:spacing w:after="120" w:line="288" w:lineRule="auto"/>
        <w:jc w:val="both"/>
        <w:rPr>
          <w:sz w:val="20"/>
          <w:szCs w:val="20"/>
        </w:rPr>
      </w:pPr>
      <w:r w:rsidRPr="00AF46D1">
        <w:rPr>
          <w:sz w:val="20"/>
          <w:szCs w:val="20"/>
        </w:rPr>
        <w:t>urejanje poslovne infrastrukture, predvsem poslovnih con, s ciljem zagotovitve primernih infrastrukturnih pogojev za delovanje podjetij;</w:t>
      </w:r>
    </w:p>
    <w:p w14:paraId="56A5E60A" w14:textId="6EEDEC7E" w:rsidR="003D4EA4" w:rsidRPr="00AF46D1" w:rsidRDefault="003D4EA4" w:rsidP="0038499A">
      <w:pPr>
        <w:pStyle w:val="Default"/>
        <w:widowControl/>
        <w:numPr>
          <w:ilvl w:val="1"/>
          <w:numId w:val="34"/>
        </w:numPr>
        <w:suppressAutoHyphens w:val="0"/>
        <w:autoSpaceDN w:val="0"/>
        <w:adjustRightInd w:val="0"/>
        <w:spacing w:after="120" w:line="288" w:lineRule="auto"/>
        <w:jc w:val="both"/>
        <w:rPr>
          <w:sz w:val="20"/>
          <w:szCs w:val="20"/>
        </w:rPr>
      </w:pPr>
      <w:r w:rsidRPr="00AF46D1">
        <w:rPr>
          <w:sz w:val="20"/>
          <w:szCs w:val="20"/>
        </w:rPr>
        <w:t xml:space="preserve">zagotavljanje dodatnih kapacitet za </w:t>
      </w:r>
      <w:proofErr w:type="spellStart"/>
      <w:r w:rsidRPr="00AF46D1">
        <w:rPr>
          <w:sz w:val="20"/>
          <w:szCs w:val="20"/>
        </w:rPr>
        <w:t>inkubiranje</w:t>
      </w:r>
      <w:proofErr w:type="spellEnd"/>
      <w:r w:rsidRPr="00AF46D1">
        <w:rPr>
          <w:sz w:val="20"/>
          <w:szCs w:val="20"/>
        </w:rPr>
        <w:t xml:space="preserve"> p</w:t>
      </w:r>
      <w:r w:rsidR="00510FE7">
        <w:rPr>
          <w:sz w:val="20"/>
          <w:szCs w:val="20"/>
        </w:rPr>
        <w:t xml:space="preserve">odjetij (vključno z nakupom in </w:t>
      </w:r>
      <w:r w:rsidRPr="00AF46D1">
        <w:rPr>
          <w:sz w:val="20"/>
          <w:szCs w:val="20"/>
        </w:rPr>
        <w:t>revitalizacijo opuščenih industrijskih/poslovnih objektov);</w:t>
      </w:r>
    </w:p>
    <w:p w14:paraId="3576F064" w14:textId="77777777" w:rsidR="003D4EA4" w:rsidRPr="00AF46D1" w:rsidRDefault="003D4EA4" w:rsidP="0038499A">
      <w:pPr>
        <w:pStyle w:val="Default"/>
        <w:widowControl/>
        <w:numPr>
          <w:ilvl w:val="1"/>
          <w:numId w:val="34"/>
        </w:numPr>
        <w:suppressAutoHyphens w:val="0"/>
        <w:autoSpaceDN w:val="0"/>
        <w:adjustRightInd w:val="0"/>
        <w:spacing w:after="120" w:line="288" w:lineRule="auto"/>
        <w:jc w:val="both"/>
        <w:rPr>
          <w:sz w:val="20"/>
          <w:szCs w:val="20"/>
        </w:rPr>
      </w:pPr>
      <w:r w:rsidRPr="00AF46D1">
        <w:rPr>
          <w:sz w:val="20"/>
          <w:szCs w:val="20"/>
        </w:rPr>
        <w:t xml:space="preserve">privabljanje tujih investicij z namenom odpiranja novih delovnih mest </w:t>
      </w:r>
      <w:r>
        <w:rPr>
          <w:sz w:val="20"/>
          <w:szCs w:val="20"/>
        </w:rPr>
        <w:t>ter prenosa znanj in tehnologij.</w:t>
      </w:r>
    </w:p>
    <w:p w14:paraId="2EF0EF3E" w14:textId="77777777" w:rsidR="003D4EA4" w:rsidRPr="00AF46D1" w:rsidRDefault="003D4EA4" w:rsidP="0038499A">
      <w:pPr>
        <w:pStyle w:val="Default"/>
        <w:widowControl/>
        <w:numPr>
          <w:ilvl w:val="0"/>
          <w:numId w:val="34"/>
        </w:numPr>
        <w:suppressAutoHyphens w:val="0"/>
        <w:autoSpaceDN w:val="0"/>
        <w:adjustRightInd w:val="0"/>
        <w:spacing w:after="120" w:line="288" w:lineRule="auto"/>
        <w:jc w:val="both"/>
        <w:rPr>
          <w:sz w:val="20"/>
          <w:szCs w:val="20"/>
        </w:rPr>
      </w:pPr>
      <w:r w:rsidRPr="00AF46D1">
        <w:rPr>
          <w:sz w:val="20"/>
          <w:szCs w:val="20"/>
        </w:rPr>
        <w:t>Krepitev kakovostnega podpornega okolja.</w:t>
      </w:r>
    </w:p>
    <w:p w14:paraId="53D0A06A" w14:textId="34B171D2" w:rsidR="00222A20" w:rsidRPr="00222A20" w:rsidRDefault="003D4EA4" w:rsidP="00222A20">
      <w:pPr>
        <w:pStyle w:val="Default"/>
        <w:widowControl/>
        <w:numPr>
          <w:ilvl w:val="0"/>
          <w:numId w:val="34"/>
        </w:numPr>
        <w:suppressAutoHyphens w:val="0"/>
        <w:autoSpaceDN w:val="0"/>
        <w:adjustRightInd w:val="0"/>
        <w:spacing w:after="120" w:line="288" w:lineRule="auto"/>
        <w:jc w:val="both"/>
        <w:rPr>
          <w:sz w:val="20"/>
          <w:szCs w:val="20"/>
        </w:rPr>
      </w:pPr>
      <w:r w:rsidRPr="00AF46D1">
        <w:rPr>
          <w:sz w:val="20"/>
          <w:szCs w:val="20"/>
        </w:rPr>
        <w:t>Zagotavljanje infrastrukturnih pogojev za potrebe gospodarstva.</w:t>
      </w:r>
    </w:p>
    <w:p w14:paraId="05A6D89B" w14:textId="102B9539" w:rsidR="00222A20" w:rsidRPr="00222A20" w:rsidRDefault="00222A20" w:rsidP="00222A20">
      <w:pPr>
        <w:spacing w:after="120" w:line="288" w:lineRule="auto"/>
        <w:ind w:left="2"/>
        <w:rPr>
          <w:rFonts w:cs="Arial"/>
          <w:bCs/>
          <w:szCs w:val="20"/>
        </w:rPr>
      </w:pPr>
      <w:r w:rsidRPr="00924C24">
        <w:rPr>
          <w:rFonts w:cs="Arial"/>
          <w:bCs/>
          <w:szCs w:val="20"/>
        </w:rPr>
        <w:lastRenderedPageBreak/>
        <w:t xml:space="preserve">Operacija je </w:t>
      </w:r>
      <w:r w:rsidRPr="00924C24">
        <w:rPr>
          <w:rFonts w:cs="Arial"/>
          <w:szCs w:val="20"/>
        </w:rPr>
        <w:t xml:space="preserve">vključena v </w:t>
      </w:r>
      <w:r w:rsidRPr="00924C24">
        <w:rPr>
          <w:rFonts w:cs="Arial"/>
          <w:b/>
          <w:szCs w:val="20"/>
        </w:rPr>
        <w:t>Regionalnem razvojnem programu</w:t>
      </w:r>
      <w:r w:rsidRPr="00924C24">
        <w:rPr>
          <w:rFonts w:cs="Arial"/>
          <w:bCs/>
          <w:szCs w:val="20"/>
        </w:rPr>
        <w:t xml:space="preserve"> v </w:t>
      </w:r>
      <w:r w:rsidRPr="00924C24">
        <w:rPr>
          <w:rFonts w:cs="Arial"/>
          <w:szCs w:val="20"/>
        </w:rPr>
        <w:t>Dogovor za razvoj regij</w:t>
      </w:r>
      <w:r w:rsidRPr="00924C24">
        <w:rPr>
          <w:rFonts w:cs="Arial"/>
          <w:bCs/>
          <w:szCs w:val="20"/>
        </w:rPr>
        <w:t xml:space="preserve"> in sicer v poglavje 10.2 Podrobnejša predstavitev pomembnejših regijskih projektov v Ukrep 1.1.1 Razvoj podjetništva in poslovne infrastrukture v projekt RAZVOJ IN OPREMLJANJE POSLOVNIH CON V KOROŠKI REGIJI.</w:t>
      </w:r>
    </w:p>
    <w:p w14:paraId="438A9118" w14:textId="77777777" w:rsidR="003D4EA4" w:rsidRDefault="003D4EA4" w:rsidP="00603A08"/>
    <w:p w14:paraId="16684342" w14:textId="77777777" w:rsidR="00222A20" w:rsidRDefault="00222A20" w:rsidP="00603A08"/>
    <w:p w14:paraId="35ED1478" w14:textId="77777777" w:rsidR="003D4EA4" w:rsidRDefault="003D4EA4" w:rsidP="000C06D1">
      <w:pPr>
        <w:pStyle w:val="Naslov3"/>
        <w:tabs>
          <w:tab w:val="left" w:pos="851"/>
        </w:tabs>
        <w:suppressAutoHyphens w:val="0"/>
        <w:spacing w:before="0" w:after="120" w:line="288" w:lineRule="auto"/>
      </w:pPr>
      <w:bookmarkStart w:id="66" w:name="_Toc456593092"/>
      <w:bookmarkStart w:id="67" w:name="_Toc8995665"/>
      <w:r w:rsidRPr="00513878">
        <w:t>Skladnost s Politiko urejanja prostora Slovenije</w:t>
      </w:r>
      <w:bookmarkEnd w:id="66"/>
      <w:bookmarkEnd w:id="67"/>
    </w:p>
    <w:p w14:paraId="633715C2" w14:textId="77777777" w:rsidR="003D4EA4" w:rsidRPr="00846C8C" w:rsidRDefault="003D4EA4" w:rsidP="00E034DC">
      <w:pPr>
        <w:spacing w:after="16"/>
        <w:ind w:left="1"/>
        <w:rPr>
          <w:rFonts w:cs="Arial"/>
          <w:szCs w:val="20"/>
        </w:rPr>
      </w:pPr>
    </w:p>
    <w:p w14:paraId="534AAF55" w14:textId="77777777" w:rsidR="003D4EA4" w:rsidRPr="00635C91" w:rsidRDefault="003D4EA4" w:rsidP="00E034DC">
      <w:pPr>
        <w:autoSpaceDE w:val="0"/>
        <w:autoSpaceDN w:val="0"/>
        <w:adjustRightInd w:val="0"/>
        <w:spacing w:after="120" w:line="288" w:lineRule="auto"/>
        <w:rPr>
          <w:rFonts w:cs="Arial"/>
          <w:bCs/>
          <w:szCs w:val="20"/>
        </w:rPr>
      </w:pPr>
      <w:r w:rsidRPr="00635C91">
        <w:rPr>
          <w:rFonts w:cs="Arial"/>
          <w:b/>
          <w:bCs/>
          <w:szCs w:val="20"/>
        </w:rPr>
        <w:t>Strategija prostorskega razvoja Slovenije (SPRS)</w:t>
      </w:r>
      <w:r w:rsidRPr="00635C91">
        <w:rPr>
          <w:rFonts w:cs="Arial"/>
          <w:bCs/>
          <w:szCs w:val="20"/>
        </w:rPr>
        <w:t xml:space="preserve"> je temeljni državni dokument o usmerjanju razvoja v prostoru. Podaja okvir za prostorski razvoj na celotnem ozemlju države in postavlja usmeritve za razvoj v evropskem prostoru. Določa zasnovo urejanja prostora, njegovo rabo in varstvo. SPRS skladno s cilji prostorskega razvoja Slovenije opredeljuje zasnovo bodočega prostorskega razvoja in prioritete ter usmeritve za njegovo doseganje. Prioritete v zasnovi so: enakovredna vključenost Slovenije v evropski prostor, policentrični urbani sistem in regionalni prostorski razvoj, vitalna in urejena mesta, usklajen razvoj širših mestnih območij, povezan in usklajen razvoj prometnega in poselitvenega omrežja ter izgradnja gospodarske javne infrastrukture, vitalnost in privlačnost podeželja, krepitev prepoznavnosti kakovostnih naravnih in kulturnih značilnosti krajine ter prostorski razvoj v območjih s posebnimi potenciali in problemi. SPRS opredeljuje, da se za skladen in uravnotežen gospodarski ter družbeni razvoj Slovenije in za razvoj vsakega njenega posameznega območja razvija urbani sistem, ki temelji na povezanem omrežju urbanih naselij. Na državni, regionalni in lokalni ravni se spodbuja usklajeno načrtovanje in uresničevanje projektov s področja organizacije in delovanja gospodarstva, javnih služb in drugih dejavnosti v omrežju urbanih naselij. Operacija bo usklajena z naslednjimi cilji prostorskega razvoja: </w:t>
      </w:r>
    </w:p>
    <w:p w14:paraId="73353362" w14:textId="77777777" w:rsidR="003D4EA4" w:rsidRPr="00846C8C" w:rsidRDefault="003D4EA4" w:rsidP="0038499A">
      <w:pPr>
        <w:numPr>
          <w:ilvl w:val="0"/>
          <w:numId w:val="35"/>
        </w:numPr>
        <w:suppressAutoHyphens w:val="0"/>
        <w:spacing w:after="120" w:line="288" w:lineRule="auto"/>
        <w:ind w:right="73" w:hanging="348"/>
        <w:rPr>
          <w:rFonts w:cs="Arial"/>
          <w:szCs w:val="20"/>
        </w:rPr>
      </w:pPr>
      <w:r w:rsidRPr="00846C8C">
        <w:rPr>
          <w:rFonts w:cs="Arial"/>
          <w:i/>
          <w:szCs w:val="20"/>
        </w:rPr>
        <w:t>Racionalen in učinkovit prostorski razvoj:</w:t>
      </w:r>
      <w:r w:rsidRPr="00846C8C">
        <w:rPr>
          <w:rFonts w:cs="Arial"/>
          <w:szCs w:val="20"/>
        </w:rPr>
        <w:t xml:space="preserve"> usmerjenost dejavnosti v prostoru na način, da ustvarjajo največje pozitivne učinke za prostorsko uravnotežen in gospodarsko učinkovit razvoj, socialno povezanost in kakovost naravnega in bivalnega okolja; </w:t>
      </w:r>
    </w:p>
    <w:p w14:paraId="5B0118D5" w14:textId="77777777" w:rsidR="003D4EA4" w:rsidRPr="00846C8C" w:rsidRDefault="003D4EA4" w:rsidP="0038499A">
      <w:pPr>
        <w:numPr>
          <w:ilvl w:val="0"/>
          <w:numId w:val="35"/>
        </w:numPr>
        <w:suppressAutoHyphens w:val="0"/>
        <w:spacing w:after="120" w:line="288" w:lineRule="auto"/>
        <w:ind w:right="73" w:hanging="348"/>
        <w:rPr>
          <w:rFonts w:cs="Arial"/>
          <w:szCs w:val="20"/>
        </w:rPr>
      </w:pPr>
      <w:r w:rsidRPr="00846C8C">
        <w:rPr>
          <w:rFonts w:cs="Arial"/>
          <w:i/>
          <w:szCs w:val="20"/>
        </w:rPr>
        <w:t>Kvaliteten razvoj in privlačnost mest in drugih naselij:</w:t>
      </w:r>
      <w:r w:rsidRPr="00846C8C">
        <w:rPr>
          <w:rFonts w:cs="Arial"/>
          <w:szCs w:val="20"/>
        </w:rPr>
        <w:t xml:space="preserve"> zagotavljanje kvalitete bivalnega okolja z ustrezno in racionalno infrastrukturno opremljenostjo, z razvito mrežo gospodarskih in storitvenih dejavnosti ter dostopnostjo do družbene javne infrastrukture; </w:t>
      </w:r>
    </w:p>
    <w:p w14:paraId="54228250" w14:textId="77777777" w:rsidR="003D4EA4" w:rsidRPr="00846C8C" w:rsidRDefault="003D4EA4" w:rsidP="0038499A">
      <w:pPr>
        <w:numPr>
          <w:ilvl w:val="0"/>
          <w:numId w:val="35"/>
        </w:numPr>
        <w:suppressAutoHyphens w:val="0"/>
        <w:spacing w:after="120" w:line="288" w:lineRule="auto"/>
        <w:ind w:right="73" w:hanging="348"/>
        <w:rPr>
          <w:rFonts w:cs="Arial"/>
          <w:szCs w:val="20"/>
        </w:rPr>
      </w:pPr>
      <w:r w:rsidRPr="00846C8C">
        <w:rPr>
          <w:rFonts w:cs="Arial"/>
          <w:i/>
          <w:szCs w:val="20"/>
        </w:rPr>
        <w:t>Skladen razvoj območij s skupnimi prostorsko razvojnimi značilnostmi:</w:t>
      </w:r>
      <w:r w:rsidRPr="00846C8C">
        <w:rPr>
          <w:rFonts w:cs="Arial"/>
          <w:szCs w:val="20"/>
        </w:rPr>
        <w:t xml:space="preserve"> skladen razvoj območij; </w:t>
      </w:r>
    </w:p>
    <w:p w14:paraId="4AEE1639" w14:textId="77777777" w:rsidR="003D4EA4" w:rsidRPr="00AF46D1" w:rsidRDefault="003D4EA4" w:rsidP="0038499A">
      <w:pPr>
        <w:numPr>
          <w:ilvl w:val="0"/>
          <w:numId w:val="35"/>
        </w:numPr>
        <w:suppressAutoHyphens w:val="0"/>
        <w:spacing w:after="120" w:line="288" w:lineRule="auto"/>
        <w:ind w:right="73" w:hanging="348"/>
        <w:rPr>
          <w:rFonts w:cs="Arial"/>
          <w:szCs w:val="20"/>
        </w:rPr>
      </w:pPr>
      <w:r w:rsidRPr="00846C8C">
        <w:rPr>
          <w:rFonts w:cs="Arial"/>
          <w:i/>
          <w:szCs w:val="20"/>
        </w:rPr>
        <w:t>Varstvo okolja:</w:t>
      </w:r>
      <w:r w:rsidRPr="00846C8C">
        <w:rPr>
          <w:rFonts w:cs="Arial"/>
          <w:szCs w:val="20"/>
        </w:rPr>
        <w:t xml:space="preserve"> zagotavljanje komunalne opremljenosti obstoječih in novih zemljišč za gradnjo ter racionalno ravnanje s komunalnimi in drugimi odpadki. </w:t>
      </w:r>
    </w:p>
    <w:p w14:paraId="2AD75669" w14:textId="77777777" w:rsidR="003D4EA4" w:rsidRPr="008764C5" w:rsidRDefault="003D4EA4" w:rsidP="00E034DC">
      <w:pPr>
        <w:spacing w:line="268" w:lineRule="auto"/>
        <w:ind w:left="-3" w:right="26" w:hanging="10"/>
        <w:rPr>
          <w:rFonts w:cs="Arial"/>
          <w:color w:val="000000"/>
          <w:szCs w:val="20"/>
        </w:rPr>
      </w:pPr>
      <w:r w:rsidRPr="008764C5">
        <w:rPr>
          <w:rFonts w:cs="Arial"/>
          <w:b/>
          <w:color w:val="000000"/>
          <w:szCs w:val="20"/>
        </w:rPr>
        <w:t>Glede na navedeno vidimo, da je investicijski projekt usklajen z občinskimi, regionalnimi, državnimi ter EU strateškimi razvojnimi cilji, strategijami, politikami in programi ter uresničuje javni interes tako na občinski, regionalni, državni in EU ravni.</w:t>
      </w:r>
      <w:r w:rsidRPr="008764C5">
        <w:rPr>
          <w:rFonts w:cs="Arial"/>
          <w:color w:val="000000"/>
          <w:szCs w:val="20"/>
        </w:rPr>
        <w:t xml:space="preserve"> </w:t>
      </w:r>
    </w:p>
    <w:p w14:paraId="221ABB7C" w14:textId="77777777" w:rsidR="003D4EA4" w:rsidRPr="00513878" w:rsidRDefault="003D4EA4" w:rsidP="00E034DC"/>
    <w:p w14:paraId="76974681" w14:textId="77777777" w:rsidR="003D4EA4" w:rsidRPr="00513878" w:rsidRDefault="003D4EA4" w:rsidP="00E034DC"/>
    <w:p w14:paraId="2478C77D" w14:textId="77777777" w:rsidR="003D4EA4" w:rsidRPr="003F09DE" w:rsidRDefault="003D4EA4" w:rsidP="000C06D1">
      <w:pPr>
        <w:pStyle w:val="Naslov3"/>
        <w:tabs>
          <w:tab w:val="left" w:pos="851"/>
        </w:tabs>
        <w:suppressAutoHyphens w:val="0"/>
        <w:spacing w:before="0" w:after="120" w:line="288" w:lineRule="auto"/>
      </w:pPr>
      <w:bookmarkStart w:id="68" w:name="_Toc348515852"/>
      <w:bookmarkStart w:id="69" w:name="_Toc456593093"/>
      <w:bookmarkStart w:id="70" w:name="_Toc8995666"/>
      <w:r w:rsidRPr="003F09DE">
        <w:t>Skladnost z občinskimi in s prostorskimi akti</w:t>
      </w:r>
      <w:bookmarkEnd w:id="68"/>
      <w:bookmarkEnd w:id="69"/>
      <w:bookmarkEnd w:id="70"/>
    </w:p>
    <w:p w14:paraId="4889CD5E" w14:textId="77777777" w:rsidR="003D4EA4" w:rsidRPr="003F09DE" w:rsidRDefault="003D4EA4" w:rsidP="00E034DC">
      <w:pPr>
        <w:spacing w:after="120" w:line="288" w:lineRule="auto"/>
        <w:ind w:left="720"/>
        <w:rPr>
          <w:rFonts w:cs="Arial"/>
          <w:szCs w:val="20"/>
        </w:rPr>
      </w:pPr>
    </w:p>
    <w:p w14:paraId="69986982" w14:textId="77777777" w:rsidR="003D4EA4" w:rsidRPr="00B936AE" w:rsidRDefault="003D4EA4" w:rsidP="00E034DC">
      <w:pPr>
        <w:tabs>
          <w:tab w:val="left" w:pos="513"/>
        </w:tabs>
        <w:spacing w:after="120" w:line="288" w:lineRule="auto"/>
        <w:ind w:right="92"/>
        <w:rPr>
          <w:rFonts w:cs="Arial"/>
          <w:i/>
          <w:iCs/>
          <w:szCs w:val="20"/>
          <w:lang w:eastAsia="sl-SI"/>
        </w:rPr>
      </w:pPr>
      <w:r w:rsidRPr="005E3299">
        <w:rPr>
          <w:szCs w:val="20"/>
          <w:lang w:eastAsia="sl-SI"/>
        </w:rPr>
        <w:t>Projekt je usklajen z naslednjim</w:t>
      </w:r>
      <w:r>
        <w:rPr>
          <w:szCs w:val="20"/>
          <w:lang w:eastAsia="sl-SI"/>
        </w:rPr>
        <w:t>i</w:t>
      </w:r>
      <w:r w:rsidRPr="005E3299">
        <w:rPr>
          <w:szCs w:val="20"/>
          <w:lang w:eastAsia="sl-SI"/>
        </w:rPr>
        <w:t xml:space="preserve"> občinskimi in prostorskimi akti:</w:t>
      </w:r>
    </w:p>
    <w:p w14:paraId="1199FD74" w14:textId="02F58BA4" w:rsidR="00847D09" w:rsidRPr="00823B7D" w:rsidRDefault="00510FE7" w:rsidP="00847D09">
      <w:pPr>
        <w:numPr>
          <w:ilvl w:val="0"/>
          <w:numId w:val="35"/>
        </w:numPr>
        <w:suppressAutoHyphens w:val="0"/>
        <w:spacing w:after="120" w:line="288" w:lineRule="auto"/>
        <w:ind w:right="73" w:hanging="348"/>
        <w:rPr>
          <w:rFonts w:cs="Arial"/>
          <w:szCs w:val="20"/>
        </w:rPr>
      </w:pPr>
      <w:r>
        <w:rPr>
          <w:rFonts w:cs="Arial"/>
          <w:szCs w:val="20"/>
        </w:rPr>
        <w:t>Odlok o zazidalnem</w:t>
      </w:r>
      <w:r w:rsidR="00847D09" w:rsidRPr="00823B7D">
        <w:rPr>
          <w:rFonts w:cs="Arial"/>
          <w:szCs w:val="20"/>
        </w:rPr>
        <w:t xml:space="preserve"> načrtu obrtne cone - Dobja vas (ZN OC - Ur. list RS, št. 57/2003, 87/2005, 105/2006, Uradno glasilo slovenskih občin št. 27/2011).</w:t>
      </w:r>
    </w:p>
    <w:p w14:paraId="5B9CFCF7" w14:textId="4F397C83" w:rsidR="00847D09" w:rsidRPr="00823B7D" w:rsidRDefault="00847D09" w:rsidP="00847D09">
      <w:pPr>
        <w:numPr>
          <w:ilvl w:val="0"/>
          <w:numId w:val="35"/>
        </w:numPr>
        <w:suppressAutoHyphens w:val="0"/>
        <w:spacing w:after="120" w:line="288" w:lineRule="auto"/>
        <w:ind w:right="73" w:hanging="348"/>
        <w:rPr>
          <w:rFonts w:cs="Arial"/>
          <w:szCs w:val="20"/>
        </w:rPr>
      </w:pPr>
      <w:r w:rsidRPr="00823B7D">
        <w:rPr>
          <w:rFonts w:cs="Arial"/>
          <w:szCs w:val="20"/>
        </w:rPr>
        <w:t>Odloka o občinskem po</w:t>
      </w:r>
      <w:r w:rsidR="00510FE7">
        <w:rPr>
          <w:rFonts w:cs="Arial"/>
          <w:szCs w:val="20"/>
        </w:rPr>
        <w:t>drobnem prostorskem načrtu</w:t>
      </w:r>
      <w:r w:rsidRPr="00823B7D">
        <w:rPr>
          <w:rFonts w:cs="Arial"/>
          <w:szCs w:val="20"/>
        </w:rPr>
        <w:t xml:space="preserve"> Poslovna cona Ravne - III. faza (OPPN PC3 - Ur. list RS, št. 55/2008).</w:t>
      </w:r>
    </w:p>
    <w:p w14:paraId="30A187EB" w14:textId="6F256C4A" w:rsidR="00847D09" w:rsidRPr="00823B7D" w:rsidRDefault="00510FE7" w:rsidP="00847D09">
      <w:pPr>
        <w:numPr>
          <w:ilvl w:val="0"/>
          <w:numId w:val="35"/>
        </w:numPr>
        <w:suppressAutoHyphens w:val="0"/>
        <w:spacing w:after="120" w:line="288" w:lineRule="auto"/>
        <w:ind w:right="73" w:hanging="348"/>
        <w:rPr>
          <w:rFonts w:cs="Arial"/>
          <w:szCs w:val="20"/>
        </w:rPr>
      </w:pPr>
      <w:r>
        <w:rPr>
          <w:rFonts w:cs="Arial"/>
          <w:szCs w:val="20"/>
        </w:rPr>
        <w:t>Občinski prostorski načrt</w:t>
      </w:r>
      <w:r w:rsidR="00847D09" w:rsidRPr="00823B7D">
        <w:rPr>
          <w:rFonts w:cs="Arial"/>
          <w:szCs w:val="20"/>
        </w:rPr>
        <w:t xml:space="preserve"> - OPN Občine Ravne na Koroškem (OPN - Uradno glasilo slovenskih občin št. 7/2013, 28/2014, 71/2015).</w:t>
      </w:r>
    </w:p>
    <w:p w14:paraId="560AD9C6" w14:textId="77777777" w:rsidR="003D4EA4" w:rsidRDefault="003D4EA4" w:rsidP="009A30E3">
      <w:pPr>
        <w:spacing w:after="120" w:line="288" w:lineRule="auto"/>
        <w:rPr>
          <w:rFonts w:cs="Arial"/>
          <w:szCs w:val="20"/>
        </w:rPr>
      </w:pPr>
    </w:p>
    <w:p w14:paraId="79516B66" w14:textId="77777777" w:rsidR="003D4EA4" w:rsidRPr="005102CF" w:rsidRDefault="003D4EA4" w:rsidP="00F27248">
      <w:pPr>
        <w:pStyle w:val="Naslov1"/>
        <w:tabs>
          <w:tab w:val="left" w:pos="432"/>
        </w:tabs>
        <w:spacing w:line="288" w:lineRule="auto"/>
      </w:pPr>
      <w:bookmarkStart w:id="71" w:name="_Toc8995667"/>
      <w:r w:rsidRPr="005102CF">
        <w:lastRenderedPageBreak/>
        <w:t>Analizo tržnih možnosti skupaj z analizo tržnih dejavnosti</w:t>
      </w:r>
      <w:bookmarkEnd w:id="61"/>
      <w:bookmarkEnd w:id="71"/>
      <w:r w:rsidRPr="005102CF">
        <w:t xml:space="preserve"> </w:t>
      </w:r>
    </w:p>
    <w:p w14:paraId="43922C87" w14:textId="77777777" w:rsidR="003D4EA4" w:rsidRPr="005102CF" w:rsidRDefault="003D4EA4" w:rsidP="001829E8"/>
    <w:p w14:paraId="59C31647" w14:textId="7B6FF1BE" w:rsidR="003D4EA4" w:rsidRPr="001524B4" w:rsidRDefault="003D4EA4" w:rsidP="00ED5C9D">
      <w:pPr>
        <w:spacing w:after="120" w:line="288" w:lineRule="auto"/>
      </w:pPr>
      <w:r w:rsidRPr="00823B7D">
        <w:t>Brez dodatne izdatne podpore Evropskega sklada za regionalni razvoj in sredstev proračuna Republike Slovenije</w:t>
      </w:r>
      <w:r w:rsidRPr="006A1288">
        <w:t xml:space="preserve"> bi se stanje na tem področju reševalo veliko počasneje, ob tem pa bi bil počasnejši tudi celostni razvoj občin. </w:t>
      </w:r>
      <w:r w:rsidR="00510FE7">
        <w:t xml:space="preserve">Le-ta pa mora zagotavljati </w:t>
      </w:r>
      <w:r w:rsidRPr="006A1288">
        <w:t>ravnotežje med ekonomskimi, socialnimi in okoljskimi vidiki ter prispevati k večji blaginji. S finančnimi sredstvi EU se zagotavlja v okviru enotne finančne perspektive dodaten, nujno potreben finančni vir za izgradnjo potrebnih investicij.</w:t>
      </w:r>
      <w:r>
        <w:t xml:space="preserve"> </w:t>
      </w:r>
    </w:p>
    <w:p w14:paraId="2C3A7677" w14:textId="77777777" w:rsidR="003D4EA4" w:rsidRDefault="003D4EA4" w:rsidP="00E40B6A">
      <w:pPr>
        <w:spacing w:after="120" w:line="288" w:lineRule="auto"/>
      </w:pPr>
      <w:r>
        <w:t xml:space="preserve">Iz pogovorov s podjetniki, iz </w:t>
      </w:r>
      <w:proofErr w:type="spellStart"/>
      <w:r>
        <w:t>mikro</w:t>
      </w:r>
      <w:proofErr w:type="spellEnd"/>
      <w:r>
        <w:t>, malih in srednjih podjetji, je opaziti, da v okolju obstaja potreba po dodatni podpori tako na strani storitev, kot tudi na strani infrastrukture. Podjetniki v okolju najbolj potrebujejo osnovne informacije in pomoč ob ustanovitvi podjetja ter svetovanje v različnih fazah razvoja podjetja. Prav tako imajo velike potrebe po pomoči pri različnih prijavah na razpise za pridobitev (ne)povratnih sredstev ob investicijah. Deloma imajo podjetniki tudi potrebe po novih prostorih.</w:t>
      </w:r>
    </w:p>
    <w:p w14:paraId="59DF7072" w14:textId="768BF022" w:rsidR="003D4EA4" w:rsidRDefault="003D4EA4" w:rsidP="00E40B6A">
      <w:pPr>
        <w:spacing w:after="120" w:line="288" w:lineRule="auto"/>
      </w:pPr>
      <w:r>
        <w:t xml:space="preserve">Pobuda za komunalno dograditev infrastrukture na območju </w:t>
      </w:r>
      <w:r w:rsidR="00847D09">
        <w:t>poslovne</w:t>
      </w:r>
      <w:r>
        <w:t xml:space="preserve"> con</w:t>
      </w:r>
      <w:r w:rsidR="00847D09">
        <w:t>e</w:t>
      </w:r>
      <w:r w:rsidR="00BB4F08">
        <w:t xml:space="preserve"> v O</w:t>
      </w:r>
      <w:r>
        <w:t xml:space="preserve">bčini </w:t>
      </w:r>
      <w:r w:rsidR="00847D09">
        <w:t>Ravne na Koroškem je prišla s strani podjetnikov</w:t>
      </w:r>
      <w:r>
        <w:t xml:space="preserve">. Iz navedenega razloga je občina pristopila k celoviti ureditve komunalne infrastrukture na </w:t>
      </w:r>
      <w:r w:rsidR="00447E9A">
        <w:t>obravnavanem</w:t>
      </w:r>
      <w:r>
        <w:t xml:space="preserve"> območj</w:t>
      </w:r>
      <w:r w:rsidR="00447E9A">
        <w:t>u</w:t>
      </w:r>
      <w:r>
        <w:t>. Glede na diskusije, ki so se po predstavitvi razvile, je bilo razvidno, da kot posledica gospodarske krize in okrevanja gospodarstva v regiji, trenutno med prisotnimi gospodarstveniki, ki že poslujejo v poslovni coni, ni bilo zasebnega investitorja, ki bi bil pripravljen investirati v izgradnjo infrastrukture. Kljub temu pa so bili podjetniki zainteresirani delovati kot del poslovne cone s svojimi dejavnostmi.</w:t>
      </w:r>
    </w:p>
    <w:p w14:paraId="6BE9AE9C" w14:textId="77777777" w:rsidR="003D4EA4" w:rsidRDefault="003D4EA4" w:rsidP="0065642B">
      <w:pPr>
        <w:spacing w:after="120" w:line="288" w:lineRule="auto"/>
      </w:pPr>
      <w:r w:rsidRPr="000E041B">
        <w:t xml:space="preserve">Osnovni namen </w:t>
      </w:r>
      <w:r>
        <w:t>operacije</w:t>
      </w:r>
      <w:r w:rsidRPr="000E041B">
        <w:t xml:space="preserve"> </w:t>
      </w:r>
      <w:r>
        <w:t xml:space="preserve">je </w:t>
      </w:r>
      <w:r w:rsidRPr="000E041B">
        <w:t xml:space="preserve">vzpostavljanje pogojev </w:t>
      </w:r>
      <w:r>
        <w:t xml:space="preserve">za </w:t>
      </w:r>
      <w:r w:rsidRPr="000E041B">
        <w:t xml:space="preserve">razvoj podjetništva. </w:t>
      </w:r>
      <w:r>
        <w:t>Izgradnja PC neposredno vpliva na razvoj tržnih dejavnosti saj omogoča:</w:t>
      </w:r>
    </w:p>
    <w:p w14:paraId="7EDC97C5" w14:textId="1E73B060" w:rsidR="003D4EA4" w:rsidRDefault="003D4EA4" w:rsidP="0038499A">
      <w:pPr>
        <w:numPr>
          <w:ilvl w:val="0"/>
          <w:numId w:val="23"/>
        </w:numPr>
        <w:spacing w:after="120" w:line="288" w:lineRule="auto"/>
      </w:pPr>
      <w:r>
        <w:t>odpiranje novih delovnih mest</w:t>
      </w:r>
      <w:r w:rsidR="008F2134">
        <w:t>;</w:t>
      </w:r>
    </w:p>
    <w:p w14:paraId="6FB75F91" w14:textId="1DDF123A" w:rsidR="003D4EA4" w:rsidRDefault="003D4EA4" w:rsidP="0038499A">
      <w:pPr>
        <w:numPr>
          <w:ilvl w:val="0"/>
          <w:numId w:val="23"/>
        </w:numPr>
        <w:spacing w:after="120" w:line="288" w:lineRule="auto"/>
      </w:pPr>
      <w:r>
        <w:t>hitrejši zagon proizvodnje glede na pristop v katerem bi PC investitorji zgradili sami</w:t>
      </w:r>
      <w:r w:rsidR="008F2134">
        <w:t>;</w:t>
      </w:r>
    </w:p>
    <w:p w14:paraId="68DA3961" w14:textId="11CAEB7A" w:rsidR="003D4EA4" w:rsidRDefault="003D4EA4" w:rsidP="0038499A">
      <w:pPr>
        <w:numPr>
          <w:ilvl w:val="0"/>
          <w:numId w:val="23"/>
        </w:numPr>
        <w:spacing w:after="120" w:line="288" w:lineRule="auto"/>
      </w:pPr>
      <w:proofErr w:type="spellStart"/>
      <w:r>
        <w:t>sinergijske</w:t>
      </w:r>
      <w:proofErr w:type="spellEnd"/>
      <w:r>
        <w:t xml:space="preserve"> učinke zaradi večje koncentracije podjetij na določeni lokaciji</w:t>
      </w:r>
      <w:r w:rsidR="008F2134">
        <w:t xml:space="preserve"> in</w:t>
      </w:r>
    </w:p>
    <w:p w14:paraId="6E4AE94F" w14:textId="7E6FBB5A" w:rsidR="00B20AFB" w:rsidRDefault="003D4EA4" w:rsidP="00B20AFB">
      <w:pPr>
        <w:numPr>
          <w:ilvl w:val="0"/>
          <w:numId w:val="23"/>
        </w:numPr>
        <w:spacing w:after="120" w:line="288" w:lineRule="auto"/>
      </w:pPr>
      <w:r>
        <w:t>izboljšanje poslovanja podjetja in hkratno povečanje dodane vrednosti na zaposlenega.</w:t>
      </w:r>
    </w:p>
    <w:p w14:paraId="5659CDAC" w14:textId="7D5B6E81" w:rsidR="003D4EA4" w:rsidRDefault="003D4EA4" w:rsidP="00F931B1">
      <w:pPr>
        <w:pStyle w:val="Naslov2"/>
      </w:pPr>
      <w:bookmarkStart w:id="72" w:name="_Toc8995668"/>
      <w:r w:rsidRPr="00F931B1">
        <w:t>Analiza ciljnega trga</w:t>
      </w:r>
      <w:bookmarkEnd w:id="72"/>
    </w:p>
    <w:p w14:paraId="4E34308D" w14:textId="77777777" w:rsidR="003D4EA4" w:rsidRDefault="003D4EA4" w:rsidP="00F931B1">
      <w:pPr>
        <w:ind w:left="-3"/>
      </w:pPr>
    </w:p>
    <w:p w14:paraId="43376EBC" w14:textId="3D227390" w:rsidR="003D4EA4" w:rsidRDefault="003D4EA4" w:rsidP="00F931B1">
      <w:pPr>
        <w:spacing w:after="120" w:line="288" w:lineRule="auto"/>
        <w:ind w:left="-3"/>
        <w:rPr>
          <w:rFonts w:cs="Arial"/>
        </w:rPr>
      </w:pPr>
      <w:r w:rsidRPr="00F931B1">
        <w:rPr>
          <w:rFonts w:cs="Arial"/>
        </w:rPr>
        <w:t xml:space="preserve">Potencialna rast trga je opredeljena z rastjo števila novih, potencialnih investitorjev (novih dejavnosti) v Občini </w:t>
      </w:r>
      <w:r w:rsidR="00847D09">
        <w:rPr>
          <w:rFonts w:cs="Arial"/>
        </w:rPr>
        <w:t>Ravne na Koroškem</w:t>
      </w:r>
      <w:r w:rsidRPr="00F931B1">
        <w:rPr>
          <w:rFonts w:cs="Arial"/>
        </w:rPr>
        <w:t xml:space="preserve">, kar bo neposredno vplivalo tudi na rast števila novih delovnih mest, ki se bodo odpirala na območju urejanja poslovnih con kot posledica izvedbe investicijskega projekta. </w:t>
      </w:r>
    </w:p>
    <w:p w14:paraId="409FF026" w14:textId="77777777" w:rsidR="003D4EA4" w:rsidRPr="00F931B1" w:rsidRDefault="003D4EA4" w:rsidP="00F931B1">
      <w:pPr>
        <w:spacing w:after="120" w:line="288" w:lineRule="auto"/>
        <w:ind w:left="1"/>
        <w:jc w:val="left"/>
        <w:rPr>
          <w:rFonts w:cs="Arial"/>
        </w:rPr>
      </w:pPr>
      <w:r w:rsidRPr="00F931B1">
        <w:rPr>
          <w:rFonts w:cs="Arial"/>
        </w:rPr>
        <w:t xml:space="preserve"> </w:t>
      </w:r>
    </w:p>
    <w:p w14:paraId="52CCB114" w14:textId="77777777" w:rsidR="003D4EA4" w:rsidRPr="00F931B1" w:rsidRDefault="003D4EA4" w:rsidP="00F931B1">
      <w:pPr>
        <w:spacing w:after="120" w:line="288" w:lineRule="auto"/>
        <w:ind w:left="-4" w:right="587" w:hanging="10"/>
        <w:rPr>
          <w:rFonts w:cs="Arial"/>
        </w:rPr>
      </w:pPr>
      <w:r w:rsidRPr="00F931B1">
        <w:rPr>
          <w:rFonts w:cs="Arial"/>
          <w:b/>
        </w:rPr>
        <w:t xml:space="preserve">Glavne ciljne skupine </w:t>
      </w:r>
    </w:p>
    <w:p w14:paraId="11B22CDA" w14:textId="580FBFC3" w:rsidR="003D4EA4" w:rsidRPr="00F931B1" w:rsidRDefault="003D4EA4" w:rsidP="00F931B1">
      <w:pPr>
        <w:spacing w:after="120" w:line="288" w:lineRule="auto"/>
        <w:ind w:left="-3"/>
        <w:rPr>
          <w:rFonts w:cs="Arial"/>
        </w:rPr>
      </w:pPr>
      <w:r w:rsidRPr="00F931B1">
        <w:rPr>
          <w:rFonts w:cs="Arial"/>
        </w:rPr>
        <w:t xml:space="preserve">Investicijski projekt je namenjen obstoječim in potencialnim (prihodnjim) ciljnim skupinam v ožjem in širšem območju </w:t>
      </w:r>
      <w:r w:rsidR="00847D09">
        <w:rPr>
          <w:rFonts w:cs="Arial"/>
        </w:rPr>
        <w:t>Raven</w:t>
      </w:r>
      <w:r w:rsidRPr="00F931B1">
        <w:rPr>
          <w:rFonts w:cs="Arial"/>
        </w:rPr>
        <w:t xml:space="preserve"> oz. celotne Občine </w:t>
      </w:r>
      <w:r w:rsidR="00847D09">
        <w:rPr>
          <w:rFonts w:cs="Arial"/>
        </w:rPr>
        <w:t>Ravne na Koroškem</w:t>
      </w:r>
      <w:r w:rsidRPr="00F931B1">
        <w:rPr>
          <w:rFonts w:cs="Arial"/>
        </w:rPr>
        <w:t xml:space="preserve"> in širše (na območju celotne regije, države in tudi tujine), in sicer: </w:t>
      </w:r>
    </w:p>
    <w:p w14:paraId="7B6F5FD6" w14:textId="77777777" w:rsidR="003D4EA4" w:rsidRPr="00F931B1" w:rsidRDefault="003D4EA4" w:rsidP="006F4183">
      <w:pPr>
        <w:numPr>
          <w:ilvl w:val="1"/>
          <w:numId w:val="43"/>
        </w:numPr>
        <w:suppressAutoHyphens w:val="0"/>
        <w:spacing w:after="120" w:line="288" w:lineRule="auto"/>
        <w:ind w:hanging="348"/>
        <w:rPr>
          <w:rFonts w:cs="Arial"/>
        </w:rPr>
      </w:pPr>
      <w:r w:rsidRPr="00F931B1">
        <w:rPr>
          <w:rFonts w:cs="Arial"/>
          <w:b/>
        </w:rPr>
        <w:t>domačim in tujim investitorjem oz. podjetnikom</w:t>
      </w:r>
      <w:r w:rsidRPr="00F931B1">
        <w:rPr>
          <w:rFonts w:cs="Arial"/>
        </w:rPr>
        <w:t xml:space="preserve">, ki bi svojo dejavnost preselili na območje </w:t>
      </w:r>
      <w:r>
        <w:rPr>
          <w:rFonts w:cs="Arial"/>
        </w:rPr>
        <w:t>novo urejene in dograjene poslovne cone</w:t>
      </w:r>
      <w:r w:rsidRPr="00F931B1">
        <w:rPr>
          <w:rFonts w:cs="Arial"/>
        </w:rPr>
        <w:t xml:space="preserve">; </w:t>
      </w:r>
    </w:p>
    <w:p w14:paraId="7ABCA13B" w14:textId="77777777" w:rsidR="003D4EA4" w:rsidRPr="00F931B1" w:rsidRDefault="003D4EA4" w:rsidP="006F4183">
      <w:pPr>
        <w:numPr>
          <w:ilvl w:val="1"/>
          <w:numId w:val="43"/>
        </w:numPr>
        <w:suppressAutoHyphens w:val="0"/>
        <w:spacing w:after="120" w:line="288" w:lineRule="auto"/>
        <w:ind w:hanging="348"/>
        <w:rPr>
          <w:rFonts w:cs="Arial"/>
        </w:rPr>
      </w:pPr>
      <w:r w:rsidRPr="00F931B1">
        <w:rPr>
          <w:rFonts w:cs="Arial"/>
          <w:b/>
        </w:rPr>
        <w:t>potencialnim novim zaposlenim</w:t>
      </w:r>
      <w:r>
        <w:rPr>
          <w:rFonts w:cs="Arial"/>
          <w:b/>
        </w:rPr>
        <w:t xml:space="preserve">, </w:t>
      </w:r>
      <w:r w:rsidRPr="00F931B1">
        <w:rPr>
          <w:rFonts w:cs="Arial"/>
        </w:rPr>
        <w:t xml:space="preserve">stalnim prebivalcem (vseh starostnih skupin, predvsem delovnemu kontingentu); </w:t>
      </w:r>
    </w:p>
    <w:p w14:paraId="31824474" w14:textId="44647FAF" w:rsidR="003D4EA4" w:rsidRPr="00F931B1" w:rsidRDefault="003D4EA4" w:rsidP="006F4183">
      <w:pPr>
        <w:numPr>
          <w:ilvl w:val="1"/>
          <w:numId w:val="43"/>
        </w:numPr>
        <w:suppressAutoHyphens w:val="0"/>
        <w:spacing w:after="120" w:line="288" w:lineRule="auto"/>
        <w:ind w:hanging="348"/>
        <w:rPr>
          <w:rFonts w:cs="Arial"/>
        </w:rPr>
      </w:pPr>
      <w:r w:rsidRPr="00F931B1">
        <w:rPr>
          <w:rFonts w:cs="Arial"/>
        </w:rPr>
        <w:t>vsem potencialnim koristnikom/uporabnikov, ki že delujejo na območju komunal</w:t>
      </w:r>
      <w:r w:rsidR="00BB4F08">
        <w:rPr>
          <w:rFonts w:cs="Arial"/>
        </w:rPr>
        <w:t>no opremlj</w:t>
      </w:r>
      <w:r w:rsidR="004D560D">
        <w:rPr>
          <w:rFonts w:cs="Arial"/>
        </w:rPr>
        <w:t>enih površin vseh štirih območji</w:t>
      </w:r>
      <w:r w:rsidR="00C51CDC">
        <w:rPr>
          <w:rFonts w:cs="Arial"/>
        </w:rPr>
        <w:t>h</w:t>
      </w:r>
      <w:r w:rsidR="00BB4F08">
        <w:rPr>
          <w:rFonts w:cs="Arial"/>
        </w:rPr>
        <w:t xml:space="preserve"> </w:t>
      </w:r>
      <w:r w:rsidRPr="00F931B1">
        <w:rPr>
          <w:rFonts w:cs="Arial"/>
        </w:rPr>
        <w:t>posl</w:t>
      </w:r>
      <w:r w:rsidR="00BB4F08">
        <w:rPr>
          <w:rFonts w:cs="Arial"/>
        </w:rPr>
        <w:t>ovne</w:t>
      </w:r>
      <w:r w:rsidRPr="00F931B1">
        <w:rPr>
          <w:rFonts w:cs="Arial"/>
        </w:rPr>
        <w:t xml:space="preserve"> con</w:t>
      </w:r>
      <w:r w:rsidR="00BB4F08">
        <w:rPr>
          <w:rFonts w:cs="Arial"/>
        </w:rPr>
        <w:t>e</w:t>
      </w:r>
      <w:r w:rsidRPr="00F931B1">
        <w:rPr>
          <w:rFonts w:cs="Arial"/>
        </w:rPr>
        <w:t xml:space="preserve">. </w:t>
      </w:r>
    </w:p>
    <w:p w14:paraId="6D88DEE5" w14:textId="77777777" w:rsidR="003D4EA4" w:rsidRPr="00F931B1" w:rsidRDefault="003D4EA4" w:rsidP="00F931B1">
      <w:pPr>
        <w:spacing w:after="120" w:line="288" w:lineRule="auto"/>
        <w:ind w:left="2"/>
        <w:jc w:val="left"/>
        <w:rPr>
          <w:rFonts w:cs="Arial"/>
        </w:rPr>
      </w:pPr>
      <w:r w:rsidRPr="00F931B1">
        <w:rPr>
          <w:rFonts w:cs="Arial"/>
        </w:rPr>
        <w:t xml:space="preserve"> </w:t>
      </w:r>
    </w:p>
    <w:p w14:paraId="36DBDF58" w14:textId="77777777" w:rsidR="003D4EA4" w:rsidRPr="00F931B1" w:rsidRDefault="003D4EA4" w:rsidP="00F931B1">
      <w:pPr>
        <w:spacing w:after="120" w:line="288" w:lineRule="auto"/>
        <w:ind w:left="-4" w:right="587" w:hanging="10"/>
        <w:rPr>
          <w:rFonts w:cs="Arial"/>
        </w:rPr>
      </w:pPr>
      <w:r w:rsidRPr="00F931B1">
        <w:rPr>
          <w:rFonts w:cs="Arial"/>
          <w:b/>
        </w:rPr>
        <w:lastRenderedPageBreak/>
        <w:t xml:space="preserve">Neposredni in posredni uporabniki </w:t>
      </w:r>
    </w:p>
    <w:p w14:paraId="2C13F907" w14:textId="77777777" w:rsidR="003D4EA4" w:rsidRPr="00F931B1" w:rsidRDefault="003D4EA4" w:rsidP="00F931B1">
      <w:pPr>
        <w:spacing w:after="120" w:line="288" w:lineRule="auto"/>
        <w:ind w:left="-3" w:right="82"/>
        <w:rPr>
          <w:rFonts w:cs="Arial"/>
        </w:rPr>
      </w:pPr>
      <w:r w:rsidRPr="00F931B1">
        <w:rPr>
          <w:rFonts w:cs="Arial"/>
        </w:rPr>
        <w:t>Med neposredne uporabnike lahko štejemo domače in tuje investitorje oz. podjetnike, ki bodo vlagali v nove poslovne prostore in dejavnosti na območju komunalno urejen</w:t>
      </w:r>
      <w:r>
        <w:rPr>
          <w:rFonts w:cs="Arial"/>
        </w:rPr>
        <w:t>ih poslovnih con</w:t>
      </w:r>
      <w:r w:rsidRPr="00F931B1">
        <w:rPr>
          <w:rFonts w:cs="Arial"/>
        </w:rPr>
        <w:t xml:space="preserve">, kakor tudi potencialne nove zaposlene lokalne prebivalce, ki se bodo zaposlili v novih gospodarskih družbah, ki bodo nastale v poslovni coni. </w:t>
      </w:r>
    </w:p>
    <w:p w14:paraId="15455504" w14:textId="77777777" w:rsidR="003D4EA4" w:rsidRPr="00F931B1" w:rsidRDefault="003D4EA4" w:rsidP="00F931B1">
      <w:pPr>
        <w:spacing w:after="120" w:line="288" w:lineRule="auto"/>
        <w:ind w:left="-3" w:right="84"/>
        <w:rPr>
          <w:rFonts w:cs="Arial"/>
        </w:rPr>
      </w:pPr>
      <w:r w:rsidRPr="00F931B1">
        <w:rPr>
          <w:rFonts w:cs="Arial"/>
        </w:rPr>
        <w:t xml:space="preserve">Posredni uporabniki pa so lahko vsi potencialni koristniki novih, komunalno opremljenih površin. Omenjene skupine neposrednih in posrednih uporabnikov bodo tudi največ koristile omenjene zmogljivosti. Med potencialne uporabnike pa lahko štejemo tudi morebitne nove priseljence in njihove družine, ki se bodo priselili na to območje, v kolikor bo delovno, družbeno, socialno, kulturno, bivanjsko okolje primerno in privlačno (nova delovna mesta zaradi novih gospodarskih subjektov). </w:t>
      </w:r>
    </w:p>
    <w:p w14:paraId="1FDB3B45" w14:textId="77777777" w:rsidR="003D4EA4" w:rsidRPr="00F931B1" w:rsidRDefault="003D4EA4" w:rsidP="00F931B1">
      <w:pPr>
        <w:spacing w:after="120" w:line="288" w:lineRule="auto"/>
        <w:ind w:left="1"/>
        <w:jc w:val="left"/>
        <w:rPr>
          <w:rFonts w:cs="Arial"/>
        </w:rPr>
      </w:pPr>
      <w:r w:rsidRPr="00F931B1">
        <w:rPr>
          <w:rFonts w:cs="Arial"/>
        </w:rPr>
        <w:t xml:space="preserve"> </w:t>
      </w:r>
    </w:p>
    <w:p w14:paraId="387D7E1D" w14:textId="77777777" w:rsidR="003D4EA4" w:rsidRPr="00ED5C9D" w:rsidRDefault="003D4EA4" w:rsidP="00F931B1">
      <w:pPr>
        <w:spacing w:after="120" w:line="288" w:lineRule="auto"/>
        <w:ind w:left="-4" w:right="587" w:hanging="10"/>
        <w:rPr>
          <w:rFonts w:cs="Arial"/>
          <w:b/>
        </w:rPr>
      </w:pPr>
      <w:r w:rsidRPr="00ED5C9D">
        <w:rPr>
          <w:rFonts w:cs="Arial"/>
          <w:b/>
        </w:rPr>
        <w:t xml:space="preserve">Opredelitev tržnega območja </w:t>
      </w:r>
    </w:p>
    <w:p w14:paraId="415BF348" w14:textId="75C96753" w:rsidR="003D4EA4" w:rsidRPr="00F931B1" w:rsidRDefault="003D4EA4" w:rsidP="00F931B1">
      <w:pPr>
        <w:spacing w:after="120" w:line="288" w:lineRule="auto"/>
        <w:ind w:left="-3"/>
        <w:rPr>
          <w:rFonts w:cs="Arial"/>
        </w:rPr>
      </w:pPr>
      <w:r w:rsidRPr="00F931B1">
        <w:rPr>
          <w:rFonts w:cs="Arial"/>
        </w:rPr>
        <w:t xml:space="preserve">Tržno območje je </w:t>
      </w:r>
      <w:r>
        <w:rPr>
          <w:rFonts w:cs="Arial"/>
        </w:rPr>
        <w:t xml:space="preserve">širše </w:t>
      </w:r>
      <w:r w:rsidRPr="00F931B1">
        <w:rPr>
          <w:rFonts w:cs="Arial"/>
        </w:rPr>
        <w:t xml:space="preserve">območje </w:t>
      </w:r>
      <w:r w:rsidR="006958FA">
        <w:rPr>
          <w:rFonts w:cs="Arial"/>
        </w:rPr>
        <w:t>Raven</w:t>
      </w:r>
      <w:r w:rsidR="00C51CDC">
        <w:rPr>
          <w:rFonts w:cs="Arial"/>
        </w:rPr>
        <w:t>, okoliških naselij, O</w:t>
      </w:r>
      <w:r w:rsidRPr="00F931B1">
        <w:rPr>
          <w:rFonts w:cs="Arial"/>
        </w:rPr>
        <w:t xml:space="preserve">bčine </w:t>
      </w:r>
      <w:r w:rsidR="006958FA">
        <w:rPr>
          <w:rFonts w:cs="Arial"/>
        </w:rPr>
        <w:t>Raven na Koroškem</w:t>
      </w:r>
      <w:r w:rsidRPr="00F931B1">
        <w:rPr>
          <w:rFonts w:cs="Arial"/>
        </w:rPr>
        <w:t xml:space="preserve">, sosednjih občin, regije in države, katerega prebivalci bodo imeli od investicijskega projekta največ koristi. Širše tržno območje je tudi območje sosednjih držav, iz katerih bi lahko prihajali novi investitorji/podjetniki, ki bi se odločili vlagati v svoje nove obrate zaradi ugodnih in primernih pogojev za razvoj različnih gospodarskih dejavnosti. </w:t>
      </w:r>
    </w:p>
    <w:p w14:paraId="7F90D556" w14:textId="77777777" w:rsidR="003D4EA4" w:rsidRDefault="003D4EA4" w:rsidP="0050684E">
      <w:pPr>
        <w:spacing w:after="120" w:line="288" w:lineRule="auto"/>
        <w:rPr>
          <w:rFonts w:cs="Arial"/>
          <w:szCs w:val="20"/>
        </w:rPr>
      </w:pPr>
    </w:p>
    <w:p w14:paraId="72554FAE" w14:textId="77777777" w:rsidR="003D4EA4" w:rsidRDefault="003D4EA4" w:rsidP="00F27248">
      <w:pPr>
        <w:pStyle w:val="SlogPojasniloPred0ptRazmikvrsticPoljubno12li"/>
      </w:pPr>
      <w:r w:rsidRPr="00F77CF8">
        <w:t>e</w:t>
      </w:r>
    </w:p>
    <w:p w14:paraId="4DDEC7C3" w14:textId="77777777" w:rsidR="003D4EA4" w:rsidRPr="007B2AE2" w:rsidRDefault="003D4EA4" w:rsidP="00F27248">
      <w:pPr>
        <w:pStyle w:val="Naslov1"/>
        <w:tabs>
          <w:tab w:val="left" w:pos="432"/>
        </w:tabs>
        <w:spacing w:line="288" w:lineRule="auto"/>
      </w:pPr>
      <w:bookmarkStart w:id="73" w:name="_Toc207517386"/>
      <w:bookmarkStart w:id="74" w:name="_Toc8995669"/>
      <w:r w:rsidRPr="007B2AE2">
        <w:lastRenderedPageBreak/>
        <w:t>Tehnično-tehnološki del</w:t>
      </w:r>
      <w:bookmarkEnd w:id="73"/>
      <w:bookmarkEnd w:id="74"/>
      <w:r w:rsidRPr="007B2AE2">
        <w:t xml:space="preserve"> </w:t>
      </w:r>
    </w:p>
    <w:p w14:paraId="76A25FEC" w14:textId="77777777" w:rsidR="003D4EA4" w:rsidRPr="000804B0" w:rsidRDefault="003D4EA4" w:rsidP="000804B0"/>
    <w:p w14:paraId="4E46EA01" w14:textId="77777777" w:rsidR="003D4EA4" w:rsidRPr="00F77CF8" w:rsidRDefault="003D4EA4" w:rsidP="0039685D"/>
    <w:p w14:paraId="722D08D2" w14:textId="7CE7750A" w:rsidR="003D4EA4" w:rsidRPr="007B2AE2" w:rsidRDefault="006F47C2" w:rsidP="007B2AE2">
      <w:pPr>
        <w:tabs>
          <w:tab w:val="left" w:pos="0"/>
        </w:tabs>
        <w:spacing w:after="120" w:line="288" w:lineRule="auto"/>
        <w:rPr>
          <w:rFonts w:cs="Arial"/>
          <w:szCs w:val="20"/>
        </w:rPr>
      </w:pPr>
      <w:bookmarkStart w:id="75" w:name="_Toc258487653"/>
      <w:bookmarkStart w:id="76" w:name="_Toc258498949"/>
      <w:bookmarkEnd w:id="75"/>
      <w:bookmarkEnd w:id="76"/>
      <w:r w:rsidRPr="006F47C2">
        <w:rPr>
          <w:rFonts w:cs="Arial"/>
          <w:szCs w:val="20"/>
        </w:rPr>
        <w:t>Podlaga za tehnično-tehnološki del so idejne zasnove, projekti za razpis, in projekti izvedenih del. Projektna dokumentacija je izdelana skladno s Pravilnikom o projektni dokumentaciji (Ur. list št. 55/2008). Ob uskladitvi dokončnega PZI projekta so možna in dopustna odstopanja v smislu boljših tehničnih, stvarno – pravnih in ekonomski rešitev.</w:t>
      </w:r>
    </w:p>
    <w:p w14:paraId="44B84E49" w14:textId="77777777" w:rsidR="003D4EA4" w:rsidRPr="007B2AE2" w:rsidRDefault="003D4EA4" w:rsidP="007B2AE2">
      <w:pPr>
        <w:tabs>
          <w:tab w:val="left" w:pos="0"/>
        </w:tabs>
        <w:spacing w:after="120" w:line="288" w:lineRule="auto"/>
        <w:rPr>
          <w:rFonts w:cs="Arial"/>
          <w:szCs w:val="20"/>
        </w:rPr>
      </w:pPr>
      <w:r w:rsidRPr="007B2AE2">
        <w:rPr>
          <w:rFonts w:cs="Arial"/>
          <w:szCs w:val="20"/>
        </w:rPr>
        <w:t>Skladno s področno zakonodajo revizija projektne dokumentacije ni potrebna.</w:t>
      </w:r>
    </w:p>
    <w:p w14:paraId="6F5F342B" w14:textId="77777777" w:rsidR="00E30598" w:rsidRPr="00E30598" w:rsidRDefault="00E30598" w:rsidP="00E30598">
      <w:pPr>
        <w:spacing w:after="120" w:line="288" w:lineRule="auto"/>
        <w:rPr>
          <w:rFonts w:cs="Arial"/>
          <w:szCs w:val="20"/>
        </w:rPr>
      </w:pPr>
    </w:p>
    <w:p w14:paraId="56C8C019" w14:textId="77777777" w:rsidR="001C761E" w:rsidRPr="001C761E" w:rsidRDefault="001C761E" w:rsidP="001C761E">
      <w:pPr>
        <w:spacing w:after="120" w:line="288" w:lineRule="auto"/>
        <w:rPr>
          <w:rFonts w:cs="Arial"/>
          <w:b/>
          <w:szCs w:val="20"/>
          <w:lang w:eastAsia="sl-SI"/>
        </w:rPr>
      </w:pPr>
      <w:r w:rsidRPr="001C761E">
        <w:rPr>
          <w:rFonts w:cs="Arial"/>
          <w:b/>
          <w:szCs w:val="20"/>
          <w:lang w:eastAsia="sl-SI"/>
        </w:rPr>
        <w:t>Osnovni podatki o posegu</w:t>
      </w:r>
    </w:p>
    <w:p w14:paraId="6E7E5FD0" w14:textId="11AF3D52" w:rsidR="001C761E" w:rsidRPr="001C761E" w:rsidRDefault="001C761E" w:rsidP="001C761E">
      <w:pPr>
        <w:spacing w:after="120" w:line="288" w:lineRule="auto"/>
        <w:rPr>
          <w:rFonts w:cs="Arial"/>
          <w:szCs w:val="20"/>
        </w:rPr>
      </w:pPr>
      <w:r w:rsidRPr="001C761E">
        <w:rPr>
          <w:rFonts w:cs="Arial"/>
          <w:szCs w:val="20"/>
        </w:rPr>
        <w:t xml:space="preserve">Območje 7 predstavlja </w:t>
      </w:r>
      <w:r w:rsidRPr="00DB38DD">
        <w:rPr>
          <w:rFonts w:cs="Arial"/>
          <w:szCs w:val="20"/>
        </w:rPr>
        <w:t>ureditev potrebne komunalne infrastrukture za priključitev poslovne cone Ravne</w:t>
      </w:r>
      <w:r w:rsidR="00DB38DD" w:rsidRPr="00DB38DD">
        <w:rPr>
          <w:rFonts w:cs="Arial"/>
          <w:szCs w:val="20"/>
        </w:rPr>
        <w:t xml:space="preserve"> do mesta že izgrajenega kolektorja, ki se navezuje</w:t>
      </w:r>
      <w:r w:rsidRPr="00DB38DD">
        <w:rPr>
          <w:rFonts w:cs="Arial"/>
          <w:szCs w:val="20"/>
        </w:rPr>
        <w:t xml:space="preserve"> na CČN Ravne na Dobrijah. Prvotno je bila predvidena izgradnja ČN Dobja vas ob reki Meži, ker pa ima občina Ravne na Koroškem že izgrajeno</w:t>
      </w:r>
      <w:r w:rsidRPr="001C761E">
        <w:rPr>
          <w:rFonts w:cs="Arial"/>
          <w:szCs w:val="20"/>
        </w:rPr>
        <w:t xml:space="preserve"> CČN R</w:t>
      </w:r>
      <w:r w:rsidR="00510FE7">
        <w:rPr>
          <w:rFonts w:cs="Arial"/>
          <w:szCs w:val="20"/>
        </w:rPr>
        <w:t xml:space="preserve">avne in </w:t>
      </w:r>
      <w:r w:rsidRPr="001C761E">
        <w:rPr>
          <w:rFonts w:cs="Arial"/>
          <w:szCs w:val="20"/>
        </w:rPr>
        <w:t xml:space="preserve">ker obstaja možnost priključitve tega dela na CČN, se je investitor odločil za priključitev na obstoječi sistem kanalizacije, ki se zaključi s CČN. </w:t>
      </w:r>
    </w:p>
    <w:p w14:paraId="7410A842" w14:textId="5ED2B94A" w:rsidR="001C761E" w:rsidRPr="001C761E" w:rsidRDefault="001C761E" w:rsidP="001C761E">
      <w:pPr>
        <w:spacing w:after="120" w:line="288" w:lineRule="auto"/>
        <w:rPr>
          <w:rFonts w:cs="Arial"/>
          <w:szCs w:val="20"/>
        </w:rPr>
      </w:pPr>
      <w:r w:rsidRPr="001C761E">
        <w:rPr>
          <w:rFonts w:cs="Arial"/>
          <w:szCs w:val="20"/>
        </w:rPr>
        <w:t>Za dokončanje ureditve kanalizacije na območju PC Ravne je potrebno izvesti še naslednja dela oziroma zgraditi naslednjo manjkajočo infrastrukturo:</w:t>
      </w:r>
    </w:p>
    <w:p w14:paraId="3E13EA9B" w14:textId="77777777" w:rsidR="001C761E" w:rsidRPr="001C761E" w:rsidRDefault="001C761E" w:rsidP="001C761E">
      <w:pPr>
        <w:pStyle w:val="Odstavekseznama"/>
        <w:numPr>
          <w:ilvl w:val="0"/>
          <w:numId w:val="51"/>
        </w:numPr>
        <w:spacing w:after="120" w:line="288" w:lineRule="auto"/>
        <w:rPr>
          <w:rFonts w:cs="Arial"/>
          <w:sz w:val="20"/>
          <w:szCs w:val="20"/>
        </w:rPr>
      </w:pPr>
      <w:r w:rsidRPr="001C761E">
        <w:rPr>
          <w:rFonts w:cs="Arial"/>
          <w:sz w:val="20"/>
          <w:szCs w:val="20"/>
        </w:rPr>
        <w:t xml:space="preserve">padavinski kanal od območja 5 do vodotoka </w:t>
      </w:r>
      <w:proofErr w:type="spellStart"/>
      <w:r w:rsidRPr="001C761E">
        <w:rPr>
          <w:rFonts w:cs="Arial"/>
          <w:sz w:val="20"/>
          <w:szCs w:val="20"/>
        </w:rPr>
        <w:t>Likevički</w:t>
      </w:r>
      <w:proofErr w:type="spellEnd"/>
      <w:r w:rsidRPr="001C761E">
        <w:rPr>
          <w:rFonts w:cs="Arial"/>
          <w:sz w:val="20"/>
          <w:szCs w:val="20"/>
        </w:rPr>
        <w:t xml:space="preserve"> potok;</w:t>
      </w:r>
    </w:p>
    <w:p w14:paraId="5B1CEF5F" w14:textId="77777777" w:rsidR="001C761E" w:rsidRPr="001C761E" w:rsidRDefault="001C761E" w:rsidP="001C761E">
      <w:pPr>
        <w:pStyle w:val="Odstavekseznama"/>
        <w:numPr>
          <w:ilvl w:val="0"/>
          <w:numId w:val="51"/>
        </w:numPr>
        <w:spacing w:after="120" w:line="288" w:lineRule="auto"/>
        <w:rPr>
          <w:rFonts w:cs="Arial"/>
          <w:sz w:val="20"/>
          <w:szCs w:val="20"/>
        </w:rPr>
      </w:pPr>
      <w:r w:rsidRPr="001C761E">
        <w:rPr>
          <w:rFonts w:cs="Arial"/>
          <w:sz w:val="20"/>
          <w:szCs w:val="20"/>
        </w:rPr>
        <w:t>črpališče Dobja vas;</w:t>
      </w:r>
    </w:p>
    <w:p w14:paraId="0017E768" w14:textId="77777777" w:rsidR="001C761E" w:rsidRPr="001C761E" w:rsidRDefault="001C761E" w:rsidP="001C761E">
      <w:pPr>
        <w:pStyle w:val="Odstavekseznama"/>
        <w:numPr>
          <w:ilvl w:val="0"/>
          <w:numId w:val="51"/>
        </w:numPr>
        <w:spacing w:after="120" w:line="288" w:lineRule="auto"/>
        <w:rPr>
          <w:rFonts w:cs="Arial"/>
          <w:sz w:val="20"/>
          <w:szCs w:val="20"/>
        </w:rPr>
      </w:pPr>
      <w:r w:rsidRPr="001C761E">
        <w:rPr>
          <w:rFonts w:cs="Arial"/>
          <w:sz w:val="20"/>
          <w:szCs w:val="20"/>
        </w:rPr>
        <w:t>NN elektro dovod do črpališča Dobja vas;</w:t>
      </w:r>
    </w:p>
    <w:p w14:paraId="301536BB" w14:textId="77777777" w:rsidR="001C761E" w:rsidRPr="001C761E" w:rsidRDefault="001C761E" w:rsidP="001C761E">
      <w:pPr>
        <w:pStyle w:val="Odstavekseznama"/>
        <w:numPr>
          <w:ilvl w:val="0"/>
          <w:numId w:val="51"/>
        </w:numPr>
        <w:spacing w:after="120" w:line="288" w:lineRule="auto"/>
        <w:rPr>
          <w:rFonts w:cs="Arial"/>
          <w:sz w:val="20"/>
          <w:szCs w:val="20"/>
        </w:rPr>
      </w:pPr>
      <w:r w:rsidRPr="001C761E">
        <w:rPr>
          <w:rFonts w:cs="Arial"/>
          <w:sz w:val="20"/>
          <w:szCs w:val="20"/>
        </w:rPr>
        <w:t>tlačni vod od črpališča Dobja vas do prvega jaška predvidenega gravitacijskega komunalnega voda do Raven;</w:t>
      </w:r>
    </w:p>
    <w:p w14:paraId="38E17562" w14:textId="77777777" w:rsidR="001C761E" w:rsidRPr="001C761E" w:rsidRDefault="001C761E" w:rsidP="001C761E">
      <w:pPr>
        <w:pStyle w:val="Odstavekseznama"/>
        <w:numPr>
          <w:ilvl w:val="0"/>
          <w:numId w:val="51"/>
        </w:numPr>
        <w:spacing w:after="120" w:line="288" w:lineRule="auto"/>
        <w:rPr>
          <w:rFonts w:cs="Arial"/>
          <w:sz w:val="20"/>
          <w:szCs w:val="20"/>
        </w:rPr>
      </w:pPr>
      <w:r w:rsidRPr="001C761E">
        <w:rPr>
          <w:rFonts w:cs="Arial"/>
          <w:sz w:val="20"/>
          <w:szCs w:val="20"/>
        </w:rPr>
        <w:t xml:space="preserve">komunalni kanal od </w:t>
      </w:r>
      <w:proofErr w:type="spellStart"/>
      <w:r w:rsidRPr="001C761E">
        <w:rPr>
          <w:rFonts w:cs="Arial"/>
          <w:sz w:val="20"/>
          <w:szCs w:val="20"/>
        </w:rPr>
        <w:t>Janeč</w:t>
      </w:r>
      <w:proofErr w:type="spellEnd"/>
      <w:r w:rsidRPr="001C761E">
        <w:rPr>
          <w:rFonts w:cs="Arial"/>
          <w:sz w:val="20"/>
          <w:szCs w:val="20"/>
        </w:rPr>
        <w:t xml:space="preserve"> do Raven;</w:t>
      </w:r>
    </w:p>
    <w:p w14:paraId="78F2A55C" w14:textId="4A0492AB" w:rsidR="001C761E" w:rsidRDefault="001C761E" w:rsidP="001C761E">
      <w:pPr>
        <w:pStyle w:val="Odstavekseznama"/>
        <w:numPr>
          <w:ilvl w:val="0"/>
          <w:numId w:val="51"/>
        </w:numPr>
        <w:spacing w:after="120" w:line="288" w:lineRule="auto"/>
        <w:rPr>
          <w:rFonts w:cs="Arial"/>
          <w:sz w:val="20"/>
          <w:szCs w:val="20"/>
        </w:rPr>
      </w:pPr>
      <w:r w:rsidRPr="001C761E">
        <w:rPr>
          <w:rFonts w:cs="Arial"/>
          <w:sz w:val="20"/>
          <w:szCs w:val="20"/>
        </w:rPr>
        <w:t>prestaviti obstoječ m</w:t>
      </w:r>
      <w:r>
        <w:rPr>
          <w:rFonts w:cs="Arial"/>
          <w:sz w:val="20"/>
          <w:szCs w:val="20"/>
        </w:rPr>
        <w:t>ešan kanal iz naselja Dobja vas.</w:t>
      </w:r>
    </w:p>
    <w:p w14:paraId="2C7B76B3" w14:textId="77777777" w:rsidR="001C761E" w:rsidRPr="001C761E" w:rsidRDefault="001C761E" w:rsidP="001C761E">
      <w:pPr>
        <w:pStyle w:val="Odstavekseznama"/>
        <w:spacing w:after="120" w:line="288" w:lineRule="auto"/>
        <w:ind w:left="284"/>
        <w:rPr>
          <w:rFonts w:cs="Arial"/>
          <w:sz w:val="20"/>
          <w:szCs w:val="20"/>
        </w:rPr>
      </w:pPr>
    </w:p>
    <w:p w14:paraId="67A97312" w14:textId="551B263F" w:rsidR="001C761E" w:rsidRPr="001C761E" w:rsidRDefault="001C761E" w:rsidP="001C761E">
      <w:pPr>
        <w:spacing w:after="120" w:line="288" w:lineRule="auto"/>
        <w:rPr>
          <w:rFonts w:cs="Arial"/>
          <w:szCs w:val="20"/>
          <w:lang w:eastAsia="sl-SI"/>
        </w:rPr>
      </w:pPr>
      <w:r w:rsidRPr="001C761E">
        <w:rPr>
          <w:rFonts w:cs="Arial"/>
          <w:szCs w:val="20"/>
          <w:lang w:eastAsia="sl-SI"/>
        </w:rPr>
        <w:t>Poseg so bo izvajal na zemljiščih, ki se urejajo na podlagi:</w:t>
      </w:r>
    </w:p>
    <w:p w14:paraId="0C13840A" w14:textId="0D971AFA" w:rsidR="001C761E" w:rsidRPr="001C761E" w:rsidRDefault="001C761E" w:rsidP="001C761E">
      <w:pPr>
        <w:spacing w:after="120" w:line="288" w:lineRule="auto"/>
        <w:rPr>
          <w:rFonts w:cs="Arial"/>
          <w:szCs w:val="20"/>
          <w:highlight w:val="yellow"/>
          <w:lang w:eastAsia="sl-SI"/>
        </w:rPr>
      </w:pPr>
      <w:r w:rsidRPr="001C761E">
        <w:rPr>
          <w:rFonts w:cs="Arial"/>
          <w:szCs w:val="20"/>
        </w:rPr>
        <w:t xml:space="preserve">Padavinski kanal od območja 5 do vodotoka </w:t>
      </w:r>
      <w:proofErr w:type="spellStart"/>
      <w:r w:rsidRPr="001C761E">
        <w:rPr>
          <w:rFonts w:cs="Arial"/>
          <w:szCs w:val="20"/>
        </w:rPr>
        <w:t>Likevički</w:t>
      </w:r>
      <w:proofErr w:type="spellEnd"/>
      <w:r w:rsidRPr="001C761E">
        <w:rPr>
          <w:rFonts w:cs="Arial"/>
          <w:szCs w:val="20"/>
        </w:rPr>
        <w:t xml:space="preserve"> potok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25"/>
        <w:gridCol w:w="4100"/>
        <w:gridCol w:w="2765"/>
      </w:tblGrid>
      <w:tr w:rsidR="001C761E" w:rsidRPr="001C761E" w14:paraId="4108C158" w14:textId="77777777" w:rsidTr="00985E95">
        <w:tc>
          <w:tcPr>
            <w:tcW w:w="2393" w:type="dxa"/>
            <w:shd w:val="clear" w:color="auto" w:fill="auto"/>
          </w:tcPr>
          <w:p w14:paraId="63BD2DC6" w14:textId="4AD659D2" w:rsidR="001C761E" w:rsidRPr="001C761E" w:rsidRDefault="001C761E" w:rsidP="001C761E">
            <w:pPr>
              <w:rPr>
                <w:rFonts w:cs="Arial"/>
                <w:szCs w:val="20"/>
                <w:lang w:eastAsia="sl-SI"/>
              </w:rPr>
            </w:pPr>
            <w:r w:rsidRPr="001C761E">
              <w:rPr>
                <w:rFonts w:cs="Arial"/>
                <w:szCs w:val="20"/>
                <w:lang w:eastAsia="sl-SI"/>
              </w:rPr>
              <w:t>k.</w:t>
            </w:r>
            <w:r>
              <w:rPr>
                <w:rFonts w:cs="Arial"/>
                <w:szCs w:val="20"/>
                <w:lang w:eastAsia="sl-SI"/>
              </w:rPr>
              <w:t xml:space="preserve"> </w:t>
            </w:r>
            <w:r w:rsidRPr="001C761E">
              <w:rPr>
                <w:rFonts w:cs="Arial"/>
                <w:szCs w:val="20"/>
                <w:lang w:eastAsia="sl-SI"/>
              </w:rPr>
              <w:t>o.</w:t>
            </w:r>
          </w:p>
        </w:tc>
        <w:tc>
          <w:tcPr>
            <w:tcW w:w="4236" w:type="dxa"/>
            <w:shd w:val="clear" w:color="auto" w:fill="auto"/>
          </w:tcPr>
          <w:p w14:paraId="6B920355" w14:textId="77777777" w:rsidR="001C761E" w:rsidRPr="001C761E" w:rsidRDefault="001C761E" w:rsidP="001C761E">
            <w:pPr>
              <w:rPr>
                <w:rFonts w:cs="Arial"/>
                <w:szCs w:val="20"/>
                <w:lang w:eastAsia="sl-SI"/>
              </w:rPr>
            </w:pPr>
            <w:proofErr w:type="spellStart"/>
            <w:r w:rsidRPr="001C761E">
              <w:rPr>
                <w:rFonts w:cs="Arial"/>
                <w:szCs w:val="20"/>
                <w:lang w:eastAsia="sl-SI"/>
              </w:rPr>
              <w:t>parc</w:t>
            </w:r>
            <w:proofErr w:type="spellEnd"/>
            <w:r w:rsidRPr="001C761E">
              <w:rPr>
                <w:rFonts w:cs="Arial"/>
                <w:szCs w:val="20"/>
                <w:lang w:eastAsia="sl-SI"/>
              </w:rPr>
              <w:t>. št.</w:t>
            </w:r>
          </w:p>
        </w:tc>
        <w:tc>
          <w:tcPr>
            <w:tcW w:w="2835" w:type="dxa"/>
            <w:shd w:val="clear" w:color="auto" w:fill="auto"/>
          </w:tcPr>
          <w:p w14:paraId="5B96BE20" w14:textId="77777777" w:rsidR="001C761E" w:rsidRPr="001C761E" w:rsidRDefault="001C761E" w:rsidP="001C761E">
            <w:pPr>
              <w:rPr>
                <w:rFonts w:cs="Arial"/>
                <w:szCs w:val="20"/>
                <w:lang w:eastAsia="sl-SI"/>
              </w:rPr>
            </w:pPr>
            <w:r w:rsidRPr="001C761E">
              <w:rPr>
                <w:rFonts w:cs="Arial"/>
                <w:szCs w:val="20"/>
                <w:lang w:eastAsia="sl-SI"/>
              </w:rPr>
              <w:t>Prostorski akt</w:t>
            </w:r>
          </w:p>
        </w:tc>
      </w:tr>
      <w:tr w:rsidR="001C761E" w:rsidRPr="001C761E" w14:paraId="173AD39A" w14:textId="77777777" w:rsidTr="00985E95">
        <w:tc>
          <w:tcPr>
            <w:tcW w:w="2393" w:type="dxa"/>
            <w:shd w:val="clear" w:color="auto" w:fill="auto"/>
          </w:tcPr>
          <w:p w14:paraId="07EE2025" w14:textId="77777777" w:rsidR="001C761E" w:rsidRPr="001C761E" w:rsidRDefault="001C761E" w:rsidP="001C761E">
            <w:pPr>
              <w:rPr>
                <w:rFonts w:cs="Arial"/>
                <w:szCs w:val="20"/>
                <w:lang w:eastAsia="sl-SI"/>
              </w:rPr>
            </w:pPr>
            <w:r w:rsidRPr="001C761E">
              <w:rPr>
                <w:rFonts w:cs="Arial"/>
                <w:szCs w:val="20"/>
                <w:lang w:eastAsia="sl-SI"/>
              </w:rPr>
              <w:t>Dobja vas</w:t>
            </w:r>
          </w:p>
        </w:tc>
        <w:tc>
          <w:tcPr>
            <w:tcW w:w="4236" w:type="dxa"/>
            <w:shd w:val="clear" w:color="auto" w:fill="auto"/>
          </w:tcPr>
          <w:p w14:paraId="5553D061" w14:textId="77777777" w:rsidR="001C761E" w:rsidRPr="001C761E" w:rsidRDefault="001C761E" w:rsidP="001C761E">
            <w:pPr>
              <w:rPr>
                <w:rFonts w:cs="Arial"/>
                <w:szCs w:val="20"/>
              </w:rPr>
            </w:pPr>
            <w:r w:rsidRPr="001C761E">
              <w:rPr>
                <w:rFonts w:cs="Arial"/>
                <w:szCs w:val="20"/>
              </w:rPr>
              <w:t>6/34, 6/23, 105/2, 5/2, 5/11, 5/10, 5/12, 5/6, 5/8, 259/21, 259/22, 259/23, 8/7, 6/21, 81/17</w:t>
            </w:r>
          </w:p>
        </w:tc>
        <w:tc>
          <w:tcPr>
            <w:tcW w:w="2835" w:type="dxa"/>
            <w:shd w:val="clear" w:color="auto" w:fill="auto"/>
          </w:tcPr>
          <w:p w14:paraId="0B6E0823" w14:textId="77777777" w:rsidR="001C761E" w:rsidRPr="001C761E" w:rsidRDefault="001C761E" w:rsidP="001C761E">
            <w:pPr>
              <w:rPr>
                <w:rFonts w:cs="Arial"/>
                <w:szCs w:val="20"/>
                <w:lang w:eastAsia="sl-SI"/>
              </w:rPr>
            </w:pPr>
            <w:r w:rsidRPr="001C761E">
              <w:rPr>
                <w:rFonts w:cs="Arial"/>
                <w:szCs w:val="20"/>
                <w:lang w:eastAsia="sl-SI"/>
              </w:rPr>
              <w:t>OPPN PC3</w:t>
            </w:r>
          </w:p>
        </w:tc>
      </w:tr>
    </w:tbl>
    <w:p w14:paraId="46D466DA" w14:textId="77777777" w:rsidR="001C761E" w:rsidRPr="001C761E" w:rsidRDefault="001C761E" w:rsidP="001C761E">
      <w:pPr>
        <w:spacing w:after="120" w:line="288" w:lineRule="auto"/>
        <w:rPr>
          <w:rFonts w:cs="Arial"/>
          <w:szCs w:val="20"/>
          <w:highlight w:val="yellow"/>
          <w:lang w:eastAsia="sl-SI"/>
        </w:rPr>
      </w:pPr>
    </w:p>
    <w:p w14:paraId="64CE3751" w14:textId="74B2A427" w:rsidR="001C761E" w:rsidRPr="001C761E" w:rsidRDefault="001C761E" w:rsidP="001C761E">
      <w:pPr>
        <w:spacing w:after="120" w:line="288" w:lineRule="auto"/>
        <w:rPr>
          <w:rFonts w:cs="Arial"/>
          <w:szCs w:val="20"/>
        </w:rPr>
      </w:pPr>
      <w:r w:rsidRPr="001C761E">
        <w:rPr>
          <w:rFonts w:cs="Arial"/>
          <w:szCs w:val="20"/>
        </w:rPr>
        <w:t>Črpališče Dobja vas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95"/>
        <w:gridCol w:w="4030"/>
        <w:gridCol w:w="2735"/>
      </w:tblGrid>
      <w:tr w:rsidR="001C761E" w:rsidRPr="001C761E" w14:paraId="02A9949A" w14:textId="77777777" w:rsidTr="00985E95">
        <w:tc>
          <w:tcPr>
            <w:tcW w:w="2295" w:type="dxa"/>
            <w:shd w:val="clear" w:color="auto" w:fill="auto"/>
          </w:tcPr>
          <w:p w14:paraId="562D0FCB" w14:textId="1334B3DA" w:rsidR="001C761E" w:rsidRPr="001C761E" w:rsidRDefault="001C761E" w:rsidP="001C761E">
            <w:pPr>
              <w:rPr>
                <w:rFonts w:cs="Arial"/>
                <w:szCs w:val="20"/>
                <w:lang w:eastAsia="sl-SI"/>
              </w:rPr>
            </w:pPr>
            <w:r w:rsidRPr="001C761E">
              <w:rPr>
                <w:rFonts w:cs="Arial"/>
                <w:szCs w:val="20"/>
                <w:lang w:eastAsia="sl-SI"/>
              </w:rPr>
              <w:t>k.</w:t>
            </w:r>
            <w:r>
              <w:rPr>
                <w:rFonts w:cs="Arial"/>
                <w:szCs w:val="20"/>
                <w:lang w:eastAsia="sl-SI"/>
              </w:rPr>
              <w:t xml:space="preserve"> </w:t>
            </w:r>
            <w:r w:rsidRPr="001C761E">
              <w:rPr>
                <w:rFonts w:cs="Arial"/>
                <w:szCs w:val="20"/>
                <w:lang w:eastAsia="sl-SI"/>
              </w:rPr>
              <w:t>o.</w:t>
            </w:r>
          </w:p>
        </w:tc>
        <w:tc>
          <w:tcPr>
            <w:tcW w:w="4030" w:type="dxa"/>
            <w:shd w:val="clear" w:color="auto" w:fill="auto"/>
          </w:tcPr>
          <w:p w14:paraId="19C3B1C5" w14:textId="77777777" w:rsidR="001C761E" w:rsidRPr="001C761E" w:rsidRDefault="001C761E" w:rsidP="001C761E">
            <w:pPr>
              <w:rPr>
                <w:rFonts w:cs="Arial"/>
                <w:szCs w:val="20"/>
                <w:lang w:eastAsia="sl-SI"/>
              </w:rPr>
            </w:pPr>
            <w:proofErr w:type="spellStart"/>
            <w:r w:rsidRPr="001C761E">
              <w:rPr>
                <w:rFonts w:cs="Arial"/>
                <w:szCs w:val="20"/>
                <w:lang w:eastAsia="sl-SI"/>
              </w:rPr>
              <w:t>parc</w:t>
            </w:r>
            <w:proofErr w:type="spellEnd"/>
            <w:r w:rsidRPr="001C761E">
              <w:rPr>
                <w:rFonts w:cs="Arial"/>
                <w:szCs w:val="20"/>
                <w:lang w:eastAsia="sl-SI"/>
              </w:rPr>
              <w:t>. št.</w:t>
            </w:r>
          </w:p>
        </w:tc>
        <w:tc>
          <w:tcPr>
            <w:tcW w:w="2735" w:type="dxa"/>
            <w:shd w:val="clear" w:color="auto" w:fill="auto"/>
          </w:tcPr>
          <w:p w14:paraId="03878FF0" w14:textId="77777777" w:rsidR="001C761E" w:rsidRPr="001C761E" w:rsidRDefault="001C761E" w:rsidP="001C761E">
            <w:pPr>
              <w:rPr>
                <w:rFonts w:cs="Arial"/>
                <w:szCs w:val="20"/>
                <w:lang w:eastAsia="sl-SI"/>
              </w:rPr>
            </w:pPr>
            <w:r w:rsidRPr="001C761E">
              <w:rPr>
                <w:rFonts w:cs="Arial"/>
                <w:szCs w:val="20"/>
                <w:lang w:eastAsia="sl-SI"/>
              </w:rPr>
              <w:t>Prostorski akt</w:t>
            </w:r>
          </w:p>
        </w:tc>
      </w:tr>
      <w:tr w:rsidR="001C761E" w:rsidRPr="001C761E" w14:paraId="66EA1948" w14:textId="77777777" w:rsidTr="00985E95">
        <w:tc>
          <w:tcPr>
            <w:tcW w:w="2295" w:type="dxa"/>
            <w:shd w:val="clear" w:color="auto" w:fill="auto"/>
          </w:tcPr>
          <w:p w14:paraId="3EB68414" w14:textId="77777777" w:rsidR="001C761E" w:rsidRPr="001C761E" w:rsidRDefault="001C761E" w:rsidP="001C761E">
            <w:pPr>
              <w:rPr>
                <w:rFonts w:cs="Arial"/>
                <w:szCs w:val="20"/>
                <w:lang w:eastAsia="sl-SI"/>
              </w:rPr>
            </w:pPr>
            <w:r w:rsidRPr="001C761E">
              <w:rPr>
                <w:rFonts w:cs="Arial"/>
                <w:szCs w:val="20"/>
                <w:lang w:eastAsia="sl-SI"/>
              </w:rPr>
              <w:t>Dobja vas</w:t>
            </w:r>
          </w:p>
        </w:tc>
        <w:tc>
          <w:tcPr>
            <w:tcW w:w="4030" w:type="dxa"/>
            <w:shd w:val="clear" w:color="auto" w:fill="auto"/>
          </w:tcPr>
          <w:p w14:paraId="7AF5CC94" w14:textId="77777777" w:rsidR="001C761E" w:rsidRPr="001C761E" w:rsidRDefault="001C761E" w:rsidP="001C761E">
            <w:pPr>
              <w:rPr>
                <w:rFonts w:cs="Arial"/>
                <w:szCs w:val="20"/>
                <w:lang w:eastAsia="sl-SI"/>
              </w:rPr>
            </w:pPr>
            <w:r w:rsidRPr="001C761E">
              <w:rPr>
                <w:rFonts w:cs="Arial"/>
                <w:szCs w:val="20"/>
              </w:rPr>
              <w:t>81/15, 81/14, 81/17, 80/6, 80/1</w:t>
            </w:r>
          </w:p>
        </w:tc>
        <w:tc>
          <w:tcPr>
            <w:tcW w:w="2735" w:type="dxa"/>
            <w:shd w:val="clear" w:color="auto" w:fill="auto"/>
          </w:tcPr>
          <w:p w14:paraId="42B64E64" w14:textId="77777777" w:rsidR="001C761E" w:rsidRPr="001C761E" w:rsidRDefault="001C761E" w:rsidP="001C761E">
            <w:pPr>
              <w:rPr>
                <w:rFonts w:cs="Arial"/>
                <w:szCs w:val="20"/>
                <w:lang w:eastAsia="sl-SI"/>
              </w:rPr>
            </w:pPr>
            <w:r w:rsidRPr="001C761E">
              <w:rPr>
                <w:rFonts w:cs="Arial"/>
                <w:szCs w:val="20"/>
                <w:lang w:eastAsia="sl-SI"/>
              </w:rPr>
              <w:t>ZN O1, O2, O3</w:t>
            </w:r>
          </w:p>
        </w:tc>
      </w:tr>
    </w:tbl>
    <w:p w14:paraId="3DD8DFE2" w14:textId="77777777" w:rsidR="001C761E" w:rsidRPr="001C761E" w:rsidRDefault="001C761E" w:rsidP="001C761E">
      <w:pPr>
        <w:tabs>
          <w:tab w:val="left" w:pos="720"/>
        </w:tabs>
        <w:spacing w:after="120" w:line="288" w:lineRule="auto"/>
        <w:rPr>
          <w:rFonts w:cs="Arial"/>
          <w:szCs w:val="20"/>
          <w:highlight w:val="yellow"/>
          <w:lang w:eastAsia="sl-SI"/>
        </w:rPr>
      </w:pPr>
    </w:p>
    <w:p w14:paraId="7793BD57" w14:textId="0C577BCA" w:rsidR="001C761E" w:rsidRPr="001C761E" w:rsidRDefault="001C761E" w:rsidP="001C761E">
      <w:pPr>
        <w:spacing w:after="120" w:line="288" w:lineRule="auto"/>
        <w:rPr>
          <w:rFonts w:cs="Arial"/>
          <w:szCs w:val="20"/>
        </w:rPr>
      </w:pPr>
      <w:r w:rsidRPr="001C761E">
        <w:rPr>
          <w:rFonts w:cs="Arial"/>
          <w:szCs w:val="20"/>
        </w:rPr>
        <w:t>NN elektro dovod do črpališča Dobja vas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95"/>
        <w:gridCol w:w="4030"/>
        <w:gridCol w:w="2735"/>
      </w:tblGrid>
      <w:tr w:rsidR="001C761E" w:rsidRPr="001C761E" w14:paraId="12222313" w14:textId="77777777" w:rsidTr="00985E95">
        <w:tc>
          <w:tcPr>
            <w:tcW w:w="2295" w:type="dxa"/>
            <w:shd w:val="clear" w:color="auto" w:fill="auto"/>
          </w:tcPr>
          <w:p w14:paraId="79D3A9D0" w14:textId="67E45FE6" w:rsidR="001C761E" w:rsidRPr="001C761E" w:rsidRDefault="001C761E" w:rsidP="001C761E">
            <w:pPr>
              <w:rPr>
                <w:rFonts w:cs="Arial"/>
                <w:szCs w:val="20"/>
                <w:lang w:eastAsia="sl-SI"/>
              </w:rPr>
            </w:pPr>
            <w:r w:rsidRPr="001C761E">
              <w:rPr>
                <w:rFonts w:cs="Arial"/>
                <w:szCs w:val="20"/>
                <w:lang w:eastAsia="sl-SI"/>
              </w:rPr>
              <w:t>k.</w:t>
            </w:r>
            <w:r>
              <w:rPr>
                <w:rFonts w:cs="Arial"/>
                <w:szCs w:val="20"/>
                <w:lang w:eastAsia="sl-SI"/>
              </w:rPr>
              <w:t xml:space="preserve"> </w:t>
            </w:r>
            <w:r w:rsidRPr="001C761E">
              <w:rPr>
                <w:rFonts w:cs="Arial"/>
                <w:szCs w:val="20"/>
                <w:lang w:eastAsia="sl-SI"/>
              </w:rPr>
              <w:t>o.</w:t>
            </w:r>
          </w:p>
        </w:tc>
        <w:tc>
          <w:tcPr>
            <w:tcW w:w="4030" w:type="dxa"/>
            <w:shd w:val="clear" w:color="auto" w:fill="auto"/>
          </w:tcPr>
          <w:p w14:paraId="48269077" w14:textId="77777777" w:rsidR="001C761E" w:rsidRPr="001C761E" w:rsidRDefault="001C761E" w:rsidP="001C761E">
            <w:pPr>
              <w:rPr>
                <w:rFonts w:cs="Arial"/>
                <w:szCs w:val="20"/>
                <w:lang w:eastAsia="sl-SI"/>
              </w:rPr>
            </w:pPr>
            <w:proofErr w:type="spellStart"/>
            <w:r w:rsidRPr="001C761E">
              <w:rPr>
                <w:rFonts w:cs="Arial"/>
                <w:szCs w:val="20"/>
                <w:lang w:eastAsia="sl-SI"/>
              </w:rPr>
              <w:t>parc</w:t>
            </w:r>
            <w:proofErr w:type="spellEnd"/>
            <w:r w:rsidRPr="001C761E">
              <w:rPr>
                <w:rFonts w:cs="Arial"/>
                <w:szCs w:val="20"/>
                <w:lang w:eastAsia="sl-SI"/>
              </w:rPr>
              <w:t>. št.</w:t>
            </w:r>
          </w:p>
        </w:tc>
        <w:tc>
          <w:tcPr>
            <w:tcW w:w="2735" w:type="dxa"/>
            <w:shd w:val="clear" w:color="auto" w:fill="auto"/>
          </w:tcPr>
          <w:p w14:paraId="0A810179" w14:textId="77777777" w:rsidR="001C761E" w:rsidRPr="001C761E" w:rsidRDefault="001C761E" w:rsidP="001C761E">
            <w:pPr>
              <w:rPr>
                <w:rFonts w:cs="Arial"/>
                <w:szCs w:val="20"/>
                <w:lang w:eastAsia="sl-SI"/>
              </w:rPr>
            </w:pPr>
            <w:r w:rsidRPr="001C761E">
              <w:rPr>
                <w:rFonts w:cs="Arial"/>
                <w:szCs w:val="20"/>
                <w:lang w:eastAsia="sl-SI"/>
              </w:rPr>
              <w:t>Prostorski akt</w:t>
            </w:r>
          </w:p>
        </w:tc>
      </w:tr>
      <w:tr w:rsidR="001C761E" w:rsidRPr="001C761E" w14:paraId="4F1DADAD" w14:textId="77777777" w:rsidTr="00985E95">
        <w:tc>
          <w:tcPr>
            <w:tcW w:w="2295" w:type="dxa"/>
            <w:shd w:val="clear" w:color="auto" w:fill="auto"/>
          </w:tcPr>
          <w:p w14:paraId="42A85882" w14:textId="77777777" w:rsidR="001C761E" w:rsidRPr="001C761E" w:rsidRDefault="001C761E" w:rsidP="001C761E">
            <w:pPr>
              <w:rPr>
                <w:rFonts w:cs="Arial"/>
                <w:szCs w:val="20"/>
                <w:lang w:eastAsia="sl-SI"/>
              </w:rPr>
            </w:pPr>
            <w:r w:rsidRPr="001C761E">
              <w:rPr>
                <w:rFonts w:cs="Arial"/>
                <w:szCs w:val="20"/>
                <w:lang w:eastAsia="sl-SI"/>
              </w:rPr>
              <w:t>Dobja vas</w:t>
            </w:r>
          </w:p>
        </w:tc>
        <w:tc>
          <w:tcPr>
            <w:tcW w:w="4030" w:type="dxa"/>
            <w:shd w:val="clear" w:color="auto" w:fill="auto"/>
          </w:tcPr>
          <w:p w14:paraId="4F584D71" w14:textId="77777777" w:rsidR="001C761E" w:rsidRPr="001C761E" w:rsidRDefault="001C761E" w:rsidP="001C761E">
            <w:pPr>
              <w:rPr>
                <w:rFonts w:cs="Arial"/>
                <w:szCs w:val="20"/>
                <w:lang w:eastAsia="sl-SI"/>
              </w:rPr>
            </w:pPr>
            <w:r w:rsidRPr="001C761E">
              <w:rPr>
                <w:rFonts w:cs="Arial"/>
                <w:szCs w:val="20"/>
              </w:rPr>
              <w:t>80/1, 23/3, 22/6, 21/5, 20/1, 20/2, 20/2, 27/2</w:t>
            </w:r>
          </w:p>
        </w:tc>
        <w:tc>
          <w:tcPr>
            <w:tcW w:w="2735" w:type="dxa"/>
            <w:shd w:val="clear" w:color="auto" w:fill="auto"/>
          </w:tcPr>
          <w:p w14:paraId="099FB634" w14:textId="77777777" w:rsidR="001C761E" w:rsidRPr="001C761E" w:rsidRDefault="001C761E" w:rsidP="001C761E">
            <w:pPr>
              <w:rPr>
                <w:rFonts w:cs="Arial"/>
                <w:szCs w:val="20"/>
                <w:highlight w:val="yellow"/>
                <w:lang w:eastAsia="sl-SI"/>
              </w:rPr>
            </w:pPr>
            <w:r w:rsidRPr="001C761E">
              <w:rPr>
                <w:rFonts w:cs="Arial"/>
                <w:szCs w:val="20"/>
                <w:lang w:eastAsia="sl-SI"/>
              </w:rPr>
              <w:t>ZN O1, O2, O3</w:t>
            </w:r>
          </w:p>
        </w:tc>
      </w:tr>
    </w:tbl>
    <w:p w14:paraId="409C95F2" w14:textId="77777777" w:rsidR="001C761E" w:rsidRPr="001C761E" w:rsidRDefault="001C761E" w:rsidP="001C761E">
      <w:pPr>
        <w:tabs>
          <w:tab w:val="left" w:pos="720"/>
        </w:tabs>
        <w:spacing w:after="120" w:line="288" w:lineRule="auto"/>
        <w:rPr>
          <w:rFonts w:cs="Arial"/>
          <w:szCs w:val="20"/>
          <w:highlight w:val="yellow"/>
          <w:lang w:eastAsia="sl-SI"/>
        </w:rPr>
      </w:pPr>
    </w:p>
    <w:p w14:paraId="47411846" w14:textId="40DAEA26" w:rsidR="001C761E" w:rsidRPr="001C761E" w:rsidRDefault="001C761E" w:rsidP="001C761E">
      <w:pPr>
        <w:spacing w:after="120" w:line="288" w:lineRule="auto"/>
        <w:rPr>
          <w:rFonts w:cs="Arial"/>
          <w:szCs w:val="20"/>
          <w:highlight w:val="yellow"/>
          <w:lang w:eastAsia="sl-SI"/>
        </w:rPr>
      </w:pPr>
      <w:r w:rsidRPr="001C761E">
        <w:rPr>
          <w:rFonts w:cs="Arial"/>
          <w:szCs w:val="20"/>
        </w:rPr>
        <w:t>Tlačni vod od črpališča Dobja vas do prvega jaška predvidenega gravitacijskega komunalnega voda do Raven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09"/>
        <w:gridCol w:w="4023"/>
        <w:gridCol w:w="2728"/>
      </w:tblGrid>
      <w:tr w:rsidR="001C761E" w:rsidRPr="001C761E" w14:paraId="72C40C5A" w14:textId="77777777" w:rsidTr="00985E95">
        <w:tc>
          <w:tcPr>
            <w:tcW w:w="2309" w:type="dxa"/>
            <w:shd w:val="clear" w:color="auto" w:fill="auto"/>
          </w:tcPr>
          <w:p w14:paraId="274D1FAE" w14:textId="3F3FF31D" w:rsidR="001C761E" w:rsidRPr="001C761E" w:rsidRDefault="001C761E" w:rsidP="001C761E">
            <w:pPr>
              <w:rPr>
                <w:rFonts w:cs="Arial"/>
                <w:szCs w:val="20"/>
                <w:lang w:eastAsia="sl-SI"/>
              </w:rPr>
            </w:pPr>
            <w:r w:rsidRPr="001C761E">
              <w:rPr>
                <w:rFonts w:cs="Arial"/>
                <w:szCs w:val="20"/>
                <w:lang w:eastAsia="sl-SI"/>
              </w:rPr>
              <w:lastRenderedPageBreak/>
              <w:t>k.</w:t>
            </w:r>
            <w:r>
              <w:rPr>
                <w:rFonts w:cs="Arial"/>
                <w:szCs w:val="20"/>
                <w:lang w:eastAsia="sl-SI"/>
              </w:rPr>
              <w:t xml:space="preserve"> </w:t>
            </w:r>
            <w:r w:rsidRPr="001C761E">
              <w:rPr>
                <w:rFonts w:cs="Arial"/>
                <w:szCs w:val="20"/>
                <w:lang w:eastAsia="sl-SI"/>
              </w:rPr>
              <w:t>o.</w:t>
            </w:r>
          </w:p>
        </w:tc>
        <w:tc>
          <w:tcPr>
            <w:tcW w:w="4023" w:type="dxa"/>
            <w:shd w:val="clear" w:color="auto" w:fill="auto"/>
          </w:tcPr>
          <w:p w14:paraId="54C51F6A" w14:textId="77777777" w:rsidR="001C761E" w:rsidRPr="001C761E" w:rsidRDefault="001C761E" w:rsidP="001C761E">
            <w:pPr>
              <w:rPr>
                <w:rFonts w:cs="Arial"/>
                <w:szCs w:val="20"/>
                <w:lang w:eastAsia="sl-SI"/>
              </w:rPr>
            </w:pPr>
            <w:proofErr w:type="spellStart"/>
            <w:r w:rsidRPr="001C761E">
              <w:rPr>
                <w:rFonts w:cs="Arial"/>
                <w:szCs w:val="20"/>
                <w:lang w:eastAsia="sl-SI"/>
              </w:rPr>
              <w:t>parc</w:t>
            </w:r>
            <w:proofErr w:type="spellEnd"/>
            <w:r w:rsidRPr="001C761E">
              <w:rPr>
                <w:rFonts w:cs="Arial"/>
                <w:szCs w:val="20"/>
                <w:lang w:eastAsia="sl-SI"/>
              </w:rPr>
              <w:t>. št.</w:t>
            </w:r>
          </w:p>
        </w:tc>
        <w:tc>
          <w:tcPr>
            <w:tcW w:w="2728" w:type="dxa"/>
            <w:shd w:val="clear" w:color="auto" w:fill="auto"/>
          </w:tcPr>
          <w:p w14:paraId="2953111B" w14:textId="77777777" w:rsidR="001C761E" w:rsidRPr="001C761E" w:rsidRDefault="001C761E" w:rsidP="001C761E">
            <w:pPr>
              <w:rPr>
                <w:rFonts w:cs="Arial"/>
                <w:szCs w:val="20"/>
                <w:lang w:eastAsia="sl-SI"/>
              </w:rPr>
            </w:pPr>
            <w:r w:rsidRPr="001C761E">
              <w:rPr>
                <w:rFonts w:cs="Arial"/>
                <w:szCs w:val="20"/>
                <w:lang w:eastAsia="sl-SI"/>
              </w:rPr>
              <w:t>Prostorski akt</w:t>
            </w:r>
          </w:p>
        </w:tc>
      </w:tr>
      <w:tr w:rsidR="001C761E" w:rsidRPr="001C761E" w14:paraId="1D6E7B02" w14:textId="77777777" w:rsidTr="00985E95">
        <w:tc>
          <w:tcPr>
            <w:tcW w:w="2309" w:type="dxa"/>
            <w:shd w:val="clear" w:color="auto" w:fill="auto"/>
          </w:tcPr>
          <w:p w14:paraId="661AC6D7" w14:textId="77777777" w:rsidR="001C761E" w:rsidRPr="001C761E" w:rsidRDefault="001C761E" w:rsidP="001C761E">
            <w:pPr>
              <w:rPr>
                <w:rFonts w:cs="Arial"/>
                <w:szCs w:val="20"/>
                <w:lang w:eastAsia="sl-SI"/>
              </w:rPr>
            </w:pPr>
            <w:r w:rsidRPr="001C761E">
              <w:rPr>
                <w:rFonts w:cs="Arial"/>
                <w:szCs w:val="20"/>
                <w:lang w:eastAsia="sl-SI"/>
              </w:rPr>
              <w:t>Ravne</w:t>
            </w:r>
          </w:p>
        </w:tc>
        <w:tc>
          <w:tcPr>
            <w:tcW w:w="4023" w:type="dxa"/>
            <w:shd w:val="clear" w:color="auto" w:fill="auto"/>
          </w:tcPr>
          <w:p w14:paraId="2C4B008C" w14:textId="77777777" w:rsidR="001C761E" w:rsidRPr="001C761E" w:rsidRDefault="001C761E" w:rsidP="001C761E">
            <w:pPr>
              <w:rPr>
                <w:rFonts w:cs="Arial"/>
                <w:szCs w:val="20"/>
                <w:lang w:eastAsia="sl-SI"/>
              </w:rPr>
            </w:pPr>
            <w:r w:rsidRPr="001C761E">
              <w:rPr>
                <w:rFonts w:cs="Arial"/>
                <w:szCs w:val="20"/>
              </w:rPr>
              <w:t>536/10, 540/1, 535, 537, 507, 541, 508/12, 508/11, 1233</w:t>
            </w:r>
          </w:p>
        </w:tc>
        <w:tc>
          <w:tcPr>
            <w:tcW w:w="2728" w:type="dxa"/>
            <w:shd w:val="clear" w:color="auto" w:fill="auto"/>
          </w:tcPr>
          <w:p w14:paraId="5460B78D" w14:textId="77777777" w:rsidR="001C761E" w:rsidRPr="001C761E" w:rsidRDefault="001C761E" w:rsidP="001C761E">
            <w:pPr>
              <w:rPr>
                <w:rFonts w:cs="Arial"/>
                <w:szCs w:val="20"/>
                <w:highlight w:val="yellow"/>
                <w:lang w:eastAsia="sl-SI"/>
              </w:rPr>
            </w:pPr>
            <w:r w:rsidRPr="001C761E">
              <w:rPr>
                <w:rFonts w:cs="Arial"/>
                <w:szCs w:val="20"/>
                <w:lang w:eastAsia="sl-SI"/>
              </w:rPr>
              <w:t xml:space="preserve"> OPN</w:t>
            </w:r>
          </w:p>
        </w:tc>
      </w:tr>
      <w:tr w:rsidR="001C761E" w:rsidRPr="001C761E" w14:paraId="187AA81E" w14:textId="77777777" w:rsidTr="00985E95">
        <w:tc>
          <w:tcPr>
            <w:tcW w:w="2309" w:type="dxa"/>
            <w:shd w:val="clear" w:color="auto" w:fill="auto"/>
          </w:tcPr>
          <w:p w14:paraId="3271CCF3" w14:textId="77777777" w:rsidR="001C761E" w:rsidRPr="001C761E" w:rsidRDefault="001C761E" w:rsidP="001C761E">
            <w:pPr>
              <w:rPr>
                <w:rFonts w:cs="Arial"/>
                <w:szCs w:val="20"/>
                <w:lang w:eastAsia="sl-SI"/>
              </w:rPr>
            </w:pPr>
            <w:r w:rsidRPr="001C761E">
              <w:rPr>
                <w:rFonts w:cs="Arial"/>
                <w:szCs w:val="20"/>
                <w:lang w:eastAsia="sl-SI"/>
              </w:rPr>
              <w:t>Dobja vas</w:t>
            </w:r>
          </w:p>
        </w:tc>
        <w:tc>
          <w:tcPr>
            <w:tcW w:w="4023" w:type="dxa"/>
            <w:shd w:val="clear" w:color="auto" w:fill="auto"/>
          </w:tcPr>
          <w:p w14:paraId="52D05C38" w14:textId="77777777" w:rsidR="001C761E" w:rsidRPr="001C761E" w:rsidRDefault="001C761E" w:rsidP="001C761E">
            <w:pPr>
              <w:rPr>
                <w:rFonts w:cs="Arial"/>
                <w:szCs w:val="20"/>
                <w:lang w:eastAsia="sl-SI"/>
              </w:rPr>
            </w:pPr>
            <w:r w:rsidRPr="001C761E">
              <w:rPr>
                <w:rFonts w:cs="Arial"/>
                <w:szCs w:val="20"/>
              </w:rPr>
              <w:t>80/1, 23/3, 22/6, 21/5, 20/1, 27/1, 27/7, 27/6, 27/5, 267/7</w:t>
            </w:r>
          </w:p>
        </w:tc>
        <w:tc>
          <w:tcPr>
            <w:tcW w:w="2728" w:type="dxa"/>
            <w:shd w:val="clear" w:color="auto" w:fill="auto"/>
          </w:tcPr>
          <w:p w14:paraId="1E6EB74C" w14:textId="77777777" w:rsidR="001C761E" w:rsidRPr="001C761E" w:rsidRDefault="001C761E" w:rsidP="001C761E">
            <w:pPr>
              <w:rPr>
                <w:rFonts w:cs="Arial"/>
                <w:szCs w:val="20"/>
                <w:highlight w:val="yellow"/>
                <w:lang w:eastAsia="sl-SI"/>
              </w:rPr>
            </w:pPr>
            <w:r w:rsidRPr="001C761E">
              <w:rPr>
                <w:rFonts w:cs="Arial"/>
                <w:szCs w:val="20"/>
                <w:lang w:eastAsia="sl-SI"/>
              </w:rPr>
              <w:t>ZN O1, O2, O3</w:t>
            </w:r>
          </w:p>
        </w:tc>
      </w:tr>
    </w:tbl>
    <w:p w14:paraId="0A467108" w14:textId="77777777" w:rsidR="001C761E" w:rsidRDefault="001C761E" w:rsidP="001C761E">
      <w:pPr>
        <w:tabs>
          <w:tab w:val="left" w:pos="720"/>
        </w:tabs>
        <w:spacing w:after="120" w:line="288" w:lineRule="auto"/>
        <w:rPr>
          <w:rFonts w:cs="Arial"/>
          <w:szCs w:val="20"/>
        </w:rPr>
      </w:pPr>
    </w:p>
    <w:p w14:paraId="1D331A01" w14:textId="7BA1D3C7" w:rsidR="001C761E" w:rsidRPr="001C761E" w:rsidRDefault="001C761E" w:rsidP="001C761E">
      <w:pPr>
        <w:tabs>
          <w:tab w:val="left" w:pos="720"/>
        </w:tabs>
        <w:spacing w:after="120" w:line="288" w:lineRule="auto"/>
        <w:rPr>
          <w:rFonts w:cs="Arial"/>
          <w:szCs w:val="20"/>
          <w:lang w:eastAsia="sl-SI"/>
        </w:rPr>
      </w:pPr>
      <w:r w:rsidRPr="001C761E">
        <w:rPr>
          <w:rFonts w:cs="Arial"/>
          <w:szCs w:val="20"/>
        </w:rPr>
        <w:t xml:space="preserve">Komunalni kanal od </w:t>
      </w:r>
      <w:proofErr w:type="spellStart"/>
      <w:r w:rsidRPr="001C761E">
        <w:rPr>
          <w:rFonts w:cs="Arial"/>
          <w:szCs w:val="20"/>
        </w:rPr>
        <w:t>Janeč</w:t>
      </w:r>
      <w:proofErr w:type="spellEnd"/>
      <w:r w:rsidRPr="001C761E">
        <w:rPr>
          <w:rFonts w:cs="Arial"/>
          <w:szCs w:val="20"/>
        </w:rPr>
        <w:t xml:space="preserve"> do Raven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09"/>
        <w:gridCol w:w="4023"/>
        <w:gridCol w:w="2728"/>
      </w:tblGrid>
      <w:tr w:rsidR="001C761E" w:rsidRPr="001C761E" w14:paraId="6DBFD9CD" w14:textId="77777777" w:rsidTr="00985E95">
        <w:tc>
          <w:tcPr>
            <w:tcW w:w="2309" w:type="dxa"/>
            <w:shd w:val="clear" w:color="auto" w:fill="auto"/>
          </w:tcPr>
          <w:p w14:paraId="4C7961A5" w14:textId="4D9A6613" w:rsidR="001C761E" w:rsidRPr="001C761E" w:rsidRDefault="001C761E" w:rsidP="001C761E">
            <w:pPr>
              <w:rPr>
                <w:rFonts w:cs="Arial"/>
                <w:szCs w:val="20"/>
                <w:lang w:eastAsia="sl-SI"/>
              </w:rPr>
            </w:pPr>
            <w:r w:rsidRPr="001C761E">
              <w:rPr>
                <w:rFonts w:cs="Arial"/>
                <w:szCs w:val="20"/>
                <w:lang w:eastAsia="sl-SI"/>
              </w:rPr>
              <w:t>k.</w:t>
            </w:r>
            <w:r>
              <w:rPr>
                <w:rFonts w:cs="Arial"/>
                <w:szCs w:val="20"/>
                <w:lang w:eastAsia="sl-SI"/>
              </w:rPr>
              <w:t xml:space="preserve"> </w:t>
            </w:r>
            <w:r w:rsidRPr="001C761E">
              <w:rPr>
                <w:rFonts w:cs="Arial"/>
                <w:szCs w:val="20"/>
                <w:lang w:eastAsia="sl-SI"/>
              </w:rPr>
              <w:t>o.</w:t>
            </w:r>
          </w:p>
        </w:tc>
        <w:tc>
          <w:tcPr>
            <w:tcW w:w="4023" w:type="dxa"/>
            <w:shd w:val="clear" w:color="auto" w:fill="auto"/>
          </w:tcPr>
          <w:p w14:paraId="67A3C324" w14:textId="77777777" w:rsidR="001C761E" w:rsidRPr="001C761E" w:rsidRDefault="001C761E" w:rsidP="001C761E">
            <w:pPr>
              <w:rPr>
                <w:rFonts w:cs="Arial"/>
                <w:szCs w:val="20"/>
                <w:lang w:eastAsia="sl-SI"/>
              </w:rPr>
            </w:pPr>
            <w:proofErr w:type="spellStart"/>
            <w:r w:rsidRPr="001C761E">
              <w:rPr>
                <w:rFonts w:cs="Arial"/>
                <w:szCs w:val="20"/>
                <w:lang w:eastAsia="sl-SI"/>
              </w:rPr>
              <w:t>parc</w:t>
            </w:r>
            <w:proofErr w:type="spellEnd"/>
            <w:r w:rsidRPr="001C761E">
              <w:rPr>
                <w:rFonts w:cs="Arial"/>
                <w:szCs w:val="20"/>
                <w:lang w:eastAsia="sl-SI"/>
              </w:rPr>
              <w:t>. št.</w:t>
            </w:r>
          </w:p>
        </w:tc>
        <w:tc>
          <w:tcPr>
            <w:tcW w:w="2728" w:type="dxa"/>
            <w:shd w:val="clear" w:color="auto" w:fill="auto"/>
          </w:tcPr>
          <w:p w14:paraId="108231DE" w14:textId="77777777" w:rsidR="001C761E" w:rsidRPr="001C761E" w:rsidRDefault="001C761E" w:rsidP="001C761E">
            <w:pPr>
              <w:rPr>
                <w:rFonts w:cs="Arial"/>
                <w:szCs w:val="20"/>
                <w:lang w:eastAsia="sl-SI"/>
              </w:rPr>
            </w:pPr>
            <w:r w:rsidRPr="001C761E">
              <w:rPr>
                <w:rFonts w:cs="Arial"/>
                <w:szCs w:val="20"/>
                <w:lang w:eastAsia="sl-SI"/>
              </w:rPr>
              <w:t>Prostorski akt</w:t>
            </w:r>
          </w:p>
        </w:tc>
      </w:tr>
      <w:tr w:rsidR="001C761E" w:rsidRPr="001C761E" w14:paraId="182C0352" w14:textId="77777777" w:rsidTr="00985E95">
        <w:tc>
          <w:tcPr>
            <w:tcW w:w="2309" w:type="dxa"/>
            <w:shd w:val="clear" w:color="auto" w:fill="auto"/>
          </w:tcPr>
          <w:p w14:paraId="74138A9A" w14:textId="77777777" w:rsidR="001C761E" w:rsidRPr="001C761E" w:rsidRDefault="001C761E" w:rsidP="001C761E">
            <w:pPr>
              <w:rPr>
                <w:rFonts w:cs="Arial"/>
                <w:szCs w:val="20"/>
                <w:lang w:eastAsia="sl-SI"/>
              </w:rPr>
            </w:pPr>
            <w:r w:rsidRPr="001C761E">
              <w:rPr>
                <w:rFonts w:cs="Arial"/>
                <w:szCs w:val="20"/>
                <w:lang w:eastAsia="sl-SI"/>
              </w:rPr>
              <w:t>Ravne</w:t>
            </w:r>
          </w:p>
        </w:tc>
        <w:tc>
          <w:tcPr>
            <w:tcW w:w="4023" w:type="dxa"/>
            <w:shd w:val="clear" w:color="auto" w:fill="auto"/>
          </w:tcPr>
          <w:p w14:paraId="2CB91CF9" w14:textId="77777777" w:rsidR="001C761E" w:rsidRPr="001C761E" w:rsidRDefault="001C761E" w:rsidP="001C761E">
            <w:pPr>
              <w:rPr>
                <w:rFonts w:cs="Arial"/>
                <w:szCs w:val="20"/>
                <w:lang w:eastAsia="sl-SI"/>
              </w:rPr>
            </w:pPr>
            <w:r w:rsidRPr="001C761E">
              <w:rPr>
                <w:rFonts w:cs="Arial"/>
                <w:szCs w:val="20"/>
              </w:rPr>
              <w:t>1233, 465/2, 475/1, 476/1, 467/1, 467/2</w:t>
            </w:r>
          </w:p>
        </w:tc>
        <w:tc>
          <w:tcPr>
            <w:tcW w:w="2728" w:type="dxa"/>
            <w:shd w:val="clear" w:color="auto" w:fill="auto"/>
          </w:tcPr>
          <w:p w14:paraId="54994D01" w14:textId="77777777" w:rsidR="001C761E" w:rsidRPr="001C761E" w:rsidRDefault="001C761E" w:rsidP="001C761E">
            <w:pPr>
              <w:rPr>
                <w:rFonts w:cs="Arial"/>
                <w:szCs w:val="20"/>
                <w:highlight w:val="yellow"/>
                <w:lang w:eastAsia="sl-SI"/>
              </w:rPr>
            </w:pPr>
            <w:r w:rsidRPr="001C761E">
              <w:rPr>
                <w:rFonts w:cs="Arial"/>
                <w:szCs w:val="20"/>
                <w:lang w:eastAsia="sl-SI"/>
              </w:rPr>
              <w:t>OPN</w:t>
            </w:r>
          </w:p>
        </w:tc>
      </w:tr>
    </w:tbl>
    <w:p w14:paraId="2CD040F8" w14:textId="77777777" w:rsidR="001C761E" w:rsidRPr="001C761E" w:rsidRDefault="001C761E" w:rsidP="001C761E">
      <w:pPr>
        <w:tabs>
          <w:tab w:val="left" w:pos="720"/>
        </w:tabs>
        <w:spacing w:after="120" w:line="288" w:lineRule="auto"/>
        <w:rPr>
          <w:rFonts w:cs="Arial"/>
          <w:szCs w:val="20"/>
          <w:highlight w:val="yellow"/>
          <w:lang w:eastAsia="sl-SI"/>
        </w:rPr>
      </w:pPr>
    </w:p>
    <w:p w14:paraId="128DF32E" w14:textId="0D43D9E4" w:rsidR="001C761E" w:rsidRPr="001C761E" w:rsidRDefault="001C761E" w:rsidP="001C761E">
      <w:pPr>
        <w:tabs>
          <w:tab w:val="left" w:pos="720"/>
        </w:tabs>
        <w:spacing w:after="120" w:line="288" w:lineRule="auto"/>
        <w:rPr>
          <w:rFonts w:cs="Arial"/>
          <w:szCs w:val="20"/>
          <w:highlight w:val="yellow"/>
          <w:lang w:eastAsia="sl-SI"/>
        </w:rPr>
      </w:pPr>
      <w:r w:rsidRPr="001C761E">
        <w:rPr>
          <w:rFonts w:cs="Arial"/>
          <w:szCs w:val="20"/>
        </w:rPr>
        <w:t>Prestavitev obstoječega mešanega kanala iz naselja Dobja vas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25"/>
        <w:gridCol w:w="4100"/>
        <w:gridCol w:w="2765"/>
      </w:tblGrid>
      <w:tr w:rsidR="001C761E" w:rsidRPr="001C761E" w14:paraId="532CCCFE" w14:textId="77777777" w:rsidTr="00985E95">
        <w:tc>
          <w:tcPr>
            <w:tcW w:w="2393" w:type="dxa"/>
            <w:shd w:val="clear" w:color="auto" w:fill="auto"/>
          </w:tcPr>
          <w:p w14:paraId="6AB6DB4A" w14:textId="374ABD12" w:rsidR="001C761E" w:rsidRPr="001C761E" w:rsidRDefault="001C761E" w:rsidP="001C761E">
            <w:pPr>
              <w:rPr>
                <w:rFonts w:cs="Arial"/>
                <w:szCs w:val="20"/>
                <w:lang w:eastAsia="sl-SI"/>
              </w:rPr>
            </w:pPr>
            <w:r w:rsidRPr="001C761E">
              <w:rPr>
                <w:rFonts w:cs="Arial"/>
                <w:szCs w:val="20"/>
                <w:lang w:eastAsia="sl-SI"/>
              </w:rPr>
              <w:t>k.</w:t>
            </w:r>
            <w:r>
              <w:rPr>
                <w:rFonts w:cs="Arial"/>
                <w:szCs w:val="20"/>
                <w:lang w:eastAsia="sl-SI"/>
              </w:rPr>
              <w:t xml:space="preserve"> </w:t>
            </w:r>
            <w:r w:rsidRPr="001C761E">
              <w:rPr>
                <w:rFonts w:cs="Arial"/>
                <w:szCs w:val="20"/>
                <w:lang w:eastAsia="sl-SI"/>
              </w:rPr>
              <w:t>o.</w:t>
            </w:r>
          </w:p>
        </w:tc>
        <w:tc>
          <w:tcPr>
            <w:tcW w:w="4236" w:type="dxa"/>
            <w:shd w:val="clear" w:color="auto" w:fill="auto"/>
          </w:tcPr>
          <w:p w14:paraId="04078CD7" w14:textId="77777777" w:rsidR="001C761E" w:rsidRPr="001C761E" w:rsidRDefault="001C761E" w:rsidP="001C761E">
            <w:pPr>
              <w:rPr>
                <w:rFonts w:cs="Arial"/>
                <w:szCs w:val="20"/>
                <w:lang w:eastAsia="sl-SI"/>
              </w:rPr>
            </w:pPr>
            <w:proofErr w:type="spellStart"/>
            <w:r w:rsidRPr="001C761E">
              <w:rPr>
                <w:rFonts w:cs="Arial"/>
                <w:szCs w:val="20"/>
                <w:lang w:eastAsia="sl-SI"/>
              </w:rPr>
              <w:t>parc</w:t>
            </w:r>
            <w:proofErr w:type="spellEnd"/>
            <w:r w:rsidRPr="001C761E">
              <w:rPr>
                <w:rFonts w:cs="Arial"/>
                <w:szCs w:val="20"/>
                <w:lang w:eastAsia="sl-SI"/>
              </w:rPr>
              <w:t>. št.</w:t>
            </w:r>
          </w:p>
        </w:tc>
        <w:tc>
          <w:tcPr>
            <w:tcW w:w="2835" w:type="dxa"/>
            <w:shd w:val="clear" w:color="auto" w:fill="auto"/>
          </w:tcPr>
          <w:p w14:paraId="30B2B740" w14:textId="77777777" w:rsidR="001C761E" w:rsidRPr="001C761E" w:rsidRDefault="001C761E" w:rsidP="001C761E">
            <w:pPr>
              <w:rPr>
                <w:rFonts w:cs="Arial"/>
                <w:szCs w:val="20"/>
                <w:lang w:eastAsia="sl-SI"/>
              </w:rPr>
            </w:pPr>
            <w:r w:rsidRPr="001C761E">
              <w:rPr>
                <w:rFonts w:cs="Arial"/>
                <w:szCs w:val="20"/>
                <w:lang w:eastAsia="sl-SI"/>
              </w:rPr>
              <w:t>Prostorski akt</w:t>
            </w:r>
          </w:p>
        </w:tc>
      </w:tr>
      <w:tr w:rsidR="001C761E" w:rsidRPr="001C761E" w14:paraId="12A6EC16" w14:textId="77777777" w:rsidTr="00985E95">
        <w:tc>
          <w:tcPr>
            <w:tcW w:w="2393" w:type="dxa"/>
            <w:shd w:val="clear" w:color="auto" w:fill="auto"/>
          </w:tcPr>
          <w:p w14:paraId="78C115B2" w14:textId="77777777" w:rsidR="001C761E" w:rsidRPr="001C761E" w:rsidRDefault="001C761E" w:rsidP="001C761E">
            <w:pPr>
              <w:rPr>
                <w:rFonts w:cs="Arial"/>
                <w:szCs w:val="20"/>
                <w:lang w:eastAsia="sl-SI"/>
              </w:rPr>
            </w:pPr>
            <w:r w:rsidRPr="001C761E">
              <w:rPr>
                <w:rFonts w:cs="Arial"/>
                <w:szCs w:val="20"/>
                <w:lang w:eastAsia="sl-SI"/>
              </w:rPr>
              <w:t>Dobja vas</w:t>
            </w:r>
          </w:p>
        </w:tc>
        <w:tc>
          <w:tcPr>
            <w:tcW w:w="4236" w:type="dxa"/>
            <w:shd w:val="clear" w:color="auto" w:fill="auto"/>
          </w:tcPr>
          <w:p w14:paraId="226A3D4F" w14:textId="77777777" w:rsidR="001C761E" w:rsidRPr="001C761E" w:rsidRDefault="001C761E" w:rsidP="001C761E">
            <w:pPr>
              <w:rPr>
                <w:rFonts w:cs="Arial"/>
                <w:szCs w:val="20"/>
                <w:highlight w:val="yellow"/>
                <w:lang w:eastAsia="sl-SI"/>
              </w:rPr>
            </w:pPr>
            <w:r w:rsidRPr="001C761E">
              <w:rPr>
                <w:rFonts w:cs="Arial"/>
                <w:szCs w:val="20"/>
              </w:rPr>
              <w:t>4/2, 5/13, 5/12, 5/6, 5/8, 259/21, 259/22, 259/23, 8/7, 6/21, 10/2</w:t>
            </w:r>
          </w:p>
        </w:tc>
        <w:tc>
          <w:tcPr>
            <w:tcW w:w="2835" w:type="dxa"/>
            <w:shd w:val="clear" w:color="auto" w:fill="auto"/>
          </w:tcPr>
          <w:p w14:paraId="60BECC0D" w14:textId="77777777" w:rsidR="001C761E" w:rsidRPr="001C761E" w:rsidRDefault="001C761E" w:rsidP="001C761E">
            <w:pPr>
              <w:rPr>
                <w:rFonts w:cs="Arial"/>
                <w:szCs w:val="20"/>
                <w:highlight w:val="yellow"/>
                <w:lang w:eastAsia="sl-SI"/>
              </w:rPr>
            </w:pPr>
            <w:r w:rsidRPr="001C761E">
              <w:rPr>
                <w:rFonts w:cs="Arial"/>
                <w:szCs w:val="20"/>
                <w:lang w:eastAsia="sl-SI"/>
              </w:rPr>
              <w:t>OPPN PC3</w:t>
            </w:r>
          </w:p>
        </w:tc>
      </w:tr>
    </w:tbl>
    <w:p w14:paraId="28BBC7E8" w14:textId="77777777" w:rsidR="001C761E" w:rsidRPr="001C761E" w:rsidRDefault="001C761E" w:rsidP="001C761E">
      <w:pPr>
        <w:tabs>
          <w:tab w:val="left" w:pos="720"/>
        </w:tabs>
        <w:spacing w:after="120" w:line="288" w:lineRule="auto"/>
        <w:rPr>
          <w:rFonts w:cs="Arial"/>
          <w:szCs w:val="20"/>
          <w:highlight w:val="yellow"/>
          <w:lang w:eastAsia="sl-SI"/>
        </w:rPr>
      </w:pPr>
    </w:p>
    <w:p w14:paraId="46F0E6CC" w14:textId="77777777" w:rsidR="001C761E" w:rsidRPr="001C761E" w:rsidRDefault="001C761E" w:rsidP="001C761E">
      <w:pPr>
        <w:tabs>
          <w:tab w:val="left" w:pos="720"/>
        </w:tabs>
        <w:spacing w:after="120" w:line="288" w:lineRule="auto"/>
        <w:rPr>
          <w:rFonts w:cs="Arial"/>
          <w:szCs w:val="20"/>
          <w:highlight w:val="yellow"/>
          <w:lang w:eastAsia="sl-SI"/>
        </w:rPr>
      </w:pPr>
    </w:p>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8"/>
        <w:gridCol w:w="4822"/>
      </w:tblGrid>
      <w:tr w:rsidR="004D560D" w14:paraId="210409C6" w14:textId="77777777" w:rsidTr="004D560D">
        <w:tc>
          <w:tcPr>
            <w:tcW w:w="4368" w:type="dxa"/>
          </w:tcPr>
          <w:p w14:paraId="141A3E3D" w14:textId="77777777" w:rsidR="004D560D" w:rsidRPr="001C761E" w:rsidRDefault="004D560D" w:rsidP="004D560D">
            <w:pPr>
              <w:tabs>
                <w:tab w:val="left" w:pos="720"/>
              </w:tabs>
              <w:spacing w:after="120" w:line="288" w:lineRule="auto"/>
              <w:jc w:val="center"/>
              <w:rPr>
                <w:rFonts w:cs="Arial"/>
                <w:szCs w:val="20"/>
                <w:highlight w:val="yellow"/>
                <w:lang w:eastAsia="sl-SI"/>
              </w:rPr>
            </w:pPr>
            <w:r w:rsidRPr="001C761E">
              <w:rPr>
                <w:rFonts w:cs="Arial"/>
                <w:noProof/>
                <w:szCs w:val="20"/>
                <w:lang w:eastAsia="sl-SI"/>
              </w:rPr>
              <w:drawing>
                <wp:inline distT="0" distB="0" distL="0" distR="0" wp14:anchorId="1D44A686" wp14:editId="6F2BD741">
                  <wp:extent cx="2542540" cy="1907215"/>
                  <wp:effectExtent l="0" t="0" r="0" b="0"/>
                  <wp:docPr id="24" name="Slika 24" descr="H:\DIIP PC DRR\slike DIIP PC DRR\DSC05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DIIP PC DRR\slike DIIP PC DRR\DSC05256.JPG"/>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2548941" cy="1912017"/>
                          </a:xfrm>
                          <a:prstGeom prst="rect">
                            <a:avLst/>
                          </a:prstGeom>
                          <a:noFill/>
                          <a:ln>
                            <a:noFill/>
                          </a:ln>
                        </pic:spPr>
                      </pic:pic>
                    </a:graphicData>
                  </a:graphic>
                </wp:inline>
              </w:drawing>
            </w:r>
          </w:p>
          <w:p w14:paraId="0580CF6D" w14:textId="70BD129C" w:rsidR="004D560D" w:rsidRPr="004D560D" w:rsidRDefault="004D560D" w:rsidP="004D560D">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120" w:line="288" w:lineRule="auto"/>
              <w:jc w:val="center"/>
              <w:rPr>
                <w:rFonts w:cs="Arial"/>
                <w:szCs w:val="20"/>
                <w:lang w:eastAsia="sl-SI"/>
              </w:rPr>
            </w:pPr>
            <w:r>
              <w:rPr>
                <w:rFonts w:cs="Arial"/>
                <w:szCs w:val="20"/>
                <w:lang w:eastAsia="sl-SI"/>
              </w:rPr>
              <w:t>Slika</w:t>
            </w:r>
            <w:r w:rsidRPr="001C761E">
              <w:rPr>
                <w:rFonts w:cs="Arial"/>
                <w:szCs w:val="20"/>
                <w:lang w:eastAsia="sl-SI"/>
              </w:rPr>
              <w:t>: Trasa novega padavinskega kanala</w:t>
            </w:r>
          </w:p>
        </w:tc>
        <w:tc>
          <w:tcPr>
            <w:tcW w:w="4822" w:type="dxa"/>
          </w:tcPr>
          <w:p w14:paraId="3FFC0F58" w14:textId="77777777" w:rsidR="004D560D" w:rsidRPr="001C761E" w:rsidRDefault="004D560D" w:rsidP="004D560D">
            <w:pPr>
              <w:spacing w:after="120" w:line="288" w:lineRule="auto"/>
              <w:jc w:val="center"/>
              <w:rPr>
                <w:rFonts w:cs="Arial"/>
                <w:b/>
                <w:szCs w:val="20"/>
                <w:lang w:eastAsia="sl-SI"/>
              </w:rPr>
            </w:pPr>
            <w:r w:rsidRPr="001C761E">
              <w:rPr>
                <w:rFonts w:cs="Arial"/>
                <w:b/>
                <w:noProof/>
                <w:szCs w:val="20"/>
                <w:lang w:eastAsia="sl-SI"/>
              </w:rPr>
              <w:drawing>
                <wp:inline distT="0" distB="0" distL="0" distR="0" wp14:anchorId="55006DBC" wp14:editId="56564C6A">
                  <wp:extent cx="2638130" cy="1978919"/>
                  <wp:effectExtent l="0" t="0" r="0" b="2540"/>
                  <wp:docPr id="25" name="Slika 25" descr="H:\DIIP PC DRR\slike DIIP PC DRR\DSC05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DIIP PC DRR\slike DIIP PC DRR\DSC05260.JPG"/>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2653570" cy="1990501"/>
                          </a:xfrm>
                          <a:prstGeom prst="rect">
                            <a:avLst/>
                          </a:prstGeom>
                          <a:noFill/>
                          <a:ln>
                            <a:noFill/>
                          </a:ln>
                        </pic:spPr>
                      </pic:pic>
                    </a:graphicData>
                  </a:graphic>
                </wp:inline>
              </w:drawing>
            </w:r>
          </w:p>
          <w:p w14:paraId="39A2437E" w14:textId="207FD1B3" w:rsidR="004D560D" w:rsidRPr="004D560D" w:rsidRDefault="004D560D" w:rsidP="004D560D">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120" w:line="288" w:lineRule="auto"/>
              <w:jc w:val="center"/>
              <w:rPr>
                <w:rFonts w:cs="Arial"/>
                <w:szCs w:val="20"/>
                <w:lang w:eastAsia="sl-SI"/>
              </w:rPr>
            </w:pPr>
            <w:r>
              <w:rPr>
                <w:rFonts w:cs="Arial"/>
                <w:szCs w:val="20"/>
                <w:lang w:eastAsia="sl-SI"/>
              </w:rPr>
              <w:t>Slika</w:t>
            </w:r>
            <w:r w:rsidRPr="001C761E">
              <w:rPr>
                <w:rFonts w:cs="Arial"/>
                <w:szCs w:val="20"/>
                <w:lang w:eastAsia="sl-SI"/>
              </w:rPr>
              <w:t>: Prestavitev mešanega kanala</w:t>
            </w:r>
          </w:p>
        </w:tc>
      </w:tr>
      <w:tr w:rsidR="004D560D" w14:paraId="580648BD" w14:textId="77777777" w:rsidTr="004D560D">
        <w:tc>
          <w:tcPr>
            <w:tcW w:w="4368" w:type="dxa"/>
          </w:tcPr>
          <w:p w14:paraId="68EDED2F" w14:textId="00F6B127" w:rsidR="004D560D" w:rsidRPr="001C761E" w:rsidRDefault="00DB38DD" w:rsidP="004D560D">
            <w:pPr>
              <w:spacing w:after="120" w:line="288" w:lineRule="auto"/>
              <w:jc w:val="center"/>
              <w:rPr>
                <w:rFonts w:cs="Arial"/>
                <w:b/>
                <w:szCs w:val="20"/>
                <w:lang w:eastAsia="sl-SI"/>
              </w:rPr>
            </w:pPr>
            <w:r w:rsidRPr="001C761E">
              <w:rPr>
                <w:rFonts w:cs="Arial"/>
                <w:b/>
                <w:noProof/>
                <w:szCs w:val="20"/>
                <w:lang w:eastAsia="sl-SI"/>
              </w:rPr>
              <w:drawing>
                <wp:inline distT="0" distB="0" distL="0" distR="0" wp14:anchorId="12F6D9B2" wp14:editId="230A41CE">
                  <wp:extent cx="2548303" cy="1912471"/>
                  <wp:effectExtent l="0" t="0" r="4445" b="0"/>
                  <wp:docPr id="7" name="Slika 7" descr="C:\Users\Bojan\AppData\Local\Temp\Rar$DIa0.079\2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ojan\AppData\Local\Temp\Rar$DIa0.079\244.JPG"/>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2558600" cy="1920199"/>
                          </a:xfrm>
                          <a:prstGeom prst="rect">
                            <a:avLst/>
                          </a:prstGeom>
                          <a:noFill/>
                          <a:ln>
                            <a:noFill/>
                          </a:ln>
                        </pic:spPr>
                      </pic:pic>
                    </a:graphicData>
                  </a:graphic>
                </wp:inline>
              </w:drawing>
            </w:r>
          </w:p>
          <w:p w14:paraId="32F7B1F8" w14:textId="0D269964" w:rsidR="004D560D" w:rsidRPr="004D560D" w:rsidRDefault="00DB38DD" w:rsidP="004D560D">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120" w:line="288" w:lineRule="auto"/>
              <w:jc w:val="center"/>
              <w:rPr>
                <w:rFonts w:cs="Arial"/>
                <w:szCs w:val="20"/>
                <w:lang w:eastAsia="sl-SI"/>
              </w:rPr>
            </w:pPr>
            <w:r>
              <w:rPr>
                <w:rFonts w:cs="Arial"/>
                <w:szCs w:val="20"/>
                <w:lang w:eastAsia="sl-SI"/>
              </w:rPr>
              <w:t>Slika</w:t>
            </w:r>
            <w:r w:rsidRPr="001C761E">
              <w:rPr>
                <w:rFonts w:cs="Arial"/>
                <w:szCs w:val="20"/>
                <w:lang w:eastAsia="sl-SI"/>
              </w:rPr>
              <w:t>: Trasa gravitacijskega voda kanalizacije iz PC Ravn</w:t>
            </w:r>
            <w:r>
              <w:rPr>
                <w:rFonts w:cs="Arial"/>
                <w:szCs w:val="20"/>
                <w:lang w:eastAsia="sl-SI"/>
              </w:rPr>
              <w:t>e</w:t>
            </w:r>
          </w:p>
        </w:tc>
        <w:tc>
          <w:tcPr>
            <w:tcW w:w="4822" w:type="dxa"/>
          </w:tcPr>
          <w:p w14:paraId="58584D24" w14:textId="77777777" w:rsidR="004D560D" w:rsidRPr="001C761E" w:rsidRDefault="004D560D" w:rsidP="004D560D">
            <w:pPr>
              <w:spacing w:after="120" w:line="288" w:lineRule="auto"/>
              <w:jc w:val="center"/>
              <w:rPr>
                <w:rFonts w:cs="Arial"/>
                <w:b/>
                <w:szCs w:val="20"/>
                <w:lang w:eastAsia="sl-SI"/>
              </w:rPr>
            </w:pPr>
            <w:r w:rsidRPr="001C761E">
              <w:rPr>
                <w:rFonts w:cs="Arial"/>
                <w:b/>
                <w:noProof/>
                <w:szCs w:val="20"/>
                <w:lang w:eastAsia="sl-SI"/>
              </w:rPr>
              <w:drawing>
                <wp:inline distT="0" distB="0" distL="0" distR="0" wp14:anchorId="2A767E69" wp14:editId="1906968E">
                  <wp:extent cx="2611113" cy="1959610"/>
                  <wp:effectExtent l="0" t="0" r="0" b="2540"/>
                  <wp:docPr id="8" name="Slika 8" descr="C:\Users\Bojan\AppData\Local\Temp\Rar$DIa0.856\2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ojan\AppData\Local\Temp\Rar$DIa0.856\237.JPG"/>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2637694" cy="1979559"/>
                          </a:xfrm>
                          <a:prstGeom prst="rect">
                            <a:avLst/>
                          </a:prstGeom>
                          <a:noFill/>
                          <a:ln>
                            <a:noFill/>
                          </a:ln>
                        </pic:spPr>
                      </pic:pic>
                    </a:graphicData>
                  </a:graphic>
                </wp:inline>
              </w:drawing>
            </w:r>
          </w:p>
          <w:p w14:paraId="6373440B" w14:textId="64C559BC" w:rsidR="004D560D" w:rsidRPr="004D560D" w:rsidRDefault="004D560D" w:rsidP="004D560D">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120" w:line="288" w:lineRule="auto"/>
              <w:jc w:val="center"/>
              <w:rPr>
                <w:rFonts w:cs="Arial"/>
                <w:szCs w:val="20"/>
                <w:lang w:eastAsia="sl-SI"/>
              </w:rPr>
            </w:pPr>
            <w:r>
              <w:rPr>
                <w:rFonts w:cs="Arial"/>
                <w:szCs w:val="20"/>
                <w:lang w:eastAsia="sl-SI"/>
              </w:rPr>
              <w:t>Slika</w:t>
            </w:r>
            <w:r w:rsidRPr="001C761E">
              <w:rPr>
                <w:rFonts w:cs="Arial"/>
                <w:szCs w:val="20"/>
                <w:lang w:eastAsia="sl-SI"/>
              </w:rPr>
              <w:t>: Navezava kanalizacije PC Ravne na sistem mesta Ravne</w:t>
            </w:r>
          </w:p>
        </w:tc>
      </w:tr>
      <w:tr w:rsidR="004D560D" w14:paraId="6857633C" w14:textId="77777777" w:rsidTr="004D560D">
        <w:tc>
          <w:tcPr>
            <w:tcW w:w="4368" w:type="dxa"/>
          </w:tcPr>
          <w:p w14:paraId="71A9DDE2" w14:textId="77777777" w:rsidR="004D560D" w:rsidRPr="001C761E" w:rsidRDefault="004D560D" w:rsidP="004D560D">
            <w:pPr>
              <w:spacing w:after="120" w:line="288" w:lineRule="auto"/>
              <w:jc w:val="center"/>
              <w:rPr>
                <w:rFonts w:cs="Arial"/>
                <w:b/>
                <w:szCs w:val="20"/>
                <w:lang w:eastAsia="sl-SI"/>
              </w:rPr>
            </w:pPr>
            <w:r w:rsidRPr="001C761E">
              <w:rPr>
                <w:rFonts w:cs="Arial"/>
                <w:b/>
                <w:noProof/>
                <w:szCs w:val="20"/>
                <w:lang w:eastAsia="sl-SI"/>
              </w:rPr>
              <w:lastRenderedPageBreak/>
              <w:drawing>
                <wp:inline distT="0" distB="0" distL="0" distR="0" wp14:anchorId="75116154" wp14:editId="31BA717E">
                  <wp:extent cx="2616200" cy="1963426"/>
                  <wp:effectExtent l="0" t="0" r="0" b="0"/>
                  <wp:docPr id="28" name="Slika 28" descr="C:\Users\Bojan\AppData\Local\Temp\Rar$DIa0.210\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ojan\AppData\Local\Temp\Rar$DIa0.210\231.JPG"/>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2632725" cy="1975828"/>
                          </a:xfrm>
                          <a:prstGeom prst="rect">
                            <a:avLst/>
                          </a:prstGeom>
                          <a:noFill/>
                          <a:ln>
                            <a:noFill/>
                          </a:ln>
                        </pic:spPr>
                      </pic:pic>
                    </a:graphicData>
                  </a:graphic>
                </wp:inline>
              </w:drawing>
            </w:r>
          </w:p>
          <w:p w14:paraId="2B4A725C" w14:textId="0B770D7E" w:rsidR="004D560D" w:rsidRPr="00DB38DD" w:rsidRDefault="004D560D" w:rsidP="00DB38DD">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120" w:line="288" w:lineRule="auto"/>
              <w:jc w:val="center"/>
              <w:rPr>
                <w:rFonts w:cs="Arial"/>
                <w:szCs w:val="20"/>
                <w:lang w:eastAsia="sl-SI"/>
              </w:rPr>
            </w:pPr>
            <w:r>
              <w:rPr>
                <w:rFonts w:cs="Arial"/>
                <w:szCs w:val="20"/>
                <w:lang w:eastAsia="sl-SI"/>
              </w:rPr>
              <w:t>Slika</w:t>
            </w:r>
            <w:r w:rsidRPr="001C761E">
              <w:rPr>
                <w:rFonts w:cs="Arial"/>
                <w:szCs w:val="20"/>
                <w:lang w:eastAsia="sl-SI"/>
              </w:rPr>
              <w:t>: Trasa tlačnega voda in NN elektro voda</w:t>
            </w:r>
          </w:p>
        </w:tc>
        <w:tc>
          <w:tcPr>
            <w:tcW w:w="4822" w:type="dxa"/>
          </w:tcPr>
          <w:p w14:paraId="4A679455" w14:textId="1CD75225" w:rsidR="004D560D" w:rsidRPr="001C761E" w:rsidRDefault="004D560D" w:rsidP="004D560D">
            <w:pPr>
              <w:spacing w:after="120" w:line="288" w:lineRule="auto"/>
              <w:jc w:val="center"/>
              <w:rPr>
                <w:rFonts w:cs="Arial"/>
                <w:b/>
                <w:szCs w:val="20"/>
                <w:lang w:eastAsia="sl-SI"/>
              </w:rPr>
            </w:pPr>
          </w:p>
          <w:p w14:paraId="62120504" w14:textId="1D1DB0B8" w:rsidR="004D560D" w:rsidRPr="004D560D" w:rsidRDefault="004D560D" w:rsidP="004D560D">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120" w:line="288" w:lineRule="auto"/>
              <w:jc w:val="center"/>
              <w:rPr>
                <w:rFonts w:cs="Arial"/>
                <w:szCs w:val="20"/>
                <w:lang w:eastAsia="sl-SI"/>
              </w:rPr>
            </w:pPr>
          </w:p>
        </w:tc>
      </w:tr>
    </w:tbl>
    <w:p w14:paraId="5B6B70BB" w14:textId="77777777" w:rsidR="00DB38DD" w:rsidRDefault="00DB38DD" w:rsidP="001C761E">
      <w:pPr>
        <w:spacing w:after="120" w:line="288" w:lineRule="auto"/>
        <w:rPr>
          <w:rFonts w:cs="Arial"/>
          <w:b/>
          <w:szCs w:val="20"/>
          <w:lang w:eastAsia="sl-SI"/>
        </w:rPr>
      </w:pPr>
    </w:p>
    <w:p w14:paraId="4A0DA9FC" w14:textId="010FEFB4" w:rsidR="001C761E" w:rsidRPr="001C761E" w:rsidRDefault="001C761E" w:rsidP="001C761E">
      <w:pPr>
        <w:spacing w:after="120" w:line="288" w:lineRule="auto"/>
        <w:rPr>
          <w:rFonts w:cs="Arial"/>
          <w:b/>
          <w:szCs w:val="20"/>
          <w:lang w:eastAsia="sl-SI"/>
        </w:rPr>
      </w:pPr>
      <w:r w:rsidRPr="001C761E">
        <w:rPr>
          <w:rFonts w:cs="Arial"/>
          <w:b/>
          <w:szCs w:val="20"/>
          <w:lang w:eastAsia="sl-SI"/>
        </w:rPr>
        <w:t>Opis predvidenih del</w:t>
      </w:r>
    </w:p>
    <w:p w14:paraId="1AD3DC0B" w14:textId="77777777" w:rsidR="001C761E" w:rsidRPr="001C761E" w:rsidRDefault="001C761E" w:rsidP="001C761E">
      <w:pPr>
        <w:spacing w:after="120" w:line="288" w:lineRule="auto"/>
        <w:rPr>
          <w:rFonts w:cs="Arial"/>
          <w:b/>
          <w:i/>
          <w:szCs w:val="20"/>
        </w:rPr>
      </w:pPr>
      <w:r w:rsidRPr="001C761E">
        <w:rPr>
          <w:rFonts w:cs="Arial"/>
          <w:b/>
          <w:i/>
          <w:szCs w:val="20"/>
        </w:rPr>
        <w:t xml:space="preserve">Padavinski kanal od območja 5 do vodotoka </w:t>
      </w:r>
      <w:proofErr w:type="spellStart"/>
      <w:r w:rsidRPr="001C761E">
        <w:rPr>
          <w:rFonts w:cs="Arial"/>
          <w:b/>
          <w:i/>
          <w:szCs w:val="20"/>
        </w:rPr>
        <w:t>Likevički</w:t>
      </w:r>
      <w:proofErr w:type="spellEnd"/>
      <w:r w:rsidRPr="001C761E">
        <w:rPr>
          <w:rFonts w:cs="Arial"/>
          <w:b/>
          <w:i/>
          <w:szCs w:val="20"/>
        </w:rPr>
        <w:t xml:space="preserve"> potok</w:t>
      </w:r>
    </w:p>
    <w:p w14:paraId="5322D308" w14:textId="5A69B57D" w:rsidR="001C761E" w:rsidRPr="001C761E" w:rsidRDefault="001C761E" w:rsidP="001C761E">
      <w:pPr>
        <w:spacing w:after="120" w:line="288" w:lineRule="auto"/>
        <w:rPr>
          <w:rFonts w:cs="Arial"/>
          <w:szCs w:val="20"/>
        </w:rPr>
      </w:pPr>
      <w:r w:rsidRPr="001C761E">
        <w:rPr>
          <w:rFonts w:cs="Arial"/>
          <w:szCs w:val="20"/>
        </w:rPr>
        <w:t>Padavinski kanal bo zajel padavinsko vodo celotnega območja 5 in dodatno še zaledne vode hudournika, ki se nekontrolirano razlivajo in delno ponikajo na območju 5. Kanal RPE DN1000_SN8, v dolžini okrog 476</w:t>
      </w:r>
      <w:r w:rsidR="00A212DB">
        <w:rPr>
          <w:rFonts w:cs="Arial"/>
          <w:szCs w:val="20"/>
        </w:rPr>
        <w:t xml:space="preserve"> </w:t>
      </w:r>
      <w:r w:rsidR="00510FE7">
        <w:rPr>
          <w:rFonts w:cs="Arial"/>
          <w:szCs w:val="20"/>
        </w:rPr>
        <w:t xml:space="preserve">m, </w:t>
      </w:r>
      <w:r w:rsidRPr="001C761E">
        <w:rPr>
          <w:rFonts w:cs="Arial"/>
          <w:szCs w:val="20"/>
        </w:rPr>
        <w:t>bo potekal od predvideneg</w:t>
      </w:r>
      <w:r w:rsidR="00A212DB">
        <w:rPr>
          <w:rFonts w:cs="Arial"/>
          <w:szCs w:val="20"/>
        </w:rPr>
        <w:t>a krožišča na SV delu območja 5</w:t>
      </w:r>
      <w:r w:rsidRPr="001C761E">
        <w:rPr>
          <w:rFonts w:cs="Arial"/>
          <w:szCs w:val="20"/>
        </w:rPr>
        <w:t xml:space="preserve"> proti vzhodu do </w:t>
      </w:r>
      <w:proofErr w:type="spellStart"/>
      <w:r w:rsidRPr="001C761E">
        <w:rPr>
          <w:rFonts w:cs="Arial"/>
          <w:szCs w:val="20"/>
        </w:rPr>
        <w:t>Likevičkega</w:t>
      </w:r>
      <w:proofErr w:type="spellEnd"/>
      <w:r w:rsidRPr="001C761E">
        <w:rPr>
          <w:rFonts w:cs="Arial"/>
          <w:szCs w:val="20"/>
        </w:rPr>
        <w:t xml:space="preserve"> potoka. Vzdolžni padec bo 0,3</w:t>
      </w:r>
      <w:r w:rsidR="00A212DB">
        <w:rPr>
          <w:rFonts w:cs="Arial"/>
          <w:szCs w:val="20"/>
        </w:rPr>
        <w:t xml:space="preserve"> </w:t>
      </w:r>
      <w:r w:rsidRPr="001C761E">
        <w:rPr>
          <w:rFonts w:cs="Arial"/>
          <w:szCs w:val="20"/>
        </w:rPr>
        <w:t>%. Na kanalu bo 16 revizijskih jaškov. Zaradi razgibanega terena bo globina nekaterih jaškov tudi do 6,00</w:t>
      </w:r>
      <w:r w:rsidR="00A212DB">
        <w:rPr>
          <w:rFonts w:cs="Arial"/>
          <w:szCs w:val="20"/>
        </w:rPr>
        <w:t xml:space="preserve"> </w:t>
      </w:r>
      <w:r w:rsidRPr="001C761E">
        <w:rPr>
          <w:rFonts w:cs="Arial"/>
          <w:szCs w:val="20"/>
        </w:rPr>
        <w:t>m. Pred izvedbo kanalizacije bo potre</w:t>
      </w:r>
      <w:r w:rsidR="00A212DB">
        <w:rPr>
          <w:rFonts w:cs="Arial"/>
          <w:szCs w:val="20"/>
        </w:rPr>
        <w:t>bno izvesti manjši podporni zid (</w:t>
      </w:r>
      <w:r w:rsidRPr="001C761E">
        <w:rPr>
          <w:rFonts w:cs="Arial"/>
          <w:szCs w:val="20"/>
        </w:rPr>
        <w:t>višina 1,00-1,50</w:t>
      </w:r>
      <w:r w:rsidR="00A212DB">
        <w:rPr>
          <w:rFonts w:cs="Arial"/>
          <w:szCs w:val="20"/>
        </w:rPr>
        <w:t xml:space="preserve"> </w:t>
      </w:r>
      <w:r w:rsidRPr="001C761E">
        <w:rPr>
          <w:rFonts w:cs="Arial"/>
          <w:szCs w:val="20"/>
        </w:rPr>
        <w:t xml:space="preserve">m) južno od objekta podjetja MG </w:t>
      </w:r>
      <w:proofErr w:type="spellStart"/>
      <w:r w:rsidR="00A212DB">
        <w:rPr>
          <w:rFonts w:cs="Arial"/>
          <w:szCs w:val="20"/>
        </w:rPr>
        <w:t>Rohr</w:t>
      </w:r>
      <w:proofErr w:type="spellEnd"/>
      <w:r w:rsidR="00A212DB">
        <w:rPr>
          <w:rFonts w:cs="Arial"/>
          <w:szCs w:val="20"/>
        </w:rPr>
        <w:t xml:space="preserve"> z nasutjem </w:t>
      </w:r>
      <w:r w:rsidRPr="001C761E">
        <w:rPr>
          <w:rFonts w:cs="Arial"/>
          <w:szCs w:val="20"/>
        </w:rPr>
        <w:t xml:space="preserve">in izvesti </w:t>
      </w:r>
      <w:r w:rsidR="00A212DB">
        <w:rPr>
          <w:rFonts w:cs="Arial"/>
          <w:szCs w:val="20"/>
        </w:rPr>
        <w:t xml:space="preserve">nasutje z brežino </w:t>
      </w:r>
      <w:r w:rsidRPr="001C761E">
        <w:rPr>
          <w:rFonts w:cs="Arial"/>
          <w:szCs w:val="20"/>
        </w:rPr>
        <w:t>v višini okrog 1,00</w:t>
      </w:r>
      <w:r w:rsidR="00A212DB">
        <w:rPr>
          <w:rFonts w:cs="Arial"/>
          <w:szCs w:val="20"/>
        </w:rPr>
        <w:t xml:space="preserve"> </w:t>
      </w:r>
      <w:r w:rsidRPr="001C761E">
        <w:rPr>
          <w:rFonts w:cs="Arial"/>
          <w:szCs w:val="20"/>
        </w:rPr>
        <w:t>m na odseku kanala od krožišča (RJ16) proti vzhodu do RJ13.</w:t>
      </w:r>
    </w:p>
    <w:p w14:paraId="2F237812" w14:textId="42FC36A1" w:rsidR="001C761E" w:rsidRPr="00985E95" w:rsidRDefault="001C761E" w:rsidP="001C761E">
      <w:pPr>
        <w:spacing w:after="120" w:line="288" w:lineRule="auto"/>
        <w:rPr>
          <w:rFonts w:cs="Arial"/>
          <w:b/>
          <w:i/>
          <w:szCs w:val="20"/>
        </w:rPr>
      </w:pPr>
      <w:r w:rsidRPr="00985E95">
        <w:rPr>
          <w:rFonts w:cs="Arial"/>
          <w:b/>
          <w:i/>
          <w:szCs w:val="20"/>
        </w:rPr>
        <w:t>Črpališče Dobja vas</w:t>
      </w:r>
    </w:p>
    <w:p w14:paraId="7EC224F9" w14:textId="3B17D9C7" w:rsidR="001C761E" w:rsidRPr="001C761E" w:rsidRDefault="001C761E" w:rsidP="001C761E">
      <w:pPr>
        <w:spacing w:after="120" w:line="288" w:lineRule="auto"/>
        <w:rPr>
          <w:rFonts w:cs="Arial"/>
          <w:szCs w:val="20"/>
        </w:rPr>
      </w:pPr>
      <w:r w:rsidRPr="001C761E">
        <w:rPr>
          <w:rFonts w:cs="Arial"/>
          <w:szCs w:val="20"/>
        </w:rPr>
        <w:t>Črpališče bo armiranobetonske izvedbe notranjih dimenzij 3,00</w:t>
      </w:r>
      <w:r w:rsidR="00985E95">
        <w:rPr>
          <w:rFonts w:cs="Arial"/>
          <w:szCs w:val="20"/>
        </w:rPr>
        <w:t xml:space="preserve"> </w:t>
      </w:r>
      <w:r w:rsidRPr="001C761E">
        <w:rPr>
          <w:rFonts w:cs="Arial"/>
          <w:szCs w:val="20"/>
        </w:rPr>
        <w:t>m x 4,00</w:t>
      </w:r>
      <w:r w:rsidR="00985E95">
        <w:rPr>
          <w:rFonts w:cs="Arial"/>
          <w:szCs w:val="20"/>
        </w:rPr>
        <w:t xml:space="preserve"> </w:t>
      </w:r>
      <w:r w:rsidRPr="001C761E">
        <w:rPr>
          <w:rFonts w:cs="Arial"/>
          <w:szCs w:val="20"/>
        </w:rPr>
        <w:t>m. Globina bo okrog 7,00</w:t>
      </w:r>
      <w:r w:rsidR="00985E95">
        <w:rPr>
          <w:rFonts w:cs="Arial"/>
          <w:szCs w:val="20"/>
        </w:rPr>
        <w:t xml:space="preserve"> </w:t>
      </w:r>
      <w:r w:rsidR="00510FE7">
        <w:rPr>
          <w:rFonts w:cs="Arial"/>
          <w:szCs w:val="20"/>
        </w:rPr>
        <w:t>m. Predvidene so črpalke MS 150/4C6</w:t>
      </w:r>
      <w:r w:rsidRPr="001C761E">
        <w:rPr>
          <w:rFonts w:cs="Arial"/>
          <w:szCs w:val="20"/>
        </w:rPr>
        <w:t xml:space="preserve"> (ali enakovredne) s podatki </w:t>
      </w:r>
      <w:proofErr w:type="spellStart"/>
      <w:r w:rsidRPr="001C761E">
        <w:rPr>
          <w:rFonts w:cs="Arial"/>
          <w:szCs w:val="20"/>
        </w:rPr>
        <w:t>Hč</w:t>
      </w:r>
      <w:proofErr w:type="spellEnd"/>
      <w:r w:rsidRPr="001C761E">
        <w:rPr>
          <w:rFonts w:cs="Arial"/>
          <w:szCs w:val="20"/>
        </w:rPr>
        <w:t xml:space="preserve">=19m in </w:t>
      </w:r>
      <w:proofErr w:type="spellStart"/>
      <w:r w:rsidRPr="001C761E">
        <w:rPr>
          <w:rFonts w:cs="Arial"/>
          <w:szCs w:val="20"/>
        </w:rPr>
        <w:t>Qč</w:t>
      </w:r>
      <w:proofErr w:type="spellEnd"/>
      <w:r w:rsidRPr="001C761E">
        <w:rPr>
          <w:rFonts w:cs="Arial"/>
          <w:szCs w:val="20"/>
        </w:rPr>
        <w:t>=20 l/s.</w:t>
      </w:r>
      <w:r w:rsidR="00510FE7">
        <w:rPr>
          <w:rFonts w:cs="Arial"/>
          <w:szCs w:val="20"/>
        </w:rPr>
        <w:t xml:space="preserve"> </w:t>
      </w:r>
      <w:r w:rsidR="00985E95">
        <w:rPr>
          <w:rFonts w:cs="Arial"/>
          <w:szCs w:val="20"/>
        </w:rPr>
        <w:t xml:space="preserve">Črpališče mora biti izvedeno </w:t>
      </w:r>
      <w:r w:rsidRPr="001C761E">
        <w:rPr>
          <w:rFonts w:cs="Arial"/>
          <w:szCs w:val="20"/>
        </w:rPr>
        <w:t xml:space="preserve">vodotesno. Predvidene so črpalke z zaklopom, da pri servisiranju ni potreben vstop v črpališče. </w:t>
      </w:r>
    </w:p>
    <w:p w14:paraId="79116DDF" w14:textId="7471D299" w:rsidR="001C761E" w:rsidRPr="001C761E" w:rsidRDefault="001C761E" w:rsidP="001C761E">
      <w:pPr>
        <w:spacing w:after="120" w:line="288" w:lineRule="auto"/>
        <w:rPr>
          <w:rFonts w:cs="Arial"/>
          <w:szCs w:val="20"/>
        </w:rPr>
      </w:pPr>
      <w:r w:rsidRPr="001C761E">
        <w:rPr>
          <w:rFonts w:cs="Arial"/>
          <w:szCs w:val="20"/>
        </w:rPr>
        <w:t>V črpališču sta predvideni dve črpalki, ki delujeta izmenično. Črpališče bo imelo v spodnjem delu predviden rezervni volumen okrog 25</w:t>
      </w:r>
      <w:r w:rsidR="00985E95">
        <w:rPr>
          <w:rFonts w:cs="Arial"/>
          <w:szCs w:val="20"/>
        </w:rPr>
        <w:t xml:space="preserve"> </w:t>
      </w:r>
      <w:r w:rsidRPr="001C761E">
        <w:rPr>
          <w:rFonts w:cs="Arial"/>
          <w:szCs w:val="20"/>
        </w:rPr>
        <w:t>m</w:t>
      </w:r>
      <w:r w:rsidRPr="001C761E">
        <w:rPr>
          <w:rFonts w:cs="Arial"/>
          <w:szCs w:val="20"/>
          <w:vertAlign w:val="superscript"/>
        </w:rPr>
        <w:t>3</w:t>
      </w:r>
      <w:r w:rsidRPr="001C761E">
        <w:rPr>
          <w:rFonts w:cs="Arial"/>
          <w:szCs w:val="20"/>
        </w:rPr>
        <w:t>.</w:t>
      </w:r>
    </w:p>
    <w:p w14:paraId="1EBEFAEF" w14:textId="67D758CD" w:rsidR="001C761E" w:rsidRPr="00985E95" w:rsidRDefault="001C761E" w:rsidP="001C761E">
      <w:pPr>
        <w:spacing w:after="120" w:line="288" w:lineRule="auto"/>
        <w:rPr>
          <w:rFonts w:cs="Arial"/>
          <w:szCs w:val="20"/>
        </w:rPr>
      </w:pPr>
      <w:r w:rsidRPr="001C761E">
        <w:rPr>
          <w:rFonts w:cs="Arial"/>
          <w:szCs w:val="20"/>
        </w:rPr>
        <w:t>Dotok v črpališče (oziroma gladina vode v črpališču) se bo reguliral s</w:t>
      </w:r>
      <w:r w:rsidRPr="001C761E">
        <w:rPr>
          <w:rFonts w:cs="Arial"/>
          <w:color w:val="FF0000"/>
          <w:szCs w:val="20"/>
        </w:rPr>
        <w:t xml:space="preserve"> </w:t>
      </w:r>
      <w:r w:rsidR="00985E95">
        <w:rPr>
          <w:rFonts w:cs="Arial"/>
          <w:szCs w:val="20"/>
        </w:rPr>
        <w:t xml:space="preserve">posebno loputo </w:t>
      </w:r>
      <w:r w:rsidRPr="001C761E">
        <w:rPr>
          <w:rFonts w:cs="Arial"/>
          <w:szCs w:val="20"/>
        </w:rPr>
        <w:t xml:space="preserve">(UFT- </w:t>
      </w:r>
      <w:proofErr w:type="spellStart"/>
      <w:r w:rsidRPr="001C761E">
        <w:rPr>
          <w:rFonts w:cs="Arial"/>
          <w:szCs w:val="20"/>
        </w:rPr>
        <w:t>Fluid</w:t>
      </w:r>
      <w:proofErr w:type="spellEnd"/>
      <w:r w:rsidRPr="001C761E">
        <w:rPr>
          <w:rFonts w:cs="Arial"/>
          <w:szCs w:val="20"/>
        </w:rPr>
        <w:t xml:space="preserve"> </w:t>
      </w:r>
      <w:proofErr w:type="spellStart"/>
      <w:r w:rsidRPr="001C761E">
        <w:rPr>
          <w:rFonts w:cs="Arial"/>
          <w:szCs w:val="20"/>
        </w:rPr>
        <w:t>Casca</w:t>
      </w:r>
      <w:proofErr w:type="spellEnd"/>
      <w:r w:rsidRPr="001C761E">
        <w:rPr>
          <w:rFonts w:cs="Arial"/>
          <w:szCs w:val="20"/>
        </w:rPr>
        <w:t xml:space="preserve"> DN200 ali enakovredno).</w:t>
      </w:r>
    </w:p>
    <w:p w14:paraId="1FAD777F" w14:textId="765EC783" w:rsidR="001C761E" w:rsidRPr="001C761E" w:rsidRDefault="001C761E" w:rsidP="001C761E">
      <w:pPr>
        <w:spacing w:after="120" w:line="288" w:lineRule="auto"/>
        <w:rPr>
          <w:rFonts w:cs="Arial"/>
          <w:szCs w:val="20"/>
        </w:rPr>
      </w:pPr>
      <w:r w:rsidRPr="001C761E">
        <w:rPr>
          <w:rFonts w:cs="Arial"/>
          <w:szCs w:val="20"/>
        </w:rPr>
        <w:t xml:space="preserve">V črpališču so predvideni trije </w:t>
      </w:r>
      <w:proofErr w:type="spellStart"/>
      <w:r w:rsidRPr="001C761E">
        <w:rPr>
          <w:rFonts w:cs="Arial"/>
          <w:szCs w:val="20"/>
        </w:rPr>
        <w:t>duktilni</w:t>
      </w:r>
      <w:proofErr w:type="spellEnd"/>
      <w:r w:rsidRPr="001C761E">
        <w:rPr>
          <w:rFonts w:cs="Arial"/>
          <w:szCs w:val="20"/>
        </w:rPr>
        <w:t xml:space="preserve"> pokrovi 100x100, 80x80 in 60x130 (</w:t>
      </w:r>
      <w:r w:rsidR="00985E95">
        <w:rPr>
          <w:rFonts w:cs="Arial"/>
          <w:szCs w:val="20"/>
        </w:rPr>
        <w:t>vsi P=400</w:t>
      </w:r>
      <w:r w:rsidR="002A777B">
        <w:rPr>
          <w:rFonts w:cs="Arial"/>
          <w:szCs w:val="20"/>
        </w:rPr>
        <w:t xml:space="preserve"> </w:t>
      </w:r>
      <w:proofErr w:type="spellStart"/>
      <w:r w:rsidR="00985E95">
        <w:rPr>
          <w:rFonts w:cs="Arial"/>
          <w:szCs w:val="20"/>
        </w:rPr>
        <w:t>kn</w:t>
      </w:r>
      <w:proofErr w:type="spellEnd"/>
      <w:r w:rsidR="00985E95">
        <w:rPr>
          <w:rFonts w:cs="Arial"/>
          <w:szCs w:val="20"/>
        </w:rPr>
        <w:t xml:space="preserve">) </w:t>
      </w:r>
      <w:r w:rsidRPr="001C761E">
        <w:rPr>
          <w:rFonts w:cs="Arial"/>
          <w:szCs w:val="20"/>
        </w:rPr>
        <w:t>in ena vstopna lestev.</w:t>
      </w:r>
    </w:p>
    <w:p w14:paraId="5CCE005A" w14:textId="77777777" w:rsidR="001C761E" w:rsidRPr="001C761E" w:rsidRDefault="001C761E" w:rsidP="001C761E">
      <w:pPr>
        <w:spacing w:after="120" w:line="288" w:lineRule="auto"/>
        <w:rPr>
          <w:rFonts w:cs="Arial"/>
          <w:szCs w:val="20"/>
        </w:rPr>
      </w:pPr>
      <w:r w:rsidRPr="001C761E">
        <w:rPr>
          <w:rFonts w:cs="Arial"/>
          <w:szCs w:val="20"/>
        </w:rPr>
        <w:t xml:space="preserve">Zraven črpališča je predvidena prostostoječa tipska krmilna omarica in zračnik. </w:t>
      </w:r>
    </w:p>
    <w:p w14:paraId="5B056F06" w14:textId="77777777" w:rsidR="001C761E" w:rsidRPr="00985E95" w:rsidRDefault="001C761E" w:rsidP="001C761E">
      <w:pPr>
        <w:spacing w:after="120" w:line="288" w:lineRule="auto"/>
        <w:rPr>
          <w:rFonts w:cs="Arial"/>
          <w:b/>
          <w:i/>
          <w:szCs w:val="20"/>
        </w:rPr>
      </w:pPr>
      <w:r w:rsidRPr="00985E95">
        <w:rPr>
          <w:rFonts w:cs="Arial"/>
          <w:b/>
          <w:i/>
          <w:szCs w:val="20"/>
        </w:rPr>
        <w:t>NN elektro dovod do črpališča Dobja vas</w:t>
      </w:r>
    </w:p>
    <w:p w14:paraId="48C88A30" w14:textId="7EE927B0" w:rsidR="001C761E" w:rsidRPr="001C761E" w:rsidRDefault="001C761E" w:rsidP="001C761E">
      <w:pPr>
        <w:spacing w:after="120" w:line="288" w:lineRule="auto"/>
        <w:rPr>
          <w:rFonts w:cs="Arial"/>
          <w:szCs w:val="20"/>
        </w:rPr>
      </w:pPr>
      <w:r w:rsidRPr="001C761E">
        <w:rPr>
          <w:rFonts w:cs="Arial"/>
          <w:szCs w:val="20"/>
        </w:rPr>
        <w:t xml:space="preserve">Previden je NN elektro dovod od obstoječe </w:t>
      </w:r>
      <w:proofErr w:type="spellStart"/>
      <w:r w:rsidRPr="001C761E">
        <w:rPr>
          <w:rFonts w:cs="Arial"/>
          <w:szCs w:val="20"/>
        </w:rPr>
        <w:t>trafo</w:t>
      </w:r>
      <w:proofErr w:type="spellEnd"/>
      <w:r w:rsidRPr="001C761E">
        <w:rPr>
          <w:rFonts w:cs="Arial"/>
          <w:szCs w:val="20"/>
        </w:rPr>
        <w:t xml:space="preserve"> postaje na SZ vogalu objekta trgovine Lidl do črpališča Dobja vas, v dolžini okrog 260</w:t>
      </w:r>
      <w:r w:rsidR="00985E95">
        <w:rPr>
          <w:rFonts w:cs="Arial"/>
          <w:szCs w:val="20"/>
        </w:rPr>
        <w:t xml:space="preserve"> </w:t>
      </w:r>
      <w:r w:rsidRPr="001C761E">
        <w:rPr>
          <w:rFonts w:cs="Arial"/>
          <w:szCs w:val="20"/>
        </w:rPr>
        <w:t>m. Elektro vod bo potekal vzporedno s tlačnim vodom.</w:t>
      </w:r>
    </w:p>
    <w:p w14:paraId="326906E2" w14:textId="77777777" w:rsidR="001C761E" w:rsidRPr="00985E95" w:rsidRDefault="001C761E" w:rsidP="001C761E">
      <w:pPr>
        <w:spacing w:after="120" w:line="288" w:lineRule="auto"/>
        <w:rPr>
          <w:rFonts w:cs="Arial"/>
          <w:b/>
          <w:i/>
          <w:szCs w:val="20"/>
        </w:rPr>
      </w:pPr>
      <w:r w:rsidRPr="00985E95">
        <w:rPr>
          <w:rFonts w:cs="Arial"/>
          <w:b/>
          <w:i/>
          <w:szCs w:val="20"/>
        </w:rPr>
        <w:t>Tlačni vod od črpališča Dobja vas do prvega jaška predvidenega gravitacijskega komunalnega voda do Raven</w:t>
      </w:r>
    </w:p>
    <w:p w14:paraId="7E7FAB07" w14:textId="1EB80A8D" w:rsidR="001C761E" w:rsidRDefault="001C761E" w:rsidP="001C761E">
      <w:pPr>
        <w:spacing w:after="120" w:line="288" w:lineRule="auto"/>
        <w:rPr>
          <w:rFonts w:cs="Arial"/>
          <w:szCs w:val="20"/>
        </w:rPr>
      </w:pPr>
      <w:r w:rsidRPr="001C761E">
        <w:rPr>
          <w:rFonts w:cs="Arial"/>
          <w:szCs w:val="20"/>
        </w:rPr>
        <w:t>Tlač</w:t>
      </w:r>
      <w:r w:rsidR="00510FE7">
        <w:rPr>
          <w:rFonts w:cs="Arial"/>
          <w:szCs w:val="20"/>
        </w:rPr>
        <w:t xml:space="preserve">ni vod oplaščen PE100 d160/10, </w:t>
      </w:r>
      <w:r w:rsidR="00FE6754">
        <w:rPr>
          <w:rFonts w:cs="Arial"/>
          <w:szCs w:val="20"/>
        </w:rPr>
        <w:t>v dolžini okrog 180</w:t>
      </w:r>
      <w:r w:rsidRPr="001C761E">
        <w:rPr>
          <w:rFonts w:cs="Arial"/>
          <w:szCs w:val="20"/>
        </w:rPr>
        <w:t>0</w:t>
      </w:r>
      <w:r w:rsidR="00985E95">
        <w:rPr>
          <w:rFonts w:cs="Arial"/>
          <w:szCs w:val="20"/>
        </w:rPr>
        <w:t xml:space="preserve"> </w:t>
      </w:r>
      <w:r w:rsidRPr="001C761E">
        <w:rPr>
          <w:rFonts w:cs="Arial"/>
          <w:szCs w:val="20"/>
        </w:rPr>
        <w:t>m, bo potekal od črpališča Dobja vas proti jugu</w:t>
      </w:r>
      <w:r w:rsidR="00985E95">
        <w:rPr>
          <w:rFonts w:cs="Arial"/>
          <w:szCs w:val="20"/>
        </w:rPr>
        <w:t xml:space="preserve">, mimo </w:t>
      </w:r>
      <w:proofErr w:type="spellStart"/>
      <w:r w:rsidR="00985E95">
        <w:rPr>
          <w:rFonts w:cs="Arial"/>
          <w:szCs w:val="20"/>
        </w:rPr>
        <w:t>trafo</w:t>
      </w:r>
      <w:proofErr w:type="spellEnd"/>
      <w:r w:rsidR="00985E95">
        <w:rPr>
          <w:rFonts w:cs="Arial"/>
          <w:szCs w:val="20"/>
        </w:rPr>
        <w:t xml:space="preserve"> postaje pri LIDL</w:t>
      </w:r>
      <w:r w:rsidRPr="001C761E">
        <w:rPr>
          <w:rFonts w:cs="Arial"/>
          <w:szCs w:val="20"/>
        </w:rPr>
        <w:t xml:space="preserve">, nato na severni strani objekta trgovine LIDL proti vzhodu. Nato bo potekal proti jugu do glavne državne ceste in nato ob </w:t>
      </w:r>
      <w:r w:rsidR="00FE6754">
        <w:rPr>
          <w:rFonts w:cs="Arial"/>
          <w:szCs w:val="20"/>
        </w:rPr>
        <w:t>tej cesti do</w:t>
      </w:r>
      <w:r w:rsidRPr="001C761E">
        <w:rPr>
          <w:rFonts w:cs="Arial"/>
          <w:szCs w:val="20"/>
        </w:rPr>
        <w:t xml:space="preserve"> jaška težnostnega komunalnega voda</w:t>
      </w:r>
      <w:r w:rsidR="00FE6754">
        <w:rPr>
          <w:rFonts w:cs="Arial"/>
          <w:szCs w:val="20"/>
        </w:rPr>
        <w:t xml:space="preserve"> pri krožišču na Ravnah.</w:t>
      </w:r>
    </w:p>
    <w:p w14:paraId="15797FD8" w14:textId="77777777" w:rsidR="00FE6754" w:rsidRPr="001C761E" w:rsidRDefault="00FE6754" w:rsidP="001C761E">
      <w:pPr>
        <w:spacing w:after="120" w:line="288" w:lineRule="auto"/>
        <w:rPr>
          <w:rFonts w:cs="Arial"/>
          <w:szCs w:val="20"/>
        </w:rPr>
      </w:pPr>
    </w:p>
    <w:p w14:paraId="0C669030" w14:textId="77777777" w:rsidR="001C761E" w:rsidRPr="00985E95" w:rsidRDefault="001C761E" w:rsidP="001C761E">
      <w:pPr>
        <w:spacing w:after="120" w:line="288" w:lineRule="auto"/>
        <w:rPr>
          <w:rFonts w:cs="Arial"/>
          <w:b/>
          <w:i/>
          <w:szCs w:val="20"/>
        </w:rPr>
      </w:pPr>
      <w:r w:rsidRPr="00985E95">
        <w:rPr>
          <w:rFonts w:cs="Arial"/>
          <w:b/>
          <w:i/>
          <w:szCs w:val="20"/>
        </w:rPr>
        <w:lastRenderedPageBreak/>
        <w:t>Prestavitev obstoječega mešanega kanala iz naselja Dobja vas</w:t>
      </w:r>
    </w:p>
    <w:p w14:paraId="4C6EABC8" w14:textId="6B8EBA70" w:rsidR="001C761E" w:rsidRPr="001C761E" w:rsidRDefault="001C761E" w:rsidP="001C761E">
      <w:pPr>
        <w:spacing w:after="120" w:line="288" w:lineRule="auto"/>
        <w:rPr>
          <w:rFonts w:cs="Arial"/>
          <w:szCs w:val="20"/>
        </w:rPr>
      </w:pPr>
      <w:r w:rsidRPr="001C761E">
        <w:rPr>
          <w:rFonts w:cs="Arial"/>
          <w:szCs w:val="20"/>
        </w:rPr>
        <w:t>Mešani kanal RPE DN630_SN8, v dolžini okrog 290</w:t>
      </w:r>
      <w:r w:rsidR="00B71F2E">
        <w:rPr>
          <w:rFonts w:cs="Arial"/>
          <w:szCs w:val="20"/>
        </w:rPr>
        <w:t xml:space="preserve"> </w:t>
      </w:r>
      <w:r w:rsidRPr="001C761E">
        <w:rPr>
          <w:rFonts w:cs="Arial"/>
          <w:szCs w:val="20"/>
        </w:rPr>
        <w:t xml:space="preserve">m, se bo, ob glavni državni cesti G2-112, odsek 1255 Poljana- Ravne, priključil na obstoječi kanal in bo potekal proti severu in nato proti vzhodu do priključnega mesta, tik pred prečkanjem kanala pod </w:t>
      </w:r>
      <w:proofErr w:type="spellStart"/>
      <w:r w:rsidRPr="001C761E">
        <w:rPr>
          <w:rFonts w:cs="Arial"/>
          <w:szCs w:val="20"/>
        </w:rPr>
        <w:t>Likevičkim</w:t>
      </w:r>
      <w:proofErr w:type="spellEnd"/>
      <w:r w:rsidRPr="001C761E">
        <w:rPr>
          <w:rFonts w:cs="Arial"/>
          <w:szCs w:val="20"/>
        </w:rPr>
        <w:t xml:space="preserve"> potokom.</w:t>
      </w:r>
    </w:p>
    <w:p w14:paraId="4CC0E3DC" w14:textId="77777777" w:rsidR="001C761E" w:rsidRPr="001C761E" w:rsidRDefault="001C761E" w:rsidP="001C761E">
      <w:pPr>
        <w:spacing w:after="120" w:line="288" w:lineRule="auto"/>
        <w:rPr>
          <w:rFonts w:cs="Arial"/>
          <w:szCs w:val="20"/>
        </w:rPr>
      </w:pPr>
      <w:r w:rsidRPr="001C761E">
        <w:rPr>
          <w:rFonts w:cs="Arial"/>
          <w:szCs w:val="20"/>
        </w:rPr>
        <w:t>Kanal bo skoraj v celoti potekal vzporedno s padavinskim kanalom iz točke.</w:t>
      </w:r>
    </w:p>
    <w:p w14:paraId="1EF23E59" w14:textId="17C0A964" w:rsidR="001C761E" w:rsidRPr="001C761E" w:rsidRDefault="001C761E" w:rsidP="001C761E">
      <w:pPr>
        <w:spacing w:after="120" w:line="288" w:lineRule="auto"/>
        <w:rPr>
          <w:rFonts w:cs="Arial"/>
          <w:szCs w:val="20"/>
        </w:rPr>
      </w:pPr>
      <w:r w:rsidRPr="001C761E">
        <w:rPr>
          <w:rFonts w:cs="Arial"/>
          <w:szCs w:val="20"/>
        </w:rPr>
        <w:t>Vzdolžni padec bo 0,5</w:t>
      </w:r>
      <w:r w:rsidR="00B71F2E">
        <w:rPr>
          <w:rFonts w:cs="Arial"/>
          <w:szCs w:val="20"/>
        </w:rPr>
        <w:t xml:space="preserve"> </w:t>
      </w:r>
      <w:r w:rsidRPr="001C761E">
        <w:rPr>
          <w:rFonts w:cs="Arial"/>
          <w:szCs w:val="20"/>
        </w:rPr>
        <w:t>%. Na kanalu bo 9 revizijskih jaškov. Globina jaškov bo do 3,50</w:t>
      </w:r>
      <w:r w:rsidR="00B71F2E">
        <w:rPr>
          <w:rFonts w:cs="Arial"/>
          <w:szCs w:val="20"/>
        </w:rPr>
        <w:t xml:space="preserve"> </w:t>
      </w:r>
      <w:r w:rsidRPr="001C761E">
        <w:rPr>
          <w:rFonts w:cs="Arial"/>
          <w:szCs w:val="20"/>
        </w:rPr>
        <w:t>m. Pred izvedbo kanalizacije bo potrebno izvesti začasni kanal v dolžini okrog 30</w:t>
      </w:r>
      <w:r w:rsidR="00B71F2E">
        <w:rPr>
          <w:rFonts w:cs="Arial"/>
          <w:szCs w:val="20"/>
        </w:rPr>
        <w:t xml:space="preserve"> </w:t>
      </w:r>
      <w:r w:rsidRPr="001C761E">
        <w:rPr>
          <w:rFonts w:cs="Arial"/>
          <w:szCs w:val="20"/>
        </w:rPr>
        <w:t>m.</w:t>
      </w:r>
    </w:p>
    <w:p w14:paraId="219B3515" w14:textId="24C50146" w:rsidR="00B71F2E" w:rsidRPr="00B71F2E" w:rsidRDefault="00B71F2E" w:rsidP="00B71F2E">
      <w:pPr>
        <w:tabs>
          <w:tab w:val="left" w:pos="284"/>
        </w:tabs>
        <w:suppressAutoHyphens w:val="0"/>
        <w:spacing w:after="120" w:line="288" w:lineRule="auto"/>
        <w:rPr>
          <w:rFonts w:cs="Arial"/>
          <w:szCs w:val="20"/>
        </w:rPr>
      </w:pPr>
      <w:r w:rsidRPr="00B71F2E">
        <w:rPr>
          <w:rFonts w:cs="Arial"/>
          <w:szCs w:val="20"/>
        </w:rPr>
        <w:t xml:space="preserve">Pred pričetkom del je potrebno obvestiti vse upravljavce vodov in naročiti njihovo </w:t>
      </w:r>
      <w:proofErr w:type="spellStart"/>
      <w:r w:rsidRPr="00B71F2E">
        <w:rPr>
          <w:rFonts w:cs="Arial"/>
          <w:szCs w:val="20"/>
        </w:rPr>
        <w:t>zakoličbo</w:t>
      </w:r>
      <w:proofErr w:type="spellEnd"/>
      <w:r w:rsidRPr="00B71F2E">
        <w:rPr>
          <w:rFonts w:cs="Arial"/>
          <w:szCs w:val="20"/>
        </w:rPr>
        <w:t xml:space="preserve">. Morebitno zaščito obstoječih komunalnih vodov se z nadzornikom dogovori na terenu. </w:t>
      </w:r>
    </w:p>
    <w:p w14:paraId="6D312BF0" w14:textId="77777777" w:rsidR="003D4EA4" w:rsidRDefault="003D4EA4" w:rsidP="00F27248">
      <w:pPr>
        <w:pStyle w:val="Naslov1"/>
        <w:tabs>
          <w:tab w:val="left" w:pos="432"/>
        </w:tabs>
        <w:spacing w:line="288" w:lineRule="auto"/>
      </w:pPr>
      <w:bookmarkStart w:id="77" w:name="_Toc207517391"/>
      <w:bookmarkStart w:id="78" w:name="_Toc207523139"/>
      <w:bookmarkStart w:id="79" w:name="_Toc207523323"/>
      <w:bookmarkStart w:id="80" w:name="_Toc207523716"/>
      <w:bookmarkStart w:id="81" w:name="_Toc207517392"/>
      <w:bookmarkStart w:id="82" w:name="_Toc8995670"/>
      <w:bookmarkEnd w:id="77"/>
      <w:bookmarkEnd w:id="78"/>
      <w:bookmarkEnd w:id="79"/>
      <w:bookmarkEnd w:id="80"/>
      <w:r w:rsidRPr="005102CF">
        <w:lastRenderedPageBreak/>
        <w:t>Analiza zaposlenih</w:t>
      </w:r>
      <w:bookmarkEnd w:id="81"/>
      <w:bookmarkEnd w:id="82"/>
      <w:r w:rsidRPr="005102CF">
        <w:t xml:space="preserve"> </w:t>
      </w:r>
    </w:p>
    <w:p w14:paraId="126F8469" w14:textId="77777777" w:rsidR="003D4EA4" w:rsidRDefault="003D4EA4" w:rsidP="005D5FBA">
      <w:pPr>
        <w:spacing w:after="120" w:line="288" w:lineRule="auto"/>
        <w:ind w:hanging="12"/>
        <w:rPr>
          <w:rFonts w:cs="Arial"/>
          <w:b/>
          <w:color w:val="0000FF"/>
          <w:szCs w:val="20"/>
        </w:rPr>
      </w:pPr>
    </w:p>
    <w:p w14:paraId="5B376B1D" w14:textId="77777777" w:rsidR="003D4EA4" w:rsidRDefault="003D4EA4" w:rsidP="005D5FBA">
      <w:pPr>
        <w:spacing w:after="120" w:line="288" w:lineRule="auto"/>
        <w:ind w:hanging="12"/>
        <w:rPr>
          <w:rFonts w:cs="Arial"/>
          <w:b/>
          <w:color w:val="0000FF"/>
          <w:szCs w:val="20"/>
        </w:rPr>
      </w:pPr>
      <w:r w:rsidRPr="000B7162">
        <w:rPr>
          <w:rFonts w:cs="Arial"/>
          <w:b/>
          <w:color w:val="0000FF"/>
          <w:szCs w:val="20"/>
        </w:rPr>
        <w:t>Obstoječe stanje</w:t>
      </w:r>
    </w:p>
    <w:p w14:paraId="78150F7F" w14:textId="574388F0" w:rsidR="003D4EA4" w:rsidRPr="000B7162" w:rsidRDefault="003D4EA4" w:rsidP="005D5FBA">
      <w:pPr>
        <w:spacing w:after="120" w:line="288" w:lineRule="auto"/>
        <w:rPr>
          <w:rFonts w:cs="Arial"/>
          <w:szCs w:val="20"/>
        </w:rPr>
      </w:pPr>
      <w:bookmarkStart w:id="83" w:name="_Toc37210392"/>
      <w:r>
        <w:rPr>
          <w:rFonts w:cs="Arial"/>
          <w:szCs w:val="20"/>
        </w:rPr>
        <w:t xml:space="preserve">Na podlagi poslovnih načrtov in pa planov zaposlovanja s strani podjetij v coni, ki so izkazala interes za širjenje svojega poslovanja </w:t>
      </w:r>
      <w:r w:rsidR="00447E9A">
        <w:rPr>
          <w:rFonts w:cs="Arial"/>
          <w:szCs w:val="20"/>
        </w:rPr>
        <w:t>je posredno predvideno ustvarjanje novih delovnih mest.</w:t>
      </w:r>
      <w:r w:rsidRPr="00663907">
        <w:rPr>
          <w:rFonts w:cs="Arial"/>
          <w:szCs w:val="20"/>
        </w:rPr>
        <w:t>.</w:t>
      </w:r>
    </w:p>
    <w:bookmarkEnd w:id="83"/>
    <w:p w14:paraId="3E77A7F7" w14:textId="77777777" w:rsidR="003D4EA4" w:rsidRPr="00F77CF8" w:rsidRDefault="003D4EA4" w:rsidP="005D5FBA">
      <w:pPr>
        <w:pStyle w:val="SlogPojasniloPred0ptRazmikvrsticPoljubno12li"/>
      </w:pPr>
      <w:r w:rsidRPr="005102CF">
        <w:t>za alternativo “z” investicijo glede na alternativo “brez” investicije in/ali minimalno alternativo;</w:t>
      </w:r>
      <w:r w:rsidRPr="00F77CF8">
        <w:t xml:space="preserve"> </w:t>
      </w:r>
    </w:p>
    <w:p w14:paraId="0F7394B6" w14:textId="77777777" w:rsidR="003D4EA4" w:rsidRDefault="003D4EA4" w:rsidP="000B7162">
      <w:pPr>
        <w:spacing w:after="120" w:line="288" w:lineRule="auto"/>
        <w:ind w:hanging="12"/>
        <w:rPr>
          <w:rFonts w:cs="Arial"/>
          <w:b/>
          <w:color w:val="0000FF"/>
          <w:szCs w:val="20"/>
        </w:rPr>
      </w:pPr>
      <w:r>
        <w:rPr>
          <w:rFonts w:cs="Arial"/>
          <w:b/>
          <w:color w:val="0000FF"/>
          <w:szCs w:val="20"/>
        </w:rPr>
        <w:t>Nove zaposlitve v coni</w:t>
      </w:r>
    </w:p>
    <w:p w14:paraId="601CC5C2" w14:textId="439A13B8" w:rsidR="003D4EA4" w:rsidRPr="00663907" w:rsidRDefault="003D4EA4" w:rsidP="0073273C">
      <w:pPr>
        <w:spacing w:after="120" w:line="288" w:lineRule="auto"/>
        <w:rPr>
          <w:rFonts w:cs="Arial"/>
          <w:szCs w:val="20"/>
        </w:rPr>
      </w:pPr>
      <w:bookmarkStart w:id="84" w:name="_Toc207517393"/>
      <w:r w:rsidRPr="00663907">
        <w:rPr>
          <w:rFonts w:cs="Arial"/>
          <w:szCs w:val="20"/>
        </w:rPr>
        <w:t xml:space="preserve">Izvedba projekta zajema predvsem izvedbo komunalne infrastrukture, del pa bodo tudi novo komunalno opremljena zemljišča. Investicijski projekt bo posredno na lokaciji ustvaril najmanj </w:t>
      </w:r>
      <w:r w:rsidR="00447E9A">
        <w:rPr>
          <w:rFonts w:cs="Arial"/>
          <w:szCs w:val="20"/>
        </w:rPr>
        <w:t>nova delovna mesta</w:t>
      </w:r>
      <w:r w:rsidRPr="00663907">
        <w:rPr>
          <w:rFonts w:cs="Arial"/>
          <w:szCs w:val="20"/>
        </w:rPr>
        <w:t xml:space="preserve"> na lokaciji, ki so povezana z ustvarjanjem delovnim mest preko razvoja in pospeševanja malega podjetništva.</w:t>
      </w:r>
    </w:p>
    <w:p w14:paraId="4ADB93CB" w14:textId="77777777" w:rsidR="003D4EA4" w:rsidRPr="00663907" w:rsidRDefault="003D4EA4" w:rsidP="009317AA">
      <w:pPr>
        <w:spacing w:after="120" w:line="288" w:lineRule="auto"/>
        <w:ind w:hanging="12"/>
        <w:rPr>
          <w:rFonts w:cs="Arial"/>
          <w:b/>
          <w:color w:val="0000FF"/>
          <w:szCs w:val="20"/>
        </w:rPr>
      </w:pPr>
    </w:p>
    <w:p w14:paraId="64C1B74C" w14:textId="77777777" w:rsidR="003D4EA4" w:rsidRPr="00663907" w:rsidRDefault="003D4EA4" w:rsidP="009317AA">
      <w:pPr>
        <w:spacing w:after="120" w:line="288" w:lineRule="auto"/>
        <w:ind w:hanging="12"/>
        <w:rPr>
          <w:rFonts w:cs="Arial"/>
          <w:b/>
          <w:color w:val="0000FF"/>
          <w:szCs w:val="20"/>
        </w:rPr>
      </w:pPr>
      <w:r w:rsidRPr="00663907">
        <w:rPr>
          <w:rFonts w:cs="Arial"/>
          <w:b/>
          <w:color w:val="0000FF"/>
          <w:szCs w:val="20"/>
        </w:rPr>
        <w:t xml:space="preserve">Alternativa z investicijo </w:t>
      </w:r>
    </w:p>
    <w:p w14:paraId="76A1D5AB" w14:textId="08F34EE4" w:rsidR="003D4EA4" w:rsidRDefault="003D4EA4" w:rsidP="009317AA">
      <w:pPr>
        <w:spacing w:after="120" w:line="288" w:lineRule="auto"/>
        <w:rPr>
          <w:rFonts w:cs="Arial"/>
          <w:szCs w:val="20"/>
        </w:rPr>
      </w:pPr>
      <w:r w:rsidRPr="00663907">
        <w:rPr>
          <w:rFonts w:cs="Arial"/>
          <w:szCs w:val="20"/>
        </w:rPr>
        <w:t xml:space="preserve">Alternativa z investicijo bo pozitivno vplivala na zaposlovanje, saj bodo vzpostavljeni boljši pogoji za razvoj podjetništva. </w:t>
      </w:r>
    </w:p>
    <w:p w14:paraId="707ADCEC" w14:textId="7FD58913" w:rsidR="003D4EA4" w:rsidRPr="00ED5C9D" w:rsidRDefault="003D4EA4" w:rsidP="00ED5C9D">
      <w:pPr>
        <w:spacing w:after="120" w:line="288" w:lineRule="auto"/>
        <w:rPr>
          <w:rFonts w:cs="Arial"/>
          <w:szCs w:val="20"/>
        </w:rPr>
      </w:pPr>
      <w:r>
        <w:rPr>
          <w:rFonts w:cs="Arial"/>
          <w:szCs w:val="20"/>
        </w:rPr>
        <w:t xml:space="preserve">Predvidena pa so tudi </w:t>
      </w:r>
      <w:r w:rsidR="00447E9A">
        <w:rPr>
          <w:rFonts w:cs="Arial"/>
          <w:szCs w:val="20"/>
        </w:rPr>
        <w:t xml:space="preserve">še dodatna </w:t>
      </w:r>
      <w:r>
        <w:rPr>
          <w:rFonts w:cs="Arial"/>
          <w:szCs w:val="20"/>
        </w:rPr>
        <w:t>posredna</w:t>
      </w:r>
      <w:r w:rsidRPr="00ED5C9D">
        <w:rPr>
          <w:rFonts w:cs="Arial"/>
          <w:szCs w:val="20"/>
        </w:rPr>
        <w:t xml:space="preserve"> delovna mesta v času gradnje. Ker bodo navedeni investicijski projekt v večji meri </w:t>
      </w:r>
      <w:r>
        <w:rPr>
          <w:rFonts w:cs="Arial"/>
          <w:szCs w:val="20"/>
        </w:rPr>
        <w:t xml:space="preserve">predvidoma </w:t>
      </w:r>
      <w:r w:rsidRPr="00ED5C9D">
        <w:rPr>
          <w:rFonts w:cs="Arial"/>
          <w:szCs w:val="20"/>
        </w:rPr>
        <w:t xml:space="preserve">izvajali domači izvajalci, bo navedeni investicijski projekt </w:t>
      </w:r>
      <w:r>
        <w:rPr>
          <w:rFonts w:cs="Arial"/>
          <w:szCs w:val="20"/>
        </w:rPr>
        <w:t xml:space="preserve">pozitivno </w:t>
      </w:r>
      <w:r w:rsidRPr="00ED5C9D">
        <w:rPr>
          <w:rFonts w:cs="Arial"/>
          <w:szCs w:val="20"/>
        </w:rPr>
        <w:t xml:space="preserve">vplival na produkcijo potrebnih materialov ter na povečanje storitvene dejavnosti v Sloveniji, kar pa bo dvignilo dodano vrednost domačega gospodarstva, zagotovilo dodatna sredstva za zaposlene v navedenih dejavnostih in pripomoglo k ohranjanju in odpiranju novih delovnih mest. </w:t>
      </w:r>
    </w:p>
    <w:p w14:paraId="347A437E" w14:textId="77777777" w:rsidR="003D4EA4" w:rsidRPr="00102C8A" w:rsidRDefault="003D4EA4" w:rsidP="009317AA">
      <w:pPr>
        <w:spacing w:after="120" w:line="288" w:lineRule="auto"/>
        <w:ind w:hanging="12"/>
        <w:rPr>
          <w:rFonts w:cs="Arial"/>
          <w:b/>
          <w:color w:val="0000FF"/>
          <w:szCs w:val="20"/>
        </w:rPr>
      </w:pPr>
    </w:p>
    <w:p w14:paraId="517C190E" w14:textId="77777777" w:rsidR="003D4EA4" w:rsidRPr="00102C8A" w:rsidRDefault="003D4EA4" w:rsidP="009317AA">
      <w:pPr>
        <w:spacing w:after="120" w:line="288" w:lineRule="auto"/>
        <w:ind w:hanging="12"/>
        <w:rPr>
          <w:rFonts w:cs="Arial"/>
          <w:b/>
          <w:color w:val="0000FF"/>
          <w:szCs w:val="20"/>
        </w:rPr>
      </w:pPr>
      <w:r w:rsidRPr="00102C8A">
        <w:rPr>
          <w:rFonts w:cs="Arial"/>
          <w:b/>
          <w:color w:val="0000FF"/>
          <w:szCs w:val="20"/>
        </w:rPr>
        <w:t xml:space="preserve">Alternativa brez investicije </w:t>
      </w:r>
    </w:p>
    <w:p w14:paraId="69C7A5BD" w14:textId="727B092D" w:rsidR="003D4EA4" w:rsidRPr="00BD2CD8" w:rsidRDefault="003D4EA4" w:rsidP="009317AA">
      <w:pPr>
        <w:spacing w:after="120" w:line="288" w:lineRule="auto"/>
        <w:rPr>
          <w:rFonts w:cs="Arial"/>
          <w:szCs w:val="20"/>
        </w:rPr>
      </w:pPr>
      <w:r w:rsidRPr="00102C8A">
        <w:rPr>
          <w:rFonts w:cs="Arial"/>
          <w:szCs w:val="20"/>
        </w:rPr>
        <w:t xml:space="preserve">Alternativa brez investicijo </w:t>
      </w:r>
      <w:r>
        <w:rPr>
          <w:rFonts w:cs="Arial"/>
          <w:szCs w:val="20"/>
        </w:rPr>
        <w:t xml:space="preserve">bo pomenila izgubo delovnih mest, ki </w:t>
      </w:r>
      <w:r w:rsidR="00447E9A">
        <w:rPr>
          <w:rFonts w:cs="Arial"/>
          <w:szCs w:val="20"/>
        </w:rPr>
        <w:t>jih bodo</w:t>
      </w:r>
      <w:r w:rsidR="00663907">
        <w:rPr>
          <w:rFonts w:cs="Arial"/>
          <w:szCs w:val="20"/>
        </w:rPr>
        <w:t xml:space="preserve"> podjetja predvid</w:t>
      </w:r>
      <w:r w:rsidR="00447E9A">
        <w:rPr>
          <w:rFonts w:cs="Arial"/>
          <w:szCs w:val="20"/>
        </w:rPr>
        <w:t>oma ustvarila</w:t>
      </w:r>
      <w:r>
        <w:rPr>
          <w:rFonts w:cs="Arial"/>
          <w:szCs w:val="20"/>
        </w:rPr>
        <w:t xml:space="preserve">. Hkrati pa </w:t>
      </w:r>
      <w:proofErr w:type="spellStart"/>
      <w:r>
        <w:rPr>
          <w:rFonts w:cs="Arial"/>
          <w:szCs w:val="20"/>
        </w:rPr>
        <w:t>neizvedba</w:t>
      </w:r>
      <w:proofErr w:type="spellEnd"/>
      <w:r>
        <w:rPr>
          <w:rFonts w:cs="Arial"/>
          <w:szCs w:val="20"/>
        </w:rPr>
        <w:t xml:space="preserve"> predmetne investicije pomeni, glede na podatek, da so obstoječe poslovne cone v Občini skoraj 100 % zasedene tudi izgubo dodatnega gospodarskega potenciala, ki jih prinaša nova poslovna cona. </w:t>
      </w:r>
      <w:proofErr w:type="spellStart"/>
      <w:r>
        <w:rPr>
          <w:rFonts w:cs="Arial"/>
          <w:szCs w:val="20"/>
        </w:rPr>
        <w:t>Neizvedba</w:t>
      </w:r>
      <w:proofErr w:type="spellEnd"/>
      <w:r>
        <w:rPr>
          <w:rFonts w:cs="Arial"/>
          <w:szCs w:val="20"/>
        </w:rPr>
        <w:t xml:space="preserve"> investicije pa pomeni tudi izgubo </w:t>
      </w:r>
      <w:r w:rsidR="00447E9A">
        <w:rPr>
          <w:rFonts w:cs="Arial"/>
          <w:szCs w:val="20"/>
        </w:rPr>
        <w:t xml:space="preserve">ostalih </w:t>
      </w:r>
      <w:r>
        <w:rPr>
          <w:rFonts w:cs="Arial"/>
          <w:szCs w:val="20"/>
        </w:rPr>
        <w:t>posrednih delovnih mest v času izvedbe projekta.</w:t>
      </w:r>
    </w:p>
    <w:p w14:paraId="2B2E321B" w14:textId="77777777" w:rsidR="003D4EA4" w:rsidRPr="000B7162" w:rsidRDefault="003D4EA4" w:rsidP="00377474">
      <w:pPr>
        <w:pStyle w:val="Naslov2"/>
      </w:pPr>
      <w:bookmarkStart w:id="85" w:name="_Toc8995671"/>
      <w:r>
        <w:t>Kadrovsko – organizacijska shema projekta</w:t>
      </w:r>
      <w:bookmarkEnd w:id="85"/>
    </w:p>
    <w:p w14:paraId="281D5D47" w14:textId="77777777" w:rsidR="003F38DE" w:rsidRDefault="003F38DE" w:rsidP="00744BD0">
      <w:pPr>
        <w:spacing w:after="120" w:line="288" w:lineRule="auto"/>
        <w:rPr>
          <w:rFonts w:cs="Arial"/>
          <w:szCs w:val="20"/>
        </w:rPr>
      </w:pPr>
    </w:p>
    <w:p w14:paraId="2645059C" w14:textId="4BF599E2" w:rsidR="003D4EA4" w:rsidRPr="0094501A" w:rsidRDefault="003D4EA4" w:rsidP="00744BD0">
      <w:pPr>
        <w:spacing w:after="120" w:line="288" w:lineRule="auto"/>
        <w:rPr>
          <w:rFonts w:cs="Arial"/>
          <w:szCs w:val="20"/>
        </w:rPr>
      </w:pPr>
      <w:r w:rsidRPr="0094501A">
        <w:rPr>
          <w:rFonts w:cs="Arial"/>
          <w:szCs w:val="20"/>
        </w:rPr>
        <w:t xml:space="preserve">Za realizacijo investicije </w:t>
      </w:r>
      <w:r>
        <w:rPr>
          <w:rFonts w:cs="Arial"/>
          <w:szCs w:val="20"/>
        </w:rPr>
        <w:t>bo</w:t>
      </w:r>
      <w:r w:rsidRPr="0094501A">
        <w:rPr>
          <w:rFonts w:cs="Arial"/>
          <w:szCs w:val="20"/>
        </w:rPr>
        <w:t xml:space="preserve"> investitor imenoval širšo projektno skupino, v kateri bodo predvidoma:</w:t>
      </w:r>
    </w:p>
    <w:p w14:paraId="40F4F64E" w14:textId="77777777" w:rsidR="003D4EA4" w:rsidRPr="0094501A" w:rsidRDefault="003D4EA4" w:rsidP="0038499A">
      <w:pPr>
        <w:numPr>
          <w:ilvl w:val="1"/>
          <w:numId w:val="26"/>
        </w:numPr>
        <w:suppressAutoHyphens w:val="0"/>
        <w:spacing w:after="120"/>
        <w:ind w:left="1077" w:hanging="357"/>
        <w:rPr>
          <w:rFonts w:cs="Arial"/>
          <w:szCs w:val="20"/>
        </w:rPr>
      </w:pPr>
      <w:r w:rsidRPr="0094501A">
        <w:rPr>
          <w:rFonts w:cs="Arial"/>
          <w:szCs w:val="20"/>
        </w:rPr>
        <w:t>predstavnik odgovorne osebe naročnika,</w:t>
      </w:r>
    </w:p>
    <w:p w14:paraId="1099F6DD" w14:textId="77777777" w:rsidR="003D4EA4" w:rsidRPr="0094501A" w:rsidRDefault="003D4EA4" w:rsidP="0038499A">
      <w:pPr>
        <w:numPr>
          <w:ilvl w:val="1"/>
          <w:numId w:val="26"/>
        </w:numPr>
        <w:suppressAutoHyphens w:val="0"/>
        <w:spacing w:after="120"/>
        <w:ind w:left="1077" w:hanging="357"/>
        <w:rPr>
          <w:rFonts w:cs="Arial"/>
          <w:szCs w:val="20"/>
        </w:rPr>
      </w:pPr>
      <w:r w:rsidRPr="0094501A">
        <w:rPr>
          <w:rFonts w:cs="Arial"/>
          <w:szCs w:val="20"/>
        </w:rPr>
        <w:t>operativni vodja projekta,</w:t>
      </w:r>
    </w:p>
    <w:p w14:paraId="7DA03EAB" w14:textId="77777777" w:rsidR="003D4EA4" w:rsidRDefault="003D4EA4" w:rsidP="0038499A">
      <w:pPr>
        <w:numPr>
          <w:ilvl w:val="1"/>
          <w:numId w:val="26"/>
        </w:numPr>
        <w:suppressAutoHyphens w:val="0"/>
        <w:spacing w:after="120"/>
        <w:ind w:left="1077" w:hanging="357"/>
        <w:rPr>
          <w:rFonts w:cs="Arial"/>
          <w:szCs w:val="20"/>
        </w:rPr>
      </w:pPr>
      <w:r w:rsidRPr="0094501A">
        <w:rPr>
          <w:rFonts w:cs="Arial"/>
          <w:szCs w:val="20"/>
        </w:rPr>
        <w:t>predstavniki uporabnikov posameznih članic</w:t>
      </w:r>
      <w:r>
        <w:rPr>
          <w:rFonts w:cs="Arial"/>
          <w:szCs w:val="20"/>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471"/>
      </w:tblGrid>
      <w:tr w:rsidR="003D4EA4" w:rsidRPr="00A354EA" w14:paraId="01ACBAA2" w14:textId="77777777" w:rsidTr="00F60926">
        <w:tc>
          <w:tcPr>
            <w:tcW w:w="5637" w:type="dxa"/>
            <w:shd w:val="clear" w:color="auto" w:fill="99CCFF"/>
            <w:vAlign w:val="center"/>
          </w:tcPr>
          <w:p w14:paraId="079123C8" w14:textId="77777777" w:rsidR="003D4EA4" w:rsidRPr="00A354EA" w:rsidRDefault="003D4EA4" w:rsidP="00F60926">
            <w:pPr>
              <w:spacing w:after="120" w:line="288" w:lineRule="auto"/>
              <w:jc w:val="center"/>
              <w:rPr>
                <w:rFonts w:cs="Arial"/>
                <w:b/>
                <w:sz w:val="18"/>
                <w:szCs w:val="18"/>
              </w:rPr>
            </w:pPr>
            <w:r w:rsidRPr="00A354EA">
              <w:rPr>
                <w:rFonts w:cs="Arial"/>
                <w:b/>
                <w:sz w:val="18"/>
                <w:szCs w:val="18"/>
              </w:rPr>
              <w:t>Opis vloge sistema</w:t>
            </w:r>
          </w:p>
        </w:tc>
        <w:tc>
          <w:tcPr>
            <w:tcW w:w="3471" w:type="dxa"/>
            <w:shd w:val="clear" w:color="auto" w:fill="99CCFF"/>
            <w:vAlign w:val="center"/>
          </w:tcPr>
          <w:p w14:paraId="6616544B" w14:textId="77777777" w:rsidR="003D4EA4" w:rsidRPr="00A354EA" w:rsidRDefault="003D4EA4" w:rsidP="00F60926">
            <w:pPr>
              <w:spacing w:after="120" w:line="288" w:lineRule="auto"/>
              <w:jc w:val="center"/>
              <w:rPr>
                <w:rFonts w:cs="Arial"/>
                <w:b/>
                <w:sz w:val="18"/>
                <w:szCs w:val="18"/>
              </w:rPr>
            </w:pPr>
            <w:r w:rsidRPr="00A354EA">
              <w:rPr>
                <w:rFonts w:cs="Arial"/>
                <w:b/>
                <w:sz w:val="18"/>
                <w:szCs w:val="18"/>
              </w:rPr>
              <w:t>Institucija</w:t>
            </w:r>
          </w:p>
        </w:tc>
      </w:tr>
      <w:tr w:rsidR="003D4EA4" w:rsidRPr="00A354EA" w14:paraId="0A324935" w14:textId="77777777" w:rsidTr="00F60926">
        <w:tc>
          <w:tcPr>
            <w:tcW w:w="5637" w:type="dxa"/>
          </w:tcPr>
          <w:p w14:paraId="5A809637" w14:textId="77777777" w:rsidR="003D4EA4" w:rsidRDefault="003D4EA4" w:rsidP="00F60926">
            <w:pPr>
              <w:spacing w:after="120" w:line="288" w:lineRule="auto"/>
              <w:rPr>
                <w:rFonts w:cs="Arial"/>
                <w:sz w:val="18"/>
                <w:szCs w:val="18"/>
              </w:rPr>
            </w:pPr>
            <w:r w:rsidRPr="00A354EA">
              <w:rPr>
                <w:rFonts w:cs="Arial"/>
                <w:b/>
                <w:bCs/>
                <w:sz w:val="18"/>
                <w:szCs w:val="18"/>
              </w:rPr>
              <w:t>GLAVNI SISTEM PROJEKTA (GS):</w:t>
            </w:r>
            <w:r w:rsidRPr="00A354EA">
              <w:rPr>
                <w:rFonts w:cs="Arial"/>
                <w:sz w:val="18"/>
                <w:szCs w:val="18"/>
              </w:rPr>
              <w:t xml:space="preserve"> </w:t>
            </w:r>
          </w:p>
          <w:p w14:paraId="120FB31F" w14:textId="77777777" w:rsidR="003D4EA4" w:rsidRPr="00A354EA" w:rsidRDefault="003D4EA4" w:rsidP="00F60926">
            <w:pPr>
              <w:spacing w:after="120" w:line="288" w:lineRule="auto"/>
              <w:rPr>
                <w:rFonts w:cs="Arial"/>
                <w:sz w:val="18"/>
                <w:szCs w:val="18"/>
              </w:rPr>
            </w:pPr>
            <w:r w:rsidRPr="00A354EA">
              <w:rPr>
                <w:rFonts w:cs="Arial"/>
                <w:sz w:val="18"/>
                <w:szCs w:val="18"/>
              </w:rPr>
              <w:t>Naročnik projekta usmerja k cilju in projekt upravlja. Zagotavlja vire sredstev za realizacijo projekta. Naročnik projekta ima v projektu naslednje naloge:</w:t>
            </w:r>
          </w:p>
          <w:p w14:paraId="7F576F65" w14:textId="77777777" w:rsidR="003D4EA4" w:rsidRPr="00A354EA" w:rsidRDefault="003D4EA4" w:rsidP="00F60926">
            <w:pPr>
              <w:spacing w:after="120" w:line="288" w:lineRule="auto"/>
              <w:ind w:left="12"/>
              <w:rPr>
                <w:rFonts w:cs="Arial"/>
                <w:sz w:val="18"/>
                <w:szCs w:val="18"/>
              </w:rPr>
            </w:pPr>
            <w:r w:rsidRPr="00A354EA">
              <w:rPr>
                <w:rFonts w:cs="Arial"/>
                <w:sz w:val="18"/>
                <w:szCs w:val="18"/>
              </w:rPr>
              <w:t>- definira končni namenski cilj (opredeli projektno nalogo),</w:t>
            </w:r>
          </w:p>
          <w:p w14:paraId="58596C4D" w14:textId="77777777" w:rsidR="003D4EA4" w:rsidRPr="00A354EA" w:rsidRDefault="003D4EA4" w:rsidP="00F60926">
            <w:pPr>
              <w:spacing w:after="120" w:line="288" w:lineRule="auto"/>
              <w:ind w:left="12"/>
              <w:rPr>
                <w:rFonts w:cs="Arial"/>
                <w:sz w:val="18"/>
                <w:szCs w:val="18"/>
              </w:rPr>
            </w:pPr>
            <w:r w:rsidRPr="00A354EA">
              <w:rPr>
                <w:rFonts w:cs="Arial"/>
                <w:sz w:val="18"/>
                <w:szCs w:val="18"/>
              </w:rPr>
              <w:lastRenderedPageBreak/>
              <w:t>- zagotavlja vire sredstev za realizacijo projekta,</w:t>
            </w:r>
          </w:p>
          <w:p w14:paraId="799CB47D" w14:textId="77777777" w:rsidR="003D4EA4" w:rsidRPr="00A354EA" w:rsidRDefault="003D4EA4" w:rsidP="00F60926">
            <w:pPr>
              <w:spacing w:after="120" w:line="288" w:lineRule="auto"/>
              <w:ind w:left="12"/>
              <w:rPr>
                <w:rFonts w:cs="Arial"/>
                <w:sz w:val="18"/>
                <w:szCs w:val="18"/>
              </w:rPr>
            </w:pPr>
            <w:r w:rsidRPr="00A354EA">
              <w:rPr>
                <w:rFonts w:cs="Arial"/>
                <w:sz w:val="18"/>
                <w:szCs w:val="18"/>
              </w:rPr>
              <w:t>- izbira, postavlja in razrešuje vodje projekta,</w:t>
            </w:r>
          </w:p>
          <w:p w14:paraId="0BC51C8B" w14:textId="77777777" w:rsidR="003D4EA4" w:rsidRPr="00A354EA" w:rsidRDefault="003D4EA4" w:rsidP="00F60926">
            <w:pPr>
              <w:spacing w:after="120" w:line="288" w:lineRule="auto"/>
              <w:ind w:left="12"/>
              <w:rPr>
                <w:rFonts w:cs="Arial"/>
                <w:sz w:val="18"/>
                <w:szCs w:val="18"/>
              </w:rPr>
            </w:pPr>
            <w:r w:rsidRPr="00A354EA">
              <w:rPr>
                <w:rFonts w:cs="Arial"/>
                <w:sz w:val="18"/>
                <w:szCs w:val="18"/>
              </w:rPr>
              <w:t>- naroča izvajanje projekta,</w:t>
            </w:r>
          </w:p>
          <w:p w14:paraId="23E4C129" w14:textId="77777777" w:rsidR="003D4EA4" w:rsidRPr="00A354EA" w:rsidRDefault="003D4EA4" w:rsidP="00F60926">
            <w:pPr>
              <w:spacing w:after="120" w:line="288" w:lineRule="auto"/>
              <w:ind w:left="12"/>
              <w:rPr>
                <w:rFonts w:cs="Arial"/>
                <w:sz w:val="18"/>
                <w:szCs w:val="18"/>
              </w:rPr>
            </w:pPr>
            <w:r w:rsidRPr="00A354EA">
              <w:rPr>
                <w:rFonts w:cs="Arial"/>
                <w:sz w:val="18"/>
                <w:szCs w:val="18"/>
              </w:rPr>
              <w:t>- upravlja projekt,</w:t>
            </w:r>
          </w:p>
          <w:p w14:paraId="19D3125F" w14:textId="77777777" w:rsidR="003D4EA4" w:rsidRPr="00A354EA" w:rsidRDefault="003D4EA4" w:rsidP="00F60926">
            <w:pPr>
              <w:spacing w:after="120" w:line="288" w:lineRule="auto"/>
              <w:ind w:left="12"/>
              <w:rPr>
                <w:rFonts w:cs="Arial"/>
                <w:sz w:val="18"/>
                <w:szCs w:val="18"/>
              </w:rPr>
            </w:pPr>
            <w:r w:rsidRPr="00A354EA">
              <w:rPr>
                <w:rFonts w:cs="Arial"/>
                <w:sz w:val="18"/>
                <w:szCs w:val="18"/>
              </w:rPr>
              <w:t>- sprejema zgoščena poročila o napredovanju projekta,</w:t>
            </w:r>
          </w:p>
          <w:p w14:paraId="51747D22" w14:textId="77777777" w:rsidR="003D4EA4" w:rsidRPr="00A354EA" w:rsidRDefault="003D4EA4" w:rsidP="00F60926">
            <w:pPr>
              <w:spacing w:after="120" w:line="288" w:lineRule="auto"/>
              <w:ind w:left="12"/>
              <w:rPr>
                <w:rFonts w:cs="Arial"/>
                <w:sz w:val="18"/>
                <w:szCs w:val="18"/>
              </w:rPr>
            </w:pPr>
            <w:r w:rsidRPr="00A354EA">
              <w:rPr>
                <w:rFonts w:cs="Arial"/>
                <w:sz w:val="18"/>
                <w:szCs w:val="18"/>
              </w:rPr>
              <w:t>- sprejema zaključno poročilo in prevzame objekt projekta.</w:t>
            </w:r>
          </w:p>
          <w:p w14:paraId="7CF16B26" w14:textId="77777777" w:rsidR="003D4EA4" w:rsidRPr="00A354EA" w:rsidRDefault="003D4EA4" w:rsidP="00F60926">
            <w:pPr>
              <w:spacing w:after="120" w:line="288" w:lineRule="auto"/>
              <w:rPr>
                <w:rFonts w:cs="Arial"/>
                <w:sz w:val="18"/>
                <w:szCs w:val="18"/>
              </w:rPr>
            </w:pPr>
            <w:r w:rsidRPr="00A354EA">
              <w:rPr>
                <w:rFonts w:cs="Arial"/>
                <w:sz w:val="18"/>
                <w:szCs w:val="18"/>
              </w:rPr>
              <w:t>Glavni sistem je tisti, ki je investitor in s sredstvi razpolaga.</w:t>
            </w:r>
          </w:p>
        </w:tc>
        <w:tc>
          <w:tcPr>
            <w:tcW w:w="3471" w:type="dxa"/>
          </w:tcPr>
          <w:p w14:paraId="54A87CED" w14:textId="77777777" w:rsidR="003D4EA4" w:rsidRPr="00A354EA" w:rsidRDefault="003D4EA4" w:rsidP="00F60926">
            <w:pPr>
              <w:spacing w:after="120" w:line="288" w:lineRule="auto"/>
              <w:rPr>
                <w:sz w:val="18"/>
                <w:szCs w:val="18"/>
              </w:rPr>
            </w:pPr>
          </w:p>
          <w:p w14:paraId="5ECD6E22" w14:textId="3CFC9387" w:rsidR="003D4EA4" w:rsidRPr="00A354EA" w:rsidRDefault="003D4EA4" w:rsidP="00F60926">
            <w:pPr>
              <w:spacing w:after="120" w:line="288" w:lineRule="auto"/>
              <w:rPr>
                <w:rFonts w:cs="Arial"/>
                <w:sz w:val="18"/>
                <w:szCs w:val="18"/>
              </w:rPr>
            </w:pPr>
            <w:r w:rsidRPr="00A354EA">
              <w:rPr>
                <w:sz w:val="18"/>
                <w:szCs w:val="18"/>
              </w:rPr>
              <w:t xml:space="preserve">Občina </w:t>
            </w:r>
            <w:r w:rsidR="007E7C21">
              <w:rPr>
                <w:sz w:val="18"/>
                <w:szCs w:val="18"/>
              </w:rPr>
              <w:t>Ravne na Koroškem</w:t>
            </w:r>
            <w:r w:rsidRPr="00A354EA">
              <w:rPr>
                <w:sz w:val="18"/>
                <w:szCs w:val="18"/>
              </w:rPr>
              <w:t xml:space="preserve"> </w:t>
            </w:r>
            <w:r w:rsidRPr="00A354EA">
              <w:rPr>
                <w:rFonts w:cs="Arial"/>
                <w:sz w:val="18"/>
                <w:szCs w:val="18"/>
              </w:rPr>
              <w:t>ki bo uresničevala svojo strategijo preko naslednjih institucij:</w:t>
            </w:r>
          </w:p>
          <w:p w14:paraId="0A06E69F" w14:textId="77777777" w:rsidR="003D4EA4" w:rsidRPr="00A354EA" w:rsidRDefault="003D4EA4" w:rsidP="00F60926">
            <w:pPr>
              <w:spacing w:after="120" w:line="288" w:lineRule="auto"/>
              <w:rPr>
                <w:rFonts w:cs="Arial"/>
                <w:sz w:val="18"/>
                <w:szCs w:val="18"/>
              </w:rPr>
            </w:pPr>
            <w:r>
              <w:rPr>
                <w:rFonts w:cs="Arial"/>
                <w:sz w:val="18"/>
                <w:szCs w:val="18"/>
              </w:rPr>
              <w:t>Ž</w:t>
            </w:r>
            <w:r w:rsidRPr="00A354EA">
              <w:rPr>
                <w:rFonts w:cs="Arial"/>
                <w:sz w:val="18"/>
                <w:szCs w:val="18"/>
              </w:rPr>
              <w:t>upan</w:t>
            </w:r>
          </w:p>
          <w:p w14:paraId="45CA1430" w14:textId="77777777" w:rsidR="003D4EA4" w:rsidRPr="00A354EA" w:rsidRDefault="003D4EA4" w:rsidP="00F60926">
            <w:pPr>
              <w:spacing w:after="120" w:line="288" w:lineRule="auto"/>
              <w:rPr>
                <w:rFonts w:cs="Arial"/>
                <w:sz w:val="18"/>
                <w:szCs w:val="18"/>
              </w:rPr>
            </w:pPr>
            <w:r>
              <w:rPr>
                <w:rFonts w:cs="Arial"/>
                <w:sz w:val="18"/>
                <w:szCs w:val="18"/>
              </w:rPr>
              <w:lastRenderedPageBreak/>
              <w:t>P</w:t>
            </w:r>
            <w:r w:rsidRPr="00A354EA">
              <w:rPr>
                <w:rFonts w:cs="Arial"/>
                <w:sz w:val="18"/>
                <w:szCs w:val="18"/>
              </w:rPr>
              <w:t>odžupan</w:t>
            </w:r>
          </w:p>
          <w:p w14:paraId="747558A4" w14:textId="77777777" w:rsidR="003D4EA4" w:rsidRPr="00A354EA" w:rsidRDefault="003D4EA4" w:rsidP="00F60926">
            <w:pPr>
              <w:spacing w:after="120" w:line="288" w:lineRule="auto"/>
              <w:rPr>
                <w:rFonts w:cs="Arial"/>
                <w:sz w:val="18"/>
                <w:szCs w:val="18"/>
              </w:rPr>
            </w:pPr>
            <w:r w:rsidRPr="00A354EA">
              <w:rPr>
                <w:rFonts w:cs="Arial"/>
                <w:sz w:val="18"/>
                <w:szCs w:val="18"/>
              </w:rPr>
              <w:t>Občinski svet</w:t>
            </w:r>
          </w:p>
          <w:p w14:paraId="54D6784C" w14:textId="77777777" w:rsidR="003D4EA4" w:rsidRPr="00A354EA" w:rsidRDefault="003D4EA4" w:rsidP="00F60926">
            <w:pPr>
              <w:spacing w:after="120" w:line="288" w:lineRule="auto"/>
              <w:rPr>
                <w:rFonts w:cs="Arial"/>
                <w:sz w:val="18"/>
                <w:szCs w:val="18"/>
              </w:rPr>
            </w:pPr>
            <w:r w:rsidRPr="00A354EA">
              <w:rPr>
                <w:rFonts w:cs="Arial"/>
                <w:sz w:val="18"/>
                <w:szCs w:val="18"/>
              </w:rPr>
              <w:t>Nadzorni odbor občine</w:t>
            </w:r>
          </w:p>
          <w:p w14:paraId="52ACB10E" w14:textId="77777777" w:rsidR="003D4EA4" w:rsidRDefault="003D4EA4" w:rsidP="00F60926">
            <w:pPr>
              <w:spacing w:after="120" w:line="288" w:lineRule="auto"/>
              <w:rPr>
                <w:rFonts w:cs="Arial"/>
                <w:sz w:val="18"/>
                <w:szCs w:val="18"/>
              </w:rPr>
            </w:pPr>
            <w:r w:rsidRPr="00A354EA">
              <w:rPr>
                <w:rFonts w:cs="Arial"/>
                <w:sz w:val="18"/>
                <w:szCs w:val="18"/>
              </w:rPr>
              <w:t>Računsko sodišče</w:t>
            </w:r>
          </w:p>
          <w:p w14:paraId="2C0BFBBA" w14:textId="77777777" w:rsidR="007E7C21" w:rsidRDefault="007E7C21" w:rsidP="00F60926">
            <w:pPr>
              <w:spacing w:after="120" w:line="288" w:lineRule="auto"/>
              <w:rPr>
                <w:rFonts w:cs="Arial"/>
                <w:sz w:val="18"/>
                <w:szCs w:val="18"/>
              </w:rPr>
            </w:pPr>
          </w:p>
          <w:p w14:paraId="42D1EB07" w14:textId="36E2416D" w:rsidR="007E7C21" w:rsidRPr="00A354EA" w:rsidRDefault="007E7C21" w:rsidP="00F60926">
            <w:pPr>
              <w:spacing w:after="120" w:line="288" w:lineRule="auto"/>
              <w:rPr>
                <w:rFonts w:cs="Arial"/>
                <w:sz w:val="18"/>
                <w:szCs w:val="18"/>
              </w:rPr>
            </w:pPr>
            <w:r>
              <w:rPr>
                <w:rFonts w:cs="Arial"/>
                <w:sz w:val="18"/>
                <w:szCs w:val="18"/>
              </w:rPr>
              <w:t>Preko zahtev sofinancerja tudi MGRT</w:t>
            </w:r>
          </w:p>
        </w:tc>
      </w:tr>
      <w:tr w:rsidR="003D4EA4" w:rsidRPr="00A354EA" w14:paraId="59D6F3B2" w14:textId="77777777" w:rsidTr="00F60926">
        <w:tc>
          <w:tcPr>
            <w:tcW w:w="5637" w:type="dxa"/>
          </w:tcPr>
          <w:p w14:paraId="462F2BAD" w14:textId="77777777" w:rsidR="003D4EA4" w:rsidRDefault="003D4EA4" w:rsidP="00F60926">
            <w:pPr>
              <w:spacing w:after="120" w:line="288" w:lineRule="auto"/>
              <w:rPr>
                <w:rFonts w:cs="Arial"/>
                <w:b/>
                <w:bCs/>
                <w:sz w:val="18"/>
                <w:szCs w:val="18"/>
              </w:rPr>
            </w:pPr>
            <w:r w:rsidRPr="00A354EA">
              <w:rPr>
                <w:rFonts w:cs="Arial"/>
                <w:b/>
                <w:bCs/>
                <w:sz w:val="18"/>
                <w:szCs w:val="18"/>
              </w:rPr>
              <w:lastRenderedPageBreak/>
              <w:t xml:space="preserve">SKRBNIŠKI SISTEM (SS): </w:t>
            </w:r>
          </w:p>
          <w:p w14:paraId="1AAB793F" w14:textId="77777777" w:rsidR="003D4EA4" w:rsidRPr="00A354EA" w:rsidRDefault="003D4EA4" w:rsidP="00F60926">
            <w:pPr>
              <w:spacing w:after="120" w:line="288" w:lineRule="auto"/>
              <w:rPr>
                <w:rFonts w:cs="Arial"/>
                <w:sz w:val="18"/>
                <w:szCs w:val="18"/>
              </w:rPr>
            </w:pPr>
            <w:r w:rsidRPr="00A354EA">
              <w:rPr>
                <w:rFonts w:cs="Arial"/>
                <w:sz w:val="18"/>
                <w:szCs w:val="18"/>
              </w:rPr>
              <w:t>Je sistem vodenja in skrbništva projekta, ki organizira in vodi koncipiranje, definiranje in izvajanje projekta. Predstavlja projektno organizacijo. Vanj so vključeni:</w:t>
            </w:r>
          </w:p>
          <w:p w14:paraId="3F5720DB" w14:textId="77777777" w:rsidR="003D4EA4" w:rsidRPr="00A354EA" w:rsidRDefault="003D4EA4" w:rsidP="00F60926">
            <w:pPr>
              <w:spacing w:after="120" w:line="288" w:lineRule="auto"/>
              <w:ind w:left="12"/>
              <w:rPr>
                <w:rFonts w:cs="Arial"/>
                <w:sz w:val="18"/>
                <w:szCs w:val="18"/>
              </w:rPr>
            </w:pPr>
            <w:r w:rsidRPr="00A354EA">
              <w:rPr>
                <w:rFonts w:cs="Arial"/>
                <w:b/>
                <w:bCs/>
                <w:sz w:val="18"/>
                <w:szCs w:val="18"/>
              </w:rPr>
              <w:t xml:space="preserve">- </w:t>
            </w:r>
            <w:r w:rsidRPr="00A354EA">
              <w:rPr>
                <w:rFonts w:cs="Arial"/>
                <w:bCs/>
                <w:sz w:val="18"/>
                <w:szCs w:val="18"/>
              </w:rPr>
              <w:t>vodja projekta</w:t>
            </w:r>
            <w:r w:rsidRPr="00A354EA">
              <w:rPr>
                <w:rFonts w:cs="Arial"/>
                <w:sz w:val="18"/>
                <w:szCs w:val="18"/>
              </w:rPr>
              <w:t xml:space="preserve"> (ki operativno vodi realizacijo projekta),</w:t>
            </w:r>
          </w:p>
          <w:p w14:paraId="2FD57CF6" w14:textId="6F0A998B" w:rsidR="003D4EA4" w:rsidRPr="00A354EA" w:rsidRDefault="003D4EA4" w:rsidP="00951D6C">
            <w:pPr>
              <w:spacing w:after="120" w:line="288" w:lineRule="auto"/>
              <w:ind w:left="12"/>
              <w:rPr>
                <w:rFonts w:cs="Arial"/>
                <w:sz w:val="18"/>
                <w:szCs w:val="18"/>
              </w:rPr>
            </w:pPr>
            <w:r w:rsidRPr="00A354EA">
              <w:rPr>
                <w:rFonts w:cs="Arial"/>
                <w:b/>
                <w:bCs/>
                <w:sz w:val="18"/>
                <w:szCs w:val="18"/>
              </w:rPr>
              <w:t xml:space="preserve">- </w:t>
            </w:r>
            <w:r w:rsidRPr="00A354EA">
              <w:rPr>
                <w:rFonts w:cs="Arial"/>
                <w:bCs/>
                <w:sz w:val="18"/>
                <w:szCs w:val="18"/>
              </w:rPr>
              <w:t>namestnik vodje, projektni administrator (</w:t>
            </w:r>
            <w:r w:rsidRPr="00A354EA">
              <w:rPr>
                <w:rFonts w:cs="Arial"/>
                <w:sz w:val="18"/>
                <w:szCs w:val="18"/>
              </w:rPr>
              <w:t>je asistent vodje projekta, pripravlja in usklajuje razpored sestankov, sklicuje in organizira sestanke, piše zapisnike sestankov in jih razpošilja, zbira arhivira in urejuje vso projektno dokumentacijo, skrbi za informacijski sistem projekta).</w:t>
            </w:r>
          </w:p>
        </w:tc>
        <w:tc>
          <w:tcPr>
            <w:tcW w:w="3471" w:type="dxa"/>
          </w:tcPr>
          <w:p w14:paraId="2C27B6B2" w14:textId="77777777" w:rsidR="003D4EA4" w:rsidRPr="00A354EA" w:rsidRDefault="003D4EA4" w:rsidP="00F60926">
            <w:pPr>
              <w:spacing w:after="120" w:line="288" w:lineRule="auto"/>
              <w:rPr>
                <w:rFonts w:cs="Arial"/>
                <w:sz w:val="18"/>
                <w:szCs w:val="18"/>
              </w:rPr>
            </w:pPr>
          </w:p>
          <w:p w14:paraId="0A988F87" w14:textId="130AA37B" w:rsidR="003D4EA4" w:rsidRPr="00A354EA" w:rsidRDefault="003D4EA4" w:rsidP="00F60926">
            <w:pPr>
              <w:spacing w:after="120" w:line="288" w:lineRule="auto"/>
              <w:rPr>
                <w:rFonts w:cs="Arial"/>
                <w:sz w:val="18"/>
                <w:szCs w:val="18"/>
              </w:rPr>
            </w:pPr>
            <w:r w:rsidRPr="00663907">
              <w:rPr>
                <w:rFonts w:cs="Arial"/>
                <w:sz w:val="18"/>
                <w:szCs w:val="18"/>
              </w:rPr>
              <w:t xml:space="preserve">Projektni vodja investitorja: </w:t>
            </w:r>
            <w:r w:rsidR="00645B0D">
              <w:rPr>
                <w:rFonts w:cs="Arial"/>
                <w:sz w:val="18"/>
                <w:szCs w:val="18"/>
              </w:rPr>
              <w:t>imenovan s strani investitorja</w:t>
            </w:r>
          </w:p>
          <w:p w14:paraId="52888158" w14:textId="77777777" w:rsidR="003D4EA4" w:rsidRPr="00A354EA" w:rsidRDefault="003D4EA4" w:rsidP="007E7C21">
            <w:pPr>
              <w:spacing w:after="120" w:line="288" w:lineRule="auto"/>
              <w:rPr>
                <w:rFonts w:cs="Arial"/>
                <w:b/>
                <w:color w:val="FF0000"/>
                <w:sz w:val="18"/>
                <w:szCs w:val="18"/>
              </w:rPr>
            </w:pPr>
          </w:p>
        </w:tc>
      </w:tr>
      <w:tr w:rsidR="003D4EA4" w:rsidRPr="00A354EA" w14:paraId="6E54D9B4" w14:textId="77777777" w:rsidTr="00F60926">
        <w:tc>
          <w:tcPr>
            <w:tcW w:w="5637" w:type="dxa"/>
          </w:tcPr>
          <w:p w14:paraId="264FCEA1" w14:textId="77777777" w:rsidR="003D4EA4" w:rsidRDefault="003D4EA4" w:rsidP="00F60926">
            <w:pPr>
              <w:spacing w:after="120" w:line="288" w:lineRule="auto"/>
              <w:rPr>
                <w:rFonts w:cs="Arial"/>
                <w:sz w:val="18"/>
                <w:szCs w:val="18"/>
              </w:rPr>
            </w:pPr>
            <w:r w:rsidRPr="00A354EA">
              <w:rPr>
                <w:rFonts w:cs="Arial"/>
                <w:b/>
                <w:bCs/>
                <w:sz w:val="18"/>
                <w:szCs w:val="18"/>
              </w:rPr>
              <w:t>IZVAJALNI SISTEM PROJEKTA (IS):</w:t>
            </w:r>
            <w:r w:rsidRPr="00A354EA">
              <w:rPr>
                <w:rFonts w:cs="Arial"/>
                <w:sz w:val="18"/>
                <w:szCs w:val="18"/>
              </w:rPr>
              <w:t xml:space="preserve"> </w:t>
            </w:r>
          </w:p>
          <w:p w14:paraId="5EB6BD98" w14:textId="77777777" w:rsidR="003D4EA4" w:rsidRPr="00A354EA" w:rsidRDefault="003D4EA4" w:rsidP="00F60926">
            <w:pPr>
              <w:spacing w:after="120" w:line="288" w:lineRule="auto"/>
              <w:rPr>
                <w:rFonts w:cs="Arial"/>
                <w:sz w:val="18"/>
                <w:szCs w:val="18"/>
              </w:rPr>
            </w:pPr>
            <w:r w:rsidRPr="00A354EA">
              <w:rPr>
                <w:rFonts w:cs="Arial"/>
                <w:sz w:val="18"/>
                <w:szCs w:val="18"/>
              </w:rPr>
              <w:t>Sestavljajo ga izvajalci del. Izvajalci del so udeleženci projekta samo v času, ko opravljajo delo na poverjeni jim dejavnosti. Ko to delo končajo, niso več udeleženci v projektu. Organizirani so v izvajalne skupine po posameznih aktivnostih skladno z zakonom o javnih naročilih. Vodjo in člane internih izvajalnih skupin izbere vodja projekta. Sistem izvajanja projekta, ki operativno izvaja dejavnosti v projektu, je tudi administrator projekta:</w:t>
            </w:r>
          </w:p>
          <w:p w14:paraId="23945885" w14:textId="77777777" w:rsidR="003D4EA4" w:rsidRPr="00A354EA" w:rsidRDefault="003D4EA4" w:rsidP="00F60926">
            <w:pPr>
              <w:spacing w:after="120" w:line="288" w:lineRule="auto"/>
              <w:rPr>
                <w:rFonts w:cs="Arial"/>
                <w:sz w:val="18"/>
                <w:szCs w:val="18"/>
              </w:rPr>
            </w:pPr>
            <w:r w:rsidRPr="00A354EA">
              <w:rPr>
                <w:rFonts w:cs="Arial"/>
                <w:sz w:val="18"/>
                <w:szCs w:val="18"/>
              </w:rPr>
              <w:t>- zajema podatke za plan projekta in podatke o realizaciji,</w:t>
            </w:r>
          </w:p>
          <w:p w14:paraId="0D14BA2A" w14:textId="77777777" w:rsidR="003D4EA4" w:rsidRPr="00A354EA" w:rsidRDefault="003D4EA4" w:rsidP="00F60926">
            <w:pPr>
              <w:spacing w:after="120" w:line="288" w:lineRule="auto"/>
              <w:rPr>
                <w:rFonts w:cs="Arial"/>
                <w:sz w:val="18"/>
                <w:szCs w:val="18"/>
              </w:rPr>
            </w:pPr>
            <w:r w:rsidRPr="00A354EA">
              <w:rPr>
                <w:rFonts w:cs="Arial"/>
                <w:sz w:val="18"/>
                <w:szCs w:val="18"/>
              </w:rPr>
              <w:t>- pripravlja razna poročila,</w:t>
            </w:r>
          </w:p>
          <w:p w14:paraId="6F369A8C" w14:textId="77777777" w:rsidR="003D4EA4" w:rsidRPr="00A354EA" w:rsidRDefault="003D4EA4" w:rsidP="00F60926">
            <w:pPr>
              <w:spacing w:after="120" w:line="288" w:lineRule="auto"/>
              <w:rPr>
                <w:rFonts w:cs="Arial"/>
                <w:sz w:val="18"/>
                <w:szCs w:val="18"/>
              </w:rPr>
            </w:pPr>
            <w:r w:rsidRPr="00A354EA">
              <w:rPr>
                <w:rFonts w:cs="Arial"/>
                <w:sz w:val="18"/>
                <w:szCs w:val="18"/>
              </w:rPr>
              <w:t>- vodi seznam zadolžitev in ugotavlja njihovo izpolnjevanje.</w:t>
            </w:r>
          </w:p>
        </w:tc>
        <w:tc>
          <w:tcPr>
            <w:tcW w:w="3471" w:type="dxa"/>
          </w:tcPr>
          <w:p w14:paraId="1CD3DD08" w14:textId="77777777" w:rsidR="003D4EA4" w:rsidRPr="00A354EA" w:rsidRDefault="003D4EA4" w:rsidP="00F60926">
            <w:pPr>
              <w:spacing w:after="120" w:line="288" w:lineRule="auto"/>
              <w:rPr>
                <w:rFonts w:cs="Arial"/>
                <w:sz w:val="18"/>
                <w:szCs w:val="18"/>
              </w:rPr>
            </w:pPr>
          </w:p>
          <w:p w14:paraId="06D32C3D" w14:textId="77777777" w:rsidR="003D4EA4" w:rsidRPr="00A354EA" w:rsidRDefault="003D4EA4" w:rsidP="00F60926">
            <w:pPr>
              <w:spacing w:after="120" w:line="288" w:lineRule="auto"/>
              <w:rPr>
                <w:rFonts w:cs="Arial"/>
                <w:sz w:val="18"/>
                <w:szCs w:val="18"/>
              </w:rPr>
            </w:pPr>
            <w:r w:rsidRPr="00A354EA">
              <w:rPr>
                <w:rFonts w:cs="Arial"/>
                <w:sz w:val="18"/>
                <w:szCs w:val="18"/>
              </w:rPr>
              <w:t>Izvajalci in podizvajalci posamezne faze projekta so izbrani na javnem razpisu, ki jih skladno z zakonodajo pripravi skrbniški sistem (vodja projekta), potrdi pa skladno z dogovorom o vodenju proje</w:t>
            </w:r>
            <w:r>
              <w:rPr>
                <w:rFonts w:cs="Arial"/>
                <w:sz w:val="18"/>
                <w:szCs w:val="18"/>
              </w:rPr>
              <w:t>kta glavni sistem prijavitelja</w:t>
            </w:r>
            <w:r w:rsidRPr="00A354EA">
              <w:rPr>
                <w:rFonts w:cs="Arial"/>
                <w:sz w:val="18"/>
                <w:szCs w:val="18"/>
              </w:rPr>
              <w:t xml:space="preserve">. </w:t>
            </w:r>
          </w:p>
        </w:tc>
      </w:tr>
    </w:tbl>
    <w:p w14:paraId="4830BB69" w14:textId="77777777" w:rsidR="003D4EA4" w:rsidRDefault="003D4EA4" w:rsidP="00744BD0">
      <w:pPr>
        <w:spacing w:after="120" w:line="288" w:lineRule="auto"/>
        <w:rPr>
          <w:szCs w:val="20"/>
        </w:rPr>
      </w:pPr>
    </w:p>
    <w:p w14:paraId="10929013" w14:textId="77777777" w:rsidR="003D4EA4" w:rsidRDefault="003D4EA4" w:rsidP="00744BD0">
      <w:pPr>
        <w:spacing w:after="120" w:line="288" w:lineRule="auto"/>
        <w:rPr>
          <w:szCs w:val="20"/>
        </w:rPr>
      </w:pPr>
      <w:r w:rsidRPr="00E922FE">
        <w:rPr>
          <w:szCs w:val="20"/>
        </w:rPr>
        <w:t>Ožji izvedbeni projektni tim bo vodil operativni vodja projekta skupaj s svetovalnim inženiringom in odgovorno osebo naročnika</w:t>
      </w:r>
      <w:r>
        <w:rPr>
          <w:szCs w:val="20"/>
        </w:rPr>
        <w:t>.</w:t>
      </w:r>
      <w:r w:rsidRPr="00E922FE">
        <w:rPr>
          <w:szCs w:val="20"/>
        </w:rPr>
        <w:t xml:space="preserve"> </w:t>
      </w:r>
    </w:p>
    <w:p w14:paraId="71E475AB" w14:textId="77777777" w:rsidR="007E7C21" w:rsidRPr="009C2779" w:rsidRDefault="007E7C21" w:rsidP="007E7C21">
      <w:pPr>
        <w:jc w:val="center"/>
        <w:rPr>
          <w:rFonts w:cs="Arial"/>
        </w:rPr>
      </w:pPr>
      <w:r w:rsidRPr="009C2779">
        <w:rPr>
          <w:rFonts w:cs="Arial"/>
          <w:noProof/>
          <w:lang w:eastAsia="sl-SI"/>
        </w:rPr>
        <w:drawing>
          <wp:inline distT="0" distB="0" distL="0" distR="0" wp14:anchorId="3416E610" wp14:editId="6D84B6DF">
            <wp:extent cx="4884959" cy="1955579"/>
            <wp:effectExtent l="0" t="0" r="0" b="6985"/>
            <wp:docPr id="139559" name="Slika 139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cstate="email">
                      <a:extLst>
                        <a:ext uri="{28A0092B-C50C-407E-A947-70E740481C1C}">
                          <a14:useLocalDpi xmlns:a14="http://schemas.microsoft.com/office/drawing/2010/main"/>
                        </a:ext>
                      </a:extLst>
                    </a:blip>
                    <a:srcRect/>
                    <a:stretch/>
                  </pic:blipFill>
                  <pic:spPr bwMode="auto">
                    <a:xfrm>
                      <a:off x="0" y="0"/>
                      <a:ext cx="4900157" cy="1961663"/>
                    </a:xfrm>
                    <a:prstGeom prst="rect">
                      <a:avLst/>
                    </a:prstGeom>
                    <a:ln>
                      <a:noFill/>
                    </a:ln>
                    <a:extLst>
                      <a:ext uri="{53640926-AAD7-44D8-BBD7-CCE9431645EC}">
                        <a14:shadowObscured xmlns:a14="http://schemas.microsoft.com/office/drawing/2010/main"/>
                      </a:ext>
                    </a:extLst>
                  </pic:spPr>
                </pic:pic>
              </a:graphicData>
            </a:graphic>
          </wp:inline>
        </w:drawing>
      </w:r>
    </w:p>
    <w:p w14:paraId="648311DE" w14:textId="77777777" w:rsidR="007E7C21" w:rsidRPr="009C2779" w:rsidRDefault="007E7C21" w:rsidP="007E7C21">
      <w:pPr>
        <w:jc w:val="right"/>
        <w:rPr>
          <w:rFonts w:cs="Arial"/>
        </w:rPr>
      </w:pPr>
      <w:r w:rsidRPr="009C2779">
        <w:rPr>
          <w:rFonts w:cs="Arial"/>
          <w:noProof/>
          <w:lang w:eastAsia="sl-SI"/>
        </w:rPr>
        <w:lastRenderedPageBreak/>
        <w:drawing>
          <wp:inline distT="0" distB="0" distL="0" distR="0" wp14:anchorId="176878A8" wp14:editId="1DE99163">
            <wp:extent cx="3460750" cy="1650476"/>
            <wp:effectExtent l="57150" t="0" r="63500" b="6985"/>
            <wp:docPr id="139560" name="Diagram 13956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r w:rsidRPr="009C2779">
        <w:rPr>
          <w:rFonts w:cs="Arial"/>
          <w:noProof/>
          <w:lang w:eastAsia="sl-SI"/>
        </w:rPr>
        <w:drawing>
          <wp:inline distT="0" distB="0" distL="0" distR="0" wp14:anchorId="247B39F7" wp14:editId="266B78A5">
            <wp:extent cx="2004060" cy="1680817"/>
            <wp:effectExtent l="57150" t="0" r="91440" b="0"/>
            <wp:docPr id="139561" name="Diagram 13956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inline>
        </w:drawing>
      </w:r>
    </w:p>
    <w:p w14:paraId="13516185" w14:textId="77777777" w:rsidR="007E7C21" w:rsidRPr="009C2779" w:rsidRDefault="007E7C21" w:rsidP="007E7C21">
      <w:pPr>
        <w:rPr>
          <w:rFonts w:cs="Arial"/>
        </w:rPr>
      </w:pPr>
      <w:r w:rsidRPr="009C2779">
        <w:rPr>
          <w:rFonts w:cs="Arial"/>
          <w:noProof/>
          <w:lang w:eastAsia="sl-SI"/>
        </w:rPr>
        <w:drawing>
          <wp:inline distT="0" distB="0" distL="0" distR="0" wp14:anchorId="04002976" wp14:editId="15434D57">
            <wp:extent cx="5709285" cy="1065475"/>
            <wp:effectExtent l="76200" t="0" r="120015" b="0"/>
            <wp:docPr id="139562" name="Diagram 13956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 r:lo="rId37" r:qs="rId38" r:cs="rId39"/>
              </a:graphicData>
            </a:graphic>
          </wp:inline>
        </w:drawing>
      </w:r>
    </w:p>
    <w:p w14:paraId="61ADF614" w14:textId="1663CC5C" w:rsidR="003D4EA4" w:rsidRDefault="003D4EA4" w:rsidP="005D5A5B">
      <w:pPr>
        <w:spacing w:after="120" w:line="288" w:lineRule="auto"/>
        <w:jc w:val="center"/>
        <w:rPr>
          <w:rFonts w:cs="Arial"/>
          <w:szCs w:val="20"/>
        </w:rPr>
      </w:pPr>
    </w:p>
    <w:p w14:paraId="69C63A8D" w14:textId="77777777" w:rsidR="003D4EA4" w:rsidRPr="00744BD0" w:rsidRDefault="003D4EA4" w:rsidP="00744BD0">
      <w:pPr>
        <w:spacing w:after="120" w:line="288" w:lineRule="auto"/>
        <w:rPr>
          <w:rFonts w:cs="Arial"/>
          <w:szCs w:val="20"/>
        </w:rPr>
      </w:pPr>
      <w:r w:rsidRPr="00744BD0">
        <w:rPr>
          <w:rFonts w:cs="Arial"/>
          <w:szCs w:val="20"/>
        </w:rPr>
        <w:t>Projektni timi bodo imeli predvidoma sestanke v prostorih prijavitelja, kar je tudi lokacijsko najprimerneje.</w:t>
      </w:r>
    </w:p>
    <w:p w14:paraId="446B6735" w14:textId="77777777" w:rsidR="004E03CD" w:rsidRPr="004E03CD" w:rsidRDefault="004E03CD" w:rsidP="00CE66A4">
      <w:pPr>
        <w:pStyle w:val="Odstavekseznama"/>
        <w:ind w:left="720"/>
        <w:rPr>
          <w:rFonts w:cs="Arial"/>
          <w:sz w:val="20"/>
          <w:szCs w:val="20"/>
          <w:lang w:eastAsia="ar-SA"/>
        </w:rPr>
      </w:pPr>
    </w:p>
    <w:p w14:paraId="2DF0C70C" w14:textId="77777777" w:rsidR="003D4EA4" w:rsidRPr="00744BD0" w:rsidRDefault="003D4EA4" w:rsidP="00744BD0">
      <w:pPr>
        <w:spacing w:after="120" w:line="288" w:lineRule="auto"/>
        <w:rPr>
          <w:rFonts w:cs="Arial"/>
          <w:szCs w:val="20"/>
          <w:u w:val="single"/>
        </w:rPr>
      </w:pPr>
      <w:r w:rsidRPr="00744BD0">
        <w:rPr>
          <w:rFonts w:cs="Arial"/>
          <w:szCs w:val="20"/>
          <w:u w:val="single"/>
        </w:rPr>
        <w:t xml:space="preserve">Izvajalni sistem – izvajalci posameznih aktivnosti </w:t>
      </w:r>
    </w:p>
    <w:p w14:paraId="0910D089" w14:textId="00A8B1A2" w:rsidR="003D4EA4" w:rsidRPr="00744BD0" w:rsidRDefault="003D4EA4" w:rsidP="00FA4C31">
      <w:pPr>
        <w:spacing w:after="120" w:line="288" w:lineRule="auto"/>
        <w:rPr>
          <w:rFonts w:cs="Arial"/>
          <w:szCs w:val="20"/>
        </w:rPr>
      </w:pPr>
      <w:r w:rsidRPr="00744BD0">
        <w:rPr>
          <w:rFonts w:cs="Arial"/>
          <w:szCs w:val="20"/>
        </w:rPr>
        <w:t>Zunanji izvajalci bodo skladno z zakonodajo za porabo proračunskih sredstev izbrani na osnovi zbiranja ponudb (za male vrednosti) in javnih razpisov, pri čemer bo za posamezen razpis investitor</w:t>
      </w:r>
      <w:r w:rsidR="00CE66A4">
        <w:rPr>
          <w:rFonts w:cs="Arial"/>
          <w:szCs w:val="20"/>
        </w:rPr>
        <w:t xml:space="preserve"> </w:t>
      </w:r>
      <w:r w:rsidRPr="00744BD0">
        <w:rPr>
          <w:rFonts w:cs="Arial"/>
          <w:szCs w:val="20"/>
        </w:rPr>
        <w:t xml:space="preserve">- prijavitelj imenoval razpisne komisije in vodil upravni postopek. </w:t>
      </w:r>
    </w:p>
    <w:p w14:paraId="651CBB95" w14:textId="77777777" w:rsidR="003D4EA4" w:rsidRPr="00744BD0" w:rsidRDefault="003D4EA4" w:rsidP="00FA4C31">
      <w:pPr>
        <w:spacing w:after="120" w:line="288" w:lineRule="auto"/>
        <w:rPr>
          <w:rFonts w:cs="Arial"/>
          <w:szCs w:val="20"/>
        </w:rPr>
      </w:pPr>
      <w:r w:rsidRPr="00744BD0">
        <w:rPr>
          <w:rFonts w:cs="Arial"/>
          <w:szCs w:val="20"/>
        </w:rPr>
        <w:t>Nadzorni sistem predstavlja več entitet, ki vsaka v okviru svoje pristojnosti nadzira potek projekta:</w:t>
      </w:r>
    </w:p>
    <w:p w14:paraId="3844A0AC" w14:textId="38D6A018" w:rsidR="007E7C21" w:rsidRDefault="007E7C21" w:rsidP="00FA4C31">
      <w:pPr>
        <w:numPr>
          <w:ilvl w:val="0"/>
          <w:numId w:val="8"/>
        </w:numPr>
        <w:suppressAutoHyphens w:val="0"/>
        <w:spacing w:after="120" w:line="288" w:lineRule="auto"/>
        <w:ind w:left="372"/>
        <w:rPr>
          <w:rFonts w:cs="Arial"/>
          <w:szCs w:val="20"/>
        </w:rPr>
      </w:pPr>
      <w:r>
        <w:rPr>
          <w:rFonts w:cs="Arial"/>
          <w:szCs w:val="20"/>
        </w:rPr>
        <w:t>projektna skupina,</w:t>
      </w:r>
    </w:p>
    <w:p w14:paraId="1A553C97" w14:textId="650822C6" w:rsidR="003D4EA4" w:rsidRPr="00744BD0" w:rsidRDefault="003D4EA4" w:rsidP="00FA4C31">
      <w:pPr>
        <w:numPr>
          <w:ilvl w:val="0"/>
          <w:numId w:val="8"/>
        </w:numPr>
        <w:suppressAutoHyphens w:val="0"/>
        <w:spacing w:after="120" w:line="288" w:lineRule="auto"/>
        <w:ind w:left="372"/>
        <w:rPr>
          <w:rFonts w:cs="Arial"/>
          <w:szCs w:val="20"/>
        </w:rPr>
      </w:pPr>
      <w:r w:rsidRPr="00744BD0">
        <w:rPr>
          <w:rFonts w:cs="Arial"/>
          <w:szCs w:val="20"/>
        </w:rPr>
        <w:t>občinski svet,</w:t>
      </w:r>
    </w:p>
    <w:p w14:paraId="53023130" w14:textId="77777777" w:rsidR="003D4EA4" w:rsidRPr="00744BD0" w:rsidRDefault="003D4EA4" w:rsidP="00FA4C31">
      <w:pPr>
        <w:numPr>
          <w:ilvl w:val="0"/>
          <w:numId w:val="8"/>
        </w:numPr>
        <w:suppressAutoHyphens w:val="0"/>
        <w:spacing w:after="120" w:line="288" w:lineRule="auto"/>
        <w:ind w:left="372"/>
        <w:rPr>
          <w:rFonts w:cs="Arial"/>
          <w:szCs w:val="20"/>
        </w:rPr>
      </w:pPr>
      <w:r w:rsidRPr="00744BD0">
        <w:rPr>
          <w:rFonts w:cs="Arial"/>
          <w:szCs w:val="20"/>
        </w:rPr>
        <w:t>računsko sodišče.</w:t>
      </w:r>
    </w:p>
    <w:p w14:paraId="1625F175" w14:textId="77777777" w:rsidR="003D4EA4" w:rsidRPr="00744BD0" w:rsidRDefault="003D4EA4" w:rsidP="00FA4C31">
      <w:pPr>
        <w:pStyle w:val="Telobesedila3"/>
        <w:spacing w:line="288" w:lineRule="auto"/>
        <w:jc w:val="both"/>
        <w:rPr>
          <w:rFonts w:ascii="Arial" w:hAnsi="Arial" w:cs="Arial"/>
          <w:sz w:val="20"/>
          <w:szCs w:val="20"/>
        </w:rPr>
      </w:pPr>
      <w:r w:rsidRPr="00744BD0">
        <w:rPr>
          <w:rFonts w:ascii="Arial" w:hAnsi="Arial" w:cs="Arial"/>
          <w:sz w:val="20"/>
          <w:szCs w:val="20"/>
        </w:rPr>
        <w:t>Pristop k izvedbi projekta predvideva tudi različne pristope, ki uporabljajo moderne tehnologije in so v marsičem napredni in inovativni:</w:t>
      </w:r>
    </w:p>
    <w:p w14:paraId="48ACC203" w14:textId="77777777" w:rsidR="003D4EA4" w:rsidRPr="00744BD0" w:rsidRDefault="003D4EA4" w:rsidP="00FA4C31">
      <w:pPr>
        <w:pStyle w:val="Telobesedila3"/>
        <w:spacing w:line="288" w:lineRule="auto"/>
        <w:jc w:val="both"/>
        <w:rPr>
          <w:rFonts w:ascii="Arial" w:hAnsi="Arial" w:cs="Arial"/>
          <w:sz w:val="20"/>
          <w:szCs w:val="20"/>
        </w:rPr>
      </w:pPr>
      <w:r w:rsidRPr="00744BD0">
        <w:rPr>
          <w:rFonts w:ascii="Arial" w:hAnsi="Arial" w:cs="Arial"/>
          <w:sz w:val="20"/>
          <w:szCs w:val="20"/>
        </w:rPr>
        <w:t xml:space="preserve">Uporaba informacijsko-komunikacijske tehnologije (v nadaljevanju IKT): </w:t>
      </w:r>
    </w:p>
    <w:p w14:paraId="269BC2E2" w14:textId="77777777" w:rsidR="003D4EA4" w:rsidRPr="00744BD0" w:rsidRDefault="003D4EA4" w:rsidP="00FA4C31">
      <w:pPr>
        <w:numPr>
          <w:ilvl w:val="0"/>
          <w:numId w:val="9"/>
        </w:numPr>
        <w:suppressAutoHyphens w:val="0"/>
        <w:spacing w:after="120" w:line="288" w:lineRule="auto"/>
        <w:ind w:left="372"/>
        <w:rPr>
          <w:rFonts w:cs="Arial"/>
          <w:szCs w:val="20"/>
        </w:rPr>
      </w:pPr>
      <w:r w:rsidRPr="00744BD0">
        <w:rPr>
          <w:rFonts w:cs="Arial"/>
          <w:szCs w:val="20"/>
        </w:rPr>
        <w:t>Projektna skupina bo komunicirala tako rekoč v celoti v elektronski obliki:</w:t>
      </w:r>
    </w:p>
    <w:p w14:paraId="4090311E" w14:textId="77777777" w:rsidR="003D4EA4" w:rsidRPr="00744BD0" w:rsidRDefault="003D4EA4" w:rsidP="00FA4C31">
      <w:pPr>
        <w:numPr>
          <w:ilvl w:val="1"/>
          <w:numId w:val="10"/>
        </w:numPr>
        <w:suppressAutoHyphens w:val="0"/>
        <w:spacing w:after="120" w:line="288" w:lineRule="auto"/>
        <w:ind w:left="1092"/>
        <w:rPr>
          <w:rFonts w:cs="Arial"/>
          <w:szCs w:val="20"/>
        </w:rPr>
      </w:pPr>
      <w:r w:rsidRPr="00744BD0">
        <w:rPr>
          <w:rFonts w:cs="Arial"/>
          <w:szCs w:val="20"/>
        </w:rPr>
        <w:t>uporaba portala za skupno načrtovanje, uporaba programov za takojšnje sporočanje,</w:t>
      </w:r>
    </w:p>
    <w:p w14:paraId="76B91DA4" w14:textId="77777777" w:rsidR="003D4EA4" w:rsidRPr="00744BD0" w:rsidRDefault="003D4EA4" w:rsidP="00FA4C31">
      <w:pPr>
        <w:numPr>
          <w:ilvl w:val="1"/>
          <w:numId w:val="10"/>
        </w:numPr>
        <w:suppressAutoHyphens w:val="0"/>
        <w:spacing w:after="120" w:line="288" w:lineRule="auto"/>
        <w:ind w:left="1092"/>
        <w:rPr>
          <w:rFonts w:cs="Arial"/>
          <w:szCs w:val="20"/>
        </w:rPr>
      </w:pPr>
      <w:r w:rsidRPr="00744BD0">
        <w:rPr>
          <w:rFonts w:cs="Arial"/>
          <w:szCs w:val="20"/>
        </w:rPr>
        <w:t>spletna izmenjava vsebin, spletna gradiva,</w:t>
      </w:r>
    </w:p>
    <w:p w14:paraId="36B3234D" w14:textId="77777777" w:rsidR="003D4EA4" w:rsidRPr="00744BD0" w:rsidRDefault="003D4EA4" w:rsidP="00FA4C31">
      <w:pPr>
        <w:numPr>
          <w:ilvl w:val="1"/>
          <w:numId w:val="10"/>
        </w:numPr>
        <w:suppressAutoHyphens w:val="0"/>
        <w:spacing w:after="120" w:line="288" w:lineRule="auto"/>
        <w:ind w:left="1482" w:hanging="750"/>
        <w:rPr>
          <w:rFonts w:cs="Arial"/>
          <w:szCs w:val="20"/>
        </w:rPr>
      </w:pPr>
      <w:r w:rsidRPr="00744BD0">
        <w:rPr>
          <w:rFonts w:cs="Arial"/>
          <w:szCs w:val="20"/>
        </w:rPr>
        <w:t>skeniranje vhodnih podatkov in posredovanje dokumentacije po elektronski pošti (zunanji izvajalci) oz. preko skupnega dokumentacijskega sistem na strežniku.</w:t>
      </w:r>
    </w:p>
    <w:p w14:paraId="115E0B3B" w14:textId="77777777" w:rsidR="003D4EA4" w:rsidRPr="00744BD0" w:rsidRDefault="003D4EA4" w:rsidP="00FA4C31">
      <w:pPr>
        <w:numPr>
          <w:ilvl w:val="0"/>
          <w:numId w:val="9"/>
        </w:numPr>
        <w:suppressAutoHyphens w:val="0"/>
        <w:spacing w:after="120" w:line="288" w:lineRule="auto"/>
        <w:ind w:left="372"/>
        <w:rPr>
          <w:rFonts w:cs="Arial"/>
          <w:szCs w:val="20"/>
        </w:rPr>
      </w:pPr>
      <w:r w:rsidRPr="00744BD0">
        <w:rPr>
          <w:rFonts w:cs="Arial"/>
          <w:szCs w:val="20"/>
        </w:rPr>
        <w:t>Uporaba WBS metodologije za spremljanje poteka projekta</w:t>
      </w:r>
    </w:p>
    <w:p w14:paraId="5FE18A22" w14:textId="77777777" w:rsidR="003D4EA4" w:rsidRPr="00744BD0" w:rsidRDefault="003D4EA4" w:rsidP="0038499A">
      <w:pPr>
        <w:numPr>
          <w:ilvl w:val="0"/>
          <w:numId w:val="9"/>
        </w:numPr>
        <w:suppressAutoHyphens w:val="0"/>
        <w:spacing w:after="120" w:line="288" w:lineRule="auto"/>
        <w:ind w:left="372"/>
        <w:rPr>
          <w:rFonts w:cs="Arial"/>
          <w:szCs w:val="20"/>
        </w:rPr>
      </w:pPr>
      <w:r w:rsidRPr="00744BD0">
        <w:rPr>
          <w:rFonts w:cs="Arial"/>
          <w:szCs w:val="20"/>
        </w:rPr>
        <w:t>Notranja evalvacija</w:t>
      </w:r>
    </w:p>
    <w:p w14:paraId="6A7D20ED" w14:textId="77777777" w:rsidR="003D4EA4" w:rsidRPr="00744BD0" w:rsidRDefault="003D4EA4" w:rsidP="00FA4C31">
      <w:pPr>
        <w:pStyle w:val="Telobesedila2"/>
        <w:spacing w:line="288" w:lineRule="auto"/>
        <w:jc w:val="both"/>
        <w:rPr>
          <w:rFonts w:ascii="Arial" w:hAnsi="Arial" w:cs="Arial"/>
          <w:sz w:val="20"/>
          <w:szCs w:val="20"/>
        </w:rPr>
      </w:pPr>
      <w:r w:rsidRPr="00744BD0">
        <w:rPr>
          <w:rFonts w:ascii="Arial" w:hAnsi="Arial" w:cs="Arial"/>
          <w:sz w:val="20"/>
          <w:szCs w:val="20"/>
        </w:rPr>
        <w:t xml:space="preserve">K 1): Kakovostna izmenjava informacij med sodelujočimi organizatorji in izvajalci na projektu je bistven del. Omogoča nenehno izboljševanje procesa in časovno racionalnost. Prednost tega je takojšen odziv in elektronsko arhiviranje gradiva, ki ga je mogoče hitro posredovati naprej. Vsa gradiva se bodo zbirala na centralnem strežniku, do njih pa bo možen dostop tudi preko svetovnega spleta. Sodelujoči bodo dobili ustrezna dostopna gesla, prek katerih bo možno dostopati do vsebin. </w:t>
      </w:r>
    </w:p>
    <w:p w14:paraId="5D65177C" w14:textId="77777777" w:rsidR="003D4EA4" w:rsidRPr="00744BD0" w:rsidRDefault="003D4EA4" w:rsidP="00C34C97">
      <w:pPr>
        <w:pStyle w:val="Telobesedila3"/>
        <w:spacing w:line="288" w:lineRule="auto"/>
        <w:jc w:val="both"/>
        <w:rPr>
          <w:rFonts w:ascii="Arial" w:hAnsi="Arial" w:cs="Arial"/>
          <w:sz w:val="20"/>
          <w:szCs w:val="20"/>
        </w:rPr>
      </w:pPr>
      <w:r>
        <w:rPr>
          <w:rFonts w:ascii="Arial" w:hAnsi="Arial" w:cs="Arial"/>
          <w:sz w:val="20"/>
          <w:szCs w:val="20"/>
        </w:rPr>
        <w:lastRenderedPageBreak/>
        <w:t>K 2): WBS (</w:t>
      </w:r>
      <w:proofErr w:type="spellStart"/>
      <w:r>
        <w:rPr>
          <w:rFonts w:ascii="Arial" w:hAnsi="Arial" w:cs="Arial"/>
          <w:sz w:val="20"/>
          <w:szCs w:val="20"/>
        </w:rPr>
        <w:t>Work</w:t>
      </w:r>
      <w:proofErr w:type="spellEnd"/>
      <w:r>
        <w:rPr>
          <w:rFonts w:ascii="Arial" w:hAnsi="Arial" w:cs="Arial"/>
          <w:sz w:val="20"/>
          <w:szCs w:val="20"/>
        </w:rPr>
        <w:t xml:space="preserve"> </w:t>
      </w:r>
      <w:proofErr w:type="spellStart"/>
      <w:r>
        <w:rPr>
          <w:rFonts w:ascii="Arial" w:hAnsi="Arial" w:cs="Arial"/>
          <w:sz w:val="20"/>
          <w:szCs w:val="20"/>
        </w:rPr>
        <w:t>Break</w:t>
      </w:r>
      <w:r w:rsidRPr="00744BD0">
        <w:rPr>
          <w:rFonts w:ascii="Arial" w:hAnsi="Arial" w:cs="Arial"/>
          <w:sz w:val="20"/>
          <w:szCs w:val="20"/>
        </w:rPr>
        <w:t>down</w:t>
      </w:r>
      <w:proofErr w:type="spellEnd"/>
      <w:r w:rsidRPr="00744BD0">
        <w:rPr>
          <w:rFonts w:ascii="Arial" w:hAnsi="Arial" w:cs="Arial"/>
          <w:sz w:val="20"/>
          <w:szCs w:val="20"/>
        </w:rPr>
        <w:t xml:space="preserve"> </w:t>
      </w:r>
      <w:proofErr w:type="spellStart"/>
      <w:r w:rsidRPr="00744BD0">
        <w:rPr>
          <w:rFonts w:ascii="Arial" w:hAnsi="Arial" w:cs="Arial"/>
          <w:sz w:val="20"/>
          <w:szCs w:val="20"/>
        </w:rPr>
        <w:t>Structure</w:t>
      </w:r>
      <w:proofErr w:type="spellEnd"/>
      <w:r w:rsidRPr="00744BD0">
        <w:rPr>
          <w:rFonts w:ascii="Arial" w:hAnsi="Arial" w:cs="Arial"/>
          <w:sz w:val="20"/>
          <w:szCs w:val="20"/>
        </w:rPr>
        <w:t>) je pristop, znan iz projektnega menedžmenta, kjer posamezne projektne sklope razdelimo v obvladljive aktivnosti, ki imajo jasno določene nosilce, merljive cilje in opredeljen časovni okvir ter stroške.</w:t>
      </w:r>
    </w:p>
    <w:p w14:paraId="0A42E5C3" w14:textId="77777777" w:rsidR="003D4EA4" w:rsidRPr="00DA7407" w:rsidRDefault="003D4EA4" w:rsidP="00C34C97">
      <w:pPr>
        <w:spacing w:after="120" w:line="288" w:lineRule="auto"/>
        <w:rPr>
          <w:szCs w:val="20"/>
        </w:rPr>
      </w:pPr>
      <w:r w:rsidRPr="00DA7407">
        <w:rPr>
          <w:szCs w:val="20"/>
        </w:rPr>
        <w:t xml:space="preserve">K </w:t>
      </w:r>
      <w:r>
        <w:rPr>
          <w:szCs w:val="20"/>
        </w:rPr>
        <w:t>3</w:t>
      </w:r>
      <w:r w:rsidRPr="00DA7407">
        <w:rPr>
          <w:szCs w:val="20"/>
        </w:rPr>
        <w:t>)</w:t>
      </w:r>
      <w:r>
        <w:rPr>
          <w:szCs w:val="20"/>
        </w:rPr>
        <w:t>:</w:t>
      </w:r>
      <w:r w:rsidRPr="00DA7407">
        <w:rPr>
          <w:szCs w:val="20"/>
        </w:rPr>
        <w:t xml:space="preserve"> Notranje ocenjevanje bo izvedeno s pomočjo nadzora nad rezultati, ki so bili predvideni in doseženi. Notranji nadzor bodo vršili nazorni orga</w:t>
      </w:r>
      <w:r>
        <w:rPr>
          <w:szCs w:val="20"/>
        </w:rPr>
        <w:t xml:space="preserve">ni prijavitelja in upravljavca. </w:t>
      </w:r>
      <w:r w:rsidRPr="00DA7407">
        <w:rPr>
          <w:szCs w:val="20"/>
        </w:rPr>
        <w:t xml:space="preserve">Notranja evalvacija bo možna na osnovi poročil ožjega projektnega tima ali po potrebi z neposrednim vpogledom v dokumentacijo posamezne aktivnosti. </w:t>
      </w:r>
    </w:p>
    <w:p w14:paraId="43752B07" w14:textId="77777777" w:rsidR="003D4EA4" w:rsidRDefault="003D4EA4" w:rsidP="00744BD0">
      <w:pPr>
        <w:spacing w:after="120" w:line="288" w:lineRule="auto"/>
        <w:rPr>
          <w:szCs w:val="20"/>
        </w:rPr>
      </w:pPr>
      <w:r>
        <w:rPr>
          <w:szCs w:val="20"/>
        </w:rPr>
        <w:t>Glavni mejniki projekta so:</w:t>
      </w:r>
    </w:p>
    <w:p w14:paraId="58E68CEF" w14:textId="0F2B33C3" w:rsidR="00663907" w:rsidRPr="00663907" w:rsidRDefault="00663907" w:rsidP="00663907">
      <w:pPr>
        <w:pStyle w:val="Odstavekseznama"/>
        <w:numPr>
          <w:ilvl w:val="0"/>
          <w:numId w:val="68"/>
        </w:numPr>
        <w:spacing w:after="120" w:line="288" w:lineRule="auto"/>
        <w:rPr>
          <w:sz w:val="20"/>
          <w:szCs w:val="20"/>
        </w:rPr>
      </w:pPr>
      <w:r w:rsidRPr="00663907">
        <w:rPr>
          <w:sz w:val="20"/>
          <w:szCs w:val="20"/>
        </w:rPr>
        <w:t>izdelana projektna dokumentacija,</w:t>
      </w:r>
    </w:p>
    <w:p w14:paraId="1FB98E75" w14:textId="77777777" w:rsidR="00663907" w:rsidRPr="00663907" w:rsidRDefault="00663907" w:rsidP="00663907">
      <w:pPr>
        <w:pStyle w:val="Odstavekseznama"/>
        <w:numPr>
          <w:ilvl w:val="0"/>
          <w:numId w:val="68"/>
        </w:numPr>
        <w:spacing w:after="120" w:line="288" w:lineRule="auto"/>
        <w:rPr>
          <w:sz w:val="20"/>
          <w:szCs w:val="20"/>
        </w:rPr>
      </w:pPr>
      <w:r w:rsidRPr="00663907">
        <w:rPr>
          <w:sz w:val="20"/>
          <w:szCs w:val="20"/>
        </w:rPr>
        <w:t xml:space="preserve">pridobitev gradbenega dovoljenja, </w:t>
      </w:r>
    </w:p>
    <w:p w14:paraId="2C9AEBFB" w14:textId="77777777" w:rsidR="00663907" w:rsidRPr="00663907" w:rsidRDefault="00663907" w:rsidP="00663907">
      <w:pPr>
        <w:pStyle w:val="Odstavekseznama"/>
        <w:numPr>
          <w:ilvl w:val="0"/>
          <w:numId w:val="68"/>
        </w:numPr>
        <w:spacing w:after="120" w:line="288" w:lineRule="auto"/>
        <w:rPr>
          <w:sz w:val="20"/>
          <w:szCs w:val="20"/>
        </w:rPr>
      </w:pPr>
      <w:r w:rsidRPr="00663907">
        <w:rPr>
          <w:sz w:val="20"/>
          <w:szCs w:val="20"/>
        </w:rPr>
        <w:t>uspešna prijava na razpis za pridobitev nepovratnih sredstev,</w:t>
      </w:r>
    </w:p>
    <w:p w14:paraId="4E5BCEFB" w14:textId="77777777" w:rsidR="00663907" w:rsidRPr="00663907" w:rsidRDefault="00663907" w:rsidP="00663907">
      <w:pPr>
        <w:pStyle w:val="Odstavekseznama"/>
        <w:numPr>
          <w:ilvl w:val="0"/>
          <w:numId w:val="68"/>
        </w:numPr>
        <w:spacing w:after="120" w:line="288" w:lineRule="auto"/>
        <w:rPr>
          <w:sz w:val="20"/>
          <w:szCs w:val="20"/>
        </w:rPr>
      </w:pPr>
      <w:r w:rsidRPr="00663907">
        <w:rPr>
          <w:sz w:val="20"/>
          <w:szCs w:val="20"/>
        </w:rPr>
        <w:t>oddaja GOI del na javnem razpisu, sklenjena pogodba za izvajanje,</w:t>
      </w:r>
    </w:p>
    <w:p w14:paraId="33204202" w14:textId="77777777" w:rsidR="00663907" w:rsidRPr="00663907" w:rsidRDefault="00663907" w:rsidP="00663907">
      <w:pPr>
        <w:pStyle w:val="Odstavekseznama"/>
        <w:numPr>
          <w:ilvl w:val="0"/>
          <w:numId w:val="68"/>
        </w:numPr>
        <w:spacing w:after="120" w:line="288" w:lineRule="auto"/>
        <w:rPr>
          <w:sz w:val="20"/>
          <w:szCs w:val="20"/>
        </w:rPr>
      </w:pPr>
      <w:r w:rsidRPr="00663907">
        <w:rPr>
          <w:sz w:val="20"/>
          <w:szCs w:val="20"/>
        </w:rPr>
        <w:t>izvedba investicijskih del in</w:t>
      </w:r>
    </w:p>
    <w:p w14:paraId="779123DC" w14:textId="4B28652C" w:rsidR="00663907" w:rsidRPr="00663907" w:rsidRDefault="00663907" w:rsidP="00663907">
      <w:pPr>
        <w:pStyle w:val="Odstavekseznama"/>
        <w:numPr>
          <w:ilvl w:val="0"/>
          <w:numId w:val="68"/>
        </w:numPr>
        <w:spacing w:after="120" w:line="288" w:lineRule="auto"/>
        <w:rPr>
          <w:sz w:val="20"/>
          <w:szCs w:val="20"/>
        </w:rPr>
      </w:pPr>
      <w:r w:rsidRPr="00663907">
        <w:rPr>
          <w:sz w:val="20"/>
          <w:szCs w:val="20"/>
        </w:rPr>
        <w:t>pridobljen</w:t>
      </w:r>
      <w:r w:rsidR="00447E9A">
        <w:rPr>
          <w:sz w:val="20"/>
          <w:szCs w:val="20"/>
        </w:rPr>
        <w:t>o</w:t>
      </w:r>
      <w:r w:rsidRPr="00663907">
        <w:rPr>
          <w:sz w:val="20"/>
          <w:szCs w:val="20"/>
        </w:rPr>
        <w:t xml:space="preserve"> uporabn</w:t>
      </w:r>
      <w:r w:rsidR="00447E9A">
        <w:rPr>
          <w:sz w:val="20"/>
          <w:szCs w:val="20"/>
        </w:rPr>
        <w:t>o</w:t>
      </w:r>
      <w:r w:rsidRPr="00663907">
        <w:rPr>
          <w:sz w:val="20"/>
          <w:szCs w:val="20"/>
        </w:rPr>
        <w:t xml:space="preserve"> dovoljenj</w:t>
      </w:r>
      <w:r w:rsidR="00447E9A">
        <w:rPr>
          <w:sz w:val="20"/>
          <w:szCs w:val="20"/>
        </w:rPr>
        <w:t>e</w:t>
      </w:r>
      <w:r w:rsidRPr="00663907">
        <w:rPr>
          <w:sz w:val="20"/>
          <w:szCs w:val="20"/>
        </w:rPr>
        <w:t xml:space="preserve">. </w:t>
      </w:r>
    </w:p>
    <w:p w14:paraId="1330A510" w14:textId="77777777" w:rsidR="003D4EA4" w:rsidRPr="00281E0D" w:rsidRDefault="003D4EA4" w:rsidP="00744BD0">
      <w:pPr>
        <w:spacing w:after="120" w:line="288" w:lineRule="auto"/>
        <w:rPr>
          <w:szCs w:val="20"/>
        </w:rPr>
      </w:pPr>
      <w:r w:rsidRPr="00DA7407">
        <w:rPr>
          <w:szCs w:val="20"/>
        </w:rPr>
        <w:t>Uspešnost pomeni</w:t>
      </w:r>
      <w:r>
        <w:rPr>
          <w:szCs w:val="20"/>
        </w:rPr>
        <w:t xml:space="preserve"> </w:t>
      </w:r>
      <w:r w:rsidRPr="00DA7407">
        <w:rPr>
          <w:szCs w:val="20"/>
        </w:rPr>
        <w:t>doseganje zastavljenih ciljev v predvidenih rokih in predvideni kvaliteti</w:t>
      </w:r>
      <w:r>
        <w:rPr>
          <w:szCs w:val="20"/>
        </w:rPr>
        <w:t xml:space="preserve"> v okviru predvidenih stroškov</w:t>
      </w:r>
      <w:r w:rsidRPr="00DA7407">
        <w:rPr>
          <w:szCs w:val="20"/>
        </w:rPr>
        <w:t>.</w:t>
      </w:r>
      <w:r>
        <w:rPr>
          <w:szCs w:val="20"/>
        </w:rPr>
        <w:t xml:space="preserve"> </w:t>
      </w:r>
      <w:r>
        <w:rPr>
          <w:rFonts w:cs="Arial"/>
          <w:szCs w:val="20"/>
        </w:rPr>
        <w:t xml:space="preserve">Prijava in razpisna dokumentacija zagotavlja enake možnosti in enakost med spoloma. </w:t>
      </w:r>
    </w:p>
    <w:p w14:paraId="4C38FFA6" w14:textId="77777777" w:rsidR="003D4EA4" w:rsidRPr="00F97A90" w:rsidRDefault="003D4EA4" w:rsidP="00F27248">
      <w:pPr>
        <w:pStyle w:val="Naslov1"/>
        <w:tabs>
          <w:tab w:val="left" w:pos="432"/>
        </w:tabs>
        <w:spacing w:line="288" w:lineRule="auto"/>
      </w:pPr>
      <w:bookmarkStart w:id="86" w:name="_Toc8995672"/>
      <w:r w:rsidRPr="00F97A90">
        <w:lastRenderedPageBreak/>
        <w:t>Ocena vrednosti projekta po stalnih in tekočih cenah</w:t>
      </w:r>
      <w:bookmarkEnd w:id="84"/>
      <w:bookmarkEnd w:id="86"/>
    </w:p>
    <w:p w14:paraId="41B45CEB" w14:textId="77777777" w:rsidR="003D4EA4" w:rsidRPr="00AC2695" w:rsidRDefault="003D4EA4" w:rsidP="00AC2695"/>
    <w:p w14:paraId="3F5D8680" w14:textId="77777777" w:rsidR="003D4EA4" w:rsidRPr="00F77CF8" w:rsidRDefault="003D4EA4" w:rsidP="00F27248">
      <w:pPr>
        <w:pStyle w:val="SlogPojasniloPred0ptRazmikvrsticPoljubno12li"/>
      </w:pPr>
      <w:r w:rsidRPr="00F77CF8">
        <w:t xml:space="preserve">ločeno za upravičene in preostale stroške, z navedbo osnov in izhodišč za oceno; </w:t>
      </w:r>
    </w:p>
    <w:p w14:paraId="01FDC242" w14:textId="77777777" w:rsidR="003D4EA4" w:rsidRDefault="003D4EA4" w:rsidP="00711424">
      <w:pPr>
        <w:spacing w:after="120" w:line="288" w:lineRule="auto"/>
      </w:pPr>
      <w:r>
        <w:t xml:space="preserve">Ocena stroškov investicije je nastala na osnovi pripravljene projektne naloge in vrednotenja ter primerjave podobnih investicij v zadnjih 5 letih. </w:t>
      </w:r>
    </w:p>
    <w:p w14:paraId="7F1204B6" w14:textId="77777777" w:rsidR="003D4EA4" w:rsidRPr="00F77CF8" w:rsidRDefault="003D4EA4" w:rsidP="00F27248">
      <w:pPr>
        <w:tabs>
          <w:tab w:val="left" w:pos="284"/>
          <w:tab w:val="left" w:pos="5954"/>
        </w:tabs>
        <w:spacing w:after="120" w:line="288" w:lineRule="auto"/>
        <w:rPr>
          <w:szCs w:val="22"/>
        </w:rPr>
      </w:pPr>
      <w:r w:rsidRPr="00F77CF8">
        <w:rPr>
          <w:szCs w:val="22"/>
        </w:rPr>
        <w:t xml:space="preserve">Pri pripravi gradiva smo kot zanesljiv prikaz investicije upoštevali določbe </w:t>
      </w:r>
      <w:r w:rsidRPr="00F77CF8">
        <w:rPr>
          <w:b/>
          <w:i/>
          <w:szCs w:val="22"/>
        </w:rPr>
        <w:t>Uredbe o enotni metodologiji za pripravo in obravnavo investicijske dokumentacije na področju javnih financ</w:t>
      </w:r>
      <w:r w:rsidRPr="00F77CF8">
        <w:rPr>
          <w:szCs w:val="22"/>
        </w:rPr>
        <w:t>, ki določa pripravo in obravnavo investicijske dokumentacije za vse investicijske projekte in druge ukrepe, ki se financirajo po predpisih, ki urejajo javne finance.</w:t>
      </w:r>
      <w:r>
        <w:rPr>
          <w:szCs w:val="22"/>
        </w:rPr>
        <w:t xml:space="preserve"> </w:t>
      </w:r>
      <w:r w:rsidRPr="00F77CF8">
        <w:rPr>
          <w:szCs w:val="22"/>
        </w:rPr>
        <w:t>Ta Uredba se uporablja za ugotavljanje prednosti in slabosti posameznih predlogov projektov oziroma pri odločanju o izbiri izvedljivih projektov, katerih rezultati bodo prispevali k vzdržnemu (trajnostnemu) razvoju družbe in jih bo mogoče nadzirati v vseh fazah projektnega cikla. Na podlagi izsledkov analiz vrednotenja učinkov teh projektov bo omogočila oblikovanje politike za koristno, gospodarno in učinkovito uporabo javnih sredstev.</w:t>
      </w:r>
    </w:p>
    <w:p w14:paraId="714BB6CC" w14:textId="59084857" w:rsidR="003D4EA4" w:rsidRPr="00450A90" w:rsidRDefault="003D4EA4" w:rsidP="00450A90">
      <w:pPr>
        <w:spacing w:after="120" w:line="288" w:lineRule="auto"/>
        <w:rPr>
          <w:rFonts w:cs="Arial"/>
          <w:szCs w:val="20"/>
        </w:rPr>
      </w:pPr>
      <w:r w:rsidRPr="00683758">
        <w:rPr>
          <w:rFonts w:cs="Arial"/>
          <w:szCs w:val="20"/>
        </w:rPr>
        <w:t xml:space="preserve">Analiza vrednosti je bila izdelana na podlagi projektantskega predračuna v projektni dokumentaciji za </w:t>
      </w:r>
      <w:r w:rsidRPr="00450A90">
        <w:rPr>
          <w:rFonts w:cs="Arial"/>
          <w:szCs w:val="20"/>
        </w:rPr>
        <w:t xml:space="preserve">vsako posamezno </w:t>
      </w:r>
      <w:r w:rsidR="00C34C97" w:rsidRPr="00450A90">
        <w:rPr>
          <w:rFonts w:cs="Arial"/>
          <w:szCs w:val="20"/>
        </w:rPr>
        <w:t>območje</w:t>
      </w:r>
      <w:r w:rsidRPr="00450A90">
        <w:rPr>
          <w:rFonts w:cs="Arial"/>
          <w:szCs w:val="20"/>
        </w:rPr>
        <w:t>:</w:t>
      </w:r>
    </w:p>
    <w:p w14:paraId="75453AE7" w14:textId="751BE6A0" w:rsidR="00450A90" w:rsidRPr="00447E9A" w:rsidRDefault="00450A90" w:rsidP="00447E9A">
      <w:pPr>
        <w:pStyle w:val="Odstavekseznama"/>
        <w:numPr>
          <w:ilvl w:val="0"/>
          <w:numId w:val="61"/>
        </w:numPr>
        <w:spacing w:after="120" w:line="288" w:lineRule="auto"/>
        <w:rPr>
          <w:rFonts w:cs="Arial"/>
          <w:sz w:val="20"/>
          <w:szCs w:val="20"/>
        </w:rPr>
      </w:pPr>
      <w:r w:rsidRPr="00450A90">
        <w:rPr>
          <w:rFonts w:cs="Arial"/>
          <w:sz w:val="20"/>
          <w:szCs w:val="20"/>
        </w:rPr>
        <w:t>IDZ – Kanalizacija PC Ravne – območje 7, ŠTRASER</w:t>
      </w:r>
      <w:r w:rsidR="005F0F66">
        <w:rPr>
          <w:rFonts w:cs="Arial"/>
          <w:sz w:val="20"/>
          <w:szCs w:val="20"/>
        </w:rPr>
        <w:t>,</w:t>
      </w:r>
      <w:r w:rsidRPr="00450A90">
        <w:rPr>
          <w:rFonts w:cs="Arial"/>
          <w:sz w:val="20"/>
          <w:szCs w:val="20"/>
        </w:rPr>
        <w:t xml:space="preserve"> d.o.o., Lackova 7, 2360 Radlje ob Dravi, januar 2018, št. projekta P23/16</w:t>
      </w:r>
      <w:r w:rsidRPr="00447E9A">
        <w:rPr>
          <w:rFonts w:cs="Arial"/>
          <w:szCs w:val="20"/>
        </w:rPr>
        <w:t>.</w:t>
      </w:r>
    </w:p>
    <w:p w14:paraId="008B97C5" w14:textId="77777777" w:rsidR="00450A90" w:rsidRPr="00450A90" w:rsidRDefault="00450A90" w:rsidP="00450A90">
      <w:pPr>
        <w:rPr>
          <w:rFonts w:ascii="Verdana" w:hAnsi="Verdana" w:cs="Arial"/>
          <w:szCs w:val="20"/>
        </w:rPr>
      </w:pPr>
    </w:p>
    <w:p w14:paraId="68EDD324" w14:textId="77777777" w:rsidR="003D4EA4" w:rsidRPr="0093299E" w:rsidRDefault="003D4EA4" w:rsidP="00103A5A">
      <w:pPr>
        <w:spacing w:after="120" w:line="288" w:lineRule="auto"/>
        <w:rPr>
          <w:rFonts w:cs="Arial"/>
          <w:szCs w:val="20"/>
        </w:rPr>
      </w:pPr>
      <w:r w:rsidRPr="00683758">
        <w:rPr>
          <w:rFonts w:cs="Arial"/>
          <w:szCs w:val="20"/>
        </w:rPr>
        <w:t>Strokovno usposobljeni in za to dejavnost registrirani projektanti so projektantske ocene pripravili na</w:t>
      </w:r>
      <w:r w:rsidRPr="0093299E">
        <w:rPr>
          <w:rFonts w:cs="Arial"/>
          <w:szCs w:val="20"/>
        </w:rPr>
        <w:t xml:space="preserve"> osnovi tehničnih izhodišč in rešitev, tržnih razmer in izkušenj na primerljivih projektih. Projekti za izvedbo na osnovi navedenih izhodišč ne bi smeli b</w:t>
      </w:r>
      <w:r>
        <w:rPr>
          <w:rFonts w:cs="Arial"/>
          <w:szCs w:val="20"/>
        </w:rPr>
        <w:t>istveno odstopati</w:t>
      </w:r>
      <w:r w:rsidRPr="0093299E">
        <w:rPr>
          <w:rFonts w:cs="Arial"/>
          <w:szCs w:val="20"/>
        </w:rPr>
        <w:t xml:space="preserve"> od kasnejše dejanske realizacije. </w:t>
      </w:r>
    </w:p>
    <w:p w14:paraId="06CA0C52" w14:textId="77777777" w:rsidR="003D4EA4" w:rsidRPr="007A1B83" w:rsidRDefault="003D4EA4" w:rsidP="00A4408E">
      <w:pPr>
        <w:keepNext/>
        <w:keepLines/>
        <w:spacing w:after="120" w:line="288" w:lineRule="auto"/>
      </w:pPr>
      <w:r w:rsidRPr="007A1B83">
        <w:t>Strokovno usposobljeni in za to dejavnost registrirani projektanti so projektantske ocene pripravili na osnovi tehničnih izhodišč in rešitev, tržnih razmer in izkušenj na primerljivih projektih.</w:t>
      </w:r>
      <w:r>
        <w:t xml:space="preserve"> </w:t>
      </w:r>
    </w:p>
    <w:p w14:paraId="104767BB" w14:textId="77777777" w:rsidR="003D4EA4" w:rsidRPr="00F77CF8" w:rsidRDefault="003D4EA4" w:rsidP="00810935">
      <w:pPr>
        <w:spacing w:after="120" w:line="288" w:lineRule="auto"/>
        <w:rPr>
          <w:rFonts w:cs="Arial"/>
          <w:szCs w:val="20"/>
        </w:rPr>
      </w:pPr>
      <w:r w:rsidRPr="00F77CF8">
        <w:rPr>
          <w:rFonts w:cs="Arial"/>
          <w:szCs w:val="20"/>
        </w:rPr>
        <w:t>Investicijske stroške smo prikazali kot vse izdatke in vložke v denarju in stvareh, ki so neposredno vezani na investicijski projekt in jih investitor nameni za</w:t>
      </w:r>
      <w:r>
        <w:rPr>
          <w:rFonts w:cs="Arial"/>
          <w:szCs w:val="20"/>
        </w:rPr>
        <w:t xml:space="preserve"> nakup zemljišč,</w:t>
      </w:r>
      <w:r w:rsidRPr="00F77CF8">
        <w:rPr>
          <w:rFonts w:cs="Arial"/>
          <w:szCs w:val="20"/>
        </w:rPr>
        <w:t xml:space="preserve"> pridobivanje soglasij in dovoljenj, pripravljalna in zemeljska dela, izvedbo gradbenih, obrtniških del in napeljav, nadzor izvedbe ter druge izdatke za blago in storitve, ki so neposredno vezane na investicijski projekt.</w:t>
      </w:r>
    </w:p>
    <w:p w14:paraId="1E631E6B" w14:textId="77777777" w:rsidR="003D4EA4" w:rsidRDefault="003D4EA4" w:rsidP="00103A5A">
      <w:pPr>
        <w:spacing w:after="120" w:line="288" w:lineRule="auto"/>
        <w:rPr>
          <w:rFonts w:cs="Arial"/>
          <w:b/>
          <w:color w:val="002060"/>
          <w:szCs w:val="20"/>
        </w:rPr>
      </w:pPr>
      <w:bookmarkStart w:id="87" w:name="_Toc242511583"/>
      <w:bookmarkStart w:id="88" w:name="_Toc242516781"/>
      <w:bookmarkStart w:id="89" w:name="_Toc242522818"/>
      <w:bookmarkStart w:id="90" w:name="_Toc242678844"/>
      <w:bookmarkStart w:id="91" w:name="_Toc242859305"/>
    </w:p>
    <w:p w14:paraId="5B92AC29" w14:textId="77777777" w:rsidR="003D4EA4" w:rsidRPr="008625D7" w:rsidRDefault="003D4EA4" w:rsidP="00103A5A">
      <w:pPr>
        <w:spacing w:after="120" w:line="288" w:lineRule="auto"/>
        <w:rPr>
          <w:rFonts w:cs="Arial"/>
          <w:b/>
          <w:color w:val="002060"/>
          <w:szCs w:val="20"/>
        </w:rPr>
      </w:pPr>
      <w:r w:rsidRPr="00BD09A0">
        <w:rPr>
          <w:rFonts w:cs="Arial"/>
          <w:b/>
          <w:color w:val="002060"/>
          <w:szCs w:val="20"/>
        </w:rPr>
        <w:t>Upravičeni stroški</w:t>
      </w:r>
      <w:bookmarkEnd w:id="87"/>
      <w:bookmarkEnd w:id="88"/>
      <w:bookmarkEnd w:id="89"/>
      <w:bookmarkEnd w:id="90"/>
      <w:bookmarkEnd w:id="91"/>
    </w:p>
    <w:p w14:paraId="24E39110" w14:textId="0228FFF3" w:rsidR="003D4EA4" w:rsidRPr="00103A5A" w:rsidRDefault="003D4EA4" w:rsidP="00103A5A">
      <w:pPr>
        <w:spacing w:after="120" w:line="288" w:lineRule="auto"/>
        <w:rPr>
          <w:rFonts w:cs="Arial"/>
          <w:szCs w:val="20"/>
        </w:rPr>
      </w:pPr>
      <w:r w:rsidRPr="00103A5A">
        <w:rPr>
          <w:rFonts w:cs="Arial"/>
          <w:szCs w:val="20"/>
        </w:rPr>
        <w:t>Operacijo bo delno financirala Evropska unija, in sicer iz Evropskega sklada za regionalni razvoj (v nadaljevanju ESRR), in sicer v okviru »Operativnega programa za izvajanje evropske politike v obdobju 2014</w:t>
      </w:r>
      <w:r w:rsidR="007E7C21">
        <w:rPr>
          <w:rFonts w:cs="Arial"/>
          <w:szCs w:val="20"/>
        </w:rPr>
        <w:t>—</w:t>
      </w:r>
      <w:r w:rsidRPr="00103A5A">
        <w:rPr>
          <w:rFonts w:cs="Arial"/>
          <w:szCs w:val="20"/>
        </w:rPr>
        <w:t>2020«, prednostne osi »Dinamično in konkurenčno podjetništvo za zeleno gospodarsko rast«, v okviru prednostne naložbe »Spodbujanje podjetništva, zlasti z omogočanjem lažje gospodarske izrabe novih idej in spodbujanjem ustanavljanja novih podjetij, vključno s podjetniškimi inkubatorji« in specifičnega cilja »Povečanje dodane vrednosti MSP«.</w:t>
      </w:r>
    </w:p>
    <w:p w14:paraId="4940E96E" w14:textId="39D2541A" w:rsidR="003D4EA4" w:rsidRPr="00103A5A" w:rsidRDefault="003D4EA4" w:rsidP="00103A5A">
      <w:pPr>
        <w:pStyle w:val="navadenkrepkoleee"/>
        <w:spacing w:after="120" w:line="288" w:lineRule="auto"/>
        <w:rPr>
          <w:rFonts w:ascii="Arial" w:hAnsi="Arial" w:cs="Arial"/>
          <w:b w:val="0"/>
          <w:i w:val="0"/>
          <w:sz w:val="20"/>
          <w:szCs w:val="20"/>
          <w:lang w:eastAsia="en-US"/>
        </w:rPr>
      </w:pPr>
      <w:r w:rsidRPr="00103A5A">
        <w:rPr>
          <w:rFonts w:ascii="Arial" w:hAnsi="Arial" w:cs="Arial"/>
          <w:b w:val="0"/>
          <w:i w:val="0"/>
          <w:sz w:val="20"/>
          <w:szCs w:val="20"/>
          <w:lang w:eastAsia="en-US"/>
        </w:rPr>
        <w:t>Sredstva se bodo v skladu s predvidenim financiranjem delila na Vzhodno (</w:t>
      </w:r>
      <w:r w:rsidR="007E7C21">
        <w:rPr>
          <w:rFonts w:ascii="Arial" w:hAnsi="Arial" w:cs="Arial"/>
          <w:b w:val="0"/>
          <w:i w:val="0"/>
          <w:sz w:val="20"/>
          <w:szCs w:val="20"/>
          <w:lang w:eastAsia="en-US"/>
        </w:rPr>
        <w:t>70</w:t>
      </w:r>
      <w:r w:rsidRPr="00103A5A">
        <w:rPr>
          <w:rFonts w:ascii="Arial" w:hAnsi="Arial" w:cs="Arial"/>
          <w:b w:val="0"/>
          <w:i w:val="0"/>
          <w:sz w:val="20"/>
          <w:szCs w:val="20"/>
          <w:lang w:eastAsia="en-US"/>
        </w:rPr>
        <w:t xml:space="preserve"> % razpisanih sredstev) in na Zahodno kohezijsko regijo (</w:t>
      </w:r>
      <w:r w:rsidR="007E7C21">
        <w:rPr>
          <w:rFonts w:ascii="Arial" w:hAnsi="Arial" w:cs="Arial"/>
          <w:b w:val="0"/>
          <w:i w:val="0"/>
          <w:sz w:val="20"/>
          <w:szCs w:val="20"/>
          <w:lang w:eastAsia="en-US"/>
        </w:rPr>
        <w:t>30</w:t>
      </w:r>
      <w:r w:rsidRPr="00103A5A">
        <w:rPr>
          <w:rFonts w:ascii="Arial" w:hAnsi="Arial" w:cs="Arial"/>
          <w:b w:val="0"/>
          <w:i w:val="0"/>
          <w:sz w:val="20"/>
          <w:szCs w:val="20"/>
          <w:lang w:eastAsia="en-US"/>
        </w:rPr>
        <w:t xml:space="preserve"> % razpisanih sredstev), v odvisnosti od sedeža samoupravne lokalne skupnosti, ki bo upravičena do sofinanciranja.</w:t>
      </w:r>
    </w:p>
    <w:p w14:paraId="5A47F9E6" w14:textId="77777777" w:rsidR="003D4EA4" w:rsidRPr="00103A5A" w:rsidRDefault="003D4EA4" w:rsidP="00103A5A">
      <w:pPr>
        <w:pStyle w:val="Odstavekseznama"/>
        <w:spacing w:after="120" w:line="288" w:lineRule="auto"/>
        <w:ind w:left="0"/>
        <w:contextualSpacing/>
        <w:rPr>
          <w:rFonts w:cs="Arial"/>
          <w:i/>
          <w:sz w:val="20"/>
          <w:szCs w:val="20"/>
        </w:rPr>
      </w:pPr>
      <w:r w:rsidRPr="00103A5A">
        <w:rPr>
          <w:rFonts w:cs="Arial"/>
          <w:i/>
          <w:sz w:val="20"/>
          <w:szCs w:val="20"/>
        </w:rPr>
        <w:t>Vzhodna kohezijska regija</w:t>
      </w:r>
    </w:p>
    <w:p w14:paraId="164ADDB3" w14:textId="77777777" w:rsidR="003D4EA4" w:rsidRPr="00103A5A" w:rsidRDefault="003D4EA4" w:rsidP="00103A5A">
      <w:pPr>
        <w:pStyle w:val="Odstavekseznama"/>
        <w:spacing w:after="120" w:line="288" w:lineRule="auto"/>
        <w:rPr>
          <w:rFonts w:cs="Arial"/>
          <w:sz w:val="20"/>
          <w:szCs w:val="20"/>
        </w:rPr>
      </w:pPr>
    </w:p>
    <w:p w14:paraId="5127DA24" w14:textId="172A9021" w:rsidR="003D4EA4" w:rsidRPr="00103A5A" w:rsidRDefault="003D4EA4" w:rsidP="00103A5A">
      <w:pPr>
        <w:pStyle w:val="navadenkrepkoleee"/>
        <w:spacing w:after="120" w:line="288" w:lineRule="auto"/>
        <w:rPr>
          <w:rFonts w:ascii="Arial" w:hAnsi="Arial" w:cs="Arial"/>
          <w:b w:val="0"/>
          <w:i w:val="0"/>
          <w:sz w:val="20"/>
          <w:szCs w:val="20"/>
          <w:lang w:eastAsia="en-US"/>
        </w:rPr>
      </w:pPr>
      <w:r w:rsidRPr="00103A5A">
        <w:rPr>
          <w:rFonts w:ascii="Arial" w:hAnsi="Arial" w:cs="Arial"/>
          <w:b w:val="0"/>
          <w:i w:val="0"/>
          <w:sz w:val="20"/>
          <w:szCs w:val="20"/>
          <w:lang w:eastAsia="en-US"/>
        </w:rPr>
        <w:t xml:space="preserve">Sofinancira se lahko največ </w:t>
      </w:r>
      <w:r w:rsidR="00BD09A0">
        <w:rPr>
          <w:rFonts w:ascii="Arial" w:hAnsi="Arial" w:cs="Arial"/>
          <w:i w:val="0"/>
          <w:sz w:val="20"/>
          <w:szCs w:val="20"/>
          <w:lang w:eastAsia="en-US"/>
        </w:rPr>
        <w:t>100</w:t>
      </w:r>
      <w:r w:rsidRPr="00103A5A">
        <w:rPr>
          <w:rFonts w:ascii="Arial" w:hAnsi="Arial" w:cs="Arial"/>
          <w:i w:val="0"/>
          <w:sz w:val="20"/>
          <w:szCs w:val="20"/>
          <w:lang w:eastAsia="en-US"/>
        </w:rPr>
        <w:t xml:space="preserve"> % upravičenih stroškov</w:t>
      </w:r>
      <w:r w:rsidRPr="00103A5A" w:rsidDel="00C771EC">
        <w:rPr>
          <w:rFonts w:ascii="Arial" w:hAnsi="Arial" w:cs="Arial"/>
          <w:b w:val="0"/>
          <w:i w:val="0"/>
          <w:sz w:val="20"/>
          <w:szCs w:val="20"/>
          <w:lang w:eastAsia="en-US"/>
        </w:rPr>
        <w:t xml:space="preserve"> </w:t>
      </w:r>
      <w:r w:rsidR="00BD09A0">
        <w:rPr>
          <w:rFonts w:ascii="Arial" w:hAnsi="Arial" w:cs="Arial"/>
          <w:b w:val="0"/>
          <w:i w:val="0"/>
          <w:sz w:val="20"/>
          <w:szCs w:val="20"/>
          <w:lang w:eastAsia="en-US"/>
        </w:rPr>
        <w:t xml:space="preserve">operacije </w:t>
      </w:r>
      <w:r w:rsidR="00BD09A0" w:rsidRPr="00BD09A0">
        <w:rPr>
          <w:rFonts w:ascii="Arial" w:hAnsi="Arial" w:cs="Arial"/>
          <w:b w:val="0"/>
          <w:i w:val="0"/>
          <w:sz w:val="20"/>
          <w:szCs w:val="20"/>
          <w:lang w:eastAsia="en-US"/>
        </w:rPr>
        <w:t>v odvisnosti od izračunane finančne vrzeli.</w:t>
      </w:r>
    </w:p>
    <w:p w14:paraId="00E8872D" w14:textId="2693AA7D" w:rsidR="003D4EA4" w:rsidRPr="00103A5A" w:rsidRDefault="003D4EA4" w:rsidP="00103A5A">
      <w:pPr>
        <w:pStyle w:val="navadenkrepkoleee"/>
        <w:spacing w:after="120" w:line="288" w:lineRule="auto"/>
        <w:rPr>
          <w:rFonts w:ascii="Arial" w:hAnsi="Arial" w:cs="Arial"/>
          <w:b w:val="0"/>
          <w:i w:val="0"/>
          <w:sz w:val="20"/>
          <w:szCs w:val="20"/>
          <w:lang w:eastAsia="en-US"/>
        </w:rPr>
      </w:pPr>
      <w:r w:rsidRPr="00103A5A">
        <w:rPr>
          <w:rFonts w:ascii="Arial" w:hAnsi="Arial" w:cs="Arial"/>
          <w:b w:val="0"/>
          <w:i w:val="0"/>
          <w:sz w:val="20"/>
          <w:szCs w:val="20"/>
          <w:lang w:eastAsia="en-US"/>
        </w:rPr>
        <w:lastRenderedPageBreak/>
        <w:t xml:space="preserve">Nepovratna sredstva so v deležu </w:t>
      </w:r>
      <w:r w:rsidRPr="00103A5A">
        <w:rPr>
          <w:rFonts w:ascii="Arial" w:hAnsi="Arial" w:cs="Arial"/>
          <w:i w:val="0"/>
          <w:sz w:val="20"/>
          <w:szCs w:val="20"/>
          <w:lang w:eastAsia="en-US"/>
        </w:rPr>
        <w:t>75 % namenska sredstva Evropskega sklada za regionalni razvoj,</w:t>
      </w:r>
      <w:r w:rsidRPr="00103A5A">
        <w:rPr>
          <w:rFonts w:ascii="Arial" w:hAnsi="Arial" w:cs="Arial"/>
          <w:b w:val="0"/>
          <w:i w:val="0"/>
          <w:sz w:val="20"/>
          <w:szCs w:val="20"/>
          <w:lang w:eastAsia="en-US"/>
        </w:rPr>
        <w:t xml:space="preserve"> opredeljena v Operativnem programu za izvajanje evropske kohezijske politike v obdobju 2014</w:t>
      </w:r>
      <w:r w:rsidR="007E7C21">
        <w:rPr>
          <w:rFonts w:ascii="Arial" w:hAnsi="Arial" w:cs="Arial"/>
          <w:b w:val="0"/>
          <w:i w:val="0"/>
          <w:sz w:val="20"/>
          <w:szCs w:val="20"/>
          <w:lang w:eastAsia="en-US"/>
        </w:rPr>
        <w:t>—</w:t>
      </w:r>
      <w:r w:rsidRPr="00103A5A">
        <w:rPr>
          <w:rFonts w:ascii="Arial" w:hAnsi="Arial" w:cs="Arial"/>
          <w:b w:val="0"/>
          <w:i w:val="0"/>
          <w:sz w:val="20"/>
          <w:szCs w:val="20"/>
          <w:lang w:eastAsia="en-US"/>
        </w:rPr>
        <w:t xml:space="preserve">2020, v deležu </w:t>
      </w:r>
      <w:r w:rsidRPr="00103A5A">
        <w:rPr>
          <w:rFonts w:ascii="Arial" w:hAnsi="Arial" w:cs="Arial"/>
          <w:i w:val="0"/>
          <w:sz w:val="20"/>
          <w:szCs w:val="20"/>
          <w:lang w:eastAsia="en-US"/>
        </w:rPr>
        <w:t>25 % pa namenska sredstva Proračuna Republike Slovenije.</w:t>
      </w:r>
      <w:r w:rsidRPr="00103A5A">
        <w:rPr>
          <w:rFonts w:ascii="Arial" w:hAnsi="Arial" w:cs="Arial"/>
          <w:b w:val="0"/>
          <w:i w:val="0"/>
          <w:sz w:val="20"/>
          <w:szCs w:val="20"/>
          <w:lang w:eastAsia="en-US"/>
        </w:rPr>
        <w:t xml:space="preserve"> </w:t>
      </w:r>
    </w:p>
    <w:p w14:paraId="739672A1" w14:textId="77777777" w:rsidR="003D4EA4" w:rsidRPr="00BD09A0" w:rsidRDefault="003D4EA4" w:rsidP="00103A5A">
      <w:pPr>
        <w:pStyle w:val="navadenkrepkoleee"/>
        <w:spacing w:after="120" w:line="288" w:lineRule="auto"/>
        <w:rPr>
          <w:rFonts w:ascii="Arial" w:hAnsi="Arial" w:cs="Arial"/>
          <w:bCs/>
          <w:iCs/>
          <w:sz w:val="20"/>
          <w:szCs w:val="20"/>
        </w:rPr>
      </w:pPr>
    </w:p>
    <w:p w14:paraId="417A7A66" w14:textId="77777777" w:rsidR="00BD09A0" w:rsidRPr="00BD09A0" w:rsidRDefault="00BD09A0" w:rsidP="00BD09A0">
      <w:pPr>
        <w:autoSpaceDE w:val="0"/>
        <w:autoSpaceDN w:val="0"/>
        <w:adjustRightInd w:val="0"/>
        <w:spacing w:after="120" w:line="288" w:lineRule="auto"/>
        <w:rPr>
          <w:rFonts w:cs="Arial"/>
          <w:color w:val="000000"/>
          <w:szCs w:val="20"/>
        </w:rPr>
      </w:pPr>
      <w:r w:rsidRPr="00BD09A0">
        <w:rPr>
          <w:rFonts w:cs="Arial"/>
          <w:color w:val="000000"/>
          <w:szCs w:val="20"/>
        </w:rPr>
        <w:t xml:space="preserve">Upravičeni stroški te vsebine so: </w:t>
      </w:r>
    </w:p>
    <w:p w14:paraId="12B67FB0" w14:textId="77777777" w:rsidR="00BD09A0" w:rsidRPr="00BD09A0" w:rsidRDefault="00BD09A0" w:rsidP="00BD09A0">
      <w:pPr>
        <w:numPr>
          <w:ilvl w:val="0"/>
          <w:numId w:val="36"/>
        </w:numPr>
        <w:suppressAutoHyphens w:val="0"/>
        <w:autoSpaceDE w:val="0"/>
        <w:autoSpaceDN w:val="0"/>
        <w:adjustRightInd w:val="0"/>
        <w:spacing w:after="120" w:line="288" w:lineRule="auto"/>
        <w:rPr>
          <w:rFonts w:cs="Arial"/>
          <w:color w:val="000000"/>
          <w:szCs w:val="20"/>
        </w:rPr>
      </w:pPr>
      <w:r w:rsidRPr="00BD09A0">
        <w:rPr>
          <w:rFonts w:cs="Arial"/>
          <w:color w:val="000000"/>
          <w:szCs w:val="20"/>
        </w:rPr>
        <w:t>gradnja nepremičnin;</w:t>
      </w:r>
    </w:p>
    <w:p w14:paraId="7E4D343D" w14:textId="77777777" w:rsidR="00BD09A0" w:rsidRPr="00BD09A0" w:rsidRDefault="00BD09A0" w:rsidP="00BD09A0">
      <w:pPr>
        <w:numPr>
          <w:ilvl w:val="0"/>
          <w:numId w:val="36"/>
        </w:numPr>
        <w:suppressAutoHyphens w:val="0"/>
        <w:autoSpaceDE w:val="0"/>
        <w:autoSpaceDN w:val="0"/>
        <w:adjustRightInd w:val="0"/>
        <w:spacing w:after="120" w:line="288" w:lineRule="auto"/>
        <w:rPr>
          <w:rFonts w:cs="Arial"/>
          <w:color w:val="000000"/>
          <w:szCs w:val="20"/>
        </w:rPr>
      </w:pPr>
      <w:r w:rsidRPr="00BD09A0">
        <w:rPr>
          <w:rFonts w:cs="Arial"/>
          <w:color w:val="000000"/>
          <w:szCs w:val="20"/>
        </w:rPr>
        <w:t>nakup nezazidanih zemljišč;</w:t>
      </w:r>
    </w:p>
    <w:p w14:paraId="72D9F5ED" w14:textId="77777777" w:rsidR="00BD09A0" w:rsidRPr="00BD09A0" w:rsidRDefault="00BD09A0" w:rsidP="00BD09A0">
      <w:pPr>
        <w:numPr>
          <w:ilvl w:val="0"/>
          <w:numId w:val="36"/>
        </w:numPr>
        <w:suppressAutoHyphens w:val="0"/>
        <w:autoSpaceDE w:val="0"/>
        <w:autoSpaceDN w:val="0"/>
        <w:adjustRightInd w:val="0"/>
        <w:spacing w:after="120" w:line="288" w:lineRule="auto"/>
        <w:rPr>
          <w:rFonts w:cs="Arial"/>
          <w:color w:val="000000"/>
          <w:szCs w:val="20"/>
        </w:rPr>
      </w:pPr>
      <w:r w:rsidRPr="00BD09A0">
        <w:rPr>
          <w:rFonts w:cs="Arial"/>
          <w:color w:val="000000"/>
          <w:szCs w:val="20"/>
        </w:rPr>
        <w:t>oprema in druga opredmetena osnovna sredstva;</w:t>
      </w:r>
    </w:p>
    <w:p w14:paraId="2EBC8959" w14:textId="77777777" w:rsidR="00BD09A0" w:rsidRPr="00BD09A0" w:rsidRDefault="00BD09A0" w:rsidP="00BD09A0">
      <w:pPr>
        <w:numPr>
          <w:ilvl w:val="0"/>
          <w:numId w:val="36"/>
        </w:numPr>
        <w:suppressAutoHyphens w:val="0"/>
        <w:autoSpaceDE w:val="0"/>
        <w:autoSpaceDN w:val="0"/>
        <w:adjustRightInd w:val="0"/>
        <w:spacing w:after="120" w:line="288" w:lineRule="auto"/>
        <w:rPr>
          <w:rFonts w:cs="Arial"/>
          <w:color w:val="000000"/>
          <w:szCs w:val="20"/>
        </w:rPr>
      </w:pPr>
      <w:r w:rsidRPr="00BD09A0">
        <w:rPr>
          <w:rFonts w:cs="Arial"/>
          <w:color w:val="000000"/>
          <w:szCs w:val="20"/>
        </w:rPr>
        <w:t xml:space="preserve">stroški informiranja in komuniciranja; </w:t>
      </w:r>
    </w:p>
    <w:p w14:paraId="11EDE5BD" w14:textId="77777777" w:rsidR="00BD09A0" w:rsidRPr="00BD09A0" w:rsidRDefault="00BD09A0" w:rsidP="00BD09A0">
      <w:pPr>
        <w:numPr>
          <w:ilvl w:val="0"/>
          <w:numId w:val="36"/>
        </w:numPr>
        <w:suppressAutoHyphens w:val="0"/>
        <w:autoSpaceDE w:val="0"/>
        <w:autoSpaceDN w:val="0"/>
        <w:adjustRightInd w:val="0"/>
        <w:spacing w:after="120" w:line="288" w:lineRule="auto"/>
        <w:rPr>
          <w:rFonts w:cs="Arial"/>
          <w:color w:val="000000"/>
          <w:szCs w:val="20"/>
        </w:rPr>
      </w:pPr>
      <w:r w:rsidRPr="00BD09A0">
        <w:rPr>
          <w:rFonts w:cs="Arial"/>
          <w:color w:val="000000"/>
          <w:szCs w:val="20"/>
        </w:rPr>
        <w:t>stroški storitev zunanjih izvajalcev.</w:t>
      </w:r>
    </w:p>
    <w:p w14:paraId="6E93454B" w14:textId="7C251D8D" w:rsidR="00BD09A0" w:rsidRPr="00BD09A0" w:rsidRDefault="00BD09A0" w:rsidP="00BD09A0">
      <w:pPr>
        <w:autoSpaceDE w:val="0"/>
        <w:autoSpaceDN w:val="0"/>
        <w:adjustRightInd w:val="0"/>
        <w:spacing w:after="120" w:line="288" w:lineRule="auto"/>
        <w:rPr>
          <w:rFonts w:cs="Arial"/>
          <w:color w:val="000000"/>
          <w:szCs w:val="20"/>
        </w:rPr>
      </w:pPr>
      <w:r w:rsidRPr="00BD09A0">
        <w:rPr>
          <w:rFonts w:cs="Arial"/>
          <w:color w:val="000000"/>
          <w:szCs w:val="20"/>
        </w:rPr>
        <w:t>Stroški navedeni pod zaporedno številko 2 do 5 so lahko upravičeni le kot vzporedni stroški stroškov, na</w:t>
      </w:r>
      <w:r w:rsidR="00510FE7">
        <w:rPr>
          <w:rFonts w:cs="Arial"/>
          <w:color w:val="000000"/>
          <w:szCs w:val="20"/>
        </w:rPr>
        <w:t xml:space="preserve">vedenih pod zaporedno številko </w:t>
      </w:r>
      <w:r w:rsidRPr="00BD09A0">
        <w:rPr>
          <w:rFonts w:cs="Arial"/>
          <w:color w:val="000000"/>
          <w:szCs w:val="20"/>
        </w:rPr>
        <w:t xml:space="preserve">1 (v kolikor stroški pod št. 1 ne nastanejo, ne morejo nastati stroški 2-5). </w:t>
      </w:r>
    </w:p>
    <w:p w14:paraId="22D652F2" w14:textId="77777777" w:rsidR="00BD09A0" w:rsidRPr="00BD09A0" w:rsidRDefault="00BD09A0" w:rsidP="00BD09A0">
      <w:pPr>
        <w:autoSpaceDE w:val="0"/>
        <w:autoSpaceDN w:val="0"/>
        <w:adjustRightInd w:val="0"/>
        <w:spacing w:after="120" w:line="288" w:lineRule="auto"/>
        <w:rPr>
          <w:rFonts w:cs="Arial"/>
          <w:color w:val="000000"/>
          <w:szCs w:val="20"/>
        </w:rPr>
      </w:pPr>
      <w:r w:rsidRPr="00BD09A0">
        <w:rPr>
          <w:rFonts w:cs="Arial"/>
          <w:color w:val="000000"/>
          <w:szCs w:val="20"/>
        </w:rPr>
        <w:t xml:space="preserve">Stroški arheoloških izkopavanj so upravičeni v primeru, da so predvideni v vlogi in pripadajoči dokumentaciji. </w:t>
      </w:r>
    </w:p>
    <w:p w14:paraId="0DDF313D" w14:textId="77777777" w:rsidR="002A777B" w:rsidRDefault="002A777B" w:rsidP="00BD09A0">
      <w:pPr>
        <w:autoSpaceDE w:val="0"/>
        <w:autoSpaceDN w:val="0"/>
        <w:adjustRightInd w:val="0"/>
        <w:spacing w:after="120" w:line="288" w:lineRule="auto"/>
        <w:rPr>
          <w:rFonts w:cs="Arial"/>
          <w:b/>
          <w:color w:val="000000"/>
          <w:szCs w:val="20"/>
          <w:u w:val="single"/>
        </w:rPr>
      </w:pPr>
    </w:p>
    <w:p w14:paraId="2FCB6769" w14:textId="076D799D" w:rsidR="003D4EA4" w:rsidRPr="00BD09A0" w:rsidRDefault="00BD09A0" w:rsidP="00BD09A0">
      <w:pPr>
        <w:autoSpaceDE w:val="0"/>
        <w:autoSpaceDN w:val="0"/>
        <w:adjustRightInd w:val="0"/>
        <w:spacing w:after="120" w:line="288" w:lineRule="auto"/>
        <w:rPr>
          <w:rFonts w:cs="Arial"/>
          <w:b/>
          <w:color w:val="000000"/>
          <w:szCs w:val="20"/>
          <w:u w:val="single"/>
        </w:rPr>
      </w:pPr>
      <w:r w:rsidRPr="00BD09A0">
        <w:rPr>
          <w:rFonts w:cs="Arial"/>
          <w:b/>
          <w:color w:val="000000"/>
          <w:szCs w:val="20"/>
          <w:u w:val="single"/>
        </w:rPr>
        <w:t>Posebnosti upravičenih stroškov</w:t>
      </w:r>
    </w:p>
    <w:p w14:paraId="4A0F1BE7" w14:textId="77777777" w:rsidR="00BD09A0" w:rsidRPr="00BD09A0" w:rsidRDefault="00BD09A0" w:rsidP="00BD09A0">
      <w:pPr>
        <w:autoSpaceDE w:val="0"/>
        <w:autoSpaceDN w:val="0"/>
        <w:adjustRightInd w:val="0"/>
        <w:spacing w:after="120" w:line="288" w:lineRule="auto"/>
        <w:rPr>
          <w:rFonts w:cs="Arial"/>
          <w:b/>
          <w:i/>
          <w:color w:val="000000"/>
          <w:szCs w:val="20"/>
        </w:rPr>
      </w:pPr>
      <w:bookmarkStart w:id="92" w:name="_Toc242511584"/>
      <w:bookmarkStart w:id="93" w:name="_Toc242516782"/>
      <w:bookmarkStart w:id="94" w:name="_Toc242522819"/>
      <w:bookmarkStart w:id="95" w:name="_Toc242678845"/>
      <w:bookmarkStart w:id="96" w:name="_Toc242859306"/>
      <w:r w:rsidRPr="00BD09A0">
        <w:rPr>
          <w:rFonts w:cs="Arial"/>
          <w:b/>
          <w:i/>
          <w:color w:val="000000"/>
          <w:szCs w:val="20"/>
        </w:rPr>
        <w:t>Gradnja javne komunalne infrastrukture za poslovno cono</w:t>
      </w:r>
    </w:p>
    <w:p w14:paraId="40AE48B5" w14:textId="77777777" w:rsidR="00BD09A0" w:rsidRPr="00BD09A0" w:rsidRDefault="00BD09A0" w:rsidP="00BD09A0">
      <w:pPr>
        <w:autoSpaceDE w:val="0"/>
        <w:autoSpaceDN w:val="0"/>
        <w:adjustRightInd w:val="0"/>
        <w:spacing w:after="120" w:line="288" w:lineRule="auto"/>
        <w:rPr>
          <w:rFonts w:cs="Arial"/>
          <w:color w:val="000000"/>
          <w:szCs w:val="20"/>
        </w:rPr>
      </w:pPr>
      <w:r w:rsidRPr="00BD09A0">
        <w:rPr>
          <w:rFonts w:cs="Arial"/>
          <w:color w:val="000000"/>
          <w:szCs w:val="20"/>
        </w:rPr>
        <w:t xml:space="preserve">Izdatki za gradnjo lahko vključujejo plačila za vse dejavnosti v zvezi s pripravo in izvedbo gradbenih, obrtniških in instalacijskih del ureditve, dograditve ali razširitve javne komunalne infrastrukture za poslovno cono. </w:t>
      </w:r>
    </w:p>
    <w:p w14:paraId="79280EC8" w14:textId="77777777" w:rsidR="00BD09A0" w:rsidRPr="00BD09A0" w:rsidRDefault="00BD09A0" w:rsidP="00BD09A0">
      <w:pPr>
        <w:autoSpaceDE w:val="0"/>
        <w:autoSpaceDN w:val="0"/>
        <w:adjustRightInd w:val="0"/>
        <w:spacing w:after="120" w:line="288" w:lineRule="auto"/>
        <w:rPr>
          <w:rFonts w:cs="Arial"/>
          <w:color w:val="000000"/>
          <w:szCs w:val="20"/>
        </w:rPr>
      </w:pPr>
      <w:r w:rsidRPr="00BD09A0">
        <w:rPr>
          <w:rFonts w:cs="Arial"/>
          <w:color w:val="000000"/>
          <w:szCs w:val="20"/>
        </w:rPr>
        <w:t>Pogoji upravičenosti:</w:t>
      </w:r>
    </w:p>
    <w:p w14:paraId="10CC165B" w14:textId="77777777" w:rsidR="00BD09A0" w:rsidRPr="00BD09A0" w:rsidRDefault="00BD09A0" w:rsidP="00BD09A0">
      <w:pPr>
        <w:pStyle w:val="Odstavekseznama"/>
        <w:numPr>
          <w:ilvl w:val="0"/>
          <w:numId w:val="70"/>
        </w:numPr>
        <w:autoSpaceDE w:val="0"/>
        <w:autoSpaceDN w:val="0"/>
        <w:adjustRightInd w:val="0"/>
        <w:spacing w:after="120" w:line="288" w:lineRule="auto"/>
        <w:rPr>
          <w:rFonts w:cs="Arial"/>
          <w:color w:val="000000"/>
          <w:sz w:val="20"/>
          <w:szCs w:val="20"/>
        </w:rPr>
      </w:pPr>
      <w:r w:rsidRPr="00BD09A0">
        <w:rPr>
          <w:rFonts w:cs="Arial"/>
          <w:color w:val="000000"/>
          <w:sz w:val="20"/>
          <w:szCs w:val="20"/>
        </w:rPr>
        <w:t>infrastruktura se bo uporabljala za namen in v skladu s cilji javnega razpisa, določenimi v operaciji;</w:t>
      </w:r>
    </w:p>
    <w:p w14:paraId="008252BE" w14:textId="77777777" w:rsidR="00BD09A0" w:rsidRPr="00BD09A0" w:rsidRDefault="00BD09A0" w:rsidP="00BD09A0">
      <w:pPr>
        <w:pStyle w:val="Odstavekseznama"/>
        <w:numPr>
          <w:ilvl w:val="0"/>
          <w:numId w:val="70"/>
        </w:numPr>
        <w:autoSpaceDE w:val="0"/>
        <w:autoSpaceDN w:val="0"/>
        <w:adjustRightInd w:val="0"/>
        <w:spacing w:after="120" w:line="288" w:lineRule="auto"/>
        <w:rPr>
          <w:rFonts w:cs="Arial"/>
          <w:color w:val="000000"/>
          <w:sz w:val="20"/>
          <w:szCs w:val="20"/>
        </w:rPr>
      </w:pPr>
      <w:r w:rsidRPr="00BD09A0">
        <w:rPr>
          <w:rFonts w:cs="Arial"/>
          <w:color w:val="000000"/>
          <w:sz w:val="20"/>
          <w:szCs w:val="20"/>
        </w:rPr>
        <w:t>pridobljena bodo vsa dovoljenja za gradnjo infrastrukture;</w:t>
      </w:r>
    </w:p>
    <w:p w14:paraId="22ACE08C" w14:textId="77777777" w:rsidR="00BD09A0" w:rsidRPr="00BD09A0" w:rsidRDefault="00BD09A0" w:rsidP="00BD09A0">
      <w:pPr>
        <w:pStyle w:val="Odstavekseznama"/>
        <w:numPr>
          <w:ilvl w:val="0"/>
          <w:numId w:val="70"/>
        </w:numPr>
        <w:autoSpaceDE w:val="0"/>
        <w:autoSpaceDN w:val="0"/>
        <w:adjustRightInd w:val="0"/>
        <w:spacing w:after="120" w:line="288" w:lineRule="auto"/>
        <w:rPr>
          <w:rFonts w:cs="Arial"/>
          <w:color w:val="000000"/>
          <w:sz w:val="20"/>
          <w:szCs w:val="20"/>
        </w:rPr>
      </w:pPr>
      <w:r w:rsidRPr="00BD09A0">
        <w:rPr>
          <w:rFonts w:cs="Arial"/>
          <w:color w:val="000000"/>
          <w:sz w:val="20"/>
          <w:szCs w:val="20"/>
        </w:rPr>
        <w:t>upoštevana je zakonodaja in predpisi s področja graditve objektov;</w:t>
      </w:r>
    </w:p>
    <w:p w14:paraId="5D2F2410" w14:textId="77777777" w:rsidR="00BD09A0" w:rsidRPr="00BD09A0" w:rsidRDefault="00BD09A0" w:rsidP="00BD09A0">
      <w:pPr>
        <w:pStyle w:val="Odstavekseznama"/>
        <w:numPr>
          <w:ilvl w:val="0"/>
          <w:numId w:val="70"/>
        </w:numPr>
        <w:autoSpaceDE w:val="0"/>
        <w:autoSpaceDN w:val="0"/>
        <w:adjustRightInd w:val="0"/>
        <w:spacing w:after="120" w:line="288" w:lineRule="auto"/>
        <w:rPr>
          <w:rFonts w:cs="Arial"/>
          <w:b/>
          <w:i/>
          <w:iCs/>
          <w:color w:val="000000"/>
          <w:sz w:val="20"/>
          <w:szCs w:val="20"/>
        </w:rPr>
      </w:pPr>
      <w:r w:rsidRPr="00BD09A0">
        <w:rPr>
          <w:rFonts w:cs="Arial"/>
          <w:color w:val="000000"/>
          <w:sz w:val="20"/>
          <w:szCs w:val="20"/>
        </w:rPr>
        <w:t>pri pripravi investicijske dokumentacije je treba upoštevati veljavno Uredbo o enotni metodologiji za pripravo in obravnavo investicijske dokumentacije na področju javnih financ.</w:t>
      </w:r>
      <w:r w:rsidRPr="00BD09A0">
        <w:rPr>
          <w:rFonts w:cs="Arial"/>
          <w:b/>
          <w:i/>
          <w:iCs/>
          <w:color w:val="000000"/>
          <w:sz w:val="20"/>
          <w:szCs w:val="20"/>
        </w:rPr>
        <w:t xml:space="preserve"> </w:t>
      </w:r>
    </w:p>
    <w:p w14:paraId="748770E8" w14:textId="77777777" w:rsidR="00BD09A0" w:rsidRPr="00BD09A0" w:rsidRDefault="00BD09A0" w:rsidP="00BD09A0">
      <w:pPr>
        <w:autoSpaceDE w:val="0"/>
        <w:autoSpaceDN w:val="0"/>
        <w:adjustRightInd w:val="0"/>
        <w:spacing w:after="120" w:line="288" w:lineRule="auto"/>
        <w:rPr>
          <w:rFonts w:cs="Arial"/>
          <w:b/>
          <w:i/>
          <w:iCs/>
          <w:color w:val="000000"/>
          <w:szCs w:val="20"/>
        </w:rPr>
      </w:pPr>
      <w:r w:rsidRPr="00BD09A0">
        <w:rPr>
          <w:rFonts w:cs="Arial"/>
          <w:b/>
          <w:i/>
          <w:iCs/>
          <w:color w:val="000000"/>
          <w:szCs w:val="20"/>
        </w:rPr>
        <w:t>Nakup nezazidanih zemljišč</w:t>
      </w:r>
    </w:p>
    <w:p w14:paraId="0B037CCE" w14:textId="77777777" w:rsidR="00BD09A0" w:rsidRPr="00BD09A0" w:rsidRDefault="00BD09A0" w:rsidP="00BD09A0">
      <w:pPr>
        <w:spacing w:after="120" w:line="288" w:lineRule="auto"/>
        <w:rPr>
          <w:rStyle w:val="FontStyle60"/>
          <w:rFonts w:cs="Arial"/>
          <w:b w:val="0"/>
          <w:sz w:val="20"/>
          <w:szCs w:val="20"/>
        </w:rPr>
      </w:pPr>
      <w:r w:rsidRPr="00BD09A0">
        <w:rPr>
          <w:rStyle w:val="FontStyle60"/>
          <w:rFonts w:cs="Arial"/>
          <w:sz w:val="20"/>
          <w:szCs w:val="20"/>
        </w:rPr>
        <w:t>Pogoji upravičenosti:</w:t>
      </w:r>
    </w:p>
    <w:p w14:paraId="1FD79C84" w14:textId="77777777" w:rsidR="00BD09A0" w:rsidRPr="00BD09A0" w:rsidRDefault="00BD09A0" w:rsidP="00BD09A0">
      <w:pPr>
        <w:pStyle w:val="Style18"/>
        <w:widowControl/>
        <w:numPr>
          <w:ilvl w:val="0"/>
          <w:numId w:val="39"/>
        </w:numPr>
        <w:spacing w:after="120" w:line="288" w:lineRule="auto"/>
        <w:ind w:left="709" w:hanging="357"/>
        <w:rPr>
          <w:rStyle w:val="Poudarek"/>
          <w:rFonts w:cs="Arial"/>
          <w:sz w:val="20"/>
          <w:szCs w:val="20"/>
        </w:rPr>
      </w:pPr>
      <w:r w:rsidRPr="00BD09A0">
        <w:rPr>
          <w:rStyle w:val="Poudarek"/>
          <w:rFonts w:cs="Arial"/>
          <w:sz w:val="20"/>
          <w:szCs w:val="20"/>
        </w:rPr>
        <w:t>med nakupom nezazidanega zemljišča in cilji sofinancirane operacije mora obstajati neposredna povezava, upravičen je nakup tistih zemljišč, ki so potrebna za gradnjo ekonomsko - poslovne infrastrukture, ki je predmet operacije;</w:t>
      </w:r>
    </w:p>
    <w:p w14:paraId="2D9C37D7" w14:textId="77777777" w:rsidR="00BD09A0" w:rsidRPr="00BD09A0" w:rsidRDefault="00BD09A0" w:rsidP="00BD09A0">
      <w:pPr>
        <w:pStyle w:val="Style18"/>
        <w:widowControl/>
        <w:numPr>
          <w:ilvl w:val="0"/>
          <w:numId w:val="39"/>
        </w:numPr>
        <w:spacing w:after="120" w:line="288" w:lineRule="auto"/>
        <w:ind w:left="709" w:hanging="357"/>
        <w:rPr>
          <w:rStyle w:val="Poudarek"/>
          <w:rFonts w:cs="Arial"/>
          <w:sz w:val="20"/>
          <w:szCs w:val="20"/>
        </w:rPr>
      </w:pPr>
      <w:r w:rsidRPr="00BD09A0">
        <w:rPr>
          <w:rStyle w:val="Poudarek"/>
          <w:rFonts w:cs="Arial"/>
          <w:sz w:val="20"/>
          <w:szCs w:val="20"/>
        </w:rPr>
        <w:t>izdatki nakupa nezazidanega zemljišča ne smejo predstavljati več kakor 10 % skupnih upravičenih stroškov in upravičenih izdatkov operacije; za propadajoče lokacije in za nekdanje industrijske lokacije, ki vključujejo stavbe, se ta odstotek poveča na 15 %;</w:t>
      </w:r>
    </w:p>
    <w:p w14:paraId="5D16FC4F" w14:textId="77777777" w:rsidR="00BD09A0" w:rsidRPr="00BD09A0" w:rsidRDefault="00BD09A0" w:rsidP="00BD09A0">
      <w:pPr>
        <w:pStyle w:val="Style18"/>
        <w:widowControl/>
        <w:numPr>
          <w:ilvl w:val="0"/>
          <w:numId w:val="39"/>
        </w:numPr>
        <w:spacing w:after="120" w:line="288" w:lineRule="auto"/>
        <w:ind w:left="709" w:hanging="357"/>
        <w:rPr>
          <w:rStyle w:val="Poudarek"/>
          <w:rFonts w:cs="Arial"/>
          <w:i w:val="0"/>
          <w:sz w:val="20"/>
          <w:szCs w:val="20"/>
        </w:rPr>
      </w:pPr>
      <w:r w:rsidRPr="00BD09A0">
        <w:rPr>
          <w:rStyle w:val="Poudarek"/>
          <w:rFonts w:cs="Arial"/>
          <w:sz w:val="20"/>
          <w:szCs w:val="20"/>
        </w:rPr>
        <w:t>od sodnega cenilca oziroma izvedenca ustrezne stroke mora biti pridobljeno potrdilo oz. poročilo, ki opredeljuje, da cena nezazidanega zemljišča ne presega tržne vrednosti in ni starejše od šestih mesecev od dne podpisa kupoprodajne pogodbe.</w:t>
      </w:r>
    </w:p>
    <w:p w14:paraId="55DA4E4C" w14:textId="77777777" w:rsidR="00BD09A0" w:rsidRPr="00BD09A0" w:rsidRDefault="00BD09A0" w:rsidP="00BD09A0">
      <w:pPr>
        <w:pStyle w:val="Style18"/>
        <w:widowControl/>
        <w:spacing w:after="120" w:line="288" w:lineRule="auto"/>
        <w:ind w:left="709" w:firstLine="0"/>
        <w:rPr>
          <w:rStyle w:val="Poudarek"/>
          <w:rFonts w:cs="Arial"/>
          <w:i w:val="0"/>
          <w:sz w:val="20"/>
          <w:szCs w:val="20"/>
        </w:rPr>
      </w:pPr>
    </w:p>
    <w:p w14:paraId="32FA8D28" w14:textId="77777777" w:rsidR="00BD09A0" w:rsidRPr="00BD09A0" w:rsidRDefault="00BD09A0" w:rsidP="00BD09A0">
      <w:pPr>
        <w:autoSpaceDE w:val="0"/>
        <w:autoSpaceDN w:val="0"/>
        <w:adjustRightInd w:val="0"/>
        <w:spacing w:after="120" w:line="288" w:lineRule="auto"/>
        <w:rPr>
          <w:rFonts w:cs="Arial"/>
          <w:b/>
          <w:i/>
          <w:iCs/>
          <w:color w:val="000000"/>
          <w:szCs w:val="20"/>
        </w:rPr>
      </w:pPr>
      <w:bookmarkStart w:id="97" w:name="_Toc447691204"/>
      <w:r w:rsidRPr="00BD09A0">
        <w:rPr>
          <w:rFonts w:cs="Arial"/>
          <w:b/>
          <w:i/>
          <w:iCs/>
          <w:color w:val="000000"/>
          <w:szCs w:val="20"/>
        </w:rPr>
        <w:t>Oprema in druga opredmetena osnovna sredstva (v nadaljevanju: oprema)</w:t>
      </w:r>
      <w:bookmarkEnd w:id="97"/>
    </w:p>
    <w:p w14:paraId="5105FF50" w14:textId="77777777" w:rsidR="00BD09A0" w:rsidRPr="00BD09A0" w:rsidRDefault="00BD09A0" w:rsidP="00BD09A0">
      <w:pPr>
        <w:spacing w:after="120" w:line="288" w:lineRule="auto"/>
        <w:rPr>
          <w:rStyle w:val="FontStyle60"/>
          <w:rFonts w:cs="Arial"/>
          <w:b w:val="0"/>
          <w:sz w:val="20"/>
          <w:szCs w:val="20"/>
        </w:rPr>
      </w:pPr>
      <w:r w:rsidRPr="00BD09A0">
        <w:rPr>
          <w:rStyle w:val="FontStyle60"/>
          <w:rFonts w:cs="Arial"/>
          <w:sz w:val="20"/>
          <w:szCs w:val="20"/>
        </w:rPr>
        <w:t>Pogoji upravičenosti:</w:t>
      </w:r>
    </w:p>
    <w:p w14:paraId="6E207A59" w14:textId="77777777" w:rsidR="00BD09A0" w:rsidRPr="00BD09A0" w:rsidRDefault="00BD09A0" w:rsidP="00BD09A0">
      <w:pPr>
        <w:pStyle w:val="Odstavekseznama"/>
        <w:numPr>
          <w:ilvl w:val="0"/>
          <w:numId w:val="38"/>
        </w:numPr>
        <w:spacing w:after="120" w:line="288" w:lineRule="auto"/>
        <w:contextualSpacing/>
        <w:rPr>
          <w:rStyle w:val="FontStyle52"/>
          <w:rFonts w:cs="Arial"/>
          <w:szCs w:val="20"/>
        </w:rPr>
      </w:pPr>
      <w:r w:rsidRPr="00BD09A0">
        <w:rPr>
          <w:rStyle w:val="FontStyle52"/>
          <w:rFonts w:cs="Arial"/>
          <w:szCs w:val="20"/>
        </w:rPr>
        <w:t>stroški in izdatki nakupa, uporabe in vzdrževanja opreme so upravičeni, če so neposredno povezani s cilji operacije. Oprema, ki predstavlja podporo pri izvajanju operacije ni upravičen strošek.</w:t>
      </w:r>
    </w:p>
    <w:p w14:paraId="6F02A3D0" w14:textId="77777777" w:rsidR="00BD09A0" w:rsidRPr="00BD09A0" w:rsidRDefault="00BD09A0" w:rsidP="00BD09A0">
      <w:pPr>
        <w:autoSpaceDE w:val="0"/>
        <w:autoSpaceDN w:val="0"/>
        <w:adjustRightInd w:val="0"/>
        <w:spacing w:after="120" w:line="288" w:lineRule="auto"/>
        <w:rPr>
          <w:rFonts w:cs="Arial"/>
          <w:b/>
          <w:i/>
          <w:color w:val="000000"/>
          <w:szCs w:val="20"/>
        </w:rPr>
      </w:pPr>
      <w:r w:rsidRPr="00BD09A0">
        <w:rPr>
          <w:rStyle w:val="FontStyle52"/>
          <w:rFonts w:cs="Arial"/>
          <w:szCs w:val="20"/>
          <w:lang w:eastAsia="sl-SI"/>
        </w:rPr>
        <w:t>Upravičen izdatek za investicije v opremo je polna nabavna cena. Oprema, katere posamična nabavna vrednost po dobaviteljevem obračunu ne presega vrednosti 500,00 EUR, se lahko v skladu s slovenskimi računovodskimi standardi izkazuje skupinsko kot drobni inventar ali kot opredmeteno osnovno sredstvo (npr. računalniki, prenosniki, tablice, mobilni telefoni, ipd.). Če oprema služi za opravljanje temeljne poslovne dejavnosti in se bo uporabljala dlje kot eno leto, jo je potrebno opredeliti kot osnovno sredstvo (npr. računalnik, katerega vrednost je 400,00 EUR).</w:t>
      </w:r>
    </w:p>
    <w:p w14:paraId="53534997" w14:textId="77777777" w:rsidR="00BD09A0" w:rsidRPr="00BD09A0" w:rsidRDefault="00BD09A0" w:rsidP="00BD09A0">
      <w:pPr>
        <w:autoSpaceDE w:val="0"/>
        <w:autoSpaceDN w:val="0"/>
        <w:adjustRightInd w:val="0"/>
        <w:spacing w:after="120" w:line="288" w:lineRule="auto"/>
        <w:rPr>
          <w:rFonts w:cs="Arial"/>
          <w:b/>
          <w:i/>
          <w:iCs/>
          <w:color w:val="000000"/>
          <w:szCs w:val="20"/>
        </w:rPr>
      </w:pPr>
      <w:bookmarkStart w:id="98" w:name="_Toc447691205"/>
      <w:r w:rsidRPr="00BD09A0">
        <w:rPr>
          <w:rFonts w:cs="Arial"/>
          <w:b/>
          <w:i/>
          <w:iCs/>
          <w:color w:val="000000"/>
          <w:szCs w:val="20"/>
        </w:rPr>
        <w:t>Stroški informiranja in komuniciranja</w:t>
      </w:r>
      <w:bookmarkEnd w:id="98"/>
    </w:p>
    <w:p w14:paraId="3D3AF667" w14:textId="77777777" w:rsidR="00BD09A0" w:rsidRPr="00BD09A0" w:rsidRDefault="00BD09A0" w:rsidP="00BD09A0">
      <w:pPr>
        <w:spacing w:after="120" w:line="288" w:lineRule="auto"/>
        <w:rPr>
          <w:rFonts w:cs="Arial"/>
          <w:szCs w:val="20"/>
          <w:lang w:bidi="en-US"/>
        </w:rPr>
      </w:pPr>
      <w:r w:rsidRPr="00BD09A0">
        <w:rPr>
          <w:rFonts w:cs="Arial"/>
          <w:szCs w:val="20"/>
          <w:lang w:bidi="en-US"/>
        </w:rPr>
        <w:t>Med stroški informiranja in komuniciranja ter operacijo mora obstajati neposredna povezava.</w:t>
      </w:r>
    </w:p>
    <w:p w14:paraId="4DA06F30" w14:textId="77777777" w:rsidR="00BD09A0" w:rsidRPr="00BD09A0" w:rsidRDefault="00BD09A0" w:rsidP="00BD09A0">
      <w:pPr>
        <w:pStyle w:val="Style11"/>
        <w:widowControl/>
        <w:spacing w:after="120" w:line="288" w:lineRule="auto"/>
        <w:rPr>
          <w:rStyle w:val="Poudarek"/>
          <w:rFonts w:cs="Arial"/>
          <w:iCs/>
          <w:sz w:val="20"/>
          <w:szCs w:val="20"/>
        </w:rPr>
      </w:pPr>
      <w:r w:rsidRPr="00BD09A0">
        <w:rPr>
          <w:rStyle w:val="FontStyle52"/>
          <w:szCs w:val="20"/>
        </w:rPr>
        <w:t>Primeri upravičenih stroškov informiranja in komuniciranja</w:t>
      </w:r>
      <w:r w:rsidRPr="00BD09A0">
        <w:rPr>
          <w:rStyle w:val="Poudarek"/>
          <w:rFonts w:cs="Arial"/>
          <w:sz w:val="20"/>
          <w:szCs w:val="20"/>
        </w:rPr>
        <w:t>:</w:t>
      </w:r>
    </w:p>
    <w:p w14:paraId="1ED670F0" w14:textId="77777777" w:rsidR="00BD09A0" w:rsidRPr="00BD09A0" w:rsidRDefault="00BD09A0" w:rsidP="00BD09A0">
      <w:pPr>
        <w:pStyle w:val="Style18"/>
        <w:widowControl/>
        <w:numPr>
          <w:ilvl w:val="0"/>
          <w:numId w:val="39"/>
        </w:numPr>
        <w:spacing w:after="120" w:line="288" w:lineRule="auto"/>
        <w:ind w:left="709" w:hanging="357"/>
        <w:rPr>
          <w:rStyle w:val="Poudarek"/>
          <w:rFonts w:cs="Arial"/>
          <w:sz w:val="20"/>
          <w:szCs w:val="20"/>
        </w:rPr>
      </w:pPr>
      <w:r w:rsidRPr="00BD09A0">
        <w:rPr>
          <w:rStyle w:val="Poudarek"/>
          <w:rFonts w:cs="Arial"/>
          <w:sz w:val="20"/>
          <w:szCs w:val="20"/>
        </w:rPr>
        <w:t>stroški izdelave ali nadgradnje spletnih strani;</w:t>
      </w:r>
    </w:p>
    <w:p w14:paraId="23B75B44" w14:textId="77777777" w:rsidR="00BD09A0" w:rsidRPr="00BD09A0" w:rsidRDefault="00BD09A0" w:rsidP="00BD09A0">
      <w:pPr>
        <w:pStyle w:val="Style18"/>
        <w:widowControl/>
        <w:numPr>
          <w:ilvl w:val="0"/>
          <w:numId w:val="39"/>
        </w:numPr>
        <w:spacing w:after="120" w:line="288" w:lineRule="auto"/>
        <w:ind w:left="709" w:hanging="357"/>
        <w:rPr>
          <w:rStyle w:val="Poudarek"/>
          <w:rFonts w:cs="Arial"/>
          <w:sz w:val="20"/>
          <w:szCs w:val="20"/>
        </w:rPr>
      </w:pPr>
      <w:r w:rsidRPr="00BD09A0">
        <w:rPr>
          <w:rStyle w:val="Poudarek"/>
          <w:rFonts w:cs="Arial"/>
          <w:sz w:val="20"/>
          <w:szCs w:val="20"/>
        </w:rPr>
        <w:t>stroški oglaševalskih storitev in stroški objav;</w:t>
      </w:r>
    </w:p>
    <w:p w14:paraId="4C34FC65" w14:textId="77777777" w:rsidR="00BD09A0" w:rsidRPr="00BD09A0" w:rsidRDefault="00BD09A0" w:rsidP="00BD09A0">
      <w:pPr>
        <w:pStyle w:val="Style18"/>
        <w:widowControl/>
        <w:numPr>
          <w:ilvl w:val="0"/>
          <w:numId w:val="39"/>
        </w:numPr>
        <w:spacing w:after="120" w:line="288" w:lineRule="auto"/>
        <w:ind w:left="709" w:hanging="357"/>
        <w:rPr>
          <w:rStyle w:val="Poudarek"/>
          <w:rFonts w:cs="Arial"/>
          <w:sz w:val="20"/>
          <w:szCs w:val="20"/>
        </w:rPr>
      </w:pPr>
      <w:r w:rsidRPr="00BD09A0">
        <w:rPr>
          <w:rStyle w:val="Poudarek"/>
          <w:rFonts w:cs="Arial"/>
          <w:sz w:val="20"/>
          <w:szCs w:val="20"/>
        </w:rPr>
        <w:t>stroški oblikovanja, priprave na tisk, tiska in dostave gradiv;</w:t>
      </w:r>
    </w:p>
    <w:p w14:paraId="27C38D7A" w14:textId="77777777" w:rsidR="00BD09A0" w:rsidRPr="00BD09A0" w:rsidRDefault="00BD09A0" w:rsidP="00BD09A0">
      <w:pPr>
        <w:pStyle w:val="Style18"/>
        <w:widowControl/>
        <w:numPr>
          <w:ilvl w:val="0"/>
          <w:numId w:val="39"/>
        </w:numPr>
        <w:spacing w:after="120" w:line="288" w:lineRule="auto"/>
        <w:ind w:left="709" w:hanging="357"/>
        <w:rPr>
          <w:i/>
          <w:iCs/>
          <w:sz w:val="20"/>
          <w:szCs w:val="20"/>
        </w:rPr>
      </w:pPr>
      <w:r w:rsidRPr="00BD09A0">
        <w:rPr>
          <w:rStyle w:val="Poudarek"/>
          <w:rFonts w:cs="Arial"/>
          <w:sz w:val="20"/>
          <w:szCs w:val="20"/>
        </w:rPr>
        <w:t>stroški zaračunljive tiskovine.</w:t>
      </w:r>
    </w:p>
    <w:p w14:paraId="1417528C" w14:textId="77777777" w:rsidR="00BD09A0" w:rsidRPr="00BD09A0" w:rsidRDefault="00BD09A0" w:rsidP="00BD09A0">
      <w:pPr>
        <w:pStyle w:val="Style18"/>
        <w:widowControl/>
        <w:numPr>
          <w:ilvl w:val="0"/>
          <w:numId w:val="39"/>
        </w:numPr>
        <w:spacing w:after="120" w:line="288" w:lineRule="auto"/>
        <w:ind w:left="709" w:hanging="357"/>
        <w:rPr>
          <w:rStyle w:val="Poudarek"/>
          <w:rFonts w:cs="Arial"/>
          <w:iCs/>
          <w:sz w:val="20"/>
          <w:szCs w:val="20"/>
        </w:rPr>
      </w:pPr>
      <w:r w:rsidRPr="00BD09A0">
        <w:rPr>
          <w:rStyle w:val="Poudarek"/>
          <w:rFonts w:cs="Arial"/>
          <w:sz w:val="20"/>
          <w:szCs w:val="20"/>
        </w:rPr>
        <w:t xml:space="preserve">drugi stroški informiranja in komuniciranja (kot na primer stroški izdelave in postavitve označevalnih plakatov, začasnih ali stalnih panojev). </w:t>
      </w:r>
    </w:p>
    <w:p w14:paraId="093CFAF4" w14:textId="77777777" w:rsidR="00BD09A0" w:rsidRPr="00BD09A0" w:rsidRDefault="00BD09A0" w:rsidP="00BD09A0">
      <w:pPr>
        <w:pStyle w:val="Style18"/>
        <w:widowControl/>
        <w:spacing w:after="120" w:line="288" w:lineRule="auto"/>
        <w:ind w:left="709" w:firstLine="0"/>
        <w:rPr>
          <w:i/>
          <w:iCs/>
          <w:sz w:val="20"/>
          <w:szCs w:val="20"/>
        </w:rPr>
      </w:pPr>
    </w:p>
    <w:p w14:paraId="216DD3A4" w14:textId="3F285476" w:rsidR="00BD09A0" w:rsidRPr="00BD09A0" w:rsidRDefault="00BD09A0" w:rsidP="00BD09A0">
      <w:pPr>
        <w:autoSpaceDE w:val="0"/>
        <w:autoSpaceDN w:val="0"/>
        <w:adjustRightInd w:val="0"/>
        <w:spacing w:after="120" w:line="288" w:lineRule="auto"/>
        <w:rPr>
          <w:rFonts w:cs="Arial"/>
          <w:b/>
          <w:i/>
          <w:iCs/>
          <w:color w:val="000000"/>
          <w:szCs w:val="20"/>
        </w:rPr>
      </w:pPr>
      <w:bookmarkStart w:id="99" w:name="_Toc447691206"/>
      <w:r w:rsidRPr="00BD09A0">
        <w:rPr>
          <w:rFonts w:cs="Arial"/>
          <w:b/>
          <w:i/>
          <w:iCs/>
          <w:color w:val="000000"/>
          <w:szCs w:val="20"/>
        </w:rPr>
        <w:t>Stroški storitev zunanjih izvajalcev</w:t>
      </w:r>
      <w:bookmarkEnd w:id="99"/>
    </w:p>
    <w:p w14:paraId="44727ABC" w14:textId="04EE25AF" w:rsidR="00BD09A0" w:rsidRPr="00BD09A0" w:rsidRDefault="00BD09A0" w:rsidP="00BD09A0">
      <w:pPr>
        <w:spacing w:after="120" w:line="288" w:lineRule="auto"/>
        <w:rPr>
          <w:rStyle w:val="FontStyle60"/>
          <w:rFonts w:cs="Arial"/>
          <w:sz w:val="20"/>
          <w:szCs w:val="20"/>
        </w:rPr>
      </w:pPr>
      <w:r w:rsidRPr="00BD09A0">
        <w:rPr>
          <w:rStyle w:val="FontStyle60"/>
          <w:rFonts w:cs="Arial"/>
          <w:sz w:val="20"/>
          <w:szCs w:val="20"/>
        </w:rPr>
        <w:t>Pogoji upravičenosti:</w:t>
      </w:r>
    </w:p>
    <w:p w14:paraId="76DB67B8" w14:textId="77777777" w:rsidR="00BD09A0" w:rsidRPr="00BD09A0" w:rsidRDefault="00BD09A0" w:rsidP="00BD09A0">
      <w:pPr>
        <w:spacing w:after="120" w:line="288" w:lineRule="auto"/>
        <w:rPr>
          <w:rStyle w:val="FontStyle52"/>
          <w:rFonts w:cs="Arial"/>
          <w:szCs w:val="20"/>
        </w:rPr>
      </w:pPr>
      <w:r w:rsidRPr="00BD09A0">
        <w:rPr>
          <w:rStyle w:val="FontStyle52"/>
          <w:rFonts w:cs="Arial"/>
          <w:szCs w:val="20"/>
        </w:rPr>
        <w:t xml:space="preserve">Ta vrsta stroškov vsebuje stroške storitev, ki jih izvedejo zunanji izvajalci v okviru operacije in so potrebni za operacijo. </w:t>
      </w:r>
    </w:p>
    <w:p w14:paraId="5A26ED7C" w14:textId="77777777" w:rsidR="00BD09A0" w:rsidRPr="00BD09A0" w:rsidRDefault="00BD09A0" w:rsidP="00BD09A0">
      <w:pPr>
        <w:spacing w:after="120" w:line="288" w:lineRule="auto"/>
        <w:rPr>
          <w:rStyle w:val="FontStyle52"/>
          <w:rFonts w:cs="Arial"/>
          <w:szCs w:val="20"/>
        </w:rPr>
      </w:pPr>
      <w:r w:rsidRPr="00BD09A0">
        <w:rPr>
          <w:rStyle w:val="FontStyle52"/>
          <w:rFonts w:cs="Arial"/>
          <w:szCs w:val="20"/>
        </w:rPr>
        <w:t>Delo zunanjih izvajalcev ne more biti opredeljeno kot pavšalno plačilo v odstotku celotnih stroškov operacije oziroma posameznih dejavnosti.</w:t>
      </w:r>
    </w:p>
    <w:p w14:paraId="2271A0C4" w14:textId="77777777" w:rsidR="00BD09A0" w:rsidRPr="00BD09A0" w:rsidRDefault="00BD09A0" w:rsidP="00BD09A0">
      <w:pPr>
        <w:spacing w:after="120" w:line="288" w:lineRule="auto"/>
        <w:rPr>
          <w:rStyle w:val="FontStyle52"/>
          <w:rFonts w:cs="Arial"/>
          <w:szCs w:val="20"/>
        </w:rPr>
      </w:pPr>
      <w:r w:rsidRPr="00BD09A0">
        <w:rPr>
          <w:rStyle w:val="FontStyle52"/>
          <w:rFonts w:cs="Arial"/>
          <w:szCs w:val="20"/>
        </w:rPr>
        <w:t>Stroški, ki se nanašajo na vsebino projekta in ki jih upravičencu zagotavljajo tretje osebe, lahko vključujejo stroške, ki so v skladu z namenom in ciljem operacije, na primer:</w:t>
      </w:r>
    </w:p>
    <w:p w14:paraId="7C313632" w14:textId="77777777" w:rsidR="00BD09A0" w:rsidRPr="00BD09A0" w:rsidRDefault="00BD09A0" w:rsidP="00BD09A0">
      <w:pPr>
        <w:pStyle w:val="Style18"/>
        <w:widowControl/>
        <w:numPr>
          <w:ilvl w:val="0"/>
          <w:numId w:val="39"/>
        </w:numPr>
        <w:spacing w:after="120" w:line="288" w:lineRule="auto"/>
        <w:ind w:left="709" w:hanging="357"/>
        <w:rPr>
          <w:rStyle w:val="Poudarek"/>
          <w:rFonts w:cs="Arial"/>
          <w:sz w:val="20"/>
          <w:szCs w:val="20"/>
        </w:rPr>
      </w:pPr>
      <w:r w:rsidRPr="00BD09A0">
        <w:rPr>
          <w:rStyle w:val="Poudarek"/>
          <w:rFonts w:cs="Arial"/>
          <w:sz w:val="20"/>
          <w:szCs w:val="20"/>
        </w:rPr>
        <w:t>svetovalne in nadzorne storitve (pravno, finančno, trženjsko, ipd. svetovanje, storitve inženiringa);</w:t>
      </w:r>
    </w:p>
    <w:p w14:paraId="06F928CF" w14:textId="77777777" w:rsidR="00BD09A0" w:rsidRPr="00BD09A0" w:rsidRDefault="00BD09A0" w:rsidP="00BD09A0">
      <w:pPr>
        <w:pStyle w:val="Style36"/>
        <w:widowControl/>
        <w:numPr>
          <w:ilvl w:val="0"/>
          <w:numId w:val="39"/>
        </w:numPr>
        <w:tabs>
          <w:tab w:val="left" w:pos="696"/>
        </w:tabs>
        <w:spacing w:after="120" w:line="288" w:lineRule="auto"/>
        <w:ind w:left="709" w:hanging="357"/>
        <w:rPr>
          <w:rStyle w:val="Poudarek"/>
          <w:rFonts w:cs="Arial"/>
          <w:sz w:val="20"/>
          <w:szCs w:val="20"/>
        </w:rPr>
      </w:pPr>
      <w:r w:rsidRPr="00BD09A0">
        <w:rPr>
          <w:rStyle w:val="Poudarek"/>
          <w:rFonts w:cs="Arial"/>
          <w:sz w:val="20"/>
          <w:szCs w:val="20"/>
        </w:rPr>
        <w:t xml:space="preserve">študije o izvedljivosti projektov, projektna in investicijska dokumentacija (razen dokumenta identifikacije investicijskega projekta (DIIP)), nadzor in investicijski inženiring (po </w:t>
      </w:r>
      <w:proofErr w:type="spellStart"/>
      <w:r w:rsidRPr="00BD09A0">
        <w:rPr>
          <w:rStyle w:val="Poudarek"/>
          <w:rFonts w:cs="Arial"/>
          <w:sz w:val="20"/>
          <w:szCs w:val="20"/>
        </w:rPr>
        <w:t>podjemni</w:t>
      </w:r>
      <w:proofErr w:type="spellEnd"/>
      <w:r w:rsidRPr="00BD09A0">
        <w:rPr>
          <w:rStyle w:val="Poudarek"/>
          <w:rFonts w:cs="Arial"/>
          <w:sz w:val="20"/>
          <w:szCs w:val="20"/>
        </w:rPr>
        <w:t xml:space="preserve"> pogodbi oz. postopku po veljavnem Zakonu o javnem naročanju, Ur. list RS, št. 91/15, v nadaljevanju: ZJN-3);</w:t>
      </w:r>
    </w:p>
    <w:p w14:paraId="1F9F3E6E" w14:textId="77777777" w:rsidR="00BD09A0" w:rsidRPr="00BD09A0" w:rsidRDefault="00BD09A0" w:rsidP="00BD09A0">
      <w:pPr>
        <w:pStyle w:val="Style36"/>
        <w:widowControl/>
        <w:numPr>
          <w:ilvl w:val="0"/>
          <w:numId w:val="39"/>
        </w:numPr>
        <w:tabs>
          <w:tab w:val="left" w:pos="696"/>
        </w:tabs>
        <w:spacing w:after="120" w:line="288" w:lineRule="auto"/>
        <w:ind w:left="709" w:hanging="357"/>
        <w:rPr>
          <w:rStyle w:val="Poudarek"/>
          <w:rFonts w:cs="Arial"/>
          <w:sz w:val="20"/>
          <w:szCs w:val="20"/>
        </w:rPr>
      </w:pPr>
      <w:r w:rsidRPr="00BD09A0">
        <w:rPr>
          <w:rStyle w:val="Poudarek"/>
          <w:rFonts w:cs="Arial"/>
          <w:sz w:val="20"/>
          <w:szCs w:val="20"/>
        </w:rPr>
        <w:t>storitve izdelave študij, raziskav, vrednotenj, ocen, strokovnih mnenj in poročil.</w:t>
      </w:r>
    </w:p>
    <w:p w14:paraId="3B2AC266" w14:textId="77777777" w:rsidR="00BD09A0" w:rsidRPr="00BD09A0" w:rsidRDefault="00BD09A0" w:rsidP="00447E9A">
      <w:pPr>
        <w:pStyle w:val="Style36"/>
        <w:widowControl/>
        <w:tabs>
          <w:tab w:val="left" w:pos="696"/>
        </w:tabs>
        <w:spacing w:after="120" w:line="288" w:lineRule="auto"/>
        <w:ind w:firstLine="0"/>
        <w:rPr>
          <w:rStyle w:val="Poudarek"/>
          <w:rFonts w:cs="Arial"/>
          <w:sz w:val="20"/>
          <w:szCs w:val="20"/>
        </w:rPr>
      </w:pPr>
    </w:p>
    <w:p w14:paraId="7270A4FC" w14:textId="77777777" w:rsidR="00BD09A0" w:rsidRPr="00BD09A0" w:rsidRDefault="00BD09A0" w:rsidP="00BD09A0">
      <w:pPr>
        <w:spacing w:after="120" w:line="288" w:lineRule="auto"/>
        <w:rPr>
          <w:rFonts w:cs="Arial"/>
          <w:szCs w:val="20"/>
        </w:rPr>
      </w:pPr>
      <w:r w:rsidRPr="00BD09A0">
        <w:rPr>
          <w:rFonts w:cs="Arial"/>
          <w:szCs w:val="20"/>
        </w:rPr>
        <w:t xml:space="preserve">Investicijski stroški so razdeljeni na 2 dela i. s. na del, ki spada med neobdavčljive dejavnosti občine in del, ki spada med obdavčljive dejavnosti občine. V prvem delu omenjene investiciji si občina davka ne </w:t>
      </w:r>
      <w:r w:rsidRPr="00BD09A0">
        <w:rPr>
          <w:rFonts w:cs="Arial"/>
          <w:szCs w:val="20"/>
        </w:rPr>
        <w:lastRenderedPageBreak/>
        <w:t>more poračunati, zato slednji predstavlja strošek projekta, saj omenjena investicija spada med neobdavčljive dejavnosti investitorja. Pri drugem delu investicije pa si občina DDV lahko poračuna in posledično ne predstavlja stroška projekta. V posamezni sklop spadajo naslednje dela:</w:t>
      </w:r>
    </w:p>
    <w:p w14:paraId="667640E5" w14:textId="4C511B98" w:rsidR="00BD09A0" w:rsidRPr="00BD09A0" w:rsidRDefault="00BD09A0" w:rsidP="00BD09A0">
      <w:pPr>
        <w:numPr>
          <w:ilvl w:val="0"/>
          <w:numId w:val="69"/>
        </w:numPr>
        <w:spacing w:after="120" w:line="288" w:lineRule="auto"/>
        <w:rPr>
          <w:rFonts w:cs="Arial"/>
          <w:szCs w:val="20"/>
        </w:rPr>
      </w:pPr>
      <w:r w:rsidRPr="00BD09A0">
        <w:rPr>
          <w:rFonts w:cs="Arial"/>
          <w:szCs w:val="20"/>
        </w:rPr>
        <w:t>dela, ki spadajo med neobdavčljive dejavnosti: ureditev meteorne kanalizacije</w:t>
      </w:r>
      <w:r w:rsidR="00447E9A">
        <w:rPr>
          <w:rFonts w:cs="Arial"/>
          <w:szCs w:val="20"/>
        </w:rPr>
        <w:t xml:space="preserve"> </w:t>
      </w:r>
      <w:r w:rsidRPr="00BD09A0">
        <w:rPr>
          <w:rFonts w:cs="Arial"/>
          <w:szCs w:val="20"/>
        </w:rPr>
        <w:t>…</w:t>
      </w:r>
    </w:p>
    <w:p w14:paraId="61A47A04" w14:textId="4FEC9C36" w:rsidR="00BD09A0" w:rsidRPr="00BD09A0" w:rsidRDefault="00BD09A0" w:rsidP="00BD09A0">
      <w:pPr>
        <w:numPr>
          <w:ilvl w:val="0"/>
          <w:numId w:val="69"/>
        </w:numPr>
        <w:spacing w:after="120" w:line="288" w:lineRule="auto"/>
        <w:rPr>
          <w:rFonts w:cs="Arial"/>
          <w:szCs w:val="20"/>
        </w:rPr>
      </w:pPr>
      <w:r w:rsidRPr="00BD09A0">
        <w:rPr>
          <w:rFonts w:cs="Arial"/>
          <w:szCs w:val="20"/>
        </w:rPr>
        <w:t>dela, ki spadajo med obdavčljive dejavnosti: ureditev cevi fekalne kanalizacije</w:t>
      </w:r>
      <w:r w:rsidR="00447E9A">
        <w:rPr>
          <w:rFonts w:cs="Arial"/>
          <w:szCs w:val="20"/>
        </w:rPr>
        <w:t xml:space="preserve"> in pripadajoča GOI dela</w:t>
      </w:r>
      <w:r w:rsidRPr="00BD09A0">
        <w:rPr>
          <w:rFonts w:cs="Arial"/>
          <w:szCs w:val="20"/>
        </w:rPr>
        <w:t>.</w:t>
      </w:r>
    </w:p>
    <w:p w14:paraId="7DE9C9B6" w14:textId="77777777" w:rsidR="00BD09A0" w:rsidRDefault="00BD09A0" w:rsidP="00BD09A0">
      <w:pPr>
        <w:spacing w:after="120" w:line="288" w:lineRule="auto"/>
        <w:rPr>
          <w:rFonts w:cs="Arial"/>
          <w:szCs w:val="20"/>
        </w:rPr>
      </w:pPr>
    </w:p>
    <w:p w14:paraId="0CEC384B" w14:textId="722EA88C" w:rsidR="00BD09A0" w:rsidRPr="00BD09A0" w:rsidRDefault="00BD09A0" w:rsidP="00BD09A0">
      <w:pPr>
        <w:spacing w:after="120" w:line="288" w:lineRule="auto"/>
        <w:rPr>
          <w:rFonts w:cs="Arial"/>
          <w:szCs w:val="20"/>
        </w:rPr>
      </w:pPr>
      <w:r w:rsidRPr="00BD09A0">
        <w:rPr>
          <w:rFonts w:cs="Arial"/>
          <w:szCs w:val="20"/>
        </w:rPr>
        <w:t>Investicija zajema obdobje:</w:t>
      </w:r>
      <w:r w:rsidRPr="00BD09A0">
        <w:rPr>
          <w:rFonts w:cs="Arial"/>
          <w:b/>
          <w:szCs w:val="20"/>
        </w:rPr>
        <w:t xml:space="preserve"> 2019–202</w:t>
      </w:r>
      <w:r w:rsidR="00447E9A">
        <w:rPr>
          <w:rFonts w:cs="Arial"/>
          <w:b/>
          <w:szCs w:val="20"/>
        </w:rPr>
        <w:t>1</w:t>
      </w:r>
      <w:r w:rsidRPr="00BD09A0">
        <w:rPr>
          <w:rFonts w:cs="Arial"/>
          <w:szCs w:val="20"/>
        </w:rPr>
        <w:t>. Do sedaj so bila pri omenjeni investiciji porabljena sredstva za pripravo izhodišč za projekt, izdelavo DIIP</w:t>
      </w:r>
      <w:r w:rsidR="00447E9A">
        <w:rPr>
          <w:rFonts w:cs="Arial"/>
          <w:szCs w:val="20"/>
        </w:rPr>
        <w:t xml:space="preserve"> in IP</w:t>
      </w:r>
      <w:r w:rsidRPr="00BD09A0">
        <w:rPr>
          <w:rFonts w:cs="Arial"/>
          <w:szCs w:val="20"/>
        </w:rPr>
        <w:t xml:space="preserve">, dela projektne dokumentacije in vodenje ter organizacijo aktivnosti. </w:t>
      </w:r>
    </w:p>
    <w:p w14:paraId="5D383B62" w14:textId="77777777" w:rsidR="00BD09A0" w:rsidRPr="00BD09A0" w:rsidRDefault="00BD09A0" w:rsidP="00BD09A0">
      <w:pPr>
        <w:spacing w:after="120" w:line="288" w:lineRule="auto"/>
        <w:rPr>
          <w:rFonts w:cs="Arial"/>
          <w:szCs w:val="20"/>
        </w:rPr>
      </w:pPr>
    </w:p>
    <w:p w14:paraId="514B09E6" w14:textId="77777777" w:rsidR="00BD09A0" w:rsidRPr="00BD09A0" w:rsidRDefault="00BD09A0" w:rsidP="00BD09A0">
      <w:pPr>
        <w:spacing w:after="120" w:line="288" w:lineRule="auto"/>
        <w:rPr>
          <w:rFonts w:cs="Arial"/>
          <w:b/>
          <w:color w:val="365F91" w:themeColor="accent1" w:themeShade="BF"/>
          <w:szCs w:val="20"/>
        </w:rPr>
      </w:pPr>
      <w:r w:rsidRPr="00BD09A0">
        <w:rPr>
          <w:rFonts w:cs="Arial"/>
          <w:b/>
          <w:color w:val="365F91" w:themeColor="accent1" w:themeShade="BF"/>
          <w:szCs w:val="20"/>
        </w:rPr>
        <w:t>Neupravičeni stroški</w:t>
      </w:r>
    </w:p>
    <w:p w14:paraId="46C79A97" w14:textId="77777777" w:rsidR="00BD09A0" w:rsidRPr="00BD09A0" w:rsidRDefault="00BD09A0" w:rsidP="00BD09A0">
      <w:pPr>
        <w:pStyle w:val="Style36"/>
        <w:widowControl/>
        <w:tabs>
          <w:tab w:val="left" w:pos="696"/>
        </w:tabs>
        <w:spacing w:after="120" w:line="288" w:lineRule="auto"/>
        <w:ind w:firstLine="0"/>
        <w:rPr>
          <w:rStyle w:val="Poudarek"/>
          <w:rFonts w:cs="Arial"/>
          <w:sz w:val="20"/>
          <w:szCs w:val="20"/>
        </w:rPr>
      </w:pPr>
      <w:r w:rsidRPr="00BD09A0">
        <w:rPr>
          <w:rStyle w:val="Poudarek"/>
          <w:rFonts w:cs="Arial"/>
          <w:sz w:val="20"/>
          <w:szCs w:val="20"/>
        </w:rPr>
        <w:t>Pod neupravičene stroške spadajo:</w:t>
      </w:r>
    </w:p>
    <w:p w14:paraId="72826B1E" w14:textId="77777777" w:rsidR="00BD09A0" w:rsidRPr="00BD09A0" w:rsidRDefault="00BD09A0" w:rsidP="00BD09A0">
      <w:pPr>
        <w:pStyle w:val="Style36"/>
        <w:widowControl/>
        <w:numPr>
          <w:ilvl w:val="0"/>
          <w:numId w:val="39"/>
        </w:numPr>
        <w:tabs>
          <w:tab w:val="left" w:pos="696"/>
        </w:tabs>
        <w:spacing w:after="120" w:line="288" w:lineRule="auto"/>
        <w:ind w:left="709" w:hanging="357"/>
        <w:rPr>
          <w:rStyle w:val="Poudarek"/>
          <w:rFonts w:cs="Arial"/>
          <w:sz w:val="20"/>
          <w:szCs w:val="20"/>
        </w:rPr>
      </w:pPr>
      <w:r w:rsidRPr="00BD09A0">
        <w:rPr>
          <w:rStyle w:val="Poudarek"/>
          <w:rFonts w:cs="Arial"/>
          <w:sz w:val="20"/>
          <w:szCs w:val="20"/>
        </w:rPr>
        <w:t>davek na dodano vrednost (DDV),</w:t>
      </w:r>
    </w:p>
    <w:p w14:paraId="10545D0E" w14:textId="77777777" w:rsidR="00BD09A0" w:rsidRPr="00BD09A0" w:rsidRDefault="00BD09A0" w:rsidP="00BD09A0">
      <w:pPr>
        <w:pStyle w:val="Style36"/>
        <w:widowControl/>
        <w:numPr>
          <w:ilvl w:val="0"/>
          <w:numId w:val="39"/>
        </w:numPr>
        <w:tabs>
          <w:tab w:val="left" w:pos="696"/>
        </w:tabs>
        <w:spacing w:after="120" w:line="288" w:lineRule="auto"/>
        <w:ind w:left="709" w:hanging="357"/>
        <w:rPr>
          <w:rStyle w:val="Poudarek"/>
          <w:rFonts w:cs="Arial"/>
          <w:sz w:val="20"/>
          <w:szCs w:val="20"/>
        </w:rPr>
      </w:pPr>
      <w:r w:rsidRPr="00BD09A0">
        <w:rPr>
          <w:rStyle w:val="Poudarek"/>
          <w:rFonts w:cs="Arial"/>
          <w:sz w:val="20"/>
          <w:szCs w:val="20"/>
        </w:rPr>
        <w:t>nepredvidena dela,</w:t>
      </w:r>
    </w:p>
    <w:p w14:paraId="0F829F02" w14:textId="77777777" w:rsidR="00BD09A0" w:rsidRPr="00BD09A0" w:rsidRDefault="00BD09A0" w:rsidP="00BD09A0">
      <w:pPr>
        <w:pStyle w:val="Style36"/>
        <w:widowControl/>
        <w:numPr>
          <w:ilvl w:val="0"/>
          <w:numId w:val="39"/>
        </w:numPr>
        <w:tabs>
          <w:tab w:val="left" w:pos="696"/>
        </w:tabs>
        <w:spacing w:after="120" w:line="288" w:lineRule="auto"/>
        <w:ind w:left="709" w:hanging="357"/>
        <w:rPr>
          <w:rStyle w:val="Poudarek"/>
          <w:rFonts w:cs="Arial"/>
          <w:sz w:val="20"/>
          <w:szCs w:val="20"/>
        </w:rPr>
      </w:pPr>
      <w:r w:rsidRPr="00BD09A0">
        <w:rPr>
          <w:rStyle w:val="Poudarek"/>
          <w:rFonts w:cs="Arial"/>
          <w:sz w:val="20"/>
          <w:szCs w:val="20"/>
        </w:rPr>
        <w:t>davek na promet z nepremičninami,</w:t>
      </w:r>
    </w:p>
    <w:p w14:paraId="211AB6B1" w14:textId="77777777" w:rsidR="00BD09A0" w:rsidRPr="00BD09A0" w:rsidRDefault="00BD09A0" w:rsidP="00BD09A0">
      <w:pPr>
        <w:pStyle w:val="Style36"/>
        <w:widowControl/>
        <w:numPr>
          <w:ilvl w:val="0"/>
          <w:numId w:val="39"/>
        </w:numPr>
        <w:tabs>
          <w:tab w:val="left" w:pos="696"/>
        </w:tabs>
        <w:spacing w:after="120" w:line="288" w:lineRule="auto"/>
        <w:ind w:left="709" w:hanging="357"/>
        <w:rPr>
          <w:rStyle w:val="Poudarek"/>
          <w:rFonts w:cs="Arial"/>
          <w:sz w:val="20"/>
          <w:szCs w:val="20"/>
        </w:rPr>
      </w:pPr>
      <w:r w:rsidRPr="00BD09A0">
        <w:rPr>
          <w:rStyle w:val="Poudarek"/>
          <w:rFonts w:cs="Arial"/>
          <w:sz w:val="20"/>
          <w:szCs w:val="20"/>
        </w:rPr>
        <w:t xml:space="preserve">nakup rabljene opreme, </w:t>
      </w:r>
    </w:p>
    <w:p w14:paraId="18DF692A" w14:textId="77777777" w:rsidR="00BD09A0" w:rsidRPr="00BD09A0" w:rsidRDefault="00BD09A0" w:rsidP="00BD09A0">
      <w:pPr>
        <w:pStyle w:val="Style36"/>
        <w:widowControl/>
        <w:numPr>
          <w:ilvl w:val="0"/>
          <w:numId w:val="39"/>
        </w:numPr>
        <w:tabs>
          <w:tab w:val="left" w:pos="696"/>
        </w:tabs>
        <w:spacing w:after="120" w:line="288" w:lineRule="auto"/>
        <w:rPr>
          <w:rStyle w:val="Poudarek"/>
          <w:rFonts w:cs="Arial"/>
          <w:sz w:val="20"/>
          <w:szCs w:val="20"/>
        </w:rPr>
      </w:pPr>
      <w:r w:rsidRPr="00BD09A0">
        <w:rPr>
          <w:rStyle w:val="Poudarek"/>
          <w:rFonts w:cs="Arial"/>
          <w:sz w:val="20"/>
          <w:szCs w:val="20"/>
        </w:rPr>
        <w:t>stroški izdelave dokumenta identifikacije investicijskega projekta (DIIP),</w:t>
      </w:r>
    </w:p>
    <w:p w14:paraId="4DD220F6" w14:textId="4670A34A" w:rsidR="00BD09A0" w:rsidRDefault="00BD09A0" w:rsidP="00BD09A0">
      <w:pPr>
        <w:pStyle w:val="Style36"/>
        <w:widowControl/>
        <w:numPr>
          <w:ilvl w:val="0"/>
          <w:numId w:val="39"/>
        </w:numPr>
        <w:tabs>
          <w:tab w:val="left" w:pos="696"/>
        </w:tabs>
        <w:spacing w:after="120" w:line="288" w:lineRule="auto"/>
        <w:rPr>
          <w:rStyle w:val="Poudarek"/>
          <w:rFonts w:cs="Arial"/>
          <w:sz w:val="20"/>
          <w:szCs w:val="20"/>
        </w:rPr>
      </w:pPr>
      <w:r w:rsidRPr="00BD09A0">
        <w:rPr>
          <w:rStyle w:val="Poudarek"/>
          <w:rFonts w:cs="Arial"/>
          <w:sz w:val="20"/>
          <w:szCs w:val="20"/>
        </w:rPr>
        <w:t>stroški nepremičninskega agenta, stroški notarja in vpisa v zemljiško knjigo,</w:t>
      </w:r>
    </w:p>
    <w:p w14:paraId="6A351536" w14:textId="55B2691F" w:rsidR="002A777B" w:rsidRPr="00BD09A0" w:rsidRDefault="002A777B" w:rsidP="00BD09A0">
      <w:pPr>
        <w:pStyle w:val="Style36"/>
        <w:widowControl/>
        <w:numPr>
          <w:ilvl w:val="0"/>
          <w:numId w:val="39"/>
        </w:numPr>
        <w:tabs>
          <w:tab w:val="left" w:pos="696"/>
        </w:tabs>
        <w:spacing w:after="120" w:line="288" w:lineRule="auto"/>
        <w:rPr>
          <w:rStyle w:val="Poudarek"/>
          <w:rFonts w:cs="Arial"/>
          <w:sz w:val="20"/>
          <w:szCs w:val="20"/>
        </w:rPr>
      </w:pPr>
      <w:r>
        <w:rPr>
          <w:rStyle w:val="Poudarek"/>
          <w:rFonts w:cs="Arial"/>
          <w:sz w:val="20"/>
          <w:szCs w:val="20"/>
        </w:rPr>
        <w:t>stroški nadomestil za služnost in stavbno pravico,</w:t>
      </w:r>
    </w:p>
    <w:p w14:paraId="114759C2" w14:textId="77777777" w:rsidR="00BD09A0" w:rsidRPr="00BD09A0" w:rsidRDefault="00BD09A0" w:rsidP="00BD09A0">
      <w:pPr>
        <w:pStyle w:val="Style36"/>
        <w:widowControl/>
        <w:numPr>
          <w:ilvl w:val="0"/>
          <w:numId w:val="39"/>
        </w:numPr>
        <w:tabs>
          <w:tab w:val="left" w:pos="696"/>
        </w:tabs>
        <w:spacing w:after="120" w:line="288" w:lineRule="auto"/>
        <w:ind w:left="709" w:hanging="357"/>
        <w:rPr>
          <w:rStyle w:val="Poudarek"/>
          <w:rFonts w:cs="Arial"/>
          <w:sz w:val="20"/>
          <w:szCs w:val="20"/>
        </w:rPr>
      </w:pPr>
      <w:r w:rsidRPr="00BD09A0">
        <w:rPr>
          <w:rStyle w:val="Poudarek"/>
          <w:rFonts w:cs="Arial"/>
          <w:sz w:val="20"/>
          <w:szCs w:val="20"/>
        </w:rPr>
        <w:t>ostali stroški, ki niso navedeni kot upravičeni.</w:t>
      </w:r>
    </w:p>
    <w:p w14:paraId="794B1987" w14:textId="77777777" w:rsidR="00BD09A0" w:rsidRPr="00BD09A0" w:rsidRDefault="00BD09A0" w:rsidP="00BD09A0">
      <w:pPr>
        <w:spacing w:after="120" w:line="288" w:lineRule="auto"/>
        <w:rPr>
          <w:rFonts w:cs="Arial"/>
          <w:szCs w:val="20"/>
        </w:rPr>
      </w:pPr>
    </w:p>
    <w:p w14:paraId="511F36C5" w14:textId="3877B52F" w:rsidR="00BD09A0" w:rsidRPr="00BD09A0" w:rsidRDefault="00BD09A0" w:rsidP="00BD09A0">
      <w:pPr>
        <w:spacing w:after="120" w:line="288" w:lineRule="auto"/>
        <w:rPr>
          <w:rStyle w:val="FontStyle52"/>
          <w:rFonts w:cs="Arial"/>
          <w:szCs w:val="20"/>
        </w:rPr>
      </w:pPr>
      <w:r w:rsidRPr="00BD09A0">
        <w:rPr>
          <w:rStyle w:val="FontStyle52"/>
          <w:rFonts w:cs="Arial"/>
          <w:szCs w:val="20"/>
        </w:rPr>
        <w:t xml:space="preserve">Neupravičene stroške operacije zagotavlja prijavitelj oziroma upravičenec iz lastnih sredstev. Neupravičeni so tudi ostali stroški, ki niso posebej navedeni oziroma jih ni možno smiselno umestiti pod upravičene stroške. </w:t>
      </w:r>
    </w:p>
    <w:p w14:paraId="05ECDD6F" w14:textId="5AF1FCA7" w:rsidR="003D4EA4" w:rsidRPr="00284DDE" w:rsidRDefault="003D4EA4" w:rsidP="00284DDE">
      <w:pPr>
        <w:spacing w:after="120" w:line="288" w:lineRule="auto"/>
        <w:rPr>
          <w:szCs w:val="20"/>
        </w:rPr>
      </w:pPr>
      <w:r w:rsidRPr="0027648A">
        <w:rPr>
          <w:szCs w:val="20"/>
        </w:rPr>
        <w:t>Vse vrednotenje in vse investicijsk</w:t>
      </w:r>
      <w:r w:rsidR="004E4487">
        <w:rPr>
          <w:szCs w:val="20"/>
        </w:rPr>
        <w:t>e vrednosti so oblikovane na</w:t>
      </w:r>
      <w:r w:rsidRPr="0027648A">
        <w:rPr>
          <w:szCs w:val="20"/>
        </w:rPr>
        <w:t xml:space="preserve"> </w:t>
      </w:r>
      <w:bookmarkEnd w:id="92"/>
      <w:bookmarkEnd w:id="93"/>
      <w:bookmarkEnd w:id="94"/>
      <w:bookmarkEnd w:id="95"/>
      <w:bookmarkEnd w:id="96"/>
      <w:r w:rsidR="00AE1693">
        <w:rPr>
          <w:szCs w:val="20"/>
        </w:rPr>
        <w:t xml:space="preserve">nivoju </w:t>
      </w:r>
      <w:r w:rsidR="004E4487">
        <w:rPr>
          <w:szCs w:val="20"/>
        </w:rPr>
        <w:t>maj</w:t>
      </w:r>
      <w:r w:rsidR="00AE1693">
        <w:rPr>
          <w:szCs w:val="20"/>
        </w:rPr>
        <w:t>a</w:t>
      </w:r>
      <w:r w:rsidR="00BD09A0" w:rsidRPr="00BD09A0">
        <w:rPr>
          <w:szCs w:val="20"/>
        </w:rPr>
        <w:t xml:space="preserve"> 201</w:t>
      </w:r>
      <w:r w:rsidR="002B64D5">
        <w:rPr>
          <w:szCs w:val="20"/>
        </w:rPr>
        <w:t>9</w:t>
      </w:r>
      <w:r w:rsidRPr="00BD09A0">
        <w:rPr>
          <w:szCs w:val="20"/>
        </w:rPr>
        <w:t>.</w:t>
      </w:r>
      <w:r w:rsidRPr="0027648A">
        <w:rPr>
          <w:szCs w:val="20"/>
        </w:rPr>
        <w:t xml:space="preserve"> </w:t>
      </w:r>
      <w:bookmarkStart w:id="100" w:name="_Toc258415598"/>
      <w:bookmarkStart w:id="101" w:name="_Toc258487660"/>
      <w:bookmarkStart w:id="102" w:name="_Toc258498956"/>
      <w:bookmarkStart w:id="103" w:name="_Toc258415599"/>
      <w:bookmarkStart w:id="104" w:name="_Toc258487661"/>
      <w:bookmarkStart w:id="105" w:name="_Toc258498957"/>
      <w:bookmarkStart w:id="106" w:name="_Toc258415640"/>
      <w:bookmarkStart w:id="107" w:name="_Toc258487702"/>
      <w:bookmarkStart w:id="108" w:name="_Toc258498998"/>
      <w:bookmarkStart w:id="109" w:name="_Toc258415641"/>
      <w:bookmarkStart w:id="110" w:name="_Toc258487703"/>
      <w:bookmarkStart w:id="111" w:name="_Toc258498999"/>
      <w:bookmarkStart w:id="112" w:name="_Toc258415672"/>
      <w:bookmarkStart w:id="113" w:name="_Toc258487734"/>
      <w:bookmarkStart w:id="114" w:name="_Toc258499030"/>
      <w:bookmarkStart w:id="115" w:name="_Toc258415673"/>
      <w:bookmarkStart w:id="116" w:name="_Toc258487735"/>
      <w:bookmarkStart w:id="117" w:name="_Toc258499031"/>
      <w:bookmarkStart w:id="118" w:name="_Toc207517397"/>
      <w:bookmarkStart w:id="119" w:name="_Toc207523143"/>
      <w:bookmarkStart w:id="120" w:name="_Toc207523327"/>
      <w:bookmarkStart w:id="121" w:name="_Toc207523720"/>
      <w:bookmarkStart w:id="122" w:name="_Toc207517421"/>
      <w:bookmarkStart w:id="123" w:name="_Toc207523167"/>
      <w:bookmarkStart w:id="124" w:name="_Toc207523351"/>
      <w:bookmarkStart w:id="125" w:name="_Toc207523744"/>
      <w:bookmarkStart w:id="126" w:name="_Toc207517422"/>
      <w:bookmarkStart w:id="127" w:name="_Toc207523168"/>
      <w:bookmarkStart w:id="128" w:name="_Toc207523352"/>
      <w:bookmarkStart w:id="129" w:name="_Toc207523745"/>
      <w:bookmarkStart w:id="130" w:name="_Toc207517423"/>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p>
    <w:p w14:paraId="17F37843" w14:textId="77777777" w:rsidR="003D4EA4" w:rsidRPr="00194848" w:rsidRDefault="003D4EA4" w:rsidP="00194848"/>
    <w:p w14:paraId="72595BCF" w14:textId="5D14FCE8" w:rsidR="003D4EA4" w:rsidRPr="00823688" w:rsidRDefault="00CE66A4" w:rsidP="00F27248">
      <w:pPr>
        <w:pStyle w:val="Naslov2"/>
        <w:tabs>
          <w:tab w:val="left" w:pos="576"/>
        </w:tabs>
        <w:spacing w:before="0" w:after="120" w:line="288" w:lineRule="auto"/>
      </w:pPr>
      <w:bookmarkStart w:id="131" w:name="_Toc8995673"/>
      <w:r>
        <w:t>Ocena stroškov investicije</w:t>
      </w:r>
      <w:r w:rsidR="003D4EA4" w:rsidRPr="00823688">
        <w:t xml:space="preserve"> po letih - stalne cene</w:t>
      </w:r>
      <w:bookmarkEnd w:id="130"/>
      <w:bookmarkEnd w:id="131"/>
    </w:p>
    <w:p w14:paraId="69241141" w14:textId="77777777" w:rsidR="003D4EA4" w:rsidRPr="008E703F" w:rsidRDefault="003D4EA4" w:rsidP="008E703F">
      <w:pPr>
        <w:rPr>
          <w:i/>
        </w:rPr>
      </w:pPr>
    </w:p>
    <w:p w14:paraId="27B6CA99" w14:textId="72595034" w:rsidR="003D4EA4" w:rsidRPr="008E703F" w:rsidRDefault="003D4EA4" w:rsidP="00F27248">
      <w:pPr>
        <w:spacing w:after="120" w:line="288" w:lineRule="auto"/>
        <w:rPr>
          <w:i/>
        </w:rPr>
      </w:pPr>
      <w:bookmarkStart w:id="132" w:name="_Hlk491168309"/>
      <w:r w:rsidRPr="008E703F">
        <w:rPr>
          <w:i/>
        </w:rPr>
        <w:t xml:space="preserve">Tabela: Viri financiranja investicije </w:t>
      </w:r>
      <w:r w:rsidRPr="00693B34">
        <w:rPr>
          <w:i/>
        </w:rPr>
        <w:t>po stalnih cenah</w:t>
      </w:r>
      <w:r w:rsidR="001E16C3">
        <w:rPr>
          <w:rStyle w:val="Sprotnaopomba-sklic"/>
          <w:i/>
        </w:rPr>
        <w:footnoteReference w:id="2"/>
      </w:r>
    </w:p>
    <w:tbl>
      <w:tblPr>
        <w:tblW w:w="8906" w:type="dxa"/>
        <w:tblLayout w:type="fixed"/>
        <w:tblCellMar>
          <w:left w:w="70" w:type="dxa"/>
          <w:right w:w="70" w:type="dxa"/>
        </w:tblCellMar>
        <w:tblLook w:val="04A0" w:firstRow="1" w:lastRow="0" w:firstColumn="1" w:lastColumn="0" w:noHBand="0" w:noVBand="1"/>
      </w:tblPr>
      <w:tblGrid>
        <w:gridCol w:w="3256"/>
        <w:gridCol w:w="1130"/>
        <w:gridCol w:w="1130"/>
        <w:gridCol w:w="1130"/>
        <w:gridCol w:w="1130"/>
        <w:gridCol w:w="1130"/>
      </w:tblGrid>
      <w:tr w:rsidR="00447E9A" w:rsidRPr="001E16C3" w14:paraId="30A106D1" w14:textId="77777777" w:rsidTr="00447E9A">
        <w:trPr>
          <w:trHeight w:val="210"/>
        </w:trPr>
        <w:tc>
          <w:tcPr>
            <w:tcW w:w="3256" w:type="dxa"/>
            <w:tcBorders>
              <w:top w:val="single" w:sz="4" w:space="0" w:color="auto"/>
              <w:left w:val="single" w:sz="4" w:space="0" w:color="auto"/>
              <w:bottom w:val="single" w:sz="4" w:space="0" w:color="auto"/>
              <w:right w:val="single" w:sz="4" w:space="0" w:color="auto"/>
            </w:tcBorders>
            <w:shd w:val="clear" w:color="CCCCFF" w:fill="DCE6F1"/>
            <w:noWrap/>
            <w:vAlign w:val="bottom"/>
            <w:hideMark/>
          </w:tcPr>
          <w:bookmarkEnd w:id="132"/>
          <w:p w14:paraId="52CEE1E3" w14:textId="4772F76E" w:rsidR="00447E9A" w:rsidRPr="001E16C3" w:rsidRDefault="00447E9A" w:rsidP="00BD09A0">
            <w:pPr>
              <w:suppressAutoHyphens w:val="0"/>
              <w:jc w:val="left"/>
              <w:rPr>
                <w:rFonts w:cs="Arial"/>
                <w:b/>
                <w:bCs/>
                <w:sz w:val="14"/>
                <w:szCs w:val="14"/>
                <w:lang w:eastAsia="sl-SI"/>
              </w:rPr>
            </w:pPr>
            <w:r w:rsidRPr="001E16C3">
              <w:rPr>
                <w:rFonts w:cs="Arial"/>
                <w:b/>
                <w:bCs/>
                <w:sz w:val="14"/>
                <w:szCs w:val="14"/>
                <w:lang w:eastAsia="sl-SI"/>
              </w:rPr>
              <w:t>Viri financiranja - stalne cene (z DDV)</w:t>
            </w:r>
          </w:p>
        </w:tc>
        <w:tc>
          <w:tcPr>
            <w:tcW w:w="1130" w:type="dxa"/>
            <w:tcBorders>
              <w:top w:val="single" w:sz="4" w:space="0" w:color="auto"/>
              <w:left w:val="nil"/>
              <w:bottom w:val="single" w:sz="4" w:space="0" w:color="auto"/>
              <w:right w:val="single" w:sz="4" w:space="0" w:color="auto"/>
            </w:tcBorders>
            <w:shd w:val="clear" w:color="CCCCFF" w:fill="DCE6F1"/>
            <w:noWrap/>
            <w:vAlign w:val="bottom"/>
            <w:hideMark/>
          </w:tcPr>
          <w:p w14:paraId="65BC9575" w14:textId="77777777" w:rsidR="00447E9A" w:rsidRPr="001E16C3" w:rsidRDefault="00447E9A" w:rsidP="00BD09A0">
            <w:pPr>
              <w:suppressAutoHyphens w:val="0"/>
              <w:jc w:val="center"/>
              <w:rPr>
                <w:rFonts w:cs="Arial"/>
                <w:b/>
                <w:bCs/>
                <w:sz w:val="14"/>
                <w:szCs w:val="14"/>
                <w:lang w:eastAsia="sl-SI"/>
              </w:rPr>
            </w:pPr>
            <w:r w:rsidRPr="001E16C3">
              <w:rPr>
                <w:rFonts w:cs="Arial"/>
                <w:b/>
                <w:bCs/>
                <w:sz w:val="14"/>
                <w:szCs w:val="14"/>
                <w:lang w:eastAsia="sl-SI"/>
              </w:rPr>
              <w:t>Delež v %</w:t>
            </w:r>
          </w:p>
        </w:tc>
        <w:tc>
          <w:tcPr>
            <w:tcW w:w="1130" w:type="dxa"/>
            <w:tcBorders>
              <w:top w:val="single" w:sz="4" w:space="0" w:color="auto"/>
              <w:left w:val="nil"/>
              <w:bottom w:val="single" w:sz="4" w:space="0" w:color="auto"/>
              <w:right w:val="single" w:sz="4" w:space="0" w:color="auto"/>
            </w:tcBorders>
            <w:shd w:val="clear" w:color="CCCCFF" w:fill="DCE6F1"/>
            <w:noWrap/>
            <w:vAlign w:val="bottom"/>
            <w:hideMark/>
          </w:tcPr>
          <w:p w14:paraId="0EBE9B19" w14:textId="77777777" w:rsidR="00447E9A" w:rsidRPr="001E16C3" w:rsidRDefault="00447E9A" w:rsidP="00BD09A0">
            <w:pPr>
              <w:suppressAutoHyphens w:val="0"/>
              <w:jc w:val="center"/>
              <w:rPr>
                <w:rFonts w:cs="Arial"/>
                <w:b/>
                <w:bCs/>
                <w:sz w:val="14"/>
                <w:szCs w:val="14"/>
                <w:lang w:eastAsia="sl-SI"/>
              </w:rPr>
            </w:pPr>
            <w:r w:rsidRPr="001E16C3">
              <w:rPr>
                <w:rFonts w:cs="Arial"/>
                <w:b/>
                <w:bCs/>
                <w:sz w:val="14"/>
                <w:szCs w:val="14"/>
                <w:lang w:eastAsia="sl-SI"/>
              </w:rPr>
              <w:t>Skupaj v EUR</w:t>
            </w:r>
          </w:p>
        </w:tc>
        <w:tc>
          <w:tcPr>
            <w:tcW w:w="1130" w:type="dxa"/>
            <w:tcBorders>
              <w:top w:val="single" w:sz="4" w:space="0" w:color="auto"/>
              <w:left w:val="nil"/>
              <w:bottom w:val="single" w:sz="4" w:space="0" w:color="auto"/>
              <w:right w:val="single" w:sz="4" w:space="0" w:color="auto"/>
            </w:tcBorders>
            <w:shd w:val="clear" w:color="CCCCFF" w:fill="DCE6F1"/>
            <w:noWrap/>
            <w:vAlign w:val="bottom"/>
            <w:hideMark/>
          </w:tcPr>
          <w:p w14:paraId="4150CFA5" w14:textId="77777777" w:rsidR="00447E9A" w:rsidRPr="001E16C3" w:rsidRDefault="00447E9A" w:rsidP="00BD09A0">
            <w:pPr>
              <w:suppressAutoHyphens w:val="0"/>
              <w:jc w:val="center"/>
              <w:rPr>
                <w:rFonts w:cs="Arial"/>
                <w:b/>
                <w:bCs/>
                <w:sz w:val="14"/>
                <w:szCs w:val="14"/>
                <w:lang w:eastAsia="sl-SI"/>
              </w:rPr>
            </w:pPr>
            <w:r w:rsidRPr="001E16C3">
              <w:rPr>
                <w:rFonts w:cs="Arial"/>
                <w:b/>
                <w:bCs/>
                <w:sz w:val="14"/>
                <w:szCs w:val="14"/>
                <w:lang w:eastAsia="sl-SI"/>
              </w:rPr>
              <w:t>EUR v 2019</w:t>
            </w:r>
          </w:p>
        </w:tc>
        <w:tc>
          <w:tcPr>
            <w:tcW w:w="1130" w:type="dxa"/>
            <w:tcBorders>
              <w:top w:val="single" w:sz="4" w:space="0" w:color="auto"/>
              <w:left w:val="nil"/>
              <w:bottom w:val="single" w:sz="4" w:space="0" w:color="auto"/>
              <w:right w:val="single" w:sz="4" w:space="0" w:color="auto"/>
            </w:tcBorders>
            <w:shd w:val="clear" w:color="CCCCFF" w:fill="DCE6F1"/>
            <w:noWrap/>
            <w:vAlign w:val="bottom"/>
            <w:hideMark/>
          </w:tcPr>
          <w:p w14:paraId="543AC44F" w14:textId="77777777" w:rsidR="00447E9A" w:rsidRPr="001E16C3" w:rsidRDefault="00447E9A" w:rsidP="00BD09A0">
            <w:pPr>
              <w:suppressAutoHyphens w:val="0"/>
              <w:jc w:val="center"/>
              <w:rPr>
                <w:rFonts w:cs="Arial"/>
                <w:b/>
                <w:bCs/>
                <w:sz w:val="14"/>
                <w:szCs w:val="14"/>
                <w:lang w:eastAsia="sl-SI"/>
              </w:rPr>
            </w:pPr>
            <w:r w:rsidRPr="001E16C3">
              <w:rPr>
                <w:rFonts w:cs="Arial"/>
                <w:b/>
                <w:bCs/>
                <w:sz w:val="14"/>
                <w:szCs w:val="14"/>
                <w:lang w:eastAsia="sl-SI"/>
              </w:rPr>
              <w:t>EUR v 2020</w:t>
            </w:r>
          </w:p>
        </w:tc>
        <w:tc>
          <w:tcPr>
            <w:tcW w:w="1130" w:type="dxa"/>
            <w:tcBorders>
              <w:top w:val="single" w:sz="4" w:space="0" w:color="auto"/>
              <w:left w:val="nil"/>
              <w:bottom w:val="single" w:sz="4" w:space="0" w:color="auto"/>
              <w:right w:val="single" w:sz="4" w:space="0" w:color="auto"/>
            </w:tcBorders>
            <w:shd w:val="clear" w:color="CCCCFF" w:fill="DCE6F1"/>
            <w:noWrap/>
            <w:vAlign w:val="bottom"/>
            <w:hideMark/>
          </w:tcPr>
          <w:p w14:paraId="6D89DC98" w14:textId="77777777" w:rsidR="00447E9A" w:rsidRPr="001E16C3" w:rsidRDefault="00447E9A" w:rsidP="00BD09A0">
            <w:pPr>
              <w:suppressAutoHyphens w:val="0"/>
              <w:jc w:val="center"/>
              <w:rPr>
                <w:rFonts w:cs="Arial"/>
                <w:b/>
                <w:bCs/>
                <w:sz w:val="14"/>
                <w:szCs w:val="14"/>
                <w:lang w:eastAsia="sl-SI"/>
              </w:rPr>
            </w:pPr>
            <w:r w:rsidRPr="001E16C3">
              <w:rPr>
                <w:rFonts w:cs="Arial"/>
                <w:b/>
                <w:bCs/>
                <w:sz w:val="14"/>
                <w:szCs w:val="14"/>
                <w:lang w:eastAsia="sl-SI"/>
              </w:rPr>
              <w:t>EUR v 2021</w:t>
            </w:r>
          </w:p>
        </w:tc>
      </w:tr>
      <w:tr w:rsidR="001E16C3" w:rsidRPr="001E16C3" w14:paraId="1637D9D7" w14:textId="77777777" w:rsidTr="00447E9A">
        <w:trPr>
          <w:trHeight w:val="210"/>
        </w:trPr>
        <w:tc>
          <w:tcPr>
            <w:tcW w:w="3256" w:type="dxa"/>
            <w:tcBorders>
              <w:top w:val="nil"/>
              <w:left w:val="single" w:sz="4" w:space="0" w:color="auto"/>
              <w:bottom w:val="single" w:sz="4" w:space="0" w:color="auto"/>
              <w:right w:val="single" w:sz="4" w:space="0" w:color="auto"/>
            </w:tcBorders>
            <w:shd w:val="clear" w:color="000000" w:fill="FFFFFF"/>
            <w:noWrap/>
            <w:vAlign w:val="bottom"/>
            <w:hideMark/>
          </w:tcPr>
          <w:p w14:paraId="68ED2508" w14:textId="77777777" w:rsidR="001E16C3" w:rsidRPr="001E16C3" w:rsidRDefault="001E16C3" w:rsidP="001E16C3">
            <w:pPr>
              <w:suppressAutoHyphens w:val="0"/>
              <w:jc w:val="left"/>
              <w:rPr>
                <w:rFonts w:cs="Arial"/>
                <w:sz w:val="14"/>
                <w:szCs w:val="14"/>
                <w:lang w:eastAsia="sl-SI"/>
              </w:rPr>
            </w:pPr>
            <w:r w:rsidRPr="001E16C3">
              <w:rPr>
                <w:rFonts w:cs="Arial"/>
                <w:sz w:val="14"/>
                <w:szCs w:val="14"/>
                <w:lang w:eastAsia="sl-SI"/>
              </w:rPr>
              <w:t>EU skladi in slovenska udeležba</w:t>
            </w:r>
          </w:p>
        </w:tc>
        <w:tc>
          <w:tcPr>
            <w:tcW w:w="1130" w:type="dxa"/>
            <w:tcBorders>
              <w:top w:val="nil"/>
              <w:left w:val="nil"/>
              <w:bottom w:val="single" w:sz="4" w:space="0" w:color="auto"/>
              <w:right w:val="single" w:sz="4" w:space="0" w:color="auto"/>
            </w:tcBorders>
            <w:shd w:val="clear" w:color="000000" w:fill="FFFFFF"/>
            <w:noWrap/>
            <w:vAlign w:val="bottom"/>
            <w:hideMark/>
          </w:tcPr>
          <w:p w14:paraId="6CB29E09" w14:textId="4BBA75CE" w:rsidR="001E16C3" w:rsidRPr="001E16C3" w:rsidRDefault="001E16C3" w:rsidP="001E16C3">
            <w:pPr>
              <w:suppressAutoHyphens w:val="0"/>
              <w:jc w:val="right"/>
              <w:rPr>
                <w:rFonts w:cs="Arial"/>
                <w:sz w:val="14"/>
                <w:szCs w:val="14"/>
                <w:lang w:eastAsia="sl-SI"/>
              </w:rPr>
            </w:pPr>
            <w:r w:rsidRPr="001E16C3">
              <w:rPr>
                <w:rFonts w:cs="Arial"/>
                <w:sz w:val="14"/>
                <w:szCs w:val="14"/>
              </w:rPr>
              <w:t>85,81</w:t>
            </w:r>
          </w:p>
        </w:tc>
        <w:tc>
          <w:tcPr>
            <w:tcW w:w="1130" w:type="dxa"/>
            <w:tcBorders>
              <w:top w:val="nil"/>
              <w:left w:val="nil"/>
              <w:bottom w:val="single" w:sz="4" w:space="0" w:color="auto"/>
              <w:right w:val="single" w:sz="4" w:space="0" w:color="auto"/>
            </w:tcBorders>
            <w:shd w:val="clear" w:color="000000" w:fill="D9D9D9"/>
            <w:noWrap/>
            <w:vAlign w:val="bottom"/>
            <w:hideMark/>
          </w:tcPr>
          <w:p w14:paraId="1B65C252" w14:textId="5BCEC3CF" w:rsidR="001E16C3" w:rsidRPr="001E16C3" w:rsidRDefault="001E16C3" w:rsidP="001E16C3">
            <w:pPr>
              <w:suppressAutoHyphens w:val="0"/>
              <w:jc w:val="right"/>
              <w:rPr>
                <w:rFonts w:cs="Arial"/>
                <w:sz w:val="14"/>
                <w:szCs w:val="14"/>
                <w:lang w:eastAsia="sl-SI"/>
              </w:rPr>
            </w:pPr>
            <w:r w:rsidRPr="001E16C3">
              <w:rPr>
                <w:rFonts w:cs="Arial"/>
                <w:sz w:val="14"/>
                <w:szCs w:val="14"/>
              </w:rPr>
              <w:t>772.168,00</w:t>
            </w:r>
          </w:p>
        </w:tc>
        <w:tc>
          <w:tcPr>
            <w:tcW w:w="1130" w:type="dxa"/>
            <w:tcBorders>
              <w:top w:val="nil"/>
              <w:left w:val="nil"/>
              <w:bottom w:val="single" w:sz="4" w:space="0" w:color="auto"/>
              <w:right w:val="single" w:sz="4" w:space="0" w:color="auto"/>
            </w:tcBorders>
            <w:shd w:val="clear" w:color="auto" w:fill="auto"/>
            <w:noWrap/>
            <w:vAlign w:val="bottom"/>
            <w:hideMark/>
          </w:tcPr>
          <w:p w14:paraId="29DC91CB" w14:textId="39600186" w:rsidR="001E16C3" w:rsidRPr="001E16C3" w:rsidRDefault="001E16C3" w:rsidP="001E16C3">
            <w:pPr>
              <w:suppressAutoHyphens w:val="0"/>
              <w:jc w:val="right"/>
              <w:rPr>
                <w:rFonts w:cs="Arial"/>
                <w:sz w:val="14"/>
                <w:szCs w:val="14"/>
                <w:lang w:eastAsia="sl-SI"/>
              </w:rPr>
            </w:pPr>
            <w:r w:rsidRPr="001E16C3">
              <w:rPr>
                <w:rFonts w:cs="Arial"/>
                <w:sz w:val="14"/>
                <w:szCs w:val="14"/>
              </w:rPr>
              <w:t> </w:t>
            </w:r>
          </w:p>
        </w:tc>
        <w:tc>
          <w:tcPr>
            <w:tcW w:w="1130" w:type="dxa"/>
            <w:tcBorders>
              <w:top w:val="nil"/>
              <w:left w:val="nil"/>
              <w:bottom w:val="single" w:sz="4" w:space="0" w:color="auto"/>
              <w:right w:val="single" w:sz="4" w:space="0" w:color="auto"/>
            </w:tcBorders>
            <w:shd w:val="clear" w:color="auto" w:fill="auto"/>
            <w:noWrap/>
            <w:vAlign w:val="bottom"/>
            <w:hideMark/>
          </w:tcPr>
          <w:p w14:paraId="0DD1CF99" w14:textId="054F8194" w:rsidR="001E16C3" w:rsidRPr="001E16C3" w:rsidRDefault="001E16C3" w:rsidP="001E16C3">
            <w:pPr>
              <w:suppressAutoHyphens w:val="0"/>
              <w:jc w:val="right"/>
              <w:rPr>
                <w:rFonts w:cs="Arial"/>
                <w:sz w:val="14"/>
                <w:szCs w:val="14"/>
                <w:lang w:eastAsia="sl-SI"/>
              </w:rPr>
            </w:pPr>
            <w:r w:rsidRPr="001E16C3">
              <w:rPr>
                <w:rFonts w:cs="Arial"/>
                <w:sz w:val="14"/>
                <w:szCs w:val="14"/>
              </w:rPr>
              <w:t>321.568,00</w:t>
            </w:r>
          </w:p>
        </w:tc>
        <w:tc>
          <w:tcPr>
            <w:tcW w:w="1130" w:type="dxa"/>
            <w:tcBorders>
              <w:top w:val="nil"/>
              <w:left w:val="nil"/>
              <w:bottom w:val="single" w:sz="4" w:space="0" w:color="auto"/>
              <w:right w:val="single" w:sz="4" w:space="0" w:color="auto"/>
            </w:tcBorders>
            <w:shd w:val="clear" w:color="auto" w:fill="auto"/>
            <w:noWrap/>
            <w:vAlign w:val="bottom"/>
            <w:hideMark/>
          </w:tcPr>
          <w:p w14:paraId="4515D28F" w14:textId="419A5925" w:rsidR="001E16C3" w:rsidRPr="001E16C3" w:rsidRDefault="001E16C3" w:rsidP="001E16C3">
            <w:pPr>
              <w:suppressAutoHyphens w:val="0"/>
              <w:jc w:val="right"/>
              <w:rPr>
                <w:rFonts w:cs="Arial"/>
                <w:sz w:val="14"/>
                <w:szCs w:val="14"/>
                <w:lang w:eastAsia="sl-SI"/>
              </w:rPr>
            </w:pPr>
            <w:r w:rsidRPr="001E16C3">
              <w:rPr>
                <w:rFonts w:cs="Arial"/>
                <w:sz w:val="14"/>
                <w:szCs w:val="14"/>
              </w:rPr>
              <w:t>450.600,00</w:t>
            </w:r>
          </w:p>
        </w:tc>
      </w:tr>
      <w:tr w:rsidR="001E16C3" w:rsidRPr="001E16C3" w14:paraId="1E0446C5" w14:textId="77777777" w:rsidTr="00447E9A">
        <w:trPr>
          <w:trHeight w:val="210"/>
        </w:trPr>
        <w:tc>
          <w:tcPr>
            <w:tcW w:w="3256" w:type="dxa"/>
            <w:tcBorders>
              <w:top w:val="nil"/>
              <w:left w:val="single" w:sz="4" w:space="0" w:color="auto"/>
              <w:bottom w:val="single" w:sz="4" w:space="0" w:color="auto"/>
              <w:right w:val="single" w:sz="4" w:space="0" w:color="auto"/>
            </w:tcBorders>
            <w:shd w:val="clear" w:color="000000" w:fill="FFFFFF"/>
            <w:noWrap/>
            <w:vAlign w:val="bottom"/>
            <w:hideMark/>
          </w:tcPr>
          <w:p w14:paraId="009A31FA" w14:textId="2E749704" w:rsidR="001E16C3" w:rsidRPr="001E16C3" w:rsidRDefault="001E16C3" w:rsidP="001E16C3">
            <w:pPr>
              <w:suppressAutoHyphens w:val="0"/>
              <w:jc w:val="left"/>
              <w:rPr>
                <w:rFonts w:cs="Arial"/>
                <w:sz w:val="14"/>
                <w:szCs w:val="14"/>
                <w:lang w:eastAsia="sl-SI"/>
              </w:rPr>
            </w:pPr>
            <w:r w:rsidRPr="001E16C3">
              <w:rPr>
                <w:rFonts w:cs="Arial"/>
                <w:sz w:val="14"/>
                <w:szCs w:val="14"/>
                <w:lang w:eastAsia="sl-SI"/>
              </w:rPr>
              <w:t>Občina Ravne na Koroškem</w:t>
            </w:r>
          </w:p>
        </w:tc>
        <w:tc>
          <w:tcPr>
            <w:tcW w:w="1130" w:type="dxa"/>
            <w:tcBorders>
              <w:top w:val="nil"/>
              <w:left w:val="nil"/>
              <w:bottom w:val="single" w:sz="4" w:space="0" w:color="auto"/>
              <w:right w:val="single" w:sz="4" w:space="0" w:color="auto"/>
            </w:tcBorders>
            <w:shd w:val="clear" w:color="000000" w:fill="FFFFFF"/>
            <w:noWrap/>
            <w:vAlign w:val="bottom"/>
            <w:hideMark/>
          </w:tcPr>
          <w:p w14:paraId="367BE816" w14:textId="4B464AFC" w:rsidR="001E16C3" w:rsidRPr="001E16C3" w:rsidRDefault="001E16C3" w:rsidP="001E16C3">
            <w:pPr>
              <w:suppressAutoHyphens w:val="0"/>
              <w:jc w:val="right"/>
              <w:rPr>
                <w:rFonts w:cs="Arial"/>
                <w:sz w:val="14"/>
                <w:szCs w:val="14"/>
                <w:lang w:eastAsia="sl-SI"/>
              </w:rPr>
            </w:pPr>
            <w:r w:rsidRPr="001E16C3">
              <w:rPr>
                <w:rFonts w:cs="Arial"/>
                <w:sz w:val="14"/>
                <w:szCs w:val="14"/>
              </w:rPr>
              <w:t>14,19</w:t>
            </w:r>
          </w:p>
        </w:tc>
        <w:tc>
          <w:tcPr>
            <w:tcW w:w="1130" w:type="dxa"/>
            <w:tcBorders>
              <w:top w:val="nil"/>
              <w:left w:val="nil"/>
              <w:bottom w:val="single" w:sz="4" w:space="0" w:color="auto"/>
              <w:right w:val="single" w:sz="4" w:space="0" w:color="auto"/>
            </w:tcBorders>
            <w:shd w:val="clear" w:color="000000" w:fill="D9D9D9"/>
            <w:noWrap/>
            <w:vAlign w:val="bottom"/>
            <w:hideMark/>
          </w:tcPr>
          <w:p w14:paraId="4A836A89" w14:textId="5EBDE7DA" w:rsidR="001E16C3" w:rsidRPr="001E16C3" w:rsidRDefault="001E16C3" w:rsidP="001E16C3">
            <w:pPr>
              <w:suppressAutoHyphens w:val="0"/>
              <w:jc w:val="right"/>
              <w:rPr>
                <w:rFonts w:cs="Arial"/>
                <w:sz w:val="14"/>
                <w:szCs w:val="14"/>
                <w:lang w:eastAsia="sl-SI"/>
              </w:rPr>
            </w:pPr>
            <w:r w:rsidRPr="001E16C3">
              <w:rPr>
                <w:rFonts w:cs="Arial"/>
                <w:sz w:val="14"/>
                <w:szCs w:val="14"/>
              </w:rPr>
              <w:t>127.656,96</w:t>
            </w:r>
          </w:p>
        </w:tc>
        <w:tc>
          <w:tcPr>
            <w:tcW w:w="1130" w:type="dxa"/>
            <w:tcBorders>
              <w:top w:val="nil"/>
              <w:left w:val="nil"/>
              <w:bottom w:val="single" w:sz="4" w:space="0" w:color="auto"/>
              <w:right w:val="single" w:sz="4" w:space="0" w:color="auto"/>
            </w:tcBorders>
            <w:shd w:val="clear" w:color="auto" w:fill="auto"/>
            <w:noWrap/>
            <w:vAlign w:val="bottom"/>
            <w:hideMark/>
          </w:tcPr>
          <w:p w14:paraId="2E9AE735" w14:textId="2F70331C" w:rsidR="001E16C3" w:rsidRPr="001E16C3" w:rsidRDefault="001E16C3" w:rsidP="001E16C3">
            <w:pPr>
              <w:suppressAutoHyphens w:val="0"/>
              <w:jc w:val="right"/>
              <w:rPr>
                <w:rFonts w:cs="Arial"/>
                <w:sz w:val="14"/>
                <w:szCs w:val="14"/>
                <w:lang w:eastAsia="sl-SI"/>
              </w:rPr>
            </w:pPr>
            <w:r w:rsidRPr="001E16C3">
              <w:rPr>
                <w:rFonts w:cs="Arial"/>
                <w:sz w:val="14"/>
                <w:szCs w:val="14"/>
              </w:rPr>
              <w:t>68.524,96</w:t>
            </w:r>
          </w:p>
        </w:tc>
        <w:tc>
          <w:tcPr>
            <w:tcW w:w="1130" w:type="dxa"/>
            <w:tcBorders>
              <w:top w:val="nil"/>
              <w:left w:val="nil"/>
              <w:bottom w:val="single" w:sz="4" w:space="0" w:color="auto"/>
              <w:right w:val="single" w:sz="4" w:space="0" w:color="auto"/>
            </w:tcBorders>
            <w:shd w:val="clear" w:color="auto" w:fill="auto"/>
            <w:noWrap/>
            <w:vAlign w:val="bottom"/>
            <w:hideMark/>
          </w:tcPr>
          <w:p w14:paraId="07A4A324" w14:textId="1935F23B" w:rsidR="001E16C3" w:rsidRPr="001E16C3" w:rsidRDefault="001E16C3" w:rsidP="001E16C3">
            <w:pPr>
              <w:suppressAutoHyphens w:val="0"/>
              <w:jc w:val="right"/>
              <w:rPr>
                <w:rFonts w:cs="Arial"/>
                <w:sz w:val="14"/>
                <w:szCs w:val="14"/>
                <w:lang w:eastAsia="sl-SI"/>
              </w:rPr>
            </w:pPr>
            <w:r w:rsidRPr="001E16C3">
              <w:rPr>
                <w:rFonts w:cs="Arial"/>
                <w:sz w:val="14"/>
                <w:szCs w:val="14"/>
              </w:rPr>
              <w:t>10.952,00</w:t>
            </w:r>
          </w:p>
        </w:tc>
        <w:tc>
          <w:tcPr>
            <w:tcW w:w="1130" w:type="dxa"/>
            <w:tcBorders>
              <w:top w:val="nil"/>
              <w:left w:val="nil"/>
              <w:bottom w:val="single" w:sz="4" w:space="0" w:color="auto"/>
              <w:right w:val="single" w:sz="4" w:space="0" w:color="auto"/>
            </w:tcBorders>
            <w:shd w:val="clear" w:color="auto" w:fill="auto"/>
            <w:noWrap/>
            <w:vAlign w:val="bottom"/>
            <w:hideMark/>
          </w:tcPr>
          <w:p w14:paraId="5213491C" w14:textId="5394C885" w:rsidR="001E16C3" w:rsidRPr="001E16C3" w:rsidRDefault="001E16C3" w:rsidP="001E16C3">
            <w:pPr>
              <w:suppressAutoHyphens w:val="0"/>
              <w:jc w:val="right"/>
              <w:rPr>
                <w:rFonts w:cs="Arial"/>
                <w:sz w:val="14"/>
                <w:szCs w:val="14"/>
                <w:lang w:eastAsia="sl-SI"/>
              </w:rPr>
            </w:pPr>
            <w:r w:rsidRPr="001E16C3">
              <w:rPr>
                <w:rFonts w:cs="Arial"/>
                <w:sz w:val="14"/>
                <w:szCs w:val="14"/>
              </w:rPr>
              <w:t>48.180,00</w:t>
            </w:r>
          </w:p>
        </w:tc>
      </w:tr>
      <w:tr w:rsidR="001E16C3" w:rsidRPr="001E16C3" w14:paraId="6E22CF8D" w14:textId="77777777" w:rsidTr="00447E9A">
        <w:trPr>
          <w:trHeight w:val="210"/>
        </w:trPr>
        <w:tc>
          <w:tcPr>
            <w:tcW w:w="3256" w:type="dxa"/>
            <w:tcBorders>
              <w:top w:val="nil"/>
              <w:left w:val="single" w:sz="4" w:space="0" w:color="auto"/>
              <w:bottom w:val="single" w:sz="4" w:space="0" w:color="auto"/>
              <w:right w:val="single" w:sz="4" w:space="0" w:color="auto"/>
            </w:tcBorders>
            <w:shd w:val="clear" w:color="000000" w:fill="FFFFFF"/>
            <w:noWrap/>
            <w:vAlign w:val="bottom"/>
            <w:hideMark/>
          </w:tcPr>
          <w:p w14:paraId="251BC7F0" w14:textId="2929B49E" w:rsidR="001E16C3" w:rsidRPr="001E16C3" w:rsidRDefault="001E16C3" w:rsidP="001E16C3">
            <w:pPr>
              <w:suppressAutoHyphens w:val="0"/>
              <w:jc w:val="left"/>
              <w:rPr>
                <w:rFonts w:cs="Arial"/>
                <w:sz w:val="14"/>
                <w:szCs w:val="14"/>
                <w:lang w:eastAsia="sl-SI"/>
              </w:rPr>
            </w:pPr>
            <w:r w:rsidRPr="001E16C3">
              <w:rPr>
                <w:rFonts w:cs="Arial"/>
                <w:sz w:val="14"/>
                <w:szCs w:val="14"/>
                <w:lang w:eastAsia="sl-SI"/>
              </w:rPr>
              <w:t>Delež po letih v %</w:t>
            </w:r>
          </w:p>
        </w:tc>
        <w:tc>
          <w:tcPr>
            <w:tcW w:w="1130" w:type="dxa"/>
            <w:tcBorders>
              <w:top w:val="nil"/>
              <w:left w:val="nil"/>
              <w:bottom w:val="single" w:sz="4" w:space="0" w:color="auto"/>
              <w:right w:val="single" w:sz="4" w:space="0" w:color="auto"/>
            </w:tcBorders>
            <w:shd w:val="clear" w:color="000000" w:fill="FFFFFF"/>
            <w:noWrap/>
            <w:vAlign w:val="bottom"/>
            <w:hideMark/>
          </w:tcPr>
          <w:p w14:paraId="35D209E5" w14:textId="2DF6B623" w:rsidR="001E16C3" w:rsidRPr="001E16C3" w:rsidRDefault="001E16C3" w:rsidP="001E16C3">
            <w:pPr>
              <w:suppressAutoHyphens w:val="0"/>
              <w:jc w:val="left"/>
              <w:rPr>
                <w:rFonts w:cs="Arial"/>
                <w:sz w:val="14"/>
                <w:szCs w:val="14"/>
                <w:lang w:eastAsia="sl-SI"/>
              </w:rPr>
            </w:pPr>
            <w:r w:rsidRPr="001E16C3">
              <w:rPr>
                <w:rFonts w:cs="Arial"/>
                <w:sz w:val="14"/>
                <w:szCs w:val="14"/>
              </w:rPr>
              <w:t> </w:t>
            </w:r>
          </w:p>
        </w:tc>
        <w:tc>
          <w:tcPr>
            <w:tcW w:w="1130" w:type="dxa"/>
            <w:tcBorders>
              <w:top w:val="nil"/>
              <w:left w:val="nil"/>
              <w:bottom w:val="single" w:sz="4" w:space="0" w:color="auto"/>
              <w:right w:val="single" w:sz="4" w:space="0" w:color="auto"/>
            </w:tcBorders>
            <w:shd w:val="clear" w:color="000000" w:fill="D9D9D9"/>
            <w:noWrap/>
            <w:vAlign w:val="bottom"/>
            <w:hideMark/>
          </w:tcPr>
          <w:p w14:paraId="55D26983" w14:textId="3AB651B5" w:rsidR="001E16C3" w:rsidRPr="001E16C3" w:rsidRDefault="001E16C3" w:rsidP="001E16C3">
            <w:pPr>
              <w:suppressAutoHyphens w:val="0"/>
              <w:jc w:val="right"/>
              <w:rPr>
                <w:rFonts w:cs="Arial"/>
                <w:sz w:val="14"/>
                <w:szCs w:val="14"/>
                <w:lang w:eastAsia="sl-SI"/>
              </w:rPr>
            </w:pPr>
            <w:r w:rsidRPr="001E16C3">
              <w:rPr>
                <w:rFonts w:cs="Arial"/>
                <w:sz w:val="14"/>
                <w:szCs w:val="14"/>
              </w:rPr>
              <w:t>100,00</w:t>
            </w:r>
          </w:p>
        </w:tc>
        <w:tc>
          <w:tcPr>
            <w:tcW w:w="1130" w:type="dxa"/>
            <w:tcBorders>
              <w:top w:val="nil"/>
              <w:left w:val="nil"/>
              <w:bottom w:val="single" w:sz="4" w:space="0" w:color="auto"/>
              <w:right w:val="single" w:sz="4" w:space="0" w:color="auto"/>
            </w:tcBorders>
            <w:shd w:val="clear" w:color="000000" w:fill="FFFFFF"/>
            <w:noWrap/>
            <w:vAlign w:val="bottom"/>
            <w:hideMark/>
          </w:tcPr>
          <w:p w14:paraId="04269FD5" w14:textId="33291B73" w:rsidR="001E16C3" w:rsidRPr="001E16C3" w:rsidRDefault="001E16C3" w:rsidP="001E16C3">
            <w:pPr>
              <w:suppressAutoHyphens w:val="0"/>
              <w:jc w:val="right"/>
              <w:rPr>
                <w:rFonts w:cs="Arial"/>
                <w:sz w:val="14"/>
                <w:szCs w:val="14"/>
                <w:lang w:eastAsia="sl-SI"/>
              </w:rPr>
            </w:pPr>
            <w:r w:rsidRPr="001E16C3">
              <w:rPr>
                <w:rFonts w:cs="Arial"/>
                <w:sz w:val="14"/>
                <w:szCs w:val="14"/>
              </w:rPr>
              <w:t>7,62</w:t>
            </w:r>
          </w:p>
        </w:tc>
        <w:tc>
          <w:tcPr>
            <w:tcW w:w="1130" w:type="dxa"/>
            <w:tcBorders>
              <w:top w:val="nil"/>
              <w:left w:val="nil"/>
              <w:bottom w:val="single" w:sz="4" w:space="0" w:color="auto"/>
              <w:right w:val="single" w:sz="4" w:space="0" w:color="auto"/>
            </w:tcBorders>
            <w:shd w:val="clear" w:color="000000" w:fill="FFFFFF"/>
            <w:noWrap/>
            <w:vAlign w:val="bottom"/>
            <w:hideMark/>
          </w:tcPr>
          <w:p w14:paraId="58CE6EAB" w14:textId="4B0EE2D1" w:rsidR="001E16C3" w:rsidRPr="001E16C3" w:rsidRDefault="001E16C3" w:rsidP="001E16C3">
            <w:pPr>
              <w:suppressAutoHyphens w:val="0"/>
              <w:jc w:val="right"/>
              <w:rPr>
                <w:rFonts w:cs="Arial"/>
                <w:sz w:val="14"/>
                <w:szCs w:val="14"/>
                <w:lang w:eastAsia="sl-SI"/>
              </w:rPr>
            </w:pPr>
            <w:r w:rsidRPr="001E16C3">
              <w:rPr>
                <w:rFonts w:cs="Arial"/>
                <w:sz w:val="14"/>
                <w:szCs w:val="14"/>
              </w:rPr>
              <w:t>36,95</w:t>
            </w:r>
          </w:p>
        </w:tc>
        <w:tc>
          <w:tcPr>
            <w:tcW w:w="1130" w:type="dxa"/>
            <w:tcBorders>
              <w:top w:val="nil"/>
              <w:left w:val="nil"/>
              <w:bottom w:val="single" w:sz="4" w:space="0" w:color="auto"/>
              <w:right w:val="single" w:sz="4" w:space="0" w:color="auto"/>
            </w:tcBorders>
            <w:shd w:val="clear" w:color="000000" w:fill="FFFFFF"/>
            <w:noWrap/>
            <w:vAlign w:val="bottom"/>
            <w:hideMark/>
          </w:tcPr>
          <w:p w14:paraId="02786A1F" w14:textId="1520562D" w:rsidR="001E16C3" w:rsidRPr="001E16C3" w:rsidRDefault="001E16C3" w:rsidP="001E16C3">
            <w:pPr>
              <w:suppressAutoHyphens w:val="0"/>
              <w:jc w:val="right"/>
              <w:rPr>
                <w:rFonts w:cs="Arial"/>
                <w:sz w:val="14"/>
                <w:szCs w:val="14"/>
                <w:lang w:eastAsia="sl-SI"/>
              </w:rPr>
            </w:pPr>
            <w:r w:rsidRPr="001E16C3">
              <w:rPr>
                <w:rFonts w:cs="Arial"/>
                <w:sz w:val="14"/>
                <w:szCs w:val="14"/>
              </w:rPr>
              <w:t>55,43</w:t>
            </w:r>
          </w:p>
        </w:tc>
      </w:tr>
      <w:tr w:rsidR="001E16C3" w:rsidRPr="001E16C3" w14:paraId="139BB9CE" w14:textId="77777777" w:rsidTr="00447E9A">
        <w:trPr>
          <w:trHeight w:val="210"/>
        </w:trPr>
        <w:tc>
          <w:tcPr>
            <w:tcW w:w="3256" w:type="dxa"/>
            <w:tcBorders>
              <w:top w:val="nil"/>
              <w:left w:val="single" w:sz="4" w:space="0" w:color="auto"/>
              <w:bottom w:val="single" w:sz="4" w:space="0" w:color="auto"/>
              <w:right w:val="single" w:sz="4" w:space="0" w:color="auto"/>
            </w:tcBorders>
            <w:shd w:val="clear" w:color="000000" w:fill="BFBFBF"/>
            <w:noWrap/>
            <w:vAlign w:val="bottom"/>
            <w:hideMark/>
          </w:tcPr>
          <w:p w14:paraId="48814298" w14:textId="77777777" w:rsidR="001E16C3" w:rsidRPr="001E16C3" w:rsidRDefault="001E16C3" w:rsidP="001E16C3">
            <w:pPr>
              <w:suppressAutoHyphens w:val="0"/>
              <w:jc w:val="left"/>
              <w:rPr>
                <w:rFonts w:cs="Arial"/>
                <w:b/>
                <w:bCs/>
                <w:sz w:val="14"/>
                <w:szCs w:val="14"/>
                <w:lang w:eastAsia="sl-SI"/>
              </w:rPr>
            </w:pPr>
            <w:r w:rsidRPr="001E16C3">
              <w:rPr>
                <w:rFonts w:cs="Arial"/>
                <w:b/>
                <w:bCs/>
                <w:sz w:val="14"/>
                <w:szCs w:val="14"/>
                <w:lang w:eastAsia="sl-SI"/>
              </w:rPr>
              <w:t>SKUPAJ</w:t>
            </w:r>
          </w:p>
        </w:tc>
        <w:tc>
          <w:tcPr>
            <w:tcW w:w="1130" w:type="dxa"/>
            <w:tcBorders>
              <w:top w:val="nil"/>
              <w:left w:val="nil"/>
              <w:bottom w:val="single" w:sz="4" w:space="0" w:color="auto"/>
              <w:right w:val="single" w:sz="4" w:space="0" w:color="auto"/>
            </w:tcBorders>
            <w:shd w:val="clear" w:color="000000" w:fill="BFBFBF"/>
            <w:noWrap/>
            <w:vAlign w:val="bottom"/>
            <w:hideMark/>
          </w:tcPr>
          <w:p w14:paraId="21E48A20" w14:textId="62B775A5" w:rsidR="001E16C3" w:rsidRPr="001E16C3" w:rsidRDefault="001E16C3" w:rsidP="001E16C3">
            <w:pPr>
              <w:suppressAutoHyphens w:val="0"/>
              <w:jc w:val="right"/>
              <w:rPr>
                <w:rFonts w:cs="Arial"/>
                <w:b/>
                <w:bCs/>
                <w:sz w:val="14"/>
                <w:szCs w:val="14"/>
                <w:lang w:eastAsia="sl-SI"/>
              </w:rPr>
            </w:pPr>
            <w:r w:rsidRPr="001E16C3">
              <w:rPr>
                <w:rFonts w:cs="Arial"/>
                <w:sz w:val="14"/>
                <w:szCs w:val="14"/>
              </w:rPr>
              <w:t>100,00</w:t>
            </w:r>
          </w:p>
        </w:tc>
        <w:tc>
          <w:tcPr>
            <w:tcW w:w="1130" w:type="dxa"/>
            <w:tcBorders>
              <w:top w:val="nil"/>
              <w:left w:val="nil"/>
              <w:bottom w:val="single" w:sz="4" w:space="0" w:color="auto"/>
              <w:right w:val="single" w:sz="4" w:space="0" w:color="auto"/>
            </w:tcBorders>
            <w:shd w:val="clear" w:color="000000" w:fill="BFBFBF"/>
            <w:noWrap/>
            <w:vAlign w:val="bottom"/>
            <w:hideMark/>
          </w:tcPr>
          <w:p w14:paraId="5793BD59" w14:textId="0C4A56A1" w:rsidR="001E16C3" w:rsidRPr="001E16C3" w:rsidRDefault="001E16C3" w:rsidP="001E16C3">
            <w:pPr>
              <w:suppressAutoHyphens w:val="0"/>
              <w:jc w:val="right"/>
              <w:rPr>
                <w:rFonts w:cs="Arial"/>
                <w:b/>
                <w:bCs/>
                <w:sz w:val="14"/>
                <w:szCs w:val="14"/>
                <w:lang w:eastAsia="sl-SI"/>
              </w:rPr>
            </w:pPr>
            <w:r w:rsidRPr="001E16C3">
              <w:rPr>
                <w:rFonts w:cs="Arial"/>
                <w:sz w:val="14"/>
                <w:szCs w:val="14"/>
              </w:rPr>
              <w:t>899.824,96</w:t>
            </w:r>
          </w:p>
        </w:tc>
        <w:tc>
          <w:tcPr>
            <w:tcW w:w="1130" w:type="dxa"/>
            <w:tcBorders>
              <w:top w:val="nil"/>
              <w:left w:val="nil"/>
              <w:bottom w:val="single" w:sz="4" w:space="0" w:color="auto"/>
              <w:right w:val="single" w:sz="4" w:space="0" w:color="auto"/>
            </w:tcBorders>
            <w:shd w:val="clear" w:color="000000" w:fill="BFBFBF"/>
            <w:noWrap/>
            <w:vAlign w:val="bottom"/>
            <w:hideMark/>
          </w:tcPr>
          <w:p w14:paraId="59D3E35C" w14:textId="1EF41719" w:rsidR="001E16C3" w:rsidRPr="001E16C3" w:rsidRDefault="001E16C3" w:rsidP="001E16C3">
            <w:pPr>
              <w:suppressAutoHyphens w:val="0"/>
              <w:jc w:val="right"/>
              <w:rPr>
                <w:rFonts w:cs="Arial"/>
                <w:b/>
                <w:bCs/>
                <w:sz w:val="14"/>
                <w:szCs w:val="14"/>
                <w:lang w:eastAsia="sl-SI"/>
              </w:rPr>
            </w:pPr>
            <w:r w:rsidRPr="001E16C3">
              <w:rPr>
                <w:rFonts w:cs="Arial"/>
                <w:sz w:val="14"/>
                <w:szCs w:val="14"/>
              </w:rPr>
              <w:t>68.524,96</w:t>
            </w:r>
          </w:p>
        </w:tc>
        <w:tc>
          <w:tcPr>
            <w:tcW w:w="1130" w:type="dxa"/>
            <w:tcBorders>
              <w:top w:val="nil"/>
              <w:left w:val="nil"/>
              <w:bottom w:val="single" w:sz="4" w:space="0" w:color="auto"/>
              <w:right w:val="single" w:sz="4" w:space="0" w:color="auto"/>
            </w:tcBorders>
            <w:shd w:val="clear" w:color="000000" w:fill="BFBFBF"/>
            <w:noWrap/>
            <w:vAlign w:val="bottom"/>
            <w:hideMark/>
          </w:tcPr>
          <w:p w14:paraId="30C62D12" w14:textId="0DAB6CFC" w:rsidR="001E16C3" w:rsidRPr="001E16C3" w:rsidRDefault="001E16C3" w:rsidP="001E16C3">
            <w:pPr>
              <w:suppressAutoHyphens w:val="0"/>
              <w:jc w:val="right"/>
              <w:rPr>
                <w:rFonts w:cs="Arial"/>
                <w:b/>
                <w:bCs/>
                <w:sz w:val="14"/>
                <w:szCs w:val="14"/>
                <w:lang w:eastAsia="sl-SI"/>
              </w:rPr>
            </w:pPr>
            <w:r w:rsidRPr="001E16C3">
              <w:rPr>
                <w:rFonts w:cs="Arial"/>
                <w:sz w:val="14"/>
                <w:szCs w:val="14"/>
              </w:rPr>
              <w:t>332.520,00</w:t>
            </w:r>
          </w:p>
        </w:tc>
        <w:tc>
          <w:tcPr>
            <w:tcW w:w="1130" w:type="dxa"/>
            <w:tcBorders>
              <w:top w:val="nil"/>
              <w:left w:val="nil"/>
              <w:bottom w:val="single" w:sz="4" w:space="0" w:color="auto"/>
              <w:right w:val="single" w:sz="4" w:space="0" w:color="auto"/>
            </w:tcBorders>
            <w:shd w:val="clear" w:color="000000" w:fill="BFBFBF"/>
            <w:noWrap/>
            <w:vAlign w:val="bottom"/>
            <w:hideMark/>
          </w:tcPr>
          <w:p w14:paraId="3DBBCD8D" w14:textId="5A3829A4" w:rsidR="001E16C3" w:rsidRPr="001E16C3" w:rsidRDefault="001E16C3" w:rsidP="001E16C3">
            <w:pPr>
              <w:suppressAutoHyphens w:val="0"/>
              <w:jc w:val="right"/>
              <w:rPr>
                <w:rFonts w:cs="Arial"/>
                <w:b/>
                <w:bCs/>
                <w:sz w:val="14"/>
                <w:szCs w:val="14"/>
                <w:lang w:eastAsia="sl-SI"/>
              </w:rPr>
            </w:pPr>
            <w:r w:rsidRPr="001E16C3">
              <w:rPr>
                <w:rFonts w:cs="Arial"/>
                <w:sz w:val="14"/>
                <w:szCs w:val="14"/>
              </w:rPr>
              <w:t>498.780,00</w:t>
            </w:r>
          </w:p>
        </w:tc>
      </w:tr>
    </w:tbl>
    <w:p w14:paraId="2CEDD17B" w14:textId="77777777" w:rsidR="003D4EA4" w:rsidRPr="00F1745D" w:rsidRDefault="003D4EA4" w:rsidP="00F27248">
      <w:pPr>
        <w:spacing w:after="120" w:line="288" w:lineRule="auto"/>
      </w:pPr>
    </w:p>
    <w:p w14:paraId="3A8A1707" w14:textId="06BCEE64" w:rsidR="003D4EA4" w:rsidRPr="002E45BD" w:rsidRDefault="00510FE7" w:rsidP="00F27248">
      <w:pPr>
        <w:pStyle w:val="Naslov2"/>
        <w:tabs>
          <w:tab w:val="left" w:pos="576"/>
        </w:tabs>
        <w:spacing w:before="0" w:after="120" w:line="288" w:lineRule="auto"/>
      </w:pPr>
      <w:bookmarkStart w:id="133" w:name="_Toc207517424"/>
      <w:bookmarkStart w:id="134" w:name="_Toc8995674"/>
      <w:r>
        <w:lastRenderedPageBreak/>
        <w:t xml:space="preserve">Ocena stroškov investicije </w:t>
      </w:r>
      <w:r w:rsidR="003D4EA4" w:rsidRPr="002E45BD">
        <w:t>po letih - tekoče cene</w:t>
      </w:r>
      <w:bookmarkEnd w:id="133"/>
      <w:bookmarkEnd w:id="134"/>
      <w:r w:rsidR="003D4EA4" w:rsidRPr="002E45BD">
        <w:t xml:space="preserve"> </w:t>
      </w:r>
    </w:p>
    <w:p w14:paraId="0A9E7DC0" w14:textId="039368A3" w:rsidR="007E7C21" w:rsidRPr="009C2779" w:rsidRDefault="007E7C21" w:rsidP="007E7C21">
      <w:pPr>
        <w:autoSpaceDE w:val="0"/>
        <w:autoSpaceDN w:val="0"/>
        <w:adjustRightInd w:val="0"/>
        <w:spacing w:line="320" w:lineRule="exact"/>
        <w:rPr>
          <w:rFonts w:cs="Arial"/>
          <w:szCs w:val="20"/>
        </w:rPr>
      </w:pPr>
      <w:r w:rsidRPr="009C2779">
        <w:rPr>
          <w:rFonts w:cs="Arial"/>
          <w:szCs w:val="20"/>
        </w:rPr>
        <w:t>Pri oceni po tekočih stroških je upoštevana UMAR-jeva</w:t>
      </w:r>
      <w:r>
        <w:rPr>
          <w:rFonts w:cs="Arial"/>
          <w:szCs w:val="20"/>
        </w:rPr>
        <w:t xml:space="preserve"> »Pomladanska</w:t>
      </w:r>
      <w:r w:rsidRPr="009C2779">
        <w:rPr>
          <w:rFonts w:cs="Arial"/>
          <w:szCs w:val="20"/>
        </w:rPr>
        <w:t xml:space="preserve"> napoved gospodarskih gibanj </w:t>
      </w:r>
      <w:r w:rsidR="00BA1880">
        <w:rPr>
          <w:rFonts w:cs="Arial"/>
          <w:szCs w:val="20"/>
        </w:rPr>
        <w:t>201</w:t>
      </w:r>
      <w:r w:rsidR="002B64D5">
        <w:rPr>
          <w:rFonts w:cs="Arial"/>
          <w:szCs w:val="20"/>
        </w:rPr>
        <w:t>9</w:t>
      </w:r>
      <w:r w:rsidRPr="009C2779">
        <w:rPr>
          <w:rFonts w:cs="Arial"/>
          <w:szCs w:val="20"/>
        </w:rPr>
        <w:t>« za inflaci</w:t>
      </w:r>
      <w:r w:rsidR="00F00C3C">
        <w:rPr>
          <w:rFonts w:cs="Arial"/>
          <w:szCs w:val="20"/>
        </w:rPr>
        <w:t>jo v višini 1,9 % za leto 20</w:t>
      </w:r>
      <w:r w:rsidR="002B64D5">
        <w:rPr>
          <w:rFonts w:cs="Arial"/>
          <w:szCs w:val="20"/>
        </w:rPr>
        <w:t>20</w:t>
      </w:r>
      <w:r w:rsidR="00F00C3C">
        <w:rPr>
          <w:rFonts w:cs="Arial"/>
          <w:szCs w:val="20"/>
        </w:rPr>
        <w:t xml:space="preserve"> </w:t>
      </w:r>
      <w:r w:rsidR="002B64D5">
        <w:rPr>
          <w:rFonts w:cs="Arial"/>
          <w:szCs w:val="20"/>
        </w:rPr>
        <w:t>in</w:t>
      </w:r>
      <w:r w:rsidR="00F00C3C">
        <w:rPr>
          <w:rFonts w:cs="Arial"/>
          <w:szCs w:val="20"/>
        </w:rPr>
        <w:t xml:space="preserve"> 2,</w:t>
      </w:r>
      <w:r w:rsidR="002B64D5">
        <w:rPr>
          <w:rFonts w:cs="Arial"/>
          <w:szCs w:val="20"/>
        </w:rPr>
        <w:t>2</w:t>
      </w:r>
      <w:r w:rsidR="00F00C3C">
        <w:rPr>
          <w:rFonts w:cs="Arial"/>
          <w:szCs w:val="20"/>
        </w:rPr>
        <w:t xml:space="preserve"> % za let</w:t>
      </w:r>
      <w:r w:rsidR="002B64D5">
        <w:rPr>
          <w:rFonts w:cs="Arial"/>
          <w:szCs w:val="20"/>
        </w:rPr>
        <w:t>o</w:t>
      </w:r>
      <w:r w:rsidR="00F00C3C">
        <w:rPr>
          <w:rFonts w:cs="Arial"/>
          <w:szCs w:val="20"/>
        </w:rPr>
        <w:t xml:space="preserve"> 202</w:t>
      </w:r>
      <w:r w:rsidR="002B64D5">
        <w:rPr>
          <w:rFonts w:cs="Arial"/>
          <w:szCs w:val="20"/>
        </w:rPr>
        <w:t>1</w:t>
      </w:r>
      <w:r>
        <w:rPr>
          <w:rFonts w:cs="Arial"/>
          <w:szCs w:val="20"/>
        </w:rPr>
        <w:t xml:space="preserve"> (vir: UMAR, Pomladanska</w:t>
      </w:r>
      <w:r w:rsidRPr="009C2779">
        <w:rPr>
          <w:rFonts w:cs="Arial"/>
          <w:szCs w:val="20"/>
        </w:rPr>
        <w:t xml:space="preserve"> </w:t>
      </w:r>
      <w:r w:rsidR="00BA1880">
        <w:rPr>
          <w:rFonts w:cs="Arial"/>
          <w:szCs w:val="20"/>
        </w:rPr>
        <w:t>napoved gospodarskih gibanj 201</w:t>
      </w:r>
      <w:r w:rsidR="002B64D5">
        <w:rPr>
          <w:rFonts w:cs="Arial"/>
          <w:szCs w:val="20"/>
        </w:rPr>
        <w:t>9</w:t>
      </w:r>
      <w:r>
        <w:rPr>
          <w:rFonts w:cs="Arial"/>
          <w:szCs w:val="20"/>
        </w:rPr>
        <w:t>, marec</w:t>
      </w:r>
      <w:r w:rsidRPr="009C2779">
        <w:rPr>
          <w:rFonts w:cs="Arial"/>
          <w:szCs w:val="20"/>
        </w:rPr>
        <w:t xml:space="preserve"> 201</w:t>
      </w:r>
      <w:r w:rsidR="002B64D5">
        <w:rPr>
          <w:rFonts w:cs="Arial"/>
          <w:szCs w:val="20"/>
        </w:rPr>
        <w:t>9</w:t>
      </w:r>
      <w:r w:rsidRPr="009C2779">
        <w:rPr>
          <w:rFonts w:cs="Arial"/>
          <w:szCs w:val="20"/>
        </w:rPr>
        <w:t>). Upoštevane stopnje predvidene inflacije pri vrednotenju investicije po tekočih cenah so navedene v nadaljevanju.</w:t>
      </w:r>
    </w:p>
    <w:p w14:paraId="358A2FBE" w14:textId="77777777" w:rsidR="007E7C21" w:rsidRDefault="007E7C21" w:rsidP="00355BB8">
      <w:pPr>
        <w:rPr>
          <w:rFonts w:cs="Arial"/>
          <w:szCs w:val="20"/>
        </w:rPr>
      </w:pPr>
    </w:p>
    <w:p w14:paraId="10E42797" w14:textId="76625600" w:rsidR="003D4EA4" w:rsidRDefault="003D4EA4" w:rsidP="00103A5A">
      <w:pPr>
        <w:spacing w:after="120" w:line="288" w:lineRule="auto"/>
        <w:rPr>
          <w:rFonts w:cs="Arial"/>
          <w:szCs w:val="20"/>
        </w:rPr>
      </w:pPr>
      <w:r w:rsidRPr="002A0172">
        <w:rPr>
          <w:rFonts w:cs="Arial"/>
          <w:szCs w:val="20"/>
        </w:rPr>
        <w:t>Upoštevane stopnje predvidene inflacije pri vrednotenju investicije po tekočih cenah:</w:t>
      </w:r>
    </w:p>
    <w:tbl>
      <w:tblPr>
        <w:tblW w:w="6149"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520"/>
        <w:gridCol w:w="2629"/>
      </w:tblGrid>
      <w:tr w:rsidR="003D4EA4" w:rsidRPr="002A0172" w14:paraId="176FA379" w14:textId="77777777" w:rsidTr="004D3E1B">
        <w:trPr>
          <w:trHeight w:val="392"/>
        </w:trPr>
        <w:tc>
          <w:tcPr>
            <w:tcW w:w="3520" w:type="dxa"/>
            <w:shd w:val="clear" w:color="auto" w:fill="BDD6EE"/>
            <w:noWrap/>
            <w:vAlign w:val="bottom"/>
          </w:tcPr>
          <w:p w14:paraId="00BC83EB" w14:textId="77777777" w:rsidR="003D4EA4" w:rsidRPr="002A0172" w:rsidRDefault="003D4EA4" w:rsidP="004D3E1B">
            <w:pPr>
              <w:spacing w:after="120"/>
              <w:jc w:val="left"/>
              <w:rPr>
                <w:rFonts w:cs="Arial"/>
                <w:b/>
                <w:bCs/>
                <w:szCs w:val="20"/>
                <w:lang w:eastAsia="sl-SI"/>
              </w:rPr>
            </w:pPr>
            <w:r w:rsidRPr="002A0172">
              <w:rPr>
                <w:rFonts w:cs="Arial"/>
                <w:b/>
                <w:bCs/>
                <w:szCs w:val="20"/>
                <w:lang w:eastAsia="sl-SI"/>
              </w:rPr>
              <w:t>Predvidena stopnja inflacije v %:</w:t>
            </w:r>
          </w:p>
        </w:tc>
        <w:tc>
          <w:tcPr>
            <w:tcW w:w="2629" w:type="dxa"/>
            <w:shd w:val="clear" w:color="auto" w:fill="BDD6EE"/>
            <w:noWrap/>
            <w:vAlign w:val="bottom"/>
          </w:tcPr>
          <w:p w14:paraId="5B1D8B23" w14:textId="77777777" w:rsidR="003D4EA4" w:rsidRPr="002A0172" w:rsidRDefault="003D4EA4" w:rsidP="004D3E1B">
            <w:pPr>
              <w:spacing w:after="120"/>
              <w:jc w:val="left"/>
              <w:rPr>
                <w:rFonts w:cs="Arial"/>
                <w:b/>
                <w:bCs/>
                <w:szCs w:val="20"/>
                <w:lang w:eastAsia="sl-SI"/>
              </w:rPr>
            </w:pPr>
            <w:r w:rsidRPr="002A0172">
              <w:rPr>
                <w:rFonts w:cs="Arial"/>
                <w:b/>
                <w:bCs/>
                <w:szCs w:val="20"/>
                <w:lang w:eastAsia="sl-SI"/>
              </w:rPr>
              <w:t>Leto:</w:t>
            </w:r>
          </w:p>
        </w:tc>
      </w:tr>
      <w:tr w:rsidR="00BA1880" w:rsidRPr="002A0172" w14:paraId="3AC50D45" w14:textId="77777777" w:rsidTr="00BA1880">
        <w:trPr>
          <w:trHeight w:val="392"/>
        </w:trPr>
        <w:tc>
          <w:tcPr>
            <w:tcW w:w="3520" w:type="dxa"/>
            <w:shd w:val="clear" w:color="auto" w:fill="D5DCE4"/>
            <w:noWrap/>
            <w:vAlign w:val="bottom"/>
          </w:tcPr>
          <w:p w14:paraId="1383FEE4" w14:textId="6EE286F4" w:rsidR="00BA1880" w:rsidRDefault="002B64D5" w:rsidP="00BA1880">
            <w:pPr>
              <w:spacing w:after="120"/>
              <w:jc w:val="right"/>
              <w:rPr>
                <w:rFonts w:cs="Arial"/>
                <w:b/>
                <w:bCs/>
                <w:szCs w:val="20"/>
                <w:lang w:eastAsia="sl-SI"/>
              </w:rPr>
            </w:pPr>
            <w:r>
              <w:rPr>
                <w:rFonts w:cs="Arial"/>
                <w:b/>
                <w:bCs/>
                <w:szCs w:val="20"/>
                <w:lang w:eastAsia="sl-SI"/>
              </w:rPr>
              <w:t>1,90</w:t>
            </w:r>
          </w:p>
        </w:tc>
        <w:tc>
          <w:tcPr>
            <w:tcW w:w="2629" w:type="dxa"/>
            <w:noWrap/>
            <w:vAlign w:val="bottom"/>
          </w:tcPr>
          <w:p w14:paraId="49D63BE8" w14:textId="349AEFAD" w:rsidR="00BA1880" w:rsidRDefault="00BA1880" w:rsidP="004D3E1B">
            <w:pPr>
              <w:spacing w:after="120"/>
              <w:jc w:val="left"/>
              <w:rPr>
                <w:rFonts w:cs="Arial"/>
                <w:b/>
                <w:bCs/>
                <w:szCs w:val="20"/>
                <w:lang w:eastAsia="sl-SI"/>
              </w:rPr>
            </w:pPr>
            <w:r>
              <w:rPr>
                <w:rFonts w:cs="Arial"/>
                <w:b/>
                <w:bCs/>
                <w:szCs w:val="20"/>
                <w:lang w:eastAsia="sl-SI"/>
              </w:rPr>
              <w:t>2020</w:t>
            </w:r>
          </w:p>
        </w:tc>
      </w:tr>
      <w:tr w:rsidR="00BA1880" w:rsidRPr="002A0172" w14:paraId="6DB272F7" w14:textId="77777777" w:rsidTr="00BA1880">
        <w:trPr>
          <w:trHeight w:val="392"/>
        </w:trPr>
        <w:tc>
          <w:tcPr>
            <w:tcW w:w="3520" w:type="dxa"/>
            <w:shd w:val="clear" w:color="auto" w:fill="D5DCE4"/>
            <w:noWrap/>
            <w:vAlign w:val="bottom"/>
          </w:tcPr>
          <w:p w14:paraId="28C4C4A0" w14:textId="1ED63087" w:rsidR="00BA1880" w:rsidRDefault="00BA1880" w:rsidP="00BA1880">
            <w:pPr>
              <w:spacing w:after="120"/>
              <w:jc w:val="right"/>
              <w:rPr>
                <w:rFonts w:cs="Arial"/>
                <w:b/>
                <w:bCs/>
                <w:szCs w:val="20"/>
                <w:lang w:eastAsia="sl-SI"/>
              </w:rPr>
            </w:pPr>
            <w:r>
              <w:rPr>
                <w:rFonts w:cs="Arial"/>
                <w:b/>
                <w:bCs/>
                <w:szCs w:val="20"/>
                <w:lang w:eastAsia="sl-SI"/>
              </w:rPr>
              <w:t>2,</w:t>
            </w:r>
            <w:r w:rsidR="002B64D5">
              <w:rPr>
                <w:rFonts w:cs="Arial"/>
                <w:b/>
                <w:bCs/>
                <w:szCs w:val="20"/>
                <w:lang w:eastAsia="sl-SI"/>
              </w:rPr>
              <w:t>2</w:t>
            </w:r>
            <w:r>
              <w:rPr>
                <w:rFonts w:cs="Arial"/>
                <w:b/>
                <w:bCs/>
                <w:szCs w:val="20"/>
                <w:lang w:eastAsia="sl-SI"/>
              </w:rPr>
              <w:t>0</w:t>
            </w:r>
          </w:p>
        </w:tc>
        <w:tc>
          <w:tcPr>
            <w:tcW w:w="2629" w:type="dxa"/>
            <w:noWrap/>
            <w:vAlign w:val="bottom"/>
          </w:tcPr>
          <w:p w14:paraId="1FB7EAAB" w14:textId="17C62BCC" w:rsidR="00BA1880" w:rsidRDefault="00BA1880" w:rsidP="004D3E1B">
            <w:pPr>
              <w:spacing w:after="120"/>
              <w:jc w:val="left"/>
              <w:rPr>
                <w:rFonts w:cs="Arial"/>
                <w:b/>
                <w:bCs/>
                <w:szCs w:val="20"/>
                <w:lang w:eastAsia="sl-SI"/>
              </w:rPr>
            </w:pPr>
            <w:r>
              <w:rPr>
                <w:rFonts w:cs="Arial"/>
                <w:b/>
                <w:bCs/>
                <w:szCs w:val="20"/>
                <w:lang w:eastAsia="sl-SI"/>
              </w:rPr>
              <w:t>2021</w:t>
            </w:r>
          </w:p>
        </w:tc>
      </w:tr>
    </w:tbl>
    <w:p w14:paraId="2E0F4884" w14:textId="77777777" w:rsidR="00F00C3C" w:rsidRDefault="00F00C3C" w:rsidP="00711424">
      <w:pPr>
        <w:spacing w:after="120" w:line="288" w:lineRule="auto"/>
      </w:pPr>
    </w:p>
    <w:p w14:paraId="011FD10D" w14:textId="77777777" w:rsidR="003D4EA4" w:rsidRPr="00F77CF8" w:rsidRDefault="003D4EA4" w:rsidP="00711424">
      <w:pPr>
        <w:spacing w:after="120" w:line="288" w:lineRule="auto"/>
      </w:pPr>
      <w:r w:rsidRPr="00F77CF8">
        <w:t xml:space="preserve">Pri oceni po tekočih cenah so upoštevane iste postavke kot pri stalnih cenah, pri čemer je dodan vpliv inflacije. </w:t>
      </w:r>
    </w:p>
    <w:p w14:paraId="3CA398BE" w14:textId="77777777" w:rsidR="003D4EA4" w:rsidRPr="00F77CF8" w:rsidRDefault="003D4EA4" w:rsidP="00711424">
      <w:pPr>
        <w:spacing w:after="120" w:line="288" w:lineRule="auto"/>
      </w:pPr>
      <w:bookmarkStart w:id="135" w:name="_Hlk491168412"/>
      <w:r w:rsidRPr="00F77CF8">
        <w:t>Tabela: Viri financiranja po tekočih cenah</w:t>
      </w:r>
    </w:p>
    <w:tbl>
      <w:tblPr>
        <w:tblW w:w="8640" w:type="dxa"/>
        <w:tblLayout w:type="fixed"/>
        <w:tblCellMar>
          <w:left w:w="70" w:type="dxa"/>
          <w:right w:w="70" w:type="dxa"/>
        </w:tblCellMar>
        <w:tblLook w:val="04A0" w:firstRow="1" w:lastRow="0" w:firstColumn="1" w:lastColumn="0" w:noHBand="0" w:noVBand="1"/>
      </w:tblPr>
      <w:tblGrid>
        <w:gridCol w:w="3256"/>
        <w:gridCol w:w="1076"/>
        <w:gridCol w:w="1077"/>
        <w:gridCol w:w="1077"/>
        <w:gridCol w:w="1077"/>
        <w:gridCol w:w="1077"/>
      </w:tblGrid>
      <w:tr w:rsidR="001E16C3" w:rsidRPr="001E16C3" w14:paraId="3E09009C" w14:textId="77777777" w:rsidTr="001E16C3">
        <w:trPr>
          <w:trHeight w:val="210"/>
        </w:trPr>
        <w:tc>
          <w:tcPr>
            <w:tcW w:w="3256" w:type="dxa"/>
            <w:tcBorders>
              <w:top w:val="single" w:sz="4" w:space="0" w:color="auto"/>
              <w:left w:val="single" w:sz="4" w:space="0" w:color="auto"/>
              <w:bottom w:val="single" w:sz="4" w:space="0" w:color="auto"/>
              <w:right w:val="single" w:sz="4" w:space="0" w:color="auto"/>
            </w:tcBorders>
            <w:shd w:val="clear" w:color="CCCCFF" w:fill="DCE6F1"/>
            <w:noWrap/>
            <w:vAlign w:val="bottom"/>
            <w:hideMark/>
          </w:tcPr>
          <w:p w14:paraId="2144276D" w14:textId="0E602E16" w:rsidR="001E16C3" w:rsidRPr="001E16C3" w:rsidRDefault="001E16C3" w:rsidP="00BD09A0">
            <w:pPr>
              <w:suppressAutoHyphens w:val="0"/>
              <w:jc w:val="left"/>
              <w:rPr>
                <w:rFonts w:cs="Arial"/>
                <w:b/>
                <w:bCs/>
                <w:sz w:val="14"/>
                <w:szCs w:val="14"/>
                <w:lang w:eastAsia="sl-SI"/>
              </w:rPr>
            </w:pPr>
            <w:r w:rsidRPr="001E16C3">
              <w:rPr>
                <w:rFonts w:cs="Arial"/>
                <w:b/>
                <w:bCs/>
                <w:sz w:val="14"/>
                <w:szCs w:val="14"/>
                <w:lang w:eastAsia="sl-SI"/>
              </w:rPr>
              <w:t>Viri financiranja - tekoče cene (z DDV)</w:t>
            </w:r>
          </w:p>
        </w:tc>
        <w:tc>
          <w:tcPr>
            <w:tcW w:w="1076" w:type="dxa"/>
            <w:tcBorders>
              <w:top w:val="single" w:sz="4" w:space="0" w:color="auto"/>
              <w:left w:val="nil"/>
              <w:bottom w:val="single" w:sz="4" w:space="0" w:color="auto"/>
              <w:right w:val="single" w:sz="4" w:space="0" w:color="auto"/>
            </w:tcBorders>
            <w:shd w:val="clear" w:color="000000" w:fill="DCE6F1"/>
            <w:noWrap/>
            <w:vAlign w:val="bottom"/>
            <w:hideMark/>
          </w:tcPr>
          <w:p w14:paraId="4EA94C93" w14:textId="77777777" w:rsidR="001E16C3" w:rsidRPr="001E16C3" w:rsidRDefault="001E16C3" w:rsidP="00BD09A0">
            <w:pPr>
              <w:suppressAutoHyphens w:val="0"/>
              <w:jc w:val="center"/>
              <w:rPr>
                <w:rFonts w:cs="Arial"/>
                <w:b/>
                <w:bCs/>
                <w:sz w:val="14"/>
                <w:szCs w:val="14"/>
                <w:lang w:eastAsia="sl-SI"/>
              </w:rPr>
            </w:pPr>
            <w:r w:rsidRPr="001E16C3">
              <w:rPr>
                <w:rFonts w:cs="Arial"/>
                <w:b/>
                <w:bCs/>
                <w:sz w:val="14"/>
                <w:szCs w:val="14"/>
                <w:lang w:eastAsia="sl-SI"/>
              </w:rPr>
              <w:t>Delež v %</w:t>
            </w:r>
          </w:p>
        </w:tc>
        <w:tc>
          <w:tcPr>
            <w:tcW w:w="1077" w:type="dxa"/>
            <w:tcBorders>
              <w:top w:val="single" w:sz="4" w:space="0" w:color="auto"/>
              <w:left w:val="nil"/>
              <w:bottom w:val="single" w:sz="4" w:space="0" w:color="auto"/>
              <w:right w:val="single" w:sz="4" w:space="0" w:color="auto"/>
            </w:tcBorders>
            <w:shd w:val="clear" w:color="000000" w:fill="DCE6F1"/>
            <w:noWrap/>
            <w:vAlign w:val="bottom"/>
            <w:hideMark/>
          </w:tcPr>
          <w:p w14:paraId="4FEB8449" w14:textId="77777777" w:rsidR="001E16C3" w:rsidRPr="001E16C3" w:rsidRDefault="001E16C3" w:rsidP="00BD09A0">
            <w:pPr>
              <w:suppressAutoHyphens w:val="0"/>
              <w:jc w:val="center"/>
              <w:rPr>
                <w:rFonts w:cs="Arial"/>
                <w:b/>
                <w:bCs/>
                <w:sz w:val="14"/>
                <w:szCs w:val="14"/>
                <w:lang w:eastAsia="sl-SI"/>
              </w:rPr>
            </w:pPr>
            <w:r w:rsidRPr="001E16C3">
              <w:rPr>
                <w:rFonts w:cs="Arial"/>
                <w:b/>
                <w:bCs/>
                <w:sz w:val="14"/>
                <w:szCs w:val="14"/>
                <w:lang w:eastAsia="sl-SI"/>
              </w:rPr>
              <w:t>Skupaj v EUR</w:t>
            </w:r>
          </w:p>
        </w:tc>
        <w:tc>
          <w:tcPr>
            <w:tcW w:w="1077" w:type="dxa"/>
            <w:tcBorders>
              <w:top w:val="single" w:sz="4" w:space="0" w:color="auto"/>
              <w:left w:val="nil"/>
              <w:bottom w:val="single" w:sz="4" w:space="0" w:color="auto"/>
              <w:right w:val="single" w:sz="4" w:space="0" w:color="auto"/>
            </w:tcBorders>
            <w:shd w:val="clear" w:color="000000" w:fill="DCE6F1"/>
            <w:noWrap/>
            <w:vAlign w:val="bottom"/>
            <w:hideMark/>
          </w:tcPr>
          <w:p w14:paraId="193EB90B" w14:textId="77777777" w:rsidR="001E16C3" w:rsidRPr="001E16C3" w:rsidRDefault="001E16C3" w:rsidP="00BD09A0">
            <w:pPr>
              <w:suppressAutoHyphens w:val="0"/>
              <w:jc w:val="center"/>
              <w:rPr>
                <w:rFonts w:cs="Arial"/>
                <w:b/>
                <w:bCs/>
                <w:sz w:val="14"/>
                <w:szCs w:val="14"/>
                <w:lang w:eastAsia="sl-SI"/>
              </w:rPr>
            </w:pPr>
            <w:r w:rsidRPr="001E16C3">
              <w:rPr>
                <w:rFonts w:cs="Arial"/>
                <w:b/>
                <w:bCs/>
                <w:sz w:val="14"/>
                <w:szCs w:val="14"/>
                <w:lang w:eastAsia="sl-SI"/>
              </w:rPr>
              <w:t>EUR v 2019</w:t>
            </w:r>
          </w:p>
        </w:tc>
        <w:tc>
          <w:tcPr>
            <w:tcW w:w="1077" w:type="dxa"/>
            <w:tcBorders>
              <w:top w:val="single" w:sz="4" w:space="0" w:color="auto"/>
              <w:left w:val="nil"/>
              <w:bottom w:val="single" w:sz="4" w:space="0" w:color="auto"/>
              <w:right w:val="single" w:sz="4" w:space="0" w:color="auto"/>
            </w:tcBorders>
            <w:shd w:val="clear" w:color="000000" w:fill="DCE6F1"/>
            <w:noWrap/>
            <w:vAlign w:val="bottom"/>
            <w:hideMark/>
          </w:tcPr>
          <w:p w14:paraId="164D8A47" w14:textId="77777777" w:rsidR="001E16C3" w:rsidRPr="001E16C3" w:rsidRDefault="001E16C3" w:rsidP="00BD09A0">
            <w:pPr>
              <w:suppressAutoHyphens w:val="0"/>
              <w:jc w:val="center"/>
              <w:rPr>
                <w:rFonts w:cs="Arial"/>
                <w:b/>
                <w:bCs/>
                <w:sz w:val="14"/>
                <w:szCs w:val="14"/>
                <w:lang w:eastAsia="sl-SI"/>
              </w:rPr>
            </w:pPr>
            <w:r w:rsidRPr="001E16C3">
              <w:rPr>
                <w:rFonts w:cs="Arial"/>
                <w:b/>
                <w:bCs/>
                <w:sz w:val="14"/>
                <w:szCs w:val="14"/>
                <w:lang w:eastAsia="sl-SI"/>
              </w:rPr>
              <w:t>EUR v 2020</w:t>
            </w:r>
          </w:p>
        </w:tc>
        <w:tc>
          <w:tcPr>
            <w:tcW w:w="1077" w:type="dxa"/>
            <w:tcBorders>
              <w:top w:val="single" w:sz="4" w:space="0" w:color="auto"/>
              <w:left w:val="nil"/>
              <w:bottom w:val="single" w:sz="4" w:space="0" w:color="auto"/>
              <w:right w:val="single" w:sz="4" w:space="0" w:color="auto"/>
            </w:tcBorders>
            <w:shd w:val="clear" w:color="000000" w:fill="DCE6F1"/>
            <w:noWrap/>
            <w:vAlign w:val="bottom"/>
            <w:hideMark/>
          </w:tcPr>
          <w:p w14:paraId="37BE90DF" w14:textId="77777777" w:rsidR="001E16C3" w:rsidRPr="001E16C3" w:rsidRDefault="001E16C3" w:rsidP="00BD09A0">
            <w:pPr>
              <w:suppressAutoHyphens w:val="0"/>
              <w:jc w:val="center"/>
              <w:rPr>
                <w:rFonts w:cs="Arial"/>
                <w:b/>
                <w:bCs/>
                <w:sz w:val="14"/>
                <w:szCs w:val="14"/>
                <w:lang w:eastAsia="sl-SI"/>
              </w:rPr>
            </w:pPr>
            <w:r w:rsidRPr="001E16C3">
              <w:rPr>
                <w:rFonts w:cs="Arial"/>
                <w:b/>
                <w:bCs/>
                <w:sz w:val="14"/>
                <w:szCs w:val="14"/>
                <w:lang w:eastAsia="sl-SI"/>
              </w:rPr>
              <w:t>EUR v 2021</w:t>
            </w:r>
          </w:p>
        </w:tc>
      </w:tr>
      <w:tr w:rsidR="001E16C3" w:rsidRPr="001E16C3" w14:paraId="0391F337" w14:textId="77777777" w:rsidTr="00A50E48">
        <w:trPr>
          <w:trHeight w:val="210"/>
        </w:trPr>
        <w:tc>
          <w:tcPr>
            <w:tcW w:w="3256" w:type="dxa"/>
            <w:tcBorders>
              <w:top w:val="nil"/>
              <w:left w:val="single" w:sz="4" w:space="0" w:color="auto"/>
              <w:bottom w:val="single" w:sz="4" w:space="0" w:color="auto"/>
              <w:right w:val="single" w:sz="4" w:space="0" w:color="auto"/>
            </w:tcBorders>
            <w:shd w:val="clear" w:color="000000" w:fill="FFFFFF"/>
            <w:noWrap/>
            <w:vAlign w:val="bottom"/>
            <w:hideMark/>
          </w:tcPr>
          <w:p w14:paraId="54337892" w14:textId="77777777" w:rsidR="001E16C3" w:rsidRPr="001E16C3" w:rsidRDefault="001E16C3" w:rsidP="001E16C3">
            <w:pPr>
              <w:suppressAutoHyphens w:val="0"/>
              <w:jc w:val="left"/>
              <w:rPr>
                <w:rFonts w:cs="Arial"/>
                <w:sz w:val="14"/>
                <w:szCs w:val="14"/>
                <w:lang w:eastAsia="sl-SI"/>
              </w:rPr>
            </w:pPr>
            <w:r w:rsidRPr="001E16C3">
              <w:rPr>
                <w:rFonts w:cs="Arial"/>
                <w:sz w:val="14"/>
                <w:szCs w:val="14"/>
                <w:lang w:eastAsia="sl-SI"/>
              </w:rPr>
              <w:t>EU skladi in slovenska udeležba</w:t>
            </w:r>
          </w:p>
        </w:tc>
        <w:tc>
          <w:tcPr>
            <w:tcW w:w="1076" w:type="dxa"/>
            <w:tcBorders>
              <w:top w:val="nil"/>
              <w:left w:val="nil"/>
              <w:bottom w:val="single" w:sz="4" w:space="0" w:color="auto"/>
              <w:right w:val="single" w:sz="4" w:space="0" w:color="auto"/>
            </w:tcBorders>
            <w:shd w:val="clear" w:color="000000" w:fill="FFFFFF"/>
            <w:noWrap/>
            <w:vAlign w:val="bottom"/>
            <w:hideMark/>
          </w:tcPr>
          <w:p w14:paraId="55A56157" w14:textId="634FAAC1" w:rsidR="001E16C3" w:rsidRPr="001E16C3" w:rsidRDefault="001E16C3" w:rsidP="001E16C3">
            <w:pPr>
              <w:suppressAutoHyphens w:val="0"/>
              <w:jc w:val="right"/>
              <w:rPr>
                <w:rFonts w:cs="Arial"/>
                <w:sz w:val="14"/>
                <w:szCs w:val="14"/>
                <w:lang w:eastAsia="sl-SI"/>
              </w:rPr>
            </w:pPr>
            <w:r w:rsidRPr="001E16C3">
              <w:rPr>
                <w:rFonts w:cs="Arial"/>
                <w:sz w:val="14"/>
                <w:szCs w:val="14"/>
              </w:rPr>
              <w:t>85,99</w:t>
            </w:r>
          </w:p>
        </w:tc>
        <w:tc>
          <w:tcPr>
            <w:tcW w:w="1077" w:type="dxa"/>
            <w:tcBorders>
              <w:top w:val="nil"/>
              <w:left w:val="nil"/>
              <w:bottom w:val="single" w:sz="4" w:space="0" w:color="auto"/>
              <w:right w:val="single" w:sz="4" w:space="0" w:color="auto"/>
            </w:tcBorders>
            <w:shd w:val="clear" w:color="000000" w:fill="D9D9D9"/>
            <w:noWrap/>
            <w:vAlign w:val="bottom"/>
            <w:hideMark/>
          </w:tcPr>
          <w:p w14:paraId="44941A73" w14:textId="364EAEE3" w:rsidR="001E16C3" w:rsidRPr="001E16C3" w:rsidRDefault="001E16C3" w:rsidP="001E16C3">
            <w:pPr>
              <w:suppressAutoHyphens w:val="0"/>
              <w:jc w:val="right"/>
              <w:rPr>
                <w:rFonts w:cs="Arial"/>
                <w:sz w:val="14"/>
                <w:szCs w:val="14"/>
                <w:lang w:eastAsia="sl-SI"/>
              </w:rPr>
            </w:pPr>
            <w:r w:rsidRPr="001E16C3">
              <w:rPr>
                <w:rFonts w:cs="Arial"/>
                <w:sz w:val="14"/>
                <w:szCs w:val="14"/>
              </w:rPr>
              <w:t>796.940,74</w:t>
            </w:r>
          </w:p>
        </w:tc>
        <w:tc>
          <w:tcPr>
            <w:tcW w:w="1077" w:type="dxa"/>
            <w:tcBorders>
              <w:top w:val="nil"/>
              <w:left w:val="nil"/>
              <w:bottom w:val="single" w:sz="4" w:space="0" w:color="auto"/>
              <w:right w:val="single" w:sz="4" w:space="0" w:color="auto"/>
            </w:tcBorders>
            <w:shd w:val="clear" w:color="auto" w:fill="auto"/>
            <w:noWrap/>
            <w:vAlign w:val="center"/>
            <w:hideMark/>
          </w:tcPr>
          <w:p w14:paraId="00C79170" w14:textId="7BD70B70" w:rsidR="001E16C3" w:rsidRPr="001E16C3" w:rsidRDefault="001E16C3" w:rsidP="001E16C3">
            <w:pPr>
              <w:suppressAutoHyphens w:val="0"/>
              <w:jc w:val="right"/>
              <w:rPr>
                <w:rFonts w:cs="Arial"/>
                <w:sz w:val="14"/>
                <w:szCs w:val="14"/>
                <w:lang w:eastAsia="sl-SI"/>
              </w:rPr>
            </w:pPr>
            <w:r w:rsidRPr="001E16C3">
              <w:rPr>
                <w:rFonts w:cs="Arial"/>
                <w:color w:val="000000"/>
                <w:sz w:val="14"/>
                <w:szCs w:val="14"/>
              </w:rPr>
              <w:t>0,00</w:t>
            </w:r>
          </w:p>
        </w:tc>
        <w:tc>
          <w:tcPr>
            <w:tcW w:w="1077" w:type="dxa"/>
            <w:tcBorders>
              <w:top w:val="nil"/>
              <w:left w:val="nil"/>
              <w:bottom w:val="single" w:sz="4" w:space="0" w:color="auto"/>
              <w:right w:val="single" w:sz="4" w:space="0" w:color="auto"/>
            </w:tcBorders>
            <w:shd w:val="clear" w:color="auto" w:fill="auto"/>
            <w:noWrap/>
            <w:vAlign w:val="center"/>
            <w:hideMark/>
          </w:tcPr>
          <w:p w14:paraId="03231922" w14:textId="11C768AF" w:rsidR="001E16C3" w:rsidRPr="001E16C3" w:rsidRDefault="001E16C3" w:rsidP="001E16C3">
            <w:pPr>
              <w:suppressAutoHyphens w:val="0"/>
              <w:jc w:val="right"/>
              <w:rPr>
                <w:rFonts w:cs="Arial"/>
                <w:sz w:val="14"/>
                <w:szCs w:val="14"/>
                <w:lang w:eastAsia="sl-SI"/>
              </w:rPr>
            </w:pPr>
            <w:r w:rsidRPr="001E16C3">
              <w:rPr>
                <w:rFonts w:cs="Arial"/>
                <w:color w:val="000000"/>
                <w:sz w:val="14"/>
                <w:szCs w:val="14"/>
              </w:rPr>
              <w:t>327.677,79</w:t>
            </w:r>
          </w:p>
        </w:tc>
        <w:tc>
          <w:tcPr>
            <w:tcW w:w="1077" w:type="dxa"/>
            <w:tcBorders>
              <w:top w:val="nil"/>
              <w:left w:val="nil"/>
              <w:bottom w:val="single" w:sz="4" w:space="0" w:color="auto"/>
              <w:right w:val="single" w:sz="4" w:space="0" w:color="auto"/>
            </w:tcBorders>
            <w:shd w:val="clear" w:color="auto" w:fill="auto"/>
            <w:noWrap/>
            <w:vAlign w:val="center"/>
            <w:hideMark/>
          </w:tcPr>
          <w:p w14:paraId="7487DD9B" w14:textId="0893790A" w:rsidR="001E16C3" w:rsidRPr="001E16C3" w:rsidRDefault="001E16C3" w:rsidP="001E16C3">
            <w:pPr>
              <w:suppressAutoHyphens w:val="0"/>
              <w:jc w:val="right"/>
              <w:rPr>
                <w:rFonts w:cs="Arial"/>
                <w:sz w:val="14"/>
                <w:szCs w:val="14"/>
                <w:lang w:eastAsia="sl-SI"/>
              </w:rPr>
            </w:pPr>
            <w:r w:rsidRPr="001E16C3">
              <w:rPr>
                <w:rFonts w:cs="Arial"/>
                <w:color w:val="000000"/>
                <w:sz w:val="14"/>
                <w:szCs w:val="14"/>
              </w:rPr>
              <w:t>469.262,95</w:t>
            </w:r>
          </w:p>
        </w:tc>
      </w:tr>
      <w:tr w:rsidR="001E16C3" w:rsidRPr="001E16C3" w14:paraId="545B940B" w14:textId="77777777" w:rsidTr="00A50E48">
        <w:trPr>
          <w:trHeight w:val="210"/>
        </w:trPr>
        <w:tc>
          <w:tcPr>
            <w:tcW w:w="3256" w:type="dxa"/>
            <w:tcBorders>
              <w:top w:val="nil"/>
              <w:left w:val="single" w:sz="4" w:space="0" w:color="auto"/>
              <w:bottom w:val="single" w:sz="4" w:space="0" w:color="auto"/>
              <w:right w:val="single" w:sz="4" w:space="0" w:color="auto"/>
            </w:tcBorders>
            <w:shd w:val="clear" w:color="000000" w:fill="FFFFFF"/>
            <w:noWrap/>
            <w:vAlign w:val="bottom"/>
            <w:hideMark/>
          </w:tcPr>
          <w:p w14:paraId="7A2B9FF2" w14:textId="7002CE94" w:rsidR="001E16C3" w:rsidRPr="001E16C3" w:rsidRDefault="001E16C3" w:rsidP="001E16C3">
            <w:pPr>
              <w:suppressAutoHyphens w:val="0"/>
              <w:jc w:val="left"/>
              <w:rPr>
                <w:rFonts w:cs="Arial"/>
                <w:sz w:val="14"/>
                <w:szCs w:val="14"/>
                <w:lang w:eastAsia="sl-SI"/>
              </w:rPr>
            </w:pPr>
            <w:r w:rsidRPr="001E16C3">
              <w:rPr>
                <w:rFonts w:cs="Arial"/>
                <w:sz w:val="14"/>
                <w:szCs w:val="14"/>
                <w:lang w:eastAsia="sl-SI"/>
              </w:rPr>
              <w:t>Občina Ravne na Koroškem</w:t>
            </w:r>
          </w:p>
        </w:tc>
        <w:tc>
          <w:tcPr>
            <w:tcW w:w="1076" w:type="dxa"/>
            <w:tcBorders>
              <w:top w:val="nil"/>
              <w:left w:val="nil"/>
              <w:bottom w:val="single" w:sz="4" w:space="0" w:color="auto"/>
              <w:right w:val="single" w:sz="4" w:space="0" w:color="auto"/>
            </w:tcBorders>
            <w:shd w:val="clear" w:color="000000" w:fill="FFFFFF"/>
            <w:noWrap/>
            <w:vAlign w:val="bottom"/>
            <w:hideMark/>
          </w:tcPr>
          <w:p w14:paraId="76A3F8CD" w14:textId="025687A8" w:rsidR="001E16C3" w:rsidRPr="001E16C3" w:rsidRDefault="001E16C3" w:rsidP="001E16C3">
            <w:pPr>
              <w:suppressAutoHyphens w:val="0"/>
              <w:jc w:val="right"/>
              <w:rPr>
                <w:rFonts w:cs="Arial"/>
                <w:sz w:val="14"/>
                <w:szCs w:val="14"/>
                <w:lang w:eastAsia="sl-SI"/>
              </w:rPr>
            </w:pPr>
            <w:r w:rsidRPr="001E16C3">
              <w:rPr>
                <w:rFonts w:cs="Arial"/>
                <w:sz w:val="14"/>
                <w:szCs w:val="14"/>
              </w:rPr>
              <w:t>14,01</w:t>
            </w:r>
          </w:p>
        </w:tc>
        <w:tc>
          <w:tcPr>
            <w:tcW w:w="1077" w:type="dxa"/>
            <w:tcBorders>
              <w:top w:val="nil"/>
              <w:left w:val="nil"/>
              <w:bottom w:val="single" w:sz="4" w:space="0" w:color="auto"/>
              <w:right w:val="single" w:sz="4" w:space="0" w:color="auto"/>
            </w:tcBorders>
            <w:shd w:val="clear" w:color="000000" w:fill="D9D9D9"/>
            <w:noWrap/>
            <w:vAlign w:val="bottom"/>
            <w:hideMark/>
          </w:tcPr>
          <w:p w14:paraId="0B8CD446" w14:textId="4C4DC319" w:rsidR="001E16C3" w:rsidRPr="001E16C3" w:rsidRDefault="001E16C3" w:rsidP="001E16C3">
            <w:pPr>
              <w:suppressAutoHyphens w:val="0"/>
              <w:jc w:val="right"/>
              <w:rPr>
                <w:rFonts w:cs="Arial"/>
                <w:sz w:val="14"/>
                <w:szCs w:val="14"/>
                <w:lang w:eastAsia="sl-SI"/>
              </w:rPr>
            </w:pPr>
            <w:r w:rsidRPr="001E16C3">
              <w:rPr>
                <w:rFonts w:cs="Arial"/>
                <w:sz w:val="14"/>
                <w:szCs w:val="14"/>
              </w:rPr>
              <w:t>129.860,57</w:t>
            </w:r>
          </w:p>
        </w:tc>
        <w:tc>
          <w:tcPr>
            <w:tcW w:w="1077" w:type="dxa"/>
            <w:tcBorders>
              <w:top w:val="nil"/>
              <w:left w:val="nil"/>
              <w:bottom w:val="single" w:sz="4" w:space="0" w:color="auto"/>
              <w:right w:val="single" w:sz="4" w:space="0" w:color="auto"/>
            </w:tcBorders>
            <w:shd w:val="clear" w:color="auto" w:fill="auto"/>
            <w:noWrap/>
            <w:vAlign w:val="center"/>
            <w:hideMark/>
          </w:tcPr>
          <w:p w14:paraId="34B84863" w14:textId="377E8EE1" w:rsidR="001E16C3" w:rsidRPr="001E16C3" w:rsidRDefault="001E16C3" w:rsidP="001E16C3">
            <w:pPr>
              <w:suppressAutoHyphens w:val="0"/>
              <w:jc w:val="right"/>
              <w:rPr>
                <w:rFonts w:cs="Arial"/>
                <w:sz w:val="14"/>
                <w:szCs w:val="14"/>
                <w:lang w:eastAsia="sl-SI"/>
              </w:rPr>
            </w:pPr>
            <w:r w:rsidRPr="001E16C3">
              <w:rPr>
                <w:rFonts w:cs="Arial"/>
                <w:color w:val="000000"/>
                <w:sz w:val="14"/>
                <w:szCs w:val="14"/>
              </w:rPr>
              <w:t>68.524,96</w:t>
            </w:r>
          </w:p>
        </w:tc>
        <w:tc>
          <w:tcPr>
            <w:tcW w:w="1077" w:type="dxa"/>
            <w:tcBorders>
              <w:top w:val="nil"/>
              <w:left w:val="nil"/>
              <w:bottom w:val="single" w:sz="4" w:space="0" w:color="auto"/>
              <w:right w:val="single" w:sz="4" w:space="0" w:color="auto"/>
            </w:tcBorders>
            <w:shd w:val="clear" w:color="auto" w:fill="auto"/>
            <w:noWrap/>
            <w:vAlign w:val="center"/>
            <w:hideMark/>
          </w:tcPr>
          <w:p w14:paraId="1CBDD855" w14:textId="567119D4" w:rsidR="001E16C3" w:rsidRPr="001E16C3" w:rsidRDefault="001E16C3" w:rsidP="001E16C3">
            <w:pPr>
              <w:suppressAutoHyphens w:val="0"/>
              <w:jc w:val="right"/>
              <w:rPr>
                <w:rFonts w:cs="Arial"/>
                <w:sz w:val="14"/>
                <w:szCs w:val="14"/>
                <w:lang w:eastAsia="sl-SI"/>
              </w:rPr>
            </w:pPr>
            <w:r w:rsidRPr="001E16C3">
              <w:rPr>
                <w:rFonts w:cs="Arial"/>
                <w:color w:val="000000"/>
                <w:sz w:val="14"/>
                <w:szCs w:val="14"/>
              </w:rPr>
              <w:t>11.160,09</w:t>
            </w:r>
          </w:p>
        </w:tc>
        <w:tc>
          <w:tcPr>
            <w:tcW w:w="1077" w:type="dxa"/>
            <w:tcBorders>
              <w:top w:val="nil"/>
              <w:left w:val="nil"/>
              <w:bottom w:val="single" w:sz="4" w:space="0" w:color="auto"/>
              <w:right w:val="single" w:sz="4" w:space="0" w:color="auto"/>
            </w:tcBorders>
            <w:shd w:val="clear" w:color="auto" w:fill="auto"/>
            <w:noWrap/>
            <w:vAlign w:val="center"/>
            <w:hideMark/>
          </w:tcPr>
          <w:p w14:paraId="3A20EA9A" w14:textId="1DC8595D" w:rsidR="001E16C3" w:rsidRPr="001E16C3" w:rsidRDefault="001E16C3" w:rsidP="001E16C3">
            <w:pPr>
              <w:suppressAutoHyphens w:val="0"/>
              <w:jc w:val="right"/>
              <w:rPr>
                <w:rFonts w:cs="Arial"/>
                <w:sz w:val="14"/>
                <w:szCs w:val="14"/>
                <w:lang w:eastAsia="sl-SI"/>
              </w:rPr>
            </w:pPr>
            <w:r w:rsidRPr="001E16C3">
              <w:rPr>
                <w:rFonts w:cs="Arial"/>
                <w:color w:val="000000"/>
                <w:sz w:val="14"/>
                <w:szCs w:val="14"/>
              </w:rPr>
              <w:t>50.175,52</w:t>
            </w:r>
          </w:p>
        </w:tc>
      </w:tr>
      <w:tr w:rsidR="001E16C3" w:rsidRPr="001E16C3" w14:paraId="0BBD6759" w14:textId="77777777" w:rsidTr="001E16C3">
        <w:trPr>
          <w:trHeight w:val="210"/>
        </w:trPr>
        <w:tc>
          <w:tcPr>
            <w:tcW w:w="3256" w:type="dxa"/>
            <w:tcBorders>
              <w:top w:val="nil"/>
              <w:left w:val="single" w:sz="4" w:space="0" w:color="auto"/>
              <w:bottom w:val="single" w:sz="4" w:space="0" w:color="auto"/>
              <w:right w:val="single" w:sz="4" w:space="0" w:color="auto"/>
            </w:tcBorders>
            <w:shd w:val="clear" w:color="000000" w:fill="FFFFFF"/>
            <w:noWrap/>
            <w:vAlign w:val="bottom"/>
            <w:hideMark/>
          </w:tcPr>
          <w:p w14:paraId="584B4376" w14:textId="35439BE7" w:rsidR="001E16C3" w:rsidRPr="001E16C3" w:rsidRDefault="001E16C3" w:rsidP="001E16C3">
            <w:pPr>
              <w:suppressAutoHyphens w:val="0"/>
              <w:jc w:val="left"/>
              <w:rPr>
                <w:rFonts w:cs="Arial"/>
                <w:sz w:val="14"/>
                <w:szCs w:val="14"/>
                <w:lang w:eastAsia="sl-SI"/>
              </w:rPr>
            </w:pPr>
            <w:r w:rsidRPr="001E16C3">
              <w:rPr>
                <w:rFonts w:cs="Arial"/>
                <w:sz w:val="14"/>
                <w:szCs w:val="14"/>
                <w:lang w:eastAsia="sl-SI"/>
              </w:rPr>
              <w:t>Dinamika</w:t>
            </w:r>
            <w:r w:rsidR="0058298D">
              <w:rPr>
                <w:rFonts w:cs="Arial"/>
                <w:sz w:val="14"/>
                <w:szCs w:val="14"/>
                <w:lang w:eastAsia="sl-SI"/>
              </w:rPr>
              <w:t xml:space="preserve"> v % po letih</w:t>
            </w:r>
          </w:p>
        </w:tc>
        <w:tc>
          <w:tcPr>
            <w:tcW w:w="1076" w:type="dxa"/>
            <w:tcBorders>
              <w:top w:val="nil"/>
              <w:left w:val="nil"/>
              <w:bottom w:val="single" w:sz="4" w:space="0" w:color="auto"/>
              <w:right w:val="single" w:sz="4" w:space="0" w:color="auto"/>
            </w:tcBorders>
            <w:shd w:val="clear" w:color="000000" w:fill="FFFFFF"/>
            <w:noWrap/>
            <w:vAlign w:val="bottom"/>
            <w:hideMark/>
          </w:tcPr>
          <w:p w14:paraId="5A67DB0F" w14:textId="608681D3" w:rsidR="001E16C3" w:rsidRPr="001E16C3" w:rsidRDefault="001E16C3" w:rsidP="001E16C3">
            <w:pPr>
              <w:suppressAutoHyphens w:val="0"/>
              <w:rPr>
                <w:rFonts w:cs="Arial"/>
                <w:sz w:val="14"/>
                <w:szCs w:val="14"/>
                <w:lang w:eastAsia="sl-SI"/>
              </w:rPr>
            </w:pPr>
          </w:p>
        </w:tc>
        <w:tc>
          <w:tcPr>
            <w:tcW w:w="1077" w:type="dxa"/>
            <w:tcBorders>
              <w:top w:val="nil"/>
              <w:left w:val="nil"/>
              <w:bottom w:val="single" w:sz="4" w:space="0" w:color="auto"/>
              <w:right w:val="single" w:sz="4" w:space="0" w:color="auto"/>
            </w:tcBorders>
            <w:shd w:val="clear" w:color="CCCCFF" w:fill="D9D9D9"/>
            <w:noWrap/>
            <w:vAlign w:val="bottom"/>
            <w:hideMark/>
          </w:tcPr>
          <w:p w14:paraId="5D4BBC71" w14:textId="6CFF598E" w:rsidR="001E16C3" w:rsidRPr="001E16C3" w:rsidRDefault="001E16C3" w:rsidP="001E16C3">
            <w:pPr>
              <w:suppressAutoHyphens w:val="0"/>
              <w:jc w:val="right"/>
              <w:rPr>
                <w:rFonts w:cs="Arial"/>
                <w:sz w:val="14"/>
                <w:szCs w:val="14"/>
                <w:lang w:eastAsia="sl-SI"/>
              </w:rPr>
            </w:pPr>
            <w:r w:rsidRPr="001E16C3">
              <w:rPr>
                <w:rFonts w:cs="Arial"/>
                <w:sz w:val="14"/>
                <w:szCs w:val="14"/>
              </w:rPr>
              <w:t>100,00</w:t>
            </w:r>
          </w:p>
        </w:tc>
        <w:tc>
          <w:tcPr>
            <w:tcW w:w="1077" w:type="dxa"/>
            <w:tcBorders>
              <w:top w:val="nil"/>
              <w:left w:val="nil"/>
              <w:bottom w:val="single" w:sz="4" w:space="0" w:color="auto"/>
              <w:right w:val="single" w:sz="4" w:space="0" w:color="auto"/>
            </w:tcBorders>
            <w:shd w:val="clear" w:color="000000" w:fill="FFFFFF"/>
            <w:noWrap/>
            <w:vAlign w:val="bottom"/>
            <w:hideMark/>
          </w:tcPr>
          <w:p w14:paraId="3D892DC4" w14:textId="1B1B93B9" w:rsidR="001E16C3" w:rsidRPr="001E16C3" w:rsidRDefault="001E16C3" w:rsidP="001E16C3">
            <w:pPr>
              <w:suppressAutoHyphens w:val="0"/>
              <w:jc w:val="right"/>
              <w:rPr>
                <w:rFonts w:cs="Arial"/>
                <w:sz w:val="14"/>
                <w:szCs w:val="14"/>
                <w:lang w:eastAsia="sl-SI"/>
              </w:rPr>
            </w:pPr>
            <w:r w:rsidRPr="001E16C3">
              <w:rPr>
                <w:rFonts w:cs="Arial"/>
                <w:sz w:val="14"/>
                <w:szCs w:val="14"/>
              </w:rPr>
              <w:t>7,39</w:t>
            </w:r>
          </w:p>
        </w:tc>
        <w:tc>
          <w:tcPr>
            <w:tcW w:w="1077" w:type="dxa"/>
            <w:tcBorders>
              <w:top w:val="nil"/>
              <w:left w:val="nil"/>
              <w:bottom w:val="single" w:sz="4" w:space="0" w:color="auto"/>
              <w:right w:val="single" w:sz="4" w:space="0" w:color="auto"/>
            </w:tcBorders>
            <w:shd w:val="clear" w:color="000000" w:fill="FFFFFF"/>
            <w:noWrap/>
            <w:vAlign w:val="bottom"/>
            <w:hideMark/>
          </w:tcPr>
          <w:p w14:paraId="52AD9590" w14:textId="0BFEF2DB" w:rsidR="001E16C3" w:rsidRPr="001E16C3" w:rsidRDefault="001E16C3" w:rsidP="001E16C3">
            <w:pPr>
              <w:suppressAutoHyphens w:val="0"/>
              <w:jc w:val="right"/>
              <w:rPr>
                <w:rFonts w:cs="Arial"/>
                <w:sz w:val="14"/>
                <w:szCs w:val="14"/>
                <w:lang w:eastAsia="sl-SI"/>
              </w:rPr>
            </w:pPr>
            <w:r w:rsidRPr="001E16C3">
              <w:rPr>
                <w:rFonts w:cs="Arial"/>
                <w:sz w:val="14"/>
                <w:szCs w:val="14"/>
              </w:rPr>
              <w:t>36,56</w:t>
            </w:r>
          </w:p>
        </w:tc>
        <w:tc>
          <w:tcPr>
            <w:tcW w:w="1077" w:type="dxa"/>
            <w:tcBorders>
              <w:top w:val="nil"/>
              <w:left w:val="nil"/>
              <w:bottom w:val="single" w:sz="4" w:space="0" w:color="auto"/>
              <w:right w:val="single" w:sz="4" w:space="0" w:color="auto"/>
            </w:tcBorders>
            <w:shd w:val="clear" w:color="000000" w:fill="FFFFFF"/>
            <w:noWrap/>
            <w:vAlign w:val="bottom"/>
            <w:hideMark/>
          </w:tcPr>
          <w:p w14:paraId="684F9B96" w14:textId="4EB77C72" w:rsidR="001E16C3" w:rsidRPr="001E16C3" w:rsidRDefault="001E16C3" w:rsidP="001E16C3">
            <w:pPr>
              <w:suppressAutoHyphens w:val="0"/>
              <w:jc w:val="right"/>
              <w:rPr>
                <w:rFonts w:cs="Arial"/>
                <w:sz w:val="14"/>
                <w:szCs w:val="14"/>
                <w:lang w:eastAsia="sl-SI"/>
              </w:rPr>
            </w:pPr>
            <w:r w:rsidRPr="001E16C3">
              <w:rPr>
                <w:rFonts w:cs="Arial"/>
                <w:sz w:val="14"/>
                <w:szCs w:val="14"/>
              </w:rPr>
              <w:t>56,05</w:t>
            </w:r>
          </w:p>
        </w:tc>
      </w:tr>
      <w:tr w:rsidR="001E16C3" w:rsidRPr="001E16C3" w14:paraId="7C71FD30" w14:textId="77777777" w:rsidTr="001E16C3">
        <w:trPr>
          <w:trHeight w:val="210"/>
        </w:trPr>
        <w:tc>
          <w:tcPr>
            <w:tcW w:w="3256" w:type="dxa"/>
            <w:tcBorders>
              <w:top w:val="nil"/>
              <w:left w:val="single" w:sz="4" w:space="0" w:color="auto"/>
              <w:bottom w:val="single" w:sz="4" w:space="0" w:color="auto"/>
              <w:right w:val="nil"/>
            </w:tcBorders>
            <w:shd w:val="clear" w:color="000000" w:fill="BFBFBF"/>
            <w:noWrap/>
            <w:vAlign w:val="bottom"/>
            <w:hideMark/>
          </w:tcPr>
          <w:p w14:paraId="7C328105" w14:textId="77777777" w:rsidR="001E16C3" w:rsidRPr="001E16C3" w:rsidRDefault="001E16C3" w:rsidP="001E16C3">
            <w:pPr>
              <w:suppressAutoHyphens w:val="0"/>
              <w:jc w:val="left"/>
              <w:rPr>
                <w:rFonts w:cs="Arial"/>
                <w:b/>
                <w:bCs/>
                <w:sz w:val="14"/>
                <w:szCs w:val="14"/>
                <w:lang w:eastAsia="sl-SI"/>
              </w:rPr>
            </w:pPr>
            <w:r w:rsidRPr="001E16C3">
              <w:rPr>
                <w:rFonts w:cs="Arial"/>
                <w:b/>
                <w:bCs/>
                <w:sz w:val="14"/>
                <w:szCs w:val="14"/>
                <w:lang w:eastAsia="sl-SI"/>
              </w:rPr>
              <w:t>SKUPAJ LASTNI VIRI</w:t>
            </w:r>
          </w:p>
        </w:tc>
        <w:tc>
          <w:tcPr>
            <w:tcW w:w="1076" w:type="dxa"/>
            <w:tcBorders>
              <w:top w:val="nil"/>
              <w:left w:val="single" w:sz="4" w:space="0" w:color="auto"/>
              <w:bottom w:val="single" w:sz="4" w:space="0" w:color="auto"/>
              <w:right w:val="single" w:sz="4" w:space="0" w:color="auto"/>
            </w:tcBorders>
            <w:shd w:val="clear" w:color="000000" w:fill="BFBFBF"/>
            <w:noWrap/>
            <w:vAlign w:val="bottom"/>
            <w:hideMark/>
          </w:tcPr>
          <w:p w14:paraId="388C85CB" w14:textId="4C9EEDD4" w:rsidR="001E16C3" w:rsidRPr="001E16C3" w:rsidRDefault="001E16C3" w:rsidP="001E16C3">
            <w:pPr>
              <w:suppressAutoHyphens w:val="0"/>
              <w:jc w:val="right"/>
              <w:rPr>
                <w:rFonts w:cs="Arial"/>
                <w:b/>
                <w:bCs/>
                <w:sz w:val="14"/>
                <w:szCs w:val="14"/>
                <w:lang w:eastAsia="sl-SI"/>
              </w:rPr>
            </w:pPr>
            <w:r w:rsidRPr="001E16C3">
              <w:rPr>
                <w:rFonts w:cs="Arial"/>
                <w:sz w:val="14"/>
                <w:szCs w:val="14"/>
              </w:rPr>
              <w:t>100,00</w:t>
            </w:r>
          </w:p>
        </w:tc>
        <w:tc>
          <w:tcPr>
            <w:tcW w:w="1077" w:type="dxa"/>
            <w:tcBorders>
              <w:top w:val="nil"/>
              <w:left w:val="nil"/>
              <w:bottom w:val="single" w:sz="4" w:space="0" w:color="auto"/>
              <w:right w:val="single" w:sz="4" w:space="0" w:color="auto"/>
            </w:tcBorders>
            <w:shd w:val="clear" w:color="CCCCFF" w:fill="BFBFBF"/>
            <w:noWrap/>
            <w:vAlign w:val="bottom"/>
            <w:hideMark/>
          </w:tcPr>
          <w:p w14:paraId="01F582A9" w14:textId="11C7016C" w:rsidR="001E16C3" w:rsidRPr="001E16C3" w:rsidRDefault="001E16C3" w:rsidP="001E16C3">
            <w:pPr>
              <w:suppressAutoHyphens w:val="0"/>
              <w:jc w:val="right"/>
              <w:rPr>
                <w:rFonts w:cs="Arial"/>
                <w:b/>
                <w:bCs/>
                <w:sz w:val="14"/>
                <w:szCs w:val="14"/>
                <w:lang w:eastAsia="sl-SI"/>
              </w:rPr>
            </w:pPr>
            <w:r w:rsidRPr="001E16C3">
              <w:rPr>
                <w:rFonts w:cs="Arial"/>
                <w:sz w:val="14"/>
                <w:szCs w:val="14"/>
              </w:rPr>
              <w:t>926.801,31</w:t>
            </w:r>
          </w:p>
        </w:tc>
        <w:tc>
          <w:tcPr>
            <w:tcW w:w="1077" w:type="dxa"/>
            <w:tcBorders>
              <w:top w:val="nil"/>
              <w:left w:val="nil"/>
              <w:bottom w:val="single" w:sz="4" w:space="0" w:color="auto"/>
              <w:right w:val="single" w:sz="4" w:space="0" w:color="auto"/>
            </w:tcBorders>
            <w:shd w:val="clear" w:color="CCCCFF" w:fill="BFBFBF"/>
            <w:noWrap/>
            <w:vAlign w:val="bottom"/>
            <w:hideMark/>
          </w:tcPr>
          <w:p w14:paraId="42A22C91" w14:textId="5D09C7FB" w:rsidR="001E16C3" w:rsidRPr="001E16C3" w:rsidRDefault="001E16C3" w:rsidP="001E16C3">
            <w:pPr>
              <w:suppressAutoHyphens w:val="0"/>
              <w:jc w:val="right"/>
              <w:rPr>
                <w:rFonts w:cs="Arial"/>
                <w:b/>
                <w:bCs/>
                <w:sz w:val="14"/>
                <w:szCs w:val="14"/>
                <w:lang w:eastAsia="sl-SI"/>
              </w:rPr>
            </w:pPr>
            <w:r w:rsidRPr="001E16C3">
              <w:rPr>
                <w:rFonts w:cs="Arial"/>
                <w:sz w:val="14"/>
                <w:szCs w:val="14"/>
              </w:rPr>
              <w:t>68.524,96</w:t>
            </w:r>
          </w:p>
        </w:tc>
        <w:tc>
          <w:tcPr>
            <w:tcW w:w="1077" w:type="dxa"/>
            <w:tcBorders>
              <w:top w:val="nil"/>
              <w:left w:val="nil"/>
              <w:bottom w:val="single" w:sz="4" w:space="0" w:color="auto"/>
              <w:right w:val="single" w:sz="4" w:space="0" w:color="auto"/>
            </w:tcBorders>
            <w:shd w:val="clear" w:color="CCCCFF" w:fill="BFBFBF"/>
            <w:noWrap/>
            <w:vAlign w:val="bottom"/>
            <w:hideMark/>
          </w:tcPr>
          <w:p w14:paraId="62947FBB" w14:textId="3754B579" w:rsidR="001E16C3" w:rsidRPr="001E16C3" w:rsidRDefault="001E16C3" w:rsidP="001E16C3">
            <w:pPr>
              <w:suppressAutoHyphens w:val="0"/>
              <w:jc w:val="right"/>
              <w:rPr>
                <w:rFonts w:cs="Arial"/>
                <w:b/>
                <w:bCs/>
                <w:sz w:val="14"/>
                <w:szCs w:val="14"/>
                <w:lang w:eastAsia="sl-SI"/>
              </w:rPr>
            </w:pPr>
            <w:r w:rsidRPr="001E16C3">
              <w:rPr>
                <w:rFonts w:cs="Arial"/>
                <w:sz w:val="14"/>
                <w:szCs w:val="14"/>
              </w:rPr>
              <w:t>338.837,88</w:t>
            </w:r>
          </w:p>
        </w:tc>
        <w:tc>
          <w:tcPr>
            <w:tcW w:w="1077" w:type="dxa"/>
            <w:tcBorders>
              <w:top w:val="nil"/>
              <w:left w:val="nil"/>
              <w:bottom w:val="single" w:sz="4" w:space="0" w:color="auto"/>
              <w:right w:val="single" w:sz="4" w:space="0" w:color="auto"/>
            </w:tcBorders>
            <w:shd w:val="clear" w:color="CCCCFF" w:fill="BFBFBF"/>
            <w:noWrap/>
            <w:vAlign w:val="bottom"/>
            <w:hideMark/>
          </w:tcPr>
          <w:p w14:paraId="75F51D98" w14:textId="14CBF00B" w:rsidR="001E16C3" w:rsidRPr="001E16C3" w:rsidRDefault="001E16C3" w:rsidP="001E16C3">
            <w:pPr>
              <w:suppressAutoHyphens w:val="0"/>
              <w:jc w:val="right"/>
              <w:rPr>
                <w:rFonts w:cs="Arial"/>
                <w:b/>
                <w:bCs/>
                <w:sz w:val="14"/>
                <w:szCs w:val="14"/>
                <w:lang w:eastAsia="sl-SI"/>
              </w:rPr>
            </w:pPr>
            <w:r w:rsidRPr="001E16C3">
              <w:rPr>
                <w:rFonts w:cs="Arial"/>
                <w:sz w:val="14"/>
                <w:szCs w:val="14"/>
              </w:rPr>
              <w:t>519.438,47</w:t>
            </w:r>
          </w:p>
        </w:tc>
      </w:tr>
      <w:tr w:rsidR="001E16C3" w:rsidRPr="001E16C3" w14:paraId="474B588E" w14:textId="77777777" w:rsidTr="001E16C3">
        <w:trPr>
          <w:trHeight w:val="210"/>
        </w:trPr>
        <w:tc>
          <w:tcPr>
            <w:tcW w:w="3256" w:type="dxa"/>
            <w:tcBorders>
              <w:top w:val="nil"/>
              <w:left w:val="single" w:sz="4" w:space="0" w:color="000000"/>
              <w:bottom w:val="single" w:sz="4" w:space="0" w:color="000000"/>
              <w:right w:val="nil"/>
            </w:tcBorders>
            <w:shd w:val="clear" w:color="auto" w:fill="auto"/>
            <w:noWrap/>
            <w:vAlign w:val="bottom"/>
            <w:hideMark/>
          </w:tcPr>
          <w:p w14:paraId="3C0B220F" w14:textId="77777777" w:rsidR="001E16C3" w:rsidRPr="001E16C3" w:rsidRDefault="001E16C3" w:rsidP="001E16C3">
            <w:pPr>
              <w:suppressAutoHyphens w:val="0"/>
              <w:jc w:val="left"/>
              <w:rPr>
                <w:rFonts w:cs="Arial"/>
                <w:sz w:val="14"/>
                <w:szCs w:val="14"/>
                <w:lang w:eastAsia="sl-SI"/>
              </w:rPr>
            </w:pPr>
            <w:r w:rsidRPr="001E16C3">
              <w:rPr>
                <w:rFonts w:cs="Arial"/>
                <w:sz w:val="14"/>
                <w:szCs w:val="14"/>
                <w:lang w:eastAsia="sl-SI"/>
              </w:rPr>
              <w:t>Vpliv inflacije</w:t>
            </w:r>
          </w:p>
        </w:tc>
        <w:tc>
          <w:tcPr>
            <w:tcW w:w="1076" w:type="dxa"/>
            <w:tcBorders>
              <w:top w:val="nil"/>
              <w:left w:val="single" w:sz="4" w:space="0" w:color="auto"/>
              <w:bottom w:val="single" w:sz="4" w:space="0" w:color="auto"/>
              <w:right w:val="single" w:sz="4" w:space="0" w:color="auto"/>
            </w:tcBorders>
            <w:shd w:val="clear" w:color="auto" w:fill="auto"/>
            <w:noWrap/>
            <w:vAlign w:val="bottom"/>
            <w:hideMark/>
          </w:tcPr>
          <w:p w14:paraId="12266A9A" w14:textId="0816C7E5" w:rsidR="001E16C3" w:rsidRPr="001E16C3" w:rsidRDefault="001E16C3" w:rsidP="001E16C3">
            <w:pPr>
              <w:suppressAutoHyphens w:val="0"/>
              <w:jc w:val="right"/>
              <w:rPr>
                <w:rFonts w:cs="Arial"/>
                <w:sz w:val="14"/>
                <w:szCs w:val="14"/>
                <w:lang w:eastAsia="sl-SI"/>
              </w:rPr>
            </w:pPr>
            <w:r w:rsidRPr="001E16C3">
              <w:rPr>
                <w:rFonts w:cs="Arial"/>
                <w:sz w:val="14"/>
                <w:szCs w:val="14"/>
              </w:rPr>
              <w:t>3,00</w:t>
            </w:r>
          </w:p>
        </w:tc>
        <w:tc>
          <w:tcPr>
            <w:tcW w:w="1077" w:type="dxa"/>
            <w:tcBorders>
              <w:top w:val="nil"/>
              <w:left w:val="nil"/>
              <w:bottom w:val="single" w:sz="4" w:space="0" w:color="auto"/>
              <w:right w:val="single" w:sz="4" w:space="0" w:color="auto"/>
            </w:tcBorders>
            <w:shd w:val="clear" w:color="000000" w:fill="D9D9D9"/>
            <w:noWrap/>
            <w:vAlign w:val="bottom"/>
            <w:hideMark/>
          </w:tcPr>
          <w:p w14:paraId="66D43E8E" w14:textId="7AE05A03" w:rsidR="001E16C3" w:rsidRPr="001E16C3" w:rsidRDefault="001E16C3" w:rsidP="001E16C3">
            <w:pPr>
              <w:suppressAutoHyphens w:val="0"/>
              <w:jc w:val="right"/>
              <w:rPr>
                <w:rFonts w:cs="Arial"/>
                <w:sz w:val="14"/>
                <w:szCs w:val="14"/>
                <w:lang w:eastAsia="sl-SI"/>
              </w:rPr>
            </w:pPr>
            <w:r w:rsidRPr="001E16C3">
              <w:rPr>
                <w:rFonts w:cs="Arial"/>
                <w:sz w:val="14"/>
                <w:szCs w:val="14"/>
              </w:rPr>
              <w:t>26.976,35</w:t>
            </w:r>
          </w:p>
        </w:tc>
        <w:tc>
          <w:tcPr>
            <w:tcW w:w="1077" w:type="dxa"/>
            <w:tcBorders>
              <w:top w:val="nil"/>
              <w:left w:val="nil"/>
              <w:bottom w:val="single" w:sz="4" w:space="0" w:color="auto"/>
              <w:right w:val="single" w:sz="4" w:space="0" w:color="auto"/>
            </w:tcBorders>
            <w:shd w:val="clear" w:color="auto" w:fill="auto"/>
            <w:noWrap/>
            <w:vAlign w:val="bottom"/>
            <w:hideMark/>
          </w:tcPr>
          <w:p w14:paraId="7770B8A8" w14:textId="308BA13C" w:rsidR="001E16C3" w:rsidRPr="001E16C3" w:rsidRDefault="001E16C3" w:rsidP="001E16C3">
            <w:pPr>
              <w:suppressAutoHyphens w:val="0"/>
              <w:jc w:val="right"/>
              <w:rPr>
                <w:rFonts w:cs="Arial"/>
                <w:sz w:val="14"/>
                <w:szCs w:val="14"/>
                <w:lang w:eastAsia="sl-SI"/>
              </w:rPr>
            </w:pPr>
            <w:r w:rsidRPr="001E16C3">
              <w:rPr>
                <w:rFonts w:cs="Arial"/>
                <w:sz w:val="14"/>
                <w:szCs w:val="14"/>
              </w:rPr>
              <w:t>0,00</w:t>
            </w:r>
          </w:p>
        </w:tc>
        <w:tc>
          <w:tcPr>
            <w:tcW w:w="1077" w:type="dxa"/>
            <w:tcBorders>
              <w:top w:val="nil"/>
              <w:left w:val="nil"/>
              <w:bottom w:val="single" w:sz="4" w:space="0" w:color="auto"/>
              <w:right w:val="single" w:sz="4" w:space="0" w:color="auto"/>
            </w:tcBorders>
            <w:shd w:val="clear" w:color="auto" w:fill="auto"/>
            <w:noWrap/>
            <w:vAlign w:val="bottom"/>
            <w:hideMark/>
          </w:tcPr>
          <w:p w14:paraId="3A68F486" w14:textId="7E919005" w:rsidR="001E16C3" w:rsidRPr="001E16C3" w:rsidRDefault="001E16C3" w:rsidP="001E16C3">
            <w:pPr>
              <w:suppressAutoHyphens w:val="0"/>
              <w:jc w:val="right"/>
              <w:rPr>
                <w:rFonts w:cs="Arial"/>
                <w:sz w:val="14"/>
                <w:szCs w:val="14"/>
                <w:lang w:eastAsia="sl-SI"/>
              </w:rPr>
            </w:pPr>
            <w:r w:rsidRPr="001E16C3">
              <w:rPr>
                <w:rFonts w:cs="Arial"/>
                <w:sz w:val="14"/>
                <w:szCs w:val="14"/>
              </w:rPr>
              <w:t>6.317,88</w:t>
            </w:r>
          </w:p>
        </w:tc>
        <w:tc>
          <w:tcPr>
            <w:tcW w:w="1077" w:type="dxa"/>
            <w:tcBorders>
              <w:top w:val="nil"/>
              <w:left w:val="nil"/>
              <w:bottom w:val="single" w:sz="4" w:space="0" w:color="auto"/>
              <w:right w:val="single" w:sz="4" w:space="0" w:color="auto"/>
            </w:tcBorders>
            <w:shd w:val="clear" w:color="auto" w:fill="auto"/>
            <w:noWrap/>
            <w:vAlign w:val="bottom"/>
            <w:hideMark/>
          </w:tcPr>
          <w:p w14:paraId="67799D4E" w14:textId="3E29C3F7" w:rsidR="001E16C3" w:rsidRPr="001E16C3" w:rsidRDefault="001E16C3" w:rsidP="001E16C3">
            <w:pPr>
              <w:suppressAutoHyphens w:val="0"/>
              <w:jc w:val="right"/>
              <w:rPr>
                <w:rFonts w:cs="Arial"/>
                <w:sz w:val="14"/>
                <w:szCs w:val="14"/>
                <w:lang w:eastAsia="sl-SI"/>
              </w:rPr>
            </w:pPr>
            <w:r w:rsidRPr="001E16C3">
              <w:rPr>
                <w:rFonts w:cs="Arial"/>
                <w:sz w:val="14"/>
                <w:szCs w:val="14"/>
              </w:rPr>
              <w:t>20.658,47</w:t>
            </w:r>
          </w:p>
        </w:tc>
      </w:tr>
    </w:tbl>
    <w:p w14:paraId="6BBCDF85" w14:textId="77777777" w:rsidR="003D4EA4" w:rsidRPr="00F77CF8" w:rsidRDefault="003D4EA4" w:rsidP="00711424">
      <w:pPr>
        <w:spacing w:after="120" w:line="288" w:lineRule="auto"/>
        <w:rPr>
          <w:rFonts w:cs="Arial"/>
          <w:color w:val="FF00FF"/>
          <w:sz w:val="22"/>
          <w:szCs w:val="22"/>
        </w:rPr>
      </w:pPr>
    </w:p>
    <w:bookmarkEnd w:id="135"/>
    <w:p w14:paraId="47D7ED2C" w14:textId="1A8693CF" w:rsidR="003D4EA4" w:rsidRDefault="003D4EA4" w:rsidP="002E45BD">
      <w:pPr>
        <w:spacing w:after="120" w:line="288" w:lineRule="auto"/>
        <w:rPr>
          <w:rFonts w:cs="Arial"/>
          <w:bCs/>
          <w:szCs w:val="20"/>
        </w:rPr>
      </w:pPr>
      <w:r w:rsidRPr="00BD09A0">
        <w:rPr>
          <w:rFonts w:cs="Arial"/>
          <w:szCs w:val="20"/>
        </w:rPr>
        <w:t xml:space="preserve">Skupen vpliv inflacije v celotnem obdobju financiranja znaša: </w:t>
      </w:r>
      <w:r w:rsidR="001E16C3" w:rsidRPr="001E16C3">
        <w:rPr>
          <w:rFonts w:cs="Arial"/>
          <w:b/>
          <w:bCs/>
          <w:szCs w:val="20"/>
        </w:rPr>
        <w:t>26.976,35</w:t>
      </w:r>
      <w:r w:rsidR="001E16C3">
        <w:rPr>
          <w:rFonts w:cs="Arial"/>
          <w:b/>
          <w:bCs/>
          <w:szCs w:val="20"/>
        </w:rPr>
        <w:t xml:space="preserve"> </w:t>
      </w:r>
      <w:r w:rsidRPr="00BD09A0">
        <w:rPr>
          <w:rFonts w:cs="Arial"/>
          <w:b/>
          <w:bCs/>
          <w:szCs w:val="20"/>
        </w:rPr>
        <w:t>EUR</w:t>
      </w:r>
      <w:r w:rsidRPr="00BD09A0">
        <w:rPr>
          <w:rFonts w:cs="Arial"/>
          <w:bCs/>
          <w:szCs w:val="20"/>
        </w:rPr>
        <w:t>,</w:t>
      </w:r>
      <w:r w:rsidRPr="00BD09A0">
        <w:rPr>
          <w:rFonts w:cs="Arial"/>
          <w:b/>
          <w:bCs/>
          <w:szCs w:val="20"/>
        </w:rPr>
        <w:t xml:space="preserve"> </w:t>
      </w:r>
      <w:r w:rsidRPr="00BD09A0">
        <w:rPr>
          <w:rFonts w:cs="Arial"/>
          <w:bCs/>
          <w:szCs w:val="20"/>
        </w:rPr>
        <w:t xml:space="preserve">kar znaša približno </w:t>
      </w:r>
      <w:r w:rsidR="001E16C3">
        <w:rPr>
          <w:rFonts w:cs="Arial"/>
          <w:bCs/>
          <w:szCs w:val="20"/>
        </w:rPr>
        <w:t>3</w:t>
      </w:r>
      <w:r w:rsidRPr="00BD09A0">
        <w:rPr>
          <w:rFonts w:cs="Arial"/>
          <w:bCs/>
          <w:szCs w:val="20"/>
        </w:rPr>
        <w:t xml:space="preserve"> % vrednosti investicije, vrednotene po stalnih cenah.</w:t>
      </w:r>
    </w:p>
    <w:p w14:paraId="41B29490" w14:textId="77777777" w:rsidR="003D4EA4" w:rsidRDefault="003D4EA4" w:rsidP="00103A5A">
      <w:pPr>
        <w:keepNext/>
        <w:keepLines/>
        <w:spacing w:after="120" w:line="288" w:lineRule="auto"/>
        <w:rPr>
          <w:rFonts w:cs="Arial"/>
          <w:szCs w:val="20"/>
          <w:lang w:eastAsia="sl-SI"/>
        </w:rPr>
      </w:pPr>
      <w:bookmarkStart w:id="136" w:name="OLE_LINK8"/>
      <w:bookmarkStart w:id="137" w:name="OLE_LINK9"/>
      <w:r>
        <w:rPr>
          <w:rFonts w:cs="Arial"/>
          <w:szCs w:val="20"/>
          <w:lang w:eastAsia="sl-SI"/>
        </w:rPr>
        <w:t>Projektanti so podali okvirni</w:t>
      </w:r>
      <w:r w:rsidRPr="00AA77C0">
        <w:rPr>
          <w:rFonts w:cs="Arial"/>
          <w:szCs w:val="20"/>
          <w:lang w:eastAsia="sl-SI"/>
        </w:rPr>
        <w:t xml:space="preserve"> projektantski popis del s projektantskim predračunom v projektni dokumentaciji po </w:t>
      </w:r>
      <w:r>
        <w:rPr>
          <w:rFonts w:cs="Arial"/>
          <w:szCs w:val="20"/>
          <w:lang w:eastAsia="sl-SI"/>
        </w:rPr>
        <w:t>stalnih</w:t>
      </w:r>
      <w:r w:rsidRPr="00AA77C0">
        <w:rPr>
          <w:rFonts w:cs="Arial"/>
          <w:szCs w:val="20"/>
          <w:lang w:eastAsia="sl-SI"/>
        </w:rPr>
        <w:t xml:space="preserve"> cenah. Navedene vrednosti pomenijo oceno investicije. Dejanske vrednosti bodo pridobljene na osnovi javn</w:t>
      </w:r>
      <w:r>
        <w:rPr>
          <w:rFonts w:cs="Arial"/>
          <w:szCs w:val="20"/>
          <w:lang w:eastAsia="sl-SI"/>
        </w:rPr>
        <w:t>ih</w:t>
      </w:r>
      <w:r w:rsidRPr="00AA77C0">
        <w:rPr>
          <w:rFonts w:cs="Arial"/>
          <w:szCs w:val="20"/>
          <w:lang w:eastAsia="sl-SI"/>
        </w:rPr>
        <w:t xml:space="preserve"> razpis</w:t>
      </w:r>
      <w:r>
        <w:rPr>
          <w:rFonts w:cs="Arial"/>
          <w:szCs w:val="20"/>
          <w:lang w:eastAsia="sl-SI"/>
        </w:rPr>
        <w:t>ov</w:t>
      </w:r>
      <w:r w:rsidRPr="00AA77C0">
        <w:rPr>
          <w:rFonts w:cs="Arial"/>
          <w:szCs w:val="20"/>
          <w:lang w:eastAsia="sl-SI"/>
        </w:rPr>
        <w:t>, sklenjenih pogodb in končnega obračuna del.</w:t>
      </w:r>
      <w:bookmarkEnd w:id="136"/>
      <w:bookmarkEnd w:id="137"/>
    </w:p>
    <w:p w14:paraId="7AFA4182" w14:textId="77777777" w:rsidR="003D4EA4" w:rsidRPr="004060A3" w:rsidRDefault="003D4EA4" w:rsidP="00DA5853">
      <w:pPr>
        <w:pStyle w:val="Naslov2"/>
      </w:pPr>
      <w:bookmarkStart w:id="138" w:name="_Toc8995675"/>
      <w:r w:rsidRPr="004060A3">
        <w:t>Ocena stroškov na enoto</w:t>
      </w:r>
      <w:bookmarkEnd w:id="138"/>
    </w:p>
    <w:p w14:paraId="6DB01953" w14:textId="77777777" w:rsidR="003D4EA4" w:rsidRPr="004060A3" w:rsidRDefault="003D4EA4" w:rsidP="00F27248">
      <w:pPr>
        <w:spacing w:after="120" w:line="288" w:lineRule="auto"/>
      </w:pPr>
    </w:p>
    <w:p w14:paraId="7780F37E" w14:textId="498C469B" w:rsidR="00C34C97" w:rsidRPr="00366ED6" w:rsidRDefault="00C34C97" w:rsidP="00C34C97">
      <w:pPr>
        <w:spacing w:after="120" w:line="288" w:lineRule="auto"/>
        <w:rPr>
          <w:rFonts w:cs="Arial"/>
          <w:szCs w:val="20"/>
        </w:rPr>
      </w:pPr>
      <w:r w:rsidRPr="004060A3">
        <w:rPr>
          <w:rFonts w:cs="Arial"/>
          <w:szCs w:val="20"/>
        </w:rPr>
        <w:t xml:space="preserve">Celotna površina </w:t>
      </w:r>
      <w:r w:rsidR="0053178C">
        <w:rPr>
          <w:rFonts w:cs="Arial"/>
          <w:szCs w:val="20"/>
        </w:rPr>
        <w:t xml:space="preserve">dograjene </w:t>
      </w:r>
      <w:r w:rsidRPr="004060A3">
        <w:rPr>
          <w:rFonts w:cs="Arial"/>
          <w:szCs w:val="20"/>
        </w:rPr>
        <w:t xml:space="preserve">poslovne cone, ki je predvidenih za ureditev, znaša cca </w:t>
      </w:r>
      <w:r w:rsidR="0053178C">
        <w:rPr>
          <w:rFonts w:cs="Arial"/>
          <w:szCs w:val="20"/>
        </w:rPr>
        <w:t>1,12</w:t>
      </w:r>
      <w:r w:rsidRPr="004060A3">
        <w:rPr>
          <w:rFonts w:cs="Arial"/>
          <w:szCs w:val="20"/>
        </w:rPr>
        <w:t xml:space="preserve"> ha.</w:t>
      </w:r>
      <w:r w:rsidRPr="00366ED6">
        <w:rPr>
          <w:rFonts w:cs="Arial"/>
          <w:szCs w:val="20"/>
        </w:rPr>
        <w:t xml:space="preserve"> </w:t>
      </w:r>
    </w:p>
    <w:tbl>
      <w:tblPr>
        <w:tblW w:w="9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538"/>
        <w:gridCol w:w="2260"/>
        <w:gridCol w:w="2260"/>
        <w:gridCol w:w="2260"/>
      </w:tblGrid>
      <w:tr w:rsidR="00EF3BDB" w:rsidRPr="00645B0D" w14:paraId="02FD4758" w14:textId="77777777" w:rsidTr="00355BB8">
        <w:trPr>
          <w:trHeight w:val="255"/>
        </w:trPr>
        <w:tc>
          <w:tcPr>
            <w:tcW w:w="2538" w:type="dxa"/>
            <w:shd w:val="clear" w:color="auto" w:fill="BDD6EE"/>
            <w:noWrap/>
            <w:vAlign w:val="bottom"/>
          </w:tcPr>
          <w:p w14:paraId="6F6AA726" w14:textId="12B4D12A" w:rsidR="00EF3BDB" w:rsidRPr="00645B0D" w:rsidRDefault="00EF3BDB">
            <w:pPr>
              <w:tabs>
                <w:tab w:val="num" w:pos="-1155"/>
              </w:tabs>
              <w:jc w:val="right"/>
              <w:rPr>
                <w:rFonts w:cs="Arial"/>
                <w:sz w:val="16"/>
                <w:szCs w:val="16"/>
              </w:rPr>
            </w:pPr>
          </w:p>
        </w:tc>
        <w:tc>
          <w:tcPr>
            <w:tcW w:w="2260" w:type="dxa"/>
            <w:shd w:val="clear" w:color="auto" w:fill="BDD6EE"/>
            <w:noWrap/>
            <w:vAlign w:val="center"/>
          </w:tcPr>
          <w:p w14:paraId="699B5D4E" w14:textId="77777777" w:rsidR="00EF3BDB" w:rsidRPr="00645B0D" w:rsidRDefault="00EF3BDB">
            <w:pPr>
              <w:jc w:val="center"/>
              <w:rPr>
                <w:rFonts w:cs="Arial"/>
                <w:b/>
                <w:bCs/>
                <w:sz w:val="16"/>
                <w:szCs w:val="16"/>
                <w:lang w:eastAsia="sl-SI"/>
              </w:rPr>
            </w:pPr>
            <w:r w:rsidRPr="00645B0D">
              <w:rPr>
                <w:rFonts w:cs="Arial"/>
                <w:b/>
                <w:bCs/>
                <w:sz w:val="16"/>
                <w:szCs w:val="16"/>
              </w:rPr>
              <w:t>Vrednost v EUR</w:t>
            </w:r>
          </w:p>
        </w:tc>
        <w:tc>
          <w:tcPr>
            <w:tcW w:w="2260" w:type="dxa"/>
            <w:shd w:val="clear" w:color="auto" w:fill="BDD6EE"/>
            <w:noWrap/>
            <w:vAlign w:val="center"/>
          </w:tcPr>
          <w:p w14:paraId="085766F6" w14:textId="77777777" w:rsidR="00EF3BDB" w:rsidRPr="00645B0D" w:rsidRDefault="00EF3BDB">
            <w:pPr>
              <w:jc w:val="center"/>
              <w:rPr>
                <w:rFonts w:cs="Arial"/>
                <w:b/>
                <w:bCs/>
                <w:sz w:val="16"/>
                <w:szCs w:val="16"/>
              </w:rPr>
            </w:pPr>
            <w:r w:rsidRPr="00645B0D">
              <w:rPr>
                <w:rFonts w:cs="Arial"/>
                <w:b/>
                <w:bCs/>
                <w:sz w:val="16"/>
                <w:szCs w:val="16"/>
              </w:rPr>
              <w:t>Kvadratura v m</w:t>
            </w:r>
            <w:r w:rsidRPr="00645B0D">
              <w:rPr>
                <w:rFonts w:cs="Arial"/>
                <w:b/>
                <w:bCs/>
                <w:sz w:val="16"/>
                <w:szCs w:val="16"/>
                <w:vertAlign w:val="superscript"/>
              </w:rPr>
              <w:t>2</w:t>
            </w:r>
          </w:p>
        </w:tc>
        <w:tc>
          <w:tcPr>
            <w:tcW w:w="2260" w:type="dxa"/>
            <w:shd w:val="clear" w:color="auto" w:fill="BDD6EE"/>
            <w:noWrap/>
            <w:vAlign w:val="center"/>
          </w:tcPr>
          <w:p w14:paraId="1C1594E1" w14:textId="77777777" w:rsidR="00EF3BDB" w:rsidRPr="00645B0D" w:rsidRDefault="00EF3BDB">
            <w:pPr>
              <w:jc w:val="center"/>
              <w:rPr>
                <w:rFonts w:cs="Arial"/>
                <w:b/>
                <w:bCs/>
                <w:sz w:val="16"/>
                <w:szCs w:val="16"/>
              </w:rPr>
            </w:pPr>
            <w:r w:rsidRPr="00645B0D">
              <w:rPr>
                <w:rFonts w:cs="Arial"/>
                <w:b/>
                <w:bCs/>
                <w:sz w:val="16"/>
                <w:szCs w:val="16"/>
              </w:rPr>
              <w:t>Vrednost na m</w:t>
            </w:r>
            <w:r w:rsidRPr="00645B0D">
              <w:rPr>
                <w:rFonts w:cs="Arial"/>
                <w:b/>
                <w:bCs/>
                <w:sz w:val="16"/>
                <w:szCs w:val="16"/>
                <w:vertAlign w:val="superscript"/>
              </w:rPr>
              <w:t>2</w:t>
            </w:r>
            <w:r w:rsidRPr="00645B0D">
              <w:rPr>
                <w:rFonts w:cs="Arial"/>
                <w:b/>
                <w:bCs/>
                <w:sz w:val="16"/>
                <w:szCs w:val="16"/>
              </w:rPr>
              <w:t xml:space="preserve"> v EUR</w:t>
            </w:r>
          </w:p>
        </w:tc>
      </w:tr>
      <w:tr w:rsidR="00DB38DD" w:rsidRPr="00645B0D" w14:paraId="6DE0333A" w14:textId="77777777" w:rsidTr="00355BB8">
        <w:trPr>
          <w:trHeight w:val="254"/>
        </w:trPr>
        <w:tc>
          <w:tcPr>
            <w:tcW w:w="2538" w:type="dxa"/>
            <w:noWrap/>
            <w:vAlign w:val="bottom"/>
          </w:tcPr>
          <w:p w14:paraId="49A6B902" w14:textId="77777777" w:rsidR="00DB38DD" w:rsidRPr="00645B0D" w:rsidRDefault="00DB38DD" w:rsidP="00DB38DD">
            <w:pPr>
              <w:tabs>
                <w:tab w:val="num" w:pos="-1155"/>
              </w:tabs>
              <w:jc w:val="right"/>
              <w:rPr>
                <w:rFonts w:cs="Arial"/>
                <w:sz w:val="16"/>
                <w:szCs w:val="16"/>
              </w:rPr>
            </w:pPr>
            <w:r w:rsidRPr="00645B0D">
              <w:rPr>
                <w:rFonts w:cs="Arial"/>
                <w:sz w:val="16"/>
                <w:szCs w:val="16"/>
              </w:rPr>
              <w:t>Skupne vrednosti brez DDV</w:t>
            </w:r>
          </w:p>
        </w:tc>
        <w:tc>
          <w:tcPr>
            <w:tcW w:w="2260" w:type="dxa"/>
            <w:shd w:val="clear" w:color="auto" w:fill="C0C0C0"/>
            <w:noWrap/>
            <w:vAlign w:val="bottom"/>
          </w:tcPr>
          <w:p w14:paraId="1C146ADB" w14:textId="4E62B125" w:rsidR="00DB38DD" w:rsidRPr="00645B0D" w:rsidRDefault="00DB38DD" w:rsidP="00DB38DD">
            <w:pPr>
              <w:jc w:val="right"/>
              <w:rPr>
                <w:rFonts w:cs="Arial"/>
                <w:sz w:val="16"/>
                <w:szCs w:val="16"/>
                <w:lang w:eastAsia="sl-SI"/>
              </w:rPr>
            </w:pPr>
            <w:r w:rsidRPr="00645B0D">
              <w:rPr>
                <w:rFonts w:cs="Arial"/>
                <w:sz w:val="16"/>
                <w:szCs w:val="16"/>
              </w:rPr>
              <w:t>807.168,00</w:t>
            </w:r>
          </w:p>
        </w:tc>
        <w:tc>
          <w:tcPr>
            <w:tcW w:w="2260" w:type="dxa"/>
            <w:shd w:val="clear" w:color="auto" w:fill="C0C0C0"/>
            <w:noWrap/>
            <w:vAlign w:val="bottom"/>
          </w:tcPr>
          <w:p w14:paraId="565417F8" w14:textId="324670EA" w:rsidR="00DB38DD" w:rsidRPr="00645B0D" w:rsidRDefault="00DB38DD" w:rsidP="00DB38DD">
            <w:pPr>
              <w:jc w:val="right"/>
              <w:rPr>
                <w:rFonts w:cs="Arial"/>
                <w:sz w:val="16"/>
                <w:szCs w:val="16"/>
                <w:highlight w:val="yellow"/>
              </w:rPr>
            </w:pPr>
            <w:r w:rsidRPr="00645B0D">
              <w:rPr>
                <w:rFonts w:cs="Arial"/>
                <w:sz w:val="16"/>
                <w:szCs w:val="16"/>
              </w:rPr>
              <w:t>11.200</w:t>
            </w:r>
          </w:p>
        </w:tc>
        <w:tc>
          <w:tcPr>
            <w:tcW w:w="2260" w:type="dxa"/>
            <w:shd w:val="clear" w:color="auto" w:fill="C0C0C0"/>
            <w:noWrap/>
            <w:vAlign w:val="bottom"/>
          </w:tcPr>
          <w:p w14:paraId="732858B6" w14:textId="1FAEA6C5" w:rsidR="00DB38DD" w:rsidRPr="00645B0D" w:rsidRDefault="00DB38DD" w:rsidP="00DB38DD">
            <w:pPr>
              <w:jc w:val="right"/>
              <w:rPr>
                <w:rFonts w:cs="Arial"/>
                <w:b/>
                <w:bCs/>
                <w:sz w:val="16"/>
                <w:szCs w:val="16"/>
              </w:rPr>
            </w:pPr>
            <w:r w:rsidRPr="00645B0D">
              <w:rPr>
                <w:rFonts w:cs="Arial"/>
                <w:b/>
                <w:bCs/>
                <w:sz w:val="16"/>
                <w:szCs w:val="16"/>
              </w:rPr>
              <w:t>72,07</w:t>
            </w:r>
          </w:p>
        </w:tc>
      </w:tr>
      <w:tr w:rsidR="00DB38DD" w:rsidRPr="00645B0D" w14:paraId="204463CE" w14:textId="77777777" w:rsidTr="00355BB8">
        <w:trPr>
          <w:trHeight w:val="320"/>
        </w:trPr>
        <w:tc>
          <w:tcPr>
            <w:tcW w:w="2538" w:type="dxa"/>
            <w:noWrap/>
            <w:vAlign w:val="bottom"/>
          </w:tcPr>
          <w:p w14:paraId="4D1A34AD" w14:textId="77777777" w:rsidR="00DB38DD" w:rsidRPr="00645B0D" w:rsidRDefault="00DB38DD" w:rsidP="00DB38DD">
            <w:pPr>
              <w:tabs>
                <w:tab w:val="num" w:pos="-1155"/>
              </w:tabs>
              <w:jc w:val="right"/>
              <w:rPr>
                <w:rFonts w:cs="Arial"/>
                <w:sz w:val="16"/>
                <w:szCs w:val="16"/>
              </w:rPr>
            </w:pPr>
            <w:r w:rsidRPr="00645B0D">
              <w:rPr>
                <w:rFonts w:cs="Arial"/>
                <w:sz w:val="16"/>
                <w:szCs w:val="16"/>
              </w:rPr>
              <w:t>Skupne vrednosti z DDV</w:t>
            </w:r>
          </w:p>
        </w:tc>
        <w:tc>
          <w:tcPr>
            <w:tcW w:w="2260" w:type="dxa"/>
            <w:shd w:val="clear" w:color="auto" w:fill="C0C0C0"/>
            <w:noWrap/>
            <w:vAlign w:val="bottom"/>
          </w:tcPr>
          <w:p w14:paraId="0163AD63" w14:textId="17F5CA6A" w:rsidR="00DB38DD" w:rsidRPr="00645B0D" w:rsidRDefault="00DB38DD" w:rsidP="00DB38DD">
            <w:pPr>
              <w:jc w:val="right"/>
              <w:rPr>
                <w:rFonts w:cs="Arial"/>
                <w:b/>
                <w:bCs/>
                <w:sz w:val="16"/>
                <w:szCs w:val="16"/>
              </w:rPr>
            </w:pPr>
            <w:r w:rsidRPr="00645B0D">
              <w:rPr>
                <w:rFonts w:cs="Arial"/>
                <w:b/>
                <w:bCs/>
                <w:sz w:val="16"/>
                <w:szCs w:val="16"/>
              </w:rPr>
              <w:t>899.824,96</w:t>
            </w:r>
          </w:p>
        </w:tc>
        <w:tc>
          <w:tcPr>
            <w:tcW w:w="2260" w:type="dxa"/>
            <w:shd w:val="clear" w:color="auto" w:fill="C0C0C0"/>
            <w:noWrap/>
            <w:vAlign w:val="bottom"/>
          </w:tcPr>
          <w:p w14:paraId="67FF6EF4" w14:textId="69417A64" w:rsidR="00DB38DD" w:rsidRPr="00645B0D" w:rsidRDefault="00DB38DD" w:rsidP="00DB38DD">
            <w:pPr>
              <w:jc w:val="right"/>
              <w:rPr>
                <w:rFonts w:cs="Arial"/>
                <w:b/>
                <w:bCs/>
                <w:sz w:val="16"/>
                <w:szCs w:val="16"/>
                <w:highlight w:val="yellow"/>
              </w:rPr>
            </w:pPr>
            <w:r w:rsidRPr="00645B0D">
              <w:rPr>
                <w:rFonts w:cs="Arial"/>
                <w:b/>
                <w:bCs/>
                <w:sz w:val="16"/>
                <w:szCs w:val="16"/>
              </w:rPr>
              <w:t>11.200</w:t>
            </w:r>
          </w:p>
        </w:tc>
        <w:tc>
          <w:tcPr>
            <w:tcW w:w="2260" w:type="dxa"/>
            <w:shd w:val="clear" w:color="auto" w:fill="C0C0C0"/>
            <w:noWrap/>
            <w:vAlign w:val="bottom"/>
          </w:tcPr>
          <w:p w14:paraId="4D506520" w14:textId="181583CB" w:rsidR="00DB38DD" w:rsidRPr="00645B0D" w:rsidRDefault="00DB38DD" w:rsidP="00DB38DD">
            <w:pPr>
              <w:jc w:val="right"/>
              <w:rPr>
                <w:rFonts w:cs="Arial"/>
                <w:b/>
                <w:bCs/>
                <w:sz w:val="16"/>
                <w:szCs w:val="16"/>
              </w:rPr>
            </w:pPr>
            <w:r w:rsidRPr="00645B0D">
              <w:rPr>
                <w:rFonts w:cs="Arial"/>
                <w:b/>
                <w:bCs/>
                <w:sz w:val="16"/>
                <w:szCs w:val="16"/>
              </w:rPr>
              <w:t>80,34</w:t>
            </w:r>
          </w:p>
        </w:tc>
      </w:tr>
      <w:tr w:rsidR="00EF3BDB" w:rsidRPr="00645B0D" w14:paraId="2D625490" w14:textId="77777777" w:rsidTr="00355BB8">
        <w:trPr>
          <w:trHeight w:val="254"/>
        </w:trPr>
        <w:tc>
          <w:tcPr>
            <w:tcW w:w="2538" w:type="dxa"/>
            <w:shd w:val="clear" w:color="auto" w:fill="BDD6EE"/>
            <w:noWrap/>
            <w:vAlign w:val="bottom"/>
          </w:tcPr>
          <w:p w14:paraId="7AB58DE1" w14:textId="77777777" w:rsidR="00EF3BDB" w:rsidRPr="00645B0D" w:rsidRDefault="00EF3BDB">
            <w:pPr>
              <w:tabs>
                <w:tab w:val="num" w:pos="-1155"/>
              </w:tabs>
              <w:jc w:val="right"/>
              <w:rPr>
                <w:rFonts w:cs="Arial"/>
                <w:sz w:val="16"/>
                <w:szCs w:val="16"/>
              </w:rPr>
            </w:pPr>
            <w:r w:rsidRPr="00645B0D">
              <w:rPr>
                <w:rFonts w:cs="Arial"/>
                <w:sz w:val="16"/>
                <w:szCs w:val="16"/>
              </w:rPr>
              <w:t>tekoče cene</w:t>
            </w:r>
          </w:p>
        </w:tc>
        <w:tc>
          <w:tcPr>
            <w:tcW w:w="2260" w:type="dxa"/>
            <w:shd w:val="clear" w:color="auto" w:fill="BDD6EE"/>
            <w:noWrap/>
            <w:vAlign w:val="center"/>
          </w:tcPr>
          <w:p w14:paraId="2210EBD9" w14:textId="77777777" w:rsidR="00EF3BDB" w:rsidRPr="00645B0D" w:rsidRDefault="00EF3BDB">
            <w:pPr>
              <w:jc w:val="center"/>
              <w:rPr>
                <w:rFonts w:cs="Arial"/>
                <w:b/>
                <w:bCs/>
                <w:sz w:val="16"/>
                <w:szCs w:val="16"/>
              </w:rPr>
            </w:pPr>
            <w:r w:rsidRPr="00645B0D">
              <w:rPr>
                <w:rFonts w:cs="Arial"/>
                <w:b/>
                <w:bCs/>
                <w:sz w:val="16"/>
                <w:szCs w:val="16"/>
              </w:rPr>
              <w:t>Vrednost v EUR</w:t>
            </w:r>
          </w:p>
        </w:tc>
        <w:tc>
          <w:tcPr>
            <w:tcW w:w="2260" w:type="dxa"/>
            <w:shd w:val="clear" w:color="auto" w:fill="BDD6EE"/>
            <w:noWrap/>
            <w:vAlign w:val="center"/>
          </w:tcPr>
          <w:p w14:paraId="7E34A817" w14:textId="77777777" w:rsidR="00EF3BDB" w:rsidRPr="00645B0D" w:rsidRDefault="00EF3BDB">
            <w:pPr>
              <w:jc w:val="center"/>
              <w:rPr>
                <w:rFonts w:cs="Arial"/>
                <w:b/>
                <w:bCs/>
                <w:sz w:val="16"/>
                <w:szCs w:val="16"/>
                <w:highlight w:val="yellow"/>
              </w:rPr>
            </w:pPr>
            <w:r w:rsidRPr="00645B0D">
              <w:rPr>
                <w:rFonts w:cs="Arial"/>
                <w:b/>
                <w:bCs/>
                <w:sz w:val="16"/>
                <w:szCs w:val="16"/>
              </w:rPr>
              <w:t>Kvadratura v m</w:t>
            </w:r>
            <w:r w:rsidRPr="00645B0D">
              <w:rPr>
                <w:rFonts w:cs="Arial"/>
                <w:b/>
                <w:bCs/>
                <w:sz w:val="16"/>
                <w:szCs w:val="16"/>
                <w:vertAlign w:val="superscript"/>
              </w:rPr>
              <w:t>2</w:t>
            </w:r>
          </w:p>
        </w:tc>
        <w:tc>
          <w:tcPr>
            <w:tcW w:w="2260" w:type="dxa"/>
            <w:shd w:val="clear" w:color="auto" w:fill="BDD6EE"/>
            <w:noWrap/>
            <w:vAlign w:val="center"/>
          </w:tcPr>
          <w:p w14:paraId="45216667" w14:textId="77777777" w:rsidR="00EF3BDB" w:rsidRPr="00645B0D" w:rsidRDefault="00EF3BDB">
            <w:pPr>
              <w:jc w:val="center"/>
              <w:rPr>
                <w:rFonts w:cs="Arial"/>
                <w:b/>
                <w:bCs/>
                <w:sz w:val="16"/>
                <w:szCs w:val="16"/>
              </w:rPr>
            </w:pPr>
            <w:r w:rsidRPr="00645B0D">
              <w:rPr>
                <w:rFonts w:cs="Arial"/>
                <w:b/>
                <w:bCs/>
                <w:sz w:val="16"/>
                <w:szCs w:val="16"/>
              </w:rPr>
              <w:t>Vrednost na m</w:t>
            </w:r>
            <w:r w:rsidRPr="00645B0D">
              <w:rPr>
                <w:rFonts w:cs="Arial"/>
                <w:b/>
                <w:bCs/>
                <w:sz w:val="16"/>
                <w:szCs w:val="16"/>
                <w:vertAlign w:val="superscript"/>
              </w:rPr>
              <w:t>2</w:t>
            </w:r>
            <w:r w:rsidRPr="00645B0D">
              <w:rPr>
                <w:rFonts w:cs="Arial"/>
                <w:b/>
                <w:bCs/>
                <w:sz w:val="16"/>
                <w:szCs w:val="16"/>
              </w:rPr>
              <w:t xml:space="preserve"> v EUR</w:t>
            </w:r>
          </w:p>
        </w:tc>
      </w:tr>
      <w:tr w:rsidR="00DB38DD" w:rsidRPr="00645B0D" w14:paraId="7BF5CC79" w14:textId="77777777" w:rsidTr="00355BB8">
        <w:trPr>
          <w:trHeight w:val="254"/>
        </w:trPr>
        <w:tc>
          <w:tcPr>
            <w:tcW w:w="2538" w:type="dxa"/>
            <w:noWrap/>
            <w:vAlign w:val="bottom"/>
          </w:tcPr>
          <w:p w14:paraId="3052D54E" w14:textId="77777777" w:rsidR="00DB38DD" w:rsidRPr="00645B0D" w:rsidRDefault="00DB38DD" w:rsidP="00DB38DD">
            <w:pPr>
              <w:tabs>
                <w:tab w:val="num" w:pos="-1155"/>
              </w:tabs>
              <w:jc w:val="right"/>
              <w:rPr>
                <w:rFonts w:cs="Arial"/>
                <w:sz w:val="16"/>
                <w:szCs w:val="16"/>
              </w:rPr>
            </w:pPr>
            <w:r w:rsidRPr="00645B0D">
              <w:rPr>
                <w:rFonts w:cs="Arial"/>
                <w:sz w:val="16"/>
                <w:szCs w:val="16"/>
              </w:rPr>
              <w:t>Skupne vrednosti brez DDV</w:t>
            </w:r>
          </w:p>
        </w:tc>
        <w:tc>
          <w:tcPr>
            <w:tcW w:w="2260" w:type="dxa"/>
            <w:shd w:val="clear" w:color="auto" w:fill="C0C0C0"/>
            <w:noWrap/>
            <w:vAlign w:val="bottom"/>
          </w:tcPr>
          <w:p w14:paraId="74CDE5A1" w14:textId="094D01F4" w:rsidR="00DB38DD" w:rsidRPr="00645B0D" w:rsidRDefault="00DB38DD" w:rsidP="00DB38DD">
            <w:pPr>
              <w:jc w:val="right"/>
              <w:rPr>
                <w:rFonts w:cs="Arial"/>
                <w:sz w:val="16"/>
                <w:szCs w:val="16"/>
                <w:lang w:eastAsia="sl-SI"/>
              </w:rPr>
            </w:pPr>
            <w:r w:rsidRPr="00645B0D">
              <w:rPr>
                <w:rFonts w:cs="Arial"/>
                <w:sz w:val="16"/>
                <w:szCs w:val="16"/>
              </w:rPr>
              <w:t>831.538,55</w:t>
            </w:r>
          </w:p>
        </w:tc>
        <w:tc>
          <w:tcPr>
            <w:tcW w:w="2260" w:type="dxa"/>
            <w:shd w:val="clear" w:color="auto" w:fill="C0C0C0"/>
            <w:noWrap/>
            <w:vAlign w:val="bottom"/>
          </w:tcPr>
          <w:p w14:paraId="19EF3898" w14:textId="4FF15C2A" w:rsidR="00DB38DD" w:rsidRPr="00645B0D" w:rsidRDefault="00DB38DD" w:rsidP="00DB38DD">
            <w:pPr>
              <w:jc w:val="right"/>
              <w:rPr>
                <w:rFonts w:cs="Arial"/>
                <w:sz w:val="16"/>
                <w:szCs w:val="16"/>
                <w:highlight w:val="yellow"/>
              </w:rPr>
            </w:pPr>
            <w:r w:rsidRPr="00645B0D">
              <w:rPr>
                <w:rFonts w:cs="Arial"/>
                <w:sz w:val="16"/>
                <w:szCs w:val="16"/>
              </w:rPr>
              <w:t>11.200</w:t>
            </w:r>
          </w:p>
        </w:tc>
        <w:tc>
          <w:tcPr>
            <w:tcW w:w="2260" w:type="dxa"/>
            <w:shd w:val="clear" w:color="auto" w:fill="C0C0C0"/>
            <w:noWrap/>
            <w:vAlign w:val="bottom"/>
          </w:tcPr>
          <w:p w14:paraId="095AD04D" w14:textId="61A860FC" w:rsidR="00DB38DD" w:rsidRPr="00645B0D" w:rsidRDefault="00DB38DD" w:rsidP="00DB38DD">
            <w:pPr>
              <w:jc w:val="right"/>
              <w:rPr>
                <w:rFonts w:cs="Arial"/>
                <w:b/>
                <w:bCs/>
                <w:sz w:val="16"/>
                <w:szCs w:val="16"/>
              </w:rPr>
            </w:pPr>
            <w:r w:rsidRPr="00645B0D">
              <w:rPr>
                <w:rFonts w:cs="Arial"/>
                <w:b/>
                <w:bCs/>
                <w:sz w:val="16"/>
                <w:szCs w:val="16"/>
              </w:rPr>
              <w:t>74,24</w:t>
            </w:r>
          </w:p>
        </w:tc>
      </w:tr>
      <w:tr w:rsidR="00DB38DD" w:rsidRPr="00645B0D" w14:paraId="501086E3" w14:textId="77777777" w:rsidTr="00355BB8">
        <w:trPr>
          <w:trHeight w:val="254"/>
        </w:trPr>
        <w:tc>
          <w:tcPr>
            <w:tcW w:w="2538" w:type="dxa"/>
            <w:noWrap/>
            <w:vAlign w:val="bottom"/>
          </w:tcPr>
          <w:p w14:paraId="1FB22822" w14:textId="77777777" w:rsidR="00DB38DD" w:rsidRPr="00645B0D" w:rsidRDefault="00DB38DD" w:rsidP="00DB38DD">
            <w:pPr>
              <w:tabs>
                <w:tab w:val="num" w:pos="-1155"/>
              </w:tabs>
              <w:jc w:val="right"/>
              <w:rPr>
                <w:rFonts w:cs="Arial"/>
                <w:sz w:val="16"/>
                <w:szCs w:val="16"/>
              </w:rPr>
            </w:pPr>
            <w:r w:rsidRPr="00645B0D">
              <w:rPr>
                <w:rFonts w:cs="Arial"/>
                <w:sz w:val="16"/>
                <w:szCs w:val="16"/>
              </w:rPr>
              <w:t>Skupne vrednosti z DDV</w:t>
            </w:r>
          </w:p>
        </w:tc>
        <w:tc>
          <w:tcPr>
            <w:tcW w:w="2260" w:type="dxa"/>
            <w:shd w:val="clear" w:color="auto" w:fill="C0C0C0"/>
            <w:noWrap/>
            <w:vAlign w:val="bottom"/>
          </w:tcPr>
          <w:p w14:paraId="10BA62AB" w14:textId="2C07BD9D" w:rsidR="00DB38DD" w:rsidRPr="00645B0D" w:rsidRDefault="00DB38DD" w:rsidP="00DB38DD">
            <w:pPr>
              <w:jc w:val="right"/>
              <w:rPr>
                <w:rFonts w:cs="Arial"/>
                <w:b/>
                <w:bCs/>
                <w:sz w:val="16"/>
                <w:szCs w:val="16"/>
              </w:rPr>
            </w:pPr>
            <w:r w:rsidRPr="00645B0D">
              <w:rPr>
                <w:rFonts w:cs="Arial"/>
                <w:b/>
                <w:bCs/>
                <w:sz w:val="16"/>
                <w:szCs w:val="16"/>
              </w:rPr>
              <w:t>926.801,31</w:t>
            </w:r>
          </w:p>
        </w:tc>
        <w:tc>
          <w:tcPr>
            <w:tcW w:w="2260" w:type="dxa"/>
            <w:shd w:val="clear" w:color="auto" w:fill="C0C0C0"/>
            <w:noWrap/>
            <w:vAlign w:val="bottom"/>
          </w:tcPr>
          <w:p w14:paraId="5967E414" w14:textId="1FC2A3E4" w:rsidR="00DB38DD" w:rsidRPr="00645B0D" w:rsidRDefault="00DB38DD" w:rsidP="00DB38DD">
            <w:pPr>
              <w:jc w:val="right"/>
              <w:rPr>
                <w:rFonts w:cs="Arial"/>
                <w:b/>
                <w:bCs/>
                <w:sz w:val="16"/>
                <w:szCs w:val="16"/>
                <w:highlight w:val="yellow"/>
              </w:rPr>
            </w:pPr>
            <w:r w:rsidRPr="00645B0D">
              <w:rPr>
                <w:rFonts w:cs="Arial"/>
                <w:b/>
                <w:bCs/>
                <w:sz w:val="16"/>
                <w:szCs w:val="16"/>
              </w:rPr>
              <w:t>11.200</w:t>
            </w:r>
          </w:p>
        </w:tc>
        <w:tc>
          <w:tcPr>
            <w:tcW w:w="2260" w:type="dxa"/>
            <w:shd w:val="clear" w:color="auto" w:fill="C0C0C0"/>
            <w:noWrap/>
            <w:vAlign w:val="bottom"/>
          </w:tcPr>
          <w:p w14:paraId="01A5C8AF" w14:textId="33F36CB1" w:rsidR="00DB38DD" w:rsidRPr="00645B0D" w:rsidRDefault="00DB38DD" w:rsidP="00DB38DD">
            <w:pPr>
              <w:jc w:val="right"/>
              <w:rPr>
                <w:rFonts w:cs="Arial"/>
                <w:b/>
                <w:bCs/>
                <w:sz w:val="16"/>
                <w:szCs w:val="16"/>
              </w:rPr>
            </w:pPr>
            <w:r w:rsidRPr="00645B0D">
              <w:rPr>
                <w:rFonts w:cs="Arial"/>
                <w:b/>
                <w:bCs/>
                <w:sz w:val="16"/>
                <w:szCs w:val="16"/>
              </w:rPr>
              <w:t>82,75</w:t>
            </w:r>
          </w:p>
        </w:tc>
      </w:tr>
    </w:tbl>
    <w:p w14:paraId="562F202C" w14:textId="77777777" w:rsidR="003D4EA4" w:rsidRDefault="003D4EA4" w:rsidP="000B6514">
      <w:pPr>
        <w:tabs>
          <w:tab w:val="num" w:pos="-1155"/>
        </w:tabs>
        <w:spacing w:after="120" w:line="288" w:lineRule="auto"/>
        <w:rPr>
          <w:rFonts w:cs="Arial"/>
          <w:szCs w:val="20"/>
        </w:rPr>
      </w:pPr>
    </w:p>
    <w:p w14:paraId="19CF632E" w14:textId="77777777" w:rsidR="00700D4F" w:rsidRDefault="00700D4F" w:rsidP="000B6514">
      <w:pPr>
        <w:tabs>
          <w:tab w:val="num" w:pos="-1155"/>
        </w:tabs>
        <w:spacing w:after="120" w:line="288" w:lineRule="auto"/>
        <w:rPr>
          <w:rFonts w:cs="Arial"/>
          <w:szCs w:val="20"/>
        </w:rPr>
      </w:pPr>
    </w:p>
    <w:p w14:paraId="2B1869A0" w14:textId="77777777" w:rsidR="00700D4F" w:rsidRDefault="00700D4F" w:rsidP="000B6514">
      <w:pPr>
        <w:tabs>
          <w:tab w:val="num" w:pos="-1155"/>
        </w:tabs>
        <w:spacing w:after="120" w:line="288" w:lineRule="auto"/>
        <w:rPr>
          <w:rFonts w:cs="Arial"/>
          <w:szCs w:val="20"/>
        </w:rPr>
      </w:pPr>
    </w:p>
    <w:p w14:paraId="6298F2AB" w14:textId="77777777" w:rsidR="00700D4F" w:rsidRDefault="00700D4F" w:rsidP="000B6514">
      <w:pPr>
        <w:tabs>
          <w:tab w:val="num" w:pos="-1155"/>
        </w:tabs>
        <w:spacing w:after="120" w:line="288" w:lineRule="auto"/>
        <w:rPr>
          <w:rFonts w:cs="Arial"/>
          <w:szCs w:val="20"/>
        </w:rPr>
      </w:pPr>
    </w:p>
    <w:p w14:paraId="20A27845" w14:textId="77777777" w:rsidR="00700D4F" w:rsidRDefault="00700D4F" w:rsidP="000B6514">
      <w:pPr>
        <w:tabs>
          <w:tab w:val="num" w:pos="-1155"/>
        </w:tabs>
        <w:spacing w:after="120" w:line="288" w:lineRule="auto"/>
        <w:rPr>
          <w:rFonts w:cs="Arial"/>
          <w:szCs w:val="20"/>
        </w:rPr>
      </w:pPr>
    </w:p>
    <w:p w14:paraId="13ECA2FF" w14:textId="77777777" w:rsidR="00700D4F" w:rsidRDefault="00700D4F" w:rsidP="000B6514">
      <w:pPr>
        <w:tabs>
          <w:tab w:val="num" w:pos="-1155"/>
        </w:tabs>
        <w:spacing w:after="120" w:line="288" w:lineRule="auto"/>
        <w:rPr>
          <w:rFonts w:cs="Arial"/>
          <w:szCs w:val="20"/>
        </w:rPr>
      </w:pPr>
    </w:p>
    <w:p w14:paraId="2ABB1BB7" w14:textId="1BB320FE" w:rsidR="004060A3" w:rsidRDefault="003D4EA4" w:rsidP="006D39EF">
      <w:pPr>
        <w:tabs>
          <w:tab w:val="num" w:pos="-1155"/>
        </w:tabs>
        <w:spacing w:after="120" w:line="288" w:lineRule="auto"/>
        <w:rPr>
          <w:rFonts w:cs="Arial"/>
          <w:szCs w:val="20"/>
        </w:rPr>
      </w:pPr>
      <w:bookmarkStart w:id="139" w:name="_Toc258499035"/>
      <w:bookmarkStart w:id="140" w:name="_Toc258499036"/>
      <w:bookmarkStart w:id="141" w:name="_Toc207517425"/>
      <w:bookmarkEnd w:id="139"/>
      <w:bookmarkEnd w:id="140"/>
      <w:r w:rsidRPr="005313D0">
        <w:rPr>
          <w:rFonts w:cs="Arial"/>
          <w:szCs w:val="20"/>
        </w:rPr>
        <w:lastRenderedPageBreak/>
        <w:t>Prikaz investicijskih stroškov na enoto</w:t>
      </w:r>
    </w:p>
    <w:tbl>
      <w:tblPr>
        <w:tblW w:w="9345" w:type="dxa"/>
        <w:tblInd w:w="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9"/>
        <w:gridCol w:w="4051"/>
        <w:gridCol w:w="911"/>
        <w:gridCol w:w="1134"/>
        <w:gridCol w:w="1080"/>
      </w:tblGrid>
      <w:tr w:rsidR="00FE6C20" w:rsidRPr="004A4B28" w14:paraId="3A3EB5BE" w14:textId="77777777" w:rsidTr="00664E44">
        <w:trPr>
          <w:trHeight w:val="195"/>
        </w:trPr>
        <w:tc>
          <w:tcPr>
            <w:tcW w:w="2169" w:type="dxa"/>
            <w:shd w:val="clear" w:color="auto" w:fill="D9E2F3"/>
            <w:noWrap/>
            <w:vAlign w:val="bottom"/>
          </w:tcPr>
          <w:p w14:paraId="5EBA89B8" w14:textId="77777777" w:rsidR="00FE6C20" w:rsidRPr="004A4B28" w:rsidRDefault="00FE6C20" w:rsidP="00664E44">
            <w:pPr>
              <w:suppressAutoHyphens w:val="0"/>
              <w:jc w:val="left"/>
              <w:rPr>
                <w:rFonts w:cs="Arial"/>
                <w:b/>
                <w:sz w:val="14"/>
                <w:szCs w:val="14"/>
                <w:lang w:eastAsia="en-US"/>
              </w:rPr>
            </w:pPr>
            <w:r w:rsidRPr="004A4B28">
              <w:rPr>
                <w:rFonts w:cs="Arial"/>
                <w:b/>
                <w:sz w:val="14"/>
                <w:szCs w:val="14"/>
                <w:lang w:eastAsia="en-US"/>
              </w:rPr>
              <w:t>Investicijski stroški - tekoče cene (brez DDV)</w:t>
            </w:r>
          </w:p>
        </w:tc>
        <w:tc>
          <w:tcPr>
            <w:tcW w:w="4051" w:type="dxa"/>
            <w:shd w:val="clear" w:color="auto" w:fill="D9E2F3"/>
          </w:tcPr>
          <w:p w14:paraId="35423A73" w14:textId="77777777" w:rsidR="00FE6C20" w:rsidRPr="004A4B28" w:rsidRDefault="00FE6C20" w:rsidP="00664E44">
            <w:pPr>
              <w:suppressAutoHyphens w:val="0"/>
              <w:jc w:val="left"/>
              <w:rPr>
                <w:rFonts w:cs="Arial"/>
                <w:b/>
                <w:sz w:val="14"/>
                <w:szCs w:val="14"/>
                <w:lang w:eastAsia="en-US"/>
              </w:rPr>
            </w:pPr>
            <w:r w:rsidRPr="004A4B28">
              <w:rPr>
                <w:rFonts w:cs="Arial"/>
                <w:b/>
                <w:sz w:val="14"/>
                <w:szCs w:val="14"/>
                <w:lang w:eastAsia="en-US"/>
              </w:rPr>
              <w:t>Opis postavke</w:t>
            </w:r>
          </w:p>
        </w:tc>
        <w:tc>
          <w:tcPr>
            <w:tcW w:w="911" w:type="dxa"/>
            <w:shd w:val="clear" w:color="auto" w:fill="D9E2F3"/>
            <w:vAlign w:val="bottom"/>
          </w:tcPr>
          <w:p w14:paraId="48C9291D" w14:textId="77777777" w:rsidR="00FE6C20" w:rsidRPr="004A4B28" w:rsidRDefault="00FE6C20" w:rsidP="00664E44">
            <w:pPr>
              <w:suppressAutoHyphens w:val="0"/>
              <w:jc w:val="center"/>
              <w:rPr>
                <w:rFonts w:cs="Arial"/>
                <w:b/>
                <w:sz w:val="14"/>
                <w:szCs w:val="14"/>
                <w:lang w:eastAsia="sl-SI"/>
              </w:rPr>
            </w:pPr>
            <w:r w:rsidRPr="004A4B28">
              <w:rPr>
                <w:rFonts w:cs="Arial"/>
                <w:b/>
                <w:sz w:val="14"/>
                <w:szCs w:val="14"/>
              </w:rPr>
              <w:t>Delež v %</w:t>
            </w:r>
          </w:p>
        </w:tc>
        <w:tc>
          <w:tcPr>
            <w:tcW w:w="1134" w:type="dxa"/>
            <w:shd w:val="clear" w:color="auto" w:fill="D9E2F3"/>
            <w:noWrap/>
            <w:vAlign w:val="bottom"/>
          </w:tcPr>
          <w:p w14:paraId="683B277B" w14:textId="77777777" w:rsidR="00FE6C20" w:rsidRPr="004A4B28" w:rsidRDefault="00FE6C20" w:rsidP="00664E44">
            <w:pPr>
              <w:jc w:val="left"/>
              <w:rPr>
                <w:rFonts w:cs="Arial"/>
                <w:b/>
                <w:sz w:val="14"/>
                <w:szCs w:val="14"/>
              </w:rPr>
            </w:pPr>
            <w:r w:rsidRPr="004A4B28">
              <w:rPr>
                <w:rFonts w:cs="Arial"/>
                <w:b/>
                <w:sz w:val="14"/>
                <w:szCs w:val="14"/>
              </w:rPr>
              <w:t>Skupaj v EUR</w:t>
            </w:r>
          </w:p>
        </w:tc>
        <w:tc>
          <w:tcPr>
            <w:tcW w:w="1080" w:type="dxa"/>
            <w:shd w:val="clear" w:color="auto" w:fill="D9E2F3"/>
            <w:noWrap/>
            <w:vAlign w:val="bottom"/>
          </w:tcPr>
          <w:p w14:paraId="406693BE" w14:textId="77777777" w:rsidR="00FE6C20" w:rsidRPr="004060A3" w:rsidRDefault="00FE6C20" w:rsidP="00645B0D">
            <w:pPr>
              <w:suppressAutoHyphens w:val="0"/>
              <w:jc w:val="center"/>
              <w:rPr>
                <w:rFonts w:cs="Arial"/>
                <w:b/>
                <w:sz w:val="14"/>
                <w:szCs w:val="14"/>
                <w:lang w:eastAsia="en-US"/>
              </w:rPr>
            </w:pPr>
            <w:r w:rsidRPr="004060A3">
              <w:rPr>
                <w:rFonts w:cs="Arial"/>
                <w:b/>
                <w:sz w:val="14"/>
                <w:szCs w:val="14"/>
                <w:lang w:eastAsia="en-US"/>
              </w:rPr>
              <w:t>vrednost na m</w:t>
            </w:r>
            <w:r w:rsidRPr="004060A3">
              <w:rPr>
                <w:rFonts w:cs="Arial"/>
                <w:b/>
                <w:sz w:val="14"/>
                <w:szCs w:val="14"/>
                <w:vertAlign w:val="superscript"/>
                <w:lang w:eastAsia="en-US"/>
              </w:rPr>
              <w:t>2</w:t>
            </w:r>
          </w:p>
        </w:tc>
      </w:tr>
      <w:tr w:rsidR="00FE6C20" w:rsidRPr="006D39EF" w14:paraId="0D527656" w14:textId="77777777" w:rsidTr="00664E44">
        <w:trPr>
          <w:trHeight w:val="195"/>
        </w:trPr>
        <w:tc>
          <w:tcPr>
            <w:tcW w:w="2169" w:type="dxa"/>
            <w:noWrap/>
            <w:vAlign w:val="bottom"/>
          </w:tcPr>
          <w:p w14:paraId="12CF0C13" w14:textId="77777777" w:rsidR="00FE6C20" w:rsidRDefault="00FE6C20" w:rsidP="00664E44">
            <w:pPr>
              <w:rPr>
                <w:rFonts w:cs="Arial"/>
                <w:sz w:val="14"/>
                <w:szCs w:val="14"/>
              </w:rPr>
            </w:pPr>
            <w:bookmarkStart w:id="142" w:name="_Hlk275848359"/>
            <w:r>
              <w:rPr>
                <w:rFonts w:cs="Arial"/>
                <w:sz w:val="14"/>
                <w:szCs w:val="14"/>
              </w:rPr>
              <w:t>Izvedba GOI del</w:t>
            </w:r>
          </w:p>
        </w:tc>
        <w:tc>
          <w:tcPr>
            <w:tcW w:w="4051" w:type="dxa"/>
          </w:tcPr>
          <w:p w14:paraId="2C0EE469" w14:textId="74BEB1C4" w:rsidR="00FE6C20" w:rsidRDefault="00FE6C20" w:rsidP="00664E44">
            <w:pPr>
              <w:suppressAutoHyphens w:val="0"/>
              <w:jc w:val="left"/>
              <w:rPr>
                <w:rFonts w:cs="Arial"/>
                <w:sz w:val="14"/>
                <w:szCs w:val="14"/>
                <w:lang w:eastAsia="en-US"/>
              </w:rPr>
            </w:pPr>
            <w:proofErr w:type="spellStart"/>
            <w:r>
              <w:rPr>
                <w:rFonts w:cs="Arial"/>
                <w:sz w:val="14"/>
                <w:szCs w:val="14"/>
                <w:lang w:eastAsia="en-US"/>
              </w:rPr>
              <w:t>P</w:t>
            </w:r>
            <w:r w:rsidRPr="00A10F26">
              <w:rPr>
                <w:rFonts w:cs="Arial"/>
                <w:sz w:val="14"/>
                <w:szCs w:val="14"/>
                <w:lang w:eastAsia="en-US"/>
              </w:rPr>
              <w:t>reddela</w:t>
            </w:r>
            <w:proofErr w:type="spellEnd"/>
            <w:r w:rsidRPr="00A10F26">
              <w:rPr>
                <w:rFonts w:cs="Arial"/>
                <w:sz w:val="14"/>
                <w:szCs w:val="14"/>
                <w:lang w:eastAsia="en-US"/>
              </w:rPr>
              <w:t>, zemeljska dela in temeljenje, voziščne konstrukcije, odvodnjavanje,</w:t>
            </w:r>
            <w:r>
              <w:rPr>
                <w:rFonts w:cs="Arial"/>
                <w:sz w:val="14"/>
                <w:szCs w:val="14"/>
                <w:lang w:eastAsia="en-US"/>
              </w:rPr>
              <w:t xml:space="preserve"> ponikovalnice, ozelenitev, izvedba in zaščita komunalnih, telekomunikacijskih in energetskih vodov, hortikulturna zasaditev, </w:t>
            </w:r>
            <w:r w:rsidR="001E16C3">
              <w:rPr>
                <w:rFonts w:cs="Arial"/>
                <w:sz w:val="14"/>
                <w:szCs w:val="14"/>
                <w:lang w:eastAsia="en-US"/>
              </w:rPr>
              <w:t>izvedba meteorna in fekalne kanalizacije</w:t>
            </w:r>
          </w:p>
        </w:tc>
        <w:tc>
          <w:tcPr>
            <w:tcW w:w="911" w:type="dxa"/>
            <w:shd w:val="clear" w:color="auto" w:fill="FFFFFF"/>
            <w:vAlign w:val="bottom"/>
          </w:tcPr>
          <w:p w14:paraId="525D49C3" w14:textId="2DE38D09" w:rsidR="00FE6C20" w:rsidRPr="00683B30" w:rsidRDefault="001E16C3" w:rsidP="00664E44">
            <w:pPr>
              <w:suppressAutoHyphens w:val="0"/>
              <w:jc w:val="right"/>
              <w:rPr>
                <w:rFonts w:cs="Arial"/>
                <w:sz w:val="14"/>
                <w:szCs w:val="14"/>
                <w:lang w:eastAsia="sl-SI"/>
              </w:rPr>
            </w:pPr>
            <w:r>
              <w:rPr>
                <w:rFonts w:cs="Arial"/>
                <w:b/>
                <w:bCs/>
                <w:i/>
                <w:iCs/>
                <w:sz w:val="14"/>
                <w:szCs w:val="14"/>
              </w:rPr>
              <w:t>92,00</w:t>
            </w:r>
          </w:p>
        </w:tc>
        <w:tc>
          <w:tcPr>
            <w:tcW w:w="1134" w:type="dxa"/>
            <w:shd w:val="clear" w:color="auto" w:fill="FFFFFF"/>
            <w:noWrap/>
            <w:vAlign w:val="bottom"/>
          </w:tcPr>
          <w:p w14:paraId="5FE3B1D4" w14:textId="06D94FA1" w:rsidR="00FE6C20" w:rsidRDefault="001E16C3" w:rsidP="00664E44">
            <w:pPr>
              <w:jc w:val="right"/>
              <w:rPr>
                <w:rFonts w:cs="Arial"/>
                <w:sz w:val="14"/>
                <w:szCs w:val="14"/>
              </w:rPr>
            </w:pPr>
            <w:r>
              <w:rPr>
                <w:rFonts w:cs="Arial"/>
                <w:sz w:val="14"/>
                <w:szCs w:val="14"/>
              </w:rPr>
              <w:t>765.046,04</w:t>
            </w:r>
          </w:p>
        </w:tc>
        <w:tc>
          <w:tcPr>
            <w:tcW w:w="1080" w:type="dxa"/>
            <w:shd w:val="clear" w:color="auto" w:fill="FFFFFF"/>
            <w:noWrap/>
            <w:vAlign w:val="bottom"/>
          </w:tcPr>
          <w:p w14:paraId="3D29F2C0" w14:textId="7432F49E" w:rsidR="00FE6C20" w:rsidRPr="001E16C3" w:rsidRDefault="00DB38DD" w:rsidP="00664E44">
            <w:pPr>
              <w:jc w:val="right"/>
              <w:rPr>
                <w:rFonts w:cs="Arial"/>
                <w:b/>
                <w:sz w:val="14"/>
                <w:szCs w:val="14"/>
                <w:highlight w:val="yellow"/>
              </w:rPr>
            </w:pPr>
            <w:r w:rsidRPr="00FA4C31">
              <w:rPr>
                <w:rFonts w:cs="Arial"/>
                <w:b/>
                <w:bCs/>
                <w:sz w:val="14"/>
                <w:szCs w:val="14"/>
              </w:rPr>
              <w:t>66,16</w:t>
            </w:r>
          </w:p>
        </w:tc>
      </w:tr>
      <w:bookmarkEnd w:id="142"/>
      <w:tr w:rsidR="00DB38DD" w:rsidRPr="006D39EF" w14:paraId="484B404C" w14:textId="77777777" w:rsidTr="00664E44">
        <w:trPr>
          <w:trHeight w:val="195"/>
        </w:trPr>
        <w:tc>
          <w:tcPr>
            <w:tcW w:w="2169" w:type="dxa"/>
            <w:noWrap/>
            <w:vAlign w:val="bottom"/>
          </w:tcPr>
          <w:p w14:paraId="2F9278C4" w14:textId="77777777" w:rsidR="00DB38DD" w:rsidRDefault="00DB38DD" w:rsidP="00DB38DD">
            <w:pPr>
              <w:rPr>
                <w:rFonts w:cs="Arial"/>
                <w:sz w:val="14"/>
                <w:szCs w:val="14"/>
              </w:rPr>
            </w:pPr>
            <w:r>
              <w:rPr>
                <w:rFonts w:cs="Arial"/>
                <w:sz w:val="14"/>
                <w:szCs w:val="14"/>
              </w:rPr>
              <w:t>Stroški priprave strokovnih podlag, investicijske dokumentacije, vodenje projekta, projektna dokumentacija</w:t>
            </w:r>
          </w:p>
        </w:tc>
        <w:tc>
          <w:tcPr>
            <w:tcW w:w="4051" w:type="dxa"/>
          </w:tcPr>
          <w:p w14:paraId="212FC189" w14:textId="77777777" w:rsidR="00DB38DD" w:rsidRDefault="00DB38DD" w:rsidP="00DB38DD">
            <w:pPr>
              <w:suppressAutoHyphens w:val="0"/>
              <w:jc w:val="left"/>
              <w:rPr>
                <w:rFonts w:cs="Arial"/>
                <w:sz w:val="14"/>
                <w:szCs w:val="14"/>
                <w:lang w:eastAsia="en-US"/>
              </w:rPr>
            </w:pPr>
            <w:r>
              <w:rPr>
                <w:rFonts w:cs="Arial"/>
                <w:sz w:val="14"/>
                <w:szCs w:val="14"/>
                <w:lang w:eastAsia="en-US"/>
              </w:rPr>
              <w:t xml:space="preserve">Projektna dokumentacija skupaj z vsemi načrti, študijami in elaborati ter pripadajočimi storitvami (arhitekturna, energetska, </w:t>
            </w:r>
            <w:r w:rsidRPr="00A10F26">
              <w:rPr>
                <w:rFonts w:cs="Arial"/>
                <w:sz w:val="14"/>
                <w:szCs w:val="14"/>
                <w:lang w:eastAsia="en-US"/>
              </w:rPr>
              <w:t>gradbeno</w:t>
            </w:r>
            <w:r>
              <w:rPr>
                <w:rFonts w:cs="Arial"/>
                <w:sz w:val="14"/>
                <w:szCs w:val="14"/>
                <w:lang w:eastAsia="en-US"/>
              </w:rPr>
              <w:t>-</w:t>
            </w:r>
            <w:r w:rsidRPr="00A10F26">
              <w:rPr>
                <w:rFonts w:cs="Arial"/>
                <w:sz w:val="14"/>
                <w:szCs w:val="14"/>
                <w:lang w:eastAsia="en-US"/>
              </w:rPr>
              <w:t>tehnična dokumentacija, geodetski posnetki, geomehan</w:t>
            </w:r>
            <w:r>
              <w:rPr>
                <w:rFonts w:cs="Arial"/>
                <w:sz w:val="14"/>
                <w:szCs w:val="14"/>
                <w:lang w:eastAsia="en-US"/>
              </w:rPr>
              <w:t xml:space="preserve">ske raziskave, varnostni načrti, </w:t>
            </w:r>
            <w:r w:rsidRPr="00A10F26">
              <w:rPr>
                <w:rFonts w:cs="Arial"/>
                <w:sz w:val="14"/>
                <w:szCs w:val="14"/>
                <w:lang w:eastAsia="en-US"/>
              </w:rPr>
              <w:t xml:space="preserve">geomehanski in </w:t>
            </w:r>
            <w:r>
              <w:rPr>
                <w:rFonts w:cs="Arial"/>
                <w:sz w:val="14"/>
                <w:szCs w:val="14"/>
                <w:lang w:eastAsia="en-US"/>
              </w:rPr>
              <w:t xml:space="preserve">projektantski </w:t>
            </w:r>
            <w:r w:rsidRPr="00A10F26">
              <w:rPr>
                <w:rFonts w:cs="Arial"/>
                <w:sz w:val="14"/>
                <w:szCs w:val="14"/>
                <w:lang w:eastAsia="en-US"/>
              </w:rPr>
              <w:t>nadzor</w:t>
            </w:r>
            <w:r>
              <w:rPr>
                <w:rFonts w:cs="Arial"/>
                <w:sz w:val="14"/>
                <w:szCs w:val="14"/>
                <w:lang w:eastAsia="en-US"/>
              </w:rPr>
              <w:t>, stroški priprave investicijske dokumentacije, vodenja projekta, inženiringa, strokovnih podlag</w:t>
            </w:r>
          </w:p>
        </w:tc>
        <w:tc>
          <w:tcPr>
            <w:tcW w:w="911" w:type="dxa"/>
            <w:shd w:val="clear" w:color="auto" w:fill="FFFFFF"/>
            <w:noWrap/>
            <w:vAlign w:val="bottom"/>
          </w:tcPr>
          <w:p w14:paraId="40205F70" w14:textId="76DB1CFD" w:rsidR="00DB38DD" w:rsidRPr="00683B30" w:rsidRDefault="00DB38DD" w:rsidP="00DB38DD">
            <w:pPr>
              <w:jc w:val="right"/>
              <w:rPr>
                <w:rFonts w:cs="Arial"/>
                <w:sz w:val="14"/>
                <w:szCs w:val="14"/>
              </w:rPr>
            </w:pPr>
            <w:r>
              <w:rPr>
                <w:rFonts w:cs="Arial"/>
                <w:b/>
                <w:bCs/>
                <w:i/>
                <w:iCs/>
                <w:sz w:val="14"/>
                <w:szCs w:val="14"/>
              </w:rPr>
              <w:t>2,62</w:t>
            </w:r>
          </w:p>
        </w:tc>
        <w:tc>
          <w:tcPr>
            <w:tcW w:w="1134" w:type="dxa"/>
            <w:shd w:val="clear" w:color="auto" w:fill="FFFFFF"/>
            <w:noWrap/>
            <w:vAlign w:val="bottom"/>
          </w:tcPr>
          <w:p w14:paraId="34FA2E25" w14:textId="4F06BE2B" w:rsidR="00DB38DD" w:rsidRDefault="00DB38DD" w:rsidP="00DB38DD">
            <w:pPr>
              <w:jc w:val="right"/>
              <w:rPr>
                <w:rFonts w:cs="Arial"/>
                <w:sz w:val="14"/>
                <w:szCs w:val="14"/>
              </w:rPr>
            </w:pPr>
            <w:r>
              <w:rPr>
                <w:rFonts w:cs="Arial"/>
                <w:sz w:val="14"/>
                <w:szCs w:val="14"/>
              </w:rPr>
              <w:t>21.168,00</w:t>
            </w:r>
          </w:p>
        </w:tc>
        <w:tc>
          <w:tcPr>
            <w:tcW w:w="1080" w:type="dxa"/>
            <w:shd w:val="clear" w:color="auto" w:fill="FFFFFF"/>
            <w:noWrap/>
            <w:vAlign w:val="bottom"/>
          </w:tcPr>
          <w:p w14:paraId="7CC90ED7" w14:textId="0B701BE4" w:rsidR="00DB38DD" w:rsidRPr="001E16C3" w:rsidRDefault="00DB38DD" w:rsidP="00DB38DD">
            <w:pPr>
              <w:jc w:val="right"/>
              <w:rPr>
                <w:rFonts w:cs="Arial"/>
                <w:b/>
                <w:sz w:val="14"/>
                <w:szCs w:val="14"/>
                <w:highlight w:val="yellow"/>
              </w:rPr>
            </w:pPr>
            <w:r>
              <w:rPr>
                <w:rFonts w:cs="Arial"/>
                <w:sz w:val="14"/>
                <w:szCs w:val="14"/>
              </w:rPr>
              <w:t>1,89</w:t>
            </w:r>
          </w:p>
        </w:tc>
      </w:tr>
      <w:tr w:rsidR="00DB38DD" w:rsidRPr="006D39EF" w14:paraId="25B08127" w14:textId="77777777" w:rsidTr="00664E44">
        <w:trPr>
          <w:trHeight w:val="195"/>
        </w:trPr>
        <w:tc>
          <w:tcPr>
            <w:tcW w:w="2169" w:type="dxa"/>
            <w:noWrap/>
            <w:vAlign w:val="bottom"/>
          </w:tcPr>
          <w:p w14:paraId="09EE768F" w14:textId="0799A4B2" w:rsidR="00DB38DD" w:rsidRDefault="00DB38DD" w:rsidP="00DB38DD">
            <w:pPr>
              <w:rPr>
                <w:rFonts w:cs="Arial"/>
                <w:sz w:val="14"/>
                <w:szCs w:val="14"/>
              </w:rPr>
            </w:pPr>
            <w:r>
              <w:rPr>
                <w:rFonts w:cs="Arial"/>
                <w:sz w:val="14"/>
                <w:szCs w:val="14"/>
              </w:rPr>
              <w:t>Strošek nadomestil za služnostno in stavbno pravico</w:t>
            </w:r>
          </w:p>
        </w:tc>
        <w:tc>
          <w:tcPr>
            <w:tcW w:w="4051" w:type="dxa"/>
          </w:tcPr>
          <w:p w14:paraId="1C47025A" w14:textId="29BBD29F" w:rsidR="00DB38DD" w:rsidRPr="006D39EF" w:rsidRDefault="00DB38DD" w:rsidP="00DB38DD">
            <w:pPr>
              <w:suppressAutoHyphens w:val="0"/>
              <w:jc w:val="left"/>
              <w:rPr>
                <w:rFonts w:cs="Arial"/>
                <w:sz w:val="14"/>
                <w:szCs w:val="14"/>
                <w:lang w:eastAsia="en-US"/>
              </w:rPr>
            </w:pPr>
          </w:p>
        </w:tc>
        <w:tc>
          <w:tcPr>
            <w:tcW w:w="911" w:type="dxa"/>
            <w:shd w:val="clear" w:color="auto" w:fill="FFFFFF"/>
            <w:noWrap/>
            <w:vAlign w:val="bottom"/>
          </w:tcPr>
          <w:p w14:paraId="6B31E539" w14:textId="4EF41DE8" w:rsidR="00DB38DD" w:rsidRPr="00683B30" w:rsidRDefault="00DB38DD" w:rsidP="00DB38DD">
            <w:pPr>
              <w:jc w:val="right"/>
              <w:rPr>
                <w:rFonts w:cs="Arial"/>
                <w:sz w:val="14"/>
                <w:szCs w:val="14"/>
              </w:rPr>
            </w:pPr>
            <w:r>
              <w:rPr>
                <w:rFonts w:cs="Arial"/>
                <w:b/>
                <w:bCs/>
                <w:i/>
                <w:iCs/>
                <w:sz w:val="14"/>
                <w:szCs w:val="14"/>
              </w:rPr>
              <w:t>4,34</w:t>
            </w:r>
          </w:p>
        </w:tc>
        <w:tc>
          <w:tcPr>
            <w:tcW w:w="1134" w:type="dxa"/>
            <w:shd w:val="clear" w:color="auto" w:fill="FFFFFF"/>
            <w:noWrap/>
            <w:vAlign w:val="bottom"/>
          </w:tcPr>
          <w:p w14:paraId="7433B430" w14:textId="51374D73" w:rsidR="00DB38DD" w:rsidRDefault="00DB38DD" w:rsidP="00DB38DD">
            <w:pPr>
              <w:jc w:val="right"/>
              <w:rPr>
                <w:rFonts w:cs="Arial"/>
                <w:sz w:val="14"/>
                <w:szCs w:val="14"/>
              </w:rPr>
            </w:pPr>
            <w:r>
              <w:rPr>
                <w:rFonts w:cs="Arial"/>
                <w:sz w:val="14"/>
                <w:szCs w:val="14"/>
              </w:rPr>
              <w:t>35.000,00</w:t>
            </w:r>
          </w:p>
        </w:tc>
        <w:tc>
          <w:tcPr>
            <w:tcW w:w="1080" w:type="dxa"/>
            <w:shd w:val="clear" w:color="auto" w:fill="FFFFFF"/>
            <w:noWrap/>
            <w:vAlign w:val="bottom"/>
          </w:tcPr>
          <w:p w14:paraId="7E9498A2" w14:textId="55B9677B" w:rsidR="00DB38DD" w:rsidRPr="001E16C3" w:rsidRDefault="00DB38DD" w:rsidP="00DB38DD">
            <w:pPr>
              <w:jc w:val="right"/>
              <w:rPr>
                <w:rFonts w:cs="Arial"/>
                <w:b/>
                <w:sz w:val="14"/>
                <w:szCs w:val="14"/>
                <w:highlight w:val="yellow"/>
              </w:rPr>
            </w:pPr>
            <w:r>
              <w:rPr>
                <w:rFonts w:cs="Arial"/>
                <w:sz w:val="14"/>
                <w:szCs w:val="14"/>
              </w:rPr>
              <w:t>3,12</w:t>
            </w:r>
          </w:p>
        </w:tc>
      </w:tr>
      <w:tr w:rsidR="00DB38DD" w:rsidRPr="006D39EF" w14:paraId="30D4B840" w14:textId="77777777" w:rsidTr="00664E44">
        <w:trPr>
          <w:trHeight w:val="195"/>
        </w:trPr>
        <w:tc>
          <w:tcPr>
            <w:tcW w:w="2169" w:type="dxa"/>
            <w:noWrap/>
            <w:vAlign w:val="bottom"/>
          </w:tcPr>
          <w:p w14:paraId="7F578A35" w14:textId="2AB50147" w:rsidR="00DB38DD" w:rsidRDefault="00DB38DD" w:rsidP="00DB38DD">
            <w:pPr>
              <w:rPr>
                <w:rFonts w:cs="Arial"/>
                <w:sz w:val="14"/>
                <w:szCs w:val="14"/>
              </w:rPr>
            </w:pPr>
            <w:r>
              <w:rPr>
                <w:rFonts w:cs="Arial"/>
                <w:sz w:val="14"/>
                <w:szCs w:val="14"/>
              </w:rPr>
              <w:t>Strokovni nadzor</w:t>
            </w:r>
          </w:p>
        </w:tc>
        <w:tc>
          <w:tcPr>
            <w:tcW w:w="4051" w:type="dxa"/>
          </w:tcPr>
          <w:p w14:paraId="5C5E19AD" w14:textId="7CFEC5A6" w:rsidR="00DB38DD" w:rsidRPr="006D39EF" w:rsidRDefault="00DB38DD" w:rsidP="00DB38DD">
            <w:pPr>
              <w:suppressAutoHyphens w:val="0"/>
              <w:rPr>
                <w:rFonts w:cs="Arial"/>
                <w:sz w:val="14"/>
                <w:szCs w:val="14"/>
                <w:lang w:eastAsia="en-US"/>
              </w:rPr>
            </w:pPr>
            <w:r>
              <w:rPr>
                <w:rFonts w:cs="Arial"/>
                <w:sz w:val="14"/>
                <w:szCs w:val="14"/>
                <w:lang w:eastAsia="en-US"/>
              </w:rPr>
              <w:t>Izvedba gradbenega in projektantskega nadzora</w:t>
            </w:r>
          </w:p>
        </w:tc>
        <w:tc>
          <w:tcPr>
            <w:tcW w:w="911" w:type="dxa"/>
            <w:shd w:val="clear" w:color="auto" w:fill="FFFFFF"/>
            <w:noWrap/>
            <w:vAlign w:val="bottom"/>
          </w:tcPr>
          <w:p w14:paraId="210BD698" w14:textId="062C1AD6" w:rsidR="00DB38DD" w:rsidRPr="00683B30" w:rsidRDefault="00DB38DD" w:rsidP="00DB38DD">
            <w:pPr>
              <w:jc w:val="right"/>
              <w:rPr>
                <w:rFonts w:cs="Arial"/>
                <w:sz w:val="14"/>
                <w:szCs w:val="14"/>
              </w:rPr>
            </w:pPr>
            <w:r>
              <w:rPr>
                <w:rFonts w:cs="Arial"/>
                <w:b/>
                <w:bCs/>
                <w:i/>
                <w:iCs/>
                <w:sz w:val="14"/>
                <w:szCs w:val="14"/>
              </w:rPr>
              <w:t>1,11</w:t>
            </w:r>
          </w:p>
        </w:tc>
        <w:tc>
          <w:tcPr>
            <w:tcW w:w="1134" w:type="dxa"/>
            <w:shd w:val="clear" w:color="auto" w:fill="FFFFFF"/>
            <w:noWrap/>
            <w:vAlign w:val="bottom"/>
          </w:tcPr>
          <w:p w14:paraId="5E344967" w14:textId="588B6629" w:rsidR="00DB38DD" w:rsidRDefault="00DB38DD" w:rsidP="00DB38DD">
            <w:pPr>
              <w:jc w:val="right"/>
              <w:rPr>
                <w:rFonts w:cs="Arial"/>
                <w:sz w:val="14"/>
                <w:szCs w:val="14"/>
              </w:rPr>
            </w:pPr>
            <w:r>
              <w:rPr>
                <w:rFonts w:cs="Arial"/>
                <w:sz w:val="14"/>
                <w:szCs w:val="14"/>
              </w:rPr>
              <w:t>10.000,00</w:t>
            </w:r>
          </w:p>
        </w:tc>
        <w:tc>
          <w:tcPr>
            <w:tcW w:w="1080" w:type="dxa"/>
            <w:shd w:val="clear" w:color="auto" w:fill="FFFFFF"/>
            <w:noWrap/>
            <w:vAlign w:val="bottom"/>
          </w:tcPr>
          <w:p w14:paraId="16F0D980" w14:textId="2174DCBE" w:rsidR="00DB38DD" w:rsidRPr="001E16C3" w:rsidRDefault="00DB38DD" w:rsidP="00DB38DD">
            <w:pPr>
              <w:jc w:val="right"/>
              <w:rPr>
                <w:rFonts w:cs="Arial"/>
                <w:b/>
                <w:sz w:val="14"/>
                <w:szCs w:val="14"/>
                <w:highlight w:val="yellow"/>
              </w:rPr>
            </w:pPr>
            <w:r>
              <w:rPr>
                <w:rFonts w:cs="Arial"/>
                <w:sz w:val="14"/>
                <w:szCs w:val="14"/>
              </w:rPr>
              <w:t>0,89</w:t>
            </w:r>
          </w:p>
        </w:tc>
      </w:tr>
      <w:tr w:rsidR="00DB38DD" w:rsidRPr="00E17E91" w14:paraId="2E65D395" w14:textId="77777777" w:rsidTr="00700D4F">
        <w:trPr>
          <w:trHeight w:val="195"/>
        </w:trPr>
        <w:tc>
          <w:tcPr>
            <w:tcW w:w="2169" w:type="dxa"/>
            <w:shd w:val="clear" w:color="auto" w:fill="D9D9D9"/>
            <w:noWrap/>
            <w:vAlign w:val="bottom"/>
          </w:tcPr>
          <w:p w14:paraId="6BAD444B" w14:textId="77777777" w:rsidR="00DB38DD" w:rsidRPr="00E17E91" w:rsidRDefault="00DB38DD" w:rsidP="00DB38DD">
            <w:pPr>
              <w:suppressAutoHyphens w:val="0"/>
              <w:jc w:val="right"/>
              <w:rPr>
                <w:rFonts w:cs="Arial"/>
                <w:b/>
                <w:color w:val="333399"/>
                <w:sz w:val="14"/>
                <w:szCs w:val="14"/>
                <w:lang w:eastAsia="en-US"/>
              </w:rPr>
            </w:pPr>
            <w:r w:rsidRPr="00E17E91">
              <w:rPr>
                <w:rFonts w:cs="Arial"/>
                <w:b/>
                <w:color w:val="333399"/>
                <w:sz w:val="14"/>
                <w:szCs w:val="14"/>
                <w:lang w:eastAsia="en-US"/>
              </w:rPr>
              <w:t>Skupaj</w:t>
            </w:r>
          </w:p>
        </w:tc>
        <w:tc>
          <w:tcPr>
            <w:tcW w:w="4051" w:type="dxa"/>
            <w:shd w:val="clear" w:color="auto" w:fill="D9D9D9"/>
          </w:tcPr>
          <w:p w14:paraId="7121D14D" w14:textId="77777777" w:rsidR="00DB38DD" w:rsidRPr="00E17E91" w:rsidRDefault="00DB38DD" w:rsidP="00DB38DD">
            <w:pPr>
              <w:suppressAutoHyphens w:val="0"/>
              <w:jc w:val="right"/>
              <w:rPr>
                <w:rFonts w:cs="Arial"/>
                <w:b/>
                <w:color w:val="333399"/>
                <w:sz w:val="14"/>
                <w:szCs w:val="14"/>
                <w:lang w:eastAsia="en-US"/>
              </w:rPr>
            </w:pPr>
          </w:p>
        </w:tc>
        <w:tc>
          <w:tcPr>
            <w:tcW w:w="911" w:type="dxa"/>
            <w:shd w:val="clear" w:color="auto" w:fill="D9D9D9"/>
            <w:noWrap/>
            <w:vAlign w:val="bottom"/>
          </w:tcPr>
          <w:p w14:paraId="39677215" w14:textId="6078C561" w:rsidR="00DB38DD" w:rsidRPr="00683B30" w:rsidRDefault="00DB38DD" w:rsidP="00DB38DD">
            <w:pPr>
              <w:suppressAutoHyphens w:val="0"/>
              <w:jc w:val="right"/>
              <w:rPr>
                <w:rFonts w:cs="Arial"/>
                <w:b/>
                <w:color w:val="333399"/>
                <w:sz w:val="14"/>
                <w:szCs w:val="14"/>
                <w:lang w:eastAsia="en-US"/>
              </w:rPr>
            </w:pPr>
            <w:r>
              <w:rPr>
                <w:rFonts w:cs="Arial"/>
                <w:b/>
                <w:bCs/>
                <w:i/>
                <w:iCs/>
                <w:sz w:val="14"/>
                <w:szCs w:val="14"/>
              </w:rPr>
              <w:t>100,00</w:t>
            </w:r>
          </w:p>
        </w:tc>
        <w:tc>
          <w:tcPr>
            <w:tcW w:w="1134" w:type="dxa"/>
            <w:shd w:val="clear" w:color="auto" w:fill="D9D9D9"/>
            <w:noWrap/>
            <w:vAlign w:val="bottom"/>
          </w:tcPr>
          <w:p w14:paraId="509053E3" w14:textId="2A69BA3B" w:rsidR="00DB38DD" w:rsidRPr="007E0F92" w:rsidRDefault="00DB38DD" w:rsidP="00DB38DD">
            <w:pPr>
              <w:suppressAutoHyphens w:val="0"/>
              <w:jc w:val="right"/>
              <w:rPr>
                <w:rFonts w:cs="Arial"/>
                <w:b/>
                <w:color w:val="333399"/>
                <w:sz w:val="14"/>
                <w:szCs w:val="14"/>
                <w:lang w:eastAsia="en-US"/>
              </w:rPr>
            </w:pPr>
            <w:r>
              <w:rPr>
                <w:rFonts w:cs="Arial"/>
                <w:b/>
                <w:bCs/>
                <w:sz w:val="14"/>
                <w:szCs w:val="14"/>
              </w:rPr>
              <w:t>807.168,00</w:t>
            </w:r>
          </w:p>
        </w:tc>
        <w:tc>
          <w:tcPr>
            <w:tcW w:w="1080" w:type="dxa"/>
            <w:shd w:val="clear" w:color="auto" w:fill="D9D9D9"/>
            <w:noWrap/>
            <w:vAlign w:val="bottom"/>
          </w:tcPr>
          <w:p w14:paraId="4BEF1783" w14:textId="1D8E27D9" w:rsidR="00DB38DD" w:rsidRPr="001E16C3" w:rsidRDefault="00DB38DD" w:rsidP="00DB38DD">
            <w:pPr>
              <w:suppressAutoHyphens w:val="0"/>
              <w:jc w:val="right"/>
              <w:rPr>
                <w:rFonts w:cs="Arial"/>
                <w:b/>
                <w:sz w:val="14"/>
                <w:szCs w:val="14"/>
                <w:highlight w:val="yellow"/>
                <w:lang w:eastAsia="sl-SI"/>
              </w:rPr>
            </w:pPr>
            <w:r>
              <w:rPr>
                <w:rFonts w:cs="Arial"/>
                <w:sz w:val="14"/>
                <w:szCs w:val="14"/>
              </w:rPr>
              <w:t>72,07</w:t>
            </w:r>
          </w:p>
        </w:tc>
      </w:tr>
      <w:tr w:rsidR="00DB38DD" w:rsidRPr="006D39EF" w14:paraId="3C0FD31E" w14:textId="77777777" w:rsidTr="00700D4F">
        <w:trPr>
          <w:trHeight w:val="195"/>
        </w:trPr>
        <w:tc>
          <w:tcPr>
            <w:tcW w:w="2169" w:type="dxa"/>
            <w:noWrap/>
            <w:vAlign w:val="bottom"/>
          </w:tcPr>
          <w:p w14:paraId="1372D08D" w14:textId="3E18088F" w:rsidR="00DB38DD" w:rsidRPr="006D39EF" w:rsidRDefault="00DB38DD" w:rsidP="00DB38DD">
            <w:pPr>
              <w:suppressAutoHyphens w:val="0"/>
              <w:jc w:val="right"/>
              <w:rPr>
                <w:rFonts w:cs="Arial"/>
                <w:sz w:val="14"/>
                <w:szCs w:val="14"/>
                <w:lang w:eastAsia="en-US"/>
              </w:rPr>
            </w:pPr>
            <w:r w:rsidRPr="006D39EF">
              <w:rPr>
                <w:rFonts w:cs="Arial"/>
                <w:sz w:val="14"/>
                <w:szCs w:val="14"/>
                <w:lang w:eastAsia="en-US"/>
              </w:rPr>
              <w:t>DDV</w:t>
            </w:r>
            <w:r>
              <w:rPr>
                <w:rFonts w:cs="Arial"/>
                <w:sz w:val="14"/>
                <w:szCs w:val="14"/>
                <w:lang w:eastAsia="en-US"/>
              </w:rPr>
              <w:t xml:space="preserve"> - </w:t>
            </w:r>
            <w:proofErr w:type="spellStart"/>
            <w:r>
              <w:rPr>
                <w:rFonts w:cs="Arial"/>
                <w:sz w:val="14"/>
                <w:szCs w:val="14"/>
                <w:lang w:eastAsia="en-US"/>
              </w:rPr>
              <w:t>nepovračljiv</w:t>
            </w:r>
            <w:proofErr w:type="spellEnd"/>
          </w:p>
        </w:tc>
        <w:tc>
          <w:tcPr>
            <w:tcW w:w="4051" w:type="dxa"/>
          </w:tcPr>
          <w:p w14:paraId="36B76766" w14:textId="77777777" w:rsidR="00DB38DD" w:rsidRPr="006D39EF" w:rsidRDefault="00DB38DD" w:rsidP="00DB38DD">
            <w:pPr>
              <w:suppressAutoHyphens w:val="0"/>
              <w:jc w:val="right"/>
              <w:rPr>
                <w:rFonts w:cs="Arial"/>
                <w:sz w:val="14"/>
                <w:szCs w:val="14"/>
                <w:lang w:eastAsia="en-US"/>
              </w:rPr>
            </w:pPr>
          </w:p>
        </w:tc>
        <w:tc>
          <w:tcPr>
            <w:tcW w:w="911" w:type="dxa"/>
            <w:shd w:val="clear" w:color="auto" w:fill="FFFFFF"/>
            <w:noWrap/>
            <w:vAlign w:val="bottom"/>
          </w:tcPr>
          <w:p w14:paraId="3506740B" w14:textId="14390E88" w:rsidR="00DB38DD" w:rsidRPr="007E0F92" w:rsidRDefault="00DB38DD" w:rsidP="00DB38DD">
            <w:pPr>
              <w:suppressAutoHyphens w:val="0"/>
              <w:jc w:val="right"/>
              <w:rPr>
                <w:rFonts w:cs="Arial"/>
                <w:b/>
                <w:sz w:val="14"/>
                <w:szCs w:val="14"/>
                <w:lang w:eastAsia="sl-SI"/>
              </w:rPr>
            </w:pPr>
            <w:r>
              <w:rPr>
                <w:rFonts w:cs="Arial"/>
                <w:b/>
                <w:bCs/>
                <w:i/>
                <w:iCs/>
                <w:sz w:val="14"/>
                <w:szCs w:val="14"/>
              </w:rPr>
              <w:t>10,30</w:t>
            </w:r>
          </w:p>
        </w:tc>
        <w:tc>
          <w:tcPr>
            <w:tcW w:w="1134" w:type="dxa"/>
            <w:shd w:val="clear" w:color="auto" w:fill="FFFFFF"/>
            <w:noWrap/>
            <w:vAlign w:val="bottom"/>
          </w:tcPr>
          <w:p w14:paraId="539EA87B" w14:textId="14DC7C18" w:rsidR="00DB38DD" w:rsidRDefault="00DB38DD" w:rsidP="00DB38DD">
            <w:pPr>
              <w:jc w:val="right"/>
              <w:rPr>
                <w:rFonts w:cs="Arial"/>
                <w:sz w:val="14"/>
                <w:szCs w:val="14"/>
              </w:rPr>
            </w:pPr>
            <w:r>
              <w:rPr>
                <w:rFonts w:cs="Arial"/>
                <w:b/>
                <w:bCs/>
                <w:sz w:val="14"/>
                <w:szCs w:val="14"/>
              </w:rPr>
              <w:t xml:space="preserve">92.656,96    </w:t>
            </w:r>
          </w:p>
        </w:tc>
        <w:tc>
          <w:tcPr>
            <w:tcW w:w="1080" w:type="dxa"/>
            <w:shd w:val="clear" w:color="auto" w:fill="FFFFFF"/>
            <w:noWrap/>
            <w:vAlign w:val="bottom"/>
          </w:tcPr>
          <w:p w14:paraId="08B25266" w14:textId="7487D97A" w:rsidR="00DB38DD" w:rsidRPr="001E16C3" w:rsidRDefault="00DB38DD" w:rsidP="00DB38DD">
            <w:pPr>
              <w:jc w:val="right"/>
              <w:rPr>
                <w:rFonts w:cs="Arial"/>
                <w:b/>
                <w:sz w:val="14"/>
                <w:szCs w:val="14"/>
                <w:highlight w:val="yellow"/>
              </w:rPr>
            </w:pPr>
            <w:r>
              <w:rPr>
                <w:rFonts w:cs="Arial"/>
                <w:sz w:val="14"/>
                <w:szCs w:val="14"/>
              </w:rPr>
              <w:t>7,58</w:t>
            </w:r>
          </w:p>
        </w:tc>
      </w:tr>
      <w:tr w:rsidR="00DB38DD" w:rsidRPr="006D39EF" w14:paraId="24F21C7B" w14:textId="77777777" w:rsidTr="00700D4F">
        <w:trPr>
          <w:trHeight w:val="195"/>
        </w:trPr>
        <w:tc>
          <w:tcPr>
            <w:tcW w:w="2169" w:type="dxa"/>
            <w:noWrap/>
            <w:vAlign w:val="bottom"/>
          </w:tcPr>
          <w:p w14:paraId="46230B5A" w14:textId="77777777" w:rsidR="00DB38DD" w:rsidRPr="006D39EF" w:rsidRDefault="00DB38DD" w:rsidP="00DB38DD">
            <w:pPr>
              <w:suppressAutoHyphens w:val="0"/>
              <w:jc w:val="right"/>
              <w:rPr>
                <w:rFonts w:cs="Arial"/>
                <w:sz w:val="14"/>
                <w:szCs w:val="14"/>
                <w:lang w:eastAsia="en-US"/>
              </w:rPr>
            </w:pPr>
            <w:r>
              <w:rPr>
                <w:rFonts w:cs="Arial"/>
                <w:sz w:val="14"/>
                <w:szCs w:val="14"/>
                <w:lang w:eastAsia="en-US"/>
              </w:rPr>
              <w:t>DDV - povračljiv</w:t>
            </w:r>
            <w:r>
              <w:rPr>
                <w:rStyle w:val="Sprotnaopomba-sklic"/>
                <w:sz w:val="14"/>
                <w:szCs w:val="14"/>
                <w:lang w:eastAsia="en-US"/>
              </w:rPr>
              <w:footnoteReference w:id="3"/>
            </w:r>
          </w:p>
        </w:tc>
        <w:tc>
          <w:tcPr>
            <w:tcW w:w="4051" w:type="dxa"/>
          </w:tcPr>
          <w:p w14:paraId="49775349" w14:textId="77777777" w:rsidR="00DB38DD" w:rsidRPr="006D39EF" w:rsidRDefault="00DB38DD" w:rsidP="00DB38DD">
            <w:pPr>
              <w:suppressAutoHyphens w:val="0"/>
              <w:jc w:val="right"/>
              <w:rPr>
                <w:rFonts w:cs="Arial"/>
                <w:sz w:val="14"/>
                <w:szCs w:val="14"/>
                <w:lang w:eastAsia="en-US"/>
              </w:rPr>
            </w:pPr>
          </w:p>
        </w:tc>
        <w:tc>
          <w:tcPr>
            <w:tcW w:w="911" w:type="dxa"/>
            <w:shd w:val="clear" w:color="auto" w:fill="FFFFFF"/>
            <w:noWrap/>
            <w:vAlign w:val="bottom"/>
          </w:tcPr>
          <w:p w14:paraId="01C2FE53" w14:textId="4839164F" w:rsidR="00DB38DD" w:rsidRPr="007E0F92" w:rsidRDefault="00DB38DD" w:rsidP="00DB38DD">
            <w:pPr>
              <w:suppressAutoHyphens w:val="0"/>
              <w:jc w:val="right"/>
              <w:rPr>
                <w:rFonts w:cs="Arial"/>
                <w:b/>
                <w:sz w:val="14"/>
                <w:szCs w:val="14"/>
              </w:rPr>
            </w:pPr>
            <w:r>
              <w:rPr>
                <w:rFonts w:cs="Arial"/>
                <w:b/>
                <w:bCs/>
                <w:i/>
                <w:iCs/>
                <w:sz w:val="14"/>
                <w:szCs w:val="14"/>
              </w:rPr>
              <w:t>9,44</w:t>
            </w:r>
          </w:p>
        </w:tc>
        <w:tc>
          <w:tcPr>
            <w:tcW w:w="1134" w:type="dxa"/>
            <w:shd w:val="clear" w:color="auto" w:fill="FFFFFF"/>
            <w:noWrap/>
            <w:vAlign w:val="bottom"/>
          </w:tcPr>
          <w:p w14:paraId="30A371B9" w14:textId="2F9A298F" w:rsidR="00DB38DD" w:rsidRPr="007E0F92" w:rsidRDefault="00DB38DD" w:rsidP="00DB38DD">
            <w:pPr>
              <w:jc w:val="right"/>
              <w:rPr>
                <w:rFonts w:cs="Arial"/>
                <w:bCs/>
                <w:sz w:val="14"/>
                <w:szCs w:val="14"/>
              </w:rPr>
            </w:pPr>
            <w:r>
              <w:rPr>
                <w:rFonts w:cs="Arial"/>
                <w:b/>
                <w:bCs/>
                <w:sz w:val="14"/>
                <w:szCs w:val="14"/>
              </w:rPr>
              <w:t xml:space="preserve">84.920,00    </w:t>
            </w:r>
          </w:p>
        </w:tc>
        <w:tc>
          <w:tcPr>
            <w:tcW w:w="1080" w:type="dxa"/>
            <w:shd w:val="clear" w:color="auto" w:fill="FFFFFF"/>
            <w:noWrap/>
            <w:vAlign w:val="bottom"/>
          </w:tcPr>
          <w:p w14:paraId="094E8933" w14:textId="48438F80" w:rsidR="00DB38DD" w:rsidRPr="001E16C3" w:rsidRDefault="00DB38DD" w:rsidP="00DB38DD">
            <w:pPr>
              <w:jc w:val="right"/>
              <w:rPr>
                <w:rFonts w:cs="Arial"/>
                <w:b/>
                <w:sz w:val="14"/>
                <w:szCs w:val="14"/>
                <w:highlight w:val="yellow"/>
              </w:rPr>
            </w:pPr>
            <w:r>
              <w:rPr>
                <w:rFonts w:cs="Arial"/>
                <w:sz w:val="14"/>
                <w:szCs w:val="14"/>
              </w:rPr>
              <w:t>8,27</w:t>
            </w:r>
          </w:p>
        </w:tc>
      </w:tr>
      <w:tr w:rsidR="00DB38DD" w:rsidRPr="00E17E91" w14:paraId="05950CAC" w14:textId="77777777" w:rsidTr="00700D4F">
        <w:trPr>
          <w:trHeight w:val="195"/>
        </w:trPr>
        <w:tc>
          <w:tcPr>
            <w:tcW w:w="2169" w:type="dxa"/>
            <w:shd w:val="clear" w:color="auto" w:fill="D9D9D9"/>
            <w:noWrap/>
            <w:vAlign w:val="bottom"/>
          </w:tcPr>
          <w:p w14:paraId="773B61F0" w14:textId="77777777" w:rsidR="00DB38DD" w:rsidRPr="00E17E91" w:rsidRDefault="00DB38DD" w:rsidP="00DB38DD">
            <w:pPr>
              <w:suppressAutoHyphens w:val="0"/>
              <w:jc w:val="right"/>
              <w:rPr>
                <w:rFonts w:cs="Arial"/>
                <w:b/>
                <w:sz w:val="14"/>
                <w:szCs w:val="14"/>
                <w:lang w:eastAsia="en-US"/>
              </w:rPr>
            </w:pPr>
            <w:r w:rsidRPr="00E17E91">
              <w:rPr>
                <w:rFonts w:cs="Arial"/>
                <w:b/>
                <w:sz w:val="14"/>
                <w:szCs w:val="14"/>
                <w:lang w:eastAsia="en-US"/>
              </w:rPr>
              <w:t>Skupna vrednost</w:t>
            </w:r>
          </w:p>
        </w:tc>
        <w:tc>
          <w:tcPr>
            <w:tcW w:w="4051" w:type="dxa"/>
            <w:shd w:val="clear" w:color="auto" w:fill="D9D9D9"/>
          </w:tcPr>
          <w:p w14:paraId="3C292A6D" w14:textId="77777777" w:rsidR="00DB38DD" w:rsidRPr="00E17E91" w:rsidRDefault="00DB38DD" w:rsidP="00DB38DD">
            <w:pPr>
              <w:suppressAutoHyphens w:val="0"/>
              <w:jc w:val="left"/>
              <w:rPr>
                <w:rFonts w:cs="Arial"/>
                <w:b/>
                <w:sz w:val="14"/>
                <w:szCs w:val="14"/>
                <w:lang w:eastAsia="en-US"/>
              </w:rPr>
            </w:pPr>
          </w:p>
        </w:tc>
        <w:tc>
          <w:tcPr>
            <w:tcW w:w="911" w:type="dxa"/>
            <w:shd w:val="clear" w:color="auto" w:fill="D9D9D9"/>
            <w:noWrap/>
            <w:vAlign w:val="bottom"/>
          </w:tcPr>
          <w:p w14:paraId="124D635A" w14:textId="6EF10F20" w:rsidR="00DB38DD" w:rsidRPr="007E0F92" w:rsidRDefault="00DB38DD" w:rsidP="00DB38DD">
            <w:pPr>
              <w:jc w:val="right"/>
              <w:rPr>
                <w:rFonts w:cs="Arial"/>
                <w:b/>
                <w:sz w:val="14"/>
                <w:szCs w:val="14"/>
              </w:rPr>
            </w:pPr>
            <w:r>
              <w:rPr>
                <w:rFonts w:cs="Arial"/>
                <w:b/>
                <w:sz w:val="14"/>
                <w:szCs w:val="14"/>
              </w:rPr>
              <w:t>119,73</w:t>
            </w:r>
          </w:p>
        </w:tc>
        <w:tc>
          <w:tcPr>
            <w:tcW w:w="1134" w:type="dxa"/>
            <w:shd w:val="clear" w:color="auto" w:fill="D9D9D9"/>
            <w:noWrap/>
            <w:vAlign w:val="bottom"/>
          </w:tcPr>
          <w:p w14:paraId="3DE93FAC" w14:textId="6AFDCA7F" w:rsidR="00DB38DD" w:rsidRPr="001B148F" w:rsidRDefault="00DB38DD" w:rsidP="00DB38DD">
            <w:pPr>
              <w:suppressAutoHyphens w:val="0"/>
              <w:jc w:val="right"/>
              <w:rPr>
                <w:rFonts w:cs="Arial"/>
                <w:b/>
                <w:bCs/>
                <w:sz w:val="14"/>
                <w:szCs w:val="14"/>
                <w:lang w:eastAsia="sl-SI"/>
              </w:rPr>
            </w:pPr>
            <w:r>
              <w:rPr>
                <w:rFonts w:cs="Arial"/>
                <w:b/>
                <w:bCs/>
                <w:sz w:val="14"/>
                <w:szCs w:val="14"/>
              </w:rPr>
              <w:t>984.744,94</w:t>
            </w:r>
          </w:p>
        </w:tc>
        <w:tc>
          <w:tcPr>
            <w:tcW w:w="1080" w:type="dxa"/>
            <w:shd w:val="clear" w:color="auto" w:fill="D9D9D9"/>
            <w:noWrap/>
            <w:vAlign w:val="bottom"/>
          </w:tcPr>
          <w:p w14:paraId="383C8A5E" w14:textId="047436D3" w:rsidR="00DB38DD" w:rsidRPr="001E16C3" w:rsidRDefault="00DB38DD" w:rsidP="00DB38DD">
            <w:pPr>
              <w:jc w:val="right"/>
              <w:rPr>
                <w:rFonts w:cs="Arial"/>
                <w:b/>
                <w:sz w:val="14"/>
                <w:szCs w:val="14"/>
                <w:highlight w:val="yellow"/>
              </w:rPr>
            </w:pPr>
            <w:r>
              <w:rPr>
                <w:rFonts w:cs="Arial"/>
                <w:sz w:val="14"/>
                <w:szCs w:val="14"/>
              </w:rPr>
              <w:t>80,34</w:t>
            </w:r>
          </w:p>
        </w:tc>
      </w:tr>
    </w:tbl>
    <w:p w14:paraId="642CD9DE" w14:textId="77777777" w:rsidR="00FE6C20" w:rsidRDefault="00FE6C20" w:rsidP="00FE6C20">
      <w:pPr>
        <w:tabs>
          <w:tab w:val="num" w:pos="-1155"/>
        </w:tabs>
        <w:spacing w:after="120" w:line="288" w:lineRule="auto"/>
        <w:rPr>
          <w:rFonts w:cs="Arial"/>
          <w:szCs w:val="20"/>
        </w:rPr>
      </w:pPr>
    </w:p>
    <w:p w14:paraId="0575ACAE" w14:textId="6C2AE9DD" w:rsidR="00FE6C20" w:rsidRPr="00FE6C20" w:rsidRDefault="003D4EA4" w:rsidP="00FE6C20">
      <w:pPr>
        <w:pStyle w:val="Naslov2"/>
      </w:pPr>
      <w:bookmarkStart w:id="143" w:name="_Toc8995676"/>
      <w:r w:rsidRPr="00312125">
        <w:t>Ocena stroškov glede na (ne)upravičen namen</w:t>
      </w:r>
      <w:bookmarkEnd w:id="143"/>
    </w:p>
    <w:p w14:paraId="61B1AC0C" w14:textId="77777777" w:rsidR="003D4EA4" w:rsidRDefault="003D4EA4" w:rsidP="00693B34">
      <w:pPr>
        <w:spacing w:after="120" w:line="288" w:lineRule="auto"/>
        <w:rPr>
          <w:szCs w:val="20"/>
        </w:rPr>
      </w:pPr>
    </w:p>
    <w:p w14:paraId="782220D9" w14:textId="51FC75A0" w:rsidR="003D4EA4" w:rsidRPr="00693B34" w:rsidRDefault="003D4EA4" w:rsidP="00682378">
      <w:pPr>
        <w:spacing w:after="120" w:line="288" w:lineRule="auto"/>
        <w:rPr>
          <w:szCs w:val="20"/>
        </w:rPr>
      </w:pPr>
      <w:r w:rsidRPr="00693B34">
        <w:rPr>
          <w:szCs w:val="20"/>
        </w:rPr>
        <w:t>Investicija sama je zaradi večje finančne preglednosti razdeljena na 2 dela i. s. na del, ki spada med neobdavčljive dejavnosti občine in del, ki spada med obdavčljive dejavnosti občine. V prvem delu omenjene investicij</w:t>
      </w:r>
      <w:r>
        <w:rPr>
          <w:szCs w:val="20"/>
        </w:rPr>
        <w:t>e</w:t>
      </w:r>
      <w:r w:rsidRPr="00693B34">
        <w:rPr>
          <w:szCs w:val="20"/>
        </w:rPr>
        <w:t xml:space="preserve"> </w:t>
      </w:r>
      <w:r>
        <w:rPr>
          <w:szCs w:val="20"/>
        </w:rPr>
        <w:t>predstavlja strošek projekta</w:t>
      </w:r>
      <w:r w:rsidRPr="00693B34">
        <w:rPr>
          <w:szCs w:val="20"/>
        </w:rPr>
        <w:t xml:space="preserve"> tudi DDV, saj omenjena investicija spada med neobdavčljive dejavnosti investitorja</w:t>
      </w:r>
      <w:r>
        <w:rPr>
          <w:szCs w:val="20"/>
        </w:rPr>
        <w:t xml:space="preserve"> in si občina davka ne more poračunati</w:t>
      </w:r>
      <w:r w:rsidR="00683B30">
        <w:rPr>
          <w:szCs w:val="20"/>
        </w:rPr>
        <w:t>. Za</w:t>
      </w:r>
      <w:r w:rsidRPr="00693B34">
        <w:rPr>
          <w:szCs w:val="20"/>
        </w:rPr>
        <w:t xml:space="preserve"> dr</w:t>
      </w:r>
      <w:r w:rsidR="00683B30">
        <w:rPr>
          <w:szCs w:val="20"/>
        </w:rPr>
        <w:t xml:space="preserve">ugem delu investicije pa si </w:t>
      </w:r>
      <w:r>
        <w:rPr>
          <w:szCs w:val="20"/>
        </w:rPr>
        <w:t>občina lahko</w:t>
      </w:r>
      <w:r w:rsidR="00683B30">
        <w:rPr>
          <w:szCs w:val="20"/>
        </w:rPr>
        <w:t xml:space="preserve"> DDV</w:t>
      </w:r>
      <w:r>
        <w:rPr>
          <w:szCs w:val="20"/>
        </w:rPr>
        <w:t xml:space="preserve"> poračuna in zato ne predstavlja stroška projekta. V posamezni </w:t>
      </w:r>
      <w:r w:rsidRPr="00693B34">
        <w:rPr>
          <w:szCs w:val="20"/>
        </w:rPr>
        <w:t xml:space="preserve">sklop spadajo </w:t>
      </w:r>
      <w:r w:rsidR="00A022CF" w:rsidRPr="00693B34">
        <w:rPr>
          <w:szCs w:val="20"/>
        </w:rPr>
        <w:t>naslednj</w:t>
      </w:r>
      <w:r w:rsidR="00A022CF">
        <w:rPr>
          <w:szCs w:val="20"/>
        </w:rPr>
        <w:t>a</w:t>
      </w:r>
      <w:r w:rsidR="00A022CF" w:rsidRPr="00693B34">
        <w:rPr>
          <w:szCs w:val="20"/>
        </w:rPr>
        <w:t xml:space="preserve"> dela</w:t>
      </w:r>
      <w:r w:rsidRPr="00693B34">
        <w:rPr>
          <w:szCs w:val="20"/>
        </w:rPr>
        <w:t>:</w:t>
      </w:r>
    </w:p>
    <w:p w14:paraId="78B9C7D7" w14:textId="48CE7EC8" w:rsidR="002B64D5" w:rsidRDefault="003D4EA4" w:rsidP="002B64D5">
      <w:pPr>
        <w:numPr>
          <w:ilvl w:val="0"/>
          <w:numId w:val="30"/>
        </w:numPr>
        <w:spacing w:after="120" w:line="288" w:lineRule="auto"/>
        <w:rPr>
          <w:szCs w:val="20"/>
        </w:rPr>
      </w:pPr>
      <w:r w:rsidRPr="002B64D5">
        <w:rPr>
          <w:szCs w:val="20"/>
        </w:rPr>
        <w:t>dela, ki spadajo med neobdavčljive dejavnosti:</w:t>
      </w:r>
      <w:r w:rsidR="002B64D5" w:rsidRPr="002B64D5">
        <w:rPr>
          <w:szCs w:val="20"/>
        </w:rPr>
        <w:t xml:space="preserve"> </w:t>
      </w:r>
      <w:r w:rsidRPr="002B64D5">
        <w:rPr>
          <w:szCs w:val="20"/>
        </w:rPr>
        <w:t>ureditev meteorne kanalizacije</w:t>
      </w:r>
      <w:r w:rsidR="002B64D5">
        <w:rPr>
          <w:szCs w:val="20"/>
        </w:rPr>
        <w:t xml:space="preserve"> in</w:t>
      </w:r>
    </w:p>
    <w:p w14:paraId="1DFA9BE3" w14:textId="254E51B1" w:rsidR="003D4EA4" w:rsidRPr="002B64D5" w:rsidRDefault="003D4EA4" w:rsidP="002B64D5">
      <w:pPr>
        <w:numPr>
          <w:ilvl w:val="0"/>
          <w:numId w:val="30"/>
        </w:numPr>
        <w:spacing w:after="120" w:line="288" w:lineRule="auto"/>
        <w:rPr>
          <w:szCs w:val="20"/>
        </w:rPr>
      </w:pPr>
      <w:r w:rsidRPr="002B64D5">
        <w:rPr>
          <w:szCs w:val="20"/>
        </w:rPr>
        <w:t>dela, ki spadajo med obdavčljive dejavnosti: ureditev fekalne kanalizacij</w:t>
      </w:r>
      <w:r w:rsidR="002B64D5">
        <w:rPr>
          <w:szCs w:val="20"/>
        </w:rPr>
        <w:t>e</w:t>
      </w:r>
      <w:r w:rsidR="00A022CF" w:rsidRPr="002B64D5">
        <w:rPr>
          <w:szCs w:val="20"/>
        </w:rPr>
        <w:t>.</w:t>
      </w:r>
    </w:p>
    <w:p w14:paraId="323B1AF3" w14:textId="77777777" w:rsidR="003D4EA4" w:rsidRDefault="003D4EA4" w:rsidP="00682378">
      <w:pPr>
        <w:spacing w:after="120" w:line="288" w:lineRule="auto"/>
        <w:rPr>
          <w:szCs w:val="20"/>
        </w:rPr>
      </w:pPr>
    </w:p>
    <w:p w14:paraId="20859AB2" w14:textId="7F70D8CE" w:rsidR="003D4EA4" w:rsidRDefault="003D4EA4" w:rsidP="00682378">
      <w:pPr>
        <w:spacing w:after="120" w:line="288" w:lineRule="auto"/>
        <w:rPr>
          <w:szCs w:val="20"/>
        </w:rPr>
      </w:pPr>
      <w:r>
        <w:rPr>
          <w:szCs w:val="20"/>
        </w:rPr>
        <w:t>Razde</w:t>
      </w:r>
      <w:r w:rsidR="007E0F92">
        <w:rPr>
          <w:szCs w:val="20"/>
        </w:rPr>
        <w:t>litev investicijskih stroškov</w:t>
      </w:r>
    </w:p>
    <w:tbl>
      <w:tblPr>
        <w:tblW w:w="6206" w:type="dxa"/>
        <w:tblCellMar>
          <w:left w:w="70" w:type="dxa"/>
          <w:right w:w="70" w:type="dxa"/>
        </w:tblCellMar>
        <w:tblLook w:val="00A0" w:firstRow="1" w:lastRow="0" w:firstColumn="1" w:lastColumn="0" w:noHBand="0" w:noVBand="0"/>
      </w:tblPr>
      <w:tblGrid>
        <w:gridCol w:w="4106"/>
        <w:gridCol w:w="940"/>
        <w:gridCol w:w="1160"/>
      </w:tblGrid>
      <w:tr w:rsidR="003D4EA4" w:rsidRPr="00761B67" w14:paraId="22902624" w14:textId="77777777" w:rsidTr="00F75FF1">
        <w:trPr>
          <w:trHeight w:val="315"/>
        </w:trPr>
        <w:tc>
          <w:tcPr>
            <w:tcW w:w="4106"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tcPr>
          <w:p w14:paraId="408C5DE7" w14:textId="419FA457" w:rsidR="003D4EA4" w:rsidRPr="00761B67" w:rsidRDefault="003D4EA4" w:rsidP="008A7D32">
            <w:pPr>
              <w:suppressAutoHyphens w:val="0"/>
              <w:jc w:val="left"/>
              <w:rPr>
                <w:rFonts w:cs="Arial"/>
                <w:b/>
                <w:bCs/>
                <w:sz w:val="14"/>
                <w:szCs w:val="14"/>
                <w:lang w:eastAsia="sl-SI"/>
              </w:rPr>
            </w:pPr>
            <w:r w:rsidRPr="00761B67">
              <w:rPr>
                <w:rFonts w:cs="Arial"/>
                <w:b/>
                <w:bCs/>
                <w:sz w:val="14"/>
                <w:szCs w:val="14"/>
                <w:lang w:eastAsia="sl-SI"/>
              </w:rPr>
              <w:t xml:space="preserve">Investicijski stroški - </w:t>
            </w:r>
            <w:r>
              <w:rPr>
                <w:rFonts w:cs="Arial"/>
                <w:b/>
                <w:bCs/>
                <w:sz w:val="14"/>
                <w:szCs w:val="14"/>
                <w:lang w:eastAsia="sl-SI"/>
              </w:rPr>
              <w:t>tekoče</w:t>
            </w:r>
            <w:r w:rsidRPr="00761B67">
              <w:rPr>
                <w:rFonts w:cs="Arial"/>
                <w:b/>
                <w:bCs/>
                <w:sz w:val="14"/>
                <w:szCs w:val="14"/>
                <w:lang w:eastAsia="sl-SI"/>
              </w:rPr>
              <w:t xml:space="preserve"> cene (brez DDV)</w:t>
            </w:r>
          </w:p>
        </w:tc>
        <w:tc>
          <w:tcPr>
            <w:tcW w:w="940" w:type="dxa"/>
            <w:tcBorders>
              <w:top w:val="single" w:sz="4" w:space="0" w:color="auto"/>
              <w:left w:val="nil"/>
              <w:bottom w:val="single" w:sz="4" w:space="0" w:color="auto"/>
              <w:right w:val="single" w:sz="4" w:space="0" w:color="auto"/>
            </w:tcBorders>
            <w:shd w:val="clear" w:color="auto" w:fill="C6D9F1" w:themeFill="text2" w:themeFillTint="33"/>
            <w:noWrap/>
            <w:vAlign w:val="bottom"/>
          </w:tcPr>
          <w:p w14:paraId="63FB4C72" w14:textId="5D327E95" w:rsidR="003D4EA4" w:rsidRPr="00761B67" w:rsidRDefault="002A777B" w:rsidP="00761B67">
            <w:pPr>
              <w:suppressAutoHyphens w:val="0"/>
              <w:jc w:val="center"/>
              <w:rPr>
                <w:rFonts w:cs="Arial"/>
                <w:b/>
                <w:bCs/>
                <w:sz w:val="14"/>
                <w:szCs w:val="14"/>
                <w:lang w:eastAsia="sl-SI"/>
              </w:rPr>
            </w:pPr>
            <w:r>
              <w:rPr>
                <w:rFonts w:cs="Arial"/>
                <w:b/>
                <w:bCs/>
                <w:sz w:val="14"/>
                <w:szCs w:val="14"/>
                <w:lang w:eastAsia="sl-SI"/>
              </w:rPr>
              <w:t xml:space="preserve">Delež </w:t>
            </w:r>
            <w:r w:rsidR="003D4EA4" w:rsidRPr="00761B67">
              <w:rPr>
                <w:rFonts w:cs="Arial"/>
                <w:b/>
                <w:bCs/>
                <w:sz w:val="14"/>
                <w:szCs w:val="14"/>
                <w:lang w:eastAsia="sl-SI"/>
              </w:rPr>
              <w:t>v %</w:t>
            </w:r>
          </w:p>
        </w:tc>
        <w:tc>
          <w:tcPr>
            <w:tcW w:w="1160" w:type="dxa"/>
            <w:tcBorders>
              <w:top w:val="single" w:sz="4" w:space="0" w:color="auto"/>
              <w:left w:val="nil"/>
              <w:bottom w:val="single" w:sz="4" w:space="0" w:color="auto"/>
              <w:right w:val="single" w:sz="4" w:space="0" w:color="auto"/>
            </w:tcBorders>
            <w:shd w:val="clear" w:color="auto" w:fill="C6D9F1" w:themeFill="text2" w:themeFillTint="33"/>
            <w:noWrap/>
            <w:vAlign w:val="bottom"/>
          </w:tcPr>
          <w:p w14:paraId="3AB08FF9" w14:textId="77777777" w:rsidR="003D4EA4" w:rsidRPr="00761B67" w:rsidRDefault="003D4EA4" w:rsidP="00761B67">
            <w:pPr>
              <w:suppressAutoHyphens w:val="0"/>
              <w:jc w:val="left"/>
              <w:rPr>
                <w:rFonts w:cs="Arial"/>
                <w:b/>
                <w:bCs/>
                <w:sz w:val="14"/>
                <w:szCs w:val="14"/>
                <w:lang w:eastAsia="sl-SI"/>
              </w:rPr>
            </w:pPr>
            <w:r w:rsidRPr="00761B67">
              <w:rPr>
                <w:rFonts w:cs="Arial"/>
                <w:b/>
                <w:bCs/>
                <w:sz w:val="14"/>
                <w:szCs w:val="14"/>
                <w:lang w:eastAsia="sl-SI"/>
              </w:rPr>
              <w:t>Skupaj v EUR</w:t>
            </w:r>
          </w:p>
        </w:tc>
      </w:tr>
      <w:tr w:rsidR="00683B30" w:rsidRPr="00761B67" w14:paraId="61A33D5D" w14:textId="77777777" w:rsidTr="00761B67">
        <w:trPr>
          <w:trHeight w:val="195"/>
        </w:trPr>
        <w:tc>
          <w:tcPr>
            <w:tcW w:w="4106" w:type="dxa"/>
            <w:tcBorders>
              <w:top w:val="nil"/>
              <w:left w:val="single" w:sz="4" w:space="0" w:color="auto"/>
              <w:bottom w:val="single" w:sz="4" w:space="0" w:color="auto"/>
              <w:right w:val="single" w:sz="4" w:space="0" w:color="auto"/>
            </w:tcBorders>
            <w:vAlign w:val="bottom"/>
          </w:tcPr>
          <w:p w14:paraId="4715BB53" w14:textId="77777777" w:rsidR="00683B30" w:rsidRPr="00761B67" w:rsidRDefault="00683B30" w:rsidP="00683B30">
            <w:pPr>
              <w:suppressAutoHyphens w:val="0"/>
              <w:jc w:val="left"/>
              <w:rPr>
                <w:rFonts w:cs="Arial"/>
                <w:b/>
                <w:bCs/>
                <w:sz w:val="14"/>
                <w:szCs w:val="14"/>
                <w:lang w:eastAsia="sl-SI"/>
              </w:rPr>
            </w:pPr>
            <w:r w:rsidRPr="00761B67">
              <w:rPr>
                <w:rFonts w:cs="Arial"/>
                <w:b/>
                <w:bCs/>
                <w:sz w:val="14"/>
                <w:szCs w:val="14"/>
                <w:lang w:eastAsia="sl-SI"/>
              </w:rPr>
              <w:t>GOI dela in pripadajoča urbana oprema</w:t>
            </w:r>
          </w:p>
        </w:tc>
        <w:tc>
          <w:tcPr>
            <w:tcW w:w="940" w:type="dxa"/>
            <w:tcBorders>
              <w:top w:val="nil"/>
              <w:left w:val="nil"/>
              <w:bottom w:val="single" w:sz="4" w:space="0" w:color="auto"/>
              <w:right w:val="single" w:sz="4" w:space="0" w:color="auto"/>
            </w:tcBorders>
            <w:noWrap/>
            <w:vAlign w:val="bottom"/>
          </w:tcPr>
          <w:p w14:paraId="27C036E5" w14:textId="2A7F914C" w:rsidR="00683B30" w:rsidRDefault="002A777B" w:rsidP="00683B30">
            <w:pPr>
              <w:suppressAutoHyphens w:val="0"/>
              <w:jc w:val="right"/>
              <w:rPr>
                <w:rFonts w:cs="Arial"/>
                <w:sz w:val="14"/>
                <w:szCs w:val="14"/>
                <w:lang w:eastAsia="sl-SI"/>
              </w:rPr>
            </w:pPr>
            <w:r>
              <w:rPr>
                <w:rFonts w:cs="Arial"/>
                <w:b/>
                <w:bCs/>
                <w:i/>
                <w:iCs/>
                <w:sz w:val="14"/>
                <w:szCs w:val="14"/>
              </w:rPr>
              <w:t>92,00</w:t>
            </w:r>
          </w:p>
        </w:tc>
        <w:tc>
          <w:tcPr>
            <w:tcW w:w="1160" w:type="dxa"/>
            <w:tcBorders>
              <w:top w:val="nil"/>
              <w:left w:val="nil"/>
              <w:bottom w:val="single" w:sz="4" w:space="0" w:color="auto"/>
              <w:right w:val="single" w:sz="4" w:space="0" w:color="auto"/>
            </w:tcBorders>
            <w:noWrap/>
            <w:vAlign w:val="bottom"/>
          </w:tcPr>
          <w:p w14:paraId="1406BD92" w14:textId="552498C2" w:rsidR="00683B30" w:rsidRDefault="002A777B" w:rsidP="00683B30">
            <w:pPr>
              <w:suppressAutoHyphens w:val="0"/>
              <w:jc w:val="right"/>
              <w:rPr>
                <w:rFonts w:cs="Arial"/>
                <w:sz w:val="14"/>
                <w:szCs w:val="14"/>
                <w:lang w:eastAsia="sl-SI"/>
              </w:rPr>
            </w:pPr>
            <w:r>
              <w:rPr>
                <w:rFonts w:cs="Arial"/>
                <w:sz w:val="14"/>
                <w:szCs w:val="14"/>
              </w:rPr>
              <w:t>765.046,04</w:t>
            </w:r>
          </w:p>
        </w:tc>
      </w:tr>
      <w:tr w:rsidR="00645B0D" w:rsidRPr="00761B67" w14:paraId="4997F4BA" w14:textId="77777777" w:rsidTr="00761B67">
        <w:trPr>
          <w:trHeight w:val="195"/>
        </w:trPr>
        <w:tc>
          <w:tcPr>
            <w:tcW w:w="4106" w:type="dxa"/>
            <w:tcBorders>
              <w:top w:val="nil"/>
              <w:left w:val="single" w:sz="4" w:space="0" w:color="auto"/>
              <w:bottom w:val="single" w:sz="4" w:space="0" w:color="auto"/>
              <w:right w:val="single" w:sz="4" w:space="0" w:color="auto"/>
            </w:tcBorders>
            <w:vAlign w:val="bottom"/>
          </w:tcPr>
          <w:p w14:paraId="4E7602E2" w14:textId="08EC3B93" w:rsidR="00645B0D" w:rsidRPr="00761B67" w:rsidRDefault="00645B0D" w:rsidP="00645B0D">
            <w:pPr>
              <w:suppressAutoHyphens w:val="0"/>
              <w:jc w:val="left"/>
              <w:rPr>
                <w:rFonts w:cs="Arial"/>
                <w:b/>
                <w:bCs/>
                <w:sz w:val="14"/>
                <w:szCs w:val="14"/>
                <w:lang w:eastAsia="sl-SI"/>
              </w:rPr>
            </w:pPr>
            <w:r>
              <w:rPr>
                <w:rFonts w:cs="Arial"/>
                <w:b/>
                <w:bCs/>
                <w:sz w:val="14"/>
                <w:szCs w:val="14"/>
              </w:rPr>
              <w:t>Stroški priprave strokovnih podlag, investicijske dokumentacije, vodenje projekta, projektna dokumentacija</w:t>
            </w:r>
          </w:p>
        </w:tc>
        <w:tc>
          <w:tcPr>
            <w:tcW w:w="940" w:type="dxa"/>
            <w:tcBorders>
              <w:top w:val="nil"/>
              <w:left w:val="nil"/>
              <w:bottom w:val="single" w:sz="4" w:space="0" w:color="auto"/>
              <w:right w:val="single" w:sz="4" w:space="0" w:color="auto"/>
            </w:tcBorders>
            <w:noWrap/>
            <w:vAlign w:val="bottom"/>
          </w:tcPr>
          <w:p w14:paraId="205979BC" w14:textId="7B3C1C72" w:rsidR="00645B0D" w:rsidRPr="007E0F92" w:rsidRDefault="00645B0D" w:rsidP="00645B0D">
            <w:pPr>
              <w:suppressAutoHyphens w:val="0"/>
              <w:jc w:val="right"/>
              <w:rPr>
                <w:rFonts w:cs="Arial"/>
                <w:b/>
                <w:bCs/>
                <w:i/>
                <w:iCs/>
                <w:sz w:val="14"/>
                <w:szCs w:val="14"/>
              </w:rPr>
            </w:pPr>
            <w:r>
              <w:rPr>
                <w:rFonts w:cs="Arial"/>
                <w:b/>
                <w:bCs/>
                <w:i/>
                <w:iCs/>
                <w:sz w:val="14"/>
                <w:szCs w:val="14"/>
              </w:rPr>
              <w:t>2,55</w:t>
            </w:r>
          </w:p>
        </w:tc>
        <w:tc>
          <w:tcPr>
            <w:tcW w:w="1160" w:type="dxa"/>
            <w:tcBorders>
              <w:top w:val="nil"/>
              <w:left w:val="nil"/>
              <w:bottom w:val="single" w:sz="4" w:space="0" w:color="auto"/>
              <w:right w:val="single" w:sz="4" w:space="0" w:color="auto"/>
            </w:tcBorders>
            <w:noWrap/>
            <w:vAlign w:val="bottom"/>
          </w:tcPr>
          <w:p w14:paraId="239FEEC6" w14:textId="75760F5E" w:rsidR="00645B0D" w:rsidRDefault="00645B0D" w:rsidP="00645B0D">
            <w:pPr>
              <w:jc w:val="right"/>
              <w:rPr>
                <w:rFonts w:cs="Arial"/>
                <w:sz w:val="14"/>
                <w:szCs w:val="14"/>
              </w:rPr>
            </w:pPr>
            <w:r>
              <w:rPr>
                <w:rFonts w:cs="Arial"/>
                <w:sz w:val="14"/>
                <w:szCs w:val="14"/>
              </w:rPr>
              <w:t>21.168,00</w:t>
            </w:r>
          </w:p>
        </w:tc>
      </w:tr>
      <w:tr w:rsidR="00645B0D" w:rsidRPr="00761B67" w14:paraId="3FC608D8" w14:textId="77777777" w:rsidTr="00761B67">
        <w:trPr>
          <w:trHeight w:val="195"/>
        </w:trPr>
        <w:tc>
          <w:tcPr>
            <w:tcW w:w="4106" w:type="dxa"/>
            <w:tcBorders>
              <w:top w:val="nil"/>
              <w:left w:val="single" w:sz="4" w:space="0" w:color="auto"/>
              <w:bottom w:val="single" w:sz="4" w:space="0" w:color="auto"/>
              <w:right w:val="single" w:sz="4" w:space="0" w:color="auto"/>
            </w:tcBorders>
            <w:vAlign w:val="bottom"/>
          </w:tcPr>
          <w:p w14:paraId="65945265" w14:textId="7E365B13" w:rsidR="00645B0D" w:rsidRPr="00761B67" w:rsidRDefault="00645B0D" w:rsidP="00645B0D">
            <w:pPr>
              <w:suppressAutoHyphens w:val="0"/>
              <w:jc w:val="left"/>
              <w:rPr>
                <w:rFonts w:cs="Arial"/>
                <w:b/>
                <w:bCs/>
                <w:sz w:val="14"/>
                <w:szCs w:val="14"/>
                <w:lang w:eastAsia="sl-SI"/>
              </w:rPr>
            </w:pPr>
            <w:r>
              <w:rPr>
                <w:rFonts w:cs="Arial"/>
                <w:b/>
                <w:bCs/>
                <w:sz w:val="14"/>
                <w:szCs w:val="14"/>
              </w:rPr>
              <w:t>Služnosti, stavbna pravica</w:t>
            </w:r>
          </w:p>
        </w:tc>
        <w:tc>
          <w:tcPr>
            <w:tcW w:w="940" w:type="dxa"/>
            <w:tcBorders>
              <w:top w:val="nil"/>
              <w:left w:val="nil"/>
              <w:bottom w:val="single" w:sz="4" w:space="0" w:color="auto"/>
              <w:right w:val="single" w:sz="4" w:space="0" w:color="auto"/>
            </w:tcBorders>
            <w:noWrap/>
            <w:vAlign w:val="bottom"/>
          </w:tcPr>
          <w:p w14:paraId="0629C9D5" w14:textId="4C1C291D" w:rsidR="00645B0D" w:rsidRPr="007E0F92" w:rsidRDefault="00645B0D" w:rsidP="00645B0D">
            <w:pPr>
              <w:suppressAutoHyphens w:val="0"/>
              <w:jc w:val="right"/>
              <w:rPr>
                <w:rFonts w:cs="Arial"/>
                <w:b/>
                <w:bCs/>
                <w:i/>
                <w:iCs/>
                <w:sz w:val="14"/>
                <w:szCs w:val="14"/>
              </w:rPr>
            </w:pPr>
            <w:r>
              <w:rPr>
                <w:rFonts w:cs="Arial"/>
                <w:b/>
                <w:bCs/>
                <w:i/>
                <w:iCs/>
                <w:sz w:val="14"/>
                <w:szCs w:val="14"/>
              </w:rPr>
              <w:t>4,21</w:t>
            </w:r>
          </w:p>
        </w:tc>
        <w:tc>
          <w:tcPr>
            <w:tcW w:w="1160" w:type="dxa"/>
            <w:tcBorders>
              <w:top w:val="nil"/>
              <w:left w:val="nil"/>
              <w:bottom w:val="single" w:sz="4" w:space="0" w:color="auto"/>
              <w:right w:val="single" w:sz="4" w:space="0" w:color="auto"/>
            </w:tcBorders>
            <w:noWrap/>
            <w:vAlign w:val="bottom"/>
          </w:tcPr>
          <w:p w14:paraId="0C309B64" w14:textId="72A4E214" w:rsidR="00645B0D" w:rsidRDefault="00645B0D" w:rsidP="00645B0D">
            <w:pPr>
              <w:jc w:val="right"/>
              <w:rPr>
                <w:rFonts w:cs="Arial"/>
                <w:sz w:val="14"/>
                <w:szCs w:val="14"/>
              </w:rPr>
            </w:pPr>
            <w:r>
              <w:rPr>
                <w:rFonts w:cs="Arial"/>
                <w:sz w:val="14"/>
                <w:szCs w:val="14"/>
              </w:rPr>
              <w:t>35.000,00</w:t>
            </w:r>
          </w:p>
        </w:tc>
      </w:tr>
      <w:tr w:rsidR="00645B0D" w:rsidRPr="00761B67" w14:paraId="636EF279" w14:textId="77777777" w:rsidTr="00761B67">
        <w:trPr>
          <w:trHeight w:val="195"/>
        </w:trPr>
        <w:tc>
          <w:tcPr>
            <w:tcW w:w="4106" w:type="dxa"/>
            <w:tcBorders>
              <w:top w:val="nil"/>
              <w:left w:val="single" w:sz="4" w:space="0" w:color="auto"/>
              <w:bottom w:val="single" w:sz="4" w:space="0" w:color="auto"/>
              <w:right w:val="single" w:sz="4" w:space="0" w:color="auto"/>
            </w:tcBorders>
            <w:vAlign w:val="bottom"/>
          </w:tcPr>
          <w:p w14:paraId="2B4E252E" w14:textId="69F72E2C" w:rsidR="00645B0D" w:rsidRPr="00761B67" w:rsidRDefault="00645B0D" w:rsidP="00645B0D">
            <w:pPr>
              <w:suppressAutoHyphens w:val="0"/>
              <w:jc w:val="left"/>
              <w:rPr>
                <w:rFonts w:cs="Arial"/>
                <w:b/>
                <w:bCs/>
                <w:sz w:val="14"/>
                <w:szCs w:val="14"/>
                <w:lang w:eastAsia="sl-SI"/>
              </w:rPr>
            </w:pPr>
            <w:r>
              <w:rPr>
                <w:rFonts w:cs="Arial"/>
                <w:b/>
                <w:bCs/>
                <w:sz w:val="14"/>
                <w:szCs w:val="14"/>
              </w:rPr>
              <w:t>Strokovni nadzor</w:t>
            </w:r>
          </w:p>
        </w:tc>
        <w:tc>
          <w:tcPr>
            <w:tcW w:w="940" w:type="dxa"/>
            <w:tcBorders>
              <w:top w:val="nil"/>
              <w:left w:val="nil"/>
              <w:bottom w:val="single" w:sz="4" w:space="0" w:color="auto"/>
              <w:right w:val="single" w:sz="4" w:space="0" w:color="auto"/>
            </w:tcBorders>
            <w:noWrap/>
            <w:vAlign w:val="bottom"/>
          </w:tcPr>
          <w:p w14:paraId="6FF51FF6" w14:textId="6F62265B" w:rsidR="00645B0D" w:rsidRPr="007E0F92" w:rsidRDefault="00645B0D" w:rsidP="00645B0D">
            <w:pPr>
              <w:suppressAutoHyphens w:val="0"/>
              <w:jc w:val="right"/>
              <w:rPr>
                <w:rFonts w:cs="Arial"/>
                <w:b/>
                <w:bCs/>
                <w:i/>
                <w:iCs/>
                <w:sz w:val="14"/>
                <w:szCs w:val="14"/>
              </w:rPr>
            </w:pPr>
            <w:r>
              <w:rPr>
                <w:rFonts w:cs="Arial"/>
                <w:b/>
                <w:bCs/>
                <w:i/>
                <w:iCs/>
                <w:sz w:val="14"/>
                <w:szCs w:val="14"/>
              </w:rPr>
              <w:t>1,24</w:t>
            </w:r>
          </w:p>
        </w:tc>
        <w:tc>
          <w:tcPr>
            <w:tcW w:w="1160" w:type="dxa"/>
            <w:tcBorders>
              <w:top w:val="nil"/>
              <w:left w:val="nil"/>
              <w:bottom w:val="single" w:sz="4" w:space="0" w:color="auto"/>
              <w:right w:val="single" w:sz="4" w:space="0" w:color="auto"/>
            </w:tcBorders>
            <w:noWrap/>
            <w:vAlign w:val="bottom"/>
          </w:tcPr>
          <w:p w14:paraId="29D820CC" w14:textId="07203FCC" w:rsidR="00645B0D" w:rsidRDefault="00645B0D" w:rsidP="00645B0D">
            <w:pPr>
              <w:jc w:val="right"/>
              <w:rPr>
                <w:rFonts w:cs="Arial"/>
                <w:sz w:val="14"/>
                <w:szCs w:val="14"/>
              </w:rPr>
            </w:pPr>
            <w:r>
              <w:rPr>
                <w:rFonts w:cs="Arial"/>
                <w:sz w:val="14"/>
                <w:szCs w:val="14"/>
              </w:rPr>
              <w:t>10.324,51</w:t>
            </w:r>
          </w:p>
        </w:tc>
      </w:tr>
      <w:tr w:rsidR="002A777B" w:rsidRPr="00761B67" w14:paraId="589070D8" w14:textId="77777777" w:rsidTr="00F75FF1">
        <w:trPr>
          <w:trHeight w:val="195"/>
        </w:trPr>
        <w:tc>
          <w:tcPr>
            <w:tcW w:w="4106" w:type="dxa"/>
            <w:tcBorders>
              <w:top w:val="nil"/>
              <w:left w:val="single" w:sz="4" w:space="0" w:color="auto"/>
              <w:bottom w:val="single" w:sz="4" w:space="0" w:color="auto"/>
              <w:right w:val="single" w:sz="4" w:space="0" w:color="auto"/>
            </w:tcBorders>
            <w:shd w:val="clear" w:color="auto" w:fill="D9D9D9" w:themeFill="background1" w:themeFillShade="D9"/>
            <w:noWrap/>
            <w:vAlign w:val="bottom"/>
          </w:tcPr>
          <w:p w14:paraId="25D340EA" w14:textId="77777777" w:rsidR="002A777B" w:rsidRPr="00761B67" w:rsidRDefault="002A777B" w:rsidP="002A777B">
            <w:pPr>
              <w:suppressAutoHyphens w:val="0"/>
              <w:jc w:val="right"/>
              <w:rPr>
                <w:rFonts w:cs="Arial"/>
                <w:b/>
                <w:bCs/>
                <w:sz w:val="14"/>
                <w:szCs w:val="14"/>
                <w:lang w:eastAsia="sl-SI"/>
              </w:rPr>
            </w:pPr>
            <w:r w:rsidRPr="00761B67">
              <w:rPr>
                <w:rFonts w:cs="Arial"/>
                <w:b/>
                <w:bCs/>
                <w:sz w:val="14"/>
                <w:szCs w:val="14"/>
                <w:lang w:eastAsia="sl-SI"/>
              </w:rPr>
              <w:t>Skupaj</w:t>
            </w:r>
          </w:p>
        </w:tc>
        <w:tc>
          <w:tcPr>
            <w:tcW w:w="940" w:type="dxa"/>
            <w:tcBorders>
              <w:top w:val="nil"/>
              <w:left w:val="nil"/>
              <w:bottom w:val="single" w:sz="4" w:space="0" w:color="auto"/>
              <w:right w:val="single" w:sz="4" w:space="0" w:color="auto"/>
            </w:tcBorders>
            <w:shd w:val="clear" w:color="auto" w:fill="D9D9D9" w:themeFill="background1" w:themeFillShade="D9"/>
            <w:noWrap/>
            <w:vAlign w:val="bottom"/>
          </w:tcPr>
          <w:p w14:paraId="346E06CF" w14:textId="3E90731D" w:rsidR="002A777B" w:rsidRPr="008A7D32" w:rsidRDefault="002A777B" w:rsidP="002A777B">
            <w:pPr>
              <w:suppressAutoHyphens w:val="0"/>
              <w:jc w:val="right"/>
              <w:rPr>
                <w:rFonts w:cs="Arial"/>
                <w:b/>
                <w:sz w:val="14"/>
                <w:szCs w:val="20"/>
                <w:lang w:eastAsia="sl-SI"/>
              </w:rPr>
            </w:pPr>
            <w:r>
              <w:rPr>
                <w:rFonts w:cs="Arial"/>
                <w:b/>
                <w:bCs/>
                <w:i/>
                <w:iCs/>
                <w:sz w:val="14"/>
                <w:szCs w:val="14"/>
              </w:rPr>
              <w:t>100,00</w:t>
            </w:r>
          </w:p>
        </w:tc>
        <w:tc>
          <w:tcPr>
            <w:tcW w:w="1160" w:type="dxa"/>
            <w:tcBorders>
              <w:top w:val="nil"/>
              <w:left w:val="nil"/>
              <w:bottom w:val="single" w:sz="4" w:space="0" w:color="auto"/>
              <w:right w:val="single" w:sz="4" w:space="0" w:color="auto"/>
            </w:tcBorders>
            <w:shd w:val="clear" w:color="auto" w:fill="D9D9D9" w:themeFill="background1" w:themeFillShade="D9"/>
            <w:noWrap/>
            <w:vAlign w:val="bottom"/>
          </w:tcPr>
          <w:p w14:paraId="7C07F6B5" w14:textId="719DBC94" w:rsidR="002A777B" w:rsidRPr="007E0F92" w:rsidRDefault="002A777B" w:rsidP="002A777B">
            <w:pPr>
              <w:suppressAutoHyphens w:val="0"/>
              <w:jc w:val="right"/>
              <w:rPr>
                <w:rFonts w:cs="Arial"/>
                <w:b/>
                <w:bCs/>
                <w:sz w:val="14"/>
                <w:szCs w:val="14"/>
                <w:lang w:eastAsia="sl-SI"/>
              </w:rPr>
            </w:pPr>
            <w:r>
              <w:rPr>
                <w:rFonts w:cs="Arial"/>
                <w:b/>
                <w:bCs/>
                <w:sz w:val="14"/>
                <w:szCs w:val="14"/>
              </w:rPr>
              <w:t>831.538,55</w:t>
            </w:r>
          </w:p>
        </w:tc>
      </w:tr>
      <w:tr w:rsidR="002A777B" w:rsidRPr="00761B67" w14:paraId="3A257D38" w14:textId="77777777" w:rsidTr="008A7D32">
        <w:trPr>
          <w:trHeight w:val="255"/>
        </w:trPr>
        <w:tc>
          <w:tcPr>
            <w:tcW w:w="4106" w:type="dxa"/>
            <w:tcBorders>
              <w:top w:val="nil"/>
              <w:left w:val="single" w:sz="8" w:space="0" w:color="auto"/>
              <w:bottom w:val="single" w:sz="8" w:space="0" w:color="auto"/>
              <w:right w:val="single" w:sz="8" w:space="0" w:color="auto"/>
            </w:tcBorders>
            <w:noWrap/>
            <w:vAlign w:val="bottom"/>
          </w:tcPr>
          <w:p w14:paraId="3845E84F" w14:textId="77777777" w:rsidR="002A777B" w:rsidRPr="008A7D32" w:rsidRDefault="002A777B" w:rsidP="002A777B">
            <w:pPr>
              <w:suppressAutoHyphens w:val="0"/>
              <w:jc w:val="right"/>
              <w:rPr>
                <w:rFonts w:cs="Arial"/>
                <w:b/>
                <w:bCs/>
                <w:sz w:val="14"/>
                <w:szCs w:val="18"/>
                <w:lang w:eastAsia="sl-SI"/>
              </w:rPr>
            </w:pPr>
            <w:r w:rsidRPr="008A7D32">
              <w:rPr>
                <w:rFonts w:cs="Arial"/>
                <w:b/>
                <w:bCs/>
                <w:sz w:val="14"/>
                <w:szCs w:val="18"/>
              </w:rPr>
              <w:t xml:space="preserve">DDV 22 % - </w:t>
            </w:r>
            <w:proofErr w:type="spellStart"/>
            <w:r w:rsidRPr="008A7D32">
              <w:rPr>
                <w:rFonts w:cs="Arial"/>
                <w:b/>
                <w:bCs/>
                <w:sz w:val="14"/>
                <w:szCs w:val="18"/>
              </w:rPr>
              <w:t>nepovračljiv</w:t>
            </w:r>
            <w:proofErr w:type="spellEnd"/>
          </w:p>
        </w:tc>
        <w:tc>
          <w:tcPr>
            <w:tcW w:w="940" w:type="dxa"/>
            <w:tcBorders>
              <w:top w:val="nil"/>
              <w:left w:val="single" w:sz="4" w:space="0" w:color="auto"/>
              <w:bottom w:val="single" w:sz="4" w:space="0" w:color="auto"/>
              <w:right w:val="single" w:sz="4" w:space="0" w:color="auto"/>
            </w:tcBorders>
            <w:noWrap/>
            <w:vAlign w:val="bottom"/>
          </w:tcPr>
          <w:p w14:paraId="6CEDF05E" w14:textId="469CE78B" w:rsidR="002A777B" w:rsidRPr="007E0F92" w:rsidRDefault="002A777B" w:rsidP="002A777B">
            <w:pPr>
              <w:jc w:val="right"/>
              <w:rPr>
                <w:rFonts w:cs="Arial"/>
                <w:b/>
                <w:sz w:val="14"/>
                <w:szCs w:val="14"/>
              </w:rPr>
            </w:pPr>
            <w:r>
              <w:rPr>
                <w:rFonts w:cs="Arial"/>
                <w:b/>
                <w:bCs/>
                <w:i/>
                <w:iCs/>
                <w:sz w:val="14"/>
                <w:szCs w:val="14"/>
              </w:rPr>
              <w:t>10,59</w:t>
            </w:r>
          </w:p>
        </w:tc>
        <w:tc>
          <w:tcPr>
            <w:tcW w:w="1160" w:type="dxa"/>
            <w:tcBorders>
              <w:top w:val="nil"/>
              <w:left w:val="nil"/>
              <w:bottom w:val="single" w:sz="4" w:space="0" w:color="auto"/>
              <w:right w:val="single" w:sz="4" w:space="0" w:color="auto"/>
            </w:tcBorders>
            <w:noWrap/>
            <w:vAlign w:val="bottom"/>
          </w:tcPr>
          <w:p w14:paraId="7F2B45E6" w14:textId="3011B078" w:rsidR="002A777B" w:rsidRPr="007E0F92" w:rsidRDefault="002A777B" w:rsidP="002A777B">
            <w:pPr>
              <w:jc w:val="right"/>
              <w:rPr>
                <w:rFonts w:cs="Arial"/>
                <w:sz w:val="14"/>
                <w:szCs w:val="14"/>
              </w:rPr>
            </w:pPr>
            <w:r>
              <w:rPr>
                <w:rFonts w:cs="Arial"/>
                <w:b/>
                <w:bCs/>
                <w:sz w:val="14"/>
                <w:szCs w:val="14"/>
              </w:rPr>
              <w:t xml:space="preserve">95.262,76    </w:t>
            </w:r>
          </w:p>
        </w:tc>
      </w:tr>
      <w:tr w:rsidR="002A777B" w:rsidRPr="00761B67" w14:paraId="0AD8CEBB" w14:textId="77777777" w:rsidTr="00F75FF1">
        <w:trPr>
          <w:trHeight w:val="195"/>
        </w:trPr>
        <w:tc>
          <w:tcPr>
            <w:tcW w:w="410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tcPr>
          <w:p w14:paraId="059F3024" w14:textId="77777777" w:rsidR="002A777B" w:rsidRPr="008A7D32" w:rsidRDefault="002A777B" w:rsidP="002A777B">
            <w:pPr>
              <w:jc w:val="right"/>
              <w:rPr>
                <w:rFonts w:cs="Arial"/>
                <w:b/>
                <w:bCs/>
                <w:sz w:val="14"/>
                <w:szCs w:val="18"/>
              </w:rPr>
            </w:pPr>
            <w:r w:rsidRPr="008A7D32">
              <w:rPr>
                <w:rFonts w:cs="Arial"/>
                <w:b/>
                <w:bCs/>
                <w:sz w:val="14"/>
                <w:szCs w:val="18"/>
              </w:rPr>
              <w:t>skupaj z DDV</w:t>
            </w:r>
          </w:p>
        </w:tc>
        <w:tc>
          <w:tcPr>
            <w:tcW w:w="940" w:type="dxa"/>
            <w:tcBorders>
              <w:top w:val="nil"/>
              <w:left w:val="nil"/>
              <w:bottom w:val="single" w:sz="4" w:space="0" w:color="auto"/>
              <w:right w:val="single" w:sz="4" w:space="0" w:color="auto"/>
            </w:tcBorders>
            <w:shd w:val="clear" w:color="auto" w:fill="D9D9D9" w:themeFill="background1" w:themeFillShade="D9"/>
            <w:noWrap/>
            <w:vAlign w:val="bottom"/>
          </w:tcPr>
          <w:p w14:paraId="470689AD" w14:textId="0C6B8854" w:rsidR="002A777B" w:rsidRPr="007E0F92" w:rsidRDefault="002A777B" w:rsidP="002A777B">
            <w:pPr>
              <w:jc w:val="right"/>
              <w:rPr>
                <w:rFonts w:cs="Arial"/>
                <w:b/>
                <w:sz w:val="14"/>
                <w:szCs w:val="14"/>
              </w:rPr>
            </w:pPr>
            <w:r>
              <w:rPr>
                <w:rFonts w:cs="Arial"/>
                <w:b/>
                <w:bCs/>
                <w:i/>
                <w:iCs/>
                <w:sz w:val="14"/>
                <w:szCs w:val="14"/>
              </w:rPr>
              <w:t>110,59</w:t>
            </w:r>
          </w:p>
        </w:tc>
        <w:tc>
          <w:tcPr>
            <w:tcW w:w="1160" w:type="dxa"/>
            <w:tcBorders>
              <w:top w:val="nil"/>
              <w:left w:val="nil"/>
              <w:bottom w:val="single" w:sz="4" w:space="0" w:color="auto"/>
              <w:right w:val="single" w:sz="4" w:space="0" w:color="auto"/>
            </w:tcBorders>
            <w:shd w:val="clear" w:color="auto" w:fill="D9D9D9" w:themeFill="background1" w:themeFillShade="D9"/>
            <w:noWrap/>
            <w:vAlign w:val="bottom"/>
          </w:tcPr>
          <w:p w14:paraId="60DC9F51" w14:textId="48A6B592" w:rsidR="002A777B" w:rsidRPr="00453016" w:rsidRDefault="002A777B" w:rsidP="002A777B">
            <w:pPr>
              <w:jc w:val="right"/>
              <w:rPr>
                <w:rFonts w:cs="Arial"/>
                <w:b/>
                <w:sz w:val="14"/>
                <w:szCs w:val="14"/>
              </w:rPr>
            </w:pPr>
            <w:r>
              <w:rPr>
                <w:rFonts w:cs="Arial"/>
                <w:b/>
                <w:bCs/>
                <w:sz w:val="14"/>
                <w:szCs w:val="14"/>
              </w:rPr>
              <w:t>926.801,31</w:t>
            </w:r>
          </w:p>
        </w:tc>
      </w:tr>
    </w:tbl>
    <w:p w14:paraId="3A7F896A" w14:textId="77777777" w:rsidR="003D4EA4" w:rsidRDefault="003D4EA4" w:rsidP="00682378">
      <w:pPr>
        <w:spacing w:after="120" w:line="288" w:lineRule="auto"/>
        <w:rPr>
          <w:szCs w:val="20"/>
        </w:rPr>
      </w:pPr>
    </w:p>
    <w:p w14:paraId="49C78B2A" w14:textId="79F223DA" w:rsidR="003D4EA4" w:rsidRPr="00147054" w:rsidRDefault="003D4EA4" w:rsidP="00103A5A">
      <w:pPr>
        <w:spacing w:after="120" w:line="288" w:lineRule="auto"/>
        <w:rPr>
          <w:szCs w:val="20"/>
        </w:rPr>
      </w:pPr>
      <w:r w:rsidRPr="00147054">
        <w:rPr>
          <w:szCs w:val="20"/>
        </w:rPr>
        <w:t xml:space="preserve">Projekt sofinancira Evropska unija s sredstvi iz </w:t>
      </w:r>
      <w:r>
        <w:rPr>
          <w:szCs w:val="20"/>
        </w:rPr>
        <w:t>S</w:t>
      </w:r>
      <w:r w:rsidRPr="00147054">
        <w:rPr>
          <w:szCs w:val="20"/>
        </w:rPr>
        <w:t>klada za regionalni ra</w:t>
      </w:r>
      <w:r>
        <w:rPr>
          <w:szCs w:val="20"/>
        </w:rPr>
        <w:t xml:space="preserve">zvoj. S sredstvi EU </w:t>
      </w:r>
      <w:r w:rsidR="00683B30">
        <w:rPr>
          <w:szCs w:val="20"/>
        </w:rPr>
        <w:t>bo sofinanciranih 100</w:t>
      </w:r>
      <w:r w:rsidRPr="00147054">
        <w:rPr>
          <w:szCs w:val="20"/>
        </w:rPr>
        <w:t xml:space="preserve"> % javnih upravičenih izdatkov operacije.</w:t>
      </w:r>
    </w:p>
    <w:p w14:paraId="07329411" w14:textId="0453246B" w:rsidR="003D4EA4" w:rsidRDefault="003D4EA4" w:rsidP="00103A5A">
      <w:pPr>
        <w:spacing w:after="120" w:line="288" w:lineRule="auto"/>
        <w:rPr>
          <w:szCs w:val="20"/>
        </w:rPr>
      </w:pPr>
      <w:r w:rsidRPr="00147054">
        <w:rPr>
          <w:szCs w:val="20"/>
        </w:rPr>
        <w:t xml:space="preserve">Upravičeni stroški so v našem primeru glede na vrednost investicije in določila javnega razpisa vsi stroški, razen DDV </w:t>
      </w:r>
      <w:r w:rsidR="00FA4C31">
        <w:rPr>
          <w:szCs w:val="20"/>
        </w:rPr>
        <w:t xml:space="preserve">in </w:t>
      </w:r>
      <w:r w:rsidR="00B16AF0">
        <w:rPr>
          <w:szCs w:val="20"/>
        </w:rPr>
        <w:t>stroška nadomestil za služnost in stavbno pravico</w:t>
      </w:r>
      <w:r w:rsidRPr="00147054">
        <w:rPr>
          <w:rFonts w:cs="Arial"/>
          <w:szCs w:val="20"/>
        </w:rPr>
        <w:t xml:space="preserve">. Skupaj znašajo </w:t>
      </w:r>
      <w:r w:rsidRPr="00147054">
        <w:rPr>
          <w:szCs w:val="20"/>
        </w:rPr>
        <w:t xml:space="preserve">upravičeni stroški </w:t>
      </w:r>
      <w:r w:rsidR="00B16AF0" w:rsidRPr="00B16AF0">
        <w:rPr>
          <w:szCs w:val="20"/>
        </w:rPr>
        <w:t>796.538,55</w:t>
      </w:r>
      <w:r w:rsidR="00B16AF0">
        <w:rPr>
          <w:szCs w:val="20"/>
        </w:rPr>
        <w:t xml:space="preserve"> </w:t>
      </w:r>
      <w:r w:rsidRPr="002F485E">
        <w:rPr>
          <w:szCs w:val="20"/>
        </w:rPr>
        <w:t>EUR.</w:t>
      </w:r>
      <w:r w:rsidRPr="00147054">
        <w:rPr>
          <w:szCs w:val="20"/>
        </w:rPr>
        <w:t xml:space="preserve"> Upošteva se vrednost projekta po tekočih cenah brez DDV</w:t>
      </w:r>
      <w:r>
        <w:rPr>
          <w:szCs w:val="20"/>
        </w:rPr>
        <w:t xml:space="preserve"> </w:t>
      </w:r>
      <w:r w:rsidR="00B16AF0">
        <w:rPr>
          <w:szCs w:val="20"/>
        </w:rPr>
        <w:t>in stroška nadomestil za služnost in stavbno pravico</w:t>
      </w:r>
      <w:r w:rsidRPr="00147054">
        <w:rPr>
          <w:szCs w:val="20"/>
        </w:rPr>
        <w:t xml:space="preserve">. </w:t>
      </w:r>
    </w:p>
    <w:p w14:paraId="3A67006E" w14:textId="189A0A95" w:rsidR="003D4EA4" w:rsidRPr="00A3636E" w:rsidRDefault="003D4EA4" w:rsidP="00103A5A">
      <w:pPr>
        <w:spacing w:after="120" w:line="288" w:lineRule="auto"/>
        <w:rPr>
          <w:i/>
          <w:szCs w:val="20"/>
        </w:rPr>
      </w:pPr>
      <w:r w:rsidRPr="00A3636E">
        <w:rPr>
          <w:i/>
          <w:szCs w:val="20"/>
        </w:rPr>
        <w:lastRenderedPageBreak/>
        <w:t>Tabela</w:t>
      </w:r>
      <w:r w:rsidR="007F4FA4">
        <w:rPr>
          <w:rStyle w:val="Sprotnaopomba-sklic"/>
          <w:i/>
          <w:szCs w:val="20"/>
        </w:rPr>
        <w:footnoteReference w:id="4"/>
      </w:r>
      <w:r w:rsidRPr="00A3636E">
        <w:rPr>
          <w:i/>
          <w:szCs w:val="20"/>
        </w:rPr>
        <w:t>: Prikaz investicijskih stroškov po tekočih cenah po namenu in viru</w:t>
      </w:r>
    </w:p>
    <w:tbl>
      <w:tblPr>
        <w:tblW w:w="9269" w:type="dxa"/>
        <w:tblLayout w:type="fixed"/>
        <w:tblCellMar>
          <w:left w:w="70" w:type="dxa"/>
          <w:right w:w="70" w:type="dxa"/>
        </w:tblCellMar>
        <w:tblLook w:val="04A0" w:firstRow="1" w:lastRow="0" w:firstColumn="1" w:lastColumn="0" w:noHBand="0" w:noVBand="1"/>
      </w:tblPr>
      <w:tblGrid>
        <w:gridCol w:w="2830"/>
        <w:gridCol w:w="1073"/>
        <w:gridCol w:w="1054"/>
        <w:gridCol w:w="1092"/>
        <w:gridCol w:w="1074"/>
        <w:gridCol w:w="1073"/>
        <w:gridCol w:w="1073"/>
      </w:tblGrid>
      <w:tr w:rsidR="00B16AF0" w:rsidRPr="00B16AF0" w14:paraId="2A5418C0" w14:textId="77777777" w:rsidTr="00B16AF0">
        <w:trPr>
          <w:trHeight w:val="674"/>
        </w:trPr>
        <w:tc>
          <w:tcPr>
            <w:tcW w:w="2830" w:type="dxa"/>
            <w:tcBorders>
              <w:top w:val="single" w:sz="4" w:space="0" w:color="auto"/>
              <w:left w:val="single" w:sz="4" w:space="0" w:color="auto"/>
              <w:bottom w:val="single" w:sz="4" w:space="0" w:color="auto"/>
              <w:right w:val="single" w:sz="4" w:space="0" w:color="auto"/>
            </w:tcBorders>
            <w:shd w:val="clear" w:color="000000" w:fill="C5D9F1"/>
            <w:vAlign w:val="bottom"/>
            <w:hideMark/>
          </w:tcPr>
          <w:p w14:paraId="38DD2F79" w14:textId="04681137" w:rsidR="00B16AF0" w:rsidRPr="00B16AF0" w:rsidRDefault="00B16AF0" w:rsidP="007E0F92">
            <w:pPr>
              <w:suppressAutoHyphens w:val="0"/>
              <w:jc w:val="left"/>
              <w:rPr>
                <w:rFonts w:cs="Arial"/>
                <w:b/>
                <w:bCs/>
                <w:sz w:val="14"/>
                <w:szCs w:val="14"/>
                <w:lang w:eastAsia="sl-SI"/>
              </w:rPr>
            </w:pPr>
            <w:r>
              <w:rPr>
                <w:rFonts w:cs="Arial"/>
                <w:b/>
                <w:bCs/>
                <w:sz w:val="14"/>
                <w:szCs w:val="14"/>
                <w:lang w:eastAsia="sl-SI"/>
              </w:rPr>
              <w:t>(Ne)upravičeni stroški</w:t>
            </w:r>
            <w:r w:rsidRPr="00B16AF0">
              <w:rPr>
                <w:rFonts w:cs="Arial"/>
                <w:b/>
                <w:bCs/>
                <w:sz w:val="14"/>
                <w:szCs w:val="14"/>
                <w:lang w:eastAsia="sl-SI"/>
              </w:rPr>
              <w:t xml:space="preserve"> - tekoče cene</w:t>
            </w:r>
          </w:p>
        </w:tc>
        <w:tc>
          <w:tcPr>
            <w:tcW w:w="1073" w:type="dxa"/>
            <w:tcBorders>
              <w:top w:val="single" w:sz="4" w:space="0" w:color="auto"/>
              <w:left w:val="nil"/>
              <w:bottom w:val="single" w:sz="4" w:space="0" w:color="auto"/>
              <w:right w:val="single" w:sz="4" w:space="0" w:color="auto"/>
            </w:tcBorders>
            <w:shd w:val="clear" w:color="000000" w:fill="C5D9F1"/>
            <w:vAlign w:val="bottom"/>
            <w:hideMark/>
          </w:tcPr>
          <w:p w14:paraId="1872FBB1" w14:textId="77777777" w:rsidR="00B16AF0" w:rsidRPr="00B16AF0" w:rsidRDefault="00B16AF0" w:rsidP="007E0F92">
            <w:pPr>
              <w:suppressAutoHyphens w:val="0"/>
              <w:jc w:val="center"/>
              <w:rPr>
                <w:rFonts w:cs="Arial"/>
                <w:b/>
                <w:bCs/>
                <w:sz w:val="14"/>
                <w:szCs w:val="14"/>
                <w:lang w:eastAsia="sl-SI"/>
              </w:rPr>
            </w:pPr>
            <w:r w:rsidRPr="00B16AF0">
              <w:rPr>
                <w:rFonts w:cs="Arial"/>
                <w:b/>
                <w:bCs/>
                <w:sz w:val="14"/>
                <w:szCs w:val="14"/>
                <w:lang w:eastAsia="sl-SI"/>
              </w:rPr>
              <w:t>Delež glede na celotne stroške</w:t>
            </w:r>
          </w:p>
        </w:tc>
        <w:tc>
          <w:tcPr>
            <w:tcW w:w="1054" w:type="dxa"/>
            <w:tcBorders>
              <w:top w:val="single" w:sz="4" w:space="0" w:color="auto"/>
              <w:left w:val="nil"/>
              <w:bottom w:val="single" w:sz="4" w:space="0" w:color="auto"/>
              <w:right w:val="single" w:sz="4" w:space="0" w:color="auto"/>
            </w:tcBorders>
            <w:shd w:val="clear" w:color="000000" w:fill="C5D9F1"/>
            <w:vAlign w:val="bottom"/>
            <w:hideMark/>
          </w:tcPr>
          <w:p w14:paraId="0E2E7AC3" w14:textId="77777777" w:rsidR="00B16AF0" w:rsidRPr="00B16AF0" w:rsidRDefault="00B16AF0" w:rsidP="007E0F92">
            <w:pPr>
              <w:suppressAutoHyphens w:val="0"/>
              <w:jc w:val="center"/>
              <w:rPr>
                <w:rFonts w:cs="Arial"/>
                <w:b/>
                <w:bCs/>
                <w:sz w:val="14"/>
                <w:szCs w:val="14"/>
                <w:lang w:eastAsia="sl-SI"/>
              </w:rPr>
            </w:pPr>
            <w:r w:rsidRPr="00B16AF0">
              <w:rPr>
                <w:rFonts w:cs="Arial"/>
                <w:b/>
                <w:bCs/>
                <w:sz w:val="14"/>
                <w:szCs w:val="14"/>
                <w:lang w:eastAsia="sl-SI"/>
              </w:rPr>
              <w:t>Delež glede na upr. stroške</w:t>
            </w:r>
          </w:p>
        </w:tc>
        <w:tc>
          <w:tcPr>
            <w:tcW w:w="1092" w:type="dxa"/>
            <w:tcBorders>
              <w:top w:val="single" w:sz="4" w:space="0" w:color="auto"/>
              <w:left w:val="nil"/>
              <w:bottom w:val="single" w:sz="4" w:space="0" w:color="auto"/>
              <w:right w:val="single" w:sz="4" w:space="0" w:color="auto"/>
            </w:tcBorders>
            <w:shd w:val="clear" w:color="000000" w:fill="C5D9F1"/>
            <w:noWrap/>
            <w:vAlign w:val="bottom"/>
            <w:hideMark/>
          </w:tcPr>
          <w:p w14:paraId="28284CEE" w14:textId="77777777" w:rsidR="00B16AF0" w:rsidRPr="00B16AF0" w:rsidRDefault="00B16AF0" w:rsidP="007E0F92">
            <w:pPr>
              <w:suppressAutoHyphens w:val="0"/>
              <w:jc w:val="center"/>
              <w:rPr>
                <w:rFonts w:cs="Arial"/>
                <w:b/>
                <w:bCs/>
                <w:sz w:val="14"/>
                <w:szCs w:val="14"/>
                <w:lang w:eastAsia="sl-SI"/>
              </w:rPr>
            </w:pPr>
            <w:r w:rsidRPr="00B16AF0">
              <w:rPr>
                <w:rFonts w:cs="Arial"/>
                <w:b/>
                <w:bCs/>
                <w:sz w:val="14"/>
                <w:szCs w:val="14"/>
                <w:lang w:eastAsia="sl-SI"/>
              </w:rPr>
              <w:t>Skupaj v EUR</w:t>
            </w:r>
          </w:p>
        </w:tc>
        <w:tc>
          <w:tcPr>
            <w:tcW w:w="1074" w:type="dxa"/>
            <w:tcBorders>
              <w:top w:val="single" w:sz="4" w:space="0" w:color="auto"/>
              <w:left w:val="nil"/>
              <w:bottom w:val="single" w:sz="4" w:space="0" w:color="auto"/>
              <w:right w:val="single" w:sz="4" w:space="0" w:color="auto"/>
            </w:tcBorders>
            <w:shd w:val="clear" w:color="000000" w:fill="C5D9F1"/>
            <w:noWrap/>
            <w:vAlign w:val="bottom"/>
            <w:hideMark/>
          </w:tcPr>
          <w:p w14:paraId="2D1C01E1" w14:textId="77777777" w:rsidR="00B16AF0" w:rsidRPr="00B16AF0" w:rsidRDefault="00B16AF0" w:rsidP="007E0F92">
            <w:pPr>
              <w:suppressAutoHyphens w:val="0"/>
              <w:jc w:val="center"/>
              <w:rPr>
                <w:rFonts w:cs="Arial"/>
                <w:b/>
                <w:bCs/>
                <w:sz w:val="14"/>
                <w:szCs w:val="14"/>
                <w:lang w:eastAsia="sl-SI"/>
              </w:rPr>
            </w:pPr>
            <w:r w:rsidRPr="00B16AF0">
              <w:rPr>
                <w:rFonts w:cs="Arial"/>
                <w:b/>
                <w:bCs/>
                <w:sz w:val="14"/>
                <w:szCs w:val="14"/>
                <w:lang w:eastAsia="sl-SI"/>
              </w:rPr>
              <w:t>EUR v 2019</w:t>
            </w:r>
          </w:p>
        </w:tc>
        <w:tc>
          <w:tcPr>
            <w:tcW w:w="1073" w:type="dxa"/>
            <w:tcBorders>
              <w:top w:val="single" w:sz="4" w:space="0" w:color="auto"/>
              <w:left w:val="nil"/>
              <w:bottom w:val="single" w:sz="4" w:space="0" w:color="auto"/>
              <w:right w:val="single" w:sz="4" w:space="0" w:color="auto"/>
            </w:tcBorders>
            <w:shd w:val="clear" w:color="000000" w:fill="C5D9F1"/>
            <w:noWrap/>
            <w:vAlign w:val="bottom"/>
            <w:hideMark/>
          </w:tcPr>
          <w:p w14:paraId="2680F027" w14:textId="77777777" w:rsidR="00B16AF0" w:rsidRPr="00B16AF0" w:rsidRDefault="00B16AF0" w:rsidP="007E0F92">
            <w:pPr>
              <w:suppressAutoHyphens w:val="0"/>
              <w:jc w:val="center"/>
              <w:rPr>
                <w:rFonts w:cs="Arial"/>
                <w:b/>
                <w:bCs/>
                <w:sz w:val="14"/>
                <w:szCs w:val="14"/>
                <w:lang w:eastAsia="sl-SI"/>
              </w:rPr>
            </w:pPr>
            <w:r w:rsidRPr="00B16AF0">
              <w:rPr>
                <w:rFonts w:cs="Arial"/>
                <w:b/>
                <w:bCs/>
                <w:sz w:val="14"/>
                <w:szCs w:val="14"/>
                <w:lang w:eastAsia="sl-SI"/>
              </w:rPr>
              <w:t>EUR v 2020</w:t>
            </w:r>
          </w:p>
        </w:tc>
        <w:tc>
          <w:tcPr>
            <w:tcW w:w="1073" w:type="dxa"/>
            <w:tcBorders>
              <w:top w:val="single" w:sz="4" w:space="0" w:color="auto"/>
              <w:left w:val="nil"/>
              <w:bottom w:val="single" w:sz="4" w:space="0" w:color="auto"/>
              <w:right w:val="single" w:sz="4" w:space="0" w:color="auto"/>
            </w:tcBorders>
            <w:shd w:val="clear" w:color="000000" w:fill="C5D9F1"/>
            <w:noWrap/>
            <w:vAlign w:val="bottom"/>
            <w:hideMark/>
          </w:tcPr>
          <w:p w14:paraId="3B89D2B9" w14:textId="77777777" w:rsidR="00B16AF0" w:rsidRPr="00B16AF0" w:rsidRDefault="00B16AF0" w:rsidP="007E0F92">
            <w:pPr>
              <w:suppressAutoHyphens w:val="0"/>
              <w:jc w:val="center"/>
              <w:rPr>
                <w:rFonts w:cs="Arial"/>
                <w:b/>
                <w:bCs/>
                <w:sz w:val="14"/>
                <w:szCs w:val="14"/>
                <w:lang w:eastAsia="sl-SI"/>
              </w:rPr>
            </w:pPr>
            <w:r w:rsidRPr="00B16AF0">
              <w:rPr>
                <w:rFonts w:cs="Arial"/>
                <w:b/>
                <w:bCs/>
                <w:sz w:val="14"/>
                <w:szCs w:val="14"/>
                <w:lang w:eastAsia="sl-SI"/>
              </w:rPr>
              <w:t>EUR v 2021</w:t>
            </w:r>
          </w:p>
        </w:tc>
      </w:tr>
      <w:tr w:rsidR="00B16AF0" w:rsidRPr="00B16AF0" w14:paraId="2743C747" w14:textId="77777777" w:rsidTr="00B16AF0">
        <w:trPr>
          <w:trHeight w:val="263"/>
        </w:trPr>
        <w:tc>
          <w:tcPr>
            <w:tcW w:w="2830" w:type="dxa"/>
            <w:tcBorders>
              <w:top w:val="nil"/>
              <w:left w:val="single" w:sz="4" w:space="0" w:color="auto"/>
              <w:bottom w:val="single" w:sz="4" w:space="0" w:color="auto"/>
              <w:right w:val="single" w:sz="4" w:space="0" w:color="auto"/>
            </w:tcBorders>
            <w:shd w:val="clear" w:color="000000" w:fill="F2F2F2"/>
            <w:vAlign w:val="bottom"/>
            <w:hideMark/>
          </w:tcPr>
          <w:p w14:paraId="77464C46" w14:textId="77777777" w:rsidR="00B16AF0" w:rsidRPr="00B16AF0" w:rsidRDefault="00B16AF0" w:rsidP="007E0F92">
            <w:pPr>
              <w:suppressAutoHyphens w:val="0"/>
              <w:jc w:val="left"/>
              <w:rPr>
                <w:rFonts w:cs="Arial"/>
                <w:b/>
                <w:bCs/>
                <w:sz w:val="14"/>
                <w:szCs w:val="14"/>
                <w:lang w:eastAsia="sl-SI"/>
              </w:rPr>
            </w:pPr>
            <w:r w:rsidRPr="00B16AF0">
              <w:rPr>
                <w:rFonts w:cs="Arial"/>
                <w:b/>
                <w:bCs/>
                <w:sz w:val="14"/>
                <w:szCs w:val="14"/>
                <w:lang w:eastAsia="sl-SI"/>
              </w:rPr>
              <w:t>Upravičeni stroški</w:t>
            </w:r>
          </w:p>
        </w:tc>
        <w:tc>
          <w:tcPr>
            <w:tcW w:w="1073" w:type="dxa"/>
            <w:tcBorders>
              <w:top w:val="nil"/>
              <w:left w:val="nil"/>
              <w:bottom w:val="single" w:sz="4" w:space="0" w:color="auto"/>
              <w:right w:val="single" w:sz="4" w:space="0" w:color="auto"/>
            </w:tcBorders>
            <w:shd w:val="clear" w:color="000000" w:fill="F2F2F2"/>
            <w:vAlign w:val="bottom"/>
            <w:hideMark/>
          </w:tcPr>
          <w:p w14:paraId="5EE9010E" w14:textId="77777777" w:rsidR="00B16AF0" w:rsidRPr="00B16AF0" w:rsidRDefault="00B16AF0" w:rsidP="007E0F92">
            <w:pPr>
              <w:suppressAutoHyphens w:val="0"/>
              <w:jc w:val="center"/>
              <w:rPr>
                <w:rFonts w:cs="Arial"/>
                <w:b/>
                <w:bCs/>
                <w:sz w:val="14"/>
                <w:szCs w:val="14"/>
                <w:lang w:eastAsia="sl-SI"/>
              </w:rPr>
            </w:pPr>
            <w:r w:rsidRPr="00B16AF0">
              <w:rPr>
                <w:rFonts w:cs="Arial"/>
                <w:b/>
                <w:bCs/>
                <w:sz w:val="14"/>
                <w:szCs w:val="14"/>
                <w:lang w:eastAsia="sl-SI"/>
              </w:rPr>
              <w:t> </w:t>
            </w:r>
          </w:p>
        </w:tc>
        <w:tc>
          <w:tcPr>
            <w:tcW w:w="1054" w:type="dxa"/>
            <w:tcBorders>
              <w:top w:val="nil"/>
              <w:left w:val="nil"/>
              <w:bottom w:val="single" w:sz="4" w:space="0" w:color="auto"/>
              <w:right w:val="single" w:sz="4" w:space="0" w:color="auto"/>
            </w:tcBorders>
            <w:shd w:val="clear" w:color="000000" w:fill="F2F2F2"/>
            <w:vAlign w:val="bottom"/>
            <w:hideMark/>
          </w:tcPr>
          <w:p w14:paraId="2BDA5805" w14:textId="77777777" w:rsidR="00B16AF0" w:rsidRPr="00B16AF0" w:rsidRDefault="00B16AF0" w:rsidP="007E0F92">
            <w:pPr>
              <w:suppressAutoHyphens w:val="0"/>
              <w:jc w:val="center"/>
              <w:rPr>
                <w:rFonts w:cs="Arial"/>
                <w:b/>
                <w:bCs/>
                <w:sz w:val="14"/>
                <w:szCs w:val="14"/>
                <w:lang w:eastAsia="sl-SI"/>
              </w:rPr>
            </w:pPr>
            <w:r w:rsidRPr="00B16AF0">
              <w:rPr>
                <w:rFonts w:cs="Arial"/>
                <w:b/>
                <w:bCs/>
                <w:sz w:val="14"/>
                <w:szCs w:val="14"/>
                <w:lang w:eastAsia="sl-SI"/>
              </w:rPr>
              <w:t> </w:t>
            </w:r>
          </w:p>
        </w:tc>
        <w:tc>
          <w:tcPr>
            <w:tcW w:w="1092" w:type="dxa"/>
            <w:tcBorders>
              <w:top w:val="nil"/>
              <w:left w:val="nil"/>
              <w:bottom w:val="single" w:sz="4" w:space="0" w:color="auto"/>
              <w:right w:val="single" w:sz="4" w:space="0" w:color="auto"/>
            </w:tcBorders>
            <w:shd w:val="clear" w:color="000000" w:fill="F2F2F2"/>
            <w:noWrap/>
            <w:vAlign w:val="bottom"/>
            <w:hideMark/>
          </w:tcPr>
          <w:p w14:paraId="726F7ACD" w14:textId="77777777" w:rsidR="00B16AF0" w:rsidRPr="00B16AF0" w:rsidRDefault="00B16AF0" w:rsidP="007E0F92">
            <w:pPr>
              <w:suppressAutoHyphens w:val="0"/>
              <w:jc w:val="center"/>
              <w:rPr>
                <w:rFonts w:cs="Arial"/>
                <w:b/>
                <w:bCs/>
                <w:sz w:val="14"/>
                <w:szCs w:val="14"/>
                <w:lang w:eastAsia="sl-SI"/>
              </w:rPr>
            </w:pPr>
            <w:r w:rsidRPr="00B16AF0">
              <w:rPr>
                <w:rFonts w:cs="Arial"/>
                <w:b/>
                <w:bCs/>
                <w:sz w:val="14"/>
                <w:szCs w:val="14"/>
                <w:lang w:eastAsia="sl-SI"/>
              </w:rPr>
              <w:t> </w:t>
            </w:r>
          </w:p>
        </w:tc>
        <w:tc>
          <w:tcPr>
            <w:tcW w:w="1074" w:type="dxa"/>
            <w:tcBorders>
              <w:top w:val="nil"/>
              <w:left w:val="nil"/>
              <w:bottom w:val="single" w:sz="4" w:space="0" w:color="auto"/>
              <w:right w:val="single" w:sz="4" w:space="0" w:color="auto"/>
            </w:tcBorders>
            <w:shd w:val="clear" w:color="000000" w:fill="F2F2F2"/>
            <w:noWrap/>
            <w:vAlign w:val="bottom"/>
            <w:hideMark/>
          </w:tcPr>
          <w:p w14:paraId="39C6F326" w14:textId="77777777" w:rsidR="00B16AF0" w:rsidRPr="00B16AF0" w:rsidRDefault="00B16AF0" w:rsidP="007E0F92">
            <w:pPr>
              <w:suppressAutoHyphens w:val="0"/>
              <w:jc w:val="center"/>
              <w:rPr>
                <w:rFonts w:cs="Arial"/>
                <w:b/>
                <w:bCs/>
                <w:sz w:val="14"/>
                <w:szCs w:val="14"/>
                <w:lang w:eastAsia="sl-SI"/>
              </w:rPr>
            </w:pPr>
            <w:r w:rsidRPr="00B16AF0">
              <w:rPr>
                <w:rFonts w:cs="Arial"/>
                <w:b/>
                <w:bCs/>
                <w:sz w:val="14"/>
                <w:szCs w:val="14"/>
                <w:lang w:eastAsia="sl-SI"/>
              </w:rPr>
              <w:t> </w:t>
            </w:r>
          </w:p>
        </w:tc>
        <w:tc>
          <w:tcPr>
            <w:tcW w:w="1073" w:type="dxa"/>
            <w:tcBorders>
              <w:top w:val="nil"/>
              <w:left w:val="nil"/>
              <w:bottom w:val="single" w:sz="4" w:space="0" w:color="auto"/>
              <w:right w:val="single" w:sz="4" w:space="0" w:color="auto"/>
            </w:tcBorders>
            <w:shd w:val="clear" w:color="000000" w:fill="F2F2F2"/>
            <w:noWrap/>
            <w:vAlign w:val="bottom"/>
            <w:hideMark/>
          </w:tcPr>
          <w:p w14:paraId="206AC934" w14:textId="77777777" w:rsidR="00B16AF0" w:rsidRPr="00B16AF0" w:rsidRDefault="00B16AF0" w:rsidP="007E0F92">
            <w:pPr>
              <w:suppressAutoHyphens w:val="0"/>
              <w:jc w:val="center"/>
              <w:rPr>
                <w:rFonts w:cs="Arial"/>
                <w:b/>
                <w:bCs/>
                <w:sz w:val="14"/>
                <w:szCs w:val="14"/>
                <w:lang w:eastAsia="sl-SI"/>
              </w:rPr>
            </w:pPr>
            <w:r w:rsidRPr="00B16AF0">
              <w:rPr>
                <w:rFonts w:cs="Arial"/>
                <w:b/>
                <w:bCs/>
                <w:sz w:val="14"/>
                <w:szCs w:val="14"/>
                <w:lang w:eastAsia="sl-SI"/>
              </w:rPr>
              <w:t> </w:t>
            </w:r>
          </w:p>
        </w:tc>
        <w:tc>
          <w:tcPr>
            <w:tcW w:w="1073" w:type="dxa"/>
            <w:tcBorders>
              <w:top w:val="nil"/>
              <w:left w:val="nil"/>
              <w:bottom w:val="single" w:sz="4" w:space="0" w:color="auto"/>
              <w:right w:val="single" w:sz="4" w:space="0" w:color="auto"/>
            </w:tcBorders>
            <w:shd w:val="clear" w:color="000000" w:fill="F2F2F2"/>
            <w:noWrap/>
            <w:vAlign w:val="bottom"/>
            <w:hideMark/>
          </w:tcPr>
          <w:p w14:paraId="3BB5A5E9" w14:textId="77777777" w:rsidR="00B16AF0" w:rsidRPr="00B16AF0" w:rsidRDefault="00B16AF0" w:rsidP="007E0F92">
            <w:pPr>
              <w:suppressAutoHyphens w:val="0"/>
              <w:jc w:val="center"/>
              <w:rPr>
                <w:rFonts w:cs="Arial"/>
                <w:b/>
                <w:bCs/>
                <w:sz w:val="14"/>
                <w:szCs w:val="14"/>
                <w:lang w:eastAsia="sl-SI"/>
              </w:rPr>
            </w:pPr>
            <w:r w:rsidRPr="00B16AF0">
              <w:rPr>
                <w:rFonts w:cs="Arial"/>
                <w:b/>
                <w:bCs/>
                <w:sz w:val="14"/>
                <w:szCs w:val="14"/>
                <w:lang w:eastAsia="sl-SI"/>
              </w:rPr>
              <w:t> </w:t>
            </w:r>
          </w:p>
        </w:tc>
      </w:tr>
      <w:tr w:rsidR="00B16AF0" w:rsidRPr="00B16AF0" w14:paraId="54AFDE3E" w14:textId="77777777" w:rsidTr="00B16AF0">
        <w:trPr>
          <w:trHeight w:val="263"/>
        </w:trPr>
        <w:tc>
          <w:tcPr>
            <w:tcW w:w="2830" w:type="dxa"/>
            <w:tcBorders>
              <w:top w:val="nil"/>
              <w:left w:val="single" w:sz="4" w:space="0" w:color="auto"/>
              <w:bottom w:val="single" w:sz="4" w:space="0" w:color="auto"/>
              <w:right w:val="single" w:sz="4" w:space="0" w:color="auto"/>
            </w:tcBorders>
            <w:shd w:val="clear" w:color="auto" w:fill="auto"/>
            <w:vAlign w:val="bottom"/>
            <w:hideMark/>
          </w:tcPr>
          <w:p w14:paraId="481D86BF" w14:textId="77777777" w:rsidR="00B16AF0" w:rsidRPr="00B16AF0" w:rsidRDefault="00B16AF0" w:rsidP="00B16AF0">
            <w:pPr>
              <w:suppressAutoHyphens w:val="0"/>
              <w:jc w:val="left"/>
              <w:rPr>
                <w:rFonts w:cs="Arial"/>
                <w:sz w:val="14"/>
                <w:szCs w:val="14"/>
                <w:lang w:eastAsia="sl-SI"/>
              </w:rPr>
            </w:pPr>
            <w:r w:rsidRPr="00B16AF0">
              <w:rPr>
                <w:rFonts w:cs="Arial"/>
                <w:sz w:val="14"/>
                <w:szCs w:val="14"/>
                <w:lang w:eastAsia="sl-SI"/>
              </w:rPr>
              <w:t>EU skladi in slovenska udeležba</w:t>
            </w:r>
          </w:p>
        </w:tc>
        <w:tc>
          <w:tcPr>
            <w:tcW w:w="1073" w:type="dxa"/>
            <w:tcBorders>
              <w:top w:val="nil"/>
              <w:left w:val="nil"/>
              <w:bottom w:val="single" w:sz="4" w:space="0" w:color="auto"/>
              <w:right w:val="single" w:sz="4" w:space="0" w:color="auto"/>
            </w:tcBorders>
            <w:shd w:val="clear" w:color="auto" w:fill="auto"/>
            <w:noWrap/>
            <w:vAlign w:val="bottom"/>
            <w:hideMark/>
          </w:tcPr>
          <w:p w14:paraId="2FC72EF2" w14:textId="4006EE08" w:rsidR="00B16AF0" w:rsidRPr="00B16AF0" w:rsidRDefault="00B16AF0" w:rsidP="00B16AF0">
            <w:pPr>
              <w:suppressAutoHyphens w:val="0"/>
              <w:jc w:val="right"/>
              <w:rPr>
                <w:rFonts w:cs="Arial"/>
                <w:b/>
                <w:bCs/>
                <w:sz w:val="14"/>
                <w:szCs w:val="14"/>
                <w:lang w:eastAsia="sl-SI"/>
              </w:rPr>
            </w:pPr>
            <w:r w:rsidRPr="00B16AF0">
              <w:rPr>
                <w:rFonts w:cs="Arial"/>
                <w:b/>
                <w:bCs/>
                <w:sz w:val="14"/>
                <w:szCs w:val="14"/>
              </w:rPr>
              <w:t>85,94</w:t>
            </w:r>
          </w:p>
        </w:tc>
        <w:tc>
          <w:tcPr>
            <w:tcW w:w="1054" w:type="dxa"/>
            <w:tcBorders>
              <w:top w:val="nil"/>
              <w:left w:val="nil"/>
              <w:bottom w:val="single" w:sz="4" w:space="0" w:color="auto"/>
              <w:right w:val="single" w:sz="4" w:space="0" w:color="auto"/>
            </w:tcBorders>
            <w:shd w:val="clear" w:color="auto" w:fill="auto"/>
            <w:noWrap/>
            <w:vAlign w:val="bottom"/>
            <w:hideMark/>
          </w:tcPr>
          <w:p w14:paraId="0760C06D" w14:textId="7B0D213A" w:rsidR="00B16AF0" w:rsidRPr="00B16AF0" w:rsidRDefault="00B16AF0" w:rsidP="00B16AF0">
            <w:pPr>
              <w:suppressAutoHyphens w:val="0"/>
              <w:jc w:val="right"/>
              <w:rPr>
                <w:rFonts w:cs="Arial"/>
                <w:b/>
                <w:bCs/>
                <w:sz w:val="14"/>
                <w:szCs w:val="14"/>
                <w:lang w:eastAsia="sl-SI"/>
              </w:rPr>
            </w:pPr>
            <w:r w:rsidRPr="00B16AF0">
              <w:rPr>
                <w:rFonts w:cs="Arial"/>
                <w:b/>
                <w:bCs/>
                <w:sz w:val="14"/>
                <w:szCs w:val="14"/>
              </w:rPr>
              <w:t>100,00</w:t>
            </w:r>
          </w:p>
        </w:tc>
        <w:tc>
          <w:tcPr>
            <w:tcW w:w="1092" w:type="dxa"/>
            <w:tcBorders>
              <w:top w:val="nil"/>
              <w:left w:val="nil"/>
              <w:bottom w:val="single" w:sz="4" w:space="0" w:color="auto"/>
              <w:right w:val="single" w:sz="4" w:space="0" w:color="auto"/>
            </w:tcBorders>
            <w:shd w:val="clear" w:color="auto" w:fill="auto"/>
            <w:noWrap/>
            <w:vAlign w:val="bottom"/>
            <w:hideMark/>
          </w:tcPr>
          <w:p w14:paraId="25C2C627" w14:textId="45DD8893" w:rsidR="00B16AF0" w:rsidRPr="00B16AF0" w:rsidRDefault="00B16AF0" w:rsidP="00B16AF0">
            <w:pPr>
              <w:suppressAutoHyphens w:val="0"/>
              <w:jc w:val="right"/>
              <w:rPr>
                <w:rFonts w:cs="Arial"/>
                <w:sz w:val="14"/>
                <w:szCs w:val="14"/>
                <w:lang w:eastAsia="sl-SI"/>
              </w:rPr>
            </w:pPr>
            <w:r w:rsidRPr="00B16AF0">
              <w:rPr>
                <w:rFonts w:cs="Arial"/>
                <w:sz w:val="14"/>
                <w:szCs w:val="14"/>
              </w:rPr>
              <w:t>796.538,55</w:t>
            </w:r>
          </w:p>
        </w:tc>
        <w:tc>
          <w:tcPr>
            <w:tcW w:w="1074" w:type="dxa"/>
            <w:tcBorders>
              <w:top w:val="nil"/>
              <w:left w:val="nil"/>
              <w:bottom w:val="single" w:sz="4" w:space="0" w:color="auto"/>
              <w:right w:val="single" w:sz="4" w:space="0" w:color="auto"/>
            </w:tcBorders>
            <w:shd w:val="clear" w:color="auto" w:fill="auto"/>
            <w:noWrap/>
            <w:vAlign w:val="bottom"/>
            <w:hideMark/>
          </w:tcPr>
          <w:p w14:paraId="3C38949E" w14:textId="02D63457" w:rsidR="00B16AF0" w:rsidRPr="00B16AF0" w:rsidRDefault="00B16AF0" w:rsidP="00B16AF0">
            <w:pPr>
              <w:suppressAutoHyphens w:val="0"/>
              <w:jc w:val="right"/>
              <w:rPr>
                <w:rFonts w:cs="Arial"/>
                <w:sz w:val="14"/>
                <w:szCs w:val="14"/>
                <w:lang w:eastAsia="sl-SI"/>
              </w:rPr>
            </w:pPr>
            <w:r w:rsidRPr="00B16AF0">
              <w:rPr>
                <w:rFonts w:cs="Arial"/>
                <w:sz w:val="14"/>
                <w:szCs w:val="14"/>
              </w:rPr>
              <w:t>21.168,00</w:t>
            </w:r>
          </w:p>
        </w:tc>
        <w:tc>
          <w:tcPr>
            <w:tcW w:w="1073" w:type="dxa"/>
            <w:tcBorders>
              <w:top w:val="nil"/>
              <w:left w:val="nil"/>
              <w:bottom w:val="single" w:sz="4" w:space="0" w:color="auto"/>
              <w:right w:val="single" w:sz="4" w:space="0" w:color="auto"/>
            </w:tcBorders>
            <w:shd w:val="clear" w:color="auto" w:fill="auto"/>
            <w:noWrap/>
            <w:vAlign w:val="bottom"/>
            <w:hideMark/>
          </w:tcPr>
          <w:p w14:paraId="61AA520E" w14:textId="6F63BBCD" w:rsidR="00B16AF0" w:rsidRPr="00B16AF0" w:rsidRDefault="00B16AF0" w:rsidP="00B16AF0">
            <w:pPr>
              <w:suppressAutoHyphens w:val="0"/>
              <w:jc w:val="right"/>
              <w:rPr>
                <w:rFonts w:cs="Arial"/>
                <w:sz w:val="14"/>
                <w:szCs w:val="14"/>
                <w:lang w:eastAsia="sl-SI"/>
              </w:rPr>
            </w:pPr>
            <w:r w:rsidRPr="00B16AF0">
              <w:rPr>
                <w:rFonts w:cs="Arial"/>
                <w:sz w:val="14"/>
                <w:szCs w:val="14"/>
              </w:rPr>
              <w:t>306.107,60</w:t>
            </w:r>
          </w:p>
        </w:tc>
        <w:tc>
          <w:tcPr>
            <w:tcW w:w="1073" w:type="dxa"/>
            <w:tcBorders>
              <w:top w:val="nil"/>
              <w:left w:val="nil"/>
              <w:bottom w:val="single" w:sz="4" w:space="0" w:color="auto"/>
              <w:right w:val="single" w:sz="4" w:space="0" w:color="auto"/>
            </w:tcBorders>
            <w:shd w:val="clear" w:color="auto" w:fill="auto"/>
            <w:noWrap/>
            <w:vAlign w:val="bottom"/>
            <w:hideMark/>
          </w:tcPr>
          <w:p w14:paraId="5E1AC910" w14:textId="11ACF57F" w:rsidR="00B16AF0" w:rsidRPr="00B16AF0" w:rsidRDefault="00B16AF0" w:rsidP="00B16AF0">
            <w:pPr>
              <w:suppressAutoHyphens w:val="0"/>
              <w:jc w:val="right"/>
              <w:rPr>
                <w:rFonts w:cs="Arial"/>
                <w:sz w:val="14"/>
                <w:szCs w:val="14"/>
                <w:lang w:eastAsia="sl-SI"/>
              </w:rPr>
            </w:pPr>
            <w:r w:rsidRPr="00B16AF0">
              <w:rPr>
                <w:rFonts w:cs="Arial"/>
                <w:sz w:val="14"/>
                <w:szCs w:val="14"/>
              </w:rPr>
              <w:t>469.262,95</w:t>
            </w:r>
          </w:p>
        </w:tc>
      </w:tr>
      <w:tr w:rsidR="00B16AF0" w:rsidRPr="00B16AF0" w14:paraId="42461225" w14:textId="77777777" w:rsidTr="00B16AF0">
        <w:trPr>
          <w:trHeight w:val="249"/>
        </w:trPr>
        <w:tc>
          <w:tcPr>
            <w:tcW w:w="2830" w:type="dxa"/>
            <w:tcBorders>
              <w:top w:val="nil"/>
              <w:left w:val="single" w:sz="4" w:space="0" w:color="auto"/>
              <w:bottom w:val="single" w:sz="4" w:space="0" w:color="auto"/>
              <w:right w:val="single" w:sz="4" w:space="0" w:color="auto"/>
            </w:tcBorders>
            <w:shd w:val="clear" w:color="auto" w:fill="auto"/>
            <w:vAlign w:val="bottom"/>
            <w:hideMark/>
          </w:tcPr>
          <w:p w14:paraId="3B925200" w14:textId="77777777" w:rsidR="00B16AF0" w:rsidRPr="00B16AF0" w:rsidRDefault="00B16AF0" w:rsidP="00B16AF0">
            <w:pPr>
              <w:suppressAutoHyphens w:val="0"/>
              <w:jc w:val="left"/>
              <w:rPr>
                <w:rFonts w:cs="Arial"/>
                <w:b/>
                <w:bCs/>
                <w:sz w:val="14"/>
                <w:szCs w:val="14"/>
                <w:lang w:eastAsia="sl-SI"/>
              </w:rPr>
            </w:pPr>
            <w:r w:rsidRPr="00B16AF0">
              <w:rPr>
                <w:rFonts w:cs="Arial"/>
                <w:b/>
                <w:bCs/>
                <w:sz w:val="14"/>
                <w:szCs w:val="14"/>
                <w:lang w:eastAsia="sl-SI"/>
              </w:rPr>
              <w:t>Skupaj</w:t>
            </w:r>
          </w:p>
        </w:tc>
        <w:tc>
          <w:tcPr>
            <w:tcW w:w="1073" w:type="dxa"/>
            <w:tcBorders>
              <w:top w:val="nil"/>
              <w:left w:val="nil"/>
              <w:bottom w:val="single" w:sz="4" w:space="0" w:color="auto"/>
              <w:right w:val="single" w:sz="4" w:space="0" w:color="auto"/>
            </w:tcBorders>
            <w:shd w:val="clear" w:color="auto" w:fill="auto"/>
            <w:noWrap/>
            <w:vAlign w:val="bottom"/>
            <w:hideMark/>
          </w:tcPr>
          <w:p w14:paraId="7760A4A9" w14:textId="64E68870" w:rsidR="00B16AF0" w:rsidRPr="00B16AF0" w:rsidRDefault="00B16AF0" w:rsidP="00B16AF0">
            <w:pPr>
              <w:suppressAutoHyphens w:val="0"/>
              <w:jc w:val="right"/>
              <w:rPr>
                <w:rFonts w:cs="Arial"/>
                <w:b/>
                <w:bCs/>
                <w:sz w:val="14"/>
                <w:szCs w:val="14"/>
                <w:lang w:eastAsia="sl-SI"/>
              </w:rPr>
            </w:pPr>
            <w:r w:rsidRPr="00B16AF0">
              <w:rPr>
                <w:rFonts w:cs="Arial"/>
                <w:b/>
                <w:bCs/>
                <w:sz w:val="14"/>
                <w:szCs w:val="14"/>
              </w:rPr>
              <w:t>85,94</w:t>
            </w:r>
          </w:p>
        </w:tc>
        <w:tc>
          <w:tcPr>
            <w:tcW w:w="1054" w:type="dxa"/>
            <w:tcBorders>
              <w:top w:val="nil"/>
              <w:left w:val="nil"/>
              <w:bottom w:val="single" w:sz="4" w:space="0" w:color="auto"/>
              <w:right w:val="single" w:sz="4" w:space="0" w:color="auto"/>
            </w:tcBorders>
            <w:shd w:val="clear" w:color="auto" w:fill="auto"/>
            <w:noWrap/>
            <w:vAlign w:val="bottom"/>
            <w:hideMark/>
          </w:tcPr>
          <w:p w14:paraId="5199DF5B" w14:textId="41C0A787" w:rsidR="00B16AF0" w:rsidRPr="00B16AF0" w:rsidRDefault="00B16AF0" w:rsidP="00B16AF0">
            <w:pPr>
              <w:suppressAutoHyphens w:val="0"/>
              <w:jc w:val="right"/>
              <w:rPr>
                <w:rFonts w:cs="Arial"/>
                <w:b/>
                <w:bCs/>
                <w:sz w:val="14"/>
                <w:szCs w:val="14"/>
                <w:lang w:eastAsia="sl-SI"/>
              </w:rPr>
            </w:pPr>
            <w:r w:rsidRPr="00B16AF0">
              <w:rPr>
                <w:rFonts w:cs="Arial"/>
                <w:b/>
                <w:bCs/>
                <w:sz w:val="14"/>
                <w:szCs w:val="14"/>
              </w:rPr>
              <w:t>100,00</w:t>
            </w:r>
          </w:p>
        </w:tc>
        <w:tc>
          <w:tcPr>
            <w:tcW w:w="1092" w:type="dxa"/>
            <w:tcBorders>
              <w:top w:val="nil"/>
              <w:left w:val="nil"/>
              <w:bottom w:val="single" w:sz="4" w:space="0" w:color="auto"/>
              <w:right w:val="single" w:sz="4" w:space="0" w:color="auto"/>
            </w:tcBorders>
            <w:shd w:val="clear" w:color="auto" w:fill="auto"/>
            <w:noWrap/>
            <w:vAlign w:val="bottom"/>
            <w:hideMark/>
          </w:tcPr>
          <w:p w14:paraId="171A788F" w14:textId="261BCB7B" w:rsidR="00B16AF0" w:rsidRPr="00B16AF0" w:rsidRDefault="00B16AF0" w:rsidP="00B16AF0">
            <w:pPr>
              <w:suppressAutoHyphens w:val="0"/>
              <w:jc w:val="right"/>
              <w:rPr>
                <w:rFonts w:cs="Arial"/>
                <w:sz w:val="14"/>
                <w:szCs w:val="14"/>
                <w:lang w:eastAsia="sl-SI"/>
              </w:rPr>
            </w:pPr>
            <w:r w:rsidRPr="00B16AF0">
              <w:rPr>
                <w:rFonts w:cs="Arial"/>
                <w:sz w:val="14"/>
                <w:szCs w:val="14"/>
              </w:rPr>
              <w:t>796.538,55</w:t>
            </w:r>
          </w:p>
        </w:tc>
        <w:tc>
          <w:tcPr>
            <w:tcW w:w="1074" w:type="dxa"/>
            <w:tcBorders>
              <w:top w:val="nil"/>
              <w:left w:val="nil"/>
              <w:bottom w:val="single" w:sz="4" w:space="0" w:color="auto"/>
              <w:right w:val="single" w:sz="4" w:space="0" w:color="auto"/>
            </w:tcBorders>
            <w:shd w:val="clear" w:color="auto" w:fill="auto"/>
            <w:noWrap/>
            <w:vAlign w:val="bottom"/>
            <w:hideMark/>
          </w:tcPr>
          <w:p w14:paraId="6D8FB8E6" w14:textId="7E38E45C" w:rsidR="00B16AF0" w:rsidRPr="00B16AF0" w:rsidRDefault="00B16AF0" w:rsidP="00B16AF0">
            <w:pPr>
              <w:suppressAutoHyphens w:val="0"/>
              <w:jc w:val="right"/>
              <w:rPr>
                <w:rFonts w:cs="Arial"/>
                <w:sz w:val="14"/>
                <w:szCs w:val="14"/>
                <w:lang w:eastAsia="sl-SI"/>
              </w:rPr>
            </w:pPr>
            <w:r w:rsidRPr="00B16AF0">
              <w:rPr>
                <w:rFonts w:cs="Arial"/>
                <w:sz w:val="14"/>
                <w:szCs w:val="14"/>
              </w:rPr>
              <w:t>21.168,00</w:t>
            </w:r>
          </w:p>
        </w:tc>
        <w:tc>
          <w:tcPr>
            <w:tcW w:w="1073" w:type="dxa"/>
            <w:tcBorders>
              <w:top w:val="nil"/>
              <w:left w:val="nil"/>
              <w:bottom w:val="single" w:sz="4" w:space="0" w:color="auto"/>
              <w:right w:val="single" w:sz="4" w:space="0" w:color="auto"/>
            </w:tcBorders>
            <w:shd w:val="clear" w:color="auto" w:fill="auto"/>
            <w:noWrap/>
            <w:vAlign w:val="bottom"/>
            <w:hideMark/>
          </w:tcPr>
          <w:p w14:paraId="3DB53D2D" w14:textId="23700390" w:rsidR="00B16AF0" w:rsidRPr="00B16AF0" w:rsidRDefault="00B16AF0" w:rsidP="00B16AF0">
            <w:pPr>
              <w:suppressAutoHyphens w:val="0"/>
              <w:jc w:val="right"/>
              <w:rPr>
                <w:rFonts w:cs="Arial"/>
                <w:sz w:val="14"/>
                <w:szCs w:val="14"/>
                <w:lang w:eastAsia="sl-SI"/>
              </w:rPr>
            </w:pPr>
            <w:r w:rsidRPr="00B16AF0">
              <w:rPr>
                <w:rFonts w:cs="Arial"/>
                <w:sz w:val="14"/>
                <w:szCs w:val="14"/>
              </w:rPr>
              <w:t>306.107,60</w:t>
            </w:r>
          </w:p>
        </w:tc>
        <w:tc>
          <w:tcPr>
            <w:tcW w:w="1073" w:type="dxa"/>
            <w:tcBorders>
              <w:top w:val="nil"/>
              <w:left w:val="nil"/>
              <w:bottom w:val="single" w:sz="4" w:space="0" w:color="auto"/>
              <w:right w:val="single" w:sz="4" w:space="0" w:color="auto"/>
            </w:tcBorders>
            <w:shd w:val="clear" w:color="auto" w:fill="auto"/>
            <w:noWrap/>
            <w:vAlign w:val="bottom"/>
            <w:hideMark/>
          </w:tcPr>
          <w:p w14:paraId="6CF8B74B" w14:textId="5223BC98" w:rsidR="00B16AF0" w:rsidRPr="00B16AF0" w:rsidRDefault="00B16AF0" w:rsidP="00B16AF0">
            <w:pPr>
              <w:suppressAutoHyphens w:val="0"/>
              <w:jc w:val="right"/>
              <w:rPr>
                <w:rFonts w:cs="Arial"/>
                <w:sz w:val="14"/>
                <w:szCs w:val="14"/>
                <w:lang w:eastAsia="sl-SI"/>
              </w:rPr>
            </w:pPr>
            <w:r w:rsidRPr="00B16AF0">
              <w:rPr>
                <w:rFonts w:cs="Arial"/>
                <w:sz w:val="14"/>
                <w:szCs w:val="14"/>
              </w:rPr>
              <w:t>469.262,95</w:t>
            </w:r>
          </w:p>
        </w:tc>
      </w:tr>
      <w:tr w:rsidR="00B16AF0" w:rsidRPr="00B16AF0" w14:paraId="028AFA5D" w14:textId="77777777" w:rsidTr="00B16AF0">
        <w:trPr>
          <w:trHeight w:val="249"/>
        </w:trPr>
        <w:tc>
          <w:tcPr>
            <w:tcW w:w="2830" w:type="dxa"/>
            <w:tcBorders>
              <w:top w:val="nil"/>
              <w:left w:val="single" w:sz="4" w:space="0" w:color="auto"/>
              <w:bottom w:val="single" w:sz="4" w:space="0" w:color="auto"/>
              <w:right w:val="single" w:sz="4" w:space="0" w:color="auto"/>
            </w:tcBorders>
            <w:shd w:val="clear" w:color="auto" w:fill="auto"/>
            <w:noWrap/>
            <w:vAlign w:val="bottom"/>
            <w:hideMark/>
          </w:tcPr>
          <w:p w14:paraId="1532E684" w14:textId="77777777" w:rsidR="00B16AF0" w:rsidRPr="00B16AF0" w:rsidRDefault="00B16AF0" w:rsidP="007E0F92">
            <w:pPr>
              <w:suppressAutoHyphens w:val="0"/>
              <w:jc w:val="left"/>
              <w:rPr>
                <w:rFonts w:cs="Arial"/>
                <w:sz w:val="14"/>
                <w:szCs w:val="14"/>
                <w:lang w:eastAsia="sl-SI"/>
              </w:rPr>
            </w:pPr>
            <w:r w:rsidRPr="00B16AF0">
              <w:rPr>
                <w:rFonts w:cs="Arial"/>
                <w:sz w:val="14"/>
                <w:szCs w:val="14"/>
                <w:lang w:eastAsia="sl-SI"/>
              </w:rPr>
              <w:t> </w:t>
            </w:r>
          </w:p>
        </w:tc>
        <w:tc>
          <w:tcPr>
            <w:tcW w:w="1073" w:type="dxa"/>
            <w:tcBorders>
              <w:top w:val="nil"/>
              <w:left w:val="nil"/>
              <w:bottom w:val="single" w:sz="4" w:space="0" w:color="auto"/>
              <w:right w:val="single" w:sz="4" w:space="0" w:color="auto"/>
            </w:tcBorders>
            <w:shd w:val="clear" w:color="auto" w:fill="auto"/>
            <w:noWrap/>
            <w:vAlign w:val="bottom"/>
            <w:hideMark/>
          </w:tcPr>
          <w:p w14:paraId="5CC21DF5" w14:textId="77777777" w:rsidR="00B16AF0" w:rsidRPr="00B16AF0" w:rsidRDefault="00B16AF0" w:rsidP="007E0F92">
            <w:pPr>
              <w:suppressAutoHyphens w:val="0"/>
              <w:jc w:val="right"/>
              <w:rPr>
                <w:rFonts w:cs="Arial"/>
                <w:b/>
                <w:bCs/>
                <w:sz w:val="14"/>
                <w:szCs w:val="14"/>
                <w:lang w:eastAsia="sl-SI"/>
              </w:rPr>
            </w:pPr>
            <w:r w:rsidRPr="00B16AF0">
              <w:rPr>
                <w:rFonts w:cs="Arial"/>
                <w:b/>
                <w:bCs/>
                <w:sz w:val="14"/>
                <w:szCs w:val="14"/>
                <w:lang w:eastAsia="sl-SI"/>
              </w:rPr>
              <w:t> </w:t>
            </w:r>
          </w:p>
        </w:tc>
        <w:tc>
          <w:tcPr>
            <w:tcW w:w="1054" w:type="dxa"/>
            <w:tcBorders>
              <w:top w:val="nil"/>
              <w:left w:val="nil"/>
              <w:bottom w:val="single" w:sz="4" w:space="0" w:color="auto"/>
              <w:right w:val="single" w:sz="4" w:space="0" w:color="auto"/>
            </w:tcBorders>
            <w:shd w:val="clear" w:color="auto" w:fill="auto"/>
            <w:noWrap/>
            <w:vAlign w:val="bottom"/>
            <w:hideMark/>
          </w:tcPr>
          <w:p w14:paraId="1E042F33" w14:textId="77777777" w:rsidR="00B16AF0" w:rsidRPr="00B16AF0" w:rsidRDefault="00B16AF0" w:rsidP="007E0F92">
            <w:pPr>
              <w:suppressAutoHyphens w:val="0"/>
              <w:jc w:val="right"/>
              <w:rPr>
                <w:rFonts w:cs="Arial"/>
                <w:b/>
                <w:bCs/>
                <w:sz w:val="14"/>
                <w:szCs w:val="14"/>
                <w:lang w:eastAsia="sl-SI"/>
              </w:rPr>
            </w:pPr>
            <w:r w:rsidRPr="00B16AF0">
              <w:rPr>
                <w:rFonts w:cs="Arial"/>
                <w:b/>
                <w:bCs/>
                <w:sz w:val="14"/>
                <w:szCs w:val="14"/>
                <w:lang w:eastAsia="sl-SI"/>
              </w:rPr>
              <w:t> </w:t>
            </w:r>
          </w:p>
        </w:tc>
        <w:tc>
          <w:tcPr>
            <w:tcW w:w="1092" w:type="dxa"/>
            <w:tcBorders>
              <w:top w:val="nil"/>
              <w:left w:val="nil"/>
              <w:bottom w:val="single" w:sz="4" w:space="0" w:color="auto"/>
              <w:right w:val="single" w:sz="4" w:space="0" w:color="auto"/>
            </w:tcBorders>
            <w:shd w:val="clear" w:color="auto" w:fill="auto"/>
            <w:noWrap/>
            <w:vAlign w:val="bottom"/>
            <w:hideMark/>
          </w:tcPr>
          <w:p w14:paraId="21938049" w14:textId="77777777" w:rsidR="00B16AF0" w:rsidRPr="00B16AF0" w:rsidRDefault="00B16AF0" w:rsidP="007E0F92">
            <w:pPr>
              <w:suppressAutoHyphens w:val="0"/>
              <w:jc w:val="right"/>
              <w:rPr>
                <w:rFonts w:cs="Arial"/>
                <w:sz w:val="14"/>
                <w:szCs w:val="14"/>
                <w:lang w:eastAsia="sl-SI"/>
              </w:rPr>
            </w:pPr>
            <w:r w:rsidRPr="00B16AF0">
              <w:rPr>
                <w:rFonts w:cs="Arial"/>
                <w:sz w:val="14"/>
                <w:szCs w:val="14"/>
                <w:lang w:eastAsia="sl-SI"/>
              </w:rPr>
              <w:t> </w:t>
            </w:r>
          </w:p>
        </w:tc>
        <w:tc>
          <w:tcPr>
            <w:tcW w:w="1074" w:type="dxa"/>
            <w:tcBorders>
              <w:top w:val="nil"/>
              <w:left w:val="nil"/>
              <w:bottom w:val="single" w:sz="4" w:space="0" w:color="auto"/>
              <w:right w:val="single" w:sz="4" w:space="0" w:color="auto"/>
            </w:tcBorders>
            <w:shd w:val="clear" w:color="auto" w:fill="auto"/>
            <w:noWrap/>
            <w:vAlign w:val="bottom"/>
            <w:hideMark/>
          </w:tcPr>
          <w:p w14:paraId="32AD324F" w14:textId="77777777" w:rsidR="00B16AF0" w:rsidRPr="00B16AF0" w:rsidRDefault="00B16AF0" w:rsidP="007E0F92">
            <w:pPr>
              <w:suppressAutoHyphens w:val="0"/>
              <w:jc w:val="right"/>
              <w:rPr>
                <w:rFonts w:cs="Arial"/>
                <w:sz w:val="14"/>
                <w:szCs w:val="14"/>
                <w:lang w:eastAsia="sl-SI"/>
              </w:rPr>
            </w:pPr>
            <w:r w:rsidRPr="00B16AF0">
              <w:rPr>
                <w:rFonts w:cs="Arial"/>
                <w:sz w:val="14"/>
                <w:szCs w:val="14"/>
                <w:lang w:eastAsia="sl-SI"/>
              </w:rPr>
              <w:t> </w:t>
            </w:r>
          </w:p>
        </w:tc>
        <w:tc>
          <w:tcPr>
            <w:tcW w:w="1073" w:type="dxa"/>
            <w:tcBorders>
              <w:top w:val="nil"/>
              <w:left w:val="nil"/>
              <w:bottom w:val="single" w:sz="4" w:space="0" w:color="auto"/>
              <w:right w:val="single" w:sz="4" w:space="0" w:color="auto"/>
            </w:tcBorders>
            <w:shd w:val="clear" w:color="auto" w:fill="auto"/>
            <w:noWrap/>
            <w:vAlign w:val="bottom"/>
            <w:hideMark/>
          </w:tcPr>
          <w:p w14:paraId="396FC69C" w14:textId="77777777" w:rsidR="00B16AF0" w:rsidRPr="00B16AF0" w:rsidRDefault="00B16AF0" w:rsidP="007E0F92">
            <w:pPr>
              <w:suppressAutoHyphens w:val="0"/>
              <w:jc w:val="right"/>
              <w:rPr>
                <w:rFonts w:cs="Arial"/>
                <w:sz w:val="14"/>
                <w:szCs w:val="14"/>
                <w:lang w:eastAsia="sl-SI"/>
              </w:rPr>
            </w:pPr>
            <w:r w:rsidRPr="00B16AF0">
              <w:rPr>
                <w:rFonts w:cs="Arial"/>
                <w:sz w:val="14"/>
                <w:szCs w:val="14"/>
                <w:lang w:eastAsia="sl-SI"/>
              </w:rPr>
              <w:t> </w:t>
            </w:r>
          </w:p>
        </w:tc>
        <w:tc>
          <w:tcPr>
            <w:tcW w:w="1073" w:type="dxa"/>
            <w:tcBorders>
              <w:top w:val="nil"/>
              <w:left w:val="nil"/>
              <w:bottom w:val="single" w:sz="4" w:space="0" w:color="auto"/>
              <w:right w:val="single" w:sz="4" w:space="0" w:color="auto"/>
            </w:tcBorders>
            <w:shd w:val="clear" w:color="auto" w:fill="auto"/>
            <w:noWrap/>
            <w:vAlign w:val="bottom"/>
            <w:hideMark/>
          </w:tcPr>
          <w:p w14:paraId="10231435" w14:textId="77777777" w:rsidR="00B16AF0" w:rsidRPr="00B16AF0" w:rsidRDefault="00B16AF0" w:rsidP="007E0F92">
            <w:pPr>
              <w:suppressAutoHyphens w:val="0"/>
              <w:jc w:val="right"/>
              <w:rPr>
                <w:rFonts w:cs="Arial"/>
                <w:sz w:val="14"/>
                <w:szCs w:val="14"/>
                <w:lang w:eastAsia="sl-SI"/>
              </w:rPr>
            </w:pPr>
            <w:r w:rsidRPr="00B16AF0">
              <w:rPr>
                <w:rFonts w:cs="Arial"/>
                <w:sz w:val="14"/>
                <w:szCs w:val="14"/>
                <w:lang w:eastAsia="sl-SI"/>
              </w:rPr>
              <w:t> </w:t>
            </w:r>
          </w:p>
        </w:tc>
      </w:tr>
      <w:tr w:rsidR="00B16AF0" w:rsidRPr="00B16AF0" w14:paraId="6674D1B9" w14:textId="77777777" w:rsidTr="00B16AF0">
        <w:trPr>
          <w:trHeight w:val="249"/>
        </w:trPr>
        <w:tc>
          <w:tcPr>
            <w:tcW w:w="2830" w:type="dxa"/>
            <w:tcBorders>
              <w:top w:val="nil"/>
              <w:left w:val="single" w:sz="4" w:space="0" w:color="auto"/>
              <w:bottom w:val="single" w:sz="4" w:space="0" w:color="auto"/>
              <w:right w:val="single" w:sz="4" w:space="0" w:color="auto"/>
            </w:tcBorders>
            <w:shd w:val="clear" w:color="000000" w:fill="F2F2F2"/>
            <w:noWrap/>
            <w:vAlign w:val="bottom"/>
            <w:hideMark/>
          </w:tcPr>
          <w:p w14:paraId="28B37736" w14:textId="77777777" w:rsidR="00B16AF0" w:rsidRPr="00B16AF0" w:rsidRDefault="00B16AF0" w:rsidP="007E0F92">
            <w:pPr>
              <w:suppressAutoHyphens w:val="0"/>
              <w:jc w:val="left"/>
              <w:rPr>
                <w:rFonts w:cs="Arial"/>
                <w:b/>
                <w:bCs/>
                <w:sz w:val="14"/>
                <w:szCs w:val="14"/>
                <w:lang w:eastAsia="sl-SI"/>
              </w:rPr>
            </w:pPr>
            <w:r w:rsidRPr="00B16AF0">
              <w:rPr>
                <w:rFonts w:cs="Arial"/>
                <w:b/>
                <w:bCs/>
                <w:sz w:val="14"/>
                <w:szCs w:val="14"/>
                <w:lang w:eastAsia="sl-SI"/>
              </w:rPr>
              <w:t>Neupravičeni stroški</w:t>
            </w:r>
          </w:p>
        </w:tc>
        <w:tc>
          <w:tcPr>
            <w:tcW w:w="1073" w:type="dxa"/>
            <w:tcBorders>
              <w:top w:val="nil"/>
              <w:left w:val="nil"/>
              <w:bottom w:val="single" w:sz="4" w:space="0" w:color="auto"/>
              <w:right w:val="single" w:sz="4" w:space="0" w:color="auto"/>
            </w:tcBorders>
            <w:shd w:val="clear" w:color="000000" w:fill="F2F2F2"/>
            <w:noWrap/>
            <w:vAlign w:val="bottom"/>
            <w:hideMark/>
          </w:tcPr>
          <w:p w14:paraId="07F119A8" w14:textId="77777777" w:rsidR="00B16AF0" w:rsidRPr="00B16AF0" w:rsidRDefault="00B16AF0" w:rsidP="007E0F92">
            <w:pPr>
              <w:suppressAutoHyphens w:val="0"/>
              <w:jc w:val="right"/>
              <w:rPr>
                <w:rFonts w:cs="Arial"/>
                <w:b/>
                <w:bCs/>
                <w:sz w:val="14"/>
                <w:szCs w:val="14"/>
                <w:lang w:eastAsia="sl-SI"/>
              </w:rPr>
            </w:pPr>
            <w:r w:rsidRPr="00B16AF0">
              <w:rPr>
                <w:rFonts w:cs="Arial"/>
                <w:b/>
                <w:bCs/>
                <w:sz w:val="14"/>
                <w:szCs w:val="14"/>
                <w:lang w:eastAsia="sl-SI"/>
              </w:rPr>
              <w:t> </w:t>
            </w:r>
          </w:p>
        </w:tc>
        <w:tc>
          <w:tcPr>
            <w:tcW w:w="1054" w:type="dxa"/>
            <w:tcBorders>
              <w:top w:val="nil"/>
              <w:left w:val="nil"/>
              <w:bottom w:val="single" w:sz="4" w:space="0" w:color="auto"/>
              <w:right w:val="single" w:sz="4" w:space="0" w:color="auto"/>
            </w:tcBorders>
            <w:shd w:val="clear" w:color="000000" w:fill="F2F2F2"/>
            <w:noWrap/>
            <w:vAlign w:val="bottom"/>
            <w:hideMark/>
          </w:tcPr>
          <w:p w14:paraId="4771EDA4" w14:textId="77777777" w:rsidR="00B16AF0" w:rsidRPr="00B16AF0" w:rsidRDefault="00B16AF0" w:rsidP="007E0F92">
            <w:pPr>
              <w:suppressAutoHyphens w:val="0"/>
              <w:jc w:val="right"/>
              <w:rPr>
                <w:rFonts w:cs="Arial"/>
                <w:b/>
                <w:bCs/>
                <w:sz w:val="14"/>
                <w:szCs w:val="14"/>
                <w:lang w:eastAsia="sl-SI"/>
              </w:rPr>
            </w:pPr>
            <w:r w:rsidRPr="00B16AF0">
              <w:rPr>
                <w:rFonts w:cs="Arial"/>
                <w:b/>
                <w:bCs/>
                <w:sz w:val="14"/>
                <w:szCs w:val="14"/>
                <w:lang w:eastAsia="sl-SI"/>
              </w:rPr>
              <w:t> </w:t>
            </w:r>
          </w:p>
        </w:tc>
        <w:tc>
          <w:tcPr>
            <w:tcW w:w="1092" w:type="dxa"/>
            <w:tcBorders>
              <w:top w:val="nil"/>
              <w:left w:val="nil"/>
              <w:bottom w:val="single" w:sz="4" w:space="0" w:color="auto"/>
              <w:right w:val="single" w:sz="4" w:space="0" w:color="auto"/>
            </w:tcBorders>
            <w:shd w:val="clear" w:color="000000" w:fill="F2F2F2"/>
            <w:noWrap/>
            <w:vAlign w:val="bottom"/>
            <w:hideMark/>
          </w:tcPr>
          <w:p w14:paraId="78B67B79" w14:textId="77777777" w:rsidR="00B16AF0" w:rsidRPr="00B16AF0" w:rsidRDefault="00B16AF0" w:rsidP="007E0F92">
            <w:pPr>
              <w:suppressAutoHyphens w:val="0"/>
              <w:jc w:val="right"/>
              <w:rPr>
                <w:rFonts w:cs="Arial"/>
                <w:sz w:val="14"/>
                <w:szCs w:val="14"/>
                <w:lang w:eastAsia="sl-SI"/>
              </w:rPr>
            </w:pPr>
            <w:r w:rsidRPr="00B16AF0">
              <w:rPr>
                <w:rFonts w:cs="Arial"/>
                <w:sz w:val="14"/>
                <w:szCs w:val="14"/>
                <w:lang w:eastAsia="sl-SI"/>
              </w:rPr>
              <w:t> </w:t>
            </w:r>
          </w:p>
        </w:tc>
        <w:tc>
          <w:tcPr>
            <w:tcW w:w="1074" w:type="dxa"/>
            <w:tcBorders>
              <w:top w:val="nil"/>
              <w:left w:val="nil"/>
              <w:bottom w:val="single" w:sz="4" w:space="0" w:color="auto"/>
              <w:right w:val="single" w:sz="4" w:space="0" w:color="auto"/>
            </w:tcBorders>
            <w:shd w:val="clear" w:color="000000" w:fill="F2F2F2"/>
            <w:noWrap/>
            <w:vAlign w:val="bottom"/>
            <w:hideMark/>
          </w:tcPr>
          <w:p w14:paraId="0BABDB6E" w14:textId="77777777" w:rsidR="00B16AF0" w:rsidRPr="00B16AF0" w:rsidRDefault="00B16AF0" w:rsidP="007E0F92">
            <w:pPr>
              <w:suppressAutoHyphens w:val="0"/>
              <w:jc w:val="right"/>
              <w:rPr>
                <w:rFonts w:cs="Arial"/>
                <w:sz w:val="14"/>
                <w:szCs w:val="14"/>
                <w:lang w:eastAsia="sl-SI"/>
              </w:rPr>
            </w:pPr>
            <w:r w:rsidRPr="00B16AF0">
              <w:rPr>
                <w:rFonts w:cs="Arial"/>
                <w:sz w:val="14"/>
                <w:szCs w:val="14"/>
                <w:lang w:eastAsia="sl-SI"/>
              </w:rPr>
              <w:t> </w:t>
            </w:r>
          </w:p>
        </w:tc>
        <w:tc>
          <w:tcPr>
            <w:tcW w:w="1073" w:type="dxa"/>
            <w:tcBorders>
              <w:top w:val="nil"/>
              <w:left w:val="nil"/>
              <w:bottom w:val="single" w:sz="4" w:space="0" w:color="auto"/>
              <w:right w:val="single" w:sz="4" w:space="0" w:color="auto"/>
            </w:tcBorders>
            <w:shd w:val="clear" w:color="000000" w:fill="F2F2F2"/>
            <w:noWrap/>
            <w:vAlign w:val="bottom"/>
            <w:hideMark/>
          </w:tcPr>
          <w:p w14:paraId="5B0DB1D9" w14:textId="77777777" w:rsidR="00B16AF0" w:rsidRPr="00B16AF0" w:rsidRDefault="00B16AF0" w:rsidP="007E0F92">
            <w:pPr>
              <w:suppressAutoHyphens w:val="0"/>
              <w:jc w:val="right"/>
              <w:rPr>
                <w:rFonts w:cs="Arial"/>
                <w:sz w:val="14"/>
                <w:szCs w:val="14"/>
                <w:lang w:eastAsia="sl-SI"/>
              </w:rPr>
            </w:pPr>
            <w:r w:rsidRPr="00B16AF0">
              <w:rPr>
                <w:rFonts w:cs="Arial"/>
                <w:sz w:val="14"/>
                <w:szCs w:val="14"/>
                <w:lang w:eastAsia="sl-SI"/>
              </w:rPr>
              <w:t> </w:t>
            </w:r>
          </w:p>
        </w:tc>
        <w:tc>
          <w:tcPr>
            <w:tcW w:w="1073" w:type="dxa"/>
            <w:tcBorders>
              <w:top w:val="nil"/>
              <w:left w:val="nil"/>
              <w:bottom w:val="single" w:sz="4" w:space="0" w:color="auto"/>
              <w:right w:val="single" w:sz="4" w:space="0" w:color="auto"/>
            </w:tcBorders>
            <w:shd w:val="clear" w:color="000000" w:fill="F2F2F2"/>
            <w:noWrap/>
            <w:vAlign w:val="bottom"/>
            <w:hideMark/>
          </w:tcPr>
          <w:p w14:paraId="376CB616" w14:textId="77777777" w:rsidR="00B16AF0" w:rsidRPr="00B16AF0" w:rsidRDefault="00B16AF0" w:rsidP="007E0F92">
            <w:pPr>
              <w:suppressAutoHyphens w:val="0"/>
              <w:jc w:val="right"/>
              <w:rPr>
                <w:rFonts w:cs="Arial"/>
                <w:sz w:val="14"/>
                <w:szCs w:val="14"/>
                <w:lang w:eastAsia="sl-SI"/>
              </w:rPr>
            </w:pPr>
            <w:r w:rsidRPr="00B16AF0">
              <w:rPr>
                <w:rFonts w:cs="Arial"/>
                <w:sz w:val="14"/>
                <w:szCs w:val="14"/>
                <w:lang w:eastAsia="sl-SI"/>
              </w:rPr>
              <w:t> </w:t>
            </w:r>
          </w:p>
        </w:tc>
      </w:tr>
      <w:tr w:rsidR="00B16AF0" w:rsidRPr="00B16AF0" w14:paraId="1D64DE84" w14:textId="77777777" w:rsidTr="00B16AF0">
        <w:trPr>
          <w:trHeight w:val="273"/>
        </w:trPr>
        <w:tc>
          <w:tcPr>
            <w:tcW w:w="2830" w:type="dxa"/>
            <w:tcBorders>
              <w:top w:val="nil"/>
              <w:left w:val="single" w:sz="4" w:space="0" w:color="auto"/>
              <w:bottom w:val="single" w:sz="4" w:space="0" w:color="auto"/>
              <w:right w:val="single" w:sz="4" w:space="0" w:color="auto"/>
            </w:tcBorders>
            <w:shd w:val="clear" w:color="auto" w:fill="auto"/>
            <w:vAlign w:val="bottom"/>
            <w:hideMark/>
          </w:tcPr>
          <w:p w14:paraId="2A9E8225" w14:textId="2832270A" w:rsidR="00B16AF0" w:rsidRPr="00B16AF0" w:rsidRDefault="00B16AF0" w:rsidP="00B16AF0">
            <w:pPr>
              <w:suppressAutoHyphens w:val="0"/>
              <w:jc w:val="left"/>
              <w:rPr>
                <w:rFonts w:cs="Arial"/>
                <w:sz w:val="14"/>
                <w:szCs w:val="14"/>
                <w:lang w:eastAsia="sl-SI"/>
              </w:rPr>
            </w:pPr>
            <w:r w:rsidRPr="00B16AF0">
              <w:rPr>
                <w:rFonts w:cs="Arial"/>
                <w:sz w:val="14"/>
                <w:szCs w:val="14"/>
              </w:rPr>
              <w:t>Občina Ravne na Koroškem - DDV</w:t>
            </w:r>
          </w:p>
        </w:tc>
        <w:tc>
          <w:tcPr>
            <w:tcW w:w="1073" w:type="dxa"/>
            <w:tcBorders>
              <w:top w:val="nil"/>
              <w:left w:val="nil"/>
              <w:bottom w:val="single" w:sz="4" w:space="0" w:color="auto"/>
              <w:right w:val="single" w:sz="4" w:space="0" w:color="auto"/>
            </w:tcBorders>
            <w:shd w:val="clear" w:color="auto" w:fill="auto"/>
            <w:noWrap/>
            <w:vAlign w:val="bottom"/>
            <w:hideMark/>
          </w:tcPr>
          <w:p w14:paraId="1DF39A6A" w14:textId="78E3A9FF" w:rsidR="00B16AF0" w:rsidRPr="00B16AF0" w:rsidRDefault="00B16AF0" w:rsidP="00B16AF0">
            <w:pPr>
              <w:suppressAutoHyphens w:val="0"/>
              <w:jc w:val="right"/>
              <w:rPr>
                <w:rFonts w:cs="Arial"/>
                <w:b/>
                <w:bCs/>
                <w:sz w:val="14"/>
                <w:szCs w:val="14"/>
                <w:lang w:eastAsia="sl-SI"/>
              </w:rPr>
            </w:pPr>
            <w:r w:rsidRPr="00B16AF0">
              <w:rPr>
                <w:rFonts w:cs="Arial"/>
                <w:b/>
                <w:bCs/>
                <w:sz w:val="14"/>
                <w:szCs w:val="14"/>
              </w:rPr>
              <w:t>10,28</w:t>
            </w:r>
          </w:p>
        </w:tc>
        <w:tc>
          <w:tcPr>
            <w:tcW w:w="1054" w:type="dxa"/>
            <w:tcBorders>
              <w:top w:val="nil"/>
              <w:left w:val="nil"/>
              <w:bottom w:val="single" w:sz="4" w:space="0" w:color="auto"/>
              <w:right w:val="single" w:sz="4" w:space="0" w:color="auto"/>
            </w:tcBorders>
            <w:shd w:val="clear" w:color="auto" w:fill="auto"/>
            <w:noWrap/>
            <w:vAlign w:val="bottom"/>
            <w:hideMark/>
          </w:tcPr>
          <w:p w14:paraId="2577873C" w14:textId="7DBC1D1E" w:rsidR="00B16AF0" w:rsidRPr="00B16AF0" w:rsidRDefault="00B16AF0" w:rsidP="00B16AF0">
            <w:pPr>
              <w:suppressAutoHyphens w:val="0"/>
              <w:jc w:val="right"/>
              <w:rPr>
                <w:rFonts w:cs="Arial"/>
                <w:b/>
                <w:bCs/>
                <w:sz w:val="14"/>
                <w:szCs w:val="14"/>
                <w:lang w:eastAsia="sl-SI"/>
              </w:rPr>
            </w:pPr>
            <w:r w:rsidRPr="00B16AF0">
              <w:rPr>
                <w:rFonts w:cs="Arial"/>
                <w:b/>
                <w:bCs/>
                <w:sz w:val="14"/>
                <w:szCs w:val="14"/>
              </w:rPr>
              <w:t>11,96</w:t>
            </w:r>
          </w:p>
        </w:tc>
        <w:tc>
          <w:tcPr>
            <w:tcW w:w="1092" w:type="dxa"/>
            <w:tcBorders>
              <w:top w:val="nil"/>
              <w:left w:val="nil"/>
              <w:bottom w:val="single" w:sz="4" w:space="0" w:color="auto"/>
              <w:right w:val="single" w:sz="4" w:space="0" w:color="auto"/>
            </w:tcBorders>
            <w:shd w:val="clear" w:color="auto" w:fill="auto"/>
            <w:noWrap/>
            <w:vAlign w:val="bottom"/>
            <w:hideMark/>
          </w:tcPr>
          <w:p w14:paraId="758BE182" w14:textId="273BD648" w:rsidR="00B16AF0" w:rsidRPr="00B16AF0" w:rsidRDefault="00B16AF0" w:rsidP="00B16AF0">
            <w:pPr>
              <w:suppressAutoHyphens w:val="0"/>
              <w:jc w:val="right"/>
              <w:rPr>
                <w:rFonts w:cs="Arial"/>
                <w:sz w:val="14"/>
                <w:szCs w:val="14"/>
                <w:lang w:eastAsia="sl-SI"/>
              </w:rPr>
            </w:pPr>
            <w:r w:rsidRPr="00B16AF0">
              <w:rPr>
                <w:rFonts w:cs="Arial"/>
                <w:sz w:val="14"/>
                <w:szCs w:val="14"/>
              </w:rPr>
              <w:t>95.262,76</w:t>
            </w:r>
          </w:p>
        </w:tc>
        <w:tc>
          <w:tcPr>
            <w:tcW w:w="1074" w:type="dxa"/>
            <w:tcBorders>
              <w:top w:val="nil"/>
              <w:left w:val="nil"/>
              <w:bottom w:val="single" w:sz="4" w:space="0" w:color="auto"/>
              <w:right w:val="single" w:sz="4" w:space="0" w:color="auto"/>
            </w:tcBorders>
            <w:shd w:val="clear" w:color="auto" w:fill="auto"/>
            <w:noWrap/>
            <w:vAlign w:val="bottom"/>
            <w:hideMark/>
          </w:tcPr>
          <w:p w14:paraId="12573AD4" w14:textId="14B5E1B5" w:rsidR="00B16AF0" w:rsidRPr="00B16AF0" w:rsidRDefault="00B16AF0" w:rsidP="00B16AF0">
            <w:pPr>
              <w:suppressAutoHyphens w:val="0"/>
              <w:jc w:val="right"/>
              <w:rPr>
                <w:rFonts w:cs="Arial"/>
                <w:sz w:val="14"/>
                <w:szCs w:val="14"/>
                <w:lang w:eastAsia="sl-SI"/>
              </w:rPr>
            </w:pPr>
            <w:r w:rsidRPr="00B16AF0">
              <w:rPr>
                <w:rFonts w:cs="Arial"/>
                <w:sz w:val="14"/>
                <w:szCs w:val="14"/>
              </w:rPr>
              <w:t>12.356,96</w:t>
            </w:r>
          </w:p>
        </w:tc>
        <w:tc>
          <w:tcPr>
            <w:tcW w:w="1073" w:type="dxa"/>
            <w:tcBorders>
              <w:top w:val="nil"/>
              <w:left w:val="nil"/>
              <w:bottom w:val="single" w:sz="4" w:space="0" w:color="auto"/>
              <w:right w:val="single" w:sz="4" w:space="0" w:color="auto"/>
            </w:tcBorders>
            <w:shd w:val="clear" w:color="auto" w:fill="auto"/>
            <w:noWrap/>
            <w:vAlign w:val="bottom"/>
            <w:hideMark/>
          </w:tcPr>
          <w:p w14:paraId="3778A192" w14:textId="4BAD0EE3" w:rsidR="00B16AF0" w:rsidRPr="00B16AF0" w:rsidRDefault="00B16AF0" w:rsidP="00B16AF0">
            <w:pPr>
              <w:suppressAutoHyphens w:val="0"/>
              <w:jc w:val="right"/>
              <w:rPr>
                <w:rFonts w:cs="Arial"/>
                <w:sz w:val="14"/>
                <w:szCs w:val="14"/>
                <w:lang w:eastAsia="sl-SI"/>
              </w:rPr>
            </w:pPr>
            <w:r w:rsidRPr="00B16AF0">
              <w:rPr>
                <w:rFonts w:cs="Arial"/>
                <w:sz w:val="14"/>
                <w:szCs w:val="14"/>
              </w:rPr>
              <w:t>32.730,28</w:t>
            </w:r>
          </w:p>
        </w:tc>
        <w:tc>
          <w:tcPr>
            <w:tcW w:w="1073" w:type="dxa"/>
            <w:tcBorders>
              <w:top w:val="nil"/>
              <w:left w:val="nil"/>
              <w:bottom w:val="single" w:sz="4" w:space="0" w:color="auto"/>
              <w:right w:val="single" w:sz="4" w:space="0" w:color="auto"/>
            </w:tcBorders>
            <w:shd w:val="clear" w:color="auto" w:fill="auto"/>
            <w:noWrap/>
            <w:vAlign w:val="bottom"/>
            <w:hideMark/>
          </w:tcPr>
          <w:p w14:paraId="29DB2D9D" w14:textId="132BE4C6" w:rsidR="00B16AF0" w:rsidRPr="00B16AF0" w:rsidRDefault="00B16AF0" w:rsidP="00B16AF0">
            <w:pPr>
              <w:suppressAutoHyphens w:val="0"/>
              <w:jc w:val="right"/>
              <w:rPr>
                <w:rFonts w:cs="Arial"/>
                <w:sz w:val="14"/>
                <w:szCs w:val="14"/>
                <w:lang w:eastAsia="sl-SI"/>
              </w:rPr>
            </w:pPr>
            <w:r w:rsidRPr="00B16AF0">
              <w:rPr>
                <w:rFonts w:cs="Arial"/>
                <w:sz w:val="14"/>
                <w:szCs w:val="14"/>
              </w:rPr>
              <w:t>50.175,52</w:t>
            </w:r>
          </w:p>
        </w:tc>
      </w:tr>
      <w:tr w:rsidR="00B16AF0" w:rsidRPr="00B16AF0" w14:paraId="0487FE39" w14:textId="77777777" w:rsidTr="00B16AF0">
        <w:trPr>
          <w:trHeight w:val="263"/>
        </w:trPr>
        <w:tc>
          <w:tcPr>
            <w:tcW w:w="2830" w:type="dxa"/>
            <w:tcBorders>
              <w:top w:val="nil"/>
              <w:left w:val="single" w:sz="4" w:space="0" w:color="auto"/>
              <w:bottom w:val="single" w:sz="4" w:space="0" w:color="auto"/>
              <w:right w:val="single" w:sz="4" w:space="0" w:color="auto"/>
            </w:tcBorders>
            <w:shd w:val="clear" w:color="auto" w:fill="auto"/>
            <w:vAlign w:val="bottom"/>
          </w:tcPr>
          <w:p w14:paraId="4DF99E66" w14:textId="15F44205" w:rsidR="00B16AF0" w:rsidRPr="00B16AF0" w:rsidRDefault="00B16AF0" w:rsidP="00B16AF0">
            <w:pPr>
              <w:suppressAutoHyphens w:val="0"/>
              <w:jc w:val="left"/>
              <w:rPr>
                <w:rFonts w:cs="Arial"/>
                <w:sz w:val="14"/>
                <w:szCs w:val="14"/>
                <w:lang w:eastAsia="sl-SI"/>
              </w:rPr>
            </w:pPr>
            <w:r w:rsidRPr="00B16AF0">
              <w:rPr>
                <w:rFonts w:cs="Arial"/>
                <w:sz w:val="14"/>
                <w:szCs w:val="14"/>
              </w:rPr>
              <w:t>Občina Ravne na Koroškem - ostali neupravičeni stroški</w:t>
            </w:r>
          </w:p>
        </w:tc>
        <w:tc>
          <w:tcPr>
            <w:tcW w:w="1073" w:type="dxa"/>
            <w:tcBorders>
              <w:top w:val="nil"/>
              <w:left w:val="nil"/>
              <w:bottom w:val="single" w:sz="4" w:space="0" w:color="auto"/>
              <w:right w:val="single" w:sz="4" w:space="0" w:color="auto"/>
            </w:tcBorders>
            <w:shd w:val="clear" w:color="auto" w:fill="auto"/>
            <w:noWrap/>
            <w:vAlign w:val="bottom"/>
          </w:tcPr>
          <w:p w14:paraId="7C3E8B4A" w14:textId="50FDA5BB" w:rsidR="00B16AF0" w:rsidRPr="00B16AF0" w:rsidRDefault="00B16AF0" w:rsidP="00B16AF0">
            <w:pPr>
              <w:suppressAutoHyphens w:val="0"/>
              <w:jc w:val="right"/>
              <w:rPr>
                <w:rFonts w:cs="Arial"/>
                <w:b/>
                <w:bCs/>
                <w:sz w:val="14"/>
                <w:szCs w:val="14"/>
                <w:lang w:eastAsia="sl-SI"/>
              </w:rPr>
            </w:pPr>
            <w:r w:rsidRPr="00B16AF0">
              <w:rPr>
                <w:rFonts w:cs="Arial"/>
                <w:b/>
                <w:bCs/>
                <w:sz w:val="14"/>
                <w:szCs w:val="14"/>
              </w:rPr>
              <w:t>3,78</w:t>
            </w:r>
          </w:p>
        </w:tc>
        <w:tc>
          <w:tcPr>
            <w:tcW w:w="1054" w:type="dxa"/>
            <w:tcBorders>
              <w:top w:val="nil"/>
              <w:left w:val="nil"/>
              <w:bottom w:val="single" w:sz="4" w:space="0" w:color="auto"/>
              <w:right w:val="single" w:sz="4" w:space="0" w:color="auto"/>
            </w:tcBorders>
            <w:shd w:val="clear" w:color="auto" w:fill="auto"/>
            <w:noWrap/>
            <w:vAlign w:val="bottom"/>
          </w:tcPr>
          <w:p w14:paraId="067286BB" w14:textId="34B60375" w:rsidR="00B16AF0" w:rsidRPr="00B16AF0" w:rsidRDefault="00B16AF0" w:rsidP="00B16AF0">
            <w:pPr>
              <w:suppressAutoHyphens w:val="0"/>
              <w:jc w:val="right"/>
              <w:rPr>
                <w:rFonts w:cs="Arial"/>
                <w:b/>
                <w:bCs/>
                <w:sz w:val="14"/>
                <w:szCs w:val="14"/>
                <w:lang w:eastAsia="sl-SI"/>
              </w:rPr>
            </w:pPr>
            <w:r w:rsidRPr="00B16AF0">
              <w:rPr>
                <w:rFonts w:cs="Arial"/>
                <w:b/>
                <w:bCs/>
                <w:sz w:val="14"/>
                <w:szCs w:val="14"/>
              </w:rPr>
              <w:t>4,39</w:t>
            </w:r>
          </w:p>
        </w:tc>
        <w:tc>
          <w:tcPr>
            <w:tcW w:w="1092" w:type="dxa"/>
            <w:tcBorders>
              <w:top w:val="nil"/>
              <w:left w:val="nil"/>
              <w:bottom w:val="single" w:sz="4" w:space="0" w:color="auto"/>
              <w:right w:val="single" w:sz="4" w:space="0" w:color="auto"/>
            </w:tcBorders>
            <w:shd w:val="clear" w:color="auto" w:fill="auto"/>
            <w:noWrap/>
            <w:vAlign w:val="bottom"/>
          </w:tcPr>
          <w:p w14:paraId="72A75653" w14:textId="4DF4942C" w:rsidR="00B16AF0" w:rsidRPr="00B16AF0" w:rsidRDefault="00B16AF0" w:rsidP="00B16AF0">
            <w:pPr>
              <w:suppressAutoHyphens w:val="0"/>
              <w:jc w:val="right"/>
              <w:rPr>
                <w:rFonts w:cs="Arial"/>
                <w:sz w:val="14"/>
                <w:szCs w:val="14"/>
                <w:lang w:eastAsia="sl-SI"/>
              </w:rPr>
            </w:pPr>
            <w:r w:rsidRPr="00B16AF0">
              <w:rPr>
                <w:rFonts w:cs="Arial"/>
                <w:sz w:val="14"/>
                <w:szCs w:val="14"/>
              </w:rPr>
              <w:t>35.000,00</w:t>
            </w:r>
          </w:p>
        </w:tc>
        <w:tc>
          <w:tcPr>
            <w:tcW w:w="1074" w:type="dxa"/>
            <w:tcBorders>
              <w:top w:val="nil"/>
              <w:left w:val="nil"/>
              <w:bottom w:val="single" w:sz="4" w:space="0" w:color="auto"/>
              <w:right w:val="single" w:sz="4" w:space="0" w:color="auto"/>
            </w:tcBorders>
            <w:shd w:val="clear" w:color="auto" w:fill="auto"/>
            <w:noWrap/>
            <w:vAlign w:val="bottom"/>
          </w:tcPr>
          <w:p w14:paraId="18A7964E" w14:textId="3AE52B8F" w:rsidR="00B16AF0" w:rsidRPr="00B16AF0" w:rsidRDefault="00B16AF0" w:rsidP="00B16AF0">
            <w:pPr>
              <w:suppressAutoHyphens w:val="0"/>
              <w:jc w:val="right"/>
              <w:rPr>
                <w:rFonts w:cs="Arial"/>
                <w:sz w:val="14"/>
                <w:szCs w:val="14"/>
                <w:lang w:eastAsia="sl-SI"/>
              </w:rPr>
            </w:pPr>
            <w:r w:rsidRPr="00B16AF0">
              <w:rPr>
                <w:rFonts w:cs="Arial"/>
                <w:sz w:val="14"/>
                <w:szCs w:val="14"/>
              </w:rPr>
              <w:t>35.000,00</w:t>
            </w:r>
          </w:p>
        </w:tc>
        <w:tc>
          <w:tcPr>
            <w:tcW w:w="1073" w:type="dxa"/>
            <w:tcBorders>
              <w:top w:val="nil"/>
              <w:left w:val="nil"/>
              <w:bottom w:val="single" w:sz="4" w:space="0" w:color="auto"/>
              <w:right w:val="single" w:sz="4" w:space="0" w:color="auto"/>
            </w:tcBorders>
            <w:shd w:val="clear" w:color="auto" w:fill="auto"/>
            <w:noWrap/>
            <w:vAlign w:val="bottom"/>
          </w:tcPr>
          <w:p w14:paraId="703DF464" w14:textId="04C4E30C" w:rsidR="00B16AF0" w:rsidRPr="00B16AF0" w:rsidRDefault="00B16AF0" w:rsidP="00B16AF0">
            <w:pPr>
              <w:suppressAutoHyphens w:val="0"/>
              <w:jc w:val="right"/>
              <w:rPr>
                <w:rFonts w:cs="Arial"/>
                <w:sz w:val="14"/>
                <w:szCs w:val="14"/>
                <w:lang w:eastAsia="sl-SI"/>
              </w:rPr>
            </w:pPr>
            <w:r w:rsidRPr="00B16AF0">
              <w:rPr>
                <w:rFonts w:cs="Arial"/>
                <w:sz w:val="14"/>
                <w:szCs w:val="14"/>
              </w:rPr>
              <w:t>0,00</w:t>
            </w:r>
          </w:p>
        </w:tc>
        <w:tc>
          <w:tcPr>
            <w:tcW w:w="1073" w:type="dxa"/>
            <w:tcBorders>
              <w:top w:val="nil"/>
              <w:left w:val="nil"/>
              <w:bottom w:val="single" w:sz="4" w:space="0" w:color="auto"/>
              <w:right w:val="single" w:sz="4" w:space="0" w:color="auto"/>
            </w:tcBorders>
            <w:shd w:val="clear" w:color="auto" w:fill="auto"/>
            <w:noWrap/>
            <w:vAlign w:val="bottom"/>
          </w:tcPr>
          <w:p w14:paraId="13D59A2A" w14:textId="1046EB86" w:rsidR="00B16AF0" w:rsidRPr="00B16AF0" w:rsidRDefault="00B16AF0" w:rsidP="00B16AF0">
            <w:pPr>
              <w:suppressAutoHyphens w:val="0"/>
              <w:jc w:val="right"/>
              <w:rPr>
                <w:rFonts w:cs="Arial"/>
                <w:sz w:val="14"/>
                <w:szCs w:val="14"/>
                <w:lang w:eastAsia="sl-SI"/>
              </w:rPr>
            </w:pPr>
            <w:r w:rsidRPr="00B16AF0">
              <w:rPr>
                <w:rFonts w:cs="Arial"/>
                <w:sz w:val="14"/>
                <w:szCs w:val="14"/>
              </w:rPr>
              <w:t>0,00</w:t>
            </w:r>
          </w:p>
        </w:tc>
      </w:tr>
      <w:tr w:rsidR="00B16AF0" w:rsidRPr="00B16AF0" w14:paraId="34596D0C" w14:textId="77777777" w:rsidTr="00B16AF0">
        <w:trPr>
          <w:trHeight w:val="249"/>
        </w:trPr>
        <w:tc>
          <w:tcPr>
            <w:tcW w:w="2830" w:type="dxa"/>
            <w:tcBorders>
              <w:top w:val="nil"/>
              <w:left w:val="single" w:sz="4" w:space="0" w:color="auto"/>
              <w:bottom w:val="single" w:sz="4" w:space="0" w:color="auto"/>
              <w:right w:val="single" w:sz="4" w:space="0" w:color="auto"/>
            </w:tcBorders>
            <w:shd w:val="clear" w:color="auto" w:fill="auto"/>
            <w:vAlign w:val="bottom"/>
            <w:hideMark/>
          </w:tcPr>
          <w:p w14:paraId="3B12B1AA" w14:textId="4DE9E368" w:rsidR="00B16AF0" w:rsidRPr="00B16AF0" w:rsidRDefault="00B16AF0" w:rsidP="00B16AF0">
            <w:pPr>
              <w:suppressAutoHyphens w:val="0"/>
              <w:jc w:val="left"/>
              <w:rPr>
                <w:rFonts w:cs="Arial"/>
                <w:b/>
                <w:bCs/>
                <w:sz w:val="14"/>
                <w:szCs w:val="14"/>
                <w:lang w:eastAsia="sl-SI"/>
              </w:rPr>
            </w:pPr>
            <w:r w:rsidRPr="00B16AF0">
              <w:rPr>
                <w:rFonts w:cs="Arial"/>
                <w:b/>
                <w:bCs/>
                <w:sz w:val="14"/>
                <w:szCs w:val="14"/>
              </w:rPr>
              <w:t>Skupaj</w:t>
            </w:r>
          </w:p>
        </w:tc>
        <w:tc>
          <w:tcPr>
            <w:tcW w:w="1073" w:type="dxa"/>
            <w:tcBorders>
              <w:top w:val="nil"/>
              <w:left w:val="nil"/>
              <w:bottom w:val="single" w:sz="4" w:space="0" w:color="auto"/>
              <w:right w:val="single" w:sz="4" w:space="0" w:color="auto"/>
            </w:tcBorders>
            <w:shd w:val="clear" w:color="auto" w:fill="auto"/>
            <w:noWrap/>
            <w:vAlign w:val="bottom"/>
            <w:hideMark/>
          </w:tcPr>
          <w:p w14:paraId="5736A4F1" w14:textId="2DCBC7C8" w:rsidR="00B16AF0" w:rsidRPr="00B16AF0" w:rsidRDefault="00B16AF0" w:rsidP="00B16AF0">
            <w:pPr>
              <w:suppressAutoHyphens w:val="0"/>
              <w:jc w:val="right"/>
              <w:rPr>
                <w:rFonts w:cs="Arial"/>
                <w:b/>
                <w:bCs/>
                <w:sz w:val="14"/>
                <w:szCs w:val="14"/>
                <w:lang w:eastAsia="sl-SI"/>
              </w:rPr>
            </w:pPr>
            <w:r w:rsidRPr="00B16AF0">
              <w:rPr>
                <w:rFonts w:cs="Arial"/>
                <w:b/>
                <w:bCs/>
                <w:sz w:val="14"/>
                <w:szCs w:val="14"/>
              </w:rPr>
              <w:t>14,06</w:t>
            </w:r>
          </w:p>
        </w:tc>
        <w:tc>
          <w:tcPr>
            <w:tcW w:w="1054" w:type="dxa"/>
            <w:tcBorders>
              <w:top w:val="nil"/>
              <w:left w:val="nil"/>
              <w:bottom w:val="single" w:sz="4" w:space="0" w:color="auto"/>
              <w:right w:val="single" w:sz="4" w:space="0" w:color="auto"/>
            </w:tcBorders>
            <w:shd w:val="clear" w:color="auto" w:fill="auto"/>
            <w:noWrap/>
            <w:vAlign w:val="bottom"/>
            <w:hideMark/>
          </w:tcPr>
          <w:p w14:paraId="666297C0" w14:textId="45AF6736" w:rsidR="00B16AF0" w:rsidRPr="00B16AF0" w:rsidRDefault="00B16AF0" w:rsidP="00B16AF0">
            <w:pPr>
              <w:suppressAutoHyphens w:val="0"/>
              <w:jc w:val="right"/>
              <w:rPr>
                <w:rFonts w:cs="Arial"/>
                <w:b/>
                <w:bCs/>
                <w:sz w:val="14"/>
                <w:szCs w:val="14"/>
                <w:lang w:eastAsia="sl-SI"/>
              </w:rPr>
            </w:pPr>
            <w:r w:rsidRPr="00B16AF0">
              <w:rPr>
                <w:rFonts w:cs="Arial"/>
                <w:b/>
                <w:bCs/>
                <w:sz w:val="14"/>
                <w:szCs w:val="14"/>
              </w:rPr>
              <w:t>16,35</w:t>
            </w:r>
          </w:p>
        </w:tc>
        <w:tc>
          <w:tcPr>
            <w:tcW w:w="1092" w:type="dxa"/>
            <w:tcBorders>
              <w:top w:val="nil"/>
              <w:left w:val="nil"/>
              <w:bottom w:val="single" w:sz="4" w:space="0" w:color="auto"/>
              <w:right w:val="single" w:sz="4" w:space="0" w:color="auto"/>
            </w:tcBorders>
            <w:shd w:val="clear" w:color="auto" w:fill="auto"/>
            <w:noWrap/>
            <w:vAlign w:val="bottom"/>
            <w:hideMark/>
          </w:tcPr>
          <w:p w14:paraId="6F6497A9" w14:textId="6690C547" w:rsidR="00B16AF0" w:rsidRPr="00B16AF0" w:rsidRDefault="00B16AF0" w:rsidP="00B16AF0">
            <w:pPr>
              <w:suppressAutoHyphens w:val="0"/>
              <w:jc w:val="right"/>
              <w:rPr>
                <w:rFonts w:cs="Arial"/>
                <w:sz w:val="14"/>
                <w:szCs w:val="14"/>
                <w:lang w:eastAsia="sl-SI"/>
              </w:rPr>
            </w:pPr>
            <w:r w:rsidRPr="00B16AF0">
              <w:rPr>
                <w:rFonts w:cs="Arial"/>
                <w:sz w:val="14"/>
                <w:szCs w:val="14"/>
              </w:rPr>
              <w:t>130.262,76</w:t>
            </w:r>
          </w:p>
        </w:tc>
        <w:tc>
          <w:tcPr>
            <w:tcW w:w="1074" w:type="dxa"/>
            <w:tcBorders>
              <w:top w:val="nil"/>
              <w:left w:val="nil"/>
              <w:bottom w:val="single" w:sz="4" w:space="0" w:color="auto"/>
              <w:right w:val="single" w:sz="4" w:space="0" w:color="auto"/>
            </w:tcBorders>
            <w:shd w:val="clear" w:color="auto" w:fill="auto"/>
            <w:noWrap/>
            <w:vAlign w:val="bottom"/>
            <w:hideMark/>
          </w:tcPr>
          <w:p w14:paraId="011B125A" w14:textId="566AD68D" w:rsidR="00B16AF0" w:rsidRPr="00B16AF0" w:rsidRDefault="00B16AF0" w:rsidP="00B16AF0">
            <w:pPr>
              <w:suppressAutoHyphens w:val="0"/>
              <w:jc w:val="right"/>
              <w:rPr>
                <w:rFonts w:cs="Arial"/>
                <w:sz w:val="14"/>
                <w:szCs w:val="14"/>
                <w:lang w:eastAsia="sl-SI"/>
              </w:rPr>
            </w:pPr>
            <w:r w:rsidRPr="00B16AF0">
              <w:rPr>
                <w:rFonts w:cs="Arial"/>
                <w:sz w:val="14"/>
                <w:szCs w:val="14"/>
              </w:rPr>
              <w:t>47.356,96</w:t>
            </w:r>
          </w:p>
        </w:tc>
        <w:tc>
          <w:tcPr>
            <w:tcW w:w="1073" w:type="dxa"/>
            <w:tcBorders>
              <w:top w:val="nil"/>
              <w:left w:val="nil"/>
              <w:bottom w:val="single" w:sz="4" w:space="0" w:color="auto"/>
              <w:right w:val="single" w:sz="4" w:space="0" w:color="auto"/>
            </w:tcBorders>
            <w:shd w:val="clear" w:color="auto" w:fill="auto"/>
            <w:noWrap/>
            <w:vAlign w:val="bottom"/>
            <w:hideMark/>
          </w:tcPr>
          <w:p w14:paraId="069BC62A" w14:textId="67863597" w:rsidR="00B16AF0" w:rsidRPr="00B16AF0" w:rsidRDefault="00B16AF0" w:rsidP="00B16AF0">
            <w:pPr>
              <w:suppressAutoHyphens w:val="0"/>
              <w:jc w:val="right"/>
              <w:rPr>
                <w:rFonts w:cs="Arial"/>
                <w:sz w:val="14"/>
                <w:szCs w:val="14"/>
                <w:lang w:eastAsia="sl-SI"/>
              </w:rPr>
            </w:pPr>
            <w:r w:rsidRPr="00B16AF0">
              <w:rPr>
                <w:rFonts w:cs="Arial"/>
                <w:sz w:val="14"/>
                <w:szCs w:val="14"/>
              </w:rPr>
              <w:t>32.730,28</w:t>
            </w:r>
          </w:p>
        </w:tc>
        <w:tc>
          <w:tcPr>
            <w:tcW w:w="1073" w:type="dxa"/>
            <w:tcBorders>
              <w:top w:val="nil"/>
              <w:left w:val="nil"/>
              <w:bottom w:val="single" w:sz="4" w:space="0" w:color="auto"/>
              <w:right w:val="single" w:sz="4" w:space="0" w:color="auto"/>
            </w:tcBorders>
            <w:shd w:val="clear" w:color="auto" w:fill="auto"/>
            <w:noWrap/>
            <w:vAlign w:val="bottom"/>
            <w:hideMark/>
          </w:tcPr>
          <w:p w14:paraId="210DE6F8" w14:textId="2941CCCE" w:rsidR="00B16AF0" w:rsidRPr="00B16AF0" w:rsidRDefault="00B16AF0" w:rsidP="00B16AF0">
            <w:pPr>
              <w:suppressAutoHyphens w:val="0"/>
              <w:jc w:val="right"/>
              <w:rPr>
                <w:rFonts w:cs="Arial"/>
                <w:sz w:val="14"/>
                <w:szCs w:val="14"/>
                <w:lang w:eastAsia="sl-SI"/>
              </w:rPr>
            </w:pPr>
            <w:r w:rsidRPr="00B16AF0">
              <w:rPr>
                <w:rFonts w:cs="Arial"/>
                <w:sz w:val="14"/>
                <w:szCs w:val="14"/>
              </w:rPr>
              <w:t>50.175,52</w:t>
            </w:r>
          </w:p>
        </w:tc>
      </w:tr>
      <w:tr w:rsidR="00B16AF0" w:rsidRPr="00B16AF0" w14:paraId="055BA388" w14:textId="77777777" w:rsidTr="00B16AF0">
        <w:trPr>
          <w:trHeight w:val="249"/>
        </w:trPr>
        <w:tc>
          <w:tcPr>
            <w:tcW w:w="2830" w:type="dxa"/>
            <w:tcBorders>
              <w:top w:val="nil"/>
              <w:left w:val="single" w:sz="4" w:space="0" w:color="auto"/>
              <w:bottom w:val="single" w:sz="4" w:space="0" w:color="auto"/>
              <w:right w:val="single" w:sz="4" w:space="0" w:color="auto"/>
            </w:tcBorders>
            <w:shd w:val="clear" w:color="auto" w:fill="auto"/>
            <w:noWrap/>
            <w:vAlign w:val="bottom"/>
            <w:hideMark/>
          </w:tcPr>
          <w:p w14:paraId="65B92948" w14:textId="20144B42" w:rsidR="00B16AF0" w:rsidRPr="00B16AF0" w:rsidRDefault="00B16AF0" w:rsidP="00B16AF0">
            <w:pPr>
              <w:suppressAutoHyphens w:val="0"/>
              <w:jc w:val="left"/>
              <w:rPr>
                <w:rFonts w:cs="Arial"/>
                <w:sz w:val="14"/>
                <w:szCs w:val="14"/>
                <w:lang w:eastAsia="sl-SI"/>
              </w:rPr>
            </w:pPr>
            <w:r w:rsidRPr="00B16AF0">
              <w:rPr>
                <w:rFonts w:cs="Arial"/>
                <w:sz w:val="14"/>
                <w:szCs w:val="14"/>
              </w:rPr>
              <w:t> </w:t>
            </w:r>
          </w:p>
        </w:tc>
        <w:tc>
          <w:tcPr>
            <w:tcW w:w="1073" w:type="dxa"/>
            <w:tcBorders>
              <w:top w:val="nil"/>
              <w:left w:val="nil"/>
              <w:bottom w:val="single" w:sz="4" w:space="0" w:color="auto"/>
              <w:right w:val="single" w:sz="4" w:space="0" w:color="auto"/>
            </w:tcBorders>
            <w:shd w:val="clear" w:color="auto" w:fill="auto"/>
            <w:noWrap/>
            <w:vAlign w:val="bottom"/>
            <w:hideMark/>
          </w:tcPr>
          <w:p w14:paraId="0B718F08" w14:textId="71CADB1B" w:rsidR="00B16AF0" w:rsidRPr="00B16AF0" w:rsidRDefault="00B16AF0" w:rsidP="00B16AF0">
            <w:pPr>
              <w:suppressAutoHyphens w:val="0"/>
              <w:jc w:val="left"/>
              <w:rPr>
                <w:rFonts w:cs="Arial"/>
                <w:b/>
                <w:bCs/>
                <w:sz w:val="14"/>
                <w:szCs w:val="14"/>
                <w:lang w:eastAsia="sl-SI"/>
              </w:rPr>
            </w:pPr>
            <w:r w:rsidRPr="00B16AF0">
              <w:rPr>
                <w:rFonts w:cs="Arial"/>
                <w:b/>
                <w:bCs/>
                <w:sz w:val="14"/>
                <w:szCs w:val="14"/>
              </w:rPr>
              <w:t> </w:t>
            </w:r>
          </w:p>
        </w:tc>
        <w:tc>
          <w:tcPr>
            <w:tcW w:w="1054" w:type="dxa"/>
            <w:tcBorders>
              <w:top w:val="nil"/>
              <w:left w:val="nil"/>
              <w:bottom w:val="single" w:sz="4" w:space="0" w:color="auto"/>
              <w:right w:val="single" w:sz="4" w:space="0" w:color="auto"/>
            </w:tcBorders>
            <w:shd w:val="clear" w:color="auto" w:fill="auto"/>
            <w:noWrap/>
            <w:vAlign w:val="bottom"/>
            <w:hideMark/>
          </w:tcPr>
          <w:p w14:paraId="1E88D5DD" w14:textId="766391A2" w:rsidR="00B16AF0" w:rsidRPr="00B16AF0" w:rsidRDefault="00B16AF0" w:rsidP="00B16AF0">
            <w:pPr>
              <w:suppressAutoHyphens w:val="0"/>
              <w:jc w:val="right"/>
              <w:rPr>
                <w:rFonts w:cs="Arial"/>
                <w:b/>
                <w:bCs/>
                <w:sz w:val="14"/>
                <w:szCs w:val="14"/>
                <w:lang w:eastAsia="sl-SI"/>
              </w:rPr>
            </w:pPr>
            <w:r w:rsidRPr="00B16AF0">
              <w:rPr>
                <w:rFonts w:cs="Arial"/>
                <w:b/>
                <w:bCs/>
                <w:sz w:val="14"/>
                <w:szCs w:val="14"/>
              </w:rPr>
              <w:t> </w:t>
            </w:r>
          </w:p>
        </w:tc>
        <w:tc>
          <w:tcPr>
            <w:tcW w:w="1092" w:type="dxa"/>
            <w:tcBorders>
              <w:top w:val="nil"/>
              <w:left w:val="nil"/>
              <w:bottom w:val="single" w:sz="4" w:space="0" w:color="auto"/>
              <w:right w:val="single" w:sz="4" w:space="0" w:color="auto"/>
            </w:tcBorders>
            <w:shd w:val="clear" w:color="auto" w:fill="auto"/>
            <w:noWrap/>
            <w:vAlign w:val="bottom"/>
            <w:hideMark/>
          </w:tcPr>
          <w:p w14:paraId="02813C5B" w14:textId="243B3BF9" w:rsidR="00B16AF0" w:rsidRPr="00B16AF0" w:rsidRDefault="00B16AF0" w:rsidP="00B16AF0">
            <w:pPr>
              <w:suppressAutoHyphens w:val="0"/>
              <w:jc w:val="left"/>
              <w:rPr>
                <w:rFonts w:cs="Arial"/>
                <w:sz w:val="14"/>
                <w:szCs w:val="14"/>
                <w:lang w:eastAsia="sl-SI"/>
              </w:rPr>
            </w:pPr>
            <w:r w:rsidRPr="00B16AF0">
              <w:rPr>
                <w:rFonts w:cs="Arial"/>
                <w:sz w:val="14"/>
                <w:szCs w:val="14"/>
              </w:rPr>
              <w:t> </w:t>
            </w:r>
          </w:p>
        </w:tc>
        <w:tc>
          <w:tcPr>
            <w:tcW w:w="1074" w:type="dxa"/>
            <w:tcBorders>
              <w:top w:val="nil"/>
              <w:left w:val="nil"/>
              <w:bottom w:val="single" w:sz="4" w:space="0" w:color="auto"/>
              <w:right w:val="single" w:sz="4" w:space="0" w:color="auto"/>
            </w:tcBorders>
            <w:shd w:val="clear" w:color="auto" w:fill="auto"/>
            <w:noWrap/>
            <w:vAlign w:val="bottom"/>
            <w:hideMark/>
          </w:tcPr>
          <w:p w14:paraId="32F523F6" w14:textId="1C061F2E" w:rsidR="00B16AF0" w:rsidRPr="00B16AF0" w:rsidRDefault="00B16AF0" w:rsidP="00B16AF0">
            <w:pPr>
              <w:suppressAutoHyphens w:val="0"/>
              <w:jc w:val="left"/>
              <w:rPr>
                <w:rFonts w:cs="Arial"/>
                <w:sz w:val="14"/>
                <w:szCs w:val="14"/>
                <w:lang w:eastAsia="sl-SI"/>
              </w:rPr>
            </w:pPr>
            <w:r w:rsidRPr="00B16AF0">
              <w:rPr>
                <w:rFonts w:cs="Arial"/>
                <w:sz w:val="14"/>
                <w:szCs w:val="14"/>
              </w:rPr>
              <w:t> </w:t>
            </w:r>
          </w:p>
        </w:tc>
        <w:tc>
          <w:tcPr>
            <w:tcW w:w="1073" w:type="dxa"/>
            <w:tcBorders>
              <w:top w:val="nil"/>
              <w:left w:val="nil"/>
              <w:bottom w:val="single" w:sz="4" w:space="0" w:color="auto"/>
              <w:right w:val="single" w:sz="4" w:space="0" w:color="auto"/>
            </w:tcBorders>
            <w:shd w:val="clear" w:color="auto" w:fill="auto"/>
            <w:noWrap/>
            <w:vAlign w:val="bottom"/>
            <w:hideMark/>
          </w:tcPr>
          <w:p w14:paraId="017150FE" w14:textId="00037728" w:rsidR="00B16AF0" w:rsidRPr="00B16AF0" w:rsidRDefault="00B16AF0" w:rsidP="00B16AF0">
            <w:pPr>
              <w:suppressAutoHyphens w:val="0"/>
              <w:jc w:val="left"/>
              <w:rPr>
                <w:rFonts w:cs="Arial"/>
                <w:sz w:val="14"/>
                <w:szCs w:val="14"/>
                <w:lang w:eastAsia="sl-SI"/>
              </w:rPr>
            </w:pPr>
            <w:r w:rsidRPr="00B16AF0">
              <w:rPr>
                <w:rFonts w:cs="Arial"/>
                <w:sz w:val="14"/>
                <w:szCs w:val="14"/>
              </w:rPr>
              <w:t> </w:t>
            </w:r>
          </w:p>
        </w:tc>
        <w:tc>
          <w:tcPr>
            <w:tcW w:w="1073" w:type="dxa"/>
            <w:tcBorders>
              <w:top w:val="nil"/>
              <w:left w:val="nil"/>
              <w:bottom w:val="single" w:sz="4" w:space="0" w:color="auto"/>
              <w:right w:val="single" w:sz="4" w:space="0" w:color="auto"/>
            </w:tcBorders>
            <w:shd w:val="clear" w:color="auto" w:fill="auto"/>
            <w:noWrap/>
            <w:vAlign w:val="bottom"/>
            <w:hideMark/>
          </w:tcPr>
          <w:p w14:paraId="733CC25D" w14:textId="12DCCBA2" w:rsidR="00B16AF0" w:rsidRPr="00B16AF0" w:rsidRDefault="00B16AF0" w:rsidP="00B16AF0">
            <w:pPr>
              <w:suppressAutoHyphens w:val="0"/>
              <w:jc w:val="left"/>
              <w:rPr>
                <w:rFonts w:cs="Arial"/>
                <w:sz w:val="14"/>
                <w:szCs w:val="14"/>
                <w:lang w:eastAsia="sl-SI"/>
              </w:rPr>
            </w:pPr>
            <w:r w:rsidRPr="00B16AF0">
              <w:rPr>
                <w:rFonts w:cs="Arial"/>
                <w:sz w:val="14"/>
                <w:szCs w:val="14"/>
              </w:rPr>
              <w:t> </w:t>
            </w:r>
          </w:p>
        </w:tc>
      </w:tr>
      <w:tr w:rsidR="00B16AF0" w:rsidRPr="00B16AF0" w14:paraId="1B0AE382" w14:textId="77777777" w:rsidTr="00B16AF0">
        <w:trPr>
          <w:trHeight w:val="249"/>
        </w:trPr>
        <w:tc>
          <w:tcPr>
            <w:tcW w:w="2830" w:type="dxa"/>
            <w:tcBorders>
              <w:top w:val="nil"/>
              <w:left w:val="single" w:sz="4" w:space="0" w:color="auto"/>
              <w:bottom w:val="single" w:sz="4" w:space="0" w:color="auto"/>
              <w:right w:val="single" w:sz="4" w:space="0" w:color="auto"/>
            </w:tcBorders>
            <w:shd w:val="clear" w:color="000000" w:fill="D9D9D9"/>
            <w:noWrap/>
            <w:vAlign w:val="bottom"/>
            <w:hideMark/>
          </w:tcPr>
          <w:p w14:paraId="279D5B78" w14:textId="3E2A473B" w:rsidR="00B16AF0" w:rsidRPr="00B16AF0" w:rsidRDefault="00B16AF0" w:rsidP="00B16AF0">
            <w:pPr>
              <w:suppressAutoHyphens w:val="0"/>
              <w:jc w:val="right"/>
              <w:rPr>
                <w:rFonts w:cs="Arial"/>
                <w:b/>
                <w:bCs/>
                <w:sz w:val="14"/>
                <w:szCs w:val="14"/>
                <w:lang w:eastAsia="sl-SI"/>
              </w:rPr>
            </w:pPr>
            <w:r w:rsidRPr="00B16AF0">
              <w:rPr>
                <w:rFonts w:cs="Arial"/>
                <w:b/>
                <w:bCs/>
                <w:sz w:val="14"/>
                <w:szCs w:val="14"/>
              </w:rPr>
              <w:t>SKUPAJ</w:t>
            </w:r>
          </w:p>
        </w:tc>
        <w:tc>
          <w:tcPr>
            <w:tcW w:w="1073" w:type="dxa"/>
            <w:tcBorders>
              <w:top w:val="nil"/>
              <w:left w:val="nil"/>
              <w:bottom w:val="single" w:sz="4" w:space="0" w:color="auto"/>
              <w:right w:val="single" w:sz="4" w:space="0" w:color="auto"/>
            </w:tcBorders>
            <w:shd w:val="clear" w:color="000000" w:fill="D9D9D9"/>
            <w:noWrap/>
            <w:vAlign w:val="bottom"/>
            <w:hideMark/>
          </w:tcPr>
          <w:p w14:paraId="5ACAD3DF" w14:textId="1B48B16E" w:rsidR="00B16AF0" w:rsidRPr="00B16AF0" w:rsidRDefault="00B16AF0" w:rsidP="00B16AF0">
            <w:pPr>
              <w:suppressAutoHyphens w:val="0"/>
              <w:jc w:val="right"/>
              <w:rPr>
                <w:rFonts w:cs="Arial"/>
                <w:b/>
                <w:bCs/>
                <w:sz w:val="14"/>
                <w:szCs w:val="14"/>
                <w:lang w:eastAsia="sl-SI"/>
              </w:rPr>
            </w:pPr>
            <w:r w:rsidRPr="00B16AF0">
              <w:rPr>
                <w:rFonts w:cs="Arial"/>
                <w:b/>
                <w:bCs/>
                <w:sz w:val="14"/>
                <w:szCs w:val="14"/>
              </w:rPr>
              <w:t>100,00</w:t>
            </w:r>
          </w:p>
        </w:tc>
        <w:tc>
          <w:tcPr>
            <w:tcW w:w="1054" w:type="dxa"/>
            <w:tcBorders>
              <w:top w:val="nil"/>
              <w:left w:val="nil"/>
              <w:bottom w:val="single" w:sz="4" w:space="0" w:color="auto"/>
              <w:right w:val="single" w:sz="4" w:space="0" w:color="auto"/>
            </w:tcBorders>
            <w:shd w:val="clear" w:color="000000" w:fill="D9D9D9"/>
            <w:noWrap/>
            <w:vAlign w:val="bottom"/>
            <w:hideMark/>
          </w:tcPr>
          <w:p w14:paraId="322F0494" w14:textId="751755EF" w:rsidR="00B16AF0" w:rsidRPr="00B16AF0" w:rsidRDefault="00B16AF0" w:rsidP="00B16AF0">
            <w:pPr>
              <w:suppressAutoHyphens w:val="0"/>
              <w:jc w:val="right"/>
              <w:rPr>
                <w:rFonts w:cs="Arial"/>
                <w:b/>
                <w:bCs/>
                <w:sz w:val="14"/>
                <w:szCs w:val="14"/>
                <w:lang w:eastAsia="sl-SI"/>
              </w:rPr>
            </w:pPr>
            <w:r w:rsidRPr="00B16AF0">
              <w:rPr>
                <w:rFonts w:cs="Arial"/>
                <w:b/>
                <w:bCs/>
                <w:sz w:val="14"/>
                <w:szCs w:val="14"/>
              </w:rPr>
              <w:t>116,35</w:t>
            </w:r>
          </w:p>
        </w:tc>
        <w:tc>
          <w:tcPr>
            <w:tcW w:w="1092" w:type="dxa"/>
            <w:tcBorders>
              <w:top w:val="nil"/>
              <w:left w:val="nil"/>
              <w:bottom w:val="single" w:sz="4" w:space="0" w:color="auto"/>
              <w:right w:val="single" w:sz="4" w:space="0" w:color="auto"/>
            </w:tcBorders>
            <w:shd w:val="clear" w:color="000000" w:fill="D9D9D9"/>
            <w:noWrap/>
            <w:vAlign w:val="bottom"/>
            <w:hideMark/>
          </w:tcPr>
          <w:p w14:paraId="50CF7130" w14:textId="03EE3CFB" w:rsidR="00B16AF0" w:rsidRPr="00B16AF0" w:rsidRDefault="00B16AF0" w:rsidP="00B16AF0">
            <w:pPr>
              <w:suppressAutoHyphens w:val="0"/>
              <w:jc w:val="right"/>
              <w:rPr>
                <w:rFonts w:cs="Arial"/>
                <w:b/>
                <w:bCs/>
                <w:sz w:val="14"/>
                <w:szCs w:val="14"/>
                <w:lang w:eastAsia="sl-SI"/>
              </w:rPr>
            </w:pPr>
            <w:r w:rsidRPr="00B16AF0">
              <w:rPr>
                <w:rFonts w:cs="Arial"/>
                <w:b/>
                <w:bCs/>
                <w:sz w:val="14"/>
                <w:szCs w:val="14"/>
              </w:rPr>
              <w:t>926.801,31</w:t>
            </w:r>
          </w:p>
        </w:tc>
        <w:tc>
          <w:tcPr>
            <w:tcW w:w="1074" w:type="dxa"/>
            <w:tcBorders>
              <w:top w:val="nil"/>
              <w:left w:val="nil"/>
              <w:bottom w:val="single" w:sz="4" w:space="0" w:color="auto"/>
              <w:right w:val="single" w:sz="4" w:space="0" w:color="auto"/>
            </w:tcBorders>
            <w:shd w:val="clear" w:color="000000" w:fill="D9D9D9"/>
            <w:noWrap/>
            <w:vAlign w:val="bottom"/>
            <w:hideMark/>
          </w:tcPr>
          <w:p w14:paraId="41362CF5" w14:textId="31080CAC" w:rsidR="00B16AF0" w:rsidRPr="00B16AF0" w:rsidRDefault="00B16AF0" w:rsidP="00B16AF0">
            <w:pPr>
              <w:suppressAutoHyphens w:val="0"/>
              <w:jc w:val="right"/>
              <w:rPr>
                <w:rFonts w:cs="Arial"/>
                <w:b/>
                <w:bCs/>
                <w:sz w:val="14"/>
                <w:szCs w:val="14"/>
                <w:lang w:eastAsia="sl-SI"/>
              </w:rPr>
            </w:pPr>
            <w:r w:rsidRPr="00B16AF0">
              <w:rPr>
                <w:rFonts w:cs="Arial"/>
                <w:b/>
                <w:bCs/>
                <w:sz w:val="14"/>
                <w:szCs w:val="14"/>
              </w:rPr>
              <w:t>68.524,96</w:t>
            </w:r>
          </w:p>
        </w:tc>
        <w:tc>
          <w:tcPr>
            <w:tcW w:w="1073" w:type="dxa"/>
            <w:tcBorders>
              <w:top w:val="nil"/>
              <w:left w:val="nil"/>
              <w:bottom w:val="single" w:sz="4" w:space="0" w:color="auto"/>
              <w:right w:val="single" w:sz="4" w:space="0" w:color="auto"/>
            </w:tcBorders>
            <w:shd w:val="clear" w:color="000000" w:fill="D9D9D9"/>
            <w:noWrap/>
            <w:vAlign w:val="bottom"/>
            <w:hideMark/>
          </w:tcPr>
          <w:p w14:paraId="566789C5" w14:textId="143D79CC" w:rsidR="00B16AF0" w:rsidRPr="00B16AF0" w:rsidRDefault="00B16AF0" w:rsidP="00B16AF0">
            <w:pPr>
              <w:suppressAutoHyphens w:val="0"/>
              <w:jc w:val="right"/>
              <w:rPr>
                <w:rFonts w:cs="Arial"/>
                <w:b/>
                <w:bCs/>
                <w:sz w:val="14"/>
                <w:szCs w:val="14"/>
                <w:lang w:eastAsia="sl-SI"/>
              </w:rPr>
            </w:pPr>
            <w:r w:rsidRPr="00B16AF0">
              <w:rPr>
                <w:rFonts w:cs="Arial"/>
                <w:b/>
                <w:bCs/>
                <w:sz w:val="14"/>
                <w:szCs w:val="14"/>
              </w:rPr>
              <w:t>338.837,88</w:t>
            </w:r>
          </w:p>
        </w:tc>
        <w:tc>
          <w:tcPr>
            <w:tcW w:w="1073" w:type="dxa"/>
            <w:tcBorders>
              <w:top w:val="nil"/>
              <w:left w:val="nil"/>
              <w:bottom w:val="single" w:sz="4" w:space="0" w:color="auto"/>
              <w:right w:val="single" w:sz="4" w:space="0" w:color="auto"/>
            </w:tcBorders>
            <w:shd w:val="clear" w:color="000000" w:fill="D9D9D9"/>
            <w:noWrap/>
            <w:vAlign w:val="bottom"/>
            <w:hideMark/>
          </w:tcPr>
          <w:p w14:paraId="5D1D3171" w14:textId="76A37C47" w:rsidR="00B16AF0" w:rsidRPr="00B16AF0" w:rsidRDefault="00B16AF0" w:rsidP="00B16AF0">
            <w:pPr>
              <w:suppressAutoHyphens w:val="0"/>
              <w:jc w:val="right"/>
              <w:rPr>
                <w:rFonts w:cs="Arial"/>
                <w:b/>
                <w:bCs/>
                <w:sz w:val="14"/>
                <w:szCs w:val="14"/>
                <w:lang w:eastAsia="sl-SI"/>
              </w:rPr>
            </w:pPr>
            <w:r w:rsidRPr="00B16AF0">
              <w:rPr>
                <w:rFonts w:cs="Arial"/>
                <w:b/>
                <w:bCs/>
                <w:sz w:val="14"/>
                <w:szCs w:val="14"/>
              </w:rPr>
              <w:t>519.438,47</w:t>
            </w:r>
          </w:p>
        </w:tc>
      </w:tr>
    </w:tbl>
    <w:p w14:paraId="21BFD616" w14:textId="77777777" w:rsidR="003D4EA4" w:rsidRDefault="003D4EA4" w:rsidP="00103A5A">
      <w:pPr>
        <w:spacing w:after="120" w:line="288" w:lineRule="auto"/>
        <w:rPr>
          <w:szCs w:val="20"/>
        </w:rPr>
      </w:pPr>
    </w:p>
    <w:p w14:paraId="1B066F07" w14:textId="2DD59D15" w:rsidR="003D4EA4" w:rsidRDefault="003D4EA4" w:rsidP="00103A5A">
      <w:pPr>
        <w:spacing w:after="120" w:line="288" w:lineRule="auto"/>
        <w:rPr>
          <w:szCs w:val="20"/>
        </w:rPr>
      </w:pPr>
      <w:r>
        <w:rPr>
          <w:szCs w:val="20"/>
        </w:rPr>
        <w:t xml:space="preserve">Tabela: </w:t>
      </w:r>
      <w:r w:rsidRPr="00240D0B">
        <w:rPr>
          <w:i/>
          <w:szCs w:val="20"/>
        </w:rPr>
        <w:t xml:space="preserve">Prikaz nepovratnih sredstev glede na delež pridobljen s strani namenskih sredstev ESRR in namenskih sredstev proračuna RS </w:t>
      </w:r>
      <w:r w:rsidR="007F4FA4">
        <w:rPr>
          <w:i/>
          <w:szCs w:val="20"/>
        </w:rPr>
        <w:t xml:space="preserve">in predvidenega črpanja sredstev </w:t>
      </w:r>
      <w:r w:rsidRPr="00240D0B">
        <w:rPr>
          <w:i/>
          <w:szCs w:val="20"/>
        </w:rPr>
        <w:t>po letih</w:t>
      </w:r>
    </w:p>
    <w:tbl>
      <w:tblPr>
        <w:tblW w:w="8819" w:type="dxa"/>
        <w:tblInd w:w="70" w:type="dxa"/>
        <w:tblLayout w:type="fixed"/>
        <w:tblCellMar>
          <w:left w:w="70" w:type="dxa"/>
          <w:right w:w="70" w:type="dxa"/>
        </w:tblCellMar>
        <w:tblLook w:val="00A0" w:firstRow="1" w:lastRow="0" w:firstColumn="1" w:lastColumn="0" w:noHBand="0" w:noVBand="0"/>
      </w:tblPr>
      <w:tblGrid>
        <w:gridCol w:w="3186"/>
        <w:gridCol w:w="1126"/>
        <w:gridCol w:w="1127"/>
        <w:gridCol w:w="1126"/>
        <w:gridCol w:w="1127"/>
        <w:gridCol w:w="1127"/>
      </w:tblGrid>
      <w:tr w:rsidR="00B16AF0" w:rsidRPr="00B16AF0" w14:paraId="5DB99404" w14:textId="5917F351" w:rsidTr="005F0F66">
        <w:trPr>
          <w:trHeight w:val="171"/>
        </w:trPr>
        <w:tc>
          <w:tcPr>
            <w:tcW w:w="3186" w:type="dxa"/>
            <w:tcBorders>
              <w:top w:val="single" w:sz="4" w:space="0" w:color="auto"/>
              <w:left w:val="single" w:sz="4" w:space="0" w:color="auto"/>
              <w:bottom w:val="single" w:sz="4" w:space="0" w:color="auto"/>
              <w:right w:val="single" w:sz="4" w:space="0" w:color="auto"/>
            </w:tcBorders>
            <w:shd w:val="clear" w:color="000000" w:fill="DCE6F1"/>
            <w:noWrap/>
            <w:vAlign w:val="center"/>
          </w:tcPr>
          <w:p w14:paraId="60DE11F8" w14:textId="276929B3" w:rsidR="00B16AF0" w:rsidRPr="00B16AF0" w:rsidRDefault="00B16AF0" w:rsidP="009F57F3">
            <w:pPr>
              <w:jc w:val="left"/>
              <w:rPr>
                <w:rFonts w:cs="Arial"/>
                <w:b/>
                <w:bCs/>
                <w:sz w:val="14"/>
                <w:szCs w:val="14"/>
                <w:lang w:eastAsia="sl-SI"/>
              </w:rPr>
            </w:pPr>
            <w:r w:rsidRPr="00B16AF0">
              <w:rPr>
                <w:rFonts w:cs="Arial"/>
                <w:b/>
                <w:bCs/>
                <w:color w:val="000000"/>
                <w:sz w:val="14"/>
                <w:szCs w:val="14"/>
              </w:rPr>
              <w:t>Viri financiranje po tekočih cenah</w:t>
            </w:r>
            <w:r w:rsidRPr="00B16AF0">
              <w:rPr>
                <w:rStyle w:val="Sprotnaopomba-sklic"/>
                <w:b/>
                <w:bCs/>
                <w:color w:val="000000"/>
                <w:sz w:val="14"/>
                <w:szCs w:val="14"/>
              </w:rPr>
              <w:footnoteReference w:id="5"/>
            </w:r>
            <w:r w:rsidRPr="00B16AF0">
              <w:rPr>
                <w:rFonts w:cs="Arial"/>
                <w:b/>
                <w:bCs/>
                <w:color w:val="000000"/>
                <w:sz w:val="14"/>
                <w:szCs w:val="14"/>
              </w:rPr>
              <w:t xml:space="preserve"> </w:t>
            </w:r>
          </w:p>
        </w:tc>
        <w:tc>
          <w:tcPr>
            <w:tcW w:w="1126" w:type="dxa"/>
            <w:tcBorders>
              <w:top w:val="single" w:sz="4" w:space="0" w:color="auto"/>
              <w:left w:val="nil"/>
              <w:bottom w:val="single" w:sz="4" w:space="0" w:color="auto"/>
              <w:right w:val="single" w:sz="4" w:space="0" w:color="auto"/>
            </w:tcBorders>
            <w:shd w:val="clear" w:color="000000" w:fill="DCE6F1"/>
            <w:noWrap/>
            <w:vAlign w:val="center"/>
          </w:tcPr>
          <w:p w14:paraId="42643A4D" w14:textId="1FFB59AE" w:rsidR="00B16AF0" w:rsidRPr="00B16AF0" w:rsidRDefault="00B16AF0" w:rsidP="009F57F3">
            <w:pPr>
              <w:jc w:val="center"/>
              <w:rPr>
                <w:rFonts w:cs="Arial"/>
                <w:b/>
                <w:bCs/>
                <w:sz w:val="14"/>
                <w:szCs w:val="14"/>
                <w:lang w:eastAsia="sl-SI"/>
              </w:rPr>
            </w:pPr>
            <w:r w:rsidRPr="00B16AF0">
              <w:rPr>
                <w:rFonts w:cs="Arial"/>
                <w:b/>
                <w:bCs/>
                <w:color w:val="000000"/>
                <w:sz w:val="14"/>
                <w:szCs w:val="14"/>
              </w:rPr>
              <w:t>Delež v %</w:t>
            </w:r>
          </w:p>
        </w:tc>
        <w:tc>
          <w:tcPr>
            <w:tcW w:w="1127" w:type="dxa"/>
            <w:tcBorders>
              <w:top w:val="single" w:sz="4" w:space="0" w:color="auto"/>
              <w:left w:val="nil"/>
              <w:bottom w:val="single" w:sz="4" w:space="0" w:color="auto"/>
              <w:right w:val="single" w:sz="4" w:space="0" w:color="auto"/>
            </w:tcBorders>
            <w:shd w:val="clear" w:color="000000" w:fill="DCE6F1"/>
            <w:noWrap/>
            <w:vAlign w:val="center"/>
          </w:tcPr>
          <w:p w14:paraId="1A1D6255" w14:textId="529FC7B5" w:rsidR="00B16AF0" w:rsidRPr="00B16AF0" w:rsidRDefault="00B16AF0" w:rsidP="009F57F3">
            <w:pPr>
              <w:jc w:val="center"/>
              <w:rPr>
                <w:rFonts w:cs="Arial"/>
                <w:b/>
                <w:bCs/>
                <w:sz w:val="14"/>
                <w:szCs w:val="14"/>
                <w:lang w:eastAsia="sl-SI"/>
              </w:rPr>
            </w:pPr>
            <w:r w:rsidRPr="00B16AF0">
              <w:rPr>
                <w:rFonts w:cs="Arial"/>
                <w:b/>
                <w:bCs/>
                <w:color w:val="000000"/>
                <w:sz w:val="14"/>
                <w:szCs w:val="14"/>
              </w:rPr>
              <w:t>SKUPAJ v EUR</w:t>
            </w:r>
          </w:p>
        </w:tc>
        <w:tc>
          <w:tcPr>
            <w:tcW w:w="1126" w:type="dxa"/>
            <w:tcBorders>
              <w:top w:val="single" w:sz="4" w:space="0" w:color="auto"/>
              <w:left w:val="nil"/>
              <w:bottom w:val="single" w:sz="4" w:space="0" w:color="auto"/>
              <w:right w:val="single" w:sz="4" w:space="0" w:color="auto"/>
            </w:tcBorders>
            <w:shd w:val="clear" w:color="000000" w:fill="DCE6F1"/>
            <w:noWrap/>
            <w:vAlign w:val="center"/>
          </w:tcPr>
          <w:p w14:paraId="74521FDB" w14:textId="34651F42" w:rsidR="00B16AF0" w:rsidRPr="00B16AF0" w:rsidRDefault="00B16AF0" w:rsidP="009F57F3">
            <w:pPr>
              <w:jc w:val="center"/>
              <w:rPr>
                <w:rFonts w:cs="Arial"/>
                <w:b/>
                <w:bCs/>
                <w:sz w:val="14"/>
                <w:szCs w:val="14"/>
                <w:lang w:eastAsia="sl-SI"/>
              </w:rPr>
            </w:pPr>
            <w:r w:rsidRPr="00B16AF0">
              <w:rPr>
                <w:rFonts w:cs="Arial"/>
                <w:b/>
                <w:bCs/>
                <w:color w:val="000000"/>
                <w:sz w:val="14"/>
                <w:szCs w:val="14"/>
              </w:rPr>
              <w:t>EUR v 2019</w:t>
            </w:r>
          </w:p>
        </w:tc>
        <w:tc>
          <w:tcPr>
            <w:tcW w:w="1127" w:type="dxa"/>
            <w:tcBorders>
              <w:top w:val="single" w:sz="4" w:space="0" w:color="auto"/>
              <w:left w:val="nil"/>
              <w:bottom w:val="single" w:sz="4" w:space="0" w:color="auto"/>
              <w:right w:val="single" w:sz="4" w:space="0" w:color="auto"/>
            </w:tcBorders>
            <w:shd w:val="clear" w:color="000000" w:fill="DCE6F1"/>
            <w:noWrap/>
            <w:vAlign w:val="center"/>
          </w:tcPr>
          <w:p w14:paraId="0D9D119E" w14:textId="3A69D5C7" w:rsidR="00B16AF0" w:rsidRPr="00B16AF0" w:rsidRDefault="00B16AF0" w:rsidP="009F57F3">
            <w:pPr>
              <w:jc w:val="center"/>
              <w:rPr>
                <w:rFonts w:cs="Arial"/>
                <w:b/>
                <w:bCs/>
                <w:sz w:val="14"/>
                <w:szCs w:val="14"/>
                <w:lang w:eastAsia="sl-SI"/>
              </w:rPr>
            </w:pPr>
            <w:r w:rsidRPr="00B16AF0">
              <w:rPr>
                <w:rFonts w:cs="Arial"/>
                <w:b/>
                <w:bCs/>
                <w:color w:val="000000"/>
                <w:sz w:val="14"/>
                <w:szCs w:val="14"/>
              </w:rPr>
              <w:t>EUR v 2020</w:t>
            </w:r>
          </w:p>
        </w:tc>
        <w:tc>
          <w:tcPr>
            <w:tcW w:w="1127" w:type="dxa"/>
            <w:tcBorders>
              <w:top w:val="single" w:sz="4" w:space="0" w:color="auto"/>
              <w:left w:val="nil"/>
              <w:bottom w:val="single" w:sz="4" w:space="0" w:color="auto"/>
              <w:right w:val="single" w:sz="4" w:space="0" w:color="auto"/>
            </w:tcBorders>
            <w:shd w:val="clear" w:color="000000" w:fill="DCE6F1"/>
            <w:vAlign w:val="center"/>
          </w:tcPr>
          <w:p w14:paraId="0B011238" w14:textId="093B0066" w:rsidR="00B16AF0" w:rsidRPr="00B16AF0" w:rsidRDefault="00B16AF0" w:rsidP="009F57F3">
            <w:pPr>
              <w:jc w:val="center"/>
              <w:rPr>
                <w:rFonts w:cs="Arial"/>
                <w:b/>
                <w:bCs/>
                <w:sz w:val="14"/>
                <w:szCs w:val="14"/>
                <w:lang w:eastAsia="sl-SI"/>
              </w:rPr>
            </w:pPr>
            <w:r w:rsidRPr="00B16AF0">
              <w:rPr>
                <w:rFonts w:cs="Arial"/>
                <w:b/>
                <w:bCs/>
                <w:color w:val="000000"/>
                <w:sz w:val="14"/>
                <w:szCs w:val="14"/>
              </w:rPr>
              <w:t>EUR v 2021</w:t>
            </w:r>
          </w:p>
        </w:tc>
      </w:tr>
      <w:tr w:rsidR="00B16AF0" w:rsidRPr="00B16AF0" w14:paraId="14CA4392" w14:textId="17EAD682" w:rsidTr="005F0F66">
        <w:trPr>
          <w:trHeight w:val="171"/>
        </w:trPr>
        <w:tc>
          <w:tcPr>
            <w:tcW w:w="3186" w:type="dxa"/>
            <w:tcBorders>
              <w:top w:val="nil"/>
              <w:left w:val="single" w:sz="4" w:space="0" w:color="auto"/>
              <w:bottom w:val="single" w:sz="4" w:space="0" w:color="auto"/>
              <w:right w:val="single" w:sz="4" w:space="0" w:color="auto"/>
            </w:tcBorders>
            <w:noWrap/>
            <w:vAlign w:val="center"/>
          </w:tcPr>
          <w:p w14:paraId="33705171" w14:textId="60EFCACB" w:rsidR="00B16AF0" w:rsidRPr="00B16AF0" w:rsidRDefault="00B16AF0" w:rsidP="009F57F3">
            <w:pPr>
              <w:jc w:val="left"/>
              <w:rPr>
                <w:rFonts w:cs="Arial"/>
                <w:b/>
                <w:bCs/>
                <w:sz w:val="14"/>
                <w:szCs w:val="14"/>
                <w:lang w:eastAsia="sl-SI"/>
              </w:rPr>
            </w:pPr>
            <w:r w:rsidRPr="00B16AF0">
              <w:rPr>
                <w:rFonts w:cs="Arial"/>
                <w:b/>
                <w:bCs/>
                <w:color w:val="000000"/>
                <w:sz w:val="14"/>
                <w:szCs w:val="14"/>
              </w:rPr>
              <w:t> </w:t>
            </w:r>
          </w:p>
        </w:tc>
        <w:tc>
          <w:tcPr>
            <w:tcW w:w="1126" w:type="dxa"/>
            <w:tcBorders>
              <w:top w:val="nil"/>
              <w:left w:val="nil"/>
              <w:bottom w:val="single" w:sz="4" w:space="0" w:color="auto"/>
              <w:right w:val="single" w:sz="4" w:space="0" w:color="auto"/>
            </w:tcBorders>
            <w:noWrap/>
            <w:vAlign w:val="center"/>
          </w:tcPr>
          <w:p w14:paraId="76F13CC8" w14:textId="41DFA763" w:rsidR="00B16AF0" w:rsidRPr="00B16AF0" w:rsidRDefault="00B16AF0" w:rsidP="009F57F3">
            <w:pPr>
              <w:jc w:val="right"/>
              <w:rPr>
                <w:rFonts w:cs="Arial"/>
                <w:sz w:val="14"/>
                <w:szCs w:val="14"/>
                <w:lang w:eastAsia="sl-SI"/>
              </w:rPr>
            </w:pPr>
            <w:r w:rsidRPr="00B16AF0">
              <w:rPr>
                <w:rFonts w:cs="Arial"/>
                <w:color w:val="000000"/>
                <w:sz w:val="14"/>
                <w:szCs w:val="14"/>
              </w:rPr>
              <w:t> </w:t>
            </w:r>
          </w:p>
        </w:tc>
        <w:tc>
          <w:tcPr>
            <w:tcW w:w="1127" w:type="dxa"/>
            <w:tcBorders>
              <w:top w:val="nil"/>
              <w:left w:val="nil"/>
              <w:bottom w:val="single" w:sz="4" w:space="0" w:color="auto"/>
              <w:right w:val="single" w:sz="4" w:space="0" w:color="auto"/>
            </w:tcBorders>
            <w:shd w:val="clear" w:color="auto" w:fill="F2F2F2"/>
            <w:noWrap/>
            <w:vAlign w:val="center"/>
          </w:tcPr>
          <w:p w14:paraId="1FB5B19B" w14:textId="7F6CEA44" w:rsidR="00B16AF0" w:rsidRPr="00B16AF0" w:rsidRDefault="00B16AF0" w:rsidP="009F57F3">
            <w:pPr>
              <w:jc w:val="right"/>
              <w:rPr>
                <w:rFonts w:cs="Arial"/>
                <w:sz w:val="14"/>
                <w:szCs w:val="14"/>
                <w:lang w:eastAsia="sl-SI"/>
              </w:rPr>
            </w:pPr>
            <w:r w:rsidRPr="00B16AF0">
              <w:rPr>
                <w:rFonts w:cs="Arial"/>
                <w:color w:val="000000"/>
                <w:sz w:val="14"/>
                <w:szCs w:val="14"/>
              </w:rPr>
              <w:t> </w:t>
            </w:r>
          </w:p>
        </w:tc>
        <w:tc>
          <w:tcPr>
            <w:tcW w:w="1126" w:type="dxa"/>
            <w:tcBorders>
              <w:top w:val="nil"/>
              <w:left w:val="nil"/>
              <w:bottom w:val="single" w:sz="4" w:space="0" w:color="auto"/>
              <w:right w:val="single" w:sz="4" w:space="0" w:color="auto"/>
            </w:tcBorders>
            <w:noWrap/>
            <w:vAlign w:val="center"/>
          </w:tcPr>
          <w:p w14:paraId="186B3EFC" w14:textId="6BC02588" w:rsidR="00B16AF0" w:rsidRPr="00B16AF0" w:rsidRDefault="00B16AF0" w:rsidP="009F57F3">
            <w:pPr>
              <w:jc w:val="right"/>
              <w:rPr>
                <w:rFonts w:cs="Arial"/>
                <w:sz w:val="14"/>
                <w:szCs w:val="14"/>
                <w:lang w:eastAsia="sl-SI"/>
              </w:rPr>
            </w:pPr>
            <w:r w:rsidRPr="00B16AF0">
              <w:rPr>
                <w:rFonts w:cs="Arial"/>
                <w:color w:val="000000"/>
                <w:sz w:val="14"/>
                <w:szCs w:val="14"/>
              </w:rPr>
              <w:t> </w:t>
            </w:r>
          </w:p>
        </w:tc>
        <w:tc>
          <w:tcPr>
            <w:tcW w:w="1127" w:type="dxa"/>
            <w:tcBorders>
              <w:top w:val="nil"/>
              <w:left w:val="nil"/>
              <w:bottom w:val="single" w:sz="4" w:space="0" w:color="auto"/>
              <w:right w:val="single" w:sz="4" w:space="0" w:color="auto"/>
            </w:tcBorders>
            <w:noWrap/>
            <w:vAlign w:val="center"/>
          </w:tcPr>
          <w:p w14:paraId="655BFB72" w14:textId="76F30937" w:rsidR="00B16AF0" w:rsidRPr="00B16AF0" w:rsidRDefault="00B16AF0" w:rsidP="009F57F3">
            <w:pPr>
              <w:jc w:val="right"/>
              <w:rPr>
                <w:rFonts w:cs="Arial"/>
                <w:sz w:val="14"/>
                <w:szCs w:val="14"/>
                <w:lang w:eastAsia="sl-SI"/>
              </w:rPr>
            </w:pPr>
            <w:r w:rsidRPr="00B16AF0">
              <w:rPr>
                <w:rFonts w:cs="Arial"/>
                <w:color w:val="000000"/>
                <w:sz w:val="14"/>
                <w:szCs w:val="14"/>
              </w:rPr>
              <w:t> </w:t>
            </w:r>
          </w:p>
        </w:tc>
        <w:tc>
          <w:tcPr>
            <w:tcW w:w="1127" w:type="dxa"/>
            <w:tcBorders>
              <w:top w:val="single" w:sz="4" w:space="0" w:color="auto"/>
              <w:left w:val="nil"/>
              <w:bottom w:val="single" w:sz="4" w:space="0" w:color="auto"/>
              <w:right w:val="single" w:sz="4" w:space="0" w:color="auto"/>
            </w:tcBorders>
            <w:vAlign w:val="center"/>
          </w:tcPr>
          <w:p w14:paraId="6D587E5E" w14:textId="64B58D4C" w:rsidR="00B16AF0" w:rsidRPr="00B16AF0" w:rsidRDefault="00B16AF0" w:rsidP="009F57F3">
            <w:pPr>
              <w:jc w:val="right"/>
              <w:rPr>
                <w:rFonts w:cs="Arial"/>
                <w:sz w:val="14"/>
                <w:szCs w:val="14"/>
                <w:lang w:eastAsia="sl-SI"/>
              </w:rPr>
            </w:pPr>
            <w:r w:rsidRPr="00B16AF0">
              <w:rPr>
                <w:rFonts w:cs="Arial"/>
                <w:color w:val="000000"/>
                <w:sz w:val="14"/>
                <w:szCs w:val="14"/>
              </w:rPr>
              <w:t> </w:t>
            </w:r>
          </w:p>
        </w:tc>
      </w:tr>
      <w:tr w:rsidR="00B16AF0" w:rsidRPr="00B16AF0" w14:paraId="5E479983" w14:textId="0E9960BB" w:rsidTr="005F0F66">
        <w:trPr>
          <w:trHeight w:val="171"/>
        </w:trPr>
        <w:tc>
          <w:tcPr>
            <w:tcW w:w="3186" w:type="dxa"/>
            <w:tcBorders>
              <w:top w:val="nil"/>
              <w:left w:val="single" w:sz="4" w:space="0" w:color="auto"/>
              <w:bottom w:val="single" w:sz="4" w:space="0" w:color="auto"/>
              <w:right w:val="single" w:sz="4" w:space="0" w:color="auto"/>
            </w:tcBorders>
            <w:noWrap/>
            <w:vAlign w:val="center"/>
          </w:tcPr>
          <w:p w14:paraId="2E8EF4E2" w14:textId="09BDA2AD" w:rsidR="00B16AF0" w:rsidRPr="00B16AF0" w:rsidRDefault="00B16AF0" w:rsidP="00B16AF0">
            <w:pPr>
              <w:jc w:val="left"/>
              <w:rPr>
                <w:rFonts w:cs="Arial"/>
                <w:b/>
                <w:bCs/>
                <w:sz w:val="14"/>
                <w:szCs w:val="14"/>
                <w:lang w:eastAsia="sl-SI"/>
              </w:rPr>
            </w:pPr>
            <w:r w:rsidRPr="00B16AF0">
              <w:rPr>
                <w:rFonts w:cs="Arial"/>
                <w:b/>
                <w:bCs/>
                <w:color w:val="000000"/>
                <w:sz w:val="14"/>
                <w:szCs w:val="14"/>
              </w:rPr>
              <w:t>ESRR (160053 Razvoj regij – ekonomska infrastruktura – 14-20-V-EU (Vzhodna Slovenija)</w:t>
            </w:r>
          </w:p>
        </w:tc>
        <w:tc>
          <w:tcPr>
            <w:tcW w:w="1126" w:type="dxa"/>
            <w:tcBorders>
              <w:top w:val="nil"/>
              <w:left w:val="nil"/>
              <w:bottom w:val="single" w:sz="4" w:space="0" w:color="auto"/>
              <w:right w:val="single" w:sz="4" w:space="0" w:color="auto"/>
            </w:tcBorders>
            <w:noWrap/>
            <w:vAlign w:val="center"/>
          </w:tcPr>
          <w:p w14:paraId="3D554876" w14:textId="1A32F023" w:rsidR="00B16AF0" w:rsidRPr="00B16AF0" w:rsidRDefault="00B16AF0" w:rsidP="00B16AF0">
            <w:pPr>
              <w:suppressAutoHyphens w:val="0"/>
              <w:jc w:val="right"/>
              <w:rPr>
                <w:rFonts w:cs="Arial"/>
                <w:sz w:val="14"/>
                <w:szCs w:val="14"/>
                <w:lang w:eastAsia="sl-SI"/>
              </w:rPr>
            </w:pPr>
            <w:r w:rsidRPr="00B16AF0">
              <w:rPr>
                <w:rFonts w:cs="Arial"/>
                <w:sz w:val="14"/>
                <w:szCs w:val="14"/>
              </w:rPr>
              <w:t>75</w:t>
            </w:r>
          </w:p>
        </w:tc>
        <w:tc>
          <w:tcPr>
            <w:tcW w:w="1127" w:type="dxa"/>
            <w:tcBorders>
              <w:top w:val="nil"/>
              <w:left w:val="nil"/>
              <w:bottom w:val="single" w:sz="4" w:space="0" w:color="auto"/>
              <w:right w:val="single" w:sz="4" w:space="0" w:color="auto"/>
            </w:tcBorders>
            <w:shd w:val="clear" w:color="auto" w:fill="F2F2F2"/>
            <w:noWrap/>
            <w:vAlign w:val="center"/>
          </w:tcPr>
          <w:p w14:paraId="0BC99FDA" w14:textId="59824EA6" w:rsidR="00B16AF0" w:rsidRPr="00B16AF0" w:rsidRDefault="00B16AF0" w:rsidP="00B16AF0">
            <w:pPr>
              <w:jc w:val="right"/>
              <w:rPr>
                <w:rFonts w:cs="Arial"/>
                <w:b/>
                <w:bCs/>
                <w:sz w:val="14"/>
                <w:szCs w:val="14"/>
              </w:rPr>
            </w:pPr>
            <w:r w:rsidRPr="00B16AF0">
              <w:rPr>
                <w:rFonts w:cs="Arial"/>
                <w:b/>
                <w:bCs/>
                <w:sz w:val="14"/>
                <w:szCs w:val="14"/>
              </w:rPr>
              <w:t>597.403,91</w:t>
            </w:r>
          </w:p>
        </w:tc>
        <w:tc>
          <w:tcPr>
            <w:tcW w:w="1126" w:type="dxa"/>
            <w:tcBorders>
              <w:top w:val="nil"/>
              <w:left w:val="nil"/>
              <w:bottom w:val="single" w:sz="4" w:space="0" w:color="auto"/>
              <w:right w:val="single" w:sz="4" w:space="0" w:color="auto"/>
            </w:tcBorders>
            <w:noWrap/>
            <w:vAlign w:val="center"/>
          </w:tcPr>
          <w:p w14:paraId="51061E86" w14:textId="42449F34" w:rsidR="00B16AF0" w:rsidRPr="00B16AF0" w:rsidRDefault="00B16AF0" w:rsidP="00B16AF0">
            <w:pPr>
              <w:jc w:val="right"/>
              <w:rPr>
                <w:rFonts w:cs="Arial"/>
                <w:sz w:val="14"/>
                <w:szCs w:val="14"/>
              </w:rPr>
            </w:pPr>
            <w:r w:rsidRPr="00B16AF0">
              <w:rPr>
                <w:rFonts w:cs="Arial"/>
                <w:sz w:val="14"/>
                <w:szCs w:val="14"/>
              </w:rPr>
              <w:t>0,00</w:t>
            </w:r>
          </w:p>
        </w:tc>
        <w:tc>
          <w:tcPr>
            <w:tcW w:w="1127" w:type="dxa"/>
            <w:tcBorders>
              <w:top w:val="nil"/>
              <w:left w:val="nil"/>
              <w:bottom w:val="single" w:sz="4" w:space="0" w:color="auto"/>
              <w:right w:val="single" w:sz="4" w:space="0" w:color="auto"/>
            </w:tcBorders>
            <w:noWrap/>
            <w:vAlign w:val="center"/>
          </w:tcPr>
          <w:p w14:paraId="72CDDA96" w14:textId="536F8C2D" w:rsidR="00B16AF0" w:rsidRPr="00B16AF0" w:rsidRDefault="00B16AF0" w:rsidP="00B16AF0">
            <w:pPr>
              <w:jc w:val="right"/>
              <w:rPr>
                <w:rFonts w:cs="Arial"/>
                <w:sz w:val="14"/>
                <w:szCs w:val="14"/>
              </w:rPr>
            </w:pPr>
            <w:r w:rsidRPr="00B16AF0">
              <w:rPr>
                <w:rFonts w:cs="Arial"/>
                <w:sz w:val="14"/>
                <w:szCs w:val="14"/>
              </w:rPr>
              <w:t>245.456,70</w:t>
            </w:r>
          </w:p>
        </w:tc>
        <w:tc>
          <w:tcPr>
            <w:tcW w:w="1127" w:type="dxa"/>
            <w:tcBorders>
              <w:top w:val="single" w:sz="4" w:space="0" w:color="auto"/>
              <w:left w:val="nil"/>
              <w:bottom w:val="single" w:sz="4" w:space="0" w:color="auto"/>
              <w:right w:val="single" w:sz="4" w:space="0" w:color="auto"/>
            </w:tcBorders>
            <w:vAlign w:val="center"/>
          </w:tcPr>
          <w:p w14:paraId="2771C001" w14:textId="2A572B40" w:rsidR="00B16AF0" w:rsidRPr="00B16AF0" w:rsidRDefault="00B16AF0" w:rsidP="00B16AF0">
            <w:pPr>
              <w:jc w:val="right"/>
              <w:rPr>
                <w:rFonts w:cs="Arial"/>
                <w:sz w:val="14"/>
                <w:szCs w:val="14"/>
              </w:rPr>
            </w:pPr>
            <w:r w:rsidRPr="00B16AF0">
              <w:rPr>
                <w:rFonts w:cs="Arial"/>
                <w:sz w:val="14"/>
                <w:szCs w:val="14"/>
              </w:rPr>
              <w:t>351.947,21</w:t>
            </w:r>
          </w:p>
        </w:tc>
      </w:tr>
      <w:tr w:rsidR="00B16AF0" w:rsidRPr="00B16AF0" w14:paraId="67E20137" w14:textId="5514D50D" w:rsidTr="005F0F66">
        <w:trPr>
          <w:trHeight w:val="171"/>
        </w:trPr>
        <w:tc>
          <w:tcPr>
            <w:tcW w:w="3186" w:type="dxa"/>
            <w:tcBorders>
              <w:top w:val="nil"/>
              <w:left w:val="single" w:sz="4" w:space="0" w:color="auto"/>
              <w:bottom w:val="single" w:sz="4" w:space="0" w:color="auto"/>
              <w:right w:val="single" w:sz="4" w:space="0" w:color="auto"/>
            </w:tcBorders>
            <w:noWrap/>
            <w:vAlign w:val="center"/>
          </w:tcPr>
          <w:p w14:paraId="7BD91B84" w14:textId="7BFBF98A" w:rsidR="00B16AF0" w:rsidRPr="00B16AF0" w:rsidRDefault="00B16AF0" w:rsidP="00B16AF0">
            <w:pPr>
              <w:jc w:val="left"/>
              <w:rPr>
                <w:rFonts w:cs="Arial"/>
                <w:b/>
                <w:bCs/>
                <w:sz w:val="14"/>
                <w:szCs w:val="14"/>
                <w:lang w:eastAsia="sl-SI"/>
              </w:rPr>
            </w:pPr>
            <w:r w:rsidRPr="00B16AF0">
              <w:rPr>
                <w:rFonts w:cs="Arial"/>
                <w:b/>
                <w:bCs/>
                <w:color w:val="000000"/>
                <w:sz w:val="14"/>
                <w:szCs w:val="14"/>
              </w:rPr>
              <w:t>Slovenska udeležba (160054 Razvoj regij – ekonomska infrastruktura – 14-20-V-slovenska udeležba (Vzhodna Slovenija)</w:t>
            </w:r>
          </w:p>
        </w:tc>
        <w:tc>
          <w:tcPr>
            <w:tcW w:w="1126" w:type="dxa"/>
            <w:tcBorders>
              <w:top w:val="nil"/>
              <w:left w:val="nil"/>
              <w:bottom w:val="single" w:sz="4" w:space="0" w:color="auto"/>
              <w:right w:val="single" w:sz="4" w:space="0" w:color="auto"/>
            </w:tcBorders>
            <w:noWrap/>
            <w:vAlign w:val="center"/>
          </w:tcPr>
          <w:p w14:paraId="53018A7E" w14:textId="71E5B9CA" w:rsidR="00B16AF0" w:rsidRPr="00B16AF0" w:rsidRDefault="00B16AF0" w:rsidP="00B16AF0">
            <w:pPr>
              <w:jc w:val="right"/>
              <w:rPr>
                <w:rFonts w:cs="Arial"/>
                <w:sz w:val="14"/>
                <w:szCs w:val="14"/>
              </w:rPr>
            </w:pPr>
            <w:r w:rsidRPr="00B16AF0">
              <w:rPr>
                <w:rFonts w:cs="Arial"/>
                <w:sz w:val="14"/>
                <w:szCs w:val="14"/>
              </w:rPr>
              <w:t>25</w:t>
            </w:r>
          </w:p>
        </w:tc>
        <w:tc>
          <w:tcPr>
            <w:tcW w:w="1127" w:type="dxa"/>
            <w:tcBorders>
              <w:top w:val="nil"/>
              <w:left w:val="nil"/>
              <w:bottom w:val="single" w:sz="4" w:space="0" w:color="auto"/>
              <w:right w:val="single" w:sz="4" w:space="0" w:color="auto"/>
            </w:tcBorders>
            <w:shd w:val="clear" w:color="auto" w:fill="F2F2F2"/>
            <w:noWrap/>
            <w:vAlign w:val="center"/>
          </w:tcPr>
          <w:p w14:paraId="7D2AE135" w14:textId="705DC8A8" w:rsidR="00B16AF0" w:rsidRPr="00B16AF0" w:rsidRDefault="00B16AF0" w:rsidP="00B16AF0">
            <w:pPr>
              <w:jc w:val="right"/>
              <w:rPr>
                <w:rFonts w:cs="Arial"/>
                <w:b/>
                <w:bCs/>
                <w:sz w:val="14"/>
                <w:szCs w:val="14"/>
              </w:rPr>
            </w:pPr>
            <w:r w:rsidRPr="00B16AF0">
              <w:rPr>
                <w:rFonts w:cs="Arial"/>
                <w:b/>
                <w:bCs/>
                <w:sz w:val="14"/>
                <w:szCs w:val="14"/>
              </w:rPr>
              <w:t>199.134,64</w:t>
            </w:r>
          </w:p>
        </w:tc>
        <w:tc>
          <w:tcPr>
            <w:tcW w:w="1126" w:type="dxa"/>
            <w:tcBorders>
              <w:top w:val="nil"/>
              <w:left w:val="nil"/>
              <w:bottom w:val="single" w:sz="4" w:space="0" w:color="auto"/>
              <w:right w:val="single" w:sz="4" w:space="0" w:color="auto"/>
            </w:tcBorders>
            <w:noWrap/>
            <w:vAlign w:val="center"/>
          </w:tcPr>
          <w:p w14:paraId="710E9B7F" w14:textId="4D7F7810" w:rsidR="00B16AF0" w:rsidRPr="00B16AF0" w:rsidRDefault="00B16AF0" w:rsidP="00B16AF0">
            <w:pPr>
              <w:jc w:val="right"/>
              <w:rPr>
                <w:rFonts w:cs="Arial"/>
                <w:sz w:val="14"/>
                <w:szCs w:val="14"/>
              </w:rPr>
            </w:pPr>
            <w:r w:rsidRPr="00B16AF0">
              <w:rPr>
                <w:rFonts w:cs="Arial"/>
                <w:sz w:val="14"/>
                <w:szCs w:val="14"/>
              </w:rPr>
              <w:t>0,00</w:t>
            </w:r>
          </w:p>
        </w:tc>
        <w:tc>
          <w:tcPr>
            <w:tcW w:w="1127" w:type="dxa"/>
            <w:tcBorders>
              <w:top w:val="nil"/>
              <w:left w:val="nil"/>
              <w:bottom w:val="single" w:sz="4" w:space="0" w:color="auto"/>
              <w:right w:val="single" w:sz="4" w:space="0" w:color="auto"/>
            </w:tcBorders>
            <w:noWrap/>
            <w:vAlign w:val="center"/>
          </w:tcPr>
          <w:p w14:paraId="5870510B" w14:textId="30608BB6" w:rsidR="00B16AF0" w:rsidRPr="00B16AF0" w:rsidRDefault="00B16AF0" w:rsidP="00B16AF0">
            <w:pPr>
              <w:jc w:val="right"/>
              <w:rPr>
                <w:rFonts w:cs="Arial"/>
                <w:sz w:val="14"/>
                <w:szCs w:val="14"/>
              </w:rPr>
            </w:pPr>
            <w:r w:rsidRPr="00B16AF0">
              <w:rPr>
                <w:rFonts w:cs="Arial"/>
                <w:sz w:val="14"/>
                <w:szCs w:val="14"/>
              </w:rPr>
              <w:t>81.818,90</w:t>
            </w:r>
          </w:p>
        </w:tc>
        <w:tc>
          <w:tcPr>
            <w:tcW w:w="1127" w:type="dxa"/>
            <w:tcBorders>
              <w:top w:val="single" w:sz="4" w:space="0" w:color="auto"/>
              <w:left w:val="nil"/>
              <w:bottom w:val="single" w:sz="4" w:space="0" w:color="auto"/>
              <w:right w:val="single" w:sz="4" w:space="0" w:color="auto"/>
            </w:tcBorders>
            <w:vAlign w:val="center"/>
          </w:tcPr>
          <w:p w14:paraId="0B8D8E3A" w14:textId="62C865D3" w:rsidR="00B16AF0" w:rsidRPr="00B16AF0" w:rsidRDefault="00B16AF0" w:rsidP="00B16AF0">
            <w:pPr>
              <w:jc w:val="right"/>
              <w:rPr>
                <w:rFonts w:cs="Arial"/>
                <w:sz w:val="14"/>
                <w:szCs w:val="14"/>
              </w:rPr>
            </w:pPr>
            <w:r w:rsidRPr="00B16AF0">
              <w:rPr>
                <w:rFonts w:cs="Arial"/>
                <w:sz w:val="14"/>
                <w:szCs w:val="14"/>
              </w:rPr>
              <w:t>117.315,74</w:t>
            </w:r>
          </w:p>
        </w:tc>
      </w:tr>
      <w:tr w:rsidR="00B16AF0" w:rsidRPr="00B16AF0" w14:paraId="3A8B334F" w14:textId="3C2D1610" w:rsidTr="005F0F66">
        <w:trPr>
          <w:trHeight w:val="171"/>
        </w:trPr>
        <w:tc>
          <w:tcPr>
            <w:tcW w:w="3186" w:type="dxa"/>
            <w:tcBorders>
              <w:top w:val="nil"/>
              <w:left w:val="single" w:sz="4" w:space="0" w:color="auto"/>
              <w:bottom w:val="single" w:sz="4" w:space="0" w:color="auto"/>
              <w:right w:val="single" w:sz="4" w:space="0" w:color="auto"/>
            </w:tcBorders>
            <w:noWrap/>
            <w:vAlign w:val="center"/>
          </w:tcPr>
          <w:p w14:paraId="64557C3C" w14:textId="2389269C" w:rsidR="00B16AF0" w:rsidRPr="00B16AF0" w:rsidRDefault="00B16AF0" w:rsidP="00B16AF0">
            <w:pPr>
              <w:jc w:val="left"/>
              <w:rPr>
                <w:rFonts w:cs="Arial"/>
                <w:b/>
                <w:bCs/>
                <w:sz w:val="14"/>
                <w:szCs w:val="14"/>
                <w:lang w:eastAsia="sl-SI"/>
              </w:rPr>
            </w:pPr>
            <w:r w:rsidRPr="00B16AF0">
              <w:rPr>
                <w:rFonts w:cs="Arial"/>
                <w:b/>
                <w:bCs/>
                <w:color w:val="000000"/>
                <w:sz w:val="14"/>
                <w:szCs w:val="14"/>
              </w:rPr>
              <w:t> </w:t>
            </w:r>
          </w:p>
        </w:tc>
        <w:tc>
          <w:tcPr>
            <w:tcW w:w="1126" w:type="dxa"/>
            <w:tcBorders>
              <w:top w:val="nil"/>
              <w:left w:val="nil"/>
              <w:bottom w:val="single" w:sz="4" w:space="0" w:color="auto"/>
              <w:right w:val="single" w:sz="4" w:space="0" w:color="auto"/>
            </w:tcBorders>
            <w:noWrap/>
            <w:vAlign w:val="center"/>
          </w:tcPr>
          <w:p w14:paraId="3E8C0128" w14:textId="723EC117" w:rsidR="00B16AF0" w:rsidRPr="00B16AF0" w:rsidRDefault="00B16AF0" w:rsidP="00B16AF0">
            <w:pPr>
              <w:jc w:val="right"/>
              <w:rPr>
                <w:rFonts w:cs="Arial"/>
                <w:sz w:val="14"/>
                <w:szCs w:val="14"/>
                <w:lang w:eastAsia="sl-SI"/>
              </w:rPr>
            </w:pPr>
            <w:r w:rsidRPr="00B16AF0">
              <w:rPr>
                <w:rFonts w:cs="Arial"/>
                <w:sz w:val="14"/>
                <w:szCs w:val="14"/>
              </w:rPr>
              <w:t> </w:t>
            </w:r>
          </w:p>
        </w:tc>
        <w:tc>
          <w:tcPr>
            <w:tcW w:w="1127" w:type="dxa"/>
            <w:tcBorders>
              <w:top w:val="nil"/>
              <w:left w:val="nil"/>
              <w:bottom w:val="single" w:sz="4" w:space="0" w:color="auto"/>
              <w:right w:val="single" w:sz="4" w:space="0" w:color="auto"/>
            </w:tcBorders>
            <w:shd w:val="clear" w:color="auto" w:fill="F2F2F2"/>
            <w:noWrap/>
            <w:vAlign w:val="center"/>
          </w:tcPr>
          <w:p w14:paraId="1C1542EF" w14:textId="66CD3E13" w:rsidR="00B16AF0" w:rsidRPr="00B16AF0" w:rsidRDefault="00B16AF0" w:rsidP="00B16AF0">
            <w:pPr>
              <w:jc w:val="right"/>
              <w:rPr>
                <w:rFonts w:cs="Arial"/>
                <w:b/>
                <w:bCs/>
                <w:sz w:val="14"/>
                <w:szCs w:val="14"/>
              </w:rPr>
            </w:pPr>
            <w:r w:rsidRPr="00B16AF0">
              <w:rPr>
                <w:rFonts w:cs="Arial"/>
                <w:b/>
                <w:bCs/>
                <w:sz w:val="14"/>
                <w:szCs w:val="14"/>
              </w:rPr>
              <w:t> </w:t>
            </w:r>
          </w:p>
        </w:tc>
        <w:tc>
          <w:tcPr>
            <w:tcW w:w="1126" w:type="dxa"/>
            <w:tcBorders>
              <w:top w:val="nil"/>
              <w:left w:val="nil"/>
              <w:bottom w:val="single" w:sz="4" w:space="0" w:color="auto"/>
              <w:right w:val="single" w:sz="4" w:space="0" w:color="auto"/>
            </w:tcBorders>
            <w:noWrap/>
            <w:vAlign w:val="center"/>
          </w:tcPr>
          <w:p w14:paraId="76B597C6" w14:textId="47CC7950" w:rsidR="00B16AF0" w:rsidRPr="00B16AF0" w:rsidRDefault="00B16AF0" w:rsidP="00B16AF0">
            <w:pPr>
              <w:jc w:val="right"/>
              <w:rPr>
                <w:rFonts w:cs="Arial"/>
                <w:sz w:val="14"/>
                <w:szCs w:val="14"/>
              </w:rPr>
            </w:pPr>
            <w:r w:rsidRPr="00B16AF0">
              <w:rPr>
                <w:rFonts w:cs="Arial"/>
                <w:sz w:val="14"/>
                <w:szCs w:val="14"/>
              </w:rPr>
              <w:t> </w:t>
            </w:r>
          </w:p>
        </w:tc>
        <w:tc>
          <w:tcPr>
            <w:tcW w:w="1127" w:type="dxa"/>
            <w:tcBorders>
              <w:top w:val="nil"/>
              <w:left w:val="nil"/>
              <w:bottom w:val="single" w:sz="4" w:space="0" w:color="auto"/>
              <w:right w:val="single" w:sz="4" w:space="0" w:color="auto"/>
            </w:tcBorders>
            <w:noWrap/>
            <w:vAlign w:val="center"/>
          </w:tcPr>
          <w:p w14:paraId="2F8C75AD" w14:textId="3CA5C7F0" w:rsidR="00B16AF0" w:rsidRPr="00B16AF0" w:rsidRDefault="00B16AF0" w:rsidP="00B16AF0">
            <w:pPr>
              <w:jc w:val="right"/>
              <w:rPr>
                <w:rFonts w:cs="Arial"/>
                <w:sz w:val="14"/>
                <w:szCs w:val="14"/>
              </w:rPr>
            </w:pPr>
            <w:r w:rsidRPr="00B16AF0">
              <w:rPr>
                <w:rFonts w:cs="Arial"/>
                <w:sz w:val="14"/>
                <w:szCs w:val="14"/>
              </w:rPr>
              <w:t> </w:t>
            </w:r>
          </w:p>
        </w:tc>
        <w:tc>
          <w:tcPr>
            <w:tcW w:w="1127" w:type="dxa"/>
            <w:tcBorders>
              <w:top w:val="single" w:sz="4" w:space="0" w:color="auto"/>
              <w:left w:val="nil"/>
              <w:bottom w:val="single" w:sz="4" w:space="0" w:color="auto"/>
              <w:right w:val="single" w:sz="4" w:space="0" w:color="auto"/>
            </w:tcBorders>
            <w:vAlign w:val="center"/>
          </w:tcPr>
          <w:p w14:paraId="26184EC1" w14:textId="3623475F" w:rsidR="00B16AF0" w:rsidRPr="00B16AF0" w:rsidRDefault="00B16AF0" w:rsidP="00B16AF0">
            <w:pPr>
              <w:jc w:val="right"/>
              <w:rPr>
                <w:rFonts w:cs="Arial"/>
                <w:sz w:val="14"/>
                <w:szCs w:val="14"/>
              </w:rPr>
            </w:pPr>
            <w:r w:rsidRPr="00B16AF0">
              <w:rPr>
                <w:rFonts w:cs="Arial"/>
                <w:sz w:val="14"/>
                <w:szCs w:val="14"/>
              </w:rPr>
              <w:t> </w:t>
            </w:r>
          </w:p>
        </w:tc>
      </w:tr>
      <w:tr w:rsidR="00B16AF0" w:rsidRPr="00B16AF0" w14:paraId="460FDE6C" w14:textId="233E3D68" w:rsidTr="005F0F66">
        <w:trPr>
          <w:trHeight w:val="171"/>
        </w:trPr>
        <w:tc>
          <w:tcPr>
            <w:tcW w:w="3186" w:type="dxa"/>
            <w:tcBorders>
              <w:top w:val="nil"/>
              <w:left w:val="single" w:sz="4" w:space="0" w:color="auto"/>
              <w:bottom w:val="single" w:sz="4" w:space="0" w:color="auto"/>
              <w:right w:val="single" w:sz="4" w:space="0" w:color="auto"/>
            </w:tcBorders>
            <w:shd w:val="clear" w:color="000000" w:fill="F2F2F2"/>
            <w:noWrap/>
            <w:vAlign w:val="center"/>
          </w:tcPr>
          <w:p w14:paraId="093C1FCA" w14:textId="1EAEBEA8" w:rsidR="00B16AF0" w:rsidRPr="00B16AF0" w:rsidRDefault="00B16AF0" w:rsidP="00B16AF0">
            <w:pPr>
              <w:jc w:val="left"/>
              <w:rPr>
                <w:rFonts w:cs="Arial"/>
                <w:b/>
                <w:bCs/>
                <w:sz w:val="14"/>
                <w:szCs w:val="14"/>
                <w:lang w:eastAsia="sl-SI"/>
              </w:rPr>
            </w:pPr>
            <w:r w:rsidRPr="00B16AF0">
              <w:rPr>
                <w:rFonts w:cs="Arial"/>
                <w:b/>
                <w:bCs/>
                <w:color w:val="000000"/>
                <w:sz w:val="14"/>
                <w:szCs w:val="14"/>
              </w:rPr>
              <w:t>Skupaj EU in slovenska udeležba</w:t>
            </w:r>
          </w:p>
        </w:tc>
        <w:tc>
          <w:tcPr>
            <w:tcW w:w="1126" w:type="dxa"/>
            <w:tcBorders>
              <w:top w:val="nil"/>
              <w:left w:val="nil"/>
              <w:bottom w:val="single" w:sz="4" w:space="0" w:color="auto"/>
              <w:right w:val="single" w:sz="4" w:space="0" w:color="auto"/>
            </w:tcBorders>
            <w:shd w:val="clear" w:color="000000" w:fill="F2F2F2"/>
            <w:noWrap/>
            <w:vAlign w:val="center"/>
          </w:tcPr>
          <w:p w14:paraId="629C43CD" w14:textId="7D2B2432" w:rsidR="00B16AF0" w:rsidRPr="00B16AF0" w:rsidRDefault="00B16AF0" w:rsidP="00B16AF0">
            <w:pPr>
              <w:jc w:val="right"/>
              <w:rPr>
                <w:rFonts w:cs="Arial"/>
                <w:b/>
                <w:sz w:val="14"/>
                <w:szCs w:val="14"/>
                <w:lang w:eastAsia="sl-SI"/>
              </w:rPr>
            </w:pPr>
            <w:r w:rsidRPr="00B16AF0">
              <w:rPr>
                <w:rFonts w:cs="Arial"/>
                <w:b/>
                <w:bCs/>
                <w:sz w:val="14"/>
                <w:szCs w:val="14"/>
              </w:rPr>
              <w:t>100</w:t>
            </w:r>
          </w:p>
        </w:tc>
        <w:tc>
          <w:tcPr>
            <w:tcW w:w="1127" w:type="dxa"/>
            <w:tcBorders>
              <w:top w:val="nil"/>
              <w:left w:val="nil"/>
              <w:bottom w:val="single" w:sz="4" w:space="0" w:color="auto"/>
              <w:right w:val="single" w:sz="4" w:space="0" w:color="auto"/>
            </w:tcBorders>
            <w:shd w:val="clear" w:color="auto" w:fill="F2F2F2"/>
            <w:noWrap/>
            <w:vAlign w:val="center"/>
          </w:tcPr>
          <w:p w14:paraId="1FE1EAE3" w14:textId="767AE26D" w:rsidR="00B16AF0" w:rsidRPr="00B16AF0" w:rsidRDefault="00B16AF0" w:rsidP="00B16AF0">
            <w:pPr>
              <w:suppressAutoHyphens w:val="0"/>
              <w:jc w:val="right"/>
              <w:rPr>
                <w:rFonts w:cs="Arial"/>
                <w:b/>
                <w:bCs/>
                <w:sz w:val="14"/>
                <w:szCs w:val="14"/>
                <w:lang w:eastAsia="sl-SI"/>
              </w:rPr>
            </w:pPr>
            <w:r w:rsidRPr="00B16AF0">
              <w:rPr>
                <w:rFonts w:cs="Arial"/>
                <w:b/>
                <w:bCs/>
                <w:sz w:val="14"/>
                <w:szCs w:val="14"/>
              </w:rPr>
              <w:t>796.538,55</w:t>
            </w:r>
          </w:p>
        </w:tc>
        <w:tc>
          <w:tcPr>
            <w:tcW w:w="1126" w:type="dxa"/>
            <w:tcBorders>
              <w:top w:val="nil"/>
              <w:left w:val="nil"/>
              <w:bottom w:val="single" w:sz="4" w:space="0" w:color="auto"/>
              <w:right w:val="single" w:sz="4" w:space="0" w:color="auto"/>
            </w:tcBorders>
            <w:shd w:val="clear" w:color="auto" w:fill="F2F2F2"/>
            <w:noWrap/>
            <w:vAlign w:val="center"/>
          </w:tcPr>
          <w:p w14:paraId="38FCD105" w14:textId="2CE95BAB" w:rsidR="00B16AF0" w:rsidRPr="00B16AF0" w:rsidRDefault="00B16AF0" w:rsidP="00B16AF0">
            <w:pPr>
              <w:jc w:val="right"/>
              <w:rPr>
                <w:rFonts w:cs="Arial"/>
                <w:b/>
                <w:bCs/>
                <w:sz w:val="14"/>
                <w:szCs w:val="14"/>
              </w:rPr>
            </w:pPr>
            <w:r w:rsidRPr="00B16AF0">
              <w:rPr>
                <w:rFonts w:cs="Arial"/>
                <w:b/>
                <w:bCs/>
                <w:sz w:val="14"/>
                <w:szCs w:val="14"/>
              </w:rPr>
              <w:t>0,00</w:t>
            </w:r>
          </w:p>
        </w:tc>
        <w:tc>
          <w:tcPr>
            <w:tcW w:w="1127" w:type="dxa"/>
            <w:tcBorders>
              <w:top w:val="nil"/>
              <w:left w:val="nil"/>
              <w:bottom w:val="single" w:sz="4" w:space="0" w:color="auto"/>
              <w:right w:val="single" w:sz="4" w:space="0" w:color="auto"/>
            </w:tcBorders>
            <w:shd w:val="clear" w:color="auto" w:fill="F2F2F2"/>
            <w:noWrap/>
            <w:vAlign w:val="center"/>
          </w:tcPr>
          <w:p w14:paraId="55EB7C64" w14:textId="1DD9BEEE" w:rsidR="00B16AF0" w:rsidRPr="00B16AF0" w:rsidRDefault="00B16AF0" w:rsidP="00B16AF0">
            <w:pPr>
              <w:jc w:val="right"/>
              <w:rPr>
                <w:rFonts w:cs="Arial"/>
                <w:b/>
                <w:bCs/>
                <w:sz w:val="14"/>
                <w:szCs w:val="14"/>
              </w:rPr>
            </w:pPr>
            <w:r w:rsidRPr="00B16AF0">
              <w:rPr>
                <w:rFonts w:cs="Arial"/>
                <w:b/>
                <w:bCs/>
                <w:sz w:val="14"/>
                <w:szCs w:val="14"/>
              </w:rPr>
              <w:t>327.275,60</w:t>
            </w:r>
          </w:p>
        </w:tc>
        <w:tc>
          <w:tcPr>
            <w:tcW w:w="1127" w:type="dxa"/>
            <w:tcBorders>
              <w:top w:val="single" w:sz="4" w:space="0" w:color="auto"/>
              <w:left w:val="nil"/>
              <w:bottom w:val="single" w:sz="4" w:space="0" w:color="auto"/>
              <w:right w:val="single" w:sz="4" w:space="0" w:color="auto"/>
            </w:tcBorders>
            <w:shd w:val="clear" w:color="auto" w:fill="F2F2F2"/>
            <w:vAlign w:val="center"/>
          </w:tcPr>
          <w:p w14:paraId="389AB913" w14:textId="1FE8FC0A" w:rsidR="00B16AF0" w:rsidRPr="00B16AF0" w:rsidRDefault="00B16AF0" w:rsidP="00B16AF0">
            <w:pPr>
              <w:jc w:val="right"/>
              <w:rPr>
                <w:rFonts w:cs="Arial"/>
                <w:b/>
                <w:bCs/>
                <w:sz w:val="14"/>
                <w:szCs w:val="14"/>
              </w:rPr>
            </w:pPr>
            <w:r w:rsidRPr="00B16AF0">
              <w:rPr>
                <w:rFonts w:cs="Arial"/>
                <w:b/>
                <w:bCs/>
                <w:sz w:val="14"/>
                <w:szCs w:val="14"/>
              </w:rPr>
              <w:t>469.262,95</w:t>
            </w:r>
          </w:p>
        </w:tc>
      </w:tr>
    </w:tbl>
    <w:p w14:paraId="1D9B311B" w14:textId="77777777" w:rsidR="003D4EA4" w:rsidRPr="00AE1693" w:rsidRDefault="003D4EA4" w:rsidP="00B276A0">
      <w:pPr>
        <w:pStyle w:val="Naslov2"/>
      </w:pPr>
      <w:bookmarkStart w:id="144" w:name="_Toc8995677"/>
      <w:r w:rsidRPr="00AE1693">
        <w:t>Izračun finančne vrzeli</w:t>
      </w:r>
      <w:bookmarkEnd w:id="144"/>
    </w:p>
    <w:p w14:paraId="65B7944D" w14:textId="77777777" w:rsidR="003D4EA4" w:rsidRDefault="003D4EA4" w:rsidP="00B276A0"/>
    <w:p w14:paraId="2D6C5FDE" w14:textId="77777777" w:rsidR="00B16AF0" w:rsidRDefault="00B16AF0" w:rsidP="00B16AF0">
      <w:pPr>
        <w:tabs>
          <w:tab w:val="num" w:pos="-1155"/>
        </w:tabs>
        <w:spacing w:after="120" w:line="288" w:lineRule="auto"/>
        <w:rPr>
          <w:rFonts w:cs="Arial"/>
          <w:szCs w:val="20"/>
          <w:lang w:eastAsia="en-US"/>
        </w:rPr>
      </w:pPr>
      <w:r>
        <w:rPr>
          <w:rFonts w:cs="Arial"/>
          <w:szCs w:val="20"/>
        </w:rPr>
        <w:t>Ker vrednost operacije brez DDV ne presega 1 mio EUR, izračun finančne vrzeli ni potreben oz. se smatra, da je finančna vrzel enaka 100 %.</w:t>
      </w:r>
    </w:p>
    <w:p w14:paraId="31A69726" w14:textId="0065FFED" w:rsidR="00B16AF0" w:rsidRDefault="00B16AF0" w:rsidP="00B16AF0">
      <w:pPr>
        <w:tabs>
          <w:tab w:val="num" w:pos="-1155"/>
        </w:tabs>
        <w:spacing w:after="120" w:line="288" w:lineRule="auto"/>
        <w:rPr>
          <w:rFonts w:cs="Arial"/>
          <w:szCs w:val="20"/>
        </w:rPr>
      </w:pPr>
      <w:r>
        <w:rPr>
          <w:rFonts w:cs="Arial"/>
          <w:szCs w:val="20"/>
        </w:rPr>
        <w:t xml:space="preserve">Na podlagi navedenega lahko Občina Ravne na Koroškem zaprosi </w:t>
      </w:r>
      <w:bookmarkStart w:id="145" w:name="_Hlk498687564"/>
      <w:r>
        <w:rPr>
          <w:rFonts w:cs="Arial"/>
          <w:szCs w:val="20"/>
        </w:rPr>
        <w:t xml:space="preserve">za maksimalni znesek sofinanciranja, to je </w:t>
      </w:r>
      <w:r w:rsidR="00CE6642" w:rsidRPr="00CE6642">
        <w:rPr>
          <w:rFonts w:cs="Arial"/>
          <w:szCs w:val="20"/>
        </w:rPr>
        <w:t>796.538,55</w:t>
      </w:r>
      <w:r w:rsidR="001B0EF7">
        <w:rPr>
          <w:rFonts w:cs="Arial"/>
          <w:szCs w:val="20"/>
        </w:rPr>
        <w:t xml:space="preserve"> </w:t>
      </w:r>
      <w:r>
        <w:rPr>
          <w:rFonts w:cs="Arial"/>
          <w:szCs w:val="20"/>
        </w:rPr>
        <w:t xml:space="preserve">EUR </w:t>
      </w:r>
      <w:bookmarkEnd w:id="145"/>
      <w:r>
        <w:rPr>
          <w:rFonts w:cs="Arial"/>
          <w:szCs w:val="20"/>
        </w:rPr>
        <w:t>sredstev, kar je tudi zaprošeni znesek sofinancerskih sredstev EU.</w:t>
      </w:r>
    </w:p>
    <w:p w14:paraId="21C3C550" w14:textId="77777777" w:rsidR="00B16AF0" w:rsidRPr="00255F4F" w:rsidRDefault="00B16AF0" w:rsidP="00EA4CDF">
      <w:pPr>
        <w:tabs>
          <w:tab w:val="num" w:pos="-1155"/>
        </w:tabs>
        <w:spacing w:after="120" w:line="288" w:lineRule="auto"/>
        <w:rPr>
          <w:rFonts w:cs="Arial"/>
          <w:szCs w:val="20"/>
        </w:rPr>
      </w:pPr>
    </w:p>
    <w:p w14:paraId="5CCBB720" w14:textId="77777777" w:rsidR="003D4EA4" w:rsidRPr="004C26B0" w:rsidRDefault="003D4EA4" w:rsidP="00F27248">
      <w:pPr>
        <w:pStyle w:val="Naslov1"/>
        <w:tabs>
          <w:tab w:val="left" w:pos="432"/>
        </w:tabs>
        <w:spacing w:line="288" w:lineRule="auto"/>
      </w:pPr>
      <w:bookmarkStart w:id="146" w:name="_Toc8995678"/>
      <w:r w:rsidRPr="004C26B0">
        <w:lastRenderedPageBreak/>
        <w:t>Analiza lokacije</w:t>
      </w:r>
      <w:bookmarkEnd w:id="141"/>
      <w:bookmarkEnd w:id="146"/>
    </w:p>
    <w:p w14:paraId="0E3D3EE3" w14:textId="77777777" w:rsidR="003D4EA4" w:rsidRPr="00F77CF8" w:rsidRDefault="003D4EA4" w:rsidP="00F27248">
      <w:pPr>
        <w:pStyle w:val="SlogPojasniloPred0ptRazmikvrsticPoljubno12li"/>
      </w:pPr>
      <w:r w:rsidRPr="00F77CF8">
        <w:t xml:space="preserve">ki vsebuje tudi imenovanje prostorskih aktov in glasil, v katerih so objavljeni; </w:t>
      </w:r>
    </w:p>
    <w:p w14:paraId="5EA25265" w14:textId="52DD06E5" w:rsidR="003D4EA4" w:rsidRDefault="003D4EA4" w:rsidP="00EA4CDF">
      <w:pPr>
        <w:spacing w:after="120" w:line="288" w:lineRule="auto"/>
        <w:rPr>
          <w:szCs w:val="20"/>
        </w:rPr>
      </w:pPr>
      <w:r w:rsidRPr="006008AF">
        <w:rPr>
          <w:rFonts w:cs="Arial"/>
          <w:szCs w:val="20"/>
        </w:rPr>
        <w:t>V okviru investicije je predvidena izgradnja komunaln</w:t>
      </w:r>
      <w:r w:rsidR="001B0EF7">
        <w:rPr>
          <w:rFonts w:cs="Arial"/>
          <w:szCs w:val="20"/>
        </w:rPr>
        <w:t xml:space="preserve">e </w:t>
      </w:r>
      <w:r w:rsidRPr="006008AF">
        <w:rPr>
          <w:rFonts w:cs="Arial"/>
          <w:szCs w:val="20"/>
        </w:rPr>
        <w:t>infrastrukture. Z</w:t>
      </w:r>
      <w:r w:rsidRPr="006008AF">
        <w:rPr>
          <w:szCs w:val="20"/>
        </w:rPr>
        <w:t xml:space="preserve"> izvedbo del bo </w:t>
      </w:r>
      <w:r w:rsidR="00947F5B">
        <w:rPr>
          <w:szCs w:val="20"/>
        </w:rPr>
        <w:t xml:space="preserve">izvedena </w:t>
      </w:r>
      <w:r w:rsidR="00947F5B" w:rsidRPr="00FA4C31">
        <w:rPr>
          <w:szCs w:val="20"/>
        </w:rPr>
        <w:t>posodobitev</w:t>
      </w:r>
      <w:r w:rsidRPr="00FA4C31">
        <w:rPr>
          <w:szCs w:val="20"/>
        </w:rPr>
        <w:t xml:space="preserve"> </w:t>
      </w:r>
      <w:r w:rsidR="00FA4C31" w:rsidRPr="00FA4C31">
        <w:rPr>
          <w:szCs w:val="20"/>
        </w:rPr>
        <w:t xml:space="preserve">in dograditev </w:t>
      </w:r>
      <w:r w:rsidRPr="00FA4C31">
        <w:rPr>
          <w:szCs w:val="20"/>
        </w:rPr>
        <w:t>komunaln</w:t>
      </w:r>
      <w:r w:rsidR="00947F5B" w:rsidRPr="00FA4C31">
        <w:rPr>
          <w:szCs w:val="20"/>
        </w:rPr>
        <w:t>e opreme</w:t>
      </w:r>
      <w:r w:rsidRPr="00FA4C31">
        <w:rPr>
          <w:szCs w:val="20"/>
        </w:rPr>
        <w:t xml:space="preserve"> pos</w:t>
      </w:r>
      <w:r w:rsidR="00947F5B" w:rsidRPr="00FA4C31">
        <w:rPr>
          <w:szCs w:val="20"/>
        </w:rPr>
        <w:t xml:space="preserve">lovnih con v Občini Ravne na skupnem območju </w:t>
      </w:r>
      <w:r w:rsidR="00194E89" w:rsidRPr="00FA4C31">
        <w:rPr>
          <w:szCs w:val="20"/>
        </w:rPr>
        <w:t xml:space="preserve">cca </w:t>
      </w:r>
      <w:r w:rsidR="00FA4C31" w:rsidRPr="00FA4C31">
        <w:rPr>
          <w:szCs w:val="20"/>
        </w:rPr>
        <w:t>1,12</w:t>
      </w:r>
      <w:r w:rsidR="00947F5B" w:rsidRPr="00FA4C31">
        <w:rPr>
          <w:szCs w:val="20"/>
        </w:rPr>
        <w:t xml:space="preserve"> ha.</w:t>
      </w:r>
    </w:p>
    <w:p w14:paraId="143FD4EB" w14:textId="77777777" w:rsidR="003D4EA4" w:rsidRPr="00B936AE" w:rsidRDefault="003D4EA4" w:rsidP="00EA4CDF">
      <w:pPr>
        <w:tabs>
          <w:tab w:val="left" w:pos="513"/>
        </w:tabs>
        <w:spacing w:after="120" w:line="288" w:lineRule="auto"/>
        <w:ind w:right="92"/>
        <w:rPr>
          <w:rFonts w:cs="Arial"/>
          <w:i/>
          <w:iCs/>
          <w:szCs w:val="20"/>
          <w:lang w:eastAsia="sl-SI"/>
        </w:rPr>
      </w:pPr>
      <w:r>
        <w:rPr>
          <w:szCs w:val="20"/>
          <w:lang w:eastAsia="sl-SI"/>
        </w:rPr>
        <w:t>Na obravnavanih območjih vseh treh poslovnih con veljajo naslednji</w:t>
      </w:r>
      <w:r w:rsidRPr="005E3299">
        <w:rPr>
          <w:szCs w:val="20"/>
          <w:lang w:eastAsia="sl-SI"/>
        </w:rPr>
        <w:t xml:space="preserve"> občinski in prostorski akti:</w:t>
      </w:r>
    </w:p>
    <w:p w14:paraId="01F446C6" w14:textId="3EB02C86" w:rsidR="00135367" w:rsidRPr="009F57F3" w:rsidRDefault="00510FE7" w:rsidP="00135367">
      <w:pPr>
        <w:pStyle w:val="Odstavekseznama"/>
        <w:numPr>
          <w:ilvl w:val="0"/>
          <w:numId w:val="57"/>
        </w:numPr>
        <w:spacing w:after="120" w:line="288" w:lineRule="auto"/>
        <w:rPr>
          <w:rFonts w:cs="Arial"/>
          <w:sz w:val="20"/>
          <w:szCs w:val="20"/>
        </w:rPr>
      </w:pPr>
      <w:bookmarkStart w:id="147" w:name="_Toc207517427"/>
      <w:r>
        <w:rPr>
          <w:rFonts w:cs="Arial"/>
          <w:sz w:val="20"/>
          <w:szCs w:val="20"/>
        </w:rPr>
        <w:t xml:space="preserve">Odlok o zazidalnem </w:t>
      </w:r>
      <w:r w:rsidR="00135367" w:rsidRPr="009F57F3">
        <w:rPr>
          <w:rFonts w:cs="Arial"/>
          <w:sz w:val="20"/>
          <w:szCs w:val="20"/>
        </w:rPr>
        <w:t>načrtu obrtne cone - Dobja vas (ZN OC - Ur. list RS, št. 57/2003, 87/2005, 105/2006, Uradno glasilo slovenskih občin št. 27/2011).</w:t>
      </w:r>
    </w:p>
    <w:p w14:paraId="134BCEE8" w14:textId="77EEAE54" w:rsidR="00135367" w:rsidRPr="009F57F3" w:rsidRDefault="00135367" w:rsidP="00135367">
      <w:pPr>
        <w:pStyle w:val="Odstavekseznama"/>
        <w:numPr>
          <w:ilvl w:val="0"/>
          <w:numId w:val="57"/>
        </w:numPr>
        <w:spacing w:after="120" w:line="288" w:lineRule="auto"/>
        <w:rPr>
          <w:rFonts w:cs="Arial"/>
          <w:sz w:val="20"/>
          <w:szCs w:val="20"/>
        </w:rPr>
      </w:pPr>
      <w:r w:rsidRPr="009F57F3">
        <w:rPr>
          <w:rFonts w:cs="Arial"/>
          <w:sz w:val="20"/>
          <w:szCs w:val="20"/>
        </w:rPr>
        <w:t>Odloka o občinske</w:t>
      </w:r>
      <w:r w:rsidR="00510FE7">
        <w:rPr>
          <w:rFonts w:cs="Arial"/>
          <w:sz w:val="20"/>
          <w:szCs w:val="20"/>
        </w:rPr>
        <w:t xml:space="preserve">m podrobnem prostorskem načrtu </w:t>
      </w:r>
      <w:r w:rsidRPr="009F57F3">
        <w:rPr>
          <w:rFonts w:cs="Arial"/>
          <w:sz w:val="20"/>
          <w:szCs w:val="20"/>
        </w:rPr>
        <w:t>POSLOVNA CONA RAVNE - III. FAZA (OPPN PC3 - Ur. list RS, št. 55/2008).</w:t>
      </w:r>
    </w:p>
    <w:p w14:paraId="5E4D5DDE" w14:textId="5C0D40F2" w:rsidR="00135367" w:rsidRPr="009F57F3" w:rsidRDefault="00947F5B" w:rsidP="00135367">
      <w:pPr>
        <w:pStyle w:val="Odstavekseznama"/>
        <w:numPr>
          <w:ilvl w:val="0"/>
          <w:numId w:val="57"/>
        </w:numPr>
        <w:spacing w:after="120" w:line="288" w:lineRule="auto"/>
        <w:rPr>
          <w:rFonts w:cs="Arial"/>
          <w:sz w:val="20"/>
          <w:szCs w:val="20"/>
        </w:rPr>
      </w:pPr>
      <w:r w:rsidRPr="009F57F3">
        <w:rPr>
          <w:rFonts w:cs="Arial"/>
          <w:sz w:val="20"/>
          <w:szCs w:val="20"/>
        </w:rPr>
        <w:t xml:space="preserve">Občinski prostorski načrt </w:t>
      </w:r>
      <w:r w:rsidR="00135367" w:rsidRPr="009F57F3">
        <w:rPr>
          <w:rFonts w:cs="Arial"/>
          <w:sz w:val="20"/>
          <w:szCs w:val="20"/>
        </w:rPr>
        <w:t>- OPN Občine Ravne na Koroškem (OPN - Uradno glasilo slovenskih občin št. 7/2013, 28/2014, 71/2015).</w:t>
      </w:r>
    </w:p>
    <w:p w14:paraId="22B01E9B" w14:textId="3190FC47" w:rsidR="00871BC2" w:rsidRPr="00135367" w:rsidRDefault="00FA4C31" w:rsidP="00135367">
      <w:pPr>
        <w:tabs>
          <w:tab w:val="left" w:pos="513"/>
        </w:tabs>
        <w:spacing w:after="120" w:line="288" w:lineRule="auto"/>
        <w:ind w:right="92"/>
        <w:rPr>
          <w:szCs w:val="20"/>
          <w:lang w:eastAsia="sl-SI"/>
        </w:rPr>
      </w:pPr>
      <w:r>
        <w:rPr>
          <w:szCs w:val="20"/>
          <w:lang w:eastAsia="sl-SI"/>
        </w:rPr>
        <w:t xml:space="preserve">Slika: </w:t>
      </w:r>
      <w:r w:rsidR="00266D94">
        <w:rPr>
          <w:szCs w:val="20"/>
          <w:lang w:eastAsia="sl-SI"/>
        </w:rPr>
        <w:t>Območje celotne PC Ravne</w:t>
      </w:r>
    </w:p>
    <w:p w14:paraId="16B321E0" w14:textId="7D012163" w:rsidR="00135367" w:rsidRDefault="00135367" w:rsidP="00135367">
      <w:pPr>
        <w:autoSpaceDE w:val="0"/>
        <w:autoSpaceDN w:val="0"/>
        <w:adjustRightInd w:val="0"/>
        <w:rPr>
          <w:noProof/>
          <w:lang w:eastAsia="sl-SI"/>
        </w:rPr>
      </w:pPr>
      <w:r>
        <w:rPr>
          <w:noProof/>
          <w:lang w:eastAsia="sl-SI"/>
        </w:rPr>
        <mc:AlternateContent>
          <mc:Choice Requires="wps">
            <w:drawing>
              <wp:anchor distT="0" distB="0" distL="114300" distR="114300" simplePos="0" relativeHeight="251663360" behindDoc="0" locked="0" layoutInCell="1" allowOverlap="1" wp14:anchorId="502E6B8E" wp14:editId="4C044FEA">
                <wp:simplePos x="0" y="0"/>
                <wp:positionH relativeFrom="column">
                  <wp:posOffset>717550</wp:posOffset>
                </wp:positionH>
                <wp:positionV relativeFrom="paragraph">
                  <wp:posOffset>1330960</wp:posOffset>
                </wp:positionV>
                <wp:extent cx="524193" cy="407988"/>
                <wp:effectExtent l="0" t="0" r="0" b="0"/>
                <wp:wrapNone/>
                <wp:docPr id="18" name="Elipsa 18"/>
                <wp:cNvGraphicFramePr/>
                <a:graphic xmlns:a="http://schemas.openxmlformats.org/drawingml/2006/main">
                  <a:graphicData uri="http://schemas.microsoft.com/office/word/2010/wordprocessingShape">
                    <wps:wsp>
                      <wps:cNvSpPr/>
                      <wps:spPr>
                        <a:xfrm rot="5400000" flipV="1">
                          <a:off x="0" y="0"/>
                          <a:ext cx="524193" cy="407988"/>
                        </a:xfrm>
                        <a:prstGeom prst="ellipse">
                          <a:avLst/>
                        </a:prstGeom>
                        <a:noFill/>
                        <a:ln>
                          <a:noFill/>
                        </a:ln>
                      </wps:spPr>
                      <wps:style>
                        <a:lnRef idx="0">
                          <a:scrgbClr r="0" g="0" b="0"/>
                        </a:lnRef>
                        <a:fillRef idx="0">
                          <a:scrgbClr r="0" g="0" b="0"/>
                        </a:fillRef>
                        <a:effectRef idx="0">
                          <a:scrgbClr r="0" g="0" b="0"/>
                        </a:effectRef>
                        <a:fontRef idx="minor">
                          <a:schemeClr val="dk1"/>
                        </a:fontRef>
                      </wps:style>
                      <wps:txbx>
                        <w:txbxContent>
                          <w:p w14:paraId="493D2387" w14:textId="6A8602C2" w:rsidR="00DF23EA" w:rsidRPr="000D0C8B" w:rsidRDefault="00DF23EA" w:rsidP="002F485E">
                            <w:pPr>
                              <w:rPr>
                                <w:b/>
                                <w:sz w:val="32"/>
                              </w:rPr>
                            </w:pPr>
                          </w:p>
                        </w:txbxContent>
                      </wps:txbx>
                      <wps:bodyPr rot="0" spcFirstLastPara="0" vertOverflow="overflow" horzOverflow="overflow" vert="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02E6B8E" id="Elipsa 18" o:spid="_x0000_s1028" style="position:absolute;left:0;text-align:left;margin-left:56.5pt;margin-top:104.8pt;width:41.3pt;height:32.15pt;rotation:-90;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" filled="f" stroked="f">
                <v:textbox style="layout-flow:vertical">
                  <w:txbxContent>
                    <w:p w14:paraId="493D2387" w14:textId="6A8602C2" w:rsidR="00DF23EA" w:rsidRPr="000D0C8B" w:rsidRDefault="00DF23EA" w:rsidP="002F485E">
                      <w:pPr>
                        <w:rPr>
                          <w:b/>
                          <w:sz w:val="32"/>
                        </w:rPr>
                      </w:pPr>
                    </w:p>
                  </w:txbxContent>
                </v:textbox>
              </v:oval>
            </w:pict>
          </mc:Fallback>
        </mc:AlternateContent>
      </w:r>
      <w:r w:rsidR="002F485E">
        <w:rPr>
          <w:noProof/>
          <w:lang w:eastAsia="sl-SI"/>
        </w:rPr>
        <w:drawing>
          <wp:inline distT="0" distB="0" distL="0" distR="0" wp14:anchorId="2F6AC049" wp14:editId="51595105">
            <wp:extent cx="5842000" cy="2510155"/>
            <wp:effectExtent l="0" t="0" r="6350" b="4445"/>
            <wp:docPr id="35" name="Slika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160171A.tmp"/>
                    <pic:cNvPicPr/>
                  </pic:nvPicPr>
                  <pic:blipFill>
                    <a:blip r:embed="rId41" cstate="email">
                      <a:extLst>
                        <a:ext uri="{28A0092B-C50C-407E-A947-70E740481C1C}">
                          <a14:useLocalDpi xmlns:a14="http://schemas.microsoft.com/office/drawing/2010/main"/>
                        </a:ext>
                      </a:extLst>
                    </a:blip>
                    <a:stretch>
                      <a:fillRect/>
                    </a:stretch>
                  </pic:blipFill>
                  <pic:spPr>
                    <a:xfrm>
                      <a:off x="0" y="0"/>
                      <a:ext cx="5842000" cy="2510155"/>
                    </a:xfrm>
                    <a:prstGeom prst="rect">
                      <a:avLst/>
                    </a:prstGeom>
                  </pic:spPr>
                </pic:pic>
              </a:graphicData>
            </a:graphic>
          </wp:inline>
        </w:drawing>
      </w:r>
    </w:p>
    <w:p w14:paraId="71275BEC" w14:textId="77777777" w:rsidR="00135367" w:rsidRDefault="00135367" w:rsidP="00C34C97">
      <w:pPr>
        <w:autoSpaceDE w:val="0"/>
        <w:autoSpaceDN w:val="0"/>
        <w:adjustRightInd w:val="0"/>
        <w:rPr>
          <w:noProof/>
          <w:lang w:eastAsia="sl-SI"/>
        </w:rPr>
      </w:pPr>
    </w:p>
    <w:p w14:paraId="76F740D5" w14:textId="77777777" w:rsidR="00266D94" w:rsidRDefault="00266D94" w:rsidP="00266D94">
      <w:pPr>
        <w:tabs>
          <w:tab w:val="left" w:pos="513"/>
        </w:tabs>
        <w:spacing w:after="120" w:line="288" w:lineRule="auto"/>
        <w:ind w:right="92"/>
        <w:rPr>
          <w:szCs w:val="20"/>
          <w:lang w:eastAsia="sl-SI"/>
        </w:rPr>
      </w:pPr>
      <w:r w:rsidRPr="009F57F3">
        <w:rPr>
          <w:szCs w:val="20"/>
          <w:lang w:eastAsia="sl-SI"/>
        </w:rPr>
        <w:t>Slika: Predvidena območja v Poslovni coni Ravne</w:t>
      </w:r>
      <w:r>
        <w:rPr>
          <w:szCs w:val="20"/>
          <w:lang w:eastAsia="sl-SI"/>
        </w:rPr>
        <w:t>, ki so predmet investicije</w:t>
      </w:r>
      <w:r w:rsidRPr="00135367">
        <w:rPr>
          <w:szCs w:val="20"/>
          <w:lang w:eastAsia="sl-SI"/>
        </w:rPr>
        <w:t xml:space="preserve"> </w:t>
      </w:r>
    </w:p>
    <w:p w14:paraId="067F20CC" w14:textId="77777777" w:rsidR="00266D94" w:rsidRDefault="00266D94" w:rsidP="00266D94">
      <w:pPr>
        <w:tabs>
          <w:tab w:val="left" w:pos="513"/>
        </w:tabs>
        <w:spacing w:after="120" w:line="288" w:lineRule="auto"/>
        <w:ind w:right="92"/>
        <w:rPr>
          <w:szCs w:val="20"/>
          <w:lang w:eastAsia="sl-SI"/>
        </w:rPr>
      </w:pPr>
      <w:r>
        <w:rPr>
          <w:noProof/>
          <w:lang w:eastAsia="sl-SI"/>
        </w:rPr>
        <w:drawing>
          <wp:inline distT="0" distB="0" distL="0" distR="0" wp14:anchorId="386D157A" wp14:editId="4BDDCA34">
            <wp:extent cx="5581650" cy="2696752"/>
            <wp:effectExtent l="0" t="0" r="0" b="889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cstate="email">
                      <a:extLst>
                        <a:ext uri="{28A0092B-C50C-407E-A947-70E740481C1C}">
                          <a14:useLocalDpi xmlns:a14="http://schemas.microsoft.com/office/drawing/2010/main"/>
                        </a:ext>
                      </a:extLst>
                    </a:blip>
                    <a:srcRect/>
                    <a:stretch/>
                  </pic:blipFill>
                  <pic:spPr bwMode="auto">
                    <a:xfrm>
                      <a:off x="0" y="0"/>
                      <a:ext cx="5587478" cy="2699568"/>
                    </a:xfrm>
                    <a:prstGeom prst="rect">
                      <a:avLst/>
                    </a:prstGeom>
                    <a:ln>
                      <a:noFill/>
                    </a:ln>
                    <a:extLst>
                      <a:ext uri="{53640926-AAD7-44D8-BBD7-CCE9431645EC}">
                        <a14:shadowObscured xmlns:a14="http://schemas.microsoft.com/office/drawing/2010/main"/>
                      </a:ext>
                    </a:extLst>
                  </pic:spPr>
                </pic:pic>
              </a:graphicData>
            </a:graphic>
          </wp:inline>
        </w:drawing>
      </w:r>
    </w:p>
    <w:p w14:paraId="5619D77F" w14:textId="77777777" w:rsidR="00266D94" w:rsidRDefault="00266D94" w:rsidP="00266D94">
      <w:pPr>
        <w:tabs>
          <w:tab w:val="left" w:pos="513"/>
        </w:tabs>
        <w:spacing w:after="120" w:line="288" w:lineRule="auto"/>
        <w:ind w:right="92"/>
        <w:rPr>
          <w:szCs w:val="20"/>
          <w:lang w:eastAsia="sl-SI"/>
        </w:rPr>
      </w:pPr>
      <w:r>
        <w:rPr>
          <w:szCs w:val="20"/>
          <w:lang w:eastAsia="sl-SI"/>
        </w:rPr>
        <w:t xml:space="preserve">Vir: </w:t>
      </w:r>
      <w:hyperlink r:id="rId43" w:history="1">
        <w:r>
          <w:rPr>
            <w:rStyle w:val="Hiperpovezava"/>
          </w:rPr>
          <w:t>https://gis.iobcina.si/gisapp/Default.aspx?a=ravnenakoroskem</w:t>
        </w:r>
      </w:hyperlink>
      <w:r>
        <w:t>, maj 2019.</w:t>
      </w:r>
    </w:p>
    <w:p w14:paraId="704DE280" w14:textId="77777777" w:rsidR="00266D94" w:rsidRDefault="00266D94" w:rsidP="00C34C97">
      <w:pPr>
        <w:autoSpaceDE w:val="0"/>
        <w:autoSpaceDN w:val="0"/>
        <w:adjustRightInd w:val="0"/>
        <w:rPr>
          <w:noProof/>
          <w:lang w:eastAsia="sl-SI"/>
        </w:rPr>
      </w:pPr>
    </w:p>
    <w:p w14:paraId="66AE8D6F" w14:textId="19FB51EA" w:rsidR="00135367" w:rsidRPr="00947F5B" w:rsidRDefault="00135367" w:rsidP="00947F5B">
      <w:pPr>
        <w:spacing w:after="120" w:line="288" w:lineRule="auto"/>
        <w:rPr>
          <w:rFonts w:cs="Arial"/>
          <w:szCs w:val="20"/>
        </w:rPr>
      </w:pPr>
      <w:r w:rsidRPr="00947F5B">
        <w:rPr>
          <w:rFonts w:cs="Arial"/>
          <w:szCs w:val="20"/>
        </w:rPr>
        <w:t xml:space="preserve">Lokacija </w:t>
      </w:r>
      <w:r w:rsidR="001B0EF7">
        <w:rPr>
          <w:rFonts w:cs="Arial"/>
          <w:szCs w:val="20"/>
        </w:rPr>
        <w:t xml:space="preserve">predvidenih </w:t>
      </w:r>
      <w:r w:rsidRPr="00947F5B">
        <w:rPr>
          <w:rFonts w:cs="Arial"/>
          <w:szCs w:val="20"/>
        </w:rPr>
        <w:t xml:space="preserve">del v okviru projekta Gradnja poslovno komunalne infrastrukture v Poslovni coni Ravne obsegajo naslednje parcelne številke: </w:t>
      </w:r>
    </w:p>
    <w:p w14:paraId="5174CE90" w14:textId="77777777" w:rsidR="00135367" w:rsidRPr="00947F5B" w:rsidRDefault="00135367" w:rsidP="00135367">
      <w:pPr>
        <w:pStyle w:val="Odstavekseznama"/>
        <w:autoSpaceDE w:val="0"/>
        <w:autoSpaceDN w:val="0"/>
        <w:adjustRightInd w:val="0"/>
        <w:ind w:left="720"/>
        <w:rPr>
          <w:rFonts w:cs="Arial"/>
          <w:bCs/>
          <w:iCs/>
          <w:sz w:val="20"/>
          <w:szCs w:val="20"/>
        </w:rPr>
      </w:pPr>
    </w:p>
    <w:p w14:paraId="1F17BA50" w14:textId="0DED8A9B" w:rsidR="00135367" w:rsidRPr="004E4487" w:rsidRDefault="003638D7" w:rsidP="00135367">
      <w:pPr>
        <w:pStyle w:val="Odstavekseznama"/>
        <w:numPr>
          <w:ilvl w:val="0"/>
          <w:numId w:val="57"/>
        </w:numPr>
        <w:spacing w:after="120" w:line="288" w:lineRule="auto"/>
        <w:rPr>
          <w:rFonts w:cs="Arial"/>
          <w:b/>
          <w:sz w:val="20"/>
          <w:szCs w:val="20"/>
        </w:rPr>
      </w:pPr>
      <w:bookmarkStart w:id="148" w:name="_Toc153371218"/>
      <w:bookmarkStart w:id="149" w:name="_Toc153371219"/>
      <w:bookmarkEnd w:id="148"/>
      <w:bookmarkEnd w:id="149"/>
      <w:r>
        <w:rPr>
          <w:rFonts w:cs="Arial"/>
          <w:b/>
          <w:sz w:val="20"/>
          <w:szCs w:val="20"/>
        </w:rPr>
        <w:t>Območje 7</w:t>
      </w:r>
    </w:p>
    <w:p w14:paraId="24D169C8" w14:textId="77777777" w:rsidR="002F485E" w:rsidRPr="002F485E" w:rsidRDefault="002F485E" w:rsidP="002F485E">
      <w:pPr>
        <w:rPr>
          <w:rFonts w:cs="Arial"/>
          <w:szCs w:val="20"/>
          <w:highlight w:val="yellow"/>
          <w:lang w:eastAsia="sl-SI"/>
        </w:rPr>
      </w:pPr>
      <w:r w:rsidRPr="002F485E">
        <w:rPr>
          <w:rFonts w:cs="Arial"/>
          <w:szCs w:val="20"/>
        </w:rPr>
        <w:t xml:space="preserve">Padavinski kanal od območja 5 do vodotoka </w:t>
      </w:r>
      <w:proofErr w:type="spellStart"/>
      <w:r w:rsidRPr="002F485E">
        <w:rPr>
          <w:rFonts w:cs="Arial"/>
          <w:szCs w:val="20"/>
        </w:rPr>
        <w:t>Likevički</w:t>
      </w:r>
      <w:proofErr w:type="spellEnd"/>
      <w:r w:rsidRPr="002F485E">
        <w:rPr>
          <w:rFonts w:cs="Arial"/>
          <w:szCs w:val="20"/>
        </w:rPr>
        <w:t xml:space="preserve"> potok</w:t>
      </w:r>
    </w:p>
    <w:p w14:paraId="10D3D3E8" w14:textId="77777777" w:rsidR="002F485E" w:rsidRPr="002F485E" w:rsidRDefault="002F485E" w:rsidP="002F485E">
      <w:pPr>
        <w:rPr>
          <w:rFonts w:cs="Arial"/>
          <w:szCs w:val="20"/>
          <w:highlight w:val="yellow"/>
          <w:lang w:eastAsia="sl-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25"/>
        <w:gridCol w:w="4100"/>
        <w:gridCol w:w="2765"/>
      </w:tblGrid>
      <w:tr w:rsidR="002F485E" w:rsidRPr="002F485E" w14:paraId="70E5DA1B" w14:textId="77777777" w:rsidTr="00510FE7">
        <w:tc>
          <w:tcPr>
            <w:tcW w:w="2393" w:type="dxa"/>
            <w:shd w:val="clear" w:color="auto" w:fill="auto"/>
          </w:tcPr>
          <w:p w14:paraId="2975323D" w14:textId="77777777" w:rsidR="002F485E" w:rsidRPr="002F485E" w:rsidRDefault="002F485E" w:rsidP="00510FE7">
            <w:pPr>
              <w:rPr>
                <w:rFonts w:cs="Arial"/>
                <w:szCs w:val="20"/>
                <w:lang w:eastAsia="sl-SI"/>
              </w:rPr>
            </w:pPr>
            <w:proofErr w:type="spellStart"/>
            <w:r w:rsidRPr="002F485E">
              <w:rPr>
                <w:rFonts w:cs="Arial"/>
                <w:szCs w:val="20"/>
                <w:lang w:eastAsia="sl-SI"/>
              </w:rPr>
              <w:t>k.o</w:t>
            </w:r>
            <w:proofErr w:type="spellEnd"/>
            <w:r w:rsidRPr="002F485E">
              <w:rPr>
                <w:rFonts w:cs="Arial"/>
                <w:szCs w:val="20"/>
                <w:lang w:eastAsia="sl-SI"/>
              </w:rPr>
              <w:t>.</w:t>
            </w:r>
          </w:p>
        </w:tc>
        <w:tc>
          <w:tcPr>
            <w:tcW w:w="4236" w:type="dxa"/>
            <w:shd w:val="clear" w:color="auto" w:fill="auto"/>
          </w:tcPr>
          <w:p w14:paraId="10152887" w14:textId="77777777" w:rsidR="002F485E" w:rsidRPr="002F485E" w:rsidRDefault="002F485E" w:rsidP="00510FE7">
            <w:pPr>
              <w:rPr>
                <w:rFonts w:cs="Arial"/>
                <w:szCs w:val="20"/>
                <w:lang w:eastAsia="sl-SI"/>
              </w:rPr>
            </w:pPr>
            <w:proofErr w:type="spellStart"/>
            <w:r w:rsidRPr="002F485E">
              <w:rPr>
                <w:rFonts w:cs="Arial"/>
                <w:szCs w:val="20"/>
                <w:lang w:eastAsia="sl-SI"/>
              </w:rPr>
              <w:t>parc</w:t>
            </w:r>
            <w:proofErr w:type="spellEnd"/>
            <w:r w:rsidRPr="002F485E">
              <w:rPr>
                <w:rFonts w:cs="Arial"/>
                <w:szCs w:val="20"/>
                <w:lang w:eastAsia="sl-SI"/>
              </w:rPr>
              <w:t>. št.</w:t>
            </w:r>
          </w:p>
        </w:tc>
        <w:tc>
          <w:tcPr>
            <w:tcW w:w="2835" w:type="dxa"/>
            <w:shd w:val="clear" w:color="auto" w:fill="auto"/>
          </w:tcPr>
          <w:p w14:paraId="16C078C5" w14:textId="77777777" w:rsidR="002F485E" w:rsidRPr="002F485E" w:rsidRDefault="002F485E" w:rsidP="00510FE7">
            <w:pPr>
              <w:rPr>
                <w:rFonts w:cs="Arial"/>
                <w:szCs w:val="20"/>
                <w:lang w:eastAsia="sl-SI"/>
              </w:rPr>
            </w:pPr>
            <w:r w:rsidRPr="002F485E">
              <w:rPr>
                <w:rFonts w:cs="Arial"/>
                <w:szCs w:val="20"/>
                <w:lang w:eastAsia="sl-SI"/>
              </w:rPr>
              <w:t>Prostorski akt</w:t>
            </w:r>
          </w:p>
        </w:tc>
      </w:tr>
      <w:tr w:rsidR="002F485E" w:rsidRPr="002F485E" w14:paraId="023B9B5F" w14:textId="77777777" w:rsidTr="00510FE7">
        <w:tc>
          <w:tcPr>
            <w:tcW w:w="2393" w:type="dxa"/>
            <w:shd w:val="clear" w:color="auto" w:fill="auto"/>
          </w:tcPr>
          <w:p w14:paraId="3CED3505" w14:textId="77777777" w:rsidR="002F485E" w:rsidRPr="002F485E" w:rsidRDefault="002F485E" w:rsidP="00510FE7">
            <w:pPr>
              <w:rPr>
                <w:rFonts w:cs="Arial"/>
                <w:szCs w:val="20"/>
                <w:lang w:eastAsia="sl-SI"/>
              </w:rPr>
            </w:pPr>
            <w:r w:rsidRPr="002F485E">
              <w:rPr>
                <w:rFonts w:cs="Arial"/>
                <w:szCs w:val="20"/>
                <w:lang w:eastAsia="sl-SI"/>
              </w:rPr>
              <w:t>Dobja vas</w:t>
            </w:r>
          </w:p>
        </w:tc>
        <w:tc>
          <w:tcPr>
            <w:tcW w:w="4236" w:type="dxa"/>
            <w:shd w:val="clear" w:color="auto" w:fill="auto"/>
          </w:tcPr>
          <w:p w14:paraId="7317DA5A" w14:textId="77777777" w:rsidR="002F485E" w:rsidRPr="002F485E" w:rsidRDefault="002F485E" w:rsidP="00510FE7">
            <w:pPr>
              <w:rPr>
                <w:rFonts w:cs="Arial"/>
                <w:szCs w:val="20"/>
              </w:rPr>
            </w:pPr>
            <w:r w:rsidRPr="002F485E">
              <w:rPr>
                <w:rFonts w:cs="Arial"/>
                <w:szCs w:val="20"/>
              </w:rPr>
              <w:t>6/34, 6/23, 105/2, 5/2, 5/11, 5/10, 5/12, 5/6, 5/8, 259/21, 259/22, 259/23, 8/7, 6/21, 81/17</w:t>
            </w:r>
          </w:p>
        </w:tc>
        <w:tc>
          <w:tcPr>
            <w:tcW w:w="2835" w:type="dxa"/>
            <w:shd w:val="clear" w:color="auto" w:fill="auto"/>
          </w:tcPr>
          <w:p w14:paraId="7520B138" w14:textId="77777777" w:rsidR="002F485E" w:rsidRPr="002F485E" w:rsidRDefault="002F485E" w:rsidP="00510FE7">
            <w:pPr>
              <w:rPr>
                <w:rFonts w:cs="Arial"/>
                <w:szCs w:val="20"/>
                <w:lang w:eastAsia="sl-SI"/>
              </w:rPr>
            </w:pPr>
            <w:r w:rsidRPr="002F485E">
              <w:rPr>
                <w:rFonts w:cs="Arial"/>
                <w:szCs w:val="20"/>
                <w:lang w:eastAsia="sl-SI"/>
              </w:rPr>
              <w:t>OPPN PC3</w:t>
            </w:r>
          </w:p>
        </w:tc>
      </w:tr>
    </w:tbl>
    <w:p w14:paraId="43C43FE3" w14:textId="77777777" w:rsidR="002F485E" w:rsidRPr="002F485E" w:rsidRDefault="002F485E" w:rsidP="002F485E">
      <w:pPr>
        <w:rPr>
          <w:rFonts w:cs="Arial"/>
          <w:szCs w:val="20"/>
          <w:highlight w:val="yellow"/>
          <w:lang w:eastAsia="sl-SI"/>
        </w:rPr>
      </w:pPr>
    </w:p>
    <w:p w14:paraId="54E09D4C" w14:textId="77777777" w:rsidR="002F485E" w:rsidRPr="002F485E" w:rsidRDefault="002F485E" w:rsidP="002F485E">
      <w:pPr>
        <w:rPr>
          <w:rFonts w:cs="Arial"/>
          <w:szCs w:val="20"/>
        </w:rPr>
      </w:pPr>
      <w:r w:rsidRPr="002F485E">
        <w:rPr>
          <w:rFonts w:cs="Arial"/>
          <w:szCs w:val="20"/>
        </w:rPr>
        <w:t>Črpališče Dobja vas</w:t>
      </w:r>
    </w:p>
    <w:p w14:paraId="47FF5B21" w14:textId="77777777" w:rsidR="002F485E" w:rsidRPr="002F485E" w:rsidRDefault="002F485E" w:rsidP="002F485E">
      <w:pPr>
        <w:rPr>
          <w:rFonts w:cs="Arial"/>
          <w:szCs w:val="20"/>
          <w:highlight w:val="yellow"/>
          <w:lang w:eastAsia="sl-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95"/>
        <w:gridCol w:w="4030"/>
        <w:gridCol w:w="2735"/>
      </w:tblGrid>
      <w:tr w:rsidR="002F485E" w:rsidRPr="002F485E" w14:paraId="125D496E" w14:textId="77777777" w:rsidTr="00510FE7">
        <w:tc>
          <w:tcPr>
            <w:tcW w:w="2295" w:type="dxa"/>
            <w:shd w:val="clear" w:color="auto" w:fill="auto"/>
          </w:tcPr>
          <w:p w14:paraId="2A57D7C2" w14:textId="77777777" w:rsidR="002F485E" w:rsidRPr="002F485E" w:rsidRDefault="002F485E" w:rsidP="00510FE7">
            <w:pPr>
              <w:rPr>
                <w:rFonts w:cs="Arial"/>
                <w:szCs w:val="20"/>
                <w:lang w:eastAsia="sl-SI"/>
              </w:rPr>
            </w:pPr>
            <w:proofErr w:type="spellStart"/>
            <w:r w:rsidRPr="002F485E">
              <w:rPr>
                <w:rFonts w:cs="Arial"/>
                <w:szCs w:val="20"/>
                <w:lang w:eastAsia="sl-SI"/>
              </w:rPr>
              <w:t>k.o</w:t>
            </w:r>
            <w:proofErr w:type="spellEnd"/>
            <w:r w:rsidRPr="002F485E">
              <w:rPr>
                <w:rFonts w:cs="Arial"/>
                <w:szCs w:val="20"/>
                <w:lang w:eastAsia="sl-SI"/>
              </w:rPr>
              <w:t>.</w:t>
            </w:r>
          </w:p>
        </w:tc>
        <w:tc>
          <w:tcPr>
            <w:tcW w:w="4030" w:type="dxa"/>
            <w:shd w:val="clear" w:color="auto" w:fill="auto"/>
          </w:tcPr>
          <w:p w14:paraId="06FCEDFE" w14:textId="77777777" w:rsidR="002F485E" w:rsidRPr="002F485E" w:rsidRDefault="002F485E" w:rsidP="00510FE7">
            <w:pPr>
              <w:rPr>
                <w:rFonts w:cs="Arial"/>
                <w:szCs w:val="20"/>
                <w:lang w:eastAsia="sl-SI"/>
              </w:rPr>
            </w:pPr>
            <w:proofErr w:type="spellStart"/>
            <w:r w:rsidRPr="002F485E">
              <w:rPr>
                <w:rFonts w:cs="Arial"/>
                <w:szCs w:val="20"/>
                <w:lang w:eastAsia="sl-SI"/>
              </w:rPr>
              <w:t>parc</w:t>
            </w:r>
            <w:proofErr w:type="spellEnd"/>
            <w:r w:rsidRPr="002F485E">
              <w:rPr>
                <w:rFonts w:cs="Arial"/>
                <w:szCs w:val="20"/>
                <w:lang w:eastAsia="sl-SI"/>
              </w:rPr>
              <w:t>. št.</w:t>
            </w:r>
          </w:p>
        </w:tc>
        <w:tc>
          <w:tcPr>
            <w:tcW w:w="2735" w:type="dxa"/>
            <w:shd w:val="clear" w:color="auto" w:fill="auto"/>
          </w:tcPr>
          <w:p w14:paraId="3042EBD0" w14:textId="77777777" w:rsidR="002F485E" w:rsidRPr="002F485E" w:rsidRDefault="002F485E" w:rsidP="00510FE7">
            <w:pPr>
              <w:rPr>
                <w:rFonts w:cs="Arial"/>
                <w:szCs w:val="20"/>
                <w:lang w:eastAsia="sl-SI"/>
              </w:rPr>
            </w:pPr>
            <w:r w:rsidRPr="002F485E">
              <w:rPr>
                <w:rFonts w:cs="Arial"/>
                <w:szCs w:val="20"/>
                <w:lang w:eastAsia="sl-SI"/>
              </w:rPr>
              <w:t>Prostorski akt</w:t>
            </w:r>
          </w:p>
        </w:tc>
      </w:tr>
      <w:tr w:rsidR="002F485E" w:rsidRPr="002F485E" w14:paraId="4829DAF3" w14:textId="77777777" w:rsidTr="00510FE7">
        <w:tc>
          <w:tcPr>
            <w:tcW w:w="2295" w:type="dxa"/>
            <w:shd w:val="clear" w:color="auto" w:fill="auto"/>
          </w:tcPr>
          <w:p w14:paraId="1FD6C3A6" w14:textId="77777777" w:rsidR="002F485E" w:rsidRPr="002F485E" w:rsidRDefault="002F485E" w:rsidP="00510FE7">
            <w:pPr>
              <w:rPr>
                <w:rFonts w:cs="Arial"/>
                <w:szCs w:val="20"/>
                <w:lang w:eastAsia="sl-SI"/>
              </w:rPr>
            </w:pPr>
            <w:r w:rsidRPr="002F485E">
              <w:rPr>
                <w:rFonts w:cs="Arial"/>
                <w:szCs w:val="20"/>
                <w:lang w:eastAsia="sl-SI"/>
              </w:rPr>
              <w:t>Dobja vas</w:t>
            </w:r>
          </w:p>
        </w:tc>
        <w:tc>
          <w:tcPr>
            <w:tcW w:w="4030" w:type="dxa"/>
            <w:shd w:val="clear" w:color="auto" w:fill="auto"/>
          </w:tcPr>
          <w:p w14:paraId="0D1C841C" w14:textId="77777777" w:rsidR="002F485E" w:rsidRPr="002F485E" w:rsidRDefault="002F485E" w:rsidP="00510FE7">
            <w:pPr>
              <w:rPr>
                <w:rFonts w:cs="Arial"/>
                <w:szCs w:val="20"/>
                <w:lang w:eastAsia="sl-SI"/>
              </w:rPr>
            </w:pPr>
            <w:r w:rsidRPr="002F485E">
              <w:rPr>
                <w:rFonts w:cs="Arial"/>
                <w:szCs w:val="20"/>
              </w:rPr>
              <w:t>81/15, 81/14, 81/17, 80/6, 80/1</w:t>
            </w:r>
          </w:p>
        </w:tc>
        <w:tc>
          <w:tcPr>
            <w:tcW w:w="2735" w:type="dxa"/>
            <w:shd w:val="clear" w:color="auto" w:fill="auto"/>
          </w:tcPr>
          <w:p w14:paraId="1A04E09E" w14:textId="77777777" w:rsidR="002F485E" w:rsidRPr="002F485E" w:rsidRDefault="002F485E" w:rsidP="00510FE7">
            <w:pPr>
              <w:rPr>
                <w:rFonts w:cs="Arial"/>
                <w:szCs w:val="20"/>
                <w:lang w:eastAsia="sl-SI"/>
              </w:rPr>
            </w:pPr>
            <w:r w:rsidRPr="002F485E">
              <w:rPr>
                <w:rFonts w:cs="Arial"/>
                <w:szCs w:val="20"/>
                <w:lang w:eastAsia="sl-SI"/>
              </w:rPr>
              <w:t>ZN O1, O2, O3</w:t>
            </w:r>
          </w:p>
        </w:tc>
      </w:tr>
    </w:tbl>
    <w:p w14:paraId="42646036" w14:textId="77777777" w:rsidR="00CE6642" w:rsidRDefault="00CE6642" w:rsidP="002F485E">
      <w:pPr>
        <w:rPr>
          <w:rFonts w:cs="Arial"/>
          <w:szCs w:val="20"/>
        </w:rPr>
      </w:pPr>
    </w:p>
    <w:p w14:paraId="08C1760C" w14:textId="50254F69" w:rsidR="002F485E" w:rsidRPr="002F485E" w:rsidRDefault="002F485E" w:rsidP="002F485E">
      <w:pPr>
        <w:rPr>
          <w:rFonts w:cs="Arial"/>
          <w:szCs w:val="20"/>
        </w:rPr>
      </w:pPr>
      <w:r w:rsidRPr="002F485E">
        <w:rPr>
          <w:rFonts w:cs="Arial"/>
          <w:szCs w:val="20"/>
        </w:rPr>
        <w:t>NN elektro dovod do črpališča Dobja vas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95"/>
        <w:gridCol w:w="4030"/>
        <w:gridCol w:w="2735"/>
      </w:tblGrid>
      <w:tr w:rsidR="002F485E" w:rsidRPr="002F485E" w14:paraId="2AE9E016" w14:textId="77777777" w:rsidTr="00510FE7">
        <w:tc>
          <w:tcPr>
            <w:tcW w:w="2295" w:type="dxa"/>
            <w:shd w:val="clear" w:color="auto" w:fill="auto"/>
          </w:tcPr>
          <w:p w14:paraId="520A0689" w14:textId="77777777" w:rsidR="002F485E" w:rsidRPr="002F485E" w:rsidRDefault="002F485E" w:rsidP="00510FE7">
            <w:pPr>
              <w:rPr>
                <w:rFonts w:cs="Arial"/>
                <w:szCs w:val="20"/>
                <w:lang w:eastAsia="sl-SI"/>
              </w:rPr>
            </w:pPr>
            <w:proofErr w:type="spellStart"/>
            <w:r w:rsidRPr="002F485E">
              <w:rPr>
                <w:rFonts w:cs="Arial"/>
                <w:szCs w:val="20"/>
                <w:lang w:eastAsia="sl-SI"/>
              </w:rPr>
              <w:t>k.o</w:t>
            </w:r>
            <w:proofErr w:type="spellEnd"/>
            <w:r w:rsidRPr="002F485E">
              <w:rPr>
                <w:rFonts w:cs="Arial"/>
                <w:szCs w:val="20"/>
                <w:lang w:eastAsia="sl-SI"/>
              </w:rPr>
              <w:t>.</w:t>
            </w:r>
          </w:p>
        </w:tc>
        <w:tc>
          <w:tcPr>
            <w:tcW w:w="4030" w:type="dxa"/>
            <w:shd w:val="clear" w:color="auto" w:fill="auto"/>
          </w:tcPr>
          <w:p w14:paraId="65A9A9FC" w14:textId="77777777" w:rsidR="002F485E" w:rsidRPr="002F485E" w:rsidRDefault="002F485E" w:rsidP="00510FE7">
            <w:pPr>
              <w:rPr>
                <w:rFonts w:cs="Arial"/>
                <w:szCs w:val="20"/>
                <w:lang w:eastAsia="sl-SI"/>
              </w:rPr>
            </w:pPr>
            <w:proofErr w:type="spellStart"/>
            <w:r w:rsidRPr="002F485E">
              <w:rPr>
                <w:rFonts w:cs="Arial"/>
                <w:szCs w:val="20"/>
                <w:lang w:eastAsia="sl-SI"/>
              </w:rPr>
              <w:t>parc</w:t>
            </w:r>
            <w:proofErr w:type="spellEnd"/>
            <w:r w:rsidRPr="002F485E">
              <w:rPr>
                <w:rFonts w:cs="Arial"/>
                <w:szCs w:val="20"/>
                <w:lang w:eastAsia="sl-SI"/>
              </w:rPr>
              <w:t>. št.</w:t>
            </w:r>
          </w:p>
        </w:tc>
        <w:tc>
          <w:tcPr>
            <w:tcW w:w="2735" w:type="dxa"/>
            <w:shd w:val="clear" w:color="auto" w:fill="auto"/>
          </w:tcPr>
          <w:p w14:paraId="38EB0349" w14:textId="77777777" w:rsidR="002F485E" w:rsidRPr="002F485E" w:rsidRDefault="002F485E" w:rsidP="00510FE7">
            <w:pPr>
              <w:rPr>
                <w:rFonts w:cs="Arial"/>
                <w:szCs w:val="20"/>
                <w:lang w:eastAsia="sl-SI"/>
              </w:rPr>
            </w:pPr>
            <w:r w:rsidRPr="002F485E">
              <w:rPr>
                <w:rFonts w:cs="Arial"/>
                <w:szCs w:val="20"/>
                <w:lang w:eastAsia="sl-SI"/>
              </w:rPr>
              <w:t>Prostorski akt</w:t>
            </w:r>
          </w:p>
        </w:tc>
      </w:tr>
      <w:tr w:rsidR="002F485E" w:rsidRPr="002F485E" w14:paraId="4BC30189" w14:textId="77777777" w:rsidTr="00510FE7">
        <w:tc>
          <w:tcPr>
            <w:tcW w:w="2295" w:type="dxa"/>
            <w:shd w:val="clear" w:color="auto" w:fill="auto"/>
          </w:tcPr>
          <w:p w14:paraId="69467A4A" w14:textId="77777777" w:rsidR="002F485E" w:rsidRPr="002F485E" w:rsidRDefault="002F485E" w:rsidP="00510FE7">
            <w:pPr>
              <w:rPr>
                <w:rFonts w:cs="Arial"/>
                <w:szCs w:val="20"/>
                <w:lang w:eastAsia="sl-SI"/>
              </w:rPr>
            </w:pPr>
            <w:r w:rsidRPr="002F485E">
              <w:rPr>
                <w:rFonts w:cs="Arial"/>
                <w:szCs w:val="20"/>
                <w:lang w:eastAsia="sl-SI"/>
              </w:rPr>
              <w:t>Dobja vas</w:t>
            </w:r>
          </w:p>
        </w:tc>
        <w:tc>
          <w:tcPr>
            <w:tcW w:w="4030" w:type="dxa"/>
            <w:shd w:val="clear" w:color="auto" w:fill="auto"/>
          </w:tcPr>
          <w:p w14:paraId="4FCE61F7" w14:textId="77777777" w:rsidR="002F485E" w:rsidRPr="002F485E" w:rsidRDefault="002F485E" w:rsidP="00510FE7">
            <w:pPr>
              <w:rPr>
                <w:rFonts w:cs="Arial"/>
                <w:szCs w:val="20"/>
                <w:lang w:eastAsia="sl-SI"/>
              </w:rPr>
            </w:pPr>
            <w:r w:rsidRPr="002F485E">
              <w:rPr>
                <w:rFonts w:cs="Arial"/>
                <w:szCs w:val="20"/>
              </w:rPr>
              <w:t>80/1, 23/3, 22/6, 21/5, 20/1, 20/2, 20/2, 27/2</w:t>
            </w:r>
          </w:p>
        </w:tc>
        <w:tc>
          <w:tcPr>
            <w:tcW w:w="2735" w:type="dxa"/>
            <w:shd w:val="clear" w:color="auto" w:fill="auto"/>
          </w:tcPr>
          <w:p w14:paraId="3B912EF3" w14:textId="77777777" w:rsidR="002F485E" w:rsidRPr="002F485E" w:rsidRDefault="002F485E" w:rsidP="00510FE7">
            <w:pPr>
              <w:rPr>
                <w:rFonts w:cs="Arial"/>
                <w:szCs w:val="20"/>
                <w:lang w:eastAsia="sl-SI"/>
              </w:rPr>
            </w:pPr>
            <w:r w:rsidRPr="002F485E">
              <w:rPr>
                <w:rFonts w:cs="Arial"/>
                <w:szCs w:val="20"/>
                <w:lang w:eastAsia="sl-SI"/>
              </w:rPr>
              <w:t>ZN O1, O2, O3</w:t>
            </w:r>
          </w:p>
        </w:tc>
      </w:tr>
    </w:tbl>
    <w:p w14:paraId="131EB5C5" w14:textId="77777777" w:rsidR="002F485E" w:rsidRPr="002F485E" w:rsidRDefault="002F485E" w:rsidP="002F485E">
      <w:pPr>
        <w:tabs>
          <w:tab w:val="left" w:pos="720"/>
        </w:tabs>
        <w:rPr>
          <w:rFonts w:cs="Arial"/>
          <w:szCs w:val="20"/>
          <w:highlight w:val="yellow"/>
          <w:lang w:eastAsia="sl-SI"/>
        </w:rPr>
      </w:pPr>
    </w:p>
    <w:p w14:paraId="1C30079B" w14:textId="77777777" w:rsidR="002F485E" w:rsidRPr="002F485E" w:rsidRDefault="002F485E" w:rsidP="002F485E">
      <w:pPr>
        <w:rPr>
          <w:rFonts w:cs="Arial"/>
          <w:szCs w:val="20"/>
          <w:highlight w:val="yellow"/>
          <w:lang w:eastAsia="sl-SI"/>
        </w:rPr>
      </w:pPr>
      <w:r w:rsidRPr="002F485E">
        <w:rPr>
          <w:rFonts w:cs="Arial"/>
          <w:szCs w:val="20"/>
        </w:rPr>
        <w:t>Tlačni vod od črpališča Dobja vas do prvega jaška predvidenega gravitacijskega komunalnega voda do Raven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09"/>
        <w:gridCol w:w="4023"/>
        <w:gridCol w:w="2728"/>
      </w:tblGrid>
      <w:tr w:rsidR="002F485E" w:rsidRPr="002F485E" w14:paraId="7CBAA708" w14:textId="77777777" w:rsidTr="00510FE7">
        <w:tc>
          <w:tcPr>
            <w:tcW w:w="2309" w:type="dxa"/>
            <w:shd w:val="clear" w:color="auto" w:fill="auto"/>
          </w:tcPr>
          <w:p w14:paraId="2017DCB9" w14:textId="77777777" w:rsidR="002F485E" w:rsidRPr="002F485E" w:rsidRDefault="002F485E" w:rsidP="00510FE7">
            <w:pPr>
              <w:rPr>
                <w:rFonts w:cs="Arial"/>
                <w:szCs w:val="20"/>
                <w:lang w:eastAsia="sl-SI"/>
              </w:rPr>
            </w:pPr>
            <w:proofErr w:type="spellStart"/>
            <w:r w:rsidRPr="002F485E">
              <w:rPr>
                <w:rFonts w:cs="Arial"/>
                <w:szCs w:val="20"/>
                <w:lang w:eastAsia="sl-SI"/>
              </w:rPr>
              <w:t>k.o</w:t>
            </w:r>
            <w:proofErr w:type="spellEnd"/>
            <w:r w:rsidRPr="002F485E">
              <w:rPr>
                <w:rFonts w:cs="Arial"/>
                <w:szCs w:val="20"/>
                <w:lang w:eastAsia="sl-SI"/>
              </w:rPr>
              <w:t>.</w:t>
            </w:r>
          </w:p>
        </w:tc>
        <w:tc>
          <w:tcPr>
            <w:tcW w:w="4023" w:type="dxa"/>
            <w:shd w:val="clear" w:color="auto" w:fill="auto"/>
          </w:tcPr>
          <w:p w14:paraId="4E7B6AAA" w14:textId="77777777" w:rsidR="002F485E" w:rsidRPr="002F485E" w:rsidRDefault="002F485E" w:rsidP="00510FE7">
            <w:pPr>
              <w:rPr>
                <w:rFonts w:cs="Arial"/>
                <w:szCs w:val="20"/>
                <w:lang w:eastAsia="sl-SI"/>
              </w:rPr>
            </w:pPr>
            <w:proofErr w:type="spellStart"/>
            <w:r w:rsidRPr="002F485E">
              <w:rPr>
                <w:rFonts w:cs="Arial"/>
                <w:szCs w:val="20"/>
                <w:lang w:eastAsia="sl-SI"/>
              </w:rPr>
              <w:t>parc</w:t>
            </w:r>
            <w:proofErr w:type="spellEnd"/>
            <w:r w:rsidRPr="002F485E">
              <w:rPr>
                <w:rFonts w:cs="Arial"/>
                <w:szCs w:val="20"/>
                <w:lang w:eastAsia="sl-SI"/>
              </w:rPr>
              <w:t>. št.</w:t>
            </w:r>
          </w:p>
        </w:tc>
        <w:tc>
          <w:tcPr>
            <w:tcW w:w="2728" w:type="dxa"/>
            <w:shd w:val="clear" w:color="auto" w:fill="auto"/>
          </w:tcPr>
          <w:p w14:paraId="6FB7E435" w14:textId="77777777" w:rsidR="002F485E" w:rsidRPr="002F485E" w:rsidRDefault="002F485E" w:rsidP="00510FE7">
            <w:pPr>
              <w:rPr>
                <w:rFonts w:cs="Arial"/>
                <w:szCs w:val="20"/>
                <w:lang w:eastAsia="sl-SI"/>
              </w:rPr>
            </w:pPr>
            <w:r w:rsidRPr="002F485E">
              <w:rPr>
                <w:rFonts w:cs="Arial"/>
                <w:szCs w:val="20"/>
                <w:lang w:eastAsia="sl-SI"/>
              </w:rPr>
              <w:t>Prostorski akt</w:t>
            </w:r>
          </w:p>
        </w:tc>
      </w:tr>
      <w:tr w:rsidR="002F485E" w:rsidRPr="002F485E" w14:paraId="69DEC07F" w14:textId="77777777" w:rsidTr="00510FE7">
        <w:tc>
          <w:tcPr>
            <w:tcW w:w="2309" w:type="dxa"/>
            <w:shd w:val="clear" w:color="auto" w:fill="auto"/>
          </w:tcPr>
          <w:p w14:paraId="1FA6DFC2" w14:textId="77777777" w:rsidR="002F485E" w:rsidRPr="002F485E" w:rsidRDefault="002F485E" w:rsidP="00510FE7">
            <w:pPr>
              <w:rPr>
                <w:rFonts w:cs="Arial"/>
                <w:szCs w:val="20"/>
                <w:lang w:eastAsia="sl-SI"/>
              </w:rPr>
            </w:pPr>
            <w:r w:rsidRPr="002F485E">
              <w:rPr>
                <w:rFonts w:cs="Arial"/>
                <w:szCs w:val="20"/>
                <w:lang w:eastAsia="sl-SI"/>
              </w:rPr>
              <w:t>Ravne</w:t>
            </w:r>
          </w:p>
        </w:tc>
        <w:tc>
          <w:tcPr>
            <w:tcW w:w="4023" w:type="dxa"/>
            <w:shd w:val="clear" w:color="auto" w:fill="auto"/>
          </w:tcPr>
          <w:p w14:paraId="5FE2E712" w14:textId="77777777" w:rsidR="002F485E" w:rsidRPr="002F485E" w:rsidRDefault="002F485E" w:rsidP="00510FE7">
            <w:pPr>
              <w:rPr>
                <w:rFonts w:cs="Arial"/>
                <w:szCs w:val="20"/>
                <w:lang w:eastAsia="sl-SI"/>
              </w:rPr>
            </w:pPr>
            <w:r w:rsidRPr="002F485E">
              <w:rPr>
                <w:rFonts w:cs="Arial"/>
                <w:szCs w:val="20"/>
              </w:rPr>
              <w:t>536/10, 540/1, 535, 537, 507, 541, 508/12, 508/11, 1233</w:t>
            </w:r>
          </w:p>
        </w:tc>
        <w:tc>
          <w:tcPr>
            <w:tcW w:w="2728" w:type="dxa"/>
            <w:shd w:val="clear" w:color="auto" w:fill="auto"/>
          </w:tcPr>
          <w:p w14:paraId="1EC79653" w14:textId="77777777" w:rsidR="002F485E" w:rsidRPr="002F485E" w:rsidRDefault="002F485E" w:rsidP="00510FE7">
            <w:pPr>
              <w:rPr>
                <w:rFonts w:cs="Arial"/>
                <w:szCs w:val="20"/>
                <w:lang w:eastAsia="sl-SI"/>
              </w:rPr>
            </w:pPr>
            <w:r w:rsidRPr="002F485E">
              <w:rPr>
                <w:rFonts w:cs="Arial"/>
                <w:szCs w:val="20"/>
                <w:lang w:eastAsia="sl-SI"/>
              </w:rPr>
              <w:t>OPN</w:t>
            </w:r>
          </w:p>
        </w:tc>
      </w:tr>
      <w:tr w:rsidR="002F485E" w:rsidRPr="002F485E" w14:paraId="6998A62A" w14:textId="77777777" w:rsidTr="00510FE7">
        <w:tc>
          <w:tcPr>
            <w:tcW w:w="2309" w:type="dxa"/>
            <w:shd w:val="clear" w:color="auto" w:fill="auto"/>
          </w:tcPr>
          <w:p w14:paraId="218BB9E1" w14:textId="77777777" w:rsidR="002F485E" w:rsidRPr="002F485E" w:rsidRDefault="002F485E" w:rsidP="00510FE7">
            <w:pPr>
              <w:rPr>
                <w:rFonts w:cs="Arial"/>
                <w:szCs w:val="20"/>
                <w:lang w:eastAsia="sl-SI"/>
              </w:rPr>
            </w:pPr>
            <w:r w:rsidRPr="002F485E">
              <w:rPr>
                <w:rFonts w:cs="Arial"/>
                <w:szCs w:val="20"/>
                <w:lang w:eastAsia="sl-SI"/>
              </w:rPr>
              <w:t>Dobja vas</w:t>
            </w:r>
          </w:p>
        </w:tc>
        <w:tc>
          <w:tcPr>
            <w:tcW w:w="4023" w:type="dxa"/>
            <w:shd w:val="clear" w:color="auto" w:fill="auto"/>
          </w:tcPr>
          <w:p w14:paraId="0866BC3E" w14:textId="77777777" w:rsidR="002F485E" w:rsidRPr="002F485E" w:rsidRDefault="002F485E" w:rsidP="00510FE7">
            <w:pPr>
              <w:rPr>
                <w:rFonts w:cs="Arial"/>
                <w:szCs w:val="20"/>
                <w:lang w:eastAsia="sl-SI"/>
              </w:rPr>
            </w:pPr>
            <w:r w:rsidRPr="002F485E">
              <w:rPr>
                <w:rFonts w:cs="Arial"/>
                <w:szCs w:val="20"/>
              </w:rPr>
              <w:t>80/1, 23/3, 22/6, 21/5, 20/1, 27/1, 27/7, 27/6, 27/5, 267/7</w:t>
            </w:r>
          </w:p>
        </w:tc>
        <w:tc>
          <w:tcPr>
            <w:tcW w:w="2728" w:type="dxa"/>
            <w:shd w:val="clear" w:color="auto" w:fill="auto"/>
          </w:tcPr>
          <w:p w14:paraId="68503F48" w14:textId="77777777" w:rsidR="002F485E" w:rsidRPr="002F485E" w:rsidRDefault="002F485E" w:rsidP="00510FE7">
            <w:pPr>
              <w:rPr>
                <w:rFonts w:cs="Arial"/>
                <w:szCs w:val="20"/>
                <w:lang w:eastAsia="sl-SI"/>
              </w:rPr>
            </w:pPr>
            <w:r w:rsidRPr="002F485E">
              <w:rPr>
                <w:rFonts w:cs="Arial"/>
                <w:szCs w:val="20"/>
                <w:lang w:eastAsia="sl-SI"/>
              </w:rPr>
              <w:t>ZN O1, O2, O3</w:t>
            </w:r>
          </w:p>
        </w:tc>
      </w:tr>
    </w:tbl>
    <w:p w14:paraId="23B2BC50" w14:textId="77777777" w:rsidR="00907DAB" w:rsidRDefault="00907DAB" w:rsidP="002F485E">
      <w:pPr>
        <w:tabs>
          <w:tab w:val="left" w:pos="720"/>
        </w:tabs>
        <w:rPr>
          <w:rFonts w:cs="Arial"/>
          <w:szCs w:val="20"/>
        </w:rPr>
      </w:pPr>
    </w:p>
    <w:p w14:paraId="202B8083" w14:textId="77777777" w:rsidR="002F485E" w:rsidRPr="002F485E" w:rsidRDefault="002F485E" w:rsidP="002F485E">
      <w:pPr>
        <w:tabs>
          <w:tab w:val="left" w:pos="720"/>
        </w:tabs>
        <w:rPr>
          <w:rFonts w:cs="Arial"/>
          <w:szCs w:val="20"/>
          <w:lang w:eastAsia="sl-SI"/>
        </w:rPr>
      </w:pPr>
      <w:r w:rsidRPr="002F485E">
        <w:rPr>
          <w:rFonts w:cs="Arial"/>
          <w:szCs w:val="20"/>
        </w:rPr>
        <w:t xml:space="preserve">Komunalni kanal od </w:t>
      </w:r>
      <w:proofErr w:type="spellStart"/>
      <w:r w:rsidRPr="002F485E">
        <w:rPr>
          <w:rFonts w:cs="Arial"/>
          <w:szCs w:val="20"/>
        </w:rPr>
        <w:t>Janeč</w:t>
      </w:r>
      <w:proofErr w:type="spellEnd"/>
      <w:r w:rsidRPr="002F485E">
        <w:rPr>
          <w:rFonts w:cs="Arial"/>
          <w:szCs w:val="20"/>
        </w:rPr>
        <w:t xml:space="preserve"> do Raven</w:t>
      </w:r>
    </w:p>
    <w:p w14:paraId="3FEDE09B" w14:textId="77777777" w:rsidR="002F485E" w:rsidRPr="002F485E" w:rsidRDefault="002F485E" w:rsidP="002F485E">
      <w:pPr>
        <w:tabs>
          <w:tab w:val="left" w:pos="720"/>
        </w:tabs>
        <w:rPr>
          <w:rFonts w:cs="Arial"/>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09"/>
        <w:gridCol w:w="4023"/>
        <w:gridCol w:w="2728"/>
      </w:tblGrid>
      <w:tr w:rsidR="002F485E" w:rsidRPr="002F485E" w14:paraId="419AA767" w14:textId="77777777" w:rsidTr="00510FE7">
        <w:tc>
          <w:tcPr>
            <w:tcW w:w="2309" w:type="dxa"/>
            <w:shd w:val="clear" w:color="auto" w:fill="auto"/>
          </w:tcPr>
          <w:p w14:paraId="23CE6AEF" w14:textId="77777777" w:rsidR="002F485E" w:rsidRPr="002F485E" w:rsidRDefault="002F485E" w:rsidP="00510FE7">
            <w:pPr>
              <w:rPr>
                <w:rFonts w:cs="Arial"/>
                <w:szCs w:val="20"/>
                <w:lang w:eastAsia="sl-SI"/>
              </w:rPr>
            </w:pPr>
            <w:proofErr w:type="spellStart"/>
            <w:r w:rsidRPr="002F485E">
              <w:rPr>
                <w:rFonts w:cs="Arial"/>
                <w:szCs w:val="20"/>
                <w:lang w:eastAsia="sl-SI"/>
              </w:rPr>
              <w:t>k.o</w:t>
            </w:r>
            <w:proofErr w:type="spellEnd"/>
            <w:r w:rsidRPr="002F485E">
              <w:rPr>
                <w:rFonts w:cs="Arial"/>
                <w:szCs w:val="20"/>
                <w:lang w:eastAsia="sl-SI"/>
              </w:rPr>
              <w:t>.</w:t>
            </w:r>
          </w:p>
        </w:tc>
        <w:tc>
          <w:tcPr>
            <w:tcW w:w="4023" w:type="dxa"/>
            <w:shd w:val="clear" w:color="auto" w:fill="auto"/>
          </w:tcPr>
          <w:p w14:paraId="40E91762" w14:textId="77777777" w:rsidR="002F485E" w:rsidRPr="002F485E" w:rsidRDefault="002F485E" w:rsidP="00510FE7">
            <w:pPr>
              <w:rPr>
                <w:rFonts w:cs="Arial"/>
                <w:szCs w:val="20"/>
                <w:lang w:eastAsia="sl-SI"/>
              </w:rPr>
            </w:pPr>
            <w:proofErr w:type="spellStart"/>
            <w:r w:rsidRPr="002F485E">
              <w:rPr>
                <w:rFonts w:cs="Arial"/>
                <w:szCs w:val="20"/>
                <w:lang w:eastAsia="sl-SI"/>
              </w:rPr>
              <w:t>parc</w:t>
            </w:r>
            <w:proofErr w:type="spellEnd"/>
            <w:r w:rsidRPr="002F485E">
              <w:rPr>
                <w:rFonts w:cs="Arial"/>
                <w:szCs w:val="20"/>
                <w:lang w:eastAsia="sl-SI"/>
              </w:rPr>
              <w:t>. št.</w:t>
            </w:r>
          </w:p>
        </w:tc>
        <w:tc>
          <w:tcPr>
            <w:tcW w:w="2728" w:type="dxa"/>
            <w:shd w:val="clear" w:color="auto" w:fill="auto"/>
          </w:tcPr>
          <w:p w14:paraId="4932EC28" w14:textId="77777777" w:rsidR="002F485E" w:rsidRPr="002F485E" w:rsidRDefault="002F485E" w:rsidP="00510FE7">
            <w:pPr>
              <w:rPr>
                <w:rFonts w:cs="Arial"/>
                <w:szCs w:val="20"/>
                <w:lang w:eastAsia="sl-SI"/>
              </w:rPr>
            </w:pPr>
            <w:r w:rsidRPr="002F485E">
              <w:rPr>
                <w:rFonts w:cs="Arial"/>
                <w:szCs w:val="20"/>
                <w:lang w:eastAsia="sl-SI"/>
              </w:rPr>
              <w:t>Prostorski akt</w:t>
            </w:r>
          </w:p>
        </w:tc>
      </w:tr>
      <w:tr w:rsidR="002F485E" w:rsidRPr="002F485E" w14:paraId="182F5922" w14:textId="77777777" w:rsidTr="00510FE7">
        <w:tc>
          <w:tcPr>
            <w:tcW w:w="2309" w:type="dxa"/>
            <w:shd w:val="clear" w:color="auto" w:fill="auto"/>
          </w:tcPr>
          <w:p w14:paraId="6514F155" w14:textId="77777777" w:rsidR="002F485E" w:rsidRPr="002F485E" w:rsidRDefault="002F485E" w:rsidP="00510FE7">
            <w:pPr>
              <w:rPr>
                <w:rFonts w:cs="Arial"/>
                <w:szCs w:val="20"/>
                <w:lang w:eastAsia="sl-SI"/>
              </w:rPr>
            </w:pPr>
            <w:r w:rsidRPr="002F485E">
              <w:rPr>
                <w:rFonts w:cs="Arial"/>
                <w:szCs w:val="20"/>
                <w:lang w:eastAsia="sl-SI"/>
              </w:rPr>
              <w:t>Ravne</w:t>
            </w:r>
          </w:p>
        </w:tc>
        <w:tc>
          <w:tcPr>
            <w:tcW w:w="4023" w:type="dxa"/>
            <w:shd w:val="clear" w:color="auto" w:fill="auto"/>
          </w:tcPr>
          <w:p w14:paraId="6F7B3EB1" w14:textId="77777777" w:rsidR="002F485E" w:rsidRPr="002F485E" w:rsidRDefault="002F485E" w:rsidP="00510FE7">
            <w:pPr>
              <w:rPr>
                <w:rFonts w:cs="Arial"/>
                <w:szCs w:val="20"/>
                <w:lang w:eastAsia="sl-SI"/>
              </w:rPr>
            </w:pPr>
            <w:r w:rsidRPr="002F485E">
              <w:rPr>
                <w:rFonts w:cs="Arial"/>
                <w:szCs w:val="20"/>
              </w:rPr>
              <w:t>1233, 465/2, 475/1, 476/1, 467/1, 467/2</w:t>
            </w:r>
          </w:p>
        </w:tc>
        <w:tc>
          <w:tcPr>
            <w:tcW w:w="2728" w:type="dxa"/>
            <w:shd w:val="clear" w:color="auto" w:fill="auto"/>
          </w:tcPr>
          <w:p w14:paraId="6620ECF5" w14:textId="77777777" w:rsidR="002F485E" w:rsidRPr="002F485E" w:rsidRDefault="002F485E" w:rsidP="00510FE7">
            <w:pPr>
              <w:rPr>
                <w:rFonts w:cs="Arial"/>
                <w:szCs w:val="20"/>
                <w:highlight w:val="yellow"/>
                <w:lang w:eastAsia="sl-SI"/>
              </w:rPr>
            </w:pPr>
            <w:r w:rsidRPr="002F485E">
              <w:rPr>
                <w:rFonts w:cs="Arial"/>
                <w:szCs w:val="20"/>
                <w:lang w:eastAsia="sl-SI"/>
              </w:rPr>
              <w:t>OPN</w:t>
            </w:r>
          </w:p>
        </w:tc>
      </w:tr>
    </w:tbl>
    <w:p w14:paraId="6B7B36EE" w14:textId="77777777" w:rsidR="002F485E" w:rsidRPr="002F485E" w:rsidRDefault="002F485E" w:rsidP="002F485E">
      <w:pPr>
        <w:tabs>
          <w:tab w:val="left" w:pos="720"/>
        </w:tabs>
        <w:rPr>
          <w:rFonts w:cs="Arial"/>
          <w:szCs w:val="20"/>
          <w:highlight w:val="yellow"/>
          <w:lang w:eastAsia="sl-SI"/>
        </w:rPr>
      </w:pPr>
    </w:p>
    <w:p w14:paraId="70F73089" w14:textId="77777777" w:rsidR="002F485E" w:rsidRPr="002F485E" w:rsidRDefault="002F485E" w:rsidP="002F485E">
      <w:pPr>
        <w:tabs>
          <w:tab w:val="left" w:pos="720"/>
        </w:tabs>
        <w:rPr>
          <w:rFonts w:cs="Arial"/>
          <w:szCs w:val="20"/>
          <w:highlight w:val="yellow"/>
          <w:lang w:eastAsia="sl-SI"/>
        </w:rPr>
      </w:pPr>
    </w:p>
    <w:p w14:paraId="560DDD26" w14:textId="77777777" w:rsidR="002F485E" w:rsidRPr="002F485E" w:rsidRDefault="002F485E" w:rsidP="002F485E">
      <w:pPr>
        <w:tabs>
          <w:tab w:val="left" w:pos="720"/>
        </w:tabs>
        <w:rPr>
          <w:rFonts w:cs="Arial"/>
          <w:szCs w:val="20"/>
          <w:highlight w:val="yellow"/>
          <w:lang w:eastAsia="sl-SI"/>
        </w:rPr>
      </w:pPr>
      <w:r w:rsidRPr="002F485E">
        <w:rPr>
          <w:rFonts w:cs="Arial"/>
          <w:szCs w:val="20"/>
        </w:rPr>
        <w:t>Prestavitev obstoječega mešanega kanala iz naselja Dobja vas</w:t>
      </w:r>
    </w:p>
    <w:p w14:paraId="6CE9CB80" w14:textId="77777777" w:rsidR="002F485E" w:rsidRPr="002F485E" w:rsidRDefault="002F485E" w:rsidP="002F485E">
      <w:pPr>
        <w:tabs>
          <w:tab w:val="left" w:pos="720"/>
        </w:tabs>
        <w:rPr>
          <w:rFonts w:cs="Arial"/>
          <w:szCs w:val="20"/>
          <w:highlight w:val="yellow"/>
          <w:lang w:eastAsia="sl-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25"/>
        <w:gridCol w:w="4100"/>
        <w:gridCol w:w="2765"/>
      </w:tblGrid>
      <w:tr w:rsidR="002F485E" w:rsidRPr="002F485E" w14:paraId="5642A963" w14:textId="77777777" w:rsidTr="00510FE7">
        <w:tc>
          <w:tcPr>
            <w:tcW w:w="2393" w:type="dxa"/>
            <w:shd w:val="clear" w:color="auto" w:fill="auto"/>
          </w:tcPr>
          <w:p w14:paraId="6030DF64" w14:textId="77777777" w:rsidR="002F485E" w:rsidRPr="002F485E" w:rsidRDefault="002F485E" w:rsidP="00510FE7">
            <w:pPr>
              <w:rPr>
                <w:rFonts w:cs="Arial"/>
                <w:szCs w:val="20"/>
                <w:lang w:eastAsia="sl-SI"/>
              </w:rPr>
            </w:pPr>
            <w:proofErr w:type="spellStart"/>
            <w:r w:rsidRPr="002F485E">
              <w:rPr>
                <w:rFonts w:cs="Arial"/>
                <w:szCs w:val="20"/>
                <w:lang w:eastAsia="sl-SI"/>
              </w:rPr>
              <w:t>k.o</w:t>
            </w:r>
            <w:proofErr w:type="spellEnd"/>
            <w:r w:rsidRPr="002F485E">
              <w:rPr>
                <w:rFonts w:cs="Arial"/>
                <w:szCs w:val="20"/>
                <w:lang w:eastAsia="sl-SI"/>
              </w:rPr>
              <w:t>.</w:t>
            </w:r>
          </w:p>
        </w:tc>
        <w:tc>
          <w:tcPr>
            <w:tcW w:w="4236" w:type="dxa"/>
            <w:shd w:val="clear" w:color="auto" w:fill="auto"/>
          </w:tcPr>
          <w:p w14:paraId="4DF6DCC3" w14:textId="77777777" w:rsidR="002F485E" w:rsidRPr="002F485E" w:rsidRDefault="002F485E" w:rsidP="00510FE7">
            <w:pPr>
              <w:rPr>
                <w:rFonts w:cs="Arial"/>
                <w:szCs w:val="20"/>
                <w:lang w:eastAsia="sl-SI"/>
              </w:rPr>
            </w:pPr>
            <w:proofErr w:type="spellStart"/>
            <w:r w:rsidRPr="002F485E">
              <w:rPr>
                <w:rFonts w:cs="Arial"/>
                <w:szCs w:val="20"/>
                <w:lang w:eastAsia="sl-SI"/>
              </w:rPr>
              <w:t>parc</w:t>
            </w:r>
            <w:proofErr w:type="spellEnd"/>
            <w:r w:rsidRPr="002F485E">
              <w:rPr>
                <w:rFonts w:cs="Arial"/>
                <w:szCs w:val="20"/>
                <w:lang w:eastAsia="sl-SI"/>
              </w:rPr>
              <w:t>. št.</w:t>
            </w:r>
          </w:p>
        </w:tc>
        <w:tc>
          <w:tcPr>
            <w:tcW w:w="2835" w:type="dxa"/>
            <w:shd w:val="clear" w:color="auto" w:fill="auto"/>
          </w:tcPr>
          <w:p w14:paraId="12801217" w14:textId="77777777" w:rsidR="002F485E" w:rsidRPr="002F485E" w:rsidRDefault="002F485E" w:rsidP="00510FE7">
            <w:pPr>
              <w:rPr>
                <w:rFonts w:cs="Arial"/>
                <w:szCs w:val="20"/>
                <w:lang w:eastAsia="sl-SI"/>
              </w:rPr>
            </w:pPr>
            <w:r w:rsidRPr="002F485E">
              <w:rPr>
                <w:rFonts w:cs="Arial"/>
                <w:szCs w:val="20"/>
                <w:lang w:eastAsia="sl-SI"/>
              </w:rPr>
              <w:t>Prostorski akt</w:t>
            </w:r>
          </w:p>
        </w:tc>
      </w:tr>
      <w:tr w:rsidR="002F485E" w:rsidRPr="002F485E" w14:paraId="049C34DD" w14:textId="77777777" w:rsidTr="00510FE7">
        <w:tc>
          <w:tcPr>
            <w:tcW w:w="2393" w:type="dxa"/>
            <w:shd w:val="clear" w:color="auto" w:fill="auto"/>
          </w:tcPr>
          <w:p w14:paraId="56691B2C" w14:textId="77777777" w:rsidR="002F485E" w:rsidRPr="002F485E" w:rsidRDefault="002F485E" w:rsidP="00510FE7">
            <w:pPr>
              <w:rPr>
                <w:rFonts w:cs="Arial"/>
                <w:szCs w:val="20"/>
                <w:lang w:eastAsia="sl-SI"/>
              </w:rPr>
            </w:pPr>
            <w:r w:rsidRPr="002F485E">
              <w:rPr>
                <w:rFonts w:cs="Arial"/>
                <w:szCs w:val="20"/>
                <w:lang w:eastAsia="sl-SI"/>
              </w:rPr>
              <w:t>Dobja vas</w:t>
            </w:r>
          </w:p>
        </w:tc>
        <w:tc>
          <w:tcPr>
            <w:tcW w:w="4236" w:type="dxa"/>
            <w:shd w:val="clear" w:color="auto" w:fill="auto"/>
          </w:tcPr>
          <w:p w14:paraId="19444985" w14:textId="77777777" w:rsidR="002F485E" w:rsidRPr="002F485E" w:rsidRDefault="002F485E" w:rsidP="00510FE7">
            <w:pPr>
              <w:rPr>
                <w:rFonts w:cs="Arial"/>
                <w:szCs w:val="20"/>
                <w:highlight w:val="yellow"/>
                <w:lang w:eastAsia="sl-SI"/>
              </w:rPr>
            </w:pPr>
            <w:r w:rsidRPr="002F485E">
              <w:rPr>
                <w:rFonts w:cs="Arial"/>
                <w:szCs w:val="20"/>
              </w:rPr>
              <w:t>4/2, 5/13, 5/12, 5/6, 5/8, 259/21, 259/22, 259/23, 8/7, 6/21, 10/2</w:t>
            </w:r>
          </w:p>
        </w:tc>
        <w:tc>
          <w:tcPr>
            <w:tcW w:w="2835" w:type="dxa"/>
            <w:shd w:val="clear" w:color="auto" w:fill="auto"/>
          </w:tcPr>
          <w:p w14:paraId="6BC52152" w14:textId="77777777" w:rsidR="002F485E" w:rsidRPr="002F485E" w:rsidRDefault="002F485E" w:rsidP="00510FE7">
            <w:pPr>
              <w:rPr>
                <w:rFonts w:cs="Arial"/>
                <w:szCs w:val="20"/>
                <w:highlight w:val="yellow"/>
                <w:lang w:eastAsia="sl-SI"/>
              </w:rPr>
            </w:pPr>
            <w:r w:rsidRPr="002F485E">
              <w:rPr>
                <w:rFonts w:cs="Arial"/>
                <w:szCs w:val="20"/>
                <w:lang w:eastAsia="sl-SI"/>
              </w:rPr>
              <w:t>OPPN PC3</w:t>
            </w:r>
          </w:p>
        </w:tc>
      </w:tr>
    </w:tbl>
    <w:p w14:paraId="7B3121F2" w14:textId="77777777" w:rsidR="002F485E" w:rsidRDefault="002F485E" w:rsidP="00135367">
      <w:pPr>
        <w:spacing w:after="120" w:line="288" w:lineRule="auto"/>
        <w:rPr>
          <w:rFonts w:cs="Arial"/>
          <w:szCs w:val="20"/>
        </w:rPr>
      </w:pPr>
    </w:p>
    <w:p w14:paraId="7F1A8914" w14:textId="38D7710B" w:rsidR="0092145E" w:rsidRDefault="0092145E" w:rsidP="00135367">
      <w:pPr>
        <w:spacing w:after="120" w:line="288" w:lineRule="auto"/>
        <w:rPr>
          <w:rFonts w:cs="Arial"/>
          <w:szCs w:val="20"/>
        </w:rPr>
      </w:pPr>
      <w:r>
        <w:rPr>
          <w:rFonts w:cs="Arial"/>
          <w:szCs w:val="20"/>
        </w:rPr>
        <w:t>Prikaz parcel, kjer je predvidena izvedba del:</w:t>
      </w:r>
    </w:p>
    <w:p w14:paraId="67CED7D7" w14:textId="13AA6E59" w:rsidR="0092145E" w:rsidRDefault="0092145E" w:rsidP="00135367">
      <w:pPr>
        <w:spacing w:after="120" w:line="288" w:lineRule="auto"/>
        <w:rPr>
          <w:rFonts w:cs="Arial"/>
          <w:szCs w:val="20"/>
        </w:rPr>
      </w:pPr>
      <w:r>
        <w:rPr>
          <w:noProof/>
          <w:lang w:eastAsia="sl-SI"/>
        </w:rPr>
        <w:lastRenderedPageBreak/>
        <w:drawing>
          <wp:inline distT="0" distB="0" distL="0" distR="0" wp14:anchorId="0C58158A" wp14:editId="0F1B7468">
            <wp:extent cx="4433978" cy="3312743"/>
            <wp:effectExtent l="0" t="0" r="5080" b="254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cstate="email">
                      <a:extLst>
                        <a:ext uri="{28A0092B-C50C-407E-A947-70E740481C1C}">
                          <a14:useLocalDpi xmlns:a14="http://schemas.microsoft.com/office/drawing/2010/main"/>
                        </a:ext>
                      </a:extLst>
                    </a:blip>
                    <a:srcRect/>
                    <a:stretch/>
                  </pic:blipFill>
                  <pic:spPr bwMode="auto">
                    <a:xfrm>
                      <a:off x="0" y="0"/>
                      <a:ext cx="4438431" cy="3316070"/>
                    </a:xfrm>
                    <a:prstGeom prst="rect">
                      <a:avLst/>
                    </a:prstGeom>
                    <a:ln>
                      <a:noFill/>
                    </a:ln>
                    <a:extLst>
                      <a:ext uri="{53640926-AAD7-44D8-BBD7-CCE9431645EC}">
                        <a14:shadowObscured xmlns:a14="http://schemas.microsoft.com/office/drawing/2010/main"/>
                      </a:ext>
                    </a:extLst>
                  </pic:spPr>
                </pic:pic>
              </a:graphicData>
            </a:graphic>
          </wp:inline>
        </w:drawing>
      </w:r>
    </w:p>
    <w:p w14:paraId="30F4A9F5" w14:textId="03169ED8" w:rsidR="00173709" w:rsidRDefault="00173709" w:rsidP="00135367">
      <w:pPr>
        <w:spacing w:after="120" w:line="288" w:lineRule="auto"/>
        <w:rPr>
          <w:rFonts w:cs="Arial"/>
          <w:szCs w:val="20"/>
        </w:rPr>
      </w:pPr>
    </w:p>
    <w:p w14:paraId="15D87819" w14:textId="7F602354" w:rsidR="0092145E" w:rsidRDefault="0092145E" w:rsidP="00135367">
      <w:pPr>
        <w:spacing w:after="120" w:line="288" w:lineRule="auto"/>
        <w:rPr>
          <w:rFonts w:cs="Arial"/>
          <w:szCs w:val="20"/>
        </w:rPr>
      </w:pPr>
      <w:r>
        <w:rPr>
          <w:noProof/>
          <w:lang w:eastAsia="sl-SI"/>
        </w:rPr>
        <w:drawing>
          <wp:inline distT="0" distB="0" distL="0" distR="0" wp14:anchorId="2AA0D636" wp14:editId="3B4625E6">
            <wp:extent cx="5891842" cy="2401352"/>
            <wp:effectExtent l="0" t="0" r="0" b="0"/>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cstate="email">
                      <a:extLst>
                        <a:ext uri="{28A0092B-C50C-407E-A947-70E740481C1C}">
                          <a14:useLocalDpi xmlns:a14="http://schemas.microsoft.com/office/drawing/2010/main"/>
                        </a:ext>
                      </a:extLst>
                    </a:blip>
                    <a:srcRect/>
                    <a:stretch/>
                  </pic:blipFill>
                  <pic:spPr bwMode="auto">
                    <a:xfrm>
                      <a:off x="0" y="0"/>
                      <a:ext cx="5916544" cy="2411420"/>
                    </a:xfrm>
                    <a:prstGeom prst="rect">
                      <a:avLst/>
                    </a:prstGeom>
                    <a:ln>
                      <a:noFill/>
                    </a:ln>
                    <a:extLst>
                      <a:ext uri="{53640926-AAD7-44D8-BBD7-CCE9431645EC}">
                        <a14:shadowObscured xmlns:a14="http://schemas.microsoft.com/office/drawing/2010/main"/>
                      </a:ext>
                    </a:extLst>
                  </pic:spPr>
                </pic:pic>
              </a:graphicData>
            </a:graphic>
          </wp:inline>
        </w:drawing>
      </w:r>
    </w:p>
    <w:p w14:paraId="26383E5C" w14:textId="7A24F360" w:rsidR="001D2C2A" w:rsidRPr="00947F5B" w:rsidRDefault="001D2C2A" w:rsidP="00135367">
      <w:pPr>
        <w:spacing w:after="120" w:line="288" w:lineRule="auto"/>
        <w:rPr>
          <w:rFonts w:cs="Arial"/>
          <w:szCs w:val="20"/>
        </w:rPr>
      </w:pPr>
      <w:r>
        <w:rPr>
          <w:rFonts w:cs="Arial"/>
          <w:szCs w:val="20"/>
        </w:rPr>
        <w:t xml:space="preserve">Vir: </w:t>
      </w:r>
      <w:hyperlink r:id="rId46" w:history="1">
        <w:r w:rsidRPr="00D14F66">
          <w:rPr>
            <w:rStyle w:val="Hiperpovezava"/>
            <w:rFonts w:cs="Arial"/>
            <w:szCs w:val="20"/>
          </w:rPr>
          <w:t>https://gis.iobcina.si/gisapp/Default.aspx?a=ravnenakoroskem</w:t>
        </w:r>
      </w:hyperlink>
      <w:r>
        <w:rPr>
          <w:rFonts w:cs="Arial"/>
          <w:szCs w:val="20"/>
        </w:rPr>
        <w:t>, maj 2019.</w:t>
      </w:r>
    </w:p>
    <w:p w14:paraId="45CD09F2" w14:textId="77777777" w:rsidR="003D4EA4" w:rsidRPr="00F77CF8" w:rsidRDefault="003D4EA4" w:rsidP="00F27248">
      <w:pPr>
        <w:pStyle w:val="Naslov1"/>
        <w:tabs>
          <w:tab w:val="left" w:pos="432"/>
        </w:tabs>
        <w:spacing w:line="288" w:lineRule="auto"/>
      </w:pPr>
      <w:bookmarkStart w:id="150" w:name="_Toc8995679"/>
      <w:r w:rsidRPr="00F77CF8">
        <w:lastRenderedPageBreak/>
        <w:t>Analiza vplivov investicijskega projekta na okolje</w:t>
      </w:r>
      <w:bookmarkEnd w:id="147"/>
      <w:bookmarkEnd w:id="150"/>
    </w:p>
    <w:p w14:paraId="66036C91" w14:textId="77777777" w:rsidR="003D4EA4" w:rsidRPr="00F77CF8" w:rsidRDefault="003D4EA4" w:rsidP="00F27248">
      <w:pPr>
        <w:pStyle w:val="SlogPojasniloPred0ptRazmikvrsticPoljubno12li"/>
      </w:pPr>
      <w:r w:rsidRPr="00F77CF8">
        <w:t xml:space="preserve"> ter oceno stroškov za odpravo negativnih vplivov z upoštevanjem načela, da onesnaževalec plača nastalo škodo, kadar je primerno; </w:t>
      </w:r>
      <w:r w:rsidRPr="00F77CF8">
        <w:br/>
      </w:r>
    </w:p>
    <w:p w14:paraId="2C68E6D8" w14:textId="77777777" w:rsidR="003D4EA4" w:rsidRPr="0027648A" w:rsidRDefault="003D4EA4" w:rsidP="00F857AA">
      <w:pPr>
        <w:spacing w:after="120" w:line="288" w:lineRule="auto"/>
        <w:rPr>
          <w:rFonts w:cs="Arial"/>
          <w:szCs w:val="20"/>
        </w:rPr>
      </w:pPr>
      <w:bookmarkStart w:id="151" w:name="_Toc207517428"/>
      <w:r w:rsidRPr="0027648A">
        <w:rPr>
          <w:rFonts w:cs="Arial"/>
          <w:szCs w:val="20"/>
        </w:rPr>
        <w:t xml:space="preserve">Pri načrtovanju in izvedbi operacije bodo upoštevana naslednja izhodišča: </w:t>
      </w:r>
    </w:p>
    <w:p w14:paraId="4F6CC316" w14:textId="77777777" w:rsidR="003D4EA4" w:rsidRPr="0027648A" w:rsidRDefault="003D4EA4" w:rsidP="0038499A">
      <w:pPr>
        <w:numPr>
          <w:ilvl w:val="0"/>
          <w:numId w:val="16"/>
        </w:numPr>
        <w:suppressAutoHyphens w:val="0"/>
        <w:spacing w:after="120" w:line="288" w:lineRule="auto"/>
        <w:rPr>
          <w:rFonts w:cs="Arial"/>
          <w:szCs w:val="20"/>
        </w:rPr>
      </w:pPr>
      <w:r>
        <w:rPr>
          <w:rFonts w:cs="Arial"/>
          <w:szCs w:val="20"/>
        </w:rPr>
        <w:t>u</w:t>
      </w:r>
      <w:r w:rsidRPr="0027648A">
        <w:rPr>
          <w:rFonts w:cs="Arial"/>
          <w:szCs w:val="20"/>
        </w:rPr>
        <w:t>činkovitost izrabe naravnih virov (energetska učinkovitost, učinkovita izraba vode in surovin)</w:t>
      </w:r>
      <w:r>
        <w:rPr>
          <w:rFonts w:cs="Arial"/>
          <w:szCs w:val="20"/>
        </w:rPr>
        <w:t>,</w:t>
      </w:r>
    </w:p>
    <w:p w14:paraId="1A84FBEF" w14:textId="77777777" w:rsidR="003D4EA4" w:rsidRPr="0027648A" w:rsidRDefault="003D4EA4" w:rsidP="0038499A">
      <w:pPr>
        <w:numPr>
          <w:ilvl w:val="0"/>
          <w:numId w:val="16"/>
        </w:numPr>
        <w:suppressAutoHyphens w:val="0"/>
        <w:spacing w:after="120" w:line="288" w:lineRule="auto"/>
        <w:rPr>
          <w:rFonts w:cs="Arial"/>
          <w:szCs w:val="20"/>
        </w:rPr>
      </w:pPr>
      <w:r>
        <w:rPr>
          <w:rFonts w:cs="Arial"/>
          <w:szCs w:val="20"/>
        </w:rPr>
        <w:t>o</w:t>
      </w:r>
      <w:r w:rsidRPr="0027648A">
        <w:rPr>
          <w:rFonts w:cs="Arial"/>
          <w:szCs w:val="20"/>
        </w:rPr>
        <w:t>koljska učinkovitost (uporaba najboljših razpoložljivih tehnik, uporaba referenčnih dokumentov, nadzor emisij in tveganj, zmanjšanje količin odpadkov in ločeno zbiranje odpadkov)</w:t>
      </w:r>
      <w:r>
        <w:rPr>
          <w:rFonts w:cs="Arial"/>
          <w:szCs w:val="20"/>
        </w:rPr>
        <w:t>,</w:t>
      </w:r>
    </w:p>
    <w:p w14:paraId="7AC1CA99" w14:textId="77777777" w:rsidR="003D4EA4" w:rsidRPr="0027648A" w:rsidRDefault="003D4EA4" w:rsidP="0038499A">
      <w:pPr>
        <w:numPr>
          <w:ilvl w:val="0"/>
          <w:numId w:val="16"/>
        </w:numPr>
        <w:suppressAutoHyphens w:val="0"/>
        <w:spacing w:after="120" w:line="288" w:lineRule="auto"/>
        <w:rPr>
          <w:rFonts w:cs="Arial"/>
          <w:szCs w:val="20"/>
        </w:rPr>
      </w:pPr>
      <w:r>
        <w:rPr>
          <w:rFonts w:cs="Arial"/>
          <w:szCs w:val="20"/>
        </w:rPr>
        <w:t>t</w:t>
      </w:r>
      <w:r w:rsidRPr="0027648A">
        <w:rPr>
          <w:rFonts w:cs="Arial"/>
          <w:szCs w:val="20"/>
        </w:rPr>
        <w:t>rajnostna dostopnost</w:t>
      </w:r>
      <w:r>
        <w:rPr>
          <w:rFonts w:cs="Arial"/>
          <w:szCs w:val="20"/>
        </w:rPr>
        <w:t>,</w:t>
      </w:r>
    </w:p>
    <w:p w14:paraId="77865A6C" w14:textId="77777777" w:rsidR="003D4EA4" w:rsidRPr="009825E7" w:rsidRDefault="003D4EA4" w:rsidP="0038499A">
      <w:pPr>
        <w:numPr>
          <w:ilvl w:val="0"/>
          <w:numId w:val="16"/>
        </w:numPr>
        <w:suppressAutoHyphens w:val="0"/>
        <w:spacing w:after="120" w:line="288" w:lineRule="auto"/>
        <w:rPr>
          <w:rFonts w:cs="Arial"/>
          <w:szCs w:val="20"/>
        </w:rPr>
      </w:pPr>
      <w:r>
        <w:rPr>
          <w:rFonts w:cs="Arial"/>
          <w:szCs w:val="20"/>
        </w:rPr>
        <w:t>z</w:t>
      </w:r>
      <w:r w:rsidRPr="0027648A">
        <w:rPr>
          <w:rFonts w:cs="Arial"/>
          <w:szCs w:val="20"/>
        </w:rPr>
        <w:t>manjševanje vplivov na okolje (izdelava poročil o vplivih na okolje oz. strokovnih ocen vplivov na okolje za posege, kjer je to potrebno)</w:t>
      </w:r>
      <w:r>
        <w:rPr>
          <w:rFonts w:cs="Arial"/>
          <w:szCs w:val="20"/>
        </w:rPr>
        <w:t>.</w:t>
      </w:r>
    </w:p>
    <w:p w14:paraId="7847D166" w14:textId="77777777" w:rsidR="003D4EA4" w:rsidRDefault="003D4EA4" w:rsidP="00F857AA">
      <w:pPr>
        <w:spacing w:after="120" w:line="288" w:lineRule="auto"/>
        <w:rPr>
          <w:rFonts w:cs="Arial"/>
          <w:szCs w:val="20"/>
        </w:rPr>
      </w:pPr>
      <w:r w:rsidRPr="0027648A">
        <w:rPr>
          <w:rFonts w:cs="Arial"/>
          <w:szCs w:val="20"/>
        </w:rPr>
        <w:t xml:space="preserve">Sama investicija ne bo povzročala negativnih vplivov na okolico. Neznaten vpliv na okolico se pojavlja z izvajanjem gradbenih del. Pri </w:t>
      </w:r>
      <w:r>
        <w:rPr>
          <w:rFonts w:cs="Arial"/>
          <w:szCs w:val="20"/>
        </w:rPr>
        <w:t>izvedbi del</w:t>
      </w:r>
      <w:r w:rsidRPr="0027648A">
        <w:rPr>
          <w:rFonts w:cs="Arial"/>
          <w:szCs w:val="20"/>
        </w:rPr>
        <w:t xml:space="preserve"> se bodo uporabljale najboljše razpoložljive tehnike in materiali</w:t>
      </w:r>
      <w:r>
        <w:rPr>
          <w:rFonts w:cs="Arial"/>
          <w:szCs w:val="20"/>
        </w:rPr>
        <w:t xml:space="preserve">. </w:t>
      </w:r>
      <w:r w:rsidRPr="0027648A">
        <w:rPr>
          <w:rFonts w:cs="Arial"/>
          <w:szCs w:val="20"/>
        </w:rPr>
        <w:t>Glede na dejstvo, da je sedanje stanje slabo, se bodo z obnovo izboljšali vsi okoljevarstveni pogoji.</w:t>
      </w:r>
      <w:r>
        <w:rPr>
          <w:rFonts w:cs="Arial"/>
          <w:szCs w:val="20"/>
        </w:rPr>
        <w:t xml:space="preserve"> </w:t>
      </w:r>
    </w:p>
    <w:p w14:paraId="7639331B" w14:textId="77777777" w:rsidR="003D4EA4" w:rsidRPr="0027648A" w:rsidRDefault="003D4EA4" w:rsidP="00F857AA">
      <w:pPr>
        <w:spacing w:after="120" w:line="288" w:lineRule="auto"/>
        <w:rPr>
          <w:rFonts w:cs="Arial"/>
          <w:szCs w:val="20"/>
        </w:rPr>
      </w:pPr>
      <w:r w:rsidRPr="00B65EE8">
        <w:rPr>
          <w:rFonts w:cs="Arial"/>
          <w:szCs w:val="20"/>
        </w:rPr>
        <w:t>Glede na naravno gradnje se ne predvideva, da bi bila potrebna celovita presoja vplivov na okolje. Prav tako se ne predvidevajo negativni vplivi, zaradi katerih bi bila potrebna izdelava potrebnih poročil.</w:t>
      </w:r>
    </w:p>
    <w:p w14:paraId="0B6A9929" w14:textId="77777777" w:rsidR="003D4EA4" w:rsidRPr="0027648A" w:rsidRDefault="003D4EA4" w:rsidP="00C75D88">
      <w:pPr>
        <w:suppressAutoHyphens w:val="0"/>
        <w:spacing w:after="120" w:line="288" w:lineRule="auto"/>
        <w:ind w:left="360"/>
        <w:rPr>
          <w:rFonts w:cs="Arial"/>
          <w:szCs w:val="20"/>
        </w:rPr>
      </w:pPr>
    </w:p>
    <w:p w14:paraId="1382613C" w14:textId="77777777" w:rsidR="003D4EA4" w:rsidRPr="00C75D88" w:rsidRDefault="003D4EA4" w:rsidP="00C75D88">
      <w:pPr>
        <w:pStyle w:val="Naslov3"/>
        <w:spacing w:before="0" w:after="120" w:line="288" w:lineRule="auto"/>
        <w:rPr>
          <w:i/>
          <w:iCs/>
          <w:color w:val="0000FF"/>
          <w:sz w:val="20"/>
          <w:szCs w:val="20"/>
        </w:rPr>
      </w:pPr>
      <w:bookmarkStart w:id="152" w:name="_Toc8995680"/>
      <w:r w:rsidRPr="00C75D88">
        <w:rPr>
          <w:i/>
          <w:iCs/>
          <w:color w:val="0000FF"/>
          <w:sz w:val="20"/>
          <w:szCs w:val="20"/>
        </w:rPr>
        <w:t>Okoljska učinkovitost</w:t>
      </w:r>
      <w:r>
        <w:rPr>
          <w:i/>
          <w:iCs/>
          <w:color w:val="0000FF"/>
          <w:sz w:val="20"/>
          <w:szCs w:val="20"/>
        </w:rPr>
        <w:t xml:space="preserve"> in</w:t>
      </w:r>
      <w:r w:rsidRPr="00C75D88">
        <w:rPr>
          <w:i/>
          <w:iCs/>
          <w:color w:val="0000FF"/>
          <w:sz w:val="20"/>
          <w:szCs w:val="20"/>
        </w:rPr>
        <w:t xml:space="preserve"> </w:t>
      </w:r>
      <w:r>
        <w:rPr>
          <w:i/>
          <w:iCs/>
          <w:color w:val="0000FF"/>
          <w:sz w:val="20"/>
          <w:szCs w:val="20"/>
        </w:rPr>
        <w:t>u</w:t>
      </w:r>
      <w:r w:rsidRPr="00C75D88">
        <w:rPr>
          <w:i/>
          <w:iCs/>
          <w:color w:val="0000FF"/>
          <w:sz w:val="20"/>
          <w:szCs w:val="20"/>
        </w:rPr>
        <w:t>činkovitost izrabe naravnih virov</w:t>
      </w:r>
      <w:bookmarkEnd w:id="152"/>
    </w:p>
    <w:p w14:paraId="0BD8FC23" w14:textId="77777777" w:rsidR="003D4EA4" w:rsidRPr="00C75D88" w:rsidRDefault="003D4EA4" w:rsidP="00C75D88"/>
    <w:p w14:paraId="1E4D8D2E" w14:textId="6913796F" w:rsidR="003D4EA4" w:rsidRPr="00D817DB" w:rsidRDefault="003D4EA4" w:rsidP="00F857AA">
      <w:pPr>
        <w:spacing w:after="120" w:line="288" w:lineRule="auto"/>
        <w:rPr>
          <w:rFonts w:cs="Arial"/>
          <w:szCs w:val="20"/>
          <w:lang w:eastAsia="sl-SI"/>
        </w:rPr>
      </w:pPr>
      <w:r w:rsidRPr="00D817DB">
        <w:rPr>
          <w:rFonts w:cs="Arial"/>
          <w:szCs w:val="20"/>
          <w:lang w:eastAsia="sl-SI"/>
        </w:rPr>
        <w:t xml:space="preserve">Pri </w:t>
      </w:r>
      <w:r>
        <w:rPr>
          <w:rFonts w:cs="Arial"/>
          <w:szCs w:val="20"/>
          <w:lang w:eastAsia="sl-SI"/>
        </w:rPr>
        <w:t>izdelavi projektne dokumentacije za</w:t>
      </w:r>
      <w:r w:rsidRPr="00D817DB">
        <w:rPr>
          <w:rFonts w:cs="Arial"/>
          <w:szCs w:val="20"/>
          <w:lang w:eastAsia="sl-SI"/>
        </w:rPr>
        <w:t xml:space="preserve"> </w:t>
      </w:r>
      <w:r>
        <w:rPr>
          <w:rFonts w:cs="Arial"/>
          <w:szCs w:val="20"/>
          <w:lang w:eastAsia="sl-SI"/>
        </w:rPr>
        <w:t>izvedbo del</w:t>
      </w:r>
      <w:r w:rsidRPr="00D817DB">
        <w:rPr>
          <w:rFonts w:cs="Arial"/>
          <w:szCs w:val="20"/>
          <w:lang w:eastAsia="sl-SI"/>
        </w:rPr>
        <w:t xml:space="preserve"> se smiselno uporablja </w:t>
      </w:r>
      <w:bookmarkStart w:id="153" w:name="OLE_LINK7"/>
      <w:bookmarkStart w:id="154" w:name="OLE_LINK12"/>
      <w:r w:rsidRPr="00D817DB">
        <w:rPr>
          <w:rFonts w:cs="Arial"/>
          <w:szCs w:val="20"/>
          <w:lang w:eastAsia="sl-SI"/>
        </w:rPr>
        <w:t>Ur</w:t>
      </w:r>
      <w:r>
        <w:rPr>
          <w:rFonts w:cs="Arial"/>
          <w:szCs w:val="20"/>
          <w:lang w:eastAsia="sl-SI"/>
        </w:rPr>
        <w:t>edbo o zelenem javnem naročanju</w:t>
      </w:r>
      <w:bookmarkEnd w:id="153"/>
      <w:bookmarkEnd w:id="154"/>
      <w:r w:rsidR="003638D7">
        <w:rPr>
          <w:rFonts w:cs="Arial"/>
          <w:szCs w:val="20"/>
          <w:lang w:eastAsia="sl-SI"/>
        </w:rPr>
        <w:t xml:space="preserve"> (Ur.</w:t>
      </w:r>
      <w:r w:rsidR="003638D7" w:rsidRPr="003638D7">
        <w:rPr>
          <w:rFonts w:cs="Arial"/>
          <w:szCs w:val="20"/>
          <w:lang w:eastAsia="sl-SI"/>
        </w:rPr>
        <w:t xml:space="preserve"> list RS, št. 51/</w:t>
      </w:r>
      <w:r w:rsidR="003638D7">
        <w:rPr>
          <w:rFonts w:cs="Arial"/>
          <w:szCs w:val="20"/>
          <w:lang w:eastAsia="sl-SI"/>
        </w:rPr>
        <w:t>20</w:t>
      </w:r>
      <w:r w:rsidR="003638D7" w:rsidRPr="003638D7">
        <w:rPr>
          <w:rFonts w:cs="Arial"/>
          <w:szCs w:val="20"/>
          <w:lang w:eastAsia="sl-SI"/>
        </w:rPr>
        <w:t>17)</w:t>
      </w:r>
      <w:r>
        <w:rPr>
          <w:rFonts w:cs="Arial"/>
          <w:szCs w:val="20"/>
          <w:lang w:eastAsia="sl-SI"/>
        </w:rPr>
        <w:t>; v nadaljevanju uredba).</w:t>
      </w:r>
    </w:p>
    <w:p w14:paraId="202DD59C" w14:textId="77777777" w:rsidR="003D4EA4" w:rsidRPr="007F2235" w:rsidRDefault="003D4EA4" w:rsidP="00F857AA">
      <w:pPr>
        <w:spacing w:after="120" w:line="288" w:lineRule="auto"/>
        <w:rPr>
          <w:rFonts w:cs="Arial"/>
          <w:szCs w:val="20"/>
          <w:lang w:eastAsia="sl-SI"/>
        </w:rPr>
      </w:pPr>
      <w:r w:rsidRPr="007F2235">
        <w:rPr>
          <w:rFonts w:cs="Arial"/>
          <w:szCs w:val="20"/>
          <w:lang w:eastAsia="sl-SI"/>
        </w:rPr>
        <w:t>Že pri izboru projektanta se mora upoštevati, da ima le-ta reference, iz katerih izhaja, strokovno ekipo</w:t>
      </w:r>
      <w:r>
        <w:rPr>
          <w:rFonts w:cs="Arial"/>
          <w:szCs w:val="20"/>
          <w:lang w:eastAsia="sl-SI"/>
        </w:rPr>
        <w:t xml:space="preserve"> in</w:t>
      </w:r>
      <w:r w:rsidRPr="007F2235">
        <w:rPr>
          <w:rFonts w:cs="Arial"/>
          <w:szCs w:val="20"/>
          <w:lang w:eastAsia="sl-SI"/>
        </w:rPr>
        <w:t xml:space="preserve"> izkušnje s projekti, ki so presegali minimalne zahteve, določene v pravilniku, ki ureja učinkovito rabo energije v stavbah </w:t>
      </w:r>
      <w:r>
        <w:rPr>
          <w:rFonts w:cs="Arial"/>
          <w:szCs w:val="20"/>
          <w:lang w:eastAsia="sl-SI"/>
        </w:rPr>
        <w:t>ter</w:t>
      </w:r>
      <w:r w:rsidRPr="007F2235">
        <w:rPr>
          <w:rFonts w:cs="Arial"/>
          <w:szCs w:val="20"/>
          <w:lang w:eastAsia="sl-SI"/>
        </w:rPr>
        <w:t xml:space="preserve"> ostalih pravilnikih v skladu z uredbo.</w:t>
      </w:r>
    </w:p>
    <w:p w14:paraId="1968887B" w14:textId="77777777" w:rsidR="003D4EA4" w:rsidRPr="00D817DB" w:rsidRDefault="003D4EA4" w:rsidP="00F857AA">
      <w:pPr>
        <w:spacing w:after="120" w:line="288" w:lineRule="auto"/>
        <w:rPr>
          <w:rFonts w:cs="Arial"/>
          <w:szCs w:val="20"/>
          <w:lang w:eastAsia="sl-SI"/>
        </w:rPr>
      </w:pPr>
    </w:p>
    <w:p w14:paraId="5A48A31C" w14:textId="77777777" w:rsidR="003D4EA4" w:rsidRDefault="003D4EA4" w:rsidP="00F857AA">
      <w:pPr>
        <w:spacing w:after="120" w:line="288" w:lineRule="auto"/>
        <w:rPr>
          <w:b/>
          <w:lang w:eastAsia="sl-SI"/>
        </w:rPr>
      </w:pPr>
      <w:bookmarkStart w:id="155" w:name="_Toc294269251"/>
      <w:r w:rsidRPr="001D6C1A">
        <w:rPr>
          <w:b/>
          <w:lang w:eastAsia="sl-SI"/>
        </w:rPr>
        <w:t>Zmanjševanje vplivov na okolje</w:t>
      </w:r>
      <w:bookmarkEnd w:id="155"/>
      <w:r w:rsidRPr="001D6C1A">
        <w:rPr>
          <w:b/>
          <w:lang w:eastAsia="sl-SI"/>
        </w:rPr>
        <w:t xml:space="preserve"> </w:t>
      </w:r>
    </w:p>
    <w:p w14:paraId="2FA64D81" w14:textId="77777777" w:rsidR="003D4EA4" w:rsidRDefault="003D4EA4" w:rsidP="00F857AA">
      <w:pPr>
        <w:spacing w:after="120" w:line="288" w:lineRule="auto"/>
        <w:rPr>
          <w:rFonts w:cs="Arial"/>
          <w:szCs w:val="20"/>
        </w:rPr>
      </w:pPr>
      <w:r w:rsidRPr="001654C2">
        <w:rPr>
          <w:rFonts w:cs="Arial"/>
          <w:szCs w:val="20"/>
        </w:rPr>
        <w:t xml:space="preserve">Glede na predvidene posege bodo v času posega prisotni nekateri minimalni negativni vplivi na okolje, dolgoročno pa bo imela investicija na okolje pozitiven vpliv. </w:t>
      </w:r>
    </w:p>
    <w:p w14:paraId="19F809A9" w14:textId="77777777" w:rsidR="003D4EA4" w:rsidRDefault="003D4EA4" w:rsidP="00575CC8">
      <w:pPr>
        <w:spacing w:after="120" w:line="288" w:lineRule="auto"/>
        <w:rPr>
          <w:rFonts w:cs="Arial"/>
          <w:b/>
          <w:i/>
          <w:szCs w:val="20"/>
        </w:rPr>
      </w:pPr>
    </w:p>
    <w:p w14:paraId="5B9749EC" w14:textId="77777777" w:rsidR="003D4EA4" w:rsidRPr="0027648A" w:rsidRDefault="003D4EA4" w:rsidP="00575CC8">
      <w:pPr>
        <w:spacing w:after="120" w:line="288" w:lineRule="auto"/>
        <w:rPr>
          <w:rFonts w:cs="Arial"/>
          <w:b/>
          <w:i/>
          <w:szCs w:val="20"/>
        </w:rPr>
      </w:pPr>
      <w:r w:rsidRPr="0027648A">
        <w:rPr>
          <w:rFonts w:cs="Arial"/>
          <w:b/>
          <w:i/>
          <w:szCs w:val="20"/>
        </w:rPr>
        <w:t xml:space="preserve">Voda </w:t>
      </w:r>
      <w:r>
        <w:rPr>
          <w:rFonts w:cs="Arial"/>
          <w:b/>
          <w:i/>
          <w:szCs w:val="20"/>
        </w:rPr>
        <w:t>in tla</w:t>
      </w:r>
    </w:p>
    <w:p w14:paraId="55FBBF0C" w14:textId="77777777" w:rsidR="003D4EA4" w:rsidRDefault="003D4EA4" w:rsidP="00575CC8">
      <w:pPr>
        <w:spacing w:after="120" w:line="288" w:lineRule="auto"/>
        <w:rPr>
          <w:rFonts w:cs="Arial"/>
          <w:szCs w:val="20"/>
        </w:rPr>
      </w:pPr>
      <w:r w:rsidRPr="00B65EE8">
        <w:rPr>
          <w:rFonts w:cs="Arial"/>
          <w:szCs w:val="20"/>
        </w:rPr>
        <w:t xml:space="preserve">Največji vpliv na tla bo v času gradbenih del, ko lahko na območju gradbišča pričakujemo povečano onesnaževanje tal zaradi emisij gradbenih strojev in uporabe gradbenih materialov. V tem času obstaja sicer nevarnost, da zaradi nepredvidenih dogodkov ali neustreznega vzdrževanja gradbene in strojne mehanizacije, pride do onesnaženja. Za preprečitev tega tveganja bodo sprejeti ustrezni ukrepi pri organizaciji gradbišča in zahtevah po ustreznem vzdrževanju gradbene in strojne opreme, zato je to tveganje relativno nizko. </w:t>
      </w:r>
    </w:p>
    <w:p w14:paraId="35DD00CF" w14:textId="77777777" w:rsidR="003D4EA4" w:rsidRPr="0027648A" w:rsidRDefault="003D4EA4" w:rsidP="00575CC8">
      <w:pPr>
        <w:spacing w:after="120" w:line="288" w:lineRule="auto"/>
        <w:rPr>
          <w:rFonts w:cs="Arial"/>
          <w:szCs w:val="20"/>
        </w:rPr>
      </w:pPr>
      <w:r w:rsidRPr="0027648A">
        <w:rPr>
          <w:rFonts w:cs="Arial"/>
          <w:szCs w:val="20"/>
        </w:rPr>
        <w:t xml:space="preserve">Kanalizacijski sistem v okolici je zgrajen v vodotesni izvedbi, zato ni pričakovati vplivov na podzemne vode. Odpadne vode bodo odtekale v kanalizacijski sistem. </w:t>
      </w:r>
    </w:p>
    <w:p w14:paraId="7A74C9AE" w14:textId="77777777" w:rsidR="003D4EA4" w:rsidRDefault="003D4EA4" w:rsidP="00575CC8">
      <w:pPr>
        <w:spacing w:after="120" w:line="288" w:lineRule="auto"/>
        <w:rPr>
          <w:rFonts w:cs="Arial"/>
          <w:b/>
          <w:i/>
          <w:szCs w:val="20"/>
        </w:rPr>
      </w:pPr>
    </w:p>
    <w:p w14:paraId="6D6A1929" w14:textId="77777777" w:rsidR="003D4EA4" w:rsidRPr="0027648A" w:rsidRDefault="003D4EA4" w:rsidP="00575CC8">
      <w:pPr>
        <w:spacing w:after="120" w:line="288" w:lineRule="auto"/>
        <w:rPr>
          <w:rFonts w:cs="Arial"/>
          <w:b/>
          <w:i/>
          <w:szCs w:val="20"/>
        </w:rPr>
      </w:pPr>
      <w:r w:rsidRPr="0027648A">
        <w:rPr>
          <w:rFonts w:cs="Arial"/>
          <w:b/>
          <w:i/>
          <w:szCs w:val="20"/>
        </w:rPr>
        <w:t>Zrak</w:t>
      </w:r>
    </w:p>
    <w:p w14:paraId="1A542AF7" w14:textId="42D002FC" w:rsidR="003D4EA4" w:rsidRPr="00612FFC" w:rsidRDefault="003D4EA4" w:rsidP="00575CC8">
      <w:pPr>
        <w:spacing w:after="120" w:line="288" w:lineRule="auto"/>
        <w:rPr>
          <w:rFonts w:cs="Arial"/>
          <w:szCs w:val="20"/>
        </w:rPr>
      </w:pPr>
      <w:r w:rsidRPr="00612FFC">
        <w:rPr>
          <w:rFonts w:cs="Arial"/>
          <w:szCs w:val="20"/>
        </w:rPr>
        <w:t>Vpliv</w:t>
      </w:r>
      <w:r w:rsidR="00764E18">
        <w:rPr>
          <w:rFonts w:cs="Arial"/>
          <w:szCs w:val="20"/>
        </w:rPr>
        <w:t>e</w:t>
      </w:r>
      <w:r w:rsidRPr="00612FFC">
        <w:rPr>
          <w:rFonts w:cs="Arial"/>
          <w:szCs w:val="20"/>
        </w:rPr>
        <w:t xml:space="preserve"> na zrak bodo v času gradbenih del predstavljale povečane emisije izpušnih plinov in dvigovanje prahu s ceste zaradi gradbene mehanizacije (transportna vozila za dovoz gradbenega materiala in </w:t>
      </w:r>
      <w:r w:rsidRPr="00612FFC">
        <w:rPr>
          <w:rFonts w:cs="Arial"/>
          <w:szCs w:val="20"/>
        </w:rPr>
        <w:lastRenderedPageBreak/>
        <w:t>opreme, stroji za odkop, planiranje in temeljenje</w:t>
      </w:r>
      <w:r w:rsidR="005D5A5B">
        <w:rPr>
          <w:rFonts w:cs="Arial"/>
          <w:szCs w:val="20"/>
        </w:rPr>
        <w:t xml:space="preserve"> </w:t>
      </w:r>
      <w:r w:rsidRPr="00612FFC">
        <w:rPr>
          <w:rFonts w:cs="Arial"/>
          <w:szCs w:val="20"/>
        </w:rPr>
        <w:t>…). Ocenjujemo, da vpliv ne bo velik in je tako zanemarljiv.</w:t>
      </w:r>
    </w:p>
    <w:p w14:paraId="2A00FCF4" w14:textId="77777777" w:rsidR="003D4EA4" w:rsidRPr="00612FFC" w:rsidRDefault="003D4EA4" w:rsidP="00575CC8">
      <w:pPr>
        <w:spacing w:after="120" w:line="288" w:lineRule="auto"/>
        <w:rPr>
          <w:rFonts w:cs="Arial"/>
          <w:szCs w:val="20"/>
        </w:rPr>
      </w:pPr>
      <w:r w:rsidRPr="00612FFC">
        <w:rPr>
          <w:rFonts w:cs="Arial"/>
          <w:szCs w:val="20"/>
        </w:rPr>
        <w:t>Povečano bo tudi prašenje zaradi premikov gradbenih strojev. Vozne makadamske površine se bodo zato redno močile.</w:t>
      </w:r>
    </w:p>
    <w:p w14:paraId="02F4F177" w14:textId="77777777" w:rsidR="003D4EA4" w:rsidRPr="00612FFC" w:rsidRDefault="003D4EA4" w:rsidP="00575CC8">
      <w:pPr>
        <w:spacing w:after="120" w:line="288" w:lineRule="auto"/>
        <w:rPr>
          <w:rFonts w:cs="Arial"/>
          <w:szCs w:val="20"/>
        </w:rPr>
      </w:pPr>
      <w:r w:rsidRPr="00612FFC">
        <w:rPr>
          <w:rFonts w:cs="Arial"/>
          <w:szCs w:val="20"/>
        </w:rPr>
        <w:t>Investicija v tem primeru ne bo imela negativnih vplivov na zrak.</w:t>
      </w:r>
    </w:p>
    <w:p w14:paraId="09E00706" w14:textId="77777777" w:rsidR="003D4EA4" w:rsidRPr="0027648A" w:rsidRDefault="003D4EA4" w:rsidP="00575CC8">
      <w:pPr>
        <w:spacing w:after="120" w:line="288" w:lineRule="auto"/>
        <w:rPr>
          <w:rFonts w:cs="Arial"/>
          <w:szCs w:val="20"/>
        </w:rPr>
      </w:pPr>
    </w:p>
    <w:p w14:paraId="727A2BC6" w14:textId="77777777" w:rsidR="003D4EA4" w:rsidRPr="0027648A" w:rsidRDefault="003D4EA4" w:rsidP="00575CC8">
      <w:pPr>
        <w:spacing w:after="120" w:line="288" w:lineRule="auto"/>
        <w:rPr>
          <w:rFonts w:cs="Arial"/>
          <w:b/>
          <w:i/>
          <w:szCs w:val="20"/>
        </w:rPr>
      </w:pPr>
      <w:r w:rsidRPr="0027648A">
        <w:rPr>
          <w:rFonts w:cs="Arial"/>
          <w:b/>
          <w:i/>
          <w:szCs w:val="20"/>
        </w:rPr>
        <w:t>Odpadki</w:t>
      </w:r>
    </w:p>
    <w:p w14:paraId="53EE3D69" w14:textId="3505204D" w:rsidR="003D4EA4" w:rsidRPr="001D6C1A" w:rsidRDefault="003D4EA4" w:rsidP="00F857AA">
      <w:pPr>
        <w:spacing w:after="120" w:line="288" w:lineRule="auto"/>
        <w:rPr>
          <w:rFonts w:cs="Arial"/>
          <w:szCs w:val="20"/>
          <w:lang w:eastAsia="sl-SI"/>
        </w:rPr>
      </w:pPr>
      <w:r>
        <w:rPr>
          <w:rFonts w:cs="Arial"/>
          <w:szCs w:val="20"/>
          <w:lang w:eastAsia="sl-SI"/>
        </w:rPr>
        <w:t>Zakon o varstvu okolja</w:t>
      </w:r>
      <w:r w:rsidRPr="001D6C1A">
        <w:rPr>
          <w:rFonts w:cs="Arial"/>
          <w:szCs w:val="20"/>
          <w:lang w:eastAsia="sl-SI"/>
        </w:rPr>
        <w:t xml:space="preserve"> </w:t>
      </w:r>
      <w:r w:rsidRPr="00CF5396">
        <w:rPr>
          <w:rFonts w:cs="Arial"/>
          <w:szCs w:val="20"/>
          <w:lang w:eastAsia="sl-SI"/>
        </w:rPr>
        <w:t>(Ur</w:t>
      </w:r>
      <w:r>
        <w:rPr>
          <w:rFonts w:cs="Arial"/>
          <w:szCs w:val="20"/>
          <w:lang w:eastAsia="sl-SI"/>
        </w:rPr>
        <w:t>.</w:t>
      </w:r>
      <w:r w:rsidRPr="00CF5396">
        <w:rPr>
          <w:rFonts w:cs="Arial"/>
          <w:szCs w:val="20"/>
          <w:lang w:eastAsia="sl-SI"/>
        </w:rPr>
        <w:t xml:space="preserve"> list RS, št. 39/</w:t>
      </w:r>
      <w:r>
        <w:rPr>
          <w:rFonts w:cs="Arial"/>
          <w:szCs w:val="20"/>
          <w:lang w:eastAsia="sl-SI"/>
        </w:rPr>
        <w:t>20</w:t>
      </w:r>
      <w:r w:rsidRPr="00CF5396">
        <w:rPr>
          <w:rFonts w:cs="Arial"/>
          <w:szCs w:val="20"/>
          <w:lang w:eastAsia="sl-SI"/>
        </w:rPr>
        <w:t xml:space="preserve">06 </w:t>
      </w:r>
      <w:r>
        <w:rPr>
          <w:rFonts w:cs="Arial"/>
          <w:szCs w:val="20"/>
          <w:lang w:eastAsia="sl-SI"/>
        </w:rPr>
        <w:t>–</w:t>
      </w:r>
      <w:r w:rsidRPr="00CF5396">
        <w:rPr>
          <w:rFonts w:cs="Arial"/>
          <w:szCs w:val="20"/>
          <w:lang w:eastAsia="sl-SI"/>
        </w:rPr>
        <w:t xml:space="preserve"> uradno prečiščeno besedilo, 49/</w:t>
      </w:r>
      <w:r>
        <w:rPr>
          <w:rFonts w:cs="Arial"/>
          <w:szCs w:val="20"/>
          <w:lang w:eastAsia="sl-SI"/>
        </w:rPr>
        <w:t>20</w:t>
      </w:r>
      <w:r w:rsidRPr="00CF5396">
        <w:rPr>
          <w:rFonts w:cs="Arial"/>
          <w:szCs w:val="20"/>
          <w:lang w:eastAsia="sl-SI"/>
        </w:rPr>
        <w:t xml:space="preserve">06 </w:t>
      </w:r>
      <w:r>
        <w:rPr>
          <w:rFonts w:cs="Arial"/>
          <w:szCs w:val="20"/>
          <w:lang w:eastAsia="sl-SI"/>
        </w:rPr>
        <w:t>–</w:t>
      </w:r>
      <w:r w:rsidRPr="00CF5396">
        <w:rPr>
          <w:rFonts w:cs="Arial"/>
          <w:szCs w:val="20"/>
          <w:lang w:eastAsia="sl-SI"/>
        </w:rPr>
        <w:t xml:space="preserve"> ZMetD, 66/</w:t>
      </w:r>
      <w:r>
        <w:rPr>
          <w:rFonts w:cs="Arial"/>
          <w:szCs w:val="20"/>
          <w:lang w:eastAsia="sl-SI"/>
        </w:rPr>
        <w:t>20</w:t>
      </w:r>
      <w:r w:rsidRPr="00CF5396">
        <w:rPr>
          <w:rFonts w:cs="Arial"/>
          <w:szCs w:val="20"/>
          <w:lang w:eastAsia="sl-SI"/>
        </w:rPr>
        <w:t xml:space="preserve">06 </w:t>
      </w:r>
      <w:r>
        <w:rPr>
          <w:rFonts w:cs="Arial"/>
          <w:szCs w:val="20"/>
          <w:lang w:eastAsia="sl-SI"/>
        </w:rPr>
        <w:t>–</w:t>
      </w:r>
      <w:r w:rsidRPr="00CF5396">
        <w:rPr>
          <w:rFonts w:cs="Arial"/>
          <w:szCs w:val="20"/>
          <w:lang w:eastAsia="sl-SI"/>
        </w:rPr>
        <w:t xml:space="preserve"> </w:t>
      </w:r>
      <w:proofErr w:type="spellStart"/>
      <w:r w:rsidRPr="00CF5396">
        <w:rPr>
          <w:rFonts w:cs="Arial"/>
          <w:szCs w:val="20"/>
          <w:lang w:eastAsia="sl-SI"/>
        </w:rPr>
        <w:t>odl</w:t>
      </w:r>
      <w:proofErr w:type="spellEnd"/>
      <w:r w:rsidRPr="00CF5396">
        <w:rPr>
          <w:rFonts w:cs="Arial"/>
          <w:szCs w:val="20"/>
          <w:lang w:eastAsia="sl-SI"/>
        </w:rPr>
        <w:t>. US, 33/</w:t>
      </w:r>
      <w:r>
        <w:rPr>
          <w:rFonts w:cs="Arial"/>
          <w:szCs w:val="20"/>
          <w:lang w:eastAsia="sl-SI"/>
        </w:rPr>
        <w:t>20</w:t>
      </w:r>
      <w:r w:rsidRPr="00CF5396">
        <w:rPr>
          <w:rFonts w:cs="Arial"/>
          <w:szCs w:val="20"/>
          <w:lang w:eastAsia="sl-SI"/>
        </w:rPr>
        <w:t xml:space="preserve">07 </w:t>
      </w:r>
      <w:r>
        <w:rPr>
          <w:rFonts w:cs="Arial"/>
          <w:szCs w:val="20"/>
          <w:lang w:eastAsia="sl-SI"/>
        </w:rPr>
        <w:t>–</w:t>
      </w:r>
      <w:r w:rsidRPr="00CF5396">
        <w:rPr>
          <w:rFonts w:cs="Arial"/>
          <w:szCs w:val="20"/>
          <w:lang w:eastAsia="sl-SI"/>
        </w:rPr>
        <w:t xml:space="preserve"> ZPNačrt, 57/</w:t>
      </w:r>
      <w:r>
        <w:rPr>
          <w:rFonts w:cs="Arial"/>
          <w:szCs w:val="20"/>
          <w:lang w:eastAsia="sl-SI"/>
        </w:rPr>
        <w:t>20</w:t>
      </w:r>
      <w:r w:rsidRPr="00CF5396">
        <w:rPr>
          <w:rFonts w:cs="Arial"/>
          <w:szCs w:val="20"/>
          <w:lang w:eastAsia="sl-SI"/>
        </w:rPr>
        <w:t xml:space="preserve">08 </w:t>
      </w:r>
      <w:r>
        <w:rPr>
          <w:rFonts w:cs="Arial"/>
          <w:szCs w:val="20"/>
          <w:lang w:eastAsia="sl-SI"/>
        </w:rPr>
        <w:t>–</w:t>
      </w:r>
      <w:r w:rsidRPr="00CF5396">
        <w:rPr>
          <w:rFonts w:cs="Arial"/>
          <w:szCs w:val="20"/>
          <w:lang w:eastAsia="sl-SI"/>
        </w:rPr>
        <w:t xml:space="preserve"> ZFO-1A, 70/</w:t>
      </w:r>
      <w:r>
        <w:rPr>
          <w:rFonts w:cs="Arial"/>
          <w:szCs w:val="20"/>
          <w:lang w:eastAsia="sl-SI"/>
        </w:rPr>
        <w:t>20</w:t>
      </w:r>
      <w:r w:rsidRPr="00CF5396">
        <w:rPr>
          <w:rFonts w:cs="Arial"/>
          <w:szCs w:val="20"/>
          <w:lang w:eastAsia="sl-SI"/>
        </w:rPr>
        <w:t>08, 108/</w:t>
      </w:r>
      <w:r>
        <w:rPr>
          <w:rFonts w:cs="Arial"/>
          <w:szCs w:val="20"/>
          <w:lang w:eastAsia="sl-SI"/>
        </w:rPr>
        <w:t>20</w:t>
      </w:r>
      <w:r w:rsidRPr="00CF5396">
        <w:rPr>
          <w:rFonts w:cs="Arial"/>
          <w:szCs w:val="20"/>
          <w:lang w:eastAsia="sl-SI"/>
        </w:rPr>
        <w:t>09, 108/</w:t>
      </w:r>
      <w:r>
        <w:rPr>
          <w:rFonts w:cs="Arial"/>
          <w:szCs w:val="20"/>
          <w:lang w:eastAsia="sl-SI"/>
        </w:rPr>
        <w:t>20</w:t>
      </w:r>
      <w:r w:rsidRPr="00CF5396">
        <w:rPr>
          <w:rFonts w:cs="Arial"/>
          <w:szCs w:val="20"/>
          <w:lang w:eastAsia="sl-SI"/>
        </w:rPr>
        <w:t xml:space="preserve">09 </w:t>
      </w:r>
      <w:r>
        <w:rPr>
          <w:rFonts w:cs="Arial"/>
          <w:szCs w:val="20"/>
          <w:lang w:eastAsia="sl-SI"/>
        </w:rPr>
        <w:t>–</w:t>
      </w:r>
      <w:r w:rsidRPr="00CF5396">
        <w:rPr>
          <w:rFonts w:cs="Arial"/>
          <w:szCs w:val="20"/>
          <w:lang w:eastAsia="sl-SI"/>
        </w:rPr>
        <w:t xml:space="preserve"> ZPNačrt-A, 48/</w:t>
      </w:r>
      <w:r>
        <w:rPr>
          <w:rFonts w:cs="Arial"/>
          <w:szCs w:val="20"/>
          <w:lang w:eastAsia="sl-SI"/>
        </w:rPr>
        <w:t>20</w:t>
      </w:r>
      <w:r w:rsidRPr="00CF5396">
        <w:rPr>
          <w:rFonts w:cs="Arial"/>
          <w:szCs w:val="20"/>
          <w:lang w:eastAsia="sl-SI"/>
        </w:rPr>
        <w:t>12, 57/</w:t>
      </w:r>
      <w:r>
        <w:rPr>
          <w:rFonts w:cs="Arial"/>
          <w:szCs w:val="20"/>
          <w:lang w:eastAsia="sl-SI"/>
        </w:rPr>
        <w:t xml:space="preserve">2012, </w:t>
      </w:r>
      <w:r w:rsidRPr="00CF5396">
        <w:rPr>
          <w:rFonts w:cs="Arial"/>
          <w:szCs w:val="20"/>
          <w:lang w:eastAsia="sl-SI"/>
        </w:rPr>
        <w:t>92/</w:t>
      </w:r>
      <w:r>
        <w:rPr>
          <w:rFonts w:cs="Arial"/>
          <w:szCs w:val="20"/>
          <w:lang w:eastAsia="sl-SI"/>
        </w:rPr>
        <w:t>20</w:t>
      </w:r>
      <w:r w:rsidRPr="00CF5396">
        <w:rPr>
          <w:rFonts w:cs="Arial"/>
          <w:szCs w:val="20"/>
          <w:lang w:eastAsia="sl-SI"/>
        </w:rPr>
        <w:t>13</w:t>
      </w:r>
      <w:r w:rsidR="00764E18">
        <w:rPr>
          <w:rFonts w:cs="Arial"/>
          <w:szCs w:val="20"/>
          <w:lang w:eastAsia="sl-SI"/>
        </w:rPr>
        <w:t>, 56/2015, 102/2015,</w:t>
      </w:r>
      <w:r>
        <w:rPr>
          <w:rFonts w:cs="Arial"/>
          <w:szCs w:val="20"/>
          <w:lang w:eastAsia="sl-SI"/>
        </w:rPr>
        <w:t xml:space="preserve"> 30/2016</w:t>
      </w:r>
      <w:r w:rsidR="00764E18">
        <w:rPr>
          <w:rFonts w:cs="Arial"/>
          <w:szCs w:val="20"/>
          <w:lang w:eastAsia="sl-SI"/>
        </w:rPr>
        <w:t xml:space="preserve">, </w:t>
      </w:r>
      <w:r w:rsidR="00764E18" w:rsidRPr="00764E18">
        <w:rPr>
          <w:rFonts w:cs="Arial"/>
          <w:szCs w:val="20"/>
          <w:lang w:eastAsia="sl-SI"/>
        </w:rPr>
        <w:t>61/</w:t>
      </w:r>
      <w:r w:rsidR="00764E18">
        <w:rPr>
          <w:rFonts w:cs="Arial"/>
          <w:szCs w:val="20"/>
          <w:lang w:eastAsia="sl-SI"/>
        </w:rPr>
        <w:t>20</w:t>
      </w:r>
      <w:r w:rsidR="00764E18" w:rsidRPr="00764E18">
        <w:rPr>
          <w:rFonts w:cs="Arial"/>
          <w:szCs w:val="20"/>
          <w:lang w:eastAsia="sl-SI"/>
        </w:rPr>
        <w:t>17 – GZ in 21/</w:t>
      </w:r>
      <w:r w:rsidR="00764E18">
        <w:rPr>
          <w:rFonts w:cs="Arial"/>
          <w:szCs w:val="20"/>
          <w:lang w:eastAsia="sl-SI"/>
        </w:rPr>
        <w:t>20</w:t>
      </w:r>
      <w:r w:rsidR="00764E18" w:rsidRPr="00764E18">
        <w:rPr>
          <w:rFonts w:cs="Arial"/>
          <w:szCs w:val="20"/>
          <w:lang w:eastAsia="sl-SI"/>
        </w:rPr>
        <w:t xml:space="preserve">18 – </w:t>
      </w:r>
      <w:proofErr w:type="spellStart"/>
      <w:r w:rsidR="00764E18" w:rsidRPr="00764E18">
        <w:rPr>
          <w:rFonts w:cs="Arial"/>
          <w:szCs w:val="20"/>
          <w:lang w:eastAsia="sl-SI"/>
        </w:rPr>
        <w:t>ZNOrg</w:t>
      </w:r>
      <w:proofErr w:type="spellEnd"/>
      <w:r w:rsidR="00764E18" w:rsidRPr="00764E18">
        <w:rPr>
          <w:rFonts w:cs="Arial"/>
          <w:szCs w:val="20"/>
          <w:lang w:eastAsia="sl-SI"/>
        </w:rPr>
        <w:t>)</w:t>
      </w:r>
      <w:r w:rsidR="00764E18">
        <w:rPr>
          <w:rFonts w:cs="Arial"/>
          <w:szCs w:val="20"/>
          <w:lang w:eastAsia="sl-SI"/>
        </w:rPr>
        <w:t xml:space="preserve"> </w:t>
      </w:r>
      <w:r w:rsidRPr="001D6C1A">
        <w:rPr>
          <w:rFonts w:cs="Arial"/>
          <w:szCs w:val="20"/>
          <w:lang w:eastAsia="sl-SI"/>
        </w:rPr>
        <w:t>določa, da mora povzročitelj onesnaževanja upoštevati vsa pravila ravnanja z odpadki, ki so potrebna za preprečevanje ali zmanjševanje nastajanja odpadkov in njihovo varno odstranitev, če predelava ni mogoča. Izvajalec bo zavezan, da bo ta pravilnik upošteval.</w:t>
      </w:r>
    </w:p>
    <w:p w14:paraId="75B6C4D3" w14:textId="77777777" w:rsidR="003D4EA4" w:rsidRPr="001D6C1A" w:rsidRDefault="003D4EA4" w:rsidP="00F857AA">
      <w:pPr>
        <w:spacing w:after="120" w:line="288" w:lineRule="auto"/>
        <w:rPr>
          <w:rFonts w:cs="Arial"/>
          <w:szCs w:val="20"/>
          <w:lang w:eastAsia="sl-SI"/>
        </w:rPr>
      </w:pPr>
      <w:r w:rsidRPr="001D6C1A">
        <w:rPr>
          <w:rFonts w:cs="Arial"/>
          <w:szCs w:val="20"/>
          <w:lang w:eastAsia="sl-SI"/>
        </w:rPr>
        <w:t xml:space="preserve">V času gradbenih del je pričakovati nastajanje manjših količin nevarnih odpadkov, predvsem kot posledica vzdrževanja gradbene in strojne mehanizacije ter nepredvidenih dogodkov, ki predstavljajo potencialno nevarnost za onesnaževanje okolja pri nepravilnem ravnanju z njimi: odpadna olja (odpadna hidravlična olja, iztrošena motorna, strojna in mazalna olja), prazna oljna embalaža, čistilne krpe, z olji onesnažena zemlja in vpojni materiali ter odpadne baterije oziroma akumulatorji. </w:t>
      </w:r>
    </w:p>
    <w:p w14:paraId="7FA9D121" w14:textId="77777777" w:rsidR="003D4EA4" w:rsidRDefault="003D4EA4" w:rsidP="00F857AA">
      <w:pPr>
        <w:spacing w:after="120" w:line="288" w:lineRule="auto"/>
        <w:rPr>
          <w:szCs w:val="20"/>
          <w:lang w:eastAsia="sl-SI"/>
        </w:rPr>
      </w:pPr>
      <w:r w:rsidRPr="001D6C1A">
        <w:rPr>
          <w:szCs w:val="20"/>
          <w:lang w:eastAsia="sl-SI"/>
        </w:rPr>
        <w:t xml:space="preserve">Tip in način zbiranja odpadkov bo izveden glede na zahteve in pogoje pooblaščenega podjetja za </w:t>
      </w:r>
      <w:r w:rsidRPr="001D6C1A">
        <w:rPr>
          <w:rFonts w:cs="Arial"/>
          <w:szCs w:val="20"/>
          <w:lang w:eastAsia="sl-SI"/>
        </w:rPr>
        <w:t>zbiranje in odvoz odpadkov</w:t>
      </w:r>
      <w:r>
        <w:rPr>
          <w:rFonts w:cs="Arial"/>
          <w:szCs w:val="20"/>
          <w:lang w:eastAsia="sl-SI"/>
        </w:rPr>
        <w:t xml:space="preserve"> in v skladu z veljavno zakonodajo</w:t>
      </w:r>
      <w:r w:rsidRPr="001D6C1A">
        <w:rPr>
          <w:rFonts w:cs="Arial"/>
          <w:szCs w:val="20"/>
          <w:lang w:eastAsia="sl-SI"/>
        </w:rPr>
        <w:t xml:space="preserve">. </w:t>
      </w:r>
      <w:r w:rsidRPr="003F638A">
        <w:rPr>
          <w:szCs w:val="20"/>
        </w:rPr>
        <w:t xml:space="preserve">Obremenitev okolja v času gradnje bo zmerna, saj bo temu </w:t>
      </w:r>
      <w:r>
        <w:rPr>
          <w:szCs w:val="20"/>
        </w:rPr>
        <w:t xml:space="preserve">področju namenjena posebna skrb, hkrati </w:t>
      </w:r>
      <w:r w:rsidRPr="003F638A">
        <w:rPr>
          <w:szCs w:val="20"/>
        </w:rPr>
        <w:t>bo zajeta vrsta ukrepov za preprečevanje morebitnih negativnih vplivov.</w:t>
      </w:r>
      <w:r w:rsidRPr="001D6C1A">
        <w:rPr>
          <w:szCs w:val="20"/>
          <w:lang w:eastAsia="sl-SI"/>
        </w:rPr>
        <w:t xml:space="preserve"> </w:t>
      </w:r>
    </w:p>
    <w:p w14:paraId="30C8D035" w14:textId="77777777" w:rsidR="003D4EA4" w:rsidRPr="00612FFC" w:rsidRDefault="003D4EA4" w:rsidP="00575CC8">
      <w:pPr>
        <w:spacing w:after="120" w:line="288" w:lineRule="auto"/>
        <w:rPr>
          <w:rFonts w:cs="Arial"/>
          <w:szCs w:val="20"/>
        </w:rPr>
      </w:pPr>
    </w:p>
    <w:p w14:paraId="22E8466A" w14:textId="77777777" w:rsidR="003D4EA4" w:rsidRPr="0027648A" w:rsidRDefault="003D4EA4" w:rsidP="00575CC8">
      <w:pPr>
        <w:autoSpaceDE w:val="0"/>
        <w:autoSpaceDN w:val="0"/>
        <w:adjustRightInd w:val="0"/>
        <w:spacing w:after="120" w:line="288" w:lineRule="auto"/>
        <w:rPr>
          <w:rFonts w:cs="Arial"/>
          <w:bCs/>
          <w:szCs w:val="20"/>
        </w:rPr>
      </w:pPr>
      <w:r w:rsidRPr="0027648A">
        <w:rPr>
          <w:rFonts w:cs="Arial"/>
          <w:b/>
          <w:bCs/>
          <w:i/>
          <w:szCs w:val="20"/>
        </w:rPr>
        <w:t>Vpliv na mehansko odpornost in stabilnost nepremičnin</w:t>
      </w:r>
    </w:p>
    <w:p w14:paraId="43E21D16" w14:textId="77777777" w:rsidR="003D4EA4" w:rsidRPr="0027648A" w:rsidRDefault="003D4EA4" w:rsidP="00575CC8">
      <w:pPr>
        <w:autoSpaceDE w:val="0"/>
        <w:autoSpaceDN w:val="0"/>
        <w:adjustRightInd w:val="0"/>
        <w:spacing w:after="120" w:line="288" w:lineRule="auto"/>
        <w:rPr>
          <w:rFonts w:cs="Arial"/>
          <w:bCs/>
          <w:szCs w:val="20"/>
        </w:rPr>
      </w:pPr>
      <w:r w:rsidRPr="0027648A">
        <w:rPr>
          <w:rFonts w:cs="Arial"/>
          <w:bCs/>
          <w:szCs w:val="20"/>
        </w:rPr>
        <w:t>Na območju predvidene investicije ni objektov oz. nepremičnin, ki bi lahko bile ogrožene z nameravanim posegom. Neznaten vpliv na okolico se pojavlja z izvajanjem gradbenih del izkopa. Glede na navedeno niso predvideni posebni ukrepi za zmanjševanje vpliva</w:t>
      </w:r>
      <w:r>
        <w:rPr>
          <w:rFonts w:cs="Arial"/>
          <w:bCs/>
          <w:szCs w:val="20"/>
        </w:rPr>
        <w:t>,</w:t>
      </w:r>
      <w:r w:rsidRPr="0027648A">
        <w:rPr>
          <w:rFonts w:cs="Arial"/>
          <w:bCs/>
          <w:szCs w:val="20"/>
        </w:rPr>
        <w:t xml:space="preserve"> razen standardnih varstvenih ukrepov, ki se izvajajo na gradbiščih.</w:t>
      </w:r>
    </w:p>
    <w:p w14:paraId="5482A0E5" w14:textId="77777777" w:rsidR="003D4EA4" w:rsidRPr="0027648A" w:rsidRDefault="003D4EA4" w:rsidP="00575CC8">
      <w:pPr>
        <w:autoSpaceDE w:val="0"/>
        <w:autoSpaceDN w:val="0"/>
        <w:adjustRightInd w:val="0"/>
        <w:spacing w:after="120" w:line="288" w:lineRule="auto"/>
        <w:rPr>
          <w:rFonts w:cs="Arial"/>
          <w:bCs/>
          <w:szCs w:val="20"/>
        </w:rPr>
      </w:pPr>
    </w:p>
    <w:p w14:paraId="32634B1B" w14:textId="77777777" w:rsidR="003D4EA4" w:rsidRPr="0027648A" w:rsidRDefault="003D4EA4" w:rsidP="00575CC8">
      <w:pPr>
        <w:autoSpaceDE w:val="0"/>
        <w:autoSpaceDN w:val="0"/>
        <w:adjustRightInd w:val="0"/>
        <w:spacing w:after="120" w:line="288" w:lineRule="auto"/>
        <w:rPr>
          <w:rFonts w:cs="Arial"/>
          <w:bCs/>
          <w:szCs w:val="20"/>
        </w:rPr>
      </w:pPr>
      <w:r w:rsidRPr="0027648A">
        <w:rPr>
          <w:rFonts w:cs="Arial"/>
          <w:b/>
          <w:bCs/>
          <w:i/>
          <w:szCs w:val="20"/>
        </w:rPr>
        <w:t>Vplivi na varnost nepremičnim pred požarom</w:t>
      </w:r>
    </w:p>
    <w:p w14:paraId="26452373" w14:textId="77777777" w:rsidR="003D4EA4" w:rsidRPr="0027648A" w:rsidRDefault="003D4EA4" w:rsidP="00575CC8">
      <w:pPr>
        <w:autoSpaceDE w:val="0"/>
        <w:autoSpaceDN w:val="0"/>
        <w:adjustRightInd w:val="0"/>
        <w:spacing w:after="120" w:line="288" w:lineRule="auto"/>
        <w:rPr>
          <w:rFonts w:cs="Arial"/>
          <w:bCs/>
          <w:szCs w:val="20"/>
        </w:rPr>
      </w:pPr>
      <w:r w:rsidRPr="0027648A">
        <w:rPr>
          <w:rFonts w:cs="Arial"/>
          <w:bCs/>
          <w:szCs w:val="20"/>
        </w:rPr>
        <w:t xml:space="preserve">Predvidena obnova nima vpliva na požarno varnost. </w:t>
      </w:r>
    </w:p>
    <w:p w14:paraId="456DC80C" w14:textId="77777777" w:rsidR="003D4EA4" w:rsidRPr="0027648A" w:rsidRDefault="003D4EA4" w:rsidP="00575CC8">
      <w:pPr>
        <w:spacing w:after="120" w:line="288" w:lineRule="auto"/>
        <w:rPr>
          <w:rFonts w:cs="Arial"/>
          <w:szCs w:val="20"/>
        </w:rPr>
      </w:pPr>
    </w:p>
    <w:p w14:paraId="1FA042F6" w14:textId="77777777" w:rsidR="003D4EA4" w:rsidRPr="0027648A" w:rsidRDefault="003D4EA4" w:rsidP="00575CC8">
      <w:pPr>
        <w:spacing w:after="120" w:line="288" w:lineRule="auto"/>
        <w:rPr>
          <w:rFonts w:cs="Arial"/>
          <w:szCs w:val="20"/>
        </w:rPr>
      </w:pPr>
      <w:r w:rsidRPr="0027648A">
        <w:rPr>
          <w:rFonts w:cs="Arial"/>
          <w:b/>
          <w:i/>
          <w:szCs w:val="20"/>
        </w:rPr>
        <w:t>Vplivi na higiensko in zdravstveno zaščito nepremičnin</w:t>
      </w:r>
    </w:p>
    <w:p w14:paraId="62359F99" w14:textId="77777777" w:rsidR="003D4EA4" w:rsidRPr="0027648A" w:rsidRDefault="003D4EA4" w:rsidP="00575CC8">
      <w:pPr>
        <w:spacing w:after="120" w:line="288" w:lineRule="auto"/>
        <w:rPr>
          <w:rFonts w:cs="Arial"/>
          <w:szCs w:val="20"/>
        </w:rPr>
      </w:pPr>
      <w:r w:rsidRPr="0027648A">
        <w:rPr>
          <w:rFonts w:cs="Arial"/>
          <w:szCs w:val="20"/>
        </w:rPr>
        <w:t>Pri gradnji se pojavljajo neznatni vplivi povezani z izkopi in transporti materiala ter uporabo vozil v smislu onesnaževanja okolja z delci v prahu oz. s plini, zato se bodo v času gradnje izvajali ukrepi za zmanjševanje emisije prahu v okolici s škropljenjem prašnih voznih površin.</w:t>
      </w:r>
    </w:p>
    <w:p w14:paraId="3E388E51" w14:textId="77777777" w:rsidR="003D4EA4" w:rsidRPr="0027648A" w:rsidRDefault="003D4EA4" w:rsidP="00575CC8">
      <w:pPr>
        <w:spacing w:after="120" w:line="288" w:lineRule="auto"/>
        <w:rPr>
          <w:rFonts w:cs="Arial"/>
          <w:b/>
          <w:i/>
          <w:szCs w:val="20"/>
        </w:rPr>
      </w:pPr>
      <w:r w:rsidRPr="0027648A">
        <w:rPr>
          <w:rFonts w:cs="Arial"/>
          <w:b/>
          <w:i/>
          <w:szCs w:val="20"/>
        </w:rPr>
        <w:tab/>
      </w:r>
    </w:p>
    <w:p w14:paraId="1AB89C2F" w14:textId="77777777" w:rsidR="003D4EA4" w:rsidRPr="0027648A" w:rsidRDefault="003D4EA4" w:rsidP="00575CC8">
      <w:pPr>
        <w:spacing w:after="120" w:line="288" w:lineRule="auto"/>
        <w:rPr>
          <w:rFonts w:cs="Arial"/>
          <w:b/>
          <w:i/>
          <w:szCs w:val="20"/>
        </w:rPr>
      </w:pPr>
      <w:r w:rsidRPr="0027648A">
        <w:rPr>
          <w:rFonts w:cs="Arial"/>
          <w:b/>
          <w:i/>
          <w:szCs w:val="20"/>
        </w:rPr>
        <w:t xml:space="preserve"> Vpliv na varnost nepremičnin v uporabi</w:t>
      </w:r>
    </w:p>
    <w:p w14:paraId="374C79FC" w14:textId="77777777" w:rsidR="003D4EA4" w:rsidRPr="0027648A" w:rsidRDefault="003D4EA4" w:rsidP="00575CC8">
      <w:pPr>
        <w:spacing w:after="120" w:line="288" w:lineRule="auto"/>
        <w:rPr>
          <w:rFonts w:cs="Arial"/>
          <w:b/>
          <w:i/>
          <w:szCs w:val="20"/>
        </w:rPr>
      </w:pPr>
      <w:r w:rsidRPr="0027648A">
        <w:rPr>
          <w:rFonts w:cs="Arial"/>
          <w:b/>
          <w:i/>
          <w:szCs w:val="20"/>
        </w:rPr>
        <w:t xml:space="preserve"> </w:t>
      </w:r>
      <w:r w:rsidRPr="0027648A">
        <w:rPr>
          <w:rFonts w:cs="Arial"/>
          <w:bCs/>
          <w:iCs/>
          <w:szCs w:val="20"/>
        </w:rPr>
        <w:t>Na območju investicije ni objektov na katere bi imel projekt vpliv z vidika nepremičnin v uporabi.</w:t>
      </w:r>
      <w:r w:rsidRPr="0027648A">
        <w:rPr>
          <w:rFonts w:cs="Arial"/>
          <w:bCs/>
          <w:iCs/>
          <w:szCs w:val="20"/>
        </w:rPr>
        <w:tab/>
      </w:r>
      <w:r w:rsidRPr="0027648A">
        <w:rPr>
          <w:rFonts w:cs="Arial"/>
          <w:b/>
          <w:i/>
          <w:szCs w:val="20"/>
        </w:rPr>
        <w:tab/>
      </w:r>
    </w:p>
    <w:p w14:paraId="0BF09A42" w14:textId="77777777" w:rsidR="003D4EA4" w:rsidRPr="0027648A" w:rsidRDefault="003D4EA4" w:rsidP="00575CC8">
      <w:pPr>
        <w:spacing w:after="120" w:line="288" w:lineRule="auto"/>
        <w:rPr>
          <w:rFonts w:cs="Arial"/>
          <w:szCs w:val="20"/>
        </w:rPr>
      </w:pPr>
      <w:r w:rsidRPr="0027648A">
        <w:rPr>
          <w:rFonts w:cs="Arial"/>
          <w:b/>
          <w:i/>
          <w:szCs w:val="20"/>
        </w:rPr>
        <w:t>Vpliv na zaščito nepremičnin pred hrupom</w:t>
      </w:r>
    </w:p>
    <w:p w14:paraId="285A840F" w14:textId="77777777" w:rsidR="003D4EA4" w:rsidRDefault="003D4EA4" w:rsidP="00F857AA">
      <w:pPr>
        <w:spacing w:after="120" w:line="288" w:lineRule="auto"/>
        <w:rPr>
          <w:rFonts w:cs="Arial"/>
          <w:szCs w:val="20"/>
          <w:lang w:eastAsia="sl-SI"/>
        </w:rPr>
      </w:pPr>
      <w:r w:rsidRPr="001D6C1A">
        <w:rPr>
          <w:rFonts w:cs="Arial"/>
          <w:szCs w:val="20"/>
          <w:lang w:eastAsia="sl-SI"/>
        </w:rPr>
        <w:lastRenderedPageBreak/>
        <w:t>Obremenjevanje okolja s hrupom bo predvidoma največje v času zemeljskih del, ko bo</w:t>
      </w:r>
      <w:r>
        <w:rPr>
          <w:rFonts w:cs="Arial"/>
          <w:szCs w:val="20"/>
          <w:lang w:eastAsia="sl-SI"/>
        </w:rPr>
        <w:t>sta</w:t>
      </w:r>
      <w:r w:rsidRPr="001D6C1A">
        <w:rPr>
          <w:rFonts w:cs="Arial"/>
          <w:szCs w:val="20"/>
          <w:lang w:eastAsia="sl-SI"/>
        </w:rPr>
        <w:t xml:space="preserve"> vir hrupa</w:t>
      </w:r>
      <w:r>
        <w:rPr>
          <w:rFonts w:cs="Arial"/>
          <w:szCs w:val="20"/>
          <w:lang w:eastAsia="sl-SI"/>
        </w:rPr>
        <w:t xml:space="preserve"> predstavljala</w:t>
      </w:r>
      <w:r w:rsidRPr="001D6C1A">
        <w:rPr>
          <w:rFonts w:cs="Arial"/>
          <w:szCs w:val="20"/>
          <w:lang w:eastAsia="sl-SI"/>
        </w:rPr>
        <w:t xml:space="preserve"> gradbena mehanizacija in tovorni promet. Vir hrupa bo zgolj občasen in bo najbolj moteč za </w:t>
      </w:r>
      <w:r w:rsidRPr="00943747">
        <w:rPr>
          <w:rFonts w:cs="Arial"/>
          <w:szCs w:val="20"/>
          <w:lang w:eastAsia="sl-SI"/>
        </w:rPr>
        <w:t xml:space="preserve">uporabnike najbližjih </w:t>
      </w:r>
      <w:r>
        <w:rPr>
          <w:rFonts w:cs="Arial"/>
          <w:szCs w:val="20"/>
          <w:lang w:eastAsia="sl-SI"/>
        </w:rPr>
        <w:t>stavb</w:t>
      </w:r>
      <w:r w:rsidRPr="001D6C1A">
        <w:rPr>
          <w:rFonts w:cs="Arial"/>
          <w:szCs w:val="20"/>
          <w:lang w:eastAsia="sl-SI"/>
        </w:rPr>
        <w:t>, medtem ko za širše območje ne bo občuten.</w:t>
      </w:r>
    </w:p>
    <w:p w14:paraId="33890220" w14:textId="007FC077" w:rsidR="003D4EA4" w:rsidRPr="00EB52F4" w:rsidRDefault="003D4EA4" w:rsidP="00F857AA">
      <w:pPr>
        <w:spacing w:after="120" w:line="288" w:lineRule="auto"/>
        <w:rPr>
          <w:rFonts w:cs="Arial"/>
          <w:szCs w:val="20"/>
        </w:rPr>
      </w:pPr>
      <w:r w:rsidRPr="00EB52F4">
        <w:rPr>
          <w:rFonts w:cs="Arial"/>
          <w:szCs w:val="20"/>
        </w:rPr>
        <w:t xml:space="preserve">Pri obnovitvenih delih se bo pojavljal hrup gradbenih strojev in sicer v neposredni bližini gradbišč. Pri izvajanju gradbenih del je dovoljeno uporabljati le stroje in naprave, ki izpolnjujejo zahteve glede hrupa po Pravilniku o emisiji hrupa strojev, ki se </w:t>
      </w:r>
      <w:r>
        <w:rPr>
          <w:rFonts w:cs="Arial"/>
          <w:szCs w:val="20"/>
        </w:rPr>
        <w:t>uporabljajo na prostem (Ur. list</w:t>
      </w:r>
      <w:r w:rsidRPr="00EB52F4">
        <w:rPr>
          <w:rFonts w:cs="Arial"/>
          <w:szCs w:val="20"/>
        </w:rPr>
        <w:t xml:space="preserve"> RS, št. 106/2002</w:t>
      </w:r>
      <w:r>
        <w:rPr>
          <w:rFonts w:cs="Arial"/>
          <w:szCs w:val="20"/>
        </w:rPr>
        <w:t xml:space="preserve">, 50/2005, 49/2006 in </w:t>
      </w:r>
      <w:hyperlink r:id="rId47" w:tgtFrame="_blank" w:tooltip="Zakon o tehničnih zahtevah za proizvode in o ugotavljanju skladnosti" w:history="1">
        <w:r w:rsidRPr="00BE688A">
          <w:rPr>
            <w:rFonts w:cs="Arial"/>
            <w:bCs/>
            <w:szCs w:val="20"/>
          </w:rPr>
          <w:t>17/</w:t>
        </w:r>
        <w:r w:rsidR="00764E18">
          <w:rPr>
            <w:rFonts w:cs="Arial"/>
            <w:bCs/>
            <w:szCs w:val="20"/>
          </w:rPr>
          <w:t>20</w:t>
        </w:r>
        <w:r w:rsidRPr="00BE688A">
          <w:rPr>
            <w:rFonts w:cs="Arial"/>
            <w:bCs/>
            <w:szCs w:val="20"/>
          </w:rPr>
          <w:t>11</w:t>
        </w:r>
      </w:hyperlink>
      <w:r w:rsidRPr="00BE688A">
        <w:rPr>
          <w:rFonts w:cs="Arial"/>
          <w:szCs w:val="20"/>
        </w:rPr>
        <w:t xml:space="preserve"> – ZTZPUS-1)</w:t>
      </w:r>
      <w:r w:rsidRPr="00EB52F4">
        <w:rPr>
          <w:rFonts w:cs="Arial"/>
          <w:szCs w:val="20"/>
        </w:rPr>
        <w:t xml:space="preserve">. Pri obratovanju se upošteva </w:t>
      </w:r>
      <w:r w:rsidRPr="00BE688A">
        <w:rPr>
          <w:rFonts w:cs="Arial"/>
          <w:szCs w:val="20"/>
        </w:rPr>
        <w:t xml:space="preserve">Uredba o mejnih vrednostih kazalcev hrupa v okolju (Uradni list RS, št. </w:t>
      </w:r>
      <w:hyperlink r:id="rId48" w:tgtFrame="_blank" w:tooltip="Uredba o mejnih vrednostih kazalcev hrupa v okolju" w:history="1">
        <w:r w:rsidRPr="00BE688A">
          <w:rPr>
            <w:rFonts w:cs="Arial"/>
            <w:bCs/>
            <w:szCs w:val="20"/>
          </w:rPr>
          <w:t>105/</w:t>
        </w:r>
        <w:r>
          <w:rPr>
            <w:rFonts w:cs="Arial"/>
            <w:bCs/>
            <w:szCs w:val="20"/>
          </w:rPr>
          <w:t>20</w:t>
        </w:r>
        <w:r w:rsidRPr="00BE688A">
          <w:rPr>
            <w:rFonts w:cs="Arial"/>
            <w:bCs/>
            <w:szCs w:val="20"/>
          </w:rPr>
          <w:t>05</w:t>
        </w:r>
      </w:hyperlink>
      <w:r w:rsidRPr="00BE688A">
        <w:rPr>
          <w:rFonts w:cs="Arial"/>
          <w:szCs w:val="20"/>
        </w:rPr>
        <w:t xml:space="preserve">, </w:t>
      </w:r>
      <w:hyperlink r:id="rId49" w:tgtFrame="_blank" w:tooltip="Uredba o spremembah in dopolnitvah Uredbe o mejnih vrednostih kazalcev hrupa v okolju" w:history="1">
        <w:r w:rsidRPr="00BE688A">
          <w:rPr>
            <w:rFonts w:cs="Arial"/>
            <w:bCs/>
            <w:szCs w:val="20"/>
          </w:rPr>
          <w:t>34/</w:t>
        </w:r>
        <w:r>
          <w:rPr>
            <w:rFonts w:cs="Arial"/>
            <w:bCs/>
            <w:szCs w:val="20"/>
          </w:rPr>
          <w:t>20</w:t>
        </w:r>
        <w:r w:rsidRPr="00BE688A">
          <w:rPr>
            <w:rFonts w:cs="Arial"/>
            <w:bCs/>
            <w:szCs w:val="20"/>
          </w:rPr>
          <w:t>08</w:t>
        </w:r>
      </w:hyperlink>
      <w:r w:rsidRPr="00BE688A">
        <w:rPr>
          <w:rFonts w:cs="Arial"/>
          <w:szCs w:val="20"/>
        </w:rPr>
        <w:t xml:space="preserve">, </w:t>
      </w:r>
      <w:hyperlink r:id="rId50" w:tgtFrame="_blank" w:tooltip="Uredba o spremembah Uredbe o mejnih vrednostih kazalcev hrupa v okolju" w:history="1">
        <w:r w:rsidRPr="00BE688A">
          <w:rPr>
            <w:rFonts w:cs="Arial"/>
            <w:bCs/>
            <w:szCs w:val="20"/>
          </w:rPr>
          <w:t>109/</w:t>
        </w:r>
        <w:r>
          <w:rPr>
            <w:rFonts w:cs="Arial"/>
            <w:bCs/>
            <w:szCs w:val="20"/>
          </w:rPr>
          <w:t>20</w:t>
        </w:r>
        <w:r w:rsidRPr="00BE688A">
          <w:rPr>
            <w:rFonts w:cs="Arial"/>
            <w:bCs/>
            <w:szCs w:val="20"/>
          </w:rPr>
          <w:t>09</w:t>
        </w:r>
      </w:hyperlink>
      <w:r w:rsidRPr="00BE688A">
        <w:rPr>
          <w:rFonts w:cs="Arial"/>
          <w:szCs w:val="20"/>
        </w:rPr>
        <w:t xml:space="preserve"> in </w:t>
      </w:r>
      <w:hyperlink r:id="rId51" w:tgtFrame="_blank" w:tooltip="Uredba o spremembah in dopolnitvah Uredbe o mejnih vrednostih kazalcev hrupa v okolju" w:history="1">
        <w:r w:rsidRPr="00BE688A">
          <w:rPr>
            <w:rFonts w:cs="Arial"/>
            <w:bCs/>
            <w:szCs w:val="20"/>
          </w:rPr>
          <w:t>62/</w:t>
        </w:r>
        <w:r>
          <w:rPr>
            <w:rFonts w:cs="Arial"/>
            <w:bCs/>
            <w:szCs w:val="20"/>
          </w:rPr>
          <w:t>20</w:t>
        </w:r>
        <w:r w:rsidRPr="00BE688A">
          <w:rPr>
            <w:rFonts w:cs="Arial"/>
            <w:bCs/>
            <w:szCs w:val="20"/>
          </w:rPr>
          <w:t>10</w:t>
        </w:r>
      </w:hyperlink>
      <w:r w:rsidRPr="00BE688A">
        <w:rPr>
          <w:rFonts w:cs="Arial"/>
          <w:szCs w:val="20"/>
        </w:rPr>
        <w:t>).</w:t>
      </w:r>
    </w:p>
    <w:p w14:paraId="2A2354D3" w14:textId="4A33057E" w:rsidR="003D4EA4" w:rsidRPr="00EB52F4" w:rsidRDefault="003D4EA4" w:rsidP="00F857AA">
      <w:pPr>
        <w:spacing w:after="120" w:line="288" w:lineRule="auto"/>
        <w:rPr>
          <w:rFonts w:cs="Arial"/>
          <w:szCs w:val="20"/>
        </w:rPr>
      </w:pPr>
      <w:r w:rsidRPr="00EB52F4">
        <w:rPr>
          <w:rFonts w:cs="Arial"/>
          <w:szCs w:val="20"/>
        </w:rPr>
        <w:t>Pri gradnji komunalne infrastrukture se bo pojavljal hrup gradbenih strojev, in sicer v neposredni bližini gradbišč. Pri izvajanju gradbenih del je dovoljeno uporabljati le stroje in naprave, ki izpolnjujejo zahteve glede hrupa po Pravilniku o emisiji hrupa strojev, ki s</w:t>
      </w:r>
      <w:r w:rsidR="0022069C">
        <w:rPr>
          <w:rFonts w:cs="Arial"/>
          <w:szCs w:val="20"/>
        </w:rPr>
        <w:t>e uporabljajo na prostem (Ur. list</w:t>
      </w:r>
      <w:r w:rsidRPr="00EB52F4">
        <w:rPr>
          <w:rFonts w:cs="Arial"/>
          <w:szCs w:val="20"/>
        </w:rPr>
        <w:t xml:space="preserve"> RS, št. 106/2002, </w:t>
      </w:r>
      <w:r>
        <w:rPr>
          <w:szCs w:val="20"/>
        </w:rPr>
        <w:t xml:space="preserve">49/2006, </w:t>
      </w:r>
      <w:r w:rsidRPr="00EB52F4">
        <w:rPr>
          <w:szCs w:val="20"/>
        </w:rPr>
        <w:t>50/2005</w:t>
      </w:r>
      <w:r w:rsidR="00764E18">
        <w:rPr>
          <w:szCs w:val="20"/>
        </w:rPr>
        <w:t>, 49/2006 in 17/2011</w:t>
      </w:r>
      <w:r w:rsidR="0022069C">
        <w:rPr>
          <w:szCs w:val="20"/>
        </w:rPr>
        <w:t xml:space="preserve"> </w:t>
      </w:r>
      <w:r>
        <w:rPr>
          <w:szCs w:val="20"/>
        </w:rPr>
        <w:t>–</w:t>
      </w:r>
      <w:r w:rsidR="0022069C">
        <w:rPr>
          <w:szCs w:val="20"/>
        </w:rPr>
        <w:t xml:space="preserve"> </w:t>
      </w:r>
      <w:r>
        <w:rPr>
          <w:szCs w:val="20"/>
        </w:rPr>
        <w:t>ZTZPUS-1</w:t>
      </w:r>
      <w:r w:rsidRPr="00EB52F4">
        <w:rPr>
          <w:rFonts w:cs="Arial"/>
          <w:szCs w:val="20"/>
        </w:rPr>
        <w:t xml:space="preserve">). Pri obratovanju se upošteva </w:t>
      </w:r>
      <w:r w:rsidRPr="001D6C1A">
        <w:rPr>
          <w:rFonts w:cs="Arial"/>
          <w:szCs w:val="20"/>
          <w:lang w:eastAsia="sl-SI"/>
        </w:rPr>
        <w:t>Uredbe o mejnih vrednostih kazalcev hrupa v okolju (Ur. l</w:t>
      </w:r>
      <w:r>
        <w:rPr>
          <w:rFonts w:cs="Arial"/>
          <w:szCs w:val="20"/>
          <w:lang w:eastAsia="sl-SI"/>
        </w:rPr>
        <w:t>ist</w:t>
      </w:r>
      <w:r w:rsidRPr="001D6C1A">
        <w:rPr>
          <w:rFonts w:cs="Arial"/>
          <w:szCs w:val="20"/>
          <w:lang w:eastAsia="sl-SI"/>
        </w:rPr>
        <w:t xml:space="preserve"> RS, št. 105/</w:t>
      </w:r>
      <w:r>
        <w:rPr>
          <w:rFonts w:cs="Arial"/>
          <w:szCs w:val="20"/>
          <w:lang w:eastAsia="sl-SI"/>
        </w:rPr>
        <w:t>200</w:t>
      </w:r>
      <w:r w:rsidRPr="001D6C1A">
        <w:rPr>
          <w:rFonts w:cs="Arial"/>
          <w:szCs w:val="20"/>
          <w:lang w:eastAsia="sl-SI"/>
        </w:rPr>
        <w:t>5</w:t>
      </w:r>
      <w:r>
        <w:rPr>
          <w:rFonts w:cs="Arial"/>
          <w:szCs w:val="20"/>
          <w:lang w:eastAsia="sl-SI"/>
        </w:rPr>
        <w:t>, 34/2008, 109/</w:t>
      </w:r>
      <w:r w:rsidR="0022069C">
        <w:rPr>
          <w:rFonts w:cs="Arial"/>
          <w:szCs w:val="20"/>
          <w:lang w:eastAsia="sl-SI"/>
        </w:rPr>
        <w:t>2009 in</w:t>
      </w:r>
      <w:r>
        <w:rPr>
          <w:rFonts w:cs="Arial"/>
          <w:szCs w:val="20"/>
          <w:lang w:eastAsia="sl-SI"/>
        </w:rPr>
        <w:t xml:space="preserve"> 62/2010</w:t>
      </w:r>
      <w:r w:rsidRPr="001D6C1A">
        <w:rPr>
          <w:rFonts w:cs="Arial"/>
          <w:szCs w:val="20"/>
          <w:lang w:eastAsia="sl-SI"/>
        </w:rPr>
        <w:t>)</w:t>
      </w:r>
      <w:r>
        <w:rPr>
          <w:rFonts w:cs="Arial"/>
          <w:szCs w:val="20"/>
          <w:lang w:eastAsia="sl-SI"/>
        </w:rPr>
        <w:t>.</w:t>
      </w:r>
    </w:p>
    <w:p w14:paraId="2879FC45" w14:textId="77777777" w:rsidR="003D4EA4" w:rsidRDefault="003D4EA4" w:rsidP="00575CC8"/>
    <w:p w14:paraId="6ACF9FD5" w14:textId="77777777" w:rsidR="003D4EA4" w:rsidRPr="0027648A" w:rsidRDefault="003D4EA4" w:rsidP="00575CC8"/>
    <w:p w14:paraId="3A339422" w14:textId="77777777" w:rsidR="003D4EA4" w:rsidRPr="0027648A" w:rsidRDefault="003D4EA4" w:rsidP="00575CC8">
      <w:pPr>
        <w:spacing w:after="120" w:line="288" w:lineRule="auto"/>
        <w:rPr>
          <w:rFonts w:cs="Arial"/>
          <w:b/>
          <w:i/>
          <w:szCs w:val="20"/>
        </w:rPr>
      </w:pPr>
      <w:r w:rsidRPr="0027648A">
        <w:rPr>
          <w:rFonts w:cs="Arial"/>
          <w:b/>
          <w:i/>
          <w:szCs w:val="20"/>
        </w:rPr>
        <w:t>Vpliv na nepremičnine glede varčevanja z energijo in ohranjanja toplote v njih</w:t>
      </w:r>
    </w:p>
    <w:p w14:paraId="67C6A99A" w14:textId="77777777" w:rsidR="003D4EA4" w:rsidRDefault="003D4EA4" w:rsidP="00575CC8">
      <w:pPr>
        <w:spacing w:after="120" w:line="288" w:lineRule="auto"/>
        <w:rPr>
          <w:rFonts w:cs="Arial"/>
          <w:szCs w:val="20"/>
        </w:rPr>
      </w:pPr>
      <w:r w:rsidRPr="0027648A">
        <w:rPr>
          <w:rFonts w:cs="Arial"/>
          <w:szCs w:val="20"/>
        </w:rPr>
        <w:t xml:space="preserve">Predmetnih vplivov na nepremičnine ni zaznati. </w:t>
      </w:r>
    </w:p>
    <w:p w14:paraId="4B655D33" w14:textId="77777777" w:rsidR="003D4EA4" w:rsidRDefault="003D4EA4" w:rsidP="00575CC8">
      <w:pPr>
        <w:spacing w:after="120" w:line="288" w:lineRule="auto"/>
        <w:rPr>
          <w:rFonts w:cs="Arial"/>
          <w:szCs w:val="20"/>
        </w:rPr>
      </w:pPr>
    </w:p>
    <w:p w14:paraId="0AB548B8" w14:textId="77777777" w:rsidR="003D4EA4" w:rsidRPr="0027648A" w:rsidRDefault="003D4EA4" w:rsidP="00ED5C9D">
      <w:pPr>
        <w:spacing w:after="120" w:line="288" w:lineRule="auto"/>
        <w:rPr>
          <w:rFonts w:cs="Arial"/>
          <w:b/>
          <w:i/>
          <w:szCs w:val="20"/>
        </w:rPr>
      </w:pPr>
      <w:r w:rsidRPr="0027648A">
        <w:rPr>
          <w:rFonts w:cs="Arial"/>
          <w:b/>
          <w:i/>
          <w:szCs w:val="20"/>
        </w:rPr>
        <w:t>Vpliv na nepremičnine</w:t>
      </w:r>
      <w:r>
        <w:rPr>
          <w:rFonts w:cs="Arial"/>
          <w:b/>
          <w:i/>
          <w:szCs w:val="20"/>
        </w:rPr>
        <w:t>, ki si objekti</w:t>
      </w:r>
      <w:r w:rsidRPr="0027648A">
        <w:rPr>
          <w:rFonts w:cs="Arial"/>
          <w:b/>
          <w:i/>
          <w:szCs w:val="20"/>
        </w:rPr>
        <w:t xml:space="preserve"> </w:t>
      </w:r>
      <w:r>
        <w:rPr>
          <w:rFonts w:cs="Arial"/>
          <w:b/>
          <w:i/>
          <w:szCs w:val="20"/>
        </w:rPr>
        <w:t>varovane kulturne dediščine</w:t>
      </w:r>
    </w:p>
    <w:p w14:paraId="67B3707E" w14:textId="77777777" w:rsidR="003D4EA4" w:rsidRPr="0027648A" w:rsidRDefault="003D4EA4" w:rsidP="00ED5C9D">
      <w:pPr>
        <w:spacing w:after="120" w:line="288" w:lineRule="auto"/>
        <w:rPr>
          <w:rFonts w:cs="Arial"/>
          <w:szCs w:val="20"/>
        </w:rPr>
      </w:pPr>
      <w:r w:rsidRPr="00ED5C9D">
        <w:rPr>
          <w:rFonts w:cs="Arial"/>
          <w:szCs w:val="20"/>
        </w:rPr>
        <w:t>Komunalna infrastruktura ne posega v neposredno bližino drugih objektov. Uporaba nove komunalne</w:t>
      </w:r>
      <w:r>
        <w:rPr>
          <w:rFonts w:cs="Arial"/>
          <w:szCs w:val="20"/>
        </w:rPr>
        <w:t xml:space="preserve"> </w:t>
      </w:r>
      <w:r w:rsidRPr="00ED5C9D">
        <w:rPr>
          <w:rFonts w:cs="Arial"/>
          <w:szCs w:val="20"/>
        </w:rPr>
        <w:t>infrastrukture ne bo povzročila porušitve celotnega objekta ali dela objekta v okolici nameravane gradnje, deformacij, večjih od dopustne ravni, škode na delih objektov v okolici nameravane gradnje ali na njihovi napeljavi in vgrajeni opremi zaradi večjih deformacij nosilne konstrukcije ter škode, nastale zaradi nekega dogodka, katere obseg je nesorazmerno velik glede na osnovni vzrok. Med obratovanjem infrastrukture ne bo vpliva na mehansko odpornost sosednjih objektov</w:t>
      </w:r>
      <w:r>
        <w:rPr>
          <w:rFonts w:cs="Arial"/>
          <w:szCs w:val="20"/>
        </w:rPr>
        <w:t xml:space="preserve"> oz. eventualnih spomeniško zaščitenih objektov</w:t>
      </w:r>
      <w:r w:rsidRPr="00ED5C9D">
        <w:rPr>
          <w:rFonts w:cs="Arial"/>
          <w:szCs w:val="20"/>
        </w:rPr>
        <w:t>.</w:t>
      </w:r>
    </w:p>
    <w:p w14:paraId="69EF6DB5" w14:textId="77777777" w:rsidR="003D4EA4" w:rsidRDefault="003D4EA4" w:rsidP="00216DF9">
      <w:pPr>
        <w:spacing w:after="120" w:line="288" w:lineRule="auto"/>
        <w:rPr>
          <w:rFonts w:cs="Arial"/>
          <w:b/>
          <w:i/>
          <w:szCs w:val="20"/>
        </w:rPr>
      </w:pPr>
    </w:p>
    <w:p w14:paraId="2150B417" w14:textId="77777777" w:rsidR="003D4EA4" w:rsidRPr="0027648A" w:rsidRDefault="003D4EA4" w:rsidP="00216DF9">
      <w:pPr>
        <w:spacing w:after="120" w:line="288" w:lineRule="auto"/>
        <w:rPr>
          <w:rFonts w:cs="Arial"/>
          <w:b/>
          <w:i/>
          <w:szCs w:val="20"/>
        </w:rPr>
      </w:pPr>
      <w:r w:rsidRPr="0027648A">
        <w:rPr>
          <w:rFonts w:cs="Arial"/>
          <w:b/>
          <w:i/>
          <w:szCs w:val="20"/>
        </w:rPr>
        <w:t>Vpliv na nepremičnine</w:t>
      </w:r>
      <w:r>
        <w:rPr>
          <w:rFonts w:cs="Arial"/>
          <w:b/>
          <w:i/>
          <w:szCs w:val="20"/>
        </w:rPr>
        <w:t xml:space="preserve"> na varovanje narave</w:t>
      </w:r>
    </w:p>
    <w:p w14:paraId="30198915" w14:textId="77777777" w:rsidR="003D4EA4" w:rsidRDefault="003D4EA4" w:rsidP="00B3664F">
      <w:pPr>
        <w:spacing w:after="120" w:line="288" w:lineRule="auto"/>
        <w:rPr>
          <w:rFonts w:cs="Arial"/>
          <w:szCs w:val="20"/>
        </w:rPr>
      </w:pPr>
      <w:r w:rsidRPr="00216DF9">
        <w:rPr>
          <w:rFonts w:cs="Arial"/>
          <w:szCs w:val="20"/>
        </w:rPr>
        <w:t>Pričakovani vplivi na naravo, tako na rastlinsko, živalstvo in njihove življenjske prostore je sprejemljiv. Gradnja bo sicer pomenila uničenje rastlinskih in živalskih vrst ter delov njihovih življenjskih prostorov na lokaciji posega, kot tudi motnjo vsakodnevnega ritma in obredov prostoživečih živali, vendar vpliv ne bo bistven. Urejena in ustrezno komunalno opremljena poslovna cona ne bo imela vpliva na naravno okolje, saj bodo z ustrezno komunalno ureditvijo obravnavanega območja in okolice preprečeno onesnaževanje naravnega okolja, kar posledično pomeni izboljšanje kvalitete naravnega okolja.</w:t>
      </w:r>
    </w:p>
    <w:p w14:paraId="5EACC358" w14:textId="77777777" w:rsidR="003D4EA4" w:rsidRPr="0027648A" w:rsidRDefault="003D4EA4" w:rsidP="00B3664F">
      <w:pPr>
        <w:spacing w:after="120" w:line="288" w:lineRule="auto"/>
        <w:rPr>
          <w:rFonts w:cs="Arial"/>
          <w:szCs w:val="20"/>
        </w:rPr>
      </w:pPr>
    </w:p>
    <w:p w14:paraId="24CEE335" w14:textId="77777777" w:rsidR="003D4EA4" w:rsidRPr="00B3664F" w:rsidRDefault="003D4EA4" w:rsidP="00B3664F">
      <w:pPr>
        <w:pStyle w:val="Naslov3"/>
        <w:spacing w:before="0" w:after="120" w:line="288" w:lineRule="auto"/>
        <w:rPr>
          <w:i/>
          <w:iCs/>
          <w:color w:val="0000FF"/>
          <w:sz w:val="20"/>
        </w:rPr>
      </w:pPr>
      <w:bookmarkStart w:id="156" w:name="_Toc199877889"/>
      <w:bookmarkStart w:id="157" w:name="_Toc219609500"/>
      <w:bookmarkStart w:id="158" w:name="_Toc219788935"/>
      <w:bookmarkStart w:id="159" w:name="_Toc8995681"/>
      <w:r w:rsidRPr="00B3664F">
        <w:rPr>
          <w:i/>
          <w:iCs/>
          <w:color w:val="0000FF"/>
          <w:sz w:val="20"/>
        </w:rPr>
        <w:t>Trajnostna dostopnost</w:t>
      </w:r>
      <w:bookmarkEnd w:id="156"/>
      <w:bookmarkEnd w:id="157"/>
      <w:bookmarkEnd w:id="158"/>
      <w:bookmarkEnd w:id="159"/>
    </w:p>
    <w:p w14:paraId="2FEF32BC" w14:textId="71BCEA36" w:rsidR="003D4EA4" w:rsidRDefault="003D4EA4" w:rsidP="0009732A">
      <w:pPr>
        <w:spacing w:after="120" w:line="288" w:lineRule="auto"/>
        <w:rPr>
          <w:rFonts w:cs="Arial"/>
          <w:szCs w:val="20"/>
        </w:rPr>
      </w:pPr>
      <w:r w:rsidRPr="00F77CF8">
        <w:rPr>
          <w:rFonts w:cs="Arial"/>
          <w:szCs w:val="20"/>
        </w:rPr>
        <w:t>Inves</w:t>
      </w:r>
      <w:r>
        <w:rPr>
          <w:rFonts w:cs="Arial"/>
          <w:szCs w:val="20"/>
        </w:rPr>
        <w:t>ticija je zasnovana tako, da bodo posegi omogočali</w:t>
      </w:r>
      <w:r w:rsidRPr="00F77CF8">
        <w:rPr>
          <w:rFonts w:cs="Arial"/>
          <w:szCs w:val="20"/>
        </w:rPr>
        <w:t xml:space="preserve"> neoviran dostop brez arhitektonskih ovir</w:t>
      </w:r>
      <w:bookmarkStart w:id="160" w:name="_Toc199877890"/>
      <w:r w:rsidR="001B0EF7">
        <w:rPr>
          <w:rFonts w:cs="Arial"/>
          <w:szCs w:val="20"/>
        </w:rPr>
        <w:t>.</w:t>
      </w:r>
    </w:p>
    <w:p w14:paraId="067A1EE8" w14:textId="77777777" w:rsidR="003D4EA4" w:rsidRDefault="003D4EA4" w:rsidP="0009732A">
      <w:pPr>
        <w:spacing w:after="120" w:line="288" w:lineRule="auto"/>
        <w:rPr>
          <w:rFonts w:cs="Arial"/>
          <w:szCs w:val="20"/>
        </w:rPr>
      </w:pPr>
    </w:p>
    <w:p w14:paraId="16005E22" w14:textId="77777777" w:rsidR="003D4EA4" w:rsidRDefault="003D4EA4" w:rsidP="00B3664F">
      <w:pPr>
        <w:pStyle w:val="Naslov3"/>
        <w:spacing w:before="0" w:after="120" w:line="288" w:lineRule="auto"/>
        <w:rPr>
          <w:i/>
          <w:iCs/>
          <w:color w:val="0000FF"/>
          <w:sz w:val="20"/>
        </w:rPr>
      </w:pPr>
      <w:bookmarkStart w:id="161" w:name="_Toc8995682"/>
      <w:bookmarkStart w:id="162" w:name="_Toc219609501"/>
      <w:bookmarkStart w:id="163" w:name="_Toc219788936"/>
      <w:r>
        <w:rPr>
          <w:i/>
          <w:iCs/>
          <w:color w:val="0000FF"/>
          <w:sz w:val="20"/>
        </w:rPr>
        <w:t>Zmanjševanje vplivov na okolje</w:t>
      </w:r>
      <w:bookmarkEnd w:id="161"/>
    </w:p>
    <w:p w14:paraId="27280C81" w14:textId="77777777" w:rsidR="003D4EA4" w:rsidRDefault="003D4EA4" w:rsidP="00C75D88">
      <w:pPr>
        <w:spacing w:after="120" w:line="288" w:lineRule="auto"/>
        <w:rPr>
          <w:rFonts w:cs="Arial"/>
          <w:szCs w:val="20"/>
        </w:rPr>
      </w:pPr>
      <w:r w:rsidRPr="00B65EE8">
        <w:rPr>
          <w:rFonts w:cs="Arial"/>
          <w:szCs w:val="20"/>
        </w:rPr>
        <w:t>Glede na naravno gradnje se ne predvideva, da bi bila potrebna celovita presoja vplivov na okolje. Prav tako se ne predvidevajo negativni vplivi, zaradi katerih bi bila potrebna izdelava potrebnih poročil.</w:t>
      </w:r>
    </w:p>
    <w:p w14:paraId="467475A6" w14:textId="77777777" w:rsidR="003D4EA4" w:rsidRPr="00C75D88" w:rsidRDefault="003D4EA4" w:rsidP="00C75D88"/>
    <w:p w14:paraId="7CD23166" w14:textId="77777777" w:rsidR="003D4EA4" w:rsidRPr="004060A3" w:rsidRDefault="003D4EA4" w:rsidP="00B3664F">
      <w:pPr>
        <w:pStyle w:val="Naslov3"/>
        <w:spacing w:before="0" w:after="120" w:line="288" w:lineRule="auto"/>
        <w:rPr>
          <w:i/>
          <w:iCs/>
          <w:color w:val="0000FF"/>
          <w:sz w:val="20"/>
        </w:rPr>
      </w:pPr>
      <w:bookmarkStart w:id="164" w:name="_Toc8995683"/>
      <w:r w:rsidRPr="004060A3">
        <w:rPr>
          <w:i/>
          <w:iCs/>
          <w:color w:val="0000FF"/>
          <w:sz w:val="20"/>
        </w:rPr>
        <w:lastRenderedPageBreak/>
        <w:t xml:space="preserve">Vpliv na horizontalne </w:t>
      </w:r>
      <w:bookmarkEnd w:id="160"/>
      <w:bookmarkEnd w:id="162"/>
      <w:bookmarkEnd w:id="163"/>
      <w:r w:rsidRPr="004060A3">
        <w:rPr>
          <w:i/>
          <w:iCs/>
          <w:color w:val="0000FF"/>
          <w:sz w:val="20"/>
        </w:rPr>
        <w:t>načela operacije</w:t>
      </w:r>
      <w:bookmarkEnd w:id="164"/>
    </w:p>
    <w:p w14:paraId="26BE1CED" w14:textId="53B44EA1" w:rsidR="003D4EA4" w:rsidRPr="00166121" w:rsidRDefault="0022069C" w:rsidP="00F857AA">
      <w:pPr>
        <w:spacing w:after="120" w:line="280" w:lineRule="exact"/>
        <w:rPr>
          <w:rFonts w:cs="Arial"/>
          <w:b/>
          <w:szCs w:val="20"/>
        </w:rPr>
      </w:pPr>
      <w:bookmarkStart w:id="165" w:name="_Toc258415681"/>
      <w:bookmarkStart w:id="166" w:name="_Toc258487743"/>
      <w:bookmarkStart w:id="167" w:name="_Toc258499045"/>
      <w:bookmarkEnd w:id="165"/>
      <w:bookmarkEnd w:id="166"/>
      <w:bookmarkEnd w:id="167"/>
      <w:r>
        <w:rPr>
          <w:rFonts w:cs="Arial"/>
          <w:b/>
          <w:szCs w:val="20"/>
        </w:rPr>
        <w:t>Prispevek k doseganju ciljev</w:t>
      </w:r>
      <w:r w:rsidR="003D4EA4" w:rsidRPr="00166121">
        <w:rPr>
          <w:rFonts w:cs="Arial"/>
          <w:b/>
          <w:szCs w:val="20"/>
        </w:rPr>
        <w:t>/rezultatov na ravni prednostne osi in neposrednih učinkov</w:t>
      </w:r>
    </w:p>
    <w:p w14:paraId="66688823" w14:textId="3431A3D0" w:rsidR="003D4EA4" w:rsidRPr="00AC53B8" w:rsidRDefault="003D4EA4" w:rsidP="00F857AA">
      <w:pPr>
        <w:spacing w:after="120" w:line="280" w:lineRule="exact"/>
        <w:rPr>
          <w:rFonts w:cs="Arial"/>
          <w:szCs w:val="20"/>
        </w:rPr>
      </w:pPr>
      <w:r w:rsidRPr="00AC53B8">
        <w:rPr>
          <w:rFonts w:cs="Arial"/>
          <w:szCs w:val="20"/>
        </w:rPr>
        <w:t xml:space="preserve">Operacija neposredno izpolnjuje cilje iz prednostne osi </w:t>
      </w:r>
      <w:r w:rsidR="0022069C">
        <w:rPr>
          <w:rFonts w:cs="Arial"/>
          <w:szCs w:val="20"/>
        </w:rPr>
        <w:t>»</w:t>
      </w:r>
      <w:r w:rsidRPr="00AC53B8">
        <w:rPr>
          <w:rFonts w:cs="Arial"/>
          <w:szCs w:val="20"/>
        </w:rPr>
        <w:t>Dinamično in konkurenčno podjetništvo za zeleno gospodarsko rast«</w:t>
      </w:r>
      <w:r>
        <w:rPr>
          <w:rFonts w:cs="Arial"/>
          <w:szCs w:val="20"/>
        </w:rPr>
        <w:t xml:space="preserve"> v </w:t>
      </w:r>
      <w:r w:rsidRPr="00A90D65">
        <w:rPr>
          <w:rFonts w:cs="Arial"/>
          <w:szCs w:val="20"/>
        </w:rPr>
        <w:t>okviru izvajanja prednostne naložbe »Spodbujanje podjetništva, zlasti z omogočanjem lažje gospodarske izrabe novih idej in spodbujanjem ustanavljanja novih podjetij, vključno s podjetniškimi inkubatorji«, specifičnega cilja »Povečanje dodane vrednosti MSP« v okviru »Operativnega programa za izvajanje evropske kohezijske politike v obdobju 2014</w:t>
      </w:r>
      <w:r w:rsidR="001B0EF7">
        <w:rPr>
          <w:rFonts w:cs="Arial"/>
          <w:szCs w:val="20"/>
        </w:rPr>
        <w:t>—</w:t>
      </w:r>
      <w:r w:rsidRPr="00A90D65">
        <w:rPr>
          <w:rFonts w:cs="Arial"/>
          <w:szCs w:val="20"/>
        </w:rPr>
        <w:t>2020«.</w:t>
      </w:r>
      <w:r>
        <w:rPr>
          <w:rFonts w:cs="Arial"/>
          <w:szCs w:val="20"/>
        </w:rPr>
        <w:t xml:space="preserve"> Učinek operacije predstavljajo površine poslovno-ekonomske cone, ki bodo posodobljene in opremljene z dodatno komunalno infrastrukturo.</w:t>
      </w:r>
    </w:p>
    <w:p w14:paraId="533B90F6" w14:textId="77777777" w:rsidR="003D4EA4" w:rsidRDefault="003D4EA4" w:rsidP="00F857AA">
      <w:pPr>
        <w:spacing w:after="120" w:line="280" w:lineRule="exact"/>
        <w:rPr>
          <w:rFonts w:cs="Arial"/>
          <w:b/>
          <w:szCs w:val="20"/>
        </w:rPr>
      </w:pPr>
    </w:p>
    <w:p w14:paraId="2F351CF0" w14:textId="77777777" w:rsidR="003D4EA4" w:rsidRPr="00166121" w:rsidRDefault="003D4EA4" w:rsidP="00F857AA">
      <w:pPr>
        <w:spacing w:after="120" w:line="280" w:lineRule="exact"/>
        <w:rPr>
          <w:rFonts w:cs="Arial"/>
          <w:b/>
          <w:szCs w:val="20"/>
        </w:rPr>
      </w:pPr>
      <w:r w:rsidRPr="00166121">
        <w:rPr>
          <w:rFonts w:cs="Arial"/>
          <w:b/>
          <w:szCs w:val="20"/>
        </w:rPr>
        <w:t>Izkazovanje realne izvedljivosti v obdobju, za katero velja podpora ter ustreznost in sposobnost izvajalcev</w:t>
      </w:r>
      <w:r>
        <w:rPr>
          <w:rFonts w:cs="Arial"/>
          <w:b/>
          <w:szCs w:val="20"/>
        </w:rPr>
        <w:t xml:space="preserve"> </w:t>
      </w:r>
    </w:p>
    <w:p w14:paraId="4D402871" w14:textId="045E530A" w:rsidR="00C34C97" w:rsidRDefault="00C34C97" w:rsidP="00C34C97">
      <w:pPr>
        <w:spacing w:after="120" w:line="288" w:lineRule="auto"/>
        <w:rPr>
          <w:rFonts w:cs="Arial"/>
          <w:szCs w:val="20"/>
        </w:rPr>
      </w:pPr>
      <w:r w:rsidRPr="000B7162">
        <w:rPr>
          <w:rFonts w:cs="Arial"/>
          <w:szCs w:val="20"/>
        </w:rPr>
        <w:t>Operacija (oz. projekt)</w:t>
      </w:r>
      <w:r>
        <w:rPr>
          <w:rFonts w:cs="Arial"/>
          <w:szCs w:val="20"/>
        </w:rPr>
        <w:t xml:space="preserve"> </w:t>
      </w:r>
      <w:r w:rsidRPr="000B7162">
        <w:rPr>
          <w:rFonts w:cs="Arial"/>
          <w:szCs w:val="20"/>
        </w:rPr>
        <w:t>je pripravljena za izvedbo</w:t>
      </w:r>
      <w:r>
        <w:rPr>
          <w:rFonts w:cs="Arial"/>
          <w:szCs w:val="20"/>
        </w:rPr>
        <w:t xml:space="preserve"> (»</w:t>
      </w:r>
      <w:proofErr w:type="spellStart"/>
      <w:r>
        <w:rPr>
          <w:rFonts w:cs="Arial"/>
          <w:szCs w:val="20"/>
        </w:rPr>
        <w:t>ready</w:t>
      </w:r>
      <w:proofErr w:type="spellEnd"/>
      <w:r>
        <w:rPr>
          <w:rFonts w:cs="Arial"/>
          <w:szCs w:val="20"/>
        </w:rPr>
        <w:t xml:space="preserve"> to go«)</w:t>
      </w:r>
      <w:r w:rsidRPr="000B7162">
        <w:rPr>
          <w:rFonts w:cs="Arial"/>
          <w:szCs w:val="20"/>
        </w:rPr>
        <w:t xml:space="preserve">. Kot kaže do sedaj izdelana dokumentacija in </w:t>
      </w:r>
      <w:r w:rsidRPr="004060A3">
        <w:rPr>
          <w:rFonts w:cs="Arial"/>
          <w:szCs w:val="20"/>
        </w:rPr>
        <w:t xml:space="preserve">analiza tveganj posebnih ovir za realizacijo ni. Zemljišča na katerih se bo investicija izvajala so delno že v lasti občine oz. so z lastniki doseženi sporazumi o </w:t>
      </w:r>
      <w:r w:rsidR="001B0EF7">
        <w:rPr>
          <w:rFonts w:cs="Arial"/>
          <w:szCs w:val="20"/>
        </w:rPr>
        <w:t>vzpostavitvi služnosti oz. stavbne pravice</w:t>
      </w:r>
      <w:r w:rsidRPr="004060A3">
        <w:rPr>
          <w:rFonts w:cs="Arial"/>
          <w:szCs w:val="20"/>
        </w:rPr>
        <w:t>. Gradbeno dovo</w:t>
      </w:r>
      <w:r w:rsidR="004060A3" w:rsidRPr="004060A3">
        <w:rPr>
          <w:rFonts w:cs="Arial"/>
          <w:szCs w:val="20"/>
        </w:rPr>
        <w:t>ljenje za izvedbo del bo</w:t>
      </w:r>
      <w:r w:rsidRPr="004060A3">
        <w:rPr>
          <w:rFonts w:cs="Arial"/>
          <w:szCs w:val="20"/>
        </w:rPr>
        <w:t xml:space="preserve"> pridobljeno</w:t>
      </w:r>
      <w:r w:rsidR="004060A3">
        <w:rPr>
          <w:rFonts w:cs="Arial"/>
          <w:szCs w:val="20"/>
        </w:rPr>
        <w:t xml:space="preserve"> pred pričetkom del</w:t>
      </w:r>
      <w:r>
        <w:rPr>
          <w:rFonts w:cs="Arial"/>
          <w:szCs w:val="20"/>
        </w:rPr>
        <w:t>. Za izvedbo predvidenih posegov ni</w:t>
      </w:r>
      <w:r w:rsidRPr="000B7162">
        <w:rPr>
          <w:rFonts w:cs="Arial"/>
          <w:szCs w:val="20"/>
        </w:rPr>
        <w:t xml:space="preserve"> potrebna sprememba prostorsko izvedbenih aktov</w:t>
      </w:r>
      <w:r>
        <w:rPr>
          <w:rFonts w:cs="Arial"/>
          <w:szCs w:val="20"/>
        </w:rPr>
        <w:t>.</w:t>
      </w:r>
    </w:p>
    <w:p w14:paraId="315C6233" w14:textId="69BC20D6" w:rsidR="00C34C97" w:rsidRPr="00F77CF8" w:rsidRDefault="00C34C97" w:rsidP="00C34C97">
      <w:pPr>
        <w:spacing w:after="120" w:line="288" w:lineRule="auto"/>
      </w:pPr>
      <w:r w:rsidRPr="00D84998">
        <w:rPr>
          <w:rFonts w:cs="Arial"/>
          <w:szCs w:val="20"/>
        </w:rPr>
        <w:t xml:space="preserve">Občina je pripravila vlogo za pridobitev sofinancerskih sredstev s strani ESRR in državnega proračuna. Na kritični poti projekta je predvsem odobritev sofinancerskih sredstev in podpis pogodbe o sofinanciranju, kar bo omogočilo izbiro izvajalca GOI del in njeno izvedbo. Delež lastnih sredstev je občina uvrstila v načrt razvojnih programov in bodo upoštevana </w:t>
      </w:r>
      <w:r w:rsidR="0022069C" w:rsidRPr="00D84998">
        <w:rPr>
          <w:rFonts w:cs="Arial"/>
          <w:szCs w:val="20"/>
        </w:rPr>
        <w:t>v proračunih občine za l</w:t>
      </w:r>
      <w:r w:rsidR="004060A3" w:rsidRPr="00D84998">
        <w:rPr>
          <w:rFonts w:cs="Arial"/>
          <w:szCs w:val="20"/>
        </w:rPr>
        <w:t xml:space="preserve">eta od 2019 do </w:t>
      </w:r>
      <w:r w:rsidR="0022069C" w:rsidRPr="00D84998">
        <w:rPr>
          <w:rFonts w:cs="Arial"/>
          <w:szCs w:val="20"/>
        </w:rPr>
        <w:t>202</w:t>
      </w:r>
      <w:r w:rsidR="00CE6642">
        <w:rPr>
          <w:rFonts w:cs="Arial"/>
          <w:szCs w:val="20"/>
        </w:rPr>
        <w:t>1</w:t>
      </w:r>
      <w:r w:rsidRPr="00D84998">
        <w:rPr>
          <w:rFonts w:cs="Arial"/>
          <w:szCs w:val="20"/>
        </w:rPr>
        <w:t>.</w:t>
      </w:r>
      <w:r>
        <w:rPr>
          <w:rFonts w:cs="Arial"/>
          <w:szCs w:val="20"/>
        </w:rPr>
        <w:t xml:space="preserve"> </w:t>
      </w:r>
    </w:p>
    <w:p w14:paraId="58F9A270" w14:textId="77777777" w:rsidR="003D4EA4" w:rsidRDefault="003D4EA4" w:rsidP="00F857AA">
      <w:pPr>
        <w:spacing w:after="120" w:line="280" w:lineRule="exact"/>
        <w:rPr>
          <w:rFonts w:cs="Arial"/>
          <w:b/>
          <w:szCs w:val="20"/>
        </w:rPr>
      </w:pPr>
    </w:p>
    <w:p w14:paraId="7BD97CF9" w14:textId="77777777" w:rsidR="003D4EA4" w:rsidRPr="00166121" w:rsidRDefault="003D4EA4" w:rsidP="00F857AA">
      <w:pPr>
        <w:spacing w:after="120" w:line="280" w:lineRule="exact"/>
        <w:rPr>
          <w:rFonts w:cs="Arial"/>
          <w:b/>
          <w:szCs w:val="20"/>
        </w:rPr>
      </w:pPr>
      <w:r w:rsidRPr="00166121">
        <w:rPr>
          <w:rFonts w:cs="Arial"/>
          <w:b/>
          <w:szCs w:val="20"/>
        </w:rPr>
        <w:t>Izkazovanje ustreznih ciljnih skupin</w:t>
      </w:r>
    </w:p>
    <w:p w14:paraId="619C57F0" w14:textId="77777777" w:rsidR="003D4EA4" w:rsidRPr="00766534" w:rsidRDefault="003D4EA4" w:rsidP="00F857AA">
      <w:pPr>
        <w:spacing w:after="120" w:line="280" w:lineRule="exact"/>
        <w:rPr>
          <w:rFonts w:cs="Arial"/>
          <w:szCs w:val="20"/>
        </w:rPr>
      </w:pPr>
      <w:r>
        <w:rPr>
          <w:rFonts w:cs="Arial"/>
          <w:szCs w:val="20"/>
        </w:rPr>
        <w:t xml:space="preserve">V okviru izvedene operacije so ciljne skupine podjetniki (predvsem iz </w:t>
      </w:r>
      <w:proofErr w:type="spellStart"/>
      <w:r>
        <w:rPr>
          <w:rFonts w:cs="Arial"/>
          <w:szCs w:val="20"/>
        </w:rPr>
        <w:t>mikro</w:t>
      </w:r>
      <w:proofErr w:type="spellEnd"/>
      <w:r>
        <w:rPr>
          <w:rFonts w:cs="Arial"/>
          <w:szCs w:val="20"/>
        </w:rPr>
        <w:t>, majhnih in srednjih podjetij), ki na eni strani izkazujejo interes bodisi za vstop v poslovno cono, bodisi pa se v poslovni coni že nahajajo in imajo interes razširiti svoj obseg poslovanja.</w:t>
      </w:r>
    </w:p>
    <w:p w14:paraId="45E67937" w14:textId="77777777" w:rsidR="003D4EA4" w:rsidRDefault="003D4EA4" w:rsidP="00F857AA">
      <w:pPr>
        <w:spacing w:after="120" w:line="280" w:lineRule="exact"/>
        <w:rPr>
          <w:rFonts w:cs="Arial"/>
          <w:b/>
          <w:szCs w:val="20"/>
        </w:rPr>
      </w:pPr>
    </w:p>
    <w:p w14:paraId="35C50374" w14:textId="77777777" w:rsidR="003D4EA4" w:rsidRDefault="003D4EA4" w:rsidP="00F857AA">
      <w:pPr>
        <w:spacing w:after="120" w:line="280" w:lineRule="exact"/>
        <w:rPr>
          <w:rFonts w:cs="Arial"/>
          <w:b/>
          <w:szCs w:val="20"/>
        </w:rPr>
      </w:pPr>
      <w:r w:rsidRPr="00166121">
        <w:rPr>
          <w:rFonts w:cs="Arial"/>
          <w:b/>
          <w:szCs w:val="20"/>
        </w:rPr>
        <w:t>Zagotavljanje trajnosti predvidenih/načrtovanih rezultatov</w:t>
      </w:r>
    </w:p>
    <w:p w14:paraId="62225620" w14:textId="77777777" w:rsidR="003D4EA4" w:rsidRDefault="003D4EA4" w:rsidP="00F857AA">
      <w:pPr>
        <w:spacing w:after="120" w:line="280" w:lineRule="exact"/>
        <w:rPr>
          <w:rFonts w:cs="Arial"/>
          <w:szCs w:val="20"/>
        </w:rPr>
      </w:pPr>
      <w:r w:rsidRPr="00BB3935">
        <w:rPr>
          <w:rFonts w:cs="Arial"/>
          <w:szCs w:val="20"/>
        </w:rPr>
        <w:t xml:space="preserve">Izkazan interes s strani podjetnikov o vstopu v poslovno cono </w:t>
      </w:r>
      <w:r>
        <w:rPr>
          <w:rFonts w:cs="Arial"/>
          <w:szCs w:val="20"/>
        </w:rPr>
        <w:t>in interes o razširitvi njihove poslovne dejavnosti kaže na zagotavljanje trajnosti realiziranih aktivnosti v okviru investicije.</w:t>
      </w:r>
    </w:p>
    <w:p w14:paraId="5A4EF36C" w14:textId="71978831" w:rsidR="003D4EA4" w:rsidRPr="00BB3935" w:rsidRDefault="003D4EA4" w:rsidP="00F857AA">
      <w:pPr>
        <w:spacing w:after="120" w:line="280" w:lineRule="exact"/>
        <w:rPr>
          <w:rFonts w:cs="Arial"/>
          <w:szCs w:val="20"/>
        </w:rPr>
      </w:pPr>
      <w:r>
        <w:rPr>
          <w:rFonts w:cs="Arial"/>
          <w:szCs w:val="20"/>
        </w:rPr>
        <w:t>Prav tako o trajnosti posodobljene poslovno-ekonomske infrastrukture pričajo tudi podatki o zasedeno</w:t>
      </w:r>
      <w:r w:rsidR="004760E4">
        <w:rPr>
          <w:rFonts w:cs="Arial"/>
          <w:szCs w:val="20"/>
        </w:rPr>
        <w:t>sti obstoječih poslovnih con v o</w:t>
      </w:r>
      <w:r>
        <w:rPr>
          <w:rFonts w:cs="Arial"/>
          <w:szCs w:val="20"/>
        </w:rPr>
        <w:t xml:space="preserve">bčini. </w:t>
      </w:r>
    </w:p>
    <w:p w14:paraId="21DD625C" w14:textId="77777777" w:rsidR="003D4EA4" w:rsidRDefault="003D4EA4" w:rsidP="00F857AA">
      <w:pPr>
        <w:spacing w:after="120" w:line="280" w:lineRule="exact"/>
        <w:rPr>
          <w:rFonts w:cs="Arial"/>
          <w:b/>
          <w:szCs w:val="20"/>
        </w:rPr>
      </w:pPr>
    </w:p>
    <w:p w14:paraId="45131B05" w14:textId="60097598" w:rsidR="003D4EA4" w:rsidRDefault="003D4EA4" w:rsidP="00F857AA">
      <w:pPr>
        <w:spacing w:after="120" w:line="280" w:lineRule="exact"/>
        <w:rPr>
          <w:rFonts w:cs="Arial"/>
          <w:b/>
          <w:szCs w:val="20"/>
        </w:rPr>
      </w:pPr>
      <w:r w:rsidRPr="00166121">
        <w:rPr>
          <w:rFonts w:cs="Arial"/>
          <w:b/>
          <w:szCs w:val="20"/>
        </w:rPr>
        <w:t xml:space="preserve">Upoštevanje načel </w:t>
      </w:r>
      <w:proofErr w:type="spellStart"/>
      <w:r w:rsidRPr="00166121">
        <w:rPr>
          <w:rFonts w:cs="Arial"/>
          <w:b/>
          <w:szCs w:val="20"/>
        </w:rPr>
        <w:t>nediskriminatornosti</w:t>
      </w:r>
      <w:proofErr w:type="spellEnd"/>
      <w:r w:rsidRPr="00166121">
        <w:rPr>
          <w:rFonts w:cs="Arial"/>
          <w:b/>
          <w:szCs w:val="20"/>
        </w:rPr>
        <w:t>, enakih možnosti, vključno z dostopnostjo za invalide, enakosti spolov; ne smejo po</w:t>
      </w:r>
      <w:r w:rsidR="00510FE7">
        <w:rPr>
          <w:rFonts w:cs="Arial"/>
          <w:b/>
          <w:szCs w:val="20"/>
        </w:rPr>
        <w:t>večevati neenakosti v zdravstvu</w:t>
      </w:r>
      <w:r w:rsidRPr="00166121">
        <w:rPr>
          <w:rFonts w:cs="Arial"/>
          <w:b/>
          <w:szCs w:val="20"/>
        </w:rPr>
        <w:t xml:space="preserve"> in ne smejo negativno vplivati na stanje o</w:t>
      </w:r>
      <w:r>
        <w:rPr>
          <w:rFonts w:cs="Arial"/>
          <w:b/>
          <w:szCs w:val="20"/>
        </w:rPr>
        <w:t>kolja/narave/kulturne dediščine</w:t>
      </w:r>
    </w:p>
    <w:p w14:paraId="0900601E" w14:textId="77777777" w:rsidR="003D4EA4" w:rsidRDefault="003D4EA4" w:rsidP="00F857AA">
      <w:pPr>
        <w:spacing w:after="120" w:line="280" w:lineRule="exact"/>
        <w:rPr>
          <w:szCs w:val="20"/>
          <w:lang w:eastAsia="sl-SI"/>
        </w:rPr>
      </w:pPr>
      <w:r w:rsidRPr="00766534">
        <w:rPr>
          <w:szCs w:val="20"/>
          <w:lang w:eastAsia="sl-SI"/>
        </w:rPr>
        <w:t>Investicija je zasnovana tako, da bo novogradnja omogočala neoviran dostop brez arhitektonskih ovir, vstop in</w:t>
      </w:r>
      <w:r>
        <w:rPr>
          <w:szCs w:val="20"/>
          <w:lang w:eastAsia="sl-SI"/>
        </w:rPr>
        <w:t xml:space="preserve"> </w:t>
      </w:r>
      <w:r w:rsidRPr="00766534">
        <w:rPr>
          <w:szCs w:val="20"/>
          <w:lang w:eastAsia="sl-SI"/>
        </w:rPr>
        <w:t>uporabo objekta, ki bo dejansko v javni rabi. Dostop invalidov bo omogočen.</w:t>
      </w:r>
    </w:p>
    <w:p w14:paraId="6E741572" w14:textId="77777777" w:rsidR="003D4EA4" w:rsidRPr="00AC53B8" w:rsidRDefault="003D4EA4" w:rsidP="00F857AA">
      <w:pPr>
        <w:spacing w:after="120" w:line="280" w:lineRule="exact"/>
        <w:rPr>
          <w:szCs w:val="20"/>
          <w:lang w:eastAsia="sl-SI"/>
        </w:rPr>
      </w:pPr>
      <w:r w:rsidRPr="00AC53B8">
        <w:rPr>
          <w:szCs w:val="20"/>
          <w:lang w:eastAsia="sl-SI"/>
        </w:rPr>
        <w:t xml:space="preserve">Operacija omogoča enake možnosti obema spoloma, projekt ni </w:t>
      </w:r>
      <w:proofErr w:type="spellStart"/>
      <w:r w:rsidRPr="00AC53B8">
        <w:rPr>
          <w:szCs w:val="20"/>
          <w:lang w:eastAsia="sl-SI"/>
        </w:rPr>
        <w:t>diskriminatoren</w:t>
      </w:r>
      <w:proofErr w:type="spellEnd"/>
      <w:r w:rsidRPr="00AC53B8">
        <w:rPr>
          <w:szCs w:val="20"/>
          <w:lang w:eastAsia="sl-SI"/>
        </w:rPr>
        <w:t xml:space="preserve"> do marginalnih skupin. Prav tako znotraj projek</w:t>
      </w:r>
      <w:r>
        <w:rPr>
          <w:szCs w:val="20"/>
          <w:lang w:eastAsia="sl-SI"/>
        </w:rPr>
        <w:t>ta npr. pri izboru ponudnikov ne</w:t>
      </w:r>
      <w:r w:rsidRPr="00AC53B8">
        <w:rPr>
          <w:szCs w:val="20"/>
          <w:lang w:eastAsia="sl-SI"/>
        </w:rPr>
        <w:t xml:space="preserve"> </w:t>
      </w:r>
      <w:r>
        <w:rPr>
          <w:szCs w:val="20"/>
          <w:lang w:eastAsia="sl-SI"/>
        </w:rPr>
        <w:t xml:space="preserve">bo </w:t>
      </w:r>
      <w:r w:rsidRPr="00AC53B8">
        <w:rPr>
          <w:szCs w:val="20"/>
          <w:lang w:eastAsia="sl-SI"/>
        </w:rPr>
        <w:t xml:space="preserve">pogojev, ki bi bili </w:t>
      </w:r>
      <w:proofErr w:type="spellStart"/>
      <w:r w:rsidRPr="00AC53B8">
        <w:rPr>
          <w:szCs w:val="20"/>
          <w:lang w:eastAsia="sl-SI"/>
        </w:rPr>
        <w:t>diskriminatorni</w:t>
      </w:r>
      <w:proofErr w:type="spellEnd"/>
      <w:r w:rsidRPr="00AC53B8">
        <w:rPr>
          <w:szCs w:val="20"/>
          <w:lang w:eastAsia="sl-SI"/>
        </w:rPr>
        <w:t xml:space="preserve"> do žensk, moških ali marginalnih skupin.</w:t>
      </w:r>
    </w:p>
    <w:p w14:paraId="7667993E" w14:textId="77777777" w:rsidR="003D4EA4" w:rsidRPr="00166121" w:rsidRDefault="003D4EA4" w:rsidP="00F857AA">
      <w:pPr>
        <w:spacing w:after="120" w:line="280" w:lineRule="exact"/>
        <w:rPr>
          <w:rFonts w:cs="Arial"/>
          <w:b/>
          <w:szCs w:val="20"/>
        </w:rPr>
      </w:pPr>
    </w:p>
    <w:p w14:paraId="7F6ECFD6" w14:textId="77777777" w:rsidR="003D4EA4" w:rsidRDefault="003D4EA4" w:rsidP="00F857AA">
      <w:pPr>
        <w:spacing w:after="120" w:line="280" w:lineRule="exact"/>
        <w:rPr>
          <w:rFonts w:cs="Arial"/>
          <w:b/>
          <w:szCs w:val="20"/>
        </w:rPr>
      </w:pPr>
      <w:r w:rsidRPr="00166121">
        <w:rPr>
          <w:rFonts w:cs="Arial"/>
          <w:b/>
          <w:szCs w:val="20"/>
        </w:rPr>
        <w:t>Prispevek k uravnoteženemu regionalnemu razvoju</w:t>
      </w:r>
    </w:p>
    <w:p w14:paraId="59284FBC" w14:textId="7D3BFF9C" w:rsidR="003D4EA4" w:rsidRDefault="003D4EA4" w:rsidP="00F857AA">
      <w:pPr>
        <w:spacing w:after="120" w:line="280" w:lineRule="exact"/>
        <w:rPr>
          <w:rFonts w:cs="Arial"/>
          <w:szCs w:val="20"/>
        </w:rPr>
      </w:pPr>
      <w:r>
        <w:rPr>
          <w:rFonts w:cs="Arial"/>
          <w:szCs w:val="20"/>
        </w:rPr>
        <w:t>Investicija pomeni vzpostavljanje primarnih infrastrukturnih pogojev za razvoj podjetništva in hitr</w:t>
      </w:r>
      <w:r w:rsidR="004760E4">
        <w:rPr>
          <w:rFonts w:cs="Arial"/>
          <w:szCs w:val="20"/>
        </w:rPr>
        <w:t>ejši gospodarski razvoj tako v O</w:t>
      </w:r>
      <w:r>
        <w:rPr>
          <w:rFonts w:cs="Arial"/>
          <w:szCs w:val="20"/>
        </w:rPr>
        <w:t xml:space="preserve">bčni </w:t>
      </w:r>
      <w:r w:rsidR="005F1799">
        <w:rPr>
          <w:rFonts w:cs="Arial"/>
          <w:szCs w:val="20"/>
        </w:rPr>
        <w:t>Ravne</w:t>
      </w:r>
      <w:r>
        <w:rPr>
          <w:rFonts w:cs="Arial"/>
          <w:szCs w:val="20"/>
        </w:rPr>
        <w:t xml:space="preserve"> kot tudi na širšem območju Mežiške doline.</w:t>
      </w:r>
    </w:p>
    <w:p w14:paraId="7A87B709" w14:textId="77777777" w:rsidR="003D4EA4" w:rsidRPr="00880A35" w:rsidRDefault="003D4EA4" w:rsidP="00F857AA">
      <w:pPr>
        <w:spacing w:after="120" w:line="280" w:lineRule="exact"/>
        <w:rPr>
          <w:rFonts w:cs="Arial"/>
          <w:szCs w:val="20"/>
        </w:rPr>
      </w:pPr>
      <w:r w:rsidRPr="00880A35">
        <w:rPr>
          <w:rFonts w:cs="Arial"/>
          <w:szCs w:val="20"/>
        </w:rPr>
        <w:t>Investicija se izvaja na območju, ki je odmaknjeno od večjih, centraliziranih gospodarskih središč.</w:t>
      </w:r>
      <w:r>
        <w:rPr>
          <w:rFonts w:cs="Arial"/>
          <w:szCs w:val="20"/>
        </w:rPr>
        <w:t xml:space="preserve"> Prav tako se investicija izvaja na območju Vzhodne kohezijske regije, ki je v primerjavi z Zahodno slabše razvita.</w:t>
      </w:r>
      <w:r w:rsidRPr="00880A35">
        <w:rPr>
          <w:rFonts w:cs="Arial"/>
          <w:szCs w:val="20"/>
        </w:rPr>
        <w:t xml:space="preserve"> </w:t>
      </w:r>
    </w:p>
    <w:p w14:paraId="4385C902" w14:textId="77777777" w:rsidR="003D4EA4" w:rsidRDefault="003D4EA4" w:rsidP="00F857AA">
      <w:pPr>
        <w:spacing w:after="120" w:line="280" w:lineRule="exact"/>
        <w:rPr>
          <w:rFonts w:cs="Arial"/>
          <w:b/>
          <w:szCs w:val="20"/>
        </w:rPr>
      </w:pPr>
    </w:p>
    <w:p w14:paraId="7E7D2B90" w14:textId="77777777" w:rsidR="003D4EA4" w:rsidRPr="00166121" w:rsidRDefault="003D4EA4" w:rsidP="00F857AA">
      <w:pPr>
        <w:spacing w:after="120" w:line="280" w:lineRule="exact"/>
        <w:rPr>
          <w:rFonts w:cs="Arial"/>
          <w:b/>
          <w:szCs w:val="20"/>
        </w:rPr>
      </w:pPr>
      <w:r>
        <w:rPr>
          <w:rFonts w:cs="Arial"/>
          <w:b/>
          <w:szCs w:val="20"/>
        </w:rPr>
        <w:t>Z</w:t>
      </w:r>
      <w:r w:rsidRPr="00166121">
        <w:rPr>
          <w:rFonts w:cs="Arial"/>
          <w:b/>
          <w:szCs w:val="20"/>
        </w:rPr>
        <w:t xml:space="preserve">agotavljanje stroškovne in </w:t>
      </w:r>
      <w:proofErr w:type="spellStart"/>
      <w:r w:rsidRPr="00166121">
        <w:rPr>
          <w:rFonts w:cs="Arial"/>
          <w:b/>
          <w:szCs w:val="20"/>
        </w:rPr>
        <w:t>sinergične</w:t>
      </w:r>
      <w:proofErr w:type="spellEnd"/>
      <w:r w:rsidRPr="00166121">
        <w:rPr>
          <w:rFonts w:cs="Arial"/>
          <w:b/>
          <w:szCs w:val="20"/>
        </w:rPr>
        <w:t xml:space="preserve"> učinkovitosti</w:t>
      </w:r>
    </w:p>
    <w:p w14:paraId="22FD2B5A" w14:textId="5B4CCD9C" w:rsidR="003D4EA4" w:rsidRDefault="003D4EA4" w:rsidP="00F857AA">
      <w:pPr>
        <w:spacing w:after="120" w:line="280" w:lineRule="exact"/>
        <w:rPr>
          <w:rFonts w:cs="Arial"/>
          <w:szCs w:val="20"/>
        </w:rPr>
      </w:pPr>
      <w:r w:rsidRPr="00094DB1">
        <w:rPr>
          <w:rFonts w:cs="Arial"/>
          <w:szCs w:val="20"/>
        </w:rPr>
        <w:t xml:space="preserve">Projekt ima jasen in utemeljen finančni načrt, ki temelji na izdelani projektni dokumentaciji in na dolgoletnih izkušnjah projektnega tima in izdelovalcev dokumentacije s podobnimi projekti. Za izvedbo del bo izveden javni razpis za izbor izvajalcev. Z navedenim bomo dosegli učinkovito in gospodarno porabo javnega denarja. Finančna konstrukcija je podrobno utemeljena, predlagani stroški so ustrezni, potrebni za izvedbo projekta in relevantni glede na predvidene aktivnosti. Razmerje med rezultati </w:t>
      </w:r>
      <w:r w:rsidRPr="00A022CF">
        <w:rPr>
          <w:rFonts w:cs="Arial"/>
          <w:szCs w:val="20"/>
        </w:rPr>
        <w:t>projekta (</w:t>
      </w:r>
      <w:r w:rsidR="001B0EF7">
        <w:rPr>
          <w:rFonts w:cs="Arial"/>
          <w:szCs w:val="20"/>
        </w:rPr>
        <w:t xml:space="preserve">predvidena </w:t>
      </w:r>
      <w:proofErr w:type="spellStart"/>
      <w:r w:rsidR="001B0EF7">
        <w:rPr>
          <w:rFonts w:cs="Arial"/>
          <w:szCs w:val="20"/>
        </w:rPr>
        <w:t>zapolnjenost</w:t>
      </w:r>
      <w:proofErr w:type="spellEnd"/>
      <w:r w:rsidR="001B0EF7">
        <w:rPr>
          <w:rFonts w:cs="Arial"/>
          <w:szCs w:val="20"/>
        </w:rPr>
        <w:t xml:space="preserve"> cone</w:t>
      </w:r>
      <w:r w:rsidRPr="00A022CF">
        <w:rPr>
          <w:rFonts w:cs="Arial"/>
          <w:szCs w:val="20"/>
        </w:rPr>
        <w:t xml:space="preserve">) glede na investicijske stroške je zelo dobro, saj je z izvedbo predvidena </w:t>
      </w:r>
      <w:r w:rsidR="001B0EF7">
        <w:rPr>
          <w:rFonts w:cs="Arial"/>
          <w:szCs w:val="20"/>
        </w:rPr>
        <w:t>višja zapolnjeno</w:t>
      </w:r>
      <w:r w:rsidRPr="00FC6BEA">
        <w:rPr>
          <w:rFonts w:cs="Arial"/>
          <w:szCs w:val="20"/>
        </w:rPr>
        <w:t xml:space="preserve">, kot pa </w:t>
      </w:r>
      <w:r w:rsidR="001B0EF7">
        <w:rPr>
          <w:rFonts w:cs="Arial"/>
          <w:szCs w:val="20"/>
        </w:rPr>
        <w:t>jo</w:t>
      </w:r>
      <w:r w:rsidRPr="00FC6BEA">
        <w:rPr>
          <w:rFonts w:cs="Arial"/>
          <w:szCs w:val="20"/>
        </w:rPr>
        <w:t xml:space="preserve"> kot minimaln</w:t>
      </w:r>
      <w:r w:rsidR="001B0EF7">
        <w:rPr>
          <w:rFonts w:cs="Arial"/>
          <w:szCs w:val="20"/>
        </w:rPr>
        <w:t>o</w:t>
      </w:r>
      <w:r w:rsidRPr="00FC6BEA">
        <w:rPr>
          <w:rFonts w:cs="Arial"/>
          <w:szCs w:val="20"/>
        </w:rPr>
        <w:t xml:space="preserve"> zahtevajo določila razpisa za pridobitev</w:t>
      </w:r>
      <w:r w:rsidRPr="00A022CF">
        <w:rPr>
          <w:rFonts w:cs="Arial"/>
          <w:szCs w:val="20"/>
        </w:rPr>
        <w:t xml:space="preserve"> nepovratnih</w:t>
      </w:r>
      <w:r w:rsidRPr="00094DB1">
        <w:rPr>
          <w:rFonts w:cs="Arial"/>
          <w:szCs w:val="20"/>
        </w:rPr>
        <w:t xml:space="preserve"> sredstev.</w:t>
      </w:r>
    </w:p>
    <w:p w14:paraId="6574CEDF" w14:textId="77777777" w:rsidR="003D4EA4" w:rsidRDefault="003D4EA4" w:rsidP="00F857AA">
      <w:pPr>
        <w:pStyle w:val="Glava"/>
        <w:spacing w:after="120" w:line="288" w:lineRule="auto"/>
        <w:rPr>
          <w:rFonts w:cs="Arial"/>
          <w:szCs w:val="20"/>
        </w:rPr>
      </w:pPr>
    </w:p>
    <w:p w14:paraId="4D311D2C" w14:textId="77777777" w:rsidR="003D4EA4" w:rsidRPr="00924FB8" w:rsidRDefault="003D4EA4" w:rsidP="00924FB8">
      <w:pPr>
        <w:pStyle w:val="Naslov3"/>
        <w:spacing w:before="0" w:after="120" w:line="288" w:lineRule="auto"/>
        <w:rPr>
          <w:i/>
          <w:iCs/>
          <w:color w:val="0000FF"/>
          <w:sz w:val="20"/>
        </w:rPr>
      </w:pPr>
      <w:bookmarkStart w:id="168" w:name="_Toc456612245"/>
      <w:bookmarkStart w:id="169" w:name="_Toc8995684"/>
      <w:r w:rsidRPr="00924FB8">
        <w:rPr>
          <w:i/>
          <w:iCs/>
          <w:color w:val="0000FF"/>
          <w:sz w:val="20"/>
        </w:rPr>
        <w:t>Specifični cilji prednostne osi</w:t>
      </w:r>
      <w:bookmarkEnd w:id="168"/>
      <w:bookmarkEnd w:id="169"/>
    </w:p>
    <w:p w14:paraId="70390ADB" w14:textId="77777777" w:rsidR="003D4EA4" w:rsidRDefault="003D4EA4" w:rsidP="00F857AA">
      <w:pPr>
        <w:pStyle w:val="Glava"/>
        <w:spacing w:after="120" w:line="288" w:lineRule="auto"/>
        <w:rPr>
          <w:rFonts w:cs="Arial"/>
          <w:szCs w:val="20"/>
        </w:rPr>
      </w:pPr>
    </w:p>
    <w:p w14:paraId="576266A6" w14:textId="77777777" w:rsidR="003D4EA4" w:rsidRPr="000B3648" w:rsidRDefault="003D4EA4" w:rsidP="00F857AA">
      <w:pPr>
        <w:pStyle w:val="Glava"/>
        <w:spacing w:after="120" w:line="288" w:lineRule="auto"/>
        <w:rPr>
          <w:rFonts w:cs="Arial"/>
          <w:szCs w:val="20"/>
        </w:rPr>
      </w:pPr>
      <w:r w:rsidRPr="000B3648">
        <w:rPr>
          <w:rFonts w:cs="Arial"/>
          <w:szCs w:val="20"/>
        </w:rPr>
        <w:t xml:space="preserve">Investicija prav tako pomeni realizacijo specifičnega cilja prednostne osi: Dinamično in konkurenčno podjetništvo za zeleno gospodarsko rast«, specifičnega cilja “Povečanje dodane vrednosti MSP. </w:t>
      </w:r>
    </w:p>
    <w:p w14:paraId="7508C824" w14:textId="25AFE836" w:rsidR="003D4EA4" w:rsidRPr="000B3648" w:rsidRDefault="003D4EA4" w:rsidP="005E41B8">
      <w:pPr>
        <w:pStyle w:val="Glava"/>
        <w:spacing w:after="120" w:line="288" w:lineRule="auto"/>
        <w:rPr>
          <w:rFonts w:cs="Arial"/>
          <w:szCs w:val="20"/>
        </w:rPr>
      </w:pPr>
      <w:r w:rsidRPr="00D84998">
        <w:rPr>
          <w:rFonts w:cs="Arial"/>
          <w:szCs w:val="20"/>
        </w:rPr>
        <w:t>Realizirana investicija bo imela pozitiven vpliv na izboljšano poslovanje podjetij, ki so izkazala interes za širjenje svojega poslovanja</w:t>
      </w:r>
      <w:r w:rsidR="00D84998" w:rsidRPr="00D84998">
        <w:rPr>
          <w:rFonts w:cs="Arial"/>
          <w:szCs w:val="20"/>
        </w:rPr>
        <w:t>.</w:t>
      </w:r>
    </w:p>
    <w:p w14:paraId="6CF3051C" w14:textId="77777777" w:rsidR="003D4EA4" w:rsidRPr="00A4408E" w:rsidRDefault="003D4EA4" w:rsidP="00F27248">
      <w:pPr>
        <w:pStyle w:val="Naslov1"/>
        <w:tabs>
          <w:tab w:val="left" w:pos="432"/>
        </w:tabs>
        <w:spacing w:line="288" w:lineRule="auto"/>
      </w:pPr>
      <w:bookmarkStart w:id="170" w:name="_Toc8995685"/>
      <w:r w:rsidRPr="00A4408E">
        <w:lastRenderedPageBreak/>
        <w:t>Časovni načrt izvedbe investicije</w:t>
      </w:r>
      <w:bookmarkEnd w:id="151"/>
      <w:bookmarkEnd w:id="170"/>
      <w:r w:rsidRPr="00A4408E">
        <w:t xml:space="preserve"> </w:t>
      </w:r>
    </w:p>
    <w:p w14:paraId="42180313" w14:textId="77777777" w:rsidR="003D4EA4" w:rsidRPr="00F77CF8" w:rsidRDefault="003D4EA4" w:rsidP="00F27248">
      <w:pPr>
        <w:pStyle w:val="SlogPojasniloPred0ptRazmikvrsticPoljubno12li"/>
      </w:pPr>
      <w:r w:rsidRPr="00F77CF8">
        <w:t xml:space="preserve">s popisom vseh aktivnosti skupno z organizacijo vodenja projekta in izdelano analizo izvedljivosti; </w:t>
      </w:r>
      <w:r w:rsidRPr="00F77CF8">
        <w:br/>
      </w:r>
    </w:p>
    <w:p w14:paraId="2E3ACC24" w14:textId="77777777" w:rsidR="003D4EA4" w:rsidRDefault="003D4EA4" w:rsidP="00F27248">
      <w:pPr>
        <w:pStyle w:val="Naslov2"/>
        <w:tabs>
          <w:tab w:val="left" w:pos="576"/>
        </w:tabs>
        <w:spacing w:before="0" w:after="120" w:line="288" w:lineRule="auto"/>
      </w:pPr>
      <w:bookmarkStart w:id="171" w:name="_Toc207517429"/>
      <w:bookmarkStart w:id="172" w:name="_Toc8995686"/>
      <w:r w:rsidRPr="00A4408E">
        <w:t>Terminski načrt investicije</w:t>
      </w:r>
      <w:bookmarkEnd w:id="171"/>
      <w:bookmarkEnd w:id="172"/>
      <w:r w:rsidRPr="00A4408E">
        <w:t xml:space="preserve"> </w:t>
      </w:r>
    </w:p>
    <w:p w14:paraId="20B64B8F" w14:textId="77777777" w:rsidR="003D4EA4" w:rsidRPr="00A4408E" w:rsidRDefault="003D4EA4" w:rsidP="00A4408E"/>
    <w:p w14:paraId="7DA4BF90" w14:textId="543255EB" w:rsidR="00D84998" w:rsidRPr="00D84998" w:rsidRDefault="00D84998" w:rsidP="00D84998">
      <w:pPr>
        <w:tabs>
          <w:tab w:val="left" w:pos="5580"/>
        </w:tabs>
        <w:spacing w:after="120" w:line="288" w:lineRule="auto"/>
        <w:rPr>
          <w:rFonts w:cs="Arial"/>
          <w:bCs/>
          <w:color w:val="222222"/>
          <w:szCs w:val="20"/>
          <w:lang w:eastAsia="sl-SI"/>
        </w:rPr>
      </w:pPr>
      <w:r w:rsidRPr="00D84998">
        <w:rPr>
          <w:rFonts w:cs="Arial"/>
          <w:bCs/>
          <w:color w:val="222222"/>
          <w:szCs w:val="20"/>
          <w:lang w:eastAsia="sl-SI"/>
        </w:rPr>
        <w:t>V prvi fazi je bilo treba izdelati Dokument identifikacije investicijskega programa (DIIP) in Investicijski program (IP)</w:t>
      </w:r>
      <w:r w:rsidR="00CE6642">
        <w:rPr>
          <w:rFonts w:cs="Arial"/>
          <w:bCs/>
          <w:color w:val="222222"/>
          <w:szCs w:val="20"/>
          <w:lang w:eastAsia="sl-SI"/>
        </w:rPr>
        <w:t xml:space="preserve"> in glede na spremenjene podatke še novelacijo IP</w:t>
      </w:r>
      <w:r w:rsidRPr="00D84998">
        <w:rPr>
          <w:rFonts w:cs="Arial"/>
          <w:bCs/>
          <w:color w:val="222222"/>
          <w:szCs w:val="20"/>
          <w:lang w:eastAsia="sl-SI"/>
        </w:rPr>
        <w:t xml:space="preserve">. </w:t>
      </w:r>
      <w:r w:rsidR="00CE6642">
        <w:rPr>
          <w:rFonts w:cs="Arial"/>
          <w:bCs/>
          <w:color w:val="222222"/>
          <w:szCs w:val="20"/>
          <w:lang w:eastAsia="sl-SI"/>
        </w:rPr>
        <w:t xml:space="preserve">Noveliran </w:t>
      </w:r>
      <w:r w:rsidRPr="00D84998">
        <w:rPr>
          <w:rFonts w:cs="Arial"/>
          <w:bCs/>
          <w:color w:val="222222"/>
          <w:szCs w:val="20"/>
          <w:lang w:eastAsia="sl-SI"/>
        </w:rPr>
        <w:t>IP bo potrjen na seji Občinskega sveta</w:t>
      </w:r>
      <w:r w:rsidR="00A065EF">
        <w:rPr>
          <w:rFonts w:cs="Arial"/>
          <w:bCs/>
          <w:color w:val="222222"/>
          <w:szCs w:val="20"/>
          <w:lang w:eastAsia="sl-SI"/>
        </w:rPr>
        <w:t xml:space="preserve"> </w:t>
      </w:r>
      <w:r w:rsidR="00CE6642">
        <w:rPr>
          <w:rFonts w:cs="Arial"/>
          <w:bCs/>
          <w:color w:val="222222"/>
          <w:szCs w:val="20"/>
          <w:lang w:eastAsia="sl-SI"/>
        </w:rPr>
        <w:t>v</w:t>
      </w:r>
      <w:r w:rsidR="00A065EF">
        <w:rPr>
          <w:rFonts w:cs="Arial"/>
          <w:bCs/>
          <w:color w:val="222222"/>
          <w:szCs w:val="20"/>
          <w:lang w:eastAsia="sl-SI"/>
        </w:rPr>
        <w:t xml:space="preserve"> junij</w:t>
      </w:r>
      <w:r w:rsidR="00CE6642">
        <w:rPr>
          <w:rFonts w:cs="Arial"/>
          <w:bCs/>
          <w:color w:val="222222"/>
          <w:szCs w:val="20"/>
          <w:lang w:eastAsia="sl-SI"/>
        </w:rPr>
        <w:t>u</w:t>
      </w:r>
      <w:r w:rsidR="00A065EF">
        <w:rPr>
          <w:rFonts w:cs="Arial"/>
          <w:bCs/>
          <w:color w:val="222222"/>
          <w:szCs w:val="20"/>
          <w:lang w:eastAsia="sl-SI"/>
        </w:rPr>
        <w:t xml:space="preserve"> 201</w:t>
      </w:r>
      <w:r w:rsidR="00CE6642">
        <w:rPr>
          <w:rFonts w:cs="Arial"/>
          <w:bCs/>
          <w:color w:val="222222"/>
          <w:szCs w:val="20"/>
          <w:lang w:eastAsia="sl-SI"/>
        </w:rPr>
        <w:t>9</w:t>
      </w:r>
      <w:r w:rsidR="00A065EF">
        <w:rPr>
          <w:rFonts w:cs="Arial"/>
          <w:bCs/>
          <w:color w:val="222222"/>
          <w:szCs w:val="20"/>
          <w:lang w:eastAsia="sl-SI"/>
        </w:rPr>
        <w:t xml:space="preserve">. </w:t>
      </w:r>
      <w:r w:rsidR="00CE6642">
        <w:rPr>
          <w:rFonts w:cs="Arial"/>
          <w:bCs/>
          <w:color w:val="222222"/>
          <w:szCs w:val="20"/>
          <w:lang w:eastAsia="sl-SI"/>
        </w:rPr>
        <w:t xml:space="preserve">V teku je tudi izdelava </w:t>
      </w:r>
      <w:r w:rsidRPr="00D84998">
        <w:rPr>
          <w:rFonts w:cs="Arial"/>
          <w:bCs/>
          <w:color w:val="222222"/>
          <w:szCs w:val="20"/>
          <w:lang w:eastAsia="sl-SI"/>
        </w:rPr>
        <w:t>pro</w:t>
      </w:r>
      <w:r w:rsidR="00A065EF">
        <w:rPr>
          <w:rFonts w:cs="Arial"/>
          <w:bCs/>
          <w:color w:val="222222"/>
          <w:szCs w:val="20"/>
          <w:lang w:eastAsia="sl-SI"/>
        </w:rPr>
        <w:t>jektn</w:t>
      </w:r>
      <w:r w:rsidR="00CE6642">
        <w:rPr>
          <w:rFonts w:cs="Arial"/>
          <w:bCs/>
          <w:color w:val="222222"/>
          <w:szCs w:val="20"/>
          <w:lang w:eastAsia="sl-SI"/>
        </w:rPr>
        <w:t>e</w:t>
      </w:r>
      <w:r w:rsidR="00A065EF">
        <w:rPr>
          <w:rFonts w:cs="Arial"/>
          <w:bCs/>
          <w:color w:val="222222"/>
          <w:szCs w:val="20"/>
          <w:lang w:eastAsia="sl-SI"/>
        </w:rPr>
        <w:t xml:space="preserve"> dokumentacij</w:t>
      </w:r>
      <w:r w:rsidR="00CE6642">
        <w:rPr>
          <w:rFonts w:cs="Arial"/>
          <w:bCs/>
          <w:color w:val="222222"/>
          <w:szCs w:val="20"/>
          <w:lang w:eastAsia="sl-SI"/>
        </w:rPr>
        <w:t>e DGD</w:t>
      </w:r>
      <w:r w:rsidR="00A065EF">
        <w:rPr>
          <w:rFonts w:cs="Arial"/>
          <w:bCs/>
          <w:color w:val="222222"/>
          <w:szCs w:val="20"/>
          <w:lang w:eastAsia="sl-SI"/>
        </w:rPr>
        <w:t xml:space="preserve">. </w:t>
      </w:r>
      <w:r w:rsidR="00CE6642">
        <w:rPr>
          <w:rFonts w:cs="Arial"/>
          <w:bCs/>
          <w:color w:val="222222"/>
          <w:szCs w:val="20"/>
          <w:lang w:eastAsia="sl-SI"/>
        </w:rPr>
        <w:t xml:space="preserve">Pridobitev gradbenega dovoljenja je predvidena do konca leta 2019. </w:t>
      </w:r>
      <w:r w:rsidR="00A065EF">
        <w:rPr>
          <w:rFonts w:cs="Arial"/>
          <w:bCs/>
          <w:color w:val="222222"/>
          <w:szCs w:val="20"/>
          <w:lang w:eastAsia="sl-SI"/>
        </w:rPr>
        <w:t xml:space="preserve">Od </w:t>
      </w:r>
      <w:r w:rsidR="00CE6642">
        <w:rPr>
          <w:rFonts w:cs="Arial"/>
          <w:bCs/>
          <w:color w:val="222222"/>
          <w:szCs w:val="20"/>
          <w:lang w:eastAsia="sl-SI"/>
        </w:rPr>
        <w:t>začetku</w:t>
      </w:r>
      <w:r w:rsidR="00A065EF">
        <w:rPr>
          <w:rFonts w:cs="Arial"/>
          <w:bCs/>
          <w:color w:val="222222"/>
          <w:szCs w:val="20"/>
          <w:lang w:eastAsia="sl-SI"/>
        </w:rPr>
        <w:t xml:space="preserve"> 20</w:t>
      </w:r>
      <w:r w:rsidR="00CE6642">
        <w:rPr>
          <w:rFonts w:cs="Arial"/>
          <w:bCs/>
          <w:color w:val="222222"/>
          <w:szCs w:val="20"/>
          <w:lang w:eastAsia="sl-SI"/>
        </w:rPr>
        <w:t>20</w:t>
      </w:r>
      <w:r w:rsidRPr="00D84998">
        <w:rPr>
          <w:rFonts w:cs="Arial"/>
          <w:bCs/>
          <w:color w:val="222222"/>
          <w:szCs w:val="20"/>
          <w:lang w:eastAsia="sl-SI"/>
        </w:rPr>
        <w:t xml:space="preserve"> bo sledil razpis za izvajalca GOI (gradbeno-obrtniških </w:t>
      </w:r>
      <w:r w:rsidR="00A065EF">
        <w:rPr>
          <w:rFonts w:cs="Arial"/>
          <w:bCs/>
          <w:color w:val="222222"/>
          <w:szCs w:val="20"/>
          <w:lang w:eastAsia="sl-SI"/>
        </w:rPr>
        <w:t xml:space="preserve">in inštalacijskih) del. Do </w:t>
      </w:r>
      <w:r w:rsidR="00CE6642">
        <w:rPr>
          <w:rFonts w:cs="Arial"/>
          <w:bCs/>
          <w:color w:val="222222"/>
          <w:szCs w:val="20"/>
          <w:lang w:eastAsia="sl-SI"/>
        </w:rPr>
        <w:t>marca oz. aprila</w:t>
      </w:r>
      <w:r w:rsidRPr="00D84998">
        <w:rPr>
          <w:rFonts w:cs="Arial"/>
          <w:bCs/>
          <w:color w:val="222222"/>
          <w:szCs w:val="20"/>
          <w:lang w:eastAsia="sl-SI"/>
        </w:rPr>
        <w:t xml:space="preserve"> 20</w:t>
      </w:r>
      <w:r w:rsidR="00CE6642">
        <w:rPr>
          <w:rFonts w:cs="Arial"/>
          <w:bCs/>
          <w:color w:val="222222"/>
          <w:szCs w:val="20"/>
          <w:lang w:eastAsia="sl-SI"/>
        </w:rPr>
        <w:t>20</w:t>
      </w:r>
      <w:r w:rsidRPr="00D84998">
        <w:rPr>
          <w:rFonts w:cs="Arial"/>
          <w:bCs/>
          <w:color w:val="222222"/>
          <w:szCs w:val="20"/>
          <w:lang w:eastAsia="sl-SI"/>
        </w:rPr>
        <w:t xml:space="preserve"> naj bi bila sklenjena pog</w:t>
      </w:r>
      <w:r w:rsidR="00A065EF">
        <w:rPr>
          <w:rFonts w:cs="Arial"/>
          <w:bCs/>
          <w:color w:val="222222"/>
          <w:szCs w:val="20"/>
          <w:lang w:eastAsia="sl-SI"/>
        </w:rPr>
        <w:t xml:space="preserve">odba z izvajalcem GOI del, </w:t>
      </w:r>
      <w:r w:rsidR="00CE6642">
        <w:rPr>
          <w:rFonts w:cs="Arial"/>
          <w:bCs/>
          <w:color w:val="222222"/>
          <w:szCs w:val="20"/>
          <w:lang w:eastAsia="sl-SI"/>
        </w:rPr>
        <w:t>ko</w:t>
      </w:r>
      <w:r w:rsidRPr="00D84998">
        <w:rPr>
          <w:rFonts w:cs="Arial"/>
          <w:bCs/>
          <w:color w:val="222222"/>
          <w:szCs w:val="20"/>
          <w:lang w:eastAsia="sl-SI"/>
        </w:rPr>
        <w:t xml:space="preserve"> se bo pričela </w:t>
      </w:r>
      <w:r w:rsidR="00CE6642">
        <w:rPr>
          <w:rFonts w:cs="Arial"/>
          <w:bCs/>
          <w:color w:val="222222"/>
          <w:szCs w:val="20"/>
          <w:lang w:eastAsia="sl-SI"/>
        </w:rPr>
        <w:t xml:space="preserve">tudi </w:t>
      </w:r>
      <w:r w:rsidRPr="00D84998">
        <w:rPr>
          <w:rFonts w:cs="Arial"/>
          <w:bCs/>
          <w:color w:val="222222"/>
          <w:szCs w:val="20"/>
          <w:lang w:eastAsia="sl-SI"/>
        </w:rPr>
        <w:t xml:space="preserve">izvedba del. Dela naj bi bila dokončana do meseca </w:t>
      </w:r>
      <w:r w:rsidR="00CE6642">
        <w:rPr>
          <w:rFonts w:cs="Arial"/>
          <w:bCs/>
          <w:color w:val="222222"/>
          <w:szCs w:val="20"/>
          <w:lang w:eastAsia="sl-SI"/>
        </w:rPr>
        <w:t>septembra</w:t>
      </w:r>
      <w:r w:rsidRPr="00D84998">
        <w:rPr>
          <w:rFonts w:cs="Arial"/>
          <w:bCs/>
          <w:color w:val="222222"/>
          <w:szCs w:val="20"/>
          <w:lang w:eastAsia="sl-SI"/>
        </w:rPr>
        <w:t xml:space="preserve"> 202</w:t>
      </w:r>
      <w:r w:rsidR="00CE6642">
        <w:rPr>
          <w:rFonts w:cs="Arial"/>
          <w:bCs/>
          <w:color w:val="222222"/>
          <w:szCs w:val="20"/>
          <w:lang w:eastAsia="sl-SI"/>
        </w:rPr>
        <w:t>1</w:t>
      </w:r>
      <w:r w:rsidRPr="00D84998">
        <w:rPr>
          <w:rFonts w:cs="Arial"/>
          <w:bCs/>
          <w:color w:val="222222"/>
          <w:szCs w:val="20"/>
          <w:lang w:eastAsia="sl-SI"/>
        </w:rPr>
        <w:t xml:space="preserve">. </w:t>
      </w:r>
    </w:p>
    <w:p w14:paraId="3455FBB6" w14:textId="642067AD" w:rsidR="00D84998" w:rsidRPr="00D84998" w:rsidRDefault="00D84998" w:rsidP="00D84998">
      <w:pPr>
        <w:tabs>
          <w:tab w:val="left" w:pos="5580"/>
        </w:tabs>
        <w:spacing w:after="120" w:line="288" w:lineRule="auto"/>
        <w:rPr>
          <w:rFonts w:cs="Arial"/>
          <w:bCs/>
          <w:color w:val="222222"/>
          <w:szCs w:val="20"/>
          <w:lang w:eastAsia="sl-SI"/>
        </w:rPr>
      </w:pPr>
      <w:r w:rsidRPr="00D84998">
        <w:rPr>
          <w:rFonts w:cs="Arial"/>
          <w:bCs/>
          <w:color w:val="222222"/>
          <w:szCs w:val="20"/>
          <w:lang w:eastAsia="sl-SI"/>
        </w:rPr>
        <w:t>Strokovni nadzor in pa vodenje projekta sta potrebna skozi celotno obdobje pote</w:t>
      </w:r>
      <w:r w:rsidR="001B53FB">
        <w:rPr>
          <w:rFonts w:cs="Arial"/>
          <w:bCs/>
          <w:color w:val="222222"/>
          <w:szCs w:val="20"/>
          <w:lang w:eastAsia="sl-SI"/>
        </w:rPr>
        <w:t>k</w:t>
      </w:r>
      <w:r w:rsidRPr="00D84998">
        <w:rPr>
          <w:rFonts w:cs="Arial"/>
          <w:bCs/>
          <w:color w:val="222222"/>
          <w:szCs w:val="20"/>
          <w:lang w:eastAsia="sl-SI"/>
        </w:rPr>
        <w:t>a gradnje oz. poteka investicije.</w:t>
      </w:r>
    </w:p>
    <w:p w14:paraId="61A64D75" w14:textId="2F9A7975" w:rsidR="00D84998" w:rsidRPr="00D84998" w:rsidRDefault="00D84998" w:rsidP="00D84998">
      <w:pPr>
        <w:tabs>
          <w:tab w:val="left" w:pos="5580"/>
        </w:tabs>
        <w:spacing w:after="120" w:line="288" w:lineRule="auto"/>
        <w:rPr>
          <w:rFonts w:cs="Arial"/>
          <w:bCs/>
          <w:color w:val="222222"/>
          <w:szCs w:val="20"/>
          <w:lang w:eastAsia="sl-SI"/>
        </w:rPr>
      </w:pPr>
      <w:r w:rsidRPr="00D84998">
        <w:rPr>
          <w:rFonts w:cs="Arial"/>
          <w:bCs/>
          <w:color w:val="222222"/>
          <w:szCs w:val="20"/>
          <w:lang w:eastAsia="sl-SI"/>
        </w:rPr>
        <w:t xml:space="preserve">Investicija se bo zaključila najkasneje do </w:t>
      </w:r>
      <w:r w:rsidR="001B53FB">
        <w:rPr>
          <w:rFonts w:cs="Arial"/>
          <w:bCs/>
          <w:color w:val="222222"/>
          <w:szCs w:val="20"/>
          <w:lang w:eastAsia="sl-SI"/>
        </w:rPr>
        <w:t>konca septembra</w:t>
      </w:r>
      <w:r w:rsidRPr="00D84998">
        <w:rPr>
          <w:rFonts w:cs="Arial"/>
          <w:bCs/>
          <w:color w:val="222222"/>
          <w:szCs w:val="20"/>
          <w:lang w:eastAsia="sl-SI"/>
        </w:rPr>
        <w:t xml:space="preserve"> 202</w:t>
      </w:r>
      <w:r w:rsidR="00CE6642">
        <w:rPr>
          <w:rFonts w:cs="Arial"/>
          <w:bCs/>
          <w:color w:val="222222"/>
          <w:szCs w:val="20"/>
          <w:lang w:eastAsia="sl-SI"/>
        </w:rPr>
        <w:t>1</w:t>
      </w:r>
      <w:r w:rsidRPr="00D84998">
        <w:rPr>
          <w:rFonts w:cs="Arial"/>
          <w:bCs/>
          <w:color w:val="222222"/>
          <w:szCs w:val="20"/>
          <w:lang w:eastAsia="sl-SI"/>
        </w:rPr>
        <w:t xml:space="preserve">, ko </w:t>
      </w:r>
      <w:r w:rsidR="00CE6642">
        <w:rPr>
          <w:rFonts w:cs="Arial"/>
          <w:bCs/>
          <w:color w:val="222222"/>
          <w:szCs w:val="20"/>
          <w:lang w:eastAsia="sl-SI"/>
        </w:rPr>
        <w:t xml:space="preserve">bo izveden tehnični prevzem, </w:t>
      </w:r>
      <w:r w:rsidRPr="00D84998">
        <w:rPr>
          <w:rFonts w:cs="Arial"/>
          <w:bCs/>
          <w:color w:val="222222"/>
          <w:szCs w:val="20"/>
          <w:lang w:eastAsia="sl-SI"/>
        </w:rPr>
        <w:t xml:space="preserve">odpravljene vse </w:t>
      </w:r>
      <w:r w:rsidR="00CE6642">
        <w:rPr>
          <w:rFonts w:cs="Arial"/>
          <w:bCs/>
          <w:color w:val="222222"/>
          <w:szCs w:val="20"/>
          <w:lang w:eastAsia="sl-SI"/>
        </w:rPr>
        <w:t xml:space="preserve">eventualne </w:t>
      </w:r>
      <w:r w:rsidRPr="00D84998">
        <w:rPr>
          <w:rFonts w:cs="Arial"/>
          <w:bCs/>
          <w:color w:val="222222"/>
          <w:szCs w:val="20"/>
          <w:lang w:eastAsia="sl-SI"/>
        </w:rPr>
        <w:t>pomanjkljivosti, pridobljeno uporabno dovoljenje in bodo pripravljena in predana tudi zaključna poročila o projektu.</w:t>
      </w:r>
    </w:p>
    <w:p w14:paraId="4BE6AE72" w14:textId="77777777" w:rsidR="003D4EA4" w:rsidRPr="00F77CF8" w:rsidRDefault="003D4EA4" w:rsidP="00F27248">
      <w:pPr>
        <w:spacing w:after="120" w:line="288" w:lineRule="auto"/>
      </w:pPr>
    </w:p>
    <w:p w14:paraId="6BBF35BC" w14:textId="77777777" w:rsidR="003D4EA4" w:rsidRPr="00F77CF8" w:rsidRDefault="003D4EA4" w:rsidP="00F27248">
      <w:pPr>
        <w:spacing w:after="120" w:line="288" w:lineRule="auto"/>
      </w:pPr>
    </w:p>
    <w:p w14:paraId="217D63D6" w14:textId="77777777" w:rsidR="003D4EA4" w:rsidRDefault="003D4EA4" w:rsidP="00035A50">
      <w:pPr>
        <w:spacing w:after="120" w:line="288" w:lineRule="auto"/>
        <w:rPr>
          <w:b/>
          <w:szCs w:val="20"/>
        </w:rPr>
        <w:sectPr w:rsidR="003D4EA4" w:rsidSect="00CE6642">
          <w:headerReference w:type="default" r:id="rId52"/>
          <w:footerReference w:type="even" r:id="rId53"/>
          <w:footerReference w:type="default" r:id="rId54"/>
          <w:headerReference w:type="first" r:id="rId55"/>
          <w:footerReference w:type="first" r:id="rId56"/>
          <w:type w:val="continuous"/>
          <w:pgSz w:w="11905" w:h="16837"/>
          <w:pgMar w:top="1418" w:right="1287" w:bottom="1560" w:left="1418" w:header="708" w:footer="708" w:gutter="0"/>
          <w:pgNumType w:start="0"/>
          <w:cols w:space="708"/>
          <w:titlePg/>
          <w:docGrid w:linePitch="360"/>
        </w:sectPr>
      </w:pPr>
      <w:bookmarkStart w:id="174" w:name="_Toc207517430"/>
    </w:p>
    <w:p w14:paraId="626BCA01" w14:textId="1ED348BB" w:rsidR="003D4EA4" w:rsidRPr="00C96869" w:rsidRDefault="003D4EA4" w:rsidP="005F7D78">
      <w:pPr>
        <w:rPr>
          <w:b/>
          <w:szCs w:val="20"/>
        </w:rPr>
      </w:pPr>
      <w:bookmarkStart w:id="175" w:name="_Toc294092722"/>
      <w:bookmarkStart w:id="176" w:name="_Toc295110774"/>
      <w:bookmarkStart w:id="177" w:name="_Toc338142696"/>
      <w:bookmarkStart w:id="178" w:name="_Toc338152402"/>
      <w:bookmarkStart w:id="179" w:name="_Toc338337093"/>
      <w:r w:rsidRPr="00C96869">
        <w:rPr>
          <w:b/>
          <w:szCs w:val="20"/>
        </w:rPr>
        <w:lastRenderedPageBreak/>
        <w:t>Terminski plan investicije po aktivnostih, obdobje 201</w:t>
      </w:r>
      <w:bookmarkEnd w:id="175"/>
      <w:bookmarkEnd w:id="176"/>
      <w:bookmarkEnd w:id="177"/>
      <w:bookmarkEnd w:id="178"/>
      <w:bookmarkEnd w:id="179"/>
      <w:r w:rsidR="00F65506">
        <w:rPr>
          <w:b/>
          <w:szCs w:val="20"/>
        </w:rPr>
        <w:t>9</w:t>
      </w:r>
      <w:r w:rsidR="00594EDB">
        <w:rPr>
          <w:b/>
          <w:szCs w:val="20"/>
        </w:rPr>
        <w:t>—</w:t>
      </w:r>
      <w:r w:rsidR="00F65506">
        <w:rPr>
          <w:b/>
          <w:szCs w:val="20"/>
        </w:rPr>
        <w:t>202</w:t>
      </w:r>
      <w:r w:rsidR="00CE6642">
        <w:rPr>
          <w:b/>
          <w:szCs w:val="20"/>
        </w:rPr>
        <w:t>1</w:t>
      </w:r>
    </w:p>
    <w:p w14:paraId="5C316A38" w14:textId="77777777" w:rsidR="003D4EA4" w:rsidRPr="00752C4A" w:rsidRDefault="003D4EA4" w:rsidP="005F7D78">
      <w:pPr>
        <w:pStyle w:val="Odstavekseznama"/>
        <w:spacing w:after="120" w:line="288" w:lineRule="auto"/>
        <w:ind w:left="720"/>
        <w:rPr>
          <w:rFonts w:cs="Arial"/>
          <w:sz w:val="20"/>
          <w:szCs w:val="20"/>
          <w:lang w:eastAsia="sl-SI"/>
        </w:rPr>
      </w:pPr>
    </w:p>
    <w:p w14:paraId="6EC4C8B9" w14:textId="2D7153E1" w:rsidR="003D4EA4" w:rsidRPr="00C96869" w:rsidRDefault="003D4EA4" w:rsidP="005F7D78">
      <w:pPr>
        <w:spacing w:after="120" w:line="288" w:lineRule="auto"/>
        <w:rPr>
          <w:szCs w:val="20"/>
        </w:rPr>
      </w:pPr>
      <w:r w:rsidRPr="00C96869">
        <w:rPr>
          <w:szCs w:val="20"/>
        </w:rPr>
        <w:t>Časovni načrt predvideva izvedbo investicije v najkrajših zakonskih in operativnih rokih. Vsi postopki naročanja morajo biti izvedeni v skladu z Zakonom o javnem naročanju – ZJN-3 (Ur. list RS, št. 91/2015</w:t>
      </w:r>
      <w:r w:rsidR="00F65506">
        <w:rPr>
          <w:szCs w:val="20"/>
        </w:rPr>
        <w:t xml:space="preserve"> in 14/2018</w:t>
      </w:r>
      <w:r w:rsidRPr="00C96869">
        <w:rPr>
          <w:szCs w:val="20"/>
        </w:rPr>
        <w:t xml:space="preserve">). Postopki za podelitev stavbne pravice na zemljišču morajo biti izvedeni skladno z </w:t>
      </w:r>
      <w:r w:rsidR="00F65506" w:rsidRPr="00F65506">
        <w:rPr>
          <w:szCs w:val="20"/>
        </w:rPr>
        <w:t>Zakon</w:t>
      </w:r>
      <w:r w:rsidR="00F65506">
        <w:rPr>
          <w:szCs w:val="20"/>
        </w:rPr>
        <w:t>om</w:t>
      </w:r>
      <w:r w:rsidR="00F65506" w:rsidRPr="00F65506">
        <w:rPr>
          <w:szCs w:val="20"/>
        </w:rPr>
        <w:t xml:space="preserve"> o stvarnem premoženju države in samoupr</w:t>
      </w:r>
      <w:r w:rsidR="00F65506">
        <w:rPr>
          <w:szCs w:val="20"/>
        </w:rPr>
        <w:t>avnih lokalnih skupnosti (Ur.</w:t>
      </w:r>
      <w:r w:rsidR="00F65506" w:rsidRPr="00F65506">
        <w:rPr>
          <w:szCs w:val="20"/>
        </w:rPr>
        <w:t xml:space="preserve"> list RS, št. 11/</w:t>
      </w:r>
      <w:r w:rsidR="00F65506">
        <w:rPr>
          <w:szCs w:val="20"/>
        </w:rPr>
        <w:t>20</w:t>
      </w:r>
      <w:r w:rsidR="00F65506" w:rsidRPr="00F65506">
        <w:rPr>
          <w:szCs w:val="20"/>
        </w:rPr>
        <w:t>18)</w:t>
      </w:r>
      <w:r w:rsidR="00F65506">
        <w:rPr>
          <w:szCs w:val="20"/>
        </w:rPr>
        <w:t>.</w:t>
      </w:r>
    </w:p>
    <w:p w14:paraId="0E554E02" w14:textId="77777777" w:rsidR="003D4EA4" w:rsidRDefault="003D4EA4" w:rsidP="00800B31">
      <w:pPr>
        <w:pStyle w:val="tabelaSonce"/>
      </w:pPr>
      <w:r>
        <w:t xml:space="preserve">Tabela: Časovni načrt izvedbe investicije </w:t>
      </w:r>
    </w:p>
    <w:tbl>
      <w:tblPr>
        <w:tblW w:w="9635"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831"/>
        <w:gridCol w:w="425"/>
        <w:gridCol w:w="426"/>
        <w:gridCol w:w="424"/>
        <w:gridCol w:w="426"/>
        <w:gridCol w:w="425"/>
        <w:gridCol w:w="567"/>
        <w:gridCol w:w="425"/>
        <w:gridCol w:w="425"/>
        <w:gridCol w:w="426"/>
        <w:gridCol w:w="425"/>
        <w:gridCol w:w="425"/>
        <w:gridCol w:w="425"/>
        <w:gridCol w:w="567"/>
        <w:gridCol w:w="567"/>
        <w:gridCol w:w="426"/>
      </w:tblGrid>
      <w:tr w:rsidR="001D2C2A" w:rsidRPr="001B53FB" w14:paraId="69E03B96" w14:textId="77777777" w:rsidTr="0094228E">
        <w:trPr>
          <w:trHeight w:val="255"/>
        </w:trPr>
        <w:tc>
          <w:tcPr>
            <w:tcW w:w="2831" w:type="dxa"/>
            <w:vMerge w:val="restart"/>
            <w:tcBorders>
              <w:tl2br w:val="single" w:sz="4" w:space="0" w:color="auto"/>
            </w:tcBorders>
            <w:shd w:val="clear" w:color="auto" w:fill="auto"/>
            <w:noWrap/>
            <w:vAlign w:val="bottom"/>
            <w:hideMark/>
          </w:tcPr>
          <w:p w14:paraId="390B35B9" w14:textId="2CAED121" w:rsidR="001D2C2A" w:rsidRPr="001B53FB" w:rsidRDefault="001D2C2A" w:rsidP="001B53FB">
            <w:pPr>
              <w:suppressAutoHyphens w:val="0"/>
              <w:jc w:val="right"/>
              <w:rPr>
                <w:rFonts w:cs="Arial"/>
                <w:b/>
                <w:sz w:val="16"/>
                <w:szCs w:val="16"/>
                <w:lang w:eastAsia="sl-SI"/>
              </w:rPr>
            </w:pPr>
            <w:r w:rsidRPr="001B53FB">
              <w:rPr>
                <w:rFonts w:cs="Arial"/>
                <w:b/>
                <w:sz w:val="16"/>
                <w:szCs w:val="16"/>
                <w:lang w:eastAsia="sl-SI"/>
              </w:rPr>
              <w:t>Leto in mesec</w:t>
            </w:r>
          </w:p>
          <w:p w14:paraId="1AB69495" w14:textId="77777777" w:rsidR="001D2C2A" w:rsidRPr="001B53FB" w:rsidRDefault="001D2C2A" w:rsidP="001B53FB">
            <w:pPr>
              <w:suppressAutoHyphens w:val="0"/>
              <w:jc w:val="left"/>
              <w:rPr>
                <w:rFonts w:cs="Arial"/>
                <w:b/>
                <w:sz w:val="16"/>
                <w:szCs w:val="16"/>
                <w:lang w:eastAsia="sl-SI"/>
              </w:rPr>
            </w:pPr>
          </w:p>
          <w:p w14:paraId="57C657D2" w14:textId="7E18DBD6" w:rsidR="001D2C2A" w:rsidRPr="001B53FB" w:rsidRDefault="001D2C2A" w:rsidP="001B53FB">
            <w:pPr>
              <w:suppressAutoHyphens w:val="0"/>
              <w:jc w:val="left"/>
              <w:rPr>
                <w:rFonts w:cs="Arial"/>
                <w:b/>
                <w:sz w:val="16"/>
                <w:szCs w:val="16"/>
                <w:lang w:eastAsia="sl-SI"/>
              </w:rPr>
            </w:pPr>
            <w:r w:rsidRPr="001B53FB">
              <w:rPr>
                <w:rFonts w:cs="Arial"/>
                <w:b/>
                <w:sz w:val="16"/>
                <w:szCs w:val="16"/>
                <w:lang w:eastAsia="sl-SI"/>
              </w:rPr>
              <w:t>Aktivnost</w:t>
            </w:r>
          </w:p>
        </w:tc>
        <w:tc>
          <w:tcPr>
            <w:tcW w:w="3543" w:type="dxa"/>
            <w:gridSpan w:val="8"/>
            <w:shd w:val="clear" w:color="auto" w:fill="auto"/>
            <w:noWrap/>
            <w:vAlign w:val="bottom"/>
            <w:hideMark/>
          </w:tcPr>
          <w:p w14:paraId="685D1FC8" w14:textId="78357054" w:rsidR="001D2C2A" w:rsidRPr="001B53FB" w:rsidRDefault="001D2C2A" w:rsidP="001D2C2A">
            <w:pPr>
              <w:suppressAutoHyphens w:val="0"/>
              <w:jc w:val="center"/>
              <w:rPr>
                <w:rFonts w:cs="Arial"/>
                <w:b/>
                <w:sz w:val="16"/>
                <w:szCs w:val="16"/>
                <w:lang w:eastAsia="sl-SI"/>
              </w:rPr>
            </w:pPr>
            <w:r>
              <w:rPr>
                <w:rFonts w:cs="Arial"/>
                <w:b/>
                <w:sz w:val="16"/>
                <w:szCs w:val="16"/>
                <w:lang w:eastAsia="sl-SI"/>
              </w:rPr>
              <w:t>2019</w:t>
            </w:r>
          </w:p>
        </w:tc>
        <w:tc>
          <w:tcPr>
            <w:tcW w:w="2268" w:type="dxa"/>
            <w:gridSpan w:val="5"/>
            <w:shd w:val="clear" w:color="auto" w:fill="auto"/>
            <w:noWrap/>
            <w:vAlign w:val="bottom"/>
            <w:hideMark/>
          </w:tcPr>
          <w:p w14:paraId="71025259" w14:textId="2DF59931" w:rsidR="001D2C2A" w:rsidRPr="001B53FB" w:rsidRDefault="001D2C2A" w:rsidP="001D2C2A">
            <w:pPr>
              <w:suppressAutoHyphens w:val="0"/>
              <w:jc w:val="center"/>
              <w:rPr>
                <w:rFonts w:cs="Arial"/>
                <w:b/>
                <w:sz w:val="16"/>
                <w:szCs w:val="16"/>
                <w:lang w:eastAsia="sl-SI"/>
              </w:rPr>
            </w:pPr>
            <w:r>
              <w:rPr>
                <w:rFonts w:cs="Arial"/>
                <w:b/>
                <w:sz w:val="16"/>
                <w:szCs w:val="16"/>
                <w:lang w:eastAsia="sl-SI"/>
              </w:rPr>
              <w:t>2020</w:t>
            </w:r>
          </w:p>
        </w:tc>
        <w:tc>
          <w:tcPr>
            <w:tcW w:w="993" w:type="dxa"/>
            <w:gridSpan w:val="2"/>
            <w:shd w:val="clear" w:color="auto" w:fill="auto"/>
            <w:noWrap/>
            <w:vAlign w:val="bottom"/>
            <w:hideMark/>
          </w:tcPr>
          <w:p w14:paraId="7AC4C5AB" w14:textId="08677961" w:rsidR="001D2C2A" w:rsidRPr="001B53FB" w:rsidRDefault="001D2C2A" w:rsidP="001D2C2A">
            <w:pPr>
              <w:suppressAutoHyphens w:val="0"/>
              <w:jc w:val="center"/>
              <w:rPr>
                <w:rFonts w:cs="Arial"/>
                <w:b/>
                <w:sz w:val="16"/>
                <w:szCs w:val="16"/>
                <w:lang w:eastAsia="sl-SI"/>
              </w:rPr>
            </w:pPr>
            <w:r>
              <w:rPr>
                <w:rFonts w:cs="Arial"/>
                <w:b/>
                <w:sz w:val="16"/>
                <w:szCs w:val="16"/>
                <w:lang w:eastAsia="sl-SI"/>
              </w:rPr>
              <w:t>2021</w:t>
            </w:r>
          </w:p>
        </w:tc>
      </w:tr>
      <w:tr w:rsidR="001B53FB" w:rsidRPr="001B53FB" w14:paraId="631FD1C7" w14:textId="77777777" w:rsidTr="001B53FB">
        <w:trPr>
          <w:trHeight w:val="255"/>
        </w:trPr>
        <w:tc>
          <w:tcPr>
            <w:tcW w:w="2831" w:type="dxa"/>
            <w:vMerge/>
            <w:tcBorders>
              <w:tl2br w:val="single" w:sz="4" w:space="0" w:color="auto"/>
            </w:tcBorders>
            <w:shd w:val="clear" w:color="auto" w:fill="auto"/>
            <w:noWrap/>
            <w:vAlign w:val="bottom"/>
            <w:hideMark/>
          </w:tcPr>
          <w:p w14:paraId="5A5AE8A5" w14:textId="77777777" w:rsidR="001B53FB" w:rsidRPr="001B53FB" w:rsidRDefault="001B53FB" w:rsidP="001B53FB">
            <w:pPr>
              <w:suppressAutoHyphens w:val="0"/>
              <w:jc w:val="left"/>
              <w:rPr>
                <w:rFonts w:cs="Arial"/>
                <w:b/>
                <w:sz w:val="16"/>
                <w:szCs w:val="16"/>
                <w:lang w:eastAsia="sl-SI"/>
              </w:rPr>
            </w:pPr>
          </w:p>
        </w:tc>
        <w:tc>
          <w:tcPr>
            <w:tcW w:w="425" w:type="dxa"/>
            <w:shd w:val="clear" w:color="auto" w:fill="auto"/>
            <w:noWrap/>
            <w:vAlign w:val="bottom"/>
            <w:hideMark/>
          </w:tcPr>
          <w:p w14:paraId="6C9BE525" w14:textId="77777777" w:rsidR="001B53FB" w:rsidRPr="001B53FB" w:rsidRDefault="001B53FB" w:rsidP="001B53FB">
            <w:pPr>
              <w:suppressAutoHyphens w:val="0"/>
              <w:jc w:val="center"/>
              <w:rPr>
                <w:rFonts w:cs="Arial"/>
                <w:b/>
                <w:sz w:val="16"/>
                <w:szCs w:val="16"/>
                <w:lang w:eastAsia="sl-SI"/>
              </w:rPr>
            </w:pPr>
            <w:r w:rsidRPr="001B53FB">
              <w:rPr>
                <w:rFonts w:cs="Arial"/>
                <w:b/>
                <w:sz w:val="16"/>
                <w:szCs w:val="16"/>
                <w:lang w:eastAsia="sl-SI"/>
              </w:rPr>
              <w:t>5</w:t>
            </w:r>
          </w:p>
        </w:tc>
        <w:tc>
          <w:tcPr>
            <w:tcW w:w="426" w:type="dxa"/>
            <w:shd w:val="clear" w:color="auto" w:fill="auto"/>
            <w:noWrap/>
            <w:vAlign w:val="bottom"/>
            <w:hideMark/>
          </w:tcPr>
          <w:p w14:paraId="33B2A92A" w14:textId="77777777" w:rsidR="001B53FB" w:rsidRPr="001B53FB" w:rsidRDefault="001B53FB" w:rsidP="001B53FB">
            <w:pPr>
              <w:suppressAutoHyphens w:val="0"/>
              <w:jc w:val="center"/>
              <w:rPr>
                <w:rFonts w:cs="Arial"/>
                <w:b/>
                <w:sz w:val="16"/>
                <w:szCs w:val="16"/>
                <w:lang w:eastAsia="sl-SI"/>
              </w:rPr>
            </w:pPr>
            <w:r w:rsidRPr="001B53FB">
              <w:rPr>
                <w:rFonts w:cs="Arial"/>
                <w:b/>
                <w:sz w:val="16"/>
                <w:szCs w:val="16"/>
                <w:lang w:eastAsia="sl-SI"/>
              </w:rPr>
              <w:t>6</w:t>
            </w:r>
          </w:p>
        </w:tc>
        <w:tc>
          <w:tcPr>
            <w:tcW w:w="424" w:type="dxa"/>
            <w:shd w:val="clear" w:color="auto" w:fill="auto"/>
            <w:noWrap/>
            <w:vAlign w:val="bottom"/>
            <w:hideMark/>
          </w:tcPr>
          <w:p w14:paraId="68107950" w14:textId="77777777" w:rsidR="001B53FB" w:rsidRPr="001B53FB" w:rsidRDefault="001B53FB" w:rsidP="001B53FB">
            <w:pPr>
              <w:suppressAutoHyphens w:val="0"/>
              <w:jc w:val="center"/>
              <w:rPr>
                <w:rFonts w:cs="Arial"/>
                <w:b/>
                <w:sz w:val="16"/>
                <w:szCs w:val="16"/>
                <w:lang w:eastAsia="sl-SI"/>
              </w:rPr>
            </w:pPr>
            <w:r w:rsidRPr="001B53FB">
              <w:rPr>
                <w:rFonts w:cs="Arial"/>
                <w:b/>
                <w:sz w:val="16"/>
                <w:szCs w:val="16"/>
                <w:lang w:eastAsia="sl-SI"/>
              </w:rPr>
              <w:t>7</w:t>
            </w:r>
          </w:p>
        </w:tc>
        <w:tc>
          <w:tcPr>
            <w:tcW w:w="426" w:type="dxa"/>
            <w:shd w:val="clear" w:color="auto" w:fill="auto"/>
            <w:noWrap/>
            <w:vAlign w:val="bottom"/>
            <w:hideMark/>
          </w:tcPr>
          <w:p w14:paraId="5B0ACFB9" w14:textId="77777777" w:rsidR="001B53FB" w:rsidRPr="001B53FB" w:rsidRDefault="001B53FB" w:rsidP="001B53FB">
            <w:pPr>
              <w:suppressAutoHyphens w:val="0"/>
              <w:jc w:val="center"/>
              <w:rPr>
                <w:rFonts w:cs="Arial"/>
                <w:b/>
                <w:sz w:val="16"/>
                <w:szCs w:val="16"/>
                <w:lang w:eastAsia="sl-SI"/>
              </w:rPr>
            </w:pPr>
            <w:r w:rsidRPr="001B53FB">
              <w:rPr>
                <w:rFonts w:cs="Arial"/>
                <w:b/>
                <w:sz w:val="16"/>
                <w:szCs w:val="16"/>
                <w:lang w:eastAsia="sl-SI"/>
              </w:rPr>
              <w:t>8</w:t>
            </w:r>
          </w:p>
        </w:tc>
        <w:tc>
          <w:tcPr>
            <w:tcW w:w="425" w:type="dxa"/>
            <w:shd w:val="clear" w:color="auto" w:fill="auto"/>
            <w:noWrap/>
            <w:vAlign w:val="bottom"/>
            <w:hideMark/>
          </w:tcPr>
          <w:p w14:paraId="48CFC7FE" w14:textId="77777777" w:rsidR="001B53FB" w:rsidRPr="001B53FB" w:rsidRDefault="001B53FB" w:rsidP="001B53FB">
            <w:pPr>
              <w:suppressAutoHyphens w:val="0"/>
              <w:jc w:val="center"/>
              <w:rPr>
                <w:rFonts w:cs="Arial"/>
                <w:b/>
                <w:sz w:val="16"/>
                <w:szCs w:val="16"/>
                <w:lang w:eastAsia="sl-SI"/>
              </w:rPr>
            </w:pPr>
            <w:r w:rsidRPr="001B53FB">
              <w:rPr>
                <w:rFonts w:cs="Arial"/>
                <w:b/>
                <w:sz w:val="16"/>
                <w:szCs w:val="16"/>
                <w:lang w:eastAsia="sl-SI"/>
              </w:rPr>
              <w:t>9</w:t>
            </w:r>
          </w:p>
        </w:tc>
        <w:tc>
          <w:tcPr>
            <w:tcW w:w="567" w:type="dxa"/>
            <w:shd w:val="clear" w:color="auto" w:fill="auto"/>
            <w:noWrap/>
            <w:vAlign w:val="bottom"/>
            <w:hideMark/>
          </w:tcPr>
          <w:p w14:paraId="663848AB" w14:textId="77777777" w:rsidR="001B53FB" w:rsidRPr="001B53FB" w:rsidRDefault="001B53FB" w:rsidP="001B53FB">
            <w:pPr>
              <w:suppressAutoHyphens w:val="0"/>
              <w:jc w:val="center"/>
              <w:rPr>
                <w:rFonts w:cs="Arial"/>
                <w:b/>
                <w:sz w:val="16"/>
                <w:szCs w:val="16"/>
                <w:lang w:eastAsia="sl-SI"/>
              </w:rPr>
            </w:pPr>
            <w:r w:rsidRPr="001B53FB">
              <w:rPr>
                <w:rFonts w:cs="Arial"/>
                <w:b/>
                <w:sz w:val="16"/>
                <w:szCs w:val="16"/>
                <w:lang w:eastAsia="sl-SI"/>
              </w:rPr>
              <w:t>10</w:t>
            </w:r>
          </w:p>
        </w:tc>
        <w:tc>
          <w:tcPr>
            <w:tcW w:w="425" w:type="dxa"/>
            <w:shd w:val="clear" w:color="auto" w:fill="auto"/>
            <w:noWrap/>
            <w:vAlign w:val="bottom"/>
            <w:hideMark/>
          </w:tcPr>
          <w:p w14:paraId="1848A975" w14:textId="77777777" w:rsidR="001B53FB" w:rsidRPr="001B53FB" w:rsidRDefault="001B53FB" w:rsidP="001B53FB">
            <w:pPr>
              <w:suppressAutoHyphens w:val="0"/>
              <w:jc w:val="center"/>
              <w:rPr>
                <w:rFonts w:cs="Arial"/>
                <w:b/>
                <w:sz w:val="16"/>
                <w:szCs w:val="16"/>
                <w:lang w:eastAsia="sl-SI"/>
              </w:rPr>
            </w:pPr>
            <w:r w:rsidRPr="001B53FB">
              <w:rPr>
                <w:rFonts w:cs="Arial"/>
                <w:b/>
                <w:sz w:val="16"/>
                <w:szCs w:val="16"/>
                <w:lang w:eastAsia="sl-SI"/>
              </w:rPr>
              <w:t>11</w:t>
            </w:r>
          </w:p>
        </w:tc>
        <w:tc>
          <w:tcPr>
            <w:tcW w:w="425" w:type="dxa"/>
            <w:shd w:val="clear" w:color="auto" w:fill="auto"/>
            <w:noWrap/>
            <w:vAlign w:val="bottom"/>
            <w:hideMark/>
          </w:tcPr>
          <w:p w14:paraId="36999F1B" w14:textId="77777777" w:rsidR="001B53FB" w:rsidRPr="001B53FB" w:rsidRDefault="001B53FB" w:rsidP="001B53FB">
            <w:pPr>
              <w:suppressAutoHyphens w:val="0"/>
              <w:jc w:val="center"/>
              <w:rPr>
                <w:rFonts w:cs="Arial"/>
                <w:b/>
                <w:sz w:val="16"/>
                <w:szCs w:val="16"/>
                <w:lang w:eastAsia="sl-SI"/>
              </w:rPr>
            </w:pPr>
            <w:r w:rsidRPr="001B53FB">
              <w:rPr>
                <w:rFonts w:cs="Arial"/>
                <w:b/>
                <w:sz w:val="16"/>
                <w:szCs w:val="16"/>
                <w:lang w:eastAsia="sl-SI"/>
              </w:rPr>
              <w:t>12</w:t>
            </w:r>
          </w:p>
        </w:tc>
        <w:tc>
          <w:tcPr>
            <w:tcW w:w="426" w:type="dxa"/>
            <w:shd w:val="clear" w:color="auto" w:fill="auto"/>
            <w:noWrap/>
            <w:vAlign w:val="bottom"/>
            <w:hideMark/>
          </w:tcPr>
          <w:p w14:paraId="3E79B217" w14:textId="77777777" w:rsidR="001B53FB" w:rsidRPr="001B53FB" w:rsidRDefault="001B53FB" w:rsidP="001B53FB">
            <w:pPr>
              <w:suppressAutoHyphens w:val="0"/>
              <w:jc w:val="center"/>
              <w:rPr>
                <w:rFonts w:cs="Arial"/>
                <w:b/>
                <w:sz w:val="16"/>
                <w:szCs w:val="16"/>
                <w:lang w:eastAsia="sl-SI"/>
              </w:rPr>
            </w:pPr>
            <w:r w:rsidRPr="001B53FB">
              <w:rPr>
                <w:rFonts w:cs="Arial"/>
                <w:b/>
                <w:sz w:val="16"/>
                <w:szCs w:val="16"/>
                <w:lang w:eastAsia="sl-SI"/>
              </w:rPr>
              <w:t>1</w:t>
            </w:r>
          </w:p>
        </w:tc>
        <w:tc>
          <w:tcPr>
            <w:tcW w:w="425" w:type="dxa"/>
            <w:shd w:val="clear" w:color="auto" w:fill="auto"/>
            <w:noWrap/>
            <w:vAlign w:val="bottom"/>
            <w:hideMark/>
          </w:tcPr>
          <w:p w14:paraId="5DB1E9AE" w14:textId="77777777" w:rsidR="001B53FB" w:rsidRPr="001B53FB" w:rsidRDefault="001B53FB" w:rsidP="001B53FB">
            <w:pPr>
              <w:suppressAutoHyphens w:val="0"/>
              <w:jc w:val="center"/>
              <w:rPr>
                <w:rFonts w:cs="Arial"/>
                <w:b/>
                <w:sz w:val="16"/>
                <w:szCs w:val="16"/>
                <w:lang w:eastAsia="sl-SI"/>
              </w:rPr>
            </w:pPr>
            <w:r w:rsidRPr="001B53FB">
              <w:rPr>
                <w:rFonts w:cs="Arial"/>
                <w:b/>
                <w:sz w:val="16"/>
                <w:szCs w:val="16"/>
                <w:lang w:eastAsia="sl-SI"/>
              </w:rPr>
              <w:t>2</w:t>
            </w:r>
          </w:p>
        </w:tc>
        <w:tc>
          <w:tcPr>
            <w:tcW w:w="425" w:type="dxa"/>
            <w:shd w:val="clear" w:color="auto" w:fill="auto"/>
            <w:noWrap/>
            <w:vAlign w:val="bottom"/>
            <w:hideMark/>
          </w:tcPr>
          <w:p w14:paraId="0D5EA370" w14:textId="77777777" w:rsidR="001B53FB" w:rsidRPr="001B53FB" w:rsidRDefault="001B53FB" w:rsidP="001B53FB">
            <w:pPr>
              <w:suppressAutoHyphens w:val="0"/>
              <w:jc w:val="center"/>
              <w:rPr>
                <w:rFonts w:cs="Arial"/>
                <w:b/>
                <w:sz w:val="16"/>
                <w:szCs w:val="16"/>
                <w:lang w:eastAsia="sl-SI"/>
              </w:rPr>
            </w:pPr>
            <w:r w:rsidRPr="001B53FB">
              <w:rPr>
                <w:rFonts w:cs="Arial"/>
                <w:b/>
                <w:sz w:val="16"/>
                <w:szCs w:val="16"/>
                <w:lang w:eastAsia="sl-SI"/>
              </w:rPr>
              <w:t>3</w:t>
            </w:r>
          </w:p>
        </w:tc>
        <w:tc>
          <w:tcPr>
            <w:tcW w:w="425" w:type="dxa"/>
            <w:shd w:val="clear" w:color="auto" w:fill="auto"/>
            <w:noWrap/>
            <w:vAlign w:val="bottom"/>
            <w:hideMark/>
          </w:tcPr>
          <w:p w14:paraId="02B0B065" w14:textId="77777777" w:rsidR="001B53FB" w:rsidRPr="001B53FB" w:rsidRDefault="001B53FB" w:rsidP="001B53FB">
            <w:pPr>
              <w:suppressAutoHyphens w:val="0"/>
              <w:jc w:val="center"/>
              <w:rPr>
                <w:rFonts w:cs="Arial"/>
                <w:b/>
                <w:sz w:val="16"/>
                <w:szCs w:val="16"/>
                <w:lang w:eastAsia="sl-SI"/>
              </w:rPr>
            </w:pPr>
            <w:r w:rsidRPr="001B53FB">
              <w:rPr>
                <w:rFonts w:cs="Arial"/>
                <w:b/>
                <w:sz w:val="16"/>
                <w:szCs w:val="16"/>
                <w:lang w:eastAsia="sl-SI"/>
              </w:rPr>
              <w:t>4</w:t>
            </w:r>
          </w:p>
        </w:tc>
        <w:tc>
          <w:tcPr>
            <w:tcW w:w="567" w:type="dxa"/>
            <w:shd w:val="clear" w:color="auto" w:fill="auto"/>
            <w:noWrap/>
            <w:vAlign w:val="bottom"/>
            <w:hideMark/>
          </w:tcPr>
          <w:p w14:paraId="4F6BC8B7" w14:textId="77777777" w:rsidR="001B53FB" w:rsidRPr="001B53FB" w:rsidRDefault="001B53FB" w:rsidP="001B53FB">
            <w:pPr>
              <w:suppressAutoHyphens w:val="0"/>
              <w:jc w:val="center"/>
              <w:rPr>
                <w:rFonts w:cs="Arial"/>
                <w:b/>
                <w:sz w:val="16"/>
                <w:szCs w:val="16"/>
                <w:lang w:eastAsia="sl-SI"/>
              </w:rPr>
            </w:pPr>
            <w:r w:rsidRPr="001B53FB">
              <w:rPr>
                <w:rFonts w:cs="Arial"/>
                <w:b/>
                <w:sz w:val="16"/>
                <w:szCs w:val="16"/>
                <w:lang w:eastAsia="sl-SI"/>
              </w:rPr>
              <w:t>5-12</w:t>
            </w:r>
          </w:p>
        </w:tc>
        <w:tc>
          <w:tcPr>
            <w:tcW w:w="567" w:type="dxa"/>
            <w:shd w:val="clear" w:color="auto" w:fill="auto"/>
            <w:noWrap/>
            <w:vAlign w:val="bottom"/>
            <w:hideMark/>
          </w:tcPr>
          <w:p w14:paraId="74FFECE5" w14:textId="77777777" w:rsidR="001B53FB" w:rsidRPr="001B53FB" w:rsidRDefault="001B53FB" w:rsidP="001B53FB">
            <w:pPr>
              <w:suppressAutoHyphens w:val="0"/>
              <w:jc w:val="center"/>
              <w:rPr>
                <w:rFonts w:cs="Arial"/>
                <w:b/>
                <w:sz w:val="16"/>
                <w:szCs w:val="16"/>
                <w:lang w:eastAsia="sl-SI"/>
              </w:rPr>
            </w:pPr>
            <w:r w:rsidRPr="001B53FB">
              <w:rPr>
                <w:rFonts w:cs="Arial"/>
                <w:b/>
                <w:sz w:val="16"/>
                <w:szCs w:val="16"/>
                <w:lang w:eastAsia="sl-SI"/>
              </w:rPr>
              <w:t>1-8</w:t>
            </w:r>
          </w:p>
        </w:tc>
        <w:tc>
          <w:tcPr>
            <w:tcW w:w="426" w:type="dxa"/>
            <w:shd w:val="clear" w:color="auto" w:fill="auto"/>
            <w:noWrap/>
            <w:vAlign w:val="bottom"/>
            <w:hideMark/>
          </w:tcPr>
          <w:p w14:paraId="19300AEC" w14:textId="77777777" w:rsidR="001B53FB" w:rsidRPr="001B53FB" w:rsidRDefault="001B53FB" w:rsidP="001B53FB">
            <w:pPr>
              <w:suppressAutoHyphens w:val="0"/>
              <w:jc w:val="center"/>
              <w:rPr>
                <w:rFonts w:cs="Arial"/>
                <w:b/>
                <w:sz w:val="16"/>
                <w:szCs w:val="16"/>
                <w:lang w:eastAsia="sl-SI"/>
              </w:rPr>
            </w:pPr>
            <w:r w:rsidRPr="001B53FB">
              <w:rPr>
                <w:rFonts w:cs="Arial"/>
                <w:b/>
                <w:sz w:val="16"/>
                <w:szCs w:val="16"/>
                <w:lang w:eastAsia="sl-SI"/>
              </w:rPr>
              <w:t>9</w:t>
            </w:r>
          </w:p>
        </w:tc>
      </w:tr>
      <w:tr w:rsidR="001B53FB" w:rsidRPr="001B53FB" w14:paraId="11FD0218" w14:textId="77777777" w:rsidTr="00FF219E">
        <w:trPr>
          <w:trHeight w:val="255"/>
        </w:trPr>
        <w:tc>
          <w:tcPr>
            <w:tcW w:w="2831" w:type="dxa"/>
            <w:shd w:val="clear" w:color="auto" w:fill="auto"/>
            <w:noWrap/>
            <w:vAlign w:val="bottom"/>
            <w:hideMark/>
          </w:tcPr>
          <w:p w14:paraId="56BFBB86" w14:textId="77777777" w:rsidR="001B53FB" w:rsidRPr="001B53FB" w:rsidRDefault="001B53FB" w:rsidP="001B53FB">
            <w:pPr>
              <w:suppressAutoHyphens w:val="0"/>
              <w:jc w:val="left"/>
              <w:rPr>
                <w:rFonts w:cs="Arial"/>
                <w:sz w:val="16"/>
                <w:szCs w:val="16"/>
                <w:lang w:eastAsia="sl-SI"/>
              </w:rPr>
            </w:pPr>
            <w:r w:rsidRPr="001B53FB">
              <w:rPr>
                <w:rFonts w:cs="Arial"/>
                <w:sz w:val="16"/>
                <w:szCs w:val="16"/>
                <w:lang w:eastAsia="sl-SI"/>
              </w:rPr>
              <w:t>Izdelava in potrditev novelacije IP</w:t>
            </w:r>
          </w:p>
        </w:tc>
        <w:tc>
          <w:tcPr>
            <w:tcW w:w="425" w:type="dxa"/>
            <w:shd w:val="clear" w:color="auto" w:fill="DBE5F1" w:themeFill="accent1" w:themeFillTint="33"/>
            <w:noWrap/>
            <w:vAlign w:val="bottom"/>
            <w:hideMark/>
          </w:tcPr>
          <w:p w14:paraId="1489E3AA" w14:textId="77777777" w:rsidR="001B53FB" w:rsidRPr="001B53FB" w:rsidRDefault="001B53FB" w:rsidP="001B53FB">
            <w:pPr>
              <w:suppressAutoHyphens w:val="0"/>
              <w:jc w:val="left"/>
              <w:rPr>
                <w:rFonts w:cs="Arial"/>
                <w:sz w:val="16"/>
                <w:szCs w:val="16"/>
                <w:lang w:eastAsia="sl-SI"/>
              </w:rPr>
            </w:pPr>
          </w:p>
        </w:tc>
        <w:tc>
          <w:tcPr>
            <w:tcW w:w="426" w:type="dxa"/>
            <w:shd w:val="clear" w:color="auto" w:fill="DBE5F1" w:themeFill="accent1" w:themeFillTint="33"/>
            <w:noWrap/>
            <w:vAlign w:val="bottom"/>
            <w:hideMark/>
          </w:tcPr>
          <w:p w14:paraId="08EFBE63" w14:textId="77777777" w:rsidR="001B53FB" w:rsidRPr="001B53FB" w:rsidRDefault="001B53FB" w:rsidP="001B53FB">
            <w:pPr>
              <w:suppressAutoHyphens w:val="0"/>
              <w:jc w:val="left"/>
              <w:rPr>
                <w:rFonts w:cs="Arial"/>
                <w:sz w:val="16"/>
                <w:szCs w:val="16"/>
                <w:lang w:eastAsia="sl-SI"/>
              </w:rPr>
            </w:pPr>
          </w:p>
        </w:tc>
        <w:tc>
          <w:tcPr>
            <w:tcW w:w="424" w:type="dxa"/>
            <w:shd w:val="clear" w:color="auto" w:fill="auto"/>
            <w:noWrap/>
            <w:vAlign w:val="bottom"/>
            <w:hideMark/>
          </w:tcPr>
          <w:p w14:paraId="70679655" w14:textId="77777777" w:rsidR="001B53FB" w:rsidRPr="001B53FB" w:rsidRDefault="001B53FB" w:rsidP="001B53FB">
            <w:pPr>
              <w:suppressAutoHyphens w:val="0"/>
              <w:jc w:val="left"/>
              <w:rPr>
                <w:rFonts w:cs="Arial"/>
                <w:sz w:val="16"/>
                <w:szCs w:val="16"/>
                <w:lang w:eastAsia="sl-SI"/>
              </w:rPr>
            </w:pPr>
          </w:p>
        </w:tc>
        <w:tc>
          <w:tcPr>
            <w:tcW w:w="426" w:type="dxa"/>
            <w:shd w:val="clear" w:color="auto" w:fill="auto"/>
            <w:noWrap/>
            <w:vAlign w:val="bottom"/>
            <w:hideMark/>
          </w:tcPr>
          <w:p w14:paraId="50FF27D3" w14:textId="77777777" w:rsidR="001B53FB" w:rsidRPr="001B53FB" w:rsidRDefault="001B53FB" w:rsidP="001B53FB">
            <w:pPr>
              <w:suppressAutoHyphens w:val="0"/>
              <w:jc w:val="left"/>
              <w:rPr>
                <w:rFonts w:cs="Arial"/>
                <w:sz w:val="16"/>
                <w:szCs w:val="16"/>
                <w:lang w:eastAsia="sl-SI"/>
              </w:rPr>
            </w:pPr>
          </w:p>
        </w:tc>
        <w:tc>
          <w:tcPr>
            <w:tcW w:w="425" w:type="dxa"/>
            <w:shd w:val="clear" w:color="auto" w:fill="auto"/>
            <w:noWrap/>
            <w:vAlign w:val="bottom"/>
            <w:hideMark/>
          </w:tcPr>
          <w:p w14:paraId="67A7A7AF" w14:textId="77777777" w:rsidR="001B53FB" w:rsidRPr="001B53FB" w:rsidRDefault="001B53FB" w:rsidP="001B53FB">
            <w:pPr>
              <w:suppressAutoHyphens w:val="0"/>
              <w:jc w:val="left"/>
              <w:rPr>
                <w:rFonts w:cs="Arial"/>
                <w:sz w:val="16"/>
                <w:szCs w:val="16"/>
                <w:lang w:eastAsia="sl-SI"/>
              </w:rPr>
            </w:pPr>
          </w:p>
        </w:tc>
        <w:tc>
          <w:tcPr>
            <w:tcW w:w="567" w:type="dxa"/>
            <w:shd w:val="clear" w:color="auto" w:fill="auto"/>
            <w:noWrap/>
            <w:vAlign w:val="bottom"/>
            <w:hideMark/>
          </w:tcPr>
          <w:p w14:paraId="25D8E334" w14:textId="77777777" w:rsidR="001B53FB" w:rsidRPr="001B53FB" w:rsidRDefault="001B53FB" w:rsidP="001B53FB">
            <w:pPr>
              <w:suppressAutoHyphens w:val="0"/>
              <w:jc w:val="left"/>
              <w:rPr>
                <w:rFonts w:cs="Arial"/>
                <w:sz w:val="16"/>
                <w:szCs w:val="16"/>
                <w:lang w:eastAsia="sl-SI"/>
              </w:rPr>
            </w:pPr>
          </w:p>
        </w:tc>
        <w:tc>
          <w:tcPr>
            <w:tcW w:w="425" w:type="dxa"/>
            <w:shd w:val="clear" w:color="auto" w:fill="auto"/>
            <w:noWrap/>
            <w:vAlign w:val="bottom"/>
            <w:hideMark/>
          </w:tcPr>
          <w:p w14:paraId="0C911AAF" w14:textId="77777777" w:rsidR="001B53FB" w:rsidRPr="001B53FB" w:rsidRDefault="001B53FB" w:rsidP="001B53FB">
            <w:pPr>
              <w:suppressAutoHyphens w:val="0"/>
              <w:jc w:val="left"/>
              <w:rPr>
                <w:rFonts w:cs="Arial"/>
                <w:sz w:val="16"/>
                <w:szCs w:val="16"/>
                <w:lang w:eastAsia="sl-SI"/>
              </w:rPr>
            </w:pPr>
          </w:p>
        </w:tc>
        <w:tc>
          <w:tcPr>
            <w:tcW w:w="425" w:type="dxa"/>
            <w:shd w:val="clear" w:color="auto" w:fill="auto"/>
            <w:noWrap/>
            <w:vAlign w:val="bottom"/>
            <w:hideMark/>
          </w:tcPr>
          <w:p w14:paraId="35B9686B" w14:textId="77777777" w:rsidR="001B53FB" w:rsidRPr="001B53FB" w:rsidRDefault="001B53FB" w:rsidP="001B53FB">
            <w:pPr>
              <w:suppressAutoHyphens w:val="0"/>
              <w:jc w:val="left"/>
              <w:rPr>
                <w:rFonts w:cs="Arial"/>
                <w:sz w:val="16"/>
                <w:szCs w:val="16"/>
                <w:lang w:eastAsia="sl-SI"/>
              </w:rPr>
            </w:pPr>
          </w:p>
        </w:tc>
        <w:tc>
          <w:tcPr>
            <w:tcW w:w="426" w:type="dxa"/>
            <w:shd w:val="clear" w:color="auto" w:fill="auto"/>
            <w:noWrap/>
            <w:vAlign w:val="bottom"/>
            <w:hideMark/>
          </w:tcPr>
          <w:p w14:paraId="24E7973B" w14:textId="77777777" w:rsidR="001B53FB" w:rsidRPr="001B53FB" w:rsidRDefault="001B53FB" w:rsidP="001B53FB">
            <w:pPr>
              <w:suppressAutoHyphens w:val="0"/>
              <w:jc w:val="left"/>
              <w:rPr>
                <w:rFonts w:cs="Arial"/>
                <w:sz w:val="16"/>
                <w:szCs w:val="16"/>
                <w:lang w:eastAsia="sl-SI"/>
              </w:rPr>
            </w:pPr>
          </w:p>
        </w:tc>
        <w:tc>
          <w:tcPr>
            <w:tcW w:w="425" w:type="dxa"/>
            <w:shd w:val="clear" w:color="auto" w:fill="auto"/>
            <w:noWrap/>
            <w:vAlign w:val="bottom"/>
            <w:hideMark/>
          </w:tcPr>
          <w:p w14:paraId="63A17B69" w14:textId="77777777" w:rsidR="001B53FB" w:rsidRPr="001B53FB" w:rsidRDefault="001B53FB" w:rsidP="001B53FB">
            <w:pPr>
              <w:suppressAutoHyphens w:val="0"/>
              <w:jc w:val="left"/>
              <w:rPr>
                <w:rFonts w:cs="Arial"/>
                <w:sz w:val="16"/>
                <w:szCs w:val="16"/>
                <w:lang w:eastAsia="sl-SI"/>
              </w:rPr>
            </w:pPr>
          </w:p>
        </w:tc>
        <w:tc>
          <w:tcPr>
            <w:tcW w:w="425" w:type="dxa"/>
            <w:shd w:val="clear" w:color="auto" w:fill="auto"/>
            <w:noWrap/>
            <w:vAlign w:val="bottom"/>
            <w:hideMark/>
          </w:tcPr>
          <w:p w14:paraId="45086833" w14:textId="77777777" w:rsidR="001B53FB" w:rsidRPr="001B53FB" w:rsidRDefault="001B53FB" w:rsidP="001B53FB">
            <w:pPr>
              <w:suppressAutoHyphens w:val="0"/>
              <w:jc w:val="left"/>
              <w:rPr>
                <w:rFonts w:cs="Arial"/>
                <w:sz w:val="16"/>
                <w:szCs w:val="16"/>
                <w:lang w:eastAsia="sl-SI"/>
              </w:rPr>
            </w:pPr>
          </w:p>
        </w:tc>
        <w:tc>
          <w:tcPr>
            <w:tcW w:w="425" w:type="dxa"/>
            <w:shd w:val="clear" w:color="auto" w:fill="auto"/>
            <w:noWrap/>
            <w:vAlign w:val="bottom"/>
            <w:hideMark/>
          </w:tcPr>
          <w:p w14:paraId="6E924C6F" w14:textId="77777777" w:rsidR="001B53FB" w:rsidRPr="001B53FB" w:rsidRDefault="001B53FB" w:rsidP="001B53FB">
            <w:pPr>
              <w:suppressAutoHyphens w:val="0"/>
              <w:jc w:val="left"/>
              <w:rPr>
                <w:rFonts w:cs="Arial"/>
                <w:sz w:val="16"/>
                <w:szCs w:val="16"/>
                <w:lang w:eastAsia="sl-SI"/>
              </w:rPr>
            </w:pPr>
          </w:p>
        </w:tc>
        <w:tc>
          <w:tcPr>
            <w:tcW w:w="567" w:type="dxa"/>
            <w:shd w:val="clear" w:color="auto" w:fill="auto"/>
            <w:noWrap/>
            <w:vAlign w:val="bottom"/>
            <w:hideMark/>
          </w:tcPr>
          <w:p w14:paraId="7D8B2B57" w14:textId="77777777" w:rsidR="001B53FB" w:rsidRPr="001B53FB" w:rsidRDefault="001B53FB" w:rsidP="001B53FB">
            <w:pPr>
              <w:suppressAutoHyphens w:val="0"/>
              <w:jc w:val="left"/>
              <w:rPr>
                <w:rFonts w:cs="Arial"/>
                <w:sz w:val="16"/>
                <w:szCs w:val="16"/>
                <w:lang w:eastAsia="sl-SI"/>
              </w:rPr>
            </w:pPr>
          </w:p>
        </w:tc>
        <w:tc>
          <w:tcPr>
            <w:tcW w:w="567" w:type="dxa"/>
            <w:shd w:val="clear" w:color="auto" w:fill="auto"/>
            <w:noWrap/>
            <w:vAlign w:val="bottom"/>
            <w:hideMark/>
          </w:tcPr>
          <w:p w14:paraId="5F0AB3E5" w14:textId="77777777" w:rsidR="001B53FB" w:rsidRPr="001B53FB" w:rsidRDefault="001B53FB" w:rsidP="001B53FB">
            <w:pPr>
              <w:suppressAutoHyphens w:val="0"/>
              <w:jc w:val="left"/>
              <w:rPr>
                <w:rFonts w:cs="Arial"/>
                <w:sz w:val="16"/>
                <w:szCs w:val="16"/>
                <w:lang w:eastAsia="sl-SI"/>
              </w:rPr>
            </w:pPr>
          </w:p>
        </w:tc>
        <w:tc>
          <w:tcPr>
            <w:tcW w:w="426" w:type="dxa"/>
            <w:shd w:val="clear" w:color="auto" w:fill="auto"/>
            <w:noWrap/>
            <w:vAlign w:val="bottom"/>
            <w:hideMark/>
          </w:tcPr>
          <w:p w14:paraId="38A44BCE" w14:textId="77777777" w:rsidR="001B53FB" w:rsidRPr="001B53FB" w:rsidRDefault="001B53FB" w:rsidP="001B53FB">
            <w:pPr>
              <w:suppressAutoHyphens w:val="0"/>
              <w:jc w:val="left"/>
              <w:rPr>
                <w:rFonts w:cs="Arial"/>
                <w:sz w:val="16"/>
                <w:szCs w:val="16"/>
                <w:lang w:eastAsia="sl-SI"/>
              </w:rPr>
            </w:pPr>
          </w:p>
        </w:tc>
      </w:tr>
      <w:tr w:rsidR="001B53FB" w:rsidRPr="001B53FB" w14:paraId="7C54A1C2" w14:textId="77777777" w:rsidTr="00FF219E">
        <w:trPr>
          <w:trHeight w:val="255"/>
        </w:trPr>
        <w:tc>
          <w:tcPr>
            <w:tcW w:w="2831" w:type="dxa"/>
            <w:shd w:val="clear" w:color="auto" w:fill="auto"/>
            <w:noWrap/>
            <w:vAlign w:val="bottom"/>
            <w:hideMark/>
          </w:tcPr>
          <w:p w14:paraId="3246078B" w14:textId="77777777" w:rsidR="001B53FB" w:rsidRPr="001B53FB" w:rsidRDefault="001B53FB" w:rsidP="001B53FB">
            <w:pPr>
              <w:suppressAutoHyphens w:val="0"/>
              <w:jc w:val="left"/>
              <w:rPr>
                <w:rFonts w:cs="Arial"/>
                <w:sz w:val="16"/>
                <w:szCs w:val="16"/>
                <w:lang w:eastAsia="sl-SI"/>
              </w:rPr>
            </w:pPr>
            <w:r w:rsidRPr="001B53FB">
              <w:rPr>
                <w:rFonts w:cs="Arial"/>
                <w:sz w:val="16"/>
                <w:szCs w:val="16"/>
                <w:lang w:eastAsia="sl-SI"/>
              </w:rPr>
              <w:t>Izdelava projektne dokumentacije DGD</w:t>
            </w:r>
          </w:p>
        </w:tc>
        <w:tc>
          <w:tcPr>
            <w:tcW w:w="425" w:type="dxa"/>
            <w:shd w:val="clear" w:color="auto" w:fill="auto"/>
            <w:noWrap/>
            <w:vAlign w:val="bottom"/>
            <w:hideMark/>
          </w:tcPr>
          <w:p w14:paraId="439C3B82" w14:textId="77777777" w:rsidR="001B53FB" w:rsidRPr="001B53FB" w:rsidRDefault="001B53FB" w:rsidP="001B53FB">
            <w:pPr>
              <w:suppressAutoHyphens w:val="0"/>
              <w:jc w:val="left"/>
              <w:rPr>
                <w:rFonts w:cs="Arial"/>
                <w:sz w:val="16"/>
                <w:szCs w:val="16"/>
                <w:lang w:eastAsia="sl-SI"/>
              </w:rPr>
            </w:pPr>
          </w:p>
        </w:tc>
        <w:tc>
          <w:tcPr>
            <w:tcW w:w="426" w:type="dxa"/>
            <w:shd w:val="clear" w:color="auto" w:fill="auto"/>
            <w:noWrap/>
            <w:vAlign w:val="bottom"/>
            <w:hideMark/>
          </w:tcPr>
          <w:p w14:paraId="5BA3C62A" w14:textId="77777777" w:rsidR="001B53FB" w:rsidRPr="001B53FB" w:rsidRDefault="001B53FB" w:rsidP="001B53FB">
            <w:pPr>
              <w:suppressAutoHyphens w:val="0"/>
              <w:jc w:val="left"/>
              <w:rPr>
                <w:rFonts w:cs="Arial"/>
                <w:sz w:val="16"/>
                <w:szCs w:val="16"/>
                <w:lang w:eastAsia="sl-SI"/>
              </w:rPr>
            </w:pPr>
          </w:p>
        </w:tc>
        <w:tc>
          <w:tcPr>
            <w:tcW w:w="424" w:type="dxa"/>
            <w:shd w:val="clear" w:color="auto" w:fill="DBE5F1" w:themeFill="accent1" w:themeFillTint="33"/>
            <w:noWrap/>
            <w:vAlign w:val="bottom"/>
            <w:hideMark/>
          </w:tcPr>
          <w:p w14:paraId="34F60E3A" w14:textId="77777777" w:rsidR="001B53FB" w:rsidRPr="001B53FB" w:rsidRDefault="001B53FB" w:rsidP="001B53FB">
            <w:pPr>
              <w:suppressAutoHyphens w:val="0"/>
              <w:jc w:val="left"/>
              <w:rPr>
                <w:rFonts w:cs="Arial"/>
                <w:sz w:val="16"/>
                <w:szCs w:val="16"/>
                <w:lang w:eastAsia="sl-SI"/>
              </w:rPr>
            </w:pPr>
          </w:p>
        </w:tc>
        <w:tc>
          <w:tcPr>
            <w:tcW w:w="426" w:type="dxa"/>
            <w:shd w:val="clear" w:color="auto" w:fill="DBE5F1" w:themeFill="accent1" w:themeFillTint="33"/>
            <w:noWrap/>
            <w:vAlign w:val="bottom"/>
            <w:hideMark/>
          </w:tcPr>
          <w:p w14:paraId="5E8CA029" w14:textId="77777777" w:rsidR="001B53FB" w:rsidRPr="001B53FB" w:rsidRDefault="001B53FB" w:rsidP="001B53FB">
            <w:pPr>
              <w:suppressAutoHyphens w:val="0"/>
              <w:jc w:val="left"/>
              <w:rPr>
                <w:rFonts w:cs="Arial"/>
                <w:sz w:val="16"/>
                <w:szCs w:val="16"/>
                <w:lang w:eastAsia="sl-SI"/>
              </w:rPr>
            </w:pPr>
          </w:p>
        </w:tc>
        <w:tc>
          <w:tcPr>
            <w:tcW w:w="425" w:type="dxa"/>
            <w:shd w:val="clear" w:color="auto" w:fill="DBE5F1" w:themeFill="accent1" w:themeFillTint="33"/>
            <w:noWrap/>
            <w:vAlign w:val="bottom"/>
            <w:hideMark/>
          </w:tcPr>
          <w:p w14:paraId="53E91D9C" w14:textId="77777777" w:rsidR="001B53FB" w:rsidRPr="001B53FB" w:rsidRDefault="001B53FB" w:rsidP="001B53FB">
            <w:pPr>
              <w:suppressAutoHyphens w:val="0"/>
              <w:jc w:val="left"/>
              <w:rPr>
                <w:rFonts w:cs="Arial"/>
                <w:sz w:val="16"/>
                <w:szCs w:val="16"/>
                <w:lang w:eastAsia="sl-SI"/>
              </w:rPr>
            </w:pPr>
          </w:p>
        </w:tc>
        <w:tc>
          <w:tcPr>
            <w:tcW w:w="567" w:type="dxa"/>
            <w:shd w:val="clear" w:color="auto" w:fill="DBE5F1" w:themeFill="accent1" w:themeFillTint="33"/>
            <w:noWrap/>
            <w:vAlign w:val="bottom"/>
            <w:hideMark/>
          </w:tcPr>
          <w:p w14:paraId="3121C5E9" w14:textId="77777777" w:rsidR="001B53FB" w:rsidRPr="001B53FB" w:rsidRDefault="001B53FB" w:rsidP="001B53FB">
            <w:pPr>
              <w:suppressAutoHyphens w:val="0"/>
              <w:jc w:val="left"/>
              <w:rPr>
                <w:rFonts w:cs="Arial"/>
                <w:sz w:val="16"/>
                <w:szCs w:val="16"/>
                <w:lang w:eastAsia="sl-SI"/>
              </w:rPr>
            </w:pPr>
          </w:p>
        </w:tc>
        <w:tc>
          <w:tcPr>
            <w:tcW w:w="425" w:type="dxa"/>
            <w:shd w:val="clear" w:color="auto" w:fill="DBE5F1" w:themeFill="accent1" w:themeFillTint="33"/>
            <w:noWrap/>
            <w:vAlign w:val="bottom"/>
            <w:hideMark/>
          </w:tcPr>
          <w:p w14:paraId="77B2461F" w14:textId="77777777" w:rsidR="001B53FB" w:rsidRPr="001B53FB" w:rsidRDefault="001B53FB" w:rsidP="001B53FB">
            <w:pPr>
              <w:suppressAutoHyphens w:val="0"/>
              <w:jc w:val="left"/>
              <w:rPr>
                <w:rFonts w:cs="Arial"/>
                <w:sz w:val="16"/>
                <w:szCs w:val="16"/>
                <w:lang w:eastAsia="sl-SI"/>
              </w:rPr>
            </w:pPr>
          </w:p>
        </w:tc>
        <w:tc>
          <w:tcPr>
            <w:tcW w:w="425" w:type="dxa"/>
            <w:shd w:val="clear" w:color="auto" w:fill="auto"/>
            <w:noWrap/>
            <w:vAlign w:val="bottom"/>
            <w:hideMark/>
          </w:tcPr>
          <w:p w14:paraId="0D39023C" w14:textId="77777777" w:rsidR="001B53FB" w:rsidRPr="001B53FB" w:rsidRDefault="001B53FB" w:rsidP="001B53FB">
            <w:pPr>
              <w:suppressAutoHyphens w:val="0"/>
              <w:jc w:val="left"/>
              <w:rPr>
                <w:rFonts w:cs="Arial"/>
                <w:sz w:val="16"/>
                <w:szCs w:val="16"/>
                <w:lang w:eastAsia="sl-SI"/>
              </w:rPr>
            </w:pPr>
          </w:p>
        </w:tc>
        <w:tc>
          <w:tcPr>
            <w:tcW w:w="426" w:type="dxa"/>
            <w:shd w:val="clear" w:color="auto" w:fill="auto"/>
            <w:noWrap/>
            <w:vAlign w:val="bottom"/>
            <w:hideMark/>
          </w:tcPr>
          <w:p w14:paraId="5F176BB8" w14:textId="77777777" w:rsidR="001B53FB" w:rsidRPr="001B53FB" w:rsidRDefault="001B53FB" w:rsidP="001B53FB">
            <w:pPr>
              <w:suppressAutoHyphens w:val="0"/>
              <w:jc w:val="left"/>
              <w:rPr>
                <w:rFonts w:cs="Arial"/>
                <w:sz w:val="16"/>
                <w:szCs w:val="16"/>
                <w:lang w:eastAsia="sl-SI"/>
              </w:rPr>
            </w:pPr>
          </w:p>
        </w:tc>
        <w:tc>
          <w:tcPr>
            <w:tcW w:w="425" w:type="dxa"/>
            <w:shd w:val="clear" w:color="auto" w:fill="auto"/>
            <w:noWrap/>
            <w:vAlign w:val="bottom"/>
            <w:hideMark/>
          </w:tcPr>
          <w:p w14:paraId="208C6D54" w14:textId="77777777" w:rsidR="001B53FB" w:rsidRPr="001B53FB" w:rsidRDefault="001B53FB" w:rsidP="001B53FB">
            <w:pPr>
              <w:suppressAutoHyphens w:val="0"/>
              <w:jc w:val="left"/>
              <w:rPr>
                <w:rFonts w:cs="Arial"/>
                <w:sz w:val="16"/>
                <w:szCs w:val="16"/>
                <w:lang w:eastAsia="sl-SI"/>
              </w:rPr>
            </w:pPr>
          </w:p>
        </w:tc>
        <w:tc>
          <w:tcPr>
            <w:tcW w:w="425" w:type="dxa"/>
            <w:shd w:val="clear" w:color="auto" w:fill="auto"/>
            <w:noWrap/>
            <w:vAlign w:val="bottom"/>
            <w:hideMark/>
          </w:tcPr>
          <w:p w14:paraId="464AF02E" w14:textId="77777777" w:rsidR="001B53FB" w:rsidRPr="001B53FB" w:rsidRDefault="001B53FB" w:rsidP="001B53FB">
            <w:pPr>
              <w:suppressAutoHyphens w:val="0"/>
              <w:jc w:val="left"/>
              <w:rPr>
                <w:rFonts w:cs="Arial"/>
                <w:sz w:val="16"/>
                <w:szCs w:val="16"/>
                <w:lang w:eastAsia="sl-SI"/>
              </w:rPr>
            </w:pPr>
          </w:p>
        </w:tc>
        <w:tc>
          <w:tcPr>
            <w:tcW w:w="425" w:type="dxa"/>
            <w:shd w:val="clear" w:color="auto" w:fill="auto"/>
            <w:noWrap/>
            <w:vAlign w:val="bottom"/>
            <w:hideMark/>
          </w:tcPr>
          <w:p w14:paraId="43ECE52F" w14:textId="77777777" w:rsidR="001B53FB" w:rsidRPr="001B53FB" w:rsidRDefault="001B53FB" w:rsidP="001B53FB">
            <w:pPr>
              <w:suppressAutoHyphens w:val="0"/>
              <w:jc w:val="left"/>
              <w:rPr>
                <w:rFonts w:cs="Arial"/>
                <w:sz w:val="16"/>
                <w:szCs w:val="16"/>
                <w:lang w:eastAsia="sl-SI"/>
              </w:rPr>
            </w:pPr>
          </w:p>
        </w:tc>
        <w:tc>
          <w:tcPr>
            <w:tcW w:w="567" w:type="dxa"/>
            <w:shd w:val="clear" w:color="auto" w:fill="auto"/>
            <w:noWrap/>
            <w:vAlign w:val="bottom"/>
            <w:hideMark/>
          </w:tcPr>
          <w:p w14:paraId="7221190F" w14:textId="77777777" w:rsidR="001B53FB" w:rsidRPr="001B53FB" w:rsidRDefault="001B53FB" w:rsidP="001B53FB">
            <w:pPr>
              <w:suppressAutoHyphens w:val="0"/>
              <w:jc w:val="left"/>
              <w:rPr>
                <w:rFonts w:cs="Arial"/>
                <w:sz w:val="16"/>
                <w:szCs w:val="16"/>
                <w:lang w:eastAsia="sl-SI"/>
              </w:rPr>
            </w:pPr>
          </w:p>
        </w:tc>
        <w:tc>
          <w:tcPr>
            <w:tcW w:w="567" w:type="dxa"/>
            <w:shd w:val="clear" w:color="auto" w:fill="auto"/>
            <w:noWrap/>
            <w:vAlign w:val="bottom"/>
            <w:hideMark/>
          </w:tcPr>
          <w:p w14:paraId="7ACB3E3F" w14:textId="77777777" w:rsidR="001B53FB" w:rsidRPr="001B53FB" w:rsidRDefault="001B53FB" w:rsidP="001B53FB">
            <w:pPr>
              <w:suppressAutoHyphens w:val="0"/>
              <w:jc w:val="left"/>
              <w:rPr>
                <w:rFonts w:cs="Arial"/>
                <w:sz w:val="16"/>
                <w:szCs w:val="16"/>
                <w:lang w:eastAsia="sl-SI"/>
              </w:rPr>
            </w:pPr>
          </w:p>
        </w:tc>
        <w:tc>
          <w:tcPr>
            <w:tcW w:w="426" w:type="dxa"/>
            <w:shd w:val="clear" w:color="auto" w:fill="auto"/>
            <w:noWrap/>
            <w:vAlign w:val="bottom"/>
            <w:hideMark/>
          </w:tcPr>
          <w:p w14:paraId="621FE302" w14:textId="77777777" w:rsidR="001B53FB" w:rsidRPr="001B53FB" w:rsidRDefault="001B53FB" w:rsidP="001B53FB">
            <w:pPr>
              <w:suppressAutoHyphens w:val="0"/>
              <w:jc w:val="left"/>
              <w:rPr>
                <w:rFonts w:cs="Arial"/>
                <w:sz w:val="16"/>
                <w:szCs w:val="16"/>
                <w:lang w:eastAsia="sl-SI"/>
              </w:rPr>
            </w:pPr>
          </w:p>
        </w:tc>
      </w:tr>
      <w:tr w:rsidR="001B53FB" w:rsidRPr="001B53FB" w14:paraId="3C99BA3D" w14:textId="77777777" w:rsidTr="00FF219E">
        <w:trPr>
          <w:trHeight w:val="255"/>
        </w:trPr>
        <w:tc>
          <w:tcPr>
            <w:tcW w:w="2831" w:type="dxa"/>
            <w:shd w:val="clear" w:color="auto" w:fill="auto"/>
            <w:noWrap/>
            <w:vAlign w:val="bottom"/>
            <w:hideMark/>
          </w:tcPr>
          <w:p w14:paraId="55CE8E1B" w14:textId="77777777" w:rsidR="001B53FB" w:rsidRPr="001B53FB" w:rsidRDefault="001B53FB" w:rsidP="001B53FB">
            <w:pPr>
              <w:suppressAutoHyphens w:val="0"/>
              <w:jc w:val="left"/>
              <w:rPr>
                <w:rFonts w:cs="Arial"/>
                <w:sz w:val="16"/>
                <w:szCs w:val="16"/>
                <w:lang w:eastAsia="sl-SI"/>
              </w:rPr>
            </w:pPr>
            <w:r w:rsidRPr="001B53FB">
              <w:rPr>
                <w:rFonts w:cs="Arial"/>
                <w:sz w:val="16"/>
                <w:szCs w:val="16"/>
                <w:lang w:eastAsia="sl-SI"/>
              </w:rPr>
              <w:t xml:space="preserve">Pridobitev gradbenega dovoljenja </w:t>
            </w:r>
          </w:p>
        </w:tc>
        <w:tc>
          <w:tcPr>
            <w:tcW w:w="425" w:type="dxa"/>
            <w:shd w:val="clear" w:color="auto" w:fill="auto"/>
            <w:noWrap/>
            <w:vAlign w:val="bottom"/>
            <w:hideMark/>
          </w:tcPr>
          <w:p w14:paraId="702E7ABF" w14:textId="77777777" w:rsidR="001B53FB" w:rsidRPr="001B53FB" w:rsidRDefault="001B53FB" w:rsidP="001B53FB">
            <w:pPr>
              <w:suppressAutoHyphens w:val="0"/>
              <w:jc w:val="left"/>
              <w:rPr>
                <w:rFonts w:cs="Arial"/>
                <w:sz w:val="16"/>
                <w:szCs w:val="16"/>
                <w:lang w:eastAsia="sl-SI"/>
              </w:rPr>
            </w:pPr>
          </w:p>
        </w:tc>
        <w:tc>
          <w:tcPr>
            <w:tcW w:w="426" w:type="dxa"/>
            <w:shd w:val="clear" w:color="auto" w:fill="auto"/>
            <w:noWrap/>
            <w:vAlign w:val="bottom"/>
            <w:hideMark/>
          </w:tcPr>
          <w:p w14:paraId="4227E287" w14:textId="77777777" w:rsidR="001B53FB" w:rsidRPr="001B53FB" w:rsidRDefault="001B53FB" w:rsidP="001B53FB">
            <w:pPr>
              <w:suppressAutoHyphens w:val="0"/>
              <w:jc w:val="left"/>
              <w:rPr>
                <w:rFonts w:cs="Arial"/>
                <w:sz w:val="16"/>
                <w:szCs w:val="16"/>
                <w:lang w:eastAsia="sl-SI"/>
              </w:rPr>
            </w:pPr>
          </w:p>
        </w:tc>
        <w:tc>
          <w:tcPr>
            <w:tcW w:w="424" w:type="dxa"/>
            <w:shd w:val="clear" w:color="auto" w:fill="auto"/>
            <w:noWrap/>
            <w:vAlign w:val="bottom"/>
            <w:hideMark/>
          </w:tcPr>
          <w:p w14:paraId="0F2A39AD" w14:textId="77777777" w:rsidR="001B53FB" w:rsidRPr="001B53FB" w:rsidRDefault="001B53FB" w:rsidP="001B53FB">
            <w:pPr>
              <w:suppressAutoHyphens w:val="0"/>
              <w:jc w:val="left"/>
              <w:rPr>
                <w:rFonts w:cs="Arial"/>
                <w:sz w:val="16"/>
                <w:szCs w:val="16"/>
                <w:lang w:eastAsia="sl-SI"/>
              </w:rPr>
            </w:pPr>
          </w:p>
        </w:tc>
        <w:tc>
          <w:tcPr>
            <w:tcW w:w="426" w:type="dxa"/>
            <w:shd w:val="clear" w:color="auto" w:fill="auto"/>
            <w:noWrap/>
            <w:vAlign w:val="bottom"/>
            <w:hideMark/>
          </w:tcPr>
          <w:p w14:paraId="61F35326" w14:textId="77777777" w:rsidR="001B53FB" w:rsidRPr="001B53FB" w:rsidRDefault="001B53FB" w:rsidP="001B53FB">
            <w:pPr>
              <w:suppressAutoHyphens w:val="0"/>
              <w:jc w:val="left"/>
              <w:rPr>
                <w:rFonts w:cs="Arial"/>
                <w:sz w:val="16"/>
                <w:szCs w:val="16"/>
                <w:lang w:eastAsia="sl-SI"/>
              </w:rPr>
            </w:pPr>
          </w:p>
        </w:tc>
        <w:tc>
          <w:tcPr>
            <w:tcW w:w="425" w:type="dxa"/>
            <w:shd w:val="clear" w:color="auto" w:fill="auto"/>
            <w:noWrap/>
            <w:vAlign w:val="bottom"/>
            <w:hideMark/>
          </w:tcPr>
          <w:p w14:paraId="4EC9C693" w14:textId="77777777" w:rsidR="001B53FB" w:rsidRPr="001B53FB" w:rsidRDefault="001B53FB" w:rsidP="001B53FB">
            <w:pPr>
              <w:suppressAutoHyphens w:val="0"/>
              <w:jc w:val="left"/>
              <w:rPr>
                <w:rFonts w:cs="Arial"/>
                <w:sz w:val="16"/>
                <w:szCs w:val="16"/>
                <w:lang w:eastAsia="sl-SI"/>
              </w:rPr>
            </w:pPr>
          </w:p>
        </w:tc>
        <w:tc>
          <w:tcPr>
            <w:tcW w:w="567" w:type="dxa"/>
            <w:shd w:val="clear" w:color="auto" w:fill="auto"/>
            <w:noWrap/>
            <w:vAlign w:val="bottom"/>
            <w:hideMark/>
          </w:tcPr>
          <w:p w14:paraId="2DD3D337" w14:textId="77777777" w:rsidR="001B53FB" w:rsidRPr="001B53FB" w:rsidRDefault="001B53FB" w:rsidP="001B53FB">
            <w:pPr>
              <w:suppressAutoHyphens w:val="0"/>
              <w:jc w:val="left"/>
              <w:rPr>
                <w:rFonts w:cs="Arial"/>
                <w:sz w:val="16"/>
                <w:szCs w:val="16"/>
                <w:lang w:eastAsia="sl-SI"/>
              </w:rPr>
            </w:pPr>
          </w:p>
        </w:tc>
        <w:tc>
          <w:tcPr>
            <w:tcW w:w="425" w:type="dxa"/>
            <w:shd w:val="clear" w:color="auto" w:fill="DBE5F1" w:themeFill="accent1" w:themeFillTint="33"/>
            <w:noWrap/>
            <w:vAlign w:val="bottom"/>
            <w:hideMark/>
          </w:tcPr>
          <w:p w14:paraId="325AA858" w14:textId="77777777" w:rsidR="001B53FB" w:rsidRPr="001B53FB" w:rsidRDefault="001B53FB" w:rsidP="001B53FB">
            <w:pPr>
              <w:suppressAutoHyphens w:val="0"/>
              <w:jc w:val="left"/>
              <w:rPr>
                <w:rFonts w:cs="Arial"/>
                <w:sz w:val="16"/>
                <w:szCs w:val="16"/>
                <w:lang w:eastAsia="sl-SI"/>
              </w:rPr>
            </w:pPr>
          </w:p>
        </w:tc>
        <w:tc>
          <w:tcPr>
            <w:tcW w:w="425" w:type="dxa"/>
            <w:shd w:val="clear" w:color="auto" w:fill="DBE5F1" w:themeFill="accent1" w:themeFillTint="33"/>
            <w:noWrap/>
            <w:vAlign w:val="bottom"/>
            <w:hideMark/>
          </w:tcPr>
          <w:p w14:paraId="5AF8F6C2" w14:textId="77777777" w:rsidR="001B53FB" w:rsidRPr="001B53FB" w:rsidRDefault="001B53FB" w:rsidP="001B53FB">
            <w:pPr>
              <w:suppressAutoHyphens w:val="0"/>
              <w:jc w:val="left"/>
              <w:rPr>
                <w:rFonts w:cs="Arial"/>
                <w:sz w:val="16"/>
                <w:szCs w:val="16"/>
                <w:lang w:eastAsia="sl-SI"/>
              </w:rPr>
            </w:pPr>
          </w:p>
        </w:tc>
        <w:tc>
          <w:tcPr>
            <w:tcW w:w="426" w:type="dxa"/>
            <w:shd w:val="clear" w:color="auto" w:fill="auto"/>
            <w:noWrap/>
            <w:vAlign w:val="bottom"/>
            <w:hideMark/>
          </w:tcPr>
          <w:p w14:paraId="1C1F528F" w14:textId="77777777" w:rsidR="001B53FB" w:rsidRPr="001B53FB" w:rsidRDefault="001B53FB" w:rsidP="001B53FB">
            <w:pPr>
              <w:suppressAutoHyphens w:val="0"/>
              <w:jc w:val="left"/>
              <w:rPr>
                <w:rFonts w:cs="Arial"/>
                <w:sz w:val="16"/>
                <w:szCs w:val="16"/>
                <w:lang w:eastAsia="sl-SI"/>
              </w:rPr>
            </w:pPr>
          </w:p>
        </w:tc>
        <w:tc>
          <w:tcPr>
            <w:tcW w:w="425" w:type="dxa"/>
            <w:shd w:val="clear" w:color="auto" w:fill="auto"/>
            <w:noWrap/>
            <w:vAlign w:val="bottom"/>
            <w:hideMark/>
          </w:tcPr>
          <w:p w14:paraId="78AF08DE" w14:textId="77777777" w:rsidR="001B53FB" w:rsidRPr="001B53FB" w:rsidRDefault="001B53FB" w:rsidP="001B53FB">
            <w:pPr>
              <w:suppressAutoHyphens w:val="0"/>
              <w:jc w:val="left"/>
              <w:rPr>
                <w:rFonts w:cs="Arial"/>
                <w:sz w:val="16"/>
                <w:szCs w:val="16"/>
                <w:lang w:eastAsia="sl-SI"/>
              </w:rPr>
            </w:pPr>
          </w:p>
        </w:tc>
        <w:tc>
          <w:tcPr>
            <w:tcW w:w="425" w:type="dxa"/>
            <w:shd w:val="clear" w:color="auto" w:fill="auto"/>
            <w:noWrap/>
            <w:vAlign w:val="bottom"/>
            <w:hideMark/>
          </w:tcPr>
          <w:p w14:paraId="6DF43371" w14:textId="77777777" w:rsidR="001B53FB" w:rsidRPr="001B53FB" w:rsidRDefault="001B53FB" w:rsidP="001B53FB">
            <w:pPr>
              <w:suppressAutoHyphens w:val="0"/>
              <w:jc w:val="left"/>
              <w:rPr>
                <w:rFonts w:cs="Arial"/>
                <w:sz w:val="16"/>
                <w:szCs w:val="16"/>
                <w:lang w:eastAsia="sl-SI"/>
              </w:rPr>
            </w:pPr>
          </w:p>
        </w:tc>
        <w:tc>
          <w:tcPr>
            <w:tcW w:w="425" w:type="dxa"/>
            <w:shd w:val="clear" w:color="auto" w:fill="auto"/>
            <w:noWrap/>
            <w:vAlign w:val="bottom"/>
            <w:hideMark/>
          </w:tcPr>
          <w:p w14:paraId="4C666D90" w14:textId="77777777" w:rsidR="001B53FB" w:rsidRPr="001B53FB" w:rsidRDefault="001B53FB" w:rsidP="001B53FB">
            <w:pPr>
              <w:suppressAutoHyphens w:val="0"/>
              <w:jc w:val="left"/>
              <w:rPr>
                <w:rFonts w:cs="Arial"/>
                <w:sz w:val="16"/>
                <w:szCs w:val="16"/>
                <w:lang w:eastAsia="sl-SI"/>
              </w:rPr>
            </w:pPr>
          </w:p>
        </w:tc>
        <w:tc>
          <w:tcPr>
            <w:tcW w:w="567" w:type="dxa"/>
            <w:shd w:val="clear" w:color="auto" w:fill="auto"/>
            <w:noWrap/>
            <w:vAlign w:val="bottom"/>
            <w:hideMark/>
          </w:tcPr>
          <w:p w14:paraId="1085FC5D" w14:textId="77777777" w:rsidR="001B53FB" w:rsidRPr="001B53FB" w:rsidRDefault="001B53FB" w:rsidP="001B53FB">
            <w:pPr>
              <w:suppressAutoHyphens w:val="0"/>
              <w:jc w:val="left"/>
              <w:rPr>
                <w:rFonts w:cs="Arial"/>
                <w:sz w:val="16"/>
                <w:szCs w:val="16"/>
                <w:lang w:eastAsia="sl-SI"/>
              </w:rPr>
            </w:pPr>
          </w:p>
        </w:tc>
        <w:tc>
          <w:tcPr>
            <w:tcW w:w="567" w:type="dxa"/>
            <w:shd w:val="clear" w:color="auto" w:fill="auto"/>
            <w:noWrap/>
            <w:vAlign w:val="bottom"/>
            <w:hideMark/>
          </w:tcPr>
          <w:p w14:paraId="7F2F4776" w14:textId="77777777" w:rsidR="001B53FB" w:rsidRPr="001B53FB" w:rsidRDefault="001B53FB" w:rsidP="001B53FB">
            <w:pPr>
              <w:suppressAutoHyphens w:val="0"/>
              <w:jc w:val="left"/>
              <w:rPr>
                <w:rFonts w:cs="Arial"/>
                <w:sz w:val="16"/>
                <w:szCs w:val="16"/>
                <w:lang w:eastAsia="sl-SI"/>
              </w:rPr>
            </w:pPr>
          </w:p>
        </w:tc>
        <w:tc>
          <w:tcPr>
            <w:tcW w:w="426" w:type="dxa"/>
            <w:shd w:val="clear" w:color="auto" w:fill="auto"/>
            <w:noWrap/>
            <w:vAlign w:val="bottom"/>
            <w:hideMark/>
          </w:tcPr>
          <w:p w14:paraId="53D5653D" w14:textId="77777777" w:rsidR="001B53FB" w:rsidRPr="001B53FB" w:rsidRDefault="001B53FB" w:rsidP="001B53FB">
            <w:pPr>
              <w:suppressAutoHyphens w:val="0"/>
              <w:jc w:val="left"/>
              <w:rPr>
                <w:rFonts w:cs="Arial"/>
                <w:sz w:val="16"/>
                <w:szCs w:val="16"/>
                <w:lang w:eastAsia="sl-SI"/>
              </w:rPr>
            </w:pPr>
          </w:p>
        </w:tc>
      </w:tr>
      <w:tr w:rsidR="001B53FB" w:rsidRPr="001B53FB" w14:paraId="5269F6AD" w14:textId="77777777" w:rsidTr="00FF219E">
        <w:trPr>
          <w:trHeight w:val="255"/>
        </w:trPr>
        <w:tc>
          <w:tcPr>
            <w:tcW w:w="2831" w:type="dxa"/>
            <w:shd w:val="clear" w:color="auto" w:fill="auto"/>
            <w:noWrap/>
            <w:vAlign w:val="bottom"/>
            <w:hideMark/>
          </w:tcPr>
          <w:p w14:paraId="708A9145" w14:textId="77777777" w:rsidR="001B53FB" w:rsidRPr="001B53FB" w:rsidRDefault="001B53FB" w:rsidP="001B53FB">
            <w:pPr>
              <w:suppressAutoHyphens w:val="0"/>
              <w:jc w:val="left"/>
              <w:rPr>
                <w:rFonts w:cs="Arial"/>
                <w:sz w:val="16"/>
                <w:szCs w:val="16"/>
                <w:lang w:eastAsia="sl-SI"/>
              </w:rPr>
            </w:pPr>
            <w:r w:rsidRPr="001B53FB">
              <w:rPr>
                <w:rFonts w:cs="Arial"/>
                <w:sz w:val="16"/>
                <w:szCs w:val="16"/>
                <w:lang w:eastAsia="sl-SI"/>
              </w:rPr>
              <w:t>Priprava vloge za pridobitev nepovratnih sredstev</w:t>
            </w:r>
          </w:p>
        </w:tc>
        <w:tc>
          <w:tcPr>
            <w:tcW w:w="425" w:type="dxa"/>
            <w:shd w:val="clear" w:color="auto" w:fill="auto"/>
            <w:noWrap/>
            <w:vAlign w:val="bottom"/>
            <w:hideMark/>
          </w:tcPr>
          <w:p w14:paraId="0EF3FF7A" w14:textId="77777777" w:rsidR="001B53FB" w:rsidRPr="001B53FB" w:rsidRDefault="001B53FB" w:rsidP="001B53FB">
            <w:pPr>
              <w:suppressAutoHyphens w:val="0"/>
              <w:jc w:val="left"/>
              <w:rPr>
                <w:rFonts w:cs="Arial"/>
                <w:sz w:val="16"/>
                <w:szCs w:val="16"/>
                <w:lang w:eastAsia="sl-SI"/>
              </w:rPr>
            </w:pPr>
          </w:p>
        </w:tc>
        <w:tc>
          <w:tcPr>
            <w:tcW w:w="426" w:type="dxa"/>
            <w:shd w:val="clear" w:color="auto" w:fill="auto"/>
            <w:noWrap/>
            <w:vAlign w:val="bottom"/>
            <w:hideMark/>
          </w:tcPr>
          <w:p w14:paraId="419CA517" w14:textId="77777777" w:rsidR="001B53FB" w:rsidRPr="001B53FB" w:rsidRDefault="001B53FB" w:rsidP="001B53FB">
            <w:pPr>
              <w:suppressAutoHyphens w:val="0"/>
              <w:jc w:val="left"/>
              <w:rPr>
                <w:rFonts w:cs="Arial"/>
                <w:sz w:val="16"/>
                <w:szCs w:val="16"/>
                <w:lang w:eastAsia="sl-SI"/>
              </w:rPr>
            </w:pPr>
          </w:p>
        </w:tc>
        <w:tc>
          <w:tcPr>
            <w:tcW w:w="424" w:type="dxa"/>
            <w:shd w:val="clear" w:color="auto" w:fill="auto"/>
            <w:noWrap/>
            <w:vAlign w:val="bottom"/>
            <w:hideMark/>
          </w:tcPr>
          <w:p w14:paraId="31763EEB" w14:textId="77777777" w:rsidR="001B53FB" w:rsidRPr="001B53FB" w:rsidRDefault="001B53FB" w:rsidP="001B53FB">
            <w:pPr>
              <w:suppressAutoHyphens w:val="0"/>
              <w:jc w:val="left"/>
              <w:rPr>
                <w:rFonts w:cs="Arial"/>
                <w:sz w:val="16"/>
                <w:szCs w:val="16"/>
                <w:lang w:eastAsia="sl-SI"/>
              </w:rPr>
            </w:pPr>
          </w:p>
        </w:tc>
        <w:tc>
          <w:tcPr>
            <w:tcW w:w="426" w:type="dxa"/>
            <w:shd w:val="clear" w:color="auto" w:fill="auto"/>
            <w:noWrap/>
            <w:vAlign w:val="bottom"/>
            <w:hideMark/>
          </w:tcPr>
          <w:p w14:paraId="205895DD" w14:textId="77777777" w:rsidR="001B53FB" w:rsidRPr="001B53FB" w:rsidRDefault="001B53FB" w:rsidP="001B53FB">
            <w:pPr>
              <w:suppressAutoHyphens w:val="0"/>
              <w:jc w:val="left"/>
              <w:rPr>
                <w:rFonts w:cs="Arial"/>
                <w:sz w:val="16"/>
                <w:szCs w:val="16"/>
                <w:lang w:eastAsia="sl-SI"/>
              </w:rPr>
            </w:pPr>
          </w:p>
        </w:tc>
        <w:tc>
          <w:tcPr>
            <w:tcW w:w="425" w:type="dxa"/>
            <w:shd w:val="clear" w:color="auto" w:fill="auto"/>
            <w:noWrap/>
            <w:vAlign w:val="bottom"/>
            <w:hideMark/>
          </w:tcPr>
          <w:p w14:paraId="017A069F" w14:textId="77777777" w:rsidR="001B53FB" w:rsidRPr="001B53FB" w:rsidRDefault="001B53FB" w:rsidP="001B53FB">
            <w:pPr>
              <w:suppressAutoHyphens w:val="0"/>
              <w:jc w:val="left"/>
              <w:rPr>
                <w:rFonts w:cs="Arial"/>
                <w:sz w:val="16"/>
                <w:szCs w:val="16"/>
                <w:lang w:eastAsia="sl-SI"/>
              </w:rPr>
            </w:pPr>
          </w:p>
        </w:tc>
        <w:tc>
          <w:tcPr>
            <w:tcW w:w="567" w:type="dxa"/>
            <w:shd w:val="clear" w:color="auto" w:fill="auto"/>
            <w:noWrap/>
            <w:vAlign w:val="bottom"/>
            <w:hideMark/>
          </w:tcPr>
          <w:p w14:paraId="415CB23E" w14:textId="77777777" w:rsidR="001B53FB" w:rsidRPr="001B53FB" w:rsidRDefault="001B53FB" w:rsidP="001B53FB">
            <w:pPr>
              <w:suppressAutoHyphens w:val="0"/>
              <w:jc w:val="left"/>
              <w:rPr>
                <w:rFonts w:cs="Arial"/>
                <w:sz w:val="16"/>
                <w:szCs w:val="16"/>
                <w:lang w:eastAsia="sl-SI"/>
              </w:rPr>
            </w:pPr>
          </w:p>
        </w:tc>
        <w:tc>
          <w:tcPr>
            <w:tcW w:w="425" w:type="dxa"/>
            <w:shd w:val="clear" w:color="auto" w:fill="DBE5F1" w:themeFill="accent1" w:themeFillTint="33"/>
            <w:noWrap/>
            <w:vAlign w:val="bottom"/>
            <w:hideMark/>
          </w:tcPr>
          <w:p w14:paraId="1C2EBC02" w14:textId="77777777" w:rsidR="001B53FB" w:rsidRPr="001B53FB" w:rsidRDefault="001B53FB" w:rsidP="001B53FB">
            <w:pPr>
              <w:suppressAutoHyphens w:val="0"/>
              <w:jc w:val="left"/>
              <w:rPr>
                <w:rFonts w:cs="Arial"/>
                <w:sz w:val="16"/>
                <w:szCs w:val="16"/>
                <w:lang w:eastAsia="sl-SI"/>
              </w:rPr>
            </w:pPr>
          </w:p>
        </w:tc>
        <w:tc>
          <w:tcPr>
            <w:tcW w:w="425" w:type="dxa"/>
            <w:shd w:val="clear" w:color="auto" w:fill="DBE5F1" w:themeFill="accent1" w:themeFillTint="33"/>
            <w:noWrap/>
            <w:vAlign w:val="bottom"/>
            <w:hideMark/>
          </w:tcPr>
          <w:p w14:paraId="47EF629B" w14:textId="77777777" w:rsidR="001B53FB" w:rsidRPr="001B53FB" w:rsidRDefault="001B53FB" w:rsidP="001B53FB">
            <w:pPr>
              <w:suppressAutoHyphens w:val="0"/>
              <w:jc w:val="left"/>
              <w:rPr>
                <w:rFonts w:cs="Arial"/>
                <w:sz w:val="16"/>
                <w:szCs w:val="16"/>
                <w:lang w:eastAsia="sl-SI"/>
              </w:rPr>
            </w:pPr>
          </w:p>
        </w:tc>
        <w:tc>
          <w:tcPr>
            <w:tcW w:w="426" w:type="dxa"/>
            <w:shd w:val="clear" w:color="auto" w:fill="auto"/>
            <w:noWrap/>
            <w:vAlign w:val="bottom"/>
            <w:hideMark/>
          </w:tcPr>
          <w:p w14:paraId="45A6B1E5" w14:textId="77777777" w:rsidR="001B53FB" w:rsidRPr="001B53FB" w:rsidRDefault="001B53FB" w:rsidP="001B53FB">
            <w:pPr>
              <w:suppressAutoHyphens w:val="0"/>
              <w:jc w:val="left"/>
              <w:rPr>
                <w:rFonts w:cs="Arial"/>
                <w:sz w:val="16"/>
                <w:szCs w:val="16"/>
                <w:lang w:eastAsia="sl-SI"/>
              </w:rPr>
            </w:pPr>
          </w:p>
        </w:tc>
        <w:tc>
          <w:tcPr>
            <w:tcW w:w="425" w:type="dxa"/>
            <w:shd w:val="clear" w:color="auto" w:fill="auto"/>
            <w:noWrap/>
            <w:vAlign w:val="bottom"/>
            <w:hideMark/>
          </w:tcPr>
          <w:p w14:paraId="27037303" w14:textId="77777777" w:rsidR="001B53FB" w:rsidRPr="001B53FB" w:rsidRDefault="001B53FB" w:rsidP="001B53FB">
            <w:pPr>
              <w:suppressAutoHyphens w:val="0"/>
              <w:jc w:val="left"/>
              <w:rPr>
                <w:rFonts w:cs="Arial"/>
                <w:sz w:val="16"/>
                <w:szCs w:val="16"/>
                <w:lang w:eastAsia="sl-SI"/>
              </w:rPr>
            </w:pPr>
          </w:p>
        </w:tc>
        <w:tc>
          <w:tcPr>
            <w:tcW w:w="425" w:type="dxa"/>
            <w:shd w:val="clear" w:color="auto" w:fill="auto"/>
            <w:noWrap/>
            <w:vAlign w:val="bottom"/>
            <w:hideMark/>
          </w:tcPr>
          <w:p w14:paraId="4A60053E" w14:textId="77777777" w:rsidR="001B53FB" w:rsidRPr="001B53FB" w:rsidRDefault="001B53FB" w:rsidP="001B53FB">
            <w:pPr>
              <w:suppressAutoHyphens w:val="0"/>
              <w:jc w:val="left"/>
              <w:rPr>
                <w:rFonts w:cs="Arial"/>
                <w:sz w:val="16"/>
                <w:szCs w:val="16"/>
                <w:lang w:eastAsia="sl-SI"/>
              </w:rPr>
            </w:pPr>
          </w:p>
        </w:tc>
        <w:tc>
          <w:tcPr>
            <w:tcW w:w="425" w:type="dxa"/>
            <w:shd w:val="clear" w:color="auto" w:fill="auto"/>
            <w:noWrap/>
            <w:vAlign w:val="bottom"/>
            <w:hideMark/>
          </w:tcPr>
          <w:p w14:paraId="60B5FC7B" w14:textId="77777777" w:rsidR="001B53FB" w:rsidRPr="001B53FB" w:rsidRDefault="001B53FB" w:rsidP="001B53FB">
            <w:pPr>
              <w:suppressAutoHyphens w:val="0"/>
              <w:jc w:val="left"/>
              <w:rPr>
                <w:rFonts w:cs="Arial"/>
                <w:sz w:val="16"/>
                <w:szCs w:val="16"/>
                <w:lang w:eastAsia="sl-SI"/>
              </w:rPr>
            </w:pPr>
          </w:p>
        </w:tc>
        <w:tc>
          <w:tcPr>
            <w:tcW w:w="567" w:type="dxa"/>
            <w:shd w:val="clear" w:color="auto" w:fill="auto"/>
            <w:noWrap/>
            <w:vAlign w:val="bottom"/>
            <w:hideMark/>
          </w:tcPr>
          <w:p w14:paraId="40A3D62C" w14:textId="77777777" w:rsidR="001B53FB" w:rsidRPr="001B53FB" w:rsidRDefault="001B53FB" w:rsidP="001B53FB">
            <w:pPr>
              <w:suppressAutoHyphens w:val="0"/>
              <w:jc w:val="left"/>
              <w:rPr>
                <w:rFonts w:cs="Arial"/>
                <w:sz w:val="16"/>
                <w:szCs w:val="16"/>
                <w:lang w:eastAsia="sl-SI"/>
              </w:rPr>
            </w:pPr>
          </w:p>
        </w:tc>
        <w:tc>
          <w:tcPr>
            <w:tcW w:w="567" w:type="dxa"/>
            <w:shd w:val="clear" w:color="auto" w:fill="auto"/>
            <w:noWrap/>
            <w:vAlign w:val="bottom"/>
            <w:hideMark/>
          </w:tcPr>
          <w:p w14:paraId="685C2781" w14:textId="77777777" w:rsidR="001B53FB" w:rsidRPr="001B53FB" w:rsidRDefault="001B53FB" w:rsidP="001B53FB">
            <w:pPr>
              <w:suppressAutoHyphens w:val="0"/>
              <w:jc w:val="left"/>
              <w:rPr>
                <w:rFonts w:cs="Arial"/>
                <w:sz w:val="16"/>
                <w:szCs w:val="16"/>
                <w:lang w:eastAsia="sl-SI"/>
              </w:rPr>
            </w:pPr>
          </w:p>
        </w:tc>
        <w:tc>
          <w:tcPr>
            <w:tcW w:w="426" w:type="dxa"/>
            <w:shd w:val="clear" w:color="auto" w:fill="auto"/>
            <w:noWrap/>
            <w:vAlign w:val="bottom"/>
            <w:hideMark/>
          </w:tcPr>
          <w:p w14:paraId="326471AE" w14:textId="77777777" w:rsidR="001B53FB" w:rsidRPr="001B53FB" w:rsidRDefault="001B53FB" w:rsidP="001B53FB">
            <w:pPr>
              <w:suppressAutoHyphens w:val="0"/>
              <w:jc w:val="left"/>
              <w:rPr>
                <w:rFonts w:cs="Arial"/>
                <w:sz w:val="16"/>
                <w:szCs w:val="16"/>
                <w:lang w:eastAsia="sl-SI"/>
              </w:rPr>
            </w:pPr>
          </w:p>
        </w:tc>
      </w:tr>
      <w:tr w:rsidR="001B53FB" w:rsidRPr="001B53FB" w14:paraId="0D7FBFEF" w14:textId="77777777" w:rsidTr="00FF219E">
        <w:trPr>
          <w:trHeight w:val="255"/>
        </w:trPr>
        <w:tc>
          <w:tcPr>
            <w:tcW w:w="2831" w:type="dxa"/>
            <w:shd w:val="clear" w:color="auto" w:fill="auto"/>
            <w:noWrap/>
            <w:vAlign w:val="bottom"/>
            <w:hideMark/>
          </w:tcPr>
          <w:p w14:paraId="46293C37" w14:textId="7C273EE6" w:rsidR="001B53FB" w:rsidRPr="001B53FB" w:rsidRDefault="001B53FB" w:rsidP="001B53FB">
            <w:pPr>
              <w:suppressAutoHyphens w:val="0"/>
              <w:jc w:val="left"/>
              <w:rPr>
                <w:rFonts w:cs="Arial"/>
                <w:sz w:val="16"/>
                <w:szCs w:val="16"/>
                <w:lang w:eastAsia="sl-SI"/>
              </w:rPr>
            </w:pPr>
            <w:r w:rsidRPr="001B53FB">
              <w:rPr>
                <w:rFonts w:cs="Arial"/>
                <w:sz w:val="16"/>
                <w:szCs w:val="16"/>
                <w:lang w:eastAsia="sl-SI"/>
              </w:rPr>
              <w:t>Priprava projektne dokumentacije PZI</w:t>
            </w:r>
          </w:p>
        </w:tc>
        <w:tc>
          <w:tcPr>
            <w:tcW w:w="425" w:type="dxa"/>
            <w:shd w:val="clear" w:color="auto" w:fill="auto"/>
            <w:noWrap/>
            <w:vAlign w:val="bottom"/>
            <w:hideMark/>
          </w:tcPr>
          <w:p w14:paraId="36F7DD00" w14:textId="77777777" w:rsidR="001B53FB" w:rsidRPr="001B53FB" w:rsidRDefault="001B53FB" w:rsidP="001B53FB">
            <w:pPr>
              <w:suppressAutoHyphens w:val="0"/>
              <w:jc w:val="left"/>
              <w:rPr>
                <w:rFonts w:cs="Arial"/>
                <w:sz w:val="16"/>
                <w:szCs w:val="16"/>
                <w:lang w:eastAsia="sl-SI"/>
              </w:rPr>
            </w:pPr>
          </w:p>
        </w:tc>
        <w:tc>
          <w:tcPr>
            <w:tcW w:w="426" w:type="dxa"/>
            <w:shd w:val="clear" w:color="auto" w:fill="auto"/>
            <w:noWrap/>
            <w:vAlign w:val="bottom"/>
            <w:hideMark/>
          </w:tcPr>
          <w:p w14:paraId="5DE62CBA" w14:textId="77777777" w:rsidR="001B53FB" w:rsidRPr="001B53FB" w:rsidRDefault="001B53FB" w:rsidP="001B53FB">
            <w:pPr>
              <w:suppressAutoHyphens w:val="0"/>
              <w:jc w:val="left"/>
              <w:rPr>
                <w:rFonts w:cs="Arial"/>
                <w:sz w:val="16"/>
                <w:szCs w:val="16"/>
                <w:lang w:eastAsia="sl-SI"/>
              </w:rPr>
            </w:pPr>
          </w:p>
        </w:tc>
        <w:tc>
          <w:tcPr>
            <w:tcW w:w="424" w:type="dxa"/>
            <w:shd w:val="clear" w:color="auto" w:fill="auto"/>
            <w:noWrap/>
            <w:vAlign w:val="bottom"/>
            <w:hideMark/>
          </w:tcPr>
          <w:p w14:paraId="624ED2B4" w14:textId="77777777" w:rsidR="001B53FB" w:rsidRPr="001B53FB" w:rsidRDefault="001B53FB" w:rsidP="001B53FB">
            <w:pPr>
              <w:suppressAutoHyphens w:val="0"/>
              <w:jc w:val="left"/>
              <w:rPr>
                <w:rFonts w:cs="Arial"/>
                <w:sz w:val="16"/>
                <w:szCs w:val="16"/>
                <w:lang w:eastAsia="sl-SI"/>
              </w:rPr>
            </w:pPr>
          </w:p>
        </w:tc>
        <w:tc>
          <w:tcPr>
            <w:tcW w:w="426" w:type="dxa"/>
            <w:shd w:val="clear" w:color="auto" w:fill="auto"/>
            <w:noWrap/>
            <w:vAlign w:val="bottom"/>
            <w:hideMark/>
          </w:tcPr>
          <w:p w14:paraId="04F63C41" w14:textId="77777777" w:rsidR="001B53FB" w:rsidRPr="001B53FB" w:rsidRDefault="001B53FB" w:rsidP="001B53FB">
            <w:pPr>
              <w:suppressAutoHyphens w:val="0"/>
              <w:jc w:val="left"/>
              <w:rPr>
                <w:rFonts w:cs="Arial"/>
                <w:sz w:val="16"/>
                <w:szCs w:val="16"/>
                <w:lang w:eastAsia="sl-SI"/>
              </w:rPr>
            </w:pPr>
          </w:p>
        </w:tc>
        <w:tc>
          <w:tcPr>
            <w:tcW w:w="425" w:type="dxa"/>
            <w:shd w:val="clear" w:color="auto" w:fill="auto"/>
            <w:noWrap/>
            <w:vAlign w:val="bottom"/>
            <w:hideMark/>
          </w:tcPr>
          <w:p w14:paraId="75723C90" w14:textId="77777777" w:rsidR="001B53FB" w:rsidRPr="001B53FB" w:rsidRDefault="001B53FB" w:rsidP="001B53FB">
            <w:pPr>
              <w:suppressAutoHyphens w:val="0"/>
              <w:jc w:val="left"/>
              <w:rPr>
                <w:rFonts w:cs="Arial"/>
                <w:sz w:val="16"/>
                <w:szCs w:val="16"/>
                <w:lang w:eastAsia="sl-SI"/>
              </w:rPr>
            </w:pPr>
          </w:p>
        </w:tc>
        <w:tc>
          <w:tcPr>
            <w:tcW w:w="567" w:type="dxa"/>
            <w:shd w:val="clear" w:color="auto" w:fill="auto"/>
            <w:noWrap/>
            <w:vAlign w:val="bottom"/>
            <w:hideMark/>
          </w:tcPr>
          <w:p w14:paraId="3A8A4DEF" w14:textId="77777777" w:rsidR="001B53FB" w:rsidRPr="001B53FB" w:rsidRDefault="001B53FB" w:rsidP="001B53FB">
            <w:pPr>
              <w:suppressAutoHyphens w:val="0"/>
              <w:jc w:val="left"/>
              <w:rPr>
                <w:rFonts w:cs="Arial"/>
                <w:sz w:val="16"/>
                <w:szCs w:val="16"/>
                <w:lang w:eastAsia="sl-SI"/>
              </w:rPr>
            </w:pPr>
          </w:p>
        </w:tc>
        <w:tc>
          <w:tcPr>
            <w:tcW w:w="425" w:type="dxa"/>
            <w:shd w:val="clear" w:color="auto" w:fill="auto"/>
            <w:noWrap/>
            <w:vAlign w:val="bottom"/>
            <w:hideMark/>
          </w:tcPr>
          <w:p w14:paraId="66DC99C5" w14:textId="77777777" w:rsidR="001B53FB" w:rsidRPr="001B53FB" w:rsidRDefault="001B53FB" w:rsidP="001B53FB">
            <w:pPr>
              <w:suppressAutoHyphens w:val="0"/>
              <w:jc w:val="left"/>
              <w:rPr>
                <w:rFonts w:cs="Arial"/>
                <w:sz w:val="16"/>
                <w:szCs w:val="16"/>
                <w:lang w:eastAsia="sl-SI"/>
              </w:rPr>
            </w:pPr>
          </w:p>
        </w:tc>
        <w:tc>
          <w:tcPr>
            <w:tcW w:w="425" w:type="dxa"/>
            <w:shd w:val="clear" w:color="auto" w:fill="DBE5F1" w:themeFill="accent1" w:themeFillTint="33"/>
            <w:noWrap/>
            <w:vAlign w:val="bottom"/>
            <w:hideMark/>
          </w:tcPr>
          <w:p w14:paraId="38041380" w14:textId="77777777" w:rsidR="001B53FB" w:rsidRPr="001B53FB" w:rsidRDefault="001B53FB" w:rsidP="001B53FB">
            <w:pPr>
              <w:suppressAutoHyphens w:val="0"/>
              <w:jc w:val="left"/>
              <w:rPr>
                <w:rFonts w:cs="Arial"/>
                <w:sz w:val="16"/>
                <w:szCs w:val="16"/>
                <w:lang w:eastAsia="sl-SI"/>
              </w:rPr>
            </w:pPr>
          </w:p>
        </w:tc>
        <w:tc>
          <w:tcPr>
            <w:tcW w:w="426" w:type="dxa"/>
            <w:shd w:val="clear" w:color="auto" w:fill="DBE5F1" w:themeFill="accent1" w:themeFillTint="33"/>
            <w:noWrap/>
            <w:vAlign w:val="bottom"/>
            <w:hideMark/>
          </w:tcPr>
          <w:p w14:paraId="0F6CF5C9" w14:textId="77777777" w:rsidR="001B53FB" w:rsidRPr="001B53FB" w:rsidRDefault="001B53FB" w:rsidP="001B53FB">
            <w:pPr>
              <w:suppressAutoHyphens w:val="0"/>
              <w:jc w:val="left"/>
              <w:rPr>
                <w:rFonts w:cs="Arial"/>
                <w:sz w:val="16"/>
                <w:szCs w:val="16"/>
                <w:lang w:eastAsia="sl-SI"/>
              </w:rPr>
            </w:pPr>
          </w:p>
        </w:tc>
        <w:tc>
          <w:tcPr>
            <w:tcW w:w="425" w:type="dxa"/>
            <w:shd w:val="clear" w:color="auto" w:fill="DBE5F1" w:themeFill="accent1" w:themeFillTint="33"/>
            <w:noWrap/>
            <w:vAlign w:val="bottom"/>
            <w:hideMark/>
          </w:tcPr>
          <w:p w14:paraId="621DE327" w14:textId="77777777" w:rsidR="001B53FB" w:rsidRPr="001B53FB" w:rsidRDefault="001B53FB" w:rsidP="001B53FB">
            <w:pPr>
              <w:suppressAutoHyphens w:val="0"/>
              <w:jc w:val="left"/>
              <w:rPr>
                <w:rFonts w:cs="Arial"/>
                <w:sz w:val="16"/>
                <w:szCs w:val="16"/>
                <w:lang w:eastAsia="sl-SI"/>
              </w:rPr>
            </w:pPr>
          </w:p>
        </w:tc>
        <w:tc>
          <w:tcPr>
            <w:tcW w:w="425" w:type="dxa"/>
            <w:shd w:val="clear" w:color="auto" w:fill="auto"/>
            <w:noWrap/>
            <w:vAlign w:val="bottom"/>
            <w:hideMark/>
          </w:tcPr>
          <w:p w14:paraId="2FA045C8" w14:textId="77777777" w:rsidR="001B53FB" w:rsidRPr="001B53FB" w:rsidRDefault="001B53FB" w:rsidP="001B53FB">
            <w:pPr>
              <w:suppressAutoHyphens w:val="0"/>
              <w:jc w:val="left"/>
              <w:rPr>
                <w:rFonts w:cs="Arial"/>
                <w:sz w:val="16"/>
                <w:szCs w:val="16"/>
                <w:lang w:eastAsia="sl-SI"/>
              </w:rPr>
            </w:pPr>
          </w:p>
        </w:tc>
        <w:tc>
          <w:tcPr>
            <w:tcW w:w="425" w:type="dxa"/>
            <w:shd w:val="clear" w:color="auto" w:fill="auto"/>
            <w:noWrap/>
            <w:vAlign w:val="bottom"/>
            <w:hideMark/>
          </w:tcPr>
          <w:p w14:paraId="32A1D1BD" w14:textId="77777777" w:rsidR="001B53FB" w:rsidRPr="001B53FB" w:rsidRDefault="001B53FB" w:rsidP="001B53FB">
            <w:pPr>
              <w:suppressAutoHyphens w:val="0"/>
              <w:jc w:val="left"/>
              <w:rPr>
                <w:rFonts w:cs="Arial"/>
                <w:sz w:val="16"/>
                <w:szCs w:val="16"/>
                <w:lang w:eastAsia="sl-SI"/>
              </w:rPr>
            </w:pPr>
          </w:p>
        </w:tc>
        <w:tc>
          <w:tcPr>
            <w:tcW w:w="567" w:type="dxa"/>
            <w:shd w:val="clear" w:color="auto" w:fill="auto"/>
            <w:noWrap/>
            <w:vAlign w:val="bottom"/>
            <w:hideMark/>
          </w:tcPr>
          <w:p w14:paraId="04F80F76" w14:textId="77777777" w:rsidR="001B53FB" w:rsidRPr="001B53FB" w:rsidRDefault="001B53FB" w:rsidP="001B53FB">
            <w:pPr>
              <w:suppressAutoHyphens w:val="0"/>
              <w:jc w:val="left"/>
              <w:rPr>
                <w:rFonts w:cs="Arial"/>
                <w:sz w:val="16"/>
                <w:szCs w:val="16"/>
                <w:lang w:eastAsia="sl-SI"/>
              </w:rPr>
            </w:pPr>
          </w:p>
        </w:tc>
        <w:tc>
          <w:tcPr>
            <w:tcW w:w="567" w:type="dxa"/>
            <w:shd w:val="clear" w:color="auto" w:fill="auto"/>
            <w:noWrap/>
            <w:vAlign w:val="bottom"/>
            <w:hideMark/>
          </w:tcPr>
          <w:p w14:paraId="3B75E681" w14:textId="77777777" w:rsidR="001B53FB" w:rsidRPr="001B53FB" w:rsidRDefault="001B53FB" w:rsidP="001B53FB">
            <w:pPr>
              <w:suppressAutoHyphens w:val="0"/>
              <w:jc w:val="left"/>
              <w:rPr>
                <w:rFonts w:cs="Arial"/>
                <w:sz w:val="16"/>
                <w:szCs w:val="16"/>
                <w:lang w:eastAsia="sl-SI"/>
              </w:rPr>
            </w:pPr>
          </w:p>
        </w:tc>
        <w:tc>
          <w:tcPr>
            <w:tcW w:w="426" w:type="dxa"/>
            <w:shd w:val="clear" w:color="auto" w:fill="auto"/>
            <w:noWrap/>
            <w:vAlign w:val="bottom"/>
            <w:hideMark/>
          </w:tcPr>
          <w:p w14:paraId="3518A507" w14:textId="77777777" w:rsidR="001B53FB" w:rsidRPr="001B53FB" w:rsidRDefault="001B53FB" w:rsidP="001B53FB">
            <w:pPr>
              <w:suppressAutoHyphens w:val="0"/>
              <w:jc w:val="left"/>
              <w:rPr>
                <w:rFonts w:cs="Arial"/>
                <w:sz w:val="16"/>
                <w:szCs w:val="16"/>
                <w:lang w:eastAsia="sl-SI"/>
              </w:rPr>
            </w:pPr>
          </w:p>
        </w:tc>
      </w:tr>
      <w:tr w:rsidR="001B53FB" w:rsidRPr="001B53FB" w14:paraId="6801651A" w14:textId="77777777" w:rsidTr="00FF219E">
        <w:trPr>
          <w:trHeight w:val="255"/>
        </w:trPr>
        <w:tc>
          <w:tcPr>
            <w:tcW w:w="2831" w:type="dxa"/>
            <w:shd w:val="clear" w:color="auto" w:fill="auto"/>
            <w:noWrap/>
            <w:vAlign w:val="bottom"/>
            <w:hideMark/>
          </w:tcPr>
          <w:p w14:paraId="78F2E4C0" w14:textId="77777777" w:rsidR="001B53FB" w:rsidRPr="001B53FB" w:rsidRDefault="001B53FB" w:rsidP="001B53FB">
            <w:pPr>
              <w:suppressAutoHyphens w:val="0"/>
              <w:jc w:val="left"/>
              <w:rPr>
                <w:rFonts w:cs="Arial"/>
                <w:sz w:val="16"/>
                <w:szCs w:val="16"/>
                <w:lang w:eastAsia="sl-SI"/>
              </w:rPr>
            </w:pPr>
            <w:r w:rsidRPr="001B53FB">
              <w:rPr>
                <w:rFonts w:cs="Arial"/>
                <w:sz w:val="16"/>
                <w:szCs w:val="16"/>
                <w:lang w:eastAsia="sl-SI"/>
              </w:rPr>
              <w:t>Razpis za izvajalca GOI del in podpis pogodbe</w:t>
            </w:r>
          </w:p>
        </w:tc>
        <w:tc>
          <w:tcPr>
            <w:tcW w:w="425" w:type="dxa"/>
            <w:shd w:val="clear" w:color="auto" w:fill="auto"/>
            <w:noWrap/>
            <w:vAlign w:val="bottom"/>
            <w:hideMark/>
          </w:tcPr>
          <w:p w14:paraId="193E8B0B" w14:textId="77777777" w:rsidR="001B53FB" w:rsidRPr="001B53FB" w:rsidRDefault="001B53FB" w:rsidP="001B53FB">
            <w:pPr>
              <w:suppressAutoHyphens w:val="0"/>
              <w:jc w:val="left"/>
              <w:rPr>
                <w:rFonts w:cs="Arial"/>
                <w:sz w:val="16"/>
                <w:szCs w:val="16"/>
                <w:lang w:eastAsia="sl-SI"/>
              </w:rPr>
            </w:pPr>
          </w:p>
        </w:tc>
        <w:tc>
          <w:tcPr>
            <w:tcW w:w="426" w:type="dxa"/>
            <w:shd w:val="clear" w:color="auto" w:fill="auto"/>
            <w:noWrap/>
            <w:vAlign w:val="bottom"/>
            <w:hideMark/>
          </w:tcPr>
          <w:p w14:paraId="0F68F10D" w14:textId="77777777" w:rsidR="001B53FB" w:rsidRPr="001B53FB" w:rsidRDefault="001B53FB" w:rsidP="001B53FB">
            <w:pPr>
              <w:suppressAutoHyphens w:val="0"/>
              <w:jc w:val="left"/>
              <w:rPr>
                <w:rFonts w:cs="Arial"/>
                <w:sz w:val="16"/>
                <w:szCs w:val="16"/>
                <w:lang w:eastAsia="sl-SI"/>
              </w:rPr>
            </w:pPr>
          </w:p>
        </w:tc>
        <w:tc>
          <w:tcPr>
            <w:tcW w:w="424" w:type="dxa"/>
            <w:shd w:val="clear" w:color="auto" w:fill="auto"/>
            <w:noWrap/>
            <w:vAlign w:val="bottom"/>
            <w:hideMark/>
          </w:tcPr>
          <w:p w14:paraId="47F44136" w14:textId="77777777" w:rsidR="001B53FB" w:rsidRPr="001B53FB" w:rsidRDefault="001B53FB" w:rsidP="001B53FB">
            <w:pPr>
              <w:suppressAutoHyphens w:val="0"/>
              <w:jc w:val="left"/>
              <w:rPr>
                <w:rFonts w:cs="Arial"/>
                <w:sz w:val="16"/>
                <w:szCs w:val="16"/>
                <w:lang w:eastAsia="sl-SI"/>
              </w:rPr>
            </w:pPr>
          </w:p>
        </w:tc>
        <w:tc>
          <w:tcPr>
            <w:tcW w:w="426" w:type="dxa"/>
            <w:shd w:val="clear" w:color="auto" w:fill="auto"/>
            <w:noWrap/>
            <w:vAlign w:val="bottom"/>
            <w:hideMark/>
          </w:tcPr>
          <w:p w14:paraId="00768505" w14:textId="77777777" w:rsidR="001B53FB" w:rsidRPr="001B53FB" w:rsidRDefault="001B53FB" w:rsidP="001B53FB">
            <w:pPr>
              <w:suppressAutoHyphens w:val="0"/>
              <w:jc w:val="left"/>
              <w:rPr>
                <w:rFonts w:cs="Arial"/>
                <w:sz w:val="16"/>
                <w:szCs w:val="16"/>
                <w:lang w:eastAsia="sl-SI"/>
              </w:rPr>
            </w:pPr>
          </w:p>
        </w:tc>
        <w:tc>
          <w:tcPr>
            <w:tcW w:w="425" w:type="dxa"/>
            <w:shd w:val="clear" w:color="auto" w:fill="auto"/>
            <w:noWrap/>
            <w:vAlign w:val="bottom"/>
            <w:hideMark/>
          </w:tcPr>
          <w:p w14:paraId="5DD9C078" w14:textId="77777777" w:rsidR="001B53FB" w:rsidRPr="001B53FB" w:rsidRDefault="001B53FB" w:rsidP="001B53FB">
            <w:pPr>
              <w:suppressAutoHyphens w:val="0"/>
              <w:jc w:val="left"/>
              <w:rPr>
                <w:rFonts w:cs="Arial"/>
                <w:sz w:val="16"/>
                <w:szCs w:val="16"/>
                <w:lang w:eastAsia="sl-SI"/>
              </w:rPr>
            </w:pPr>
          </w:p>
        </w:tc>
        <w:tc>
          <w:tcPr>
            <w:tcW w:w="567" w:type="dxa"/>
            <w:shd w:val="clear" w:color="auto" w:fill="auto"/>
            <w:noWrap/>
            <w:vAlign w:val="bottom"/>
            <w:hideMark/>
          </w:tcPr>
          <w:p w14:paraId="05B9A985" w14:textId="77777777" w:rsidR="001B53FB" w:rsidRPr="001B53FB" w:rsidRDefault="001B53FB" w:rsidP="001B53FB">
            <w:pPr>
              <w:suppressAutoHyphens w:val="0"/>
              <w:jc w:val="left"/>
              <w:rPr>
                <w:rFonts w:cs="Arial"/>
                <w:sz w:val="16"/>
                <w:szCs w:val="16"/>
                <w:lang w:eastAsia="sl-SI"/>
              </w:rPr>
            </w:pPr>
          </w:p>
        </w:tc>
        <w:tc>
          <w:tcPr>
            <w:tcW w:w="425" w:type="dxa"/>
            <w:shd w:val="clear" w:color="auto" w:fill="auto"/>
            <w:noWrap/>
            <w:vAlign w:val="bottom"/>
            <w:hideMark/>
          </w:tcPr>
          <w:p w14:paraId="3EA8FDCD" w14:textId="77777777" w:rsidR="001B53FB" w:rsidRPr="001B53FB" w:rsidRDefault="001B53FB" w:rsidP="001B53FB">
            <w:pPr>
              <w:suppressAutoHyphens w:val="0"/>
              <w:jc w:val="left"/>
              <w:rPr>
                <w:rFonts w:cs="Arial"/>
                <w:sz w:val="16"/>
                <w:szCs w:val="16"/>
                <w:lang w:eastAsia="sl-SI"/>
              </w:rPr>
            </w:pPr>
          </w:p>
        </w:tc>
        <w:tc>
          <w:tcPr>
            <w:tcW w:w="425" w:type="dxa"/>
            <w:shd w:val="clear" w:color="auto" w:fill="auto"/>
            <w:noWrap/>
            <w:vAlign w:val="bottom"/>
            <w:hideMark/>
          </w:tcPr>
          <w:p w14:paraId="741D7AEF" w14:textId="77777777" w:rsidR="001B53FB" w:rsidRPr="001B53FB" w:rsidRDefault="001B53FB" w:rsidP="001B53FB">
            <w:pPr>
              <w:suppressAutoHyphens w:val="0"/>
              <w:jc w:val="left"/>
              <w:rPr>
                <w:rFonts w:cs="Arial"/>
                <w:sz w:val="16"/>
                <w:szCs w:val="16"/>
                <w:lang w:eastAsia="sl-SI"/>
              </w:rPr>
            </w:pPr>
          </w:p>
        </w:tc>
        <w:tc>
          <w:tcPr>
            <w:tcW w:w="426" w:type="dxa"/>
            <w:shd w:val="clear" w:color="auto" w:fill="auto"/>
            <w:noWrap/>
            <w:vAlign w:val="bottom"/>
            <w:hideMark/>
          </w:tcPr>
          <w:p w14:paraId="2A021E62" w14:textId="77777777" w:rsidR="001B53FB" w:rsidRPr="001B53FB" w:rsidRDefault="001B53FB" w:rsidP="001B53FB">
            <w:pPr>
              <w:suppressAutoHyphens w:val="0"/>
              <w:jc w:val="left"/>
              <w:rPr>
                <w:rFonts w:cs="Arial"/>
                <w:sz w:val="16"/>
                <w:szCs w:val="16"/>
                <w:lang w:eastAsia="sl-SI"/>
              </w:rPr>
            </w:pPr>
          </w:p>
        </w:tc>
        <w:tc>
          <w:tcPr>
            <w:tcW w:w="425" w:type="dxa"/>
            <w:shd w:val="clear" w:color="auto" w:fill="DBE5F1" w:themeFill="accent1" w:themeFillTint="33"/>
            <w:noWrap/>
            <w:vAlign w:val="bottom"/>
            <w:hideMark/>
          </w:tcPr>
          <w:p w14:paraId="2E545D4F" w14:textId="77777777" w:rsidR="001B53FB" w:rsidRPr="001B53FB" w:rsidRDefault="001B53FB" w:rsidP="001B53FB">
            <w:pPr>
              <w:suppressAutoHyphens w:val="0"/>
              <w:jc w:val="left"/>
              <w:rPr>
                <w:rFonts w:cs="Arial"/>
                <w:sz w:val="16"/>
                <w:szCs w:val="16"/>
                <w:lang w:eastAsia="sl-SI"/>
              </w:rPr>
            </w:pPr>
          </w:p>
        </w:tc>
        <w:tc>
          <w:tcPr>
            <w:tcW w:w="425" w:type="dxa"/>
            <w:shd w:val="clear" w:color="auto" w:fill="DBE5F1" w:themeFill="accent1" w:themeFillTint="33"/>
            <w:noWrap/>
            <w:vAlign w:val="bottom"/>
            <w:hideMark/>
          </w:tcPr>
          <w:p w14:paraId="758C7304" w14:textId="77777777" w:rsidR="001B53FB" w:rsidRPr="001B53FB" w:rsidRDefault="001B53FB" w:rsidP="001B53FB">
            <w:pPr>
              <w:suppressAutoHyphens w:val="0"/>
              <w:jc w:val="left"/>
              <w:rPr>
                <w:rFonts w:cs="Arial"/>
                <w:sz w:val="16"/>
                <w:szCs w:val="16"/>
                <w:lang w:eastAsia="sl-SI"/>
              </w:rPr>
            </w:pPr>
          </w:p>
        </w:tc>
        <w:tc>
          <w:tcPr>
            <w:tcW w:w="425" w:type="dxa"/>
            <w:shd w:val="clear" w:color="auto" w:fill="auto"/>
            <w:noWrap/>
            <w:vAlign w:val="bottom"/>
            <w:hideMark/>
          </w:tcPr>
          <w:p w14:paraId="2825600F" w14:textId="77777777" w:rsidR="001B53FB" w:rsidRPr="001B53FB" w:rsidRDefault="001B53FB" w:rsidP="001B53FB">
            <w:pPr>
              <w:suppressAutoHyphens w:val="0"/>
              <w:jc w:val="left"/>
              <w:rPr>
                <w:rFonts w:cs="Arial"/>
                <w:sz w:val="16"/>
                <w:szCs w:val="16"/>
                <w:lang w:eastAsia="sl-SI"/>
              </w:rPr>
            </w:pPr>
          </w:p>
        </w:tc>
        <w:tc>
          <w:tcPr>
            <w:tcW w:w="567" w:type="dxa"/>
            <w:shd w:val="clear" w:color="auto" w:fill="auto"/>
            <w:noWrap/>
            <w:vAlign w:val="bottom"/>
            <w:hideMark/>
          </w:tcPr>
          <w:p w14:paraId="3CE2DFD0" w14:textId="77777777" w:rsidR="001B53FB" w:rsidRPr="001B53FB" w:rsidRDefault="001B53FB" w:rsidP="001B53FB">
            <w:pPr>
              <w:suppressAutoHyphens w:val="0"/>
              <w:jc w:val="left"/>
              <w:rPr>
                <w:rFonts w:cs="Arial"/>
                <w:sz w:val="16"/>
                <w:szCs w:val="16"/>
                <w:lang w:eastAsia="sl-SI"/>
              </w:rPr>
            </w:pPr>
          </w:p>
        </w:tc>
        <w:tc>
          <w:tcPr>
            <w:tcW w:w="567" w:type="dxa"/>
            <w:shd w:val="clear" w:color="auto" w:fill="auto"/>
            <w:noWrap/>
            <w:vAlign w:val="bottom"/>
            <w:hideMark/>
          </w:tcPr>
          <w:p w14:paraId="66B10986" w14:textId="77777777" w:rsidR="001B53FB" w:rsidRPr="001B53FB" w:rsidRDefault="001B53FB" w:rsidP="001B53FB">
            <w:pPr>
              <w:suppressAutoHyphens w:val="0"/>
              <w:jc w:val="left"/>
              <w:rPr>
                <w:rFonts w:cs="Arial"/>
                <w:sz w:val="16"/>
                <w:szCs w:val="16"/>
                <w:lang w:eastAsia="sl-SI"/>
              </w:rPr>
            </w:pPr>
          </w:p>
        </w:tc>
        <w:tc>
          <w:tcPr>
            <w:tcW w:w="426" w:type="dxa"/>
            <w:shd w:val="clear" w:color="auto" w:fill="auto"/>
            <w:noWrap/>
            <w:vAlign w:val="bottom"/>
            <w:hideMark/>
          </w:tcPr>
          <w:p w14:paraId="30C74727" w14:textId="77777777" w:rsidR="001B53FB" w:rsidRPr="001B53FB" w:rsidRDefault="001B53FB" w:rsidP="001B53FB">
            <w:pPr>
              <w:suppressAutoHyphens w:val="0"/>
              <w:jc w:val="left"/>
              <w:rPr>
                <w:rFonts w:cs="Arial"/>
                <w:sz w:val="16"/>
                <w:szCs w:val="16"/>
                <w:lang w:eastAsia="sl-SI"/>
              </w:rPr>
            </w:pPr>
          </w:p>
        </w:tc>
      </w:tr>
      <w:tr w:rsidR="001B53FB" w:rsidRPr="001B53FB" w14:paraId="346BE39B" w14:textId="77777777" w:rsidTr="00FF219E">
        <w:trPr>
          <w:trHeight w:val="255"/>
        </w:trPr>
        <w:tc>
          <w:tcPr>
            <w:tcW w:w="2831" w:type="dxa"/>
            <w:shd w:val="clear" w:color="auto" w:fill="auto"/>
            <w:noWrap/>
            <w:vAlign w:val="bottom"/>
            <w:hideMark/>
          </w:tcPr>
          <w:p w14:paraId="189090A8" w14:textId="77777777" w:rsidR="001B53FB" w:rsidRPr="001B53FB" w:rsidRDefault="001B53FB" w:rsidP="001B53FB">
            <w:pPr>
              <w:suppressAutoHyphens w:val="0"/>
              <w:jc w:val="left"/>
              <w:rPr>
                <w:rFonts w:cs="Arial"/>
                <w:sz w:val="16"/>
                <w:szCs w:val="16"/>
                <w:lang w:eastAsia="sl-SI"/>
              </w:rPr>
            </w:pPr>
            <w:r w:rsidRPr="001B53FB">
              <w:rPr>
                <w:rFonts w:cs="Arial"/>
                <w:sz w:val="16"/>
                <w:szCs w:val="16"/>
                <w:lang w:eastAsia="sl-SI"/>
              </w:rPr>
              <w:t>Izvedba GOI del in izvajanje nadzora</w:t>
            </w:r>
          </w:p>
        </w:tc>
        <w:tc>
          <w:tcPr>
            <w:tcW w:w="425" w:type="dxa"/>
            <w:shd w:val="clear" w:color="auto" w:fill="auto"/>
            <w:noWrap/>
            <w:vAlign w:val="bottom"/>
            <w:hideMark/>
          </w:tcPr>
          <w:p w14:paraId="7D0A3A52" w14:textId="77777777" w:rsidR="001B53FB" w:rsidRPr="001B53FB" w:rsidRDefault="001B53FB" w:rsidP="001B53FB">
            <w:pPr>
              <w:suppressAutoHyphens w:val="0"/>
              <w:jc w:val="left"/>
              <w:rPr>
                <w:rFonts w:cs="Arial"/>
                <w:sz w:val="16"/>
                <w:szCs w:val="16"/>
                <w:lang w:eastAsia="sl-SI"/>
              </w:rPr>
            </w:pPr>
          </w:p>
        </w:tc>
        <w:tc>
          <w:tcPr>
            <w:tcW w:w="426" w:type="dxa"/>
            <w:shd w:val="clear" w:color="auto" w:fill="auto"/>
            <w:noWrap/>
            <w:vAlign w:val="bottom"/>
            <w:hideMark/>
          </w:tcPr>
          <w:p w14:paraId="0C6C4BF6" w14:textId="77777777" w:rsidR="001B53FB" w:rsidRPr="001B53FB" w:rsidRDefault="001B53FB" w:rsidP="001B53FB">
            <w:pPr>
              <w:suppressAutoHyphens w:val="0"/>
              <w:jc w:val="left"/>
              <w:rPr>
                <w:rFonts w:cs="Arial"/>
                <w:sz w:val="16"/>
                <w:szCs w:val="16"/>
                <w:lang w:eastAsia="sl-SI"/>
              </w:rPr>
            </w:pPr>
          </w:p>
        </w:tc>
        <w:tc>
          <w:tcPr>
            <w:tcW w:w="424" w:type="dxa"/>
            <w:shd w:val="clear" w:color="auto" w:fill="auto"/>
            <w:noWrap/>
            <w:vAlign w:val="bottom"/>
            <w:hideMark/>
          </w:tcPr>
          <w:p w14:paraId="31AACCB2" w14:textId="77777777" w:rsidR="001B53FB" w:rsidRPr="001B53FB" w:rsidRDefault="001B53FB" w:rsidP="001B53FB">
            <w:pPr>
              <w:suppressAutoHyphens w:val="0"/>
              <w:jc w:val="left"/>
              <w:rPr>
                <w:rFonts w:cs="Arial"/>
                <w:sz w:val="16"/>
                <w:szCs w:val="16"/>
                <w:lang w:eastAsia="sl-SI"/>
              </w:rPr>
            </w:pPr>
          </w:p>
        </w:tc>
        <w:tc>
          <w:tcPr>
            <w:tcW w:w="426" w:type="dxa"/>
            <w:shd w:val="clear" w:color="auto" w:fill="auto"/>
            <w:noWrap/>
            <w:vAlign w:val="bottom"/>
            <w:hideMark/>
          </w:tcPr>
          <w:p w14:paraId="007BA894" w14:textId="77777777" w:rsidR="001B53FB" w:rsidRPr="001B53FB" w:rsidRDefault="001B53FB" w:rsidP="001B53FB">
            <w:pPr>
              <w:suppressAutoHyphens w:val="0"/>
              <w:jc w:val="left"/>
              <w:rPr>
                <w:rFonts w:cs="Arial"/>
                <w:sz w:val="16"/>
                <w:szCs w:val="16"/>
                <w:lang w:eastAsia="sl-SI"/>
              </w:rPr>
            </w:pPr>
          </w:p>
        </w:tc>
        <w:tc>
          <w:tcPr>
            <w:tcW w:w="425" w:type="dxa"/>
            <w:shd w:val="clear" w:color="auto" w:fill="auto"/>
            <w:noWrap/>
            <w:vAlign w:val="bottom"/>
            <w:hideMark/>
          </w:tcPr>
          <w:p w14:paraId="22FED610" w14:textId="77777777" w:rsidR="001B53FB" w:rsidRPr="001B53FB" w:rsidRDefault="001B53FB" w:rsidP="001B53FB">
            <w:pPr>
              <w:suppressAutoHyphens w:val="0"/>
              <w:jc w:val="left"/>
              <w:rPr>
                <w:rFonts w:cs="Arial"/>
                <w:sz w:val="16"/>
                <w:szCs w:val="16"/>
                <w:lang w:eastAsia="sl-SI"/>
              </w:rPr>
            </w:pPr>
          </w:p>
        </w:tc>
        <w:tc>
          <w:tcPr>
            <w:tcW w:w="567" w:type="dxa"/>
            <w:shd w:val="clear" w:color="auto" w:fill="auto"/>
            <w:noWrap/>
            <w:vAlign w:val="bottom"/>
            <w:hideMark/>
          </w:tcPr>
          <w:p w14:paraId="2566E24E" w14:textId="77777777" w:rsidR="001B53FB" w:rsidRPr="001B53FB" w:rsidRDefault="001B53FB" w:rsidP="001B53FB">
            <w:pPr>
              <w:suppressAutoHyphens w:val="0"/>
              <w:jc w:val="left"/>
              <w:rPr>
                <w:rFonts w:cs="Arial"/>
                <w:sz w:val="16"/>
                <w:szCs w:val="16"/>
                <w:lang w:eastAsia="sl-SI"/>
              </w:rPr>
            </w:pPr>
          </w:p>
        </w:tc>
        <w:tc>
          <w:tcPr>
            <w:tcW w:w="425" w:type="dxa"/>
            <w:shd w:val="clear" w:color="auto" w:fill="auto"/>
            <w:noWrap/>
            <w:vAlign w:val="bottom"/>
            <w:hideMark/>
          </w:tcPr>
          <w:p w14:paraId="77049C0B" w14:textId="77777777" w:rsidR="001B53FB" w:rsidRPr="001B53FB" w:rsidRDefault="001B53FB" w:rsidP="001B53FB">
            <w:pPr>
              <w:suppressAutoHyphens w:val="0"/>
              <w:jc w:val="left"/>
              <w:rPr>
                <w:rFonts w:cs="Arial"/>
                <w:sz w:val="16"/>
                <w:szCs w:val="16"/>
                <w:lang w:eastAsia="sl-SI"/>
              </w:rPr>
            </w:pPr>
          </w:p>
        </w:tc>
        <w:tc>
          <w:tcPr>
            <w:tcW w:w="425" w:type="dxa"/>
            <w:shd w:val="clear" w:color="auto" w:fill="auto"/>
            <w:noWrap/>
            <w:vAlign w:val="bottom"/>
            <w:hideMark/>
          </w:tcPr>
          <w:p w14:paraId="06E3420E" w14:textId="77777777" w:rsidR="001B53FB" w:rsidRPr="001B53FB" w:rsidRDefault="001B53FB" w:rsidP="001B53FB">
            <w:pPr>
              <w:suppressAutoHyphens w:val="0"/>
              <w:jc w:val="left"/>
              <w:rPr>
                <w:rFonts w:cs="Arial"/>
                <w:sz w:val="16"/>
                <w:szCs w:val="16"/>
                <w:lang w:eastAsia="sl-SI"/>
              </w:rPr>
            </w:pPr>
          </w:p>
        </w:tc>
        <w:tc>
          <w:tcPr>
            <w:tcW w:w="426" w:type="dxa"/>
            <w:shd w:val="clear" w:color="auto" w:fill="auto"/>
            <w:noWrap/>
            <w:vAlign w:val="bottom"/>
            <w:hideMark/>
          </w:tcPr>
          <w:p w14:paraId="5769CC1B" w14:textId="77777777" w:rsidR="001B53FB" w:rsidRPr="001B53FB" w:rsidRDefault="001B53FB" w:rsidP="001B53FB">
            <w:pPr>
              <w:suppressAutoHyphens w:val="0"/>
              <w:jc w:val="left"/>
              <w:rPr>
                <w:rFonts w:cs="Arial"/>
                <w:sz w:val="16"/>
                <w:szCs w:val="16"/>
                <w:lang w:eastAsia="sl-SI"/>
              </w:rPr>
            </w:pPr>
          </w:p>
        </w:tc>
        <w:tc>
          <w:tcPr>
            <w:tcW w:w="425" w:type="dxa"/>
            <w:shd w:val="clear" w:color="auto" w:fill="auto"/>
            <w:noWrap/>
            <w:vAlign w:val="bottom"/>
            <w:hideMark/>
          </w:tcPr>
          <w:p w14:paraId="10C80A6B" w14:textId="77777777" w:rsidR="001B53FB" w:rsidRPr="001B53FB" w:rsidRDefault="001B53FB" w:rsidP="001B53FB">
            <w:pPr>
              <w:suppressAutoHyphens w:val="0"/>
              <w:jc w:val="left"/>
              <w:rPr>
                <w:rFonts w:cs="Arial"/>
                <w:sz w:val="16"/>
                <w:szCs w:val="16"/>
                <w:lang w:eastAsia="sl-SI"/>
              </w:rPr>
            </w:pPr>
          </w:p>
        </w:tc>
        <w:tc>
          <w:tcPr>
            <w:tcW w:w="425" w:type="dxa"/>
            <w:shd w:val="clear" w:color="auto" w:fill="DBE5F1" w:themeFill="accent1" w:themeFillTint="33"/>
            <w:noWrap/>
            <w:vAlign w:val="bottom"/>
            <w:hideMark/>
          </w:tcPr>
          <w:p w14:paraId="65445FD8" w14:textId="77777777" w:rsidR="001B53FB" w:rsidRPr="001B53FB" w:rsidRDefault="001B53FB" w:rsidP="001B53FB">
            <w:pPr>
              <w:suppressAutoHyphens w:val="0"/>
              <w:jc w:val="left"/>
              <w:rPr>
                <w:rFonts w:cs="Arial"/>
                <w:sz w:val="16"/>
                <w:szCs w:val="16"/>
                <w:lang w:eastAsia="sl-SI"/>
              </w:rPr>
            </w:pPr>
          </w:p>
        </w:tc>
        <w:tc>
          <w:tcPr>
            <w:tcW w:w="425" w:type="dxa"/>
            <w:shd w:val="clear" w:color="auto" w:fill="DBE5F1" w:themeFill="accent1" w:themeFillTint="33"/>
            <w:noWrap/>
            <w:vAlign w:val="bottom"/>
            <w:hideMark/>
          </w:tcPr>
          <w:p w14:paraId="0B1DCB6C" w14:textId="77777777" w:rsidR="001B53FB" w:rsidRPr="001B53FB" w:rsidRDefault="001B53FB" w:rsidP="001B53FB">
            <w:pPr>
              <w:suppressAutoHyphens w:val="0"/>
              <w:jc w:val="left"/>
              <w:rPr>
                <w:rFonts w:cs="Arial"/>
                <w:sz w:val="16"/>
                <w:szCs w:val="16"/>
                <w:lang w:eastAsia="sl-SI"/>
              </w:rPr>
            </w:pPr>
          </w:p>
        </w:tc>
        <w:tc>
          <w:tcPr>
            <w:tcW w:w="567" w:type="dxa"/>
            <w:shd w:val="clear" w:color="auto" w:fill="DBE5F1" w:themeFill="accent1" w:themeFillTint="33"/>
            <w:noWrap/>
            <w:vAlign w:val="bottom"/>
            <w:hideMark/>
          </w:tcPr>
          <w:p w14:paraId="11119B92" w14:textId="77777777" w:rsidR="001B53FB" w:rsidRPr="001B53FB" w:rsidRDefault="001B53FB" w:rsidP="001B53FB">
            <w:pPr>
              <w:suppressAutoHyphens w:val="0"/>
              <w:jc w:val="left"/>
              <w:rPr>
                <w:rFonts w:cs="Arial"/>
                <w:sz w:val="16"/>
                <w:szCs w:val="16"/>
                <w:lang w:eastAsia="sl-SI"/>
              </w:rPr>
            </w:pPr>
          </w:p>
        </w:tc>
        <w:tc>
          <w:tcPr>
            <w:tcW w:w="567" w:type="dxa"/>
            <w:shd w:val="clear" w:color="auto" w:fill="DBE5F1" w:themeFill="accent1" w:themeFillTint="33"/>
            <w:noWrap/>
            <w:vAlign w:val="bottom"/>
            <w:hideMark/>
          </w:tcPr>
          <w:p w14:paraId="6B89DF64" w14:textId="77777777" w:rsidR="001B53FB" w:rsidRPr="001B53FB" w:rsidRDefault="001B53FB" w:rsidP="001B53FB">
            <w:pPr>
              <w:suppressAutoHyphens w:val="0"/>
              <w:jc w:val="left"/>
              <w:rPr>
                <w:rFonts w:cs="Arial"/>
                <w:sz w:val="16"/>
                <w:szCs w:val="16"/>
                <w:lang w:eastAsia="sl-SI"/>
              </w:rPr>
            </w:pPr>
          </w:p>
        </w:tc>
        <w:tc>
          <w:tcPr>
            <w:tcW w:w="426" w:type="dxa"/>
            <w:shd w:val="clear" w:color="auto" w:fill="auto"/>
            <w:noWrap/>
            <w:vAlign w:val="bottom"/>
            <w:hideMark/>
          </w:tcPr>
          <w:p w14:paraId="234BF7BD" w14:textId="77777777" w:rsidR="001B53FB" w:rsidRPr="001B53FB" w:rsidRDefault="001B53FB" w:rsidP="001B53FB">
            <w:pPr>
              <w:suppressAutoHyphens w:val="0"/>
              <w:jc w:val="left"/>
              <w:rPr>
                <w:rFonts w:cs="Arial"/>
                <w:sz w:val="16"/>
                <w:szCs w:val="16"/>
                <w:lang w:eastAsia="sl-SI"/>
              </w:rPr>
            </w:pPr>
          </w:p>
        </w:tc>
      </w:tr>
      <w:tr w:rsidR="001B53FB" w:rsidRPr="001B53FB" w14:paraId="555B9E56" w14:textId="77777777" w:rsidTr="002A402D">
        <w:trPr>
          <w:trHeight w:val="255"/>
        </w:trPr>
        <w:tc>
          <w:tcPr>
            <w:tcW w:w="2831" w:type="dxa"/>
            <w:shd w:val="clear" w:color="auto" w:fill="auto"/>
            <w:noWrap/>
            <w:vAlign w:val="bottom"/>
            <w:hideMark/>
          </w:tcPr>
          <w:p w14:paraId="2A0771E6" w14:textId="77777777" w:rsidR="001B53FB" w:rsidRPr="001B53FB" w:rsidRDefault="001B53FB" w:rsidP="001B53FB">
            <w:pPr>
              <w:suppressAutoHyphens w:val="0"/>
              <w:jc w:val="left"/>
              <w:rPr>
                <w:rFonts w:cs="Arial"/>
                <w:sz w:val="16"/>
                <w:szCs w:val="16"/>
                <w:lang w:eastAsia="sl-SI"/>
              </w:rPr>
            </w:pPr>
            <w:r w:rsidRPr="001B53FB">
              <w:rPr>
                <w:rFonts w:cs="Arial"/>
                <w:sz w:val="16"/>
                <w:szCs w:val="16"/>
                <w:lang w:eastAsia="sl-SI"/>
              </w:rPr>
              <w:t>Zaključek del in tehnični prevzem</w:t>
            </w:r>
          </w:p>
        </w:tc>
        <w:tc>
          <w:tcPr>
            <w:tcW w:w="425" w:type="dxa"/>
            <w:shd w:val="clear" w:color="auto" w:fill="auto"/>
            <w:noWrap/>
            <w:vAlign w:val="bottom"/>
            <w:hideMark/>
          </w:tcPr>
          <w:p w14:paraId="7AA94E0E" w14:textId="77777777" w:rsidR="001B53FB" w:rsidRPr="001B53FB" w:rsidRDefault="001B53FB" w:rsidP="001B53FB">
            <w:pPr>
              <w:suppressAutoHyphens w:val="0"/>
              <w:jc w:val="left"/>
              <w:rPr>
                <w:rFonts w:cs="Arial"/>
                <w:sz w:val="16"/>
                <w:szCs w:val="16"/>
                <w:lang w:eastAsia="sl-SI"/>
              </w:rPr>
            </w:pPr>
          </w:p>
        </w:tc>
        <w:tc>
          <w:tcPr>
            <w:tcW w:w="426" w:type="dxa"/>
            <w:shd w:val="clear" w:color="auto" w:fill="auto"/>
            <w:noWrap/>
            <w:vAlign w:val="bottom"/>
            <w:hideMark/>
          </w:tcPr>
          <w:p w14:paraId="4C24768E" w14:textId="77777777" w:rsidR="001B53FB" w:rsidRPr="001B53FB" w:rsidRDefault="001B53FB" w:rsidP="001B53FB">
            <w:pPr>
              <w:suppressAutoHyphens w:val="0"/>
              <w:jc w:val="left"/>
              <w:rPr>
                <w:rFonts w:cs="Arial"/>
                <w:sz w:val="16"/>
                <w:szCs w:val="16"/>
                <w:lang w:eastAsia="sl-SI"/>
              </w:rPr>
            </w:pPr>
          </w:p>
        </w:tc>
        <w:tc>
          <w:tcPr>
            <w:tcW w:w="424" w:type="dxa"/>
            <w:shd w:val="clear" w:color="auto" w:fill="auto"/>
            <w:noWrap/>
            <w:vAlign w:val="bottom"/>
            <w:hideMark/>
          </w:tcPr>
          <w:p w14:paraId="2DE50F03" w14:textId="77777777" w:rsidR="001B53FB" w:rsidRPr="001B53FB" w:rsidRDefault="001B53FB" w:rsidP="001B53FB">
            <w:pPr>
              <w:suppressAutoHyphens w:val="0"/>
              <w:jc w:val="left"/>
              <w:rPr>
                <w:rFonts w:cs="Arial"/>
                <w:sz w:val="16"/>
                <w:szCs w:val="16"/>
                <w:lang w:eastAsia="sl-SI"/>
              </w:rPr>
            </w:pPr>
          </w:p>
        </w:tc>
        <w:tc>
          <w:tcPr>
            <w:tcW w:w="426" w:type="dxa"/>
            <w:shd w:val="clear" w:color="auto" w:fill="auto"/>
            <w:noWrap/>
            <w:vAlign w:val="bottom"/>
            <w:hideMark/>
          </w:tcPr>
          <w:p w14:paraId="477DAF5F" w14:textId="77777777" w:rsidR="001B53FB" w:rsidRPr="001B53FB" w:rsidRDefault="001B53FB" w:rsidP="001B53FB">
            <w:pPr>
              <w:suppressAutoHyphens w:val="0"/>
              <w:jc w:val="left"/>
              <w:rPr>
                <w:rFonts w:cs="Arial"/>
                <w:sz w:val="16"/>
                <w:szCs w:val="16"/>
                <w:lang w:eastAsia="sl-SI"/>
              </w:rPr>
            </w:pPr>
          </w:p>
        </w:tc>
        <w:tc>
          <w:tcPr>
            <w:tcW w:w="425" w:type="dxa"/>
            <w:shd w:val="clear" w:color="auto" w:fill="auto"/>
            <w:noWrap/>
            <w:vAlign w:val="bottom"/>
            <w:hideMark/>
          </w:tcPr>
          <w:p w14:paraId="3BBD9BB7" w14:textId="77777777" w:rsidR="001B53FB" w:rsidRPr="001B53FB" w:rsidRDefault="001B53FB" w:rsidP="001B53FB">
            <w:pPr>
              <w:suppressAutoHyphens w:val="0"/>
              <w:jc w:val="left"/>
              <w:rPr>
                <w:rFonts w:cs="Arial"/>
                <w:sz w:val="16"/>
                <w:szCs w:val="16"/>
                <w:lang w:eastAsia="sl-SI"/>
              </w:rPr>
            </w:pPr>
          </w:p>
        </w:tc>
        <w:tc>
          <w:tcPr>
            <w:tcW w:w="567" w:type="dxa"/>
            <w:shd w:val="clear" w:color="auto" w:fill="auto"/>
            <w:noWrap/>
            <w:vAlign w:val="bottom"/>
            <w:hideMark/>
          </w:tcPr>
          <w:p w14:paraId="740B8AE7" w14:textId="77777777" w:rsidR="001B53FB" w:rsidRPr="001B53FB" w:rsidRDefault="001B53FB" w:rsidP="001B53FB">
            <w:pPr>
              <w:suppressAutoHyphens w:val="0"/>
              <w:jc w:val="left"/>
              <w:rPr>
                <w:rFonts w:cs="Arial"/>
                <w:sz w:val="16"/>
                <w:szCs w:val="16"/>
                <w:lang w:eastAsia="sl-SI"/>
              </w:rPr>
            </w:pPr>
          </w:p>
        </w:tc>
        <w:tc>
          <w:tcPr>
            <w:tcW w:w="425" w:type="dxa"/>
            <w:shd w:val="clear" w:color="auto" w:fill="auto"/>
            <w:noWrap/>
            <w:vAlign w:val="bottom"/>
            <w:hideMark/>
          </w:tcPr>
          <w:p w14:paraId="79DCAE6F" w14:textId="77777777" w:rsidR="001B53FB" w:rsidRPr="001B53FB" w:rsidRDefault="001B53FB" w:rsidP="001B53FB">
            <w:pPr>
              <w:suppressAutoHyphens w:val="0"/>
              <w:jc w:val="left"/>
              <w:rPr>
                <w:rFonts w:cs="Arial"/>
                <w:sz w:val="16"/>
                <w:szCs w:val="16"/>
                <w:lang w:eastAsia="sl-SI"/>
              </w:rPr>
            </w:pPr>
          </w:p>
        </w:tc>
        <w:tc>
          <w:tcPr>
            <w:tcW w:w="425" w:type="dxa"/>
            <w:shd w:val="clear" w:color="auto" w:fill="auto"/>
            <w:noWrap/>
            <w:vAlign w:val="bottom"/>
            <w:hideMark/>
          </w:tcPr>
          <w:p w14:paraId="221CD588" w14:textId="77777777" w:rsidR="001B53FB" w:rsidRPr="001B53FB" w:rsidRDefault="001B53FB" w:rsidP="001B53FB">
            <w:pPr>
              <w:suppressAutoHyphens w:val="0"/>
              <w:jc w:val="left"/>
              <w:rPr>
                <w:rFonts w:cs="Arial"/>
                <w:sz w:val="16"/>
                <w:szCs w:val="16"/>
                <w:lang w:eastAsia="sl-SI"/>
              </w:rPr>
            </w:pPr>
          </w:p>
        </w:tc>
        <w:tc>
          <w:tcPr>
            <w:tcW w:w="426" w:type="dxa"/>
            <w:shd w:val="clear" w:color="auto" w:fill="auto"/>
            <w:noWrap/>
            <w:vAlign w:val="bottom"/>
            <w:hideMark/>
          </w:tcPr>
          <w:p w14:paraId="473889F6" w14:textId="77777777" w:rsidR="001B53FB" w:rsidRPr="001B53FB" w:rsidRDefault="001B53FB" w:rsidP="001B53FB">
            <w:pPr>
              <w:suppressAutoHyphens w:val="0"/>
              <w:jc w:val="left"/>
              <w:rPr>
                <w:rFonts w:cs="Arial"/>
                <w:sz w:val="16"/>
                <w:szCs w:val="16"/>
                <w:lang w:eastAsia="sl-SI"/>
              </w:rPr>
            </w:pPr>
          </w:p>
        </w:tc>
        <w:tc>
          <w:tcPr>
            <w:tcW w:w="425" w:type="dxa"/>
            <w:shd w:val="clear" w:color="auto" w:fill="auto"/>
            <w:noWrap/>
            <w:vAlign w:val="bottom"/>
            <w:hideMark/>
          </w:tcPr>
          <w:p w14:paraId="5F118E1D" w14:textId="77777777" w:rsidR="001B53FB" w:rsidRPr="001B53FB" w:rsidRDefault="001B53FB" w:rsidP="001B53FB">
            <w:pPr>
              <w:suppressAutoHyphens w:val="0"/>
              <w:jc w:val="left"/>
              <w:rPr>
                <w:rFonts w:cs="Arial"/>
                <w:sz w:val="16"/>
                <w:szCs w:val="16"/>
                <w:lang w:eastAsia="sl-SI"/>
              </w:rPr>
            </w:pPr>
          </w:p>
        </w:tc>
        <w:tc>
          <w:tcPr>
            <w:tcW w:w="425" w:type="dxa"/>
            <w:shd w:val="clear" w:color="auto" w:fill="auto"/>
            <w:noWrap/>
            <w:vAlign w:val="bottom"/>
            <w:hideMark/>
          </w:tcPr>
          <w:p w14:paraId="3F85D004" w14:textId="77777777" w:rsidR="001B53FB" w:rsidRPr="001B53FB" w:rsidRDefault="001B53FB" w:rsidP="001B53FB">
            <w:pPr>
              <w:suppressAutoHyphens w:val="0"/>
              <w:jc w:val="left"/>
              <w:rPr>
                <w:rFonts w:cs="Arial"/>
                <w:sz w:val="16"/>
                <w:szCs w:val="16"/>
                <w:lang w:eastAsia="sl-SI"/>
              </w:rPr>
            </w:pPr>
          </w:p>
        </w:tc>
        <w:tc>
          <w:tcPr>
            <w:tcW w:w="425" w:type="dxa"/>
            <w:shd w:val="clear" w:color="auto" w:fill="auto"/>
            <w:noWrap/>
            <w:vAlign w:val="bottom"/>
            <w:hideMark/>
          </w:tcPr>
          <w:p w14:paraId="0B8A0F5C" w14:textId="77777777" w:rsidR="001B53FB" w:rsidRPr="001B53FB" w:rsidRDefault="001B53FB" w:rsidP="001B53FB">
            <w:pPr>
              <w:suppressAutoHyphens w:val="0"/>
              <w:jc w:val="left"/>
              <w:rPr>
                <w:rFonts w:cs="Arial"/>
                <w:sz w:val="16"/>
                <w:szCs w:val="16"/>
                <w:lang w:eastAsia="sl-SI"/>
              </w:rPr>
            </w:pPr>
          </w:p>
        </w:tc>
        <w:tc>
          <w:tcPr>
            <w:tcW w:w="567" w:type="dxa"/>
            <w:shd w:val="clear" w:color="auto" w:fill="auto"/>
            <w:noWrap/>
            <w:vAlign w:val="bottom"/>
            <w:hideMark/>
          </w:tcPr>
          <w:p w14:paraId="4A7BF119" w14:textId="77777777" w:rsidR="001B53FB" w:rsidRPr="001B53FB" w:rsidRDefault="001B53FB" w:rsidP="001B53FB">
            <w:pPr>
              <w:suppressAutoHyphens w:val="0"/>
              <w:jc w:val="left"/>
              <w:rPr>
                <w:rFonts w:cs="Arial"/>
                <w:sz w:val="16"/>
                <w:szCs w:val="16"/>
                <w:lang w:eastAsia="sl-SI"/>
              </w:rPr>
            </w:pPr>
          </w:p>
        </w:tc>
        <w:tc>
          <w:tcPr>
            <w:tcW w:w="567" w:type="dxa"/>
            <w:shd w:val="clear" w:color="auto" w:fill="FFFFFF" w:themeFill="background1"/>
            <w:noWrap/>
            <w:vAlign w:val="bottom"/>
            <w:hideMark/>
          </w:tcPr>
          <w:p w14:paraId="0FDD1A29" w14:textId="77777777" w:rsidR="001B53FB" w:rsidRPr="001B53FB" w:rsidRDefault="001B53FB" w:rsidP="001B53FB">
            <w:pPr>
              <w:suppressAutoHyphens w:val="0"/>
              <w:jc w:val="left"/>
              <w:rPr>
                <w:rFonts w:cs="Arial"/>
                <w:sz w:val="16"/>
                <w:szCs w:val="16"/>
                <w:lang w:eastAsia="sl-SI"/>
              </w:rPr>
            </w:pPr>
          </w:p>
        </w:tc>
        <w:tc>
          <w:tcPr>
            <w:tcW w:w="426" w:type="dxa"/>
            <w:shd w:val="clear" w:color="auto" w:fill="DBE5F1" w:themeFill="accent1" w:themeFillTint="33"/>
            <w:noWrap/>
            <w:vAlign w:val="bottom"/>
            <w:hideMark/>
          </w:tcPr>
          <w:p w14:paraId="304154B6" w14:textId="77777777" w:rsidR="001B53FB" w:rsidRPr="001B53FB" w:rsidRDefault="001B53FB" w:rsidP="001B53FB">
            <w:pPr>
              <w:suppressAutoHyphens w:val="0"/>
              <w:jc w:val="left"/>
              <w:rPr>
                <w:rFonts w:cs="Arial"/>
                <w:sz w:val="16"/>
                <w:szCs w:val="16"/>
                <w:lang w:eastAsia="sl-SI"/>
              </w:rPr>
            </w:pPr>
          </w:p>
        </w:tc>
      </w:tr>
      <w:tr w:rsidR="001B53FB" w:rsidRPr="001B53FB" w14:paraId="679DEB98" w14:textId="77777777" w:rsidTr="00FF219E">
        <w:trPr>
          <w:trHeight w:val="255"/>
        </w:trPr>
        <w:tc>
          <w:tcPr>
            <w:tcW w:w="2831" w:type="dxa"/>
            <w:shd w:val="clear" w:color="auto" w:fill="auto"/>
            <w:noWrap/>
            <w:vAlign w:val="bottom"/>
            <w:hideMark/>
          </w:tcPr>
          <w:p w14:paraId="36D62960" w14:textId="77777777" w:rsidR="001B53FB" w:rsidRPr="001B53FB" w:rsidRDefault="001B53FB" w:rsidP="001B53FB">
            <w:pPr>
              <w:suppressAutoHyphens w:val="0"/>
              <w:jc w:val="left"/>
              <w:rPr>
                <w:rFonts w:cs="Arial"/>
                <w:sz w:val="16"/>
                <w:szCs w:val="16"/>
                <w:lang w:eastAsia="sl-SI"/>
              </w:rPr>
            </w:pPr>
            <w:r w:rsidRPr="001B53FB">
              <w:rPr>
                <w:rFonts w:cs="Arial"/>
                <w:sz w:val="16"/>
                <w:szCs w:val="16"/>
                <w:lang w:eastAsia="sl-SI"/>
              </w:rPr>
              <w:t>Pridobitev uporabnega dovoljenja</w:t>
            </w:r>
          </w:p>
        </w:tc>
        <w:tc>
          <w:tcPr>
            <w:tcW w:w="425" w:type="dxa"/>
            <w:shd w:val="clear" w:color="auto" w:fill="auto"/>
            <w:noWrap/>
            <w:vAlign w:val="bottom"/>
            <w:hideMark/>
          </w:tcPr>
          <w:p w14:paraId="50FE2370" w14:textId="77777777" w:rsidR="001B53FB" w:rsidRPr="001B53FB" w:rsidRDefault="001B53FB" w:rsidP="001B53FB">
            <w:pPr>
              <w:suppressAutoHyphens w:val="0"/>
              <w:jc w:val="left"/>
              <w:rPr>
                <w:rFonts w:cs="Arial"/>
                <w:sz w:val="16"/>
                <w:szCs w:val="16"/>
                <w:lang w:eastAsia="sl-SI"/>
              </w:rPr>
            </w:pPr>
          </w:p>
        </w:tc>
        <w:tc>
          <w:tcPr>
            <w:tcW w:w="426" w:type="dxa"/>
            <w:shd w:val="clear" w:color="auto" w:fill="auto"/>
            <w:noWrap/>
            <w:vAlign w:val="bottom"/>
            <w:hideMark/>
          </w:tcPr>
          <w:p w14:paraId="40A2582E" w14:textId="77777777" w:rsidR="001B53FB" w:rsidRPr="001B53FB" w:rsidRDefault="001B53FB" w:rsidP="001B53FB">
            <w:pPr>
              <w:suppressAutoHyphens w:val="0"/>
              <w:jc w:val="left"/>
              <w:rPr>
                <w:rFonts w:cs="Arial"/>
                <w:sz w:val="16"/>
                <w:szCs w:val="16"/>
                <w:lang w:eastAsia="sl-SI"/>
              </w:rPr>
            </w:pPr>
          </w:p>
        </w:tc>
        <w:tc>
          <w:tcPr>
            <w:tcW w:w="424" w:type="dxa"/>
            <w:shd w:val="clear" w:color="auto" w:fill="auto"/>
            <w:noWrap/>
            <w:vAlign w:val="bottom"/>
            <w:hideMark/>
          </w:tcPr>
          <w:p w14:paraId="2F1DA40B" w14:textId="77777777" w:rsidR="001B53FB" w:rsidRPr="001B53FB" w:rsidRDefault="001B53FB" w:rsidP="001B53FB">
            <w:pPr>
              <w:suppressAutoHyphens w:val="0"/>
              <w:jc w:val="left"/>
              <w:rPr>
                <w:rFonts w:cs="Arial"/>
                <w:sz w:val="16"/>
                <w:szCs w:val="16"/>
                <w:lang w:eastAsia="sl-SI"/>
              </w:rPr>
            </w:pPr>
          </w:p>
        </w:tc>
        <w:tc>
          <w:tcPr>
            <w:tcW w:w="426" w:type="dxa"/>
            <w:shd w:val="clear" w:color="auto" w:fill="auto"/>
            <w:noWrap/>
            <w:vAlign w:val="bottom"/>
            <w:hideMark/>
          </w:tcPr>
          <w:p w14:paraId="1F2B10D7" w14:textId="77777777" w:rsidR="001B53FB" w:rsidRPr="001B53FB" w:rsidRDefault="001B53FB" w:rsidP="001B53FB">
            <w:pPr>
              <w:suppressAutoHyphens w:val="0"/>
              <w:jc w:val="left"/>
              <w:rPr>
                <w:rFonts w:cs="Arial"/>
                <w:sz w:val="16"/>
                <w:szCs w:val="16"/>
                <w:lang w:eastAsia="sl-SI"/>
              </w:rPr>
            </w:pPr>
          </w:p>
        </w:tc>
        <w:tc>
          <w:tcPr>
            <w:tcW w:w="425" w:type="dxa"/>
            <w:shd w:val="clear" w:color="auto" w:fill="auto"/>
            <w:noWrap/>
            <w:vAlign w:val="bottom"/>
            <w:hideMark/>
          </w:tcPr>
          <w:p w14:paraId="5231CF96" w14:textId="77777777" w:rsidR="001B53FB" w:rsidRPr="001B53FB" w:rsidRDefault="001B53FB" w:rsidP="001B53FB">
            <w:pPr>
              <w:suppressAutoHyphens w:val="0"/>
              <w:jc w:val="left"/>
              <w:rPr>
                <w:rFonts w:cs="Arial"/>
                <w:sz w:val="16"/>
                <w:szCs w:val="16"/>
                <w:lang w:eastAsia="sl-SI"/>
              </w:rPr>
            </w:pPr>
          </w:p>
        </w:tc>
        <w:tc>
          <w:tcPr>
            <w:tcW w:w="567" w:type="dxa"/>
            <w:shd w:val="clear" w:color="auto" w:fill="auto"/>
            <w:noWrap/>
            <w:vAlign w:val="bottom"/>
            <w:hideMark/>
          </w:tcPr>
          <w:p w14:paraId="5BF59245" w14:textId="77777777" w:rsidR="001B53FB" w:rsidRPr="001B53FB" w:rsidRDefault="001B53FB" w:rsidP="001B53FB">
            <w:pPr>
              <w:suppressAutoHyphens w:val="0"/>
              <w:jc w:val="left"/>
              <w:rPr>
                <w:rFonts w:cs="Arial"/>
                <w:sz w:val="16"/>
                <w:szCs w:val="16"/>
                <w:lang w:eastAsia="sl-SI"/>
              </w:rPr>
            </w:pPr>
          </w:p>
        </w:tc>
        <w:tc>
          <w:tcPr>
            <w:tcW w:w="425" w:type="dxa"/>
            <w:shd w:val="clear" w:color="auto" w:fill="auto"/>
            <w:noWrap/>
            <w:vAlign w:val="bottom"/>
            <w:hideMark/>
          </w:tcPr>
          <w:p w14:paraId="76F946AB" w14:textId="77777777" w:rsidR="001B53FB" w:rsidRPr="001B53FB" w:rsidRDefault="001B53FB" w:rsidP="001B53FB">
            <w:pPr>
              <w:suppressAutoHyphens w:val="0"/>
              <w:jc w:val="left"/>
              <w:rPr>
                <w:rFonts w:cs="Arial"/>
                <w:sz w:val="16"/>
                <w:szCs w:val="16"/>
                <w:lang w:eastAsia="sl-SI"/>
              </w:rPr>
            </w:pPr>
          </w:p>
        </w:tc>
        <w:tc>
          <w:tcPr>
            <w:tcW w:w="425" w:type="dxa"/>
            <w:shd w:val="clear" w:color="auto" w:fill="auto"/>
            <w:noWrap/>
            <w:vAlign w:val="bottom"/>
            <w:hideMark/>
          </w:tcPr>
          <w:p w14:paraId="5418F3A6" w14:textId="77777777" w:rsidR="001B53FB" w:rsidRPr="001B53FB" w:rsidRDefault="001B53FB" w:rsidP="001B53FB">
            <w:pPr>
              <w:suppressAutoHyphens w:val="0"/>
              <w:jc w:val="left"/>
              <w:rPr>
                <w:rFonts w:cs="Arial"/>
                <w:sz w:val="16"/>
                <w:szCs w:val="16"/>
                <w:lang w:eastAsia="sl-SI"/>
              </w:rPr>
            </w:pPr>
          </w:p>
        </w:tc>
        <w:tc>
          <w:tcPr>
            <w:tcW w:w="426" w:type="dxa"/>
            <w:shd w:val="clear" w:color="auto" w:fill="auto"/>
            <w:noWrap/>
            <w:vAlign w:val="bottom"/>
            <w:hideMark/>
          </w:tcPr>
          <w:p w14:paraId="5C4805F0" w14:textId="77777777" w:rsidR="001B53FB" w:rsidRPr="001B53FB" w:rsidRDefault="001B53FB" w:rsidP="001B53FB">
            <w:pPr>
              <w:suppressAutoHyphens w:val="0"/>
              <w:jc w:val="left"/>
              <w:rPr>
                <w:rFonts w:cs="Arial"/>
                <w:sz w:val="16"/>
                <w:szCs w:val="16"/>
                <w:lang w:eastAsia="sl-SI"/>
              </w:rPr>
            </w:pPr>
          </w:p>
        </w:tc>
        <w:tc>
          <w:tcPr>
            <w:tcW w:w="425" w:type="dxa"/>
            <w:shd w:val="clear" w:color="auto" w:fill="auto"/>
            <w:noWrap/>
            <w:vAlign w:val="bottom"/>
            <w:hideMark/>
          </w:tcPr>
          <w:p w14:paraId="5218B1D6" w14:textId="77777777" w:rsidR="001B53FB" w:rsidRPr="001B53FB" w:rsidRDefault="001B53FB" w:rsidP="001B53FB">
            <w:pPr>
              <w:suppressAutoHyphens w:val="0"/>
              <w:jc w:val="left"/>
              <w:rPr>
                <w:rFonts w:cs="Arial"/>
                <w:sz w:val="16"/>
                <w:szCs w:val="16"/>
                <w:lang w:eastAsia="sl-SI"/>
              </w:rPr>
            </w:pPr>
          </w:p>
        </w:tc>
        <w:tc>
          <w:tcPr>
            <w:tcW w:w="425" w:type="dxa"/>
            <w:shd w:val="clear" w:color="auto" w:fill="auto"/>
            <w:noWrap/>
            <w:vAlign w:val="bottom"/>
            <w:hideMark/>
          </w:tcPr>
          <w:p w14:paraId="186B3CEE" w14:textId="77777777" w:rsidR="001B53FB" w:rsidRPr="001B53FB" w:rsidRDefault="001B53FB" w:rsidP="001B53FB">
            <w:pPr>
              <w:suppressAutoHyphens w:val="0"/>
              <w:jc w:val="left"/>
              <w:rPr>
                <w:rFonts w:cs="Arial"/>
                <w:sz w:val="16"/>
                <w:szCs w:val="16"/>
                <w:lang w:eastAsia="sl-SI"/>
              </w:rPr>
            </w:pPr>
          </w:p>
        </w:tc>
        <w:tc>
          <w:tcPr>
            <w:tcW w:w="425" w:type="dxa"/>
            <w:shd w:val="clear" w:color="auto" w:fill="auto"/>
            <w:noWrap/>
            <w:vAlign w:val="bottom"/>
            <w:hideMark/>
          </w:tcPr>
          <w:p w14:paraId="650D364C" w14:textId="77777777" w:rsidR="001B53FB" w:rsidRPr="001B53FB" w:rsidRDefault="001B53FB" w:rsidP="001B53FB">
            <w:pPr>
              <w:suppressAutoHyphens w:val="0"/>
              <w:jc w:val="left"/>
              <w:rPr>
                <w:rFonts w:cs="Arial"/>
                <w:sz w:val="16"/>
                <w:szCs w:val="16"/>
                <w:lang w:eastAsia="sl-SI"/>
              </w:rPr>
            </w:pPr>
          </w:p>
        </w:tc>
        <w:tc>
          <w:tcPr>
            <w:tcW w:w="567" w:type="dxa"/>
            <w:shd w:val="clear" w:color="auto" w:fill="auto"/>
            <w:noWrap/>
            <w:vAlign w:val="bottom"/>
            <w:hideMark/>
          </w:tcPr>
          <w:p w14:paraId="46E8F885" w14:textId="77777777" w:rsidR="001B53FB" w:rsidRPr="001B53FB" w:rsidRDefault="001B53FB" w:rsidP="001B53FB">
            <w:pPr>
              <w:suppressAutoHyphens w:val="0"/>
              <w:jc w:val="left"/>
              <w:rPr>
                <w:rFonts w:cs="Arial"/>
                <w:sz w:val="16"/>
                <w:szCs w:val="16"/>
                <w:lang w:eastAsia="sl-SI"/>
              </w:rPr>
            </w:pPr>
          </w:p>
        </w:tc>
        <w:tc>
          <w:tcPr>
            <w:tcW w:w="567" w:type="dxa"/>
            <w:shd w:val="clear" w:color="auto" w:fill="auto"/>
            <w:noWrap/>
            <w:vAlign w:val="bottom"/>
            <w:hideMark/>
          </w:tcPr>
          <w:p w14:paraId="7292EA45" w14:textId="77777777" w:rsidR="001B53FB" w:rsidRPr="001B53FB" w:rsidRDefault="001B53FB" w:rsidP="001B53FB">
            <w:pPr>
              <w:suppressAutoHyphens w:val="0"/>
              <w:jc w:val="left"/>
              <w:rPr>
                <w:rFonts w:cs="Arial"/>
                <w:sz w:val="16"/>
                <w:szCs w:val="16"/>
                <w:lang w:eastAsia="sl-SI"/>
              </w:rPr>
            </w:pPr>
          </w:p>
        </w:tc>
        <w:tc>
          <w:tcPr>
            <w:tcW w:w="426" w:type="dxa"/>
            <w:shd w:val="clear" w:color="auto" w:fill="DBE5F1" w:themeFill="accent1" w:themeFillTint="33"/>
            <w:noWrap/>
            <w:vAlign w:val="bottom"/>
            <w:hideMark/>
          </w:tcPr>
          <w:p w14:paraId="09323EBF" w14:textId="77777777" w:rsidR="001B53FB" w:rsidRPr="001B53FB" w:rsidRDefault="001B53FB" w:rsidP="001B53FB">
            <w:pPr>
              <w:suppressAutoHyphens w:val="0"/>
              <w:jc w:val="left"/>
              <w:rPr>
                <w:rFonts w:cs="Arial"/>
                <w:sz w:val="16"/>
                <w:szCs w:val="16"/>
                <w:lang w:eastAsia="sl-SI"/>
              </w:rPr>
            </w:pPr>
          </w:p>
        </w:tc>
      </w:tr>
      <w:tr w:rsidR="001B53FB" w:rsidRPr="001B53FB" w14:paraId="50BD3E8F" w14:textId="77777777" w:rsidTr="00FF219E">
        <w:trPr>
          <w:trHeight w:val="255"/>
        </w:trPr>
        <w:tc>
          <w:tcPr>
            <w:tcW w:w="2831" w:type="dxa"/>
            <w:shd w:val="clear" w:color="auto" w:fill="auto"/>
            <w:noWrap/>
            <w:vAlign w:val="bottom"/>
            <w:hideMark/>
          </w:tcPr>
          <w:p w14:paraId="306407A0" w14:textId="77777777" w:rsidR="001B53FB" w:rsidRPr="001B53FB" w:rsidRDefault="001B53FB" w:rsidP="001B53FB">
            <w:pPr>
              <w:suppressAutoHyphens w:val="0"/>
              <w:jc w:val="left"/>
              <w:rPr>
                <w:rFonts w:cs="Arial"/>
                <w:sz w:val="16"/>
                <w:szCs w:val="16"/>
                <w:lang w:eastAsia="sl-SI"/>
              </w:rPr>
            </w:pPr>
            <w:r w:rsidRPr="001B53FB">
              <w:rPr>
                <w:rFonts w:cs="Arial"/>
                <w:sz w:val="16"/>
                <w:szCs w:val="16"/>
                <w:lang w:eastAsia="sl-SI"/>
              </w:rPr>
              <w:t>Vodenje investicije</w:t>
            </w:r>
          </w:p>
        </w:tc>
        <w:tc>
          <w:tcPr>
            <w:tcW w:w="425" w:type="dxa"/>
            <w:shd w:val="clear" w:color="auto" w:fill="auto"/>
            <w:noWrap/>
            <w:vAlign w:val="bottom"/>
            <w:hideMark/>
          </w:tcPr>
          <w:p w14:paraId="08856410" w14:textId="77777777" w:rsidR="001B53FB" w:rsidRPr="001B53FB" w:rsidRDefault="001B53FB" w:rsidP="001B53FB">
            <w:pPr>
              <w:suppressAutoHyphens w:val="0"/>
              <w:jc w:val="left"/>
              <w:rPr>
                <w:rFonts w:cs="Arial"/>
                <w:sz w:val="16"/>
                <w:szCs w:val="16"/>
                <w:lang w:eastAsia="sl-SI"/>
              </w:rPr>
            </w:pPr>
          </w:p>
        </w:tc>
        <w:tc>
          <w:tcPr>
            <w:tcW w:w="426" w:type="dxa"/>
            <w:shd w:val="clear" w:color="auto" w:fill="auto"/>
            <w:noWrap/>
            <w:vAlign w:val="bottom"/>
            <w:hideMark/>
          </w:tcPr>
          <w:p w14:paraId="005C729D" w14:textId="77777777" w:rsidR="001B53FB" w:rsidRPr="001B53FB" w:rsidRDefault="001B53FB" w:rsidP="001B53FB">
            <w:pPr>
              <w:suppressAutoHyphens w:val="0"/>
              <w:jc w:val="left"/>
              <w:rPr>
                <w:rFonts w:cs="Arial"/>
                <w:sz w:val="16"/>
                <w:szCs w:val="16"/>
                <w:lang w:eastAsia="sl-SI"/>
              </w:rPr>
            </w:pPr>
          </w:p>
        </w:tc>
        <w:tc>
          <w:tcPr>
            <w:tcW w:w="424" w:type="dxa"/>
            <w:shd w:val="clear" w:color="auto" w:fill="DBE5F1" w:themeFill="accent1" w:themeFillTint="33"/>
            <w:noWrap/>
            <w:vAlign w:val="bottom"/>
            <w:hideMark/>
          </w:tcPr>
          <w:p w14:paraId="75A5985F" w14:textId="77777777" w:rsidR="001B53FB" w:rsidRPr="001B53FB" w:rsidRDefault="001B53FB" w:rsidP="001B53FB">
            <w:pPr>
              <w:suppressAutoHyphens w:val="0"/>
              <w:jc w:val="left"/>
              <w:rPr>
                <w:rFonts w:cs="Arial"/>
                <w:sz w:val="16"/>
                <w:szCs w:val="16"/>
                <w:lang w:eastAsia="sl-SI"/>
              </w:rPr>
            </w:pPr>
          </w:p>
        </w:tc>
        <w:tc>
          <w:tcPr>
            <w:tcW w:w="426" w:type="dxa"/>
            <w:shd w:val="clear" w:color="auto" w:fill="DBE5F1" w:themeFill="accent1" w:themeFillTint="33"/>
            <w:noWrap/>
            <w:vAlign w:val="bottom"/>
            <w:hideMark/>
          </w:tcPr>
          <w:p w14:paraId="6CD35C36" w14:textId="77777777" w:rsidR="001B53FB" w:rsidRPr="001B53FB" w:rsidRDefault="001B53FB" w:rsidP="001B53FB">
            <w:pPr>
              <w:suppressAutoHyphens w:val="0"/>
              <w:jc w:val="left"/>
              <w:rPr>
                <w:rFonts w:cs="Arial"/>
                <w:sz w:val="16"/>
                <w:szCs w:val="16"/>
                <w:lang w:eastAsia="sl-SI"/>
              </w:rPr>
            </w:pPr>
          </w:p>
        </w:tc>
        <w:tc>
          <w:tcPr>
            <w:tcW w:w="425" w:type="dxa"/>
            <w:shd w:val="clear" w:color="auto" w:fill="DBE5F1" w:themeFill="accent1" w:themeFillTint="33"/>
            <w:noWrap/>
            <w:vAlign w:val="bottom"/>
            <w:hideMark/>
          </w:tcPr>
          <w:p w14:paraId="03857AD5" w14:textId="77777777" w:rsidR="001B53FB" w:rsidRPr="001B53FB" w:rsidRDefault="001B53FB" w:rsidP="001B53FB">
            <w:pPr>
              <w:suppressAutoHyphens w:val="0"/>
              <w:jc w:val="left"/>
              <w:rPr>
                <w:rFonts w:cs="Arial"/>
                <w:sz w:val="16"/>
                <w:szCs w:val="16"/>
                <w:lang w:eastAsia="sl-SI"/>
              </w:rPr>
            </w:pPr>
          </w:p>
        </w:tc>
        <w:tc>
          <w:tcPr>
            <w:tcW w:w="567" w:type="dxa"/>
            <w:shd w:val="clear" w:color="auto" w:fill="DBE5F1" w:themeFill="accent1" w:themeFillTint="33"/>
            <w:noWrap/>
            <w:vAlign w:val="bottom"/>
            <w:hideMark/>
          </w:tcPr>
          <w:p w14:paraId="32C5F08E" w14:textId="77777777" w:rsidR="001B53FB" w:rsidRPr="001B53FB" w:rsidRDefault="001B53FB" w:rsidP="001B53FB">
            <w:pPr>
              <w:suppressAutoHyphens w:val="0"/>
              <w:jc w:val="left"/>
              <w:rPr>
                <w:rFonts w:cs="Arial"/>
                <w:sz w:val="16"/>
                <w:szCs w:val="16"/>
                <w:lang w:eastAsia="sl-SI"/>
              </w:rPr>
            </w:pPr>
          </w:p>
        </w:tc>
        <w:tc>
          <w:tcPr>
            <w:tcW w:w="425" w:type="dxa"/>
            <w:shd w:val="clear" w:color="auto" w:fill="DBE5F1" w:themeFill="accent1" w:themeFillTint="33"/>
            <w:noWrap/>
            <w:vAlign w:val="bottom"/>
            <w:hideMark/>
          </w:tcPr>
          <w:p w14:paraId="6EAA53BF" w14:textId="77777777" w:rsidR="001B53FB" w:rsidRPr="001B53FB" w:rsidRDefault="001B53FB" w:rsidP="001B53FB">
            <w:pPr>
              <w:suppressAutoHyphens w:val="0"/>
              <w:jc w:val="left"/>
              <w:rPr>
                <w:rFonts w:cs="Arial"/>
                <w:sz w:val="16"/>
                <w:szCs w:val="16"/>
                <w:lang w:eastAsia="sl-SI"/>
              </w:rPr>
            </w:pPr>
          </w:p>
        </w:tc>
        <w:tc>
          <w:tcPr>
            <w:tcW w:w="425" w:type="dxa"/>
            <w:shd w:val="clear" w:color="auto" w:fill="DBE5F1" w:themeFill="accent1" w:themeFillTint="33"/>
            <w:noWrap/>
            <w:vAlign w:val="bottom"/>
            <w:hideMark/>
          </w:tcPr>
          <w:p w14:paraId="175BB043" w14:textId="77777777" w:rsidR="001B53FB" w:rsidRPr="001B53FB" w:rsidRDefault="001B53FB" w:rsidP="001B53FB">
            <w:pPr>
              <w:suppressAutoHyphens w:val="0"/>
              <w:jc w:val="left"/>
              <w:rPr>
                <w:rFonts w:cs="Arial"/>
                <w:sz w:val="16"/>
                <w:szCs w:val="16"/>
                <w:lang w:eastAsia="sl-SI"/>
              </w:rPr>
            </w:pPr>
          </w:p>
        </w:tc>
        <w:tc>
          <w:tcPr>
            <w:tcW w:w="426" w:type="dxa"/>
            <w:shd w:val="clear" w:color="auto" w:fill="DBE5F1" w:themeFill="accent1" w:themeFillTint="33"/>
            <w:noWrap/>
            <w:vAlign w:val="bottom"/>
            <w:hideMark/>
          </w:tcPr>
          <w:p w14:paraId="3385C724" w14:textId="77777777" w:rsidR="001B53FB" w:rsidRPr="001B53FB" w:rsidRDefault="001B53FB" w:rsidP="001B53FB">
            <w:pPr>
              <w:suppressAutoHyphens w:val="0"/>
              <w:jc w:val="left"/>
              <w:rPr>
                <w:rFonts w:cs="Arial"/>
                <w:sz w:val="16"/>
                <w:szCs w:val="16"/>
                <w:lang w:eastAsia="sl-SI"/>
              </w:rPr>
            </w:pPr>
          </w:p>
        </w:tc>
        <w:tc>
          <w:tcPr>
            <w:tcW w:w="425" w:type="dxa"/>
            <w:shd w:val="clear" w:color="auto" w:fill="DBE5F1" w:themeFill="accent1" w:themeFillTint="33"/>
            <w:noWrap/>
            <w:vAlign w:val="bottom"/>
            <w:hideMark/>
          </w:tcPr>
          <w:p w14:paraId="2E3590E3" w14:textId="77777777" w:rsidR="001B53FB" w:rsidRPr="001B53FB" w:rsidRDefault="001B53FB" w:rsidP="001B53FB">
            <w:pPr>
              <w:suppressAutoHyphens w:val="0"/>
              <w:jc w:val="left"/>
              <w:rPr>
                <w:rFonts w:cs="Arial"/>
                <w:sz w:val="16"/>
                <w:szCs w:val="16"/>
                <w:lang w:eastAsia="sl-SI"/>
              </w:rPr>
            </w:pPr>
          </w:p>
        </w:tc>
        <w:tc>
          <w:tcPr>
            <w:tcW w:w="425" w:type="dxa"/>
            <w:shd w:val="clear" w:color="auto" w:fill="DBE5F1" w:themeFill="accent1" w:themeFillTint="33"/>
            <w:noWrap/>
            <w:vAlign w:val="bottom"/>
            <w:hideMark/>
          </w:tcPr>
          <w:p w14:paraId="58042204" w14:textId="77777777" w:rsidR="001B53FB" w:rsidRPr="001B53FB" w:rsidRDefault="001B53FB" w:rsidP="001B53FB">
            <w:pPr>
              <w:suppressAutoHyphens w:val="0"/>
              <w:jc w:val="left"/>
              <w:rPr>
                <w:rFonts w:cs="Arial"/>
                <w:sz w:val="16"/>
                <w:szCs w:val="16"/>
                <w:lang w:eastAsia="sl-SI"/>
              </w:rPr>
            </w:pPr>
          </w:p>
        </w:tc>
        <w:tc>
          <w:tcPr>
            <w:tcW w:w="425" w:type="dxa"/>
            <w:shd w:val="clear" w:color="auto" w:fill="DBE5F1" w:themeFill="accent1" w:themeFillTint="33"/>
            <w:noWrap/>
            <w:vAlign w:val="bottom"/>
            <w:hideMark/>
          </w:tcPr>
          <w:p w14:paraId="3199CD38" w14:textId="77777777" w:rsidR="001B53FB" w:rsidRPr="001B53FB" w:rsidRDefault="001B53FB" w:rsidP="001B53FB">
            <w:pPr>
              <w:suppressAutoHyphens w:val="0"/>
              <w:jc w:val="left"/>
              <w:rPr>
                <w:rFonts w:cs="Arial"/>
                <w:sz w:val="16"/>
                <w:szCs w:val="16"/>
                <w:lang w:eastAsia="sl-SI"/>
              </w:rPr>
            </w:pPr>
          </w:p>
        </w:tc>
        <w:tc>
          <w:tcPr>
            <w:tcW w:w="567" w:type="dxa"/>
            <w:shd w:val="clear" w:color="auto" w:fill="DBE5F1" w:themeFill="accent1" w:themeFillTint="33"/>
            <w:noWrap/>
            <w:vAlign w:val="bottom"/>
            <w:hideMark/>
          </w:tcPr>
          <w:p w14:paraId="7462A80B" w14:textId="77777777" w:rsidR="001B53FB" w:rsidRPr="001B53FB" w:rsidRDefault="001B53FB" w:rsidP="001B53FB">
            <w:pPr>
              <w:suppressAutoHyphens w:val="0"/>
              <w:jc w:val="left"/>
              <w:rPr>
                <w:rFonts w:cs="Arial"/>
                <w:sz w:val="16"/>
                <w:szCs w:val="16"/>
                <w:lang w:eastAsia="sl-SI"/>
              </w:rPr>
            </w:pPr>
          </w:p>
        </w:tc>
        <w:tc>
          <w:tcPr>
            <w:tcW w:w="567" w:type="dxa"/>
            <w:shd w:val="clear" w:color="auto" w:fill="DBE5F1" w:themeFill="accent1" w:themeFillTint="33"/>
            <w:noWrap/>
            <w:vAlign w:val="bottom"/>
            <w:hideMark/>
          </w:tcPr>
          <w:p w14:paraId="07D5B1E0" w14:textId="77777777" w:rsidR="001B53FB" w:rsidRPr="001B53FB" w:rsidRDefault="001B53FB" w:rsidP="001B53FB">
            <w:pPr>
              <w:suppressAutoHyphens w:val="0"/>
              <w:jc w:val="left"/>
              <w:rPr>
                <w:rFonts w:cs="Arial"/>
                <w:sz w:val="16"/>
                <w:szCs w:val="16"/>
                <w:lang w:eastAsia="sl-SI"/>
              </w:rPr>
            </w:pPr>
          </w:p>
        </w:tc>
        <w:tc>
          <w:tcPr>
            <w:tcW w:w="426" w:type="dxa"/>
            <w:shd w:val="clear" w:color="auto" w:fill="DBE5F1" w:themeFill="accent1" w:themeFillTint="33"/>
            <w:noWrap/>
            <w:vAlign w:val="bottom"/>
            <w:hideMark/>
          </w:tcPr>
          <w:p w14:paraId="2C1585DD" w14:textId="77777777" w:rsidR="001B53FB" w:rsidRPr="001B53FB" w:rsidRDefault="001B53FB" w:rsidP="001B53FB">
            <w:pPr>
              <w:suppressAutoHyphens w:val="0"/>
              <w:jc w:val="left"/>
              <w:rPr>
                <w:rFonts w:cs="Arial"/>
                <w:sz w:val="16"/>
                <w:szCs w:val="16"/>
                <w:lang w:eastAsia="sl-SI"/>
              </w:rPr>
            </w:pPr>
          </w:p>
        </w:tc>
      </w:tr>
    </w:tbl>
    <w:p w14:paraId="26BF4133" w14:textId="77777777" w:rsidR="003D4EA4" w:rsidRPr="00800B31" w:rsidRDefault="003D4EA4" w:rsidP="00035A50">
      <w:pPr>
        <w:pStyle w:val="tabelaSonce"/>
        <w:rPr>
          <w:lang w:val="en-US"/>
        </w:rPr>
      </w:pPr>
    </w:p>
    <w:p w14:paraId="18CCA951" w14:textId="77777777" w:rsidR="003D4EA4" w:rsidRPr="00035A50" w:rsidRDefault="003D4EA4" w:rsidP="00035A50">
      <w:pPr>
        <w:pStyle w:val="Naslov2"/>
      </w:pPr>
      <w:bookmarkStart w:id="180" w:name="_Toc8995687"/>
      <w:r w:rsidRPr="00035A50">
        <w:t>Nadaljnja investicijska, prostorska, projektna in tehnična dokumentacije</w:t>
      </w:r>
      <w:bookmarkEnd w:id="174"/>
      <w:bookmarkEnd w:id="180"/>
    </w:p>
    <w:p w14:paraId="7E88494F" w14:textId="77777777" w:rsidR="003D4EA4" w:rsidRPr="00F77CF8" w:rsidRDefault="003D4EA4" w:rsidP="00F27248">
      <w:pPr>
        <w:spacing w:after="120" w:line="288" w:lineRule="auto"/>
      </w:pPr>
    </w:p>
    <w:p w14:paraId="4D716771" w14:textId="77777777" w:rsidR="003D4EA4" w:rsidRPr="00F77CF8" w:rsidRDefault="003D4EA4" w:rsidP="00841397">
      <w:pPr>
        <w:pStyle w:val="Telobesedila-zamik"/>
        <w:spacing w:line="288" w:lineRule="auto"/>
        <w:ind w:left="0"/>
        <w:rPr>
          <w:rFonts w:ascii="Arial" w:hAnsi="Arial" w:cs="Arial"/>
          <w:sz w:val="20"/>
          <w:szCs w:val="20"/>
        </w:rPr>
      </w:pPr>
      <w:r w:rsidRPr="00F77CF8">
        <w:rPr>
          <w:rFonts w:ascii="Arial" w:hAnsi="Arial" w:cs="Arial"/>
          <w:sz w:val="20"/>
          <w:szCs w:val="20"/>
        </w:rPr>
        <w:t>Za potrebe izvedbe celotne investicije bo treba izdelati naslednjo dokumentacijo:</w:t>
      </w:r>
    </w:p>
    <w:p w14:paraId="129A2AC0" w14:textId="77777777" w:rsidR="003D4EA4" w:rsidRPr="002A0172" w:rsidRDefault="003D4EA4" w:rsidP="0038499A">
      <w:pPr>
        <w:numPr>
          <w:ilvl w:val="0"/>
          <w:numId w:val="12"/>
        </w:numPr>
        <w:suppressAutoHyphens w:val="0"/>
        <w:spacing w:after="120" w:line="288" w:lineRule="auto"/>
        <w:rPr>
          <w:rFonts w:cs="Arial"/>
          <w:szCs w:val="20"/>
        </w:rPr>
      </w:pPr>
      <w:r w:rsidRPr="002A0172">
        <w:rPr>
          <w:rFonts w:cs="Arial"/>
          <w:szCs w:val="20"/>
        </w:rPr>
        <w:t>Investicijska dokumentacija</w:t>
      </w:r>
    </w:p>
    <w:p w14:paraId="3F66D347" w14:textId="77777777" w:rsidR="003D4EA4" w:rsidRPr="00D1618D" w:rsidRDefault="003D4EA4" w:rsidP="00F857AA">
      <w:pPr>
        <w:spacing w:after="120" w:line="288" w:lineRule="auto"/>
        <w:ind w:left="1260"/>
        <w:rPr>
          <w:rFonts w:cs="Arial"/>
          <w:szCs w:val="20"/>
        </w:rPr>
      </w:pPr>
      <w:r w:rsidRPr="00D1618D">
        <w:rPr>
          <w:rFonts w:cs="Arial"/>
          <w:szCs w:val="20"/>
        </w:rPr>
        <w:t xml:space="preserve">Že izdelano: </w:t>
      </w:r>
    </w:p>
    <w:p w14:paraId="66C4283A" w14:textId="77777777" w:rsidR="003D4EA4" w:rsidRPr="00D1618D" w:rsidRDefault="003D4EA4" w:rsidP="006F4183">
      <w:pPr>
        <w:numPr>
          <w:ilvl w:val="0"/>
          <w:numId w:val="41"/>
        </w:numPr>
        <w:suppressAutoHyphens w:val="0"/>
        <w:spacing w:after="120" w:line="288" w:lineRule="auto"/>
        <w:rPr>
          <w:rFonts w:cs="Arial"/>
          <w:szCs w:val="20"/>
        </w:rPr>
      </w:pPr>
      <w:r w:rsidRPr="00D1618D">
        <w:rPr>
          <w:rFonts w:cs="Arial"/>
          <w:szCs w:val="20"/>
        </w:rPr>
        <w:t>DIIP.</w:t>
      </w:r>
    </w:p>
    <w:p w14:paraId="00F2C4D3" w14:textId="2A99F019" w:rsidR="003D4EA4" w:rsidRDefault="003D4EA4" w:rsidP="00594EDB">
      <w:pPr>
        <w:numPr>
          <w:ilvl w:val="0"/>
          <w:numId w:val="41"/>
        </w:numPr>
        <w:suppressAutoHyphens w:val="0"/>
        <w:spacing w:after="120" w:line="288" w:lineRule="auto"/>
        <w:rPr>
          <w:rFonts w:cs="Arial"/>
          <w:szCs w:val="20"/>
        </w:rPr>
      </w:pPr>
      <w:r w:rsidRPr="00D1618D">
        <w:rPr>
          <w:rFonts w:cs="Arial"/>
          <w:szCs w:val="20"/>
        </w:rPr>
        <w:t>IP.</w:t>
      </w:r>
    </w:p>
    <w:p w14:paraId="6E9CB177" w14:textId="42F84386" w:rsidR="00CE6642" w:rsidRPr="00594EDB" w:rsidRDefault="00CE6642" w:rsidP="00594EDB">
      <w:pPr>
        <w:numPr>
          <w:ilvl w:val="0"/>
          <w:numId w:val="41"/>
        </w:numPr>
        <w:suppressAutoHyphens w:val="0"/>
        <w:spacing w:after="120" w:line="288" w:lineRule="auto"/>
        <w:rPr>
          <w:rFonts w:cs="Arial"/>
          <w:szCs w:val="20"/>
        </w:rPr>
      </w:pPr>
      <w:r>
        <w:rPr>
          <w:rFonts w:cs="Arial"/>
          <w:szCs w:val="20"/>
        </w:rPr>
        <w:t>Novelacija IP.</w:t>
      </w:r>
    </w:p>
    <w:p w14:paraId="207D9624" w14:textId="77777777" w:rsidR="00D1618D" w:rsidRPr="00D1618D" w:rsidRDefault="00D1618D" w:rsidP="00D1618D">
      <w:pPr>
        <w:numPr>
          <w:ilvl w:val="0"/>
          <w:numId w:val="12"/>
        </w:numPr>
        <w:suppressAutoHyphens w:val="0"/>
        <w:spacing w:after="120" w:line="288" w:lineRule="auto"/>
        <w:rPr>
          <w:rFonts w:cs="Arial"/>
          <w:szCs w:val="20"/>
        </w:rPr>
      </w:pPr>
      <w:bookmarkStart w:id="181" w:name="_Toc214101296"/>
      <w:r w:rsidRPr="00D1618D">
        <w:rPr>
          <w:rFonts w:cs="Arial"/>
          <w:szCs w:val="20"/>
        </w:rPr>
        <w:t>Projektna dokumentacija:</w:t>
      </w:r>
    </w:p>
    <w:p w14:paraId="0CF5AADD" w14:textId="77777777" w:rsidR="00D1618D" w:rsidRPr="00D1618D" w:rsidRDefault="00D1618D" w:rsidP="00D1618D">
      <w:pPr>
        <w:ind w:left="1260"/>
        <w:rPr>
          <w:rFonts w:cs="Arial"/>
          <w:szCs w:val="20"/>
        </w:rPr>
      </w:pPr>
    </w:p>
    <w:p w14:paraId="47A89436" w14:textId="77777777" w:rsidR="00D1618D" w:rsidRPr="00D1618D" w:rsidRDefault="00D1618D" w:rsidP="00D1618D">
      <w:pPr>
        <w:ind w:left="1260"/>
        <w:rPr>
          <w:rFonts w:cs="Arial"/>
          <w:szCs w:val="20"/>
        </w:rPr>
      </w:pPr>
      <w:r w:rsidRPr="00D1618D">
        <w:rPr>
          <w:rFonts w:cs="Arial"/>
          <w:szCs w:val="20"/>
        </w:rPr>
        <w:t>Že izdelano:</w:t>
      </w:r>
    </w:p>
    <w:p w14:paraId="35B8A93F" w14:textId="77777777" w:rsidR="00D84998" w:rsidRPr="00D84998" w:rsidRDefault="00D84998" w:rsidP="00A065EF">
      <w:pPr>
        <w:pStyle w:val="Odstavekseznama"/>
        <w:numPr>
          <w:ilvl w:val="0"/>
          <w:numId w:val="59"/>
        </w:numPr>
        <w:spacing w:after="120" w:line="288" w:lineRule="auto"/>
        <w:ind w:left="1979" w:hanging="357"/>
        <w:rPr>
          <w:rFonts w:cs="Arial"/>
          <w:sz w:val="20"/>
          <w:szCs w:val="20"/>
        </w:rPr>
      </w:pPr>
      <w:r w:rsidRPr="00D84998">
        <w:rPr>
          <w:rFonts w:cs="Arial"/>
          <w:sz w:val="20"/>
          <w:szCs w:val="20"/>
        </w:rPr>
        <w:t>IDZ – Kanalizacija PC Ravne – območje 7, ŠTRASER d.o.o., Lackova 7, 2360 Radlje ob Dravi, januar 2018, št. projekta P23/16</w:t>
      </w:r>
    </w:p>
    <w:p w14:paraId="1F17962B" w14:textId="77777777" w:rsidR="00194E89" w:rsidRPr="00D1618D" w:rsidRDefault="00194E89" w:rsidP="00355BB8">
      <w:pPr>
        <w:pStyle w:val="Odstavekseznama"/>
        <w:ind w:left="1980"/>
        <w:jc w:val="left"/>
        <w:rPr>
          <w:rFonts w:cs="Arial"/>
          <w:sz w:val="20"/>
          <w:szCs w:val="20"/>
        </w:rPr>
      </w:pPr>
    </w:p>
    <w:p w14:paraId="716B579F" w14:textId="77777777" w:rsidR="00D1618D" w:rsidRPr="00D1618D" w:rsidRDefault="00D1618D" w:rsidP="00D1618D">
      <w:pPr>
        <w:spacing w:after="120" w:line="288" w:lineRule="auto"/>
        <w:ind w:left="1260"/>
        <w:rPr>
          <w:rFonts w:cs="Arial"/>
          <w:szCs w:val="20"/>
        </w:rPr>
      </w:pPr>
      <w:r w:rsidRPr="00D1618D">
        <w:rPr>
          <w:rFonts w:cs="Arial"/>
          <w:szCs w:val="20"/>
        </w:rPr>
        <w:t>Še potrebno:</w:t>
      </w:r>
    </w:p>
    <w:p w14:paraId="3E0D721D" w14:textId="3A5AC283" w:rsidR="00D1618D" w:rsidRPr="00D1618D" w:rsidRDefault="00CE6642" w:rsidP="00D1618D">
      <w:pPr>
        <w:pStyle w:val="Default"/>
        <w:widowControl/>
        <w:numPr>
          <w:ilvl w:val="0"/>
          <w:numId w:val="58"/>
        </w:numPr>
        <w:suppressAutoHyphens w:val="0"/>
        <w:autoSpaceDN w:val="0"/>
        <w:adjustRightInd w:val="0"/>
        <w:jc w:val="both"/>
        <w:rPr>
          <w:sz w:val="20"/>
          <w:szCs w:val="20"/>
        </w:rPr>
      </w:pPr>
      <w:r>
        <w:rPr>
          <w:sz w:val="20"/>
          <w:szCs w:val="20"/>
        </w:rPr>
        <w:t>DGD</w:t>
      </w:r>
      <w:r w:rsidR="00D1618D" w:rsidRPr="00D1618D">
        <w:rPr>
          <w:sz w:val="20"/>
          <w:szCs w:val="20"/>
        </w:rPr>
        <w:t>, PZR in PID za posamezne posege.</w:t>
      </w:r>
    </w:p>
    <w:p w14:paraId="24DF860C" w14:textId="77777777" w:rsidR="00D1618D" w:rsidRPr="00D1618D" w:rsidRDefault="00D1618D" w:rsidP="00D1618D">
      <w:pPr>
        <w:ind w:left="1260"/>
        <w:rPr>
          <w:rFonts w:cs="Arial"/>
          <w:szCs w:val="20"/>
        </w:rPr>
      </w:pPr>
    </w:p>
    <w:p w14:paraId="2E264716" w14:textId="77777777" w:rsidR="00D1618D" w:rsidRPr="00D1618D" w:rsidRDefault="00D1618D" w:rsidP="00D1618D">
      <w:pPr>
        <w:numPr>
          <w:ilvl w:val="0"/>
          <w:numId w:val="12"/>
        </w:numPr>
        <w:suppressAutoHyphens w:val="0"/>
        <w:spacing w:after="120" w:line="288" w:lineRule="auto"/>
        <w:rPr>
          <w:rFonts w:cs="Arial"/>
          <w:szCs w:val="20"/>
        </w:rPr>
      </w:pPr>
      <w:r w:rsidRPr="00D1618D">
        <w:rPr>
          <w:rFonts w:cs="Arial"/>
          <w:szCs w:val="20"/>
        </w:rPr>
        <w:t xml:space="preserve"> Upravna dovoljenja:</w:t>
      </w:r>
    </w:p>
    <w:p w14:paraId="0D81F0D6" w14:textId="77777777" w:rsidR="00D1618D" w:rsidRPr="00D1618D" w:rsidRDefault="00D1618D" w:rsidP="00D1618D">
      <w:pPr>
        <w:rPr>
          <w:rFonts w:cs="Arial"/>
          <w:szCs w:val="20"/>
        </w:rPr>
      </w:pPr>
    </w:p>
    <w:p w14:paraId="196C57C3" w14:textId="77777777" w:rsidR="00D1618D" w:rsidRPr="00D84998" w:rsidRDefault="00D1618D" w:rsidP="00D1618D">
      <w:pPr>
        <w:spacing w:after="120" w:line="288" w:lineRule="auto"/>
        <w:ind w:left="1620"/>
        <w:rPr>
          <w:rFonts w:cs="Arial"/>
          <w:szCs w:val="20"/>
        </w:rPr>
      </w:pPr>
      <w:r w:rsidRPr="00D84998">
        <w:rPr>
          <w:rFonts w:cs="Arial"/>
          <w:szCs w:val="20"/>
        </w:rPr>
        <w:t>Še potrebno:</w:t>
      </w:r>
    </w:p>
    <w:p w14:paraId="7EAA639B" w14:textId="51C262E5" w:rsidR="00D84998" w:rsidRPr="00D84998" w:rsidRDefault="00D84998" w:rsidP="00D84998">
      <w:pPr>
        <w:numPr>
          <w:ilvl w:val="0"/>
          <w:numId w:val="41"/>
        </w:numPr>
        <w:suppressAutoHyphens w:val="0"/>
        <w:spacing w:after="120" w:line="288" w:lineRule="auto"/>
        <w:rPr>
          <w:rFonts w:cs="Arial"/>
          <w:szCs w:val="20"/>
        </w:rPr>
      </w:pPr>
      <w:r w:rsidRPr="00D84998">
        <w:rPr>
          <w:rFonts w:cs="Arial"/>
          <w:szCs w:val="20"/>
        </w:rPr>
        <w:lastRenderedPageBreak/>
        <w:t>Gradbeno dovoljenje.</w:t>
      </w:r>
    </w:p>
    <w:p w14:paraId="6BD99D32" w14:textId="080CB5CC" w:rsidR="00D1618D" w:rsidRPr="00D84998" w:rsidRDefault="00D1618D" w:rsidP="00D1618D">
      <w:pPr>
        <w:numPr>
          <w:ilvl w:val="0"/>
          <w:numId w:val="41"/>
        </w:numPr>
        <w:suppressAutoHyphens w:val="0"/>
        <w:spacing w:after="120" w:line="288" w:lineRule="auto"/>
        <w:rPr>
          <w:rFonts w:cs="Arial"/>
          <w:szCs w:val="20"/>
        </w:rPr>
      </w:pPr>
      <w:r w:rsidRPr="00D84998">
        <w:rPr>
          <w:rFonts w:cs="Arial"/>
          <w:szCs w:val="20"/>
        </w:rPr>
        <w:t>Uporabno dovoljenje.</w:t>
      </w:r>
    </w:p>
    <w:p w14:paraId="7190C64F" w14:textId="77777777" w:rsidR="00D1618D" w:rsidRPr="00D1618D" w:rsidRDefault="00D1618D" w:rsidP="00D1618D">
      <w:pPr>
        <w:numPr>
          <w:ilvl w:val="0"/>
          <w:numId w:val="12"/>
        </w:numPr>
        <w:suppressAutoHyphens w:val="0"/>
        <w:spacing w:after="120" w:line="288" w:lineRule="auto"/>
        <w:rPr>
          <w:rFonts w:cs="Arial"/>
          <w:szCs w:val="20"/>
        </w:rPr>
      </w:pPr>
      <w:r w:rsidRPr="00D1618D">
        <w:rPr>
          <w:rFonts w:cs="Arial"/>
          <w:szCs w:val="20"/>
        </w:rPr>
        <w:t xml:space="preserve">Ostalo: </w:t>
      </w:r>
    </w:p>
    <w:p w14:paraId="5A14C4D3" w14:textId="77777777" w:rsidR="00D1618D" w:rsidRPr="00D1618D" w:rsidRDefault="00D1618D" w:rsidP="00D1618D">
      <w:pPr>
        <w:ind w:left="1260"/>
        <w:rPr>
          <w:rFonts w:cs="Arial"/>
          <w:szCs w:val="20"/>
        </w:rPr>
      </w:pPr>
    </w:p>
    <w:p w14:paraId="69CFC3DE" w14:textId="1D9158E6" w:rsidR="00D1618D" w:rsidRPr="00D1618D" w:rsidRDefault="00D1618D" w:rsidP="00D1618D">
      <w:pPr>
        <w:ind w:left="1260"/>
        <w:rPr>
          <w:rFonts w:cs="Arial"/>
          <w:bCs/>
          <w:color w:val="222222"/>
          <w:szCs w:val="20"/>
          <w:lang w:eastAsia="sl-SI"/>
        </w:rPr>
      </w:pPr>
      <w:r w:rsidRPr="00D1618D">
        <w:rPr>
          <w:rFonts w:cs="Arial"/>
          <w:bCs/>
          <w:color w:val="222222"/>
          <w:szCs w:val="20"/>
          <w:lang w:eastAsia="sl-SI"/>
        </w:rPr>
        <w:t>Potrebno bo še izpeljati javne razpise</w:t>
      </w:r>
      <w:r w:rsidR="002A402D">
        <w:rPr>
          <w:rFonts w:cs="Arial"/>
          <w:bCs/>
          <w:color w:val="222222"/>
          <w:szCs w:val="20"/>
          <w:lang w:eastAsia="sl-SI"/>
        </w:rPr>
        <w:t>,</w:t>
      </w:r>
      <w:r w:rsidRPr="00D1618D">
        <w:rPr>
          <w:rFonts w:cs="Arial"/>
          <w:bCs/>
          <w:color w:val="222222"/>
          <w:szCs w:val="20"/>
          <w:lang w:eastAsia="sl-SI"/>
        </w:rPr>
        <w:t xml:space="preserve"> za kar bo potrebno pripraviti razpisne dokumentacije in v</w:t>
      </w:r>
      <w:r w:rsidR="00510FE7">
        <w:rPr>
          <w:rFonts w:cs="Arial"/>
          <w:bCs/>
          <w:color w:val="222222"/>
          <w:szCs w:val="20"/>
          <w:lang w:eastAsia="sl-SI"/>
        </w:rPr>
        <w:t>oditi postopke javnih naročil.</w:t>
      </w:r>
    </w:p>
    <w:p w14:paraId="629A0718" w14:textId="77777777" w:rsidR="00D1618D" w:rsidRPr="00D1618D" w:rsidRDefault="00D1618D" w:rsidP="00D1618D">
      <w:pPr>
        <w:ind w:left="1260"/>
        <w:rPr>
          <w:rFonts w:cs="Arial"/>
          <w:bCs/>
          <w:color w:val="222222"/>
          <w:szCs w:val="20"/>
          <w:lang w:eastAsia="sl-SI"/>
        </w:rPr>
      </w:pPr>
    </w:p>
    <w:p w14:paraId="4A0F0FB1" w14:textId="360228A5" w:rsidR="00D1618D" w:rsidRPr="00D1618D" w:rsidRDefault="00D1618D" w:rsidP="00D1618D">
      <w:pPr>
        <w:ind w:left="1260"/>
        <w:rPr>
          <w:rFonts w:cs="Arial"/>
          <w:bCs/>
          <w:color w:val="222222"/>
          <w:szCs w:val="20"/>
          <w:lang w:eastAsia="sl-SI"/>
        </w:rPr>
      </w:pPr>
      <w:r w:rsidRPr="00D1618D">
        <w:rPr>
          <w:rFonts w:cs="Arial"/>
          <w:bCs/>
          <w:color w:val="222222"/>
          <w:szCs w:val="20"/>
          <w:lang w:eastAsia="sl-SI"/>
        </w:rPr>
        <w:t>Za pridobitev nepovratnih sredstev bo potrebno pripraviti poročila o opravljenem de</w:t>
      </w:r>
      <w:r w:rsidR="00510FE7">
        <w:rPr>
          <w:rFonts w:cs="Arial"/>
          <w:bCs/>
          <w:color w:val="222222"/>
          <w:szCs w:val="20"/>
          <w:lang w:eastAsia="sl-SI"/>
        </w:rPr>
        <w:t>lu in zahtevke za refundacijo.</w:t>
      </w:r>
    </w:p>
    <w:p w14:paraId="3ED9C953" w14:textId="77777777" w:rsidR="00D1618D" w:rsidRPr="00D1618D" w:rsidRDefault="00D1618D" w:rsidP="00D1618D">
      <w:pPr>
        <w:ind w:left="720"/>
        <w:rPr>
          <w:rFonts w:cs="Arial"/>
          <w:szCs w:val="20"/>
        </w:rPr>
      </w:pPr>
    </w:p>
    <w:p w14:paraId="440D4EB1" w14:textId="4EB71415" w:rsidR="00D1618D" w:rsidRDefault="00D1618D" w:rsidP="00D1618D">
      <w:pPr>
        <w:tabs>
          <w:tab w:val="left" w:pos="5580"/>
        </w:tabs>
        <w:spacing w:after="120" w:line="288" w:lineRule="auto"/>
        <w:rPr>
          <w:rFonts w:cs="Arial"/>
          <w:bCs/>
          <w:color w:val="222222"/>
          <w:szCs w:val="20"/>
          <w:lang w:eastAsia="sl-SI"/>
        </w:rPr>
      </w:pPr>
      <w:r w:rsidRPr="00D1618D">
        <w:rPr>
          <w:rFonts w:cs="Arial"/>
          <w:bCs/>
          <w:color w:val="222222"/>
          <w:szCs w:val="20"/>
          <w:lang w:eastAsia="sl-SI"/>
        </w:rPr>
        <w:t xml:space="preserve">Investicija bo </w:t>
      </w:r>
      <w:r w:rsidR="00CE6642">
        <w:rPr>
          <w:rFonts w:cs="Arial"/>
          <w:bCs/>
          <w:color w:val="222222"/>
          <w:szCs w:val="20"/>
          <w:lang w:eastAsia="sl-SI"/>
        </w:rPr>
        <w:t>fizično</w:t>
      </w:r>
      <w:r w:rsidRPr="00D1618D">
        <w:rPr>
          <w:rFonts w:cs="Arial"/>
          <w:bCs/>
          <w:color w:val="222222"/>
          <w:szCs w:val="20"/>
          <w:lang w:eastAsia="sl-SI"/>
        </w:rPr>
        <w:t xml:space="preserve"> zaključena najkasneje </w:t>
      </w:r>
      <w:r w:rsidR="00D84998" w:rsidRPr="00D84998">
        <w:rPr>
          <w:rFonts w:cs="Arial"/>
          <w:bCs/>
          <w:color w:val="222222"/>
          <w:szCs w:val="20"/>
          <w:lang w:eastAsia="sl-SI"/>
        </w:rPr>
        <w:t>do 30. 09. 202</w:t>
      </w:r>
      <w:r w:rsidR="00CE6642">
        <w:rPr>
          <w:rFonts w:cs="Arial"/>
          <w:bCs/>
          <w:color w:val="222222"/>
          <w:szCs w:val="20"/>
          <w:lang w:eastAsia="sl-SI"/>
        </w:rPr>
        <w:t>1</w:t>
      </w:r>
      <w:r w:rsidRPr="00D84998">
        <w:rPr>
          <w:rFonts w:cs="Arial"/>
          <w:bCs/>
          <w:color w:val="222222"/>
          <w:szCs w:val="20"/>
          <w:lang w:eastAsia="sl-SI"/>
        </w:rPr>
        <w:t>,</w:t>
      </w:r>
      <w:r w:rsidRPr="00D1618D">
        <w:rPr>
          <w:rFonts w:cs="Arial"/>
          <w:bCs/>
          <w:color w:val="222222"/>
          <w:szCs w:val="20"/>
          <w:lang w:eastAsia="sl-SI"/>
        </w:rPr>
        <w:t xml:space="preserve"> ki je tudi skrajni rok za dokončanje investicije in predajo zahtevkov za izplačilo.</w:t>
      </w:r>
    </w:p>
    <w:p w14:paraId="7507DDB4" w14:textId="77777777" w:rsidR="00D1618D" w:rsidRPr="00D1618D" w:rsidRDefault="00D1618D" w:rsidP="00D1618D">
      <w:pPr>
        <w:tabs>
          <w:tab w:val="left" w:pos="5580"/>
        </w:tabs>
        <w:spacing w:after="120" w:line="288" w:lineRule="auto"/>
        <w:rPr>
          <w:rFonts w:cs="Arial"/>
          <w:bCs/>
          <w:color w:val="222222"/>
          <w:szCs w:val="20"/>
          <w:lang w:eastAsia="sl-SI"/>
        </w:rPr>
      </w:pPr>
    </w:p>
    <w:p w14:paraId="24C59129" w14:textId="77777777" w:rsidR="003D4EA4" w:rsidRPr="005F5EA1" w:rsidRDefault="003D4EA4" w:rsidP="005F5EA1">
      <w:pPr>
        <w:pStyle w:val="Naslov2"/>
      </w:pPr>
      <w:bookmarkStart w:id="182" w:name="_Toc8995688"/>
      <w:r w:rsidRPr="005F5EA1">
        <w:t>Analiza izvedljivosti</w:t>
      </w:r>
      <w:bookmarkEnd w:id="181"/>
      <w:bookmarkEnd w:id="182"/>
    </w:p>
    <w:p w14:paraId="4A5EAB0F" w14:textId="77777777" w:rsidR="003D4EA4" w:rsidRDefault="003D4EA4" w:rsidP="005F5EA1">
      <w:pPr>
        <w:tabs>
          <w:tab w:val="left" w:pos="1473"/>
        </w:tabs>
        <w:rPr>
          <w:rFonts w:cs="Arial"/>
          <w:szCs w:val="20"/>
        </w:rPr>
      </w:pPr>
    </w:p>
    <w:p w14:paraId="2CD53E22" w14:textId="17A88D8D" w:rsidR="003D4EA4" w:rsidRPr="00D84998" w:rsidRDefault="003D4EA4" w:rsidP="0088546A">
      <w:pPr>
        <w:spacing w:after="120" w:line="288" w:lineRule="auto"/>
        <w:rPr>
          <w:rFonts w:cs="Arial"/>
          <w:szCs w:val="20"/>
        </w:rPr>
      </w:pPr>
      <w:r w:rsidRPr="000B7162">
        <w:rPr>
          <w:rFonts w:cs="Arial"/>
          <w:szCs w:val="20"/>
        </w:rPr>
        <w:t>Operacija (oz. projekt)</w:t>
      </w:r>
      <w:r w:rsidRPr="000B7162">
        <w:rPr>
          <w:rStyle w:val="Sprotnaopomba-sklic"/>
          <w:rFonts w:cs="Arial"/>
          <w:szCs w:val="20"/>
        </w:rPr>
        <w:footnoteReference w:id="6"/>
      </w:r>
      <w:r w:rsidRPr="000B7162">
        <w:rPr>
          <w:rFonts w:cs="Arial"/>
          <w:szCs w:val="20"/>
        </w:rPr>
        <w:t xml:space="preserve"> je pripravljena za izvedbo</w:t>
      </w:r>
      <w:r>
        <w:rPr>
          <w:rFonts w:cs="Arial"/>
          <w:szCs w:val="20"/>
        </w:rPr>
        <w:t xml:space="preserve"> (»</w:t>
      </w:r>
      <w:proofErr w:type="spellStart"/>
      <w:r>
        <w:rPr>
          <w:rFonts w:cs="Arial"/>
          <w:szCs w:val="20"/>
        </w:rPr>
        <w:t>ready</w:t>
      </w:r>
      <w:proofErr w:type="spellEnd"/>
      <w:r>
        <w:rPr>
          <w:rFonts w:cs="Arial"/>
          <w:szCs w:val="20"/>
        </w:rPr>
        <w:t xml:space="preserve"> to go«)</w:t>
      </w:r>
      <w:r w:rsidRPr="000B7162">
        <w:rPr>
          <w:rFonts w:cs="Arial"/>
          <w:szCs w:val="20"/>
        </w:rPr>
        <w:t xml:space="preserve">. Kot kaže do sedaj izdelana </w:t>
      </w:r>
      <w:r w:rsidRPr="00D84998">
        <w:rPr>
          <w:rFonts w:cs="Arial"/>
          <w:szCs w:val="20"/>
        </w:rPr>
        <w:t xml:space="preserve">dokumentacija in analiza tveganj posebnih ovir za realizacijo ni. Zemljišča na katerih se bo investicija izvajala so v lasti občine oz. so z lastniki doseženi sporazumi </w:t>
      </w:r>
      <w:r w:rsidR="00184805" w:rsidRPr="00D84998">
        <w:rPr>
          <w:rFonts w:cs="Arial"/>
          <w:szCs w:val="20"/>
        </w:rPr>
        <w:t xml:space="preserve">o služnostih oz. </w:t>
      </w:r>
      <w:r w:rsidRPr="00D84998">
        <w:rPr>
          <w:rFonts w:cs="Arial"/>
          <w:szCs w:val="20"/>
        </w:rPr>
        <w:t xml:space="preserve">o </w:t>
      </w:r>
      <w:r w:rsidR="00CE6642">
        <w:rPr>
          <w:rFonts w:cs="Arial"/>
          <w:szCs w:val="20"/>
        </w:rPr>
        <w:t>vzpostavitvi stavbne pravice</w:t>
      </w:r>
      <w:r w:rsidRPr="00D84998">
        <w:rPr>
          <w:rFonts w:cs="Arial"/>
          <w:szCs w:val="20"/>
        </w:rPr>
        <w:t>. Gradbeno dovoljenje za</w:t>
      </w:r>
      <w:r w:rsidR="005F1799" w:rsidRPr="00D84998">
        <w:rPr>
          <w:rFonts w:cs="Arial"/>
          <w:szCs w:val="20"/>
        </w:rPr>
        <w:t xml:space="preserve"> izvedbo del </w:t>
      </w:r>
      <w:r w:rsidR="00D84998" w:rsidRPr="00D84998">
        <w:rPr>
          <w:rFonts w:cs="Arial"/>
          <w:szCs w:val="20"/>
        </w:rPr>
        <w:t>bo</w:t>
      </w:r>
      <w:r w:rsidRPr="00D84998">
        <w:rPr>
          <w:rFonts w:cs="Arial"/>
          <w:szCs w:val="20"/>
        </w:rPr>
        <w:t xml:space="preserve"> pridobljeno</w:t>
      </w:r>
      <w:r w:rsidR="00D84998" w:rsidRPr="00D84998">
        <w:rPr>
          <w:rFonts w:cs="Arial"/>
          <w:szCs w:val="20"/>
        </w:rPr>
        <w:t xml:space="preserve"> </w:t>
      </w:r>
      <w:r w:rsidR="00CE6642">
        <w:rPr>
          <w:rFonts w:cs="Arial"/>
          <w:szCs w:val="20"/>
        </w:rPr>
        <w:t>do konca leta 2019</w:t>
      </w:r>
      <w:r w:rsidRPr="00D84998">
        <w:rPr>
          <w:rFonts w:cs="Arial"/>
          <w:szCs w:val="20"/>
        </w:rPr>
        <w:t>. Za izvedbo predvidenih posegov ni potrebna sprememba prostorsko izvedbenih aktov.</w:t>
      </w:r>
    </w:p>
    <w:p w14:paraId="0BBD7679" w14:textId="53A66A0F" w:rsidR="003D4EA4" w:rsidRPr="00F77CF8" w:rsidRDefault="003D4EA4" w:rsidP="0009732A">
      <w:pPr>
        <w:spacing w:after="120" w:line="288" w:lineRule="auto"/>
      </w:pPr>
      <w:r w:rsidRPr="00D84998">
        <w:rPr>
          <w:rFonts w:cs="Arial"/>
          <w:szCs w:val="20"/>
        </w:rPr>
        <w:t>Občina je pripravila vlogo za pridobitev sofinancerskih sredstev s strani ESRR in državnega proračuna. Na kritični poti projekta je predvsem odobritev sofinancerskih sredstev in podpis pogodbe o sofinanciranju, kar bo omogočilo izbiro izvajalca GOI del in njeno izvedbo. Delež lastnih sredstev je občina uvrstila v načrt razvojnih programov in bodo upoštev</w:t>
      </w:r>
      <w:r w:rsidR="00D84998" w:rsidRPr="00D84998">
        <w:rPr>
          <w:rFonts w:cs="Arial"/>
          <w:szCs w:val="20"/>
        </w:rPr>
        <w:t xml:space="preserve">ana v proračunih občine za leta od </w:t>
      </w:r>
      <w:r w:rsidRPr="00D84998">
        <w:rPr>
          <w:rFonts w:cs="Arial"/>
          <w:szCs w:val="20"/>
        </w:rPr>
        <w:t>201</w:t>
      </w:r>
      <w:r w:rsidR="00510FE7">
        <w:rPr>
          <w:rFonts w:cs="Arial"/>
          <w:szCs w:val="20"/>
        </w:rPr>
        <w:t xml:space="preserve">9 </w:t>
      </w:r>
      <w:r w:rsidR="00D84998" w:rsidRPr="00D84998">
        <w:rPr>
          <w:rFonts w:cs="Arial"/>
          <w:szCs w:val="20"/>
        </w:rPr>
        <w:t>do</w:t>
      </w:r>
      <w:r w:rsidR="00CE6642">
        <w:rPr>
          <w:rFonts w:cs="Arial"/>
          <w:szCs w:val="20"/>
        </w:rPr>
        <w:t xml:space="preserve"> </w:t>
      </w:r>
      <w:r w:rsidR="00F65506" w:rsidRPr="00D84998">
        <w:rPr>
          <w:rFonts w:cs="Arial"/>
          <w:szCs w:val="20"/>
        </w:rPr>
        <w:t>202</w:t>
      </w:r>
      <w:r w:rsidR="00CE6642">
        <w:rPr>
          <w:rFonts w:cs="Arial"/>
          <w:szCs w:val="20"/>
        </w:rPr>
        <w:t>1</w:t>
      </w:r>
      <w:r w:rsidRPr="00D84998">
        <w:rPr>
          <w:rFonts w:cs="Arial"/>
          <w:szCs w:val="20"/>
        </w:rPr>
        <w:t>.</w:t>
      </w:r>
      <w:r>
        <w:rPr>
          <w:rFonts w:cs="Arial"/>
          <w:szCs w:val="20"/>
        </w:rPr>
        <w:t xml:space="preserve"> </w:t>
      </w:r>
    </w:p>
    <w:p w14:paraId="7E76A472" w14:textId="77777777" w:rsidR="003D4EA4" w:rsidRPr="001F345A" w:rsidRDefault="003D4EA4" w:rsidP="00F27248">
      <w:pPr>
        <w:pStyle w:val="Naslov1"/>
        <w:tabs>
          <w:tab w:val="left" w:pos="432"/>
        </w:tabs>
        <w:spacing w:line="288" w:lineRule="auto"/>
      </w:pPr>
      <w:bookmarkStart w:id="183" w:name="_Toc207517431"/>
      <w:bookmarkStart w:id="184" w:name="_Toc8995689"/>
      <w:r w:rsidRPr="001F345A">
        <w:lastRenderedPageBreak/>
        <w:t>Načrt financiranja, viri financiranja</w:t>
      </w:r>
      <w:bookmarkEnd w:id="183"/>
      <w:bookmarkEnd w:id="184"/>
      <w:r w:rsidRPr="001F345A">
        <w:t xml:space="preserve"> </w:t>
      </w:r>
    </w:p>
    <w:p w14:paraId="288F94DD" w14:textId="77777777" w:rsidR="003D4EA4" w:rsidRPr="00F77CF8" w:rsidRDefault="003D4EA4" w:rsidP="00F27248">
      <w:pPr>
        <w:pStyle w:val="SlogPojasniloPred0ptRazmikvrsticPoljubno12li"/>
      </w:pPr>
      <w:r w:rsidRPr="00F77CF8">
        <w:t xml:space="preserve">po dinamiki in virih financiranja (pri financiranju s krediti tudi izračun stroškov financiranja in odplačil kreditov); </w:t>
      </w:r>
      <w:r w:rsidRPr="00F77CF8">
        <w:br/>
      </w:r>
    </w:p>
    <w:p w14:paraId="274EA80C" w14:textId="77777777" w:rsidR="003D4EA4" w:rsidRPr="00F77CF8" w:rsidRDefault="003D4EA4" w:rsidP="00F27248">
      <w:pPr>
        <w:spacing w:after="120" w:line="288" w:lineRule="auto"/>
      </w:pPr>
      <w:r w:rsidRPr="00F77CF8">
        <w:t xml:space="preserve">Kot vir financiranja sta predvidena lastna sredstva in </w:t>
      </w:r>
      <w:proofErr w:type="spellStart"/>
      <w:r w:rsidRPr="00F77CF8">
        <w:t>sofinancerska</w:t>
      </w:r>
      <w:proofErr w:type="spellEnd"/>
      <w:r w:rsidRPr="00F77CF8">
        <w:t xml:space="preserve"> sredstva </w:t>
      </w:r>
      <w:r>
        <w:t>ESRR ter RS</w:t>
      </w:r>
      <w:r w:rsidRPr="00F77CF8">
        <w:t xml:space="preserve">. </w:t>
      </w:r>
    </w:p>
    <w:p w14:paraId="0F918BF6" w14:textId="77777777" w:rsidR="003D4EA4" w:rsidRPr="00F77CF8" w:rsidRDefault="003D4EA4" w:rsidP="00F27248">
      <w:pPr>
        <w:spacing w:after="120" w:line="288" w:lineRule="auto"/>
      </w:pPr>
    </w:p>
    <w:p w14:paraId="5DB3074D" w14:textId="77777777" w:rsidR="003D4EA4" w:rsidRPr="00F77CF8" w:rsidRDefault="003D4EA4" w:rsidP="00C13CB2">
      <w:pPr>
        <w:spacing w:after="120" w:line="288" w:lineRule="auto"/>
        <w:rPr>
          <w:rFonts w:cs="Arial"/>
          <w:szCs w:val="20"/>
        </w:rPr>
      </w:pPr>
      <w:r>
        <w:rPr>
          <w:rFonts w:cs="Arial"/>
          <w:szCs w:val="20"/>
        </w:rPr>
        <w:t>Tabela</w:t>
      </w:r>
      <w:r w:rsidRPr="00F77CF8">
        <w:rPr>
          <w:rFonts w:cs="Arial"/>
          <w:szCs w:val="20"/>
        </w:rPr>
        <w:t>: Indikativni prikaz virov financiranja po stalnih cenah:</w:t>
      </w:r>
    </w:p>
    <w:tbl>
      <w:tblPr>
        <w:tblW w:w="8255" w:type="dxa"/>
        <w:tblCellMar>
          <w:left w:w="70" w:type="dxa"/>
          <w:right w:w="70" w:type="dxa"/>
        </w:tblCellMar>
        <w:tblLook w:val="04A0" w:firstRow="1" w:lastRow="0" w:firstColumn="1" w:lastColumn="0" w:noHBand="0" w:noVBand="1"/>
      </w:tblPr>
      <w:tblGrid>
        <w:gridCol w:w="3026"/>
        <w:gridCol w:w="938"/>
        <w:gridCol w:w="1177"/>
        <w:gridCol w:w="1032"/>
        <w:gridCol w:w="1041"/>
        <w:gridCol w:w="1041"/>
      </w:tblGrid>
      <w:tr w:rsidR="00A50E48" w:rsidRPr="00A50E48" w14:paraId="200CC751" w14:textId="77777777" w:rsidTr="00A50E48">
        <w:trPr>
          <w:trHeight w:val="238"/>
        </w:trPr>
        <w:tc>
          <w:tcPr>
            <w:tcW w:w="3026" w:type="dxa"/>
            <w:tcBorders>
              <w:top w:val="single" w:sz="4" w:space="0" w:color="auto"/>
              <w:left w:val="single" w:sz="4" w:space="0" w:color="auto"/>
              <w:bottom w:val="single" w:sz="4" w:space="0" w:color="auto"/>
              <w:right w:val="single" w:sz="4" w:space="0" w:color="auto"/>
            </w:tcBorders>
            <w:shd w:val="clear" w:color="CCCCFF" w:fill="DCE6F1"/>
            <w:noWrap/>
            <w:vAlign w:val="bottom"/>
            <w:hideMark/>
          </w:tcPr>
          <w:p w14:paraId="130CCA85" w14:textId="6FEBC1DB" w:rsidR="00A50E48" w:rsidRPr="00A50E48" w:rsidRDefault="00A50E48" w:rsidP="00510FE7">
            <w:pPr>
              <w:rPr>
                <w:rFonts w:cs="Arial"/>
                <w:b/>
                <w:bCs/>
                <w:sz w:val="14"/>
                <w:szCs w:val="14"/>
                <w:lang w:eastAsia="sl-SI"/>
              </w:rPr>
            </w:pPr>
            <w:r w:rsidRPr="00A50E48">
              <w:rPr>
                <w:rFonts w:cs="Arial"/>
                <w:b/>
                <w:bCs/>
                <w:sz w:val="14"/>
                <w:szCs w:val="14"/>
                <w:lang w:eastAsia="sl-SI"/>
              </w:rPr>
              <w:t>Viri financiranja - stalne cene (z DDV)</w:t>
            </w:r>
          </w:p>
        </w:tc>
        <w:tc>
          <w:tcPr>
            <w:tcW w:w="938" w:type="dxa"/>
            <w:tcBorders>
              <w:top w:val="single" w:sz="4" w:space="0" w:color="auto"/>
              <w:left w:val="nil"/>
              <w:bottom w:val="single" w:sz="4" w:space="0" w:color="auto"/>
              <w:right w:val="single" w:sz="4" w:space="0" w:color="auto"/>
            </w:tcBorders>
            <w:shd w:val="clear" w:color="CCCCFF" w:fill="DCE6F1"/>
            <w:noWrap/>
            <w:vAlign w:val="bottom"/>
            <w:hideMark/>
          </w:tcPr>
          <w:p w14:paraId="6CC1FC26" w14:textId="77777777" w:rsidR="00A50E48" w:rsidRPr="00A50E48" w:rsidRDefault="00A50E48" w:rsidP="00510FE7">
            <w:pPr>
              <w:jc w:val="center"/>
              <w:rPr>
                <w:rFonts w:cs="Arial"/>
                <w:b/>
                <w:bCs/>
                <w:sz w:val="14"/>
                <w:szCs w:val="14"/>
                <w:lang w:eastAsia="sl-SI"/>
              </w:rPr>
            </w:pPr>
            <w:r w:rsidRPr="00A50E48">
              <w:rPr>
                <w:rFonts w:cs="Arial"/>
                <w:b/>
                <w:bCs/>
                <w:sz w:val="14"/>
                <w:szCs w:val="14"/>
                <w:lang w:eastAsia="sl-SI"/>
              </w:rPr>
              <w:t>Delež v %</w:t>
            </w:r>
          </w:p>
        </w:tc>
        <w:tc>
          <w:tcPr>
            <w:tcW w:w="1177" w:type="dxa"/>
            <w:tcBorders>
              <w:top w:val="single" w:sz="4" w:space="0" w:color="auto"/>
              <w:left w:val="nil"/>
              <w:bottom w:val="single" w:sz="4" w:space="0" w:color="auto"/>
              <w:right w:val="single" w:sz="4" w:space="0" w:color="auto"/>
            </w:tcBorders>
            <w:shd w:val="clear" w:color="CCCCFF" w:fill="DCE6F1"/>
            <w:noWrap/>
            <w:vAlign w:val="bottom"/>
            <w:hideMark/>
          </w:tcPr>
          <w:p w14:paraId="68F3219B" w14:textId="77777777" w:rsidR="00A50E48" w:rsidRPr="00A50E48" w:rsidRDefault="00A50E48" w:rsidP="00510FE7">
            <w:pPr>
              <w:jc w:val="center"/>
              <w:rPr>
                <w:rFonts w:cs="Arial"/>
                <w:b/>
                <w:bCs/>
                <w:sz w:val="14"/>
                <w:szCs w:val="14"/>
                <w:lang w:eastAsia="sl-SI"/>
              </w:rPr>
            </w:pPr>
            <w:r w:rsidRPr="00A50E48">
              <w:rPr>
                <w:rFonts w:cs="Arial"/>
                <w:b/>
                <w:bCs/>
                <w:sz w:val="14"/>
                <w:szCs w:val="14"/>
                <w:lang w:eastAsia="sl-SI"/>
              </w:rPr>
              <w:t>Skupaj v EUR</w:t>
            </w:r>
          </w:p>
        </w:tc>
        <w:tc>
          <w:tcPr>
            <w:tcW w:w="1032" w:type="dxa"/>
            <w:tcBorders>
              <w:top w:val="single" w:sz="4" w:space="0" w:color="auto"/>
              <w:left w:val="nil"/>
              <w:bottom w:val="single" w:sz="4" w:space="0" w:color="auto"/>
              <w:right w:val="single" w:sz="4" w:space="0" w:color="auto"/>
            </w:tcBorders>
            <w:shd w:val="clear" w:color="CCCCFF" w:fill="DCE6F1"/>
            <w:noWrap/>
            <w:vAlign w:val="bottom"/>
            <w:hideMark/>
          </w:tcPr>
          <w:p w14:paraId="525D356A" w14:textId="77777777" w:rsidR="00A50E48" w:rsidRPr="00A50E48" w:rsidRDefault="00A50E48" w:rsidP="00510FE7">
            <w:pPr>
              <w:jc w:val="center"/>
              <w:rPr>
                <w:rFonts w:cs="Arial"/>
                <w:b/>
                <w:bCs/>
                <w:sz w:val="14"/>
                <w:szCs w:val="14"/>
                <w:lang w:eastAsia="sl-SI"/>
              </w:rPr>
            </w:pPr>
            <w:r w:rsidRPr="00A50E48">
              <w:rPr>
                <w:rFonts w:cs="Arial"/>
                <w:b/>
                <w:bCs/>
                <w:sz w:val="14"/>
                <w:szCs w:val="14"/>
                <w:lang w:eastAsia="sl-SI"/>
              </w:rPr>
              <w:t>EUR v 2019</w:t>
            </w:r>
          </w:p>
        </w:tc>
        <w:tc>
          <w:tcPr>
            <w:tcW w:w="1041" w:type="dxa"/>
            <w:tcBorders>
              <w:top w:val="single" w:sz="4" w:space="0" w:color="auto"/>
              <w:left w:val="nil"/>
              <w:bottom w:val="single" w:sz="4" w:space="0" w:color="auto"/>
              <w:right w:val="single" w:sz="4" w:space="0" w:color="auto"/>
            </w:tcBorders>
            <w:shd w:val="clear" w:color="CCCCFF" w:fill="DCE6F1"/>
            <w:noWrap/>
            <w:vAlign w:val="bottom"/>
            <w:hideMark/>
          </w:tcPr>
          <w:p w14:paraId="5CD6F1E2" w14:textId="77777777" w:rsidR="00A50E48" w:rsidRPr="00A50E48" w:rsidRDefault="00A50E48" w:rsidP="00510FE7">
            <w:pPr>
              <w:jc w:val="center"/>
              <w:rPr>
                <w:rFonts w:cs="Arial"/>
                <w:b/>
                <w:bCs/>
                <w:sz w:val="14"/>
                <w:szCs w:val="14"/>
                <w:lang w:eastAsia="sl-SI"/>
              </w:rPr>
            </w:pPr>
            <w:r w:rsidRPr="00A50E48">
              <w:rPr>
                <w:rFonts w:cs="Arial"/>
                <w:b/>
                <w:bCs/>
                <w:sz w:val="14"/>
                <w:szCs w:val="14"/>
                <w:lang w:eastAsia="sl-SI"/>
              </w:rPr>
              <w:t>EUR v 2020</w:t>
            </w:r>
          </w:p>
        </w:tc>
        <w:tc>
          <w:tcPr>
            <w:tcW w:w="1041" w:type="dxa"/>
            <w:tcBorders>
              <w:top w:val="single" w:sz="4" w:space="0" w:color="auto"/>
              <w:left w:val="nil"/>
              <w:bottom w:val="single" w:sz="4" w:space="0" w:color="auto"/>
              <w:right w:val="single" w:sz="4" w:space="0" w:color="auto"/>
            </w:tcBorders>
            <w:shd w:val="clear" w:color="CCCCFF" w:fill="DCE6F1"/>
            <w:noWrap/>
            <w:vAlign w:val="bottom"/>
            <w:hideMark/>
          </w:tcPr>
          <w:p w14:paraId="3D0A44CB" w14:textId="77777777" w:rsidR="00A50E48" w:rsidRPr="00A50E48" w:rsidRDefault="00A50E48" w:rsidP="00510FE7">
            <w:pPr>
              <w:jc w:val="center"/>
              <w:rPr>
                <w:rFonts w:cs="Arial"/>
                <w:b/>
                <w:bCs/>
                <w:sz w:val="14"/>
                <w:szCs w:val="14"/>
                <w:lang w:eastAsia="sl-SI"/>
              </w:rPr>
            </w:pPr>
            <w:r w:rsidRPr="00A50E48">
              <w:rPr>
                <w:rFonts w:cs="Arial"/>
                <w:b/>
                <w:bCs/>
                <w:sz w:val="14"/>
                <w:szCs w:val="14"/>
                <w:lang w:eastAsia="sl-SI"/>
              </w:rPr>
              <w:t>EUR v 2021</w:t>
            </w:r>
          </w:p>
        </w:tc>
      </w:tr>
      <w:tr w:rsidR="00A50E48" w:rsidRPr="00A50E48" w14:paraId="71FC3395" w14:textId="77777777" w:rsidTr="00A50E48">
        <w:trPr>
          <w:trHeight w:val="238"/>
        </w:trPr>
        <w:tc>
          <w:tcPr>
            <w:tcW w:w="3026" w:type="dxa"/>
            <w:tcBorders>
              <w:top w:val="nil"/>
              <w:left w:val="single" w:sz="4" w:space="0" w:color="auto"/>
              <w:bottom w:val="single" w:sz="4" w:space="0" w:color="auto"/>
              <w:right w:val="single" w:sz="4" w:space="0" w:color="auto"/>
            </w:tcBorders>
            <w:shd w:val="clear" w:color="000000" w:fill="FFFFFF"/>
            <w:noWrap/>
            <w:vAlign w:val="bottom"/>
            <w:hideMark/>
          </w:tcPr>
          <w:p w14:paraId="3011D2B8" w14:textId="77777777" w:rsidR="00A50E48" w:rsidRPr="00A50E48" w:rsidRDefault="00A50E48" w:rsidP="00A50E48">
            <w:pPr>
              <w:rPr>
                <w:rFonts w:cs="Arial"/>
                <w:sz w:val="14"/>
                <w:szCs w:val="14"/>
                <w:lang w:eastAsia="sl-SI"/>
              </w:rPr>
            </w:pPr>
            <w:r w:rsidRPr="00A50E48">
              <w:rPr>
                <w:rFonts w:cs="Arial"/>
                <w:sz w:val="14"/>
                <w:szCs w:val="14"/>
                <w:lang w:eastAsia="sl-SI"/>
              </w:rPr>
              <w:t>EU skladi in slovenska udeležba</w:t>
            </w:r>
          </w:p>
        </w:tc>
        <w:tc>
          <w:tcPr>
            <w:tcW w:w="938" w:type="dxa"/>
            <w:tcBorders>
              <w:top w:val="nil"/>
              <w:left w:val="nil"/>
              <w:bottom w:val="single" w:sz="4" w:space="0" w:color="auto"/>
              <w:right w:val="single" w:sz="4" w:space="0" w:color="auto"/>
            </w:tcBorders>
            <w:shd w:val="clear" w:color="000000" w:fill="FFFFFF"/>
            <w:noWrap/>
            <w:vAlign w:val="bottom"/>
            <w:hideMark/>
          </w:tcPr>
          <w:p w14:paraId="36CD99C3" w14:textId="7987D1A6" w:rsidR="00A50E48" w:rsidRPr="00A50E48" w:rsidRDefault="00A50E48" w:rsidP="00A50E48">
            <w:pPr>
              <w:jc w:val="right"/>
              <w:rPr>
                <w:rFonts w:cs="Arial"/>
                <w:sz w:val="14"/>
                <w:szCs w:val="14"/>
                <w:lang w:eastAsia="sl-SI"/>
              </w:rPr>
            </w:pPr>
            <w:r w:rsidRPr="00A50E48">
              <w:rPr>
                <w:rFonts w:cs="Arial"/>
                <w:sz w:val="14"/>
                <w:szCs w:val="14"/>
              </w:rPr>
              <w:t>85,81</w:t>
            </w:r>
          </w:p>
        </w:tc>
        <w:tc>
          <w:tcPr>
            <w:tcW w:w="1177" w:type="dxa"/>
            <w:tcBorders>
              <w:top w:val="nil"/>
              <w:left w:val="nil"/>
              <w:bottom w:val="single" w:sz="4" w:space="0" w:color="auto"/>
              <w:right w:val="single" w:sz="4" w:space="0" w:color="auto"/>
            </w:tcBorders>
            <w:shd w:val="clear" w:color="000000" w:fill="D9D9D9"/>
            <w:noWrap/>
            <w:vAlign w:val="bottom"/>
            <w:hideMark/>
          </w:tcPr>
          <w:p w14:paraId="08909B2B" w14:textId="50D2F6AF" w:rsidR="00A50E48" w:rsidRPr="00A50E48" w:rsidRDefault="00A50E48" w:rsidP="00A50E48">
            <w:pPr>
              <w:jc w:val="right"/>
              <w:rPr>
                <w:rFonts w:cs="Arial"/>
                <w:sz w:val="14"/>
                <w:szCs w:val="14"/>
                <w:lang w:eastAsia="sl-SI"/>
              </w:rPr>
            </w:pPr>
            <w:r w:rsidRPr="00A50E48">
              <w:rPr>
                <w:rFonts w:cs="Arial"/>
                <w:sz w:val="14"/>
                <w:szCs w:val="14"/>
              </w:rPr>
              <w:t>772.168,00</w:t>
            </w:r>
          </w:p>
        </w:tc>
        <w:tc>
          <w:tcPr>
            <w:tcW w:w="1032" w:type="dxa"/>
            <w:tcBorders>
              <w:top w:val="nil"/>
              <w:left w:val="nil"/>
              <w:bottom w:val="single" w:sz="4" w:space="0" w:color="auto"/>
              <w:right w:val="single" w:sz="4" w:space="0" w:color="auto"/>
            </w:tcBorders>
            <w:shd w:val="clear" w:color="auto" w:fill="auto"/>
            <w:noWrap/>
            <w:vAlign w:val="bottom"/>
            <w:hideMark/>
          </w:tcPr>
          <w:p w14:paraId="2E9D857B" w14:textId="60157C35" w:rsidR="00A50E48" w:rsidRPr="00A50E48" w:rsidRDefault="00A50E48" w:rsidP="00A50E48">
            <w:pPr>
              <w:jc w:val="right"/>
              <w:rPr>
                <w:rFonts w:cs="Arial"/>
                <w:sz w:val="14"/>
                <w:szCs w:val="14"/>
                <w:lang w:eastAsia="sl-SI"/>
              </w:rPr>
            </w:pPr>
            <w:r>
              <w:rPr>
                <w:rFonts w:cs="Arial"/>
                <w:sz w:val="14"/>
                <w:szCs w:val="14"/>
              </w:rPr>
              <w:t>0,00</w:t>
            </w:r>
            <w:r w:rsidRPr="00A50E48">
              <w:rPr>
                <w:rFonts w:cs="Arial"/>
                <w:sz w:val="14"/>
                <w:szCs w:val="14"/>
              </w:rPr>
              <w:t> </w:t>
            </w:r>
          </w:p>
        </w:tc>
        <w:tc>
          <w:tcPr>
            <w:tcW w:w="1041" w:type="dxa"/>
            <w:tcBorders>
              <w:top w:val="nil"/>
              <w:left w:val="nil"/>
              <w:bottom w:val="single" w:sz="4" w:space="0" w:color="auto"/>
              <w:right w:val="single" w:sz="4" w:space="0" w:color="auto"/>
            </w:tcBorders>
            <w:shd w:val="clear" w:color="auto" w:fill="auto"/>
            <w:noWrap/>
            <w:vAlign w:val="bottom"/>
            <w:hideMark/>
          </w:tcPr>
          <w:p w14:paraId="6C1696BF" w14:textId="4065D62C" w:rsidR="00A50E48" w:rsidRPr="00A50E48" w:rsidRDefault="00A50E48" w:rsidP="00A50E48">
            <w:pPr>
              <w:jc w:val="right"/>
              <w:rPr>
                <w:rFonts w:cs="Arial"/>
                <w:sz w:val="14"/>
                <w:szCs w:val="14"/>
                <w:lang w:eastAsia="sl-SI"/>
              </w:rPr>
            </w:pPr>
            <w:r w:rsidRPr="00A50E48">
              <w:rPr>
                <w:rFonts w:cs="Arial"/>
                <w:sz w:val="14"/>
                <w:szCs w:val="14"/>
              </w:rPr>
              <w:t>321.568,00</w:t>
            </w:r>
          </w:p>
        </w:tc>
        <w:tc>
          <w:tcPr>
            <w:tcW w:w="1041" w:type="dxa"/>
            <w:tcBorders>
              <w:top w:val="nil"/>
              <w:left w:val="nil"/>
              <w:bottom w:val="single" w:sz="4" w:space="0" w:color="auto"/>
              <w:right w:val="single" w:sz="4" w:space="0" w:color="auto"/>
            </w:tcBorders>
            <w:shd w:val="clear" w:color="auto" w:fill="auto"/>
            <w:noWrap/>
            <w:vAlign w:val="bottom"/>
            <w:hideMark/>
          </w:tcPr>
          <w:p w14:paraId="39A22023" w14:textId="3EC72E60" w:rsidR="00A50E48" w:rsidRPr="00A50E48" w:rsidRDefault="00A50E48" w:rsidP="00A50E48">
            <w:pPr>
              <w:jc w:val="right"/>
              <w:rPr>
                <w:rFonts w:cs="Arial"/>
                <w:sz w:val="14"/>
                <w:szCs w:val="14"/>
                <w:lang w:eastAsia="sl-SI"/>
              </w:rPr>
            </w:pPr>
            <w:r w:rsidRPr="00A50E48">
              <w:rPr>
                <w:rFonts w:cs="Arial"/>
                <w:sz w:val="14"/>
                <w:szCs w:val="14"/>
              </w:rPr>
              <w:t>450.600,00</w:t>
            </w:r>
          </w:p>
        </w:tc>
      </w:tr>
      <w:tr w:rsidR="00A50E48" w:rsidRPr="00A50E48" w14:paraId="385A6116" w14:textId="77777777" w:rsidTr="00A50E48">
        <w:trPr>
          <w:trHeight w:val="238"/>
        </w:trPr>
        <w:tc>
          <w:tcPr>
            <w:tcW w:w="3026" w:type="dxa"/>
            <w:tcBorders>
              <w:top w:val="nil"/>
              <w:left w:val="single" w:sz="4" w:space="0" w:color="auto"/>
              <w:bottom w:val="single" w:sz="4" w:space="0" w:color="auto"/>
              <w:right w:val="single" w:sz="4" w:space="0" w:color="auto"/>
            </w:tcBorders>
            <w:shd w:val="clear" w:color="000000" w:fill="FFFFFF"/>
            <w:noWrap/>
            <w:vAlign w:val="bottom"/>
            <w:hideMark/>
          </w:tcPr>
          <w:p w14:paraId="70B19ED7" w14:textId="57634B92" w:rsidR="00A50E48" w:rsidRPr="00A50E48" w:rsidRDefault="00A50E48" w:rsidP="00A50E48">
            <w:pPr>
              <w:rPr>
                <w:rFonts w:cs="Arial"/>
                <w:sz w:val="14"/>
                <w:szCs w:val="14"/>
                <w:lang w:eastAsia="sl-SI"/>
              </w:rPr>
            </w:pPr>
            <w:r w:rsidRPr="00A50E48">
              <w:rPr>
                <w:rFonts w:cs="Arial"/>
                <w:sz w:val="14"/>
                <w:szCs w:val="14"/>
                <w:lang w:eastAsia="sl-SI"/>
              </w:rPr>
              <w:t>Občina Ravne na Koroškem</w:t>
            </w:r>
          </w:p>
        </w:tc>
        <w:tc>
          <w:tcPr>
            <w:tcW w:w="938" w:type="dxa"/>
            <w:tcBorders>
              <w:top w:val="nil"/>
              <w:left w:val="nil"/>
              <w:bottom w:val="single" w:sz="4" w:space="0" w:color="auto"/>
              <w:right w:val="single" w:sz="4" w:space="0" w:color="auto"/>
            </w:tcBorders>
            <w:shd w:val="clear" w:color="000000" w:fill="FFFFFF"/>
            <w:noWrap/>
            <w:vAlign w:val="bottom"/>
            <w:hideMark/>
          </w:tcPr>
          <w:p w14:paraId="6927953D" w14:textId="6A82CA35" w:rsidR="00A50E48" w:rsidRPr="00A50E48" w:rsidRDefault="00A50E48" w:rsidP="00A50E48">
            <w:pPr>
              <w:jc w:val="right"/>
              <w:rPr>
                <w:rFonts w:cs="Arial"/>
                <w:sz w:val="14"/>
                <w:szCs w:val="14"/>
                <w:lang w:eastAsia="sl-SI"/>
              </w:rPr>
            </w:pPr>
            <w:r w:rsidRPr="00A50E48">
              <w:rPr>
                <w:rFonts w:cs="Arial"/>
                <w:sz w:val="14"/>
                <w:szCs w:val="14"/>
              </w:rPr>
              <w:t>14,19</w:t>
            </w:r>
          </w:p>
        </w:tc>
        <w:tc>
          <w:tcPr>
            <w:tcW w:w="1177" w:type="dxa"/>
            <w:tcBorders>
              <w:top w:val="nil"/>
              <w:left w:val="nil"/>
              <w:bottom w:val="single" w:sz="4" w:space="0" w:color="auto"/>
              <w:right w:val="single" w:sz="4" w:space="0" w:color="auto"/>
            </w:tcBorders>
            <w:shd w:val="clear" w:color="000000" w:fill="D9D9D9"/>
            <w:noWrap/>
            <w:vAlign w:val="bottom"/>
            <w:hideMark/>
          </w:tcPr>
          <w:p w14:paraId="2E953E2C" w14:textId="2CEB45EE" w:rsidR="00A50E48" w:rsidRPr="00A50E48" w:rsidRDefault="00A50E48" w:rsidP="00A50E48">
            <w:pPr>
              <w:jc w:val="right"/>
              <w:rPr>
                <w:rFonts w:cs="Arial"/>
                <w:sz w:val="14"/>
                <w:szCs w:val="14"/>
                <w:lang w:eastAsia="sl-SI"/>
              </w:rPr>
            </w:pPr>
            <w:r w:rsidRPr="00A50E48">
              <w:rPr>
                <w:rFonts w:cs="Arial"/>
                <w:sz w:val="14"/>
                <w:szCs w:val="14"/>
              </w:rPr>
              <w:t>127.656,96</w:t>
            </w:r>
          </w:p>
        </w:tc>
        <w:tc>
          <w:tcPr>
            <w:tcW w:w="1032" w:type="dxa"/>
            <w:tcBorders>
              <w:top w:val="nil"/>
              <w:left w:val="nil"/>
              <w:bottom w:val="single" w:sz="4" w:space="0" w:color="auto"/>
              <w:right w:val="single" w:sz="4" w:space="0" w:color="auto"/>
            </w:tcBorders>
            <w:shd w:val="clear" w:color="auto" w:fill="auto"/>
            <w:noWrap/>
            <w:vAlign w:val="bottom"/>
            <w:hideMark/>
          </w:tcPr>
          <w:p w14:paraId="2E7EDEE0" w14:textId="204844AA" w:rsidR="00A50E48" w:rsidRPr="00A50E48" w:rsidRDefault="00A50E48" w:rsidP="00A50E48">
            <w:pPr>
              <w:jc w:val="right"/>
              <w:rPr>
                <w:rFonts w:cs="Arial"/>
                <w:sz w:val="14"/>
                <w:szCs w:val="14"/>
                <w:lang w:eastAsia="sl-SI"/>
              </w:rPr>
            </w:pPr>
            <w:r w:rsidRPr="00A50E48">
              <w:rPr>
                <w:rFonts w:cs="Arial"/>
                <w:sz w:val="14"/>
                <w:szCs w:val="14"/>
              </w:rPr>
              <w:t>68.524,96</w:t>
            </w:r>
          </w:p>
        </w:tc>
        <w:tc>
          <w:tcPr>
            <w:tcW w:w="1041" w:type="dxa"/>
            <w:tcBorders>
              <w:top w:val="nil"/>
              <w:left w:val="nil"/>
              <w:bottom w:val="single" w:sz="4" w:space="0" w:color="auto"/>
              <w:right w:val="single" w:sz="4" w:space="0" w:color="auto"/>
            </w:tcBorders>
            <w:shd w:val="clear" w:color="auto" w:fill="auto"/>
            <w:noWrap/>
            <w:vAlign w:val="bottom"/>
            <w:hideMark/>
          </w:tcPr>
          <w:p w14:paraId="5438F664" w14:textId="154DE189" w:rsidR="00A50E48" w:rsidRPr="00A50E48" w:rsidRDefault="00A50E48" w:rsidP="00A50E48">
            <w:pPr>
              <w:jc w:val="right"/>
              <w:rPr>
                <w:rFonts w:cs="Arial"/>
                <w:sz w:val="14"/>
                <w:szCs w:val="14"/>
                <w:lang w:eastAsia="sl-SI"/>
              </w:rPr>
            </w:pPr>
            <w:r w:rsidRPr="00A50E48">
              <w:rPr>
                <w:rFonts w:cs="Arial"/>
                <w:sz w:val="14"/>
                <w:szCs w:val="14"/>
              </w:rPr>
              <w:t>10.952,00</w:t>
            </w:r>
          </w:p>
        </w:tc>
        <w:tc>
          <w:tcPr>
            <w:tcW w:w="1041" w:type="dxa"/>
            <w:tcBorders>
              <w:top w:val="nil"/>
              <w:left w:val="nil"/>
              <w:bottom w:val="single" w:sz="4" w:space="0" w:color="auto"/>
              <w:right w:val="single" w:sz="4" w:space="0" w:color="auto"/>
            </w:tcBorders>
            <w:shd w:val="clear" w:color="auto" w:fill="auto"/>
            <w:noWrap/>
            <w:vAlign w:val="bottom"/>
            <w:hideMark/>
          </w:tcPr>
          <w:p w14:paraId="28512AF4" w14:textId="7F0A8516" w:rsidR="00A50E48" w:rsidRPr="00A50E48" w:rsidRDefault="00A50E48" w:rsidP="00A50E48">
            <w:pPr>
              <w:jc w:val="right"/>
              <w:rPr>
                <w:rFonts w:cs="Arial"/>
                <w:sz w:val="14"/>
                <w:szCs w:val="14"/>
                <w:lang w:eastAsia="sl-SI"/>
              </w:rPr>
            </w:pPr>
            <w:r w:rsidRPr="00A50E48">
              <w:rPr>
                <w:rFonts w:cs="Arial"/>
                <w:sz w:val="14"/>
                <w:szCs w:val="14"/>
              </w:rPr>
              <w:t>48.180,00</w:t>
            </w:r>
          </w:p>
        </w:tc>
      </w:tr>
      <w:tr w:rsidR="00A50E48" w:rsidRPr="00A50E48" w14:paraId="5B52BDCB" w14:textId="77777777" w:rsidTr="00A50E48">
        <w:trPr>
          <w:trHeight w:val="238"/>
        </w:trPr>
        <w:tc>
          <w:tcPr>
            <w:tcW w:w="3026" w:type="dxa"/>
            <w:tcBorders>
              <w:top w:val="nil"/>
              <w:left w:val="single" w:sz="4" w:space="0" w:color="auto"/>
              <w:bottom w:val="single" w:sz="4" w:space="0" w:color="auto"/>
              <w:right w:val="single" w:sz="4" w:space="0" w:color="auto"/>
            </w:tcBorders>
            <w:shd w:val="clear" w:color="000000" w:fill="FFFFFF"/>
            <w:noWrap/>
            <w:vAlign w:val="bottom"/>
            <w:hideMark/>
          </w:tcPr>
          <w:p w14:paraId="7E4B4F7F" w14:textId="3BF17C5F" w:rsidR="00A50E48" w:rsidRPr="00A50E48" w:rsidRDefault="00A50E48" w:rsidP="00A50E48">
            <w:pPr>
              <w:rPr>
                <w:rFonts w:cs="Arial"/>
                <w:sz w:val="14"/>
                <w:szCs w:val="14"/>
                <w:lang w:eastAsia="sl-SI"/>
              </w:rPr>
            </w:pPr>
            <w:r w:rsidRPr="00A50E48">
              <w:rPr>
                <w:rFonts w:cs="Arial"/>
                <w:sz w:val="14"/>
                <w:szCs w:val="14"/>
                <w:lang w:eastAsia="sl-SI"/>
              </w:rPr>
              <w:t>Dinamika po letih v %</w:t>
            </w:r>
          </w:p>
        </w:tc>
        <w:tc>
          <w:tcPr>
            <w:tcW w:w="938" w:type="dxa"/>
            <w:tcBorders>
              <w:top w:val="nil"/>
              <w:left w:val="nil"/>
              <w:bottom w:val="single" w:sz="4" w:space="0" w:color="auto"/>
              <w:right w:val="single" w:sz="4" w:space="0" w:color="auto"/>
            </w:tcBorders>
            <w:shd w:val="clear" w:color="000000" w:fill="FFFFFF"/>
            <w:noWrap/>
            <w:vAlign w:val="bottom"/>
            <w:hideMark/>
          </w:tcPr>
          <w:p w14:paraId="2A35B86B" w14:textId="77777777" w:rsidR="00A50E48" w:rsidRPr="00A50E48" w:rsidRDefault="00A50E48" w:rsidP="00A50E48">
            <w:pPr>
              <w:rPr>
                <w:rFonts w:cs="Arial"/>
                <w:sz w:val="14"/>
                <w:szCs w:val="14"/>
                <w:lang w:eastAsia="sl-SI"/>
              </w:rPr>
            </w:pPr>
            <w:r w:rsidRPr="00A50E48">
              <w:rPr>
                <w:rFonts w:cs="Arial"/>
                <w:sz w:val="14"/>
                <w:szCs w:val="14"/>
                <w:lang w:eastAsia="sl-SI"/>
              </w:rPr>
              <w:t> </w:t>
            </w:r>
          </w:p>
        </w:tc>
        <w:tc>
          <w:tcPr>
            <w:tcW w:w="1177" w:type="dxa"/>
            <w:tcBorders>
              <w:top w:val="nil"/>
              <w:left w:val="nil"/>
              <w:bottom w:val="single" w:sz="4" w:space="0" w:color="auto"/>
              <w:right w:val="single" w:sz="4" w:space="0" w:color="auto"/>
            </w:tcBorders>
            <w:shd w:val="clear" w:color="000000" w:fill="D9D9D9"/>
            <w:noWrap/>
            <w:vAlign w:val="bottom"/>
            <w:hideMark/>
          </w:tcPr>
          <w:p w14:paraId="69F0AF52" w14:textId="3AA09B7F" w:rsidR="00A50E48" w:rsidRPr="00A50E48" w:rsidRDefault="00A50E48" w:rsidP="00A50E48">
            <w:pPr>
              <w:jc w:val="right"/>
              <w:rPr>
                <w:rFonts w:cs="Arial"/>
                <w:sz w:val="14"/>
                <w:szCs w:val="14"/>
                <w:lang w:eastAsia="sl-SI"/>
              </w:rPr>
            </w:pPr>
            <w:r w:rsidRPr="00A50E48">
              <w:rPr>
                <w:rFonts w:cs="Arial"/>
                <w:sz w:val="14"/>
                <w:szCs w:val="14"/>
                <w:lang w:eastAsia="sl-SI"/>
              </w:rPr>
              <w:t>100,00</w:t>
            </w:r>
          </w:p>
        </w:tc>
        <w:tc>
          <w:tcPr>
            <w:tcW w:w="1032" w:type="dxa"/>
            <w:tcBorders>
              <w:top w:val="nil"/>
              <w:left w:val="nil"/>
              <w:bottom w:val="single" w:sz="4" w:space="0" w:color="auto"/>
              <w:right w:val="single" w:sz="4" w:space="0" w:color="auto"/>
            </w:tcBorders>
            <w:shd w:val="clear" w:color="000000" w:fill="FFFFFF"/>
            <w:noWrap/>
            <w:vAlign w:val="bottom"/>
            <w:hideMark/>
          </w:tcPr>
          <w:p w14:paraId="5182BD72" w14:textId="72278E9F" w:rsidR="00A50E48" w:rsidRPr="00A50E48" w:rsidRDefault="00A50E48" w:rsidP="00A50E48">
            <w:pPr>
              <w:jc w:val="right"/>
              <w:rPr>
                <w:rFonts w:cs="Arial"/>
                <w:sz w:val="14"/>
                <w:szCs w:val="14"/>
                <w:lang w:eastAsia="sl-SI"/>
              </w:rPr>
            </w:pPr>
            <w:r w:rsidRPr="00A50E48">
              <w:rPr>
                <w:rFonts w:cs="Arial"/>
                <w:sz w:val="14"/>
                <w:szCs w:val="14"/>
              </w:rPr>
              <w:t>7,62</w:t>
            </w:r>
          </w:p>
        </w:tc>
        <w:tc>
          <w:tcPr>
            <w:tcW w:w="1041" w:type="dxa"/>
            <w:tcBorders>
              <w:top w:val="nil"/>
              <w:left w:val="nil"/>
              <w:bottom w:val="single" w:sz="4" w:space="0" w:color="auto"/>
              <w:right w:val="single" w:sz="4" w:space="0" w:color="auto"/>
            </w:tcBorders>
            <w:shd w:val="clear" w:color="000000" w:fill="FFFFFF"/>
            <w:noWrap/>
            <w:vAlign w:val="bottom"/>
            <w:hideMark/>
          </w:tcPr>
          <w:p w14:paraId="1FAAA465" w14:textId="7297701B" w:rsidR="00A50E48" w:rsidRPr="00A50E48" w:rsidRDefault="00A50E48" w:rsidP="00A50E48">
            <w:pPr>
              <w:jc w:val="right"/>
              <w:rPr>
                <w:rFonts w:cs="Arial"/>
                <w:sz w:val="14"/>
                <w:szCs w:val="14"/>
                <w:lang w:eastAsia="sl-SI"/>
              </w:rPr>
            </w:pPr>
            <w:r w:rsidRPr="00A50E48">
              <w:rPr>
                <w:rFonts w:cs="Arial"/>
                <w:sz w:val="14"/>
                <w:szCs w:val="14"/>
              </w:rPr>
              <w:t>36,95</w:t>
            </w:r>
          </w:p>
        </w:tc>
        <w:tc>
          <w:tcPr>
            <w:tcW w:w="1041" w:type="dxa"/>
            <w:tcBorders>
              <w:top w:val="nil"/>
              <w:left w:val="nil"/>
              <w:bottom w:val="single" w:sz="4" w:space="0" w:color="auto"/>
              <w:right w:val="single" w:sz="4" w:space="0" w:color="auto"/>
            </w:tcBorders>
            <w:shd w:val="clear" w:color="000000" w:fill="FFFFFF"/>
            <w:noWrap/>
            <w:vAlign w:val="bottom"/>
            <w:hideMark/>
          </w:tcPr>
          <w:p w14:paraId="70717255" w14:textId="36B4AFE0" w:rsidR="00A50E48" w:rsidRPr="00A50E48" w:rsidRDefault="00A50E48" w:rsidP="00A50E48">
            <w:pPr>
              <w:jc w:val="right"/>
              <w:rPr>
                <w:rFonts w:cs="Arial"/>
                <w:sz w:val="14"/>
                <w:szCs w:val="14"/>
                <w:lang w:eastAsia="sl-SI"/>
              </w:rPr>
            </w:pPr>
            <w:r w:rsidRPr="00A50E48">
              <w:rPr>
                <w:rFonts w:cs="Arial"/>
                <w:sz w:val="14"/>
                <w:szCs w:val="14"/>
              </w:rPr>
              <w:t>55,43</w:t>
            </w:r>
          </w:p>
        </w:tc>
      </w:tr>
      <w:tr w:rsidR="00A50E48" w:rsidRPr="00A50E48" w14:paraId="32B072F1" w14:textId="77777777" w:rsidTr="00A50E48">
        <w:trPr>
          <w:trHeight w:val="238"/>
        </w:trPr>
        <w:tc>
          <w:tcPr>
            <w:tcW w:w="3026" w:type="dxa"/>
            <w:tcBorders>
              <w:top w:val="nil"/>
              <w:left w:val="single" w:sz="4" w:space="0" w:color="auto"/>
              <w:bottom w:val="single" w:sz="4" w:space="0" w:color="auto"/>
              <w:right w:val="single" w:sz="4" w:space="0" w:color="auto"/>
            </w:tcBorders>
            <w:shd w:val="clear" w:color="000000" w:fill="BFBFBF"/>
            <w:noWrap/>
            <w:vAlign w:val="bottom"/>
            <w:hideMark/>
          </w:tcPr>
          <w:p w14:paraId="1047EC6A" w14:textId="77777777" w:rsidR="00A50E48" w:rsidRPr="00A50E48" w:rsidRDefault="00A50E48" w:rsidP="00A50E48">
            <w:pPr>
              <w:rPr>
                <w:rFonts w:cs="Arial"/>
                <w:b/>
                <w:bCs/>
                <w:sz w:val="14"/>
                <w:szCs w:val="14"/>
                <w:lang w:eastAsia="sl-SI"/>
              </w:rPr>
            </w:pPr>
            <w:r w:rsidRPr="00A50E48">
              <w:rPr>
                <w:rFonts w:cs="Arial"/>
                <w:b/>
                <w:bCs/>
                <w:sz w:val="14"/>
                <w:szCs w:val="14"/>
                <w:lang w:eastAsia="sl-SI"/>
              </w:rPr>
              <w:t>SKUPAJ</w:t>
            </w:r>
          </w:p>
        </w:tc>
        <w:tc>
          <w:tcPr>
            <w:tcW w:w="938" w:type="dxa"/>
            <w:tcBorders>
              <w:top w:val="nil"/>
              <w:left w:val="nil"/>
              <w:bottom w:val="single" w:sz="4" w:space="0" w:color="auto"/>
              <w:right w:val="single" w:sz="4" w:space="0" w:color="auto"/>
            </w:tcBorders>
            <w:shd w:val="clear" w:color="000000" w:fill="BFBFBF"/>
            <w:noWrap/>
            <w:vAlign w:val="bottom"/>
            <w:hideMark/>
          </w:tcPr>
          <w:p w14:paraId="324565EA" w14:textId="36944BAA" w:rsidR="00A50E48" w:rsidRPr="00A50E48" w:rsidRDefault="00A50E48" w:rsidP="00A50E48">
            <w:pPr>
              <w:jc w:val="right"/>
              <w:rPr>
                <w:rFonts w:cs="Arial"/>
                <w:b/>
                <w:bCs/>
                <w:sz w:val="14"/>
                <w:szCs w:val="14"/>
                <w:lang w:eastAsia="sl-SI"/>
              </w:rPr>
            </w:pPr>
            <w:r w:rsidRPr="00A50E48">
              <w:rPr>
                <w:rFonts w:cs="Arial"/>
                <w:b/>
                <w:sz w:val="14"/>
                <w:szCs w:val="14"/>
              </w:rPr>
              <w:t>100,00</w:t>
            </w:r>
          </w:p>
        </w:tc>
        <w:tc>
          <w:tcPr>
            <w:tcW w:w="1177" w:type="dxa"/>
            <w:tcBorders>
              <w:top w:val="nil"/>
              <w:left w:val="nil"/>
              <w:bottom w:val="single" w:sz="4" w:space="0" w:color="auto"/>
              <w:right w:val="single" w:sz="4" w:space="0" w:color="auto"/>
            </w:tcBorders>
            <w:shd w:val="clear" w:color="000000" w:fill="BFBFBF"/>
            <w:noWrap/>
            <w:vAlign w:val="bottom"/>
            <w:hideMark/>
          </w:tcPr>
          <w:p w14:paraId="2B639FD2" w14:textId="6EB04E43" w:rsidR="00A50E48" w:rsidRPr="00A50E48" w:rsidRDefault="00A50E48" w:rsidP="00A50E48">
            <w:pPr>
              <w:jc w:val="right"/>
              <w:rPr>
                <w:rFonts w:cs="Arial"/>
                <w:b/>
                <w:bCs/>
                <w:sz w:val="14"/>
                <w:szCs w:val="14"/>
                <w:lang w:eastAsia="sl-SI"/>
              </w:rPr>
            </w:pPr>
            <w:r w:rsidRPr="00A50E48">
              <w:rPr>
                <w:rFonts w:cs="Arial"/>
                <w:b/>
                <w:sz w:val="14"/>
                <w:szCs w:val="14"/>
              </w:rPr>
              <w:t>899.824,96</w:t>
            </w:r>
          </w:p>
        </w:tc>
        <w:tc>
          <w:tcPr>
            <w:tcW w:w="1032" w:type="dxa"/>
            <w:tcBorders>
              <w:top w:val="nil"/>
              <w:left w:val="nil"/>
              <w:bottom w:val="single" w:sz="4" w:space="0" w:color="auto"/>
              <w:right w:val="single" w:sz="4" w:space="0" w:color="auto"/>
            </w:tcBorders>
            <w:shd w:val="clear" w:color="000000" w:fill="BFBFBF"/>
            <w:noWrap/>
            <w:vAlign w:val="bottom"/>
            <w:hideMark/>
          </w:tcPr>
          <w:p w14:paraId="27F6FEA7" w14:textId="219DCAA4" w:rsidR="00A50E48" w:rsidRPr="00A50E48" w:rsidRDefault="00A50E48" w:rsidP="00A50E48">
            <w:pPr>
              <w:jc w:val="right"/>
              <w:rPr>
                <w:rFonts w:cs="Arial"/>
                <w:b/>
                <w:bCs/>
                <w:sz w:val="14"/>
                <w:szCs w:val="14"/>
                <w:lang w:eastAsia="sl-SI"/>
              </w:rPr>
            </w:pPr>
            <w:r w:rsidRPr="00A50E48">
              <w:rPr>
                <w:rFonts w:cs="Arial"/>
                <w:b/>
                <w:sz w:val="14"/>
                <w:szCs w:val="14"/>
              </w:rPr>
              <w:t>68.524,96</w:t>
            </w:r>
          </w:p>
        </w:tc>
        <w:tc>
          <w:tcPr>
            <w:tcW w:w="1041" w:type="dxa"/>
            <w:tcBorders>
              <w:top w:val="nil"/>
              <w:left w:val="nil"/>
              <w:bottom w:val="single" w:sz="4" w:space="0" w:color="auto"/>
              <w:right w:val="single" w:sz="4" w:space="0" w:color="auto"/>
            </w:tcBorders>
            <w:shd w:val="clear" w:color="000000" w:fill="BFBFBF"/>
            <w:noWrap/>
            <w:vAlign w:val="bottom"/>
            <w:hideMark/>
          </w:tcPr>
          <w:p w14:paraId="49940B75" w14:textId="1DE6592F" w:rsidR="00A50E48" w:rsidRPr="00A50E48" w:rsidRDefault="00A50E48" w:rsidP="00A50E48">
            <w:pPr>
              <w:jc w:val="right"/>
              <w:rPr>
                <w:rFonts w:cs="Arial"/>
                <w:b/>
                <w:bCs/>
                <w:sz w:val="14"/>
                <w:szCs w:val="14"/>
                <w:lang w:eastAsia="sl-SI"/>
              </w:rPr>
            </w:pPr>
            <w:r w:rsidRPr="00A50E48">
              <w:rPr>
                <w:rFonts w:cs="Arial"/>
                <w:b/>
                <w:sz w:val="14"/>
                <w:szCs w:val="14"/>
              </w:rPr>
              <w:t>332.520,00</w:t>
            </w:r>
          </w:p>
        </w:tc>
        <w:tc>
          <w:tcPr>
            <w:tcW w:w="1041" w:type="dxa"/>
            <w:tcBorders>
              <w:top w:val="nil"/>
              <w:left w:val="nil"/>
              <w:bottom w:val="single" w:sz="4" w:space="0" w:color="auto"/>
              <w:right w:val="single" w:sz="4" w:space="0" w:color="auto"/>
            </w:tcBorders>
            <w:shd w:val="clear" w:color="000000" w:fill="BFBFBF"/>
            <w:noWrap/>
            <w:vAlign w:val="bottom"/>
            <w:hideMark/>
          </w:tcPr>
          <w:p w14:paraId="4F886996" w14:textId="53D8AE71" w:rsidR="00A50E48" w:rsidRPr="00A50E48" w:rsidRDefault="00A50E48" w:rsidP="00A50E48">
            <w:pPr>
              <w:jc w:val="right"/>
              <w:rPr>
                <w:rFonts w:cs="Arial"/>
                <w:b/>
                <w:bCs/>
                <w:sz w:val="14"/>
                <w:szCs w:val="14"/>
                <w:lang w:eastAsia="sl-SI"/>
              </w:rPr>
            </w:pPr>
            <w:r w:rsidRPr="00A50E48">
              <w:rPr>
                <w:rFonts w:cs="Arial"/>
                <w:b/>
                <w:sz w:val="14"/>
                <w:szCs w:val="14"/>
              </w:rPr>
              <w:t>498.780,00</w:t>
            </w:r>
          </w:p>
        </w:tc>
      </w:tr>
    </w:tbl>
    <w:p w14:paraId="47AA6414" w14:textId="77777777" w:rsidR="003D4EA4" w:rsidRPr="00F77CF8" w:rsidRDefault="003D4EA4" w:rsidP="00C13CB2">
      <w:pPr>
        <w:spacing w:after="120" w:line="288" w:lineRule="auto"/>
        <w:rPr>
          <w:rFonts w:cs="Arial"/>
          <w:szCs w:val="20"/>
        </w:rPr>
      </w:pPr>
    </w:p>
    <w:p w14:paraId="6ECE4082" w14:textId="77777777" w:rsidR="003D4EA4" w:rsidRPr="00F77CF8" w:rsidRDefault="003D4EA4" w:rsidP="00C13CB2">
      <w:pPr>
        <w:spacing w:after="120" w:line="288" w:lineRule="auto"/>
      </w:pPr>
      <w:r>
        <w:t>Tabela</w:t>
      </w:r>
      <w:r w:rsidRPr="00F77CF8">
        <w:t>: Prikaz vrednotenja investicije po tekočih cenah:</w:t>
      </w:r>
    </w:p>
    <w:tbl>
      <w:tblPr>
        <w:tblW w:w="8224" w:type="dxa"/>
        <w:tblCellMar>
          <w:left w:w="70" w:type="dxa"/>
          <w:right w:w="70" w:type="dxa"/>
        </w:tblCellMar>
        <w:tblLook w:val="04A0" w:firstRow="1" w:lastRow="0" w:firstColumn="1" w:lastColumn="0" w:noHBand="0" w:noVBand="1"/>
      </w:tblPr>
      <w:tblGrid>
        <w:gridCol w:w="2972"/>
        <w:gridCol w:w="945"/>
        <w:gridCol w:w="1185"/>
        <w:gridCol w:w="1040"/>
        <w:gridCol w:w="1041"/>
        <w:gridCol w:w="1041"/>
      </w:tblGrid>
      <w:tr w:rsidR="00A50E48" w:rsidRPr="00A50E48" w14:paraId="60645363" w14:textId="77777777" w:rsidTr="00282415">
        <w:trPr>
          <w:trHeight w:val="233"/>
        </w:trPr>
        <w:tc>
          <w:tcPr>
            <w:tcW w:w="2972" w:type="dxa"/>
            <w:tcBorders>
              <w:top w:val="single" w:sz="4" w:space="0" w:color="auto"/>
              <w:left w:val="single" w:sz="4" w:space="0" w:color="auto"/>
              <w:bottom w:val="single" w:sz="4" w:space="0" w:color="auto"/>
              <w:right w:val="single" w:sz="4" w:space="0" w:color="auto"/>
            </w:tcBorders>
            <w:shd w:val="clear" w:color="CCCCFF" w:fill="DCE6F1"/>
            <w:noWrap/>
            <w:vAlign w:val="bottom"/>
            <w:hideMark/>
          </w:tcPr>
          <w:p w14:paraId="02850E8A" w14:textId="72CB833F" w:rsidR="00A50E48" w:rsidRPr="00A50E48" w:rsidRDefault="00A50E48" w:rsidP="00510FE7">
            <w:pPr>
              <w:rPr>
                <w:rFonts w:cs="Arial"/>
                <w:b/>
                <w:bCs/>
                <w:sz w:val="14"/>
                <w:szCs w:val="14"/>
                <w:lang w:eastAsia="sl-SI"/>
              </w:rPr>
            </w:pPr>
            <w:r w:rsidRPr="00A50E48">
              <w:rPr>
                <w:rFonts w:cs="Arial"/>
                <w:b/>
                <w:bCs/>
                <w:sz w:val="14"/>
                <w:szCs w:val="14"/>
                <w:lang w:eastAsia="sl-SI"/>
              </w:rPr>
              <w:t>Viri financiranja - tekoče cene (z DDV)</w:t>
            </w:r>
          </w:p>
        </w:tc>
        <w:tc>
          <w:tcPr>
            <w:tcW w:w="945" w:type="dxa"/>
            <w:tcBorders>
              <w:top w:val="single" w:sz="4" w:space="0" w:color="auto"/>
              <w:left w:val="nil"/>
              <w:bottom w:val="single" w:sz="4" w:space="0" w:color="auto"/>
              <w:right w:val="single" w:sz="4" w:space="0" w:color="auto"/>
            </w:tcBorders>
            <w:shd w:val="clear" w:color="000000" w:fill="DCE6F1"/>
            <w:noWrap/>
            <w:vAlign w:val="bottom"/>
            <w:hideMark/>
          </w:tcPr>
          <w:p w14:paraId="458B828C" w14:textId="77777777" w:rsidR="00A50E48" w:rsidRPr="00A50E48" w:rsidRDefault="00A50E48" w:rsidP="00510FE7">
            <w:pPr>
              <w:jc w:val="center"/>
              <w:rPr>
                <w:rFonts w:cs="Arial"/>
                <w:b/>
                <w:bCs/>
                <w:sz w:val="14"/>
                <w:szCs w:val="14"/>
                <w:lang w:eastAsia="sl-SI"/>
              </w:rPr>
            </w:pPr>
            <w:r w:rsidRPr="00A50E48">
              <w:rPr>
                <w:rFonts w:cs="Arial"/>
                <w:b/>
                <w:bCs/>
                <w:sz w:val="14"/>
                <w:szCs w:val="14"/>
                <w:lang w:eastAsia="sl-SI"/>
              </w:rPr>
              <w:t>Delež v %</w:t>
            </w:r>
          </w:p>
        </w:tc>
        <w:tc>
          <w:tcPr>
            <w:tcW w:w="1185" w:type="dxa"/>
            <w:tcBorders>
              <w:top w:val="single" w:sz="4" w:space="0" w:color="auto"/>
              <w:left w:val="nil"/>
              <w:bottom w:val="single" w:sz="4" w:space="0" w:color="auto"/>
              <w:right w:val="single" w:sz="4" w:space="0" w:color="auto"/>
            </w:tcBorders>
            <w:shd w:val="clear" w:color="000000" w:fill="DCE6F1"/>
            <w:noWrap/>
            <w:vAlign w:val="bottom"/>
            <w:hideMark/>
          </w:tcPr>
          <w:p w14:paraId="141C1A78" w14:textId="77777777" w:rsidR="00A50E48" w:rsidRPr="00A50E48" w:rsidRDefault="00A50E48" w:rsidP="00510FE7">
            <w:pPr>
              <w:jc w:val="center"/>
              <w:rPr>
                <w:rFonts w:cs="Arial"/>
                <w:b/>
                <w:bCs/>
                <w:sz w:val="14"/>
                <w:szCs w:val="14"/>
                <w:lang w:eastAsia="sl-SI"/>
              </w:rPr>
            </w:pPr>
            <w:r w:rsidRPr="00A50E48">
              <w:rPr>
                <w:rFonts w:cs="Arial"/>
                <w:b/>
                <w:bCs/>
                <w:sz w:val="14"/>
                <w:szCs w:val="14"/>
                <w:lang w:eastAsia="sl-SI"/>
              </w:rPr>
              <w:t>Skupaj v EUR</w:t>
            </w:r>
          </w:p>
        </w:tc>
        <w:tc>
          <w:tcPr>
            <w:tcW w:w="1040" w:type="dxa"/>
            <w:tcBorders>
              <w:top w:val="single" w:sz="4" w:space="0" w:color="auto"/>
              <w:left w:val="nil"/>
              <w:bottom w:val="single" w:sz="4" w:space="0" w:color="auto"/>
              <w:right w:val="single" w:sz="4" w:space="0" w:color="auto"/>
            </w:tcBorders>
            <w:shd w:val="clear" w:color="000000" w:fill="DCE6F1"/>
            <w:noWrap/>
            <w:vAlign w:val="bottom"/>
            <w:hideMark/>
          </w:tcPr>
          <w:p w14:paraId="15301D67" w14:textId="77777777" w:rsidR="00A50E48" w:rsidRPr="00A50E48" w:rsidRDefault="00A50E48" w:rsidP="00510FE7">
            <w:pPr>
              <w:jc w:val="center"/>
              <w:rPr>
                <w:rFonts w:cs="Arial"/>
                <w:b/>
                <w:bCs/>
                <w:sz w:val="14"/>
                <w:szCs w:val="14"/>
                <w:lang w:eastAsia="sl-SI"/>
              </w:rPr>
            </w:pPr>
            <w:r w:rsidRPr="00A50E48">
              <w:rPr>
                <w:rFonts w:cs="Arial"/>
                <w:b/>
                <w:bCs/>
                <w:sz w:val="14"/>
                <w:szCs w:val="14"/>
                <w:lang w:eastAsia="sl-SI"/>
              </w:rPr>
              <w:t>EUR v 2019</w:t>
            </w:r>
          </w:p>
        </w:tc>
        <w:tc>
          <w:tcPr>
            <w:tcW w:w="1041" w:type="dxa"/>
            <w:tcBorders>
              <w:top w:val="single" w:sz="4" w:space="0" w:color="auto"/>
              <w:left w:val="nil"/>
              <w:bottom w:val="single" w:sz="4" w:space="0" w:color="auto"/>
              <w:right w:val="single" w:sz="4" w:space="0" w:color="auto"/>
            </w:tcBorders>
            <w:shd w:val="clear" w:color="000000" w:fill="DCE6F1"/>
            <w:noWrap/>
            <w:vAlign w:val="bottom"/>
            <w:hideMark/>
          </w:tcPr>
          <w:p w14:paraId="71E4A78C" w14:textId="77777777" w:rsidR="00A50E48" w:rsidRPr="00A50E48" w:rsidRDefault="00A50E48" w:rsidP="00510FE7">
            <w:pPr>
              <w:jc w:val="center"/>
              <w:rPr>
                <w:rFonts w:cs="Arial"/>
                <w:b/>
                <w:bCs/>
                <w:sz w:val="14"/>
                <w:szCs w:val="14"/>
                <w:lang w:eastAsia="sl-SI"/>
              </w:rPr>
            </w:pPr>
            <w:r w:rsidRPr="00A50E48">
              <w:rPr>
                <w:rFonts w:cs="Arial"/>
                <w:b/>
                <w:bCs/>
                <w:sz w:val="14"/>
                <w:szCs w:val="14"/>
                <w:lang w:eastAsia="sl-SI"/>
              </w:rPr>
              <w:t>EUR v 2020</w:t>
            </w:r>
          </w:p>
        </w:tc>
        <w:tc>
          <w:tcPr>
            <w:tcW w:w="1041" w:type="dxa"/>
            <w:tcBorders>
              <w:top w:val="single" w:sz="4" w:space="0" w:color="auto"/>
              <w:left w:val="nil"/>
              <w:bottom w:val="single" w:sz="4" w:space="0" w:color="auto"/>
              <w:right w:val="single" w:sz="4" w:space="0" w:color="auto"/>
            </w:tcBorders>
            <w:shd w:val="clear" w:color="000000" w:fill="DCE6F1"/>
            <w:noWrap/>
            <w:vAlign w:val="bottom"/>
            <w:hideMark/>
          </w:tcPr>
          <w:p w14:paraId="6BFC895D" w14:textId="77777777" w:rsidR="00A50E48" w:rsidRPr="00A50E48" w:rsidRDefault="00A50E48" w:rsidP="00510FE7">
            <w:pPr>
              <w:jc w:val="center"/>
              <w:rPr>
                <w:rFonts w:cs="Arial"/>
                <w:b/>
                <w:bCs/>
                <w:sz w:val="14"/>
                <w:szCs w:val="14"/>
                <w:lang w:eastAsia="sl-SI"/>
              </w:rPr>
            </w:pPr>
            <w:r w:rsidRPr="00A50E48">
              <w:rPr>
                <w:rFonts w:cs="Arial"/>
                <w:b/>
                <w:bCs/>
                <w:sz w:val="14"/>
                <w:szCs w:val="14"/>
                <w:lang w:eastAsia="sl-SI"/>
              </w:rPr>
              <w:t>EUR v 2021</w:t>
            </w:r>
          </w:p>
        </w:tc>
      </w:tr>
      <w:tr w:rsidR="00A50E48" w:rsidRPr="00A50E48" w14:paraId="12D3F630" w14:textId="77777777" w:rsidTr="00282415">
        <w:trPr>
          <w:trHeight w:val="233"/>
        </w:trPr>
        <w:tc>
          <w:tcPr>
            <w:tcW w:w="2972" w:type="dxa"/>
            <w:tcBorders>
              <w:top w:val="nil"/>
              <w:left w:val="single" w:sz="4" w:space="0" w:color="auto"/>
              <w:bottom w:val="single" w:sz="4" w:space="0" w:color="auto"/>
              <w:right w:val="single" w:sz="4" w:space="0" w:color="auto"/>
            </w:tcBorders>
            <w:shd w:val="clear" w:color="000000" w:fill="FFFFFF"/>
            <w:noWrap/>
            <w:vAlign w:val="bottom"/>
            <w:hideMark/>
          </w:tcPr>
          <w:p w14:paraId="150C56A7" w14:textId="77777777" w:rsidR="00A50E48" w:rsidRPr="00A50E48" w:rsidRDefault="00A50E48" w:rsidP="00A50E48">
            <w:pPr>
              <w:rPr>
                <w:rFonts w:cs="Arial"/>
                <w:sz w:val="14"/>
                <w:szCs w:val="14"/>
                <w:lang w:eastAsia="sl-SI"/>
              </w:rPr>
            </w:pPr>
            <w:r w:rsidRPr="00A50E48">
              <w:rPr>
                <w:rFonts w:cs="Arial"/>
                <w:sz w:val="14"/>
                <w:szCs w:val="14"/>
                <w:lang w:eastAsia="sl-SI"/>
              </w:rPr>
              <w:t>EU skladi in slovenska udeležba</w:t>
            </w:r>
          </w:p>
        </w:tc>
        <w:tc>
          <w:tcPr>
            <w:tcW w:w="945" w:type="dxa"/>
            <w:tcBorders>
              <w:top w:val="nil"/>
              <w:left w:val="nil"/>
              <w:bottom w:val="single" w:sz="4" w:space="0" w:color="auto"/>
              <w:right w:val="single" w:sz="4" w:space="0" w:color="auto"/>
            </w:tcBorders>
            <w:shd w:val="clear" w:color="000000" w:fill="FFFFFF"/>
            <w:noWrap/>
            <w:vAlign w:val="bottom"/>
            <w:hideMark/>
          </w:tcPr>
          <w:p w14:paraId="1564F47A" w14:textId="7E69C9B0" w:rsidR="00A50E48" w:rsidRPr="00A50E48" w:rsidRDefault="00A50E48" w:rsidP="00A50E48">
            <w:pPr>
              <w:jc w:val="right"/>
              <w:rPr>
                <w:rFonts w:cs="Arial"/>
                <w:sz w:val="14"/>
                <w:szCs w:val="14"/>
                <w:lang w:eastAsia="sl-SI"/>
              </w:rPr>
            </w:pPr>
            <w:r w:rsidRPr="00A50E48">
              <w:rPr>
                <w:rFonts w:cs="Arial"/>
                <w:sz w:val="14"/>
                <w:szCs w:val="14"/>
              </w:rPr>
              <w:t>85,99</w:t>
            </w:r>
          </w:p>
        </w:tc>
        <w:tc>
          <w:tcPr>
            <w:tcW w:w="1185" w:type="dxa"/>
            <w:tcBorders>
              <w:top w:val="nil"/>
              <w:left w:val="nil"/>
              <w:bottom w:val="single" w:sz="4" w:space="0" w:color="auto"/>
              <w:right w:val="single" w:sz="4" w:space="0" w:color="auto"/>
            </w:tcBorders>
            <w:shd w:val="clear" w:color="000000" w:fill="D9D9D9"/>
            <w:noWrap/>
            <w:vAlign w:val="bottom"/>
            <w:hideMark/>
          </w:tcPr>
          <w:p w14:paraId="5D039B73" w14:textId="67DD700E" w:rsidR="00A50E48" w:rsidRPr="00A50E48" w:rsidRDefault="00A50E48" w:rsidP="00A50E48">
            <w:pPr>
              <w:jc w:val="right"/>
              <w:rPr>
                <w:rFonts w:cs="Arial"/>
                <w:sz w:val="14"/>
                <w:szCs w:val="14"/>
                <w:lang w:eastAsia="sl-SI"/>
              </w:rPr>
            </w:pPr>
            <w:r w:rsidRPr="00A50E48">
              <w:rPr>
                <w:rFonts w:cs="Arial"/>
                <w:sz w:val="14"/>
                <w:szCs w:val="14"/>
              </w:rPr>
              <w:t>796.940,74</w:t>
            </w:r>
          </w:p>
        </w:tc>
        <w:tc>
          <w:tcPr>
            <w:tcW w:w="1040" w:type="dxa"/>
            <w:tcBorders>
              <w:top w:val="nil"/>
              <w:left w:val="nil"/>
              <w:bottom w:val="single" w:sz="4" w:space="0" w:color="auto"/>
              <w:right w:val="single" w:sz="4" w:space="0" w:color="auto"/>
            </w:tcBorders>
            <w:shd w:val="clear" w:color="auto" w:fill="auto"/>
            <w:noWrap/>
            <w:vAlign w:val="center"/>
            <w:hideMark/>
          </w:tcPr>
          <w:p w14:paraId="6E6F6E48" w14:textId="433F026F" w:rsidR="00A50E48" w:rsidRPr="00A50E48" w:rsidRDefault="00A50E48" w:rsidP="00A50E48">
            <w:pPr>
              <w:jc w:val="right"/>
              <w:rPr>
                <w:rFonts w:cs="Arial"/>
                <w:sz w:val="14"/>
                <w:szCs w:val="14"/>
                <w:lang w:eastAsia="sl-SI"/>
              </w:rPr>
            </w:pPr>
            <w:r w:rsidRPr="00A50E48">
              <w:rPr>
                <w:rFonts w:cs="Arial"/>
                <w:color w:val="000000"/>
                <w:sz w:val="14"/>
                <w:szCs w:val="14"/>
              </w:rPr>
              <w:t>0,00</w:t>
            </w:r>
          </w:p>
        </w:tc>
        <w:tc>
          <w:tcPr>
            <w:tcW w:w="1041" w:type="dxa"/>
            <w:tcBorders>
              <w:top w:val="nil"/>
              <w:left w:val="nil"/>
              <w:bottom w:val="single" w:sz="4" w:space="0" w:color="auto"/>
              <w:right w:val="single" w:sz="4" w:space="0" w:color="auto"/>
            </w:tcBorders>
            <w:shd w:val="clear" w:color="auto" w:fill="auto"/>
            <w:noWrap/>
            <w:vAlign w:val="center"/>
            <w:hideMark/>
          </w:tcPr>
          <w:p w14:paraId="43E6A263" w14:textId="21A597A4" w:rsidR="00A50E48" w:rsidRPr="00A50E48" w:rsidRDefault="00A50E48" w:rsidP="00A50E48">
            <w:pPr>
              <w:jc w:val="right"/>
              <w:rPr>
                <w:rFonts w:cs="Arial"/>
                <w:sz w:val="14"/>
                <w:szCs w:val="14"/>
                <w:lang w:eastAsia="sl-SI"/>
              </w:rPr>
            </w:pPr>
            <w:r w:rsidRPr="00A50E48">
              <w:rPr>
                <w:rFonts w:cs="Arial"/>
                <w:color w:val="000000"/>
                <w:sz w:val="14"/>
                <w:szCs w:val="14"/>
              </w:rPr>
              <w:t>327.677,79</w:t>
            </w:r>
          </w:p>
        </w:tc>
        <w:tc>
          <w:tcPr>
            <w:tcW w:w="1041" w:type="dxa"/>
            <w:tcBorders>
              <w:top w:val="nil"/>
              <w:left w:val="nil"/>
              <w:bottom w:val="single" w:sz="4" w:space="0" w:color="auto"/>
              <w:right w:val="single" w:sz="4" w:space="0" w:color="auto"/>
            </w:tcBorders>
            <w:shd w:val="clear" w:color="auto" w:fill="auto"/>
            <w:noWrap/>
            <w:vAlign w:val="center"/>
            <w:hideMark/>
          </w:tcPr>
          <w:p w14:paraId="01F08EE7" w14:textId="59708D68" w:rsidR="00A50E48" w:rsidRPr="00A50E48" w:rsidRDefault="00A50E48" w:rsidP="00A50E48">
            <w:pPr>
              <w:jc w:val="right"/>
              <w:rPr>
                <w:rFonts w:cs="Arial"/>
                <w:sz w:val="14"/>
                <w:szCs w:val="14"/>
                <w:lang w:eastAsia="sl-SI"/>
              </w:rPr>
            </w:pPr>
            <w:r w:rsidRPr="00A50E48">
              <w:rPr>
                <w:rFonts w:cs="Arial"/>
                <w:color w:val="000000"/>
                <w:sz w:val="14"/>
                <w:szCs w:val="14"/>
              </w:rPr>
              <w:t>469.262,95</w:t>
            </w:r>
          </w:p>
        </w:tc>
      </w:tr>
      <w:tr w:rsidR="00A50E48" w:rsidRPr="00A50E48" w14:paraId="5FA90541" w14:textId="77777777" w:rsidTr="00282415">
        <w:trPr>
          <w:trHeight w:val="233"/>
        </w:trPr>
        <w:tc>
          <w:tcPr>
            <w:tcW w:w="2972" w:type="dxa"/>
            <w:tcBorders>
              <w:top w:val="nil"/>
              <w:left w:val="single" w:sz="4" w:space="0" w:color="auto"/>
              <w:bottom w:val="single" w:sz="4" w:space="0" w:color="auto"/>
              <w:right w:val="single" w:sz="4" w:space="0" w:color="auto"/>
            </w:tcBorders>
            <w:shd w:val="clear" w:color="000000" w:fill="FFFFFF"/>
            <w:noWrap/>
            <w:vAlign w:val="bottom"/>
            <w:hideMark/>
          </w:tcPr>
          <w:p w14:paraId="7AD3AF00" w14:textId="02B690A2" w:rsidR="00A50E48" w:rsidRPr="00A50E48" w:rsidRDefault="00A50E48" w:rsidP="00A50E48">
            <w:pPr>
              <w:rPr>
                <w:rFonts w:cs="Arial"/>
                <w:sz w:val="14"/>
                <w:szCs w:val="14"/>
                <w:lang w:eastAsia="sl-SI"/>
              </w:rPr>
            </w:pPr>
            <w:r w:rsidRPr="00A50E48">
              <w:rPr>
                <w:rFonts w:cs="Arial"/>
                <w:sz w:val="14"/>
                <w:szCs w:val="14"/>
                <w:lang w:eastAsia="sl-SI"/>
              </w:rPr>
              <w:t>Občina Ravne na Koroškem</w:t>
            </w:r>
          </w:p>
        </w:tc>
        <w:tc>
          <w:tcPr>
            <w:tcW w:w="945" w:type="dxa"/>
            <w:tcBorders>
              <w:top w:val="nil"/>
              <w:left w:val="nil"/>
              <w:bottom w:val="single" w:sz="4" w:space="0" w:color="auto"/>
              <w:right w:val="single" w:sz="4" w:space="0" w:color="auto"/>
            </w:tcBorders>
            <w:shd w:val="clear" w:color="000000" w:fill="FFFFFF"/>
            <w:noWrap/>
            <w:vAlign w:val="bottom"/>
            <w:hideMark/>
          </w:tcPr>
          <w:p w14:paraId="25ED9FCB" w14:textId="3B6B5960" w:rsidR="00A50E48" w:rsidRPr="00A50E48" w:rsidRDefault="00A50E48" w:rsidP="00A50E48">
            <w:pPr>
              <w:jc w:val="right"/>
              <w:rPr>
                <w:rFonts w:cs="Arial"/>
                <w:sz w:val="14"/>
                <w:szCs w:val="14"/>
                <w:lang w:eastAsia="sl-SI"/>
              </w:rPr>
            </w:pPr>
            <w:r w:rsidRPr="00A50E48">
              <w:rPr>
                <w:rFonts w:cs="Arial"/>
                <w:sz w:val="14"/>
                <w:szCs w:val="14"/>
              </w:rPr>
              <w:t>14,01</w:t>
            </w:r>
          </w:p>
        </w:tc>
        <w:tc>
          <w:tcPr>
            <w:tcW w:w="1185" w:type="dxa"/>
            <w:tcBorders>
              <w:top w:val="nil"/>
              <w:left w:val="nil"/>
              <w:bottom w:val="single" w:sz="4" w:space="0" w:color="auto"/>
              <w:right w:val="single" w:sz="4" w:space="0" w:color="auto"/>
            </w:tcBorders>
            <w:shd w:val="clear" w:color="000000" w:fill="D9D9D9"/>
            <w:noWrap/>
            <w:vAlign w:val="bottom"/>
            <w:hideMark/>
          </w:tcPr>
          <w:p w14:paraId="2817EDEA" w14:textId="0A649FED" w:rsidR="00A50E48" w:rsidRPr="00A50E48" w:rsidRDefault="00A50E48" w:rsidP="00A50E48">
            <w:pPr>
              <w:jc w:val="right"/>
              <w:rPr>
                <w:rFonts w:cs="Arial"/>
                <w:sz w:val="14"/>
                <w:szCs w:val="14"/>
                <w:lang w:eastAsia="sl-SI"/>
              </w:rPr>
            </w:pPr>
            <w:r w:rsidRPr="00A50E48">
              <w:rPr>
                <w:rFonts w:cs="Arial"/>
                <w:sz w:val="14"/>
                <w:szCs w:val="14"/>
              </w:rPr>
              <w:t>129.860,57</w:t>
            </w:r>
          </w:p>
        </w:tc>
        <w:tc>
          <w:tcPr>
            <w:tcW w:w="1040" w:type="dxa"/>
            <w:tcBorders>
              <w:top w:val="nil"/>
              <w:left w:val="nil"/>
              <w:bottom w:val="single" w:sz="4" w:space="0" w:color="auto"/>
              <w:right w:val="single" w:sz="4" w:space="0" w:color="auto"/>
            </w:tcBorders>
            <w:shd w:val="clear" w:color="auto" w:fill="auto"/>
            <w:noWrap/>
            <w:vAlign w:val="center"/>
            <w:hideMark/>
          </w:tcPr>
          <w:p w14:paraId="390EE234" w14:textId="37B32562" w:rsidR="00A50E48" w:rsidRPr="00A50E48" w:rsidRDefault="00A50E48" w:rsidP="00A50E48">
            <w:pPr>
              <w:jc w:val="right"/>
              <w:rPr>
                <w:rFonts w:cs="Arial"/>
                <w:sz w:val="14"/>
                <w:szCs w:val="14"/>
                <w:lang w:eastAsia="sl-SI"/>
              </w:rPr>
            </w:pPr>
            <w:r w:rsidRPr="00A50E48">
              <w:rPr>
                <w:rFonts w:cs="Arial"/>
                <w:color w:val="000000"/>
                <w:sz w:val="14"/>
                <w:szCs w:val="14"/>
              </w:rPr>
              <w:t>68.524,96</w:t>
            </w:r>
          </w:p>
        </w:tc>
        <w:tc>
          <w:tcPr>
            <w:tcW w:w="1041" w:type="dxa"/>
            <w:tcBorders>
              <w:top w:val="nil"/>
              <w:left w:val="nil"/>
              <w:bottom w:val="single" w:sz="4" w:space="0" w:color="auto"/>
              <w:right w:val="single" w:sz="4" w:space="0" w:color="auto"/>
            </w:tcBorders>
            <w:shd w:val="clear" w:color="auto" w:fill="auto"/>
            <w:noWrap/>
            <w:vAlign w:val="center"/>
            <w:hideMark/>
          </w:tcPr>
          <w:p w14:paraId="0B08C793" w14:textId="24EEC165" w:rsidR="00A50E48" w:rsidRPr="00A50E48" w:rsidRDefault="00A50E48" w:rsidP="00A50E48">
            <w:pPr>
              <w:jc w:val="right"/>
              <w:rPr>
                <w:rFonts w:cs="Arial"/>
                <w:sz w:val="14"/>
                <w:szCs w:val="14"/>
                <w:lang w:eastAsia="sl-SI"/>
              </w:rPr>
            </w:pPr>
            <w:r w:rsidRPr="00A50E48">
              <w:rPr>
                <w:rFonts w:cs="Arial"/>
                <w:color w:val="000000"/>
                <w:sz w:val="14"/>
                <w:szCs w:val="14"/>
              </w:rPr>
              <w:t>11.160,09</w:t>
            </w:r>
          </w:p>
        </w:tc>
        <w:tc>
          <w:tcPr>
            <w:tcW w:w="1041" w:type="dxa"/>
            <w:tcBorders>
              <w:top w:val="nil"/>
              <w:left w:val="nil"/>
              <w:bottom w:val="single" w:sz="4" w:space="0" w:color="auto"/>
              <w:right w:val="single" w:sz="4" w:space="0" w:color="auto"/>
            </w:tcBorders>
            <w:shd w:val="clear" w:color="auto" w:fill="auto"/>
            <w:noWrap/>
            <w:vAlign w:val="center"/>
            <w:hideMark/>
          </w:tcPr>
          <w:p w14:paraId="6ADD0E58" w14:textId="5C5062FA" w:rsidR="00A50E48" w:rsidRPr="00A50E48" w:rsidRDefault="00A50E48" w:rsidP="00A50E48">
            <w:pPr>
              <w:jc w:val="right"/>
              <w:rPr>
                <w:rFonts w:cs="Arial"/>
                <w:sz w:val="14"/>
                <w:szCs w:val="14"/>
                <w:lang w:eastAsia="sl-SI"/>
              </w:rPr>
            </w:pPr>
            <w:r w:rsidRPr="00A50E48">
              <w:rPr>
                <w:rFonts w:cs="Arial"/>
                <w:color w:val="000000"/>
                <w:sz w:val="14"/>
                <w:szCs w:val="14"/>
              </w:rPr>
              <w:t>50.175,52</w:t>
            </w:r>
          </w:p>
        </w:tc>
      </w:tr>
      <w:tr w:rsidR="00A50E48" w:rsidRPr="00A50E48" w14:paraId="078590E5" w14:textId="77777777" w:rsidTr="00282415">
        <w:trPr>
          <w:trHeight w:val="233"/>
        </w:trPr>
        <w:tc>
          <w:tcPr>
            <w:tcW w:w="2972" w:type="dxa"/>
            <w:tcBorders>
              <w:top w:val="nil"/>
              <w:left w:val="single" w:sz="4" w:space="0" w:color="auto"/>
              <w:bottom w:val="single" w:sz="4" w:space="0" w:color="auto"/>
              <w:right w:val="single" w:sz="4" w:space="0" w:color="auto"/>
            </w:tcBorders>
            <w:shd w:val="clear" w:color="000000" w:fill="FFFFFF"/>
            <w:noWrap/>
            <w:vAlign w:val="bottom"/>
            <w:hideMark/>
          </w:tcPr>
          <w:p w14:paraId="723B67C6" w14:textId="34FC5BA1" w:rsidR="00A50E48" w:rsidRPr="00A50E48" w:rsidRDefault="00A50E48" w:rsidP="00A50E48">
            <w:pPr>
              <w:rPr>
                <w:rFonts w:cs="Arial"/>
                <w:sz w:val="14"/>
                <w:szCs w:val="14"/>
                <w:lang w:eastAsia="sl-SI"/>
              </w:rPr>
            </w:pPr>
            <w:r w:rsidRPr="00A50E48">
              <w:rPr>
                <w:rFonts w:cs="Arial"/>
                <w:sz w:val="14"/>
                <w:szCs w:val="14"/>
                <w:lang w:eastAsia="sl-SI"/>
              </w:rPr>
              <w:t>Dinamika po letih v %</w:t>
            </w:r>
          </w:p>
        </w:tc>
        <w:tc>
          <w:tcPr>
            <w:tcW w:w="945" w:type="dxa"/>
            <w:tcBorders>
              <w:top w:val="nil"/>
              <w:left w:val="nil"/>
              <w:bottom w:val="single" w:sz="4" w:space="0" w:color="auto"/>
              <w:right w:val="single" w:sz="4" w:space="0" w:color="auto"/>
            </w:tcBorders>
            <w:shd w:val="clear" w:color="000000" w:fill="FFFFFF"/>
            <w:noWrap/>
            <w:vAlign w:val="bottom"/>
            <w:hideMark/>
          </w:tcPr>
          <w:p w14:paraId="6C091CF9" w14:textId="1943885F" w:rsidR="00A50E48" w:rsidRPr="00A50E48" w:rsidRDefault="00A50E48" w:rsidP="00A50E48">
            <w:pPr>
              <w:rPr>
                <w:rFonts w:cs="Arial"/>
                <w:sz w:val="14"/>
                <w:szCs w:val="14"/>
                <w:lang w:eastAsia="sl-SI"/>
              </w:rPr>
            </w:pPr>
          </w:p>
        </w:tc>
        <w:tc>
          <w:tcPr>
            <w:tcW w:w="1185" w:type="dxa"/>
            <w:tcBorders>
              <w:top w:val="nil"/>
              <w:left w:val="nil"/>
              <w:bottom w:val="single" w:sz="4" w:space="0" w:color="auto"/>
              <w:right w:val="single" w:sz="4" w:space="0" w:color="auto"/>
            </w:tcBorders>
            <w:shd w:val="clear" w:color="CCCCFF" w:fill="D9D9D9"/>
            <w:noWrap/>
            <w:vAlign w:val="bottom"/>
            <w:hideMark/>
          </w:tcPr>
          <w:p w14:paraId="34A97B03" w14:textId="20509C35" w:rsidR="00A50E48" w:rsidRPr="00A50E48" w:rsidRDefault="00A50E48" w:rsidP="00A50E48">
            <w:pPr>
              <w:jc w:val="right"/>
              <w:rPr>
                <w:rFonts w:cs="Arial"/>
                <w:sz w:val="14"/>
                <w:szCs w:val="14"/>
                <w:lang w:eastAsia="sl-SI"/>
              </w:rPr>
            </w:pPr>
            <w:r w:rsidRPr="00A50E48">
              <w:rPr>
                <w:rFonts w:cs="Arial"/>
                <w:sz w:val="14"/>
                <w:szCs w:val="14"/>
              </w:rPr>
              <w:t>100,00</w:t>
            </w:r>
          </w:p>
        </w:tc>
        <w:tc>
          <w:tcPr>
            <w:tcW w:w="1040" w:type="dxa"/>
            <w:tcBorders>
              <w:top w:val="nil"/>
              <w:left w:val="nil"/>
              <w:bottom w:val="single" w:sz="4" w:space="0" w:color="auto"/>
              <w:right w:val="single" w:sz="4" w:space="0" w:color="auto"/>
            </w:tcBorders>
            <w:shd w:val="clear" w:color="000000" w:fill="FFFFFF"/>
            <w:noWrap/>
            <w:vAlign w:val="bottom"/>
            <w:hideMark/>
          </w:tcPr>
          <w:p w14:paraId="64E0F3FC" w14:textId="4F85590C" w:rsidR="00A50E48" w:rsidRPr="00A50E48" w:rsidRDefault="00A50E48" w:rsidP="00A50E48">
            <w:pPr>
              <w:jc w:val="right"/>
              <w:rPr>
                <w:rFonts w:cs="Arial"/>
                <w:sz w:val="14"/>
                <w:szCs w:val="14"/>
                <w:lang w:eastAsia="sl-SI"/>
              </w:rPr>
            </w:pPr>
            <w:r w:rsidRPr="00A50E48">
              <w:rPr>
                <w:rFonts w:cs="Arial"/>
                <w:sz w:val="14"/>
                <w:szCs w:val="14"/>
              </w:rPr>
              <w:t>7,39</w:t>
            </w:r>
          </w:p>
        </w:tc>
        <w:tc>
          <w:tcPr>
            <w:tcW w:w="1041" w:type="dxa"/>
            <w:tcBorders>
              <w:top w:val="nil"/>
              <w:left w:val="nil"/>
              <w:bottom w:val="single" w:sz="4" w:space="0" w:color="auto"/>
              <w:right w:val="single" w:sz="4" w:space="0" w:color="auto"/>
            </w:tcBorders>
            <w:shd w:val="clear" w:color="000000" w:fill="FFFFFF"/>
            <w:noWrap/>
            <w:vAlign w:val="bottom"/>
            <w:hideMark/>
          </w:tcPr>
          <w:p w14:paraId="24FCF8D8" w14:textId="49B5F940" w:rsidR="00A50E48" w:rsidRPr="00A50E48" w:rsidRDefault="00A50E48" w:rsidP="00A50E48">
            <w:pPr>
              <w:jc w:val="right"/>
              <w:rPr>
                <w:rFonts w:cs="Arial"/>
                <w:sz w:val="14"/>
                <w:szCs w:val="14"/>
                <w:lang w:eastAsia="sl-SI"/>
              </w:rPr>
            </w:pPr>
            <w:r w:rsidRPr="00A50E48">
              <w:rPr>
                <w:rFonts w:cs="Arial"/>
                <w:sz w:val="14"/>
                <w:szCs w:val="14"/>
              </w:rPr>
              <w:t>36,56</w:t>
            </w:r>
          </w:p>
        </w:tc>
        <w:tc>
          <w:tcPr>
            <w:tcW w:w="1041" w:type="dxa"/>
            <w:tcBorders>
              <w:top w:val="nil"/>
              <w:left w:val="nil"/>
              <w:bottom w:val="single" w:sz="4" w:space="0" w:color="auto"/>
              <w:right w:val="single" w:sz="4" w:space="0" w:color="auto"/>
            </w:tcBorders>
            <w:shd w:val="clear" w:color="000000" w:fill="FFFFFF"/>
            <w:noWrap/>
            <w:vAlign w:val="bottom"/>
            <w:hideMark/>
          </w:tcPr>
          <w:p w14:paraId="17E33855" w14:textId="6527E88F" w:rsidR="00A50E48" w:rsidRPr="00A50E48" w:rsidRDefault="00A50E48" w:rsidP="00A50E48">
            <w:pPr>
              <w:jc w:val="right"/>
              <w:rPr>
                <w:rFonts w:cs="Arial"/>
                <w:sz w:val="14"/>
                <w:szCs w:val="14"/>
                <w:lang w:eastAsia="sl-SI"/>
              </w:rPr>
            </w:pPr>
            <w:r w:rsidRPr="00A50E48">
              <w:rPr>
                <w:rFonts w:cs="Arial"/>
                <w:sz w:val="14"/>
                <w:szCs w:val="14"/>
              </w:rPr>
              <w:t>56,05</w:t>
            </w:r>
          </w:p>
        </w:tc>
      </w:tr>
      <w:tr w:rsidR="00A50E48" w:rsidRPr="00A50E48" w14:paraId="060F2A6E" w14:textId="77777777" w:rsidTr="00282415">
        <w:trPr>
          <w:trHeight w:val="233"/>
        </w:trPr>
        <w:tc>
          <w:tcPr>
            <w:tcW w:w="2972" w:type="dxa"/>
            <w:tcBorders>
              <w:top w:val="nil"/>
              <w:left w:val="single" w:sz="4" w:space="0" w:color="auto"/>
              <w:bottom w:val="single" w:sz="4" w:space="0" w:color="auto"/>
              <w:right w:val="nil"/>
            </w:tcBorders>
            <w:shd w:val="clear" w:color="000000" w:fill="BFBFBF"/>
            <w:noWrap/>
            <w:vAlign w:val="bottom"/>
            <w:hideMark/>
          </w:tcPr>
          <w:p w14:paraId="2A144443" w14:textId="77777777" w:rsidR="00A50E48" w:rsidRPr="00A50E48" w:rsidRDefault="00A50E48" w:rsidP="00A50E48">
            <w:pPr>
              <w:rPr>
                <w:rFonts w:cs="Arial"/>
                <w:b/>
                <w:bCs/>
                <w:sz w:val="14"/>
                <w:szCs w:val="14"/>
                <w:lang w:eastAsia="sl-SI"/>
              </w:rPr>
            </w:pPr>
            <w:r w:rsidRPr="00A50E48">
              <w:rPr>
                <w:rFonts w:cs="Arial"/>
                <w:b/>
                <w:bCs/>
                <w:sz w:val="14"/>
                <w:szCs w:val="14"/>
                <w:lang w:eastAsia="sl-SI"/>
              </w:rPr>
              <w:t>SKUPAJ LASTNI VIRI</w:t>
            </w:r>
          </w:p>
        </w:tc>
        <w:tc>
          <w:tcPr>
            <w:tcW w:w="945" w:type="dxa"/>
            <w:tcBorders>
              <w:top w:val="nil"/>
              <w:left w:val="single" w:sz="4" w:space="0" w:color="auto"/>
              <w:bottom w:val="single" w:sz="4" w:space="0" w:color="auto"/>
              <w:right w:val="single" w:sz="4" w:space="0" w:color="auto"/>
            </w:tcBorders>
            <w:shd w:val="clear" w:color="000000" w:fill="BFBFBF"/>
            <w:noWrap/>
            <w:vAlign w:val="bottom"/>
            <w:hideMark/>
          </w:tcPr>
          <w:p w14:paraId="668B891B" w14:textId="4711ADC2" w:rsidR="00A50E48" w:rsidRPr="00A50E48" w:rsidRDefault="00A50E48" w:rsidP="00A50E48">
            <w:pPr>
              <w:jc w:val="right"/>
              <w:rPr>
                <w:rFonts w:cs="Arial"/>
                <w:b/>
                <w:bCs/>
                <w:sz w:val="14"/>
                <w:szCs w:val="14"/>
                <w:lang w:eastAsia="sl-SI"/>
              </w:rPr>
            </w:pPr>
            <w:r w:rsidRPr="00A50E48">
              <w:rPr>
                <w:rFonts w:cs="Arial"/>
                <w:b/>
                <w:sz w:val="14"/>
                <w:szCs w:val="14"/>
              </w:rPr>
              <w:t>100,00</w:t>
            </w:r>
          </w:p>
        </w:tc>
        <w:tc>
          <w:tcPr>
            <w:tcW w:w="1185" w:type="dxa"/>
            <w:tcBorders>
              <w:top w:val="nil"/>
              <w:left w:val="nil"/>
              <w:bottom w:val="single" w:sz="4" w:space="0" w:color="auto"/>
              <w:right w:val="single" w:sz="4" w:space="0" w:color="auto"/>
            </w:tcBorders>
            <w:shd w:val="clear" w:color="CCCCFF" w:fill="BFBFBF"/>
            <w:noWrap/>
            <w:vAlign w:val="bottom"/>
            <w:hideMark/>
          </w:tcPr>
          <w:p w14:paraId="1217CC68" w14:textId="29C32172" w:rsidR="00A50E48" w:rsidRPr="00A50E48" w:rsidRDefault="00A50E48" w:rsidP="00A50E48">
            <w:pPr>
              <w:jc w:val="right"/>
              <w:rPr>
                <w:rFonts w:cs="Arial"/>
                <w:b/>
                <w:bCs/>
                <w:sz w:val="14"/>
                <w:szCs w:val="14"/>
                <w:lang w:eastAsia="sl-SI"/>
              </w:rPr>
            </w:pPr>
            <w:r w:rsidRPr="00A50E48">
              <w:rPr>
                <w:rFonts w:cs="Arial"/>
                <w:b/>
                <w:sz w:val="14"/>
                <w:szCs w:val="14"/>
              </w:rPr>
              <w:t>926.801,31</w:t>
            </w:r>
          </w:p>
        </w:tc>
        <w:tc>
          <w:tcPr>
            <w:tcW w:w="1040" w:type="dxa"/>
            <w:tcBorders>
              <w:top w:val="nil"/>
              <w:left w:val="nil"/>
              <w:bottom w:val="single" w:sz="4" w:space="0" w:color="auto"/>
              <w:right w:val="single" w:sz="4" w:space="0" w:color="auto"/>
            </w:tcBorders>
            <w:shd w:val="clear" w:color="CCCCFF" w:fill="BFBFBF"/>
            <w:noWrap/>
            <w:vAlign w:val="bottom"/>
            <w:hideMark/>
          </w:tcPr>
          <w:p w14:paraId="360969AE" w14:textId="5B2B3783" w:rsidR="00A50E48" w:rsidRPr="00A50E48" w:rsidRDefault="00A50E48" w:rsidP="00A50E48">
            <w:pPr>
              <w:jc w:val="right"/>
              <w:rPr>
                <w:rFonts w:cs="Arial"/>
                <w:b/>
                <w:bCs/>
                <w:sz w:val="14"/>
                <w:szCs w:val="14"/>
                <w:lang w:eastAsia="sl-SI"/>
              </w:rPr>
            </w:pPr>
            <w:r w:rsidRPr="00A50E48">
              <w:rPr>
                <w:rFonts w:cs="Arial"/>
                <w:b/>
                <w:sz w:val="14"/>
                <w:szCs w:val="14"/>
              </w:rPr>
              <w:t>68.524,96</w:t>
            </w:r>
          </w:p>
        </w:tc>
        <w:tc>
          <w:tcPr>
            <w:tcW w:w="1041" w:type="dxa"/>
            <w:tcBorders>
              <w:top w:val="nil"/>
              <w:left w:val="nil"/>
              <w:bottom w:val="single" w:sz="4" w:space="0" w:color="auto"/>
              <w:right w:val="single" w:sz="4" w:space="0" w:color="auto"/>
            </w:tcBorders>
            <w:shd w:val="clear" w:color="CCCCFF" w:fill="BFBFBF"/>
            <w:noWrap/>
            <w:vAlign w:val="bottom"/>
            <w:hideMark/>
          </w:tcPr>
          <w:p w14:paraId="2227FF05" w14:textId="51E27B86" w:rsidR="00A50E48" w:rsidRPr="00A50E48" w:rsidRDefault="00A50E48" w:rsidP="00A50E48">
            <w:pPr>
              <w:jc w:val="right"/>
              <w:rPr>
                <w:rFonts w:cs="Arial"/>
                <w:b/>
                <w:bCs/>
                <w:sz w:val="14"/>
                <w:szCs w:val="14"/>
                <w:lang w:eastAsia="sl-SI"/>
              </w:rPr>
            </w:pPr>
            <w:r w:rsidRPr="00A50E48">
              <w:rPr>
                <w:rFonts w:cs="Arial"/>
                <w:b/>
                <w:sz w:val="14"/>
                <w:szCs w:val="14"/>
              </w:rPr>
              <w:t>338.837,88</w:t>
            </w:r>
          </w:p>
        </w:tc>
        <w:tc>
          <w:tcPr>
            <w:tcW w:w="1041" w:type="dxa"/>
            <w:tcBorders>
              <w:top w:val="nil"/>
              <w:left w:val="nil"/>
              <w:bottom w:val="single" w:sz="4" w:space="0" w:color="auto"/>
              <w:right w:val="single" w:sz="4" w:space="0" w:color="auto"/>
            </w:tcBorders>
            <w:shd w:val="clear" w:color="CCCCFF" w:fill="BFBFBF"/>
            <w:noWrap/>
            <w:vAlign w:val="bottom"/>
            <w:hideMark/>
          </w:tcPr>
          <w:p w14:paraId="736F2F3E" w14:textId="1E35072E" w:rsidR="00A50E48" w:rsidRPr="00A50E48" w:rsidRDefault="00A50E48" w:rsidP="00A50E48">
            <w:pPr>
              <w:jc w:val="right"/>
              <w:rPr>
                <w:rFonts w:cs="Arial"/>
                <w:b/>
                <w:bCs/>
                <w:sz w:val="14"/>
                <w:szCs w:val="14"/>
                <w:lang w:eastAsia="sl-SI"/>
              </w:rPr>
            </w:pPr>
            <w:r w:rsidRPr="00A50E48">
              <w:rPr>
                <w:rFonts w:cs="Arial"/>
                <w:b/>
                <w:sz w:val="14"/>
                <w:szCs w:val="14"/>
              </w:rPr>
              <w:t>519.438,47</w:t>
            </w:r>
          </w:p>
        </w:tc>
      </w:tr>
    </w:tbl>
    <w:p w14:paraId="2166ADC7" w14:textId="77777777" w:rsidR="003D4EA4" w:rsidRPr="00F77CF8" w:rsidRDefault="003D4EA4" w:rsidP="00C13CB2">
      <w:pPr>
        <w:spacing w:after="120" w:line="288" w:lineRule="auto"/>
      </w:pPr>
    </w:p>
    <w:p w14:paraId="7B2577B7" w14:textId="5BD1B5C3" w:rsidR="003D4EA4" w:rsidRPr="00F77CF8" w:rsidRDefault="003D4EA4" w:rsidP="00F27248">
      <w:pPr>
        <w:spacing w:after="120" w:line="288" w:lineRule="auto"/>
      </w:pPr>
      <w:r w:rsidRPr="002E45BD">
        <w:t xml:space="preserve">V primeru, da bo prišlo do povečanja cen, kot so izračunane v oceni po tekočih cenah, bo navedene stroške poravnal investitor Občina </w:t>
      </w:r>
      <w:r w:rsidR="005F1799">
        <w:t>Ravne na Koroškem</w:t>
      </w:r>
      <w:r>
        <w:t xml:space="preserve"> na osnovi rebalansa proračuna.</w:t>
      </w:r>
    </w:p>
    <w:p w14:paraId="676EB22C" w14:textId="77777777" w:rsidR="003D4EA4" w:rsidRPr="00F77CF8" w:rsidRDefault="003D4EA4" w:rsidP="00F27248">
      <w:pPr>
        <w:spacing w:after="120" w:line="288" w:lineRule="auto"/>
      </w:pPr>
    </w:p>
    <w:p w14:paraId="1CB62438" w14:textId="77777777" w:rsidR="003D4EA4" w:rsidRPr="00243554" w:rsidRDefault="003D4EA4" w:rsidP="00F27248">
      <w:pPr>
        <w:pStyle w:val="Naslov1"/>
        <w:tabs>
          <w:tab w:val="left" w:pos="432"/>
        </w:tabs>
        <w:spacing w:line="288" w:lineRule="auto"/>
      </w:pPr>
      <w:bookmarkStart w:id="185" w:name="_Toc207517432"/>
      <w:bookmarkStart w:id="186" w:name="_Toc8995690"/>
      <w:r w:rsidRPr="00243554">
        <w:lastRenderedPageBreak/>
        <w:t>Projekcija prihodkov in stroškov poslovanja</w:t>
      </w:r>
      <w:bookmarkEnd w:id="185"/>
      <w:bookmarkEnd w:id="186"/>
      <w:r w:rsidRPr="00243554">
        <w:t xml:space="preserve"> </w:t>
      </w:r>
    </w:p>
    <w:p w14:paraId="129830D8" w14:textId="77777777" w:rsidR="003D4EA4" w:rsidRPr="00F77CF8" w:rsidRDefault="003D4EA4" w:rsidP="00F27248">
      <w:pPr>
        <w:pStyle w:val="SlogPojasniloPred0ptRazmikvrsticPoljubno12li"/>
      </w:pPr>
      <w:r w:rsidRPr="00F77CF8">
        <w:t xml:space="preserve">po vzpostavitvi delovanja investicije za obdobje ekonomske dobe investicijskega projekta; </w:t>
      </w:r>
    </w:p>
    <w:p w14:paraId="7396804B" w14:textId="77777777" w:rsidR="003D4EA4" w:rsidRPr="00F77CF8" w:rsidRDefault="003D4EA4" w:rsidP="00F27248">
      <w:pPr>
        <w:spacing w:after="120" w:line="288" w:lineRule="auto"/>
      </w:pPr>
    </w:p>
    <w:p w14:paraId="6FC4B56E" w14:textId="77777777" w:rsidR="003D4EA4" w:rsidRDefault="003D4EA4" w:rsidP="00F27248">
      <w:pPr>
        <w:pStyle w:val="Podnaslov1"/>
        <w:spacing w:after="120" w:line="288" w:lineRule="auto"/>
      </w:pPr>
      <w:r w:rsidRPr="00F77CF8">
        <w:t>Obrazložitev - ostali prihodki, ostali stroški v času delovanja</w:t>
      </w:r>
    </w:p>
    <w:p w14:paraId="68712449" w14:textId="77777777" w:rsidR="003D4EA4" w:rsidRPr="00DA68B5" w:rsidRDefault="003D4EA4" w:rsidP="00DA68B5"/>
    <w:p w14:paraId="5789F0F1" w14:textId="77777777" w:rsidR="003D4EA4" w:rsidRPr="00B67314" w:rsidRDefault="003D4EA4" w:rsidP="0038499A">
      <w:pPr>
        <w:numPr>
          <w:ilvl w:val="0"/>
          <w:numId w:val="17"/>
        </w:numPr>
        <w:suppressAutoHyphens w:val="0"/>
        <w:spacing w:after="120" w:line="288" w:lineRule="auto"/>
        <w:rPr>
          <w:rFonts w:cs="Arial"/>
          <w:szCs w:val="20"/>
        </w:rPr>
      </w:pPr>
      <w:r w:rsidRPr="00B67314">
        <w:rPr>
          <w:rFonts w:cs="Arial"/>
          <w:szCs w:val="20"/>
        </w:rPr>
        <w:t>Za finančno analizo s</w:t>
      </w:r>
      <w:r>
        <w:rPr>
          <w:rFonts w:cs="Arial"/>
          <w:szCs w:val="20"/>
        </w:rPr>
        <w:t>mo uporabili diskontno stopnjo 4</w:t>
      </w:r>
      <w:r w:rsidRPr="00B67314">
        <w:rPr>
          <w:rFonts w:cs="Arial"/>
          <w:szCs w:val="20"/>
        </w:rPr>
        <w:t xml:space="preserve"> %, ki je predpisana z Uredbo o enotni metodologiji za pripravo in obravnavo investicijske dokumentacije n</w:t>
      </w:r>
      <w:r>
        <w:rPr>
          <w:rFonts w:cs="Arial"/>
          <w:szCs w:val="20"/>
        </w:rPr>
        <w:t>a področju javnih financ (Ur. list</w:t>
      </w:r>
      <w:r w:rsidRPr="00B67314">
        <w:rPr>
          <w:rFonts w:cs="Arial"/>
          <w:szCs w:val="20"/>
        </w:rPr>
        <w:t xml:space="preserve"> RS</w:t>
      </w:r>
      <w:r>
        <w:rPr>
          <w:rFonts w:cs="Arial"/>
          <w:szCs w:val="20"/>
        </w:rPr>
        <w:t xml:space="preserve">, št. </w:t>
      </w:r>
      <w:r w:rsidRPr="00B67314">
        <w:rPr>
          <w:rFonts w:cs="Arial"/>
          <w:szCs w:val="20"/>
        </w:rPr>
        <w:t>60/2006</w:t>
      </w:r>
      <w:r>
        <w:rPr>
          <w:rFonts w:cs="Arial"/>
          <w:szCs w:val="20"/>
        </w:rPr>
        <w:t>, 54/2010 in 27/2016</w:t>
      </w:r>
      <w:r w:rsidRPr="00B67314">
        <w:rPr>
          <w:rFonts w:cs="Arial"/>
          <w:szCs w:val="20"/>
        </w:rPr>
        <w:t>).</w:t>
      </w:r>
    </w:p>
    <w:p w14:paraId="61ED2105" w14:textId="576D85F8" w:rsidR="003D4EA4" w:rsidRPr="003B7160" w:rsidRDefault="003B7160" w:rsidP="003B7160">
      <w:pPr>
        <w:numPr>
          <w:ilvl w:val="0"/>
          <w:numId w:val="17"/>
        </w:numPr>
        <w:suppressAutoHyphens w:val="0"/>
        <w:spacing w:after="120" w:line="288" w:lineRule="auto"/>
        <w:rPr>
          <w:rFonts w:cs="Arial"/>
          <w:szCs w:val="20"/>
        </w:rPr>
      </w:pPr>
      <w:r w:rsidRPr="007F2F2B">
        <w:rPr>
          <w:rFonts w:cs="Arial"/>
          <w:szCs w:val="20"/>
        </w:rPr>
        <w:t xml:space="preserve">Ekonomska doba projekta je </w:t>
      </w:r>
      <w:r>
        <w:rPr>
          <w:rFonts w:cs="Arial"/>
          <w:szCs w:val="20"/>
        </w:rPr>
        <w:t>15</w:t>
      </w:r>
      <w:r w:rsidRPr="007F2F2B">
        <w:rPr>
          <w:rFonts w:cs="Arial"/>
          <w:szCs w:val="20"/>
        </w:rPr>
        <w:t xml:space="preserve"> let. Za takšno ekonomsko dobo smo se odločili v skladu s priporočeno ekonomsko dobo projekta za </w:t>
      </w:r>
      <w:r>
        <w:rPr>
          <w:rFonts w:cs="Arial"/>
          <w:szCs w:val="20"/>
        </w:rPr>
        <w:t>gospodarsko</w:t>
      </w:r>
      <w:r w:rsidRPr="007F2F2B">
        <w:rPr>
          <w:rFonts w:cs="Arial"/>
          <w:szCs w:val="20"/>
        </w:rPr>
        <w:t xml:space="preserve"> infrastrukturo v skladu z izdelanimi Smernicami EK za izdelavo analize stroškov in koristi za investicijske projekte (</w:t>
      </w:r>
      <w:proofErr w:type="spellStart"/>
      <w:r w:rsidRPr="007F2F2B">
        <w:rPr>
          <w:rFonts w:cs="Arial"/>
          <w:szCs w:val="20"/>
        </w:rPr>
        <w:t>Guide</w:t>
      </w:r>
      <w:proofErr w:type="spellEnd"/>
      <w:r w:rsidRPr="007F2F2B">
        <w:rPr>
          <w:rFonts w:cs="Arial"/>
          <w:szCs w:val="20"/>
        </w:rPr>
        <w:t xml:space="preserve"> to Cost-</w:t>
      </w:r>
      <w:proofErr w:type="spellStart"/>
      <w:r w:rsidRPr="007F2F2B">
        <w:rPr>
          <w:rFonts w:cs="Arial"/>
          <w:szCs w:val="20"/>
        </w:rPr>
        <w:t>benefit</w:t>
      </w:r>
      <w:proofErr w:type="spellEnd"/>
      <w:r w:rsidRPr="007F2F2B">
        <w:rPr>
          <w:rFonts w:cs="Arial"/>
          <w:szCs w:val="20"/>
        </w:rPr>
        <w:t xml:space="preserve"> </w:t>
      </w:r>
      <w:proofErr w:type="spellStart"/>
      <w:r w:rsidRPr="007F2F2B">
        <w:rPr>
          <w:rFonts w:cs="Arial"/>
          <w:szCs w:val="20"/>
        </w:rPr>
        <w:t>Analysis</w:t>
      </w:r>
      <w:proofErr w:type="spellEnd"/>
      <w:r w:rsidRPr="007F2F2B">
        <w:rPr>
          <w:rFonts w:cs="Arial"/>
          <w:szCs w:val="20"/>
        </w:rPr>
        <w:t xml:space="preserve"> </w:t>
      </w:r>
      <w:proofErr w:type="spellStart"/>
      <w:r w:rsidRPr="007F2F2B">
        <w:rPr>
          <w:rFonts w:cs="Arial"/>
          <w:szCs w:val="20"/>
        </w:rPr>
        <w:t>of</w:t>
      </w:r>
      <w:proofErr w:type="spellEnd"/>
      <w:r w:rsidRPr="007F2F2B">
        <w:rPr>
          <w:rFonts w:cs="Arial"/>
          <w:szCs w:val="20"/>
        </w:rPr>
        <w:t xml:space="preserve"> </w:t>
      </w:r>
      <w:proofErr w:type="spellStart"/>
      <w:r w:rsidRPr="007F2F2B">
        <w:rPr>
          <w:rFonts w:cs="Arial"/>
          <w:szCs w:val="20"/>
        </w:rPr>
        <w:t>Investment</w:t>
      </w:r>
      <w:proofErr w:type="spellEnd"/>
      <w:r w:rsidRPr="007F2F2B">
        <w:rPr>
          <w:rFonts w:cs="Arial"/>
          <w:szCs w:val="20"/>
        </w:rPr>
        <w:t xml:space="preserve"> </w:t>
      </w:r>
      <w:proofErr w:type="spellStart"/>
      <w:r w:rsidRPr="007F2F2B">
        <w:rPr>
          <w:rFonts w:cs="Arial"/>
          <w:szCs w:val="20"/>
        </w:rPr>
        <w:t>Projects</w:t>
      </w:r>
      <w:proofErr w:type="spellEnd"/>
      <w:r w:rsidRPr="007F2F2B">
        <w:rPr>
          <w:rFonts w:cs="Arial"/>
          <w:szCs w:val="20"/>
        </w:rPr>
        <w:t xml:space="preserve">, </w:t>
      </w:r>
      <w:proofErr w:type="spellStart"/>
      <w:r w:rsidRPr="007F2F2B">
        <w:rPr>
          <w:rFonts w:cs="Arial"/>
          <w:szCs w:val="20"/>
        </w:rPr>
        <w:t>Economic</w:t>
      </w:r>
      <w:proofErr w:type="spellEnd"/>
      <w:r w:rsidRPr="007F2F2B">
        <w:rPr>
          <w:rFonts w:cs="Arial"/>
          <w:szCs w:val="20"/>
        </w:rPr>
        <w:t xml:space="preserve"> </w:t>
      </w:r>
      <w:proofErr w:type="spellStart"/>
      <w:r w:rsidRPr="007F2F2B">
        <w:rPr>
          <w:rFonts w:cs="Arial"/>
          <w:szCs w:val="20"/>
        </w:rPr>
        <w:t>appraisal</w:t>
      </w:r>
      <w:proofErr w:type="spellEnd"/>
      <w:r w:rsidRPr="007F2F2B">
        <w:rPr>
          <w:rFonts w:cs="Arial"/>
          <w:szCs w:val="20"/>
        </w:rPr>
        <w:t xml:space="preserve"> </w:t>
      </w:r>
      <w:proofErr w:type="spellStart"/>
      <w:r w:rsidRPr="007F2F2B">
        <w:rPr>
          <w:rFonts w:cs="Arial"/>
          <w:szCs w:val="20"/>
        </w:rPr>
        <w:t>tool</w:t>
      </w:r>
      <w:proofErr w:type="spellEnd"/>
      <w:r w:rsidRPr="007F2F2B">
        <w:rPr>
          <w:rFonts w:cs="Arial"/>
          <w:szCs w:val="20"/>
        </w:rPr>
        <w:t xml:space="preserve"> </w:t>
      </w:r>
      <w:proofErr w:type="spellStart"/>
      <w:r w:rsidRPr="007F2F2B">
        <w:rPr>
          <w:rFonts w:cs="Arial"/>
          <w:szCs w:val="20"/>
        </w:rPr>
        <w:t>for</w:t>
      </w:r>
      <w:proofErr w:type="spellEnd"/>
      <w:r w:rsidRPr="007F2F2B">
        <w:rPr>
          <w:rFonts w:cs="Arial"/>
          <w:szCs w:val="20"/>
        </w:rPr>
        <w:t xml:space="preserve"> </w:t>
      </w:r>
      <w:proofErr w:type="spellStart"/>
      <w:r w:rsidRPr="007F2F2B">
        <w:rPr>
          <w:rFonts w:cs="Arial"/>
          <w:szCs w:val="20"/>
        </w:rPr>
        <w:t>Cohesion</w:t>
      </w:r>
      <w:proofErr w:type="spellEnd"/>
      <w:r w:rsidRPr="007F2F2B">
        <w:rPr>
          <w:rFonts w:cs="Arial"/>
          <w:szCs w:val="20"/>
        </w:rPr>
        <w:t xml:space="preserve"> </w:t>
      </w:r>
      <w:proofErr w:type="spellStart"/>
      <w:r w:rsidRPr="007F2F2B">
        <w:rPr>
          <w:rFonts w:cs="Arial"/>
          <w:szCs w:val="20"/>
        </w:rPr>
        <w:t>Policy</w:t>
      </w:r>
      <w:proofErr w:type="spellEnd"/>
      <w:r w:rsidRPr="007F2F2B">
        <w:rPr>
          <w:rFonts w:cs="Arial"/>
          <w:szCs w:val="20"/>
        </w:rPr>
        <w:t xml:space="preserve"> 2014—2020) in v skladu z </w:t>
      </w:r>
      <w:r w:rsidRPr="00202187">
        <w:rPr>
          <w:rFonts w:cs="Arial"/>
          <w:szCs w:val="20"/>
        </w:rPr>
        <w:t>Delegiran</w:t>
      </w:r>
      <w:r>
        <w:rPr>
          <w:rFonts w:cs="Arial"/>
          <w:szCs w:val="20"/>
        </w:rPr>
        <w:t>o</w:t>
      </w:r>
      <w:r w:rsidRPr="00202187">
        <w:rPr>
          <w:rFonts w:cs="Arial"/>
          <w:szCs w:val="20"/>
        </w:rPr>
        <w:t xml:space="preserve"> uredb</w:t>
      </w:r>
      <w:r>
        <w:rPr>
          <w:rFonts w:cs="Arial"/>
          <w:szCs w:val="20"/>
        </w:rPr>
        <w:t>o</w:t>
      </w:r>
      <w:r w:rsidRPr="00202187">
        <w:rPr>
          <w:rFonts w:cs="Arial"/>
          <w:szCs w:val="20"/>
        </w:rPr>
        <w:t xml:space="preserve"> komisije (EU) št. 480/2014</w:t>
      </w:r>
      <w:r w:rsidRPr="007F2F2B">
        <w:rPr>
          <w:rFonts w:cs="Arial"/>
          <w:szCs w:val="20"/>
        </w:rPr>
        <w:t xml:space="preserve">. </w:t>
      </w:r>
    </w:p>
    <w:p w14:paraId="6118A3FE" w14:textId="2FAA65AD" w:rsidR="003D4EA4" w:rsidRPr="00846C7C" w:rsidRDefault="003D4EA4" w:rsidP="0038499A">
      <w:pPr>
        <w:numPr>
          <w:ilvl w:val="0"/>
          <w:numId w:val="17"/>
        </w:numPr>
        <w:suppressAutoHyphens w:val="0"/>
        <w:spacing w:after="120" w:line="288" w:lineRule="auto"/>
        <w:rPr>
          <w:rFonts w:cs="Arial"/>
          <w:szCs w:val="20"/>
        </w:rPr>
      </w:pPr>
      <w:r w:rsidRPr="00846C7C">
        <w:rPr>
          <w:rFonts w:cs="Arial"/>
          <w:szCs w:val="20"/>
        </w:rPr>
        <w:t xml:space="preserve">V okviru investicije bo izveden tudi del fekalne kanalizacije. Občina bo za ta del kanalizacije prejemala prihodke od upravljavca iz naslova najema in oddajanja v uporabo javne komunalne infrastrukture. Iz tega naslova bodo ustvarjeni letni prihodki v višini </w:t>
      </w:r>
      <w:r w:rsidR="003B7160">
        <w:rPr>
          <w:rFonts w:cs="Arial"/>
          <w:szCs w:val="20"/>
        </w:rPr>
        <w:t>11.580</w:t>
      </w:r>
      <w:r w:rsidRPr="00846C7C">
        <w:rPr>
          <w:rFonts w:cs="Arial"/>
          <w:szCs w:val="20"/>
        </w:rPr>
        <w:t xml:space="preserve"> EUR. </w:t>
      </w:r>
    </w:p>
    <w:p w14:paraId="095825B0" w14:textId="10ECF4EB" w:rsidR="003D4EA4" w:rsidRDefault="003D4EA4" w:rsidP="0038499A">
      <w:pPr>
        <w:numPr>
          <w:ilvl w:val="0"/>
          <w:numId w:val="17"/>
        </w:numPr>
        <w:shd w:val="clear" w:color="auto" w:fill="FFFFFF"/>
        <w:suppressAutoHyphens w:val="0"/>
        <w:spacing w:after="120" w:line="288" w:lineRule="auto"/>
        <w:rPr>
          <w:rFonts w:cs="Arial"/>
          <w:szCs w:val="20"/>
        </w:rPr>
      </w:pPr>
      <w:r w:rsidRPr="00846C7C">
        <w:rPr>
          <w:rFonts w:cs="Arial"/>
          <w:szCs w:val="20"/>
        </w:rPr>
        <w:t xml:space="preserve">Predvideva se tudi prihodek iz naslova komunalnega prispevka. Predviden je skupni prihodek v višini </w:t>
      </w:r>
      <w:r w:rsidR="001F345A" w:rsidRPr="00846C7C">
        <w:rPr>
          <w:rFonts w:cs="Arial"/>
          <w:szCs w:val="20"/>
        </w:rPr>
        <w:t xml:space="preserve">cca </w:t>
      </w:r>
      <w:r w:rsidR="00282415" w:rsidRPr="00282415">
        <w:rPr>
          <w:rFonts w:cs="Arial"/>
          <w:szCs w:val="20"/>
        </w:rPr>
        <w:t>52.312</w:t>
      </w:r>
      <w:r w:rsidR="00282415">
        <w:rPr>
          <w:rFonts w:cs="Arial"/>
          <w:szCs w:val="20"/>
        </w:rPr>
        <w:t xml:space="preserve"> v letu 2021 in </w:t>
      </w:r>
      <w:r w:rsidR="00282415" w:rsidRPr="00282415">
        <w:rPr>
          <w:rFonts w:cs="Arial"/>
          <w:szCs w:val="20"/>
        </w:rPr>
        <w:t>122.060</w:t>
      </w:r>
      <w:r w:rsidR="00282415">
        <w:rPr>
          <w:rFonts w:cs="Arial"/>
          <w:szCs w:val="20"/>
        </w:rPr>
        <w:t xml:space="preserve"> </w:t>
      </w:r>
      <w:r w:rsidR="001F345A" w:rsidRPr="00846C7C">
        <w:rPr>
          <w:rFonts w:cs="Arial"/>
          <w:szCs w:val="20"/>
        </w:rPr>
        <w:t>EUR v let</w:t>
      </w:r>
      <w:r w:rsidR="00282415">
        <w:rPr>
          <w:rFonts w:cs="Arial"/>
          <w:szCs w:val="20"/>
        </w:rPr>
        <w:t>u</w:t>
      </w:r>
      <w:r w:rsidR="001F345A" w:rsidRPr="00846C7C">
        <w:rPr>
          <w:rFonts w:cs="Arial"/>
          <w:szCs w:val="20"/>
        </w:rPr>
        <w:t xml:space="preserve"> 2022</w:t>
      </w:r>
      <w:r w:rsidRPr="00846C7C">
        <w:rPr>
          <w:rFonts w:cs="Arial"/>
          <w:szCs w:val="20"/>
        </w:rPr>
        <w:t>.</w:t>
      </w:r>
    </w:p>
    <w:p w14:paraId="2F1D46CF" w14:textId="5FD9FA2D" w:rsidR="003B7160" w:rsidRPr="003B7160" w:rsidRDefault="003B7160" w:rsidP="003B7160">
      <w:pPr>
        <w:pStyle w:val="Odstavekseznama"/>
        <w:numPr>
          <w:ilvl w:val="0"/>
          <w:numId w:val="17"/>
        </w:numPr>
        <w:spacing w:after="120" w:line="288" w:lineRule="auto"/>
        <w:rPr>
          <w:rFonts w:cs="Arial"/>
          <w:sz w:val="20"/>
          <w:szCs w:val="20"/>
        </w:rPr>
      </w:pPr>
      <w:r w:rsidRPr="00531BED">
        <w:rPr>
          <w:rFonts w:cs="Arial"/>
          <w:sz w:val="20"/>
          <w:szCs w:val="20"/>
        </w:rPr>
        <w:t xml:space="preserve">Predvideva se tudi prihodek občine od nadomestila za uporabo stavbnega zemljišča (NUSZ) v višini </w:t>
      </w:r>
      <w:r w:rsidR="00282415">
        <w:rPr>
          <w:rFonts w:cs="Arial"/>
          <w:sz w:val="20"/>
          <w:szCs w:val="20"/>
        </w:rPr>
        <w:t>11.649</w:t>
      </w:r>
      <w:r w:rsidRPr="00202187">
        <w:rPr>
          <w:rFonts w:cs="Arial"/>
          <w:sz w:val="20"/>
          <w:szCs w:val="20"/>
        </w:rPr>
        <w:t xml:space="preserve"> EUR letno.</w:t>
      </w:r>
    </w:p>
    <w:p w14:paraId="15AA7F52" w14:textId="5E4116D8" w:rsidR="003D4EA4" w:rsidRPr="003B7160" w:rsidRDefault="003D4EA4" w:rsidP="003B7160">
      <w:pPr>
        <w:numPr>
          <w:ilvl w:val="0"/>
          <w:numId w:val="17"/>
        </w:numPr>
        <w:suppressAutoHyphens w:val="0"/>
        <w:spacing w:after="120" w:line="288" w:lineRule="auto"/>
        <w:rPr>
          <w:rFonts w:cs="Arial"/>
          <w:szCs w:val="20"/>
        </w:rPr>
      </w:pPr>
      <w:r w:rsidRPr="00846C7C">
        <w:rPr>
          <w:rFonts w:cs="Arial"/>
          <w:szCs w:val="20"/>
        </w:rPr>
        <w:t>Stroški rednega vzdrževanja (vzdrževanje kanalizacije, redno čiščenje peskolovov, ponikovalnic in jaškov, urejanje zelenih površin</w:t>
      </w:r>
      <w:r w:rsidR="006264C3" w:rsidRPr="00846C7C">
        <w:rPr>
          <w:rFonts w:cs="Arial"/>
          <w:szCs w:val="20"/>
        </w:rPr>
        <w:t>, redno investicijsko vzdrževanje</w:t>
      </w:r>
      <w:r w:rsidRPr="00846C7C">
        <w:rPr>
          <w:rFonts w:cs="Arial"/>
          <w:szCs w:val="20"/>
        </w:rPr>
        <w:t xml:space="preserve">) so ocenjeni glede na nivo letnega in zimskega vzdrževanja v sorazmernem deležu, ki ga občinski proračun namenja za vzdrževanje širšega predela in znašajo od </w:t>
      </w:r>
      <w:r w:rsidRPr="00282415">
        <w:rPr>
          <w:rFonts w:cs="Arial"/>
          <w:szCs w:val="20"/>
        </w:rPr>
        <w:t xml:space="preserve">cca </w:t>
      </w:r>
      <w:r w:rsidR="003B7160" w:rsidRPr="00282415">
        <w:rPr>
          <w:rFonts w:cs="Arial"/>
          <w:szCs w:val="20"/>
        </w:rPr>
        <w:t>25</w:t>
      </w:r>
      <w:r w:rsidRPr="00282415">
        <w:rPr>
          <w:rFonts w:cs="Arial"/>
          <w:szCs w:val="20"/>
        </w:rPr>
        <w:t>.000</w:t>
      </w:r>
      <w:r w:rsidRPr="003B7160">
        <w:rPr>
          <w:rFonts w:cs="Arial"/>
          <w:szCs w:val="20"/>
        </w:rPr>
        <w:t xml:space="preserve"> EUR na začetku ekonomske dobe do </w:t>
      </w:r>
      <w:r w:rsidR="003B7160">
        <w:rPr>
          <w:rFonts w:cs="Arial"/>
          <w:szCs w:val="20"/>
        </w:rPr>
        <w:t>35</w:t>
      </w:r>
      <w:r w:rsidRPr="003B7160">
        <w:rPr>
          <w:rFonts w:cs="Arial"/>
          <w:szCs w:val="20"/>
        </w:rPr>
        <w:t xml:space="preserve">.000 EUR na koncu ekonomske dobe projekta. </w:t>
      </w:r>
    </w:p>
    <w:p w14:paraId="48E330F9" w14:textId="63DEDFEE" w:rsidR="003D4EA4" w:rsidRPr="00846C7C" w:rsidRDefault="003D4EA4" w:rsidP="0038499A">
      <w:pPr>
        <w:numPr>
          <w:ilvl w:val="0"/>
          <w:numId w:val="17"/>
        </w:numPr>
        <w:suppressAutoHyphens w:val="0"/>
        <w:spacing w:after="120" w:line="288" w:lineRule="auto"/>
        <w:rPr>
          <w:rFonts w:cs="Arial"/>
          <w:szCs w:val="20"/>
        </w:rPr>
      </w:pPr>
      <w:r w:rsidRPr="00846C7C">
        <w:rPr>
          <w:rFonts w:cs="Arial"/>
          <w:szCs w:val="20"/>
        </w:rPr>
        <w:t xml:space="preserve">Na podlagi trenutno veljavne zakonodaje je maksimalna letna amortizacijska stopnja za gradbene objekte 3 %, ki je tudi bila uporabljena v našem primeru, saj investitor po njej zaračunava upravljavcu višino najema komunalne infrastrukture (v izračun osnove ni upoštevana vrednost urbane opreme, ki se amortizira po višji stopnji in je ob izteku obdobja že v celoti </w:t>
      </w:r>
      <w:proofErr w:type="spellStart"/>
      <w:r w:rsidRPr="00846C7C">
        <w:rPr>
          <w:rFonts w:cs="Arial"/>
          <w:szCs w:val="20"/>
        </w:rPr>
        <w:t>zamortizirana</w:t>
      </w:r>
      <w:proofErr w:type="spellEnd"/>
      <w:r w:rsidRPr="00846C7C">
        <w:rPr>
          <w:rFonts w:cs="Arial"/>
          <w:szCs w:val="20"/>
        </w:rPr>
        <w:t xml:space="preserve">). Posledično izhaja, da znaša amortizacijsko obdobje cca. 33,3 let. Preostanek vrednosti investicije po koncu ekonomske dobe je neamortizirani del investicije, v višini </w:t>
      </w:r>
      <w:r w:rsidR="003B7160">
        <w:rPr>
          <w:rFonts w:cs="Arial"/>
          <w:szCs w:val="20"/>
        </w:rPr>
        <w:t>195.250</w:t>
      </w:r>
      <w:r w:rsidRPr="00846C7C">
        <w:rPr>
          <w:rFonts w:cs="Arial"/>
          <w:szCs w:val="20"/>
        </w:rPr>
        <w:t xml:space="preserve"> EUR.</w:t>
      </w:r>
    </w:p>
    <w:p w14:paraId="14FD69CA" w14:textId="77777777" w:rsidR="003B7160" w:rsidRPr="003B7160" w:rsidRDefault="003B7160" w:rsidP="003B7160">
      <w:pPr>
        <w:pStyle w:val="Odstavekseznama"/>
        <w:numPr>
          <w:ilvl w:val="0"/>
          <w:numId w:val="17"/>
        </w:numPr>
        <w:tabs>
          <w:tab w:val="left" w:pos="1440"/>
          <w:tab w:val="left" w:pos="2160"/>
          <w:tab w:val="left" w:pos="2880"/>
          <w:tab w:val="left" w:pos="3600"/>
          <w:tab w:val="left" w:pos="4320"/>
          <w:tab w:val="left" w:pos="5040"/>
          <w:tab w:val="left" w:pos="5760"/>
          <w:tab w:val="left" w:pos="6480"/>
          <w:tab w:val="left" w:pos="7200"/>
          <w:tab w:val="left" w:pos="7920"/>
        </w:tabs>
        <w:spacing w:after="120" w:line="280" w:lineRule="exact"/>
        <w:rPr>
          <w:rFonts w:cs="Arial"/>
          <w:szCs w:val="20"/>
        </w:rPr>
      </w:pPr>
      <w:r w:rsidRPr="003B7160">
        <w:rPr>
          <w:rFonts w:cs="Arial"/>
          <w:szCs w:val="20"/>
        </w:rPr>
        <w:t>Na podlagi zgornjih podatkov so bili izračunani kazalci donosnosti investicije:</w:t>
      </w:r>
    </w:p>
    <w:tbl>
      <w:tblPr>
        <w:tblW w:w="6941" w:type="dxa"/>
        <w:tblInd w:w="704" w:type="dxa"/>
        <w:tblCellMar>
          <w:left w:w="70" w:type="dxa"/>
          <w:right w:w="70" w:type="dxa"/>
        </w:tblCellMar>
        <w:tblLook w:val="04A0" w:firstRow="1" w:lastRow="0" w:firstColumn="1" w:lastColumn="0" w:noHBand="0" w:noVBand="1"/>
      </w:tblPr>
      <w:tblGrid>
        <w:gridCol w:w="4390"/>
        <w:gridCol w:w="1275"/>
        <w:gridCol w:w="1276"/>
      </w:tblGrid>
      <w:tr w:rsidR="003B7160" w:rsidRPr="00882F87" w14:paraId="30D80A08" w14:textId="77777777" w:rsidTr="003B7160">
        <w:trPr>
          <w:trHeight w:val="195"/>
        </w:trPr>
        <w:tc>
          <w:tcPr>
            <w:tcW w:w="439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8D01CE2" w14:textId="77777777" w:rsidR="003B7160" w:rsidRPr="00882F87" w:rsidRDefault="003B7160" w:rsidP="003B7160">
            <w:pPr>
              <w:jc w:val="left"/>
              <w:rPr>
                <w:rFonts w:cs="Arial"/>
                <w:sz w:val="14"/>
                <w:szCs w:val="14"/>
                <w:lang w:eastAsia="sl-SI"/>
              </w:rPr>
            </w:pPr>
            <w:r w:rsidRPr="00882F87">
              <w:rPr>
                <w:rFonts w:cs="Arial"/>
                <w:sz w:val="14"/>
                <w:szCs w:val="14"/>
                <w:lang w:eastAsia="sl-SI"/>
              </w:rPr>
              <w:t xml:space="preserve">Diskontna stopnja </w:t>
            </w:r>
          </w:p>
        </w:tc>
        <w:tc>
          <w:tcPr>
            <w:tcW w:w="2551" w:type="dxa"/>
            <w:gridSpan w:val="2"/>
            <w:tcBorders>
              <w:top w:val="single" w:sz="4" w:space="0" w:color="000000"/>
              <w:left w:val="nil"/>
              <w:bottom w:val="single" w:sz="4" w:space="0" w:color="000000"/>
              <w:right w:val="single" w:sz="4" w:space="0" w:color="000000"/>
            </w:tcBorders>
            <w:shd w:val="clear" w:color="CCCCFF" w:fill="C0C0C0"/>
            <w:noWrap/>
            <w:vAlign w:val="bottom"/>
            <w:hideMark/>
          </w:tcPr>
          <w:p w14:paraId="42F0F446" w14:textId="77777777" w:rsidR="003B7160" w:rsidRPr="00882F87" w:rsidRDefault="003B7160" w:rsidP="003B7160">
            <w:pPr>
              <w:jc w:val="center"/>
              <w:rPr>
                <w:rFonts w:cs="Arial"/>
                <w:sz w:val="14"/>
                <w:szCs w:val="14"/>
                <w:lang w:eastAsia="sl-SI"/>
              </w:rPr>
            </w:pPr>
            <w:r w:rsidRPr="00882F87">
              <w:rPr>
                <w:rFonts w:cs="Arial"/>
                <w:sz w:val="14"/>
                <w:szCs w:val="14"/>
                <w:lang w:eastAsia="sl-SI"/>
              </w:rPr>
              <w:t>4</w:t>
            </w:r>
            <w:r>
              <w:rPr>
                <w:rFonts w:cs="Arial"/>
                <w:sz w:val="14"/>
                <w:szCs w:val="14"/>
                <w:lang w:eastAsia="sl-SI"/>
              </w:rPr>
              <w:t xml:space="preserve"> </w:t>
            </w:r>
            <w:r w:rsidRPr="00882F87">
              <w:rPr>
                <w:rFonts w:cs="Arial"/>
                <w:sz w:val="14"/>
                <w:szCs w:val="14"/>
                <w:lang w:eastAsia="sl-SI"/>
              </w:rPr>
              <w:t>%</w:t>
            </w:r>
          </w:p>
        </w:tc>
      </w:tr>
      <w:tr w:rsidR="003B7160" w:rsidRPr="00882F87" w14:paraId="03ACB078" w14:textId="77777777" w:rsidTr="003B7160">
        <w:trPr>
          <w:trHeight w:val="195"/>
        </w:trPr>
        <w:tc>
          <w:tcPr>
            <w:tcW w:w="4390" w:type="dxa"/>
            <w:tcBorders>
              <w:top w:val="nil"/>
              <w:left w:val="single" w:sz="4" w:space="0" w:color="000000"/>
              <w:bottom w:val="single" w:sz="4" w:space="0" w:color="000000"/>
              <w:right w:val="single" w:sz="4" w:space="0" w:color="000000"/>
            </w:tcBorders>
            <w:shd w:val="clear" w:color="auto" w:fill="auto"/>
            <w:noWrap/>
            <w:vAlign w:val="bottom"/>
            <w:hideMark/>
          </w:tcPr>
          <w:p w14:paraId="6B059E42" w14:textId="77777777" w:rsidR="003B7160" w:rsidRPr="00882F87" w:rsidRDefault="003B7160" w:rsidP="003B7160">
            <w:pPr>
              <w:jc w:val="left"/>
              <w:rPr>
                <w:rFonts w:cs="Arial"/>
                <w:sz w:val="14"/>
                <w:szCs w:val="14"/>
                <w:lang w:eastAsia="sl-SI"/>
              </w:rPr>
            </w:pPr>
            <w:r w:rsidRPr="00882F87">
              <w:rPr>
                <w:rFonts w:cs="Arial"/>
                <w:sz w:val="14"/>
                <w:szCs w:val="14"/>
                <w:lang w:eastAsia="sl-SI"/>
              </w:rPr>
              <w:t> </w:t>
            </w:r>
          </w:p>
        </w:tc>
        <w:tc>
          <w:tcPr>
            <w:tcW w:w="1275" w:type="dxa"/>
            <w:tcBorders>
              <w:top w:val="nil"/>
              <w:left w:val="nil"/>
              <w:bottom w:val="single" w:sz="4" w:space="0" w:color="000000"/>
              <w:right w:val="single" w:sz="4" w:space="0" w:color="000000"/>
            </w:tcBorders>
            <w:shd w:val="clear" w:color="CCCCFF" w:fill="C0C0C0"/>
            <w:noWrap/>
            <w:vAlign w:val="bottom"/>
            <w:hideMark/>
          </w:tcPr>
          <w:p w14:paraId="51954382" w14:textId="77777777" w:rsidR="003B7160" w:rsidRPr="00882F87" w:rsidRDefault="003B7160" w:rsidP="003B7160">
            <w:pPr>
              <w:jc w:val="center"/>
              <w:rPr>
                <w:rFonts w:cs="Arial"/>
                <w:sz w:val="14"/>
                <w:szCs w:val="14"/>
                <w:lang w:eastAsia="sl-SI"/>
              </w:rPr>
            </w:pPr>
            <w:r>
              <w:rPr>
                <w:rFonts w:cs="Arial"/>
                <w:sz w:val="14"/>
                <w:szCs w:val="14"/>
                <w:lang w:eastAsia="sl-SI"/>
              </w:rPr>
              <w:t>S podporo EU</w:t>
            </w:r>
          </w:p>
        </w:tc>
        <w:tc>
          <w:tcPr>
            <w:tcW w:w="1276" w:type="dxa"/>
            <w:tcBorders>
              <w:top w:val="nil"/>
              <w:left w:val="nil"/>
              <w:bottom w:val="single" w:sz="4" w:space="0" w:color="000000"/>
              <w:right w:val="single" w:sz="4" w:space="0" w:color="000000"/>
            </w:tcBorders>
            <w:shd w:val="clear" w:color="CCCCFF" w:fill="C0C0C0"/>
          </w:tcPr>
          <w:p w14:paraId="664BC40A" w14:textId="77777777" w:rsidR="003B7160" w:rsidRPr="00882F87" w:rsidRDefault="003B7160" w:rsidP="003B7160">
            <w:pPr>
              <w:jc w:val="center"/>
              <w:rPr>
                <w:rFonts w:cs="Arial"/>
                <w:sz w:val="14"/>
                <w:szCs w:val="14"/>
                <w:lang w:eastAsia="sl-SI"/>
              </w:rPr>
            </w:pPr>
            <w:r>
              <w:rPr>
                <w:rFonts w:cs="Arial"/>
                <w:sz w:val="14"/>
                <w:szCs w:val="14"/>
                <w:lang w:eastAsia="sl-SI"/>
              </w:rPr>
              <w:t>Brez podpore EU</w:t>
            </w:r>
          </w:p>
        </w:tc>
      </w:tr>
      <w:tr w:rsidR="00282415" w:rsidRPr="00882F87" w14:paraId="68285ECD" w14:textId="77777777" w:rsidTr="003B7160">
        <w:trPr>
          <w:trHeight w:val="195"/>
        </w:trPr>
        <w:tc>
          <w:tcPr>
            <w:tcW w:w="4390" w:type="dxa"/>
            <w:tcBorders>
              <w:top w:val="nil"/>
              <w:left w:val="single" w:sz="4" w:space="0" w:color="000000"/>
              <w:bottom w:val="single" w:sz="4" w:space="0" w:color="000000"/>
              <w:right w:val="single" w:sz="4" w:space="0" w:color="000000"/>
            </w:tcBorders>
            <w:shd w:val="clear" w:color="auto" w:fill="auto"/>
            <w:noWrap/>
            <w:vAlign w:val="bottom"/>
            <w:hideMark/>
          </w:tcPr>
          <w:p w14:paraId="12FA903D" w14:textId="77777777" w:rsidR="00282415" w:rsidRPr="00882F87" w:rsidRDefault="00282415" w:rsidP="00282415">
            <w:pPr>
              <w:jc w:val="left"/>
              <w:rPr>
                <w:rFonts w:cs="Arial"/>
                <w:sz w:val="14"/>
                <w:szCs w:val="14"/>
                <w:lang w:eastAsia="sl-SI"/>
              </w:rPr>
            </w:pPr>
            <w:r w:rsidRPr="00882F87">
              <w:rPr>
                <w:rFonts w:cs="Arial"/>
                <w:sz w:val="14"/>
                <w:szCs w:val="14"/>
                <w:lang w:eastAsia="sl-SI"/>
              </w:rPr>
              <w:t>Finančna neto sedanja vrednost</w:t>
            </w:r>
          </w:p>
        </w:tc>
        <w:tc>
          <w:tcPr>
            <w:tcW w:w="1275" w:type="dxa"/>
            <w:tcBorders>
              <w:top w:val="nil"/>
              <w:left w:val="nil"/>
              <w:bottom w:val="single" w:sz="4" w:space="0" w:color="000000"/>
              <w:right w:val="single" w:sz="4" w:space="0" w:color="000000"/>
            </w:tcBorders>
            <w:shd w:val="clear" w:color="CCCCFF" w:fill="C0C0C0"/>
            <w:noWrap/>
            <w:vAlign w:val="bottom"/>
            <w:hideMark/>
          </w:tcPr>
          <w:p w14:paraId="317C20D2" w14:textId="63D69454" w:rsidR="00282415" w:rsidRDefault="00282415" w:rsidP="00282415">
            <w:pPr>
              <w:jc w:val="right"/>
              <w:rPr>
                <w:rFonts w:cs="Arial"/>
                <w:sz w:val="14"/>
                <w:szCs w:val="14"/>
                <w:lang w:eastAsia="sl-SI"/>
              </w:rPr>
            </w:pPr>
            <w:r>
              <w:rPr>
                <w:rFonts w:cs="Arial"/>
                <w:sz w:val="14"/>
                <w:szCs w:val="14"/>
              </w:rPr>
              <w:t>-628.888</w:t>
            </w:r>
          </w:p>
        </w:tc>
        <w:tc>
          <w:tcPr>
            <w:tcW w:w="1276" w:type="dxa"/>
            <w:tcBorders>
              <w:top w:val="nil"/>
              <w:left w:val="nil"/>
              <w:bottom w:val="single" w:sz="4" w:space="0" w:color="000000"/>
              <w:right w:val="single" w:sz="4" w:space="0" w:color="000000"/>
            </w:tcBorders>
            <w:shd w:val="clear" w:color="CCCCFF" w:fill="C0C0C0"/>
            <w:vAlign w:val="bottom"/>
          </w:tcPr>
          <w:p w14:paraId="0203D5A9" w14:textId="071B8EAE" w:rsidR="00282415" w:rsidRDefault="00282415" w:rsidP="00282415">
            <w:pPr>
              <w:jc w:val="right"/>
              <w:rPr>
                <w:rFonts w:cs="Arial"/>
                <w:sz w:val="14"/>
                <w:szCs w:val="14"/>
                <w:lang w:eastAsia="sl-SI"/>
              </w:rPr>
            </w:pPr>
            <w:r>
              <w:rPr>
                <w:rFonts w:cs="Arial"/>
                <w:sz w:val="14"/>
                <w:szCs w:val="14"/>
              </w:rPr>
              <w:t>-733.134</w:t>
            </w:r>
          </w:p>
        </w:tc>
      </w:tr>
      <w:tr w:rsidR="00282415" w:rsidRPr="00882F87" w14:paraId="5AE9E569" w14:textId="77777777" w:rsidTr="003B7160">
        <w:trPr>
          <w:trHeight w:val="195"/>
        </w:trPr>
        <w:tc>
          <w:tcPr>
            <w:tcW w:w="4390" w:type="dxa"/>
            <w:tcBorders>
              <w:top w:val="nil"/>
              <w:left w:val="single" w:sz="4" w:space="0" w:color="000000"/>
              <w:bottom w:val="single" w:sz="4" w:space="0" w:color="000000"/>
              <w:right w:val="single" w:sz="4" w:space="0" w:color="000000"/>
            </w:tcBorders>
            <w:shd w:val="clear" w:color="auto" w:fill="auto"/>
            <w:noWrap/>
            <w:vAlign w:val="bottom"/>
            <w:hideMark/>
          </w:tcPr>
          <w:p w14:paraId="6FC9D755" w14:textId="77777777" w:rsidR="00282415" w:rsidRPr="00882F87" w:rsidRDefault="00282415" w:rsidP="00282415">
            <w:pPr>
              <w:jc w:val="left"/>
              <w:rPr>
                <w:rFonts w:cs="Arial"/>
                <w:sz w:val="14"/>
                <w:szCs w:val="14"/>
                <w:lang w:eastAsia="sl-SI"/>
              </w:rPr>
            </w:pPr>
            <w:r w:rsidRPr="00882F87">
              <w:rPr>
                <w:rFonts w:cs="Arial"/>
                <w:sz w:val="14"/>
                <w:szCs w:val="14"/>
                <w:lang w:eastAsia="sl-SI"/>
              </w:rPr>
              <w:t>Finančna interna stopnja donosnosti investicije</w:t>
            </w:r>
          </w:p>
        </w:tc>
        <w:tc>
          <w:tcPr>
            <w:tcW w:w="1275" w:type="dxa"/>
            <w:tcBorders>
              <w:top w:val="nil"/>
              <w:left w:val="nil"/>
              <w:bottom w:val="single" w:sz="4" w:space="0" w:color="000000"/>
              <w:right w:val="single" w:sz="4" w:space="0" w:color="000000"/>
            </w:tcBorders>
            <w:shd w:val="clear" w:color="CCCCFF" w:fill="C0C0C0"/>
            <w:noWrap/>
            <w:vAlign w:val="bottom"/>
            <w:hideMark/>
          </w:tcPr>
          <w:p w14:paraId="2D56C833" w14:textId="2BA275AC" w:rsidR="00282415" w:rsidRDefault="00282415" w:rsidP="00282415">
            <w:pPr>
              <w:jc w:val="right"/>
              <w:rPr>
                <w:rFonts w:cs="Arial"/>
                <w:sz w:val="14"/>
                <w:szCs w:val="14"/>
              </w:rPr>
            </w:pPr>
            <w:r>
              <w:rPr>
                <w:rFonts w:cs="Arial"/>
                <w:sz w:val="14"/>
                <w:szCs w:val="14"/>
              </w:rPr>
              <w:t>-11,24 %</w:t>
            </w:r>
          </w:p>
        </w:tc>
        <w:tc>
          <w:tcPr>
            <w:tcW w:w="1276" w:type="dxa"/>
            <w:tcBorders>
              <w:top w:val="nil"/>
              <w:left w:val="nil"/>
              <w:bottom w:val="single" w:sz="4" w:space="0" w:color="000000"/>
              <w:right w:val="single" w:sz="4" w:space="0" w:color="000000"/>
            </w:tcBorders>
            <w:shd w:val="clear" w:color="CCCCFF" w:fill="C0C0C0"/>
            <w:vAlign w:val="bottom"/>
          </w:tcPr>
          <w:p w14:paraId="754B0ACA" w14:textId="64D87A55" w:rsidR="00282415" w:rsidRDefault="00282415" w:rsidP="00282415">
            <w:pPr>
              <w:jc w:val="right"/>
              <w:rPr>
                <w:rFonts w:cs="Arial"/>
                <w:sz w:val="14"/>
                <w:szCs w:val="14"/>
              </w:rPr>
            </w:pPr>
            <w:r>
              <w:rPr>
                <w:rFonts w:cs="Arial"/>
                <w:sz w:val="14"/>
                <w:szCs w:val="14"/>
              </w:rPr>
              <w:t>-23,71</w:t>
            </w:r>
          </w:p>
        </w:tc>
      </w:tr>
      <w:tr w:rsidR="00282415" w:rsidRPr="00882F87" w14:paraId="0997F4DE" w14:textId="77777777" w:rsidTr="003B7160">
        <w:trPr>
          <w:trHeight w:val="195"/>
        </w:trPr>
        <w:tc>
          <w:tcPr>
            <w:tcW w:w="4390" w:type="dxa"/>
            <w:tcBorders>
              <w:top w:val="nil"/>
              <w:left w:val="single" w:sz="4" w:space="0" w:color="000000"/>
              <w:bottom w:val="single" w:sz="4" w:space="0" w:color="000000"/>
              <w:right w:val="single" w:sz="4" w:space="0" w:color="000000"/>
            </w:tcBorders>
            <w:shd w:val="clear" w:color="auto" w:fill="auto"/>
            <w:noWrap/>
            <w:vAlign w:val="bottom"/>
            <w:hideMark/>
          </w:tcPr>
          <w:p w14:paraId="5A12DB10" w14:textId="77777777" w:rsidR="00282415" w:rsidRPr="00882F87" w:rsidRDefault="00282415" w:rsidP="00282415">
            <w:pPr>
              <w:jc w:val="left"/>
              <w:rPr>
                <w:rFonts w:cs="Arial"/>
                <w:sz w:val="14"/>
                <w:szCs w:val="14"/>
                <w:lang w:eastAsia="sl-SI"/>
              </w:rPr>
            </w:pPr>
            <w:r w:rsidRPr="00882F87">
              <w:rPr>
                <w:rFonts w:cs="Arial"/>
                <w:sz w:val="14"/>
                <w:szCs w:val="14"/>
                <w:lang w:eastAsia="sl-SI"/>
              </w:rPr>
              <w:t>Relativna neto sedanja vrednost</w:t>
            </w:r>
          </w:p>
        </w:tc>
        <w:tc>
          <w:tcPr>
            <w:tcW w:w="1275" w:type="dxa"/>
            <w:tcBorders>
              <w:top w:val="nil"/>
              <w:left w:val="nil"/>
              <w:bottom w:val="nil"/>
              <w:right w:val="single" w:sz="4" w:space="0" w:color="000000"/>
            </w:tcBorders>
            <w:shd w:val="clear" w:color="CCCCFF" w:fill="C0C0C0"/>
            <w:noWrap/>
            <w:vAlign w:val="bottom"/>
            <w:hideMark/>
          </w:tcPr>
          <w:p w14:paraId="206AE090" w14:textId="5DB95FF0" w:rsidR="00282415" w:rsidRDefault="00282415" w:rsidP="00282415">
            <w:pPr>
              <w:jc w:val="right"/>
              <w:rPr>
                <w:rFonts w:cs="Arial"/>
                <w:sz w:val="14"/>
                <w:szCs w:val="14"/>
              </w:rPr>
            </w:pPr>
            <w:r>
              <w:rPr>
                <w:rFonts w:cs="Arial"/>
                <w:sz w:val="14"/>
                <w:szCs w:val="14"/>
              </w:rPr>
              <w:t>-0,77</w:t>
            </w:r>
          </w:p>
        </w:tc>
        <w:tc>
          <w:tcPr>
            <w:tcW w:w="1276" w:type="dxa"/>
            <w:tcBorders>
              <w:top w:val="nil"/>
              <w:left w:val="nil"/>
              <w:bottom w:val="nil"/>
              <w:right w:val="single" w:sz="4" w:space="0" w:color="000000"/>
            </w:tcBorders>
            <w:shd w:val="clear" w:color="CCCCFF" w:fill="C0C0C0"/>
            <w:vAlign w:val="bottom"/>
          </w:tcPr>
          <w:p w14:paraId="3F35AF6E" w14:textId="2F09A1AD" w:rsidR="00282415" w:rsidRDefault="00282415" w:rsidP="00282415">
            <w:pPr>
              <w:jc w:val="right"/>
              <w:rPr>
                <w:rFonts w:cs="Arial"/>
                <w:sz w:val="14"/>
                <w:szCs w:val="14"/>
              </w:rPr>
            </w:pPr>
            <w:r>
              <w:rPr>
                <w:rFonts w:cs="Arial"/>
                <w:sz w:val="14"/>
                <w:szCs w:val="14"/>
              </w:rPr>
              <w:t>-0,90</w:t>
            </w:r>
          </w:p>
        </w:tc>
      </w:tr>
    </w:tbl>
    <w:p w14:paraId="25999D53" w14:textId="77777777" w:rsidR="003B7160" w:rsidRDefault="003B7160" w:rsidP="003B7160">
      <w:pPr>
        <w:pStyle w:val="Odstavekseznama"/>
        <w:ind w:left="0"/>
      </w:pPr>
    </w:p>
    <w:p w14:paraId="1135473B" w14:textId="77777777" w:rsidR="003B7160" w:rsidRDefault="003B7160" w:rsidP="003B7160">
      <w:pPr>
        <w:pStyle w:val="Odstavekseznama"/>
        <w:ind w:left="720"/>
      </w:pPr>
    </w:p>
    <w:p w14:paraId="43FA6040" w14:textId="77777777" w:rsidR="003B7160" w:rsidRPr="003B7160" w:rsidRDefault="003B7160" w:rsidP="003B7160">
      <w:pPr>
        <w:pStyle w:val="Odstavekseznama"/>
        <w:ind w:left="720"/>
        <w:rPr>
          <w:szCs w:val="20"/>
        </w:rPr>
      </w:pPr>
      <w:r w:rsidRPr="003B7160">
        <w:rPr>
          <w:szCs w:val="20"/>
        </w:rPr>
        <w:t>in kazalniki donosnosti lastnega (nacionalnega) kapitala (K)</w:t>
      </w:r>
    </w:p>
    <w:tbl>
      <w:tblPr>
        <w:tblW w:w="5390" w:type="dxa"/>
        <w:tblInd w:w="704" w:type="dxa"/>
        <w:tblCellMar>
          <w:left w:w="70" w:type="dxa"/>
          <w:right w:w="70" w:type="dxa"/>
        </w:tblCellMar>
        <w:tblLook w:val="04A0" w:firstRow="1" w:lastRow="0" w:firstColumn="1" w:lastColumn="0" w:noHBand="0" w:noVBand="1"/>
      </w:tblPr>
      <w:tblGrid>
        <w:gridCol w:w="4390"/>
        <w:gridCol w:w="1000"/>
      </w:tblGrid>
      <w:tr w:rsidR="003B7160" w:rsidRPr="00882F87" w14:paraId="3F5D2D35" w14:textId="77777777" w:rsidTr="003B7160">
        <w:trPr>
          <w:trHeight w:val="195"/>
        </w:trPr>
        <w:tc>
          <w:tcPr>
            <w:tcW w:w="439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74B4B77" w14:textId="77777777" w:rsidR="003B7160" w:rsidRPr="00882F87" w:rsidRDefault="003B7160" w:rsidP="0094228E">
            <w:pPr>
              <w:jc w:val="left"/>
              <w:rPr>
                <w:rFonts w:cs="Arial"/>
                <w:sz w:val="14"/>
                <w:szCs w:val="14"/>
                <w:lang w:eastAsia="sl-SI"/>
              </w:rPr>
            </w:pPr>
            <w:r w:rsidRPr="00882F87">
              <w:rPr>
                <w:rFonts w:cs="Arial"/>
                <w:sz w:val="14"/>
                <w:szCs w:val="14"/>
                <w:lang w:eastAsia="sl-SI"/>
              </w:rPr>
              <w:t xml:space="preserve">Diskontna stopnja </w:t>
            </w:r>
          </w:p>
        </w:tc>
        <w:tc>
          <w:tcPr>
            <w:tcW w:w="1000" w:type="dxa"/>
            <w:tcBorders>
              <w:top w:val="single" w:sz="4" w:space="0" w:color="000000"/>
              <w:left w:val="nil"/>
              <w:bottom w:val="single" w:sz="4" w:space="0" w:color="000000"/>
              <w:right w:val="single" w:sz="4" w:space="0" w:color="000000"/>
            </w:tcBorders>
            <w:shd w:val="clear" w:color="CCCCFF" w:fill="C0C0C0"/>
            <w:noWrap/>
            <w:vAlign w:val="bottom"/>
            <w:hideMark/>
          </w:tcPr>
          <w:p w14:paraId="1E9B1ABB" w14:textId="77777777" w:rsidR="003B7160" w:rsidRPr="00882F87" w:rsidRDefault="003B7160" w:rsidP="0094228E">
            <w:pPr>
              <w:jc w:val="right"/>
              <w:rPr>
                <w:rFonts w:cs="Arial"/>
                <w:sz w:val="14"/>
                <w:szCs w:val="14"/>
                <w:lang w:eastAsia="sl-SI"/>
              </w:rPr>
            </w:pPr>
            <w:r w:rsidRPr="00882F87">
              <w:rPr>
                <w:rFonts w:cs="Arial"/>
                <w:sz w:val="14"/>
                <w:szCs w:val="14"/>
                <w:lang w:eastAsia="sl-SI"/>
              </w:rPr>
              <w:t>4</w:t>
            </w:r>
            <w:r>
              <w:rPr>
                <w:rFonts w:cs="Arial"/>
                <w:sz w:val="14"/>
                <w:szCs w:val="14"/>
                <w:lang w:eastAsia="sl-SI"/>
              </w:rPr>
              <w:t xml:space="preserve"> </w:t>
            </w:r>
            <w:r w:rsidRPr="00882F87">
              <w:rPr>
                <w:rFonts w:cs="Arial"/>
                <w:sz w:val="14"/>
                <w:szCs w:val="14"/>
                <w:lang w:eastAsia="sl-SI"/>
              </w:rPr>
              <w:t>%</w:t>
            </w:r>
          </w:p>
        </w:tc>
      </w:tr>
      <w:tr w:rsidR="003B7160" w:rsidRPr="00882F87" w14:paraId="5F9BA197" w14:textId="77777777" w:rsidTr="003B7160">
        <w:trPr>
          <w:trHeight w:val="195"/>
        </w:trPr>
        <w:tc>
          <w:tcPr>
            <w:tcW w:w="4390" w:type="dxa"/>
            <w:tcBorders>
              <w:top w:val="nil"/>
              <w:left w:val="single" w:sz="4" w:space="0" w:color="000000"/>
              <w:bottom w:val="single" w:sz="4" w:space="0" w:color="000000"/>
              <w:right w:val="single" w:sz="4" w:space="0" w:color="000000"/>
            </w:tcBorders>
            <w:shd w:val="clear" w:color="auto" w:fill="auto"/>
            <w:noWrap/>
            <w:vAlign w:val="bottom"/>
            <w:hideMark/>
          </w:tcPr>
          <w:p w14:paraId="749C29B6" w14:textId="77777777" w:rsidR="003B7160" w:rsidRPr="00882F87" w:rsidRDefault="003B7160" w:rsidP="0094228E">
            <w:pPr>
              <w:jc w:val="left"/>
              <w:rPr>
                <w:rFonts w:cs="Arial"/>
                <w:sz w:val="14"/>
                <w:szCs w:val="14"/>
                <w:lang w:eastAsia="sl-SI"/>
              </w:rPr>
            </w:pPr>
            <w:r w:rsidRPr="00882F87">
              <w:rPr>
                <w:rFonts w:cs="Arial"/>
                <w:sz w:val="14"/>
                <w:szCs w:val="14"/>
                <w:lang w:eastAsia="sl-SI"/>
              </w:rPr>
              <w:t> </w:t>
            </w:r>
          </w:p>
        </w:tc>
        <w:tc>
          <w:tcPr>
            <w:tcW w:w="1000" w:type="dxa"/>
            <w:tcBorders>
              <w:top w:val="nil"/>
              <w:left w:val="nil"/>
              <w:bottom w:val="single" w:sz="4" w:space="0" w:color="000000"/>
              <w:right w:val="single" w:sz="4" w:space="0" w:color="000000"/>
            </w:tcBorders>
            <w:shd w:val="clear" w:color="CCCCFF" w:fill="C0C0C0"/>
            <w:noWrap/>
            <w:vAlign w:val="bottom"/>
            <w:hideMark/>
          </w:tcPr>
          <w:p w14:paraId="25F914B1" w14:textId="77777777" w:rsidR="003B7160" w:rsidRPr="00882F87" w:rsidRDefault="003B7160" w:rsidP="0094228E">
            <w:pPr>
              <w:jc w:val="left"/>
              <w:rPr>
                <w:rFonts w:cs="Arial"/>
                <w:sz w:val="14"/>
                <w:szCs w:val="14"/>
                <w:lang w:eastAsia="sl-SI"/>
              </w:rPr>
            </w:pPr>
            <w:r w:rsidRPr="00882F87">
              <w:rPr>
                <w:rFonts w:cs="Arial"/>
                <w:sz w:val="14"/>
                <w:szCs w:val="14"/>
                <w:lang w:eastAsia="sl-SI"/>
              </w:rPr>
              <w:t> </w:t>
            </w:r>
          </w:p>
        </w:tc>
      </w:tr>
      <w:tr w:rsidR="003B7160" w:rsidRPr="00882F87" w14:paraId="55FCE97C" w14:textId="77777777" w:rsidTr="003B7160">
        <w:trPr>
          <w:trHeight w:val="195"/>
        </w:trPr>
        <w:tc>
          <w:tcPr>
            <w:tcW w:w="4390" w:type="dxa"/>
            <w:tcBorders>
              <w:top w:val="nil"/>
              <w:left w:val="single" w:sz="4" w:space="0" w:color="000000"/>
              <w:bottom w:val="single" w:sz="4" w:space="0" w:color="000000"/>
              <w:right w:val="single" w:sz="4" w:space="0" w:color="000000"/>
            </w:tcBorders>
            <w:shd w:val="clear" w:color="auto" w:fill="auto"/>
            <w:noWrap/>
            <w:vAlign w:val="bottom"/>
            <w:hideMark/>
          </w:tcPr>
          <w:p w14:paraId="70930F25" w14:textId="77777777" w:rsidR="003B7160" w:rsidRPr="00882F87" w:rsidRDefault="003B7160" w:rsidP="0094228E">
            <w:pPr>
              <w:jc w:val="left"/>
              <w:rPr>
                <w:rFonts w:cs="Arial"/>
                <w:sz w:val="14"/>
                <w:szCs w:val="14"/>
                <w:lang w:eastAsia="sl-SI"/>
              </w:rPr>
            </w:pPr>
            <w:r w:rsidRPr="00882F87">
              <w:rPr>
                <w:rFonts w:cs="Arial"/>
                <w:sz w:val="14"/>
                <w:szCs w:val="14"/>
                <w:lang w:eastAsia="sl-SI"/>
              </w:rPr>
              <w:t>Finančna neto sedanja vrednost</w:t>
            </w:r>
            <w:r>
              <w:rPr>
                <w:rFonts w:cs="Arial"/>
                <w:sz w:val="14"/>
                <w:szCs w:val="14"/>
                <w:lang w:eastAsia="sl-SI"/>
              </w:rPr>
              <w:t xml:space="preserve"> K</w:t>
            </w:r>
          </w:p>
        </w:tc>
        <w:tc>
          <w:tcPr>
            <w:tcW w:w="1000" w:type="dxa"/>
            <w:tcBorders>
              <w:top w:val="nil"/>
              <w:left w:val="nil"/>
              <w:bottom w:val="single" w:sz="4" w:space="0" w:color="000000"/>
              <w:right w:val="single" w:sz="4" w:space="0" w:color="000000"/>
            </w:tcBorders>
            <w:shd w:val="clear" w:color="CCCCFF" w:fill="C0C0C0"/>
            <w:noWrap/>
            <w:vAlign w:val="bottom"/>
            <w:hideMark/>
          </w:tcPr>
          <w:p w14:paraId="54B8F0DB" w14:textId="46E4DD74" w:rsidR="003B7160" w:rsidRDefault="003B7160" w:rsidP="0094228E">
            <w:pPr>
              <w:jc w:val="right"/>
              <w:rPr>
                <w:rFonts w:cs="Arial"/>
                <w:sz w:val="14"/>
                <w:szCs w:val="14"/>
                <w:lang w:eastAsia="sl-SI"/>
              </w:rPr>
            </w:pPr>
            <w:r>
              <w:rPr>
                <w:rFonts w:cs="Arial"/>
                <w:sz w:val="14"/>
                <w:szCs w:val="14"/>
              </w:rPr>
              <w:t>-</w:t>
            </w:r>
            <w:r w:rsidR="00457F05">
              <w:rPr>
                <w:rFonts w:cs="Arial"/>
                <w:sz w:val="14"/>
                <w:szCs w:val="14"/>
              </w:rPr>
              <w:t>1</w:t>
            </w:r>
            <w:r>
              <w:rPr>
                <w:rFonts w:cs="Arial"/>
                <w:sz w:val="14"/>
                <w:szCs w:val="14"/>
              </w:rPr>
              <w:t>33.677</w:t>
            </w:r>
          </w:p>
        </w:tc>
      </w:tr>
      <w:tr w:rsidR="003B7160" w:rsidRPr="00882F87" w14:paraId="18A21AB7" w14:textId="77777777" w:rsidTr="003B7160">
        <w:trPr>
          <w:trHeight w:val="195"/>
        </w:trPr>
        <w:tc>
          <w:tcPr>
            <w:tcW w:w="4390" w:type="dxa"/>
            <w:tcBorders>
              <w:top w:val="nil"/>
              <w:left w:val="single" w:sz="4" w:space="0" w:color="000000"/>
              <w:bottom w:val="single" w:sz="4" w:space="0" w:color="000000"/>
              <w:right w:val="single" w:sz="4" w:space="0" w:color="000000"/>
            </w:tcBorders>
            <w:shd w:val="clear" w:color="auto" w:fill="auto"/>
            <w:noWrap/>
            <w:vAlign w:val="bottom"/>
            <w:hideMark/>
          </w:tcPr>
          <w:p w14:paraId="62961169" w14:textId="77777777" w:rsidR="003B7160" w:rsidRPr="00882F87" w:rsidRDefault="003B7160" w:rsidP="0094228E">
            <w:pPr>
              <w:jc w:val="left"/>
              <w:rPr>
                <w:rFonts w:cs="Arial"/>
                <w:sz w:val="14"/>
                <w:szCs w:val="14"/>
                <w:lang w:eastAsia="sl-SI"/>
              </w:rPr>
            </w:pPr>
            <w:r w:rsidRPr="00882F87">
              <w:rPr>
                <w:rFonts w:cs="Arial"/>
                <w:sz w:val="14"/>
                <w:szCs w:val="14"/>
                <w:lang w:eastAsia="sl-SI"/>
              </w:rPr>
              <w:t>Finančna interna stopnja donosnosti investicije</w:t>
            </w:r>
            <w:r>
              <w:rPr>
                <w:rFonts w:cs="Arial"/>
                <w:sz w:val="14"/>
                <w:szCs w:val="14"/>
                <w:lang w:eastAsia="sl-SI"/>
              </w:rPr>
              <w:t xml:space="preserve"> K</w:t>
            </w:r>
          </w:p>
        </w:tc>
        <w:tc>
          <w:tcPr>
            <w:tcW w:w="1000" w:type="dxa"/>
            <w:tcBorders>
              <w:top w:val="nil"/>
              <w:left w:val="nil"/>
              <w:bottom w:val="single" w:sz="4" w:space="0" w:color="000000"/>
              <w:right w:val="single" w:sz="4" w:space="0" w:color="000000"/>
            </w:tcBorders>
            <w:shd w:val="clear" w:color="CCCCFF" w:fill="C0C0C0"/>
            <w:noWrap/>
            <w:vAlign w:val="bottom"/>
            <w:hideMark/>
          </w:tcPr>
          <w:p w14:paraId="3226E168" w14:textId="77777777" w:rsidR="003B7160" w:rsidRDefault="003B7160" w:rsidP="0094228E">
            <w:pPr>
              <w:jc w:val="right"/>
              <w:rPr>
                <w:rFonts w:cs="Arial"/>
                <w:sz w:val="14"/>
                <w:szCs w:val="14"/>
              </w:rPr>
            </w:pPr>
            <w:r>
              <w:rPr>
                <w:rFonts w:cs="Arial"/>
                <w:sz w:val="14"/>
                <w:szCs w:val="14"/>
              </w:rPr>
              <w:t>-5,97 %</w:t>
            </w:r>
          </w:p>
        </w:tc>
      </w:tr>
      <w:tr w:rsidR="003B7160" w:rsidRPr="00882F87" w14:paraId="2B02723F" w14:textId="77777777" w:rsidTr="003B7160">
        <w:trPr>
          <w:trHeight w:val="195"/>
        </w:trPr>
        <w:tc>
          <w:tcPr>
            <w:tcW w:w="4390" w:type="dxa"/>
            <w:tcBorders>
              <w:top w:val="nil"/>
              <w:left w:val="single" w:sz="4" w:space="0" w:color="000000"/>
              <w:bottom w:val="single" w:sz="4" w:space="0" w:color="000000"/>
              <w:right w:val="single" w:sz="4" w:space="0" w:color="000000"/>
            </w:tcBorders>
            <w:shd w:val="clear" w:color="auto" w:fill="auto"/>
            <w:noWrap/>
            <w:vAlign w:val="bottom"/>
            <w:hideMark/>
          </w:tcPr>
          <w:p w14:paraId="1DE7A058" w14:textId="77777777" w:rsidR="003B7160" w:rsidRPr="00882F87" w:rsidRDefault="003B7160" w:rsidP="0094228E">
            <w:pPr>
              <w:jc w:val="left"/>
              <w:rPr>
                <w:rFonts w:cs="Arial"/>
                <w:sz w:val="14"/>
                <w:szCs w:val="14"/>
                <w:lang w:eastAsia="sl-SI"/>
              </w:rPr>
            </w:pPr>
            <w:r w:rsidRPr="00882F87">
              <w:rPr>
                <w:rFonts w:cs="Arial"/>
                <w:sz w:val="14"/>
                <w:szCs w:val="14"/>
                <w:lang w:eastAsia="sl-SI"/>
              </w:rPr>
              <w:t>Relativna neto sedanja vrednost</w:t>
            </w:r>
            <w:r>
              <w:rPr>
                <w:rFonts w:cs="Arial"/>
                <w:sz w:val="14"/>
                <w:szCs w:val="14"/>
                <w:lang w:eastAsia="sl-SI"/>
              </w:rPr>
              <w:t xml:space="preserve"> K</w:t>
            </w:r>
          </w:p>
        </w:tc>
        <w:tc>
          <w:tcPr>
            <w:tcW w:w="1000" w:type="dxa"/>
            <w:tcBorders>
              <w:top w:val="nil"/>
              <w:left w:val="nil"/>
              <w:bottom w:val="nil"/>
              <w:right w:val="single" w:sz="4" w:space="0" w:color="000000"/>
            </w:tcBorders>
            <w:shd w:val="clear" w:color="CCCCFF" w:fill="C0C0C0"/>
            <w:noWrap/>
            <w:vAlign w:val="bottom"/>
            <w:hideMark/>
          </w:tcPr>
          <w:p w14:paraId="59FF1CD8" w14:textId="77777777" w:rsidR="003B7160" w:rsidRDefault="003B7160" w:rsidP="0094228E">
            <w:pPr>
              <w:jc w:val="right"/>
              <w:rPr>
                <w:rFonts w:cs="Arial"/>
                <w:sz w:val="14"/>
                <w:szCs w:val="14"/>
              </w:rPr>
            </w:pPr>
            <w:r>
              <w:rPr>
                <w:rFonts w:cs="Arial"/>
                <w:sz w:val="14"/>
                <w:szCs w:val="14"/>
              </w:rPr>
              <w:t>-0,08</w:t>
            </w:r>
          </w:p>
        </w:tc>
      </w:tr>
    </w:tbl>
    <w:p w14:paraId="17E5A452" w14:textId="77777777" w:rsidR="003B7160" w:rsidRDefault="003B7160" w:rsidP="003B7160">
      <w:pPr>
        <w:pStyle w:val="Odstavekseznama"/>
        <w:ind w:left="720"/>
      </w:pPr>
    </w:p>
    <w:p w14:paraId="65EADBCF" w14:textId="77777777" w:rsidR="003B7160" w:rsidRDefault="003B7160" w:rsidP="00F27248">
      <w:pPr>
        <w:spacing w:after="120" w:line="288" w:lineRule="auto"/>
        <w:rPr>
          <w:i/>
        </w:rPr>
      </w:pPr>
    </w:p>
    <w:p w14:paraId="4C0D7D38" w14:textId="77777777" w:rsidR="003B7160" w:rsidRDefault="003B7160" w:rsidP="00F27248">
      <w:pPr>
        <w:spacing w:after="120" w:line="288" w:lineRule="auto"/>
        <w:rPr>
          <w:i/>
        </w:rPr>
      </w:pPr>
    </w:p>
    <w:p w14:paraId="350D53E2" w14:textId="7DFF73E1" w:rsidR="003D4EA4" w:rsidRDefault="003D4EA4" w:rsidP="00F27248">
      <w:pPr>
        <w:spacing w:after="120" w:line="288" w:lineRule="auto"/>
        <w:rPr>
          <w:i/>
        </w:rPr>
      </w:pPr>
      <w:r w:rsidRPr="00A02BAF">
        <w:rPr>
          <w:i/>
        </w:rPr>
        <w:lastRenderedPageBreak/>
        <w:t>Tabela: Razdeljeni investicijski stroški po tekočih cenah po posameznih vrstah stroškov</w:t>
      </w:r>
    </w:p>
    <w:tbl>
      <w:tblPr>
        <w:tblW w:w="6206" w:type="dxa"/>
        <w:tblCellMar>
          <w:left w:w="70" w:type="dxa"/>
          <w:right w:w="70" w:type="dxa"/>
        </w:tblCellMar>
        <w:tblLook w:val="00A0" w:firstRow="1" w:lastRow="0" w:firstColumn="1" w:lastColumn="0" w:noHBand="0" w:noVBand="0"/>
      </w:tblPr>
      <w:tblGrid>
        <w:gridCol w:w="4106"/>
        <w:gridCol w:w="940"/>
        <w:gridCol w:w="1160"/>
      </w:tblGrid>
      <w:tr w:rsidR="001F345A" w:rsidRPr="00761B67" w14:paraId="234012A1" w14:textId="77777777" w:rsidTr="00510FE7">
        <w:trPr>
          <w:trHeight w:val="315"/>
        </w:trPr>
        <w:tc>
          <w:tcPr>
            <w:tcW w:w="4106"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tcPr>
          <w:p w14:paraId="2E89AB66" w14:textId="77777777" w:rsidR="001F345A" w:rsidRPr="00761B67" w:rsidRDefault="001F345A" w:rsidP="00510FE7">
            <w:pPr>
              <w:suppressAutoHyphens w:val="0"/>
              <w:jc w:val="left"/>
              <w:rPr>
                <w:rFonts w:cs="Arial"/>
                <w:b/>
                <w:bCs/>
                <w:sz w:val="14"/>
                <w:szCs w:val="14"/>
                <w:lang w:eastAsia="sl-SI"/>
              </w:rPr>
            </w:pPr>
            <w:r w:rsidRPr="00761B67">
              <w:rPr>
                <w:rFonts w:cs="Arial"/>
                <w:b/>
                <w:bCs/>
                <w:sz w:val="14"/>
                <w:szCs w:val="14"/>
                <w:lang w:eastAsia="sl-SI"/>
              </w:rPr>
              <w:t xml:space="preserve">Investicijski stroški - </w:t>
            </w:r>
            <w:r>
              <w:rPr>
                <w:rFonts w:cs="Arial"/>
                <w:b/>
                <w:bCs/>
                <w:sz w:val="14"/>
                <w:szCs w:val="14"/>
                <w:lang w:eastAsia="sl-SI"/>
              </w:rPr>
              <w:t>tekoče</w:t>
            </w:r>
            <w:r w:rsidRPr="00761B67">
              <w:rPr>
                <w:rFonts w:cs="Arial"/>
                <w:b/>
                <w:bCs/>
                <w:sz w:val="14"/>
                <w:szCs w:val="14"/>
                <w:lang w:eastAsia="sl-SI"/>
              </w:rPr>
              <w:t xml:space="preserve"> cene (brez DDV)</w:t>
            </w:r>
          </w:p>
        </w:tc>
        <w:tc>
          <w:tcPr>
            <w:tcW w:w="940" w:type="dxa"/>
            <w:tcBorders>
              <w:top w:val="single" w:sz="4" w:space="0" w:color="auto"/>
              <w:left w:val="nil"/>
              <w:bottom w:val="single" w:sz="4" w:space="0" w:color="auto"/>
              <w:right w:val="single" w:sz="4" w:space="0" w:color="auto"/>
            </w:tcBorders>
            <w:shd w:val="clear" w:color="auto" w:fill="C6D9F1" w:themeFill="text2" w:themeFillTint="33"/>
            <w:noWrap/>
            <w:vAlign w:val="bottom"/>
          </w:tcPr>
          <w:p w14:paraId="728123C5" w14:textId="5DEF7849" w:rsidR="001F345A" w:rsidRPr="00761B67" w:rsidRDefault="00907DAB" w:rsidP="00510FE7">
            <w:pPr>
              <w:suppressAutoHyphens w:val="0"/>
              <w:jc w:val="center"/>
              <w:rPr>
                <w:rFonts w:cs="Arial"/>
                <w:b/>
                <w:bCs/>
                <w:sz w:val="14"/>
                <w:szCs w:val="14"/>
                <w:lang w:eastAsia="sl-SI"/>
              </w:rPr>
            </w:pPr>
            <w:r>
              <w:rPr>
                <w:rFonts w:cs="Arial"/>
                <w:b/>
                <w:bCs/>
                <w:sz w:val="14"/>
                <w:szCs w:val="14"/>
                <w:lang w:eastAsia="sl-SI"/>
              </w:rPr>
              <w:t xml:space="preserve">Delež </w:t>
            </w:r>
            <w:r w:rsidR="001F345A" w:rsidRPr="00761B67">
              <w:rPr>
                <w:rFonts w:cs="Arial"/>
                <w:b/>
                <w:bCs/>
                <w:sz w:val="14"/>
                <w:szCs w:val="14"/>
                <w:lang w:eastAsia="sl-SI"/>
              </w:rPr>
              <w:t>v %</w:t>
            </w:r>
          </w:p>
        </w:tc>
        <w:tc>
          <w:tcPr>
            <w:tcW w:w="1160" w:type="dxa"/>
            <w:tcBorders>
              <w:top w:val="single" w:sz="4" w:space="0" w:color="auto"/>
              <w:left w:val="nil"/>
              <w:bottom w:val="single" w:sz="4" w:space="0" w:color="auto"/>
              <w:right w:val="single" w:sz="4" w:space="0" w:color="auto"/>
            </w:tcBorders>
            <w:shd w:val="clear" w:color="auto" w:fill="C6D9F1" w:themeFill="text2" w:themeFillTint="33"/>
            <w:noWrap/>
            <w:vAlign w:val="bottom"/>
          </w:tcPr>
          <w:p w14:paraId="5F4633DA" w14:textId="77777777" w:rsidR="001F345A" w:rsidRPr="00761B67" w:rsidRDefault="001F345A" w:rsidP="00510FE7">
            <w:pPr>
              <w:suppressAutoHyphens w:val="0"/>
              <w:jc w:val="left"/>
              <w:rPr>
                <w:rFonts w:cs="Arial"/>
                <w:b/>
                <w:bCs/>
                <w:sz w:val="14"/>
                <w:szCs w:val="14"/>
                <w:lang w:eastAsia="sl-SI"/>
              </w:rPr>
            </w:pPr>
            <w:r w:rsidRPr="00761B67">
              <w:rPr>
                <w:rFonts w:cs="Arial"/>
                <w:b/>
                <w:bCs/>
                <w:sz w:val="14"/>
                <w:szCs w:val="14"/>
                <w:lang w:eastAsia="sl-SI"/>
              </w:rPr>
              <w:t>Skupaj v EUR</w:t>
            </w:r>
          </w:p>
        </w:tc>
      </w:tr>
      <w:tr w:rsidR="001F345A" w:rsidRPr="00761B67" w14:paraId="5162A963" w14:textId="77777777" w:rsidTr="00510FE7">
        <w:trPr>
          <w:trHeight w:val="195"/>
        </w:trPr>
        <w:tc>
          <w:tcPr>
            <w:tcW w:w="4106" w:type="dxa"/>
            <w:tcBorders>
              <w:top w:val="nil"/>
              <w:left w:val="single" w:sz="4" w:space="0" w:color="auto"/>
              <w:bottom w:val="single" w:sz="4" w:space="0" w:color="auto"/>
              <w:right w:val="single" w:sz="4" w:space="0" w:color="auto"/>
            </w:tcBorders>
            <w:vAlign w:val="bottom"/>
          </w:tcPr>
          <w:p w14:paraId="6C177B8F" w14:textId="77777777" w:rsidR="001F345A" w:rsidRPr="001F345A" w:rsidRDefault="001F345A" w:rsidP="00510FE7">
            <w:pPr>
              <w:suppressAutoHyphens w:val="0"/>
              <w:jc w:val="left"/>
              <w:rPr>
                <w:rFonts w:cs="Arial"/>
                <w:bCs/>
                <w:sz w:val="14"/>
                <w:szCs w:val="14"/>
                <w:lang w:eastAsia="sl-SI"/>
              </w:rPr>
            </w:pPr>
            <w:r w:rsidRPr="001F345A">
              <w:rPr>
                <w:rFonts w:cs="Arial"/>
                <w:bCs/>
                <w:sz w:val="14"/>
                <w:szCs w:val="14"/>
                <w:lang w:eastAsia="sl-SI"/>
              </w:rPr>
              <w:t>GOI dela in pripadajoča urbana oprema</w:t>
            </w:r>
          </w:p>
        </w:tc>
        <w:tc>
          <w:tcPr>
            <w:tcW w:w="940" w:type="dxa"/>
            <w:tcBorders>
              <w:top w:val="nil"/>
              <w:left w:val="nil"/>
              <w:bottom w:val="single" w:sz="4" w:space="0" w:color="auto"/>
              <w:right w:val="single" w:sz="4" w:space="0" w:color="auto"/>
            </w:tcBorders>
            <w:noWrap/>
            <w:vAlign w:val="bottom"/>
          </w:tcPr>
          <w:p w14:paraId="5BEC0B51" w14:textId="72F35918" w:rsidR="001F345A" w:rsidRDefault="00563E58" w:rsidP="00510FE7">
            <w:pPr>
              <w:suppressAutoHyphens w:val="0"/>
              <w:jc w:val="right"/>
              <w:rPr>
                <w:rFonts w:cs="Arial"/>
                <w:sz w:val="14"/>
                <w:szCs w:val="14"/>
                <w:lang w:eastAsia="sl-SI"/>
              </w:rPr>
            </w:pPr>
            <w:r>
              <w:rPr>
                <w:rFonts w:cs="Arial"/>
                <w:b/>
                <w:bCs/>
                <w:i/>
                <w:iCs/>
                <w:sz w:val="14"/>
                <w:szCs w:val="14"/>
              </w:rPr>
              <w:t>92,00</w:t>
            </w:r>
          </w:p>
        </w:tc>
        <w:tc>
          <w:tcPr>
            <w:tcW w:w="1160" w:type="dxa"/>
            <w:tcBorders>
              <w:top w:val="nil"/>
              <w:left w:val="nil"/>
              <w:bottom w:val="single" w:sz="4" w:space="0" w:color="auto"/>
              <w:right w:val="single" w:sz="4" w:space="0" w:color="auto"/>
            </w:tcBorders>
            <w:noWrap/>
            <w:vAlign w:val="bottom"/>
          </w:tcPr>
          <w:p w14:paraId="097B11B3" w14:textId="66CAC754" w:rsidR="001F345A" w:rsidRDefault="00563E58" w:rsidP="00510FE7">
            <w:pPr>
              <w:suppressAutoHyphens w:val="0"/>
              <w:jc w:val="right"/>
              <w:rPr>
                <w:rFonts w:cs="Arial"/>
                <w:sz w:val="14"/>
                <w:szCs w:val="14"/>
                <w:lang w:eastAsia="sl-SI"/>
              </w:rPr>
            </w:pPr>
            <w:r>
              <w:rPr>
                <w:rFonts w:cs="Arial"/>
                <w:sz w:val="14"/>
                <w:szCs w:val="14"/>
              </w:rPr>
              <w:t>765.046,04</w:t>
            </w:r>
          </w:p>
        </w:tc>
      </w:tr>
      <w:tr w:rsidR="00563E58" w:rsidRPr="00761B67" w14:paraId="11F02F34" w14:textId="77777777" w:rsidTr="00510FE7">
        <w:trPr>
          <w:trHeight w:val="195"/>
        </w:trPr>
        <w:tc>
          <w:tcPr>
            <w:tcW w:w="4106" w:type="dxa"/>
            <w:tcBorders>
              <w:top w:val="nil"/>
              <w:left w:val="single" w:sz="4" w:space="0" w:color="auto"/>
              <w:bottom w:val="single" w:sz="4" w:space="0" w:color="auto"/>
              <w:right w:val="single" w:sz="4" w:space="0" w:color="auto"/>
            </w:tcBorders>
            <w:vAlign w:val="bottom"/>
          </w:tcPr>
          <w:p w14:paraId="51091EFE" w14:textId="71EF198C" w:rsidR="00563E58" w:rsidRPr="00563E58" w:rsidRDefault="00563E58" w:rsidP="00563E58">
            <w:pPr>
              <w:suppressAutoHyphens w:val="0"/>
              <w:jc w:val="left"/>
              <w:rPr>
                <w:rFonts w:cs="Arial"/>
                <w:bCs/>
                <w:sz w:val="14"/>
                <w:szCs w:val="14"/>
                <w:lang w:eastAsia="sl-SI"/>
              </w:rPr>
            </w:pPr>
            <w:r w:rsidRPr="00563E58">
              <w:rPr>
                <w:rFonts w:cs="Arial"/>
                <w:bCs/>
                <w:sz w:val="14"/>
                <w:szCs w:val="14"/>
              </w:rPr>
              <w:t>Stroški priprave strokovnih podlag, investicijske dokumentacije, vodenje projekta, projektna dokumentacija</w:t>
            </w:r>
          </w:p>
        </w:tc>
        <w:tc>
          <w:tcPr>
            <w:tcW w:w="940" w:type="dxa"/>
            <w:tcBorders>
              <w:top w:val="nil"/>
              <w:left w:val="nil"/>
              <w:bottom w:val="single" w:sz="4" w:space="0" w:color="auto"/>
              <w:right w:val="single" w:sz="4" w:space="0" w:color="auto"/>
            </w:tcBorders>
            <w:noWrap/>
            <w:vAlign w:val="bottom"/>
          </w:tcPr>
          <w:p w14:paraId="65F6E2EB" w14:textId="5034D6F7" w:rsidR="00563E58" w:rsidRPr="007E0F92" w:rsidRDefault="00563E58" w:rsidP="00563E58">
            <w:pPr>
              <w:suppressAutoHyphens w:val="0"/>
              <w:jc w:val="right"/>
              <w:rPr>
                <w:rFonts w:cs="Arial"/>
                <w:b/>
                <w:bCs/>
                <w:i/>
                <w:iCs/>
                <w:sz w:val="14"/>
                <w:szCs w:val="14"/>
              </w:rPr>
            </w:pPr>
            <w:r>
              <w:rPr>
                <w:rFonts w:cs="Arial"/>
                <w:b/>
                <w:bCs/>
                <w:i/>
                <w:iCs/>
                <w:sz w:val="14"/>
                <w:szCs w:val="14"/>
              </w:rPr>
              <w:t>2,55</w:t>
            </w:r>
          </w:p>
        </w:tc>
        <w:tc>
          <w:tcPr>
            <w:tcW w:w="1160" w:type="dxa"/>
            <w:tcBorders>
              <w:top w:val="nil"/>
              <w:left w:val="nil"/>
              <w:bottom w:val="single" w:sz="4" w:space="0" w:color="auto"/>
              <w:right w:val="single" w:sz="4" w:space="0" w:color="auto"/>
            </w:tcBorders>
            <w:noWrap/>
            <w:vAlign w:val="bottom"/>
          </w:tcPr>
          <w:p w14:paraId="4B6C39BF" w14:textId="26E3D7FB" w:rsidR="00563E58" w:rsidRDefault="00563E58" w:rsidP="00563E58">
            <w:pPr>
              <w:jc w:val="right"/>
              <w:rPr>
                <w:rFonts w:cs="Arial"/>
                <w:sz w:val="14"/>
                <w:szCs w:val="14"/>
              </w:rPr>
            </w:pPr>
            <w:r>
              <w:rPr>
                <w:rFonts w:cs="Arial"/>
                <w:sz w:val="14"/>
                <w:szCs w:val="14"/>
              </w:rPr>
              <w:t>21.168,00</w:t>
            </w:r>
          </w:p>
        </w:tc>
      </w:tr>
      <w:tr w:rsidR="00563E58" w:rsidRPr="00761B67" w14:paraId="126E51ED" w14:textId="77777777" w:rsidTr="00510FE7">
        <w:trPr>
          <w:trHeight w:val="195"/>
        </w:trPr>
        <w:tc>
          <w:tcPr>
            <w:tcW w:w="4106" w:type="dxa"/>
            <w:tcBorders>
              <w:top w:val="nil"/>
              <w:left w:val="single" w:sz="4" w:space="0" w:color="auto"/>
              <w:bottom w:val="single" w:sz="4" w:space="0" w:color="auto"/>
              <w:right w:val="single" w:sz="4" w:space="0" w:color="auto"/>
            </w:tcBorders>
            <w:vAlign w:val="bottom"/>
          </w:tcPr>
          <w:p w14:paraId="464F9710" w14:textId="06E3B148" w:rsidR="00563E58" w:rsidRPr="00563E58" w:rsidRDefault="00563E58" w:rsidP="00563E58">
            <w:pPr>
              <w:suppressAutoHyphens w:val="0"/>
              <w:jc w:val="left"/>
              <w:rPr>
                <w:rFonts w:cs="Arial"/>
                <w:bCs/>
                <w:sz w:val="14"/>
                <w:szCs w:val="14"/>
                <w:lang w:eastAsia="sl-SI"/>
              </w:rPr>
            </w:pPr>
            <w:r w:rsidRPr="00563E58">
              <w:rPr>
                <w:rFonts w:cs="Arial"/>
                <w:bCs/>
                <w:sz w:val="14"/>
                <w:szCs w:val="14"/>
              </w:rPr>
              <w:t>Služnosti, s</w:t>
            </w:r>
            <w:r>
              <w:rPr>
                <w:rFonts w:cs="Arial"/>
                <w:bCs/>
                <w:sz w:val="14"/>
                <w:szCs w:val="14"/>
              </w:rPr>
              <w:t>ta</w:t>
            </w:r>
            <w:r w:rsidRPr="00563E58">
              <w:rPr>
                <w:rFonts w:cs="Arial"/>
                <w:bCs/>
                <w:sz w:val="14"/>
                <w:szCs w:val="14"/>
              </w:rPr>
              <w:t>vbna pravica</w:t>
            </w:r>
          </w:p>
        </w:tc>
        <w:tc>
          <w:tcPr>
            <w:tcW w:w="940" w:type="dxa"/>
            <w:tcBorders>
              <w:top w:val="nil"/>
              <w:left w:val="nil"/>
              <w:bottom w:val="single" w:sz="4" w:space="0" w:color="auto"/>
              <w:right w:val="single" w:sz="4" w:space="0" w:color="auto"/>
            </w:tcBorders>
            <w:noWrap/>
            <w:vAlign w:val="bottom"/>
          </w:tcPr>
          <w:p w14:paraId="76630AFD" w14:textId="33B209F5" w:rsidR="00563E58" w:rsidRPr="007E0F92" w:rsidRDefault="00563E58" w:rsidP="00563E58">
            <w:pPr>
              <w:suppressAutoHyphens w:val="0"/>
              <w:jc w:val="right"/>
              <w:rPr>
                <w:rFonts w:cs="Arial"/>
                <w:b/>
                <w:bCs/>
                <w:i/>
                <w:iCs/>
                <w:sz w:val="14"/>
                <w:szCs w:val="14"/>
              </w:rPr>
            </w:pPr>
            <w:r>
              <w:rPr>
                <w:rFonts w:cs="Arial"/>
                <w:b/>
                <w:bCs/>
                <w:i/>
                <w:iCs/>
                <w:sz w:val="14"/>
                <w:szCs w:val="14"/>
              </w:rPr>
              <w:t>4,21</w:t>
            </w:r>
          </w:p>
        </w:tc>
        <w:tc>
          <w:tcPr>
            <w:tcW w:w="1160" w:type="dxa"/>
            <w:tcBorders>
              <w:top w:val="nil"/>
              <w:left w:val="nil"/>
              <w:bottom w:val="single" w:sz="4" w:space="0" w:color="auto"/>
              <w:right w:val="single" w:sz="4" w:space="0" w:color="auto"/>
            </w:tcBorders>
            <w:noWrap/>
            <w:vAlign w:val="bottom"/>
          </w:tcPr>
          <w:p w14:paraId="50A9855E" w14:textId="17E178B0" w:rsidR="00563E58" w:rsidRDefault="00563E58" w:rsidP="00563E58">
            <w:pPr>
              <w:jc w:val="right"/>
              <w:rPr>
                <w:rFonts w:cs="Arial"/>
                <w:sz w:val="14"/>
                <w:szCs w:val="14"/>
              </w:rPr>
            </w:pPr>
            <w:r>
              <w:rPr>
                <w:rFonts w:cs="Arial"/>
                <w:sz w:val="14"/>
                <w:szCs w:val="14"/>
              </w:rPr>
              <w:t>35.000,00</w:t>
            </w:r>
          </w:p>
        </w:tc>
      </w:tr>
      <w:tr w:rsidR="00563E58" w:rsidRPr="00761B67" w14:paraId="389B49CB" w14:textId="77777777" w:rsidTr="00510FE7">
        <w:trPr>
          <w:trHeight w:val="195"/>
        </w:trPr>
        <w:tc>
          <w:tcPr>
            <w:tcW w:w="4106" w:type="dxa"/>
            <w:tcBorders>
              <w:top w:val="nil"/>
              <w:left w:val="single" w:sz="4" w:space="0" w:color="auto"/>
              <w:bottom w:val="single" w:sz="4" w:space="0" w:color="auto"/>
              <w:right w:val="single" w:sz="4" w:space="0" w:color="auto"/>
            </w:tcBorders>
            <w:vAlign w:val="bottom"/>
          </w:tcPr>
          <w:p w14:paraId="2D499E5B" w14:textId="294D2E7A" w:rsidR="00563E58" w:rsidRPr="00563E58" w:rsidRDefault="00563E58" w:rsidP="00563E58">
            <w:pPr>
              <w:suppressAutoHyphens w:val="0"/>
              <w:jc w:val="left"/>
              <w:rPr>
                <w:rFonts w:cs="Arial"/>
                <w:bCs/>
                <w:sz w:val="14"/>
                <w:szCs w:val="14"/>
                <w:lang w:eastAsia="sl-SI"/>
              </w:rPr>
            </w:pPr>
            <w:r w:rsidRPr="00563E58">
              <w:rPr>
                <w:rFonts w:cs="Arial"/>
                <w:bCs/>
                <w:sz w:val="14"/>
                <w:szCs w:val="14"/>
              </w:rPr>
              <w:t>Strokovni nadzor</w:t>
            </w:r>
          </w:p>
        </w:tc>
        <w:tc>
          <w:tcPr>
            <w:tcW w:w="940" w:type="dxa"/>
            <w:tcBorders>
              <w:top w:val="nil"/>
              <w:left w:val="nil"/>
              <w:bottom w:val="single" w:sz="4" w:space="0" w:color="auto"/>
              <w:right w:val="single" w:sz="4" w:space="0" w:color="auto"/>
            </w:tcBorders>
            <w:noWrap/>
            <w:vAlign w:val="bottom"/>
          </w:tcPr>
          <w:p w14:paraId="7C4CD7CE" w14:textId="3D4FA677" w:rsidR="00563E58" w:rsidRPr="007E0F92" w:rsidRDefault="00563E58" w:rsidP="00563E58">
            <w:pPr>
              <w:suppressAutoHyphens w:val="0"/>
              <w:jc w:val="right"/>
              <w:rPr>
                <w:rFonts w:cs="Arial"/>
                <w:b/>
                <w:bCs/>
                <w:i/>
                <w:iCs/>
                <w:sz w:val="14"/>
                <w:szCs w:val="14"/>
              </w:rPr>
            </w:pPr>
            <w:r>
              <w:rPr>
                <w:rFonts w:cs="Arial"/>
                <w:b/>
                <w:bCs/>
                <w:i/>
                <w:iCs/>
                <w:sz w:val="14"/>
                <w:szCs w:val="14"/>
              </w:rPr>
              <w:t>1,24</w:t>
            </w:r>
          </w:p>
        </w:tc>
        <w:tc>
          <w:tcPr>
            <w:tcW w:w="1160" w:type="dxa"/>
            <w:tcBorders>
              <w:top w:val="nil"/>
              <w:left w:val="nil"/>
              <w:bottom w:val="single" w:sz="4" w:space="0" w:color="auto"/>
              <w:right w:val="single" w:sz="4" w:space="0" w:color="auto"/>
            </w:tcBorders>
            <w:noWrap/>
            <w:vAlign w:val="bottom"/>
          </w:tcPr>
          <w:p w14:paraId="2AFFF65E" w14:textId="5112B00B" w:rsidR="00563E58" w:rsidRDefault="00563E58" w:rsidP="00563E58">
            <w:pPr>
              <w:jc w:val="right"/>
              <w:rPr>
                <w:rFonts w:cs="Arial"/>
                <w:sz w:val="14"/>
                <w:szCs w:val="14"/>
              </w:rPr>
            </w:pPr>
            <w:r>
              <w:rPr>
                <w:rFonts w:cs="Arial"/>
                <w:sz w:val="14"/>
                <w:szCs w:val="14"/>
              </w:rPr>
              <w:t>10.324,51</w:t>
            </w:r>
          </w:p>
        </w:tc>
      </w:tr>
      <w:tr w:rsidR="00563E58" w:rsidRPr="00761B67" w14:paraId="5670A895" w14:textId="77777777" w:rsidTr="00510FE7">
        <w:trPr>
          <w:trHeight w:val="195"/>
        </w:trPr>
        <w:tc>
          <w:tcPr>
            <w:tcW w:w="4106" w:type="dxa"/>
            <w:tcBorders>
              <w:top w:val="nil"/>
              <w:left w:val="single" w:sz="4" w:space="0" w:color="auto"/>
              <w:bottom w:val="single" w:sz="4" w:space="0" w:color="auto"/>
              <w:right w:val="single" w:sz="4" w:space="0" w:color="auto"/>
            </w:tcBorders>
            <w:shd w:val="clear" w:color="auto" w:fill="D9D9D9" w:themeFill="background1" w:themeFillShade="D9"/>
            <w:noWrap/>
            <w:vAlign w:val="bottom"/>
          </w:tcPr>
          <w:p w14:paraId="386ABBD3" w14:textId="77777777" w:rsidR="00563E58" w:rsidRPr="00761B67" w:rsidRDefault="00563E58" w:rsidP="00563E58">
            <w:pPr>
              <w:suppressAutoHyphens w:val="0"/>
              <w:jc w:val="right"/>
              <w:rPr>
                <w:rFonts w:cs="Arial"/>
                <w:b/>
                <w:bCs/>
                <w:sz w:val="14"/>
                <w:szCs w:val="14"/>
                <w:lang w:eastAsia="sl-SI"/>
              </w:rPr>
            </w:pPr>
            <w:r w:rsidRPr="00761B67">
              <w:rPr>
                <w:rFonts w:cs="Arial"/>
                <w:b/>
                <w:bCs/>
                <w:sz w:val="14"/>
                <w:szCs w:val="14"/>
                <w:lang w:eastAsia="sl-SI"/>
              </w:rPr>
              <w:t>Skupaj</w:t>
            </w:r>
          </w:p>
        </w:tc>
        <w:tc>
          <w:tcPr>
            <w:tcW w:w="940" w:type="dxa"/>
            <w:tcBorders>
              <w:top w:val="nil"/>
              <w:left w:val="nil"/>
              <w:bottom w:val="single" w:sz="4" w:space="0" w:color="auto"/>
              <w:right w:val="single" w:sz="4" w:space="0" w:color="auto"/>
            </w:tcBorders>
            <w:shd w:val="clear" w:color="auto" w:fill="D9D9D9" w:themeFill="background1" w:themeFillShade="D9"/>
            <w:noWrap/>
            <w:vAlign w:val="bottom"/>
          </w:tcPr>
          <w:p w14:paraId="71B467A3" w14:textId="197FC395" w:rsidR="00563E58" w:rsidRPr="008A7D32" w:rsidRDefault="00563E58" w:rsidP="00563E58">
            <w:pPr>
              <w:suppressAutoHyphens w:val="0"/>
              <w:jc w:val="right"/>
              <w:rPr>
                <w:rFonts w:cs="Arial"/>
                <w:b/>
                <w:sz w:val="14"/>
                <w:szCs w:val="20"/>
                <w:lang w:eastAsia="sl-SI"/>
              </w:rPr>
            </w:pPr>
            <w:r>
              <w:rPr>
                <w:rFonts w:cs="Arial"/>
                <w:b/>
                <w:bCs/>
                <w:i/>
                <w:iCs/>
                <w:sz w:val="14"/>
                <w:szCs w:val="14"/>
              </w:rPr>
              <w:t>100,00</w:t>
            </w:r>
          </w:p>
        </w:tc>
        <w:tc>
          <w:tcPr>
            <w:tcW w:w="1160" w:type="dxa"/>
            <w:tcBorders>
              <w:top w:val="nil"/>
              <w:left w:val="nil"/>
              <w:bottom w:val="single" w:sz="4" w:space="0" w:color="auto"/>
              <w:right w:val="single" w:sz="4" w:space="0" w:color="auto"/>
            </w:tcBorders>
            <w:shd w:val="clear" w:color="auto" w:fill="D9D9D9" w:themeFill="background1" w:themeFillShade="D9"/>
            <w:noWrap/>
            <w:vAlign w:val="bottom"/>
          </w:tcPr>
          <w:p w14:paraId="30F8DE30" w14:textId="7B1BA212" w:rsidR="00563E58" w:rsidRPr="007E0F92" w:rsidRDefault="00563E58" w:rsidP="00563E58">
            <w:pPr>
              <w:suppressAutoHyphens w:val="0"/>
              <w:jc w:val="right"/>
              <w:rPr>
                <w:rFonts w:cs="Arial"/>
                <w:b/>
                <w:bCs/>
                <w:sz w:val="14"/>
                <w:szCs w:val="14"/>
                <w:lang w:eastAsia="sl-SI"/>
              </w:rPr>
            </w:pPr>
            <w:r>
              <w:rPr>
                <w:rFonts w:cs="Arial"/>
                <w:b/>
                <w:bCs/>
                <w:sz w:val="14"/>
                <w:szCs w:val="14"/>
              </w:rPr>
              <w:t>831.538,55</w:t>
            </w:r>
          </w:p>
        </w:tc>
      </w:tr>
      <w:tr w:rsidR="00563E58" w:rsidRPr="00761B67" w14:paraId="7D2703DB" w14:textId="77777777" w:rsidTr="00510FE7">
        <w:trPr>
          <w:trHeight w:val="255"/>
        </w:trPr>
        <w:tc>
          <w:tcPr>
            <w:tcW w:w="4106" w:type="dxa"/>
            <w:tcBorders>
              <w:top w:val="nil"/>
              <w:left w:val="single" w:sz="8" w:space="0" w:color="auto"/>
              <w:bottom w:val="single" w:sz="8" w:space="0" w:color="auto"/>
              <w:right w:val="single" w:sz="8" w:space="0" w:color="auto"/>
            </w:tcBorders>
            <w:noWrap/>
            <w:vAlign w:val="bottom"/>
          </w:tcPr>
          <w:p w14:paraId="3B005178" w14:textId="77777777" w:rsidR="00563E58" w:rsidRPr="008A7D32" w:rsidRDefault="00563E58" w:rsidP="00563E58">
            <w:pPr>
              <w:suppressAutoHyphens w:val="0"/>
              <w:jc w:val="right"/>
              <w:rPr>
                <w:rFonts w:cs="Arial"/>
                <w:b/>
                <w:bCs/>
                <w:sz w:val="14"/>
                <w:szCs w:val="18"/>
                <w:lang w:eastAsia="sl-SI"/>
              </w:rPr>
            </w:pPr>
            <w:r w:rsidRPr="008A7D32">
              <w:rPr>
                <w:rFonts w:cs="Arial"/>
                <w:b/>
                <w:bCs/>
                <w:sz w:val="14"/>
                <w:szCs w:val="18"/>
              </w:rPr>
              <w:t xml:space="preserve">DDV 22 % - </w:t>
            </w:r>
            <w:proofErr w:type="spellStart"/>
            <w:r w:rsidRPr="008A7D32">
              <w:rPr>
                <w:rFonts w:cs="Arial"/>
                <w:b/>
                <w:bCs/>
                <w:sz w:val="14"/>
                <w:szCs w:val="18"/>
              </w:rPr>
              <w:t>nepovračljiv</w:t>
            </w:r>
            <w:proofErr w:type="spellEnd"/>
          </w:p>
        </w:tc>
        <w:tc>
          <w:tcPr>
            <w:tcW w:w="940" w:type="dxa"/>
            <w:tcBorders>
              <w:top w:val="nil"/>
              <w:left w:val="single" w:sz="4" w:space="0" w:color="auto"/>
              <w:bottom w:val="single" w:sz="4" w:space="0" w:color="auto"/>
              <w:right w:val="single" w:sz="4" w:space="0" w:color="auto"/>
            </w:tcBorders>
            <w:noWrap/>
            <w:vAlign w:val="bottom"/>
          </w:tcPr>
          <w:p w14:paraId="16422D4E" w14:textId="557EE379" w:rsidR="00563E58" w:rsidRPr="007E0F92" w:rsidRDefault="00563E58" w:rsidP="00563E58">
            <w:pPr>
              <w:jc w:val="right"/>
              <w:rPr>
                <w:rFonts w:cs="Arial"/>
                <w:b/>
                <w:sz w:val="14"/>
                <w:szCs w:val="14"/>
              </w:rPr>
            </w:pPr>
            <w:r>
              <w:rPr>
                <w:rFonts w:cs="Arial"/>
                <w:b/>
                <w:bCs/>
                <w:i/>
                <w:iCs/>
                <w:sz w:val="14"/>
                <w:szCs w:val="14"/>
              </w:rPr>
              <w:t>10,59</w:t>
            </w:r>
          </w:p>
        </w:tc>
        <w:tc>
          <w:tcPr>
            <w:tcW w:w="1160" w:type="dxa"/>
            <w:tcBorders>
              <w:top w:val="nil"/>
              <w:left w:val="nil"/>
              <w:bottom w:val="single" w:sz="4" w:space="0" w:color="auto"/>
              <w:right w:val="single" w:sz="4" w:space="0" w:color="auto"/>
            </w:tcBorders>
            <w:noWrap/>
            <w:vAlign w:val="bottom"/>
          </w:tcPr>
          <w:p w14:paraId="03D0D278" w14:textId="297F00E9" w:rsidR="00563E58" w:rsidRPr="007E0F92" w:rsidRDefault="00563E58" w:rsidP="00563E58">
            <w:pPr>
              <w:jc w:val="right"/>
              <w:rPr>
                <w:rFonts w:cs="Arial"/>
                <w:sz w:val="14"/>
                <w:szCs w:val="14"/>
              </w:rPr>
            </w:pPr>
            <w:r>
              <w:rPr>
                <w:rFonts w:cs="Arial"/>
                <w:b/>
                <w:bCs/>
                <w:sz w:val="14"/>
                <w:szCs w:val="14"/>
              </w:rPr>
              <w:t xml:space="preserve">95.262,76    </w:t>
            </w:r>
          </w:p>
        </w:tc>
      </w:tr>
      <w:tr w:rsidR="00563E58" w:rsidRPr="00761B67" w14:paraId="6DA1DD4F" w14:textId="77777777" w:rsidTr="00510FE7">
        <w:trPr>
          <w:trHeight w:val="195"/>
        </w:trPr>
        <w:tc>
          <w:tcPr>
            <w:tcW w:w="410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tcPr>
          <w:p w14:paraId="5CCBE696" w14:textId="77777777" w:rsidR="00563E58" w:rsidRPr="008A7D32" w:rsidRDefault="00563E58" w:rsidP="00563E58">
            <w:pPr>
              <w:jc w:val="right"/>
              <w:rPr>
                <w:rFonts w:cs="Arial"/>
                <w:b/>
                <w:bCs/>
                <w:sz w:val="14"/>
                <w:szCs w:val="18"/>
              </w:rPr>
            </w:pPr>
            <w:r w:rsidRPr="008A7D32">
              <w:rPr>
                <w:rFonts w:cs="Arial"/>
                <w:b/>
                <w:bCs/>
                <w:sz w:val="14"/>
                <w:szCs w:val="18"/>
              </w:rPr>
              <w:t>skupaj z DDV</w:t>
            </w:r>
          </w:p>
        </w:tc>
        <w:tc>
          <w:tcPr>
            <w:tcW w:w="940" w:type="dxa"/>
            <w:tcBorders>
              <w:top w:val="nil"/>
              <w:left w:val="nil"/>
              <w:bottom w:val="single" w:sz="4" w:space="0" w:color="auto"/>
              <w:right w:val="single" w:sz="4" w:space="0" w:color="auto"/>
            </w:tcBorders>
            <w:shd w:val="clear" w:color="auto" w:fill="D9D9D9" w:themeFill="background1" w:themeFillShade="D9"/>
            <w:noWrap/>
            <w:vAlign w:val="bottom"/>
          </w:tcPr>
          <w:p w14:paraId="1559F66A" w14:textId="7FE98992" w:rsidR="00563E58" w:rsidRPr="007E0F92" w:rsidRDefault="00563E58" w:rsidP="00563E58">
            <w:pPr>
              <w:jc w:val="right"/>
              <w:rPr>
                <w:rFonts w:cs="Arial"/>
                <w:b/>
                <w:sz w:val="14"/>
                <w:szCs w:val="14"/>
              </w:rPr>
            </w:pPr>
            <w:r>
              <w:rPr>
                <w:rFonts w:cs="Arial"/>
                <w:b/>
                <w:bCs/>
                <w:i/>
                <w:iCs/>
                <w:sz w:val="14"/>
                <w:szCs w:val="14"/>
              </w:rPr>
              <w:t>110,59</w:t>
            </w:r>
          </w:p>
        </w:tc>
        <w:tc>
          <w:tcPr>
            <w:tcW w:w="1160" w:type="dxa"/>
            <w:tcBorders>
              <w:top w:val="nil"/>
              <w:left w:val="nil"/>
              <w:bottom w:val="single" w:sz="4" w:space="0" w:color="auto"/>
              <w:right w:val="single" w:sz="4" w:space="0" w:color="auto"/>
            </w:tcBorders>
            <w:shd w:val="clear" w:color="auto" w:fill="D9D9D9" w:themeFill="background1" w:themeFillShade="D9"/>
            <w:noWrap/>
            <w:vAlign w:val="bottom"/>
          </w:tcPr>
          <w:p w14:paraId="374F05E4" w14:textId="2914AEB9" w:rsidR="00563E58" w:rsidRPr="00453016" w:rsidRDefault="00563E58" w:rsidP="00563E58">
            <w:pPr>
              <w:jc w:val="right"/>
              <w:rPr>
                <w:rFonts w:cs="Arial"/>
                <w:b/>
                <w:sz w:val="14"/>
                <w:szCs w:val="14"/>
              </w:rPr>
            </w:pPr>
            <w:r>
              <w:rPr>
                <w:rFonts w:cs="Arial"/>
                <w:b/>
                <w:bCs/>
                <w:sz w:val="14"/>
                <w:szCs w:val="14"/>
              </w:rPr>
              <w:t>926.801,31</w:t>
            </w:r>
          </w:p>
        </w:tc>
      </w:tr>
    </w:tbl>
    <w:p w14:paraId="1961FC6F" w14:textId="77777777" w:rsidR="003D4EA4" w:rsidRPr="00F77CF8" w:rsidRDefault="003D4EA4" w:rsidP="00F27248">
      <w:pPr>
        <w:spacing w:after="120" w:line="288" w:lineRule="auto"/>
      </w:pPr>
    </w:p>
    <w:p w14:paraId="5F1DEB3D" w14:textId="77777777" w:rsidR="003D4EA4" w:rsidRPr="00DA68B5" w:rsidRDefault="003D4EA4" w:rsidP="00F27248">
      <w:pPr>
        <w:pStyle w:val="Naslov1"/>
        <w:tabs>
          <w:tab w:val="left" w:pos="432"/>
        </w:tabs>
        <w:spacing w:line="288" w:lineRule="auto"/>
      </w:pPr>
      <w:bookmarkStart w:id="187" w:name="_Toc207517433"/>
      <w:bookmarkStart w:id="188" w:name="_Toc8995691"/>
      <w:r w:rsidRPr="00DA68B5">
        <w:lastRenderedPageBreak/>
        <w:t>Vrednotenje stroškov in koristi</w:t>
      </w:r>
      <w:bookmarkEnd w:id="187"/>
      <w:bookmarkEnd w:id="188"/>
      <w:r w:rsidRPr="00DA68B5">
        <w:t xml:space="preserve"> </w:t>
      </w:r>
    </w:p>
    <w:p w14:paraId="19D676DA" w14:textId="4D92D2D0" w:rsidR="003D4EA4" w:rsidRPr="00F77CF8" w:rsidRDefault="003D4EA4" w:rsidP="001E4F00">
      <w:pPr>
        <w:pStyle w:val="SlogPojasniloPred0ptRazmikvrsticPoljubno12li"/>
      </w:pPr>
      <w:r w:rsidRPr="00F77CF8">
        <w:t xml:space="preserve">, relativna neto sedanja vrednost in/ali količnik relativne koristnosti) skupaj s predstavitvijo učinkov, ki se ne dajo ovrednotiti z denarjem; </w:t>
      </w:r>
    </w:p>
    <w:p w14:paraId="539A4E0E" w14:textId="77777777" w:rsidR="003D4EA4" w:rsidRPr="00F77CF8" w:rsidRDefault="003D4EA4" w:rsidP="00975388">
      <w:pPr>
        <w:pStyle w:val="Naslov2"/>
      </w:pPr>
      <w:bookmarkStart w:id="189" w:name="_Toc8995692"/>
      <w:r w:rsidRPr="00F77CF8">
        <w:t>Ostale koristi, ki nastanejo z realizirano investicijo</w:t>
      </w:r>
      <w:bookmarkEnd w:id="189"/>
    </w:p>
    <w:p w14:paraId="61B14627" w14:textId="77777777" w:rsidR="003D4EA4" w:rsidRPr="00F77CF8" w:rsidRDefault="003D4EA4" w:rsidP="00F27248">
      <w:pPr>
        <w:spacing w:after="120" w:line="288" w:lineRule="auto"/>
      </w:pPr>
    </w:p>
    <w:p w14:paraId="68DD228D" w14:textId="1E546A5A" w:rsidR="003D4EA4" w:rsidRPr="007A1B83" w:rsidRDefault="003D4EA4" w:rsidP="00975388">
      <w:pPr>
        <w:spacing w:after="120" w:line="288" w:lineRule="auto"/>
      </w:pPr>
      <w:r w:rsidRPr="007A1B83">
        <w:t>Splošno korist, ki je vsota številnih manjših koristi, je možno opredeliti z oceno, da se po uredit</w:t>
      </w:r>
      <w:r w:rsidR="009654FF">
        <w:t>vi vseh oblik infrastrukture v O</w:t>
      </w:r>
      <w:r w:rsidRPr="007A1B83">
        <w:t xml:space="preserve">bčini </w:t>
      </w:r>
      <w:r w:rsidR="009E4FA1">
        <w:t>Ravne na Koroškem</w:t>
      </w:r>
      <w:r w:rsidRPr="007A1B83">
        <w:t xml:space="preserve"> na območju poslovne cone vzpostavljajo možnosti, ki odpirajo </w:t>
      </w:r>
      <w:r>
        <w:t xml:space="preserve">vrata </w:t>
      </w:r>
      <w:r w:rsidRPr="007A1B83">
        <w:t xml:space="preserve">gospodarskim subjektom in prebivalcem </w:t>
      </w:r>
      <w:r w:rsidR="009E4FA1">
        <w:t>Raven</w:t>
      </w:r>
      <w:r w:rsidRPr="007A1B83">
        <w:t xml:space="preserve"> in celotne</w:t>
      </w:r>
      <w:r>
        <w:t>ga</w:t>
      </w:r>
      <w:r w:rsidRPr="007A1B83">
        <w:t xml:space="preserve"> </w:t>
      </w:r>
      <w:r>
        <w:t>območja</w:t>
      </w:r>
      <w:r w:rsidRPr="007A1B83">
        <w:t xml:space="preserve"> </w:t>
      </w:r>
      <w:r>
        <w:t>Koroške regije.</w:t>
      </w:r>
    </w:p>
    <w:p w14:paraId="06837A01" w14:textId="77777777" w:rsidR="003D4EA4" w:rsidRPr="007A1B83" w:rsidRDefault="003D4EA4" w:rsidP="00975388">
      <w:pPr>
        <w:spacing w:after="120" w:line="288" w:lineRule="auto"/>
        <w:rPr>
          <w:szCs w:val="20"/>
        </w:rPr>
      </w:pPr>
      <w:r w:rsidRPr="007A1B83">
        <w:rPr>
          <w:szCs w:val="20"/>
        </w:rPr>
        <w:t xml:space="preserve">Ocenjene koristi podpirajo namen investicije ter njene temeljne vsebinske cilje. </w:t>
      </w:r>
    </w:p>
    <w:p w14:paraId="7CEC38B9" w14:textId="5AD9004E" w:rsidR="003D4EA4" w:rsidRPr="007A1B83" w:rsidRDefault="003D4EA4" w:rsidP="00975388">
      <w:pPr>
        <w:spacing w:after="120" w:line="288" w:lineRule="auto"/>
        <w:rPr>
          <w:szCs w:val="20"/>
        </w:rPr>
      </w:pPr>
      <w:r w:rsidRPr="007A1B83">
        <w:rPr>
          <w:szCs w:val="20"/>
        </w:rPr>
        <w:t xml:space="preserve">Občina </w:t>
      </w:r>
      <w:r w:rsidR="009E4FA1">
        <w:rPr>
          <w:szCs w:val="20"/>
        </w:rPr>
        <w:t>Ravne na Koroškem</w:t>
      </w:r>
      <w:r w:rsidRPr="007A1B83">
        <w:rPr>
          <w:szCs w:val="20"/>
        </w:rPr>
        <w:t xml:space="preserve"> na ta način izpolnjuje tudi večletna pričakovanja poslovne sfere in občanov. Naložba je tudi usklajena s Strategijo razvoja Slovenije.</w:t>
      </w:r>
    </w:p>
    <w:p w14:paraId="0D491289" w14:textId="7EABF1AB" w:rsidR="003D4EA4" w:rsidRPr="007A1B83" w:rsidRDefault="003D4EA4" w:rsidP="00975388">
      <w:pPr>
        <w:pStyle w:val="p"/>
        <w:numPr>
          <w:ilvl w:val="0"/>
          <w:numId w:val="0"/>
        </w:numPr>
        <w:suppressAutoHyphens w:val="0"/>
        <w:spacing w:after="120"/>
        <w:rPr>
          <w:sz w:val="20"/>
          <w:szCs w:val="20"/>
        </w:rPr>
      </w:pPr>
      <w:r w:rsidRPr="007A1B83">
        <w:rPr>
          <w:sz w:val="20"/>
          <w:szCs w:val="20"/>
        </w:rPr>
        <w:t xml:space="preserve">Nastale koristi, ki bodo v celoti dobile svoj pomen z zaključkom investicije v letu </w:t>
      </w:r>
      <w:r w:rsidR="009654FF">
        <w:rPr>
          <w:sz w:val="20"/>
          <w:szCs w:val="20"/>
        </w:rPr>
        <w:t>202</w:t>
      </w:r>
      <w:r w:rsidR="00563E58">
        <w:rPr>
          <w:sz w:val="20"/>
          <w:szCs w:val="20"/>
        </w:rPr>
        <w:t>1</w:t>
      </w:r>
      <w:r w:rsidRPr="007A1B83">
        <w:rPr>
          <w:sz w:val="20"/>
          <w:szCs w:val="20"/>
        </w:rPr>
        <w:t>, lahko strnemo v naslednje sklope:</w:t>
      </w:r>
    </w:p>
    <w:p w14:paraId="4758D907" w14:textId="77777777" w:rsidR="003D4EA4" w:rsidRPr="007A1B83" w:rsidRDefault="003D4EA4" w:rsidP="00975388">
      <w:pPr>
        <w:pStyle w:val="p"/>
        <w:suppressAutoHyphens w:val="0"/>
        <w:spacing w:after="120"/>
        <w:rPr>
          <w:sz w:val="20"/>
          <w:szCs w:val="20"/>
        </w:rPr>
      </w:pPr>
      <w:r w:rsidRPr="007A1B83">
        <w:rPr>
          <w:sz w:val="20"/>
          <w:szCs w:val="20"/>
        </w:rPr>
        <w:t xml:space="preserve">Povpraševanje poslovne sfere po komunalno opremljenih zemljiščih z namembnostjo poslovne cone v občini in v regiji je znatno. </w:t>
      </w:r>
    </w:p>
    <w:p w14:paraId="368AB16B" w14:textId="77777777" w:rsidR="003D4EA4" w:rsidRPr="007A1B83" w:rsidRDefault="003D4EA4" w:rsidP="00975388">
      <w:pPr>
        <w:pStyle w:val="p"/>
        <w:suppressAutoHyphens w:val="0"/>
        <w:spacing w:after="120"/>
        <w:rPr>
          <w:sz w:val="20"/>
          <w:szCs w:val="20"/>
        </w:rPr>
      </w:pPr>
      <w:r w:rsidRPr="007A1B83">
        <w:rPr>
          <w:sz w:val="20"/>
          <w:szCs w:val="20"/>
        </w:rPr>
        <w:t>Tehnološko in tehnično zaključena celota planirane komunalne infrastrukture, razpoložljiva lokacija ter resursi na lokaciji (obstoječa komunalno</w:t>
      </w:r>
      <w:r>
        <w:rPr>
          <w:sz w:val="20"/>
          <w:szCs w:val="20"/>
        </w:rPr>
        <w:t>-</w:t>
      </w:r>
      <w:r w:rsidRPr="007A1B83">
        <w:rPr>
          <w:sz w:val="20"/>
          <w:szCs w:val="20"/>
        </w:rPr>
        <w:t>cestna, energetska infrastruktura s kapacitetami, ki dopuščajo njihovo nadaljnje koriščenje)</w:t>
      </w:r>
      <w:r>
        <w:rPr>
          <w:sz w:val="20"/>
          <w:szCs w:val="20"/>
        </w:rPr>
        <w:t xml:space="preserve"> in izkazan interes s strani podjetnikov</w:t>
      </w:r>
      <w:r w:rsidRPr="007A1B83">
        <w:rPr>
          <w:sz w:val="20"/>
          <w:szCs w:val="20"/>
        </w:rPr>
        <w:t>, omogočajo kvalitetno poselitev in organizacijo poslovne cone.</w:t>
      </w:r>
    </w:p>
    <w:p w14:paraId="01C5217A" w14:textId="77777777" w:rsidR="003D4EA4" w:rsidRPr="007A1B83" w:rsidRDefault="003D4EA4" w:rsidP="00975388">
      <w:pPr>
        <w:pStyle w:val="p"/>
        <w:suppressAutoHyphens w:val="0"/>
        <w:spacing w:after="120"/>
        <w:rPr>
          <w:sz w:val="20"/>
          <w:szCs w:val="20"/>
        </w:rPr>
      </w:pPr>
      <w:r w:rsidRPr="007A1B83">
        <w:rPr>
          <w:sz w:val="20"/>
          <w:szCs w:val="20"/>
        </w:rPr>
        <w:t>Poslovna dejavnost se koncentrira na enem mestu v občini.</w:t>
      </w:r>
    </w:p>
    <w:p w14:paraId="02A2035D" w14:textId="77777777" w:rsidR="003D4EA4" w:rsidRPr="007A1B83" w:rsidRDefault="003D4EA4" w:rsidP="00975388">
      <w:pPr>
        <w:pStyle w:val="p"/>
        <w:suppressAutoHyphens w:val="0"/>
        <w:spacing w:after="120"/>
        <w:rPr>
          <w:sz w:val="20"/>
          <w:szCs w:val="20"/>
        </w:rPr>
      </w:pPr>
      <w:r w:rsidRPr="007A1B83">
        <w:rPr>
          <w:sz w:val="20"/>
          <w:szCs w:val="20"/>
        </w:rPr>
        <w:t>Projekt ne ogroža naravnega okolja.</w:t>
      </w:r>
    </w:p>
    <w:p w14:paraId="1C67C98D" w14:textId="77777777" w:rsidR="003D4EA4" w:rsidRPr="007A1B83" w:rsidRDefault="003D4EA4" w:rsidP="00975388">
      <w:pPr>
        <w:pStyle w:val="p"/>
        <w:suppressAutoHyphens w:val="0"/>
        <w:spacing w:after="120"/>
        <w:rPr>
          <w:sz w:val="20"/>
          <w:szCs w:val="20"/>
        </w:rPr>
      </w:pPr>
      <w:r w:rsidRPr="007A1B83">
        <w:rPr>
          <w:sz w:val="20"/>
          <w:szCs w:val="20"/>
        </w:rPr>
        <w:t xml:space="preserve">Investitor pričakuje v ekonomski dobi projekta presežek prilivov nad odlivi nad stopnjo pričakovanega donosa projekta. Po oceni se vlaganja brez subvencije ne povrnejo v ekonomski dobi. </w:t>
      </w:r>
    </w:p>
    <w:p w14:paraId="54ABEAA0" w14:textId="77777777" w:rsidR="003D4EA4" w:rsidRPr="007A1B83" w:rsidRDefault="003D4EA4" w:rsidP="00975388">
      <w:pPr>
        <w:pStyle w:val="p"/>
        <w:suppressAutoHyphens w:val="0"/>
        <w:spacing w:after="120"/>
        <w:rPr>
          <w:sz w:val="20"/>
          <w:szCs w:val="20"/>
        </w:rPr>
      </w:pPr>
      <w:r w:rsidRPr="007A1B83">
        <w:rPr>
          <w:sz w:val="20"/>
          <w:szCs w:val="20"/>
        </w:rPr>
        <w:t xml:space="preserve">Investitor s planskim dokumentom dokazuje in dosega kriterije ter osnovne pogoje za pridobivanje denarnih sredstev </w:t>
      </w:r>
      <w:r w:rsidRPr="007A1B83">
        <w:rPr>
          <w:rFonts w:cs="Helvetica-Narrow-Bold"/>
          <w:bCs/>
          <w:sz w:val="20"/>
          <w:szCs w:val="20"/>
        </w:rPr>
        <w:t>prvega javnega razpisa za prednostno usmeritev »regionalni razvojni programi«</w:t>
      </w:r>
      <w:r w:rsidRPr="007A1B83">
        <w:rPr>
          <w:sz w:val="20"/>
          <w:szCs w:val="20"/>
        </w:rPr>
        <w:t xml:space="preserve"> in s tem zapira finančno konstrukcijo projekta.</w:t>
      </w:r>
    </w:p>
    <w:p w14:paraId="6254EE77" w14:textId="77777777" w:rsidR="003D4EA4" w:rsidRPr="007A1B83" w:rsidRDefault="003D4EA4" w:rsidP="00975388">
      <w:pPr>
        <w:pStyle w:val="p"/>
        <w:suppressAutoHyphens w:val="0"/>
        <w:spacing w:after="120"/>
        <w:rPr>
          <w:sz w:val="20"/>
          <w:szCs w:val="20"/>
        </w:rPr>
      </w:pPr>
      <w:r w:rsidRPr="007A1B83">
        <w:rPr>
          <w:sz w:val="20"/>
          <w:szCs w:val="20"/>
        </w:rPr>
        <w:t xml:space="preserve">Planirano financiranje in posledično </w:t>
      </w:r>
      <w:r>
        <w:rPr>
          <w:sz w:val="20"/>
          <w:szCs w:val="20"/>
        </w:rPr>
        <w:t>načrtovana realizacija aktivnosti</w:t>
      </w:r>
      <w:r w:rsidRPr="007A1B83">
        <w:rPr>
          <w:sz w:val="20"/>
          <w:szCs w:val="20"/>
        </w:rPr>
        <w:t xml:space="preserve"> postavljata projekt v okvire sprejemljivih </w:t>
      </w:r>
      <w:r>
        <w:rPr>
          <w:sz w:val="20"/>
          <w:szCs w:val="20"/>
        </w:rPr>
        <w:t>terminskih rokov</w:t>
      </w:r>
      <w:r w:rsidRPr="007A1B83">
        <w:rPr>
          <w:sz w:val="20"/>
          <w:szCs w:val="20"/>
        </w:rPr>
        <w:t>, kar zadostuje povpraševanju na lokaciji in reševanju ostale problematike.</w:t>
      </w:r>
    </w:p>
    <w:p w14:paraId="6F4D2C1C" w14:textId="77777777" w:rsidR="003D4EA4" w:rsidRPr="007A1B83" w:rsidRDefault="003D4EA4" w:rsidP="00975388">
      <w:pPr>
        <w:pStyle w:val="p"/>
        <w:suppressAutoHyphens w:val="0"/>
        <w:spacing w:after="120"/>
        <w:rPr>
          <w:sz w:val="20"/>
          <w:szCs w:val="20"/>
        </w:rPr>
      </w:pPr>
      <w:r w:rsidRPr="007A1B83">
        <w:rPr>
          <w:sz w:val="20"/>
          <w:szCs w:val="20"/>
        </w:rPr>
        <w:t xml:space="preserve">Investitor z realizacijo projekta uresničuje del svojih dolgoročni strateških ciljev, v celoti pa vsebinske cilje </w:t>
      </w:r>
      <w:r w:rsidRPr="007A1B83">
        <w:rPr>
          <w:i/>
          <w:sz w:val="20"/>
          <w:szCs w:val="20"/>
        </w:rPr>
        <w:t xml:space="preserve">(glej </w:t>
      </w:r>
      <w:r w:rsidRPr="00C27E5D">
        <w:rPr>
          <w:i/>
          <w:sz w:val="20"/>
          <w:szCs w:val="20"/>
        </w:rPr>
        <w:t>poglavje 1.3 Cilji investicije)</w:t>
      </w:r>
      <w:r w:rsidRPr="00C27E5D">
        <w:rPr>
          <w:sz w:val="20"/>
          <w:szCs w:val="20"/>
        </w:rPr>
        <w:t>.</w:t>
      </w:r>
    </w:p>
    <w:p w14:paraId="7EA2290D" w14:textId="77777777" w:rsidR="003D4EA4" w:rsidRPr="007A1B83" w:rsidRDefault="003D4EA4" w:rsidP="00975388">
      <w:pPr>
        <w:pStyle w:val="p"/>
        <w:suppressAutoHyphens w:val="0"/>
        <w:spacing w:after="120"/>
        <w:rPr>
          <w:sz w:val="20"/>
          <w:szCs w:val="20"/>
        </w:rPr>
      </w:pPr>
      <w:r w:rsidRPr="007A1B83">
        <w:rPr>
          <w:sz w:val="20"/>
          <w:szCs w:val="20"/>
        </w:rPr>
        <w:t>Projekt se navezuje na druge relevantne projekte v občini (ekološki vidik, prostorska ureditev).</w:t>
      </w:r>
    </w:p>
    <w:p w14:paraId="2E0DD3BB" w14:textId="77777777" w:rsidR="003D4EA4" w:rsidRPr="007A1B83" w:rsidRDefault="003D4EA4" w:rsidP="00975388">
      <w:pPr>
        <w:spacing w:after="120" w:line="288" w:lineRule="auto"/>
        <w:rPr>
          <w:szCs w:val="20"/>
        </w:rPr>
      </w:pPr>
    </w:p>
    <w:p w14:paraId="63807816" w14:textId="2DFD9C58" w:rsidR="003D4EA4" w:rsidRPr="007A1B83" w:rsidRDefault="003D4EA4" w:rsidP="00975388">
      <w:pPr>
        <w:spacing w:after="120" w:line="288" w:lineRule="auto"/>
        <w:rPr>
          <w:szCs w:val="20"/>
        </w:rPr>
      </w:pPr>
      <w:r w:rsidRPr="007A1B83">
        <w:rPr>
          <w:szCs w:val="20"/>
        </w:rPr>
        <w:t xml:space="preserve">Z realizirano investicijo se zaključuje pomembna faza </w:t>
      </w:r>
      <w:r>
        <w:rPr>
          <w:szCs w:val="20"/>
        </w:rPr>
        <w:t xml:space="preserve">celovite </w:t>
      </w:r>
      <w:r w:rsidRPr="007A1B83">
        <w:rPr>
          <w:szCs w:val="20"/>
        </w:rPr>
        <w:t xml:space="preserve">vzpostavitve poslovne cone v Občini </w:t>
      </w:r>
      <w:r w:rsidR="009E4FA1">
        <w:rPr>
          <w:szCs w:val="20"/>
        </w:rPr>
        <w:t>Ravne na Koroškem</w:t>
      </w:r>
      <w:r w:rsidRPr="007A1B83">
        <w:rPr>
          <w:szCs w:val="20"/>
        </w:rPr>
        <w:t>.</w:t>
      </w:r>
    </w:p>
    <w:p w14:paraId="528BC4F3" w14:textId="77777777" w:rsidR="003D4EA4" w:rsidRPr="007A1B83" w:rsidRDefault="003D4EA4" w:rsidP="00975388">
      <w:pPr>
        <w:rPr>
          <w:rFonts w:cs="Arial"/>
          <w:szCs w:val="20"/>
        </w:rPr>
      </w:pPr>
    </w:p>
    <w:p w14:paraId="570F79C4" w14:textId="77777777" w:rsidR="003D4EA4" w:rsidRPr="007A1B83" w:rsidRDefault="003D4EA4" w:rsidP="00975388">
      <w:pPr>
        <w:rPr>
          <w:rFonts w:cs="Arial"/>
          <w:szCs w:val="20"/>
        </w:rPr>
      </w:pPr>
      <w:r w:rsidRPr="007A1B83">
        <w:rPr>
          <w:rFonts w:cs="Arial"/>
          <w:szCs w:val="20"/>
        </w:rPr>
        <w:t xml:space="preserve">Koristi, ki jih izvedba predmetnega projekta prinaša </w:t>
      </w:r>
      <w:r w:rsidRPr="007A1B83">
        <w:rPr>
          <w:rFonts w:cs="Arial"/>
          <w:b/>
          <w:szCs w:val="20"/>
        </w:rPr>
        <w:t>na družbenem področju</w:t>
      </w:r>
      <w:r w:rsidRPr="007A1B83">
        <w:rPr>
          <w:rFonts w:cs="Arial"/>
          <w:szCs w:val="20"/>
        </w:rPr>
        <w:t>:</w:t>
      </w:r>
    </w:p>
    <w:p w14:paraId="07BF25BB" w14:textId="77777777" w:rsidR="003D4EA4" w:rsidRPr="007A1B83" w:rsidRDefault="003D4EA4" w:rsidP="00975388">
      <w:pPr>
        <w:rPr>
          <w:rFonts w:cs="Arial"/>
          <w:szCs w:val="20"/>
        </w:rPr>
      </w:pPr>
    </w:p>
    <w:p w14:paraId="4B171C06" w14:textId="77777777" w:rsidR="003D4EA4" w:rsidRPr="007A1B83" w:rsidRDefault="003D4EA4" w:rsidP="0038499A">
      <w:pPr>
        <w:numPr>
          <w:ilvl w:val="3"/>
          <w:numId w:val="24"/>
        </w:numPr>
        <w:tabs>
          <w:tab w:val="clear" w:pos="3600"/>
          <w:tab w:val="num" w:pos="1320"/>
        </w:tabs>
        <w:suppressAutoHyphens w:val="0"/>
        <w:spacing w:after="120" w:line="288" w:lineRule="auto"/>
        <w:ind w:left="1315" w:hanging="357"/>
        <w:rPr>
          <w:rFonts w:cs="Arial"/>
          <w:szCs w:val="20"/>
        </w:rPr>
      </w:pPr>
      <w:r w:rsidRPr="007A1B83">
        <w:rPr>
          <w:rFonts w:cs="Arial"/>
          <w:szCs w:val="20"/>
        </w:rPr>
        <w:t>vzpostavitev pogojev za gospodarski razvoj občine, regije in</w:t>
      </w:r>
      <w:r>
        <w:rPr>
          <w:rFonts w:cs="Arial"/>
          <w:szCs w:val="20"/>
        </w:rPr>
        <w:t xml:space="preserve"> </w:t>
      </w:r>
      <w:r w:rsidRPr="007A1B83">
        <w:rPr>
          <w:rFonts w:cs="Arial"/>
          <w:szCs w:val="20"/>
        </w:rPr>
        <w:t>države,</w:t>
      </w:r>
    </w:p>
    <w:p w14:paraId="509AE8A5" w14:textId="77777777" w:rsidR="003D4EA4" w:rsidRPr="007A1B83" w:rsidRDefault="003D4EA4" w:rsidP="0038499A">
      <w:pPr>
        <w:numPr>
          <w:ilvl w:val="3"/>
          <w:numId w:val="24"/>
        </w:numPr>
        <w:tabs>
          <w:tab w:val="clear" w:pos="3600"/>
          <w:tab w:val="num" w:pos="1320"/>
        </w:tabs>
        <w:suppressAutoHyphens w:val="0"/>
        <w:spacing w:after="120" w:line="288" w:lineRule="auto"/>
        <w:ind w:left="1315" w:hanging="357"/>
        <w:rPr>
          <w:rFonts w:cs="Arial"/>
          <w:szCs w:val="20"/>
        </w:rPr>
      </w:pPr>
      <w:r w:rsidRPr="007A1B83">
        <w:rPr>
          <w:rFonts w:cs="Arial"/>
          <w:szCs w:val="20"/>
        </w:rPr>
        <w:lastRenderedPageBreak/>
        <w:t>vzpostavitev pogojev za širši družbeni razvoj občine kot posledic</w:t>
      </w:r>
      <w:r>
        <w:rPr>
          <w:rFonts w:cs="Arial"/>
          <w:szCs w:val="20"/>
        </w:rPr>
        <w:t>a</w:t>
      </w:r>
      <w:r w:rsidRPr="007A1B83">
        <w:rPr>
          <w:rFonts w:cs="Arial"/>
          <w:szCs w:val="20"/>
        </w:rPr>
        <w:t xml:space="preserve"> gospodarskega razvoja.</w:t>
      </w:r>
    </w:p>
    <w:p w14:paraId="61DBF34E" w14:textId="77777777" w:rsidR="003D4EA4" w:rsidRPr="007A1B83" w:rsidRDefault="003D4EA4" w:rsidP="00975388">
      <w:pPr>
        <w:rPr>
          <w:rFonts w:cs="Arial"/>
          <w:szCs w:val="20"/>
        </w:rPr>
      </w:pPr>
    </w:p>
    <w:p w14:paraId="4E11F0B8" w14:textId="77777777" w:rsidR="003D4EA4" w:rsidRPr="007A1B83" w:rsidRDefault="003D4EA4" w:rsidP="00975388">
      <w:pPr>
        <w:rPr>
          <w:rFonts w:cs="Arial"/>
          <w:szCs w:val="20"/>
        </w:rPr>
      </w:pPr>
      <w:r w:rsidRPr="007A1B83">
        <w:rPr>
          <w:rFonts w:cs="Arial"/>
          <w:szCs w:val="20"/>
        </w:rPr>
        <w:t xml:space="preserve">Koristi, ki jih izvedba predmetnega projekta prinaša </w:t>
      </w:r>
      <w:r w:rsidRPr="007A1B83">
        <w:rPr>
          <w:rFonts w:cs="Arial"/>
          <w:b/>
          <w:szCs w:val="20"/>
        </w:rPr>
        <w:t>na razvojno</w:t>
      </w:r>
      <w:r>
        <w:rPr>
          <w:rFonts w:cs="Arial"/>
          <w:b/>
          <w:szCs w:val="20"/>
        </w:rPr>
        <w:t>-</w:t>
      </w:r>
      <w:r w:rsidRPr="007A1B83">
        <w:rPr>
          <w:rFonts w:cs="Arial"/>
          <w:b/>
          <w:szCs w:val="20"/>
        </w:rPr>
        <w:t>gospodarskem področju</w:t>
      </w:r>
      <w:r w:rsidRPr="007A1B83">
        <w:rPr>
          <w:rFonts w:cs="Arial"/>
          <w:szCs w:val="20"/>
        </w:rPr>
        <w:t>:</w:t>
      </w:r>
    </w:p>
    <w:p w14:paraId="214CA693" w14:textId="77777777" w:rsidR="003D4EA4" w:rsidRPr="007A1B83" w:rsidRDefault="003D4EA4" w:rsidP="00975388">
      <w:pPr>
        <w:rPr>
          <w:rFonts w:cs="Arial"/>
          <w:szCs w:val="20"/>
        </w:rPr>
      </w:pPr>
    </w:p>
    <w:p w14:paraId="149F262E" w14:textId="77777777" w:rsidR="003D4EA4" w:rsidRPr="007A1B83" w:rsidRDefault="003D4EA4" w:rsidP="0038499A">
      <w:pPr>
        <w:numPr>
          <w:ilvl w:val="3"/>
          <w:numId w:val="24"/>
        </w:numPr>
        <w:tabs>
          <w:tab w:val="clear" w:pos="3600"/>
          <w:tab w:val="num" w:pos="1320"/>
        </w:tabs>
        <w:suppressAutoHyphens w:val="0"/>
        <w:spacing w:after="120" w:line="288" w:lineRule="auto"/>
        <w:ind w:left="1315" w:hanging="357"/>
        <w:rPr>
          <w:rFonts w:cs="Arial"/>
          <w:szCs w:val="20"/>
        </w:rPr>
      </w:pPr>
      <w:r w:rsidRPr="007A1B83">
        <w:rPr>
          <w:rFonts w:cs="Arial"/>
          <w:szCs w:val="20"/>
        </w:rPr>
        <w:t>potencial kritične mase komunalno opremljenih zemljišč za večje</w:t>
      </w:r>
      <w:r>
        <w:rPr>
          <w:rFonts w:cs="Arial"/>
          <w:szCs w:val="20"/>
        </w:rPr>
        <w:t xml:space="preserve"> </w:t>
      </w:r>
      <w:r w:rsidRPr="007A1B83">
        <w:rPr>
          <w:rFonts w:cs="Arial"/>
          <w:szCs w:val="20"/>
        </w:rPr>
        <w:t>gospodarske investicije,</w:t>
      </w:r>
    </w:p>
    <w:p w14:paraId="38885ED8" w14:textId="77777777" w:rsidR="003D4EA4" w:rsidRDefault="003D4EA4" w:rsidP="0038499A">
      <w:pPr>
        <w:numPr>
          <w:ilvl w:val="3"/>
          <w:numId w:val="24"/>
        </w:numPr>
        <w:tabs>
          <w:tab w:val="clear" w:pos="3600"/>
          <w:tab w:val="num" w:pos="1320"/>
        </w:tabs>
        <w:suppressAutoHyphens w:val="0"/>
        <w:spacing w:after="120" w:line="288" w:lineRule="auto"/>
        <w:ind w:left="1315" w:hanging="357"/>
        <w:rPr>
          <w:rFonts w:cs="Arial"/>
          <w:szCs w:val="20"/>
        </w:rPr>
      </w:pPr>
      <w:r w:rsidRPr="007A1B83">
        <w:rPr>
          <w:rFonts w:cs="Arial"/>
          <w:szCs w:val="20"/>
        </w:rPr>
        <w:t>pospeševanje podjetništva s postavi</w:t>
      </w:r>
      <w:r>
        <w:rPr>
          <w:rFonts w:cs="Arial"/>
          <w:szCs w:val="20"/>
        </w:rPr>
        <w:t>tvijo podjetniškega inkubatorja,</w:t>
      </w:r>
    </w:p>
    <w:p w14:paraId="62AB5DC8" w14:textId="77777777" w:rsidR="003D4EA4" w:rsidRPr="007A1B83" w:rsidRDefault="003D4EA4" w:rsidP="0038499A">
      <w:pPr>
        <w:numPr>
          <w:ilvl w:val="3"/>
          <w:numId w:val="24"/>
        </w:numPr>
        <w:tabs>
          <w:tab w:val="clear" w:pos="3600"/>
          <w:tab w:val="num" w:pos="1320"/>
        </w:tabs>
        <w:suppressAutoHyphens w:val="0"/>
        <w:spacing w:after="120" w:line="288" w:lineRule="auto"/>
        <w:ind w:left="1315" w:hanging="357"/>
        <w:rPr>
          <w:rFonts w:cs="Arial"/>
          <w:szCs w:val="20"/>
        </w:rPr>
      </w:pPr>
      <w:r>
        <w:rPr>
          <w:rFonts w:cs="Arial"/>
          <w:szCs w:val="20"/>
        </w:rPr>
        <w:t>izboljšanje poslovanja podjetij v poslovnih conah.</w:t>
      </w:r>
    </w:p>
    <w:p w14:paraId="6339AF46" w14:textId="77777777" w:rsidR="003D4EA4" w:rsidRPr="007A1B83" w:rsidRDefault="003D4EA4" w:rsidP="00975388">
      <w:pPr>
        <w:rPr>
          <w:rFonts w:cs="Arial"/>
          <w:szCs w:val="20"/>
        </w:rPr>
      </w:pPr>
    </w:p>
    <w:p w14:paraId="370606AB" w14:textId="77777777" w:rsidR="003D4EA4" w:rsidRPr="007A1B83" w:rsidRDefault="003D4EA4" w:rsidP="00975388">
      <w:pPr>
        <w:rPr>
          <w:rFonts w:cs="Arial"/>
          <w:szCs w:val="20"/>
        </w:rPr>
      </w:pPr>
      <w:r w:rsidRPr="007A1B83">
        <w:rPr>
          <w:rFonts w:cs="Arial"/>
          <w:szCs w:val="20"/>
        </w:rPr>
        <w:t xml:space="preserve">Koristi, ki jih izvedba predmetnega projekta prinaša </w:t>
      </w:r>
      <w:r w:rsidRPr="007A1B83">
        <w:rPr>
          <w:rFonts w:cs="Arial"/>
          <w:b/>
          <w:szCs w:val="20"/>
        </w:rPr>
        <w:t>na socialnem področju</w:t>
      </w:r>
      <w:r w:rsidRPr="007A1B83">
        <w:rPr>
          <w:rFonts w:cs="Arial"/>
          <w:szCs w:val="20"/>
        </w:rPr>
        <w:t>:</w:t>
      </w:r>
    </w:p>
    <w:p w14:paraId="7D3A99B8" w14:textId="77777777" w:rsidR="003D4EA4" w:rsidRPr="007A1B83" w:rsidRDefault="003D4EA4" w:rsidP="00975388">
      <w:pPr>
        <w:rPr>
          <w:rFonts w:cs="Arial"/>
          <w:szCs w:val="20"/>
        </w:rPr>
      </w:pPr>
    </w:p>
    <w:p w14:paraId="4C28329C" w14:textId="77777777" w:rsidR="003D4EA4" w:rsidRPr="007A1B83" w:rsidRDefault="003D4EA4" w:rsidP="0038499A">
      <w:pPr>
        <w:numPr>
          <w:ilvl w:val="3"/>
          <w:numId w:val="24"/>
        </w:numPr>
        <w:tabs>
          <w:tab w:val="clear" w:pos="3600"/>
          <w:tab w:val="num" w:pos="1320"/>
        </w:tabs>
        <w:suppressAutoHyphens w:val="0"/>
        <w:spacing w:after="120" w:line="288" w:lineRule="auto"/>
        <w:ind w:left="1315" w:hanging="357"/>
        <w:rPr>
          <w:rFonts w:cs="Arial"/>
          <w:szCs w:val="20"/>
        </w:rPr>
      </w:pPr>
      <w:r w:rsidRPr="007A1B83">
        <w:rPr>
          <w:rFonts w:cs="Arial"/>
          <w:szCs w:val="20"/>
        </w:rPr>
        <w:t>nova delovna mesta,</w:t>
      </w:r>
    </w:p>
    <w:p w14:paraId="3D2A73CC" w14:textId="77777777" w:rsidR="003D4EA4" w:rsidRPr="007A1B83" w:rsidRDefault="003D4EA4" w:rsidP="0038499A">
      <w:pPr>
        <w:numPr>
          <w:ilvl w:val="3"/>
          <w:numId w:val="24"/>
        </w:numPr>
        <w:tabs>
          <w:tab w:val="clear" w:pos="3600"/>
          <w:tab w:val="num" w:pos="1320"/>
        </w:tabs>
        <w:suppressAutoHyphens w:val="0"/>
        <w:spacing w:after="120" w:line="288" w:lineRule="auto"/>
        <w:ind w:left="1315" w:hanging="357"/>
        <w:rPr>
          <w:rFonts w:cs="Arial"/>
          <w:szCs w:val="20"/>
        </w:rPr>
      </w:pPr>
      <w:r w:rsidRPr="007A1B83">
        <w:rPr>
          <w:rFonts w:cs="Arial"/>
          <w:szCs w:val="20"/>
        </w:rPr>
        <w:t>izboljšanje socialnega položaja občanov.</w:t>
      </w:r>
    </w:p>
    <w:p w14:paraId="20A92CE2" w14:textId="77777777" w:rsidR="003D4EA4" w:rsidRPr="007A1B83" w:rsidRDefault="003D4EA4" w:rsidP="00975388">
      <w:pPr>
        <w:spacing w:after="120" w:line="288" w:lineRule="auto"/>
      </w:pPr>
      <w:r w:rsidRPr="007A1B83">
        <w:t>Faza je tehnično in ekonomsko zaključena celota. Investitor s tem dolgoročno zadosti povpraševanju</w:t>
      </w:r>
      <w:r>
        <w:t xml:space="preserve"> </w:t>
      </w:r>
      <w:r w:rsidRPr="007A1B83">
        <w:t>poslovne sfere v regiji, ki potrebuje nove prostorsko</w:t>
      </w:r>
      <w:r>
        <w:t>-</w:t>
      </w:r>
      <w:r w:rsidRPr="007A1B83">
        <w:t xml:space="preserve">tehnične možnosti za svoj razvoj. </w:t>
      </w:r>
    </w:p>
    <w:p w14:paraId="152B906D" w14:textId="77777777" w:rsidR="003D4EA4" w:rsidRPr="007A1B83" w:rsidRDefault="003D4EA4" w:rsidP="00975388">
      <w:pPr>
        <w:spacing w:after="120" w:line="288" w:lineRule="auto"/>
        <w:rPr>
          <w:bCs/>
        </w:rPr>
      </w:pPr>
      <w:r w:rsidRPr="007A1B83">
        <w:rPr>
          <w:bCs/>
        </w:rPr>
        <w:t xml:space="preserve">Koristi take investicije so lahko večstranske: investitor realizira projekt, ki ponudi možnosti za nadaljnji gospodarski razvoj občine in s tem realizira svoje dolgoročne cilje. Vzpostavlja se stanje za pridobitev svežega investicijskega kapitala. </w:t>
      </w:r>
    </w:p>
    <w:p w14:paraId="43507386" w14:textId="77777777" w:rsidR="003D4EA4" w:rsidRPr="00603242" w:rsidRDefault="003D4EA4" w:rsidP="00975388">
      <w:pPr>
        <w:spacing w:after="120" w:line="288" w:lineRule="auto"/>
        <w:rPr>
          <w:bCs/>
        </w:rPr>
      </w:pPr>
      <w:r>
        <w:rPr>
          <w:bCs/>
        </w:rPr>
        <w:t>R</w:t>
      </w:r>
      <w:r w:rsidRPr="007A1B83">
        <w:rPr>
          <w:bCs/>
        </w:rPr>
        <w:t>ealizirani projekt</w:t>
      </w:r>
      <w:r>
        <w:rPr>
          <w:bCs/>
        </w:rPr>
        <w:t xml:space="preserve"> predvideva tudi nove</w:t>
      </w:r>
      <w:r w:rsidRPr="007A1B83">
        <w:rPr>
          <w:bCs/>
        </w:rPr>
        <w:t xml:space="preserve"> zaposlit</w:t>
      </w:r>
      <w:r>
        <w:rPr>
          <w:bCs/>
        </w:rPr>
        <w:t>ve</w:t>
      </w:r>
      <w:r w:rsidRPr="007A1B83">
        <w:rPr>
          <w:bCs/>
        </w:rPr>
        <w:t xml:space="preserve"> in s tem večanje in utrjevanje </w:t>
      </w:r>
      <w:r w:rsidRPr="00603242">
        <w:rPr>
          <w:bCs/>
        </w:rPr>
        <w:t>ekonomske podobe občine ter višji standard občanov.</w:t>
      </w:r>
    </w:p>
    <w:p w14:paraId="006CB1ED" w14:textId="14EA4B08" w:rsidR="003D4EA4" w:rsidRPr="007A1B83" w:rsidRDefault="001F345A" w:rsidP="00975388">
      <w:pPr>
        <w:spacing w:after="120" w:line="288" w:lineRule="auto"/>
      </w:pPr>
      <w:r w:rsidRPr="001F345A">
        <w:t>P</w:t>
      </w:r>
      <w:r w:rsidR="003D4EA4" w:rsidRPr="001F345A">
        <w:t xml:space="preserve">redvideva </w:t>
      </w:r>
      <w:r w:rsidRPr="001F345A">
        <w:t xml:space="preserve">se </w:t>
      </w:r>
      <w:r w:rsidR="00563E58">
        <w:t xml:space="preserve">tudi </w:t>
      </w:r>
      <w:r w:rsidR="003D4EA4" w:rsidRPr="001F345A">
        <w:t>realizacija novih delovnih mest na obravnavani lokaciji.</w:t>
      </w:r>
    </w:p>
    <w:p w14:paraId="64F28732" w14:textId="77777777" w:rsidR="003D4EA4" w:rsidRDefault="003D4EA4" w:rsidP="00975388">
      <w:pPr>
        <w:spacing w:after="120" w:line="288" w:lineRule="auto"/>
      </w:pPr>
      <w:r w:rsidRPr="007A1B83">
        <w:t>Investitor ocenjuje, da z investicijo nihče ne izgublja.</w:t>
      </w:r>
    </w:p>
    <w:p w14:paraId="4739688D" w14:textId="77777777" w:rsidR="003D4EA4" w:rsidRDefault="003D4EA4" w:rsidP="00975388">
      <w:pPr>
        <w:pStyle w:val="Naslov2"/>
      </w:pPr>
      <w:bookmarkStart w:id="190" w:name="_Toc8995693"/>
      <w:r>
        <w:t>Ekonomska analiza</w:t>
      </w:r>
      <w:bookmarkEnd w:id="190"/>
    </w:p>
    <w:p w14:paraId="006CB0EF" w14:textId="77777777" w:rsidR="003D4EA4" w:rsidRDefault="003D4EA4" w:rsidP="00B3664F">
      <w:pPr>
        <w:tabs>
          <w:tab w:val="left" w:pos="1440"/>
          <w:tab w:val="left" w:pos="2160"/>
          <w:tab w:val="left" w:pos="2880"/>
          <w:tab w:val="left" w:pos="3600"/>
          <w:tab w:val="left" w:pos="4320"/>
          <w:tab w:val="left" w:pos="5040"/>
          <w:tab w:val="left" w:pos="5760"/>
          <w:tab w:val="left" w:pos="6480"/>
          <w:tab w:val="left" w:pos="7200"/>
          <w:tab w:val="left" w:pos="7920"/>
        </w:tabs>
        <w:spacing w:after="120" w:line="288" w:lineRule="auto"/>
        <w:rPr>
          <w:rFonts w:cs="Arial"/>
          <w:szCs w:val="20"/>
        </w:rPr>
      </w:pPr>
    </w:p>
    <w:p w14:paraId="64CC6DC7" w14:textId="77777777" w:rsidR="003D4EA4" w:rsidRPr="00E6143E" w:rsidRDefault="003D4EA4" w:rsidP="00B3664F">
      <w:pPr>
        <w:tabs>
          <w:tab w:val="left" w:pos="1440"/>
          <w:tab w:val="left" w:pos="2160"/>
          <w:tab w:val="left" w:pos="2880"/>
          <w:tab w:val="left" w:pos="3600"/>
          <w:tab w:val="left" w:pos="4320"/>
          <w:tab w:val="left" w:pos="5040"/>
          <w:tab w:val="left" w:pos="5760"/>
          <w:tab w:val="left" w:pos="6480"/>
          <w:tab w:val="left" w:pos="7200"/>
          <w:tab w:val="left" w:pos="7920"/>
        </w:tabs>
        <w:spacing w:after="120" w:line="288" w:lineRule="auto"/>
        <w:rPr>
          <w:rFonts w:cs="Arial"/>
          <w:szCs w:val="20"/>
        </w:rPr>
      </w:pPr>
      <w:r w:rsidRPr="00E6143E">
        <w:rPr>
          <w:rFonts w:cs="Arial"/>
          <w:szCs w:val="20"/>
        </w:rPr>
        <w:t>Vpliv implementacije projekta na regijo oziroma državo je gledan z vidika »brez investicije« v primerjavi z njo. Ekonomska analiza je računana glede na ekonomsko dobo projekta.</w:t>
      </w:r>
    </w:p>
    <w:p w14:paraId="119C6AE6" w14:textId="77777777" w:rsidR="003D4EA4" w:rsidRPr="00E6143E" w:rsidRDefault="003D4EA4" w:rsidP="00B3664F">
      <w:pPr>
        <w:spacing w:after="120" w:line="288" w:lineRule="auto"/>
        <w:rPr>
          <w:rFonts w:cs="Arial"/>
          <w:szCs w:val="20"/>
        </w:rPr>
      </w:pPr>
    </w:p>
    <w:p w14:paraId="38BDC54F" w14:textId="77777777" w:rsidR="003D4EA4" w:rsidRPr="00E6143E" w:rsidRDefault="003D4EA4" w:rsidP="00B3664F">
      <w:pPr>
        <w:spacing w:after="120" w:line="288" w:lineRule="auto"/>
        <w:rPr>
          <w:rFonts w:cs="Arial"/>
          <w:szCs w:val="20"/>
        </w:rPr>
      </w:pPr>
      <w:r w:rsidRPr="00E6143E">
        <w:rPr>
          <w:rFonts w:cs="Arial"/>
          <w:szCs w:val="20"/>
        </w:rPr>
        <w:t>Popravki prihodkov:</w:t>
      </w:r>
    </w:p>
    <w:p w14:paraId="634733AD" w14:textId="77777777" w:rsidR="003D4EA4" w:rsidRPr="007A1B83" w:rsidRDefault="003D4EA4" w:rsidP="00975388">
      <w:pPr>
        <w:spacing w:after="120" w:line="288" w:lineRule="auto"/>
        <w:rPr>
          <w:rFonts w:cs="Arial"/>
          <w:szCs w:val="20"/>
        </w:rPr>
      </w:pPr>
      <w:r w:rsidRPr="007A1B83">
        <w:rPr>
          <w:rFonts w:cs="Arial"/>
          <w:szCs w:val="20"/>
        </w:rPr>
        <w:t>V ekonomski analizi je ocenjen prispevek projekta h gospodarskemu razvoju lokalne skupnosti, regije in države.</w:t>
      </w:r>
    </w:p>
    <w:p w14:paraId="0FDC2CDC" w14:textId="77777777" w:rsidR="005D756C" w:rsidRPr="00760DCA" w:rsidRDefault="005D756C" w:rsidP="005D756C">
      <w:pPr>
        <w:tabs>
          <w:tab w:val="left" w:pos="1127"/>
        </w:tabs>
        <w:spacing w:after="120" w:line="288" w:lineRule="auto"/>
        <w:rPr>
          <w:b/>
          <w:szCs w:val="20"/>
        </w:rPr>
      </w:pPr>
      <w:r w:rsidRPr="00760DCA">
        <w:rPr>
          <w:b/>
          <w:szCs w:val="20"/>
        </w:rPr>
        <w:t>STROŠKI</w:t>
      </w:r>
    </w:p>
    <w:p w14:paraId="0CB1A441" w14:textId="77777777" w:rsidR="005D756C" w:rsidRPr="00760DCA" w:rsidRDefault="005D756C" w:rsidP="005D756C">
      <w:pPr>
        <w:pStyle w:val="Odstavekseznama"/>
        <w:numPr>
          <w:ilvl w:val="0"/>
          <w:numId w:val="72"/>
        </w:numPr>
        <w:tabs>
          <w:tab w:val="left" w:pos="1127"/>
        </w:tabs>
        <w:spacing w:after="120" w:line="288" w:lineRule="auto"/>
        <w:rPr>
          <w:sz w:val="20"/>
          <w:szCs w:val="20"/>
        </w:rPr>
      </w:pPr>
      <w:r w:rsidRPr="00760DCA">
        <w:rPr>
          <w:sz w:val="20"/>
          <w:szCs w:val="20"/>
        </w:rPr>
        <w:t>stroški poslovanje iz finančne analize (povečanje stroškov tekočega in investicijskega vzdrževanja novo vgrajene opreme),</w:t>
      </w:r>
    </w:p>
    <w:p w14:paraId="15F70B29" w14:textId="42AC7F5E" w:rsidR="005D756C" w:rsidRPr="00760DCA" w:rsidRDefault="005D756C" w:rsidP="005D756C">
      <w:pPr>
        <w:pStyle w:val="Odstavekseznama"/>
        <w:numPr>
          <w:ilvl w:val="0"/>
          <w:numId w:val="72"/>
        </w:numPr>
        <w:tabs>
          <w:tab w:val="left" w:pos="1127"/>
        </w:tabs>
        <w:spacing w:after="120" w:line="288" w:lineRule="auto"/>
        <w:rPr>
          <w:sz w:val="20"/>
          <w:szCs w:val="20"/>
        </w:rPr>
      </w:pPr>
      <w:bookmarkStart w:id="191" w:name="_Hlk532990596"/>
      <w:r w:rsidRPr="00760DCA">
        <w:rPr>
          <w:sz w:val="20"/>
          <w:szCs w:val="20"/>
        </w:rPr>
        <w:t xml:space="preserve">stroški vzpostavitve nove poslovne dejavnosti in povečane obremenitve na okolje, stroški onesnaževanja </w:t>
      </w:r>
      <w:r w:rsidRPr="00FA4C31">
        <w:rPr>
          <w:sz w:val="20"/>
          <w:szCs w:val="20"/>
        </w:rPr>
        <w:t xml:space="preserve">v višini cca </w:t>
      </w:r>
      <w:r w:rsidR="00FA4C31" w:rsidRPr="00FA4C31">
        <w:rPr>
          <w:sz w:val="20"/>
          <w:szCs w:val="20"/>
        </w:rPr>
        <w:t>10</w:t>
      </w:r>
      <w:r w:rsidRPr="00FA4C31">
        <w:rPr>
          <w:sz w:val="20"/>
          <w:szCs w:val="20"/>
        </w:rPr>
        <w:t>.000 EUR letno</w:t>
      </w:r>
      <w:r w:rsidR="00FA4C31" w:rsidRPr="00FA4C31">
        <w:rPr>
          <w:sz w:val="20"/>
          <w:szCs w:val="20"/>
        </w:rPr>
        <w:t>.</w:t>
      </w:r>
    </w:p>
    <w:bookmarkEnd w:id="191"/>
    <w:p w14:paraId="3D9654BB" w14:textId="158572D4" w:rsidR="003D4EA4" w:rsidRPr="00F95B71" w:rsidRDefault="003D4EA4" w:rsidP="00975388">
      <w:pPr>
        <w:spacing w:after="120" w:line="288" w:lineRule="auto"/>
        <w:rPr>
          <w:rFonts w:cs="Arial"/>
          <w:szCs w:val="20"/>
        </w:rPr>
      </w:pPr>
      <w:r w:rsidRPr="00F95B71">
        <w:rPr>
          <w:rFonts w:cs="Arial"/>
          <w:szCs w:val="20"/>
        </w:rPr>
        <w:t>Davčni popravki:</w:t>
      </w:r>
    </w:p>
    <w:p w14:paraId="4B3D5E74" w14:textId="742C6333" w:rsidR="003D4EA4" w:rsidRPr="00C65189" w:rsidRDefault="003D4EA4" w:rsidP="0038499A">
      <w:pPr>
        <w:numPr>
          <w:ilvl w:val="0"/>
          <w:numId w:val="18"/>
        </w:numPr>
        <w:suppressAutoHyphens w:val="0"/>
        <w:spacing w:after="120" w:line="288" w:lineRule="auto"/>
        <w:rPr>
          <w:rFonts w:cs="Arial"/>
          <w:szCs w:val="20"/>
        </w:rPr>
      </w:pPr>
      <w:r w:rsidRPr="00C65189">
        <w:rPr>
          <w:rFonts w:cs="Arial"/>
          <w:szCs w:val="20"/>
        </w:rPr>
        <w:t>Upoštevan je prihodek državnega proračuna za obračunana davek</w:t>
      </w:r>
      <w:r w:rsidR="00C65189" w:rsidRPr="00C65189">
        <w:rPr>
          <w:rFonts w:cs="Arial"/>
          <w:szCs w:val="20"/>
        </w:rPr>
        <w:t xml:space="preserve"> na dodano vrednost</w:t>
      </w:r>
      <w:r w:rsidRPr="00C65189">
        <w:rPr>
          <w:rFonts w:cs="Arial"/>
          <w:szCs w:val="20"/>
        </w:rPr>
        <w:t xml:space="preserve">, ki skupno </w:t>
      </w:r>
      <w:r w:rsidRPr="00FA4C31">
        <w:rPr>
          <w:rFonts w:cs="Arial"/>
          <w:szCs w:val="20"/>
        </w:rPr>
        <w:t xml:space="preserve">znaša </w:t>
      </w:r>
      <w:r w:rsidR="00FA6340" w:rsidRPr="00FA4C31">
        <w:rPr>
          <w:rFonts w:cs="Arial"/>
          <w:szCs w:val="20"/>
        </w:rPr>
        <w:t xml:space="preserve">92.656,96 </w:t>
      </w:r>
      <w:r w:rsidRPr="00FA4C31">
        <w:rPr>
          <w:rFonts w:cs="Arial"/>
          <w:szCs w:val="20"/>
        </w:rPr>
        <w:t>EUR.</w:t>
      </w:r>
      <w:r w:rsidR="001F345A" w:rsidRPr="00C65189">
        <w:rPr>
          <w:rFonts w:cs="Arial"/>
          <w:szCs w:val="20"/>
        </w:rPr>
        <w:t xml:space="preserve"> </w:t>
      </w:r>
    </w:p>
    <w:p w14:paraId="0C5D5DCA" w14:textId="77777777" w:rsidR="003D4EA4" w:rsidRPr="00254297" w:rsidRDefault="003D4EA4" w:rsidP="00254297">
      <w:pPr>
        <w:pStyle w:val="Slog2"/>
        <w:numPr>
          <w:ilvl w:val="0"/>
          <w:numId w:val="0"/>
        </w:numPr>
        <w:ind w:left="360" w:hanging="360"/>
      </w:pPr>
      <w:r w:rsidRPr="007A1B83">
        <w:t>Popravki prihodkov:</w:t>
      </w:r>
    </w:p>
    <w:p w14:paraId="5E5AA012" w14:textId="77777777" w:rsidR="003D4EA4" w:rsidRPr="00C01F24" w:rsidRDefault="003D4EA4" w:rsidP="00254297">
      <w:pPr>
        <w:spacing w:after="120" w:line="280" w:lineRule="exact"/>
        <w:rPr>
          <w:rFonts w:cs="Arial"/>
          <w:szCs w:val="20"/>
        </w:rPr>
      </w:pPr>
      <w:r w:rsidRPr="00C01F24">
        <w:rPr>
          <w:rFonts w:cs="Arial"/>
          <w:szCs w:val="20"/>
        </w:rPr>
        <w:t xml:space="preserve">Popravki zaradi </w:t>
      </w:r>
      <w:proofErr w:type="spellStart"/>
      <w:r w:rsidRPr="00C01F24">
        <w:rPr>
          <w:rFonts w:cs="Arial"/>
          <w:szCs w:val="20"/>
        </w:rPr>
        <w:t>eksternalij</w:t>
      </w:r>
      <w:proofErr w:type="spellEnd"/>
      <w:r w:rsidRPr="00C01F24">
        <w:rPr>
          <w:rFonts w:cs="Arial"/>
          <w:szCs w:val="20"/>
        </w:rPr>
        <w:t xml:space="preserve"> (zunanji učinki):</w:t>
      </w:r>
    </w:p>
    <w:p w14:paraId="30544B36" w14:textId="6C0C2DD1" w:rsidR="005D756C" w:rsidRPr="00760DCA" w:rsidRDefault="005D756C" w:rsidP="005D756C">
      <w:pPr>
        <w:pStyle w:val="Odstavekseznama"/>
        <w:numPr>
          <w:ilvl w:val="0"/>
          <w:numId w:val="72"/>
        </w:numPr>
        <w:tabs>
          <w:tab w:val="left" w:pos="1127"/>
        </w:tabs>
        <w:spacing w:after="120" w:line="288" w:lineRule="auto"/>
        <w:rPr>
          <w:sz w:val="20"/>
          <w:szCs w:val="20"/>
        </w:rPr>
      </w:pPr>
      <w:r w:rsidRPr="00760DCA">
        <w:rPr>
          <w:b/>
          <w:sz w:val="20"/>
          <w:szCs w:val="20"/>
          <w:u w:val="single"/>
        </w:rPr>
        <w:lastRenderedPageBreak/>
        <w:t>Povečanje števila zaposlenih in posledične koristi od prihodka plač</w:t>
      </w:r>
      <w:r w:rsidRPr="00760DCA">
        <w:rPr>
          <w:sz w:val="20"/>
          <w:szCs w:val="20"/>
        </w:rPr>
        <w:t xml:space="preserve"> (tako za državo (plačila za socialno varnost in plačila davkov in prispevkov na plačo)  kot za zaposlene (upoštevan neto prihodek))</w:t>
      </w:r>
      <w:r w:rsidR="002A402D">
        <w:rPr>
          <w:sz w:val="20"/>
          <w:szCs w:val="20"/>
        </w:rPr>
        <w:t>.</w:t>
      </w:r>
    </w:p>
    <w:p w14:paraId="2CD61449" w14:textId="0B7608B3" w:rsidR="005D756C" w:rsidRPr="00760DCA" w:rsidRDefault="005D756C" w:rsidP="005D756C">
      <w:pPr>
        <w:pStyle w:val="Odstavekseznama"/>
        <w:tabs>
          <w:tab w:val="left" w:pos="1127"/>
        </w:tabs>
        <w:spacing w:after="120" w:line="288" w:lineRule="auto"/>
        <w:ind w:left="714"/>
        <w:rPr>
          <w:sz w:val="20"/>
          <w:szCs w:val="20"/>
        </w:rPr>
      </w:pPr>
      <w:r w:rsidRPr="00760DCA">
        <w:rPr>
          <w:sz w:val="20"/>
          <w:szCs w:val="20"/>
        </w:rPr>
        <w:t xml:space="preserve">Zaradi realizacije operacije ocenjujemo, da bo prišlo do povečanja zaposlenosti (znižanje socialnih transferov za primer brezposelnosti), predvsem na segmentu gospodarstva (industrija, storitve…). V analizi smo upoštevali povečanje zaposlenih na letni ravni za </w:t>
      </w:r>
      <w:r w:rsidR="00304A5D">
        <w:rPr>
          <w:sz w:val="20"/>
          <w:szCs w:val="20"/>
        </w:rPr>
        <w:t>25</w:t>
      </w:r>
      <w:r w:rsidRPr="00760DCA">
        <w:rPr>
          <w:sz w:val="20"/>
          <w:szCs w:val="20"/>
        </w:rPr>
        <w:t xml:space="preserve"> oseb.</w:t>
      </w:r>
    </w:p>
    <w:p w14:paraId="2BD4FACE" w14:textId="77777777" w:rsidR="005D756C" w:rsidRPr="00760DCA" w:rsidRDefault="005D756C" w:rsidP="005D756C">
      <w:pPr>
        <w:pStyle w:val="Odstavekseznama"/>
        <w:tabs>
          <w:tab w:val="left" w:pos="1127"/>
        </w:tabs>
        <w:spacing w:after="120" w:line="288" w:lineRule="auto"/>
        <w:ind w:left="714"/>
        <w:rPr>
          <w:sz w:val="20"/>
          <w:szCs w:val="20"/>
        </w:rPr>
      </w:pPr>
      <w:r w:rsidRPr="00760DCA">
        <w:rPr>
          <w:sz w:val="20"/>
          <w:szCs w:val="20"/>
        </w:rPr>
        <w:t>Koristi enega zaposlenega se izračunavajo iz izračuna fiktivne plače:</w:t>
      </w:r>
    </w:p>
    <w:p w14:paraId="24A672DA" w14:textId="77777777" w:rsidR="005D756C" w:rsidRPr="00760DCA" w:rsidRDefault="005D756C" w:rsidP="005D756C">
      <w:pPr>
        <w:pStyle w:val="Odstavekseznama"/>
        <w:tabs>
          <w:tab w:val="left" w:pos="1127"/>
        </w:tabs>
        <w:spacing w:after="120" w:line="288" w:lineRule="auto"/>
        <w:ind w:left="714"/>
        <w:rPr>
          <w:sz w:val="20"/>
          <w:szCs w:val="20"/>
        </w:rPr>
      </w:pPr>
      <w:r w:rsidRPr="00760DCA">
        <w:rPr>
          <w:sz w:val="20"/>
          <w:szCs w:val="20"/>
        </w:rPr>
        <w:t>SW=FW*(1-u)*(1-t)</w:t>
      </w:r>
      <w:r w:rsidRPr="00760DCA">
        <w:rPr>
          <w:sz w:val="20"/>
          <w:szCs w:val="20"/>
        </w:rPr>
        <w:tab/>
      </w:r>
      <w:r w:rsidRPr="00760DCA">
        <w:rPr>
          <w:sz w:val="20"/>
          <w:szCs w:val="20"/>
        </w:rPr>
        <w:tab/>
        <w:t>SW=1279,40 * (1-0,078) * (1-0,362) = 653,25</w:t>
      </w:r>
    </w:p>
    <w:p w14:paraId="2090C9A6" w14:textId="77777777" w:rsidR="005D756C" w:rsidRPr="00760DCA" w:rsidRDefault="005D756C" w:rsidP="005D756C">
      <w:pPr>
        <w:pStyle w:val="Odstavekseznama"/>
        <w:tabs>
          <w:tab w:val="left" w:pos="1127"/>
        </w:tabs>
        <w:spacing w:after="120" w:line="288" w:lineRule="auto"/>
        <w:ind w:left="714"/>
        <w:rPr>
          <w:sz w:val="20"/>
          <w:szCs w:val="20"/>
        </w:rPr>
      </w:pPr>
      <w:r w:rsidRPr="00760DCA">
        <w:rPr>
          <w:sz w:val="20"/>
          <w:szCs w:val="20"/>
        </w:rPr>
        <w:t>SW - fiktivna plača</w:t>
      </w:r>
      <w:r w:rsidRPr="00760DCA">
        <w:rPr>
          <w:sz w:val="20"/>
          <w:szCs w:val="20"/>
        </w:rPr>
        <w:tab/>
      </w:r>
      <w:r w:rsidRPr="00760DCA">
        <w:rPr>
          <w:sz w:val="20"/>
          <w:szCs w:val="20"/>
        </w:rPr>
        <w:tab/>
      </w:r>
      <w:r w:rsidRPr="00760DCA">
        <w:rPr>
          <w:sz w:val="20"/>
          <w:szCs w:val="20"/>
        </w:rPr>
        <w:tab/>
        <w:t>653,25</w:t>
      </w:r>
      <w:r w:rsidRPr="00760DCA">
        <w:rPr>
          <w:sz w:val="20"/>
          <w:szCs w:val="20"/>
        </w:rPr>
        <w:tab/>
      </w:r>
    </w:p>
    <w:p w14:paraId="6D949E79" w14:textId="77777777" w:rsidR="005D756C" w:rsidRPr="00760DCA" w:rsidRDefault="005D756C" w:rsidP="005D756C">
      <w:pPr>
        <w:pStyle w:val="Odstavekseznama"/>
        <w:tabs>
          <w:tab w:val="left" w:pos="1127"/>
        </w:tabs>
        <w:spacing w:after="120" w:line="288" w:lineRule="auto"/>
        <w:ind w:left="714"/>
        <w:rPr>
          <w:sz w:val="20"/>
          <w:szCs w:val="20"/>
        </w:rPr>
      </w:pPr>
      <w:r w:rsidRPr="00760DCA">
        <w:rPr>
          <w:sz w:val="20"/>
          <w:szCs w:val="20"/>
        </w:rPr>
        <w:t>FW - finančna tržna plača (bruto)</w:t>
      </w:r>
      <w:r w:rsidRPr="00760DCA">
        <w:rPr>
          <w:sz w:val="20"/>
          <w:szCs w:val="20"/>
        </w:rPr>
        <w:tab/>
      </w:r>
      <w:r w:rsidRPr="00760DCA">
        <w:rPr>
          <w:sz w:val="20"/>
          <w:szCs w:val="20"/>
        </w:rPr>
        <w:tab/>
        <w:t>1.110,52</w:t>
      </w:r>
    </w:p>
    <w:p w14:paraId="7990787F" w14:textId="77777777" w:rsidR="005D756C" w:rsidRPr="00760DCA" w:rsidRDefault="005D756C" w:rsidP="005D756C">
      <w:pPr>
        <w:pStyle w:val="Odstavekseznama"/>
        <w:tabs>
          <w:tab w:val="left" w:pos="1127"/>
        </w:tabs>
        <w:spacing w:after="120" w:line="288" w:lineRule="auto"/>
        <w:ind w:left="714"/>
        <w:rPr>
          <w:sz w:val="20"/>
          <w:szCs w:val="20"/>
        </w:rPr>
      </w:pPr>
      <w:r w:rsidRPr="00760DCA">
        <w:rPr>
          <w:sz w:val="20"/>
          <w:szCs w:val="20"/>
        </w:rPr>
        <w:t>u - stopnja brezposelnosti</w:t>
      </w:r>
      <w:r w:rsidRPr="00760DCA">
        <w:rPr>
          <w:sz w:val="20"/>
          <w:szCs w:val="20"/>
        </w:rPr>
        <w:tab/>
      </w:r>
      <w:r w:rsidRPr="00760DCA">
        <w:rPr>
          <w:sz w:val="20"/>
          <w:szCs w:val="20"/>
        </w:rPr>
        <w:tab/>
      </w:r>
      <w:r w:rsidRPr="00760DCA">
        <w:rPr>
          <w:sz w:val="20"/>
          <w:szCs w:val="20"/>
        </w:rPr>
        <w:tab/>
        <w:t>7,80 %</w:t>
      </w:r>
    </w:p>
    <w:p w14:paraId="366B99BF" w14:textId="77777777" w:rsidR="005D756C" w:rsidRPr="00760DCA" w:rsidRDefault="005D756C" w:rsidP="005D756C">
      <w:pPr>
        <w:pStyle w:val="Odstavekseznama"/>
        <w:tabs>
          <w:tab w:val="left" w:pos="1127"/>
        </w:tabs>
        <w:spacing w:after="120" w:line="288" w:lineRule="auto"/>
        <w:ind w:left="714"/>
        <w:rPr>
          <w:sz w:val="20"/>
          <w:szCs w:val="20"/>
        </w:rPr>
      </w:pPr>
      <w:r w:rsidRPr="00760DCA">
        <w:rPr>
          <w:sz w:val="20"/>
          <w:szCs w:val="20"/>
        </w:rPr>
        <w:t>t - stopnja plačil za socialno varnost in ustreznih davkov</w:t>
      </w:r>
      <w:r w:rsidRPr="00760DCA">
        <w:rPr>
          <w:sz w:val="20"/>
          <w:szCs w:val="20"/>
        </w:rPr>
        <w:tab/>
        <w:t>36,20 %,</w:t>
      </w:r>
    </w:p>
    <w:p w14:paraId="58F606BB" w14:textId="77777777" w:rsidR="005D756C" w:rsidRPr="00760DCA" w:rsidRDefault="005D756C" w:rsidP="005D756C">
      <w:pPr>
        <w:pStyle w:val="Odstavekseznama"/>
        <w:numPr>
          <w:ilvl w:val="0"/>
          <w:numId w:val="72"/>
        </w:numPr>
        <w:tabs>
          <w:tab w:val="left" w:pos="1127"/>
        </w:tabs>
        <w:spacing w:after="120" w:line="288" w:lineRule="auto"/>
        <w:rPr>
          <w:b/>
          <w:sz w:val="20"/>
          <w:szCs w:val="20"/>
        </w:rPr>
      </w:pPr>
      <w:r w:rsidRPr="00760DCA">
        <w:rPr>
          <w:b/>
          <w:sz w:val="20"/>
          <w:szCs w:val="20"/>
        </w:rPr>
        <w:t xml:space="preserve">Povečana dodana vrednost zaradi nastopanja podjetij </w:t>
      </w:r>
    </w:p>
    <w:p w14:paraId="716D25AC" w14:textId="321BA013" w:rsidR="005D756C" w:rsidRPr="00760DCA" w:rsidRDefault="005D756C" w:rsidP="005D756C">
      <w:pPr>
        <w:pStyle w:val="Odstavekseznama"/>
        <w:tabs>
          <w:tab w:val="left" w:pos="1127"/>
        </w:tabs>
        <w:spacing w:after="120" w:line="288" w:lineRule="auto"/>
        <w:ind w:left="714"/>
        <w:rPr>
          <w:sz w:val="20"/>
          <w:szCs w:val="20"/>
        </w:rPr>
      </w:pPr>
      <w:r w:rsidRPr="00760DCA">
        <w:rPr>
          <w:sz w:val="20"/>
          <w:szCs w:val="20"/>
        </w:rPr>
        <w:t xml:space="preserve">Ocenjuje se, da bo prišlo zaradi boljših pogojev na področju spodbujanja inovativnih podjetij z višjo dodano vrednostjo in tendenco rasti do povečanega poslovanja – boljša poslovna aktivnost ter večja dodana vrednost na produkte. Ocenjujemo, da bodo družbeni učinki od vsakega podjetja v inovativnem okolju imela družba korist v višini </w:t>
      </w:r>
      <w:r w:rsidRPr="00457F05">
        <w:rPr>
          <w:sz w:val="20"/>
          <w:szCs w:val="20"/>
        </w:rPr>
        <w:t>cca 2.500 EUR</w:t>
      </w:r>
      <w:r w:rsidRPr="00760DCA">
        <w:rPr>
          <w:sz w:val="20"/>
          <w:szCs w:val="20"/>
        </w:rPr>
        <w:t xml:space="preserve"> / leto na podjetje in če upoštevamo obravnavana</w:t>
      </w:r>
      <w:r w:rsidR="00304A5D">
        <w:rPr>
          <w:sz w:val="20"/>
          <w:szCs w:val="20"/>
        </w:rPr>
        <w:t xml:space="preserve"> </w:t>
      </w:r>
      <w:r w:rsidRPr="00760DCA">
        <w:rPr>
          <w:sz w:val="20"/>
          <w:szCs w:val="20"/>
        </w:rPr>
        <w:t xml:space="preserve">podjetja v </w:t>
      </w:r>
      <w:r w:rsidR="00304A5D">
        <w:rPr>
          <w:sz w:val="20"/>
          <w:szCs w:val="20"/>
        </w:rPr>
        <w:t xml:space="preserve">obravnavanem delu </w:t>
      </w:r>
      <w:r w:rsidRPr="00760DCA">
        <w:rPr>
          <w:sz w:val="20"/>
          <w:szCs w:val="20"/>
        </w:rPr>
        <w:t>con</w:t>
      </w:r>
      <w:r w:rsidR="00304A5D">
        <w:rPr>
          <w:sz w:val="20"/>
          <w:szCs w:val="20"/>
        </w:rPr>
        <w:t>e</w:t>
      </w:r>
      <w:r w:rsidRPr="00760DCA">
        <w:rPr>
          <w:sz w:val="20"/>
          <w:szCs w:val="20"/>
        </w:rPr>
        <w:t xml:space="preserve"> znašajo družbeni prihodki </w:t>
      </w:r>
      <w:r w:rsidR="00304A5D">
        <w:rPr>
          <w:sz w:val="20"/>
          <w:szCs w:val="20"/>
        </w:rPr>
        <w:t>82.500</w:t>
      </w:r>
      <w:r w:rsidRPr="00760DCA">
        <w:rPr>
          <w:sz w:val="20"/>
          <w:szCs w:val="20"/>
        </w:rPr>
        <w:t xml:space="preserve"> EUR letno.</w:t>
      </w:r>
    </w:p>
    <w:p w14:paraId="2B9E55A2" w14:textId="6C9E5BDD" w:rsidR="009E4FA1" w:rsidRDefault="009E4FA1" w:rsidP="009E4FA1">
      <w:pPr>
        <w:pStyle w:val="Slog2"/>
        <w:numPr>
          <w:ilvl w:val="0"/>
          <w:numId w:val="18"/>
        </w:numPr>
      </w:pPr>
      <w:r w:rsidRPr="009E4FA1">
        <w:t xml:space="preserve">pri analizi ekonomsko-družbenih stroškov in koristi je uporabljen pri investicijskih stroških </w:t>
      </w:r>
      <w:proofErr w:type="spellStart"/>
      <w:r w:rsidRPr="009E4FA1">
        <w:t>konverzijski</w:t>
      </w:r>
      <w:proofErr w:type="spellEnd"/>
      <w:r w:rsidRPr="009E4FA1">
        <w:t xml:space="preserve"> faktor 0,6 zaradi izkrivljenosti cen na trgu in kot je priporočljiv s strani Evropske komisije za zgradbe. Prav tako je pri preostanku vrednosti investicije uporabljen faktor 2, saj bo družbena vrednost stavb, ki je predmet prenove, po koncu ekonomske dobe projekta vsaj 2 krat višja od njegove knjigovodske vrednosti t. j. preostanka vrednosti investicije izhajajoč iz ek</w:t>
      </w:r>
      <w:r>
        <w:t>onomske življenjske dobe stavbe.</w:t>
      </w:r>
    </w:p>
    <w:p w14:paraId="12126AF7" w14:textId="354F194D" w:rsidR="009654FF" w:rsidRPr="009E4FA1" w:rsidRDefault="009654FF" w:rsidP="009654FF">
      <w:pPr>
        <w:pStyle w:val="Slog1"/>
        <w:numPr>
          <w:ilvl w:val="0"/>
          <w:numId w:val="18"/>
        </w:numPr>
      </w:pPr>
      <w:r w:rsidRPr="009654FF">
        <w:rPr>
          <w:bCs/>
          <w:iCs/>
          <w:lang w:eastAsia="en-US"/>
        </w:rPr>
        <w:t>za ekonomsko analizo smo uporabili socialno diskontno stopnjo v višini</w:t>
      </w:r>
      <w:r w:rsidRPr="002A6D68">
        <w:t xml:space="preserve"> 5 %, ki je predpisana z izvedbeno uredbo Komisije (EU) 2015/207 z dne 20. januarja 2015.</w:t>
      </w:r>
    </w:p>
    <w:p w14:paraId="4F45C581" w14:textId="070FD076" w:rsidR="003D4EA4" w:rsidRPr="009E4FA1" w:rsidRDefault="003D4EA4" w:rsidP="009E4FA1">
      <w:pPr>
        <w:pStyle w:val="Slog2"/>
        <w:numPr>
          <w:ilvl w:val="0"/>
          <w:numId w:val="0"/>
        </w:numPr>
        <w:ind w:left="360" w:hanging="360"/>
      </w:pPr>
    </w:p>
    <w:p w14:paraId="42B6D150" w14:textId="77777777" w:rsidR="003D4EA4" w:rsidRPr="007A1B83" w:rsidRDefault="003D4EA4" w:rsidP="00975388">
      <w:pPr>
        <w:spacing w:after="120" w:line="288" w:lineRule="auto"/>
      </w:pPr>
      <w:r w:rsidRPr="007A1B83">
        <w:rPr>
          <w:rFonts w:cs="Arial"/>
          <w:szCs w:val="20"/>
        </w:rPr>
        <w:t>Projekt ima tako z družbenega vidika pozitivno neto sedanjo vrednost</w:t>
      </w:r>
      <w:r>
        <w:rPr>
          <w:rFonts w:cs="Arial"/>
          <w:szCs w:val="20"/>
        </w:rPr>
        <w:t xml:space="preserve"> </w:t>
      </w:r>
      <w:r w:rsidRPr="007A1B83">
        <w:rPr>
          <w:rFonts w:cs="Arial"/>
          <w:szCs w:val="20"/>
        </w:rPr>
        <w:t xml:space="preserve">ter veliko pozitivno interno stopnjo donosnosti. </w:t>
      </w:r>
      <w:r>
        <w:rPr>
          <w:rFonts w:cs="Arial"/>
          <w:szCs w:val="20"/>
        </w:rPr>
        <w:t>Z</w:t>
      </w:r>
      <w:r w:rsidRPr="007A1B83">
        <w:rPr>
          <w:rFonts w:cs="Arial"/>
          <w:szCs w:val="20"/>
        </w:rPr>
        <w:t xml:space="preserve"> investitorjevega zornega kota je projekt sam zase nesprejemljiv, vendar smo v ekonomski analizi dokazali, da je s širšega družbenega vidika še kako donosen. Projekt je namreč nuj</w:t>
      </w:r>
      <w:r>
        <w:rPr>
          <w:rFonts w:cs="Arial"/>
          <w:szCs w:val="20"/>
        </w:rPr>
        <w:t>en</w:t>
      </w:r>
      <w:r w:rsidRPr="007A1B83">
        <w:rPr>
          <w:rFonts w:cs="Arial"/>
          <w:szCs w:val="20"/>
        </w:rPr>
        <w:t xml:space="preserve"> v smislu urejenega področja s potrebno komunalno infrastruk</w:t>
      </w:r>
      <w:r>
        <w:rPr>
          <w:rFonts w:cs="Arial"/>
          <w:szCs w:val="20"/>
        </w:rPr>
        <w:t>turo za razvoj gospodarstva v Občini</w:t>
      </w:r>
      <w:r w:rsidRPr="007A1B83">
        <w:rPr>
          <w:rFonts w:cs="Arial"/>
          <w:szCs w:val="20"/>
        </w:rPr>
        <w:t>.</w:t>
      </w:r>
    </w:p>
    <w:p w14:paraId="7A88AFAB" w14:textId="77777777" w:rsidR="003D4EA4" w:rsidRPr="00F77CF8" w:rsidRDefault="003D4EA4" w:rsidP="00B3664F">
      <w:pPr>
        <w:pStyle w:val="Naslov2"/>
      </w:pPr>
      <w:bookmarkStart w:id="192" w:name="_Toc259605232"/>
      <w:bookmarkStart w:id="193" w:name="_Toc8995694"/>
      <w:r>
        <w:t>Vrednotenje finančnih in ekonomskih</w:t>
      </w:r>
      <w:r w:rsidRPr="00F77CF8">
        <w:t xml:space="preserve"> </w:t>
      </w:r>
      <w:r>
        <w:t>kazalnikov po statični in dinamični metodi</w:t>
      </w:r>
      <w:bookmarkEnd w:id="192"/>
      <w:bookmarkEnd w:id="193"/>
    </w:p>
    <w:p w14:paraId="68C82981" w14:textId="77777777" w:rsidR="003D4EA4" w:rsidRDefault="003D4EA4" w:rsidP="00B3664F">
      <w:pPr>
        <w:ind w:left="900"/>
        <w:rPr>
          <w:rFonts w:cs="Arial"/>
          <w:szCs w:val="20"/>
        </w:rPr>
      </w:pPr>
    </w:p>
    <w:p w14:paraId="2FFE651F" w14:textId="77777777" w:rsidR="003D4EA4" w:rsidRPr="006341A0" w:rsidRDefault="003D4EA4" w:rsidP="00B3664F">
      <w:pPr>
        <w:tabs>
          <w:tab w:val="center" w:pos="4536"/>
        </w:tabs>
        <w:overflowPunct w:val="0"/>
        <w:autoSpaceDE w:val="0"/>
        <w:autoSpaceDN w:val="0"/>
        <w:adjustRightInd w:val="0"/>
        <w:spacing w:after="120" w:line="288" w:lineRule="auto"/>
        <w:textAlignment w:val="baseline"/>
        <w:rPr>
          <w:rFonts w:cs="Arial"/>
          <w:szCs w:val="20"/>
        </w:rPr>
      </w:pPr>
    </w:p>
    <w:p w14:paraId="4D7A301A" w14:textId="77777777" w:rsidR="003D4EA4" w:rsidRDefault="003D4EA4" w:rsidP="00B3664F">
      <w:pPr>
        <w:tabs>
          <w:tab w:val="center" w:pos="4536"/>
        </w:tabs>
        <w:overflowPunct w:val="0"/>
        <w:autoSpaceDE w:val="0"/>
        <w:autoSpaceDN w:val="0"/>
        <w:adjustRightInd w:val="0"/>
        <w:spacing w:after="120" w:line="288" w:lineRule="auto"/>
        <w:textAlignment w:val="baseline"/>
        <w:rPr>
          <w:rFonts w:cs="Arial"/>
          <w:szCs w:val="20"/>
        </w:rPr>
      </w:pPr>
      <w:r w:rsidRPr="006341A0">
        <w:rPr>
          <w:rFonts w:cs="Arial"/>
          <w:szCs w:val="20"/>
        </w:rPr>
        <w:t xml:space="preserve">Kazalce investicije prikazujemo glede na statične in dinamične. </w:t>
      </w:r>
      <w:r w:rsidRPr="002E5FC8">
        <w:rPr>
          <w:rFonts w:cs="Arial"/>
          <w:b/>
          <w:szCs w:val="20"/>
        </w:rPr>
        <w:t>Statični kazalci</w:t>
      </w:r>
      <w:r w:rsidRPr="006341A0">
        <w:rPr>
          <w:rFonts w:cs="Arial"/>
          <w:szCs w:val="20"/>
        </w:rPr>
        <w:t xml:space="preserve"> oziroma metode ne upoštevajo komponente časa in dajo samo prvo grobo presojo poslovnih rezultatov projekta. Kot statični kazalnik smo uporabili dobo vračanja investicijskih sredstev. </w:t>
      </w:r>
      <w:r w:rsidRPr="002E5FC8">
        <w:rPr>
          <w:rFonts w:cs="Arial"/>
          <w:b/>
          <w:szCs w:val="20"/>
        </w:rPr>
        <w:t>Dinamični kazalniki</w:t>
      </w:r>
      <w:r w:rsidRPr="006341A0">
        <w:rPr>
          <w:rFonts w:cs="Arial"/>
          <w:szCs w:val="20"/>
        </w:rPr>
        <w:t xml:space="preserve"> odpravljajo slabost statičnih metod, s tem ko upoštevajo različno časovno dinamiko vlaganja sredstev in donosov, upoštevajo pa tudi ekonomsko življenjsko dobo investicije. Vlaganja in donosi v različnih letih namreč niso med seboj neposredno primerljivi, temveč jih je treba predhodno preračunati na isti časovni trenutek. Med </w:t>
      </w:r>
      <w:r w:rsidRPr="006341A0">
        <w:rPr>
          <w:rFonts w:cs="Arial"/>
          <w:szCs w:val="20"/>
        </w:rPr>
        <w:lastRenderedPageBreak/>
        <w:t>dinamičnimi kazalniki smo v nadaljevanju prikazali izračun finančne in ekonomske neto sedanje vrednosti, interne stopnje donosnosti in relativne neto sedanje vrednosti.</w:t>
      </w:r>
    </w:p>
    <w:p w14:paraId="6394271E" w14:textId="77777777" w:rsidR="003D4EA4" w:rsidRPr="006341A0" w:rsidRDefault="003D4EA4" w:rsidP="00B3664F">
      <w:pPr>
        <w:spacing w:after="120" w:line="288" w:lineRule="auto"/>
        <w:rPr>
          <w:rFonts w:cs="Arial"/>
          <w:szCs w:val="20"/>
        </w:rPr>
      </w:pPr>
    </w:p>
    <w:p w14:paraId="45AD834A" w14:textId="77777777" w:rsidR="003D4EA4" w:rsidRPr="00C65189" w:rsidRDefault="003D4EA4" w:rsidP="00B3664F">
      <w:pPr>
        <w:pStyle w:val="Naslov3"/>
        <w:spacing w:before="0" w:after="120" w:line="288" w:lineRule="auto"/>
        <w:rPr>
          <w:i/>
          <w:color w:val="0000FF"/>
          <w:sz w:val="20"/>
          <w:szCs w:val="20"/>
        </w:rPr>
      </w:pPr>
      <w:bookmarkStart w:id="194" w:name="_Toc214101310"/>
      <w:bookmarkStart w:id="195" w:name="_Toc259605233"/>
      <w:bookmarkStart w:id="196" w:name="_Toc8995695"/>
      <w:r w:rsidRPr="00C65189">
        <w:rPr>
          <w:i/>
          <w:color w:val="0000FF"/>
          <w:sz w:val="20"/>
          <w:szCs w:val="20"/>
        </w:rPr>
        <w:t>Doba vračanja investicijskih sredstev</w:t>
      </w:r>
      <w:bookmarkEnd w:id="194"/>
      <w:bookmarkEnd w:id="195"/>
      <w:bookmarkEnd w:id="196"/>
    </w:p>
    <w:p w14:paraId="2C927C1C" w14:textId="77777777" w:rsidR="003D4EA4" w:rsidRPr="006341A0" w:rsidRDefault="003D4EA4" w:rsidP="00B3664F">
      <w:pPr>
        <w:ind w:left="900"/>
        <w:rPr>
          <w:rFonts w:cs="Arial"/>
          <w:szCs w:val="20"/>
        </w:rPr>
      </w:pPr>
    </w:p>
    <w:p w14:paraId="0AB009EE" w14:textId="77777777" w:rsidR="003D4EA4" w:rsidRPr="006341A0" w:rsidRDefault="003D4EA4" w:rsidP="00B3664F">
      <w:pPr>
        <w:tabs>
          <w:tab w:val="center" w:pos="4536"/>
        </w:tabs>
        <w:overflowPunct w:val="0"/>
        <w:autoSpaceDE w:val="0"/>
        <w:autoSpaceDN w:val="0"/>
        <w:adjustRightInd w:val="0"/>
        <w:spacing w:after="120" w:line="288" w:lineRule="auto"/>
        <w:textAlignment w:val="baseline"/>
        <w:rPr>
          <w:rFonts w:cs="Arial"/>
          <w:szCs w:val="20"/>
        </w:rPr>
      </w:pPr>
      <w:r w:rsidRPr="006341A0">
        <w:rPr>
          <w:rFonts w:cs="Arial"/>
          <w:szCs w:val="20"/>
        </w:rPr>
        <w:t>Pri izračunu dobe vračanja projekta smo upoštevali investicijske stroške brez davkov in povprečne neto prilive za celotno ekonomsko dobo projekta. Izračun učinkovitosti za ekonomsko dobo investicije:</w:t>
      </w:r>
    </w:p>
    <w:p w14:paraId="1E799514" w14:textId="77777777" w:rsidR="003D4EA4" w:rsidRPr="006341A0" w:rsidRDefault="003D4EA4" w:rsidP="00B3664F">
      <w:pPr>
        <w:ind w:left="900"/>
        <w:rPr>
          <w:rFonts w:cs="Arial"/>
          <w:szCs w:val="20"/>
        </w:rPr>
      </w:pPr>
    </w:p>
    <w:p w14:paraId="3958DAC9" w14:textId="77777777" w:rsidR="003D4EA4" w:rsidRPr="00E33B32" w:rsidRDefault="003D4EA4" w:rsidP="0091435C">
      <w:pPr>
        <w:tabs>
          <w:tab w:val="left" w:pos="1800"/>
        </w:tabs>
        <w:jc w:val="center"/>
        <w:rPr>
          <w:rFonts w:cs="Arial"/>
          <w:b/>
          <w:szCs w:val="20"/>
        </w:rPr>
      </w:pPr>
      <w:r w:rsidRPr="00E33B32">
        <w:rPr>
          <w:rFonts w:cs="Arial"/>
          <w:b/>
          <w:szCs w:val="20"/>
        </w:rPr>
        <w:t>Doba vračanja v letih</w:t>
      </w:r>
    </w:p>
    <w:p w14:paraId="20CE258A" w14:textId="77777777" w:rsidR="003D4EA4" w:rsidRPr="006341A0" w:rsidRDefault="003D4EA4" w:rsidP="00B3664F">
      <w:pPr>
        <w:rPr>
          <w:rFonts w:cs="Arial"/>
          <w:b/>
          <w:color w:val="0000FF"/>
          <w:szCs w:val="20"/>
        </w:rPr>
      </w:pPr>
    </w:p>
    <w:tbl>
      <w:tblPr>
        <w:tblW w:w="2780" w:type="dxa"/>
        <w:jc w:val="center"/>
        <w:tblCellMar>
          <w:left w:w="70" w:type="dxa"/>
          <w:right w:w="70" w:type="dxa"/>
        </w:tblCellMar>
        <w:tblLook w:val="0000" w:firstRow="0" w:lastRow="0" w:firstColumn="0" w:lastColumn="0" w:noHBand="0" w:noVBand="0"/>
      </w:tblPr>
      <w:tblGrid>
        <w:gridCol w:w="1420"/>
        <w:gridCol w:w="1360"/>
      </w:tblGrid>
      <w:tr w:rsidR="003D4EA4" w:rsidRPr="006341A0" w14:paraId="44D9B380" w14:textId="77777777" w:rsidTr="0091435C">
        <w:trPr>
          <w:trHeight w:val="255"/>
          <w:jc w:val="center"/>
        </w:trPr>
        <w:tc>
          <w:tcPr>
            <w:tcW w:w="1420" w:type="dxa"/>
            <w:tcBorders>
              <w:top w:val="single" w:sz="4" w:space="0" w:color="auto"/>
              <w:left w:val="single" w:sz="4" w:space="0" w:color="auto"/>
              <w:bottom w:val="single" w:sz="4" w:space="0" w:color="auto"/>
              <w:right w:val="single" w:sz="4" w:space="0" w:color="auto"/>
            </w:tcBorders>
            <w:shd w:val="clear" w:color="auto" w:fill="99CCFF"/>
            <w:noWrap/>
            <w:vAlign w:val="bottom"/>
          </w:tcPr>
          <w:p w14:paraId="1F82F4C7" w14:textId="77777777" w:rsidR="003D4EA4" w:rsidRPr="006341A0" w:rsidRDefault="003D4EA4" w:rsidP="00376C5B">
            <w:pPr>
              <w:jc w:val="center"/>
              <w:rPr>
                <w:rFonts w:cs="Arial"/>
                <w:b/>
                <w:bCs/>
                <w:sz w:val="16"/>
                <w:szCs w:val="16"/>
              </w:rPr>
            </w:pPr>
            <w:r w:rsidRPr="006341A0">
              <w:rPr>
                <w:rFonts w:cs="Arial"/>
                <w:b/>
                <w:bCs/>
                <w:sz w:val="16"/>
                <w:szCs w:val="16"/>
              </w:rPr>
              <w:t>Finančna</w:t>
            </w:r>
          </w:p>
        </w:tc>
        <w:tc>
          <w:tcPr>
            <w:tcW w:w="1360" w:type="dxa"/>
            <w:tcBorders>
              <w:top w:val="single" w:sz="4" w:space="0" w:color="auto"/>
              <w:left w:val="nil"/>
              <w:bottom w:val="single" w:sz="4" w:space="0" w:color="auto"/>
              <w:right w:val="single" w:sz="4" w:space="0" w:color="auto"/>
            </w:tcBorders>
            <w:shd w:val="clear" w:color="auto" w:fill="99CCFF"/>
            <w:noWrap/>
            <w:vAlign w:val="bottom"/>
          </w:tcPr>
          <w:p w14:paraId="7DF5415E" w14:textId="77777777" w:rsidR="003D4EA4" w:rsidRPr="006341A0" w:rsidRDefault="003D4EA4" w:rsidP="00376C5B">
            <w:pPr>
              <w:jc w:val="center"/>
              <w:rPr>
                <w:rFonts w:cs="Arial"/>
                <w:b/>
                <w:bCs/>
                <w:sz w:val="16"/>
                <w:szCs w:val="16"/>
              </w:rPr>
            </w:pPr>
            <w:r w:rsidRPr="006341A0">
              <w:rPr>
                <w:rFonts w:cs="Arial"/>
                <w:b/>
                <w:bCs/>
                <w:sz w:val="16"/>
                <w:szCs w:val="16"/>
              </w:rPr>
              <w:t>Ekonomska</w:t>
            </w:r>
          </w:p>
        </w:tc>
      </w:tr>
      <w:tr w:rsidR="003D4EA4" w:rsidRPr="006341A0" w14:paraId="429916A8" w14:textId="77777777" w:rsidTr="0091435C">
        <w:trPr>
          <w:trHeight w:val="255"/>
          <w:jc w:val="center"/>
        </w:trPr>
        <w:tc>
          <w:tcPr>
            <w:tcW w:w="142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6EC8152E" w14:textId="77777777" w:rsidR="003D4EA4" w:rsidRPr="006341A0" w:rsidRDefault="003D4EA4" w:rsidP="00376C5B">
            <w:pPr>
              <w:jc w:val="center"/>
              <w:rPr>
                <w:rFonts w:cs="Arial"/>
                <w:sz w:val="16"/>
                <w:szCs w:val="16"/>
              </w:rPr>
            </w:pPr>
            <w:r>
              <w:rPr>
                <w:rFonts w:cs="Arial"/>
                <w:sz w:val="16"/>
                <w:szCs w:val="16"/>
              </w:rPr>
              <w:t>Se ne povrne</w:t>
            </w:r>
          </w:p>
        </w:tc>
        <w:tc>
          <w:tcPr>
            <w:tcW w:w="1360" w:type="dxa"/>
            <w:tcBorders>
              <w:top w:val="single" w:sz="4" w:space="0" w:color="auto"/>
              <w:left w:val="nil"/>
              <w:bottom w:val="single" w:sz="4" w:space="0" w:color="auto"/>
              <w:right w:val="single" w:sz="4" w:space="0" w:color="auto"/>
            </w:tcBorders>
            <w:shd w:val="clear" w:color="auto" w:fill="FFFFFF"/>
            <w:noWrap/>
            <w:vAlign w:val="bottom"/>
          </w:tcPr>
          <w:p w14:paraId="0CE18431" w14:textId="3BEC34EE" w:rsidR="003D4EA4" w:rsidRPr="006341A0" w:rsidRDefault="0094228E" w:rsidP="00376C5B">
            <w:pPr>
              <w:jc w:val="center"/>
              <w:rPr>
                <w:rFonts w:cs="Arial"/>
                <w:sz w:val="16"/>
                <w:szCs w:val="16"/>
              </w:rPr>
            </w:pPr>
            <w:r>
              <w:rPr>
                <w:rFonts w:cs="Arial"/>
                <w:sz w:val="16"/>
                <w:szCs w:val="16"/>
              </w:rPr>
              <w:t>9,2</w:t>
            </w:r>
          </w:p>
        </w:tc>
      </w:tr>
    </w:tbl>
    <w:p w14:paraId="0606F01E" w14:textId="77777777" w:rsidR="003D4EA4" w:rsidRPr="006341A0" w:rsidRDefault="003D4EA4" w:rsidP="00B3664F">
      <w:pPr>
        <w:rPr>
          <w:rFonts w:cs="Arial"/>
          <w:b/>
          <w:color w:val="0000FF"/>
          <w:szCs w:val="20"/>
        </w:rPr>
      </w:pPr>
    </w:p>
    <w:p w14:paraId="53367482" w14:textId="75E51302" w:rsidR="003D4EA4" w:rsidRPr="002E5FC8" w:rsidRDefault="003D4EA4" w:rsidP="002E5FC8">
      <w:pPr>
        <w:tabs>
          <w:tab w:val="center" w:pos="4536"/>
        </w:tabs>
        <w:overflowPunct w:val="0"/>
        <w:autoSpaceDE w:val="0"/>
        <w:autoSpaceDN w:val="0"/>
        <w:adjustRightInd w:val="0"/>
        <w:spacing w:after="120" w:line="288" w:lineRule="auto"/>
        <w:textAlignment w:val="baseline"/>
        <w:rPr>
          <w:rFonts w:cs="Arial"/>
          <w:szCs w:val="20"/>
        </w:rPr>
      </w:pPr>
      <w:r w:rsidRPr="002E5FC8">
        <w:rPr>
          <w:rFonts w:cs="Arial"/>
          <w:szCs w:val="20"/>
        </w:rPr>
        <w:t>Na podlagi zgornje tabele</w:t>
      </w:r>
      <w:r>
        <w:rPr>
          <w:rFonts w:cs="Arial"/>
          <w:szCs w:val="20"/>
        </w:rPr>
        <w:t xml:space="preserve"> ugotavljamo, da se pri finančni analizi investicija ne uspe povrniti. V kolikor pa upoštevamo še družbene koristi in posredne prihodke, pa ugotavljamo, da se investicija uspe povrniti pred iztekom eko</w:t>
      </w:r>
      <w:r w:rsidR="00965947">
        <w:rPr>
          <w:rFonts w:cs="Arial"/>
          <w:szCs w:val="20"/>
        </w:rPr>
        <w:t>nom</w:t>
      </w:r>
      <w:r w:rsidR="0078719B">
        <w:rPr>
          <w:rFonts w:cs="Arial"/>
          <w:szCs w:val="20"/>
        </w:rPr>
        <w:t>ske dobe projekta, in sicer v</w:t>
      </w:r>
      <w:r w:rsidR="0094228E">
        <w:rPr>
          <w:rFonts w:cs="Arial"/>
          <w:szCs w:val="20"/>
        </w:rPr>
        <w:t xml:space="preserve"> dobrih</w:t>
      </w:r>
      <w:r>
        <w:rPr>
          <w:rFonts w:cs="Arial"/>
          <w:szCs w:val="20"/>
        </w:rPr>
        <w:t xml:space="preserve"> </w:t>
      </w:r>
      <w:r w:rsidR="0094228E">
        <w:rPr>
          <w:rFonts w:cs="Arial"/>
          <w:szCs w:val="20"/>
        </w:rPr>
        <w:t xml:space="preserve">9 </w:t>
      </w:r>
      <w:r>
        <w:rPr>
          <w:rFonts w:cs="Arial"/>
          <w:szCs w:val="20"/>
        </w:rPr>
        <w:t>let</w:t>
      </w:r>
      <w:r w:rsidR="0094228E">
        <w:rPr>
          <w:rFonts w:cs="Arial"/>
          <w:szCs w:val="20"/>
        </w:rPr>
        <w:t>ih</w:t>
      </w:r>
      <w:r>
        <w:rPr>
          <w:rFonts w:cs="Arial"/>
          <w:szCs w:val="20"/>
        </w:rPr>
        <w:t>. Na podlagi teh podatkov sklepamo, da je investicija upravičena, saj se le-ta povrne že pred iztekom ekonomske dobe projekta.</w:t>
      </w:r>
    </w:p>
    <w:p w14:paraId="6B206F3F" w14:textId="77777777" w:rsidR="003D4EA4" w:rsidRPr="006341A0" w:rsidRDefault="003D4EA4" w:rsidP="00B3664F">
      <w:pPr>
        <w:rPr>
          <w:rFonts w:cs="Arial"/>
          <w:b/>
          <w:color w:val="0000FF"/>
          <w:szCs w:val="20"/>
        </w:rPr>
      </w:pPr>
    </w:p>
    <w:p w14:paraId="5658C3CA" w14:textId="77777777" w:rsidR="003D4EA4" w:rsidRPr="00C65189" w:rsidRDefault="003D4EA4" w:rsidP="00B3664F">
      <w:pPr>
        <w:pStyle w:val="Naslov3"/>
        <w:spacing w:before="0" w:after="120" w:line="288" w:lineRule="auto"/>
        <w:rPr>
          <w:i/>
          <w:iCs/>
          <w:color w:val="0000FF"/>
          <w:sz w:val="20"/>
          <w:szCs w:val="20"/>
        </w:rPr>
      </w:pPr>
      <w:bookmarkStart w:id="197" w:name="_Toc214101311"/>
      <w:bookmarkStart w:id="198" w:name="_Toc259605234"/>
      <w:bookmarkStart w:id="199" w:name="_Toc8995696"/>
      <w:r w:rsidRPr="00C65189">
        <w:rPr>
          <w:i/>
          <w:iCs/>
          <w:color w:val="0000FF"/>
          <w:sz w:val="20"/>
          <w:szCs w:val="20"/>
        </w:rPr>
        <w:t>Neto sedanja vrednost</w:t>
      </w:r>
      <w:bookmarkEnd w:id="197"/>
      <w:bookmarkEnd w:id="198"/>
      <w:bookmarkEnd w:id="199"/>
    </w:p>
    <w:p w14:paraId="265BF89F" w14:textId="77777777" w:rsidR="003D4EA4" w:rsidRPr="006341A0" w:rsidRDefault="003D4EA4" w:rsidP="00B3664F">
      <w:pPr>
        <w:rPr>
          <w:rFonts w:cs="Arial"/>
          <w:i/>
          <w:color w:val="0000FF"/>
          <w:szCs w:val="20"/>
        </w:rPr>
      </w:pPr>
    </w:p>
    <w:p w14:paraId="315DB63E" w14:textId="77777777" w:rsidR="003D4EA4" w:rsidRPr="006341A0" w:rsidRDefault="003D4EA4" w:rsidP="00B3664F">
      <w:pPr>
        <w:tabs>
          <w:tab w:val="center" w:pos="4536"/>
        </w:tabs>
        <w:overflowPunct w:val="0"/>
        <w:autoSpaceDE w:val="0"/>
        <w:autoSpaceDN w:val="0"/>
        <w:adjustRightInd w:val="0"/>
        <w:spacing w:after="120" w:line="288" w:lineRule="auto"/>
        <w:textAlignment w:val="baseline"/>
        <w:rPr>
          <w:rFonts w:cs="Arial"/>
          <w:szCs w:val="20"/>
        </w:rPr>
      </w:pPr>
      <w:r w:rsidRPr="006341A0">
        <w:rPr>
          <w:rFonts w:cs="Arial"/>
          <w:i/>
          <w:color w:val="0000FF"/>
          <w:szCs w:val="20"/>
        </w:rPr>
        <w:tab/>
      </w:r>
      <w:r w:rsidRPr="006341A0">
        <w:rPr>
          <w:rFonts w:cs="Arial"/>
          <w:szCs w:val="20"/>
        </w:rPr>
        <w:t xml:space="preserve">Neto sedanja vrednost je opredeljena kot vsota vseh diskontiranih neto donosov v ekonomski dobi projekta, oz. kot razlika med diskontiranim tokom vseh prilivov in diskontiranim tokov vseh odlivov neke naložbe. </w:t>
      </w:r>
    </w:p>
    <w:p w14:paraId="73253120" w14:textId="77777777" w:rsidR="003D4EA4" w:rsidRPr="006341A0" w:rsidRDefault="003D4EA4" w:rsidP="00B3664F">
      <w:pPr>
        <w:tabs>
          <w:tab w:val="center" w:pos="4536"/>
        </w:tabs>
        <w:overflowPunct w:val="0"/>
        <w:autoSpaceDE w:val="0"/>
        <w:autoSpaceDN w:val="0"/>
        <w:adjustRightInd w:val="0"/>
        <w:spacing w:after="120" w:line="288" w:lineRule="auto"/>
        <w:textAlignment w:val="baseline"/>
        <w:rPr>
          <w:rFonts w:cs="Arial"/>
          <w:szCs w:val="20"/>
        </w:rPr>
      </w:pPr>
      <w:r w:rsidRPr="006341A0">
        <w:rPr>
          <w:rFonts w:cs="Arial"/>
          <w:szCs w:val="20"/>
        </w:rPr>
        <w:t>Pozitivna neto sedanja vrednost pomeni, da je razlika med vrednostjo proizvedenega ali ohranjenega bogastva in vrednostjo porabljenih sredstev pozitivna. Na podlagi kriterija neto sedanje vrednosti je investicija ekonomsko upravičena, če je neto sedanja vrednost pozitivna.</w:t>
      </w:r>
    </w:p>
    <w:p w14:paraId="74DA9933" w14:textId="7357FBA6" w:rsidR="003D4EA4" w:rsidRPr="006341A0" w:rsidRDefault="003D4EA4" w:rsidP="00B3664F">
      <w:pPr>
        <w:tabs>
          <w:tab w:val="center" w:pos="4536"/>
        </w:tabs>
        <w:overflowPunct w:val="0"/>
        <w:autoSpaceDE w:val="0"/>
        <w:autoSpaceDN w:val="0"/>
        <w:adjustRightInd w:val="0"/>
        <w:spacing w:after="120" w:line="288" w:lineRule="auto"/>
        <w:textAlignment w:val="baseline"/>
        <w:rPr>
          <w:rFonts w:cs="Arial"/>
          <w:szCs w:val="20"/>
        </w:rPr>
      </w:pPr>
      <w:r w:rsidRPr="006341A0">
        <w:rPr>
          <w:rFonts w:cs="Arial"/>
          <w:szCs w:val="20"/>
        </w:rPr>
        <w:t xml:space="preserve">Pri izračunu finančne neto sedanje vrednosti smo upoštevali investicijske stroške </w:t>
      </w:r>
      <w:r w:rsidR="004367FF">
        <w:rPr>
          <w:rFonts w:cs="Arial"/>
          <w:szCs w:val="20"/>
        </w:rPr>
        <w:t>z rokom izvedbe 2019—202</w:t>
      </w:r>
      <w:r w:rsidR="00FA6340">
        <w:rPr>
          <w:rFonts w:cs="Arial"/>
          <w:szCs w:val="20"/>
        </w:rPr>
        <w:t>1</w:t>
      </w:r>
      <w:r w:rsidRPr="006341A0">
        <w:rPr>
          <w:rFonts w:cs="Arial"/>
          <w:szCs w:val="20"/>
        </w:rPr>
        <w:t xml:space="preserve"> in</w:t>
      </w:r>
      <w:r>
        <w:rPr>
          <w:rFonts w:cs="Arial"/>
          <w:szCs w:val="20"/>
        </w:rPr>
        <w:t xml:space="preserve"> </w:t>
      </w:r>
      <w:r w:rsidRPr="00C65189">
        <w:rPr>
          <w:rFonts w:cs="Arial"/>
          <w:szCs w:val="20"/>
        </w:rPr>
        <w:t xml:space="preserve">neto prilive za obdobje </w:t>
      </w:r>
      <w:r w:rsidR="00965947" w:rsidRPr="00C65189">
        <w:rPr>
          <w:rFonts w:cs="Arial"/>
          <w:szCs w:val="20"/>
        </w:rPr>
        <w:t>do 20</w:t>
      </w:r>
      <w:r w:rsidR="005D756C">
        <w:rPr>
          <w:rFonts w:cs="Arial"/>
          <w:szCs w:val="20"/>
        </w:rPr>
        <w:t>34</w:t>
      </w:r>
      <w:r w:rsidRPr="008F5BFE">
        <w:rPr>
          <w:rFonts w:cs="Arial"/>
          <w:szCs w:val="20"/>
        </w:rPr>
        <w:t xml:space="preserve"> ter</w:t>
      </w:r>
      <w:r>
        <w:rPr>
          <w:rFonts w:cs="Arial"/>
          <w:szCs w:val="20"/>
        </w:rPr>
        <w:t xml:space="preserve"> preostanek vrednosti investicije. Pri izračunu smo uporabili 4 </w:t>
      </w:r>
      <w:r w:rsidRPr="006341A0">
        <w:rPr>
          <w:rFonts w:cs="Arial"/>
          <w:szCs w:val="20"/>
        </w:rPr>
        <w:t>% diskontno stopnjo</w:t>
      </w:r>
      <w:r w:rsidR="004367FF">
        <w:rPr>
          <w:rFonts w:cs="Arial"/>
          <w:szCs w:val="20"/>
        </w:rPr>
        <w:t xml:space="preserve"> za finančne kazalnike in 5 % diskontno stopnjo za ekonomske kazalnike.</w:t>
      </w:r>
    </w:p>
    <w:p w14:paraId="01342E0C" w14:textId="77777777" w:rsidR="003D4EA4" w:rsidRPr="00D17FC0" w:rsidRDefault="003D4EA4" w:rsidP="0091435C">
      <w:pPr>
        <w:tabs>
          <w:tab w:val="left" w:pos="1800"/>
        </w:tabs>
        <w:ind w:left="900"/>
        <w:jc w:val="center"/>
        <w:rPr>
          <w:rFonts w:cs="Arial"/>
          <w:b/>
          <w:szCs w:val="20"/>
        </w:rPr>
      </w:pPr>
      <w:r w:rsidRPr="00D17FC0">
        <w:rPr>
          <w:rFonts w:cs="Arial"/>
          <w:b/>
          <w:szCs w:val="20"/>
        </w:rPr>
        <w:t>Neto sedanja vrednost investicije (v EUR)</w:t>
      </w:r>
    </w:p>
    <w:p w14:paraId="49D720DB" w14:textId="77777777" w:rsidR="003D4EA4" w:rsidRPr="006341A0" w:rsidRDefault="003D4EA4" w:rsidP="00B3664F">
      <w:pPr>
        <w:rPr>
          <w:rFonts w:cs="Arial"/>
          <w:i/>
          <w:color w:val="0000FF"/>
          <w:szCs w:val="20"/>
        </w:rPr>
      </w:pPr>
      <w:r w:rsidRPr="006341A0">
        <w:rPr>
          <w:rFonts w:cs="Arial"/>
          <w:i/>
          <w:color w:val="0000FF"/>
          <w:szCs w:val="20"/>
        </w:rPr>
        <w:tab/>
      </w:r>
    </w:p>
    <w:tbl>
      <w:tblPr>
        <w:tblW w:w="27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16"/>
        <w:gridCol w:w="1356"/>
      </w:tblGrid>
      <w:tr w:rsidR="003D4EA4" w:rsidRPr="006341A0" w14:paraId="37128C38" w14:textId="77777777" w:rsidTr="0091435C">
        <w:trPr>
          <w:trHeight w:val="255"/>
          <w:jc w:val="center"/>
        </w:trPr>
        <w:tc>
          <w:tcPr>
            <w:tcW w:w="1416" w:type="dxa"/>
            <w:shd w:val="clear" w:color="auto" w:fill="99CCFF"/>
            <w:vAlign w:val="bottom"/>
          </w:tcPr>
          <w:p w14:paraId="5D1448A0" w14:textId="77777777" w:rsidR="003D4EA4" w:rsidRPr="006341A0" w:rsidRDefault="003D4EA4" w:rsidP="00376C5B">
            <w:pPr>
              <w:jc w:val="center"/>
              <w:rPr>
                <w:rFonts w:cs="Arial"/>
                <w:b/>
                <w:bCs/>
                <w:sz w:val="16"/>
                <w:szCs w:val="16"/>
              </w:rPr>
            </w:pPr>
            <w:r w:rsidRPr="006341A0">
              <w:rPr>
                <w:rFonts w:cs="Arial"/>
                <w:b/>
                <w:bCs/>
                <w:sz w:val="16"/>
                <w:szCs w:val="16"/>
              </w:rPr>
              <w:t>Finančna</w:t>
            </w:r>
          </w:p>
        </w:tc>
        <w:tc>
          <w:tcPr>
            <w:tcW w:w="1356" w:type="dxa"/>
            <w:shd w:val="clear" w:color="auto" w:fill="99CCFF"/>
            <w:vAlign w:val="bottom"/>
          </w:tcPr>
          <w:p w14:paraId="6E3309F9" w14:textId="77777777" w:rsidR="003D4EA4" w:rsidRPr="006341A0" w:rsidRDefault="003D4EA4" w:rsidP="00376C5B">
            <w:pPr>
              <w:jc w:val="center"/>
              <w:rPr>
                <w:rFonts w:cs="Arial"/>
                <w:b/>
                <w:bCs/>
                <w:sz w:val="16"/>
                <w:szCs w:val="16"/>
              </w:rPr>
            </w:pPr>
            <w:r w:rsidRPr="006341A0">
              <w:rPr>
                <w:rFonts w:cs="Arial"/>
                <w:b/>
                <w:bCs/>
                <w:sz w:val="16"/>
                <w:szCs w:val="16"/>
              </w:rPr>
              <w:t>Ekonomska</w:t>
            </w:r>
          </w:p>
        </w:tc>
      </w:tr>
      <w:tr w:rsidR="003D4EA4" w:rsidRPr="006341A0" w14:paraId="0378203F" w14:textId="77777777" w:rsidTr="0091435C">
        <w:trPr>
          <w:trHeight w:val="255"/>
          <w:jc w:val="center"/>
        </w:trPr>
        <w:tc>
          <w:tcPr>
            <w:tcW w:w="1416" w:type="dxa"/>
            <w:shd w:val="clear" w:color="auto" w:fill="FFFFFF"/>
            <w:noWrap/>
            <w:vAlign w:val="bottom"/>
          </w:tcPr>
          <w:p w14:paraId="5D9A166F" w14:textId="4F95DD63" w:rsidR="003D4EA4" w:rsidRPr="0078719B" w:rsidRDefault="0094228E" w:rsidP="0078719B">
            <w:pPr>
              <w:suppressAutoHyphens w:val="0"/>
              <w:jc w:val="center"/>
              <w:rPr>
                <w:rFonts w:cs="Arial"/>
                <w:sz w:val="14"/>
                <w:szCs w:val="14"/>
                <w:lang w:eastAsia="sl-SI"/>
              </w:rPr>
            </w:pPr>
            <w:r w:rsidRPr="0094228E">
              <w:rPr>
                <w:rFonts w:cs="Arial"/>
                <w:sz w:val="16"/>
                <w:szCs w:val="16"/>
              </w:rPr>
              <w:t>-628.888</w:t>
            </w:r>
          </w:p>
        </w:tc>
        <w:tc>
          <w:tcPr>
            <w:tcW w:w="1356" w:type="dxa"/>
            <w:shd w:val="clear" w:color="auto" w:fill="FFFFFF"/>
            <w:noWrap/>
            <w:vAlign w:val="bottom"/>
          </w:tcPr>
          <w:p w14:paraId="7B5B9536" w14:textId="045C5C40" w:rsidR="003D4EA4" w:rsidRDefault="0094228E" w:rsidP="0078719B">
            <w:pPr>
              <w:suppressAutoHyphens w:val="0"/>
              <w:jc w:val="center"/>
              <w:rPr>
                <w:rFonts w:cs="Arial"/>
                <w:sz w:val="16"/>
                <w:szCs w:val="16"/>
                <w:lang w:eastAsia="sl-SI"/>
              </w:rPr>
            </w:pPr>
            <w:r w:rsidRPr="0094228E">
              <w:rPr>
                <w:rFonts w:cs="Arial"/>
                <w:sz w:val="16"/>
                <w:szCs w:val="16"/>
              </w:rPr>
              <w:t>208.737</w:t>
            </w:r>
          </w:p>
        </w:tc>
      </w:tr>
    </w:tbl>
    <w:p w14:paraId="3279CC75" w14:textId="77777777" w:rsidR="003D4EA4" w:rsidRPr="006341A0" w:rsidRDefault="003D4EA4" w:rsidP="00B3664F">
      <w:pPr>
        <w:rPr>
          <w:rFonts w:cs="Arial"/>
          <w:i/>
          <w:color w:val="0000FF"/>
          <w:szCs w:val="20"/>
        </w:rPr>
      </w:pPr>
    </w:p>
    <w:p w14:paraId="05A5677E" w14:textId="49B037A4" w:rsidR="003D4EA4" w:rsidRPr="006341A0" w:rsidRDefault="003D4EA4" w:rsidP="00B3664F">
      <w:pPr>
        <w:tabs>
          <w:tab w:val="center" w:pos="4536"/>
        </w:tabs>
        <w:overflowPunct w:val="0"/>
        <w:autoSpaceDE w:val="0"/>
        <w:autoSpaceDN w:val="0"/>
        <w:adjustRightInd w:val="0"/>
        <w:spacing w:after="120" w:line="288" w:lineRule="auto"/>
        <w:textAlignment w:val="baseline"/>
        <w:rPr>
          <w:rFonts w:cs="Arial"/>
          <w:szCs w:val="20"/>
        </w:rPr>
      </w:pPr>
      <w:r w:rsidRPr="006341A0">
        <w:rPr>
          <w:rFonts w:cs="Arial"/>
          <w:szCs w:val="20"/>
        </w:rPr>
        <w:t xml:space="preserve">Iz tabele je razvidno, da je pri upoštevanju </w:t>
      </w:r>
      <w:r>
        <w:rPr>
          <w:rFonts w:cs="Arial"/>
          <w:szCs w:val="20"/>
        </w:rPr>
        <w:t xml:space="preserve">4 </w:t>
      </w:r>
      <w:r w:rsidRPr="006341A0">
        <w:rPr>
          <w:rFonts w:cs="Arial"/>
          <w:szCs w:val="20"/>
        </w:rPr>
        <w:t>% diskontne stopnje finančna neto sedanja vrednost negativna, medtem ko je e</w:t>
      </w:r>
      <w:r w:rsidR="00510FE7">
        <w:rPr>
          <w:rFonts w:cs="Arial"/>
          <w:szCs w:val="20"/>
        </w:rPr>
        <w:t xml:space="preserve">konomska analiza </w:t>
      </w:r>
      <w:r w:rsidR="004367FF">
        <w:rPr>
          <w:rFonts w:cs="Arial"/>
          <w:szCs w:val="20"/>
        </w:rPr>
        <w:t>ob upoštevanju 5 % diskontne stopnje pokazala</w:t>
      </w:r>
      <w:r>
        <w:rPr>
          <w:rFonts w:cs="Arial"/>
          <w:szCs w:val="20"/>
        </w:rPr>
        <w:t>, da je</w:t>
      </w:r>
      <w:r w:rsidRPr="006341A0">
        <w:rPr>
          <w:rFonts w:cs="Arial"/>
          <w:szCs w:val="20"/>
        </w:rPr>
        <w:t xml:space="preserve"> ob upoštevanju zunanjih koristi projekta neto seda</w:t>
      </w:r>
      <w:r>
        <w:rPr>
          <w:rFonts w:cs="Arial"/>
          <w:szCs w:val="20"/>
        </w:rPr>
        <w:t>nje vrednosti projekta pozitivna</w:t>
      </w:r>
      <w:r w:rsidRPr="006341A0">
        <w:rPr>
          <w:rFonts w:cs="Arial"/>
          <w:szCs w:val="20"/>
        </w:rPr>
        <w:t>.</w:t>
      </w:r>
    </w:p>
    <w:p w14:paraId="35800F16" w14:textId="77777777" w:rsidR="003D4EA4" w:rsidRPr="006341A0" w:rsidRDefault="003D4EA4" w:rsidP="00B3664F">
      <w:pPr>
        <w:rPr>
          <w:rFonts w:cs="Arial"/>
          <w:i/>
          <w:color w:val="0000FF"/>
          <w:szCs w:val="20"/>
        </w:rPr>
      </w:pPr>
    </w:p>
    <w:p w14:paraId="0CCF8F52" w14:textId="77777777" w:rsidR="003D4EA4" w:rsidRPr="006341A0" w:rsidRDefault="003D4EA4" w:rsidP="00B3664F">
      <w:pPr>
        <w:rPr>
          <w:rFonts w:cs="Arial"/>
          <w:i/>
          <w:color w:val="0000FF"/>
          <w:szCs w:val="20"/>
        </w:rPr>
      </w:pPr>
    </w:p>
    <w:p w14:paraId="11B9E57A" w14:textId="77777777" w:rsidR="003D4EA4" w:rsidRPr="003D3DB8" w:rsidRDefault="003D4EA4" w:rsidP="00B3664F">
      <w:pPr>
        <w:pStyle w:val="Naslov3"/>
        <w:spacing w:before="0" w:after="120" w:line="288" w:lineRule="auto"/>
        <w:rPr>
          <w:i/>
          <w:iCs/>
          <w:color w:val="0000FF"/>
          <w:sz w:val="20"/>
          <w:szCs w:val="20"/>
        </w:rPr>
      </w:pPr>
      <w:bookmarkStart w:id="200" w:name="_Toc214101312"/>
      <w:bookmarkStart w:id="201" w:name="_Toc259605235"/>
      <w:bookmarkStart w:id="202" w:name="_Toc8995697"/>
      <w:r w:rsidRPr="003D3DB8">
        <w:rPr>
          <w:i/>
          <w:iCs/>
          <w:color w:val="0000FF"/>
          <w:sz w:val="20"/>
          <w:szCs w:val="20"/>
        </w:rPr>
        <w:t>Interna stopnja donosa</w:t>
      </w:r>
      <w:bookmarkEnd w:id="200"/>
      <w:bookmarkEnd w:id="201"/>
      <w:bookmarkEnd w:id="202"/>
    </w:p>
    <w:p w14:paraId="23A54500" w14:textId="77777777" w:rsidR="003D4EA4" w:rsidRPr="006341A0" w:rsidRDefault="003D4EA4" w:rsidP="00B3664F">
      <w:pPr>
        <w:rPr>
          <w:rFonts w:cs="Arial"/>
          <w:i/>
          <w:color w:val="0000FF"/>
          <w:szCs w:val="20"/>
        </w:rPr>
      </w:pPr>
    </w:p>
    <w:p w14:paraId="1654D603" w14:textId="77777777" w:rsidR="003D4EA4" w:rsidRPr="006341A0" w:rsidRDefault="003D4EA4" w:rsidP="00B3664F">
      <w:pPr>
        <w:tabs>
          <w:tab w:val="center" w:pos="4536"/>
        </w:tabs>
        <w:overflowPunct w:val="0"/>
        <w:autoSpaceDE w:val="0"/>
        <w:autoSpaceDN w:val="0"/>
        <w:adjustRightInd w:val="0"/>
        <w:spacing w:after="120" w:line="288" w:lineRule="auto"/>
        <w:textAlignment w:val="baseline"/>
        <w:rPr>
          <w:rFonts w:cs="Arial"/>
          <w:szCs w:val="20"/>
        </w:rPr>
      </w:pPr>
      <w:r w:rsidRPr="006341A0">
        <w:rPr>
          <w:rFonts w:cs="Arial"/>
          <w:szCs w:val="20"/>
        </w:rPr>
        <w:t>Interna stopnja donosa je opredeljena kot tista diskontna stopnja, pri kateri se sedanja vrednost donosov investicije izenači s sedanjo vrednostjo investicijskih stroškov. Na podlagi kriterija interne stopnje donosa je investicija ekonomsko upravičena, če je izračunana interna stopnja donosa višja od relevantne diskontne stopnje.</w:t>
      </w:r>
    </w:p>
    <w:p w14:paraId="4FA2EFBB" w14:textId="3BB0F362" w:rsidR="003D4EA4" w:rsidRPr="006341A0" w:rsidRDefault="003D4EA4" w:rsidP="00B3664F">
      <w:pPr>
        <w:tabs>
          <w:tab w:val="center" w:pos="4536"/>
        </w:tabs>
        <w:overflowPunct w:val="0"/>
        <w:autoSpaceDE w:val="0"/>
        <w:autoSpaceDN w:val="0"/>
        <w:adjustRightInd w:val="0"/>
        <w:spacing w:after="120" w:line="288" w:lineRule="auto"/>
        <w:textAlignment w:val="baseline"/>
        <w:rPr>
          <w:rFonts w:cs="Arial"/>
          <w:szCs w:val="20"/>
        </w:rPr>
      </w:pPr>
      <w:r w:rsidRPr="006341A0">
        <w:rPr>
          <w:rFonts w:cs="Arial"/>
          <w:szCs w:val="20"/>
        </w:rPr>
        <w:t xml:space="preserve">Pri izračunu finančne interne stopnje donosnosti smo upoštevali investicijske stroške </w:t>
      </w:r>
      <w:r w:rsidR="00586405">
        <w:rPr>
          <w:rFonts w:cs="Arial"/>
          <w:szCs w:val="20"/>
        </w:rPr>
        <w:t>z rokom izvedbe 2019—202</w:t>
      </w:r>
      <w:r w:rsidR="0094228E">
        <w:rPr>
          <w:rFonts w:cs="Arial"/>
          <w:szCs w:val="20"/>
        </w:rPr>
        <w:t>1</w:t>
      </w:r>
      <w:r w:rsidRPr="006341A0">
        <w:rPr>
          <w:rFonts w:cs="Arial"/>
          <w:szCs w:val="20"/>
        </w:rPr>
        <w:t xml:space="preserve"> in</w:t>
      </w:r>
      <w:r>
        <w:rPr>
          <w:rFonts w:cs="Arial"/>
          <w:szCs w:val="20"/>
        </w:rPr>
        <w:t xml:space="preserve"> </w:t>
      </w:r>
      <w:r w:rsidRPr="00C65189">
        <w:rPr>
          <w:rFonts w:cs="Arial"/>
          <w:szCs w:val="20"/>
        </w:rPr>
        <w:t xml:space="preserve">neto prilive za </w:t>
      </w:r>
      <w:r w:rsidR="00965947" w:rsidRPr="00C65189">
        <w:rPr>
          <w:rFonts w:cs="Arial"/>
          <w:szCs w:val="20"/>
        </w:rPr>
        <w:t>obdobje do 20</w:t>
      </w:r>
      <w:r w:rsidR="005D756C">
        <w:rPr>
          <w:rFonts w:cs="Arial"/>
          <w:szCs w:val="20"/>
        </w:rPr>
        <w:t>34</w:t>
      </w:r>
      <w:r w:rsidRPr="008F5BFE">
        <w:rPr>
          <w:rFonts w:cs="Arial"/>
          <w:szCs w:val="20"/>
        </w:rPr>
        <w:t>, prav</w:t>
      </w:r>
      <w:r w:rsidRPr="006341A0">
        <w:rPr>
          <w:rFonts w:cs="Arial"/>
          <w:szCs w:val="20"/>
        </w:rPr>
        <w:t xml:space="preserve"> tako je </w:t>
      </w:r>
      <w:r>
        <w:rPr>
          <w:rFonts w:cs="Arial"/>
          <w:szCs w:val="20"/>
        </w:rPr>
        <w:t>b</w:t>
      </w:r>
      <w:r w:rsidR="00586405">
        <w:rPr>
          <w:rFonts w:cs="Arial"/>
          <w:szCs w:val="20"/>
        </w:rPr>
        <w:t>il upoštevan diskontni faktor 4 %</w:t>
      </w:r>
      <w:r w:rsidRPr="006341A0">
        <w:rPr>
          <w:rFonts w:cs="Arial"/>
          <w:szCs w:val="20"/>
        </w:rPr>
        <w:t xml:space="preserve">, ki ga za </w:t>
      </w:r>
      <w:r w:rsidRPr="006341A0">
        <w:rPr>
          <w:rFonts w:cs="Arial"/>
          <w:szCs w:val="20"/>
        </w:rPr>
        <w:lastRenderedPageBreak/>
        <w:t>finančne analize predpisuje Uredba o enotni metodologiji za pripravo in obravnavo investicijske dokumentacije na področju javnih financ</w:t>
      </w:r>
      <w:r w:rsidR="00586405">
        <w:rPr>
          <w:rFonts w:cs="Arial"/>
          <w:szCs w:val="20"/>
        </w:rPr>
        <w:t xml:space="preserve"> in 5 % diskontna stopnja</w:t>
      </w:r>
      <w:r w:rsidR="00C66D0B">
        <w:rPr>
          <w:rFonts w:cs="Arial"/>
          <w:szCs w:val="20"/>
        </w:rPr>
        <w:t xml:space="preserve"> za ekonomske analize,</w:t>
      </w:r>
      <w:r w:rsidR="00586405">
        <w:rPr>
          <w:rFonts w:cs="Arial"/>
          <w:szCs w:val="20"/>
        </w:rPr>
        <w:t xml:space="preserve"> </w:t>
      </w:r>
      <w:r w:rsidR="00C66D0B" w:rsidRPr="002A6D68">
        <w:t>ki je predpisana z izvedbeno uredbo Komisije (EU) 2015/207 z dne 20. januarja 2015</w:t>
      </w:r>
      <w:r w:rsidRPr="006341A0">
        <w:rPr>
          <w:rFonts w:cs="Arial"/>
          <w:szCs w:val="20"/>
        </w:rPr>
        <w:t>.</w:t>
      </w:r>
    </w:p>
    <w:p w14:paraId="38D3AD14" w14:textId="77777777" w:rsidR="003D4EA4" w:rsidRPr="006341A0" w:rsidRDefault="003D4EA4" w:rsidP="00B3664F">
      <w:pPr>
        <w:tabs>
          <w:tab w:val="center" w:pos="4536"/>
        </w:tabs>
        <w:overflowPunct w:val="0"/>
        <w:autoSpaceDE w:val="0"/>
        <w:autoSpaceDN w:val="0"/>
        <w:adjustRightInd w:val="0"/>
        <w:ind w:left="900"/>
        <w:textAlignment w:val="baseline"/>
        <w:rPr>
          <w:rFonts w:cs="Arial"/>
          <w:szCs w:val="20"/>
        </w:rPr>
      </w:pPr>
    </w:p>
    <w:p w14:paraId="2BA3B16F" w14:textId="77777777" w:rsidR="003D4EA4" w:rsidRPr="00D17FC0" w:rsidRDefault="003D4EA4" w:rsidP="0091435C">
      <w:pPr>
        <w:tabs>
          <w:tab w:val="left" w:pos="2160"/>
        </w:tabs>
        <w:jc w:val="center"/>
        <w:rPr>
          <w:rFonts w:cs="Arial"/>
          <w:b/>
          <w:szCs w:val="20"/>
        </w:rPr>
      </w:pPr>
      <w:r w:rsidRPr="00D17FC0">
        <w:rPr>
          <w:rFonts w:cs="Arial"/>
          <w:b/>
          <w:szCs w:val="20"/>
        </w:rPr>
        <w:t>Interna stopnja donosnosti (v %)</w:t>
      </w:r>
    </w:p>
    <w:p w14:paraId="41DAA8A5" w14:textId="77777777" w:rsidR="003D4EA4" w:rsidRPr="006341A0" w:rsidRDefault="003D4EA4" w:rsidP="00B3664F">
      <w:pPr>
        <w:rPr>
          <w:rFonts w:cs="Arial"/>
          <w:b/>
          <w:color w:val="0000FF"/>
          <w:szCs w:val="20"/>
        </w:rPr>
      </w:pPr>
    </w:p>
    <w:tbl>
      <w:tblPr>
        <w:tblW w:w="27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16"/>
        <w:gridCol w:w="1356"/>
      </w:tblGrid>
      <w:tr w:rsidR="003D4EA4" w:rsidRPr="006341A0" w14:paraId="3ADA017F" w14:textId="77777777" w:rsidTr="0091435C">
        <w:trPr>
          <w:trHeight w:val="255"/>
          <w:jc w:val="center"/>
        </w:trPr>
        <w:tc>
          <w:tcPr>
            <w:tcW w:w="1416" w:type="dxa"/>
            <w:shd w:val="clear" w:color="auto" w:fill="99CCFF"/>
            <w:vAlign w:val="bottom"/>
          </w:tcPr>
          <w:p w14:paraId="7C849A0E" w14:textId="77777777" w:rsidR="003D4EA4" w:rsidRPr="006341A0" w:rsidRDefault="003D4EA4" w:rsidP="00376C5B">
            <w:pPr>
              <w:jc w:val="center"/>
              <w:rPr>
                <w:rFonts w:cs="Arial"/>
                <w:b/>
                <w:bCs/>
                <w:sz w:val="16"/>
                <w:szCs w:val="16"/>
              </w:rPr>
            </w:pPr>
            <w:r w:rsidRPr="006341A0">
              <w:rPr>
                <w:rFonts w:cs="Arial"/>
                <w:b/>
                <w:bCs/>
                <w:sz w:val="16"/>
                <w:szCs w:val="16"/>
              </w:rPr>
              <w:t>Finančna</w:t>
            </w:r>
          </w:p>
        </w:tc>
        <w:tc>
          <w:tcPr>
            <w:tcW w:w="1356" w:type="dxa"/>
            <w:shd w:val="clear" w:color="auto" w:fill="99CCFF"/>
            <w:vAlign w:val="bottom"/>
          </w:tcPr>
          <w:p w14:paraId="0616FC4E" w14:textId="77777777" w:rsidR="003D4EA4" w:rsidRPr="006341A0" w:rsidRDefault="003D4EA4" w:rsidP="00376C5B">
            <w:pPr>
              <w:jc w:val="center"/>
              <w:rPr>
                <w:rFonts w:cs="Arial"/>
                <w:b/>
                <w:bCs/>
                <w:sz w:val="16"/>
                <w:szCs w:val="16"/>
              </w:rPr>
            </w:pPr>
            <w:r w:rsidRPr="006341A0">
              <w:rPr>
                <w:rFonts w:cs="Arial"/>
                <w:b/>
                <w:bCs/>
                <w:sz w:val="16"/>
                <w:szCs w:val="16"/>
              </w:rPr>
              <w:t>Ekonomska</w:t>
            </w:r>
          </w:p>
        </w:tc>
      </w:tr>
      <w:tr w:rsidR="003D4EA4" w:rsidRPr="006341A0" w14:paraId="32935A84" w14:textId="77777777" w:rsidTr="0091435C">
        <w:trPr>
          <w:trHeight w:val="255"/>
          <w:jc w:val="center"/>
        </w:trPr>
        <w:tc>
          <w:tcPr>
            <w:tcW w:w="1416" w:type="dxa"/>
            <w:shd w:val="clear" w:color="auto" w:fill="FFFFFF"/>
            <w:noWrap/>
            <w:vAlign w:val="bottom"/>
          </w:tcPr>
          <w:p w14:paraId="587831B6" w14:textId="6543194B" w:rsidR="003D4EA4" w:rsidRPr="006341A0" w:rsidRDefault="00C65189" w:rsidP="00376C5B">
            <w:pPr>
              <w:jc w:val="center"/>
              <w:rPr>
                <w:rFonts w:cs="Arial"/>
                <w:sz w:val="16"/>
                <w:szCs w:val="16"/>
              </w:rPr>
            </w:pPr>
            <w:r>
              <w:rPr>
                <w:rFonts w:cs="Arial"/>
                <w:sz w:val="16"/>
                <w:szCs w:val="16"/>
              </w:rPr>
              <w:t>-</w:t>
            </w:r>
            <w:r w:rsidR="0094228E">
              <w:rPr>
                <w:rFonts w:cs="Arial"/>
                <w:sz w:val="16"/>
                <w:szCs w:val="16"/>
              </w:rPr>
              <w:t>11,24</w:t>
            </w:r>
          </w:p>
        </w:tc>
        <w:tc>
          <w:tcPr>
            <w:tcW w:w="1356" w:type="dxa"/>
            <w:shd w:val="clear" w:color="auto" w:fill="FFFFFF"/>
            <w:noWrap/>
            <w:vAlign w:val="bottom"/>
          </w:tcPr>
          <w:p w14:paraId="16180563" w14:textId="0AC44566" w:rsidR="003D4EA4" w:rsidRPr="006341A0" w:rsidRDefault="0094228E" w:rsidP="00376C5B">
            <w:pPr>
              <w:jc w:val="center"/>
              <w:rPr>
                <w:rFonts w:cs="Arial"/>
                <w:sz w:val="16"/>
                <w:szCs w:val="16"/>
              </w:rPr>
            </w:pPr>
            <w:r>
              <w:rPr>
                <w:rFonts w:cs="Arial"/>
                <w:sz w:val="16"/>
                <w:szCs w:val="16"/>
              </w:rPr>
              <w:t>9,60</w:t>
            </w:r>
          </w:p>
        </w:tc>
      </w:tr>
    </w:tbl>
    <w:p w14:paraId="5A045298" w14:textId="77777777" w:rsidR="003D4EA4" w:rsidRPr="006341A0" w:rsidRDefault="003D4EA4" w:rsidP="00B3664F">
      <w:pPr>
        <w:ind w:left="900"/>
        <w:rPr>
          <w:rFonts w:cs="Arial"/>
          <w:szCs w:val="20"/>
        </w:rPr>
      </w:pPr>
    </w:p>
    <w:p w14:paraId="72E1667C" w14:textId="77777777" w:rsidR="003D4EA4" w:rsidRPr="006341A0" w:rsidRDefault="003D4EA4" w:rsidP="00B3664F">
      <w:pPr>
        <w:ind w:left="900"/>
        <w:rPr>
          <w:rFonts w:cs="Arial"/>
          <w:szCs w:val="20"/>
        </w:rPr>
      </w:pPr>
    </w:p>
    <w:p w14:paraId="4C259802" w14:textId="77777777" w:rsidR="003D4EA4" w:rsidRPr="006341A0" w:rsidRDefault="003D4EA4" w:rsidP="00B3664F">
      <w:pPr>
        <w:tabs>
          <w:tab w:val="center" w:pos="4536"/>
        </w:tabs>
        <w:overflowPunct w:val="0"/>
        <w:autoSpaceDE w:val="0"/>
        <w:autoSpaceDN w:val="0"/>
        <w:adjustRightInd w:val="0"/>
        <w:spacing w:after="120" w:line="288" w:lineRule="auto"/>
        <w:textAlignment w:val="baseline"/>
        <w:rPr>
          <w:rFonts w:cs="Arial"/>
          <w:szCs w:val="20"/>
        </w:rPr>
      </w:pPr>
      <w:r w:rsidRPr="006341A0">
        <w:rPr>
          <w:rFonts w:cs="Arial"/>
          <w:szCs w:val="20"/>
        </w:rPr>
        <w:t>Iz tabele je razvidno, da je finančna interna stopnja donosnosti negativna, medtem ko je ekonomska interna stopnja donosnosti pozitivna</w:t>
      </w:r>
      <w:r>
        <w:rPr>
          <w:rFonts w:cs="Arial"/>
          <w:szCs w:val="20"/>
        </w:rPr>
        <w:t xml:space="preserve"> ter večja od upoštevane diskontne stopnje</w:t>
      </w:r>
      <w:r w:rsidRPr="006341A0">
        <w:rPr>
          <w:rFonts w:cs="Arial"/>
          <w:szCs w:val="20"/>
        </w:rPr>
        <w:t>, kar pomeni, da je družba na boljšem, če se projekt izvede.</w:t>
      </w:r>
    </w:p>
    <w:p w14:paraId="59457365" w14:textId="77777777" w:rsidR="003D4EA4" w:rsidRPr="006341A0" w:rsidRDefault="003D4EA4" w:rsidP="00B3664F">
      <w:pPr>
        <w:rPr>
          <w:rFonts w:cs="Arial"/>
          <w:b/>
          <w:color w:val="0000FF"/>
          <w:szCs w:val="20"/>
        </w:rPr>
      </w:pPr>
    </w:p>
    <w:p w14:paraId="5868CE65" w14:textId="77777777" w:rsidR="003D4EA4" w:rsidRPr="006341A0" w:rsidRDefault="003D4EA4" w:rsidP="00B3664F">
      <w:pPr>
        <w:rPr>
          <w:rFonts w:cs="Arial"/>
          <w:b/>
          <w:color w:val="0000FF"/>
          <w:szCs w:val="20"/>
        </w:rPr>
      </w:pPr>
    </w:p>
    <w:p w14:paraId="47C2D753" w14:textId="77777777" w:rsidR="003D4EA4" w:rsidRPr="003D3DB8" w:rsidRDefault="003D4EA4" w:rsidP="00B3664F">
      <w:pPr>
        <w:pStyle w:val="Naslov3"/>
        <w:spacing w:before="0" w:after="120" w:line="288" w:lineRule="auto"/>
        <w:rPr>
          <w:i/>
          <w:iCs/>
          <w:color w:val="0000FF"/>
          <w:sz w:val="20"/>
          <w:szCs w:val="20"/>
        </w:rPr>
      </w:pPr>
      <w:bookmarkStart w:id="203" w:name="_Toc214101313"/>
      <w:bookmarkStart w:id="204" w:name="_Toc259605236"/>
      <w:bookmarkStart w:id="205" w:name="_Toc8995698"/>
      <w:r w:rsidRPr="003D3DB8">
        <w:rPr>
          <w:i/>
          <w:iCs/>
          <w:color w:val="0000FF"/>
          <w:sz w:val="20"/>
          <w:szCs w:val="20"/>
        </w:rPr>
        <w:t>Relativna neto sedanja vrednost</w:t>
      </w:r>
      <w:bookmarkEnd w:id="203"/>
      <w:bookmarkEnd w:id="204"/>
      <w:bookmarkEnd w:id="205"/>
    </w:p>
    <w:p w14:paraId="18CB74CE" w14:textId="77777777" w:rsidR="003D4EA4" w:rsidRPr="006341A0" w:rsidRDefault="003D4EA4" w:rsidP="00B3664F">
      <w:pPr>
        <w:rPr>
          <w:rFonts w:cs="Arial"/>
          <w:b/>
          <w:color w:val="0000FF"/>
          <w:szCs w:val="20"/>
        </w:rPr>
      </w:pPr>
    </w:p>
    <w:p w14:paraId="504CBAA8" w14:textId="77777777" w:rsidR="003D4EA4" w:rsidRPr="006341A0" w:rsidRDefault="003D4EA4" w:rsidP="00B3664F">
      <w:pPr>
        <w:tabs>
          <w:tab w:val="center" w:pos="4536"/>
        </w:tabs>
        <w:overflowPunct w:val="0"/>
        <w:autoSpaceDE w:val="0"/>
        <w:autoSpaceDN w:val="0"/>
        <w:adjustRightInd w:val="0"/>
        <w:spacing w:after="120" w:line="288" w:lineRule="auto"/>
        <w:textAlignment w:val="baseline"/>
        <w:rPr>
          <w:rFonts w:cs="Arial"/>
          <w:szCs w:val="20"/>
        </w:rPr>
      </w:pPr>
      <w:r w:rsidRPr="006341A0">
        <w:rPr>
          <w:rFonts w:cs="Arial"/>
          <w:szCs w:val="20"/>
        </w:rPr>
        <w:t>Relativna neto sedanja vrednost je opredeljena kot razmerje med sedanjo vrednostjo donosov in sedanjo vrednostjo investicijskih stroškov. Pove, kolikšen je neto donos na enoto investicijskih stroškov. Na podlagi kriterija relativne neto sedanje vrednosti je investicija ekonomsko upravičena, če je RNSV večja od 1.</w:t>
      </w:r>
    </w:p>
    <w:p w14:paraId="2AA1A53C" w14:textId="77777777" w:rsidR="003D4EA4" w:rsidRPr="0091435C" w:rsidRDefault="003D4EA4" w:rsidP="0091435C">
      <w:pPr>
        <w:tabs>
          <w:tab w:val="left" w:pos="2160"/>
        </w:tabs>
        <w:jc w:val="center"/>
        <w:rPr>
          <w:rFonts w:cs="Arial"/>
          <w:b/>
          <w:szCs w:val="20"/>
        </w:rPr>
      </w:pPr>
      <w:r w:rsidRPr="0091435C">
        <w:rPr>
          <w:rFonts w:cs="Arial"/>
          <w:b/>
          <w:szCs w:val="20"/>
        </w:rPr>
        <w:t>Relativna neto sedanja vrednost</w:t>
      </w:r>
    </w:p>
    <w:p w14:paraId="164CBF59" w14:textId="77777777" w:rsidR="003D4EA4" w:rsidRPr="006341A0" w:rsidRDefault="003D4EA4" w:rsidP="00B3664F">
      <w:pPr>
        <w:rPr>
          <w:rFonts w:cs="Arial"/>
          <w:b/>
          <w:color w:val="0000FF"/>
          <w:szCs w:val="20"/>
        </w:rPr>
      </w:pPr>
    </w:p>
    <w:tbl>
      <w:tblPr>
        <w:tblW w:w="27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16"/>
        <w:gridCol w:w="1356"/>
      </w:tblGrid>
      <w:tr w:rsidR="003D4EA4" w:rsidRPr="006341A0" w14:paraId="2BCEA5A4" w14:textId="77777777" w:rsidTr="0091435C">
        <w:trPr>
          <w:trHeight w:val="255"/>
          <w:jc w:val="center"/>
        </w:trPr>
        <w:tc>
          <w:tcPr>
            <w:tcW w:w="1416" w:type="dxa"/>
            <w:shd w:val="clear" w:color="auto" w:fill="99CCFF"/>
            <w:vAlign w:val="bottom"/>
          </w:tcPr>
          <w:p w14:paraId="195576ED" w14:textId="77777777" w:rsidR="003D4EA4" w:rsidRPr="006341A0" w:rsidRDefault="003D4EA4" w:rsidP="00376C5B">
            <w:pPr>
              <w:jc w:val="center"/>
              <w:rPr>
                <w:rFonts w:cs="Arial"/>
                <w:b/>
                <w:bCs/>
                <w:sz w:val="16"/>
                <w:szCs w:val="16"/>
              </w:rPr>
            </w:pPr>
            <w:r w:rsidRPr="006341A0">
              <w:rPr>
                <w:rFonts w:cs="Arial"/>
                <w:b/>
                <w:bCs/>
                <w:sz w:val="16"/>
                <w:szCs w:val="16"/>
              </w:rPr>
              <w:t>Finančna</w:t>
            </w:r>
          </w:p>
        </w:tc>
        <w:tc>
          <w:tcPr>
            <w:tcW w:w="1356" w:type="dxa"/>
            <w:shd w:val="clear" w:color="auto" w:fill="99CCFF"/>
            <w:vAlign w:val="bottom"/>
          </w:tcPr>
          <w:p w14:paraId="7EC02169" w14:textId="77777777" w:rsidR="003D4EA4" w:rsidRPr="006341A0" w:rsidRDefault="003D4EA4" w:rsidP="00376C5B">
            <w:pPr>
              <w:jc w:val="center"/>
              <w:rPr>
                <w:rFonts w:cs="Arial"/>
                <w:b/>
                <w:bCs/>
                <w:sz w:val="16"/>
                <w:szCs w:val="16"/>
              </w:rPr>
            </w:pPr>
            <w:r w:rsidRPr="006341A0">
              <w:rPr>
                <w:rFonts w:cs="Arial"/>
                <w:b/>
                <w:bCs/>
                <w:sz w:val="16"/>
                <w:szCs w:val="16"/>
              </w:rPr>
              <w:t>Ekonomska</w:t>
            </w:r>
          </w:p>
        </w:tc>
      </w:tr>
      <w:tr w:rsidR="003D4EA4" w:rsidRPr="006341A0" w14:paraId="3EF8FD03" w14:textId="77777777" w:rsidTr="0091435C">
        <w:trPr>
          <w:trHeight w:val="255"/>
          <w:jc w:val="center"/>
        </w:trPr>
        <w:tc>
          <w:tcPr>
            <w:tcW w:w="1416" w:type="dxa"/>
            <w:shd w:val="clear" w:color="auto" w:fill="FFFFFF"/>
            <w:noWrap/>
            <w:vAlign w:val="bottom"/>
          </w:tcPr>
          <w:p w14:paraId="31B55F05" w14:textId="726D5823" w:rsidR="003D4EA4" w:rsidRPr="006341A0" w:rsidRDefault="00C65189" w:rsidP="008F5BFE">
            <w:pPr>
              <w:jc w:val="center"/>
              <w:rPr>
                <w:rFonts w:cs="Arial"/>
                <w:sz w:val="16"/>
                <w:szCs w:val="16"/>
              </w:rPr>
            </w:pPr>
            <w:r>
              <w:rPr>
                <w:rFonts w:cs="Arial"/>
                <w:sz w:val="16"/>
                <w:szCs w:val="16"/>
              </w:rPr>
              <w:t>-</w:t>
            </w:r>
            <w:r w:rsidR="0094228E">
              <w:rPr>
                <w:rFonts w:cs="Arial"/>
                <w:sz w:val="16"/>
                <w:szCs w:val="16"/>
              </w:rPr>
              <w:t>0,77</w:t>
            </w:r>
          </w:p>
        </w:tc>
        <w:tc>
          <w:tcPr>
            <w:tcW w:w="1356" w:type="dxa"/>
            <w:shd w:val="clear" w:color="auto" w:fill="FFFFFF"/>
            <w:noWrap/>
            <w:vAlign w:val="bottom"/>
          </w:tcPr>
          <w:p w14:paraId="160AFF83" w14:textId="1952D069" w:rsidR="003D4EA4" w:rsidRPr="006341A0" w:rsidRDefault="0094228E" w:rsidP="00376C5B">
            <w:pPr>
              <w:jc w:val="center"/>
              <w:rPr>
                <w:rFonts w:cs="Arial"/>
                <w:sz w:val="16"/>
                <w:szCs w:val="16"/>
              </w:rPr>
            </w:pPr>
            <w:r>
              <w:rPr>
                <w:rFonts w:cs="Arial"/>
                <w:sz w:val="16"/>
                <w:szCs w:val="16"/>
              </w:rPr>
              <w:t>1,34</w:t>
            </w:r>
          </w:p>
        </w:tc>
      </w:tr>
    </w:tbl>
    <w:p w14:paraId="710F2D4F" w14:textId="77777777" w:rsidR="003D4EA4" w:rsidRDefault="003D4EA4" w:rsidP="00B3664F">
      <w:pPr>
        <w:pStyle w:val="Krepkonormal"/>
        <w:spacing w:after="120" w:line="288" w:lineRule="auto"/>
      </w:pPr>
    </w:p>
    <w:p w14:paraId="6E4A2C01" w14:textId="1D43A160" w:rsidR="003D4EA4" w:rsidRPr="008676BA" w:rsidRDefault="003D4EA4" w:rsidP="008676BA">
      <w:pPr>
        <w:tabs>
          <w:tab w:val="center" w:pos="4536"/>
        </w:tabs>
        <w:overflowPunct w:val="0"/>
        <w:autoSpaceDE w:val="0"/>
        <w:autoSpaceDN w:val="0"/>
        <w:adjustRightInd w:val="0"/>
        <w:spacing w:after="120" w:line="288" w:lineRule="auto"/>
        <w:textAlignment w:val="baseline"/>
        <w:rPr>
          <w:rFonts w:cs="Arial"/>
          <w:szCs w:val="20"/>
        </w:rPr>
      </w:pPr>
      <w:r w:rsidRPr="008676BA">
        <w:rPr>
          <w:rFonts w:cs="Arial"/>
          <w:szCs w:val="20"/>
        </w:rPr>
        <w:t>Na podlagi</w:t>
      </w:r>
      <w:r>
        <w:rPr>
          <w:rFonts w:cs="Arial"/>
          <w:szCs w:val="20"/>
        </w:rPr>
        <w:t xml:space="preserve"> pridobljenih rezultatov ekonomske analize ugotavljamo, saj nam na vložen evro z investicijo u</w:t>
      </w:r>
      <w:r w:rsidR="00965947">
        <w:rPr>
          <w:rFonts w:cs="Arial"/>
          <w:szCs w:val="20"/>
        </w:rPr>
        <w:t xml:space="preserve">spe realizirati dodatnih </w:t>
      </w:r>
      <w:r w:rsidR="00C65189" w:rsidRPr="00C65189">
        <w:rPr>
          <w:rFonts w:cs="Arial"/>
          <w:szCs w:val="20"/>
        </w:rPr>
        <w:t>0,</w:t>
      </w:r>
      <w:r w:rsidR="0094228E">
        <w:rPr>
          <w:rFonts w:cs="Arial"/>
          <w:szCs w:val="20"/>
        </w:rPr>
        <w:t>34</w:t>
      </w:r>
      <w:r w:rsidRPr="00C65189">
        <w:rPr>
          <w:rFonts w:cs="Arial"/>
          <w:szCs w:val="20"/>
        </w:rPr>
        <w:t xml:space="preserve"> evrov vrednosti.</w:t>
      </w:r>
      <w:r>
        <w:rPr>
          <w:rFonts w:cs="Arial"/>
          <w:szCs w:val="20"/>
        </w:rPr>
        <w:t xml:space="preserve"> </w:t>
      </w:r>
    </w:p>
    <w:p w14:paraId="2E870964" w14:textId="77777777" w:rsidR="003D4EA4" w:rsidRPr="006341A0" w:rsidRDefault="003D4EA4" w:rsidP="00B3664F">
      <w:pPr>
        <w:pStyle w:val="Naslov2"/>
      </w:pPr>
      <w:bookmarkStart w:id="206" w:name="_Toc214101314"/>
      <w:bookmarkStart w:id="207" w:name="_Toc259605237"/>
      <w:bookmarkStart w:id="208" w:name="_Toc8995699"/>
      <w:r w:rsidRPr="006341A0">
        <w:t>Presoja upravičenosti v ekonomski dobi z izdelavo finančne in ekonomske ocene</w:t>
      </w:r>
      <w:bookmarkEnd w:id="206"/>
      <w:bookmarkEnd w:id="207"/>
      <w:bookmarkEnd w:id="208"/>
    </w:p>
    <w:p w14:paraId="0D8011E1" w14:textId="77777777" w:rsidR="003D4EA4" w:rsidRPr="006341A0" w:rsidRDefault="003D4EA4" w:rsidP="00B3664F">
      <w:pPr>
        <w:rPr>
          <w:rFonts w:cs="Arial"/>
          <w:b/>
          <w:color w:val="000080"/>
          <w:szCs w:val="20"/>
        </w:rPr>
      </w:pPr>
    </w:p>
    <w:p w14:paraId="053AA255" w14:textId="77777777" w:rsidR="003D4EA4" w:rsidRPr="006341A0" w:rsidRDefault="003D4EA4" w:rsidP="00B3664F">
      <w:pPr>
        <w:rPr>
          <w:rFonts w:cs="Arial"/>
          <w:b/>
          <w:color w:val="000080"/>
          <w:szCs w:val="20"/>
        </w:rPr>
      </w:pPr>
    </w:p>
    <w:p w14:paraId="35725632" w14:textId="77777777" w:rsidR="003D4EA4" w:rsidRPr="006341A0" w:rsidRDefault="003D4EA4" w:rsidP="00E64358">
      <w:pPr>
        <w:spacing w:after="120" w:line="288" w:lineRule="auto"/>
        <w:rPr>
          <w:rFonts w:cs="Arial"/>
          <w:szCs w:val="20"/>
        </w:rPr>
      </w:pPr>
      <w:r w:rsidRPr="006341A0">
        <w:rPr>
          <w:rFonts w:cs="Arial"/>
          <w:szCs w:val="20"/>
        </w:rPr>
        <w:t xml:space="preserve">Projekt bo z implementacijo </w:t>
      </w:r>
      <w:r>
        <w:rPr>
          <w:rFonts w:cs="Arial"/>
          <w:szCs w:val="20"/>
        </w:rPr>
        <w:t>izgradnje nove komunalne infrastrukture in dokončanje poslovne cone</w:t>
      </w:r>
      <w:r w:rsidRPr="006341A0">
        <w:rPr>
          <w:rFonts w:cs="Arial"/>
          <w:szCs w:val="20"/>
        </w:rPr>
        <w:t xml:space="preserve"> prispeval k ciljem regionalne politi</w:t>
      </w:r>
      <w:r>
        <w:rPr>
          <w:rFonts w:cs="Arial"/>
          <w:szCs w:val="20"/>
        </w:rPr>
        <w:t>ke na razvoja podjetništva in izgradnje poslovnih in obrtnih con</w:t>
      </w:r>
      <w:r w:rsidRPr="006341A0">
        <w:rPr>
          <w:rFonts w:cs="Arial"/>
          <w:szCs w:val="20"/>
        </w:rPr>
        <w:t>.</w:t>
      </w:r>
    </w:p>
    <w:p w14:paraId="7E61824B" w14:textId="77777777" w:rsidR="003D4EA4" w:rsidRPr="006341A0" w:rsidRDefault="003D4EA4" w:rsidP="00E64358">
      <w:pPr>
        <w:autoSpaceDE w:val="0"/>
        <w:autoSpaceDN w:val="0"/>
        <w:adjustRightInd w:val="0"/>
        <w:spacing w:after="120" w:line="288" w:lineRule="auto"/>
        <w:rPr>
          <w:rFonts w:cs="Arial"/>
          <w:szCs w:val="20"/>
        </w:rPr>
      </w:pPr>
      <w:r w:rsidRPr="006341A0">
        <w:rPr>
          <w:rFonts w:cs="Arial"/>
          <w:szCs w:val="20"/>
        </w:rPr>
        <w:t xml:space="preserve">Finančna neto sedanja vrednost investicije je negativna, saj projekt sam ne ustvarja dobičkov </w:t>
      </w:r>
      <w:r>
        <w:rPr>
          <w:rFonts w:cs="Arial"/>
          <w:szCs w:val="20"/>
        </w:rPr>
        <w:t>saj projekt sam po sebi ne ustvarja neto prihodkov</w:t>
      </w:r>
      <w:r w:rsidRPr="006341A0">
        <w:rPr>
          <w:rFonts w:cs="Arial"/>
          <w:szCs w:val="20"/>
        </w:rPr>
        <w:t>, prav tako je finančna interna stopnja donosa</w:t>
      </w:r>
      <w:r>
        <w:rPr>
          <w:rFonts w:cs="Arial"/>
          <w:szCs w:val="20"/>
        </w:rPr>
        <w:t xml:space="preserve"> </w:t>
      </w:r>
      <w:r w:rsidRPr="006341A0">
        <w:rPr>
          <w:rFonts w:cs="Arial"/>
          <w:szCs w:val="20"/>
        </w:rPr>
        <w:t xml:space="preserve">negativna. </w:t>
      </w:r>
    </w:p>
    <w:p w14:paraId="7DD0780B" w14:textId="5615B3ED" w:rsidR="003D4EA4" w:rsidRPr="006341A0" w:rsidRDefault="003D4EA4" w:rsidP="00E64358">
      <w:pPr>
        <w:autoSpaceDE w:val="0"/>
        <w:autoSpaceDN w:val="0"/>
        <w:adjustRightInd w:val="0"/>
        <w:spacing w:after="120" w:line="288" w:lineRule="auto"/>
        <w:rPr>
          <w:rFonts w:cs="Arial"/>
          <w:szCs w:val="20"/>
        </w:rPr>
      </w:pPr>
      <w:r w:rsidRPr="006341A0">
        <w:rPr>
          <w:rFonts w:cs="Arial"/>
          <w:szCs w:val="20"/>
        </w:rPr>
        <w:t xml:space="preserve">Sedanja neto ekonomska vrednost (ENPV) </w:t>
      </w:r>
      <w:r>
        <w:rPr>
          <w:rFonts w:cs="Arial"/>
          <w:szCs w:val="20"/>
        </w:rPr>
        <w:t>projekta je</w:t>
      </w:r>
      <w:r w:rsidRPr="006341A0">
        <w:rPr>
          <w:rFonts w:cs="Arial"/>
          <w:szCs w:val="20"/>
        </w:rPr>
        <w:t xml:space="preserve"> pozitivna, kar pomeni,</w:t>
      </w:r>
      <w:r>
        <w:rPr>
          <w:rFonts w:cs="Arial"/>
          <w:szCs w:val="20"/>
        </w:rPr>
        <w:t xml:space="preserve"> </w:t>
      </w:r>
      <w:r w:rsidRPr="006341A0">
        <w:rPr>
          <w:rFonts w:cs="Arial"/>
          <w:szCs w:val="20"/>
        </w:rPr>
        <w:t xml:space="preserve">da je družba (regija/država) v boljšem položaju, če se projekt izvede, ker njegove koristi presegajo stroške. To potrjuje tudi ekonomska interna stopnja </w:t>
      </w:r>
      <w:r>
        <w:rPr>
          <w:rFonts w:cs="Arial"/>
          <w:szCs w:val="20"/>
        </w:rPr>
        <w:t>donosa, ki je v našem primeru</w:t>
      </w:r>
      <w:r w:rsidRPr="006341A0">
        <w:rPr>
          <w:rFonts w:cs="Arial"/>
          <w:szCs w:val="20"/>
        </w:rPr>
        <w:t xml:space="preserve"> nad ekono</w:t>
      </w:r>
      <w:r w:rsidR="00C66D0B">
        <w:rPr>
          <w:rFonts w:cs="Arial"/>
          <w:szCs w:val="20"/>
        </w:rPr>
        <w:t>msko diskontirano stopnjo (5</w:t>
      </w:r>
      <w:r>
        <w:rPr>
          <w:rFonts w:cs="Arial"/>
          <w:szCs w:val="20"/>
        </w:rPr>
        <w:t xml:space="preserve"> </w:t>
      </w:r>
      <w:r w:rsidRPr="006341A0">
        <w:rPr>
          <w:rFonts w:cs="Arial"/>
          <w:szCs w:val="20"/>
        </w:rPr>
        <w:t>%).</w:t>
      </w:r>
    </w:p>
    <w:p w14:paraId="419A477D" w14:textId="77777777" w:rsidR="003D4EA4" w:rsidRPr="00F77CF8" w:rsidRDefault="003D4EA4" w:rsidP="00F27248">
      <w:pPr>
        <w:spacing w:after="120" w:line="288" w:lineRule="auto"/>
        <w:rPr>
          <w:shd w:val="clear" w:color="auto" w:fill="FF0000"/>
        </w:rPr>
        <w:sectPr w:rsidR="003D4EA4" w:rsidRPr="00F77CF8" w:rsidSect="000B6514">
          <w:pgSz w:w="11905" w:h="16837" w:code="9"/>
          <w:pgMar w:top="1418" w:right="1287" w:bottom="1418" w:left="1418" w:header="708" w:footer="708" w:gutter="0"/>
          <w:cols w:space="708"/>
          <w:titlePg/>
          <w:docGrid w:linePitch="360"/>
        </w:sectPr>
      </w:pPr>
    </w:p>
    <w:p w14:paraId="56B56C3D" w14:textId="77777777" w:rsidR="003D4EA4" w:rsidRPr="00F77CF8" w:rsidRDefault="003D4EA4" w:rsidP="00B3664F">
      <w:pPr>
        <w:spacing w:after="120" w:line="288" w:lineRule="auto"/>
        <w:rPr>
          <w:shd w:val="clear" w:color="auto" w:fill="FF0000"/>
        </w:rPr>
      </w:pPr>
      <w:bookmarkStart w:id="209" w:name="_Toc207517435"/>
      <w:r w:rsidRPr="00C65189">
        <w:lastRenderedPageBreak/>
        <w:t>Tabela: Finančni tokovi</w:t>
      </w:r>
    </w:p>
    <w:tbl>
      <w:tblPr>
        <w:tblW w:w="14347"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423"/>
        <w:gridCol w:w="1059"/>
        <w:gridCol w:w="992"/>
        <w:gridCol w:w="851"/>
        <w:gridCol w:w="900"/>
        <w:gridCol w:w="980"/>
        <w:gridCol w:w="884"/>
        <w:gridCol w:w="840"/>
        <w:gridCol w:w="840"/>
        <w:gridCol w:w="763"/>
        <w:gridCol w:w="763"/>
        <w:gridCol w:w="763"/>
        <w:gridCol w:w="763"/>
        <w:gridCol w:w="763"/>
        <w:gridCol w:w="763"/>
      </w:tblGrid>
      <w:tr w:rsidR="00C65189" w:rsidRPr="00F77CF8" w14:paraId="430199DE" w14:textId="3BD1C214" w:rsidTr="00594EDB">
        <w:trPr>
          <w:trHeight w:val="195"/>
        </w:trPr>
        <w:tc>
          <w:tcPr>
            <w:tcW w:w="2423" w:type="dxa"/>
            <w:shd w:val="clear" w:color="auto" w:fill="D9E2F3"/>
            <w:noWrap/>
            <w:vAlign w:val="bottom"/>
          </w:tcPr>
          <w:p w14:paraId="0906343C" w14:textId="77777777" w:rsidR="00C65189" w:rsidRPr="00F77CF8" w:rsidRDefault="00C65189" w:rsidP="00C65189">
            <w:pPr>
              <w:suppressAutoHyphens w:val="0"/>
              <w:jc w:val="left"/>
              <w:rPr>
                <w:rFonts w:cs="Arial"/>
                <w:sz w:val="14"/>
                <w:szCs w:val="14"/>
                <w:lang w:eastAsia="sl-SI"/>
              </w:rPr>
            </w:pPr>
            <w:r w:rsidRPr="00F77CF8">
              <w:rPr>
                <w:rFonts w:cs="Arial"/>
                <w:sz w:val="14"/>
                <w:szCs w:val="14"/>
                <w:lang w:eastAsia="sl-SI"/>
              </w:rPr>
              <w:t>Finančni tokovi</w:t>
            </w:r>
          </w:p>
        </w:tc>
        <w:tc>
          <w:tcPr>
            <w:tcW w:w="1059" w:type="dxa"/>
            <w:shd w:val="clear" w:color="auto" w:fill="D9E2F3"/>
            <w:noWrap/>
            <w:vAlign w:val="bottom"/>
          </w:tcPr>
          <w:p w14:paraId="4E0E8DA1" w14:textId="7EB55A9E" w:rsidR="00C65189" w:rsidRDefault="00C65189" w:rsidP="00C65189">
            <w:pPr>
              <w:suppressAutoHyphens w:val="0"/>
              <w:jc w:val="left"/>
              <w:rPr>
                <w:rFonts w:cs="Arial"/>
                <w:sz w:val="14"/>
                <w:szCs w:val="14"/>
                <w:lang w:eastAsia="sl-SI"/>
              </w:rPr>
            </w:pPr>
            <w:r>
              <w:rPr>
                <w:rFonts w:cs="Arial"/>
                <w:sz w:val="14"/>
                <w:szCs w:val="14"/>
              </w:rPr>
              <w:t xml:space="preserve">Skupaj </w:t>
            </w:r>
          </w:p>
        </w:tc>
        <w:tc>
          <w:tcPr>
            <w:tcW w:w="992" w:type="dxa"/>
            <w:shd w:val="clear" w:color="auto" w:fill="D9E2F3"/>
            <w:noWrap/>
            <w:vAlign w:val="bottom"/>
          </w:tcPr>
          <w:p w14:paraId="1F5C3D4C" w14:textId="1C2909D2" w:rsidR="00C65189" w:rsidRDefault="00C65189" w:rsidP="00C65189">
            <w:pPr>
              <w:jc w:val="right"/>
              <w:rPr>
                <w:rFonts w:cs="Arial"/>
                <w:sz w:val="14"/>
                <w:szCs w:val="14"/>
              </w:rPr>
            </w:pPr>
            <w:r>
              <w:rPr>
                <w:rFonts w:cs="Arial"/>
                <w:sz w:val="14"/>
                <w:szCs w:val="14"/>
              </w:rPr>
              <w:t>2019</w:t>
            </w:r>
          </w:p>
        </w:tc>
        <w:tc>
          <w:tcPr>
            <w:tcW w:w="851" w:type="dxa"/>
            <w:shd w:val="clear" w:color="auto" w:fill="D9E2F3"/>
            <w:noWrap/>
            <w:vAlign w:val="bottom"/>
          </w:tcPr>
          <w:p w14:paraId="30A83DFD" w14:textId="2A717E7A" w:rsidR="00C65189" w:rsidRDefault="00C65189" w:rsidP="00C65189">
            <w:pPr>
              <w:jc w:val="right"/>
              <w:rPr>
                <w:rFonts w:cs="Arial"/>
                <w:sz w:val="14"/>
                <w:szCs w:val="14"/>
              </w:rPr>
            </w:pPr>
            <w:r>
              <w:rPr>
                <w:rFonts w:cs="Arial"/>
                <w:sz w:val="14"/>
                <w:szCs w:val="14"/>
              </w:rPr>
              <w:t>2020</w:t>
            </w:r>
          </w:p>
        </w:tc>
        <w:tc>
          <w:tcPr>
            <w:tcW w:w="900" w:type="dxa"/>
            <w:shd w:val="clear" w:color="auto" w:fill="D9E2F3"/>
            <w:noWrap/>
            <w:vAlign w:val="bottom"/>
          </w:tcPr>
          <w:p w14:paraId="415EE149" w14:textId="3031E55E" w:rsidR="00C65189" w:rsidRDefault="00C65189" w:rsidP="00C65189">
            <w:pPr>
              <w:jc w:val="right"/>
              <w:rPr>
                <w:rFonts w:cs="Arial"/>
                <w:sz w:val="14"/>
                <w:szCs w:val="14"/>
              </w:rPr>
            </w:pPr>
            <w:r>
              <w:rPr>
                <w:rFonts w:cs="Arial"/>
                <w:sz w:val="14"/>
                <w:szCs w:val="14"/>
              </w:rPr>
              <w:t>2021</w:t>
            </w:r>
          </w:p>
        </w:tc>
        <w:tc>
          <w:tcPr>
            <w:tcW w:w="980" w:type="dxa"/>
            <w:shd w:val="clear" w:color="auto" w:fill="D9E2F3"/>
            <w:noWrap/>
            <w:vAlign w:val="bottom"/>
          </w:tcPr>
          <w:p w14:paraId="6FF58735" w14:textId="772FCF91" w:rsidR="00C65189" w:rsidRDefault="00C65189" w:rsidP="00C65189">
            <w:pPr>
              <w:jc w:val="right"/>
              <w:rPr>
                <w:rFonts w:cs="Arial"/>
                <w:sz w:val="14"/>
                <w:szCs w:val="14"/>
              </w:rPr>
            </w:pPr>
            <w:r>
              <w:rPr>
                <w:rFonts w:cs="Arial"/>
                <w:sz w:val="14"/>
                <w:szCs w:val="14"/>
              </w:rPr>
              <w:t>2022</w:t>
            </w:r>
          </w:p>
        </w:tc>
        <w:tc>
          <w:tcPr>
            <w:tcW w:w="884" w:type="dxa"/>
            <w:shd w:val="clear" w:color="auto" w:fill="D9E2F3"/>
            <w:noWrap/>
            <w:vAlign w:val="bottom"/>
          </w:tcPr>
          <w:p w14:paraId="3950E65A" w14:textId="70C1971A" w:rsidR="00C65189" w:rsidRDefault="00C65189" w:rsidP="00C65189">
            <w:pPr>
              <w:jc w:val="right"/>
              <w:rPr>
                <w:rFonts w:cs="Arial"/>
                <w:sz w:val="14"/>
                <w:szCs w:val="14"/>
              </w:rPr>
            </w:pPr>
            <w:r>
              <w:rPr>
                <w:rFonts w:cs="Arial"/>
                <w:sz w:val="14"/>
                <w:szCs w:val="14"/>
              </w:rPr>
              <w:t>2023</w:t>
            </w:r>
          </w:p>
        </w:tc>
        <w:tc>
          <w:tcPr>
            <w:tcW w:w="840" w:type="dxa"/>
            <w:shd w:val="clear" w:color="auto" w:fill="D9E2F3"/>
            <w:noWrap/>
            <w:vAlign w:val="bottom"/>
          </w:tcPr>
          <w:p w14:paraId="6FA1EC53" w14:textId="0E20B31E" w:rsidR="00C65189" w:rsidRDefault="00C65189" w:rsidP="00C65189">
            <w:pPr>
              <w:jc w:val="right"/>
              <w:rPr>
                <w:rFonts w:cs="Arial"/>
                <w:sz w:val="14"/>
                <w:szCs w:val="14"/>
              </w:rPr>
            </w:pPr>
            <w:r>
              <w:rPr>
                <w:rFonts w:cs="Arial"/>
                <w:sz w:val="14"/>
                <w:szCs w:val="14"/>
              </w:rPr>
              <w:t>2024</w:t>
            </w:r>
          </w:p>
        </w:tc>
        <w:tc>
          <w:tcPr>
            <w:tcW w:w="840" w:type="dxa"/>
            <w:shd w:val="clear" w:color="auto" w:fill="D9E2F3"/>
            <w:noWrap/>
            <w:vAlign w:val="bottom"/>
          </w:tcPr>
          <w:p w14:paraId="31F41FFE" w14:textId="4920AC73" w:rsidR="00C65189" w:rsidRDefault="00C65189" w:rsidP="00C65189">
            <w:pPr>
              <w:jc w:val="right"/>
              <w:rPr>
                <w:rFonts w:cs="Arial"/>
                <w:sz w:val="14"/>
                <w:szCs w:val="14"/>
              </w:rPr>
            </w:pPr>
            <w:r>
              <w:rPr>
                <w:rFonts w:cs="Arial"/>
                <w:sz w:val="14"/>
                <w:szCs w:val="14"/>
              </w:rPr>
              <w:t>2025</w:t>
            </w:r>
          </w:p>
        </w:tc>
        <w:tc>
          <w:tcPr>
            <w:tcW w:w="763" w:type="dxa"/>
            <w:shd w:val="clear" w:color="auto" w:fill="D9E2F3"/>
            <w:noWrap/>
            <w:vAlign w:val="bottom"/>
          </w:tcPr>
          <w:p w14:paraId="7D7C2637" w14:textId="48C7D819" w:rsidR="00C65189" w:rsidRDefault="00C65189" w:rsidP="00C65189">
            <w:pPr>
              <w:jc w:val="right"/>
              <w:rPr>
                <w:rFonts w:cs="Arial"/>
                <w:sz w:val="14"/>
                <w:szCs w:val="14"/>
              </w:rPr>
            </w:pPr>
            <w:r>
              <w:rPr>
                <w:rFonts w:cs="Arial"/>
                <w:sz w:val="14"/>
                <w:szCs w:val="14"/>
              </w:rPr>
              <w:t>2026</w:t>
            </w:r>
          </w:p>
        </w:tc>
        <w:tc>
          <w:tcPr>
            <w:tcW w:w="763" w:type="dxa"/>
            <w:shd w:val="clear" w:color="auto" w:fill="D9E2F3"/>
            <w:vAlign w:val="bottom"/>
          </w:tcPr>
          <w:p w14:paraId="1ED30F1B" w14:textId="3E0860D4" w:rsidR="00C65189" w:rsidRDefault="00C65189" w:rsidP="00C65189">
            <w:pPr>
              <w:jc w:val="right"/>
              <w:rPr>
                <w:rFonts w:cs="Arial"/>
                <w:sz w:val="14"/>
                <w:szCs w:val="14"/>
              </w:rPr>
            </w:pPr>
            <w:r>
              <w:rPr>
                <w:rFonts w:cs="Arial"/>
                <w:sz w:val="14"/>
                <w:szCs w:val="14"/>
              </w:rPr>
              <w:t>2027</w:t>
            </w:r>
          </w:p>
        </w:tc>
        <w:tc>
          <w:tcPr>
            <w:tcW w:w="763" w:type="dxa"/>
            <w:shd w:val="clear" w:color="auto" w:fill="D9E2F3"/>
            <w:vAlign w:val="bottom"/>
          </w:tcPr>
          <w:p w14:paraId="21F753DB" w14:textId="1E447DFB" w:rsidR="00C65189" w:rsidRDefault="00C65189" w:rsidP="00C65189">
            <w:pPr>
              <w:jc w:val="right"/>
              <w:rPr>
                <w:rFonts w:cs="Arial"/>
                <w:sz w:val="14"/>
                <w:szCs w:val="14"/>
              </w:rPr>
            </w:pPr>
            <w:r>
              <w:rPr>
                <w:rFonts w:cs="Arial"/>
                <w:sz w:val="14"/>
                <w:szCs w:val="14"/>
              </w:rPr>
              <w:t>2028</w:t>
            </w:r>
          </w:p>
        </w:tc>
        <w:tc>
          <w:tcPr>
            <w:tcW w:w="763" w:type="dxa"/>
            <w:shd w:val="clear" w:color="auto" w:fill="D9E2F3"/>
            <w:vAlign w:val="bottom"/>
          </w:tcPr>
          <w:p w14:paraId="2858B241" w14:textId="0F0E0F85" w:rsidR="00C65189" w:rsidRDefault="00C65189" w:rsidP="00C65189">
            <w:pPr>
              <w:jc w:val="right"/>
              <w:rPr>
                <w:rFonts w:cs="Arial"/>
                <w:sz w:val="14"/>
                <w:szCs w:val="14"/>
              </w:rPr>
            </w:pPr>
            <w:r>
              <w:rPr>
                <w:rFonts w:cs="Arial"/>
                <w:sz w:val="14"/>
                <w:szCs w:val="14"/>
              </w:rPr>
              <w:t>2029</w:t>
            </w:r>
          </w:p>
        </w:tc>
        <w:tc>
          <w:tcPr>
            <w:tcW w:w="763" w:type="dxa"/>
            <w:shd w:val="clear" w:color="auto" w:fill="D9E2F3"/>
            <w:noWrap/>
            <w:vAlign w:val="bottom"/>
          </w:tcPr>
          <w:p w14:paraId="6DBB3C34" w14:textId="2064A913" w:rsidR="00C65189" w:rsidRDefault="00C65189" w:rsidP="00C65189">
            <w:pPr>
              <w:jc w:val="right"/>
              <w:rPr>
                <w:rFonts w:cs="Arial"/>
                <w:sz w:val="14"/>
                <w:szCs w:val="14"/>
              </w:rPr>
            </w:pPr>
            <w:r>
              <w:rPr>
                <w:rFonts w:cs="Arial"/>
                <w:sz w:val="14"/>
                <w:szCs w:val="14"/>
              </w:rPr>
              <w:t>2030</w:t>
            </w:r>
          </w:p>
        </w:tc>
        <w:tc>
          <w:tcPr>
            <w:tcW w:w="763" w:type="dxa"/>
            <w:shd w:val="clear" w:color="auto" w:fill="D9E2F3"/>
            <w:vAlign w:val="bottom"/>
          </w:tcPr>
          <w:p w14:paraId="790F3C2C" w14:textId="4024CAF8" w:rsidR="00C65189" w:rsidRDefault="00C65189" w:rsidP="00C65189">
            <w:pPr>
              <w:jc w:val="right"/>
              <w:rPr>
                <w:rFonts w:cs="Arial"/>
                <w:sz w:val="14"/>
                <w:szCs w:val="14"/>
              </w:rPr>
            </w:pPr>
            <w:r>
              <w:rPr>
                <w:rFonts w:cs="Arial"/>
                <w:sz w:val="14"/>
                <w:szCs w:val="14"/>
              </w:rPr>
              <w:t>2031</w:t>
            </w:r>
          </w:p>
        </w:tc>
      </w:tr>
      <w:tr w:rsidR="0094228E" w:rsidRPr="00F77CF8" w14:paraId="6591FB2E" w14:textId="58846C0E" w:rsidTr="00054266">
        <w:trPr>
          <w:trHeight w:val="195"/>
        </w:trPr>
        <w:tc>
          <w:tcPr>
            <w:tcW w:w="2423" w:type="dxa"/>
            <w:noWrap/>
            <w:vAlign w:val="bottom"/>
          </w:tcPr>
          <w:p w14:paraId="2F78A09B" w14:textId="77777777" w:rsidR="0094228E" w:rsidRPr="00F77CF8" w:rsidRDefault="0094228E" w:rsidP="0094228E">
            <w:pPr>
              <w:suppressAutoHyphens w:val="0"/>
              <w:jc w:val="left"/>
              <w:rPr>
                <w:rFonts w:cs="Arial"/>
                <w:color w:val="969696"/>
                <w:sz w:val="14"/>
                <w:szCs w:val="14"/>
                <w:lang w:eastAsia="sl-SI"/>
              </w:rPr>
            </w:pPr>
            <w:r w:rsidRPr="00F77CF8">
              <w:rPr>
                <w:rFonts w:cs="Arial"/>
                <w:color w:val="969696"/>
                <w:sz w:val="14"/>
                <w:szCs w:val="14"/>
                <w:lang w:eastAsia="sl-SI"/>
              </w:rPr>
              <w:t xml:space="preserve">Skupaj viri financiranja </w:t>
            </w:r>
          </w:p>
        </w:tc>
        <w:tc>
          <w:tcPr>
            <w:tcW w:w="1059" w:type="dxa"/>
            <w:shd w:val="clear" w:color="CCCCFF" w:fill="C0C0C0"/>
            <w:noWrap/>
            <w:vAlign w:val="bottom"/>
          </w:tcPr>
          <w:p w14:paraId="41B634AC" w14:textId="372F9803" w:rsidR="0094228E" w:rsidRPr="0094228E" w:rsidRDefault="0094228E" w:rsidP="0094228E">
            <w:pPr>
              <w:jc w:val="right"/>
              <w:rPr>
                <w:rFonts w:cs="Arial"/>
                <w:color w:val="333399"/>
                <w:sz w:val="14"/>
                <w:szCs w:val="14"/>
              </w:rPr>
            </w:pPr>
            <w:r>
              <w:rPr>
                <w:rFonts w:cs="Arial"/>
                <w:color w:val="333399"/>
                <w:sz w:val="14"/>
                <w:szCs w:val="14"/>
              </w:rPr>
              <w:t>1.563.705</w:t>
            </w:r>
          </w:p>
        </w:tc>
        <w:tc>
          <w:tcPr>
            <w:tcW w:w="992" w:type="dxa"/>
            <w:noWrap/>
            <w:vAlign w:val="bottom"/>
          </w:tcPr>
          <w:p w14:paraId="060F8693" w14:textId="4651023D" w:rsidR="0094228E" w:rsidRPr="0094228E" w:rsidRDefault="0094228E" w:rsidP="0094228E">
            <w:pPr>
              <w:jc w:val="right"/>
              <w:rPr>
                <w:rFonts w:cs="Arial"/>
                <w:color w:val="969696"/>
                <w:sz w:val="14"/>
                <w:szCs w:val="14"/>
              </w:rPr>
            </w:pPr>
            <w:r>
              <w:rPr>
                <w:rFonts w:cs="Arial"/>
                <w:color w:val="969696"/>
                <w:sz w:val="14"/>
                <w:szCs w:val="14"/>
              </w:rPr>
              <w:t>68.525</w:t>
            </w:r>
          </w:p>
        </w:tc>
        <w:tc>
          <w:tcPr>
            <w:tcW w:w="851" w:type="dxa"/>
            <w:noWrap/>
            <w:vAlign w:val="bottom"/>
          </w:tcPr>
          <w:p w14:paraId="1CAA71F2" w14:textId="37FAE7DD" w:rsidR="0094228E" w:rsidRPr="0094228E" w:rsidRDefault="0094228E" w:rsidP="0094228E">
            <w:pPr>
              <w:jc w:val="right"/>
              <w:rPr>
                <w:rFonts w:cs="Arial"/>
                <w:color w:val="969696"/>
                <w:sz w:val="14"/>
                <w:szCs w:val="14"/>
              </w:rPr>
            </w:pPr>
            <w:r>
              <w:rPr>
                <w:rFonts w:cs="Arial"/>
                <w:color w:val="969696"/>
                <w:sz w:val="14"/>
                <w:szCs w:val="14"/>
              </w:rPr>
              <w:t>332.520</w:t>
            </w:r>
          </w:p>
        </w:tc>
        <w:tc>
          <w:tcPr>
            <w:tcW w:w="900" w:type="dxa"/>
            <w:noWrap/>
            <w:vAlign w:val="bottom"/>
          </w:tcPr>
          <w:p w14:paraId="51E221C3" w14:textId="54283670" w:rsidR="0094228E" w:rsidRPr="0094228E" w:rsidRDefault="0094228E" w:rsidP="0094228E">
            <w:pPr>
              <w:jc w:val="right"/>
              <w:rPr>
                <w:rFonts w:cs="Arial"/>
                <w:color w:val="969696"/>
                <w:sz w:val="14"/>
                <w:szCs w:val="14"/>
              </w:rPr>
            </w:pPr>
            <w:r>
              <w:rPr>
                <w:rFonts w:cs="Arial"/>
                <w:color w:val="969696"/>
                <w:sz w:val="14"/>
                <w:szCs w:val="14"/>
              </w:rPr>
              <w:t>498.780</w:t>
            </w:r>
          </w:p>
        </w:tc>
        <w:tc>
          <w:tcPr>
            <w:tcW w:w="980" w:type="dxa"/>
            <w:noWrap/>
            <w:vAlign w:val="bottom"/>
          </w:tcPr>
          <w:p w14:paraId="6B360F4D" w14:textId="6A60F5B1" w:rsidR="0094228E" w:rsidRPr="0094228E" w:rsidRDefault="0094228E" w:rsidP="0094228E">
            <w:pPr>
              <w:jc w:val="right"/>
              <w:rPr>
                <w:rFonts w:cs="Arial"/>
                <w:color w:val="969696"/>
                <w:sz w:val="14"/>
                <w:szCs w:val="14"/>
              </w:rPr>
            </w:pPr>
            <w:r>
              <w:rPr>
                <w:rFonts w:cs="Arial"/>
                <w:color w:val="969696"/>
                <w:sz w:val="14"/>
                <w:szCs w:val="14"/>
              </w:rPr>
              <w:t>67.821</w:t>
            </w:r>
          </w:p>
        </w:tc>
        <w:tc>
          <w:tcPr>
            <w:tcW w:w="884" w:type="dxa"/>
            <w:noWrap/>
            <w:vAlign w:val="bottom"/>
          </w:tcPr>
          <w:p w14:paraId="13F5F888" w14:textId="3B9DBA54" w:rsidR="0094228E" w:rsidRPr="0094228E" w:rsidRDefault="0094228E" w:rsidP="0094228E">
            <w:pPr>
              <w:jc w:val="right"/>
              <w:rPr>
                <w:rFonts w:cs="Arial"/>
                <w:color w:val="969696"/>
                <w:sz w:val="14"/>
                <w:szCs w:val="14"/>
              </w:rPr>
            </w:pPr>
            <w:r>
              <w:rPr>
                <w:rFonts w:cs="Arial"/>
                <w:color w:val="969696"/>
                <w:sz w:val="14"/>
                <w:szCs w:val="14"/>
              </w:rPr>
              <w:t>145.289</w:t>
            </w:r>
          </w:p>
        </w:tc>
        <w:tc>
          <w:tcPr>
            <w:tcW w:w="840" w:type="dxa"/>
            <w:noWrap/>
            <w:vAlign w:val="bottom"/>
          </w:tcPr>
          <w:p w14:paraId="5E4C411C" w14:textId="42D05B55" w:rsidR="0094228E" w:rsidRPr="0094228E" w:rsidRDefault="0094228E" w:rsidP="0094228E">
            <w:pPr>
              <w:jc w:val="right"/>
              <w:rPr>
                <w:rFonts w:cs="Arial"/>
                <w:color w:val="969696"/>
                <w:sz w:val="14"/>
                <w:szCs w:val="14"/>
              </w:rPr>
            </w:pPr>
            <w:r>
              <w:rPr>
                <w:rFonts w:cs="Arial"/>
                <w:color w:val="969696"/>
                <w:sz w:val="14"/>
                <w:szCs w:val="14"/>
              </w:rPr>
              <w:t>23.229</w:t>
            </w:r>
          </w:p>
        </w:tc>
        <w:tc>
          <w:tcPr>
            <w:tcW w:w="840" w:type="dxa"/>
            <w:noWrap/>
            <w:vAlign w:val="bottom"/>
          </w:tcPr>
          <w:p w14:paraId="2E6AC8DB" w14:textId="6CC65DCA" w:rsidR="0094228E" w:rsidRPr="0094228E" w:rsidRDefault="0094228E" w:rsidP="0094228E">
            <w:pPr>
              <w:jc w:val="right"/>
              <w:rPr>
                <w:rFonts w:cs="Arial"/>
                <w:color w:val="969696"/>
                <w:sz w:val="14"/>
                <w:szCs w:val="14"/>
              </w:rPr>
            </w:pPr>
            <w:r>
              <w:rPr>
                <w:rFonts w:cs="Arial"/>
                <w:color w:val="969696"/>
                <w:sz w:val="14"/>
                <w:szCs w:val="14"/>
              </w:rPr>
              <w:t>23.229</w:t>
            </w:r>
          </w:p>
        </w:tc>
        <w:tc>
          <w:tcPr>
            <w:tcW w:w="763" w:type="dxa"/>
            <w:noWrap/>
            <w:vAlign w:val="bottom"/>
          </w:tcPr>
          <w:p w14:paraId="51A852CC" w14:textId="22B82B4B" w:rsidR="0094228E" w:rsidRPr="0094228E" w:rsidRDefault="0094228E" w:rsidP="0094228E">
            <w:pPr>
              <w:jc w:val="right"/>
              <w:rPr>
                <w:rFonts w:cs="Arial"/>
                <w:color w:val="969696"/>
                <w:sz w:val="14"/>
                <w:szCs w:val="14"/>
              </w:rPr>
            </w:pPr>
            <w:r>
              <w:rPr>
                <w:rFonts w:cs="Arial"/>
                <w:color w:val="969696"/>
                <w:sz w:val="14"/>
                <w:szCs w:val="14"/>
              </w:rPr>
              <w:t>23.229</w:t>
            </w:r>
          </w:p>
        </w:tc>
        <w:tc>
          <w:tcPr>
            <w:tcW w:w="763" w:type="dxa"/>
            <w:vAlign w:val="bottom"/>
          </w:tcPr>
          <w:p w14:paraId="417D42C3" w14:textId="53CA303A" w:rsidR="0094228E" w:rsidRPr="0094228E" w:rsidRDefault="0094228E" w:rsidP="0094228E">
            <w:pPr>
              <w:jc w:val="right"/>
              <w:rPr>
                <w:rFonts w:cs="Arial"/>
                <w:color w:val="969696"/>
                <w:sz w:val="14"/>
                <w:szCs w:val="14"/>
              </w:rPr>
            </w:pPr>
            <w:r>
              <w:rPr>
                <w:rFonts w:cs="Arial"/>
                <w:color w:val="969696"/>
                <w:sz w:val="14"/>
                <w:szCs w:val="14"/>
              </w:rPr>
              <w:t>23.229</w:t>
            </w:r>
          </w:p>
        </w:tc>
        <w:tc>
          <w:tcPr>
            <w:tcW w:w="763" w:type="dxa"/>
            <w:vAlign w:val="bottom"/>
          </w:tcPr>
          <w:p w14:paraId="7D7706D5" w14:textId="041329CB" w:rsidR="0094228E" w:rsidRPr="0094228E" w:rsidRDefault="0094228E" w:rsidP="0094228E">
            <w:pPr>
              <w:jc w:val="right"/>
              <w:rPr>
                <w:rFonts w:cs="Arial"/>
                <w:color w:val="969696"/>
                <w:sz w:val="14"/>
                <w:szCs w:val="14"/>
              </w:rPr>
            </w:pPr>
            <w:r>
              <w:rPr>
                <w:rFonts w:cs="Arial"/>
                <w:color w:val="969696"/>
                <w:sz w:val="14"/>
                <w:szCs w:val="14"/>
              </w:rPr>
              <w:t>23.229</w:t>
            </w:r>
          </w:p>
        </w:tc>
        <w:tc>
          <w:tcPr>
            <w:tcW w:w="763" w:type="dxa"/>
            <w:vAlign w:val="bottom"/>
          </w:tcPr>
          <w:p w14:paraId="5A4E0AF8" w14:textId="50FA213F" w:rsidR="0094228E" w:rsidRPr="0094228E" w:rsidRDefault="0094228E" w:rsidP="0094228E">
            <w:pPr>
              <w:jc w:val="right"/>
              <w:rPr>
                <w:rFonts w:cs="Arial"/>
                <w:color w:val="969696"/>
                <w:sz w:val="14"/>
                <w:szCs w:val="14"/>
              </w:rPr>
            </w:pPr>
            <w:r>
              <w:rPr>
                <w:rFonts w:cs="Arial"/>
                <w:color w:val="969696"/>
                <w:sz w:val="14"/>
                <w:szCs w:val="14"/>
              </w:rPr>
              <w:t>23.229</w:t>
            </w:r>
          </w:p>
        </w:tc>
        <w:tc>
          <w:tcPr>
            <w:tcW w:w="763" w:type="dxa"/>
            <w:noWrap/>
            <w:vAlign w:val="bottom"/>
          </w:tcPr>
          <w:p w14:paraId="7F07B404" w14:textId="216B604F" w:rsidR="0094228E" w:rsidRPr="0094228E" w:rsidRDefault="0094228E" w:rsidP="0094228E">
            <w:pPr>
              <w:jc w:val="right"/>
              <w:rPr>
                <w:rFonts w:cs="Arial"/>
                <w:color w:val="969696"/>
                <w:sz w:val="14"/>
                <w:szCs w:val="14"/>
              </w:rPr>
            </w:pPr>
            <w:r>
              <w:rPr>
                <w:rFonts w:cs="Arial"/>
                <w:color w:val="969696"/>
                <w:sz w:val="14"/>
                <w:szCs w:val="14"/>
              </w:rPr>
              <w:t>23.229</w:t>
            </w:r>
          </w:p>
        </w:tc>
        <w:tc>
          <w:tcPr>
            <w:tcW w:w="763" w:type="dxa"/>
            <w:vAlign w:val="bottom"/>
          </w:tcPr>
          <w:p w14:paraId="6B322987" w14:textId="3F2B9E08" w:rsidR="0094228E" w:rsidRPr="0094228E" w:rsidRDefault="0094228E" w:rsidP="0094228E">
            <w:pPr>
              <w:jc w:val="right"/>
              <w:rPr>
                <w:rFonts w:cs="Arial"/>
                <w:color w:val="969696"/>
                <w:sz w:val="14"/>
                <w:szCs w:val="14"/>
              </w:rPr>
            </w:pPr>
            <w:r>
              <w:rPr>
                <w:rFonts w:cs="Arial"/>
                <w:color w:val="969696"/>
                <w:sz w:val="14"/>
                <w:szCs w:val="14"/>
              </w:rPr>
              <w:t>23.229</w:t>
            </w:r>
          </w:p>
        </w:tc>
      </w:tr>
      <w:tr w:rsidR="0094228E" w:rsidRPr="00F77CF8" w14:paraId="6584BC86" w14:textId="7E701514" w:rsidTr="00054266">
        <w:trPr>
          <w:trHeight w:val="195"/>
        </w:trPr>
        <w:tc>
          <w:tcPr>
            <w:tcW w:w="2423" w:type="dxa"/>
            <w:noWrap/>
            <w:vAlign w:val="bottom"/>
          </w:tcPr>
          <w:p w14:paraId="2C5E0C1F" w14:textId="77777777" w:rsidR="0094228E" w:rsidRPr="00F77CF8" w:rsidRDefault="0094228E" w:rsidP="0094228E">
            <w:pPr>
              <w:suppressAutoHyphens w:val="0"/>
              <w:jc w:val="left"/>
              <w:rPr>
                <w:rFonts w:cs="Arial"/>
                <w:color w:val="000080"/>
                <w:sz w:val="14"/>
                <w:szCs w:val="14"/>
                <w:lang w:eastAsia="sl-SI"/>
              </w:rPr>
            </w:pPr>
            <w:r w:rsidRPr="00F77CF8">
              <w:rPr>
                <w:rFonts w:cs="Arial"/>
                <w:color w:val="000080"/>
                <w:sz w:val="14"/>
                <w:szCs w:val="14"/>
                <w:lang w:eastAsia="sl-SI"/>
              </w:rPr>
              <w:t>Skupaj prilivi</w:t>
            </w:r>
          </w:p>
        </w:tc>
        <w:tc>
          <w:tcPr>
            <w:tcW w:w="1059" w:type="dxa"/>
            <w:shd w:val="clear" w:color="CCCCFF" w:fill="C0C0C0"/>
            <w:noWrap/>
            <w:vAlign w:val="bottom"/>
          </w:tcPr>
          <w:p w14:paraId="2F03D722" w14:textId="32D167FE" w:rsidR="0094228E" w:rsidRPr="0094228E" w:rsidRDefault="0094228E" w:rsidP="0094228E">
            <w:pPr>
              <w:jc w:val="right"/>
              <w:rPr>
                <w:rFonts w:cs="Arial"/>
                <w:color w:val="333399"/>
                <w:sz w:val="14"/>
                <w:szCs w:val="14"/>
              </w:rPr>
            </w:pPr>
            <w:r>
              <w:rPr>
                <w:rFonts w:cs="Arial"/>
                <w:color w:val="333399"/>
                <w:sz w:val="14"/>
                <w:szCs w:val="14"/>
              </w:rPr>
              <w:t>1.563.705</w:t>
            </w:r>
          </w:p>
        </w:tc>
        <w:tc>
          <w:tcPr>
            <w:tcW w:w="992" w:type="dxa"/>
            <w:noWrap/>
            <w:vAlign w:val="bottom"/>
          </w:tcPr>
          <w:p w14:paraId="4160ECF9" w14:textId="62345D0D" w:rsidR="0094228E" w:rsidRPr="0094228E" w:rsidRDefault="0094228E" w:rsidP="0094228E">
            <w:pPr>
              <w:jc w:val="right"/>
              <w:rPr>
                <w:rFonts w:cs="Arial"/>
                <w:color w:val="000080"/>
                <w:sz w:val="14"/>
                <w:szCs w:val="14"/>
              </w:rPr>
            </w:pPr>
            <w:r>
              <w:rPr>
                <w:rFonts w:cs="Arial"/>
                <w:color w:val="000080"/>
                <w:sz w:val="14"/>
                <w:szCs w:val="14"/>
              </w:rPr>
              <w:t>68.525</w:t>
            </w:r>
          </w:p>
        </w:tc>
        <w:tc>
          <w:tcPr>
            <w:tcW w:w="851" w:type="dxa"/>
            <w:noWrap/>
            <w:vAlign w:val="bottom"/>
          </w:tcPr>
          <w:p w14:paraId="3E6FDA15" w14:textId="4D3C512F" w:rsidR="0094228E" w:rsidRPr="0094228E" w:rsidRDefault="0094228E" w:rsidP="0094228E">
            <w:pPr>
              <w:jc w:val="right"/>
              <w:rPr>
                <w:rFonts w:cs="Arial"/>
                <w:color w:val="000080"/>
                <w:sz w:val="14"/>
                <w:szCs w:val="14"/>
              </w:rPr>
            </w:pPr>
            <w:r>
              <w:rPr>
                <w:rFonts w:cs="Arial"/>
                <w:color w:val="000080"/>
                <w:sz w:val="14"/>
                <w:szCs w:val="14"/>
              </w:rPr>
              <w:t>332.520</w:t>
            </w:r>
          </w:p>
        </w:tc>
        <w:tc>
          <w:tcPr>
            <w:tcW w:w="900" w:type="dxa"/>
            <w:noWrap/>
            <w:vAlign w:val="bottom"/>
          </w:tcPr>
          <w:p w14:paraId="640E385C" w14:textId="0224FBC4" w:rsidR="0094228E" w:rsidRPr="0094228E" w:rsidRDefault="0094228E" w:rsidP="0094228E">
            <w:pPr>
              <w:jc w:val="right"/>
              <w:rPr>
                <w:rFonts w:cs="Arial"/>
                <w:color w:val="000080"/>
                <w:sz w:val="14"/>
                <w:szCs w:val="14"/>
              </w:rPr>
            </w:pPr>
            <w:r>
              <w:rPr>
                <w:rFonts w:cs="Arial"/>
                <w:color w:val="000080"/>
                <w:sz w:val="14"/>
                <w:szCs w:val="14"/>
              </w:rPr>
              <w:t>498.780</w:t>
            </w:r>
          </w:p>
        </w:tc>
        <w:tc>
          <w:tcPr>
            <w:tcW w:w="980" w:type="dxa"/>
            <w:noWrap/>
            <w:vAlign w:val="bottom"/>
          </w:tcPr>
          <w:p w14:paraId="10950E5F" w14:textId="7C02E465" w:rsidR="0094228E" w:rsidRPr="0094228E" w:rsidRDefault="0094228E" w:rsidP="0094228E">
            <w:pPr>
              <w:jc w:val="right"/>
              <w:rPr>
                <w:rFonts w:cs="Arial"/>
                <w:color w:val="000080"/>
                <w:sz w:val="14"/>
                <w:szCs w:val="14"/>
              </w:rPr>
            </w:pPr>
            <w:r>
              <w:rPr>
                <w:rFonts w:cs="Arial"/>
                <w:color w:val="000080"/>
                <w:sz w:val="14"/>
                <w:szCs w:val="14"/>
              </w:rPr>
              <w:t>67.821</w:t>
            </w:r>
          </w:p>
        </w:tc>
        <w:tc>
          <w:tcPr>
            <w:tcW w:w="884" w:type="dxa"/>
            <w:noWrap/>
            <w:vAlign w:val="bottom"/>
          </w:tcPr>
          <w:p w14:paraId="41550A09" w14:textId="3E995A87" w:rsidR="0094228E" w:rsidRPr="0094228E" w:rsidRDefault="0094228E" w:rsidP="0094228E">
            <w:pPr>
              <w:jc w:val="right"/>
              <w:rPr>
                <w:rFonts w:cs="Arial"/>
                <w:color w:val="000080"/>
                <w:sz w:val="14"/>
                <w:szCs w:val="14"/>
              </w:rPr>
            </w:pPr>
            <w:r>
              <w:rPr>
                <w:rFonts w:cs="Arial"/>
                <w:color w:val="000080"/>
                <w:sz w:val="14"/>
                <w:szCs w:val="14"/>
              </w:rPr>
              <w:t>145.289</w:t>
            </w:r>
          </w:p>
        </w:tc>
        <w:tc>
          <w:tcPr>
            <w:tcW w:w="840" w:type="dxa"/>
            <w:noWrap/>
            <w:vAlign w:val="bottom"/>
          </w:tcPr>
          <w:p w14:paraId="766EC598" w14:textId="616F5002" w:rsidR="0094228E" w:rsidRPr="0094228E" w:rsidRDefault="0094228E" w:rsidP="0094228E">
            <w:pPr>
              <w:jc w:val="right"/>
              <w:rPr>
                <w:rFonts w:cs="Arial"/>
                <w:color w:val="000080"/>
                <w:sz w:val="14"/>
                <w:szCs w:val="14"/>
              </w:rPr>
            </w:pPr>
            <w:r>
              <w:rPr>
                <w:rFonts w:cs="Arial"/>
                <w:color w:val="000080"/>
                <w:sz w:val="14"/>
                <w:szCs w:val="14"/>
              </w:rPr>
              <w:t>23.229</w:t>
            </w:r>
          </w:p>
        </w:tc>
        <w:tc>
          <w:tcPr>
            <w:tcW w:w="840" w:type="dxa"/>
            <w:noWrap/>
            <w:vAlign w:val="bottom"/>
          </w:tcPr>
          <w:p w14:paraId="129F5F9E" w14:textId="41C9816D" w:rsidR="0094228E" w:rsidRPr="0094228E" w:rsidRDefault="0094228E" w:rsidP="0094228E">
            <w:pPr>
              <w:jc w:val="right"/>
              <w:rPr>
                <w:rFonts w:cs="Arial"/>
                <w:color w:val="000080"/>
                <w:sz w:val="14"/>
                <w:szCs w:val="14"/>
              </w:rPr>
            </w:pPr>
            <w:r>
              <w:rPr>
                <w:rFonts w:cs="Arial"/>
                <w:color w:val="000080"/>
                <w:sz w:val="14"/>
                <w:szCs w:val="14"/>
              </w:rPr>
              <w:t>23.229</w:t>
            </w:r>
          </w:p>
        </w:tc>
        <w:tc>
          <w:tcPr>
            <w:tcW w:w="763" w:type="dxa"/>
            <w:noWrap/>
            <w:vAlign w:val="bottom"/>
          </w:tcPr>
          <w:p w14:paraId="0723EC92" w14:textId="71B5326C" w:rsidR="0094228E" w:rsidRPr="0094228E" w:rsidRDefault="0094228E" w:rsidP="0094228E">
            <w:pPr>
              <w:jc w:val="right"/>
              <w:rPr>
                <w:rFonts w:cs="Arial"/>
                <w:color w:val="000080"/>
                <w:sz w:val="14"/>
                <w:szCs w:val="14"/>
              </w:rPr>
            </w:pPr>
            <w:r>
              <w:rPr>
                <w:rFonts w:cs="Arial"/>
                <w:color w:val="000080"/>
                <w:sz w:val="14"/>
                <w:szCs w:val="14"/>
              </w:rPr>
              <w:t>23.229</w:t>
            </w:r>
          </w:p>
        </w:tc>
        <w:tc>
          <w:tcPr>
            <w:tcW w:w="763" w:type="dxa"/>
            <w:vAlign w:val="bottom"/>
          </w:tcPr>
          <w:p w14:paraId="08374B0C" w14:textId="20D7FDCA" w:rsidR="0094228E" w:rsidRPr="0094228E" w:rsidRDefault="0094228E" w:rsidP="0094228E">
            <w:pPr>
              <w:jc w:val="right"/>
              <w:rPr>
                <w:rFonts w:cs="Arial"/>
                <w:color w:val="000080"/>
                <w:sz w:val="14"/>
                <w:szCs w:val="14"/>
              </w:rPr>
            </w:pPr>
            <w:r>
              <w:rPr>
                <w:rFonts w:cs="Arial"/>
                <w:color w:val="000080"/>
                <w:sz w:val="14"/>
                <w:szCs w:val="14"/>
              </w:rPr>
              <w:t>23.229</w:t>
            </w:r>
          </w:p>
        </w:tc>
        <w:tc>
          <w:tcPr>
            <w:tcW w:w="763" w:type="dxa"/>
            <w:vAlign w:val="bottom"/>
          </w:tcPr>
          <w:p w14:paraId="4C46D311" w14:textId="602601FE" w:rsidR="0094228E" w:rsidRPr="0094228E" w:rsidRDefault="0094228E" w:rsidP="0094228E">
            <w:pPr>
              <w:jc w:val="right"/>
              <w:rPr>
                <w:rFonts w:cs="Arial"/>
                <w:color w:val="000080"/>
                <w:sz w:val="14"/>
                <w:szCs w:val="14"/>
              </w:rPr>
            </w:pPr>
            <w:r>
              <w:rPr>
                <w:rFonts w:cs="Arial"/>
                <w:color w:val="000080"/>
                <w:sz w:val="14"/>
                <w:szCs w:val="14"/>
              </w:rPr>
              <w:t>23.229</w:t>
            </w:r>
          </w:p>
        </w:tc>
        <w:tc>
          <w:tcPr>
            <w:tcW w:w="763" w:type="dxa"/>
            <w:vAlign w:val="bottom"/>
          </w:tcPr>
          <w:p w14:paraId="541C067F" w14:textId="5A412E47" w:rsidR="0094228E" w:rsidRPr="0094228E" w:rsidRDefault="0094228E" w:rsidP="0094228E">
            <w:pPr>
              <w:jc w:val="right"/>
              <w:rPr>
                <w:rFonts w:cs="Arial"/>
                <w:color w:val="000080"/>
                <w:sz w:val="14"/>
                <w:szCs w:val="14"/>
              </w:rPr>
            </w:pPr>
            <w:r>
              <w:rPr>
                <w:rFonts w:cs="Arial"/>
                <w:color w:val="000080"/>
                <w:sz w:val="14"/>
                <w:szCs w:val="14"/>
              </w:rPr>
              <w:t>23.229</w:t>
            </w:r>
          </w:p>
        </w:tc>
        <w:tc>
          <w:tcPr>
            <w:tcW w:w="763" w:type="dxa"/>
            <w:noWrap/>
            <w:vAlign w:val="bottom"/>
          </w:tcPr>
          <w:p w14:paraId="52320F60" w14:textId="41219433" w:rsidR="0094228E" w:rsidRPr="0094228E" w:rsidRDefault="0094228E" w:rsidP="0094228E">
            <w:pPr>
              <w:jc w:val="right"/>
              <w:rPr>
                <w:rFonts w:cs="Arial"/>
                <w:color w:val="000080"/>
                <w:sz w:val="14"/>
                <w:szCs w:val="14"/>
              </w:rPr>
            </w:pPr>
            <w:r>
              <w:rPr>
                <w:rFonts w:cs="Arial"/>
                <w:color w:val="000080"/>
                <w:sz w:val="14"/>
                <w:szCs w:val="14"/>
              </w:rPr>
              <w:t>23.229</w:t>
            </w:r>
          </w:p>
        </w:tc>
        <w:tc>
          <w:tcPr>
            <w:tcW w:w="763" w:type="dxa"/>
            <w:vAlign w:val="bottom"/>
          </w:tcPr>
          <w:p w14:paraId="2CE595FB" w14:textId="55E4C1B1" w:rsidR="0094228E" w:rsidRPr="0094228E" w:rsidRDefault="0094228E" w:rsidP="0094228E">
            <w:pPr>
              <w:jc w:val="right"/>
              <w:rPr>
                <w:rFonts w:cs="Arial"/>
                <w:color w:val="000080"/>
                <w:sz w:val="14"/>
                <w:szCs w:val="14"/>
              </w:rPr>
            </w:pPr>
            <w:r>
              <w:rPr>
                <w:rFonts w:cs="Arial"/>
                <w:color w:val="000080"/>
                <w:sz w:val="14"/>
                <w:szCs w:val="14"/>
              </w:rPr>
              <w:t>23.229</w:t>
            </w:r>
          </w:p>
        </w:tc>
      </w:tr>
      <w:tr w:rsidR="0094228E" w:rsidRPr="00F77CF8" w14:paraId="61903F0C" w14:textId="7EB77F71" w:rsidTr="00054266">
        <w:trPr>
          <w:trHeight w:val="195"/>
        </w:trPr>
        <w:tc>
          <w:tcPr>
            <w:tcW w:w="2423" w:type="dxa"/>
            <w:noWrap/>
            <w:vAlign w:val="bottom"/>
          </w:tcPr>
          <w:p w14:paraId="30415B0A" w14:textId="77777777" w:rsidR="0094228E" w:rsidRPr="00F77CF8" w:rsidRDefault="0094228E" w:rsidP="0094228E">
            <w:pPr>
              <w:suppressAutoHyphens w:val="0"/>
              <w:jc w:val="left"/>
              <w:rPr>
                <w:rFonts w:cs="Arial"/>
                <w:color w:val="808080"/>
                <w:sz w:val="14"/>
                <w:szCs w:val="14"/>
                <w:lang w:eastAsia="sl-SI"/>
              </w:rPr>
            </w:pPr>
            <w:r w:rsidRPr="00F77CF8">
              <w:rPr>
                <w:rFonts w:cs="Arial"/>
                <w:color w:val="808080"/>
                <w:sz w:val="14"/>
                <w:szCs w:val="14"/>
                <w:lang w:eastAsia="sl-SI"/>
              </w:rPr>
              <w:t>Skupaj odhodki poslovanja</w:t>
            </w:r>
          </w:p>
        </w:tc>
        <w:tc>
          <w:tcPr>
            <w:tcW w:w="1059" w:type="dxa"/>
            <w:shd w:val="clear" w:color="CCCCFF" w:fill="C0C0C0"/>
            <w:noWrap/>
            <w:vAlign w:val="bottom"/>
          </w:tcPr>
          <w:p w14:paraId="564E59DC" w14:textId="220947A4" w:rsidR="0094228E" w:rsidRPr="0094228E" w:rsidRDefault="0094228E" w:rsidP="0094228E">
            <w:pPr>
              <w:jc w:val="right"/>
              <w:rPr>
                <w:rFonts w:cs="Arial"/>
                <w:color w:val="808080"/>
                <w:sz w:val="14"/>
                <w:szCs w:val="14"/>
              </w:rPr>
            </w:pPr>
            <w:r>
              <w:rPr>
                <w:rFonts w:cs="Arial"/>
                <w:color w:val="333399"/>
                <w:sz w:val="14"/>
                <w:szCs w:val="14"/>
              </w:rPr>
              <w:t>389.167</w:t>
            </w:r>
          </w:p>
        </w:tc>
        <w:tc>
          <w:tcPr>
            <w:tcW w:w="992" w:type="dxa"/>
            <w:noWrap/>
            <w:vAlign w:val="bottom"/>
          </w:tcPr>
          <w:p w14:paraId="16DA34DA" w14:textId="0EF3B0F0" w:rsidR="0094228E" w:rsidRPr="0094228E" w:rsidRDefault="0094228E" w:rsidP="0094228E">
            <w:pPr>
              <w:jc w:val="right"/>
              <w:rPr>
                <w:rFonts w:cs="Arial"/>
                <w:color w:val="808080"/>
                <w:sz w:val="14"/>
                <w:szCs w:val="14"/>
              </w:rPr>
            </w:pPr>
            <w:r>
              <w:rPr>
                <w:rFonts w:cs="Arial"/>
                <w:color w:val="808080"/>
                <w:sz w:val="14"/>
                <w:szCs w:val="14"/>
              </w:rPr>
              <w:t>0</w:t>
            </w:r>
          </w:p>
        </w:tc>
        <w:tc>
          <w:tcPr>
            <w:tcW w:w="851" w:type="dxa"/>
            <w:noWrap/>
            <w:vAlign w:val="bottom"/>
          </w:tcPr>
          <w:p w14:paraId="4C2A4033" w14:textId="2CAB4E0B" w:rsidR="0094228E" w:rsidRPr="0094228E" w:rsidRDefault="0094228E" w:rsidP="0094228E">
            <w:pPr>
              <w:jc w:val="right"/>
              <w:rPr>
                <w:rFonts w:cs="Arial"/>
                <w:color w:val="808080"/>
                <w:sz w:val="14"/>
                <w:szCs w:val="14"/>
              </w:rPr>
            </w:pPr>
            <w:r>
              <w:rPr>
                <w:rFonts w:cs="Arial"/>
                <w:color w:val="808080"/>
                <w:sz w:val="14"/>
                <w:szCs w:val="14"/>
              </w:rPr>
              <w:t>0</w:t>
            </w:r>
          </w:p>
        </w:tc>
        <w:tc>
          <w:tcPr>
            <w:tcW w:w="900" w:type="dxa"/>
            <w:noWrap/>
            <w:vAlign w:val="bottom"/>
          </w:tcPr>
          <w:p w14:paraId="0BEDB66D" w14:textId="4ECF590D" w:rsidR="0094228E" w:rsidRPr="0094228E" w:rsidRDefault="0094228E" w:rsidP="0094228E">
            <w:pPr>
              <w:jc w:val="right"/>
              <w:rPr>
                <w:rFonts w:cs="Arial"/>
                <w:color w:val="808080"/>
                <w:sz w:val="14"/>
                <w:szCs w:val="14"/>
              </w:rPr>
            </w:pPr>
            <w:r>
              <w:rPr>
                <w:rFonts w:cs="Arial"/>
                <w:color w:val="808080"/>
                <w:sz w:val="14"/>
                <w:szCs w:val="14"/>
              </w:rPr>
              <w:t>4.167</w:t>
            </w:r>
          </w:p>
        </w:tc>
        <w:tc>
          <w:tcPr>
            <w:tcW w:w="980" w:type="dxa"/>
            <w:noWrap/>
            <w:vAlign w:val="bottom"/>
          </w:tcPr>
          <w:p w14:paraId="397C3B88" w14:textId="7CA01640" w:rsidR="0094228E" w:rsidRPr="0094228E" w:rsidRDefault="0094228E" w:rsidP="0094228E">
            <w:pPr>
              <w:jc w:val="right"/>
              <w:rPr>
                <w:rFonts w:cs="Arial"/>
                <w:color w:val="808080"/>
                <w:sz w:val="14"/>
                <w:szCs w:val="14"/>
              </w:rPr>
            </w:pPr>
            <w:r>
              <w:rPr>
                <w:rFonts w:cs="Arial"/>
                <w:color w:val="808080"/>
                <w:sz w:val="14"/>
                <w:szCs w:val="14"/>
              </w:rPr>
              <w:t>25.000</w:t>
            </w:r>
          </w:p>
        </w:tc>
        <w:tc>
          <w:tcPr>
            <w:tcW w:w="884" w:type="dxa"/>
            <w:noWrap/>
            <w:vAlign w:val="bottom"/>
          </w:tcPr>
          <w:p w14:paraId="6E049244" w14:textId="40A3B533" w:rsidR="0094228E" w:rsidRPr="0094228E" w:rsidRDefault="0094228E" w:rsidP="0094228E">
            <w:pPr>
              <w:jc w:val="right"/>
              <w:rPr>
                <w:rFonts w:cs="Arial"/>
                <w:color w:val="808080"/>
                <w:sz w:val="14"/>
                <w:szCs w:val="14"/>
              </w:rPr>
            </w:pPr>
            <w:r>
              <w:rPr>
                <w:rFonts w:cs="Arial"/>
                <w:color w:val="808080"/>
                <w:sz w:val="14"/>
                <w:szCs w:val="14"/>
              </w:rPr>
              <w:t>25.000</w:t>
            </w:r>
          </w:p>
        </w:tc>
        <w:tc>
          <w:tcPr>
            <w:tcW w:w="840" w:type="dxa"/>
            <w:noWrap/>
            <w:vAlign w:val="bottom"/>
          </w:tcPr>
          <w:p w14:paraId="406C2DF1" w14:textId="2633D642" w:rsidR="0094228E" w:rsidRPr="0094228E" w:rsidRDefault="0094228E" w:rsidP="0094228E">
            <w:pPr>
              <w:jc w:val="right"/>
              <w:rPr>
                <w:rFonts w:cs="Arial"/>
                <w:color w:val="808080"/>
                <w:sz w:val="14"/>
                <w:szCs w:val="14"/>
              </w:rPr>
            </w:pPr>
            <w:r>
              <w:rPr>
                <w:rFonts w:cs="Arial"/>
                <w:color w:val="808080"/>
                <w:sz w:val="14"/>
                <w:szCs w:val="14"/>
              </w:rPr>
              <w:t>25.000</w:t>
            </w:r>
          </w:p>
        </w:tc>
        <w:tc>
          <w:tcPr>
            <w:tcW w:w="840" w:type="dxa"/>
            <w:noWrap/>
            <w:vAlign w:val="bottom"/>
          </w:tcPr>
          <w:p w14:paraId="112B5E7B" w14:textId="3FA6B8AD" w:rsidR="0094228E" w:rsidRPr="0094228E" w:rsidRDefault="0094228E" w:rsidP="0094228E">
            <w:pPr>
              <w:jc w:val="right"/>
              <w:rPr>
                <w:rFonts w:cs="Arial"/>
                <w:color w:val="808080"/>
                <w:sz w:val="14"/>
                <w:szCs w:val="14"/>
              </w:rPr>
            </w:pPr>
            <w:r>
              <w:rPr>
                <w:rFonts w:cs="Arial"/>
                <w:color w:val="808080"/>
                <w:sz w:val="14"/>
                <w:szCs w:val="14"/>
              </w:rPr>
              <w:t>25.000</w:t>
            </w:r>
          </w:p>
        </w:tc>
        <w:tc>
          <w:tcPr>
            <w:tcW w:w="763" w:type="dxa"/>
            <w:noWrap/>
            <w:vAlign w:val="bottom"/>
          </w:tcPr>
          <w:p w14:paraId="47D445B0" w14:textId="11963528" w:rsidR="0094228E" w:rsidRPr="0094228E" w:rsidRDefault="0094228E" w:rsidP="0094228E">
            <w:pPr>
              <w:jc w:val="right"/>
              <w:rPr>
                <w:rFonts w:cs="Arial"/>
                <w:color w:val="808080"/>
                <w:sz w:val="14"/>
                <w:szCs w:val="14"/>
              </w:rPr>
            </w:pPr>
            <w:r>
              <w:rPr>
                <w:rFonts w:cs="Arial"/>
                <w:color w:val="808080"/>
                <w:sz w:val="14"/>
                <w:szCs w:val="14"/>
              </w:rPr>
              <w:t>25.000</w:t>
            </w:r>
          </w:p>
        </w:tc>
        <w:tc>
          <w:tcPr>
            <w:tcW w:w="763" w:type="dxa"/>
            <w:vAlign w:val="bottom"/>
          </w:tcPr>
          <w:p w14:paraId="358242D6" w14:textId="7609A8C2" w:rsidR="0094228E" w:rsidRPr="0094228E" w:rsidRDefault="0094228E" w:rsidP="0094228E">
            <w:pPr>
              <w:jc w:val="right"/>
              <w:rPr>
                <w:rFonts w:cs="Arial"/>
                <w:color w:val="808080"/>
                <w:sz w:val="14"/>
                <w:szCs w:val="14"/>
              </w:rPr>
            </w:pPr>
            <w:r>
              <w:rPr>
                <w:rFonts w:cs="Arial"/>
                <w:color w:val="808080"/>
                <w:sz w:val="14"/>
                <w:szCs w:val="14"/>
              </w:rPr>
              <w:t>25.000</w:t>
            </w:r>
          </w:p>
        </w:tc>
        <w:tc>
          <w:tcPr>
            <w:tcW w:w="763" w:type="dxa"/>
            <w:vAlign w:val="bottom"/>
          </w:tcPr>
          <w:p w14:paraId="614AD3AC" w14:textId="5D766571" w:rsidR="0094228E" w:rsidRPr="0094228E" w:rsidRDefault="0094228E" w:rsidP="0094228E">
            <w:pPr>
              <w:jc w:val="right"/>
              <w:rPr>
                <w:rFonts w:cs="Arial"/>
                <w:color w:val="808080"/>
                <w:sz w:val="14"/>
                <w:szCs w:val="14"/>
              </w:rPr>
            </w:pPr>
            <w:r>
              <w:rPr>
                <w:rFonts w:cs="Arial"/>
                <w:color w:val="808080"/>
                <w:sz w:val="14"/>
                <w:szCs w:val="14"/>
              </w:rPr>
              <w:t>25.000</w:t>
            </w:r>
          </w:p>
        </w:tc>
        <w:tc>
          <w:tcPr>
            <w:tcW w:w="763" w:type="dxa"/>
            <w:vAlign w:val="bottom"/>
          </w:tcPr>
          <w:p w14:paraId="0EA755B7" w14:textId="0761E40E" w:rsidR="0094228E" w:rsidRPr="0094228E" w:rsidRDefault="0094228E" w:rsidP="0094228E">
            <w:pPr>
              <w:jc w:val="right"/>
              <w:rPr>
                <w:rFonts w:cs="Arial"/>
                <w:color w:val="808080"/>
                <w:sz w:val="14"/>
                <w:szCs w:val="14"/>
              </w:rPr>
            </w:pPr>
            <w:r>
              <w:rPr>
                <w:rFonts w:cs="Arial"/>
                <w:color w:val="808080"/>
                <w:sz w:val="14"/>
                <w:szCs w:val="14"/>
              </w:rPr>
              <w:t>35.000</w:t>
            </w:r>
          </w:p>
        </w:tc>
        <w:tc>
          <w:tcPr>
            <w:tcW w:w="763" w:type="dxa"/>
            <w:noWrap/>
            <w:vAlign w:val="bottom"/>
          </w:tcPr>
          <w:p w14:paraId="448FF3FE" w14:textId="4DEC5224" w:rsidR="0094228E" w:rsidRPr="0094228E" w:rsidRDefault="0094228E" w:rsidP="0094228E">
            <w:pPr>
              <w:jc w:val="right"/>
              <w:rPr>
                <w:rFonts w:cs="Arial"/>
                <w:color w:val="808080"/>
                <w:sz w:val="14"/>
                <w:szCs w:val="14"/>
              </w:rPr>
            </w:pPr>
            <w:r>
              <w:rPr>
                <w:rFonts w:cs="Arial"/>
                <w:color w:val="808080"/>
                <w:sz w:val="14"/>
                <w:szCs w:val="14"/>
              </w:rPr>
              <w:t>35.000</w:t>
            </w:r>
          </w:p>
        </w:tc>
        <w:tc>
          <w:tcPr>
            <w:tcW w:w="763" w:type="dxa"/>
            <w:vAlign w:val="bottom"/>
          </w:tcPr>
          <w:p w14:paraId="60A11A45" w14:textId="7B996B59" w:rsidR="0094228E" w:rsidRPr="0094228E" w:rsidRDefault="0094228E" w:rsidP="0094228E">
            <w:pPr>
              <w:jc w:val="right"/>
              <w:rPr>
                <w:rFonts w:cs="Arial"/>
                <w:color w:val="808080"/>
                <w:sz w:val="14"/>
                <w:szCs w:val="14"/>
              </w:rPr>
            </w:pPr>
            <w:r>
              <w:rPr>
                <w:rFonts w:cs="Arial"/>
                <w:color w:val="808080"/>
                <w:sz w:val="14"/>
                <w:szCs w:val="14"/>
              </w:rPr>
              <w:t>35.000</w:t>
            </w:r>
          </w:p>
        </w:tc>
      </w:tr>
      <w:tr w:rsidR="0094228E" w:rsidRPr="00F77CF8" w14:paraId="7FD9B64B" w14:textId="1F79AB99" w:rsidTr="00054266">
        <w:trPr>
          <w:trHeight w:val="195"/>
        </w:trPr>
        <w:tc>
          <w:tcPr>
            <w:tcW w:w="2423" w:type="dxa"/>
            <w:noWrap/>
            <w:vAlign w:val="bottom"/>
          </w:tcPr>
          <w:p w14:paraId="75CF9F26" w14:textId="77777777" w:rsidR="0094228E" w:rsidRPr="00F77CF8" w:rsidRDefault="0094228E" w:rsidP="0094228E">
            <w:pPr>
              <w:suppressAutoHyphens w:val="0"/>
              <w:jc w:val="left"/>
              <w:rPr>
                <w:rFonts w:cs="Arial"/>
                <w:color w:val="808080"/>
                <w:sz w:val="14"/>
                <w:szCs w:val="14"/>
                <w:lang w:eastAsia="sl-SI"/>
              </w:rPr>
            </w:pPr>
            <w:r w:rsidRPr="00F77CF8">
              <w:rPr>
                <w:rFonts w:cs="Arial"/>
                <w:color w:val="808080"/>
                <w:sz w:val="14"/>
                <w:szCs w:val="14"/>
                <w:lang w:eastAsia="sl-SI"/>
              </w:rPr>
              <w:t xml:space="preserve">Skupaj investicijski stroški </w:t>
            </w:r>
          </w:p>
        </w:tc>
        <w:tc>
          <w:tcPr>
            <w:tcW w:w="1059" w:type="dxa"/>
            <w:shd w:val="clear" w:color="CCCCFF" w:fill="C0C0C0"/>
            <w:noWrap/>
            <w:vAlign w:val="bottom"/>
          </w:tcPr>
          <w:p w14:paraId="3919754F" w14:textId="027188EF" w:rsidR="0094228E" w:rsidRPr="0094228E" w:rsidRDefault="0094228E" w:rsidP="0094228E">
            <w:pPr>
              <w:jc w:val="right"/>
              <w:rPr>
                <w:rFonts w:cs="Arial"/>
                <w:color w:val="808080"/>
                <w:sz w:val="14"/>
                <w:szCs w:val="14"/>
              </w:rPr>
            </w:pPr>
            <w:r>
              <w:rPr>
                <w:rFonts w:cs="Arial"/>
                <w:color w:val="333399"/>
                <w:sz w:val="14"/>
                <w:szCs w:val="14"/>
              </w:rPr>
              <w:t>1.095.075</w:t>
            </w:r>
          </w:p>
        </w:tc>
        <w:tc>
          <w:tcPr>
            <w:tcW w:w="992" w:type="dxa"/>
            <w:noWrap/>
            <w:vAlign w:val="bottom"/>
          </w:tcPr>
          <w:p w14:paraId="20B61EF5" w14:textId="615554BE" w:rsidR="0094228E" w:rsidRPr="0094228E" w:rsidRDefault="0094228E" w:rsidP="0094228E">
            <w:pPr>
              <w:jc w:val="right"/>
              <w:rPr>
                <w:rFonts w:cs="Arial"/>
                <w:color w:val="808080"/>
                <w:sz w:val="14"/>
                <w:szCs w:val="14"/>
              </w:rPr>
            </w:pPr>
            <w:r>
              <w:rPr>
                <w:rFonts w:cs="Arial"/>
                <w:color w:val="808080"/>
                <w:sz w:val="14"/>
                <w:szCs w:val="14"/>
              </w:rPr>
              <w:t>68.525</w:t>
            </w:r>
          </w:p>
        </w:tc>
        <w:tc>
          <w:tcPr>
            <w:tcW w:w="851" w:type="dxa"/>
            <w:noWrap/>
            <w:vAlign w:val="bottom"/>
          </w:tcPr>
          <w:p w14:paraId="05CE6CE2" w14:textId="36BAFBC8" w:rsidR="0094228E" w:rsidRPr="0094228E" w:rsidRDefault="0094228E" w:rsidP="0094228E">
            <w:pPr>
              <w:jc w:val="right"/>
              <w:rPr>
                <w:rFonts w:cs="Arial"/>
                <w:color w:val="808080"/>
                <w:sz w:val="14"/>
                <w:szCs w:val="14"/>
              </w:rPr>
            </w:pPr>
            <w:r>
              <w:rPr>
                <w:rFonts w:cs="Arial"/>
                <w:color w:val="808080"/>
                <w:sz w:val="14"/>
                <w:szCs w:val="14"/>
              </w:rPr>
              <w:t>332.520</w:t>
            </w:r>
          </w:p>
        </w:tc>
        <w:tc>
          <w:tcPr>
            <w:tcW w:w="900" w:type="dxa"/>
            <w:noWrap/>
            <w:vAlign w:val="bottom"/>
          </w:tcPr>
          <w:p w14:paraId="5B33BF57" w14:textId="19FEA498" w:rsidR="0094228E" w:rsidRPr="0094228E" w:rsidRDefault="0094228E" w:rsidP="0094228E">
            <w:pPr>
              <w:jc w:val="right"/>
              <w:rPr>
                <w:rFonts w:cs="Arial"/>
                <w:color w:val="808080"/>
                <w:sz w:val="14"/>
                <w:szCs w:val="14"/>
              </w:rPr>
            </w:pPr>
            <w:r>
              <w:rPr>
                <w:rFonts w:cs="Arial"/>
                <w:color w:val="808080"/>
                <w:sz w:val="14"/>
                <w:szCs w:val="14"/>
              </w:rPr>
              <w:t>498.780</w:t>
            </w:r>
          </w:p>
        </w:tc>
        <w:tc>
          <w:tcPr>
            <w:tcW w:w="980" w:type="dxa"/>
            <w:noWrap/>
            <w:vAlign w:val="bottom"/>
          </w:tcPr>
          <w:p w14:paraId="6B405102" w14:textId="7F40934C" w:rsidR="0094228E" w:rsidRPr="0094228E" w:rsidRDefault="0094228E" w:rsidP="0094228E">
            <w:pPr>
              <w:jc w:val="right"/>
              <w:rPr>
                <w:rFonts w:cs="Arial"/>
                <w:color w:val="808080"/>
                <w:sz w:val="14"/>
                <w:szCs w:val="14"/>
              </w:rPr>
            </w:pPr>
            <w:r>
              <w:rPr>
                <w:rFonts w:cs="Arial"/>
                <w:color w:val="808080"/>
                <w:sz w:val="14"/>
                <w:szCs w:val="14"/>
              </w:rPr>
              <w:t>0</w:t>
            </w:r>
          </w:p>
        </w:tc>
        <w:tc>
          <w:tcPr>
            <w:tcW w:w="884" w:type="dxa"/>
            <w:noWrap/>
            <w:vAlign w:val="bottom"/>
          </w:tcPr>
          <w:p w14:paraId="1D70A2DA" w14:textId="6B5FCFC1" w:rsidR="0094228E" w:rsidRPr="0094228E" w:rsidRDefault="0094228E" w:rsidP="0094228E">
            <w:pPr>
              <w:jc w:val="right"/>
              <w:rPr>
                <w:rFonts w:cs="Arial"/>
                <w:color w:val="808080"/>
                <w:sz w:val="14"/>
                <w:szCs w:val="14"/>
              </w:rPr>
            </w:pPr>
          </w:p>
        </w:tc>
        <w:tc>
          <w:tcPr>
            <w:tcW w:w="840" w:type="dxa"/>
            <w:noWrap/>
            <w:vAlign w:val="bottom"/>
          </w:tcPr>
          <w:p w14:paraId="0524590B" w14:textId="2C2086EB" w:rsidR="0094228E" w:rsidRPr="0094228E" w:rsidRDefault="0094228E" w:rsidP="0094228E">
            <w:pPr>
              <w:jc w:val="right"/>
              <w:rPr>
                <w:rFonts w:cs="Arial"/>
                <w:color w:val="808080"/>
                <w:sz w:val="14"/>
                <w:szCs w:val="14"/>
              </w:rPr>
            </w:pPr>
            <w:r>
              <w:rPr>
                <w:rFonts w:cs="Arial"/>
                <w:color w:val="808080"/>
                <w:sz w:val="14"/>
                <w:szCs w:val="14"/>
              </w:rPr>
              <w:t>0</w:t>
            </w:r>
          </w:p>
        </w:tc>
        <w:tc>
          <w:tcPr>
            <w:tcW w:w="840" w:type="dxa"/>
            <w:noWrap/>
            <w:vAlign w:val="bottom"/>
          </w:tcPr>
          <w:p w14:paraId="5E78B849" w14:textId="3D2CD2F5" w:rsidR="0094228E" w:rsidRPr="0094228E" w:rsidRDefault="0094228E" w:rsidP="0094228E">
            <w:pPr>
              <w:jc w:val="right"/>
              <w:rPr>
                <w:rFonts w:cs="Arial"/>
                <w:color w:val="808080"/>
                <w:sz w:val="14"/>
                <w:szCs w:val="14"/>
              </w:rPr>
            </w:pPr>
            <w:r>
              <w:rPr>
                <w:rFonts w:cs="Arial"/>
                <w:color w:val="808080"/>
                <w:sz w:val="14"/>
                <w:szCs w:val="14"/>
              </w:rPr>
              <w:t>0</w:t>
            </w:r>
          </w:p>
        </w:tc>
        <w:tc>
          <w:tcPr>
            <w:tcW w:w="763" w:type="dxa"/>
            <w:noWrap/>
            <w:vAlign w:val="bottom"/>
          </w:tcPr>
          <w:p w14:paraId="5842B8B0" w14:textId="256A5AE6" w:rsidR="0094228E" w:rsidRPr="0094228E" w:rsidRDefault="0094228E" w:rsidP="0094228E">
            <w:pPr>
              <w:jc w:val="right"/>
              <w:rPr>
                <w:rFonts w:cs="Arial"/>
                <w:color w:val="808080"/>
                <w:sz w:val="14"/>
                <w:szCs w:val="14"/>
              </w:rPr>
            </w:pPr>
            <w:r>
              <w:rPr>
                <w:rFonts w:cs="Arial"/>
                <w:color w:val="808080"/>
                <w:sz w:val="14"/>
                <w:szCs w:val="14"/>
              </w:rPr>
              <w:t>0</w:t>
            </w:r>
          </w:p>
        </w:tc>
        <w:tc>
          <w:tcPr>
            <w:tcW w:w="763" w:type="dxa"/>
            <w:vAlign w:val="bottom"/>
          </w:tcPr>
          <w:p w14:paraId="12B40E8F" w14:textId="7C2E027E" w:rsidR="0094228E" w:rsidRPr="0094228E" w:rsidRDefault="0094228E" w:rsidP="0094228E">
            <w:pPr>
              <w:jc w:val="right"/>
              <w:rPr>
                <w:rFonts w:cs="Arial"/>
                <w:color w:val="808080"/>
                <w:sz w:val="14"/>
                <w:szCs w:val="14"/>
              </w:rPr>
            </w:pPr>
          </w:p>
        </w:tc>
        <w:tc>
          <w:tcPr>
            <w:tcW w:w="763" w:type="dxa"/>
            <w:vAlign w:val="bottom"/>
          </w:tcPr>
          <w:p w14:paraId="209F3687" w14:textId="0C228CEB" w:rsidR="0094228E" w:rsidRPr="0094228E" w:rsidRDefault="0094228E" w:rsidP="0094228E">
            <w:pPr>
              <w:rPr>
                <w:sz w:val="14"/>
                <w:szCs w:val="20"/>
              </w:rPr>
            </w:pPr>
          </w:p>
        </w:tc>
        <w:tc>
          <w:tcPr>
            <w:tcW w:w="763" w:type="dxa"/>
            <w:vAlign w:val="bottom"/>
          </w:tcPr>
          <w:p w14:paraId="16FBA3D3" w14:textId="166B31E2" w:rsidR="0094228E" w:rsidRPr="0094228E" w:rsidRDefault="0094228E" w:rsidP="0094228E">
            <w:pPr>
              <w:jc w:val="right"/>
              <w:rPr>
                <w:rFonts w:cs="Arial"/>
                <w:color w:val="808080"/>
                <w:sz w:val="14"/>
                <w:szCs w:val="14"/>
              </w:rPr>
            </w:pPr>
            <w:r>
              <w:rPr>
                <w:rFonts w:cs="Arial"/>
                <w:color w:val="808080"/>
                <w:sz w:val="14"/>
                <w:szCs w:val="14"/>
              </w:rPr>
              <w:t>0</w:t>
            </w:r>
          </w:p>
        </w:tc>
        <w:tc>
          <w:tcPr>
            <w:tcW w:w="763" w:type="dxa"/>
            <w:noWrap/>
            <w:vAlign w:val="bottom"/>
          </w:tcPr>
          <w:p w14:paraId="4EC893C4" w14:textId="33E6C30A" w:rsidR="0094228E" w:rsidRPr="0094228E" w:rsidRDefault="0094228E" w:rsidP="0094228E">
            <w:pPr>
              <w:jc w:val="right"/>
              <w:rPr>
                <w:rFonts w:cs="Arial"/>
                <w:color w:val="808080"/>
                <w:sz w:val="14"/>
                <w:szCs w:val="14"/>
              </w:rPr>
            </w:pPr>
            <w:r>
              <w:rPr>
                <w:rFonts w:cs="Arial"/>
                <w:color w:val="808080"/>
                <w:sz w:val="14"/>
                <w:szCs w:val="14"/>
              </w:rPr>
              <w:t>0</w:t>
            </w:r>
          </w:p>
        </w:tc>
        <w:tc>
          <w:tcPr>
            <w:tcW w:w="763" w:type="dxa"/>
            <w:vAlign w:val="bottom"/>
          </w:tcPr>
          <w:p w14:paraId="19B8E0F4" w14:textId="28530A6E" w:rsidR="0094228E" w:rsidRPr="0094228E" w:rsidRDefault="0094228E" w:rsidP="0094228E">
            <w:pPr>
              <w:jc w:val="right"/>
              <w:rPr>
                <w:rFonts w:cs="Arial"/>
                <w:color w:val="808080"/>
                <w:sz w:val="14"/>
                <w:szCs w:val="14"/>
              </w:rPr>
            </w:pPr>
            <w:r>
              <w:rPr>
                <w:rFonts w:cs="Arial"/>
                <w:color w:val="808080"/>
                <w:sz w:val="14"/>
                <w:szCs w:val="14"/>
              </w:rPr>
              <w:t>0</w:t>
            </w:r>
          </w:p>
        </w:tc>
      </w:tr>
      <w:tr w:rsidR="0094228E" w:rsidRPr="00F77CF8" w14:paraId="1FECAD0F" w14:textId="649AB858" w:rsidTr="00054266">
        <w:trPr>
          <w:trHeight w:val="195"/>
        </w:trPr>
        <w:tc>
          <w:tcPr>
            <w:tcW w:w="2423" w:type="dxa"/>
            <w:noWrap/>
            <w:vAlign w:val="bottom"/>
          </w:tcPr>
          <w:p w14:paraId="5E335142" w14:textId="77777777" w:rsidR="0094228E" w:rsidRPr="00F77CF8" w:rsidRDefault="0094228E" w:rsidP="0094228E">
            <w:pPr>
              <w:suppressAutoHyphens w:val="0"/>
              <w:jc w:val="left"/>
              <w:rPr>
                <w:rFonts w:cs="Arial"/>
                <w:color w:val="000080"/>
                <w:sz w:val="14"/>
                <w:szCs w:val="14"/>
                <w:lang w:eastAsia="sl-SI"/>
              </w:rPr>
            </w:pPr>
            <w:r w:rsidRPr="00F77CF8">
              <w:rPr>
                <w:rFonts w:cs="Arial"/>
                <w:color w:val="000080"/>
                <w:sz w:val="14"/>
                <w:szCs w:val="14"/>
                <w:lang w:eastAsia="sl-SI"/>
              </w:rPr>
              <w:t>Skupaj odlivi</w:t>
            </w:r>
          </w:p>
        </w:tc>
        <w:tc>
          <w:tcPr>
            <w:tcW w:w="1059" w:type="dxa"/>
            <w:shd w:val="clear" w:color="CCCCFF" w:fill="C0C0C0"/>
            <w:noWrap/>
            <w:vAlign w:val="bottom"/>
          </w:tcPr>
          <w:p w14:paraId="71C12E1C" w14:textId="3882B922" w:rsidR="0094228E" w:rsidRPr="0094228E" w:rsidRDefault="0094228E" w:rsidP="0094228E">
            <w:pPr>
              <w:jc w:val="right"/>
              <w:rPr>
                <w:rFonts w:cs="Arial"/>
                <w:color w:val="333399"/>
                <w:sz w:val="14"/>
                <w:szCs w:val="14"/>
              </w:rPr>
            </w:pPr>
            <w:r>
              <w:rPr>
                <w:rFonts w:cs="Arial"/>
                <w:color w:val="333399"/>
                <w:sz w:val="14"/>
                <w:szCs w:val="14"/>
              </w:rPr>
              <w:t>1.484.242</w:t>
            </w:r>
          </w:p>
        </w:tc>
        <w:tc>
          <w:tcPr>
            <w:tcW w:w="992" w:type="dxa"/>
            <w:noWrap/>
            <w:vAlign w:val="bottom"/>
          </w:tcPr>
          <w:p w14:paraId="1B12DFE9" w14:textId="03BA4919" w:rsidR="0094228E" w:rsidRPr="0094228E" w:rsidRDefault="0094228E" w:rsidP="0094228E">
            <w:pPr>
              <w:jc w:val="right"/>
              <w:rPr>
                <w:rFonts w:cs="Arial"/>
                <w:color w:val="000080"/>
                <w:sz w:val="14"/>
                <w:szCs w:val="14"/>
              </w:rPr>
            </w:pPr>
            <w:r>
              <w:rPr>
                <w:rFonts w:cs="Arial"/>
                <w:color w:val="000080"/>
                <w:sz w:val="14"/>
                <w:szCs w:val="14"/>
              </w:rPr>
              <w:t>68.525</w:t>
            </w:r>
          </w:p>
        </w:tc>
        <w:tc>
          <w:tcPr>
            <w:tcW w:w="851" w:type="dxa"/>
            <w:noWrap/>
            <w:vAlign w:val="bottom"/>
          </w:tcPr>
          <w:p w14:paraId="3E24AB50" w14:textId="4A83D966" w:rsidR="0094228E" w:rsidRPr="0094228E" w:rsidRDefault="0094228E" w:rsidP="0094228E">
            <w:pPr>
              <w:jc w:val="right"/>
              <w:rPr>
                <w:rFonts w:cs="Arial"/>
                <w:color w:val="000080"/>
                <w:sz w:val="14"/>
                <w:szCs w:val="14"/>
              </w:rPr>
            </w:pPr>
            <w:r>
              <w:rPr>
                <w:rFonts w:cs="Arial"/>
                <w:color w:val="000080"/>
                <w:sz w:val="14"/>
                <w:szCs w:val="14"/>
              </w:rPr>
              <w:t>332.520</w:t>
            </w:r>
          </w:p>
        </w:tc>
        <w:tc>
          <w:tcPr>
            <w:tcW w:w="900" w:type="dxa"/>
            <w:noWrap/>
            <w:vAlign w:val="bottom"/>
          </w:tcPr>
          <w:p w14:paraId="1FCCE259" w14:textId="645E3922" w:rsidR="0094228E" w:rsidRPr="0094228E" w:rsidRDefault="0094228E" w:rsidP="0094228E">
            <w:pPr>
              <w:jc w:val="right"/>
              <w:rPr>
                <w:rFonts w:cs="Arial"/>
                <w:color w:val="000080"/>
                <w:sz w:val="14"/>
                <w:szCs w:val="14"/>
              </w:rPr>
            </w:pPr>
            <w:r>
              <w:rPr>
                <w:rFonts w:cs="Arial"/>
                <w:color w:val="000080"/>
                <w:sz w:val="14"/>
                <w:szCs w:val="14"/>
              </w:rPr>
              <w:t>502.947</w:t>
            </w:r>
          </w:p>
        </w:tc>
        <w:tc>
          <w:tcPr>
            <w:tcW w:w="980" w:type="dxa"/>
            <w:noWrap/>
            <w:vAlign w:val="bottom"/>
          </w:tcPr>
          <w:p w14:paraId="12143259" w14:textId="0257F4AA" w:rsidR="0094228E" w:rsidRPr="0094228E" w:rsidRDefault="0094228E" w:rsidP="0094228E">
            <w:pPr>
              <w:jc w:val="right"/>
              <w:rPr>
                <w:rFonts w:cs="Arial"/>
                <w:color w:val="000080"/>
                <w:sz w:val="14"/>
                <w:szCs w:val="14"/>
              </w:rPr>
            </w:pPr>
            <w:r>
              <w:rPr>
                <w:rFonts w:cs="Arial"/>
                <w:color w:val="000080"/>
                <w:sz w:val="14"/>
                <w:szCs w:val="14"/>
              </w:rPr>
              <w:t>25.000</w:t>
            </w:r>
          </w:p>
        </w:tc>
        <w:tc>
          <w:tcPr>
            <w:tcW w:w="884" w:type="dxa"/>
            <w:noWrap/>
            <w:vAlign w:val="bottom"/>
          </w:tcPr>
          <w:p w14:paraId="2BDC34C9" w14:textId="7250D970" w:rsidR="0094228E" w:rsidRPr="0094228E" w:rsidRDefault="0094228E" w:rsidP="0094228E">
            <w:pPr>
              <w:jc w:val="right"/>
              <w:rPr>
                <w:rFonts w:cs="Arial"/>
                <w:color w:val="000080"/>
                <w:sz w:val="14"/>
                <w:szCs w:val="14"/>
              </w:rPr>
            </w:pPr>
            <w:r>
              <w:rPr>
                <w:rFonts w:cs="Arial"/>
                <w:color w:val="000080"/>
                <w:sz w:val="14"/>
                <w:szCs w:val="14"/>
              </w:rPr>
              <w:t>25.000</w:t>
            </w:r>
          </w:p>
        </w:tc>
        <w:tc>
          <w:tcPr>
            <w:tcW w:w="840" w:type="dxa"/>
            <w:noWrap/>
            <w:vAlign w:val="bottom"/>
          </w:tcPr>
          <w:p w14:paraId="39E1BC31" w14:textId="375D4ECB" w:rsidR="0094228E" w:rsidRPr="0094228E" w:rsidRDefault="0094228E" w:rsidP="0094228E">
            <w:pPr>
              <w:jc w:val="right"/>
              <w:rPr>
                <w:rFonts w:cs="Arial"/>
                <w:color w:val="000080"/>
                <w:sz w:val="14"/>
                <w:szCs w:val="14"/>
              </w:rPr>
            </w:pPr>
            <w:r>
              <w:rPr>
                <w:rFonts w:cs="Arial"/>
                <w:color w:val="000080"/>
                <w:sz w:val="14"/>
                <w:szCs w:val="14"/>
              </w:rPr>
              <w:t>25.000</w:t>
            </w:r>
          </w:p>
        </w:tc>
        <w:tc>
          <w:tcPr>
            <w:tcW w:w="840" w:type="dxa"/>
            <w:noWrap/>
            <w:vAlign w:val="bottom"/>
          </w:tcPr>
          <w:p w14:paraId="23FD6DFB" w14:textId="733F37AB" w:rsidR="0094228E" w:rsidRPr="0094228E" w:rsidRDefault="0094228E" w:rsidP="0094228E">
            <w:pPr>
              <w:jc w:val="right"/>
              <w:rPr>
                <w:rFonts w:cs="Arial"/>
                <w:color w:val="000080"/>
                <w:sz w:val="14"/>
                <w:szCs w:val="14"/>
              </w:rPr>
            </w:pPr>
            <w:r>
              <w:rPr>
                <w:rFonts w:cs="Arial"/>
                <w:color w:val="000080"/>
                <w:sz w:val="14"/>
                <w:szCs w:val="14"/>
              </w:rPr>
              <w:t>25.000</w:t>
            </w:r>
          </w:p>
        </w:tc>
        <w:tc>
          <w:tcPr>
            <w:tcW w:w="763" w:type="dxa"/>
            <w:noWrap/>
            <w:vAlign w:val="bottom"/>
          </w:tcPr>
          <w:p w14:paraId="4C710947" w14:textId="659FEB01" w:rsidR="0094228E" w:rsidRPr="0094228E" w:rsidRDefault="0094228E" w:rsidP="0094228E">
            <w:pPr>
              <w:jc w:val="right"/>
              <w:rPr>
                <w:rFonts w:cs="Arial"/>
                <w:color w:val="000080"/>
                <w:sz w:val="14"/>
                <w:szCs w:val="14"/>
              </w:rPr>
            </w:pPr>
            <w:r>
              <w:rPr>
                <w:rFonts w:cs="Arial"/>
                <w:color w:val="000080"/>
                <w:sz w:val="14"/>
                <w:szCs w:val="14"/>
              </w:rPr>
              <w:t>25.000</w:t>
            </w:r>
          </w:p>
        </w:tc>
        <w:tc>
          <w:tcPr>
            <w:tcW w:w="763" w:type="dxa"/>
            <w:vAlign w:val="bottom"/>
          </w:tcPr>
          <w:p w14:paraId="277DD37E" w14:textId="0DBF3559" w:rsidR="0094228E" w:rsidRPr="0094228E" w:rsidRDefault="0094228E" w:rsidP="0094228E">
            <w:pPr>
              <w:jc w:val="right"/>
              <w:rPr>
                <w:rFonts w:cs="Arial"/>
                <w:color w:val="000080"/>
                <w:sz w:val="14"/>
                <w:szCs w:val="14"/>
              </w:rPr>
            </w:pPr>
            <w:r>
              <w:rPr>
                <w:rFonts w:cs="Arial"/>
                <w:color w:val="000080"/>
                <w:sz w:val="14"/>
                <w:szCs w:val="14"/>
              </w:rPr>
              <w:t>25.000</w:t>
            </w:r>
          </w:p>
        </w:tc>
        <w:tc>
          <w:tcPr>
            <w:tcW w:w="763" w:type="dxa"/>
            <w:vAlign w:val="bottom"/>
          </w:tcPr>
          <w:p w14:paraId="2127556D" w14:textId="541B77A2" w:rsidR="0094228E" w:rsidRPr="0094228E" w:rsidRDefault="0094228E" w:rsidP="0094228E">
            <w:pPr>
              <w:jc w:val="right"/>
              <w:rPr>
                <w:rFonts w:cs="Arial"/>
                <w:color w:val="000080"/>
                <w:sz w:val="14"/>
                <w:szCs w:val="14"/>
              </w:rPr>
            </w:pPr>
            <w:r>
              <w:rPr>
                <w:rFonts w:cs="Arial"/>
                <w:color w:val="000080"/>
                <w:sz w:val="14"/>
                <w:szCs w:val="14"/>
              </w:rPr>
              <w:t>25.000</w:t>
            </w:r>
          </w:p>
        </w:tc>
        <w:tc>
          <w:tcPr>
            <w:tcW w:w="763" w:type="dxa"/>
            <w:vAlign w:val="bottom"/>
          </w:tcPr>
          <w:p w14:paraId="7D050977" w14:textId="1602CDA1" w:rsidR="0094228E" w:rsidRPr="0094228E" w:rsidRDefault="0094228E" w:rsidP="0094228E">
            <w:pPr>
              <w:jc w:val="right"/>
              <w:rPr>
                <w:rFonts w:cs="Arial"/>
                <w:color w:val="000080"/>
                <w:sz w:val="14"/>
                <w:szCs w:val="14"/>
              </w:rPr>
            </w:pPr>
            <w:r>
              <w:rPr>
                <w:rFonts w:cs="Arial"/>
                <w:color w:val="000080"/>
                <w:sz w:val="14"/>
                <w:szCs w:val="14"/>
              </w:rPr>
              <w:t>35.000</w:t>
            </w:r>
          </w:p>
        </w:tc>
        <w:tc>
          <w:tcPr>
            <w:tcW w:w="763" w:type="dxa"/>
            <w:noWrap/>
            <w:vAlign w:val="bottom"/>
          </w:tcPr>
          <w:p w14:paraId="45491663" w14:textId="3B0EB5CD" w:rsidR="0094228E" w:rsidRPr="0094228E" w:rsidRDefault="0094228E" w:rsidP="0094228E">
            <w:pPr>
              <w:jc w:val="right"/>
              <w:rPr>
                <w:rFonts w:cs="Arial"/>
                <w:color w:val="000080"/>
                <w:sz w:val="14"/>
                <w:szCs w:val="14"/>
              </w:rPr>
            </w:pPr>
            <w:r>
              <w:rPr>
                <w:rFonts w:cs="Arial"/>
                <w:color w:val="000080"/>
                <w:sz w:val="14"/>
                <w:szCs w:val="14"/>
              </w:rPr>
              <w:t>35.000</w:t>
            </w:r>
          </w:p>
        </w:tc>
        <w:tc>
          <w:tcPr>
            <w:tcW w:w="763" w:type="dxa"/>
            <w:vAlign w:val="bottom"/>
          </w:tcPr>
          <w:p w14:paraId="1E9F01A8" w14:textId="34B50D88" w:rsidR="0094228E" w:rsidRPr="0094228E" w:rsidRDefault="0094228E" w:rsidP="0094228E">
            <w:pPr>
              <w:jc w:val="right"/>
              <w:rPr>
                <w:rFonts w:cs="Arial"/>
                <w:color w:val="000080"/>
                <w:sz w:val="14"/>
                <w:szCs w:val="14"/>
              </w:rPr>
            </w:pPr>
            <w:r>
              <w:rPr>
                <w:rFonts w:cs="Arial"/>
                <w:color w:val="000080"/>
                <w:sz w:val="14"/>
                <w:szCs w:val="14"/>
              </w:rPr>
              <w:t>35.000</w:t>
            </w:r>
          </w:p>
        </w:tc>
      </w:tr>
      <w:tr w:rsidR="0094228E" w:rsidRPr="00F77CF8" w14:paraId="3F09A925" w14:textId="550F3CE8" w:rsidTr="00054266">
        <w:trPr>
          <w:trHeight w:val="195"/>
        </w:trPr>
        <w:tc>
          <w:tcPr>
            <w:tcW w:w="2423" w:type="dxa"/>
            <w:noWrap/>
            <w:vAlign w:val="bottom"/>
          </w:tcPr>
          <w:p w14:paraId="55B7CACD" w14:textId="77777777" w:rsidR="0094228E" w:rsidRPr="00F77CF8" w:rsidRDefault="0094228E" w:rsidP="0094228E">
            <w:pPr>
              <w:suppressAutoHyphens w:val="0"/>
              <w:jc w:val="left"/>
              <w:rPr>
                <w:rFonts w:cs="Arial"/>
                <w:color w:val="000080"/>
                <w:sz w:val="14"/>
                <w:szCs w:val="14"/>
                <w:lang w:eastAsia="sl-SI"/>
              </w:rPr>
            </w:pPr>
            <w:r w:rsidRPr="00F77CF8">
              <w:rPr>
                <w:rFonts w:cs="Arial"/>
                <w:color w:val="000080"/>
                <w:sz w:val="14"/>
                <w:szCs w:val="14"/>
                <w:lang w:eastAsia="sl-SI"/>
              </w:rPr>
              <w:t xml:space="preserve">Neto priliv </w:t>
            </w:r>
          </w:p>
        </w:tc>
        <w:tc>
          <w:tcPr>
            <w:tcW w:w="1059" w:type="dxa"/>
            <w:shd w:val="clear" w:color="CCCCFF" w:fill="C0C0C0"/>
            <w:noWrap/>
            <w:vAlign w:val="bottom"/>
          </w:tcPr>
          <w:p w14:paraId="06EBF6B7" w14:textId="2340B6DB" w:rsidR="0094228E" w:rsidRPr="0094228E" w:rsidRDefault="0094228E" w:rsidP="0094228E">
            <w:pPr>
              <w:jc w:val="right"/>
              <w:rPr>
                <w:rFonts w:cs="Arial"/>
                <w:color w:val="333399"/>
                <w:sz w:val="14"/>
                <w:szCs w:val="14"/>
              </w:rPr>
            </w:pPr>
            <w:r>
              <w:rPr>
                <w:rFonts w:cs="Arial"/>
                <w:color w:val="333399"/>
                <w:sz w:val="14"/>
                <w:szCs w:val="14"/>
              </w:rPr>
              <w:t>79.463</w:t>
            </w:r>
          </w:p>
        </w:tc>
        <w:tc>
          <w:tcPr>
            <w:tcW w:w="992" w:type="dxa"/>
            <w:noWrap/>
            <w:vAlign w:val="bottom"/>
          </w:tcPr>
          <w:p w14:paraId="25646E99" w14:textId="7D84BF47" w:rsidR="0094228E" w:rsidRPr="0094228E" w:rsidRDefault="0094228E" w:rsidP="0094228E">
            <w:pPr>
              <w:jc w:val="right"/>
              <w:rPr>
                <w:rFonts w:cs="Arial"/>
                <w:color w:val="000080"/>
                <w:sz w:val="14"/>
                <w:szCs w:val="14"/>
              </w:rPr>
            </w:pPr>
            <w:r>
              <w:rPr>
                <w:rFonts w:cs="Arial"/>
                <w:color w:val="000080"/>
                <w:sz w:val="14"/>
                <w:szCs w:val="14"/>
              </w:rPr>
              <w:t>0</w:t>
            </w:r>
          </w:p>
        </w:tc>
        <w:tc>
          <w:tcPr>
            <w:tcW w:w="851" w:type="dxa"/>
            <w:noWrap/>
            <w:vAlign w:val="bottom"/>
          </w:tcPr>
          <w:p w14:paraId="18F3AC31" w14:textId="055D6932" w:rsidR="0094228E" w:rsidRPr="0094228E" w:rsidRDefault="0094228E" w:rsidP="0094228E">
            <w:pPr>
              <w:jc w:val="right"/>
              <w:rPr>
                <w:rFonts w:cs="Arial"/>
                <w:color w:val="000080"/>
                <w:sz w:val="14"/>
                <w:szCs w:val="14"/>
              </w:rPr>
            </w:pPr>
            <w:r>
              <w:rPr>
                <w:rFonts w:cs="Arial"/>
                <w:color w:val="000080"/>
                <w:sz w:val="14"/>
                <w:szCs w:val="14"/>
              </w:rPr>
              <w:t>0</w:t>
            </w:r>
          </w:p>
        </w:tc>
        <w:tc>
          <w:tcPr>
            <w:tcW w:w="900" w:type="dxa"/>
            <w:noWrap/>
            <w:vAlign w:val="bottom"/>
          </w:tcPr>
          <w:p w14:paraId="572187A6" w14:textId="75D6F527" w:rsidR="0094228E" w:rsidRPr="0094228E" w:rsidRDefault="0094228E" w:rsidP="0094228E">
            <w:pPr>
              <w:jc w:val="right"/>
              <w:rPr>
                <w:rFonts w:cs="Arial"/>
                <w:color w:val="000080"/>
                <w:sz w:val="14"/>
                <w:szCs w:val="14"/>
              </w:rPr>
            </w:pPr>
            <w:r>
              <w:rPr>
                <w:rFonts w:cs="Arial"/>
                <w:color w:val="000080"/>
                <w:sz w:val="14"/>
                <w:szCs w:val="14"/>
              </w:rPr>
              <w:t>-4.167</w:t>
            </w:r>
          </w:p>
        </w:tc>
        <w:tc>
          <w:tcPr>
            <w:tcW w:w="980" w:type="dxa"/>
            <w:noWrap/>
            <w:vAlign w:val="bottom"/>
          </w:tcPr>
          <w:p w14:paraId="3C5DDFD2" w14:textId="3C8912DA" w:rsidR="0094228E" w:rsidRPr="0094228E" w:rsidRDefault="0094228E" w:rsidP="0094228E">
            <w:pPr>
              <w:jc w:val="right"/>
              <w:rPr>
                <w:rFonts w:cs="Arial"/>
                <w:color w:val="000080"/>
                <w:sz w:val="14"/>
                <w:szCs w:val="14"/>
              </w:rPr>
            </w:pPr>
            <w:r>
              <w:rPr>
                <w:rFonts w:cs="Arial"/>
                <w:color w:val="000080"/>
                <w:sz w:val="14"/>
                <w:szCs w:val="14"/>
              </w:rPr>
              <w:t>42.821</w:t>
            </w:r>
          </w:p>
        </w:tc>
        <w:tc>
          <w:tcPr>
            <w:tcW w:w="884" w:type="dxa"/>
            <w:noWrap/>
            <w:vAlign w:val="bottom"/>
          </w:tcPr>
          <w:p w14:paraId="78604012" w14:textId="6286D1BA" w:rsidR="0094228E" w:rsidRPr="0094228E" w:rsidRDefault="0094228E" w:rsidP="0094228E">
            <w:pPr>
              <w:jc w:val="right"/>
              <w:rPr>
                <w:rFonts w:cs="Arial"/>
                <w:color w:val="000080"/>
                <w:sz w:val="14"/>
                <w:szCs w:val="14"/>
              </w:rPr>
            </w:pPr>
            <w:r>
              <w:rPr>
                <w:rFonts w:cs="Arial"/>
                <w:color w:val="000080"/>
                <w:sz w:val="14"/>
                <w:szCs w:val="14"/>
              </w:rPr>
              <w:t>120.289</w:t>
            </w:r>
          </w:p>
        </w:tc>
        <w:tc>
          <w:tcPr>
            <w:tcW w:w="840" w:type="dxa"/>
            <w:noWrap/>
            <w:vAlign w:val="bottom"/>
          </w:tcPr>
          <w:p w14:paraId="1F86E901" w14:textId="59F77F9F" w:rsidR="0094228E" w:rsidRPr="0094228E" w:rsidRDefault="0094228E" w:rsidP="0094228E">
            <w:pPr>
              <w:jc w:val="right"/>
              <w:rPr>
                <w:rFonts w:cs="Arial"/>
                <w:color w:val="000080"/>
                <w:sz w:val="14"/>
                <w:szCs w:val="14"/>
              </w:rPr>
            </w:pPr>
            <w:r>
              <w:rPr>
                <w:rFonts w:cs="Arial"/>
                <w:color w:val="000080"/>
                <w:sz w:val="14"/>
                <w:szCs w:val="14"/>
              </w:rPr>
              <w:t>-1.771</w:t>
            </w:r>
          </w:p>
        </w:tc>
        <w:tc>
          <w:tcPr>
            <w:tcW w:w="840" w:type="dxa"/>
            <w:noWrap/>
            <w:vAlign w:val="bottom"/>
          </w:tcPr>
          <w:p w14:paraId="15A58596" w14:textId="0981CFDC" w:rsidR="0094228E" w:rsidRPr="0094228E" w:rsidRDefault="0094228E" w:rsidP="0094228E">
            <w:pPr>
              <w:jc w:val="right"/>
              <w:rPr>
                <w:rFonts w:cs="Arial"/>
                <w:color w:val="000080"/>
                <w:sz w:val="14"/>
                <w:szCs w:val="14"/>
              </w:rPr>
            </w:pPr>
            <w:r>
              <w:rPr>
                <w:rFonts w:cs="Arial"/>
                <w:color w:val="000080"/>
                <w:sz w:val="14"/>
                <w:szCs w:val="14"/>
              </w:rPr>
              <w:t>-1.771</w:t>
            </w:r>
          </w:p>
        </w:tc>
        <w:tc>
          <w:tcPr>
            <w:tcW w:w="763" w:type="dxa"/>
            <w:noWrap/>
            <w:vAlign w:val="bottom"/>
          </w:tcPr>
          <w:p w14:paraId="0A028424" w14:textId="7DA619D0" w:rsidR="0094228E" w:rsidRPr="0094228E" w:rsidRDefault="0094228E" w:rsidP="0094228E">
            <w:pPr>
              <w:jc w:val="right"/>
              <w:rPr>
                <w:rFonts w:cs="Arial"/>
                <w:color w:val="000080"/>
                <w:sz w:val="14"/>
                <w:szCs w:val="14"/>
              </w:rPr>
            </w:pPr>
            <w:r>
              <w:rPr>
                <w:rFonts w:cs="Arial"/>
                <w:color w:val="000080"/>
                <w:sz w:val="14"/>
                <w:szCs w:val="14"/>
              </w:rPr>
              <w:t>-1.771</w:t>
            </w:r>
          </w:p>
        </w:tc>
        <w:tc>
          <w:tcPr>
            <w:tcW w:w="763" w:type="dxa"/>
            <w:vAlign w:val="bottom"/>
          </w:tcPr>
          <w:p w14:paraId="1D9418D8" w14:textId="76797C54" w:rsidR="0094228E" w:rsidRPr="0094228E" w:rsidRDefault="0094228E" w:rsidP="0094228E">
            <w:pPr>
              <w:jc w:val="right"/>
              <w:rPr>
                <w:rFonts w:cs="Arial"/>
                <w:color w:val="000080"/>
                <w:sz w:val="14"/>
                <w:szCs w:val="14"/>
              </w:rPr>
            </w:pPr>
            <w:r>
              <w:rPr>
                <w:rFonts w:cs="Arial"/>
                <w:color w:val="000080"/>
                <w:sz w:val="14"/>
                <w:szCs w:val="14"/>
              </w:rPr>
              <w:t>-1.771</w:t>
            </w:r>
          </w:p>
        </w:tc>
        <w:tc>
          <w:tcPr>
            <w:tcW w:w="763" w:type="dxa"/>
            <w:vAlign w:val="bottom"/>
          </w:tcPr>
          <w:p w14:paraId="5589E00C" w14:textId="777B779F" w:rsidR="0094228E" w:rsidRPr="0094228E" w:rsidRDefault="0094228E" w:rsidP="0094228E">
            <w:pPr>
              <w:jc w:val="right"/>
              <w:rPr>
                <w:rFonts w:cs="Arial"/>
                <w:color w:val="000080"/>
                <w:sz w:val="14"/>
                <w:szCs w:val="14"/>
              </w:rPr>
            </w:pPr>
            <w:r>
              <w:rPr>
                <w:rFonts w:cs="Arial"/>
                <w:color w:val="000080"/>
                <w:sz w:val="14"/>
                <w:szCs w:val="14"/>
              </w:rPr>
              <w:t>-1.771</w:t>
            </w:r>
          </w:p>
        </w:tc>
        <w:tc>
          <w:tcPr>
            <w:tcW w:w="763" w:type="dxa"/>
            <w:vAlign w:val="bottom"/>
          </w:tcPr>
          <w:p w14:paraId="25651470" w14:textId="2F2B85FE" w:rsidR="0094228E" w:rsidRPr="0094228E" w:rsidRDefault="0094228E" w:rsidP="0094228E">
            <w:pPr>
              <w:jc w:val="right"/>
              <w:rPr>
                <w:rFonts w:cs="Arial"/>
                <w:color w:val="000080"/>
                <w:sz w:val="14"/>
                <w:szCs w:val="14"/>
              </w:rPr>
            </w:pPr>
            <w:r>
              <w:rPr>
                <w:rFonts w:cs="Arial"/>
                <w:color w:val="000080"/>
                <w:sz w:val="14"/>
                <w:szCs w:val="14"/>
              </w:rPr>
              <w:t>-11.771</w:t>
            </w:r>
          </w:p>
        </w:tc>
        <w:tc>
          <w:tcPr>
            <w:tcW w:w="763" w:type="dxa"/>
            <w:noWrap/>
            <w:vAlign w:val="bottom"/>
          </w:tcPr>
          <w:p w14:paraId="31CDCBA1" w14:textId="6F1ECAEC" w:rsidR="0094228E" w:rsidRPr="0094228E" w:rsidRDefault="0094228E" w:rsidP="0094228E">
            <w:pPr>
              <w:jc w:val="right"/>
              <w:rPr>
                <w:rFonts w:cs="Arial"/>
                <w:color w:val="000080"/>
                <w:sz w:val="14"/>
                <w:szCs w:val="14"/>
              </w:rPr>
            </w:pPr>
            <w:r>
              <w:rPr>
                <w:rFonts w:cs="Arial"/>
                <w:color w:val="000080"/>
                <w:sz w:val="14"/>
                <w:szCs w:val="14"/>
              </w:rPr>
              <w:t>-11.771</w:t>
            </w:r>
          </w:p>
        </w:tc>
        <w:tc>
          <w:tcPr>
            <w:tcW w:w="763" w:type="dxa"/>
            <w:vAlign w:val="bottom"/>
          </w:tcPr>
          <w:p w14:paraId="44A076EF" w14:textId="582D1F63" w:rsidR="0094228E" w:rsidRPr="0094228E" w:rsidRDefault="0094228E" w:rsidP="0094228E">
            <w:pPr>
              <w:jc w:val="right"/>
              <w:rPr>
                <w:rFonts w:cs="Arial"/>
                <w:color w:val="000080"/>
                <w:sz w:val="14"/>
                <w:szCs w:val="14"/>
              </w:rPr>
            </w:pPr>
            <w:r>
              <w:rPr>
                <w:rFonts w:cs="Arial"/>
                <w:color w:val="000080"/>
                <w:sz w:val="14"/>
                <w:szCs w:val="14"/>
              </w:rPr>
              <w:t>-11.771</w:t>
            </w:r>
          </w:p>
        </w:tc>
      </w:tr>
    </w:tbl>
    <w:p w14:paraId="70AAB91F" w14:textId="77777777" w:rsidR="003D4EA4" w:rsidRDefault="003D4EA4" w:rsidP="00B3664F">
      <w:pPr>
        <w:spacing w:after="120" w:line="288" w:lineRule="auto"/>
      </w:pPr>
    </w:p>
    <w:p w14:paraId="608CBB71" w14:textId="75ADF8B1" w:rsidR="003D4EA4" w:rsidRPr="00F77CF8" w:rsidRDefault="00510FE7" w:rsidP="00B3664F">
      <w:pPr>
        <w:spacing w:after="120" w:line="288" w:lineRule="auto"/>
      </w:pPr>
      <w:r w:rsidRPr="00C65189">
        <w:t>Tabela: n</w:t>
      </w:r>
      <w:r w:rsidR="003D4EA4" w:rsidRPr="00C65189">
        <w:t>adaljevanje</w:t>
      </w:r>
      <w:r w:rsidR="003D4EA4" w:rsidRPr="00F77CF8">
        <w:t xml:space="preserve"> </w:t>
      </w:r>
    </w:p>
    <w:tbl>
      <w:tblPr>
        <w:tblW w:w="5177"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359"/>
        <w:gridCol w:w="939"/>
        <w:gridCol w:w="939"/>
        <w:gridCol w:w="940"/>
      </w:tblGrid>
      <w:tr w:rsidR="005D756C" w:rsidRPr="00F77CF8" w14:paraId="2B5C3284" w14:textId="77777777" w:rsidTr="005D756C">
        <w:trPr>
          <w:trHeight w:val="193"/>
        </w:trPr>
        <w:tc>
          <w:tcPr>
            <w:tcW w:w="2359" w:type="dxa"/>
            <w:shd w:val="clear" w:color="auto" w:fill="D9E2F3"/>
            <w:noWrap/>
            <w:vAlign w:val="bottom"/>
          </w:tcPr>
          <w:p w14:paraId="11FFCE85" w14:textId="77777777" w:rsidR="005D756C" w:rsidRPr="00F77CF8" w:rsidRDefault="005D756C" w:rsidP="00C65189">
            <w:pPr>
              <w:suppressAutoHyphens w:val="0"/>
              <w:jc w:val="left"/>
              <w:rPr>
                <w:rFonts w:cs="Arial"/>
                <w:sz w:val="14"/>
                <w:szCs w:val="14"/>
                <w:lang w:eastAsia="sl-SI"/>
              </w:rPr>
            </w:pPr>
            <w:r w:rsidRPr="00F77CF8">
              <w:rPr>
                <w:rFonts w:cs="Arial"/>
                <w:sz w:val="14"/>
                <w:szCs w:val="14"/>
                <w:lang w:eastAsia="sl-SI"/>
              </w:rPr>
              <w:t>Finančni tokovi</w:t>
            </w:r>
          </w:p>
        </w:tc>
        <w:tc>
          <w:tcPr>
            <w:tcW w:w="939" w:type="dxa"/>
            <w:shd w:val="clear" w:color="auto" w:fill="D9E2F3"/>
            <w:noWrap/>
            <w:vAlign w:val="bottom"/>
          </w:tcPr>
          <w:p w14:paraId="1DA29072" w14:textId="3A16EA96" w:rsidR="005D756C" w:rsidRDefault="005D756C" w:rsidP="00C65189">
            <w:pPr>
              <w:suppressAutoHyphens w:val="0"/>
              <w:jc w:val="right"/>
              <w:rPr>
                <w:rFonts w:cs="Arial"/>
                <w:sz w:val="14"/>
                <w:szCs w:val="14"/>
                <w:lang w:eastAsia="sl-SI"/>
              </w:rPr>
            </w:pPr>
            <w:r>
              <w:rPr>
                <w:rFonts w:cs="Arial"/>
                <w:sz w:val="14"/>
                <w:szCs w:val="14"/>
              </w:rPr>
              <w:t>2032</w:t>
            </w:r>
          </w:p>
        </w:tc>
        <w:tc>
          <w:tcPr>
            <w:tcW w:w="939" w:type="dxa"/>
            <w:shd w:val="clear" w:color="auto" w:fill="D9E2F3"/>
            <w:noWrap/>
            <w:vAlign w:val="bottom"/>
          </w:tcPr>
          <w:p w14:paraId="008C2DE0" w14:textId="51E1CFA7" w:rsidR="005D756C" w:rsidRDefault="005D756C" w:rsidP="00C65189">
            <w:pPr>
              <w:jc w:val="right"/>
              <w:rPr>
                <w:rFonts w:cs="Arial"/>
                <w:sz w:val="14"/>
                <w:szCs w:val="14"/>
              </w:rPr>
            </w:pPr>
            <w:r>
              <w:rPr>
                <w:rFonts w:cs="Arial"/>
                <w:sz w:val="14"/>
                <w:szCs w:val="14"/>
              </w:rPr>
              <w:t>2033</w:t>
            </w:r>
          </w:p>
        </w:tc>
        <w:tc>
          <w:tcPr>
            <w:tcW w:w="940" w:type="dxa"/>
            <w:shd w:val="clear" w:color="auto" w:fill="D9E2F3"/>
            <w:noWrap/>
            <w:vAlign w:val="bottom"/>
          </w:tcPr>
          <w:p w14:paraId="1CC8904B" w14:textId="0B82CE66" w:rsidR="005D756C" w:rsidRDefault="005D756C" w:rsidP="00C65189">
            <w:pPr>
              <w:jc w:val="right"/>
              <w:rPr>
                <w:rFonts w:cs="Arial"/>
                <w:sz w:val="14"/>
                <w:szCs w:val="14"/>
              </w:rPr>
            </w:pPr>
            <w:r>
              <w:rPr>
                <w:rFonts w:cs="Arial"/>
                <w:sz w:val="14"/>
                <w:szCs w:val="14"/>
              </w:rPr>
              <w:t>2034</w:t>
            </w:r>
          </w:p>
        </w:tc>
      </w:tr>
      <w:tr w:rsidR="0094228E" w:rsidRPr="00F77CF8" w14:paraId="49F308E7" w14:textId="77777777" w:rsidTr="005D756C">
        <w:trPr>
          <w:trHeight w:val="193"/>
        </w:trPr>
        <w:tc>
          <w:tcPr>
            <w:tcW w:w="2359" w:type="dxa"/>
            <w:noWrap/>
            <w:vAlign w:val="bottom"/>
          </w:tcPr>
          <w:p w14:paraId="0B0AAD00" w14:textId="77777777" w:rsidR="0094228E" w:rsidRPr="00F77CF8" w:rsidRDefault="0094228E" w:rsidP="0094228E">
            <w:pPr>
              <w:suppressAutoHyphens w:val="0"/>
              <w:jc w:val="left"/>
              <w:rPr>
                <w:rFonts w:cs="Arial"/>
                <w:color w:val="969696"/>
                <w:sz w:val="14"/>
                <w:szCs w:val="14"/>
                <w:lang w:eastAsia="sl-SI"/>
              </w:rPr>
            </w:pPr>
            <w:r w:rsidRPr="00F77CF8">
              <w:rPr>
                <w:rFonts w:cs="Arial"/>
                <w:color w:val="969696"/>
                <w:sz w:val="14"/>
                <w:szCs w:val="14"/>
                <w:lang w:eastAsia="sl-SI"/>
              </w:rPr>
              <w:t xml:space="preserve">Skupaj viri financiranja </w:t>
            </w:r>
          </w:p>
        </w:tc>
        <w:tc>
          <w:tcPr>
            <w:tcW w:w="939" w:type="dxa"/>
            <w:noWrap/>
            <w:vAlign w:val="bottom"/>
          </w:tcPr>
          <w:p w14:paraId="339B9192" w14:textId="437A59FD" w:rsidR="0094228E" w:rsidRPr="0094228E" w:rsidRDefault="0094228E" w:rsidP="0094228E">
            <w:pPr>
              <w:jc w:val="right"/>
              <w:rPr>
                <w:rFonts w:cs="Arial"/>
                <w:color w:val="969696"/>
                <w:sz w:val="14"/>
                <w:szCs w:val="14"/>
              </w:rPr>
            </w:pPr>
            <w:r>
              <w:rPr>
                <w:rFonts w:cs="Arial"/>
                <w:color w:val="969696"/>
                <w:sz w:val="14"/>
                <w:szCs w:val="14"/>
              </w:rPr>
              <w:t>23.229</w:t>
            </w:r>
          </w:p>
        </w:tc>
        <w:tc>
          <w:tcPr>
            <w:tcW w:w="939" w:type="dxa"/>
            <w:noWrap/>
            <w:vAlign w:val="bottom"/>
          </w:tcPr>
          <w:p w14:paraId="722C6D32" w14:textId="3990E399" w:rsidR="0094228E" w:rsidRPr="0094228E" w:rsidRDefault="0094228E" w:rsidP="0094228E">
            <w:pPr>
              <w:jc w:val="right"/>
              <w:rPr>
                <w:rFonts w:cs="Arial"/>
                <w:color w:val="969696"/>
                <w:sz w:val="14"/>
                <w:szCs w:val="14"/>
              </w:rPr>
            </w:pPr>
            <w:r>
              <w:rPr>
                <w:rFonts w:cs="Arial"/>
                <w:color w:val="969696"/>
                <w:sz w:val="14"/>
                <w:szCs w:val="14"/>
              </w:rPr>
              <w:t>23.229</w:t>
            </w:r>
          </w:p>
        </w:tc>
        <w:tc>
          <w:tcPr>
            <w:tcW w:w="940" w:type="dxa"/>
            <w:noWrap/>
            <w:vAlign w:val="bottom"/>
          </w:tcPr>
          <w:p w14:paraId="2D660B3B" w14:textId="4C89D7B8" w:rsidR="0094228E" w:rsidRPr="0094228E" w:rsidRDefault="0094228E" w:rsidP="0094228E">
            <w:pPr>
              <w:jc w:val="right"/>
              <w:rPr>
                <w:rFonts w:cs="Arial"/>
                <w:color w:val="969696"/>
                <w:sz w:val="14"/>
                <w:szCs w:val="14"/>
              </w:rPr>
            </w:pPr>
            <w:r>
              <w:rPr>
                <w:rFonts w:cs="Arial"/>
                <w:color w:val="969696"/>
                <w:sz w:val="14"/>
                <w:szCs w:val="14"/>
              </w:rPr>
              <w:t>218.479</w:t>
            </w:r>
          </w:p>
        </w:tc>
      </w:tr>
      <w:tr w:rsidR="0094228E" w:rsidRPr="00F77CF8" w14:paraId="4A88F98B" w14:textId="77777777" w:rsidTr="005D756C">
        <w:trPr>
          <w:trHeight w:val="193"/>
        </w:trPr>
        <w:tc>
          <w:tcPr>
            <w:tcW w:w="2359" w:type="dxa"/>
            <w:noWrap/>
            <w:vAlign w:val="bottom"/>
          </w:tcPr>
          <w:p w14:paraId="0BA9714B" w14:textId="77777777" w:rsidR="0094228E" w:rsidRPr="00F77CF8" w:rsidRDefault="0094228E" w:rsidP="0094228E">
            <w:pPr>
              <w:suppressAutoHyphens w:val="0"/>
              <w:jc w:val="left"/>
              <w:rPr>
                <w:rFonts w:cs="Arial"/>
                <w:color w:val="000080"/>
                <w:sz w:val="14"/>
                <w:szCs w:val="14"/>
                <w:lang w:eastAsia="sl-SI"/>
              </w:rPr>
            </w:pPr>
            <w:r w:rsidRPr="00F77CF8">
              <w:rPr>
                <w:rFonts w:cs="Arial"/>
                <w:color w:val="000080"/>
                <w:sz w:val="14"/>
                <w:szCs w:val="14"/>
                <w:lang w:eastAsia="sl-SI"/>
              </w:rPr>
              <w:t>Skupaj prilivi</w:t>
            </w:r>
          </w:p>
        </w:tc>
        <w:tc>
          <w:tcPr>
            <w:tcW w:w="939" w:type="dxa"/>
            <w:noWrap/>
            <w:vAlign w:val="bottom"/>
          </w:tcPr>
          <w:p w14:paraId="7E6C08E2" w14:textId="3D8E195A" w:rsidR="0094228E" w:rsidRPr="0094228E" w:rsidRDefault="0094228E" w:rsidP="0094228E">
            <w:pPr>
              <w:jc w:val="right"/>
              <w:rPr>
                <w:rFonts w:cs="Arial"/>
                <w:color w:val="000080"/>
                <w:sz w:val="14"/>
                <w:szCs w:val="14"/>
              </w:rPr>
            </w:pPr>
            <w:r>
              <w:rPr>
                <w:rFonts w:cs="Arial"/>
                <w:color w:val="000080"/>
                <w:sz w:val="14"/>
                <w:szCs w:val="14"/>
              </w:rPr>
              <w:t>23.229</w:t>
            </w:r>
          </w:p>
        </w:tc>
        <w:tc>
          <w:tcPr>
            <w:tcW w:w="939" w:type="dxa"/>
            <w:noWrap/>
            <w:vAlign w:val="bottom"/>
          </w:tcPr>
          <w:p w14:paraId="119DC09D" w14:textId="3DFF1527" w:rsidR="0094228E" w:rsidRPr="0094228E" w:rsidRDefault="0094228E" w:rsidP="0094228E">
            <w:pPr>
              <w:jc w:val="right"/>
              <w:rPr>
                <w:rFonts w:cs="Arial"/>
                <w:color w:val="000080"/>
                <w:sz w:val="14"/>
                <w:szCs w:val="14"/>
              </w:rPr>
            </w:pPr>
            <w:r>
              <w:rPr>
                <w:rFonts w:cs="Arial"/>
                <w:color w:val="000080"/>
                <w:sz w:val="14"/>
                <w:szCs w:val="14"/>
              </w:rPr>
              <w:t>23.229</w:t>
            </w:r>
          </w:p>
        </w:tc>
        <w:tc>
          <w:tcPr>
            <w:tcW w:w="940" w:type="dxa"/>
            <w:noWrap/>
            <w:vAlign w:val="bottom"/>
          </w:tcPr>
          <w:p w14:paraId="6BF2F9E9" w14:textId="611AD043" w:rsidR="0094228E" w:rsidRPr="0094228E" w:rsidRDefault="0094228E" w:rsidP="0094228E">
            <w:pPr>
              <w:jc w:val="right"/>
              <w:rPr>
                <w:rFonts w:cs="Arial"/>
                <w:color w:val="000080"/>
                <w:sz w:val="14"/>
                <w:szCs w:val="14"/>
              </w:rPr>
            </w:pPr>
            <w:r>
              <w:rPr>
                <w:rFonts w:cs="Arial"/>
                <w:color w:val="000080"/>
                <w:sz w:val="14"/>
                <w:szCs w:val="14"/>
              </w:rPr>
              <w:t>218.479</w:t>
            </w:r>
          </w:p>
        </w:tc>
      </w:tr>
      <w:tr w:rsidR="0094228E" w:rsidRPr="00F77CF8" w14:paraId="04F684DA" w14:textId="77777777" w:rsidTr="005D756C">
        <w:trPr>
          <w:trHeight w:val="193"/>
        </w:trPr>
        <w:tc>
          <w:tcPr>
            <w:tcW w:w="2359" w:type="dxa"/>
            <w:noWrap/>
            <w:vAlign w:val="bottom"/>
          </w:tcPr>
          <w:p w14:paraId="03DA30A4" w14:textId="77777777" w:rsidR="0094228E" w:rsidRPr="00F77CF8" w:rsidRDefault="0094228E" w:rsidP="0094228E">
            <w:pPr>
              <w:suppressAutoHyphens w:val="0"/>
              <w:jc w:val="left"/>
              <w:rPr>
                <w:rFonts w:cs="Arial"/>
                <w:color w:val="808080"/>
                <w:sz w:val="14"/>
                <w:szCs w:val="14"/>
                <w:lang w:eastAsia="sl-SI"/>
              </w:rPr>
            </w:pPr>
            <w:r w:rsidRPr="00F77CF8">
              <w:rPr>
                <w:rFonts w:cs="Arial"/>
                <w:color w:val="808080"/>
                <w:sz w:val="14"/>
                <w:szCs w:val="14"/>
                <w:lang w:eastAsia="sl-SI"/>
              </w:rPr>
              <w:t>Skupaj odhodki poslovanja</w:t>
            </w:r>
          </w:p>
        </w:tc>
        <w:tc>
          <w:tcPr>
            <w:tcW w:w="939" w:type="dxa"/>
            <w:noWrap/>
            <w:vAlign w:val="bottom"/>
          </w:tcPr>
          <w:p w14:paraId="6488A4FF" w14:textId="11F0D95A" w:rsidR="0094228E" w:rsidRPr="0094228E" w:rsidRDefault="0094228E" w:rsidP="0094228E">
            <w:pPr>
              <w:jc w:val="right"/>
              <w:rPr>
                <w:rFonts w:cs="Arial"/>
                <w:color w:val="808080"/>
                <w:sz w:val="14"/>
                <w:szCs w:val="14"/>
              </w:rPr>
            </w:pPr>
            <w:r>
              <w:rPr>
                <w:rFonts w:cs="Arial"/>
                <w:color w:val="808080"/>
                <w:sz w:val="14"/>
                <w:szCs w:val="14"/>
              </w:rPr>
              <w:t>35.000</w:t>
            </w:r>
          </w:p>
        </w:tc>
        <w:tc>
          <w:tcPr>
            <w:tcW w:w="939" w:type="dxa"/>
            <w:noWrap/>
            <w:vAlign w:val="bottom"/>
          </w:tcPr>
          <w:p w14:paraId="692EA4EC" w14:textId="24C3F21F" w:rsidR="0094228E" w:rsidRPr="0094228E" w:rsidRDefault="0094228E" w:rsidP="0094228E">
            <w:pPr>
              <w:jc w:val="right"/>
              <w:rPr>
                <w:rFonts w:cs="Arial"/>
                <w:color w:val="808080"/>
                <w:sz w:val="14"/>
                <w:szCs w:val="14"/>
              </w:rPr>
            </w:pPr>
            <w:r>
              <w:rPr>
                <w:rFonts w:cs="Arial"/>
                <w:color w:val="808080"/>
                <w:sz w:val="14"/>
                <w:szCs w:val="14"/>
              </w:rPr>
              <w:t>35.000</w:t>
            </w:r>
          </w:p>
        </w:tc>
        <w:tc>
          <w:tcPr>
            <w:tcW w:w="940" w:type="dxa"/>
            <w:noWrap/>
            <w:vAlign w:val="bottom"/>
          </w:tcPr>
          <w:p w14:paraId="3D79ED37" w14:textId="1E3362D8" w:rsidR="0094228E" w:rsidRPr="0094228E" w:rsidRDefault="0094228E" w:rsidP="0094228E">
            <w:pPr>
              <w:jc w:val="right"/>
              <w:rPr>
                <w:rFonts w:cs="Arial"/>
                <w:color w:val="808080"/>
                <w:sz w:val="14"/>
                <w:szCs w:val="14"/>
              </w:rPr>
            </w:pPr>
            <w:r>
              <w:rPr>
                <w:rFonts w:cs="Arial"/>
                <w:color w:val="808080"/>
                <w:sz w:val="14"/>
                <w:szCs w:val="14"/>
              </w:rPr>
              <w:t>35.000</w:t>
            </w:r>
          </w:p>
        </w:tc>
      </w:tr>
      <w:tr w:rsidR="0094228E" w:rsidRPr="00F77CF8" w14:paraId="37C4F017" w14:textId="77777777" w:rsidTr="005D756C">
        <w:trPr>
          <w:trHeight w:val="193"/>
        </w:trPr>
        <w:tc>
          <w:tcPr>
            <w:tcW w:w="2359" w:type="dxa"/>
            <w:noWrap/>
            <w:vAlign w:val="bottom"/>
          </w:tcPr>
          <w:p w14:paraId="00534FFA" w14:textId="77777777" w:rsidR="0094228E" w:rsidRPr="00F77CF8" w:rsidRDefault="0094228E" w:rsidP="0094228E">
            <w:pPr>
              <w:suppressAutoHyphens w:val="0"/>
              <w:jc w:val="left"/>
              <w:rPr>
                <w:rFonts w:cs="Arial"/>
                <w:color w:val="808080"/>
                <w:sz w:val="14"/>
                <w:szCs w:val="14"/>
                <w:lang w:eastAsia="sl-SI"/>
              </w:rPr>
            </w:pPr>
            <w:r w:rsidRPr="00F77CF8">
              <w:rPr>
                <w:rFonts w:cs="Arial"/>
                <w:color w:val="808080"/>
                <w:sz w:val="14"/>
                <w:szCs w:val="14"/>
                <w:lang w:eastAsia="sl-SI"/>
              </w:rPr>
              <w:t xml:space="preserve">Skupaj investicijski stroški </w:t>
            </w:r>
          </w:p>
        </w:tc>
        <w:tc>
          <w:tcPr>
            <w:tcW w:w="939" w:type="dxa"/>
            <w:noWrap/>
            <w:vAlign w:val="bottom"/>
          </w:tcPr>
          <w:p w14:paraId="172FE6D1" w14:textId="72154E90" w:rsidR="0094228E" w:rsidRPr="0094228E" w:rsidRDefault="0094228E" w:rsidP="0094228E">
            <w:pPr>
              <w:jc w:val="right"/>
              <w:rPr>
                <w:rFonts w:cs="Arial"/>
                <w:color w:val="808080"/>
                <w:sz w:val="14"/>
                <w:szCs w:val="14"/>
              </w:rPr>
            </w:pPr>
            <w:r>
              <w:rPr>
                <w:rFonts w:cs="Arial"/>
                <w:color w:val="808080"/>
                <w:sz w:val="14"/>
                <w:szCs w:val="14"/>
              </w:rPr>
              <w:t>0</w:t>
            </w:r>
          </w:p>
        </w:tc>
        <w:tc>
          <w:tcPr>
            <w:tcW w:w="939" w:type="dxa"/>
            <w:noWrap/>
            <w:vAlign w:val="bottom"/>
          </w:tcPr>
          <w:p w14:paraId="23B68DDC" w14:textId="148EC305" w:rsidR="0094228E" w:rsidRPr="0094228E" w:rsidRDefault="0094228E" w:rsidP="0094228E">
            <w:pPr>
              <w:jc w:val="right"/>
              <w:rPr>
                <w:rFonts w:cs="Arial"/>
                <w:color w:val="808080"/>
                <w:sz w:val="14"/>
                <w:szCs w:val="14"/>
              </w:rPr>
            </w:pPr>
            <w:r>
              <w:rPr>
                <w:rFonts w:cs="Arial"/>
                <w:color w:val="808080"/>
                <w:sz w:val="14"/>
                <w:szCs w:val="14"/>
              </w:rPr>
              <w:t>0</w:t>
            </w:r>
          </w:p>
        </w:tc>
        <w:tc>
          <w:tcPr>
            <w:tcW w:w="940" w:type="dxa"/>
            <w:noWrap/>
            <w:vAlign w:val="bottom"/>
          </w:tcPr>
          <w:p w14:paraId="2D6D0007" w14:textId="741B1C6D" w:rsidR="0094228E" w:rsidRPr="0094228E" w:rsidRDefault="0094228E" w:rsidP="0094228E">
            <w:pPr>
              <w:jc w:val="right"/>
              <w:rPr>
                <w:rFonts w:cs="Arial"/>
                <w:color w:val="808080"/>
                <w:sz w:val="14"/>
                <w:szCs w:val="14"/>
              </w:rPr>
            </w:pPr>
            <w:r>
              <w:rPr>
                <w:rFonts w:cs="Arial"/>
                <w:color w:val="808080"/>
                <w:sz w:val="14"/>
                <w:szCs w:val="14"/>
              </w:rPr>
              <w:t>195.250</w:t>
            </w:r>
          </w:p>
        </w:tc>
      </w:tr>
      <w:tr w:rsidR="0094228E" w:rsidRPr="00F77CF8" w14:paraId="0E825456" w14:textId="77777777" w:rsidTr="005D756C">
        <w:trPr>
          <w:trHeight w:val="193"/>
        </w:trPr>
        <w:tc>
          <w:tcPr>
            <w:tcW w:w="2359" w:type="dxa"/>
            <w:noWrap/>
            <w:vAlign w:val="bottom"/>
          </w:tcPr>
          <w:p w14:paraId="193B6160" w14:textId="77777777" w:rsidR="0094228E" w:rsidRPr="00F77CF8" w:rsidRDefault="0094228E" w:rsidP="0094228E">
            <w:pPr>
              <w:suppressAutoHyphens w:val="0"/>
              <w:jc w:val="left"/>
              <w:rPr>
                <w:rFonts w:cs="Arial"/>
                <w:color w:val="000080"/>
                <w:sz w:val="14"/>
                <w:szCs w:val="14"/>
                <w:lang w:eastAsia="sl-SI"/>
              </w:rPr>
            </w:pPr>
            <w:r w:rsidRPr="00F77CF8">
              <w:rPr>
                <w:rFonts w:cs="Arial"/>
                <w:color w:val="000080"/>
                <w:sz w:val="14"/>
                <w:szCs w:val="14"/>
                <w:lang w:eastAsia="sl-SI"/>
              </w:rPr>
              <w:t>Skupaj odlivi</w:t>
            </w:r>
          </w:p>
        </w:tc>
        <w:tc>
          <w:tcPr>
            <w:tcW w:w="939" w:type="dxa"/>
            <w:noWrap/>
            <w:vAlign w:val="bottom"/>
          </w:tcPr>
          <w:p w14:paraId="16136124" w14:textId="5DCE6504" w:rsidR="0094228E" w:rsidRPr="0094228E" w:rsidRDefault="0094228E" w:rsidP="0094228E">
            <w:pPr>
              <w:jc w:val="right"/>
              <w:rPr>
                <w:rFonts w:cs="Arial"/>
                <w:color w:val="000080"/>
                <w:sz w:val="14"/>
                <w:szCs w:val="14"/>
              </w:rPr>
            </w:pPr>
            <w:r>
              <w:rPr>
                <w:rFonts w:cs="Arial"/>
                <w:color w:val="000080"/>
                <w:sz w:val="14"/>
                <w:szCs w:val="14"/>
              </w:rPr>
              <w:t>35.000</w:t>
            </w:r>
          </w:p>
        </w:tc>
        <w:tc>
          <w:tcPr>
            <w:tcW w:w="939" w:type="dxa"/>
            <w:noWrap/>
            <w:vAlign w:val="bottom"/>
          </w:tcPr>
          <w:p w14:paraId="00825D93" w14:textId="55488DC4" w:rsidR="0094228E" w:rsidRPr="0094228E" w:rsidRDefault="0094228E" w:rsidP="0094228E">
            <w:pPr>
              <w:jc w:val="right"/>
              <w:rPr>
                <w:rFonts w:cs="Arial"/>
                <w:color w:val="000080"/>
                <w:sz w:val="14"/>
                <w:szCs w:val="14"/>
              </w:rPr>
            </w:pPr>
            <w:r>
              <w:rPr>
                <w:rFonts w:cs="Arial"/>
                <w:color w:val="000080"/>
                <w:sz w:val="14"/>
                <w:szCs w:val="14"/>
              </w:rPr>
              <w:t>35.000</w:t>
            </w:r>
          </w:p>
        </w:tc>
        <w:tc>
          <w:tcPr>
            <w:tcW w:w="940" w:type="dxa"/>
            <w:noWrap/>
            <w:vAlign w:val="bottom"/>
          </w:tcPr>
          <w:p w14:paraId="244C8C6C" w14:textId="75FC4C66" w:rsidR="0094228E" w:rsidRPr="0094228E" w:rsidRDefault="0094228E" w:rsidP="0094228E">
            <w:pPr>
              <w:jc w:val="right"/>
              <w:rPr>
                <w:rFonts w:cs="Arial"/>
                <w:color w:val="000080"/>
                <w:sz w:val="14"/>
                <w:szCs w:val="14"/>
              </w:rPr>
            </w:pPr>
            <w:r>
              <w:rPr>
                <w:rFonts w:cs="Arial"/>
                <w:color w:val="000080"/>
                <w:sz w:val="14"/>
                <w:szCs w:val="14"/>
              </w:rPr>
              <w:t>230.250</w:t>
            </w:r>
          </w:p>
        </w:tc>
      </w:tr>
      <w:tr w:rsidR="0094228E" w:rsidRPr="00F77CF8" w14:paraId="0ABDBE2E" w14:textId="77777777" w:rsidTr="005D756C">
        <w:trPr>
          <w:trHeight w:val="193"/>
        </w:trPr>
        <w:tc>
          <w:tcPr>
            <w:tcW w:w="2359" w:type="dxa"/>
            <w:noWrap/>
            <w:vAlign w:val="bottom"/>
          </w:tcPr>
          <w:p w14:paraId="38EA2EE0" w14:textId="77777777" w:rsidR="0094228E" w:rsidRPr="00F77CF8" w:rsidRDefault="0094228E" w:rsidP="0094228E">
            <w:pPr>
              <w:suppressAutoHyphens w:val="0"/>
              <w:jc w:val="left"/>
              <w:rPr>
                <w:rFonts w:cs="Arial"/>
                <w:color w:val="000080"/>
                <w:sz w:val="14"/>
                <w:szCs w:val="14"/>
                <w:lang w:eastAsia="sl-SI"/>
              </w:rPr>
            </w:pPr>
            <w:r w:rsidRPr="00F77CF8">
              <w:rPr>
                <w:rFonts w:cs="Arial"/>
                <w:color w:val="000080"/>
                <w:sz w:val="14"/>
                <w:szCs w:val="14"/>
                <w:lang w:eastAsia="sl-SI"/>
              </w:rPr>
              <w:t xml:space="preserve">Neto priliv </w:t>
            </w:r>
          </w:p>
        </w:tc>
        <w:tc>
          <w:tcPr>
            <w:tcW w:w="939" w:type="dxa"/>
            <w:noWrap/>
            <w:vAlign w:val="bottom"/>
          </w:tcPr>
          <w:p w14:paraId="0B1513BB" w14:textId="41DA0D23" w:rsidR="0094228E" w:rsidRPr="0094228E" w:rsidRDefault="0094228E" w:rsidP="0094228E">
            <w:pPr>
              <w:jc w:val="right"/>
              <w:rPr>
                <w:rFonts w:cs="Arial"/>
                <w:color w:val="000080"/>
                <w:sz w:val="14"/>
                <w:szCs w:val="14"/>
              </w:rPr>
            </w:pPr>
            <w:r>
              <w:rPr>
                <w:rFonts w:cs="Arial"/>
                <w:color w:val="000080"/>
                <w:sz w:val="14"/>
                <w:szCs w:val="14"/>
              </w:rPr>
              <w:t>-11.771</w:t>
            </w:r>
          </w:p>
        </w:tc>
        <w:tc>
          <w:tcPr>
            <w:tcW w:w="939" w:type="dxa"/>
            <w:noWrap/>
            <w:vAlign w:val="bottom"/>
          </w:tcPr>
          <w:p w14:paraId="42A2A3EE" w14:textId="00DE9F9C" w:rsidR="0094228E" w:rsidRPr="0094228E" w:rsidRDefault="0094228E" w:rsidP="0094228E">
            <w:pPr>
              <w:jc w:val="right"/>
              <w:rPr>
                <w:rFonts w:cs="Arial"/>
                <w:color w:val="000080"/>
                <w:sz w:val="14"/>
                <w:szCs w:val="14"/>
              </w:rPr>
            </w:pPr>
            <w:r>
              <w:rPr>
                <w:rFonts w:cs="Arial"/>
                <w:color w:val="000080"/>
                <w:sz w:val="14"/>
                <w:szCs w:val="14"/>
              </w:rPr>
              <w:t>-11.771</w:t>
            </w:r>
          </w:p>
        </w:tc>
        <w:tc>
          <w:tcPr>
            <w:tcW w:w="940" w:type="dxa"/>
            <w:noWrap/>
            <w:vAlign w:val="bottom"/>
          </w:tcPr>
          <w:p w14:paraId="7477C7BC" w14:textId="7D92DBA1" w:rsidR="0094228E" w:rsidRPr="0094228E" w:rsidRDefault="0094228E" w:rsidP="0094228E">
            <w:pPr>
              <w:jc w:val="right"/>
              <w:rPr>
                <w:rFonts w:cs="Arial"/>
                <w:color w:val="000080"/>
                <w:sz w:val="14"/>
                <w:szCs w:val="14"/>
              </w:rPr>
            </w:pPr>
            <w:r>
              <w:rPr>
                <w:rFonts w:cs="Arial"/>
                <w:color w:val="000080"/>
                <w:sz w:val="14"/>
                <w:szCs w:val="14"/>
              </w:rPr>
              <w:t>-11.771</w:t>
            </w:r>
          </w:p>
        </w:tc>
      </w:tr>
    </w:tbl>
    <w:p w14:paraId="2C358EE7" w14:textId="77777777" w:rsidR="003D4EA4" w:rsidRPr="00F77CF8" w:rsidRDefault="003D4EA4" w:rsidP="00B3664F">
      <w:pPr>
        <w:spacing w:after="120" w:line="288" w:lineRule="auto"/>
      </w:pPr>
    </w:p>
    <w:p w14:paraId="1DB8037F" w14:textId="77777777" w:rsidR="003D4EA4" w:rsidRPr="00F77CF8" w:rsidRDefault="003D4EA4" w:rsidP="00B3664F">
      <w:pPr>
        <w:spacing w:after="120" w:line="288" w:lineRule="auto"/>
      </w:pPr>
      <w:r w:rsidRPr="00C65189">
        <w:t>Tabela: Tabela denarnih tokov</w:t>
      </w:r>
    </w:p>
    <w:tbl>
      <w:tblPr>
        <w:tblW w:w="14162"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990"/>
        <w:gridCol w:w="859"/>
        <w:gridCol w:w="859"/>
        <w:gridCol w:w="860"/>
        <w:gridCol w:w="859"/>
        <w:gridCol w:w="859"/>
        <w:gridCol w:w="860"/>
        <w:gridCol w:w="859"/>
        <w:gridCol w:w="859"/>
        <w:gridCol w:w="860"/>
        <w:gridCol w:w="859"/>
        <w:gridCol w:w="859"/>
        <w:gridCol w:w="860"/>
        <w:gridCol w:w="860"/>
      </w:tblGrid>
      <w:tr w:rsidR="00C65189" w:rsidRPr="00F77CF8" w14:paraId="5C31CB61" w14:textId="0147C0E7" w:rsidTr="00594EDB">
        <w:trPr>
          <w:trHeight w:val="195"/>
        </w:trPr>
        <w:tc>
          <w:tcPr>
            <w:tcW w:w="2990" w:type="dxa"/>
            <w:shd w:val="clear" w:color="auto" w:fill="D9E2F3"/>
            <w:noWrap/>
            <w:vAlign w:val="bottom"/>
          </w:tcPr>
          <w:p w14:paraId="376ACEDE" w14:textId="77777777" w:rsidR="00C65189" w:rsidRPr="00F77CF8" w:rsidRDefault="00C65189" w:rsidP="00C65189">
            <w:pPr>
              <w:suppressAutoHyphens w:val="0"/>
              <w:jc w:val="left"/>
              <w:rPr>
                <w:rFonts w:cs="Arial"/>
                <w:sz w:val="14"/>
                <w:szCs w:val="14"/>
                <w:lang w:eastAsia="sl-SI"/>
              </w:rPr>
            </w:pPr>
            <w:r w:rsidRPr="00F77CF8">
              <w:rPr>
                <w:rFonts w:cs="Arial"/>
                <w:sz w:val="14"/>
                <w:szCs w:val="14"/>
                <w:lang w:eastAsia="sl-SI"/>
              </w:rPr>
              <w:t xml:space="preserve">Izračun </w:t>
            </w:r>
            <w:r>
              <w:rPr>
                <w:rFonts w:cs="Arial"/>
                <w:sz w:val="14"/>
                <w:szCs w:val="14"/>
                <w:lang w:eastAsia="sl-SI"/>
              </w:rPr>
              <w:t>denarnih tokov</w:t>
            </w:r>
            <w:r w:rsidRPr="00F77CF8">
              <w:rPr>
                <w:rFonts w:cs="Arial"/>
                <w:sz w:val="14"/>
                <w:szCs w:val="14"/>
                <w:lang w:eastAsia="sl-SI"/>
              </w:rPr>
              <w:t xml:space="preserve"> </w:t>
            </w:r>
          </w:p>
        </w:tc>
        <w:tc>
          <w:tcPr>
            <w:tcW w:w="859" w:type="dxa"/>
            <w:shd w:val="clear" w:color="auto" w:fill="D9E2F3"/>
            <w:noWrap/>
            <w:vAlign w:val="bottom"/>
          </w:tcPr>
          <w:p w14:paraId="178EE92D" w14:textId="60583493" w:rsidR="00C65189" w:rsidRDefault="00C65189" w:rsidP="00C65189">
            <w:pPr>
              <w:suppressAutoHyphens w:val="0"/>
              <w:jc w:val="right"/>
              <w:rPr>
                <w:rFonts w:cs="Arial"/>
                <w:sz w:val="14"/>
                <w:szCs w:val="14"/>
                <w:lang w:eastAsia="sl-SI"/>
              </w:rPr>
            </w:pPr>
            <w:r>
              <w:rPr>
                <w:rFonts w:cs="Arial"/>
                <w:sz w:val="14"/>
                <w:szCs w:val="14"/>
              </w:rPr>
              <w:t>2019</w:t>
            </w:r>
          </w:p>
        </w:tc>
        <w:tc>
          <w:tcPr>
            <w:tcW w:w="859" w:type="dxa"/>
            <w:shd w:val="clear" w:color="auto" w:fill="D9E2F3"/>
            <w:noWrap/>
            <w:vAlign w:val="bottom"/>
          </w:tcPr>
          <w:p w14:paraId="6094249C" w14:textId="353C9CA4" w:rsidR="00C65189" w:rsidRDefault="00C65189" w:rsidP="00C65189">
            <w:pPr>
              <w:jc w:val="right"/>
              <w:rPr>
                <w:rFonts w:cs="Arial"/>
                <w:sz w:val="14"/>
                <w:szCs w:val="14"/>
              </w:rPr>
            </w:pPr>
            <w:r>
              <w:rPr>
                <w:rFonts w:cs="Arial"/>
                <w:sz w:val="14"/>
                <w:szCs w:val="14"/>
              </w:rPr>
              <w:t>2020</w:t>
            </w:r>
          </w:p>
        </w:tc>
        <w:tc>
          <w:tcPr>
            <w:tcW w:w="860" w:type="dxa"/>
            <w:shd w:val="clear" w:color="auto" w:fill="D9E2F3"/>
            <w:noWrap/>
            <w:vAlign w:val="bottom"/>
          </w:tcPr>
          <w:p w14:paraId="2E4D5688" w14:textId="77049FC3" w:rsidR="00C65189" w:rsidRDefault="00C65189" w:rsidP="00C65189">
            <w:pPr>
              <w:jc w:val="right"/>
              <w:rPr>
                <w:rFonts w:cs="Arial"/>
                <w:sz w:val="14"/>
                <w:szCs w:val="14"/>
              </w:rPr>
            </w:pPr>
            <w:r>
              <w:rPr>
                <w:rFonts w:cs="Arial"/>
                <w:sz w:val="14"/>
                <w:szCs w:val="14"/>
              </w:rPr>
              <w:t>2021</w:t>
            </w:r>
          </w:p>
        </w:tc>
        <w:tc>
          <w:tcPr>
            <w:tcW w:w="859" w:type="dxa"/>
            <w:shd w:val="clear" w:color="auto" w:fill="D9E2F3"/>
            <w:noWrap/>
            <w:vAlign w:val="bottom"/>
          </w:tcPr>
          <w:p w14:paraId="67FD5B6C" w14:textId="3A328B81" w:rsidR="00C65189" w:rsidRDefault="00C65189" w:rsidP="00C65189">
            <w:pPr>
              <w:jc w:val="right"/>
              <w:rPr>
                <w:rFonts w:cs="Arial"/>
                <w:sz w:val="14"/>
                <w:szCs w:val="14"/>
              </w:rPr>
            </w:pPr>
            <w:r>
              <w:rPr>
                <w:rFonts w:cs="Arial"/>
                <w:sz w:val="14"/>
                <w:szCs w:val="14"/>
              </w:rPr>
              <w:t>2022</w:t>
            </w:r>
          </w:p>
        </w:tc>
        <w:tc>
          <w:tcPr>
            <w:tcW w:w="859" w:type="dxa"/>
            <w:shd w:val="clear" w:color="auto" w:fill="D9E2F3"/>
            <w:noWrap/>
            <w:vAlign w:val="bottom"/>
          </w:tcPr>
          <w:p w14:paraId="7DA92B07" w14:textId="71C45D89" w:rsidR="00C65189" w:rsidRDefault="00C65189" w:rsidP="00C65189">
            <w:pPr>
              <w:jc w:val="right"/>
              <w:rPr>
                <w:rFonts w:cs="Arial"/>
                <w:sz w:val="14"/>
                <w:szCs w:val="14"/>
              </w:rPr>
            </w:pPr>
            <w:r>
              <w:rPr>
                <w:rFonts w:cs="Arial"/>
                <w:sz w:val="14"/>
                <w:szCs w:val="14"/>
              </w:rPr>
              <w:t>2023</w:t>
            </w:r>
          </w:p>
        </w:tc>
        <w:tc>
          <w:tcPr>
            <w:tcW w:w="860" w:type="dxa"/>
            <w:shd w:val="clear" w:color="auto" w:fill="D9E2F3"/>
            <w:noWrap/>
            <w:vAlign w:val="bottom"/>
          </w:tcPr>
          <w:p w14:paraId="5DE4A1DA" w14:textId="201D882C" w:rsidR="00C65189" w:rsidRDefault="00C65189" w:rsidP="00C65189">
            <w:pPr>
              <w:jc w:val="right"/>
              <w:rPr>
                <w:rFonts w:cs="Arial"/>
                <w:sz w:val="14"/>
                <w:szCs w:val="14"/>
              </w:rPr>
            </w:pPr>
            <w:r>
              <w:rPr>
                <w:rFonts w:cs="Arial"/>
                <w:sz w:val="14"/>
                <w:szCs w:val="14"/>
              </w:rPr>
              <w:t>2024</w:t>
            </w:r>
          </w:p>
        </w:tc>
        <w:tc>
          <w:tcPr>
            <w:tcW w:w="859" w:type="dxa"/>
            <w:shd w:val="clear" w:color="auto" w:fill="D9E2F3"/>
            <w:noWrap/>
            <w:vAlign w:val="bottom"/>
          </w:tcPr>
          <w:p w14:paraId="27222135" w14:textId="4EF97813" w:rsidR="00C65189" w:rsidRDefault="00C65189" w:rsidP="00C65189">
            <w:pPr>
              <w:jc w:val="right"/>
              <w:rPr>
                <w:rFonts w:cs="Arial"/>
                <w:sz w:val="14"/>
                <w:szCs w:val="14"/>
              </w:rPr>
            </w:pPr>
            <w:r>
              <w:rPr>
                <w:rFonts w:cs="Arial"/>
                <w:sz w:val="14"/>
                <w:szCs w:val="14"/>
              </w:rPr>
              <w:t>2025</w:t>
            </w:r>
          </w:p>
        </w:tc>
        <w:tc>
          <w:tcPr>
            <w:tcW w:w="859" w:type="dxa"/>
            <w:shd w:val="clear" w:color="auto" w:fill="D9E2F3"/>
            <w:noWrap/>
            <w:vAlign w:val="bottom"/>
          </w:tcPr>
          <w:p w14:paraId="6360AF24" w14:textId="7EFEE751" w:rsidR="00C65189" w:rsidRDefault="00C65189" w:rsidP="00C65189">
            <w:pPr>
              <w:jc w:val="right"/>
              <w:rPr>
                <w:rFonts w:cs="Arial"/>
                <w:sz w:val="14"/>
                <w:szCs w:val="14"/>
              </w:rPr>
            </w:pPr>
            <w:r>
              <w:rPr>
                <w:rFonts w:cs="Arial"/>
                <w:sz w:val="14"/>
                <w:szCs w:val="14"/>
              </w:rPr>
              <w:t>2026</w:t>
            </w:r>
          </w:p>
        </w:tc>
        <w:tc>
          <w:tcPr>
            <w:tcW w:w="860" w:type="dxa"/>
            <w:shd w:val="clear" w:color="auto" w:fill="D9E2F3"/>
            <w:noWrap/>
            <w:vAlign w:val="bottom"/>
          </w:tcPr>
          <w:p w14:paraId="0F2BDD76" w14:textId="6DD3AC0F" w:rsidR="00C65189" w:rsidRDefault="00C65189" w:rsidP="00C65189">
            <w:pPr>
              <w:jc w:val="right"/>
              <w:rPr>
                <w:rFonts w:cs="Arial"/>
                <w:sz w:val="14"/>
                <w:szCs w:val="14"/>
              </w:rPr>
            </w:pPr>
            <w:r>
              <w:rPr>
                <w:rFonts w:cs="Arial"/>
                <w:sz w:val="14"/>
                <w:szCs w:val="14"/>
              </w:rPr>
              <w:t>2027</w:t>
            </w:r>
          </w:p>
        </w:tc>
        <w:tc>
          <w:tcPr>
            <w:tcW w:w="859" w:type="dxa"/>
            <w:shd w:val="clear" w:color="auto" w:fill="D9E2F3"/>
            <w:noWrap/>
            <w:vAlign w:val="bottom"/>
          </w:tcPr>
          <w:p w14:paraId="20DBA221" w14:textId="05270ACD" w:rsidR="00C65189" w:rsidRDefault="00C65189" w:rsidP="00C65189">
            <w:pPr>
              <w:jc w:val="right"/>
              <w:rPr>
                <w:rFonts w:cs="Arial"/>
                <w:sz w:val="14"/>
                <w:szCs w:val="14"/>
              </w:rPr>
            </w:pPr>
            <w:r>
              <w:rPr>
                <w:rFonts w:cs="Arial"/>
                <w:sz w:val="14"/>
                <w:szCs w:val="14"/>
              </w:rPr>
              <w:t>2028</w:t>
            </w:r>
          </w:p>
        </w:tc>
        <w:tc>
          <w:tcPr>
            <w:tcW w:w="859" w:type="dxa"/>
            <w:shd w:val="clear" w:color="auto" w:fill="D9E2F3"/>
            <w:noWrap/>
            <w:vAlign w:val="bottom"/>
          </w:tcPr>
          <w:p w14:paraId="24E7908D" w14:textId="3E0A8A29" w:rsidR="00C65189" w:rsidRDefault="00C65189" w:rsidP="00C65189">
            <w:pPr>
              <w:jc w:val="right"/>
              <w:rPr>
                <w:rFonts w:cs="Arial"/>
                <w:sz w:val="14"/>
                <w:szCs w:val="14"/>
              </w:rPr>
            </w:pPr>
            <w:r>
              <w:rPr>
                <w:rFonts w:cs="Arial"/>
                <w:sz w:val="14"/>
                <w:szCs w:val="14"/>
              </w:rPr>
              <w:t>2029</w:t>
            </w:r>
          </w:p>
        </w:tc>
        <w:tc>
          <w:tcPr>
            <w:tcW w:w="860" w:type="dxa"/>
            <w:shd w:val="clear" w:color="auto" w:fill="D9E2F3"/>
            <w:noWrap/>
            <w:vAlign w:val="bottom"/>
          </w:tcPr>
          <w:p w14:paraId="62A12C6A" w14:textId="34A6F818" w:rsidR="00C65189" w:rsidRDefault="00C65189" w:rsidP="00C65189">
            <w:pPr>
              <w:jc w:val="right"/>
              <w:rPr>
                <w:rFonts w:cs="Arial"/>
                <w:sz w:val="14"/>
                <w:szCs w:val="14"/>
              </w:rPr>
            </w:pPr>
            <w:r>
              <w:rPr>
                <w:rFonts w:cs="Arial"/>
                <w:sz w:val="14"/>
                <w:szCs w:val="14"/>
              </w:rPr>
              <w:t>2030</w:t>
            </w:r>
          </w:p>
        </w:tc>
        <w:tc>
          <w:tcPr>
            <w:tcW w:w="860" w:type="dxa"/>
            <w:shd w:val="clear" w:color="auto" w:fill="D9E2F3"/>
            <w:vAlign w:val="bottom"/>
          </w:tcPr>
          <w:p w14:paraId="410BF14C" w14:textId="036C7651" w:rsidR="00C65189" w:rsidRDefault="00C65189" w:rsidP="00C65189">
            <w:pPr>
              <w:jc w:val="right"/>
              <w:rPr>
                <w:rFonts w:cs="Arial"/>
                <w:sz w:val="14"/>
                <w:szCs w:val="14"/>
              </w:rPr>
            </w:pPr>
            <w:r>
              <w:rPr>
                <w:rFonts w:cs="Arial"/>
                <w:sz w:val="14"/>
                <w:szCs w:val="14"/>
              </w:rPr>
              <w:t>2031</w:t>
            </w:r>
          </w:p>
        </w:tc>
      </w:tr>
      <w:tr w:rsidR="0094228E" w:rsidRPr="00F77CF8" w14:paraId="53F7F168" w14:textId="397C977B" w:rsidTr="00594EDB">
        <w:trPr>
          <w:trHeight w:val="195"/>
        </w:trPr>
        <w:tc>
          <w:tcPr>
            <w:tcW w:w="2990" w:type="dxa"/>
            <w:noWrap/>
            <w:vAlign w:val="bottom"/>
          </w:tcPr>
          <w:p w14:paraId="7D541F27" w14:textId="77777777" w:rsidR="0094228E" w:rsidRPr="00F77CF8" w:rsidRDefault="0094228E" w:rsidP="0094228E">
            <w:pPr>
              <w:suppressAutoHyphens w:val="0"/>
              <w:jc w:val="left"/>
              <w:rPr>
                <w:rFonts w:cs="Arial"/>
                <w:color w:val="969696"/>
                <w:sz w:val="14"/>
                <w:szCs w:val="14"/>
                <w:lang w:eastAsia="sl-SI"/>
              </w:rPr>
            </w:pPr>
            <w:r w:rsidRPr="00F77CF8">
              <w:rPr>
                <w:rFonts w:cs="Arial"/>
                <w:color w:val="969696"/>
                <w:sz w:val="14"/>
                <w:szCs w:val="14"/>
                <w:lang w:eastAsia="sl-SI"/>
              </w:rPr>
              <w:t>Skupaj prihodki</w:t>
            </w:r>
          </w:p>
        </w:tc>
        <w:tc>
          <w:tcPr>
            <w:tcW w:w="859" w:type="dxa"/>
            <w:noWrap/>
            <w:vAlign w:val="bottom"/>
          </w:tcPr>
          <w:p w14:paraId="1F3C0FFC" w14:textId="70E6103E" w:rsidR="0094228E" w:rsidRDefault="0094228E" w:rsidP="0094228E">
            <w:pPr>
              <w:jc w:val="right"/>
              <w:rPr>
                <w:rFonts w:cs="Arial"/>
                <w:color w:val="969696"/>
                <w:sz w:val="14"/>
                <w:szCs w:val="14"/>
              </w:rPr>
            </w:pPr>
            <w:r>
              <w:rPr>
                <w:rFonts w:cs="Arial"/>
                <w:color w:val="969696"/>
                <w:sz w:val="14"/>
                <w:szCs w:val="14"/>
              </w:rPr>
              <w:t>0</w:t>
            </w:r>
          </w:p>
        </w:tc>
        <w:tc>
          <w:tcPr>
            <w:tcW w:w="859" w:type="dxa"/>
            <w:noWrap/>
            <w:vAlign w:val="bottom"/>
          </w:tcPr>
          <w:p w14:paraId="5E3DF0EA" w14:textId="2EF26BDB" w:rsidR="0094228E" w:rsidRDefault="0094228E" w:rsidP="0094228E">
            <w:pPr>
              <w:jc w:val="right"/>
              <w:rPr>
                <w:rFonts w:cs="Arial"/>
                <w:color w:val="969696"/>
                <w:sz w:val="14"/>
                <w:szCs w:val="14"/>
              </w:rPr>
            </w:pPr>
            <w:r>
              <w:rPr>
                <w:rFonts w:cs="Arial"/>
                <w:color w:val="969696"/>
                <w:sz w:val="14"/>
                <w:szCs w:val="14"/>
              </w:rPr>
              <w:t>0</w:t>
            </w:r>
          </w:p>
        </w:tc>
        <w:tc>
          <w:tcPr>
            <w:tcW w:w="860" w:type="dxa"/>
            <w:noWrap/>
            <w:vAlign w:val="bottom"/>
          </w:tcPr>
          <w:p w14:paraId="09502DF5" w14:textId="6828CDBD" w:rsidR="0094228E" w:rsidRDefault="0094228E" w:rsidP="0094228E">
            <w:pPr>
              <w:jc w:val="right"/>
              <w:rPr>
                <w:rFonts w:cs="Arial"/>
                <w:color w:val="969696"/>
                <w:sz w:val="14"/>
                <w:szCs w:val="14"/>
              </w:rPr>
            </w:pPr>
            <w:r>
              <w:rPr>
                <w:rFonts w:cs="Arial"/>
                <w:color w:val="969696"/>
                <w:sz w:val="14"/>
                <w:szCs w:val="14"/>
              </w:rPr>
              <w:t>0</w:t>
            </w:r>
          </w:p>
        </w:tc>
        <w:tc>
          <w:tcPr>
            <w:tcW w:w="859" w:type="dxa"/>
            <w:noWrap/>
            <w:vAlign w:val="bottom"/>
          </w:tcPr>
          <w:p w14:paraId="63FFC786" w14:textId="7406E2BE" w:rsidR="0094228E" w:rsidRDefault="0094228E" w:rsidP="0094228E">
            <w:pPr>
              <w:jc w:val="right"/>
              <w:rPr>
                <w:rFonts w:cs="Arial"/>
                <w:color w:val="969696"/>
                <w:sz w:val="14"/>
                <w:szCs w:val="14"/>
              </w:rPr>
            </w:pPr>
            <w:r>
              <w:rPr>
                <w:rFonts w:cs="Arial"/>
                <w:color w:val="969696"/>
                <w:sz w:val="14"/>
                <w:szCs w:val="14"/>
              </w:rPr>
              <w:t>67.821</w:t>
            </w:r>
          </w:p>
        </w:tc>
        <w:tc>
          <w:tcPr>
            <w:tcW w:w="859" w:type="dxa"/>
            <w:noWrap/>
            <w:vAlign w:val="bottom"/>
          </w:tcPr>
          <w:p w14:paraId="6696505F" w14:textId="6A0DFE47" w:rsidR="0094228E" w:rsidRDefault="0094228E" w:rsidP="0094228E">
            <w:pPr>
              <w:jc w:val="right"/>
              <w:rPr>
                <w:rFonts w:cs="Arial"/>
                <w:color w:val="969696"/>
                <w:sz w:val="14"/>
                <w:szCs w:val="14"/>
              </w:rPr>
            </w:pPr>
            <w:r>
              <w:rPr>
                <w:rFonts w:cs="Arial"/>
                <w:color w:val="969696"/>
                <w:sz w:val="14"/>
                <w:szCs w:val="14"/>
              </w:rPr>
              <w:t>145.289</w:t>
            </w:r>
          </w:p>
        </w:tc>
        <w:tc>
          <w:tcPr>
            <w:tcW w:w="860" w:type="dxa"/>
            <w:noWrap/>
            <w:vAlign w:val="bottom"/>
          </w:tcPr>
          <w:p w14:paraId="2F962D8C" w14:textId="0DEB6AED" w:rsidR="0094228E" w:rsidRDefault="0094228E" w:rsidP="0094228E">
            <w:pPr>
              <w:jc w:val="right"/>
              <w:rPr>
                <w:rFonts w:cs="Arial"/>
                <w:color w:val="969696"/>
                <w:sz w:val="14"/>
                <w:szCs w:val="14"/>
              </w:rPr>
            </w:pPr>
            <w:r>
              <w:rPr>
                <w:rFonts w:cs="Arial"/>
                <w:color w:val="969696"/>
                <w:sz w:val="14"/>
                <w:szCs w:val="14"/>
              </w:rPr>
              <w:t>23.229</w:t>
            </w:r>
          </w:p>
        </w:tc>
        <w:tc>
          <w:tcPr>
            <w:tcW w:w="859" w:type="dxa"/>
            <w:noWrap/>
            <w:vAlign w:val="bottom"/>
          </w:tcPr>
          <w:p w14:paraId="2F5E0FF4" w14:textId="784A4725" w:rsidR="0094228E" w:rsidRDefault="0094228E" w:rsidP="0094228E">
            <w:pPr>
              <w:jc w:val="right"/>
              <w:rPr>
                <w:rFonts w:cs="Arial"/>
                <w:color w:val="969696"/>
                <w:sz w:val="14"/>
                <w:szCs w:val="14"/>
              </w:rPr>
            </w:pPr>
            <w:r>
              <w:rPr>
                <w:rFonts w:cs="Arial"/>
                <w:color w:val="969696"/>
                <w:sz w:val="14"/>
                <w:szCs w:val="14"/>
              </w:rPr>
              <w:t>23.229</w:t>
            </w:r>
          </w:p>
        </w:tc>
        <w:tc>
          <w:tcPr>
            <w:tcW w:w="859" w:type="dxa"/>
            <w:noWrap/>
            <w:vAlign w:val="bottom"/>
          </w:tcPr>
          <w:p w14:paraId="4696D10B" w14:textId="714400A7" w:rsidR="0094228E" w:rsidRDefault="0094228E" w:rsidP="0094228E">
            <w:pPr>
              <w:jc w:val="right"/>
              <w:rPr>
                <w:rFonts w:cs="Arial"/>
                <w:color w:val="969696"/>
                <w:sz w:val="14"/>
                <w:szCs w:val="14"/>
              </w:rPr>
            </w:pPr>
            <w:r>
              <w:rPr>
                <w:rFonts w:cs="Arial"/>
                <w:color w:val="969696"/>
                <w:sz w:val="14"/>
                <w:szCs w:val="14"/>
              </w:rPr>
              <w:t>23.229</w:t>
            </w:r>
          </w:p>
        </w:tc>
        <w:tc>
          <w:tcPr>
            <w:tcW w:w="860" w:type="dxa"/>
            <w:noWrap/>
            <w:vAlign w:val="bottom"/>
          </w:tcPr>
          <w:p w14:paraId="22DE5ED3" w14:textId="3BA034DD" w:rsidR="0094228E" w:rsidRDefault="0094228E" w:rsidP="0094228E">
            <w:pPr>
              <w:jc w:val="right"/>
              <w:rPr>
                <w:rFonts w:cs="Arial"/>
                <w:color w:val="969696"/>
                <w:sz w:val="14"/>
                <w:szCs w:val="14"/>
              </w:rPr>
            </w:pPr>
            <w:r>
              <w:rPr>
                <w:rFonts w:cs="Arial"/>
                <w:color w:val="969696"/>
                <w:sz w:val="14"/>
                <w:szCs w:val="14"/>
              </w:rPr>
              <w:t>23.229</w:t>
            </w:r>
          </w:p>
        </w:tc>
        <w:tc>
          <w:tcPr>
            <w:tcW w:w="859" w:type="dxa"/>
            <w:noWrap/>
            <w:vAlign w:val="bottom"/>
          </w:tcPr>
          <w:p w14:paraId="47E89799" w14:textId="324597D7" w:rsidR="0094228E" w:rsidRDefault="0094228E" w:rsidP="0094228E">
            <w:pPr>
              <w:jc w:val="right"/>
              <w:rPr>
                <w:rFonts w:cs="Arial"/>
                <w:color w:val="969696"/>
                <w:sz w:val="14"/>
                <w:szCs w:val="14"/>
              </w:rPr>
            </w:pPr>
            <w:r>
              <w:rPr>
                <w:rFonts w:cs="Arial"/>
                <w:color w:val="969696"/>
                <w:sz w:val="14"/>
                <w:szCs w:val="14"/>
              </w:rPr>
              <w:t>23.229</w:t>
            </w:r>
          </w:p>
        </w:tc>
        <w:tc>
          <w:tcPr>
            <w:tcW w:w="859" w:type="dxa"/>
            <w:noWrap/>
            <w:vAlign w:val="bottom"/>
          </w:tcPr>
          <w:p w14:paraId="410CA558" w14:textId="2A40D39A" w:rsidR="0094228E" w:rsidRDefault="0094228E" w:rsidP="0094228E">
            <w:pPr>
              <w:jc w:val="right"/>
              <w:rPr>
                <w:rFonts w:cs="Arial"/>
                <w:color w:val="969696"/>
                <w:sz w:val="14"/>
                <w:szCs w:val="14"/>
              </w:rPr>
            </w:pPr>
            <w:r>
              <w:rPr>
                <w:rFonts w:cs="Arial"/>
                <w:color w:val="969696"/>
                <w:sz w:val="14"/>
                <w:szCs w:val="14"/>
              </w:rPr>
              <w:t>23.229</w:t>
            </w:r>
          </w:p>
        </w:tc>
        <w:tc>
          <w:tcPr>
            <w:tcW w:w="860" w:type="dxa"/>
            <w:noWrap/>
            <w:vAlign w:val="bottom"/>
          </w:tcPr>
          <w:p w14:paraId="1D2FF5DD" w14:textId="3DB48700" w:rsidR="0094228E" w:rsidRDefault="0094228E" w:rsidP="0094228E">
            <w:pPr>
              <w:jc w:val="right"/>
              <w:rPr>
                <w:rFonts w:cs="Arial"/>
                <w:color w:val="969696"/>
                <w:sz w:val="14"/>
                <w:szCs w:val="14"/>
              </w:rPr>
            </w:pPr>
            <w:r>
              <w:rPr>
                <w:rFonts w:cs="Arial"/>
                <w:color w:val="969696"/>
                <w:sz w:val="14"/>
                <w:szCs w:val="14"/>
              </w:rPr>
              <w:t>23.229</w:t>
            </w:r>
          </w:p>
        </w:tc>
        <w:tc>
          <w:tcPr>
            <w:tcW w:w="860" w:type="dxa"/>
            <w:vAlign w:val="bottom"/>
          </w:tcPr>
          <w:p w14:paraId="402779DA" w14:textId="492C4CA6" w:rsidR="0094228E" w:rsidRDefault="0094228E" w:rsidP="0094228E">
            <w:pPr>
              <w:jc w:val="right"/>
              <w:rPr>
                <w:rFonts w:cs="Arial"/>
                <w:color w:val="969696"/>
                <w:sz w:val="14"/>
                <w:szCs w:val="14"/>
              </w:rPr>
            </w:pPr>
            <w:r>
              <w:rPr>
                <w:rFonts w:cs="Arial"/>
                <w:color w:val="969696"/>
                <w:sz w:val="14"/>
                <w:szCs w:val="14"/>
              </w:rPr>
              <w:t>23.229</w:t>
            </w:r>
          </w:p>
        </w:tc>
      </w:tr>
      <w:tr w:rsidR="0094228E" w:rsidRPr="00F77CF8" w14:paraId="5CB27CD2" w14:textId="5F81B41C" w:rsidTr="00594EDB">
        <w:trPr>
          <w:trHeight w:val="195"/>
        </w:trPr>
        <w:tc>
          <w:tcPr>
            <w:tcW w:w="2990" w:type="dxa"/>
            <w:noWrap/>
            <w:vAlign w:val="bottom"/>
          </w:tcPr>
          <w:p w14:paraId="69F4FF9D" w14:textId="77777777" w:rsidR="0094228E" w:rsidRPr="00F77CF8" w:rsidRDefault="0094228E" w:rsidP="0094228E">
            <w:pPr>
              <w:suppressAutoHyphens w:val="0"/>
              <w:jc w:val="left"/>
              <w:rPr>
                <w:rFonts w:cs="Arial"/>
                <w:color w:val="000080"/>
                <w:sz w:val="14"/>
                <w:szCs w:val="14"/>
                <w:lang w:eastAsia="sl-SI"/>
              </w:rPr>
            </w:pPr>
            <w:r w:rsidRPr="00F77CF8">
              <w:rPr>
                <w:rFonts w:cs="Arial"/>
                <w:color w:val="000080"/>
                <w:sz w:val="14"/>
                <w:szCs w:val="14"/>
                <w:lang w:eastAsia="sl-SI"/>
              </w:rPr>
              <w:t xml:space="preserve">Skupaj prilivi </w:t>
            </w:r>
          </w:p>
        </w:tc>
        <w:tc>
          <w:tcPr>
            <w:tcW w:w="859" w:type="dxa"/>
            <w:noWrap/>
            <w:vAlign w:val="bottom"/>
          </w:tcPr>
          <w:p w14:paraId="76FF2C42" w14:textId="6F3DA47B" w:rsidR="0094228E" w:rsidRDefault="0094228E" w:rsidP="0094228E">
            <w:pPr>
              <w:jc w:val="right"/>
              <w:rPr>
                <w:rFonts w:cs="Arial"/>
                <w:sz w:val="14"/>
                <w:szCs w:val="14"/>
              </w:rPr>
            </w:pPr>
            <w:r>
              <w:rPr>
                <w:rFonts w:cs="Arial"/>
                <w:sz w:val="14"/>
                <w:szCs w:val="14"/>
              </w:rPr>
              <w:t>0</w:t>
            </w:r>
          </w:p>
        </w:tc>
        <w:tc>
          <w:tcPr>
            <w:tcW w:w="859" w:type="dxa"/>
            <w:noWrap/>
            <w:vAlign w:val="bottom"/>
          </w:tcPr>
          <w:p w14:paraId="3651D457" w14:textId="50BEA5CE" w:rsidR="0094228E" w:rsidRDefault="0094228E" w:rsidP="0094228E">
            <w:pPr>
              <w:jc w:val="right"/>
              <w:rPr>
                <w:rFonts w:cs="Arial"/>
                <w:sz w:val="14"/>
                <w:szCs w:val="14"/>
              </w:rPr>
            </w:pPr>
            <w:r>
              <w:rPr>
                <w:rFonts w:cs="Arial"/>
                <w:sz w:val="14"/>
                <w:szCs w:val="14"/>
              </w:rPr>
              <w:t>0</w:t>
            </w:r>
          </w:p>
        </w:tc>
        <w:tc>
          <w:tcPr>
            <w:tcW w:w="860" w:type="dxa"/>
            <w:noWrap/>
            <w:vAlign w:val="bottom"/>
          </w:tcPr>
          <w:p w14:paraId="7C4BEAE3" w14:textId="3B1D9DE3" w:rsidR="0094228E" w:rsidRDefault="0094228E" w:rsidP="0094228E">
            <w:pPr>
              <w:jc w:val="right"/>
              <w:rPr>
                <w:rFonts w:cs="Arial"/>
                <w:sz w:val="14"/>
                <w:szCs w:val="14"/>
              </w:rPr>
            </w:pPr>
            <w:r>
              <w:rPr>
                <w:rFonts w:cs="Arial"/>
                <w:sz w:val="14"/>
                <w:szCs w:val="14"/>
              </w:rPr>
              <w:t>0</w:t>
            </w:r>
          </w:p>
        </w:tc>
        <w:tc>
          <w:tcPr>
            <w:tcW w:w="859" w:type="dxa"/>
            <w:noWrap/>
            <w:vAlign w:val="bottom"/>
          </w:tcPr>
          <w:p w14:paraId="077F0C24" w14:textId="58ACDEFC" w:rsidR="0094228E" w:rsidRDefault="0094228E" w:rsidP="0094228E">
            <w:pPr>
              <w:jc w:val="right"/>
              <w:rPr>
                <w:rFonts w:cs="Arial"/>
                <w:sz w:val="14"/>
                <w:szCs w:val="14"/>
              </w:rPr>
            </w:pPr>
            <w:r>
              <w:rPr>
                <w:rFonts w:cs="Arial"/>
                <w:sz w:val="14"/>
                <w:szCs w:val="14"/>
              </w:rPr>
              <w:t>67.821</w:t>
            </w:r>
          </w:p>
        </w:tc>
        <w:tc>
          <w:tcPr>
            <w:tcW w:w="859" w:type="dxa"/>
            <w:noWrap/>
            <w:vAlign w:val="bottom"/>
          </w:tcPr>
          <w:p w14:paraId="3001765A" w14:textId="60FA03CF" w:rsidR="0094228E" w:rsidRDefault="0094228E" w:rsidP="0094228E">
            <w:pPr>
              <w:jc w:val="right"/>
              <w:rPr>
                <w:rFonts w:cs="Arial"/>
                <w:sz w:val="14"/>
                <w:szCs w:val="14"/>
              </w:rPr>
            </w:pPr>
            <w:r>
              <w:rPr>
                <w:rFonts w:cs="Arial"/>
                <w:sz w:val="14"/>
                <w:szCs w:val="14"/>
              </w:rPr>
              <w:t>145.289</w:t>
            </w:r>
          </w:p>
        </w:tc>
        <w:tc>
          <w:tcPr>
            <w:tcW w:w="860" w:type="dxa"/>
            <w:noWrap/>
            <w:vAlign w:val="bottom"/>
          </w:tcPr>
          <w:p w14:paraId="43263A27" w14:textId="74451C29" w:rsidR="0094228E" w:rsidRDefault="0094228E" w:rsidP="0094228E">
            <w:pPr>
              <w:jc w:val="right"/>
              <w:rPr>
                <w:rFonts w:cs="Arial"/>
                <w:sz w:val="14"/>
                <w:szCs w:val="14"/>
              </w:rPr>
            </w:pPr>
            <w:r>
              <w:rPr>
                <w:rFonts w:cs="Arial"/>
                <w:sz w:val="14"/>
                <w:szCs w:val="14"/>
              </w:rPr>
              <w:t>23.229</w:t>
            </w:r>
          </w:p>
        </w:tc>
        <w:tc>
          <w:tcPr>
            <w:tcW w:w="859" w:type="dxa"/>
            <w:noWrap/>
            <w:vAlign w:val="bottom"/>
          </w:tcPr>
          <w:p w14:paraId="2C91D3BE" w14:textId="7CFBF79E" w:rsidR="0094228E" w:rsidRDefault="0094228E" w:rsidP="0094228E">
            <w:pPr>
              <w:jc w:val="right"/>
              <w:rPr>
                <w:rFonts w:cs="Arial"/>
                <w:sz w:val="14"/>
                <w:szCs w:val="14"/>
              </w:rPr>
            </w:pPr>
            <w:r>
              <w:rPr>
                <w:rFonts w:cs="Arial"/>
                <w:sz w:val="14"/>
                <w:szCs w:val="14"/>
              </w:rPr>
              <w:t>23.229</w:t>
            </w:r>
          </w:p>
        </w:tc>
        <w:tc>
          <w:tcPr>
            <w:tcW w:w="859" w:type="dxa"/>
            <w:noWrap/>
            <w:vAlign w:val="bottom"/>
          </w:tcPr>
          <w:p w14:paraId="7174F73D" w14:textId="5968CCDC" w:rsidR="0094228E" w:rsidRDefault="0094228E" w:rsidP="0094228E">
            <w:pPr>
              <w:jc w:val="right"/>
              <w:rPr>
                <w:rFonts w:cs="Arial"/>
                <w:sz w:val="14"/>
                <w:szCs w:val="14"/>
              </w:rPr>
            </w:pPr>
            <w:r>
              <w:rPr>
                <w:rFonts w:cs="Arial"/>
                <w:sz w:val="14"/>
                <w:szCs w:val="14"/>
              </w:rPr>
              <w:t>23.229</w:t>
            </w:r>
          </w:p>
        </w:tc>
        <w:tc>
          <w:tcPr>
            <w:tcW w:w="860" w:type="dxa"/>
            <w:noWrap/>
            <w:vAlign w:val="bottom"/>
          </w:tcPr>
          <w:p w14:paraId="2F3DC97C" w14:textId="112B9BD0" w:rsidR="0094228E" w:rsidRDefault="0094228E" w:rsidP="0094228E">
            <w:pPr>
              <w:jc w:val="right"/>
              <w:rPr>
                <w:rFonts w:cs="Arial"/>
                <w:sz w:val="14"/>
                <w:szCs w:val="14"/>
              </w:rPr>
            </w:pPr>
            <w:r>
              <w:rPr>
                <w:rFonts w:cs="Arial"/>
                <w:sz w:val="14"/>
                <w:szCs w:val="14"/>
              </w:rPr>
              <w:t>23.229</w:t>
            </w:r>
          </w:p>
        </w:tc>
        <w:tc>
          <w:tcPr>
            <w:tcW w:w="859" w:type="dxa"/>
            <w:noWrap/>
            <w:vAlign w:val="bottom"/>
          </w:tcPr>
          <w:p w14:paraId="70676A4B" w14:textId="4ED266A8" w:rsidR="0094228E" w:rsidRDefault="0094228E" w:rsidP="0094228E">
            <w:pPr>
              <w:jc w:val="right"/>
              <w:rPr>
                <w:rFonts w:cs="Arial"/>
                <w:sz w:val="14"/>
                <w:szCs w:val="14"/>
              </w:rPr>
            </w:pPr>
            <w:r>
              <w:rPr>
                <w:rFonts w:cs="Arial"/>
                <w:sz w:val="14"/>
                <w:szCs w:val="14"/>
              </w:rPr>
              <w:t>23.229</w:t>
            </w:r>
          </w:p>
        </w:tc>
        <w:tc>
          <w:tcPr>
            <w:tcW w:w="859" w:type="dxa"/>
            <w:noWrap/>
            <w:vAlign w:val="bottom"/>
          </w:tcPr>
          <w:p w14:paraId="4A65ADB1" w14:textId="71FA82CE" w:rsidR="0094228E" w:rsidRDefault="0094228E" w:rsidP="0094228E">
            <w:pPr>
              <w:jc w:val="right"/>
              <w:rPr>
                <w:rFonts w:cs="Arial"/>
                <w:sz w:val="14"/>
                <w:szCs w:val="14"/>
              </w:rPr>
            </w:pPr>
            <w:r>
              <w:rPr>
                <w:rFonts w:cs="Arial"/>
                <w:sz w:val="14"/>
                <w:szCs w:val="14"/>
              </w:rPr>
              <w:t>23.229</w:t>
            </w:r>
          </w:p>
        </w:tc>
        <w:tc>
          <w:tcPr>
            <w:tcW w:w="860" w:type="dxa"/>
            <w:noWrap/>
            <w:vAlign w:val="bottom"/>
          </w:tcPr>
          <w:p w14:paraId="39C52F40" w14:textId="6BC51ABD" w:rsidR="0094228E" w:rsidRDefault="0094228E" w:rsidP="0094228E">
            <w:pPr>
              <w:jc w:val="right"/>
              <w:rPr>
                <w:rFonts w:cs="Arial"/>
                <w:sz w:val="14"/>
                <w:szCs w:val="14"/>
              </w:rPr>
            </w:pPr>
            <w:r>
              <w:rPr>
                <w:rFonts w:cs="Arial"/>
                <w:sz w:val="14"/>
                <w:szCs w:val="14"/>
              </w:rPr>
              <w:t>23.229</w:t>
            </w:r>
          </w:p>
        </w:tc>
        <w:tc>
          <w:tcPr>
            <w:tcW w:w="860" w:type="dxa"/>
            <w:vAlign w:val="bottom"/>
          </w:tcPr>
          <w:p w14:paraId="06F070B7" w14:textId="207324F0" w:rsidR="0094228E" w:rsidRDefault="0094228E" w:rsidP="0094228E">
            <w:pPr>
              <w:jc w:val="right"/>
              <w:rPr>
                <w:rFonts w:cs="Arial"/>
                <w:sz w:val="14"/>
                <w:szCs w:val="14"/>
              </w:rPr>
            </w:pPr>
            <w:r>
              <w:rPr>
                <w:rFonts w:cs="Arial"/>
                <w:sz w:val="14"/>
                <w:szCs w:val="14"/>
              </w:rPr>
              <w:t>23.229</w:t>
            </w:r>
          </w:p>
        </w:tc>
      </w:tr>
      <w:tr w:rsidR="0094228E" w:rsidRPr="00F77CF8" w14:paraId="7D6BFABA" w14:textId="07EB3947" w:rsidTr="00594EDB">
        <w:trPr>
          <w:trHeight w:val="195"/>
        </w:trPr>
        <w:tc>
          <w:tcPr>
            <w:tcW w:w="2990" w:type="dxa"/>
            <w:noWrap/>
            <w:vAlign w:val="bottom"/>
          </w:tcPr>
          <w:p w14:paraId="466B6492" w14:textId="77777777" w:rsidR="0094228E" w:rsidRPr="00F77CF8" w:rsidRDefault="0094228E" w:rsidP="0094228E">
            <w:pPr>
              <w:suppressAutoHyphens w:val="0"/>
              <w:jc w:val="left"/>
              <w:rPr>
                <w:rFonts w:cs="Arial"/>
                <w:color w:val="969696"/>
                <w:sz w:val="14"/>
                <w:szCs w:val="14"/>
                <w:lang w:eastAsia="sl-SI"/>
              </w:rPr>
            </w:pPr>
            <w:r w:rsidRPr="00F77CF8">
              <w:rPr>
                <w:rFonts w:cs="Arial"/>
                <w:color w:val="969696"/>
                <w:sz w:val="14"/>
                <w:szCs w:val="14"/>
                <w:lang w:eastAsia="sl-SI"/>
              </w:rPr>
              <w:t>Skupaj odhodki poslovanja</w:t>
            </w:r>
          </w:p>
        </w:tc>
        <w:tc>
          <w:tcPr>
            <w:tcW w:w="859" w:type="dxa"/>
            <w:noWrap/>
            <w:vAlign w:val="bottom"/>
          </w:tcPr>
          <w:p w14:paraId="20FE1E8A" w14:textId="0F3BD837" w:rsidR="0094228E" w:rsidRDefault="0094228E" w:rsidP="0094228E">
            <w:pPr>
              <w:jc w:val="right"/>
              <w:rPr>
                <w:rFonts w:cs="Arial"/>
                <w:color w:val="969696"/>
                <w:sz w:val="14"/>
                <w:szCs w:val="14"/>
              </w:rPr>
            </w:pPr>
            <w:r>
              <w:rPr>
                <w:rFonts w:cs="Arial"/>
                <w:color w:val="969696"/>
                <w:sz w:val="14"/>
                <w:szCs w:val="14"/>
              </w:rPr>
              <w:t>0</w:t>
            </w:r>
          </w:p>
        </w:tc>
        <w:tc>
          <w:tcPr>
            <w:tcW w:w="859" w:type="dxa"/>
            <w:noWrap/>
            <w:vAlign w:val="bottom"/>
          </w:tcPr>
          <w:p w14:paraId="4FE66461" w14:textId="5A33BC54" w:rsidR="0094228E" w:rsidRDefault="0094228E" w:rsidP="0094228E">
            <w:pPr>
              <w:jc w:val="right"/>
              <w:rPr>
                <w:rFonts w:cs="Arial"/>
                <w:color w:val="969696"/>
                <w:sz w:val="14"/>
                <w:szCs w:val="14"/>
              </w:rPr>
            </w:pPr>
            <w:r>
              <w:rPr>
                <w:rFonts w:cs="Arial"/>
                <w:color w:val="969696"/>
                <w:sz w:val="14"/>
                <w:szCs w:val="14"/>
              </w:rPr>
              <w:t>0</w:t>
            </w:r>
          </w:p>
        </w:tc>
        <w:tc>
          <w:tcPr>
            <w:tcW w:w="860" w:type="dxa"/>
            <w:noWrap/>
            <w:vAlign w:val="bottom"/>
          </w:tcPr>
          <w:p w14:paraId="54A5CBAF" w14:textId="05FA975A" w:rsidR="0094228E" w:rsidRDefault="0094228E" w:rsidP="0094228E">
            <w:pPr>
              <w:jc w:val="right"/>
              <w:rPr>
                <w:rFonts w:cs="Arial"/>
                <w:color w:val="969696"/>
                <w:sz w:val="14"/>
                <w:szCs w:val="14"/>
              </w:rPr>
            </w:pPr>
            <w:r>
              <w:rPr>
                <w:rFonts w:cs="Arial"/>
                <w:color w:val="969696"/>
                <w:sz w:val="14"/>
                <w:szCs w:val="14"/>
              </w:rPr>
              <w:t>4.167</w:t>
            </w:r>
          </w:p>
        </w:tc>
        <w:tc>
          <w:tcPr>
            <w:tcW w:w="859" w:type="dxa"/>
            <w:noWrap/>
            <w:vAlign w:val="bottom"/>
          </w:tcPr>
          <w:p w14:paraId="7783C85F" w14:textId="30B94244" w:rsidR="0094228E" w:rsidRDefault="0094228E" w:rsidP="0094228E">
            <w:pPr>
              <w:jc w:val="right"/>
              <w:rPr>
                <w:rFonts w:cs="Arial"/>
                <w:color w:val="969696"/>
                <w:sz w:val="14"/>
                <w:szCs w:val="14"/>
              </w:rPr>
            </w:pPr>
            <w:r>
              <w:rPr>
                <w:rFonts w:cs="Arial"/>
                <w:color w:val="969696"/>
                <w:sz w:val="14"/>
                <w:szCs w:val="14"/>
              </w:rPr>
              <w:t>25.000</w:t>
            </w:r>
          </w:p>
        </w:tc>
        <w:tc>
          <w:tcPr>
            <w:tcW w:w="859" w:type="dxa"/>
            <w:noWrap/>
            <w:vAlign w:val="bottom"/>
          </w:tcPr>
          <w:p w14:paraId="15AACF83" w14:textId="1EE6CB50" w:rsidR="0094228E" w:rsidRDefault="0094228E" w:rsidP="0094228E">
            <w:pPr>
              <w:jc w:val="right"/>
              <w:rPr>
                <w:rFonts w:cs="Arial"/>
                <w:color w:val="969696"/>
                <w:sz w:val="14"/>
                <w:szCs w:val="14"/>
              </w:rPr>
            </w:pPr>
            <w:r>
              <w:rPr>
                <w:rFonts w:cs="Arial"/>
                <w:color w:val="969696"/>
                <w:sz w:val="14"/>
                <w:szCs w:val="14"/>
              </w:rPr>
              <w:t>25.000</w:t>
            </w:r>
          </w:p>
        </w:tc>
        <w:tc>
          <w:tcPr>
            <w:tcW w:w="860" w:type="dxa"/>
            <w:noWrap/>
            <w:vAlign w:val="bottom"/>
          </w:tcPr>
          <w:p w14:paraId="54E796C0" w14:textId="3DF3DD44" w:rsidR="0094228E" w:rsidRDefault="0094228E" w:rsidP="0094228E">
            <w:pPr>
              <w:jc w:val="right"/>
              <w:rPr>
                <w:rFonts w:cs="Arial"/>
                <w:color w:val="969696"/>
                <w:sz w:val="14"/>
                <w:szCs w:val="14"/>
              </w:rPr>
            </w:pPr>
            <w:r>
              <w:rPr>
                <w:rFonts w:cs="Arial"/>
                <w:color w:val="969696"/>
                <w:sz w:val="14"/>
                <w:szCs w:val="14"/>
              </w:rPr>
              <w:t>25.000</w:t>
            </w:r>
          </w:p>
        </w:tc>
        <w:tc>
          <w:tcPr>
            <w:tcW w:w="859" w:type="dxa"/>
            <w:noWrap/>
            <w:vAlign w:val="bottom"/>
          </w:tcPr>
          <w:p w14:paraId="538F2C80" w14:textId="6CD4ED3D" w:rsidR="0094228E" w:rsidRDefault="0094228E" w:rsidP="0094228E">
            <w:pPr>
              <w:jc w:val="right"/>
              <w:rPr>
                <w:rFonts w:cs="Arial"/>
                <w:color w:val="969696"/>
                <w:sz w:val="14"/>
                <w:szCs w:val="14"/>
              </w:rPr>
            </w:pPr>
            <w:r>
              <w:rPr>
                <w:rFonts w:cs="Arial"/>
                <w:color w:val="969696"/>
                <w:sz w:val="14"/>
                <w:szCs w:val="14"/>
              </w:rPr>
              <w:t>25.000</w:t>
            </w:r>
          </w:p>
        </w:tc>
        <w:tc>
          <w:tcPr>
            <w:tcW w:w="859" w:type="dxa"/>
            <w:noWrap/>
            <w:vAlign w:val="bottom"/>
          </w:tcPr>
          <w:p w14:paraId="36AB01CB" w14:textId="3282C31B" w:rsidR="0094228E" w:rsidRDefault="0094228E" w:rsidP="0094228E">
            <w:pPr>
              <w:jc w:val="right"/>
              <w:rPr>
                <w:rFonts w:cs="Arial"/>
                <w:color w:val="969696"/>
                <w:sz w:val="14"/>
                <w:szCs w:val="14"/>
              </w:rPr>
            </w:pPr>
            <w:r>
              <w:rPr>
                <w:rFonts w:cs="Arial"/>
                <w:color w:val="969696"/>
                <w:sz w:val="14"/>
                <w:szCs w:val="14"/>
              </w:rPr>
              <w:t>25.000</w:t>
            </w:r>
          </w:p>
        </w:tc>
        <w:tc>
          <w:tcPr>
            <w:tcW w:w="860" w:type="dxa"/>
            <w:noWrap/>
            <w:vAlign w:val="bottom"/>
          </w:tcPr>
          <w:p w14:paraId="597093AC" w14:textId="1F7EF9C9" w:rsidR="0094228E" w:rsidRDefault="0094228E" w:rsidP="0094228E">
            <w:pPr>
              <w:jc w:val="right"/>
              <w:rPr>
                <w:rFonts w:cs="Arial"/>
                <w:color w:val="969696"/>
                <w:sz w:val="14"/>
                <w:szCs w:val="14"/>
              </w:rPr>
            </w:pPr>
            <w:r>
              <w:rPr>
                <w:rFonts w:cs="Arial"/>
                <w:color w:val="969696"/>
                <w:sz w:val="14"/>
                <w:szCs w:val="14"/>
              </w:rPr>
              <w:t>25.000</w:t>
            </w:r>
          </w:p>
        </w:tc>
        <w:tc>
          <w:tcPr>
            <w:tcW w:w="859" w:type="dxa"/>
            <w:noWrap/>
            <w:vAlign w:val="bottom"/>
          </w:tcPr>
          <w:p w14:paraId="4EDE1FE6" w14:textId="14DC3F40" w:rsidR="0094228E" w:rsidRDefault="0094228E" w:rsidP="0094228E">
            <w:pPr>
              <w:jc w:val="right"/>
              <w:rPr>
                <w:rFonts w:cs="Arial"/>
                <w:color w:val="969696"/>
                <w:sz w:val="14"/>
                <w:szCs w:val="14"/>
              </w:rPr>
            </w:pPr>
            <w:r>
              <w:rPr>
                <w:rFonts w:cs="Arial"/>
                <w:color w:val="969696"/>
                <w:sz w:val="14"/>
                <w:szCs w:val="14"/>
              </w:rPr>
              <w:t>25.000</w:t>
            </w:r>
          </w:p>
        </w:tc>
        <w:tc>
          <w:tcPr>
            <w:tcW w:w="859" w:type="dxa"/>
            <w:noWrap/>
            <w:vAlign w:val="bottom"/>
          </w:tcPr>
          <w:p w14:paraId="3A7AA268" w14:textId="3FCD51CD" w:rsidR="0094228E" w:rsidRDefault="0094228E" w:rsidP="0094228E">
            <w:pPr>
              <w:jc w:val="right"/>
              <w:rPr>
                <w:rFonts w:cs="Arial"/>
                <w:color w:val="969696"/>
                <w:sz w:val="14"/>
                <w:szCs w:val="14"/>
              </w:rPr>
            </w:pPr>
            <w:r>
              <w:rPr>
                <w:rFonts w:cs="Arial"/>
                <w:color w:val="969696"/>
                <w:sz w:val="14"/>
                <w:szCs w:val="14"/>
              </w:rPr>
              <w:t>35.000</w:t>
            </w:r>
          </w:p>
        </w:tc>
        <w:tc>
          <w:tcPr>
            <w:tcW w:w="860" w:type="dxa"/>
            <w:noWrap/>
            <w:vAlign w:val="bottom"/>
          </w:tcPr>
          <w:p w14:paraId="0DB5402F" w14:textId="0BCBA68F" w:rsidR="0094228E" w:rsidRDefault="0094228E" w:rsidP="0094228E">
            <w:pPr>
              <w:jc w:val="right"/>
              <w:rPr>
                <w:rFonts w:cs="Arial"/>
                <w:color w:val="969696"/>
                <w:sz w:val="14"/>
                <w:szCs w:val="14"/>
              </w:rPr>
            </w:pPr>
            <w:r>
              <w:rPr>
                <w:rFonts w:cs="Arial"/>
                <w:color w:val="969696"/>
                <w:sz w:val="14"/>
                <w:szCs w:val="14"/>
              </w:rPr>
              <w:t>35.000</w:t>
            </w:r>
          </w:p>
        </w:tc>
        <w:tc>
          <w:tcPr>
            <w:tcW w:w="860" w:type="dxa"/>
            <w:vAlign w:val="bottom"/>
          </w:tcPr>
          <w:p w14:paraId="73387747" w14:textId="7F7D4784" w:rsidR="0094228E" w:rsidRDefault="0094228E" w:rsidP="0094228E">
            <w:pPr>
              <w:jc w:val="right"/>
              <w:rPr>
                <w:rFonts w:cs="Arial"/>
                <w:color w:val="969696"/>
                <w:sz w:val="14"/>
                <w:szCs w:val="14"/>
              </w:rPr>
            </w:pPr>
            <w:r>
              <w:rPr>
                <w:rFonts w:cs="Arial"/>
                <w:color w:val="969696"/>
                <w:sz w:val="14"/>
                <w:szCs w:val="14"/>
              </w:rPr>
              <w:t>35.000</w:t>
            </w:r>
          </w:p>
        </w:tc>
      </w:tr>
      <w:tr w:rsidR="0094228E" w:rsidRPr="00F77CF8" w14:paraId="2A5B0F9D" w14:textId="4ECDE0EE" w:rsidTr="00594EDB">
        <w:trPr>
          <w:trHeight w:val="195"/>
        </w:trPr>
        <w:tc>
          <w:tcPr>
            <w:tcW w:w="2990" w:type="dxa"/>
            <w:noWrap/>
            <w:vAlign w:val="bottom"/>
          </w:tcPr>
          <w:p w14:paraId="327E9F7E" w14:textId="77777777" w:rsidR="0094228E" w:rsidRPr="00F77CF8" w:rsidRDefault="0094228E" w:rsidP="0094228E">
            <w:pPr>
              <w:suppressAutoHyphens w:val="0"/>
              <w:jc w:val="left"/>
              <w:rPr>
                <w:rFonts w:cs="Arial"/>
                <w:color w:val="969696"/>
                <w:sz w:val="14"/>
                <w:szCs w:val="14"/>
                <w:lang w:eastAsia="sl-SI"/>
              </w:rPr>
            </w:pPr>
            <w:r w:rsidRPr="00F77CF8">
              <w:rPr>
                <w:rFonts w:cs="Arial"/>
                <w:color w:val="969696"/>
                <w:sz w:val="14"/>
                <w:szCs w:val="14"/>
                <w:lang w:eastAsia="sl-SI"/>
              </w:rPr>
              <w:t xml:space="preserve">Skupaj investicijski stroški </w:t>
            </w:r>
          </w:p>
        </w:tc>
        <w:tc>
          <w:tcPr>
            <w:tcW w:w="859" w:type="dxa"/>
            <w:noWrap/>
            <w:vAlign w:val="bottom"/>
          </w:tcPr>
          <w:p w14:paraId="3EB96A3B" w14:textId="6011FE47" w:rsidR="0094228E" w:rsidRDefault="0094228E" w:rsidP="0094228E">
            <w:pPr>
              <w:jc w:val="right"/>
              <w:rPr>
                <w:rFonts w:cs="Arial"/>
                <w:color w:val="969696"/>
                <w:sz w:val="14"/>
                <w:szCs w:val="14"/>
              </w:rPr>
            </w:pPr>
            <w:r>
              <w:rPr>
                <w:rFonts w:cs="Arial"/>
                <w:color w:val="969696"/>
                <w:sz w:val="14"/>
                <w:szCs w:val="14"/>
              </w:rPr>
              <w:t>68.525</w:t>
            </w:r>
          </w:p>
        </w:tc>
        <w:tc>
          <w:tcPr>
            <w:tcW w:w="859" w:type="dxa"/>
            <w:noWrap/>
            <w:vAlign w:val="bottom"/>
          </w:tcPr>
          <w:p w14:paraId="6A2D41E2" w14:textId="2BD2E222" w:rsidR="0094228E" w:rsidRDefault="0094228E" w:rsidP="0094228E">
            <w:pPr>
              <w:jc w:val="right"/>
              <w:rPr>
                <w:rFonts w:cs="Arial"/>
                <w:color w:val="969696"/>
                <w:sz w:val="14"/>
                <w:szCs w:val="14"/>
              </w:rPr>
            </w:pPr>
            <w:r>
              <w:rPr>
                <w:rFonts w:cs="Arial"/>
                <w:color w:val="969696"/>
                <w:sz w:val="14"/>
                <w:szCs w:val="14"/>
              </w:rPr>
              <w:t>332.520</w:t>
            </w:r>
          </w:p>
        </w:tc>
        <w:tc>
          <w:tcPr>
            <w:tcW w:w="860" w:type="dxa"/>
            <w:noWrap/>
            <w:vAlign w:val="bottom"/>
          </w:tcPr>
          <w:p w14:paraId="65455CE2" w14:textId="4DD394EF" w:rsidR="0094228E" w:rsidRDefault="0094228E" w:rsidP="0094228E">
            <w:pPr>
              <w:jc w:val="right"/>
              <w:rPr>
                <w:rFonts w:cs="Arial"/>
                <w:color w:val="969696"/>
                <w:sz w:val="14"/>
                <w:szCs w:val="14"/>
              </w:rPr>
            </w:pPr>
            <w:r>
              <w:rPr>
                <w:rFonts w:cs="Arial"/>
                <w:color w:val="969696"/>
                <w:sz w:val="14"/>
                <w:szCs w:val="14"/>
              </w:rPr>
              <w:t>498.780</w:t>
            </w:r>
          </w:p>
        </w:tc>
        <w:tc>
          <w:tcPr>
            <w:tcW w:w="859" w:type="dxa"/>
            <w:noWrap/>
            <w:vAlign w:val="bottom"/>
          </w:tcPr>
          <w:p w14:paraId="31092584" w14:textId="72D1C624" w:rsidR="0094228E" w:rsidRDefault="0094228E" w:rsidP="0094228E">
            <w:pPr>
              <w:jc w:val="right"/>
              <w:rPr>
                <w:rFonts w:cs="Arial"/>
                <w:color w:val="969696"/>
                <w:sz w:val="14"/>
                <w:szCs w:val="14"/>
              </w:rPr>
            </w:pPr>
            <w:r>
              <w:rPr>
                <w:rFonts w:cs="Arial"/>
                <w:color w:val="969696"/>
                <w:sz w:val="14"/>
                <w:szCs w:val="14"/>
              </w:rPr>
              <w:t>0</w:t>
            </w:r>
          </w:p>
        </w:tc>
        <w:tc>
          <w:tcPr>
            <w:tcW w:w="859" w:type="dxa"/>
            <w:noWrap/>
            <w:vAlign w:val="bottom"/>
          </w:tcPr>
          <w:p w14:paraId="46F10382" w14:textId="67C14FB4" w:rsidR="0094228E" w:rsidRDefault="0094228E" w:rsidP="0094228E">
            <w:pPr>
              <w:jc w:val="right"/>
              <w:rPr>
                <w:rFonts w:cs="Arial"/>
                <w:color w:val="969696"/>
                <w:sz w:val="14"/>
                <w:szCs w:val="14"/>
              </w:rPr>
            </w:pPr>
            <w:r>
              <w:rPr>
                <w:rFonts w:cs="Arial"/>
                <w:color w:val="969696"/>
                <w:sz w:val="14"/>
                <w:szCs w:val="14"/>
              </w:rPr>
              <w:t>0</w:t>
            </w:r>
          </w:p>
        </w:tc>
        <w:tc>
          <w:tcPr>
            <w:tcW w:w="860" w:type="dxa"/>
            <w:noWrap/>
            <w:vAlign w:val="bottom"/>
          </w:tcPr>
          <w:p w14:paraId="272061CD" w14:textId="02804585" w:rsidR="0094228E" w:rsidRDefault="0094228E" w:rsidP="0094228E">
            <w:pPr>
              <w:jc w:val="right"/>
              <w:rPr>
                <w:rFonts w:cs="Arial"/>
                <w:color w:val="969696"/>
                <w:sz w:val="14"/>
                <w:szCs w:val="14"/>
              </w:rPr>
            </w:pPr>
            <w:r>
              <w:rPr>
                <w:rFonts w:cs="Arial"/>
                <w:color w:val="969696"/>
                <w:sz w:val="14"/>
                <w:szCs w:val="14"/>
              </w:rPr>
              <w:t>0</w:t>
            </w:r>
          </w:p>
        </w:tc>
        <w:tc>
          <w:tcPr>
            <w:tcW w:w="859" w:type="dxa"/>
            <w:noWrap/>
            <w:vAlign w:val="bottom"/>
          </w:tcPr>
          <w:p w14:paraId="2054CB91" w14:textId="74C64E12" w:rsidR="0094228E" w:rsidRDefault="0094228E" w:rsidP="0094228E">
            <w:pPr>
              <w:jc w:val="right"/>
              <w:rPr>
                <w:rFonts w:cs="Arial"/>
                <w:color w:val="969696"/>
                <w:sz w:val="14"/>
                <w:szCs w:val="14"/>
              </w:rPr>
            </w:pPr>
            <w:r>
              <w:rPr>
                <w:rFonts w:cs="Arial"/>
                <w:color w:val="969696"/>
                <w:sz w:val="14"/>
                <w:szCs w:val="14"/>
              </w:rPr>
              <w:t>0</w:t>
            </w:r>
          </w:p>
        </w:tc>
        <w:tc>
          <w:tcPr>
            <w:tcW w:w="859" w:type="dxa"/>
            <w:noWrap/>
            <w:vAlign w:val="bottom"/>
          </w:tcPr>
          <w:p w14:paraId="70124833" w14:textId="0AE3319C" w:rsidR="0094228E" w:rsidRDefault="0094228E" w:rsidP="0094228E">
            <w:pPr>
              <w:jc w:val="right"/>
              <w:rPr>
                <w:rFonts w:cs="Arial"/>
                <w:color w:val="969696"/>
                <w:sz w:val="14"/>
                <w:szCs w:val="14"/>
              </w:rPr>
            </w:pPr>
            <w:r>
              <w:rPr>
                <w:rFonts w:cs="Arial"/>
                <w:color w:val="969696"/>
                <w:sz w:val="14"/>
                <w:szCs w:val="14"/>
              </w:rPr>
              <w:t>0</w:t>
            </w:r>
          </w:p>
        </w:tc>
        <w:tc>
          <w:tcPr>
            <w:tcW w:w="860" w:type="dxa"/>
            <w:noWrap/>
            <w:vAlign w:val="bottom"/>
          </w:tcPr>
          <w:p w14:paraId="0868B428" w14:textId="26C5D6B9" w:rsidR="0094228E" w:rsidRDefault="0094228E" w:rsidP="0094228E">
            <w:pPr>
              <w:jc w:val="right"/>
              <w:rPr>
                <w:rFonts w:cs="Arial"/>
                <w:color w:val="969696"/>
                <w:sz w:val="14"/>
                <w:szCs w:val="14"/>
              </w:rPr>
            </w:pPr>
            <w:r>
              <w:rPr>
                <w:rFonts w:cs="Arial"/>
                <w:color w:val="969696"/>
                <w:sz w:val="14"/>
                <w:szCs w:val="14"/>
              </w:rPr>
              <w:t>0</w:t>
            </w:r>
          </w:p>
        </w:tc>
        <w:tc>
          <w:tcPr>
            <w:tcW w:w="859" w:type="dxa"/>
            <w:noWrap/>
            <w:vAlign w:val="bottom"/>
          </w:tcPr>
          <w:p w14:paraId="33D41E1A" w14:textId="25DD6E78" w:rsidR="0094228E" w:rsidRDefault="0094228E" w:rsidP="0094228E">
            <w:pPr>
              <w:jc w:val="right"/>
              <w:rPr>
                <w:rFonts w:cs="Arial"/>
                <w:color w:val="969696"/>
                <w:sz w:val="14"/>
                <w:szCs w:val="14"/>
              </w:rPr>
            </w:pPr>
            <w:r>
              <w:rPr>
                <w:rFonts w:cs="Arial"/>
                <w:color w:val="969696"/>
                <w:sz w:val="14"/>
                <w:szCs w:val="14"/>
              </w:rPr>
              <w:t>0</w:t>
            </w:r>
          </w:p>
        </w:tc>
        <w:tc>
          <w:tcPr>
            <w:tcW w:w="859" w:type="dxa"/>
            <w:noWrap/>
            <w:vAlign w:val="bottom"/>
          </w:tcPr>
          <w:p w14:paraId="6B938E6E" w14:textId="4CAD5947" w:rsidR="0094228E" w:rsidRDefault="0094228E" w:rsidP="0094228E">
            <w:pPr>
              <w:jc w:val="right"/>
              <w:rPr>
                <w:rFonts w:cs="Arial"/>
                <w:color w:val="969696"/>
                <w:sz w:val="14"/>
                <w:szCs w:val="14"/>
              </w:rPr>
            </w:pPr>
            <w:r>
              <w:rPr>
                <w:rFonts w:cs="Arial"/>
                <w:color w:val="969696"/>
                <w:sz w:val="14"/>
                <w:szCs w:val="14"/>
              </w:rPr>
              <w:t>0</w:t>
            </w:r>
          </w:p>
        </w:tc>
        <w:tc>
          <w:tcPr>
            <w:tcW w:w="860" w:type="dxa"/>
            <w:noWrap/>
            <w:vAlign w:val="bottom"/>
          </w:tcPr>
          <w:p w14:paraId="16CBFAA3" w14:textId="03CF30C1" w:rsidR="0094228E" w:rsidRDefault="0094228E" w:rsidP="0094228E">
            <w:pPr>
              <w:jc w:val="right"/>
              <w:rPr>
                <w:rFonts w:cs="Arial"/>
                <w:color w:val="969696"/>
                <w:sz w:val="14"/>
                <w:szCs w:val="14"/>
              </w:rPr>
            </w:pPr>
            <w:r>
              <w:rPr>
                <w:rFonts w:cs="Arial"/>
                <w:color w:val="969696"/>
                <w:sz w:val="14"/>
                <w:szCs w:val="14"/>
              </w:rPr>
              <w:t>0</w:t>
            </w:r>
          </w:p>
        </w:tc>
        <w:tc>
          <w:tcPr>
            <w:tcW w:w="860" w:type="dxa"/>
            <w:vAlign w:val="bottom"/>
          </w:tcPr>
          <w:p w14:paraId="615A5A5A" w14:textId="69D97275" w:rsidR="0094228E" w:rsidRDefault="0094228E" w:rsidP="0094228E">
            <w:pPr>
              <w:jc w:val="right"/>
              <w:rPr>
                <w:rFonts w:cs="Arial"/>
                <w:color w:val="969696"/>
                <w:sz w:val="14"/>
                <w:szCs w:val="14"/>
              </w:rPr>
            </w:pPr>
            <w:r>
              <w:rPr>
                <w:rFonts w:cs="Arial"/>
                <w:color w:val="969696"/>
                <w:sz w:val="14"/>
                <w:szCs w:val="14"/>
              </w:rPr>
              <w:t>0</w:t>
            </w:r>
          </w:p>
        </w:tc>
      </w:tr>
      <w:tr w:rsidR="0094228E" w:rsidRPr="00F77CF8" w14:paraId="24D84634" w14:textId="2FAB14BF" w:rsidTr="00594EDB">
        <w:trPr>
          <w:trHeight w:val="195"/>
        </w:trPr>
        <w:tc>
          <w:tcPr>
            <w:tcW w:w="2990" w:type="dxa"/>
            <w:noWrap/>
            <w:vAlign w:val="bottom"/>
          </w:tcPr>
          <w:p w14:paraId="0272D00F" w14:textId="77777777" w:rsidR="0094228E" w:rsidRPr="00F77CF8" w:rsidRDefault="0094228E" w:rsidP="0094228E">
            <w:pPr>
              <w:suppressAutoHyphens w:val="0"/>
              <w:jc w:val="left"/>
              <w:rPr>
                <w:rFonts w:cs="Arial"/>
                <w:color w:val="000080"/>
                <w:sz w:val="14"/>
                <w:szCs w:val="14"/>
                <w:lang w:eastAsia="sl-SI"/>
              </w:rPr>
            </w:pPr>
            <w:r w:rsidRPr="00F77CF8">
              <w:rPr>
                <w:rFonts w:cs="Arial"/>
                <w:color w:val="000080"/>
                <w:sz w:val="14"/>
                <w:szCs w:val="14"/>
                <w:lang w:eastAsia="sl-SI"/>
              </w:rPr>
              <w:t xml:space="preserve">Skupaj odlivi </w:t>
            </w:r>
          </w:p>
        </w:tc>
        <w:tc>
          <w:tcPr>
            <w:tcW w:w="859" w:type="dxa"/>
            <w:noWrap/>
            <w:vAlign w:val="bottom"/>
          </w:tcPr>
          <w:p w14:paraId="09A470A5" w14:textId="2EC72D46" w:rsidR="0094228E" w:rsidRDefault="0094228E" w:rsidP="0094228E">
            <w:pPr>
              <w:jc w:val="right"/>
              <w:rPr>
                <w:rFonts w:cs="Arial"/>
                <w:sz w:val="14"/>
                <w:szCs w:val="14"/>
              </w:rPr>
            </w:pPr>
            <w:r>
              <w:rPr>
                <w:rFonts w:cs="Arial"/>
                <w:sz w:val="14"/>
                <w:szCs w:val="14"/>
              </w:rPr>
              <w:t>68.525</w:t>
            </w:r>
          </w:p>
        </w:tc>
        <w:tc>
          <w:tcPr>
            <w:tcW w:w="859" w:type="dxa"/>
            <w:noWrap/>
            <w:vAlign w:val="bottom"/>
          </w:tcPr>
          <w:p w14:paraId="04822F55" w14:textId="42032527" w:rsidR="0094228E" w:rsidRDefault="0094228E" w:rsidP="0094228E">
            <w:pPr>
              <w:jc w:val="right"/>
              <w:rPr>
                <w:rFonts w:cs="Arial"/>
                <w:sz w:val="14"/>
                <w:szCs w:val="14"/>
              </w:rPr>
            </w:pPr>
            <w:r>
              <w:rPr>
                <w:rFonts w:cs="Arial"/>
                <w:sz w:val="14"/>
                <w:szCs w:val="14"/>
              </w:rPr>
              <w:t>332.520</w:t>
            </w:r>
          </w:p>
        </w:tc>
        <w:tc>
          <w:tcPr>
            <w:tcW w:w="860" w:type="dxa"/>
            <w:noWrap/>
            <w:vAlign w:val="bottom"/>
          </w:tcPr>
          <w:p w14:paraId="115E7BA1" w14:textId="7AC7817B" w:rsidR="0094228E" w:rsidRDefault="0094228E" w:rsidP="0094228E">
            <w:pPr>
              <w:jc w:val="right"/>
              <w:rPr>
                <w:rFonts w:cs="Arial"/>
                <w:sz w:val="14"/>
                <w:szCs w:val="14"/>
              </w:rPr>
            </w:pPr>
            <w:r>
              <w:rPr>
                <w:rFonts w:cs="Arial"/>
                <w:sz w:val="14"/>
                <w:szCs w:val="14"/>
              </w:rPr>
              <w:t>502.947</w:t>
            </w:r>
          </w:p>
        </w:tc>
        <w:tc>
          <w:tcPr>
            <w:tcW w:w="859" w:type="dxa"/>
            <w:noWrap/>
            <w:vAlign w:val="bottom"/>
          </w:tcPr>
          <w:p w14:paraId="70B99D11" w14:textId="0C9EB9F2" w:rsidR="0094228E" w:rsidRDefault="0094228E" w:rsidP="0094228E">
            <w:pPr>
              <w:jc w:val="right"/>
              <w:rPr>
                <w:rFonts w:cs="Arial"/>
                <w:sz w:val="14"/>
                <w:szCs w:val="14"/>
              </w:rPr>
            </w:pPr>
            <w:r>
              <w:rPr>
                <w:rFonts w:cs="Arial"/>
                <w:sz w:val="14"/>
                <w:szCs w:val="14"/>
              </w:rPr>
              <w:t>25.000</w:t>
            </w:r>
          </w:p>
        </w:tc>
        <w:tc>
          <w:tcPr>
            <w:tcW w:w="859" w:type="dxa"/>
            <w:noWrap/>
            <w:vAlign w:val="bottom"/>
          </w:tcPr>
          <w:p w14:paraId="1BCB765C" w14:textId="5CE97F56" w:rsidR="0094228E" w:rsidRDefault="0094228E" w:rsidP="0094228E">
            <w:pPr>
              <w:jc w:val="right"/>
              <w:rPr>
                <w:rFonts w:cs="Arial"/>
                <w:sz w:val="14"/>
                <w:szCs w:val="14"/>
              </w:rPr>
            </w:pPr>
            <w:r>
              <w:rPr>
                <w:rFonts w:cs="Arial"/>
                <w:sz w:val="14"/>
                <w:szCs w:val="14"/>
              </w:rPr>
              <w:t>25.000</w:t>
            </w:r>
          </w:p>
        </w:tc>
        <w:tc>
          <w:tcPr>
            <w:tcW w:w="860" w:type="dxa"/>
            <w:noWrap/>
            <w:vAlign w:val="bottom"/>
          </w:tcPr>
          <w:p w14:paraId="67887186" w14:textId="60A88818" w:rsidR="0094228E" w:rsidRDefault="0094228E" w:rsidP="0094228E">
            <w:pPr>
              <w:jc w:val="right"/>
              <w:rPr>
                <w:rFonts w:cs="Arial"/>
                <w:sz w:val="14"/>
                <w:szCs w:val="14"/>
              </w:rPr>
            </w:pPr>
            <w:r>
              <w:rPr>
                <w:rFonts w:cs="Arial"/>
                <w:sz w:val="14"/>
                <w:szCs w:val="14"/>
              </w:rPr>
              <w:t>25.000</w:t>
            </w:r>
          </w:p>
        </w:tc>
        <w:tc>
          <w:tcPr>
            <w:tcW w:w="859" w:type="dxa"/>
            <w:noWrap/>
            <w:vAlign w:val="bottom"/>
          </w:tcPr>
          <w:p w14:paraId="7878142B" w14:textId="2E3D5E05" w:rsidR="0094228E" w:rsidRDefault="0094228E" w:rsidP="0094228E">
            <w:pPr>
              <w:jc w:val="right"/>
              <w:rPr>
                <w:rFonts w:cs="Arial"/>
                <w:sz w:val="14"/>
                <w:szCs w:val="14"/>
              </w:rPr>
            </w:pPr>
            <w:r>
              <w:rPr>
                <w:rFonts w:cs="Arial"/>
                <w:sz w:val="14"/>
                <w:szCs w:val="14"/>
              </w:rPr>
              <w:t>25.000</w:t>
            </w:r>
          </w:p>
        </w:tc>
        <w:tc>
          <w:tcPr>
            <w:tcW w:w="859" w:type="dxa"/>
            <w:noWrap/>
            <w:vAlign w:val="bottom"/>
          </w:tcPr>
          <w:p w14:paraId="31AAA471" w14:textId="331C394C" w:rsidR="0094228E" w:rsidRDefault="0094228E" w:rsidP="0094228E">
            <w:pPr>
              <w:jc w:val="right"/>
              <w:rPr>
                <w:rFonts w:cs="Arial"/>
                <w:sz w:val="14"/>
                <w:szCs w:val="14"/>
              </w:rPr>
            </w:pPr>
            <w:r>
              <w:rPr>
                <w:rFonts w:cs="Arial"/>
                <w:sz w:val="14"/>
                <w:szCs w:val="14"/>
              </w:rPr>
              <w:t>25.000</w:t>
            </w:r>
          </w:p>
        </w:tc>
        <w:tc>
          <w:tcPr>
            <w:tcW w:w="860" w:type="dxa"/>
            <w:noWrap/>
            <w:vAlign w:val="bottom"/>
          </w:tcPr>
          <w:p w14:paraId="7A734F66" w14:textId="0A40AE11" w:rsidR="0094228E" w:rsidRDefault="0094228E" w:rsidP="0094228E">
            <w:pPr>
              <w:jc w:val="right"/>
              <w:rPr>
                <w:rFonts w:cs="Arial"/>
                <w:sz w:val="14"/>
                <w:szCs w:val="14"/>
              </w:rPr>
            </w:pPr>
            <w:r>
              <w:rPr>
                <w:rFonts w:cs="Arial"/>
                <w:sz w:val="14"/>
                <w:szCs w:val="14"/>
              </w:rPr>
              <w:t>25.000</w:t>
            </w:r>
          </w:p>
        </w:tc>
        <w:tc>
          <w:tcPr>
            <w:tcW w:w="859" w:type="dxa"/>
            <w:noWrap/>
            <w:vAlign w:val="bottom"/>
          </w:tcPr>
          <w:p w14:paraId="34B9FFC8" w14:textId="54C0BCE3" w:rsidR="0094228E" w:rsidRDefault="0094228E" w:rsidP="0094228E">
            <w:pPr>
              <w:jc w:val="right"/>
              <w:rPr>
                <w:rFonts w:cs="Arial"/>
                <w:sz w:val="14"/>
                <w:szCs w:val="14"/>
              </w:rPr>
            </w:pPr>
            <w:r>
              <w:rPr>
                <w:rFonts w:cs="Arial"/>
                <w:sz w:val="14"/>
                <w:szCs w:val="14"/>
              </w:rPr>
              <w:t>25.000</w:t>
            </w:r>
          </w:p>
        </w:tc>
        <w:tc>
          <w:tcPr>
            <w:tcW w:w="859" w:type="dxa"/>
            <w:noWrap/>
            <w:vAlign w:val="bottom"/>
          </w:tcPr>
          <w:p w14:paraId="5E965BB8" w14:textId="0C43AC37" w:rsidR="0094228E" w:rsidRDefault="0094228E" w:rsidP="0094228E">
            <w:pPr>
              <w:jc w:val="right"/>
              <w:rPr>
                <w:rFonts w:cs="Arial"/>
                <w:sz w:val="14"/>
                <w:szCs w:val="14"/>
              </w:rPr>
            </w:pPr>
            <w:r>
              <w:rPr>
                <w:rFonts w:cs="Arial"/>
                <w:sz w:val="14"/>
                <w:szCs w:val="14"/>
              </w:rPr>
              <w:t>35.000</w:t>
            </w:r>
          </w:p>
        </w:tc>
        <w:tc>
          <w:tcPr>
            <w:tcW w:w="860" w:type="dxa"/>
            <w:noWrap/>
            <w:vAlign w:val="bottom"/>
          </w:tcPr>
          <w:p w14:paraId="4949874C" w14:textId="79E5AFEE" w:rsidR="0094228E" w:rsidRDefault="0094228E" w:rsidP="0094228E">
            <w:pPr>
              <w:jc w:val="right"/>
              <w:rPr>
                <w:rFonts w:cs="Arial"/>
                <w:sz w:val="14"/>
                <w:szCs w:val="14"/>
              </w:rPr>
            </w:pPr>
            <w:r>
              <w:rPr>
                <w:rFonts w:cs="Arial"/>
                <w:sz w:val="14"/>
                <w:szCs w:val="14"/>
              </w:rPr>
              <w:t>35.000</w:t>
            </w:r>
          </w:p>
        </w:tc>
        <w:tc>
          <w:tcPr>
            <w:tcW w:w="860" w:type="dxa"/>
            <w:vAlign w:val="bottom"/>
          </w:tcPr>
          <w:p w14:paraId="2AD5B388" w14:textId="0E4FFC55" w:rsidR="0094228E" w:rsidRDefault="0094228E" w:rsidP="0094228E">
            <w:pPr>
              <w:jc w:val="right"/>
              <w:rPr>
                <w:rFonts w:cs="Arial"/>
                <w:sz w:val="14"/>
                <w:szCs w:val="14"/>
              </w:rPr>
            </w:pPr>
            <w:r>
              <w:rPr>
                <w:rFonts w:cs="Arial"/>
                <w:sz w:val="14"/>
                <w:szCs w:val="14"/>
              </w:rPr>
              <w:t>35.000</w:t>
            </w:r>
          </w:p>
        </w:tc>
      </w:tr>
      <w:tr w:rsidR="0094228E" w:rsidRPr="00F77CF8" w14:paraId="5AF3A7E3" w14:textId="46280348" w:rsidTr="00594EDB">
        <w:trPr>
          <w:trHeight w:val="195"/>
        </w:trPr>
        <w:tc>
          <w:tcPr>
            <w:tcW w:w="2990" w:type="dxa"/>
            <w:noWrap/>
            <w:vAlign w:val="bottom"/>
          </w:tcPr>
          <w:p w14:paraId="1809F955" w14:textId="77777777" w:rsidR="0094228E" w:rsidRPr="00F77CF8" w:rsidRDefault="0094228E" w:rsidP="0094228E">
            <w:pPr>
              <w:suppressAutoHyphens w:val="0"/>
              <w:jc w:val="left"/>
              <w:rPr>
                <w:rFonts w:cs="Arial"/>
                <w:color w:val="333399"/>
                <w:sz w:val="14"/>
                <w:szCs w:val="14"/>
                <w:lang w:eastAsia="sl-SI"/>
              </w:rPr>
            </w:pPr>
            <w:r w:rsidRPr="00F77CF8">
              <w:rPr>
                <w:rFonts w:cs="Arial"/>
                <w:color w:val="333399"/>
                <w:sz w:val="14"/>
                <w:szCs w:val="14"/>
                <w:lang w:eastAsia="sl-SI"/>
              </w:rPr>
              <w:t>Skupaj denarni tok (prilivi - odlivi)</w:t>
            </w:r>
          </w:p>
        </w:tc>
        <w:tc>
          <w:tcPr>
            <w:tcW w:w="859" w:type="dxa"/>
            <w:noWrap/>
            <w:vAlign w:val="bottom"/>
          </w:tcPr>
          <w:p w14:paraId="51AEED72" w14:textId="0A5AA382" w:rsidR="0094228E" w:rsidRDefault="0094228E" w:rsidP="0094228E">
            <w:pPr>
              <w:jc w:val="right"/>
              <w:rPr>
                <w:rFonts w:cs="Arial"/>
                <w:color w:val="333399"/>
                <w:sz w:val="14"/>
                <w:szCs w:val="14"/>
              </w:rPr>
            </w:pPr>
            <w:r>
              <w:rPr>
                <w:rFonts w:cs="Arial"/>
                <w:color w:val="333399"/>
                <w:sz w:val="14"/>
                <w:szCs w:val="14"/>
              </w:rPr>
              <w:t>-68.525</w:t>
            </w:r>
          </w:p>
        </w:tc>
        <w:tc>
          <w:tcPr>
            <w:tcW w:w="859" w:type="dxa"/>
            <w:noWrap/>
            <w:vAlign w:val="bottom"/>
          </w:tcPr>
          <w:p w14:paraId="3ED817C3" w14:textId="63840F33" w:rsidR="0094228E" w:rsidRDefault="0094228E" w:rsidP="0094228E">
            <w:pPr>
              <w:jc w:val="right"/>
              <w:rPr>
                <w:rFonts w:cs="Arial"/>
                <w:color w:val="333399"/>
                <w:sz w:val="14"/>
                <w:szCs w:val="14"/>
              </w:rPr>
            </w:pPr>
            <w:r>
              <w:rPr>
                <w:rFonts w:cs="Arial"/>
                <w:color w:val="333399"/>
                <w:sz w:val="14"/>
                <w:szCs w:val="14"/>
              </w:rPr>
              <w:t>-332.520</w:t>
            </w:r>
          </w:p>
        </w:tc>
        <w:tc>
          <w:tcPr>
            <w:tcW w:w="860" w:type="dxa"/>
            <w:noWrap/>
            <w:vAlign w:val="bottom"/>
          </w:tcPr>
          <w:p w14:paraId="03147C85" w14:textId="541C7A1B" w:rsidR="0094228E" w:rsidRDefault="0094228E" w:rsidP="0094228E">
            <w:pPr>
              <w:jc w:val="right"/>
              <w:rPr>
                <w:rFonts w:cs="Arial"/>
                <w:color w:val="333399"/>
                <w:sz w:val="14"/>
                <w:szCs w:val="14"/>
              </w:rPr>
            </w:pPr>
            <w:r>
              <w:rPr>
                <w:rFonts w:cs="Arial"/>
                <w:color w:val="333399"/>
                <w:sz w:val="14"/>
                <w:szCs w:val="14"/>
              </w:rPr>
              <w:t>-502.947</w:t>
            </w:r>
          </w:p>
        </w:tc>
        <w:tc>
          <w:tcPr>
            <w:tcW w:w="859" w:type="dxa"/>
            <w:noWrap/>
            <w:vAlign w:val="bottom"/>
          </w:tcPr>
          <w:p w14:paraId="43F9A447" w14:textId="09F69E7F" w:rsidR="0094228E" w:rsidRDefault="0094228E" w:rsidP="0094228E">
            <w:pPr>
              <w:jc w:val="right"/>
              <w:rPr>
                <w:rFonts w:cs="Arial"/>
                <w:color w:val="333399"/>
                <w:sz w:val="14"/>
                <w:szCs w:val="14"/>
              </w:rPr>
            </w:pPr>
            <w:r>
              <w:rPr>
                <w:rFonts w:cs="Arial"/>
                <w:color w:val="333399"/>
                <w:sz w:val="14"/>
                <w:szCs w:val="14"/>
              </w:rPr>
              <w:t>42.821</w:t>
            </w:r>
          </w:p>
        </w:tc>
        <w:tc>
          <w:tcPr>
            <w:tcW w:w="859" w:type="dxa"/>
            <w:noWrap/>
            <w:vAlign w:val="bottom"/>
          </w:tcPr>
          <w:p w14:paraId="5B2006D8" w14:textId="7276188D" w:rsidR="0094228E" w:rsidRDefault="0094228E" w:rsidP="0094228E">
            <w:pPr>
              <w:jc w:val="right"/>
              <w:rPr>
                <w:rFonts w:cs="Arial"/>
                <w:color w:val="333399"/>
                <w:sz w:val="14"/>
                <w:szCs w:val="14"/>
              </w:rPr>
            </w:pPr>
            <w:r>
              <w:rPr>
                <w:rFonts w:cs="Arial"/>
                <w:color w:val="333399"/>
                <w:sz w:val="14"/>
                <w:szCs w:val="14"/>
              </w:rPr>
              <w:t>120.289</w:t>
            </w:r>
          </w:p>
        </w:tc>
        <w:tc>
          <w:tcPr>
            <w:tcW w:w="860" w:type="dxa"/>
            <w:noWrap/>
            <w:vAlign w:val="bottom"/>
          </w:tcPr>
          <w:p w14:paraId="76B36F25" w14:textId="7A1FA747" w:rsidR="0094228E" w:rsidRDefault="0094228E" w:rsidP="0094228E">
            <w:pPr>
              <w:jc w:val="right"/>
              <w:rPr>
                <w:rFonts w:cs="Arial"/>
                <w:color w:val="333399"/>
                <w:sz w:val="14"/>
                <w:szCs w:val="14"/>
              </w:rPr>
            </w:pPr>
            <w:r>
              <w:rPr>
                <w:rFonts w:cs="Arial"/>
                <w:color w:val="333399"/>
                <w:sz w:val="14"/>
                <w:szCs w:val="14"/>
              </w:rPr>
              <w:t>-1.771</w:t>
            </w:r>
          </w:p>
        </w:tc>
        <w:tc>
          <w:tcPr>
            <w:tcW w:w="859" w:type="dxa"/>
            <w:noWrap/>
            <w:vAlign w:val="bottom"/>
          </w:tcPr>
          <w:p w14:paraId="5CBBE71C" w14:textId="4E2C0973" w:rsidR="0094228E" w:rsidRDefault="0094228E" w:rsidP="0094228E">
            <w:pPr>
              <w:jc w:val="right"/>
              <w:rPr>
                <w:rFonts w:cs="Arial"/>
                <w:color w:val="333399"/>
                <w:sz w:val="14"/>
                <w:szCs w:val="14"/>
              </w:rPr>
            </w:pPr>
            <w:r>
              <w:rPr>
                <w:rFonts w:cs="Arial"/>
                <w:color w:val="333399"/>
                <w:sz w:val="14"/>
                <w:szCs w:val="14"/>
              </w:rPr>
              <w:t>-1.771</w:t>
            </w:r>
          </w:p>
        </w:tc>
        <w:tc>
          <w:tcPr>
            <w:tcW w:w="859" w:type="dxa"/>
            <w:noWrap/>
            <w:vAlign w:val="bottom"/>
          </w:tcPr>
          <w:p w14:paraId="2F9E0300" w14:textId="092E3121" w:rsidR="0094228E" w:rsidRDefault="0094228E" w:rsidP="0094228E">
            <w:pPr>
              <w:jc w:val="right"/>
              <w:rPr>
                <w:rFonts w:cs="Arial"/>
                <w:color w:val="333399"/>
                <w:sz w:val="14"/>
                <w:szCs w:val="14"/>
              </w:rPr>
            </w:pPr>
            <w:r>
              <w:rPr>
                <w:rFonts w:cs="Arial"/>
                <w:color w:val="333399"/>
                <w:sz w:val="14"/>
                <w:szCs w:val="14"/>
              </w:rPr>
              <w:t>-1.771</w:t>
            </w:r>
          </w:p>
        </w:tc>
        <w:tc>
          <w:tcPr>
            <w:tcW w:w="860" w:type="dxa"/>
            <w:noWrap/>
            <w:vAlign w:val="bottom"/>
          </w:tcPr>
          <w:p w14:paraId="5BE5EB11" w14:textId="7014D2C4" w:rsidR="0094228E" w:rsidRDefault="0094228E" w:rsidP="0094228E">
            <w:pPr>
              <w:jc w:val="right"/>
              <w:rPr>
                <w:rFonts w:cs="Arial"/>
                <w:color w:val="333399"/>
                <w:sz w:val="14"/>
                <w:szCs w:val="14"/>
              </w:rPr>
            </w:pPr>
            <w:r>
              <w:rPr>
                <w:rFonts w:cs="Arial"/>
                <w:color w:val="333399"/>
                <w:sz w:val="14"/>
                <w:szCs w:val="14"/>
              </w:rPr>
              <w:t>-1.771</w:t>
            </w:r>
          </w:p>
        </w:tc>
        <w:tc>
          <w:tcPr>
            <w:tcW w:w="859" w:type="dxa"/>
            <w:noWrap/>
            <w:vAlign w:val="bottom"/>
          </w:tcPr>
          <w:p w14:paraId="1E77E3BD" w14:textId="50C16F51" w:rsidR="0094228E" w:rsidRDefault="0094228E" w:rsidP="0094228E">
            <w:pPr>
              <w:jc w:val="right"/>
              <w:rPr>
                <w:rFonts w:cs="Arial"/>
                <w:color w:val="333399"/>
                <w:sz w:val="14"/>
                <w:szCs w:val="14"/>
              </w:rPr>
            </w:pPr>
            <w:r>
              <w:rPr>
                <w:rFonts w:cs="Arial"/>
                <w:color w:val="333399"/>
                <w:sz w:val="14"/>
                <w:szCs w:val="14"/>
              </w:rPr>
              <w:t>-1.771</w:t>
            </w:r>
          </w:p>
        </w:tc>
        <w:tc>
          <w:tcPr>
            <w:tcW w:w="859" w:type="dxa"/>
            <w:noWrap/>
            <w:vAlign w:val="bottom"/>
          </w:tcPr>
          <w:p w14:paraId="78688719" w14:textId="340A0A28" w:rsidR="0094228E" w:rsidRDefault="0094228E" w:rsidP="0094228E">
            <w:pPr>
              <w:jc w:val="right"/>
              <w:rPr>
                <w:rFonts w:cs="Arial"/>
                <w:color w:val="333399"/>
                <w:sz w:val="14"/>
                <w:szCs w:val="14"/>
              </w:rPr>
            </w:pPr>
            <w:r>
              <w:rPr>
                <w:rFonts w:cs="Arial"/>
                <w:color w:val="333399"/>
                <w:sz w:val="14"/>
                <w:szCs w:val="14"/>
              </w:rPr>
              <w:t>-11.771</w:t>
            </w:r>
          </w:p>
        </w:tc>
        <w:tc>
          <w:tcPr>
            <w:tcW w:w="860" w:type="dxa"/>
            <w:noWrap/>
            <w:vAlign w:val="bottom"/>
          </w:tcPr>
          <w:p w14:paraId="5D13C82F" w14:textId="75DD5BFC" w:rsidR="0094228E" w:rsidRDefault="0094228E" w:rsidP="0094228E">
            <w:pPr>
              <w:jc w:val="right"/>
              <w:rPr>
                <w:rFonts w:cs="Arial"/>
                <w:color w:val="333399"/>
                <w:sz w:val="14"/>
                <w:szCs w:val="14"/>
              </w:rPr>
            </w:pPr>
            <w:r>
              <w:rPr>
                <w:rFonts w:cs="Arial"/>
                <w:color w:val="333399"/>
                <w:sz w:val="14"/>
                <w:szCs w:val="14"/>
              </w:rPr>
              <w:t>-11.771</w:t>
            </w:r>
          </w:p>
        </w:tc>
        <w:tc>
          <w:tcPr>
            <w:tcW w:w="860" w:type="dxa"/>
            <w:vAlign w:val="bottom"/>
          </w:tcPr>
          <w:p w14:paraId="5803A642" w14:textId="62038A3F" w:rsidR="0094228E" w:rsidRDefault="0094228E" w:rsidP="0094228E">
            <w:pPr>
              <w:jc w:val="right"/>
              <w:rPr>
                <w:rFonts w:cs="Arial"/>
                <w:color w:val="333399"/>
                <w:sz w:val="14"/>
                <w:szCs w:val="14"/>
              </w:rPr>
            </w:pPr>
            <w:r>
              <w:rPr>
                <w:rFonts w:cs="Arial"/>
                <w:color w:val="333399"/>
                <w:sz w:val="14"/>
                <w:szCs w:val="14"/>
              </w:rPr>
              <w:t>-11.771</w:t>
            </w:r>
          </w:p>
        </w:tc>
      </w:tr>
    </w:tbl>
    <w:p w14:paraId="507C901F" w14:textId="77777777" w:rsidR="003D4EA4" w:rsidRPr="00F77CF8" w:rsidRDefault="003D4EA4" w:rsidP="00B3664F">
      <w:pPr>
        <w:spacing w:after="120" w:line="288" w:lineRule="auto"/>
        <w:rPr>
          <w:color w:val="FF00FF"/>
        </w:rPr>
      </w:pPr>
    </w:p>
    <w:p w14:paraId="55B1DB3D" w14:textId="30103AA7" w:rsidR="003D4EA4" w:rsidRPr="00F77CF8" w:rsidRDefault="00510FE7" w:rsidP="00B3664F">
      <w:pPr>
        <w:spacing w:after="120" w:line="288" w:lineRule="auto"/>
      </w:pPr>
      <w:r w:rsidRPr="00C65189">
        <w:t>Tabela:</w:t>
      </w:r>
      <w:r w:rsidR="003D4EA4" w:rsidRPr="00C65189">
        <w:t xml:space="preserve"> nadaljevanje</w:t>
      </w:r>
      <w:r w:rsidR="003D4EA4" w:rsidRPr="00F77CF8">
        <w:t xml:space="preserve"> </w:t>
      </w:r>
    </w:p>
    <w:tbl>
      <w:tblPr>
        <w:tblW w:w="5155"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90"/>
        <w:gridCol w:w="888"/>
        <w:gridCol w:w="888"/>
        <w:gridCol w:w="889"/>
      </w:tblGrid>
      <w:tr w:rsidR="005D756C" w:rsidRPr="00F77CF8" w14:paraId="21B91864" w14:textId="77777777" w:rsidTr="005D756C">
        <w:trPr>
          <w:trHeight w:val="196"/>
        </w:trPr>
        <w:tc>
          <w:tcPr>
            <w:tcW w:w="2490" w:type="dxa"/>
            <w:shd w:val="clear" w:color="auto" w:fill="D9E2F3"/>
            <w:vAlign w:val="bottom"/>
          </w:tcPr>
          <w:p w14:paraId="2334952B" w14:textId="77777777" w:rsidR="005D756C" w:rsidRPr="00F77CF8" w:rsidRDefault="005D756C" w:rsidP="00C65189">
            <w:pPr>
              <w:suppressAutoHyphens w:val="0"/>
              <w:jc w:val="left"/>
              <w:rPr>
                <w:rFonts w:cs="Arial"/>
                <w:sz w:val="14"/>
                <w:szCs w:val="14"/>
                <w:lang w:eastAsia="sl-SI"/>
              </w:rPr>
            </w:pPr>
            <w:r w:rsidRPr="00F77CF8">
              <w:rPr>
                <w:rFonts w:cs="Arial"/>
                <w:sz w:val="14"/>
                <w:szCs w:val="14"/>
                <w:lang w:eastAsia="sl-SI"/>
              </w:rPr>
              <w:t xml:space="preserve">Izračun </w:t>
            </w:r>
            <w:r>
              <w:rPr>
                <w:rFonts w:cs="Arial"/>
                <w:sz w:val="14"/>
                <w:szCs w:val="14"/>
                <w:lang w:eastAsia="sl-SI"/>
              </w:rPr>
              <w:t>denarnih tokov</w:t>
            </w:r>
            <w:r w:rsidRPr="00F77CF8">
              <w:rPr>
                <w:rFonts w:cs="Arial"/>
                <w:sz w:val="14"/>
                <w:szCs w:val="14"/>
                <w:lang w:eastAsia="sl-SI"/>
              </w:rPr>
              <w:t xml:space="preserve"> </w:t>
            </w:r>
          </w:p>
        </w:tc>
        <w:tc>
          <w:tcPr>
            <w:tcW w:w="888" w:type="dxa"/>
            <w:shd w:val="clear" w:color="auto" w:fill="D9E2F3"/>
            <w:noWrap/>
            <w:vAlign w:val="bottom"/>
          </w:tcPr>
          <w:p w14:paraId="334B5C94" w14:textId="4492DF9D" w:rsidR="005D756C" w:rsidRDefault="005D756C" w:rsidP="00C65189">
            <w:pPr>
              <w:suppressAutoHyphens w:val="0"/>
              <w:jc w:val="right"/>
              <w:rPr>
                <w:rFonts w:cs="Arial"/>
                <w:sz w:val="14"/>
                <w:szCs w:val="14"/>
                <w:lang w:eastAsia="sl-SI"/>
              </w:rPr>
            </w:pPr>
            <w:r>
              <w:rPr>
                <w:rFonts w:cs="Arial"/>
                <w:sz w:val="14"/>
                <w:szCs w:val="14"/>
              </w:rPr>
              <w:t>2032</w:t>
            </w:r>
          </w:p>
        </w:tc>
        <w:tc>
          <w:tcPr>
            <w:tcW w:w="888" w:type="dxa"/>
            <w:shd w:val="clear" w:color="auto" w:fill="D9E2F3"/>
            <w:noWrap/>
            <w:vAlign w:val="bottom"/>
          </w:tcPr>
          <w:p w14:paraId="6D2B57F4" w14:textId="05C16CBB" w:rsidR="005D756C" w:rsidRDefault="005D756C" w:rsidP="00C65189">
            <w:pPr>
              <w:jc w:val="right"/>
              <w:rPr>
                <w:rFonts w:cs="Arial"/>
                <w:sz w:val="14"/>
                <w:szCs w:val="14"/>
              </w:rPr>
            </w:pPr>
            <w:r>
              <w:rPr>
                <w:rFonts w:cs="Arial"/>
                <w:sz w:val="14"/>
                <w:szCs w:val="14"/>
              </w:rPr>
              <w:t>2033</w:t>
            </w:r>
          </w:p>
        </w:tc>
        <w:tc>
          <w:tcPr>
            <w:tcW w:w="889" w:type="dxa"/>
            <w:shd w:val="clear" w:color="auto" w:fill="D9E2F3"/>
            <w:noWrap/>
            <w:vAlign w:val="bottom"/>
          </w:tcPr>
          <w:p w14:paraId="32DA22B4" w14:textId="698773DC" w:rsidR="005D756C" w:rsidRDefault="005D756C" w:rsidP="00C65189">
            <w:pPr>
              <w:jc w:val="right"/>
              <w:rPr>
                <w:rFonts w:cs="Arial"/>
                <w:sz w:val="14"/>
                <w:szCs w:val="14"/>
              </w:rPr>
            </w:pPr>
            <w:r>
              <w:rPr>
                <w:rFonts w:cs="Arial"/>
                <w:sz w:val="14"/>
                <w:szCs w:val="14"/>
              </w:rPr>
              <w:t>2034</w:t>
            </w:r>
          </w:p>
        </w:tc>
      </w:tr>
      <w:tr w:rsidR="0094228E" w:rsidRPr="00F77CF8" w14:paraId="79A64327" w14:textId="77777777" w:rsidTr="005D756C">
        <w:trPr>
          <w:trHeight w:val="196"/>
        </w:trPr>
        <w:tc>
          <w:tcPr>
            <w:tcW w:w="2490" w:type="dxa"/>
            <w:vAlign w:val="bottom"/>
          </w:tcPr>
          <w:p w14:paraId="54E97FB4" w14:textId="77777777" w:rsidR="0094228E" w:rsidRPr="00F77CF8" w:rsidRDefault="0094228E" w:rsidP="0094228E">
            <w:pPr>
              <w:suppressAutoHyphens w:val="0"/>
              <w:jc w:val="left"/>
              <w:rPr>
                <w:rFonts w:cs="Arial"/>
                <w:color w:val="969696"/>
                <w:sz w:val="14"/>
                <w:szCs w:val="14"/>
                <w:lang w:eastAsia="sl-SI"/>
              </w:rPr>
            </w:pPr>
            <w:r w:rsidRPr="00F77CF8">
              <w:rPr>
                <w:rFonts w:cs="Arial"/>
                <w:color w:val="969696"/>
                <w:sz w:val="14"/>
                <w:szCs w:val="14"/>
                <w:lang w:eastAsia="sl-SI"/>
              </w:rPr>
              <w:t>Skupaj prihodki</w:t>
            </w:r>
          </w:p>
        </w:tc>
        <w:tc>
          <w:tcPr>
            <w:tcW w:w="888" w:type="dxa"/>
            <w:noWrap/>
            <w:vAlign w:val="bottom"/>
          </w:tcPr>
          <w:p w14:paraId="1CD51241" w14:textId="55A6E430" w:rsidR="0094228E" w:rsidRPr="0094228E" w:rsidRDefault="0094228E" w:rsidP="0094228E">
            <w:pPr>
              <w:jc w:val="right"/>
              <w:rPr>
                <w:rFonts w:cs="Arial"/>
                <w:color w:val="969696"/>
                <w:sz w:val="14"/>
                <w:szCs w:val="14"/>
              </w:rPr>
            </w:pPr>
            <w:r>
              <w:rPr>
                <w:rFonts w:cs="Arial"/>
                <w:color w:val="969696"/>
                <w:sz w:val="14"/>
                <w:szCs w:val="14"/>
              </w:rPr>
              <w:t>23.229</w:t>
            </w:r>
          </w:p>
        </w:tc>
        <w:tc>
          <w:tcPr>
            <w:tcW w:w="888" w:type="dxa"/>
            <w:noWrap/>
            <w:vAlign w:val="bottom"/>
          </w:tcPr>
          <w:p w14:paraId="352A16BD" w14:textId="019A27B7" w:rsidR="0094228E" w:rsidRPr="0094228E" w:rsidRDefault="0094228E" w:rsidP="0094228E">
            <w:pPr>
              <w:jc w:val="right"/>
              <w:rPr>
                <w:rFonts w:cs="Arial"/>
                <w:color w:val="969696"/>
                <w:sz w:val="14"/>
                <w:szCs w:val="14"/>
              </w:rPr>
            </w:pPr>
            <w:r>
              <w:rPr>
                <w:rFonts w:cs="Arial"/>
                <w:color w:val="969696"/>
                <w:sz w:val="14"/>
                <w:szCs w:val="14"/>
              </w:rPr>
              <w:t>23.229</w:t>
            </w:r>
          </w:p>
        </w:tc>
        <w:tc>
          <w:tcPr>
            <w:tcW w:w="889" w:type="dxa"/>
            <w:noWrap/>
            <w:vAlign w:val="bottom"/>
          </w:tcPr>
          <w:p w14:paraId="2AB7234F" w14:textId="14470C4E" w:rsidR="0094228E" w:rsidRPr="0094228E" w:rsidRDefault="0094228E" w:rsidP="0094228E">
            <w:pPr>
              <w:jc w:val="right"/>
              <w:rPr>
                <w:rFonts w:cs="Arial"/>
                <w:color w:val="969696"/>
                <w:sz w:val="14"/>
                <w:szCs w:val="14"/>
              </w:rPr>
            </w:pPr>
            <w:r>
              <w:rPr>
                <w:rFonts w:cs="Arial"/>
                <w:color w:val="969696"/>
                <w:sz w:val="14"/>
                <w:szCs w:val="14"/>
              </w:rPr>
              <w:t>23.229</w:t>
            </w:r>
          </w:p>
        </w:tc>
      </w:tr>
      <w:tr w:rsidR="0094228E" w:rsidRPr="00F77CF8" w14:paraId="7396C282" w14:textId="77777777" w:rsidTr="005D756C">
        <w:trPr>
          <w:trHeight w:val="196"/>
        </w:trPr>
        <w:tc>
          <w:tcPr>
            <w:tcW w:w="2490" w:type="dxa"/>
            <w:vAlign w:val="bottom"/>
          </w:tcPr>
          <w:p w14:paraId="7A6B1BBC" w14:textId="77777777" w:rsidR="0094228E" w:rsidRPr="00F77CF8" w:rsidRDefault="0094228E" w:rsidP="0094228E">
            <w:pPr>
              <w:suppressAutoHyphens w:val="0"/>
              <w:jc w:val="left"/>
              <w:rPr>
                <w:rFonts w:cs="Arial"/>
                <w:color w:val="000080"/>
                <w:sz w:val="14"/>
                <w:szCs w:val="14"/>
                <w:lang w:eastAsia="sl-SI"/>
              </w:rPr>
            </w:pPr>
            <w:r w:rsidRPr="00F77CF8">
              <w:rPr>
                <w:rFonts w:cs="Arial"/>
                <w:color w:val="000080"/>
                <w:sz w:val="14"/>
                <w:szCs w:val="14"/>
                <w:lang w:eastAsia="sl-SI"/>
              </w:rPr>
              <w:t xml:space="preserve">Skupaj prilivi </w:t>
            </w:r>
          </w:p>
        </w:tc>
        <w:tc>
          <w:tcPr>
            <w:tcW w:w="888" w:type="dxa"/>
            <w:noWrap/>
            <w:vAlign w:val="bottom"/>
          </w:tcPr>
          <w:p w14:paraId="7A140323" w14:textId="669EE1D0" w:rsidR="0094228E" w:rsidRPr="0094228E" w:rsidRDefault="0094228E" w:rsidP="0094228E">
            <w:pPr>
              <w:jc w:val="right"/>
              <w:rPr>
                <w:rFonts w:cs="Arial"/>
                <w:sz w:val="14"/>
                <w:szCs w:val="14"/>
              </w:rPr>
            </w:pPr>
            <w:r>
              <w:rPr>
                <w:rFonts w:cs="Arial"/>
                <w:sz w:val="14"/>
                <w:szCs w:val="14"/>
              </w:rPr>
              <w:t>23.229</w:t>
            </w:r>
          </w:p>
        </w:tc>
        <w:tc>
          <w:tcPr>
            <w:tcW w:w="888" w:type="dxa"/>
            <w:noWrap/>
            <w:vAlign w:val="bottom"/>
          </w:tcPr>
          <w:p w14:paraId="6CC9620E" w14:textId="43A3694F" w:rsidR="0094228E" w:rsidRPr="0094228E" w:rsidRDefault="0094228E" w:rsidP="0094228E">
            <w:pPr>
              <w:jc w:val="right"/>
              <w:rPr>
                <w:rFonts w:cs="Arial"/>
                <w:sz w:val="14"/>
                <w:szCs w:val="14"/>
              </w:rPr>
            </w:pPr>
            <w:r>
              <w:rPr>
                <w:rFonts w:cs="Arial"/>
                <w:sz w:val="14"/>
                <w:szCs w:val="14"/>
              </w:rPr>
              <w:t>23.229</w:t>
            </w:r>
          </w:p>
        </w:tc>
        <w:tc>
          <w:tcPr>
            <w:tcW w:w="889" w:type="dxa"/>
            <w:noWrap/>
            <w:vAlign w:val="bottom"/>
          </w:tcPr>
          <w:p w14:paraId="04C3952C" w14:textId="34006153" w:rsidR="0094228E" w:rsidRPr="0094228E" w:rsidRDefault="0094228E" w:rsidP="0094228E">
            <w:pPr>
              <w:jc w:val="right"/>
              <w:rPr>
                <w:rFonts w:cs="Arial"/>
                <w:sz w:val="14"/>
                <w:szCs w:val="14"/>
              </w:rPr>
            </w:pPr>
            <w:r>
              <w:rPr>
                <w:rFonts w:cs="Arial"/>
                <w:sz w:val="14"/>
                <w:szCs w:val="14"/>
              </w:rPr>
              <w:t>23.229</w:t>
            </w:r>
          </w:p>
        </w:tc>
      </w:tr>
      <w:tr w:rsidR="0094228E" w:rsidRPr="00F77CF8" w14:paraId="01EA1D9A" w14:textId="77777777" w:rsidTr="005D756C">
        <w:trPr>
          <w:trHeight w:val="196"/>
        </w:trPr>
        <w:tc>
          <w:tcPr>
            <w:tcW w:w="2490" w:type="dxa"/>
            <w:vAlign w:val="bottom"/>
          </w:tcPr>
          <w:p w14:paraId="79B0E6F8" w14:textId="77777777" w:rsidR="0094228E" w:rsidRPr="00F77CF8" w:rsidRDefault="0094228E" w:rsidP="0094228E">
            <w:pPr>
              <w:suppressAutoHyphens w:val="0"/>
              <w:jc w:val="left"/>
              <w:rPr>
                <w:rFonts w:cs="Arial"/>
                <w:color w:val="969696"/>
                <w:sz w:val="14"/>
                <w:szCs w:val="14"/>
                <w:lang w:eastAsia="sl-SI"/>
              </w:rPr>
            </w:pPr>
            <w:r w:rsidRPr="00F77CF8">
              <w:rPr>
                <w:rFonts w:cs="Arial"/>
                <w:color w:val="969696"/>
                <w:sz w:val="14"/>
                <w:szCs w:val="14"/>
                <w:lang w:eastAsia="sl-SI"/>
              </w:rPr>
              <w:t>Skupaj odhodki poslovanja</w:t>
            </w:r>
          </w:p>
        </w:tc>
        <w:tc>
          <w:tcPr>
            <w:tcW w:w="888" w:type="dxa"/>
            <w:noWrap/>
            <w:vAlign w:val="bottom"/>
          </w:tcPr>
          <w:p w14:paraId="12999EAC" w14:textId="2BCEB63A" w:rsidR="0094228E" w:rsidRPr="0094228E" w:rsidRDefault="0094228E" w:rsidP="0094228E">
            <w:pPr>
              <w:jc w:val="right"/>
              <w:rPr>
                <w:rFonts w:cs="Arial"/>
                <w:color w:val="969696"/>
                <w:sz w:val="14"/>
                <w:szCs w:val="14"/>
              </w:rPr>
            </w:pPr>
            <w:r>
              <w:rPr>
                <w:rFonts w:cs="Arial"/>
                <w:color w:val="969696"/>
                <w:sz w:val="14"/>
                <w:szCs w:val="14"/>
              </w:rPr>
              <w:t>35.000</w:t>
            </w:r>
          </w:p>
        </w:tc>
        <w:tc>
          <w:tcPr>
            <w:tcW w:w="888" w:type="dxa"/>
            <w:noWrap/>
            <w:vAlign w:val="bottom"/>
          </w:tcPr>
          <w:p w14:paraId="2A68F996" w14:textId="6EED928A" w:rsidR="0094228E" w:rsidRPr="0094228E" w:rsidRDefault="0094228E" w:rsidP="0094228E">
            <w:pPr>
              <w:jc w:val="right"/>
              <w:rPr>
                <w:rFonts w:cs="Arial"/>
                <w:color w:val="969696"/>
                <w:sz w:val="14"/>
                <w:szCs w:val="14"/>
              </w:rPr>
            </w:pPr>
            <w:r>
              <w:rPr>
                <w:rFonts w:cs="Arial"/>
                <w:color w:val="969696"/>
                <w:sz w:val="14"/>
                <w:szCs w:val="14"/>
              </w:rPr>
              <w:t>35.000</w:t>
            </w:r>
          </w:p>
        </w:tc>
        <w:tc>
          <w:tcPr>
            <w:tcW w:w="889" w:type="dxa"/>
            <w:noWrap/>
            <w:vAlign w:val="bottom"/>
          </w:tcPr>
          <w:p w14:paraId="183BC5D0" w14:textId="605C19EB" w:rsidR="0094228E" w:rsidRPr="0094228E" w:rsidRDefault="0094228E" w:rsidP="0094228E">
            <w:pPr>
              <w:jc w:val="right"/>
              <w:rPr>
                <w:rFonts w:cs="Arial"/>
                <w:color w:val="969696"/>
                <w:sz w:val="14"/>
                <w:szCs w:val="14"/>
              </w:rPr>
            </w:pPr>
            <w:r>
              <w:rPr>
                <w:rFonts w:cs="Arial"/>
                <w:color w:val="969696"/>
                <w:sz w:val="14"/>
                <w:szCs w:val="14"/>
              </w:rPr>
              <w:t>35.000</w:t>
            </w:r>
          </w:p>
        </w:tc>
      </w:tr>
      <w:tr w:rsidR="0094228E" w:rsidRPr="00F77CF8" w14:paraId="2BC4BA3E" w14:textId="77777777" w:rsidTr="005D756C">
        <w:trPr>
          <w:trHeight w:val="196"/>
        </w:trPr>
        <w:tc>
          <w:tcPr>
            <w:tcW w:w="2490" w:type="dxa"/>
            <w:vAlign w:val="bottom"/>
          </w:tcPr>
          <w:p w14:paraId="0D7E40CD" w14:textId="77777777" w:rsidR="0094228E" w:rsidRPr="00F77CF8" w:rsidRDefault="0094228E" w:rsidP="0094228E">
            <w:pPr>
              <w:suppressAutoHyphens w:val="0"/>
              <w:jc w:val="left"/>
              <w:rPr>
                <w:rFonts w:cs="Arial"/>
                <w:color w:val="969696"/>
                <w:sz w:val="14"/>
                <w:szCs w:val="14"/>
                <w:lang w:eastAsia="sl-SI"/>
              </w:rPr>
            </w:pPr>
            <w:r w:rsidRPr="00F77CF8">
              <w:rPr>
                <w:rFonts w:cs="Arial"/>
                <w:color w:val="969696"/>
                <w:sz w:val="14"/>
                <w:szCs w:val="14"/>
                <w:lang w:eastAsia="sl-SI"/>
              </w:rPr>
              <w:t xml:space="preserve">Skupaj investicijski stroški </w:t>
            </w:r>
          </w:p>
        </w:tc>
        <w:tc>
          <w:tcPr>
            <w:tcW w:w="888" w:type="dxa"/>
            <w:noWrap/>
            <w:vAlign w:val="bottom"/>
          </w:tcPr>
          <w:p w14:paraId="3F88BBE0" w14:textId="71141AE4" w:rsidR="0094228E" w:rsidRPr="0094228E" w:rsidRDefault="0094228E" w:rsidP="0094228E">
            <w:pPr>
              <w:jc w:val="right"/>
              <w:rPr>
                <w:rFonts w:cs="Arial"/>
                <w:color w:val="969696"/>
                <w:sz w:val="14"/>
                <w:szCs w:val="14"/>
              </w:rPr>
            </w:pPr>
            <w:r>
              <w:rPr>
                <w:rFonts w:cs="Arial"/>
                <w:color w:val="969696"/>
                <w:sz w:val="14"/>
                <w:szCs w:val="14"/>
              </w:rPr>
              <w:t>0</w:t>
            </w:r>
          </w:p>
        </w:tc>
        <w:tc>
          <w:tcPr>
            <w:tcW w:w="888" w:type="dxa"/>
            <w:noWrap/>
            <w:vAlign w:val="bottom"/>
          </w:tcPr>
          <w:p w14:paraId="7B9C4678" w14:textId="0087795A" w:rsidR="0094228E" w:rsidRPr="0094228E" w:rsidRDefault="0094228E" w:rsidP="0094228E">
            <w:pPr>
              <w:jc w:val="right"/>
              <w:rPr>
                <w:rFonts w:cs="Arial"/>
                <w:color w:val="969696"/>
                <w:sz w:val="14"/>
                <w:szCs w:val="14"/>
              </w:rPr>
            </w:pPr>
            <w:r>
              <w:rPr>
                <w:rFonts w:cs="Arial"/>
                <w:color w:val="969696"/>
                <w:sz w:val="14"/>
                <w:szCs w:val="14"/>
              </w:rPr>
              <w:t>0</w:t>
            </w:r>
          </w:p>
        </w:tc>
        <w:tc>
          <w:tcPr>
            <w:tcW w:w="889" w:type="dxa"/>
            <w:noWrap/>
            <w:vAlign w:val="bottom"/>
          </w:tcPr>
          <w:p w14:paraId="354853B1" w14:textId="0B0E0A4F" w:rsidR="0094228E" w:rsidRPr="0094228E" w:rsidRDefault="0094228E" w:rsidP="0094228E">
            <w:pPr>
              <w:jc w:val="right"/>
              <w:rPr>
                <w:rFonts w:cs="Arial"/>
                <w:color w:val="969696"/>
                <w:sz w:val="14"/>
                <w:szCs w:val="14"/>
              </w:rPr>
            </w:pPr>
            <w:r>
              <w:rPr>
                <w:rFonts w:cs="Arial"/>
                <w:color w:val="969696"/>
                <w:sz w:val="14"/>
                <w:szCs w:val="14"/>
              </w:rPr>
              <w:t>195.250</w:t>
            </w:r>
          </w:p>
        </w:tc>
      </w:tr>
      <w:tr w:rsidR="0094228E" w:rsidRPr="00F77CF8" w14:paraId="2FCD1B43" w14:textId="77777777" w:rsidTr="005D756C">
        <w:trPr>
          <w:trHeight w:val="196"/>
        </w:trPr>
        <w:tc>
          <w:tcPr>
            <w:tcW w:w="2490" w:type="dxa"/>
            <w:vAlign w:val="bottom"/>
          </w:tcPr>
          <w:p w14:paraId="35299638" w14:textId="77777777" w:rsidR="0094228E" w:rsidRPr="00F77CF8" w:rsidRDefault="0094228E" w:rsidP="0094228E">
            <w:pPr>
              <w:suppressAutoHyphens w:val="0"/>
              <w:jc w:val="left"/>
              <w:rPr>
                <w:rFonts w:cs="Arial"/>
                <w:color w:val="000080"/>
                <w:sz w:val="14"/>
                <w:szCs w:val="14"/>
                <w:lang w:eastAsia="sl-SI"/>
              </w:rPr>
            </w:pPr>
            <w:r w:rsidRPr="00F77CF8">
              <w:rPr>
                <w:rFonts w:cs="Arial"/>
                <w:color w:val="000080"/>
                <w:sz w:val="14"/>
                <w:szCs w:val="14"/>
                <w:lang w:eastAsia="sl-SI"/>
              </w:rPr>
              <w:t xml:space="preserve">Skupaj odlivi </w:t>
            </w:r>
          </w:p>
        </w:tc>
        <w:tc>
          <w:tcPr>
            <w:tcW w:w="888" w:type="dxa"/>
            <w:noWrap/>
            <w:vAlign w:val="bottom"/>
          </w:tcPr>
          <w:p w14:paraId="1774B6F1" w14:textId="1A853924" w:rsidR="0094228E" w:rsidRPr="0094228E" w:rsidRDefault="0094228E" w:rsidP="0094228E">
            <w:pPr>
              <w:jc w:val="right"/>
              <w:rPr>
                <w:rFonts w:cs="Arial"/>
                <w:sz w:val="14"/>
                <w:szCs w:val="14"/>
              </w:rPr>
            </w:pPr>
            <w:r>
              <w:rPr>
                <w:rFonts w:cs="Arial"/>
                <w:sz w:val="14"/>
                <w:szCs w:val="14"/>
              </w:rPr>
              <w:t>35.000</w:t>
            </w:r>
          </w:p>
        </w:tc>
        <w:tc>
          <w:tcPr>
            <w:tcW w:w="888" w:type="dxa"/>
            <w:noWrap/>
            <w:vAlign w:val="bottom"/>
          </w:tcPr>
          <w:p w14:paraId="739AF1CC" w14:textId="56B3FE15" w:rsidR="0094228E" w:rsidRPr="0094228E" w:rsidRDefault="0094228E" w:rsidP="0094228E">
            <w:pPr>
              <w:jc w:val="right"/>
              <w:rPr>
                <w:rFonts w:cs="Arial"/>
                <w:sz w:val="14"/>
                <w:szCs w:val="14"/>
              </w:rPr>
            </w:pPr>
            <w:r>
              <w:rPr>
                <w:rFonts w:cs="Arial"/>
                <w:sz w:val="14"/>
                <w:szCs w:val="14"/>
              </w:rPr>
              <w:t>35.000</w:t>
            </w:r>
          </w:p>
        </w:tc>
        <w:tc>
          <w:tcPr>
            <w:tcW w:w="889" w:type="dxa"/>
            <w:noWrap/>
            <w:vAlign w:val="bottom"/>
          </w:tcPr>
          <w:p w14:paraId="1A3B0C6F" w14:textId="48F40F01" w:rsidR="0094228E" w:rsidRPr="0094228E" w:rsidRDefault="0094228E" w:rsidP="0094228E">
            <w:pPr>
              <w:jc w:val="right"/>
              <w:rPr>
                <w:rFonts w:cs="Arial"/>
                <w:sz w:val="14"/>
                <w:szCs w:val="14"/>
              </w:rPr>
            </w:pPr>
            <w:r>
              <w:rPr>
                <w:rFonts w:cs="Arial"/>
                <w:sz w:val="14"/>
                <w:szCs w:val="14"/>
              </w:rPr>
              <w:t>230.250</w:t>
            </w:r>
          </w:p>
        </w:tc>
      </w:tr>
      <w:tr w:rsidR="0094228E" w:rsidRPr="00F77CF8" w14:paraId="18F785D5" w14:textId="77777777" w:rsidTr="005D756C">
        <w:trPr>
          <w:trHeight w:val="196"/>
        </w:trPr>
        <w:tc>
          <w:tcPr>
            <w:tcW w:w="2490" w:type="dxa"/>
            <w:vAlign w:val="bottom"/>
          </w:tcPr>
          <w:p w14:paraId="6A9BA038" w14:textId="77777777" w:rsidR="0094228E" w:rsidRPr="00F77CF8" w:rsidRDefault="0094228E" w:rsidP="0094228E">
            <w:pPr>
              <w:suppressAutoHyphens w:val="0"/>
              <w:jc w:val="left"/>
              <w:rPr>
                <w:rFonts w:cs="Arial"/>
                <w:color w:val="333399"/>
                <w:sz w:val="14"/>
                <w:szCs w:val="14"/>
                <w:lang w:eastAsia="sl-SI"/>
              </w:rPr>
            </w:pPr>
            <w:r w:rsidRPr="00F77CF8">
              <w:rPr>
                <w:rFonts w:cs="Arial"/>
                <w:color w:val="333399"/>
                <w:sz w:val="14"/>
                <w:szCs w:val="14"/>
                <w:lang w:eastAsia="sl-SI"/>
              </w:rPr>
              <w:t>Skupaj denarni tok (prilivi - odlivi)</w:t>
            </w:r>
          </w:p>
        </w:tc>
        <w:tc>
          <w:tcPr>
            <w:tcW w:w="888" w:type="dxa"/>
            <w:noWrap/>
            <w:vAlign w:val="bottom"/>
          </w:tcPr>
          <w:p w14:paraId="6F5E7E1A" w14:textId="064C4EE0" w:rsidR="0094228E" w:rsidRPr="0094228E" w:rsidRDefault="0094228E" w:rsidP="0094228E">
            <w:pPr>
              <w:jc w:val="right"/>
              <w:rPr>
                <w:rFonts w:cs="Arial"/>
                <w:color w:val="333399"/>
                <w:sz w:val="14"/>
                <w:szCs w:val="14"/>
              </w:rPr>
            </w:pPr>
            <w:r>
              <w:rPr>
                <w:rFonts w:cs="Arial"/>
                <w:color w:val="333399"/>
                <w:sz w:val="14"/>
                <w:szCs w:val="14"/>
              </w:rPr>
              <w:t>-11.771</w:t>
            </w:r>
          </w:p>
        </w:tc>
        <w:tc>
          <w:tcPr>
            <w:tcW w:w="888" w:type="dxa"/>
            <w:noWrap/>
            <w:vAlign w:val="bottom"/>
          </w:tcPr>
          <w:p w14:paraId="17188BA8" w14:textId="516E3C0F" w:rsidR="0094228E" w:rsidRPr="0094228E" w:rsidRDefault="0094228E" w:rsidP="0094228E">
            <w:pPr>
              <w:jc w:val="right"/>
              <w:rPr>
                <w:rFonts w:cs="Arial"/>
                <w:color w:val="333399"/>
                <w:sz w:val="14"/>
                <w:szCs w:val="14"/>
              </w:rPr>
            </w:pPr>
            <w:r>
              <w:rPr>
                <w:rFonts w:cs="Arial"/>
                <w:color w:val="333399"/>
                <w:sz w:val="14"/>
                <w:szCs w:val="14"/>
              </w:rPr>
              <w:t>-11.771</w:t>
            </w:r>
          </w:p>
        </w:tc>
        <w:tc>
          <w:tcPr>
            <w:tcW w:w="889" w:type="dxa"/>
            <w:noWrap/>
            <w:vAlign w:val="bottom"/>
          </w:tcPr>
          <w:p w14:paraId="23B26833" w14:textId="42D29D2D" w:rsidR="0094228E" w:rsidRPr="0094228E" w:rsidRDefault="0094228E" w:rsidP="0094228E">
            <w:pPr>
              <w:jc w:val="right"/>
              <w:rPr>
                <w:rFonts w:cs="Arial"/>
                <w:color w:val="333399"/>
                <w:sz w:val="14"/>
                <w:szCs w:val="14"/>
              </w:rPr>
            </w:pPr>
            <w:r>
              <w:rPr>
                <w:rFonts w:cs="Arial"/>
                <w:color w:val="333399"/>
                <w:sz w:val="14"/>
                <w:szCs w:val="14"/>
              </w:rPr>
              <w:t>183.479</w:t>
            </w:r>
          </w:p>
        </w:tc>
      </w:tr>
    </w:tbl>
    <w:p w14:paraId="6AD608F4" w14:textId="77777777" w:rsidR="003D4EA4" w:rsidRPr="00F77CF8" w:rsidRDefault="003D4EA4" w:rsidP="00B3664F">
      <w:pPr>
        <w:spacing w:after="120" w:line="288" w:lineRule="auto"/>
      </w:pPr>
    </w:p>
    <w:p w14:paraId="30226AE8" w14:textId="77777777" w:rsidR="003D4EA4" w:rsidRPr="00F77CF8" w:rsidRDefault="003D4EA4" w:rsidP="00B3664F">
      <w:pPr>
        <w:pStyle w:val="Naslov1"/>
        <w:tabs>
          <w:tab w:val="left" w:pos="432"/>
        </w:tabs>
        <w:spacing w:line="288" w:lineRule="auto"/>
        <w:sectPr w:rsidR="003D4EA4" w:rsidRPr="00F77CF8" w:rsidSect="000B6514">
          <w:footnotePr>
            <w:pos w:val="beneathText"/>
          </w:footnotePr>
          <w:pgSz w:w="16837" w:h="11905" w:orient="landscape" w:code="9"/>
          <w:pgMar w:top="1418" w:right="1418" w:bottom="1287" w:left="1418" w:header="709" w:footer="709" w:gutter="0"/>
          <w:cols w:space="708"/>
          <w:docGrid w:linePitch="360"/>
        </w:sectPr>
      </w:pPr>
    </w:p>
    <w:p w14:paraId="336C2045" w14:textId="77777777" w:rsidR="003D4EA4" w:rsidRPr="00243554" w:rsidRDefault="003D4EA4" w:rsidP="00F27248">
      <w:pPr>
        <w:pStyle w:val="Naslov1"/>
        <w:tabs>
          <w:tab w:val="left" w:pos="432"/>
        </w:tabs>
        <w:spacing w:line="288" w:lineRule="auto"/>
      </w:pPr>
      <w:bookmarkStart w:id="210" w:name="_Toc8995700"/>
      <w:r w:rsidRPr="00243554">
        <w:lastRenderedPageBreak/>
        <w:t>Analiza tveganj in analiza občutljivosti</w:t>
      </w:r>
      <w:bookmarkEnd w:id="209"/>
      <w:bookmarkEnd w:id="210"/>
    </w:p>
    <w:p w14:paraId="561ED6AD" w14:textId="77777777" w:rsidR="003D4EA4" w:rsidRPr="009F36B6" w:rsidRDefault="003D4EA4" w:rsidP="009F36B6"/>
    <w:p w14:paraId="781E7BFE" w14:textId="77777777" w:rsidR="003D4EA4" w:rsidRPr="00F77CF8" w:rsidRDefault="003D4EA4" w:rsidP="000D01BB"/>
    <w:p w14:paraId="4487B49C" w14:textId="77777777" w:rsidR="003D4EA4" w:rsidRPr="00F77CF8" w:rsidRDefault="003D4EA4" w:rsidP="00F27248">
      <w:pPr>
        <w:pStyle w:val="Naslov2"/>
        <w:tabs>
          <w:tab w:val="left" w:pos="576"/>
        </w:tabs>
        <w:spacing w:before="0" w:after="120" w:line="288" w:lineRule="auto"/>
      </w:pPr>
      <w:bookmarkStart w:id="211" w:name="_Toc207517436"/>
      <w:bookmarkStart w:id="212" w:name="_Toc8995701"/>
      <w:r w:rsidRPr="00F77CF8">
        <w:t>Tveganja</w:t>
      </w:r>
      <w:bookmarkEnd w:id="211"/>
      <w:bookmarkEnd w:id="212"/>
      <w:r w:rsidRPr="00F77CF8">
        <w:t xml:space="preserve"> </w:t>
      </w:r>
    </w:p>
    <w:p w14:paraId="2528AFE5" w14:textId="77777777" w:rsidR="003D4EA4" w:rsidRPr="00F77CF8" w:rsidRDefault="003D4EA4" w:rsidP="00F27248">
      <w:pPr>
        <w:spacing w:after="120" w:line="288" w:lineRule="auto"/>
        <w:rPr>
          <w:color w:val="FF0000"/>
        </w:rPr>
      </w:pPr>
    </w:p>
    <w:p w14:paraId="24F0BB43" w14:textId="77777777" w:rsidR="003D4EA4" w:rsidRDefault="003D4EA4" w:rsidP="00624580">
      <w:pPr>
        <w:spacing w:after="120" w:line="288" w:lineRule="auto"/>
        <w:rPr>
          <w:rFonts w:cs="Arial"/>
          <w:szCs w:val="20"/>
        </w:rPr>
      </w:pPr>
      <w:r w:rsidRPr="00F77CF8">
        <w:rPr>
          <w:rFonts w:cs="Arial"/>
          <w:szCs w:val="20"/>
        </w:rPr>
        <w:t>Problematika tveganj v projektu se kaže predvsem pri doseganju rokov, cene, kvalitete in ciljev projekta. Ena izmed rešitev tega problemskega stanja je vsekakor pravočasno in ustrezno planiranje tveganj. Metodologija planiranja tveganj je procesno usmerjena in je sestavljena iz petih korakov:</w:t>
      </w:r>
    </w:p>
    <w:p w14:paraId="424CAF5D" w14:textId="77777777" w:rsidR="003D4EA4" w:rsidRPr="00F77CF8" w:rsidRDefault="003D4EA4" w:rsidP="0038499A">
      <w:pPr>
        <w:numPr>
          <w:ilvl w:val="0"/>
          <w:numId w:val="11"/>
        </w:numPr>
        <w:tabs>
          <w:tab w:val="clear" w:pos="2880"/>
          <w:tab w:val="num" w:pos="540"/>
        </w:tabs>
        <w:suppressAutoHyphens w:val="0"/>
        <w:spacing w:after="120" w:line="288" w:lineRule="auto"/>
        <w:ind w:left="540"/>
        <w:rPr>
          <w:rFonts w:cs="Arial"/>
          <w:szCs w:val="20"/>
        </w:rPr>
      </w:pPr>
      <w:r>
        <w:rPr>
          <w:rFonts w:cs="Arial"/>
          <w:szCs w:val="20"/>
        </w:rPr>
        <w:t xml:space="preserve">1. </w:t>
      </w:r>
      <w:r w:rsidRPr="00F77CF8">
        <w:rPr>
          <w:rFonts w:cs="Arial"/>
          <w:szCs w:val="20"/>
        </w:rPr>
        <w:t>korak</w:t>
      </w:r>
      <w:r>
        <w:rPr>
          <w:rFonts w:cs="Arial"/>
          <w:szCs w:val="20"/>
        </w:rPr>
        <w:t>:</w:t>
      </w:r>
      <w:r w:rsidRPr="00F77CF8">
        <w:rPr>
          <w:rFonts w:cs="Arial"/>
          <w:szCs w:val="20"/>
        </w:rPr>
        <w:t xml:space="preserve"> je členjen na oblikovanje plana obvladovanja tveganj, prepoznavanje tveganj in kvalitativne analize tveganj, </w:t>
      </w:r>
    </w:p>
    <w:p w14:paraId="12F05B34" w14:textId="77777777" w:rsidR="003D4EA4" w:rsidRPr="00F77CF8" w:rsidRDefault="003D4EA4" w:rsidP="0038499A">
      <w:pPr>
        <w:numPr>
          <w:ilvl w:val="0"/>
          <w:numId w:val="11"/>
        </w:numPr>
        <w:tabs>
          <w:tab w:val="clear" w:pos="2880"/>
          <w:tab w:val="num" w:pos="540"/>
        </w:tabs>
        <w:suppressAutoHyphens w:val="0"/>
        <w:spacing w:after="120" w:line="288" w:lineRule="auto"/>
        <w:ind w:hanging="2700"/>
        <w:rPr>
          <w:rFonts w:cs="Arial"/>
          <w:szCs w:val="20"/>
        </w:rPr>
      </w:pPr>
      <w:r>
        <w:rPr>
          <w:rFonts w:cs="Arial"/>
          <w:szCs w:val="20"/>
        </w:rPr>
        <w:t xml:space="preserve">2. </w:t>
      </w:r>
      <w:r w:rsidRPr="00F77CF8">
        <w:rPr>
          <w:rFonts w:cs="Arial"/>
          <w:szCs w:val="20"/>
        </w:rPr>
        <w:t>korak</w:t>
      </w:r>
      <w:r>
        <w:rPr>
          <w:rFonts w:cs="Arial"/>
          <w:szCs w:val="20"/>
        </w:rPr>
        <w:t>:</w:t>
      </w:r>
      <w:r w:rsidRPr="00F77CF8">
        <w:rPr>
          <w:rFonts w:cs="Arial"/>
          <w:szCs w:val="20"/>
        </w:rPr>
        <w:t xml:space="preserve"> vsebuje kvantitativno analizo tveganj, </w:t>
      </w:r>
    </w:p>
    <w:p w14:paraId="29E79A41" w14:textId="77777777" w:rsidR="003D4EA4" w:rsidRPr="00F77CF8" w:rsidRDefault="003D4EA4" w:rsidP="0038499A">
      <w:pPr>
        <w:numPr>
          <w:ilvl w:val="0"/>
          <w:numId w:val="11"/>
        </w:numPr>
        <w:tabs>
          <w:tab w:val="clear" w:pos="2880"/>
          <w:tab w:val="num" w:pos="540"/>
        </w:tabs>
        <w:suppressAutoHyphens w:val="0"/>
        <w:spacing w:after="120" w:line="288" w:lineRule="auto"/>
        <w:ind w:hanging="2700"/>
        <w:rPr>
          <w:rFonts w:cs="Arial"/>
          <w:szCs w:val="20"/>
        </w:rPr>
      </w:pPr>
      <w:r>
        <w:rPr>
          <w:rFonts w:cs="Arial"/>
          <w:szCs w:val="20"/>
        </w:rPr>
        <w:t xml:space="preserve">3. </w:t>
      </w:r>
      <w:r w:rsidRPr="00F77CF8">
        <w:rPr>
          <w:rFonts w:cs="Arial"/>
          <w:szCs w:val="20"/>
        </w:rPr>
        <w:t>korak</w:t>
      </w:r>
      <w:r>
        <w:rPr>
          <w:rFonts w:cs="Arial"/>
          <w:szCs w:val="20"/>
        </w:rPr>
        <w:t>:</w:t>
      </w:r>
      <w:r w:rsidRPr="00F77CF8">
        <w:rPr>
          <w:rFonts w:cs="Arial"/>
          <w:szCs w:val="20"/>
        </w:rPr>
        <w:t xml:space="preserve"> planiranje odzivov na tveganja, </w:t>
      </w:r>
    </w:p>
    <w:p w14:paraId="35158A94" w14:textId="77777777" w:rsidR="003D4EA4" w:rsidRPr="00F77CF8" w:rsidRDefault="003D4EA4" w:rsidP="0038499A">
      <w:pPr>
        <w:numPr>
          <w:ilvl w:val="0"/>
          <w:numId w:val="11"/>
        </w:numPr>
        <w:tabs>
          <w:tab w:val="clear" w:pos="2880"/>
          <w:tab w:val="num" w:pos="540"/>
        </w:tabs>
        <w:suppressAutoHyphens w:val="0"/>
        <w:spacing w:after="120" w:line="288" w:lineRule="auto"/>
        <w:ind w:hanging="2700"/>
        <w:rPr>
          <w:rFonts w:cs="Arial"/>
          <w:szCs w:val="20"/>
        </w:rPr>
      </w:pPr>
      <w:r>
        <w:rPr>
          <w:rFonts w:cs="Arial"/>
          <w:szCs w:val="20"/>
        </w:rPr>
        <w:t xml:space="preserve">4. </w:t>
      </w:r>
      <w:r w:rsidRPr="00F77CF8">
        <w:rPr>
          <w:rFonts w:cs="Arial"/>
          <w:szCs w:val="20"/>
        </w:rPr>
        <w:t>korak</w:t>
      </w:r>
      <w:r>
        <w:rPr>
          <w:rFonts w:cs="Arial"/>
          <w:szCs w:val="20"/>
        </w:rPr>
        <w:t>:</w:t>
      </w:r>
      <w:r w:rsidRPr="00F77CF8">
        <w:rPr>
          <w:rFonts w:cs="Arial"/>
          <w:szCs w:val="20"/>
        </w:rPr>
        <w:t xml:space="preserve"> spremljanje in kontroliranje tveganj in </w:t>
      </w:r>
    </w:p>
    <w:p w14:paraId="167216E0" w14:textId="77777777" w:rsidR="003D4EA4" w:rsidRDefault="003D4EA4" w:rsidP="0038499A">
      <w:pPr>
        <w:numPr>
          <w:ilvl w:val="0"/>
          <w:numId w:val="11"/>
        </w:numPr>
        <w:tabs>
          <w:tab w:val="clear" w:pos="2880"/>
          <w:tab w:val="num" w:pos="540"/>
        </w:tabs>
        <w:suppressAutoHyphens w:val="0"/>
        <w:spacing w:after="120" w:line="288" w:lineRule="auto"/>
        <w:ind w:hanging="2700"/>
        <w:rPr>
          <w:rFonts w:cs="Arial"/>
          <w:szCs w:val="20"/>
        </w:rPr>
      </w:pPr>
      <w:r>
        <w:rPr>
          <w:rFonts w:cs="Arial"/>
          <w:szCs w:val="20"/>
        </w:rPr>
        <w:t xml:space="preserve">5. </w:t>
      </w:r>
      <w:r w:rsidRPr="00F77CF8">
        <w:rPr>
          <w:rFonts w:cs="Arial"/>
          <w:szCs w:val="20"/>
        </w:rPr>
        <w:t>korak</w:t>
      </w:r>
      <w:r>
        <w:rPr>
          <w:rFonts w:cs="Arial"/>
          <w:szCs w:val="20"/>
        </w:rPr>
        <w:t>:</w:t>
      </w:r>
      <w:r w:rsidRPr="00F77CF8">
        <w:rPr>
          <w:rFonts w:cs="Arial"/>
          <w:szCs w:val="20"/>
        </w:rPr>
        <w:t xml:space="preserve"> oblikovanje zaključnega poročila.</w:t>
      </w:r>
    </w:p>
    <w:p w14:paraId="31E45150" w14:textId="77777777" w:rsidR="003D4EA4" w:rsidRDefault="003D4EA4" w:rsidP="00647E12">
      <w:pPr>
        <w:suppressAutoHyphens w:val="0"/>
        <w:spacing w:after="120" w:line="288" w:lineRule="auto"/>
        <w:rPr>
          <w:rFonts w:cs="Arial"/>
          <w:szCs w:val="20"/>
        </w:rPr>
      </w:pPr>
    </w:p>
    <w:p w14:paraId="1F103DE9" w14:textId="77777777" w:rsidR="003D4EA4" w:rsidRPr="00F77CF8" w:rsidRDefault="003D4EA4" w:rsidP="000D01BB">
      <w:pPr>
        <w:spacing w:after="120" w:line="288" w:lineRule="auto"/>
        <w:rPr>
          <w:rFonts w:cs="Arial"/>
          <w:szCs w:val="20"/>
        </w:rPr>
      </w:pPr>
      <w:r w:rsidRPr="00F77CF8">
        <w:rPr>
          <w:rFonts w:cs="Arial"/>
          <w:szCs w:val="20"/>
        </w:rPr>
        <w:t>Izvedba ocene tveganja je potrebna sestavina vsake investicijske ocene. Njen namen je spoznavanje razmer, oblikovanje strategije ukrepanja in kontinuirano izboljševanje. Ocena tveganja torej ni enkraten proces, saj je treba projekt neprenehoma spremljati in ustrezno ukrepati. Vsakokratna ocena tveganja odraža trenutno stanje na projektu, istočasno pa z ukrepi, ki so njen sestavni, bistveni del, zagotavlja njegovo nenehno izboljševanje. Pri oceni tveganj ne gre za iskanje napak. Gre za iskanje možnosti in načinov izboljšanja stanja, iskanje inovativnosti in splošno spodbujanje k uspešni realizaciji v okviru stroškov, kvalitete in rokov.</w:t>
      </w:r>
      <w:r>
        <w:rPr>
          <w:rFonts w:cs="Arial"/>
          <w:szCs w:val="20"/>
        </w:rPr>
        <w:t xml:space="preserve"> </w:t>
      </w:r>
      <w:r w:rsidRPr="00F77CF8">
        <w:rPr>
          <w:rFonts w:cs="Arial"/>
          <w:szCs w:val="20"/>
        </w:rPr>
        <w:t>Osnovni namen je razvrščanje tveganj glede na naravo. Tveganja razvrstimo glede na možne posledice v povezavi z verjetnostjo nastanka tovrstnih posledic.</w:t>
      </w:r>
      <w:r>
        <w:rPr>
          <w:rFonts w:cs="Arial"/>
          <w:szCs w:val="20"/>
        </w:rPr>
        <w:t xml:space="preserve"> </w:t>
      </w:r>
      <w:r w:rsidRPr="00F77CF8">
        <w:rPr>
          <w:rFonts w:cs="Arial"/>
          <w:szCs w:val="20"/>
        </w:rPr>
        <w:t>Ocena tveganj obsega:</w:t>
      </w:r>
    </w:p>
    <w:p w14:paraId="4D23D0EF" w14:textId="77777777" w:rsidR="003D4EA4" w:rsidRPr="00F77CF8" w:rsidRDefault="003D4EA4" w:rsidP="0038499A">
      <w:pPr>
        <w:numPr>
          <w:ilvl w:val="1"/>
          <w:numId w:val="13"/>
        </w:numPr>
        <w:tabs>
          <w:tab w:val="clear" w:pos="2520"/>
          <w:tab w:val="num" w:pos="1440"/>
        </w:tabs>
        <w:suppressAutoHyphens w:val="0"/>
        <w:spacing w:after="120" w:line="288" w:lineRule="auto"/>
        <w:ind w:hanging="1560"/>
        <w:rPr>
          <w:rFonts w:cs="Arial"/>
          <w:szCs w:val="20"/>
        </w:rPr>
      </w:pPr>
      <w:r w:rsidRPr="00F77CF8">
        <w:rPr>
          <w:rFonts w:cs="Arial"/>
          <w:szCs w:val="20"/>
        </w:rPr>
        <w:t xml:space="preserve">opis tveganja (tekstualen), </w:t>
      </w:r>
    </w:p>
    <w:p w14:paraId="721350FD" w14:textId="77777777" w:rsidR="003D4EA4" w:rsidRPr="00F77CF8" w:rsidRDefault="003D4EA4" w:rsidP="0038499A">
      <w:pPr>
        <w:numPr>
          <w:ilvl w:val="1"/>
          <w:numId w:val="13"/>
        </w:numPr>
        <w:tabs>
          <w:tab w:val="clear" w:pos="2520"/>
          <w:tab w:val="num" w:pos="1440"/>
        </w:tabs>
        <w:suppressAutoHyphens w:val="0"/>
        <w:spacing w:after="120" w:line="288" w:lineRule="auto"/>
        <w:ind w:hanging="1560"/>
        <w:rPr>
          <w:rFonts w:cs="Arial"/>
          <w:szCs w:val="20"/>
        </w:rPr>
      </w:pPr>
      <w:r w:rsidRPr="00F77CF8">
        <w:rPr>
          <w:rFonts w:cs="Arial"/>
          <w:szCs w:val="20"/>
        </w:rPr>
        <w:t xml:space="preserve">verjetnost, da bo nastopilo (velika/srednja/majhna), </w:t>
      </w:r>
    </w:p>
    <w:p w14:paraId="6A16F6E3" w14:textId="77777777" w:rsidR="003D4EA4" w:rsidRPr="00F77CF8" w:rsidRDefault="003D4EA4" w:rsidP="0038499A">
      <w:pPr>
        <w:numPr>
          <w:ilvl w:val="1"/>
          <w:numId w:val="13"/>
        </w:numPr>
        <w:tabs>
          <w:tab w:val="clear" w:pos="2520"/>
          <w:tab w:val="num" w:pos="1440"/>
        </w:tabs>
        <w:suppressAutoHyphens w:val="0"/>
        <w:spacing w:after="120" w:line="288" w:lineRule="auto"/>
        <w:ind w:hanging="1560"/>
        <w:rPr>
          <w:rFonts w:cs="Arial"/>
          <w:szCs w:val="20"/>
        </w:rPr>
      </w:pPr>
      <w:r w:rsidRPr="00F77CF8">
        <w:rPr>
          <w:rFonts w:cs="Arial"/>
          <w:szCs w:val="20"/>
        </w:rPr>
        <w:t xml:space="preserve">možnost obvladovanja (da/ne) in </w:t>
      </w:r>
    </w:p>
    <w:p w14:paraId="0E0A61C5" w14:textId="77777777" w:rsidR="003D4EA4" w:rsidRDefault="003D4EA4" w:rsidP="0038499A">
      <w:pPr>
        <w:numPr>
          <w:ilvl w:val="1"/>
          <w:numId w:val="13"/>
        </w:numPr>
        <w:tabs>
          <w:tab w:val="clear" w:pos="2520"/>
          <w:tab w:val="num" w:pos="1440"/>
        </w:tabs>
        <w:suppressAutoHyphens w:val="0"/>
        <w:spacing w:after="120" w:line="288" w:lineRule="auto"/>
        <w:ind w:hanging="1560"/>
        <w:rPr>
          <w:rFonts w:cs="Arial"/>
          <w:szCs w:val="20"/>
        </w:rPr>
      </w:pPr>
      <w:r w:rsidRPr="00F77CF8">
        <w:rPr>
          <w:rFonts w:cs="Arial"/>
          <w:szCs w:val="20"/>
        </w:rPr>
        <w:t>predvidene ukrepe za obvladovanje (tekstualen opis).</w:t>
      </w:r>
    </w:p>
    <w:p w14:paraId="3F558D58" w14:textId="77777777" w:rsidR="003D4EA4" w:rsidRPr="00F77CF8" w:rsidRDefault="003D4EA4" w:rsidP="00857D7A">
      <w:pPr>
        <w:suppressAutoHyphens w:val="0"/>
        <w:spacing w:after="120" w:line="288" w:lineRule="auto"/>
        <w:ind w:left="960"/>
        <w:rPr>
          <w:rFonts w:cs="Arial"/>
          <w:szCs w:val="20"/>
        </w:rPr>
      </w:pPr>
    </w:p>
    <w:p w14:paraId="501C4D72" w14:textId="77777777" w:rsidR="003D4EA4" w:rsidRPr="00F77CF8" w:rsidRDefault="003D4EA4" w:rsidP="00965947">
      <w:pPr>
        <w:pStyle w:val="Podnaslov1"/>
        <w:pBdr>
          <w:top w:val="single" w:sz="4" w:space="1" w:color="auto"/>
          <w:left w:val="single" w:sz="4" w:space="4" w:color="auto"/>
          <w:bottom w:val="single" w:sz="4" w:space="1" w:color="auto"/>
          <w:right w:val="single" w:sz="4" w:space="4" w:color="auto"/>
        </w:pBdr>
        <w:shd w:val="clear" w:color="auto" w:fill="DBE5F1" w:themeFill="accent1" w:themeFillTint="33"/>
        <w:spacing w:after="120" w:line="288" w:lineRule="auto"/>
        <w:ind w:left="12"/>
        <w:rPr>
          <w:rFonts w:cs="Arial"/>
          <w:sz w:val="18"/>
          <w:szCs w:val="18"/>
        </w:rPr>
      </w:pPr>
      <w:r w:rsidRPr="00F77CF8">
        <w:t xml:space="preserve">VODSTVENA TVEGANJA, KADROVSKA TVEGANJA </w:t>
      </w:r>
    </w:p>
    <w:p w14:paraId="68D3FE81" w14:textId="77777777" w:rsidR="003D4EA4" w:rsidRPr="00F77CF8" w:rsidRDefault="003D4EA4" w:rsidP="000D01BB">
      <w:pPr>
        <w:spacing w:after="120" w:line="288" w:lineRule="auto"/>
        <w:ind w:left="12"/>
        <w:rPr>
          <w:rFonts w:cs="Arial"/>
          <w:szCs w:val="20"/>
        </w:rPr>
      </w:pPr>
      <w:r w:rsidRPr="00F77CF8">
        <w:rPr>
          <w:rFonts w:cs="Arial"/>
          <w:szCs w:val="20"/>
        </w:rPr>
        <w:t xml:space="preserve">Tveganje je NIZKO, saj je za izvedbo projekta sestavljen tim s primernimi referencami, kvalificiranim kadrom in vodstvenimi sposobnostmi, tako da niti višja sila na tem področju ne more ogroziti izvedbe projekta. </w:t>
      </w:r>
    </w:p>
    <w:p w14:paraId="27D790E1" w14:textId="77777777" w:rsidR="003D4EA4" w:rsidRDefault="003D4EA4" w:rsidP="00511217">
      <w:pPr>
        <w:spacing w:after="120" w:line="288" w:lineRule="auto"/>
        <w:ind w:left="12"/>
        <w:rPr>
          <w:rFonts w:cs="Arial"/>
          <w:szCs w:val="20"/>
        </w:rPr>
      </w:pPr>
      <w:r w:rsidRPr="00F77CF8">
        <w:rPr>
          <w:rStyle w:val="navadenkrepkoleeeChar"/>
          <w:rFonts w:ascii="Arial" w:hAnsi="Arial" w:cs="Arial"/>
          <w:sz w:val="22"/>
          <w:szCs w:val="20"/>
        </w:rPr>
        <w:t>Ukrepi za zmanjševanje tveganj:</w:t>
      </w:r>
      <w:r w:rsidRPr="00F77CF8">
        <w:rPr>
          <w:rFonts w:cs="Arial"/>
          <w:szCs w:val="20"/>
        </w:rPr>
        <w:t xml:space="preserve"> Pri izvajanju je jasna organizacijska struktura, moč realizacije pa ni odvisna samo od ene osebe. Tako je že sedaj predvideno, da npr. v primeru odsotnosti projektnega vodje lahko vodenje prevzame pomočnik vodje, izbrano projektivno podjetje ima več arhitektov, ki so sodelovali pri načrtovanju</w:t>
      </w:r>
      <w:r>
        <w:rPr>
          <w:rFonts w:cs="Arial"/>
          <w:szCs w:val="20"/>
        </w:rPr>
        <w:t xml:space="preserve"> in imajo večletne izkušnje pri podobnih projektih.</w:t>
      </w:r>
      <w:r w:rsidRPr="00F77CF8">
        <w:rPr>
          <w:rFonts w:cs="Arial"/>
          <w:szCs w:val="20"/>
        </w:rPr>
        <w:t xml:space="preserve"> Pri pripravi in oddaji javnih naročil bo pozornost usmerjena tudi na kriterije, ki zmanjšujejo kadrovska tveganja.</w:t>
      </w:r>
    </w:p>
    <w:p w14:paraId="13DDBE70" w14:textId="77777777" w:rsidR="003D4EA4" w:rsidRPr="00F77CF8" w:rsidRDefault="003D4EA4" w:rsidP="00511217">
      <w:pPr>
        <w:spacing w:after="120" w:line="288" w:lineRule="auto"/>
        <w:ind w:left="12"/>
        <w:rPr>
          <w:rFonts w:cs="Arial"/>
          <w:szCs w:val="20"/>
        </w:rPr>
      </w:pPr>
    </w:p>
    <w:p w14:paraId="3CDF9918" w14:textId="77777777" w:rsidR="003D4EA4" w:rsidRPr="00F77CF8" w:rsidRDefault="003D4EA4" w:rsidP="00965947">
      <w:pPr>
        <w:pStyle w:val="Podnaslov1"/>
        <w:pBdr>
          <w:top w:val="single" w:sz="4" w:space="1" w:color="auto"/>
          <w:left w:val="single" w:sz="4" w:space="4" w:color="auto"/>
          <w:bottom w:val="single" w:sz="4" w:space="1" w:color="auto"/>
          <w:right w:val="single" w:sz="4" w:space="4" w:color="auto"/>
        </w:pBdr>
        <w:shd w:val="clear" w:color="auto" w:fill="DBE5F1" w:themeFill="accent1" w:themeFillTint="33"/>
        <w:spacing w:after="120" w:line="288" w:lineRule="auto"/>
        <w:ind w:left="12"/>
        <w:rPr>
          <w:rFonts w:cs="Arial"/>
          <w:sz w:val="18"/>
          <w:szCs w:val="18"/>
        </w:rPr>
      </w:pPr>
      <w:r w:rsidRPr="00F77CF8">
        <w:t xml:space="preserve">TEHNIČNA TVEGANJA </w:t>
      </w:r>
    </w:p>
    <w:p w14:paraId="6900EF5B" w14:textId="77777777" w:rsidR="003D4EA4" w:rsidRPr="00965947" w:rsidRDefault="003D4EA4" w:rsidP="000D01BB">
      <w:pPr>
        <w:spacing w:after="120" w:line="288" w:lineRule="auto"/>
        <w:ind w:left="12"/>
        <w:rPr>
          <w:rFonts w:cs="Arial"/>
          <w:szCs w:val="20"/>
        </w:rPr>
      </w:pPr>
      <w:r w:rsidRPr="00965947">
        <w:rPr>
          <w:rFonts w:cs="Arial"/>
          <w:b/>
          <w:szCs w:val="20"/>
        </w:rPr>
        <w:t>Terminski plan</w:t>
      </w:r>
      <w:r w:rsidRPr="00965947">
        <w:rPr>
          <w:rFonts w:cs="Arial"/>
          <w:szCs w:val="20"/>
        </w:rPr>
        <w:t xml:space="preserve">: zamude pri odobritvi projekta, neupoštevanje rokov zunanjih izvajalcev ... </w:t>
      </w:r>
    </w:p>
    <w:p w14:paraId="63EB5464" w14:textId="77777777" w:rsidR="003D4EA4" w:rsidRPr="00965947" w:rsidRDefault="003D4EA4" w:rsidP="000D01BB">
      <w:pPr>
        <w:spacing w:after="120" w:line="288" w:lineRule="auto"/>
        <w:ind w:left="12"/>
        <w:rPr>
          <w:rFonts w:cs="Arial"/>
          <w:szCs w:val="20"/>
        </w:rPr>
      </w:pPr>
      <w:r w:rsidRPr="00965947">
        <w:rPr>
          <w:rFonts w:cs="Arial"/>
          <w:b/>
          <w:szCs w:val="20"/>
        </w:rPr>
        <w:lastRenderedPageBreak/>
        <w:t>Tehnologija gradnje</w:t>
      </w:r>
      <w:r w:rsidRPr="00965947">
        <w:rPr>
          <w:rFonts w:cs="Arial"/>
          <w:szCs w:val="20"/>
        </w:rPr>
        <w:t xml:space="preserve">: morebitna nova dejstva bi lahko pomenila tako zamude kot dodatne finančne zahteve. </w:t>
      </w:r>
    </w:p>
    <w:p w14:paraId="56117477" w14:textId="77777777" w:rsidR="003D4EA4" w:rsidRPr="00965947" w:rsidRDefault="003D4EA4" w:rsidP="000D01BB">
      <w:pPr>
        <w:spacing w:after="120" w:line="288" w:lineRule="auto"/>
        <w:ind w:left="12"/>
        <w:rPr>
          <w:rFonts w:cs="Arial"/>
          <w:szCs w:val="20"/>
        </w:rPr>
      </w:pPr>
      <w:r w:rsidRPr="00965947">
        <w:rPr>
          <w:rFonts w:cs="Arial"/>
          <w:szCs w:val="20"/>
        </w:rPr>
        <w:t xml:space="preserve">Tveganje (pri terminskem planu) je v osnovi pri tovrstnih investicijah srednje, vendar smo ga z ustreznim načrtovanjem zmanjšali, da je NIZKO. Projekt ima določene terminske rezerve, saj je vezan na gradbeno sezono, tako da v kolikor bi prišlo do eventualnih zamud pri podpisu pogodbe o sofinanciranju, ima projekt 2—3 mesecev rezerve (do takrat ko se prične gradbena sezona). Do zamud bi prišlo lahko tudi v primeru, da bi se neizbran ponudnik pritoževal nad izborom in ne bi bilo možno realizirati pravočasnega podpisa pogodbe. Teren projekta in struktura zemljine sta poznana. </w:t>
      </w:r>
    </w:p>
    <w:p w14:paraId="76ADE7E6" w14:textId="77777777" w:rsidR="003D4EA4" w:rsidRPr="00965947" w:rsidRDefault="003D4EA4" w:rsidP="000D01BB">
      <w:pPr>
        <w:spacing w:after="120" w:line="288" w:lineRule="auto"/>
        <w:ind w:left="12"/>
        <w:rPr>
          <w:rFonts w:cs="Arial"/>
          <w:szCs w:val="20"/>
        </w:rPr>
      </w:pPr>
      <w:r w:rsidRPr="00965947">
        <w:rPr>
          <w:rStyle w:val="navadenkrepkoleeeChar"/>
          <w:rFonts w:ascii="Arial" w:hAnsi="Arial" w:cs="Arial"/>
          <w:sz w:val="20"/>
          <w:szCs w:val="20"/>
        </w:rPr>
        <w:t>Ukrepi za zmanjševanje tveganj:</w:t>
      </w:r>
      <w:r w:rsidRPr="00965947">
        <w:rPr>
          <w:rFonts w:cs="Arial"/>
          <w:szCs w:val="20"/>
        </w:rPr>
        <w:t xml:space="preserve"> Terminski plan ima nekatere rezerve, aktivnosti so načrtovane realno. Pri zunanjih izvajalcih bomo s primernimi javnimi naročili in sprotno kontrolo tveganje minimizirali. Tehnologija gradnje ni zahtevna. </w:t>
      </w:r>
    </w:p>
    <w:p w14:paraId="08A64743" w14:textId="77777777" w:rsidR="003D4EA4" w:rsidRPr="00F77CF8" w:rsidRDefault="003D4EA4" w:rsidP="000D01BB">
      <w:pPr>
        <w:spacing w:after="120" w:line="288" w:lineRule="auto"/>
        <w:ind w:left="12"/>
        <w:rPr>
          <w:rFonts w:cs="Arial"/>
          <w:szCs w:val="20"/>
        </w:rPr>
      </w:pPr>
    </w:p>
    <w:p w14:paraId="6E088D9C" w14:textId="77777777" w:rsidR="003D4EA4" w:rsidRPr="00F77CF8" w:rsidRDefault="003D4EA4" w:rsidP="00965947">
      <w:pPr>
        <w:pStyle w:val="Podnaslov1"/>
        <w:pBdr>
          <w:top w:val="single" w:sz="4" w:space="1" w:color="auto"/>
          <w:left w:val="single" w:sz="4" w:space="4" w:color="auto"/>
          <w:bottom w:val="single" w:sz="4" w:space="1" w:color="auto"/>
          <w:right w:val="single" w:sz="4" w:space="4" w:color="auto"/>
        </w:pBdr>
        <w:shd w:val="clear" w:color="auto" w:fill="DBE5F1" w:themeFill="accent1" w:themeFillTint="33"/>
        <w:spacing w:after="120" w:line="288" w:lineRule="auto"/>
        <w:ind w:left="12"/>
        <w:rPr>
          <w:rFonts w:cs="Arial"/>
          <w:sz w:val="18"/>
          <w:szCs w:val="18"/>
        </w:rPr>
      </w:pPr>
      <w:r w:rsidRPr="00F77CF8">
        <w:rPr>
          <w:rFonts w:cs="Arial"/>
          <w:sz w:val="18"/>
          <w:szCs w:val="18"/>
        </w:rPr>
        <w:t>FINANČNA TVEGANJA</w:t>
      </w:r>
    </w:p>
    <w:p w14:paraId="592D8352" w14:textId="77777777" w:rsidR="003D4EA4" w:rsidRPr="00965947" w:rsidRDefault="003D4EA4" w:rsidP="000D01BB">
      <w:pPr>
        <w:spacing w:after="120" w:line="288" w:lineRule="auto"/>
        <w:ind w:left="12"/>
        <w:rPr>
          <w:rFonts w:cs="Arial"/>
          <w:szCs w:val="20"/>
        </w:rPr>
      </w:pPr>
      <w:r w:rsidRPr="00965947">
        <w:rPr>
          <w:rFonts w:cs="Arial"/>
          <w:b/>
          <w:szCs w:val="20"/>
        </w:rPr>
        <w:t>Višji stroški, pomanjkanje sredstev</w:t>
      </w:r>
      <w:r w:rsidRPr="00965947">
        <w:rPr>
          <w:rFonts w:cs="Arial"/>
          <w:szCs w:val="20"/>
        </w:rPr>
        <w:t>: npr. zaradi spremembe zakonodaje na področju financiranja lokalnih skupnosti, zaradi podražitev/pocenitev, zaradi sprememb, zaradi novih dejstev, ki se bodo pokazala tekom same izvedbe, dejanskih vrednosti del pridobljenih na osnovi razpisa, nepredvidenih del. Določeno tveganje ostaja tudi na strani doseganja kazalnikov, s katerimi bomo pogodbeno vezani. Tveganje je SREDNJE.</w:t>
      </w:r>
    </w:p>
    <w:p w14:paraId="4213BF20" w14:textId="77777777" w:rsidR="003D4EA4" w:rsidRPr="00965947" w:rsidRDefault="003D4EA4" w:rsidP="000D01BB">
      <w:pPr>
        <w:pStyle w:val="Podnaslov1"/>
        <w:spacing w:after="120" w:line="288" w:lineRule="auto"/>
        <w:rPr>
          <w:rFonts w:cs="Arial"/>
          <w:b w:val="0"/>
          <w:i w:val="0"/>
          <w:szCs w:val="20"/>
        </w:rPr>
      </w:pPr>
      <w:r w:rsidRPr="00965947">
        <w:rPr>
          <w:rFonts w:cs="Arial"/>
          <w:i w:val="0"/>
          <w:szCs w:val="20"/>
        </w:rPr>
        <w:t>Nepredvidena dela</w:t>
      </w:r>
      <w:r w:rsidRPr="00965947">
        <w:rPr>
          <w:rFonts w:cs="Arial"/>
          <w:b w:val="0"/>
          <w:i w:val="0"/>
          <w:szCs w:val="20"/>
        </w:rPr>
        <w:t xml:space="preserve">: izvajalci bodo zahtevali dodatna plačila. </w:t>
      </w:r>
    </w:p>
    <w:p w14:paraId="0A97FC67" w14:textId="77777777" w:rsidR="003D4EA4" w:rsidRPr="00965947" w:rsidRDefault="003D4EA4" w:rsidP="000D01BB">
      <w:pPr>
        <w:spacing w:after="120" w:line="288" w:lineRule="auto"/>
        <w:ind w:left="12"/>
        <w:rPr>
          <w:rFonts w:cs="Arial"/>
          <w:szCs w:val="20"/>
        </w:rPr>
      </w:pPr>
      <w:r w:rsidRPr="00965947">
        <w:rPr>
          <w:rFonts w:cs="Arial"/>
          <w:szCs w:val="20"/>
        </w:rPr>
        <w:t xml:space="preserve">Z ustreznim načrtovanjem ga je možno zmanjšati. </w:t>
      </w:r>
    </w:p>
    <w:p w14:paraId="03BAC3BA" w14:textId="77777777" w:rsidR="003D4EA4" w:rsidRPr="00965947" w:rsidRDefault="003D4EA4" w:rsidP="000D01BB">
      <w:pPr>
        <w:spacing w:after="120" w:line="288" w:lineRule="auto"/>
        <w:ind w:left="12"/>
        <w:rPr>
          <w:rFonts w:cs="Arial"/>
          <w:szCs w:val="20"/>
        </w:rPr>
      </w:pPr>
      <w:r w:rsidRPr="00965947">
        <w:rPr>
          <w:rStyle w:val="navadenkrepkoleeeChar"/>
          <w:rFonts w:ascii="Arial" w:hAnsi="Arial" w:cs="Arial"/>
          <w:sz w:val="20"/>
          <w:szCs w:val="20"/>
        </w:rPr>
        <w:t>Ukrepi za zmanjševanje tveganj:</w:t>
      </w:r>
      <w:r w:rsidRPr="00965947">
        <w:rPr>
          <w:rFonts w:cs="Arial"/>
          <w:szCs w:val="20"/>
        </w:rPr>
        <w:t xml:space="preserve"> V primeru novih dejstev bo prijavitelj moral zagotoviti dodatne vire sredstev na osnovi rebalansa. Gotovo vseh problemov ni mogoče predvideti, vendar smo se tega že od začetka zavedali in bili na to pozorni pri vsaki aktivnosti. Če bodo nastali dodatni stroški, jih bo občina pokrila iz lastnih virov, tako da bo finančna konstrukcija zaprta. Glede doseganja kazalnikov so bili pridobljeni realni poslovni načrti podjetij, ki izkazujejo stanje, kot bo predvideno v prijavi za pridobitev nepovratnih sredstev.</w:t>
      </w:r>
    </w:p>
    <w:p w14:paraId="2EF374E9" w14:textId="77777777" w:rsidR="003D4EA4" w:rsidRPr="00F77CF8" w:rsidRDefault="003D4EA4" w:rsidP="00965947">
      <w:pPr>
        <w:pStyle w:val="Podnaslov1"/>
        <w:pBdr>
          <w:top w:val="single" w:sz="4" w:space="1" w:color="auto"/>
          <w:left w:val="single" w:sz="4" w:space="4" w:color="auto"/>
          <w:bottom w:val="single" w:sz="4" w:space="1" w:color="auto"/>
          <w:right w:val="single" w:sz="4" w:space="4" w:color="auto"/>
        </w:pBdr>
        <w:shd w:val="clear" w:color="auto" w:fill="DBE5F1" w:themeFill="accent1" w:themeFillTint="33"/>
        <w:spacing w:after="120" w:line="288" w:lineRule="auto"/>
        <w:ind w:left="12"/>
        <w:rPr>
          <w:rFonts w:cs="Arial"/>
          <w:sz w:val="18"/>
          <w:szCs w:val="18"/>
        </w:rPr>
      </w:pPr>
      <w:r w:rsidRPr="00F77CF8">
        <w:rPr>
          <w:rFonts w:cs="Arial"/>
          <w:sz w:val="18"/>
          <w:szCs w:val="18"/>
        </w:rPr>
        <w:t>PRAVNA TVEGANJA</w:t>
      </w:r>
    </w:p>
    <w:p w14:paraId="4CD8ED47" w14:textId="77777777" w:rsidR="003D4EA4" w:rsidRPr="00965947" w:rsidRDefault="003D4EA4" w:rsidP="000D01BB">
      <w:pPr>
        <w:spacing w:after="120" w:line="288" w:lineRule="auto"/>
        <w:rPr>
          <w:rFonts w:cs="Arial"/>
          <w:b/>
          <w:szCs w:val="20"/>
          <w:lang w:eastAsia="sl-SI"/>
        </w:rPr>
      </w:pPr>
      <w:r w:rsidRPr="00965947">
        <w:rPr>
          <w:rFonts w:cs="Arial"/>
          <w:b/>
          <w:szCs w:val="20"/>
          <w:lang w:eastAsia="sl-SI"/>
        </w:rPr>
        <w:t xml:space="preserve">Sprememba zakonodaje: </w:t>
      </w:r>
      <w:r w:rsidRPr="00965947">
        <w:rPr>
          <w:rFonts w:cs="Arial"/>
          <w:szCs w:val="20"/>
          <w:lang w:eastAsia="sl-SI"/>
        </w:rPr>
        <w:t>n</w:t>
      </w:r>
      <w:r w:rsidRPr="00965947">
        <w:rPr>
          <w:rFonts w:cs="Arial"/>
          <w:szCs w:val="20"/>
        </w:rPr>
        <w:t>a področju javnega financiranja, javnega naročanja, uvedba dodatnih postopkov ... Tveganje je NIZKO do SREDNJE.</w:t>
      </w:r>
    </w:p>
    <w:p w14:paraId="3913A671" w14:textId="77777777" w:rsidR="003D4EA4" w:rsidRPr="00965947" w:rsidRDefault="003D4EA4" w:rsidP="000D01BB">
      <w:pPr>
        <w:spacing w:after="120" w:line="288" w:lineRule="auto"/>
        <w:ind w:left="12"/>
        <w:rPr>
          <w:rFonts w:cs="Arial"/>
          <w:szCs w:val="20"/>
        </w:rPr>
      </w:pPr>
      <w:r w:rsidRPr="00965947">
        <w:rPr>
          <w:rStyle w:val="navadenkrepkoleeeChar"/>
          <w:rFonts w:ascii="Arial" w:hAnsi="Arial" w:cs="Arial"/>
          <w:sz w:val="20"/>
          <w:szCs w:val="20"/>
        </w:rPr>
        <w:t>Ukrepi za zmanjševanje tveganj:</w:t>
      </w:r>
      <w:r w:rsidRPr="00965947">
        <w:rPr>
          <w:rFonts w:cs="Arial"/>
          <w:szCs w:val="20"/>
        </w:rPr>
        <w:t xml:space="preserve"> menimo, da spremembe oz. dopolnitve zakonodaje na tem področju ne bodo bistvene za projekt (npr. verjetno se bodo sprejeli podzakonski akti na področju Zakona o javnih naročilih, sprememba prostorske zakonodaje, zakona o graditvi objektov …). V teku je sicer sprejemanje podzakonskih aktov Zakona o graditvi objekta, zato je tveganje srednje. </w:t>
      </w:r>
    </w:p>
    <w:p w14:paraId="41E51B3C" w14:textId="77777777" w:rsidR="003D4EA4" w:rsidRPr="00F77CF8" w:rsidRDefault="003D4EA4" w:rsidP="000D01BB">
      <w:pPr>
        <w:spacing w:after="120" w:line="288" w:lineRule="auto"/>
        <w:ind w:left="12"/>
        <w:rPr>
          <w:rFonts w:cs="Arial"/>
          <w:szCs w:val="20"/>
        </w:rPr>
      </w:pPr>
    </w:p>
    <w:p w14:paraId="0D52B301" w14:textId="1150FDD4" w:rsidR="003D4EA4" w:rsidRPr="00F77CF8" w:rsidRDefault="00510FE7" w:rsidP="00965947">
      <w:pPr>
        <w:pStyle w:val="Podnaslov1"/>
        <w:pBdr>
          <w:top w:val="single" w:sz="4" w:space="1" w:color="auto"/>
          <w:left w:val="single" w:sz="4" w:space="4" w:color="auto"/>
          <w:bottom w:val="single" w:sz="4" w:space="1" w:color="auto"/>
          <w:right w:val="single" w:sz="4" w:space="4" w:color="auto"/>
        </w:pBdr>
        <w:shd w:val="clear" w:color="auto" w:fill="DBE5F1" w:themeFill="accent1" w:themeFillTint="33"/>
        <w:spacing w:after="120" w:line="288" w:lineRule="auto"/>
        <w:ind w:left="12"/>
        <w:rPr>
          <w:rFonts w:cs="Arial"/>
          <w:sz w:val="18"/>
          <w:szCs w:val="18"/>
        </w:rPr>
      </w:pPr>
      <w:r>
        <w:rPr>
          <w:rFonts w:cs="Arial"/>
          <w:sz w:val="18"/>
          <w:szCs w:val="18"/>
        </w:rPr>
        <w:t>OSTALA TVEGANJA:</w:t>
      </w:r>
    </w:p>
    <w:p w14:paraId="38A9D78C" w14:textId="77777777" w:rsidR="003D4EA4" w:rsidRPr="00965947" w:rsidRDefault="003D4EA4" w:rsidP="000D01BB">
      <w:pPr>
        <w:spacing w:after="120" w:line="288" w:lineRule="auto"/>
        <w:ind w:left="12"/>
        <w:rPr>
          <w:rFonts w:cs="Arial"/>
          <w:szCs w:val="20"/>
        </w:rPr>
      </w:pPr>
      <w:r w:rsidRPr="00965947">
        <w:rPr>
          <w:rFonts w:cs="Arial"/>
          <w:b/>
          <w:szCs w:val="20"/>
        </w:rPr>
        <w:t>Politične spremembe</w:t>
      </w:r>
      <w:r w:rsidRPr="00965947">
        <w:rPr>
          <w:rFonts w:cs="Arial"/>
          <w:szCs w:val="20"/>
        </w:rPr>
        <w:t xml:space="preserve">: morebitne spremembe v lokalni ali državni politiki ne bodo bistveno vplivale na projekt, saj investicija ni odvisna od dnevne politike. Tveganje je NIZKO, za projekt je bila pridobljena naklonjenost širšega kroga občanov. </w:t>
      </w:r>
    </w:p>
    <w:p w14:paraId="66BEF9D0" w14:textId="77777777" w:rsidR="003D4EA4" w:rsidRDefault="003D4EA4" w:rsidP="000D01BB">
      <w:pPr>
        <w:spacing w:after="120" w:line="288" w:lineRule="auto"/>
        <w:rPr>
          <w:rFonts w:cs="Arial"/>
          <w:szCs w:val="20"/>
        </w:rPr>
      </w:pPr>
      <w:r w:rsidRPr="00965947">
        <w:rPr>
          <w:rFonts w:cs="Arial"/>
          <w:b/>
          <w:szCs w:val="20"/>
        </w:rPr>
        <w:t>Višja sila</w:t>
      </w:r>
      <w:r w:rsidRPr="00965947">
        <w:rPr>
          <w:rFonts w:cs="Arial"/>
          <w:szCs w:val="20"/>
        </w:rPr>
        <w:t>: naravne katastrofe, druge višje sile, ki bi prizadele objekt. Tveganje je NIZKO, primernih ukrepov za uravnavanje tega pa na žalost ni.</w:t>
      </w:r>
    </w:p>
    <w:p w14:paraId="712A32EB" w14:textId="77777777" w:rsidR="00FE6754" w:rsidRDefault="00FE6754" w:rsidP="000D01BB">
      <w:pPr>
        <w:spacing w:after="120" w:line="288" w:lineRule="auto"/>
        <w:rPr>
          <w:rFonts w:cs="Arial"/>
          <w:szCs w:val="20"/>
        </w:rPr>
      </w:pPr>
    </w:p>
    <w:p w14:paraId="7AF05D13" w14:textId="77777777" w:rsidR="00FE6754" w:rsidRPr="00965947" w:rsidRDefault="00FE6754" w:rsidP="000D01BB">
      <w:pPr>
        <w:spacing w:after="120" w:line="288" w:lineRule="auto"/>
        <w:rPr>
          <w:rFonts w:cs="Arial"/>
          <w:szCs w:val="20"/>
        </w:rPr>
      </w:pPr>
    </w:p>
    <w:p w14:paraId="4782863D" w14:textId="77777777" w:rsidR="003D4EA4" w:rsidRPr="00F77CF8" w:rsidRDefault="003D4EA4" w:rsidP="000D01BB">
      <w:pPr>
        <w:spacing w:after="120" w:line="288" w:lineRule="auto"/>
        <w:ind w:left="12"/>
        <w:rPr>
          <w:rFonts w:cs="Arial"/>
          <w:b/>
          <w:szCs w:val="20"/>
        </w:rPr>
      </w:pPr>
      <w:r w:rsidRPr="00F77CF8">
        <w:rPr>
          <w:rFonts w:cs="Arial"/>
          <w:b/>
          <w:szCs w:val="20"/>
        </w:rPr>
        <w:lastRenderedPageBreak/>
        <w:t xml:space="preserve">Zbirna tabela – povzetek </w:t>
      </w:r>
    </w:p>
    <w:tbl>
      <w:tblPr>
        <w:tblW w:w="8894" w:type="dxa"/>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17"/>
        <w:gridCol w:w="2167"/>
        <w:gridCol w:w="722"/>
        <w:gridCol w:w="963"/>
        <w:gridCol w:w="831"/>
        <w:gridCol w:w="2394"/>
      </w:tblGrid>
      <w:tr w:rsidR="003D4EA4" w:rsidRPr="00F77CF8" w14:paraId="59709F9E" w14:textId="77777777" w:rsidTr="00965947">
        <w:tc>
          <w:tcPr>
            <w:tcW w:w="1817" w:type="dxa"/>
            <w:shd w:val="clear" w:color="auto" w:fill="DBE5F1" w:themeFill="accent1" w:themeFillTint="33"/>
          </w:tcPr>
          <w:p w14:paraId="7564BEA7" w14:textId="77777777" w:rsidR="003D4EA4" w:rsidRPr="00F77CF8" w:rsidRDefault="003D4EA4" w:rsidP="000D01BB">
            <w:pPr>
              <w:spacing w:after="120" w:line="288" w:lineRule="auto"/>
              <w:rPr>
                <w:rFonts w:cs="Arial"/>
                <w:b/>
                <w:sz w:val="16"/>
                <w:szCs w:val="16"/>
              </w:rPr>
            </w:pPr>
          </w:p>
        </w:tc>
        <w:tc>
          <w:tcPr>
            <w:tcW w:w="2167" w:type="dxa"/>
            <w:shd w:val="clear" w:color="auto" w:fill="DBE5F1" w:themeFill="accent1" w:themeFillTint="33"/>
          </w:tcPr>
          <w:p w14:paraId="34F30D79" w14:textId="77777777" w:rsidR="003D4EA4" w:rsidRPr="00F77CF8" w:rsidRDefault="003D4EA4" w:rsidP="000D01BB">
            <w:pPr>
              <w:spacing w:after="120" w:line="288" w:lineRule="auto"/>
              <w:rPr>
                <w:rFonts w:cs="Arial"/>
                <w:b/>
                <w:sz w:val="16"/>
                <w:szCs w:val="16"/>
              </w:rPr>
            </w:pPr>
          </w:p>
        </w:tc>
        <w:tc>
          <w:tcPr>
            <w:tcW w:w="2516" w:type="dxa"/>
            <w:gridSpan w:val="3"/>
            <w:shd w:val="clear" w:color="auto" w:fill="DBE5F1" w:themeFill="accent1" w:themeFillTint="33"/>
          </w:tcPr>
          <w:p w14:paraId="6B5897B9" w14:textId="6B266DED" w:rsidR="003D4EA4" w:rsidRPr="00F77CF8" w:rsidRDefault="003D4EA4" w:rsidP="00510FE7">
            <w:pPr>
              <w:spacing w:after="120" w:line="288" w:lineRule="auto"/>
              <w:jc w:val="center"/>
              <w:rPr>
                <w:rFonts w:cs="Arial"/>
                <w:b/>
                <w:sz w:val="16"/>
                <w:szCs w:val="16"/>
              </w:rPr>
            </w:pPr>
            <w:r w:rsidRPr="00F77CF8">
              <w:rPr>
                <w:rFonts w:cs="Arial"/>
                <w:b/>
                <w:sz w:val="16"/>
                <w:szCs w:val="16"/>
              </w:rPr>
              <w:t>STOPNJA TVEGANJA:</w:t>
            </w:r>
          </w:p>
        </w:tc>
        <w:tc>
          <w:tcPr>
            <w:tcW w:w="2394" w:type="dxa"/>
            <w:shd w:val="clear" w:color="auto" w:fill="DBE5F1" w:themeFill="accent1" w:themeFillTint="33"/>
          </w:tcPr>
          <w:p w14:paraId="40C179F6" w14:textId="77777777" w:rsidR="003D4EA4" w:rsidRPr="00F77CF8" w:rsidRDefault="003D4EA4" w:rsidP="000D01BB">
            <w:pPr>
              <w:spacing w:after="120" w:line="288" w:lineRule="auto"/>
              <w:rPr>
                <w:rFonts w:cs="Arial"/>
                <w:b/>
                <w:sz w:val="16"/>
                <w:szCs w:val="16"/>
              </w:rPr>
            </w:pPr>
            <w:r w:rsidRPr="00F77CF8">
              <w:rPr>
                <w:rFonts w:cs="Arial"/>
                <w:b/>
                <w:sz w:val="16"/>
                <w:szCs w:val="16"/>
              </w:rPr>
              <w:t>UKREP:</w:t>
            </w:r>
          </w:p>
        </w:tc>
      </w:tr>
      <w:tr w:rsidR="003D4EA4" w:rsidRPr="00F77CF8" w14:paraId="4A892DAC" w14:textId="77777777" w:rsidTr="00965947">
        <w:tc>
          <w:tcPr>
            <w:tcW w:w="1817" w:type="dxa"/>
            <w:shd w:val="clear" w:color="auto" w:fill="DBE5F1" w:themeFill="accent1" w:themeFillTint="33"/>
          </w:tcPr>
          <w:p w14:paraId="50A854A7" w14:textId="77777777" w:rsidR="003D4EA4" w:rsidRPr="00F77CF8" w:rsidRDefault="003D4EA4" w:rsidP="000D01BB">
            <w:pPr>
              <w:spacing w:after="120" w:line="288" w:lineRule="auto"/>
              <w:rPr>
                <w:rFonts w:cs="Arial"/>
                <w:b/>
                <w:sz w:val="16"/>
                <w:szCs w:val="16"/>
              </w:rPr>
            </w:pPr>
            <w:r w:rsidRPr="00F77CF8">
              <w:rPr>
                <w:rFonts w:cs="Arial"/>
                <w:b/>
                <w:sz w:val="16"/>
                <w:szCs w:val="16"/>
              </w:rPr>
              <w:t>VRSTA TVEGANJA:</w:t>
            </w:r>
          </w:p>
        </w:tc>
        <w:tc>
          <w:tcPr>
            <w:tcW w:w="2167" w:type="dxa"/>
            <w:shd w:val="clear" w:color="auto" w:fill="DBE5F1" w:themeFill="accent1" w:themeFillTint="33"/>
          </w:tcPr>
          <w:p w14:paraId="64C465DB" w14:textId="77777777" w:rsidR="003D4EA4" w:rsidRPr="00F77CF8" w:rsidRDefault="003D4EA4" w:rsidP="000D01BB">
            <w:pPr>
              <w:spacing w:after="120" w:line="288" w:lineRule="auto"/>
              <w:rPr>
                <w:rFonts w:cs="Arial"/>
                <w:b/>
                <w:sz w:val="16"/>
                <w:szCs w:val="16"/>
              </w:rPr>
            </w:pPr>
            <w:r w:rsidRPr="00F77CF8">
              <w:rPr>
                <w:rFonts w:cs="Arial"/>
                <w:b/>
                <w:sz w:val="16"/>
                <w:szCs w:val="16"/>
              </w:rPr>
              <w:t xml:space="preserve">TVEGANJE: </w:t>
            </w:r>
          </w:p>
        </w:tc>
        <w:tc>
          <w:tcPr>
            <w:tcW w:w="722" w:type="dxa"/>
            <w:shd w:val="clear" w:color="auto" w:fill="DBE5F1" w:themeFill="accent1" w:themeFillTint="33"/>
          </w:tcPr>
          <w:p w14:paraId="5D845E92" w14:textId="77777777" w:rsidR="003D4EA4" w:rsidRPr="00F77CF8" w:rsidRDefault="003D4EA4" w:rsidP="000D01BB">
            <w:pPr>
              <w:spacing w:after="120" w:line="288" w:lineRule="auto"/>
              <w:rPr>
                <w:rFonts w:cs="Arial"/>
                <w:b/>
                <w:sz w:val="14"/>
                <w:szCs w:val="14"/>
              </w:rPr>
            </w:pPr>
            <w:r w:rsidRPr="00F77CF8">
              <w:rPr>
                <w:rFonts w:cs="Arial"/>
                <w:b/>
                <w:sz w:val="14"/>
                <w:szCs w:val="14"/>
              </w:rPr>
              <w:t>NIZKA</w:t>
            </w:r>
          </w:p>
        </w:tc>
        <w:tc>
          <w:tcPr>
            <w:tcW w:w="963" w:type="dxa"/>
            <w:shd w:val="clear" w:color="auto" w:fill="DBE5F1" w:themeFill="accent1" w:themeFillTint="33"/>
          </w:tcPr>
          <w:p w14:paraId="3A2CE2FA" w14:textId="77777777" w:rsidR="003D4EA4" w:rsidRPr="00F77CF8" w:rsidRDefault="003D4EA4" w:rsidP="000D01BB">
            <w:pPr>
              <w:spacing w:after="120" w:line="288" w:lineRule="auto"/>
              <w:rPr>
                <w:rFonts w:cs="Arial"/>
                <w:b/>
                <w:sz w:val="14"/>
                <w:szCs w:val="14"/>
              </w:rPr>
            </w:pPr>
            <w:r w:rsidRPr="00F77CF8">
              <w:rPr>
                <w:rFonts w:cs="Arial"/>
                <w:b/>
                <w:sz w:val="14"/>
                <w:szCs w:val="14"/>
              </w:rPr>
              <w:t>SREDNJA</w:t>
            </w:r>
          </w:p>
        </w:tc>
        <w:tc>
          <w:tcPr>
            <w:tcW w:w="831" w:type="dxa"/>
            <w:shd w:val="clear" w:color="auto" w:fill="DBE5F1" w:themeFill="accent1" w:themeFillTint="33"/>
          </w:tcPr>
          <w:p w14:paraId="670C65C9" w14:textId="77777777" w:rsidR="003D4EA4" w:rsidRPr="00F77CF8" w:rsidRDefault="003D4EA4" w:rsidP="000D01BB">
            <w:pPr>
              <w:spacing w:after="120" w:line="288" w:lineRule="auto"/>
              <w:rPr>
                <w:rFonts w:cs="Arial"/>
                <w:b/>
                <w:sz w:val="14"/>
                <w:szCs w:val="14"/>
              </w:rPr>
            </w:pPr>
            <w:r w:rsidRPr="00F77CF8">
              <w:rPr>
                <w:rFonts w:cs="Arial"/>
                <w:b/>
                <w:sz w:val="14"/>
                <w:szCs w:val="14"/>
              </w:rPr>
              <w:t>VISOKA</w:t>
            </w:r>
          </w:p>
        </w:tc>
        <w:tc>
          <w:tcPr>
            <w:tcW w:w="2394" w:type="dxa"/>
            <w:shd w:val="clear" w:color="auto" w:fill="DBE5F1" w:themeFill="accent1" w:themeFillTint="33"/>
          </w:tcPr>
          <w:p w14:paraId="61A9CF79" w14:textId="77777777" w:rsidR="003D4EA4" w:rsidRPr="00F77CF8" w:rsidRDefault="003D4EA4" w:rsidP="000D01BB">
            <w:pPr>
              <w:spacing w:after="120" w:line="288" w:lineRule="auto"/>
              <w:rPr>
                <w:rFonts w:cs="Arial"/>
                <w:b/>
                <w:sz w:val="16"/>
                <w:szCs w:val="16"/>
              </w:rPr>
            </w:pPr>
          </w:p>
        </w:tc>
      </w:tr>
      <w:tr w:rsidR="003D4EA4" w:rsidRPr="00F77CF8" w14:paraId="78B6D671" w14:textId="77777777" w:rsidTr="000D01BB">
        <w:tc>
          <w:tcPr>
            <w:tcW w:w="1817" w:type="dxa"/>
          </w:tcPr>
          <w:p w14:paraId="0BA9FBBA" w14:textId="77777777" w:rsidR="003D4EA4" w:rsidRPr="00F77CF8" w:rsidRDefault="003D4EA4" w:rsidP="000D01BB">
            <w:pPr>
              <w:spacing w:after="120" w:line="288" w:lineRule="auto"/>
              <w:rPr>
                <w:rFonts w:cs="Arial"/>
                <w:b/>
                <w:szCs w:val="20"/>
              </w:rPr>
            </w:pPr>
            <w:r w:rsidRPr="00F77CF8">
              <w:rPr>
                <w:rFonts w:cs="Arial"/>
                <w:b/>
                <w:szCs w:val="20"/>
              </w:rPr>
              <w:t>Kadrovska</w:t>
            </w:r>
          </w:p>
        </w:tc>
        <w:tc>
          <w:tcPr>
            <w:tcW w:w="2167" w:type="dxa"/>
          </w:tcPr>
          <w:p w14:paraId="132AB2B0" w14:textId="77777777" w:rsidR="003D4EA4" w:rsidRPr="00F77CF8" w:rsidRDefault="003D4EA4" w:rsidP="00933BE2">
            <w:pPr>
              <w:spacing w:after="120" w:line="288" w:lineRule="auto"/>
              <w:rPr>
                <w:rFonts w:cs="Arial"/>
                <w:sz w:val="18"/>
                <w:szCs w:val="18"/>
              </w:rPr>
            </w:pPr>
            <w:r w:rsidRPr="00F77CF8">
              <w:rPr>
                <w:rFonts w:cs="Arial"/>
                <w:sz w:val="18"/>
                <w:szCs w:val="18"/>
              </w:rPr>
              <w:t>Odhod ključnih članov tima</w:t>
            </w:r>
          </w:p>
        </w:tc>
        <w:tc>
          <w:tcPr>
            <w:tcW w:w="722" w:type="dxa"/>
            <w:shd w:val="pct20" w:color="auto" w:fill="auto"/>
          </w:tcPr>
          <w:p w14:paraId="6815D28A" w14:textId="77777777" w:rsidR="003D4EA4" w:rsidRPr="00F77CF8" w:rsidRDefault="003D4EA4" w:rsidP="000D01BB">
            <w:pPr>
              <w:spacing w:after="120" w:line="288" w:lineRule="auto"/>
              <w:rPr>
                <w:rFonts w:cs="Arial"/>
                <w:szCs w:val="20"/>
              </w:rPr>
            </w:pPr>
          </w:p>
        </w:tc>
        <w:tc>
          <w:tcPr>
            <w:tcW w:w="963" w:type="dxa"/>
          </w:tcPr>
          <w:p w14:paraId="283AF8B6" w14:textId="77777777" w:rsidR="003D4EA4" w:rsidRPr="00F77CF8" w:rsidRDefault="003D4EA4" w:rsidP="000D01BB">
            <w:pPr>
              <w:spacing w:after="120" w:line="288" w:lineRule="auto"/>
              <w:rPr>
                <w:rFonts w:cs="Arial"/>
                <w:szCs w:val="20"/>
              </w:rPr>
            </w:pPr>
          </w:p>
        </w:tc>
        <w:tc>
          <w:tcPr>
            <w:tcW w:w="831" w:type="dxa"/>
          </w:tcPr>
          <w:p w14:paraId="79642C44" w14:textId="77777777" w:rsidR="003D4EA4" w:rsidRPr="00F77CF8" w:rsidRDefault="003D4EA4" w:rsidP="000D01BB">
            <w:pPr>
              <w:spacing w:after="120" w:line="288" w:lineRule="auto"/>
              <w:rPr>
                <w:rFonts w:cs="Arial"/>
                <w:szCs w:val="20"/>
              </w:rPr>
            </w:pPr>
          </w:p>
        </w:tc>
        <w:tc>
          <w:tcPr>
            <w:tcW w:w="2394" w:type="dxa"/>
          </w:tcPr>
          <w:p w14:paraId="130317DB" w14:textId="77777777" w:rsidR="003D4EA4" w:rsidRPr="00F77CF8" w:rsidRDefault="003D4EA4" w:rsidP="000D01BB">
            <w:pPr>
              <w:spacing w:after="120" w:line="288" w:lineRule="auto"/>
              <w:rPr>
                <w:rFonts w:cs="Arial"/>
                <w:sz w:val="18"/>
                <w:szCs w:val="18"/>
              </w:rPr>
            </w:pPr>
            <w:r w:rsidRPr="00F77CF8">
              <w:rPr>
                <w:rFonts w:cs="Arial"/>
                <w:sz w:val="18"/>
                <w:szCs w:val="18"/>
              </w:rPr>
              <w:t xml:space="preserve">Razpršenost in nadomestljivost članov. </w:t>
            </w:r>
          </w:p>
        </w:tc>
      </w:tr>
      <w:tr w:rsidR="003D4EA4" w:rsidRPr="00F77CF8" w14:paraId="1CCFCEB1" w14:textId="77777777" w:rsidTr="000D01BB">
        <w:tc>
          <w:tcPr>
            <w:tcW w:w="1817" w:type="dxa"/>
          </w:tcPr>
          <w:p w14:paraId="194D9B7F" w14:textId="77777777" w:rsidR="003D4EA4" w:rsidRPr="00F77CF8" w:rsidRDefault="003D4EA4" w:rsidP="000D01BB">
            <w:pPr>
              <w:spacing w:after="120" w:line="288" w:lineRule="auto"/>
              <w:rPr>
                <w:rFonts w:cs="Arial"/>
                <w:b/>
                <w:szCs w:val="20"/>
              </w:rPr>
            </w:pPr>
            <w:r w:rsidRPr="00F77CF8">
              <w:rPr>
                <w:rFonts w:cs="Arial"/>
                <w:b/>
                <w:szCs w:val="20"/>
              </w:rPr>
              <w:t>Tehnična</w:t>
            </w:r>
          </w:p>
        </w:tc>
        <w:tc>
          <w:tcPr>
            <w:tcW w:w="2167" w:type="dxa"/>
          </w:tcPr>
          <w:p w14:paraId="51532716" w14:textId="77777777" w:rsidR="003D4EA4" w:rsidRPr="00F77CF8" w:rsidRDefault="003D4EA4" w:rsidP="00933BE2">
            <w:pPr>
              <w:spacing w:after="120" w:line="288" w:lineRule="auto"/>
              <w:rPr>
                <w:rFonts w:cs="Arial"/>
                <w:sz w:val="18"/>
                <w:szCs w:val="18"/>
              </w:rPr>
            </w:pPr>
            <w:r w:rsidRPr="00F77CF8">
              <w:rPr>
                <w:rFonts w:cs="Arial"/>
                <w:sz w:val="18"/>
                <w:szCs w:val="18"/>
              </w:rPr>
              <w:t>Terminski plan</w:t>
            </w:r>
          </w:p>
        </w:tc>
        <w:tc>
          <w:tcPr>
            <w:tcW w:w="722" w:type="dxa"/>
            <w:shd w:val="pct20" w:color="auto" w:fill="auto"/>
          </w:tcPr>
          <w:p w14:paraId="7E0F498F" w14:textId="77777777" w:rsidR="003D4EA4" w:rsidRPr="00F77CF8" w:rsidRDefault="003D4EA4" w:rsidP="000D01BB">
            <w:pPr>
              <w:spacing w:after="120" w:line="288" w:lineRule="auto"/>
              <w:rPr>
                <w:rFonts w:cs="Arial"/>
                <w:szCs w:val="20"/>
              </w:rPr>
            </w:pPr>
          </w:p>
        </w:tc>
        <w:tc>
          <w:tcPr>
            <w:tcW w:w="963" w:type="dxa"/>
          </w:tcPr>
          <w:p w14:paraId="2B85F999" w14:textId="77777777" w:rsidR="003D4EA4" w:rsidRPr="00F77CF8" w:rsidRDefault="003D4EA4" w:rsidP="000D01BB">
            <w:pPr>
              <w:spacing w:after="120" w:line="288" w:lineRule="auto"/>
              <w:rPr>
                <w:rFonts w:cs="Arial"/>
                <w:szCs w:val="20"/>
              </w:rPr>
            </w:pPr>
          </w:p>
        </w:tc>
        <w:tc>
          <w:tcPr>
            <w:tcW w:w="831" w:type="dxa"/>
          </w:tcPr>
          <w:p w14:paraId="4DC525CB" w14:textId="77777777" w:rsidR="003D4EA4" w:rsidRPr="00F77CF8" w:rsidRDefault="003D4EA4" w:rsidP="000D01BB">
            <w:pPr>
              <w:spacing w:after="120" w:line="288" w:lineRule="auto"/>
              <w:rPr>
                <w:rFonts w:cs="Arial"/>
                <w:szCs w:val="20"/>
              </w:rPr>
            </w:pPr>
          </w:p>
        </w:tc>
        <w:tc>
          <w:tcPr>
            <w:tcW w:w="2394" w:type="dxa"/>
          </w:tcPr>
          <w:p w14:paraId="1F47B3F7" w14:textId="77777777" w:rsidR="003D4EA4" w:rsidRPr="00F77CF8" w:rsidRDefault="003D4EA4" w:rsidP="000D01BB">
            <w:pPr>
              <w:spacing w:after="120" w:line="288" w:lineRule="auto"/>
              <w:rPr>
                <w:rFonts w:cs="Arial"/>
                <w:sz w:val="18"/>
                <w:szCs w:val="18"/>
              </w:rPr>
            </w:pPr>
            <w:r w:rsidRPr="00F77CF8">
              <w:rPr>
                <w:rFonts w:cs="Arial"/>
                <w:sz w:val="18"/>
                <w:szCs w:val="18"/>
              </w:rPr>
              <w:t xml:space="preserve">Terminski plan ima rezerve. </w:t>
            </w:r>
          </w:p>
        </w:tc>
      </w:tr>
      <w:tr w:rsidR="003D4EA4" w:rsidRPr="00F77CF8" w14:paraId="7246955A" w14:textId="77777777" w:rsidTr="000D01BB">
        <w:tc>
          <w:tcPr>
            <w:tcW w:w="1817" w:type="dxa"/>
          </w:tcPr>
          <w:p w14:paraId="6B392C79" w14:textId="77777777" w:rsidR="003D4EA4" w:rsidRPr="00F77CF8" w:rsidRDefault="003D4EA4" w:rsidP="000D01BB">
            <w:pPr>
              <w:spacing w:after="120" w:line="288" w:lineRule="auto"/>
              <w:rPr>
                <w:rFonts w:cs="Arial"/>
                <w:b/>
                <w:szCs w:val="20"/>
              </w:rPr>
            </w:pPr>
            <w:r w:rsidRPr="00F77CF8">
              <w:rPr>
                <w:rFonts w:cs="Arial"/>
                <w:b/>
                <w:szCs w:val="20"/>
              </w:rPr>
              <w:t>Tehnična</w:t>
            </w:r>
          </w:p>
        </w:tc>
        <w:tc>
          <w:tcPr>
            <w:tcW w:w="2167" w:type="dxa"/>
          </w:tcPr>
          <w:p w14:paraId="0B6C0570" w14:textId="77777777" w:rsidR="003D4EA4" w:rsidRPr="00F77CF8" w:rsidRDefault="003D4EA4" w:rsidP="00933BE2">
            <w:pPr>
              <w:spacing w:after="120" w:line="288" w:lineRule="auto"/>
              <w:rPr>
                <w:rFonts w:cs="Arial"/>
                <w:sz w:val="18"/>
                <w:szCs w:val="18"/>
              </w:rPr>
            </w:pPr>
            <w:r w:rsidRPr="00F77CF8">
              <w:rPr>
                <w:rFonts w:cs="Arial"/>
                <w:sz w:val="18"/>
                <w:szCs w:val="18"/>
              </w:rPr>
              <w:t>Nepredvidena dela</w:t>
            </w:r>
          </w:p>
        </w:tc>
        <w:tc>
          <w:tcPr>
            <w:tcW w:w="722" w:type="dxa"/>
          </w:tcPr>
          <w:p w14:paraId="4A194752" w14:textId="77777777" w:rsidR="003D4EA4" w:rsidRPr="00F77CF8" w:rsidRDefault="003D4EA4" w:rsidP="000D01BB">
            <w:pPr>
              <w:spacing w:after="120" w:line="288" w:lineRule="auto"/>
              <w:rPr>
                <w:rFonts w:cs="Arial"/>
                <w:szCs w:val="20"/>
              </w:rPr>
            </w:pPr>
          </w:p>
        </w:tc>
        <w:tc>
          <w:tcPr>
            <w:tcW w:w="963" w:type="dxa"/>
            <w:shd w:val="pct20" w:color="auto" w:fill="auto"/>
          </w:tcPr>
          <w:p w14:paraId="46D1E004" w14:textId="77777777" w:rsidR="003D4EA4" w:rsidRPr="00F77CF8" w:rsidRDefault="003D4EA4" w:rsidP="000D01BB">
            <w:pPr>
              <w:spacing w:after="120" w:line="288" w:lineRule="auto"/>
              <w:rPr>
                <w:rFonts w:cs="Arial"/>
                <w:szCs w:val="20"/>
              </w:rPr>
            </w:pPr>
          </w:p>
        </w:tc>
        <w:tc>
          <w:tcPr>
            <w:tcW w:w="831" w:type="dxa"/>
          </w:tcPr>
          <w:p w14:paraId="7C8BE160" w14:textId="77777777" w:rsidR="003D4EA4" w:rsidRPr="00F77CF8" w:rsidRDefault="003D4EA4" w:rsidP="000D01BB">
            <w:pPr>
              <w:spacing w:after="120" w:line="288" w:lineRule="auto"/>
              <w:rPr>
                <w:rFonts w:cs="Arial"/>
                <w:szCs w:val="20"/>
              </w:rPr>
            </w:pPr>
          </w:p>
        </w:tc>
        <w:tc>
          <w:tcPr>
            <w:tcW w:w="2394" w:type="dxa"/>
          </w:tcPr>
          <w:p w14:paraId="1D521D9B" w14:textId="77777777" w:rsidR="003D4EA4" w:rsidRPr="00F77CF8" w:rsidRDefault="003D4EA4" w:rsidP="000D01BB">
            <w:pPr>
              <w:spacing w:after="120" w:line="288" w:lineRule="auto"/>
              <w:rPr>
                <w:rFonts w:cs="Arial"/>
                <w:sz w:val="18"/>
                <w:szCs w:val="18"/>
              </w:rPr>
            </w:pPr>
            <w:r w:rsidRPr="00F77CF8">
              <w:rPr>
                <w:rFonts w:cs="Arial"/>
                <w:sz w:val="18"/>
                <w:szCs w:val="18"/>
              </w:rPr>
              <w:t xml:space="preserve">Dobro opredeljen in natančen projekt. </w:t>
            </w:r>
          </w:p>
        </w:tc>
      </w:tr>
      <w:tr w:rsidR="003D4EA4" w:rsidRPr="00F77CF8" w14:paraId="3FA81155" w14:textId="77777777" w:rsidTr="000D01BB">
        <w:tc>
          <w:tcPr>
            <w:tcW w:w="1817" w:type="dxa"/>
          </w:tcPr>
          <w:p w14:paraId="18DC99EE" w14:textId="77777777" w:rsidR="003D4EA4" w:rsidRPr="00F77CF8" w:rsidRDefault="003D4EA4" w:rsidP="000D01BB">
            <w:pPr>
              <w:spacing w:after="120" w:line="288" w:lineRule="auto"/>
              <w:rPr>
                <w:rFonts w:cs="Arial"/>
                <w:b/>
                <w:szCs w:val="20"/>
              </w:rPr>
            </w:pPr>
            <w:r w:rsidRPr="00F77CF8">
              <w:rPr>
                <w:rFonts w:cs="Arial"/>
                <w:b/>
                <w:szCs w:val="20"/>
              </w:rPr>
              <w:t>Finančna</w:t>
            </w:r>
          </w:p>
        </w:tc>
        <w:tc>
          <w:tcPr>
            <w:tcW w:w="2167" w:type="dxa"/>
          </w:tcPr>
          <w:p w14:paraId="6209F93B" w14:textId="77777777" w:rsidR="003D4EA4" w:rsidRPr="00F77CF8" w:rsidRDefault="003D4EA4" w:rsidP="00933BE2">
            <w:pPr>
              <w:spacing w:after="120" w:line="288" w:lineRule="auto"/>
              <w:jc w:val="left"/>
              <w:rPr>
                <w:rFonts w:cs="Arial"/>
                <w:sz w:val="18"/>
                <w:szCs w:val="18"/>
              </w:rPr>
            </w:pPr>
            <w:r w:rsidRPr="00F77CF8">
              <w:rPr>
                <w:rFonts w:cs="Arial"/>
                <w:sz w:val="18"/>
                <w:szCs w:val="18"/>
              </w:rPr>
              <w:t>Višji stroški, pomanjkanje sredstev</w:t>
            </w:r>
          </w:p>
        </w:tc>
        <w:tc>
          <w:tcPr>
            <w:tcW w:w="722" w:type="dxa"/>
          </w:tcPr>
          <w:p w14:paraId="33AB27FF" w14:textId="77777777" w:rsidR="003D4EA4" w:rsidRPr="00F77CF8" w:rsidRDefault="003D4EA4" w:rsidP="000D01BB">
            <w:pPr>
              <w:spacing w:after="120" w:line="288" w:lineRule="auto"/>
              <w:rPr>
                <w:rFonts w:cs="Arial"/>
                <w:szCs w:val="20"/>
              </w:rPr>
            </w:pPr>
          </w:p>
        </w:tc>
        <w:tc>
          <w:tcPr>
            <w:tcW w:w="963" w:type="dxa"/>
            <w:shd w:val="pct20" w:color="auto" w:fill="auto"/>
          </w:tcPr>
          <w:p w14:paraId="482A3A20" w14:textId="77777777" w:rsidR="003D4EA4" w:rsidRPr="00F77CF8" w:rsidRDefault="003D4EA4" w:rsidP="000D01BB">
            <w:pPr>
              <w:spacing w:after="120" w:line="288" w:lineRule="auto"/>
              <w:rPr>
                <w:rFonts w:cs="Arial"/>
                <w:szCs w:val="20"/>
              </w:rPr>
            </w:pPr>
          </w:p>
        </w:tc>
        <w:tc>
          <w:tcPr>
            <w:tcW w:w="831" w:type="dxa"/>
          </w:tcPr>
          <w:p w14:paraId="1704CB53" w14:textId="77777777" w:rsidR="003D4EA4" w:rsidRPr="00F77CF8" w:rsidRDefault="003D4EA4" w:rsidP="000D01BB">
            <w:pPr>
              <w:spacing w:after="120" w:line="288" w:lineRule="auto"/>
              <w:rPr>
                <w:rFonts w:cs="Arial"/>
                <w:szCs w:val="20"/>
              </w:rPr>
            </w:pPr>
          </w:p>
        </w:tc>
        <w:tc>
          <w:tcPr>
            <w:tcW w:w="2394" w:type="dxa"/>
          </w:tcPr>
          <w:p w14:paraId="2DF8DFA2" w14:textId="77777777" w:rsidR="003D4EA4" w:rsidRPr="00F77CF8" w:rsidRDefault="003D4EA4" w:rsidP="000D01BB">
            <w:pPr>
              <w:spacing w:after="120" w:line="288" w:lineRule="auto"/>
              <w:rPr>
                <w:rFonts w:cs="Arial"/>
                <w:sz w:val="18"/>
                <w:szCs w:val="18"/>
              </w:rPr>
            </w:pPr>
            <w:r>
              <w:rPr>
                <w:rFonts w:cs="Arial"/>
                <w:sz w:val="18"/>
                <w:szCs w:val="18"/>
              </w:rPr>
              <w:t>Dobro načrtovanje stroškov</w:t>
            </w:r>
            <w:r w:rsidRPr="00F77CF8">
              <w:rPr>
                <w:rFonts w:cs="Arial"/>
                <w:sz w:val="18"/>
                <w:szCs w:val="18"/>
              </w:rPr>
              <w:t xml:space="preserve">, občinski proračun. </w:t>
            </w:r>
          </w:p>
        </w:tc>
      </w:tr>
      <w:tr w:rsidR="003D4EA4" w:rsidRPr="00F77CF8" w14:paraId="42D0F5DC" w14:textId="77777777" w:rsidTr="000D01BB">
        <w:tc>
          <w:tcPr>
            <w:tcW w:w="1817" w:type="dxa"/>
          </w:tcPr>
          <w:p w14:paraId="2DADCEA9" w14:textId="77777777" w:rsidR="003D4EA4" w:rsidRPr="00F77CF8" w:rsidRDefault="003D4EA4" w:rsidP="000D01BB">
            <w:pPr>
              <w:spacing w:after="120" w:line="288" w:lineRule="auto"/>
              <w:rPr>
                <w:rFonts w:cs="Arial"/>
                <w:b/>
                <w:szCs w:val="20"/>
              </w:rPr>
            </w:pPr>
            <w:r w:rsidRPr="00F77CF8">
              <w:rPr>
                <w:rFonts w:cs="Arial"/>
                <w:b/>
                <w:szCs w:val="20"/>
              </w:rPr>
              <w:t>Pravna</w:t>
            </w:r>
          </w:p>
        </w:tc>
        <w:tc>
          <w:tcPr>
            <w:tcW w:w="2167" w:type="dxa"/>
          </w:tcPr>
          <w:p w14:paraId="7FDDE8A1" w14:textId="77777777" w:rsidR="003D4EA4" w:rsidRPr="00F77CF8" w:rsidRDefault="003D4EA4" w:rsidP="00933BE2">
            <w:pPr>
              <w:spacing w:after="120" w:line="288" w:lineRule="auto"/>
              <w:rPr>
                <w:rFonts w:cs="Arial"/>
                <w:sz w:val="18"/>
                <w:szCs w:val="18"/>
              </w:rPr>
            </w:pPr>
            <w:r w:rsidRPr="00F77CF8">
              <w:rPr>
                <w:rFonts w:cs="Arial"/>
                <w:sz w:val="18"/>
                <w:szCs w:val="18"/>
              </w:rPr>
              <w:t>Sprememba zakonodaje</w:t>
            </w:r>
          </w:p>
        </w:tc>
        <w:tc>
          <w:tcPr>
            <w:tcW w:w="722" w:type="dxa"/>
            <w:shd w:val="pct20" w:color="auto" w:fill="auto"/>
          </w:tcPr>
          <w:p w14:paraId="7F327460" w14:textId="77777777" w:rsidR="003D4EA4" w:rsidRPr="00F77CF8" w:rsidRDefault="003D4EA4" w:rsidP="000D01BB">
            <w:pPr>
              <w:spacing w:after="120" w:line="288" w:lineRule="auto"/>
              <w:rPr>
                <w:rFonts w:cs="Arial"/>
                <w:szCs w:val="20"/>
              </w:rPr>
            </w:pPr>
          </w:p>
        </w:tc>
        <w:tc>
          <w:tcPr>
            <w:tcW w:w="963" w:type="dxa"/>
          </w:tcPr>
          <w:p w14:paraId="4DA78BDF" w14:textId="77777777" w:rsidR="003D4EA4" w:rsidRPr="00F77CF8" w:rsidRDefault="003D4EA4" w:rsidP="000D01BB">
            <w:pPr>
              <w:spacing w:after="120" w:line="288" w:lineRule="auto"/>
              <w:rPr>
                <w:rFonts w:cs="Arial"/>
                <w:szCs w:val="20"/>
              </w:rPr>
            </w:pPr>
          </w:p>
        </w:tc>
        <w:tc>
          <w:tcPr>
            <w:tcW w:w="831" w:type="dxa"/>
          </w:tcPr>
          <w:p w14:paraId="2FADD3BD" w14:textId="77777777" w:rsidR="003D4EA4" w:rsidRPr="00F77CF8" w:rsidRDefault="003D4EA4" w:rsidP="000D01BB">
            <w:pPr>
              <w:spacing w:after="120" w:line="288" w:lineRule="auto"/>
              <w:rPr>
                <w:rFonts w:cs="Arial"/>
                <w:szCs w:val="20"/>
              </w:rPr>
            </w:pPr>
          </w:p>
        </w:tc>
        <w:tc>
          <w:tcPr>
            <w:tcW w:w="2394" w:type="dxa"/>
          </w:tcPr>
          <w:p w14:paraId="3AA0B873" w14:textId="77777777" w:rsidR="003D4EA4" w:rsidRPr="00F77CF8" w:rsidRDefault="003D4EA4" w:rsidP="000D01BB">
            <w:pPr>
              <w:spacing w:after="120" w:line="288" w:lineRule="auto"/>
              <w:rPr>
                <w:rFonts w:cs="Arial"/>
                <w:sz w:val="18"/>
                <w:szCs w:val="18"/>
              </w:rPr>
            </w:pPr>
            <w:r w:rsidRPr="00F77CF8">
              <w:rPr>
                <w:rFonts w:cs="Arial"/>
                <w:sz w:val="18"/>
                <w:szCs w:val="18"/>
              </w:rPr>
              <w:t>Prilagoditev v prehodnih rokih.</w:t>
            </w:r>
          </w:p>
        </w:tc>
      </w:tr>
      <w:tr w:rsidR="003D4EA4" w:rsidRPr="00F77CF8" w14:paraId="2C23BAE9" w14:textId="77777777" w:rsidTr="000D01BB">
        <w:tc>
          <w:tcPr>
            <w:tcW w:w="1817" w:type="dxa"/>
          </w:tcPr>
          <w:p w14:paraId="6574C9D8" w14:textId="77777777" w:rsidR="003D4EA4" w:rsidRPr="00F77CF8" w:rsidRDefault="003D4EA4" w:rsidP="000D01BB">
            <w:pPr>
              <w:spacing w:after="120" w:line="288" w:lineRule="auto"/>
              <w:rPr>
                <w:rFonts w:cs="Arial"/>
                <w:b/>
                <w:szCs w:val="20"/>
              </w:rPr>
            </w:pPr>
            <w:r w:rsidRPr="00F77CF8">
              <w:rPr>
                <w:rFonts w:cs="Arial"/>
                <w:b/>
                <w:szCs w:val="20"/>
              </w:rPr>
              <w:t>Ostala</w:t>
            </w:r>
          </w:p>
        </w:tc>
        <w:tc>
          <w:tcPr>
            <w:tcW w:w="2167" w:type="dxa"/>
          </w:tcPr>
          <w:p w14:paraId="4C7043E7" w14:textId="77777777" w:rsidR="003D4EA4" w:rsidRPr="00F77CF8" w:rsidRDefault="003D4EA4" w:rsidP="00933BE2">
            <w:pPr>
              <w:spacing w:after="120" w:line="288" w:lineRule="auto"/>
              <w:rPr>
                <w:rFonts w:cs="Arial"/>
                <w:sz w:val="18"/>
                <w:szCs w:val="18"/>
              </w:rPr>
            </w:pPr>
            <w:r w:rsidRPr="00F77CF8">
              <w:rPr>
                <w:rFonts w:cs="Arial"/>
                <w:sz w:val="18"/>
                <w:szCs w:val="18"/>
              </w:rPr>
              <w:t>Politično tveganje</w:t>
            </w:r>
          </w:p>
        </w:tc>
        <w:tc>
          <w:tcPr>
            <w:tcW w:w="722" w:type="dxa"/>
            <w:shd w:val="pct20" w:color="auto" w:fill="auto"/>
          </w:tcPr>
          <w:p w14:paraId="09E9C5FE" w14:textId="77777777" w:rsidR="003D4EA4" w:rsidRPr="00F77CF8" w:rsidRDefault="003D4EA4" w:rsidP="000D01BB">
            <w:pPr>
              <w:spacing w:after="120" w:line="288" w:lineRule="auto"/>
              <w:rPr>
                <w:rFonts w:cs="Arial"/>
                <w:szCs w:val="20"/>
              </w:rPr>
            </w:pPr>
          </w:p>
        </w:tc>
        <w:tc>
          <w:tcPr>
            <w:tcW w:w="963" w:type="dxa"/>
          </w:tcPr>
          <w:p w14:paraId="685D6947" w14:textId="77777777" w:rsidR="003D4EA4" w:rsidRPr="00F77CF8" w:rsidRDefault="003D4EA4" w:rsidP="000D01BB">
            <w:pPr>
              <w:spacing w:after="120" w:line="288" w:lineRule="auto"/>
              <w:rPr>
                <w:rFonts w:cs="Arial"/>
                <w:szCs w:val="20"/>
              </w:rPr>
            </w:pPr>
          </w:p>
        </w:tc>
        <w:tc>
          <w:tcPr>
            <w:tcW w:w="831" w:type="dxa"/>
          </w:tcPr>
          <w:p w14:paraId="629CB7FC" w14:textId="77777777" w:rsidR="003D4EA4" w:rsidRPr="00F77CF8" w:rsidRDefault="003D4EA4" w:rsidP="000D01BB">
            <w:pPr>
              <w:spacing w:after="120" w:line="288" w:lineRule="auto"/>
              <w:rPr>
                <w:rFonts w:cs="Arial"/>
                <w:szCs w:val="20"/>
              </w:rPr>
            </w:pPr>
          </w:p>
        </w:tc>
        <w:tc>
          <w:tcPr>
            <w:tcW w:w="2394" w:type="dxa"/>
          </w:tcPr>
          <w:p w14:paraId="314B2DAB" w14:textId="77777777" w:rsidR="003D4EA4" w:rsidRPr="00F77CF8" w:rsidRDefault="003D4EA4" w:rsidP="000D01BB">
            <w:pPr>
              <w:spacing w:after="120" w:line="288" w:lineRule="auto"/>
              <w:rPr>
                <w:rFonts w:cs="Arial"/>
                <w:sz w:val="18"/>
                <w:szCs w:val="18"/>
              </w:rPr>
            </w:pPr>
            <w:r w:rsidRPr="00F77CF8">
              <w:rPr>
                <w:rFonts w:cs="Arial"/>
                <w:sz w:val="18"/>
                <w:szCs w:val="18"/>
              </w:rPr>
              <w:t xml:space="preserve">Široka podpora občinskega sveta in okolja, ki je politično raznoliko. </w:t>
            </w:r>
          </w:p>
        </w:tc>
      </w:tr>
      <w:tr w:rsidR="003D4EA4" w:rsidRPr="00F77CF8" w14:paraId="25DF650D" w14:textId="77777777" w:rsidTr="000D01BB">
        <w:tc>
          <w:tcPr>
            <w:tcW w:w="1817" w:type="dxa"/>
          </w:tcPr>
          <w:p w14:paraId="71C6428D" w14:textId="77777777" w:rsidR="003D4EA4" w:rsidRPr="00F77CF8" w:rsidRDefault="003D4EA4" w:rsidP="000D01BB">
            <w:pPr>
              <w:spacing w:after="120" w:line="288" w:lineRule="auto"/>
              <w:rPr>
                <w:rFonts w:cs="Arial"/>
                <w:b/>
                <w:szCs w:val="20"/>
              </w:rPr>
            </w:pPr>
            <w:r w:rsidRPr="00F77CF8">
              <w:rPr>
                <w:rFonts w:cs="Arial"/>
                <w:b/>
                <w:szCs w:val="20"/>
              </w:rPr>
              <w:t>Ostala</w:t>
            </w:r>
          </w:p>
        </w:tc>
        <w:tc>
          <w:tcPr>
            <w:tcW w:w="2167" w:type="dxa"/>
          </w:tcPr>
          <w:p w14:paraId="5DF4071E" w14:textId="77777777" w:rsidR="003D4EA4" w:rsidRPr="00F77CF8" w:rsidRDefault="003D4EA4" w:rsidP="00933BE2">
            <w:pPr>
              <w:spacing w:after="120" w:line="288" w:lineRule="auto"/>
              <w:rPr>
                <w:rFonts w:cs="Arial"/>
                <w:sz w:val="18"/>
                <w:szCs w:val="18"/>
              </w:rPr>
            </w:pPr>
            <w:r w:rsidRPr="00F77CF8">
              <w:rPr>
                <w:rFonts w:cs="Arial"/>
                <w:sz w:val="18"/>
                <w:szCs w:val="18"/>
              </w:rPr>
              <w:t>Višja sila</w:t>
            </w:r>
          </w:p>
        </w:tc>
        <w:tc>
          <w:tcPr>
            <w:tcW w:w="722" w:type="dxa"/>
            <w:shd w:val="pct20" w:color="auto" w:fill="auto"/>
          </w:tcPr>
          <w:p w14:paraId="75C1F950" w14:textId="77777777" w:rsidR="003D4EA4" w:rsidRPr="00F77CF8" w:rsidRDefault="003D4EA4" w:rsidP="000D01BB">
            <w:pPr>
              <w:spacing w:after="120" w:line="288" w:lineRule="auto"/>
              <w:rPr>
                <w:rFonts w:cs="Arial"/>
                <w:szCs w:val="20"/>
              </w:rPr>
            </w:pPr>
          </w:p>
        </w:tc>
        <w:tc>
          <w:tcPr>
            <w:tcW w:w="963" w:type="dxa"/>
          </w:tcPr>
          <w:p w14:paraId="2D867616" w14:textId="77777777" w:rsidR="003D4EA4" w:rsidRPr="00F77CF8" w:rsidRDefault="003D4EA4" w:rsidP="000D01BB">
            <w:pPr>
              <w:spacing w:after="120" w:line="288" w:lineRule="auto"/>
              <w:rPr>
                <w:rFonts w:cs="Arial"/>
                <w:szCs w:val="20"/>
              </w:rPr>
            </w:pPr>
          </w:p>
        </w:tc>
        <w:tc>
          <w:tcPr>
            <w:tcW w:w="831" w:type="dxa"/>
          </w:tcPr>
          <w:p w14:paraId="1A6D05EF" w14:textId="77777777" w:rsidR="003D4EA4" w:rsidRPr="00F77CF8" w:rsidRDefault="003D4EA4" w:rsidP="000D01BB">
            <w:pPr>
              <w:spacing w:after="120" w:line="288" w:lineRule="auto"/>
              <w:rPr>
                <w:rFonts w:cs="Arial"/>
                <w:szCs w:val="20"/>
              </w:rPr>
            </w:pPr>
          </w:p>
        </w:tc>
        <w:tc>
          <w:tcPr>
            <w:tcW w:w="2394" w:type="dxa"/>
          </w:tcPr>
          <w:p w14:paraId="6389506E" w14:textId="77777777" w:rsidR="003D4EA4" w:rsidRPr="00F77CF8" w:rsidRDefault="003D4EA4" w:rsidP="000D01BB">
            <w:pPr>
              <w:spacing w:after="120" w:line="288" w:lineRule="auto"/>
              <w:rPr>
                <w:rFonts w:cs="Arial"/>
                <w:sz w:val="18"/>
                <w:szCs w:val="18"/>
              </w:rPr>
            </w:pPr>
            <w:r w:rsidRPr="00F77CF8">
              <w:rPr>
                <w:rFonts w:cs="Arial"/>
                <w:sz w:val="18"/>
                <w:szCs w:val="18"/>
              </w:rPr>
              <w:t xml:space="preserve">Zavarovanje, območje ni ogroženo. </w:t>
            </w:r>
          </w:p>
        </w:tc>
      </w:tr>
    </w:tbl>
    <w:p w14:paraId="06347C71" w14:textId="77777777" w:rsidR="003D4EA4" w:rsidRPr="00F77CF8" w:rsidRDefault="003D4EA4" w:rsidP="00F27248">
      <w:pPr>
        <w:spacing w:after="120" w:line="288" w:lineRule="auto"/>
        <w:rPr>
          <w:color w:val="FF0000"/>
        </w:rPr>
      </w:pPr>
    </w:p>
    <w:p w14:paraId="2696B0ED" w14:textId="77777777" w:rsidR="003D4EA4" w:rsidRPr="00C65189" w:rsidRDefault="003D4EA4" w:rsidP="00F27248">
      <w:pPr>
        <w:pStyle w:val="Naslov2"/>
        <w:tabs>
          <w:tab w:val="left" w:pos="576"/>
        </w:tabs>
        <w:spacing w:before="0" w:after="120" w:line="288" w:lineRule="auto"/>
      </w:pPr>
      <w:bookmarkStart w:id="213" w:name="_Toc207517437"/>
      <w:bookmarkStart w:id="214" w:name="_Toc8995702"/>
      <w:r w:rsidRPr="00C65189">
        <w:t>Analiza občutljivosti</w:t>
      </w:r>
      <w:bookmarkEnd w:id="213"/>
      <w:bookmarkEnd w:id="214"/>
      <w:r w:rsidRPr="00C65189">
        <w:t xml:space="preserve"> </w:t>
      </w:r>
    </w:p>
    <w:p w14:paraId="7E0E3E93" w14:textId="77777777" w:rsidR="003D4EA4" w:rsidRPr="00F77CF8" w:rsidRDefault="003D4EA4" w:rsidP="00AF46CE">
      <w:pPr>
        <w:rPr>
          <w:rFonts w:cs="Arial"/>
          <w:szCs w:val="20"/>
        </w:rPr>
      </w:pPr>
    </w:p>
    <w:p w14:paraId="03837C60" w14:textId="16EF3FD3" w:rsidR="003D4EA4" w:rsidRDefault="00510FE7" w:rsidP="002A36BA">
      <w:pPr>
        <w:spacing w:after="120" w:line="288" w:lineRule="auto"/>
        <w:ind w:left="12"/>
        <w:rPr>
          <w:rFonts w:cs="Arial"/>
          <w:szCs w:val="20"/>
        </w:rPr>
      </w:pPr>
      <w:r>
        <w:rPr>
          <w:rFonts w:cs="Arial"/>
          <w:szCs w:val="20"/>
        </w:rPr>
        <w:t>V analizi občutljivosti</w:t>
      </w:r>
      <w:r w:rsidR="003D4EA4" w:rsidRPr="00F77CF8">
        <w:rPr>
          <w:rFonts w:cs="Arial"/>
          <w:szCs w:val="20"/>
        </w:rPr>
        <w:t xml:space="preserve"> smo določili parametre, ki bi lahko vplivali na izvedbo projekta, izvedli analizo kritičnih spremenljivk in pokazali vpliv na projekt.</w:t>
      </w:r>
    </w:p>
    <w:p w14:paraId="664722CC" w14:textId="77777777" w:rsidR="003D4EA4" w:rsidRPr="002A36BA" w:rsidRDefault="003D4EA4" w:rsidP="002A36BA">
      <w:pPr>
        <w:spacing w:after="120" w:line="288" w:lineRule="auto"/>
        <w:ind w:left="12"/>
        <w:rPr>
          <w:rFonts w:cs="Arial"/>
          <w:szCs w:val="20"/>
        </w:rPr>
      </w:pPr>
      <w:r w:rsidRPr="002A36BA">
        <w:rPr>
          <w:rFonts w:cs="Arial"/>
          <w:szCs w:val="20"/>
        </w:rPr>
        <w:t>Analizo občutljivosti smo izvedli tako, da smo ključne spremenljivke projekta spreminjali za +</w:t>
      </w:r>
      <w:r>
        <w:rPr>
          <w:rFonts w:cs="Arial"/>
          <w:szCs w:val="20"/>
        </w:rPr>
        <w:t xml:space="preserve"> </w:t>
      </w:r>
      <w:r w:rsidRPr="002A36BA">
        <w:rPr>
          <w:rFonts w:cs="Arial"/>
          <w:szCs w:val="20"/>
        </w:rPr>
        <w:t>10</w:t>
      </w:r>
      <w:r>
        <w:rPr>
          <w:rFonts w:cs="Arial"/>
          <w:szCs w:val="20"/>
        </w:rPr>
        <w:t xml:space="preserve"> </w:t>
      </w:r>
      <w:r w:rsidRPr="002A36BA">
        <w:rPr>
          <w:rFonts w:cs="Arial"/>
          <w:szCs w:val="20"/>
        </w:rPr>
        <w:t>% in -10</w:t>
      </w:r>
      <w:r>
        <w:rPr>
          <w:rFonts w:cs="Arial"/>
          <w:szCs w:val="20"/>
        </w:rPr>
        <w:t xml:space="preserve"> </w:t>
      </w:r>
      <w:r w:rsidRPr="002A36BA">
        <w:rPr>
          <w:rFonts w:cs="Arial"/>
          <w:szCs w:val="20"/>
        </w:rPr>
        <w:t>%, nato pa smo opazovali posledice teh sprememb (učinke) na finančnih dinamičnih kazalnikih upravičenosti projekt. Spremenljivke smo spreminjali posamično in pri tem smo ohranili ostale spremenljivke projekta nespremenjene. V priročniku za izdelavo Analize stroškov in koristi (</w:t>
      </w:r>
      <w:proofErr w:type="spellStart"/>
      <w:r w:rsidRPr="002A36BA">
        <w:rPr>
          <w:rFonts w:cs="Arial"/>
          <w:szCs w:val="20"/>
        </w:rPr>
        <w:t>t.j</w:t>
      </w:r>
      <w:proofErr w:type="spellEnd"/>
      <w:r w:rsidRPr="002A36BA">
        <w:rPr>
          <w:rFonts w:cs="Arial"/>
          <w:szCs w:val="20"/>
        </w:rPr>
        <w:t xml:space="preserve">. </w:t>
      </w:r>
      <w:proofErr w:type="spellStart"/>
      <w:r w:rsidRPr="002A36BA">
        <w:rPr>
          <w:rFonts w:cs="Arial"/>
          <w:szCs w:val="20"/>
        </w:rPr>
        <w:t>Guide</w:t>
      </w:r>
      <w:proofErr w:type="spellEnd"/>
      <w:r w:rsidRPr="002A36BA">
        <w:rPr>
          <w:rFonts w:cs="Arial"/>
          <w:szCs w:val="20"/>
        </w:rPr>
        <w:t xml:space="preserve"> to Cost-</w:t>
      </w:r>
      <w:proofErr w:type="spellStart"/>
      <w:r w:rsidRPr="002A36BA">
        <w:rPr>
          <w:rFonts w:cs="Arial"/>
          <w:szCs w:val="20"/>
        </w:rPr>
        <w:t>Benefit</w:t>
      </w:r>
      <w:proofErr w:type="spellEnd"/>
      <w:r w:rsidRPr="002A36BA">
        <w:rPr>
          <w:rFonts w:cs="Arial"/>
          <w:szCs w:val="20"/>
        </w:rPr>
        <w:t xml:space="preserve"> </w:t>
      </w:r>
      <w:proofErr w:type="spellStart"/>
      <w:r w:rsidRPr="002A36BA">
        <w:rPr>
          <w:rFonts w:cs="Arial"/>
          <w:szCs w:val="20"/>
        </w:rPr>
        <w:t>Analysis</w:t>
      </w:r>
      <w:proofErr w:type="spellEnd"/>
      <w:r w:rsidRPr="002A36BA">
        <w:rPr>
          <w:rFonts w:cs="Arial"/>
          <w:szCs w:val="20"/>
        </w:rPr>
        <w:t xml:space="preserve"> </w:t>
      </w:r>
      <w:proofErr w:type="spellStart"/>
      <w:r w:rsidRPr="002A36BA">
        <w:rPr>
          <w:rFonts w:cs="Arial"/>
          <w:szCs w:val="20"/>
        </w:rPr>
        <w:t>of</w:t>
      </w:r>
      <w:proofErr w:type="spellEnd"/>
      <w:r w:rsidRPr="002A36BA">
        <w:rPr>
          <w:rFonts w:cs="Arial"/>
          <w:szCs w:val="20"/>
        </w:rPr>
        <w:t xml:space="preserve"> </w:t>
      </w:r>
      <w:proofErr w:type="spellStart"/>
      <w:r w:rsidRPr="002A36BA">
        <w:rPr>
          <w:rFonts w:cs="Arial"/>
          <w:szCs w:val="20"/>
        </w:rPr>
        <w:t>Investment</w:t>
      </w:r>
      <w:proofErr w:type="spellEnd"/>
      <w:r w:rsidRPr="002A36BA">
        <w:rPr>
          <w:rFonts w:cs="Arial"/>
          <w:szCs w:val="20"/>
        </w:rPr>
        <w:t xml:space="preserve"> Project – </w:t>
      </w:r>
      <w:proofErr w:type="spellStart"/>
      <w:r w:rsidRPr="002A36BA">
        <w:rPr>
          <w:rFonts w:cs="Arial"/>
          <w:szCs w:val="20"/>
        </w:rPr>
        <w:t>Economic</w:t>
      </w:r>
      <w:proofErr w:type="spellEnd"/>
      <w:r w:rsidRPr="002A36BA">
        <w:rPr>
          <w:rFonts w:cs="Arial"/>
          <w:szCs w:val="20"/>
        </w:rPr>
        <w:t xml:space="preserve"> </w:t>
      </w:r>
      <w:proofErr w:type="spellStart"/>
      <w:r w:rsidRPr="002A36BA">
        <w:rPr>
          <w:rFonts w:cs="Arial"/>
          <w:szCs w:val="20"/>
        </w:rPr>
        <w:t>appraisal</w:t>
      </w:r>
      <w:proofErr w:type="spellEnd"/>
      <w:r w:rsidRPr="002A36BA">
        <w:rPr>
          <w:rFonts w:cs="Arial"/>
          <w:szCs w:val="20"/>
        </w:rPr>
        <w:t xml:space="preserve"> </w:t>
      </w:r>
      <w:proofErr w:type="spellStart"/>
      <w:r w:rsidRPr="002A36BA">
        <w:rPr>
          <w:rFonts w:cs="Arial"/>
          <w:szCs w:val="20"/>
        </w:rPr>
        <w:t>tool</w:t>
      </w:r>
      <w:proofErr w:type="spellEnd"/>
      <w:r w:rsidRPr="002A36BA">
        <w:rPr>
          <w:rFonts w:cs="Arial"/>
          <w:szCs w:val="20"/>
        </w:rPr>
        <w:t xml:space="preserve"> </w:t>
      </w:r>
      <w:proofErr w:type="spellStart"/>
      <w:r w:rsidRPr="002A36BA">
        <w:rPr>
          <w:rFonts w:cs="Arial"/>
          <w:szCs w:val="20"/>
        </w:rPr>
        <w:t>for</w:t>
      </w:r>
      <w:proofErr w:type="spellEnd"/>
      <w:r w:rsidRPr="002A36BA">
        <w:rPr>
          <w:rFonts w:cs="Arial"/>
          <w:szCs w:val="20"/>
        </w:rPr>
        <w:t xml:space="preserve"> </w:t>
      </w:r>
      <w:proofErr w:type="spellStart"/>
      <w:r w:rsidRPr="002A36BA">
        <w:rPr>
          <w:rFonts w:cs="Arial"/>
          <w:szCs w:val="20"/>
        </w:rPr>
        <w:t>Cohesion</w:t>
      </w:r>
      <w:proofErr w:type="spellEnd"/>
      <w:r w:rsidRPr="002A36BA">
        <w:rPr>
          <w:rFonts w:cs="Arial"/>
          <w:szCs w:val="20"/>
        </w:rPr>
        <w:t xml:space="preserve"> </w:t>
      </w:r>
      <w:proofErr w:type="spellStart"/>
      <w:r w:rsidRPr="002A36BA">
        <w:rPr>
          <w:rFonts w:cs="Arial"/>
          <w:szCs w:val="20"/>
        </w:rPr>
        <w:t>Policy</w:t>
      </w:r>
      <w:proofErr w:type="spellEnd"/>
      <w:r w:rsidRPr="002A36BA">
        <w:rPr>
          <w:rFonts w:cs="Arial"/>
          <w:szCs w:val="20"/>
        </w:rPr>
        <w:t xml:space="preserve"> 2014-2020), ki ga je Evropska komisija izdala decembra 2014, je predlagano, da so kot kritične spremenljivke obravnavane tiste, katerih 1</w:t>
      </w:r>
      <w:r>
        <w:rPr>
          <w:rFonts w:cs="Arial"/>
          <w:szCs w:val="20"/>
        </w:rPr>
        <w:t xml:space="preserve"> </w:t>
      </w:r>
      <w:r w:rsidRPr="002A36BA">
        <w:rPr>
          <w:rFonts w:cs="Arial"/>
          <w:szCs w:val="20"/>
        </w:rPr>
        <w:t>% sprememba ima za posledico 1</w:t>
      </w:r>
      <w:r>
        <w:rPr>
          <w:rFonts w:cs="Arial"/>
          <w:szCs w:val="20"/>
        </w:rPr>
        <w:t xml:space="preserve"> </w:t>
      </w:r>
      <w:r w:rsidRPr="002A36BA">
        <w:rPr>
          <w:rFonts w:cs="Arial"/>
          <w:szCs w:val="20"/>
        </w:rPr>
        <w:t xml:space="preserve">% spremembo prvotne vrednosti neto sedanje vrednosti (NPV). </w:t>
      </w:r>
    </w:p>
    <w:tbl>
      <w:tblPr>
        <w:tblW w:w="9206" w:type="dxa"/>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1841"/>
        <w:gridCol w:w="1841"/>
        <w:gridCol w:w="1841"/>
        <w:gridCol w:w="1841"/>
        <w:gridCol w:w="1842"/>
      </w:tblGrid>
      <w:tr w:rsidR="0094228E" w:rsidRPr="006C6570" w14:paraId="77F69977" w14:textId="77777777" w:rsidTr="0094228E">
        <w:tc>
          <w:tcPr>
            <w:tcW w:w="1841" w:type="dxa"/>
            <w:vAlign w:val="center"/>
          </w:tcPr>
          <w:p w14:paraId="75F85622" w14:textId="77777777" w:rsidR="0094228E" w:rsidRPr="006C6570" w:rsidRDefault="0094228E" w:rsidP="0094228E">
            <w:pPr>
              <w:rPr>
                <w:rFonts w:cs="Arial"/>
                <w:b/>
                <w:bCs/>
                <w:sz w:val="16"/>
                <w:szCs w:val="16"/>
              </w:rPr>
            </w:pPr>
            <w:r w:rsidRPr="006C6570">
              <w:rPr>
                <w:rFonts w:cs="Arial"/>
                <w:b/>
                <w:bCs/>
                <w:sz w:val="16"/>
                <w:szCs w:val="16"/>
              </w:rPr>
              <w:t>Preizkušena spremenljivka</w:t>
            </w:r>
          </w:p>
        </w:tc>
        <w:tc>
          <w:tcPr>
            <w:tcW w:w="1841" w:type="dxa"/>
            <w:vAlign w:val="center"/>
          </w:tcPr>
          <w:p w14:paraId="530D4206" w14:textId="77777777" w:rsidR="0094228E" w:rsidRPr="006C6570" w:rsidRDefault="0094228E" w:rsidP="0094228E">
            <w:pPr>
              <w:jc w:val="center"/>
              <w:rPr>
                <w:rFonts w:cs="Arial"/>
                <w:b/>
                <w:bCs/>
                <w:sz w:val="16"/>
                <w:szCs w:val="16"/>
              </w:rPr>
            </w:pPr>
            <w:r w:rsidRPr="006C6570">
              <w:rPr>
                <w:rFonts w:cs="Arial"/>
                <w:b/>
                <w:bCs/>
                <w:sz w:val="16"/>
                <w:szCs w:val="16"/>
              </w:rPr>
              <w:t>Sprememba finančne stopnje donosa (%) +/-</w:t>
            </w:r>
          </w:p>
        </w:tc>
        <w:tc>
          <w:tcPr>
            <w:tcW w:w="1841" w:type="dxa"/>
            <w:vAlign w:val="center"/>
          </w:tcPr>
          <w:p w14:paraId="3EAABAC5" w14:textId="77777777" w:rsidR="0094228E" w:rsidRPr="006C6570" w:rsidRDefault="0094228E" w:rsidP="0094228E">
            <w:pPr>
              <w:jc w:val="center"/>
              <w:rPr>
                <w:rFonts w:cs="Arial"/>
                <w:b/>
                <w:bCs/>
                <w:sz w:val="16"/>
                <w:szCs w:val="16"/>
              </w:rPr>
            </w:pPr>
            <w:r w:rsidRPr="006C6570">
              <w:rPr>
                <w:rFonts w:cs="Arial"/>
                <w:b/>
                <w:bCs/>
                <w:sz w:val="16"/>
                <w:szCs w:val="16"/>
              </w:rPr>
              <w:t>Sprememba finančne čiste sedanje vrednosti (%) +/-</w:t>
            </w:r>
          </w:p>
        </w:tc>
        <w:tc>
          <w:tcPr>
            <w:tcW w:w="1841" w:type="dxa"/>
            <w:vAlign w:val="center"/>
          </w:tcPr>
          <w:p w14:paraId="36CBE232" w14:textId="77777777" w:rsidR="0094228E" w:rsidRPr="006C6570" w:rsidRDefault="0094228E" w:rsidP="0094228E">
            <w:pPr>
              <w:jc w:val="center"/>
              <w:rPr>
                <w:rFonts w:cs="Arial"/>
                <w:b/>
                <w:bCs/>
                <w:sz w:val="16"/>
                <w:szCs w:val="16"/>
              </w:rPr>
            </w:pPr>
            <w:r w:rsidRPr="006C6570">
              <w:rPr>
                <w:rFonts w:cs="Arial"/>
                <w:b/>
                <w:bCs/>
                <w:sz w:val="16"/>
                <w:szCs w:val="16"/>
              </w:rPr>
              <w:t>Sprememba ekonomske stopnje donosa (%) +/-</w:t>
            </w:r>
          </w:p>
        </w:tc>
        <w:tc>
          <w:tcPr>
            <w:tcW w:w="1842" w:type="dxa"/>
          </w:tcPr>
          <w:p w14:paraId="46B16EB5" w14:textId="77777777" w:rsidR="0094228E" w:rsidRPr="006C6570" w:rsidRDefault="0094228E" w:rsidP="0094228E">
            <w:pPr>
              <w:jc w:val="center"/>
              <w:rPr>
                <w:rFonts w:cs="Arial"/>
                <w:b/>
                <w:bCs/>
                <w:sz w:val="16"/>
                <w:szCs w:val="16"/>
              </w:rPr>
            </w:pPr>
            <w:r w:rsidRPr="006C6570">
              <w:rPr>
                <w:rFonts w:cs="Arial"/>
                <w:b/>
                <w:bCs/>
                <w:sz w:val="16"/>
                <w:szCs w:val="16"/>
              </w:rPr>
              <w:t>Sprememba ekonomske čiste sedanje vrednosti</w:t>
            </w:r>
          </w:p>
          <w:p w14:paraId="1FF0E7BA" w14:textId="77777777" w:rsidR="0094228E" w:rsidRPr="006C6570" w:rsidRDefault="0094228E" w:rsidP="0094228E">
            <w:pPr>
              <w:jc w:val="center"/>
              <w:rPr>
                <w:rFonts w:cs="Arial"/>
                <w:b/>
                <w:bCs/>
                <w:sz w:val="16"/>
                <w:szCs w:val="16"/>
              </w:rPr>
            </w:pPr>
            <w:r w:rsidRPr="006C6570">
              <w:rPr>
                <w:rFonts w:cs="Arial"/>
                <w:b/>
                <w:bCs/>
                <w:sz w:val="16"/>
                <w:szCs w:val="16"/>
              </w:rPr>
              <w:t>(%) +/-</w:t>
            </w:r>
          </w:p>
        </w:tc>
      </w:tr>
      <w:tr w:rsidR="00224315" w:rsidRPr="006C6570" w14:paraId="09C5839B" w14:textId="77777777" w:rsidTr="0094228E">
        <w:tc>
          <w:tcPr>
            <w:tcW w:w="1841" w:type="dxa"/>
          </w:tcPr>
          <w:p w14:paraId="4A6A74B3" w14:textId="77777777" w:rsidR="00224315" w:rsidRPr="006C6570" w:rsidRDefault="00224315" w:rsidP="00224315">
            <w:pPr>
              <w:rPr>
                <w:rFonts w:cs="Arial"/>
                <w:bCs/>
                <w:sz w:val="16"/>
                <w:szCs w:val="16"/>
              </w:rPr>
            </w:pPr>
            <w:r w:rsidRPr="00CD3EA0">
              <w:rPr>
                <w:rFonts w:cs="Arial"/>
                <w:b/>
                <w:bCs/>
                <w:sz w:val="16"/>
                <w:szCs w:val="16"/>
              </w:rPr>
              <w:t>Sprememba stroškov investicije</w:t>
            </w:r>
            <w:r>
              <w:rPr>
                <w:rFonts w:cs="Arial"/>
                <w:b/>
                <w:bCs/>
                <w:sz w:val="16"/>
                <w:szCs w:val="16"/>
              </w:rPr>
              <w:t xml:space="preserve"> (+10 %)</w:t>
            </w:r>
          </w:p>
        </w:tc>
        <w:tc>
          <w:tcPr>
            <w:tcW w:w="1841" w:type="dxa"/>
            <w:vAlign w:val="center"/>
          </w:tcPr>
          <w:p w14:paraId="710BC447" w14:textId="3355A71A" w:rsidR="00224315" w:rsidRPr="00224315" w:rsidRDefault="00224315" w:rsidP="00224315">
            <w:pPr>
              <w:jc w:val="center"/>
              <w:rPr>
                <w:rFonts w:cs="Arial"/>
                <w:sz w:val="16"/>
                <w:szCs w:val="16"/>
                <w:lang w:eastAsia="sl-SI"/>
              </w:rPr>
            </w:pPr>
            <w:r w:rsidRPr="00224315">
              <w:rPr>
                <w:rFonts w:cs="Arial"/>
                <w:sz w:val="16"/>
                <w:szCs w:val="14"/>
              </w:rPr>
              <w:t>6,38</w:t>
            </w:r>
          </w:p>
        </w:tc>
        <w:tc>
          <w:tcPr>
            <w:tcW w:w="1841" w:type="dxa"/>
            <w:vAlign w:val="center"/>
          </w:tcPr>
          <w:p w14:paraId="6B75BC0B" w14:textId="03B19642" w:rsidR="00224315" w:rsidRPr="00224315" w:rsidRDefault="00224315" w:rsidP="00224315">
            <w:pPr>
              <w:jc w:val="center"/>
              <w:rPr>
                <w:rFonts w:cs="Arial"/>
                <w:sz w:val="16"/>
                <w:szCs w:val="16"/>
              </w:rPr>
            </w:pPr>
            <w:r w:rsidRPr="00224315">
              <w:rPr>
                <w:rFonts w:cs="Arial"/>
                <w:sz w:val="16"/>
                <w:szCs w:val="14"/>
              </w:rPr>
              <w:t>12,99</w:t>
            </w:r>
          </w:p>
        </w:tc>
        <w:tc>
          <w:tcPr>
            <w:tcW w:w="1841" w:type="dxa"/>
            <w:vAlign w:val="center"/>
          </w:tcPr>
          <w:p w14:paraId="1EBBF3B3" w14:textId="0903DF99" w:rsidR="00224315" w:rsidRPr="00B22DB2" w:rsidRDefault="00224315" w:rsidP="00224315">
            <w:pPr>
              <w:jc w:val="center"/>
              <w:rPr>
                <w:rFonts w:cs="Arial"/>
                <w:sz w:val="16"/>
                <w:szCs w:val="16"/>
              </w:rPr>
            </w:pPr>
            <w:r>
              <w:rPr>
                <w:rFonts w:cs="Arial"/>
                <w:sz w:val="16"/>
                <w:szCs w:val="16"/>
              </w:rPr>
              <w:t>-18,84</w:t>
            </w:r>
          </w:p>
        </w:tc>
        <w:tc>
          <w:tcPr>
            <w:tcW w:w="1842" w:type="dxa"/>
            <w:vAlign w:val="center"/>
          </w:tcPr>
          <w:p w14:paraId="2B80DDB0" w14:textId="0F4C10FF" w:rsidR="00224315" w:rsidRPr="00B22DB2" w:rsidRDefault="00224315" w:rsidP="00224315">
            <w:pPr>
              <w:jc w:val="center"/>
              <w:rPr>
                <w:rFonts w:cs="Arial"/>
                <w:sz w:val="16"/>
                <w:szCs w:val="16"/>
              </w:rPr>
            </w:pPr>
            <w:r>
              <w:rPr>
                <w:rFonts w:cs="Arial"/>
                <w:sz w:val="16"/>
                <w:szCs w:val="16"/>
              </w:rPr>
              <w:t>-34,26</w:t>
            </w:r>
          </w:p>
        </w:tc>
      </w:tr>
      <w:tr w:rsidR="00224315" w:rsidRPr="006C6570" w14:paraId="69A5BF60" w14:textId="77777777" w:rsidTr="0094228E">
        <w:tc>
          <w:tcPr>
            <w:tcW w:w="1841" w:type="dxa"/>
          </w:tcPr>
          <w:p w14:paraId="79567C8A" w14:textId="77777777" w:rsidR="00224315" w:rsidRPr="006C6570" w:rsidRDefault="00224315" w:rsidP="00224315">
            <w:pPr>
              <w:rPr>
                <w:rFonts w:cs="Arial"/>
                <w:bCs/>
                <w:sz w:val="16"/>
                <w:szCs w:val="16"/>
              </w:rPr>
            </w:pPr>
            <w:r w:rsidRPr="00CD3EA0">
              <w:rPr>
                <w:rFonts w:cs="Arial"/>
                <w:b/>
                <w:bCs/>
                <w:sz w:val="16"/>
                <w:szCs w:val="16"/>
              </w:rPr>
              <w:t>Sprememba stroškov investicije</w:t>
            </w:r>
            <w:r>
              <w:rPr>
                <w:rFonts w:cs="Arial"/>
                <w:b/>
                <w:bCs/>
                <w:sz w:val="16"/>
                <w:szCs w:val="16"/>
              </w:rPr>
              <w:t xml:space="preserve"> (-10 %)</w:t>
            </w:r>
          </w:p>
        </w:tc>
        <w:tc>
          <w:tcPr>
            <w:tcW w:w="1841" w:type="dxa"/>
            <w:vAlign w:val="center"/>
          </w:tcPr>
          <w:p w14:paraId="05F4B2EC" w14:textId="77F85048" w:rsidR="00224315" w:rsidRPr="00224315" w:rsidRDefault="00224315" w:rsidP="00224315">
            <w:pPr>
              <w:jc w:val="center"/>
              <w:rPr>
                <w:rFonts w:cs="Arial"/>
                <w:sz w:val="16"/>
                <w:szCs w:val="16"/>
              </w:rPr>
            </w:pPr>
            <w:r w:rsidRPr="00224315">
              <w:rPr>
                <w:rFonts w:cs="Arial"/>
                <w:sz w:val="16"/>
                <w:szCs w:val="14"/>
              </w:rPr>
              <w:t>-7,23</w:t>
            </w:r>
          </w:p>
        </w:tc>
        <w:tc>
          <w:tcPr>
            <w:tcW w:w="1841" w:type="dxa"/>
            <w:vAlign w:val="center"/>
          </w:tcPr>
          <w:p w14:paraId="1780B3B8" w14:textId="4EDE1B25" w:rsidR="00224315" w:rsidRPr="00224315" w:rsidRDefault="00224315" w:rsidP="00224315">
            <w:pPr>
              <w:jc w:val="center"/>
              <w:rPr>
                <w:rFonts w:cs="Arial"/>
                <w:sz w:val="16"/>
                <w:szCs w:val="16"/>
              </w:rPr>
            </w:pPr>
            <w:r w:rsidRPr="00224315">
              <w:rPr>
                <w:rFonts w:cs="Arial"/>
                <w:sz w:val="16"/>
                <w:szCs w:val="14"/>
              </w:rPr>
              <w:t>-12,99</w:t>
            </w:r>
          </w:p>
        </w:tc>
        <w:tc>
          <w:tcPr>
            <w:tcW w:w="1841" w:type="dxa"/>
            <w:vAlign w:val="center"/>
          </w:tcPr>
          <w:p w14:paraId="3F7B6539" w14:textId="74A5A1BB" w:rsidR="00224315" w:rsidRPr="00B22DB2" w:rsidRDefault="00224315" w:rsidP="00224315">
            <w:pPr>
              <w:jc w:val="center"/>
              <w:rPr>
                <w:rFonts w:cs="Arial"/>
                <w:sz w:val="16"/>
                <w:szCs w:val="16"/>
              </w:rPr>
            </w:pPr>
            <w:r>
              <w:rPr>
                <w:rFonts w:cs="Arial"/>
                <w:sz w:val="16"/>
                <w:szCs w:val="16"/>
              </w:rPr>
              <w:t>22,50</w:t>
            </w:r>
          </w:p>
        </w:tc>
        <w:tc>
          <w:tcPr>
            <w:tcW w:w="1842" w:type="dxa"/>
            <w:vAlign w:val="center"/>
          </w:tcPr>
          <w:p w14:paraId="7BE70B34" w14:textId="7434D04A" w:rsidR="00224315" w:rsidRPr="00B22DB2" w:rsidRDefault="00224315" w:rsidP="00224315">
            <w:pPr>
              <w:jc w:val="center"/>
              <w:rPr>
                <w:rFonts w:cs="Arial"/>
                <w:sz w:val="16"/>
                <w:szCs w:val="16"/>
              </w:rPr>
            </w:pPr>
            <w:r>
              <w:rPr>
                <w:rFonts w:cs="Arial"/>
                <w:sz w:val="16"/>
                <w:szCs w:val="16"/>
              </w:rPr>
              <w:t>34,26</w:t>
            </w:r>
          </w:p>
        </w:tc>
      </w:tr>
      <w:tr w:rsidR="00224315" w:rsidRPr="006C6570" w14:paraId="0F17EE95" w14:textId="77777777" w:rsidTr="0094228E">
        <w:tc>
          <w:tcPr>
            <w:tcW w:w="1841" w:type="dxa"/>
          </w:tcPr>
          <w:p w14:paraId="16ABBEE3" w14:textId="77777777" w:rsidR="00224315" w:rsidRPr="006C6570" w:rsidRDefault="00224315" w:rsidP="00224315">
            <w:pPr>
              <w:rPr>
                <w:rFonts w:cs="Arial"/>
                <w:bCs/>
                <w:sz w:val="16"/>
                <w:szCs w:val="16"/>
              </w:rPr>
            </w:pPr>
            <w:r w:rsidRPr="00CD3EA0">
              <w:rPr>
                <w:rFonts w:cs="Arial"/>
                <w:b/>
                <w:bCs/>
                <w:sz w:val="16"/>
                <w:szCs w:val="16"/>
              </w:rPr>
              <w:t>Sprememba prihodkov</w:t>
            </w:r>
            <w:r>
              <w:rPr>
                <w:rFonts w:cs="Arial"/>
                <w:b/>
                <w:bCs/>
                <w:sz w:val="16"/>
                <w:szCs w:val="16"/>
              </w:rPr>
              <w:t xml:space="preserve"> (+10 %)</w:t>
            </w:r>
          </w:p>
        </w:tc>
        <w:tc>
          <w:tcPr>
            <w:tcW w:w="1841" w:type="dxa"/>
            <w:vAlign w:val="center"/>
          </w:tcPr>
          <w:p w14:paraId="55C6CB5A" w14:textId="0C2CD112" w:rsidR="00224315" w:rsidRPr="00224315" w:rsidRDefault="00224315" w:rsidP="00224315">
            <w:pPr>
              <w:jc w:val="center"/>
              <w:rPr>
                <w:rFonts w:cs="Arial"/>
                <w:sz w:val="16"/>
                <w:szCs w:val="16"/>
              </w:rPr>
            </w:pPr>
            <w:r w:rsidRPr="00224315">
              <w:rPr>
                <w:rFonts w:cs="Arial"/>
                <w:sz w:val="16"/>
                <w:szCs w:val="14"/>
              </w:rPr>
              <w:t>-7,74</w:t>
            </w:r>
          </w:p>
        </w:tc>
        <w:tc>
          <w:tcPr>
            <w:tcW w:w="1841" w:type="dxa"/>
            <w:vAlign w:val="center"/>
          </w:tcPr>
          <w:p w14:paraId="46742113" w14:textId="39C44AFC" w:rsidR="00224315" w:rsidRPr="00224315" w:rsidRDefault="00224315" w:rsidP="00224315">
            <w:pPr>
              <w:jc w:val="center"/>
              <w:rPr>
                <w:rFonts w:cs="Arial"/>
                <w:sz w:val="16"/>
                <w:szCs w:val="16"/>
              </w:rPr>
            </w:pPr>
            <w:r w:rsidRPr="00224315">
              <w:rPr>
                <w:rFonts w:cs="Arial"/>
                <w:sz w:val="16"/>
                <w:szCs w:val="14"/>
              </w:rPr>
              <w:t>-5,48</w:t>
            </w:r>
          </w:p>
        </w:tc>
        <w:tc>
          <w:tcPr>
            <w:tcW w:w="1841" w:type="dxa"/>
            <w:vAlign w:val="center"/>
          </w:tcPr>
          <w:p w14:paraId="7025A686" w14:textId="0FBAFE53" w:rsidR="00224315" w:rsidRPr="00B22DB2" w:rsidRDefault="00D60918" w:rsidP="00224315">
            <w:pPr>
              <w:jc w:val="center"/>
              <w:rPr>
                <w:rFonts w:cs="Arial"/>
                <w:sz w:val="16"/>
                <w:szCs w:val="16"/>
              </w:rPr>
            </w:pPr>
            <w:r>
              <w:rPr>
                <w:rFonts w:cs="Arial"/>
                <w:sz w:val="16"/>
                <w:szCs w:val="16"/>
              </w:rPr>
              <w:t>1</w:t>
            </w:r>
            <w:r w:rsidR="00224315">
              <w:rPr>
                <w:rFonts w:cs="Arial"/>
                <w:sz w:val="16"/>
                <w:szCs w:val="16"/>
              </w:rPr>
              <w:t>5,69</w:t>
            </w:r>
          </w:p>
        </w:tc>
        <w:tc>
          <w:tcPr>
            <w:tcW w:w="1842" w:type="dxa"/>
            <w:vAlign w:val="center"/>
          </w:tcPr>
          <w:p w14:paraId="6F724D9A" w14:textId="331E42C0" w:rsidR="00224315" w:rsidRPr="00B22DB2" w:rsidRDefault="00D60918" w:rsidP="00224315">
            <w:pPr>
              <w:jc w:val="center"/>
              <w:rPr>
                <w:rFonts w:cs="Arial"/>
                <w:sz w:val="16"/>
                <w:szCs w:val="16"/>
              </w:rPr>
            </w:pPr>
            <w:r>
              <w:rPr>
                <w:rFonts w:cs="Arial"/>
                <w:sz w:val="16"/>
                <w:szCs w:val="16"/>
              </w:rPr>
              <w:t>1</w:t>
            </w:r>
            <w:r w:rsidR="00224315">
              <w:rPr>
                <w:rFonts w:cs="Arial"/>
                <w:sz w:val="16"/>
                <w:szCs w:val="16"/>
              </w:rPr>
              <w:t>5,81</w:t>
            </w:r>
          </w:p>
        </w:tc>
      </w:tr>
      <w:tr w:rsidR="00224315" w:rsidRPr="006C6570" w14:paraId="6BED34D8" w14:textId="77777777" w:rsidTr="0094228E">
        <w:tc>
          <w:tcPr>
            <w:tcW w:w="1841" w:type="dxa"/>
          </w:tcPr>
          <w:p w14:paraId="24287152" w14:textId="77777777" w:rsidR="00224315" w:rsidRPr="00CD3EA0" w:rsidRDefault="00224315" w:rsidP="00224315">
            <w:pPr>
              <w:rPr>
                <w:rFonts w:cs="Arial"/>
                <w:b/>
                <w:bCs/>
                <w:sz w:val="16"/>
                <w:szCs w:val="16"/>
              </w:rPr>
            </w:pPr>
            <w:r w:rsidRPr="00CD3EA0">
              <w:rPr>
                <w:rFonts w:cs="Arial"/>
                <w:b/>
                <w:bCs/>
                <w:sz w:val="16"/>
                <w:szCs w:val="16"/>
              </w:rPr>
              <w:t>Sprememba prihodkov</w:t>
            </w:r>
            <w:r>
              <w:rPr>
                <w:rFonts w:cs="Arial"/>
                <w:b/>
                <w:bCs/>
                <w:sz w:val="16"/>
                <w:szCs w:val="16"/>
              </w:rPr>
              <w:t xml:space="preserve"> (-10 %)</w:t>
            </w:r>
          </w:p>
        </w:tc>
        <w:tc>
          <w:tcPr>
            <w:tcW w:w="1841" w:type="dxa"/>
            <w:vAlign w:val="center"/>
          </w:tcPr>
          <w:p w14:paraId="3E900A31" w14:textId="2E5D5D35" w:rsidR="00224315" w:rsidRPr="00224315" w:rsidRDefault="00224315" w:rsidP="00224315">
            <w:pPr>
              <w:jc w:val="center"/>
              <w:rPr>
                <w:rFonts w:cs="Arial"/>
                <w:sz w:val="16"/>
                <w:szCs w:val="16"/>
              </w:rPr>
            </w:pPr>
            <w:r w:rsidRPr="00224315">
              <w:rPr>
                <w:rFonts w:cs="Arial"/>
                <w:sz w:val="16"/>
                <w:szCs w:val="14"/>
              </w:rPr>
              <w:t>7,79</w:t>
            </w:r>
          </w:p>
        </w:tc>
        <w:tc>
          <w:tcPr>
            <w:tcW w:w="1841" w:type="dxa"/>
            <w:vAlign w:val="center"/>
          </w:tcPr>
          <w:p w14:paraId="36E3C481" w14:textId="3A7D78A5" w:rsidR="00224315" w:rsidRPr="00224315" w:rsidRDefault="00224315" w:rsidP="00224315">
            <w:pPr>
              <w:jc w:val="center"/>
              <w:rPr>
                <w:rFonts w:cs="Arial"/>
                <w:sz w:val="16"/>
                <w:szCs w:val="16"/>
              </w:rPr>
            </w:pPr>
            <w:r w:rsidRPr="00224315">
              <w:rPr>
                <w:rFonts w:cs="Arial"/>
                <w:sz w:val="16"/>
                <w:szCs w:val="14"/>
              </w:rPr>
              <w:t>5,48</w:t>
            </w:r>
          </w:p>
        </w:tc>
        <w:tc>
          <w:tcPr>
            <w:tcW w:w="1841" w:type="dxa"/>
            <w:vAlign w:val="center"/>
          </w:tcPr>
          <w:p w14:paraId="5AF6665F" w14:textId="18A4CD98" w:rsidR="00224315" w:rsidRPr="00B22DB2" w:rsidRDefault="00224315" w:rsidP="00224315">
            <w:pPr>
              <w:jc w:val="center"/>
              <w:rPr>
                <w:rFonts w:cs="Arial"/>
                <w:sz w:val="16"/>
                <w:szCs w:val="16"/>
              </w:rPr>
            </w:pPr>
            <w:r>
              <w:rPr>
                <w:rFonts w:cs="Arial"/>
                <w:sz w:val="16"/>
                <w:szCs w:val="16"/>
              </w:rPr>
              <w:t>-</w:t>
            </w:r>
            <w:r w:rsidR="00D60918">
              <w:rPr>
                <w:rFonts w:cs="Arial"/>
                <w:sz w:val="16"/>
                <w:szCs w:val="16"/>
              </w:rPr>
              <w:t>1</w:t>
            </w:r>
            <w:r>
              <w:rPr>
                <w:rFonts w:cs="Arial"/>
                <w:sz w:val="16"/>
                <w:szCs w:val="16"/>
              </w:rPr>
              <w:t>6,38</w:t>
            </w:r>
          </w:p>
        </w:tc>
        <w:tc>
          <w:tcPr>
            <w:tcW w:w="1842" w:type="dxa"/>
            <w:vAlign w:val="center"/>
          </w:tcPr>
          <w:p w14:paraId="39C23EBA" w14:textId="5D6C5221" w:rsidR="00224315" w:rsidRPr="00B22DB2" w:rsidRDefault="00224315" w:rsidP="00224315">
            <w:pPr>
              <w:jc w:val="center"/>
              <w:rPr>
                <w:rFonts w:cs="Arial"/>
                <w:sz w:val="16"/>
                <w:szCs w:val="16"/>
              </w:rPr>
            </w:pPr>
            <w:r>
              <w:rPr>
                <w:rFonts w:cs="Arial"/>
                <w:sz w:val="16"/>
                <w:szCs w:val="16"/>
              </w:rPr>
              <w:t>-</w:t>
            </w:r>
            <w:r w:rsidR="00D60918">
              <w:rPr>
                <w:rFonts w:cs="Arial"/>
                <w:sz w:val="16"/>
                <w:szCs w:val="16"/>
              </w:rPr>
              <w:t>1</w:t>
            </w:r>
            <w:r>
              <w:rPr>
                <w:rFonts w:cs="Arial"/>
                <w:sz w:val="16"/>
                <w:szCs w:val="16"/>
              </w:rPr>
              <w:t>5,81</w:t>
            </w:r>
          </w:p>
        </w:tc>
      </w:tr>
      <w:tr w:rsidR="00224315" w:rsidRPr="006C6570" w14:paraId="53438B3D" w14:textId="77777777" w:rsidTr="0094228E">
        <w:tc>
          <w:tcPr>
            <w:tcW w:w="1841" w:type="dxa"/>
          </w:tcPr>
          <w:p w14:paraId="0611230E" w14:textId="77777777" w:rsidR="00224315" w:rsidRPr="006C6570" w:rsidRDefault="00224315" w:rsidP="00224315">
            <w:pPr>
              <w:rPr>
                <w:rFonts w:cs="Arial"/>
                <w:bCs/>
                <w:sz w:val="16"/>
                <w:szCs w:val="16"/>
              </w:rPr>
            </w:pPr>
            <w:r w:rsidRPr="00CD3EA0">
              <w:rPr>
                <w:rFonts w:cs="Arial"/>
                <w:b/>
                <w:bCs/>
                <w:sz w:val="16"/>
                <w:szCs w:val="16"/>
              </w:rPr>
              <w:t xml:space="preserve">Sprememba </w:t>
            </w:r>
            <w:r>
              <w:rPr>
                <w:rFonts w:cs="Arial"/>
                <w:b/>
                <w:bCs/>
                <w:sz w:val="16"/>
                <w:szCs w:val="16"/>
              </w:rPr>
              <w:t>odhodkov (+10 %)</w:t>
            </w:r>
          </w:p>
        </w:tc>
        <w:tc>
          <w:tcPr>
            <w:tcW w:w="1841" w:type="dxa"/>
            <w:vAlign w:val="center"/>
          </w:tcPr>
          <w:p w14:paraId="5A7A88CE" w14:textId="4ECD8089" w:rsidR="00224315" w:rsidRPr="00224315" w:rsidRDefault="00224315" w:rsidP="00224315">
            <w:pPr>
              <w:jc w:val="center"/>
              <w:rPr>
                <w:sz w:val="16"/>
                <w:szCs w:val="16"/>
              </w:rPr>
            </w:pPr>
            <w:r w:rsidRPr="00224315">
              <w:rPr>
                <w:rFonts w:cs="Arial"/>
                <w:sz w:val="16"/>
                <w:szCs w:val="14"/>
              </w:rPr>
              <w:t>8,54</w:t>
            </w:r>
          </w:p>
        </w:tc>
        <w:tc>
          <w:tcPr>
            <w:tcW w:w="1841" w:type="dxa"/>
            <w:vAlign w:val="center"/>
          </w:tcPr>
          <w:p w14:paraId="29DF33EF" w14:textId="7A8A1646" w:rsidR="00224315" w:rsidRPr="00224315" w:rsidRDefault="00224315" w:rsidP="00224315">
            <w:pPr>
              <w:jc w:val="center"/>
              <w:rPr>
                <w:sz w:val="16"/>
                <w:szCs w:val="16"/>
              </w:rPr>
            </w:pPr>
            <w:r w:rsidRPr="00224315">
              <w:rPr>
                <w:rFonts w:cs="Arial"/>
                <w:sz w:val="16"/>
                <w:szCs w:val="14"/>
              </w:rPr>
              <w:t>4,15</w:t>
            </w:r>
          </w:p>
        </w:tc>
        <w:tc>
          <w:tcPr>
            <w:tcW w:w="1841" w:type="dxa"/>
            <w:vAlign w:val="center"/>
          </w:tcPr>
          <w:p w14:paraId="72D81D48" w14:textId="0BB7517B" w:rsidR="00224315" w:rsidRPr="00B22DB2" w:rsidRDefault="00224315" w:rsidP="00224315">
            <w:pPr>
              <w:jc w:val="center"/>
              <w:rPr>
                <w:rFonts w:cs="Arial"/>
                <w:sz w:val="16"/>
                <w:szCs w:val="16"/>
              </w:rPr>
            </w:pPr>
            <w:r>
              <w:rPr>
                <w:rFonts w:cs="Arial"/>
                <w:sz w:val="16"/>
                <w:szCs w:val="16"/>
              </w:rPr>
              <w:t>-7,04</w:t>
            </w:r>
          </w:p>
        </w:tc>
        <w:tc>
          <w:tcPr>
            <w:tcW w:w="1842" w:type="dxa"/>
            <w:vAlign w:val="center"/>
          </w:tcPr>
          <w:p w14:paraId="67E83B9B" w14:textId="5EC501ED" w:rsidR="00224315" w:rsidRPr="00B22DB2" w:rsidRDefault="00224315" w:rsidP="00224315">
            <w:pPr>
              <w:jc w:val="center"/>
              <w:rPr>
                <w:rFonts w:cs="Arial"/>
                <w:sz w:val="16"/>
                <w:szCs w:val="16"/>
              </w:rPr>
            </w:pPr>
            <w:r>
              <w:rPr>
                <w:rFonts w:cs="Arial"/>
                <w:sz w:val="16"/>
                <w:szCs w:val="16"/>
              </w:rPr>
              <w:t>-15,83</w:t>
            </w:r>
          </w:p>
        </w:tc>
      </w:tr>
      <w:tr w:rsidR="00224315" w:rsidRPr="006C6570" w14:paraId="7F7BA781" w14:textId="77777777" w:rsidTr="0094228E">
        <w:tc>
          <w:tcPr>
            <w:tcW w:w="1841" w:type="dxa"/>
          </w:tcPr>
          <w:p w14:paraId="61418C82" w14:textId="77777777" w:rsidR="00224315" w:rsidRPr="00CD3EA0" w:rsidRDefault="00224315" w:rsidP="00224315">
            <w:pPr>
              <w:rPr>
                <w:rFonts w:cs="Arial"/>
                <w:b/>
                <w:bCs/>
                <w:sz w:val="16"/>
                <w:szCs w:val="16"/>
              </w:rPr>
            </w:pPr>
            <w:r w:rsidRPr="00CD3EA0">
              <w:rPr>
                <w:rFonts w:cs="Arial"/>
                <w:b/>
                <w:bCs/>
                <w:sz w:val="16"/>
                <w:szCs w:val="16"/>
              </w:rPr>
              <w:t xml:space="preserve">Sprememba </w:t>
            </w:r>
            <w:r>
              <w:rPr>
                <w:rFonts w:cs="Arial"/>
                <w:b/>
                <w:bCs/>
                <w:sz w:val="16"/>
                <w:szCs w:val="16"/>
              </w:rPr>
              <w:t>odhodkov (-10 %)</w:t>
            </w:r>
          </w:p>
        </w:tc>
        <w:tc>
          <w:tcPr>
            <w:tcW w:w="1841" w:type="dxa"/>
            <w:vAlign w:val="center"/>
          </w:tcPr>
          <w:p w14:paraId="2AB83FE7" w14:textId="3CC8F025" w:rsidR="00224315" w:rsidRPr="00224315" w:rsidRDefault="00224315" w:rsidP="00224315">
            <w:pPr>
              <w:jc w:val="center"/>
              <w:rPr>
                <w:sz w:val="16"/>
                <w:szCs w:val="16"/>
              </w:rPr>
            </w:pPr>
            <w:r w:rsidRPr="00224315">
              <w:rPr>
                <w:rFonts w:cs="Arial"/>
                <w:sz w:val="16"/>
                <w:szCs w:val="14"/>
              </w:rPr>
              <w:t>-8,14</w:t>
            </w:r>
          </w:p>
        </w:tc>
        <w:tc>
          <w:tcPr>
            <w:tcW w:w="1841" w:type="dxa"/>
            <w:vAlign w:val="center"/>
          </w:tcPr>
          <w:p w14:paraId="7978513D" w14:textId="1E856E72" w:rsidR="00224315" w:rsidRPr="00224315" w:rsidRDefault="00224315" w:rsidP="00224315">
            <w:pPr>
              <w:jc w:val="center"/>
              <w:rPr>
                <w:sz w:val="16"/>
                <w:szCs w:val="16"/>
              </w:rPr>
            </w:pPr>
            <w:r w:rsidRPr="00224315">
              <w:rPr>
                <w:rFonts w:cs="Arial"/>
                <w:sz w:val="16"/>
                <w:szCs w:val="14"/>
              </w:rPr>
              <w:t>-4,15</w:t>
            </w:r>
          </w:p>
        </w:tc>
        <w:tc>
          <w:tcPr>
            <w:tcW w:w="1841" w:type="dxa"/>
            <w:vAlign w:val="center"/>
          </w:tcPr>
          <w:p w14:paraId="17D18693" w14:textId="12BD9D66" w:rsidR="00224315" w:rsidRPr="00B22DB2" w:rsidRDefault="00224315" w:rsidP="00224315">
            <w:pPr>
              <w:jc w:val="center"/>
              <w:rPr>
                <w:rFonts w:cs="Arial"/>
                <w:sz w:val="16"/>
                <w:szCs w:val="16"/>
              </w:rPr>
            </w:pPr>
            <w:r>
              <w:rPr>
                <w:rFonts w:cs="Arial"/>
                <w:sz w:val="16"/>
                <w:szCs w:val="16"/>
              </w:rPr>
              <w:t>6,87</w:t>
            </w:r>
          </w:p>
        </w:tc>
        <w:tc>
          <w:tcPr>
            <w:tcW w:w="1842" w:type="dxa"/>
            <w:vAlign w:val="center"/>
          </w:tcPr>
          <w:p w14:paraId="5C248127" w14:textId="46E7C487" w:rsidR="00224315" w:rsidRPr="00B22DB2" w:rsidRDefault="00224315" w:rsidP="00224315">
            <w:pPr>
              <w:jc w:val="center"/>
              <w:rPr>
                <w:rFonts w:cs="Arial"/>
                <w:sz w:val="16"/>
                <w:szCs w:val="16"/>
              </w:rPr>
            </w:pPr>
            <w:r>
              <w:rPr>
                <w:rFonts w:cs="Arial"/>
                <w:sz w:val="16"/>
                <w:szCs w:val="16"/>
              </w:rPr>
              <w:t>15,83</w:t>
            </w:r>
          </w:p>
        </w:tc>
      </w:tr>
    </w:tbl>
    <w:p w14:paraId="024A29FF" w14:textId="77777777" w:rsidR="003D4EA4" w:rsidRPr="00C27E5D" w:rsidRDefault="003D4EA4" w:rsidP="00AF46CE">
      <w:pPr>
        <w:rPr>
          <w:rFonts w:cs="Arial"/>
          <w:color w:val="000000"/>
          <w:sz w:val="22"/>
          <w:szCs w:val="22"/>
        </w:rPr>
      </w:pPr>
    </w:p>
    <w:p w14:paraId="07DFAFE5" w14:textId="07E33E35" w:rsidR="0094228E" w:rsidRDefault="003D4EA4" w:rsidP="002A36BA">
      <w:pPr>
        <w:spacing w:after="120" w:line="288" w:lineRule="auto"/>
        <w:ind w:left="12"/>
        <w:rPr>
          <w:rFonts w:cs="Arial"/>
          <w:szCs w:val="20"/>
        </w:rPr>
      </w:pPr>
      <w:r w:rsidRPr="002A36BA">
        <w:rPr>
          <w:rFonts w:cs="Arial"/>
          <w:szCs w:val="20"/>
        </w:rPr>
        <w:t xml:space="preserve">Iz tabele je razvidno, da je finančna neto sedanja vrednost investicijskega projekta </w:t>
      </w:r>
      <w:r w:rsidR="00BA483E">
        <w:rPr>
          <w:rFonts w:cs="Arial"/>
          <w:szCs w:val="20"/>
        </w:rPr>
        <w:t>izven</w:t>
      </w:r>
      <w:r w:rsidRPr="002A36BA">
        <w:rPr>
          <w:rFonts w:cs="Arial"/>
          <w:szCs w:val="20"/>
        </w:rPr>
        <w:t xml:space="preserve"> mej</w:t>
      </w:r>
      <w:r w:rsidR="00224315">
        <w:rPr>
          <w:rFonts w:cs="Arial"/>
          <w:szCs w:val="20"/>
        </w:rPr>
        <w:t>a</w:t>
      </w:r>
      <w:r w:rsidRPr="002A36BA">
        <w:rPr>
          <w:rFonts w:cs="Arial"/>
          <w:szCs w:val="20"/>
        </w:rPr>
        <w:t xml:space="preserve"> občutljivosti, saj se pri povečanju oz. zmanjšanju ključnih spremenljivk za 10</w:t>
      </w:r>
      <w:r>
        <w:rPr>
          <w:rFonts w:cs="Arial"/>
          <w:szCs w:val="20"/>
        </w:rPr>
        <w:t xml:space="preserve"> </w:t>
      </w:r>
      <w:r w:rsidRPr="002A36BA">
        <w:rPr>
          <w:rFonts w:cs="Arial"/>
          <w:szCs w:val="20"/>
        </w:rPr>
        <w:t xml:space="preserve">% spreminja za </w:t>
      </w:r>
      <w:r w:rsidR="00BA483E">
        <w:rPr>
          <w:rFonts w:cs="Arial"/>
          <w:szCs w:val="20"/>
        </w:rPr>
        <w:t>več</w:t>
      </w:r>
      <w:r w:rsidRPr="002A36BA">
        <w:rPr>
          <w:rFonts w:cs="Arial"/>
          <w:szCs w:val="20"/>
        </w:rPr>
        <w:t xml:space="preserve"> kot 10</w:t>
      </w:r>
      <w:r>
        <w:rPr>
          <w:rFonts w:cs="Arial"/>
          <w:szCs w:val="20"/>
        </w:rPr>
        <w:t xml:space="preserve"> </w:t>
      </w:r>
      <w:r w:rsidRPr="002A36BA">
        <w:rPr>
          <w:rFonts w:cs="Arial"/>
          <w:szCs w:val="20"/>
        </w:rPr>
        <w:t xml:space="preserve">%. Najbolj značilen vpliv na spremembo finančne neto sedanje vrednosti ima sprememba višine </w:t>
      </w:r>
      <w:r w:rsidRPr="002A36BA">
        <w:rPr>
          <w:rFonts w:cs="Arial"/>
          <w:szCs w:val="20"/>
        </w:rPr>
        <w:lastRenderedPageBreak/>
        <w:t xml:space="preserve">investicijskih vlaganj. </w:t>
      </w:r>
      <w:r>
        <w:rPr>
          <w:rFonts w:cs="Arial"/>
          <w:szCs w:val="20"/>
        </w:rPr>
        <w:t>Vplivi</w:t>
      </w:r>
      <w:r w:rsidR="00BA483E">
        <w:rPr>
          <w:rFonts w:cs="Arial"/>
          <w:szCs w:val="20"/>
        </w:rPr>
        <w:t xml:space="preserve"> sprememb ostalih spremenljiv so</w:t>
      </w:r>
      <w:r>
        <w:rPr>
          <w:rFonts w:cs="Arial"/>
          <w:szCs w:val="20"/>
        </w:rPr>
        <w:t xml:space="preserve"> zanemarljivi</w:t>
      </w:r>
      <w:r w:rsidR="00BA483E">
        <w:rPr>
          <w:rFonts w:cs="Arial"/>
          <w:szCs w:val="20"/>
        </w:rPr>
        <w:t>.</w:t>
      </w:r>
      <w:r w:rsidRPr="002A36BA">
        <w:rPr>
          <w:rFonts w:cs="Arial"/>
          <w:szCs w:val="20"/>
        </w:rPr>
        <w:t xml:space="preserve"> </w:t>
      </w:r>
      <w:r w:rsidR="00D60918">
        <w:rPr>
          <w:rFonts w:cs="Arial"/>
          <w:szCs w:val="20"/>
        </w:rPr>
        <w:t>Zaradi tega investicijske stroške opredelimo kot kritično spremenljivko</w:t>
      </w:r>
      <w:r w:rsidRPr="002A36BA">
        <w:rPr>
          <w:rFonts w:cs="Arial"/>
          <w:szCs w:val="20"/>
        </w:rPr>
        <w:t xml:space="preserve">. </w:t>
      </w:r>
    </w:p>
    <w:p w14:paraId="33D625A3" w14:textId="432241A6" w:rsidR="00D60918" w:rsidRDefault="00D60918" w:rsidP="002A36BA">
      <w:pPr>
        <w:spacing w:after="120" w:line="288" w:lineRule="auto"/>
        <w:ind w:left="12"/>
        <w:rPr>
          <w:rFonts w:cs="Arial"/>
          <w:szCs w:val="20"/>
        </w:rPr>
      </w:pPr>
      <w:r w:rsidRPr="00D60918">
        <w:rPr>
          <w:rFonts w:cs="Arial"/>
          <w:szCs w:val="20"/>
        </w:rPr>
        <w:t>Vpliv kritičnih spremenljivk na izračunane kazalnike je značilen tudi v ekonomski analizi, s to razliko, da je vpliv sprememb posamezne spremenljivke še izrazitejši.</w:t>
      </w:r>
    </w:p>
    <w:p w14:paraId="44EFE159" w14:textId="77777777" w:rsidR="003D4EA4" w:rsidRPr="00F77CF8" w:rsidRDefault="003D4EA4" w:rsidP="00AF46CE">
      <w:pPr>
        <w:rPr>
          <w:rFonts w:cs="Arial"/>
          <w:szCs w:val="20"/>
        </w:rPr>
      </w:pPr>
    </w:p>
    <w:p w14:paraId="41A4EEBF" w14:textId="77777777" w:rsidR="003D4EA4" w:rsidRPr="00F77CF8" w:rsidRDefault="003D4EA4" w:rsidP="00F27248">
      <w:pPr>
        <w:pStyle w:val="Naslov1"/>
        <w:tabs>
          <w:tab w:val="left" w:pos="432"/>
        </w:tabs>
        <w:spacing w:line="288" w:lineRule="auto"/>
      </w:pPr>
      <w:bookmarkStart w:id="215" w:name="_Toc258415692"/>
      <w:bookmarkStart w:id="216" w:name="_Toc258487754"/>
      <w:bookmarkStart w:id="217" w:name="_Toc258499056"/>
      <w:bookmarkStart w:id="218" w:name="_Toc258415699"/>
      <w:bookmarkStart w:id="219" w:name="_Toc258487761"/>
      <w:bookmarkStart w:id="220" w:name="_Toc258499063"/>
      <w:bookmarkStart w:id="221" w:name="_Toc258415711"/>
      <w:bookmarkStart w:id="222" w:name="_Toc258487773"/>
      <w:bookmarkStart w:id="223" w:name="_Toc258499075"/>
      <w:bookmarkStart w:id="224" w:name="_Toc258415723"/>
      <w:bookmarkStart w:id="225" w:name="_Toc258487785"/>
      <w:bookmarkStart w:id="226" w:name="_Toc258499087"/>
      <w:bookmarkStart w:id="227" w:name="_Toc258415753"/>
      <w:bookmarkStart w:id="228" w:name="_Toc258487815"/>
      <w:bookmarkStart w:id="229" w:name="_Toc258499117"/>
      <w:bookmarkStart w:id="230" w:name="_Toc258415754"/>
      <w:bookmarkStart w:id="231" w:name="_Toc258487816"/>
      <w:bookmarkStart w:id="232" w:name="_Toc258499118"/>
      <w:bookmarkStart w:id="233" w:name="_Toc258415761"/>
      <w:bookmarkStart w:id="234" w:name="_Toc258487823"/>
      <w:bookmarkStart w:id="235" w:name="_Toc258499125"/>
      <w:bookmarkStart w:id="236" w:name="_Toc258415773"/>
      <w:bookmarkStart w:id="237" w:name="_Toc258487835"/>
      <w:bookmarkStart w:id="238" w:name="_Toc258499137"/>
      <w:bookmarkStart w:id="239" w:name="_Toc258415785"/>
      <w:bookmarkStart w:id="240" w:name="_Toc258487847"/>
      <w:bookmarkStart w:id="241" w:name="_Toc258499149"/>
      <w:bookmarkStart w:id="242" w:name="_Toc258415815"/>
      <w:bookmarkStart w:id="243" w:name="_Toc258487877"/>
      <w:bookmarkStart w:id="244" w:name="_Toc258499179"/>
      <w:bookmarkStart w:id="245" w:name="_Toc207517438"/>
      <w:bookmarkStart w:id="246" w:name="_Toc8995703"/>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r w:rsidRPr="00F77CF8">
        <w:lastRenderedPageBreak/>
        <w:t>Predstavitev in razlaga rezultatov</w:t>
      </w:r>
      <w:bookmarkEnd w:id="245"/>
      <w:bookmarkEnd w:id="246"/>
    </w:p>
    <w:p w14:paraId="6F67DFF0" w14:textId="77777777" w:rsidR="003D4EA4" w:rsidRPr="00F77CF8" w:rsidRDefault="003D4EA4" w:rsidP="00F27248">
      <w:pPr>
        <w:pStyle w:val="Podnaslov1"/>
        <w:spacing w:after="120" w:line="288" w:lineRule="auto"/>
      </w:pPr>
    </w:p>
    <w:p w14:paraId="7F06F01F" w14:textId="77777777" w:rsidR="003D4EA4" w:rsidRPr="00A700EC" w:rsidRDefault="003D4EA4" w:rsidP="00B3664F">
      <w:pPr>
        <w:spacing w:after="120" w:line="288" w:lineRule="auto"/>
        <w:rPr>
          <w:i/>
        </w:rPr>
      </w:pPr>
      <w:r w:rsidRPr="00A700EC">
        <w:rPr>
          <w:i/>
        </w:rPr>
        <w:t xml:space="preserve">Finančni kazalci investicije: </w:t>
      </w:r>
    </w:p>
    <w:tbl>
      <w:tblPr>
        <w:tblW w:w="4540" w:type="dxa"/>
        <w:tblInd w:w="57" w:type="dxa"/>
        <w:tblBorders>
          <w:top w:val="double" w:sz="4" w:space="0" w:color="auto"/>
          <w:left w:val="double" w:sz="4" w:space="0" w:color="auto"/>
          <w:bottom w:val="double" w:sz="4" w:space="0" w:color="auto"/>
          <w:right w:val="double" w:sz="4" w:space="0" w:color="auto"/>
          <w:insideH w:val="single" w:sz="4" w:space="0" w:color="000000"/>
          <w:insideV w:val="single" w:sz="4" w:space="0" w:color="000000"/>
        </w:tblBorders>
        <w:tblCellMar>
          <w:left w:w="70" w:type="dxa"/>
          <w:right w:w="70" w:type="dxa"/>
        </w:tblCellMar>
        <w:tblLook w:val="0000" w:firstRow="0" w:lastRow="0" w:firstColumn="0" w:lastColumn="0" w:noHBand="0" w:noVBand="0"/>
      </w:tblPr>
      <w:tblGrid>
        <w:gridCol w:w="3220"/>
        <w:gridCol w:w="1320"/>
      </w:tblGrid>
      <w:tr w:rsidR="003D4EA4" w:rsidRPr="00F77CF8" w14:paraId="6E13076C" w14:textId="77777777" w:rsidTr="00376C5B">
        <w:trPr>
          <w:trHeight w:val="195"/>
        </w:trPr>
        <w:tc>
          <w:tcPr>
            <w:tcW w:w="3220" w:type="dxa"/>
            <w:tcBorders>
              <w:top w:val="double" w:sz="4" w:space="0" w:color="auto"/>
            </w:tcBorders>
            <w:noWrap/>
            <w:vAlign w:val="bottom"/>
          </w:tcPr>
          <w:p w14:paraId="4836D1DE" w14:textId="77777777" w:rsidR="003D4EA4" w:rsidRPr="00F77CF8" w:rsidRDefault="003D4EA4" w:rsidP="00376C5B">
            <w:pPr>
              <w:suppressAutoHyphens w:val="0"/>
              <w:jc w:val="left"/>
              <w:rPr>
                <w:rFonts w:cs="Arial"/>
                <w:sz w:val="14"/>
                <w:szCs w:val="14"/>
                <w:lang w:eastAsia="sl-SI"/>
              </w:rPr>
            </w:pPr>
            <w:r w:rsidRPr="00F77CF8">
              <w:rPr>
                <w:rFonts w:cs="Arial"/>
                <w:sz w:val="14"/>
                <w:szCs w:val="14"/>
                <w:lang w:eastAsia="sl-SI"/>
              </w:rPr>
              <w:t xml:space="preserve">Diskontna stopnja </w:t>
            </w:r>
          </w:p>
        </w:tc>
        <w:tc>
          <w:tcPr>
            <w:tcW w:w="1320" w:type="dxa"/>
            <w:tcBorders>
              <w:top w:val="double" w:sz="4" w:space="0" w:color="auto"/>
            </w:tcBorders>
            <w:shd w:val="clear" w:color="auto" w:fill="C0C0C0"/>
            <w:vAlign w:val="bottom"/>
          </w:tcPr>
          <w:p w14:paraId="7A1E0E2F" w14:textId="6667DCE6" w:rsidR="003D4EA4" w:rsidRDefault="003D4EA4">
            <w:pPr>
              <w:jc w:val="right"/>
              <w:rPr>
                <w:rFonts w:cs="Arial"/>
                <w:sz w:val="14"/>
                <w:szCs w:val="14"/>
              </w:rPr>
            </w:pPr>
            <w:r>
              <w:rPr>
                <w:rFonts w:cs="Arial"/>
                <w:sz w:val="14"/>
                <w:szCs w:val="14"/>
              </w:rPr>
              <w:t>4</w:t>
            </w:r>
            <w:r w:rsidR="00804BEC">
              <w:rPr>
                <w:rFonts w:cs="Arial"/>
                <w:sz w:val="14"/>
                <w:szCs w:val="14"/>
              </w:rPr>
              <w:t xml:space="preserve"> </w:t>
            </w:r>
            <w:r>
              <w:rPr>
                <w:rFonts w:cs="Arial"/>
                <w:sz w:val="14"/>
                <w:szCs w:val="14"/>
              </w:rPr>
              <w:t>%</w:t>
            </w:r>
          </w:p>
        </w:tc>
      </w:tr>
      <w:tr w:rsidR="003D4EA4" w:rsidRPr="00F77CF8" w14:paraId="1AC8F7C3" w14:textId="77777777" w:rsidTr="00376C5B">
        <w:trPr>
          <w:trHeight w:val="195"/>
        </w:trPr>
        <w:tc>
          <w:tcPr>
            <w:tcW w:w="3220" w:type="dxa"/>
            <w:noWrap/>
            <w:vAlign w:val="bottom"/>
          </w:tcPr>
          <w:p w14:paraId="6B10BF3B" w14:textId="77777777" w:rsidR="003D4EA4" w:rsidRPr="00F77CF8" w:rsidRDefault="003D4EA4" w:rsidP="00376C5B">
            <w:pPr>
              <w:suppressAutoHyphens w:val="0"/>
              <w:jc w:val="left"/>
              <w:rPr>
                <w:rFonts w:cs="Arial"/>
                <w:sz w:val="14"/>
                <w:szCs w:val="14"/>
                <w:lang w:eastAsia="sl-SI"/>
              </w:rPr>
            </w:pPr>
            <w:r w:rsidRPr="00F77CF8">
              <w:rPr>
                <w:rFonts w:cs="Arial"/>
                <w:sz w:val="14"/>
                <w:szCs w:val="14"/>
                <w:lang w:eastAsia="sl-SI"/>
              </w:rPr>
              <w:t> </w:t>
            </w:r>
          </w:p>
        </w:tc>
        <w:tc>
          <w:tcPr>
            <w:tcW w:w="1320" w:type="dxa"/>
            <w:shd w:val="clear" w:color="auto" w:fill="C0C0C0"/>
            <w:vAlign w:val="bottom"/>
          </w:tcPr>
          <w:p w14:paraId="7C852427" w14:textId="77777777" w:rsidR="003D4EA4" w:rsidRDefault="003D4EA4">
            <w:pPr>
              <w:rPr>
                <w:rFonts w:cs="Arial"/>
                <w:sz w:val="14"/>
                <w:szCs w:val="14"/>
              </w:rPr>
            </w:pPr>
            <w:r>
              <w:rPr>
                <w:rFonts w:cs="Arial"/>
                <w:sz w:val="14"/>
                <w:szCs w:val="14"/>
              </w:rPr>
              <w:t> </w:t>
            </w:r>
          </w:p>
        </w:tc>
      </w:tr>
      <w:tr w:rsidR="00804BEC" w:rsidRPr="00F77CF8" w14:paraId="7EA71A2A" w14:textId="77777777" w:rsidTr="00EC7A83">
        <w:trPr>
          <w:trHeight w:val="195"/>
        </w:trPr>
        <w:tc>
          <w:tcPr>
            <w:tcW w:w="3220" w:type="dxa"/>
            <w:noWrap/>
            <w:vAlign w:val="bottom"/>
          </w:tcPr>
          <w:p w14:paraId="2AD5B69A" w14:textId="77777777" w:rsidR="00804BEC" w:rsidRPr="00F77CF8" w:rsidRDefault="00804BEC" w:rsidP="00804BEC">
            <w:pPr>
              <w:suppressAutoHyphens w:val="0"/>
              <w:jc w:val="left"/>
              <w:rPr>
                <w:rFonts w:cs="Arial"/>
                <w:sz w:val="14"/>
                <w:szCs w:val="14"/>
                <w:lang w:eastAsia="sl-SI"/>
              </w:rPr>
            </w:pPr>
            <w:r w:rsidRPr="00F77CF8">
              <w:rPr>
                <w:rFonts w:cs="Arial"/>
                <w:sz w:val="14"/>
                <w:szCs w:val="14"/>
                <w:lang w:eastAsia="sl-SI"/>
              </w:rPr>
              <w:t>Finančna neto sedanja vrednost</w:t>
            </w:r>
          </w:p>
        </w:tc>
        <w:tc>
          <w:tcPr>
            <w:tcW w:w="1320" w:type="dxa"/>
            <w:shd w:val="clear" w:color="auto" w:fill="C0C0C0"/>
            <w:vAlign w:val="bottom"/>
          </w:tcPr>
          <w:p w14:paraId="63CB05B7" w14:textId="3EC480AF" w:rsidR="00804BEC" w:rsidRPr="00BD6DE8" w:rsidRDefault="00804BEC" w:rsidP="00804BEC">
            <w:pPr>
              <w:suppressAutoHyphens w:val="0"/>
              <w:jc w:val="right"/>
              <w:rPr>
                <w:rFonts w:cs="Arial"/>
                <w:sz w:val="14"/>
                <w:szCs w:val="14"/>
                <w:highlight w:val="yellow"/>
                <w:lang w:eastAsia="sl-SI"/>
              </w:rPr>
            </w:pPr>
            <w:r>
              <w:rPr>
                <w:rFonts w:cs="Arial"/>
                <w:sz w:val="14"/>
                <w:szCs w:val="14"/>
              </w:rPr>
              <w:t>-628.888</w:t>
            </w:r>
          </w:p>
        </w:tc>
      </w:tr>
      <w:tr w:rsidR="00804BEC" w:rsidRPr="00F77CF8" w14:paraId="6792A7FB" w14:textId="77777777" w:rsidTr="00EC7A83">
        <w:trPr>
          <w:trHeight w:val="195"/>
        </w:trPr>
        <w:tc>
          <w:tcPr>
            <w:tcW w:w="3220" w:type="dxa"/>
            <w:noWrap/>
            <w:vAlign w:val="bottom"/>
          </w:tcPr>
          <w:p w14:paraId="6BA3B18B" w14:textId="77777777" w:rsidR="00804BEC" w:rsidRPr="00F77CF8" w:rsidRDefault="00804BEC" w:rsidP="00804BEC">
            <w:pPr>
              <w:suppressAutoHyphens w:val="0"/>
              <w:jc w:val="left"/>
              <w:rPr>
                <w:rFonts w:cs="Arial"/>
                <w:sz w:val="14"/>
                <w:szCs w:val="14"/>
                <w:lang w:eastAsia="sl-SI"/>
              </w:rPr>
            </w:pPr>
            <w:r w:rsidRPr="00F77CF8">
              <w:rPr>
                <w:rFonts w:cs="Arial"/>
                <w:sz w:val="14"/>
                <w:szCs w:val="14"/>
                <w:lang w:eastAsia="sl-SI"/>
              </w:rPr>
              <w:t>Finančna interna stopnja donosnosti investicije</w:t>
            </w:r>
          </w:p>
        </w:tc>
        <w:tc>
          <w:tcPr>
            <w:tcW w:w="1320" w:type="dxa"/>
            <w:shd w:val="clear" w:color="auto" w:fill="C0C0C0"/>
            <w:vAlign w:val="bottom"/>
          </w:tcPr>
          <w:p w14:paraId="01DF1E1B" w14:textId="4C5D0078" w:rsidR="00804BEC" w:rsidRPr="00BD6DE8" w:rsidRDefault="00804BEC" w:rsidP="00804BEC">
            <w:pPr>
              <w:jc w:val="right"/>
              <w:rPr>
                <w:rFonts w:cs="Arial"/>
                <w:sz w:val="14"/>
                <w:szCs w:val="14"/>
                <w:highlight w:val="yellow"/>
              </w:rPr>
            </w:pPr>
            <w:r>
              <w:rPr>
                <w:rFonts w:cs="Arial"/>
                <w:sz w:val="14"/>
                <w:szCs w:val="14"/>
              </w:rPr>
              <w:t>-11,24 %</w:t>
            </w:r>
          </w:p>
        </w:tc>
      </w:tr>
      <w:tr w:rsidR="00804BEC" w:rsidRPr="00F77CF8" w14:paraId="0E843DA1" w14:textId="77777777" w:rsidTr="00EC7A83">
        <w:trPr>
          <w:trHeight w:val="195"/>
        </w:trPr>
        <w:tc>
          <w:tcPr>
            <w:tcW w:w="3220" w:type="dxa"/>
            <w:tcBorders>
              <w:bottom w:val="double" w:sz="4" w:space="0" w:color="auto"/>
            </w:tcBorders>
            <w:noWrap/>
            <w:vAlign w:val="bottom"/>
          </w:tcPr>
          <w:p w14:paraId="00432E8B" w14:textId="77777777" w:rsidR="00804BEC" w:rsidRPr="00F77CF8" w:rsidRDefault="00804BEC" w:rsidP="00804BEC">
            <w:pPr>
              <w:suppressAutoHyphens w:val="0"/>
              <w:jc w:val="left"/>
              <w:rPr>
                <w:rFonts w:cs="Arial"/>
                <w:sz w:val="14"/>
                <w:szCs w:val="14"/>
                <w:lang w:eastAsia="sl-SI"/>
              </w:rPr>
            </w:pPr>
            <w:r w:rsidRPr="00F77CF8">
              <w:rPr>
                <w:rFonts w:cs="Arial"/>
                <w:sz w:val="14"/>
                <w:szCs w:val="14"/>
                <w:lang w:eastAsia="sl-SI"/>
              </w:rPr>
              <w:t>Relativna neto sedanja vrednost</w:t>
            </w:r>
          </w:p>
        </w:tc>
        <w:tc>
          <w:tcPr>
            <w:tcW w:w="1320" w:type="dxa"/>
            <w:tcBorders>
              <w:bottom w:val="double" w:sz="4" w:space="0" w:color="auto"/>
            </w:tcBorders>
            <w:shd w:val="clear" w:color="auto" w:fill="C0C0C0"/>
            <w:vAlign w:val="bottom"/>
          </w:tcPr>
          <w:p w14:paraId="2C5D3342" w14:textId="53C51FAD" w:rsidR="00804BEC" w:rsidRPr="00BD6DE8" w:rsidRDefault="00804BEC" w:rsidP="00804BEC">
            <w:pPr>
              <w:jc w:val="right"/>
              <w:rPr>
                <w:rFonts w:cs="Arial"/>
                <w:sz w:val="14"/>
                <w:szCs w:val="14"/>
                <w:highlight w:val="yellow"/>
              </w:rPr>
            </w:pPr>
            <w:r>
              <w:rPr>
                <w:rFonts w:cs="Arial"/>
                <w:sz w:val="14"/>
                <w:szCs w:val="14"/>
              </w:rPr>
              <w:t>-0,77</w:t>
            </w:r>
          </w:p>
        </w:tc>
      </w:tr>
    </w:tbl>
    <w:p w14:paraId="023CF267" w14:textId="77777777" w:rsidR="003D4EA4" w:rsidRPr="00F77CF8" w:rsidRDefault="003D4EA4" w:rsidP="00B3664F">
      <w:pPr>
        <w:spacing w:after="120" w:line="288" w:lineRule="auto"/>
      </w:pPr>
    </w:p>
    <w:p w14:paraId="772C13A2" w14:textId="16352B8D" w:rsidR="003D4EA4" w:rsidRDefault="003D4EA4" w:rsidP="00B3664F">
      <w:pPr>
        <w:spacing w:after="120" w:line="288" w:lineRule="auto"/>
        <w:rPr>
          <w:szCs w:val="20"/>
        </w:rPr>
      </w:pPr>
      <w:r w:rsidRPr="00F77CF8">
        <w:t xml:space="preserve">Finančni kazalci investicije so negativni, saj gre v naložbo v javno </w:t>
      </w:r>
      <w:r>
        <w:t>korist</w:t>
      </w:r>
      <w:r w:rsidRPr="00F77CF8">
        <w:t xml:space="preserve"> in investicija v ekonomski dobi ne bo ustvarjala </w:t>
      </w:r>
      <w:r w:rsidR="00E74102">
        <w:t xml:space="preserve">komercialnih oz. tržnih </w:t>
      </w:r>
      <w:r w:rsidRPr="00F77CF8">
        <w:t>prihodkov.</w:t>
      </w:r>
      <w:r>
        <w:rPr>
          <w:szCs w:val="20"/>
        </w:rPr>
        <w:t xml:space="preserve"> </w:t>
      </w:r>
    </w:p>
    <w:p w14:paraId="70FA3339" w14:textId="77777777" w:rsidR="003D4EA4" w:rsidRDefault="003D4EA4" w:rsidP="00B3664F">
      <w:pPr>
        <w:spacing w:after="120" w:line="288" w:lineRule="auto"/>
        <w:rPr>
          <w:szCs w:val="20"/>
        </w:rPr>
      </w:pPr>
    </w:p>
    <w:p w14:paraId="498C0EE9" w14:textId="77777777" w:rsidR="003D4EA4" w:rsidRPr="00FB5CF6" w:rsidRDefault="003D4EA4" w:rsidP="00B3664F">
      <w:pPr>
        <w:spacing w:after="120" w:line="288" w:lineRule="auto"/>
        <w:rPr>
          <w:i/>
          <w:szCs w:val="20"/>
        </w:rPr>
      </w:pPr>
      <w:r w:rsidRPr="00FB5CF6">
        <w:rPr>
          <w:i/>
          <w:szCs w:val="20"/>
        </w:rPr>
        <w:t xml:space="preserve"> Ekonomski kazalci investicije</w:t>
      </w:r>
    </w:p>
    <w:tbl>
      <w:tblPr>
        <w:tblW w:w="4540" w:type="dxa"/>
        <w:tblInd w:w="57" w:type="dxa"/>
        <w:tblBorders>
          <w:top w:val="double" w:sz="4" w:space="0" w:color="auto"/>
          <w:left w:val="double" w:sz="4" w:space="0" w:color="auto"/>
          <w:bottom w:val="double" w:sz="4" w:space="0" w:color="auto"/>
          <w:right w:val="double" w:sz="4" w:space="0" w:color="auto"/>
          <w:insideH w:val="single" w:sz="4" w:space="0" w:color="000000"/>
          <w:insideV w:val="single" w:sz="4" w:space="0" w:color="000000"/>
        </w:tblBorders>
        <w:tblCellMar>
          <w:left w:w="70" w:type="dxa"/>
          <w:right w:w="70" w:type="dxa"/>
        </w:tblCellMar>
        <w:tblLook w:val="0000" w:firstRow="0" w:lastRow="0" w:firstColumn="0" w:lastColumn="0" w:noHBand="0" w:noVBand="0"/>
      </w:tblPr>
      <w:tblGrid>
        <w:gridCol w:w="3220"/>
        <w:gridCol w:w="1320"/>
      </w:tblGrid>
      <w:tr w:rsidR="003D4EA4" w:rsidRPr="00F77CF8" w14:paraId="4D4C7EEE" w14:textId="77777777" w:rsidTr="00376C5B">
        <w:trPr>
          <w:trHeight w:val="195"/>
        </w:trPr>
        <w:tc>
          <w:tcPr>
            <w:tcW w:w="3220" w:type="dxa"/>
            <w:tcBorders>
              <w:top w:val="double" w:sz="4" w:space="0" w:color="auto"/>
            </w:tcBorders>
            <w:noWrap/>
            <w:vAlign w:val="bottom"/>
          </w:tcPr>
          <w:p w14:paraId="1D24EE91" w14:textId="77777777" w:rsidR="003D4EA4" w:rsidRPr="00F77CF8" w:rsidRDefault="003D4EA4" w:rsidP="00376C5B">
            <w:pPr>
              <w:suppressAutoHyphens w:val="0"/>
              <w:jc w:val="left"/>
              <w:rPr>
                <w:rFonts w:cs="Arial"/>
                <w:sz w:val="14"/>
                <w:szCs w:val="14"/>
                <w:lang w:eastAsia="sl-SI"/>
              </w:rPr>
            </w:pPr>
            <w:r w:rsidRPr="00F77CF8">
              <w:rPr>
                <w:rFonts w:cs="Arial"/>
                <w:sz w:val="14"/>
                <w:szCs w:val="14"/>
                <w:lang w:eastAsia="sl-SI"/>
              </w:rPr>
              <w:t xml:space="preserve">Diskontna stopnja </w:t>
            </w:r>
          </w:p>
        </w:tc>
        <w:tc>
          <w:tcPr>
            <w:tcW w:w="1320" w:type="dxa"/>
            <w:tcBorders>
              <w:top w:val="double" w:sz="4" w:space="0" w:color="auto"/>
            </w:tcBorders>
            <w:shd w:val="clear" w:color="CCCCFF" w:fill="C0C0C0"/>
            <w:noWrap/>
            <w:vAlign w:val="bottom"/>
          </w:tcPr>
          <w:p w14:paraId="2CE0F610" w14:textId="3580C5E4" w:rsidR="003D4EA4" w:rsidRDefault="009C1E0F">
            <w:pPr>
              <w:jc w:val="right"/>
              <w:rPr>
                <w:rFonts w:cs="Arial"/>
                <w:sz w:val="14"/>
                <w:szCs w:val="14"/>
              </w:rPr>
            </w:pPr>
            <w:r>
              <w:rPr>
                <w:rFonts w:cs="Arial"/>
                <w:sz w:val="14"/>
                <w:szCs w:val="14"/>
              </w:rPr>
              <w:t>5</w:t>
            </w:r>
            <w:r w:rsidR="003D4EA4">
              <w:rPr>
                <w:rFonts w:cs="Arial"/>
                <w:sz w:val="14"/>
                <w:szCs w:val="14"/>
              </w:rPr>
              <w:t>%</w:t>
            </w:r>
          </w:p>
        </w:tc>
      </w:tr>
      <w:tr w:rsidR="003D4EA4" w:rsidRPr="00F77CF8" w14:paraId="304354BB" w14:textId="77777777" w:rsidTr="00376C5B">
        <w:trPr>
          <w:trHeight w:val="195"/>
        </w:trPr>
        <w:tc>
          <w:tcPr>
            <w:tcW w:w="3220" w:type="dxa"/>
            <w:noWrap/>
            <w:vAlign w:val="bottom"/>
          </w:tcPr>
          <w:p w14:paraId="0AAE565E" w14:textId="77777777" w:rsidR="003D4EA4" w:rsidRPr="00F77CF8" w:rsidRDefault="003D4EA4" w:rsidP="00376C5B">
            <w:pPr>
              <w:suppressAutoHyphens w:val="0"/>
              <w:jc w:val="left"/>
              <w:rPr>
                <w:rFonts w:cs="Arial"/>
                <w:sz w:val="14"/>
                <w:szCs w:val="14"/>
                <w:lang w:eastAsia="sl-SI"/>
              </w:rPr>
            </w:pPr>
            <w:r w:rsidRPr="00F77CF8">
              <w:rPr>
                <w:rFonts w:cs="Arial"/>
                <w:sz w:val="14"/>
                <w:szCs w:val="14"/>
                <w:lang w:eastAsia="sl-SI"/>
              </w:rPr>
              <w:t> </w:t>
            </w:r>
          </w:p>
        </w:tc>
        <w:tc>
          <w:tcPr>
            <w:tcW w:w="1320" w:type="dxa"/>
            <w:shd w:val="clear" w:color="CCCCFF" w:fill="C0C0C0"/>
            <w:noWrap/>
            <w:vAlign w:val="bottom"/>
          </w:tcPr>
          <w:p w14:paraId="5D3408D2" w14:textId="77777777" w:rsidR="003D4EA4" w:rsidRDefault="003D4EA4">
            <w:pPr>
              <w:rPr>
                <w:rFonts w:cs="Arial"/>
                <w:sz w:val="14"/>
                <w:szCs w:val="14"/>
              </w:rPr>
            </w:pPr>
            <w:r>
              <w:rPr>
                <w:rFonts w:cs="Arial"/>
                <w:sz w:val="14"/>
                <w:szCs w:val="14"/>
              </w:rPr>
              <w:t> </w:t>
            </w:r>
          </w:p>
        </w:tc>
      </w:tr>
      <w:tr w:rsidR="00804BEC" w:rsidRPr="00F77CF8" w14:paraId="54ED5E3A" w14:textId="77777777" w:rsidTr="00EC7A83">
        <w:trPr>
          <w:trHeight w:val="195"/>
        </w:trPr>
        <w:tc>
          <w:tcPr>
            <w:tcW w:w="3220" w:type="dxa"/>
            <w:noWrap/>
            <w:vAlign w:val="bottom"/>
          </w:tcPr>
          <w:p w14:paraId="221647C0" w14:textId="77777777" w:rsidR="00804BEC" w:rsidRPr="00F77CF8" w:rsidRDefault="00804BEC" w:rsidP="00804BEC">
            <w:pPr>
              <w:suppressAutoHyphens w:val="0"/>
              <w:jc w:val="left"/>
              <w:rPr>
                <w:rFonts w:cs="Arial"/>
                <w:sz w:val="14"/>
                <w:szCs w:val="14"/>
                <w:lang w:eastAsia="sl-SI"/>
              </w:rPr>
            </w:pPr>
            <w:r w:rsidRPr="00F77CF8">
              <w:rPr>
                <w:rFonts w:cs="Arial"/>
                <w:sz w:val="14"/>
                <w:szCs w:val="14"/>
                <w:lang w:eastAsia="sl-SI"/>
              </w:rPr>
              <w:t>Ekonomska neto sedanja vrednost</w:t>
            </w:r>
          </w:p>
        </w:tc>
        <w:tc>
          <w:tcPr>
            <w:tcW w:w="1320" w:type="dxa"/>
            <w:shd w:val="clear" w:color="CCCCFF" w:fill="C0C0C0"/>
            <w:noWrap/>
          </w:tcPr>
          <w:p w14:paraId="4BCB64F8" w14:textId="15BADD4A" w:rsidR="00804BEC" w:rsidRPr="003E71BC" w:rsidRDefault="00804BEC" w:rsidP="00804BEC">
            <w:pPr>
              <w:suppressAutoHyphens w:val="0"/>
              <w:jc w:val="right"/>
              <w:rPr>
                <w:rFonts w:cs="Arial"/>
                <w:sz w:val="14"/>
                <w:szCs w:val="14"/>
                <w:highlight w:val="yellow"/>
                <w:lang w:eastAsia="sl-SI"/>
              </w:rPr>
            </w:pPr>
            <w:r w:rsidRPr="00BD6DE8">
              <w:rPr>
                <w:sz w:val="14"/>
              </w:rPr>
              <w:t>208.737</w:t>
            </w:r>
          </w:p>
        </w:tc>
      </w:tr>
      <w:tr w:rsidR="00804BEC" w:rsidRPr="00F77CF8" w14:paraId="2E89FC4D" w14:textId="77777777" w:rsidTr="00EC7A83">
        <w:trPr>
          <w:trHeight w:val="195"/>
        </w:trPr>
        <w:tc>
          <w:tcPr>
            <w:tcW w:w="3220" w:type="dxa"/>
            <w:noWrap/>
            <w:vAlign w:val="bottom"/>
          </w:tcPr>
          <w:p w14:paraId="3144B2A2" w14:textId="77777777" w:rsidR="00804BEC" w:rsidRPr="00F77CF8" w:rsidRDefault="00804BEC" w:rsidP="00804BEC">
            <w:pPr>
              <w:suppressAutoHyphens w:val="0"/>
              <w:jc w:val="left"/>
              <w:rPr>
                <w:rFonts w:cs="Arial"/>
                <w:sz w:val="14"/>
                <w:szCs w:val="14"/>
                <w:lang w:eastAsia="sl-SI"/>
              </w:rPr>
            </w:pPr>
            <w:r w:rsidRPr="00F77CF8">
              <w:rPr>
                <w:rFonts w:cs="Arial"/>
                <w:sz w:val="14"/>
                <w:szCs w:val="14"/>
                <w:lang w:eastAsia="sl-SI"/>
              </w:rPr>
              <w:t>Ekonomska interna stopnja donosnosti investicije</w:t>
            </w:r>
          </w:p>
        </w:tc>
        <w:tc>
          <w:tcPr>
            <w:tcW w:w="1320" w:type="dxa"/>
            <w:shd w:val="clear" w:color="CCCCFF" w:fill="C0C0C0"/>
            <w:noWrap/>
          </w:tcPr>
          <w:p w14:paraId="3385C958" w14:textId="6444EEF4" w:rsidR="00804BEC" w:rsidRPr="003E71BC" w:rsidRDefault="00804BEC" w:rsidP="00804BEC">
            <w:pPr>
              <w:jc w:val="right"/>
              <w:rPr>
                <w:rFonts w:cs="Arial"/>
                <w:sz w:val="14"/>
                <w:szCs w:val="14"/>
                <w:highlight w:val="yellow"/>
              </w:rPr>
            </w:pPr>
            <w:r w:rsidRPr="00BD6DE8">
              <w:rPr>
                <w:sz w:val="14"/>
              </w:rPr>
              <w:t>9,60</w:t>
            </w:r>
            <w:r>
              <w:rPr>
                <w:sz w:val="14"/>
              </w:rPr>
              <w:t xml:space="preserve"> </w:t>
            </w:r>
            <w:r w:rsidRPr="00BD6DE8">
              <w:rPr>
                <w:sz w:val="14"/>
              </w:rPr>
              <w:t>%</w:t>
            </w:r>
          </w:p>
        </w:tc>
      </w:tr>
      <w:tr w:rsidR="00804BEC" w:rsidRPr="00F77CF8" w14:paraId="546CDBB5" w14:textId="77777777" w:rsidTr="00EC7A83">
        <w:trPr>
          <w:trHeight w:val="195"/>
        </w:trPr>
        <w:tc>
          <w:tcPr>
            <w:tcW w:w="3220" w:type="dxa"/>
            <w:tcBorders>
              <w:bottom w:val="double" w:sz="4" w:space="0" w:color="auto"/>
            </w:tcBorders>
            <w:noWrap/>
            <w:vAlign w:val="bottom"/>
          </w:tcPr>
          <w:p w14:paraId="7EA0ECD0" w14:textId="77777777" w:rsidR="00804BEC" w:rsidRPr="00F77CF8" w:rsidRDefault="00804BEC" w:rsidP="00804BEC">
            <w:pPr>
              <w:suppressAutoHyphens w:val="0"/>
              <w:jc w:val="left"/>
              <w:rPr>
                <w:rFonts w:cs="Arial"/>
                <w:sz w:val="14"/>
                <w:szCs w:val="14"/>
                <w:lang w:eastAsia="sl-SI"/>
              </w:rPr>
            </w:pPr>
            <w:r w:rsidRPr="00F77CF8">
              <w:rPr>
                <w:rFonts w:cs="Arial"/>
                <w:sz w:val="14"/>
                <w:szCs w:val="14"/>
                <w:lang w:eastAsia="sl-SI"/>
              </w:rPr>
              <w:t>Relativna neto sedanja vrednost</w:t>
            </w:r>
          </w:p>
        </w:tc>
        <w:tc>
          <w:tcPr>
            <w:tcW w:w="1320" w:type="dxa"/>
            <w:tcBorders>
              <w:bottom w:val="double" w:sz="4" w:space="0" w:color="auto"/>
            </w:tcBorders>
            <w:shd w:val="clear" w:color="CCCCFF" w:fill="C0C0C0"/>
            <w:noWrap/>
          </w:tcPr>
          <w:p w14:paraId="7EA9D567" w14:textId="0227DA69" w:rsidR="00804BEC" w:rsidRPr="003E71BC" w:rsidRDefault="00804BEC" w:rsidP="00804BEC">
            <w:pPr>
              <w:jc w:val="right"/>
              <w:rPr>
                <w:rFonts w:cs="Arial"/>
                <w:sz w:val="14"/>
                <w:szCs w:val="14"/>
                <w:highlight w:val="yellow"/>
              </w:rPr>
            </w:pPr>
            <w:r w:rsidRPr="00BD6DE8">
              <w:rPr>
                <w:sz w:val="14"/>
              </w:rPr>
              <w:t>1,34</w:t>
            </w:r>
          </w:p>
        </w:tc>
      </w:tr>
    </w:tbl>
    <w:p w14:paraId="6F35A25E" w14:textId="77777777" w:rsidR="003D4EA4" w:rsidRPr="00F77CF8" w:rsidRDefault="003D4EA4" w:rsidP="00B3664F">
      <w:pPr>
        <w:spacing w:after="120" w:line="288" w:lineRule="auto"/>
        <w:rPr>
          <w:rFonts w:cs="Arial"/>
          <w:szCs w:val="20"/>
        </w:rPr>
      </w:pPr>
    </w:p>
    <w:p w14:paraId="77A2D466" w14:textId="2C862326" w:rsidR="003D4EA4" w:rsidRPr="00EC7773" w:rsidRDefault="003D4EA4" w:rsidP="00EC7773">
      <w:pPr>
        <w:spacing w:after="120" w:line="288" w:lineRule="auto"/>
        <w:rPr>
          <w:rFonts w:cs="Arial"/>
          <w:szCs w:val="20"/>
        </w:rPr>
      </w:pPr>
      <w:r w:rsidRPr="00EC7773">
        <w:rPr>
          <w:rFonts w:cs="Arial"/>
          <w:szCs w:val="20"/>
        </w:rPr>
        <w:t>Projekt ima tako iz družbenega vidika pozitivno neto sedanjo vrednost ter pozitiv</w:t>
      </w:r>
      <w:r>
        <w:rPr>
          <w:rFonts w:cs="Arial"/>
          <w:szCs w:val="20"/>
        </w:rPr>
        <w:t>no interno stopnjo donosnosti. Z</w:t>
      </w:r>
      <w:r w:rsidRPr="00EC7773">
        <w:rPr>
          <w:rFonts w:cs="Arial"/>
          <w:szCs w:val="20"/>
        </w:rPr>
        <w:t xml:space="preserve"> investitorjevega zornega kota je projekt sam zase nesprejemljiv, vendar smo v ekonomski analizi dokazali, da je s širšega družbenega vidika donosen. Projekt je namreč nujno potreben v smislu urejenega področja s potrebno komunalno infrastrukturo za razvoj gospodarstva, saj</w:t>
      </w:r>
      <w:r>
        <w:rPr>
          <w:rFonts w:cs="Arial"/>
          <w:szCs w:val="20"/>
        </w:rPr>
        <w:t xml:space="preserve"> bi tako lahko</w:t>
      </w:r>
      <w:r w:rsidRPr="00EC7773">
        <w:rPr>
          <w:rFonts w:cs="Arial"/>
          <w:szCs w:val="20"/>
        </w:rPr>
        <w:t xml:space="preserve"> lokalna skupnost</w:t>
      </w:r>
      <w:r>
        <w:rPr>
          <w:rFonts w:cs="Arial"/>
          <w:szCs w:val="20"/>
        </w:rPr>
        <w:t xml:space="preserve"> razpolagala s</w:t>
      </w:r>
      <w:r w:rsidRPr="00EC7773">
        <w:rPr>
          <w:rFonts w:cs="Arial"/>
          <w:szCs w:val="20"/>
        </w:rPr>
        <w:t xml:space="preserve"> komunalno urejenim</w:t>
      </w:r>
      <w:r w:rsidR="00E74102">
        <w:rPr>
          <w:rFonts w:cs="Arial"/>
          <w:szCs w:val="20"/>
        </w:rPr>
        <w:t xml:space="preserve">i </w:t>
      </w:r>
      <w:r w:rsidR="00594EDB">
        <w:rPr>
          <w:rFonts w:cs="Arial"/>
          <w:szCs w:val="20"/>
        </w:rPr>
        <w:t>zemljišči</w:t>
      </w:r>
      <w:r w:rsidRPr="00EC7773">
        <w:rPr>
          <w:rFonts w:cs="Arial"/>
          <w:szCs w:val="20"/>
        </w:rPr>
        <w:t>, ki bi ga lahko ponudila podjetnikom</w:t>
      </w:r>
      <w:r>
        <w:rPr>
          <w:rFonts w:cs="Arial"/>
          <w:szCs w:val="20"/>
        </w:rPr>
        <w:t xml:space="preserve"> </w:t>
      </w:r>
      <w:r w:rsidRPr="0078719B">
        <w:rPr>
          <w:rFonts w:cs="Arial"/>
          <w:szCs w:val="20"/>
        </w:rPr>
        <w:t>(čigar interes po novo</w:t>
      </w:r>
      <w:r w:rsidR="00A022CF" w:rsidRPr="0078719B">
        <w:rPr>
          <w:rFonts w:cs="Arial"/>
          <w:szCs w:val="20"/>
        </w:rPr>
        <w:t xml:space="preserve"> </w:t>
      </w:r>
      <w:r w:rsidRPr="0078719B">
        <w:rPr>
          <w:rFonts w:cs="Arial"/>
          <w:szCs w:val="20"/>
        </w:rPr>
        <w:t>opremljenih površinah je že bil izkazan)</w:t>
      </w:r>
      <w:r w:rsidRPr="00EC7773">
        <w:rPr>
          <w:rFonts w:cs="Arial"/>
          <w:szCs w:val="20"/>
        </w:rPr>
        <w:t xml:space="preserve"> </w:t>
      </w:r>
      <w:r>
        <w:rPr>
          <w:rFonts w:cs="Arial"/>
          <w:szCs w:val="20"/>
        </w:rPr>
        <w:t>in tako vplivala na razvoj podjetništva in zaposlovanja</w:t>
      </w:r>
      <w:r w:rsidRPr="00EC7773">
        <w:rPr>
          <w:rFonts w:cs="Arial"/>
          <w:szCs w:val="20"/>
        </w:rPr>
        <w:t>.</w:t>
      </w:r>
    </w:p>
    <w:p w14:paraId="3CBB4EC2" w14:textId="2457895B" w:rsidR="003D4EA4" w:rsidRDefault="003D4EA4" w:rsidP="00511217">
      <w:pPr>
        <w:spacing w:after="120" w:line="288" w:lineRule="auto"/>
        <w:rPr>
          <w:rFonts w:cs="Arial"/>
          <w:szCs w:val="20"/>
        </w:rPr>
      </w:pPr>
      <w:r w:rsidRPr="005953CA">
        <w:rPr>
          <w:rFonts w:cs="Arial"/>
          <w:szCs w:val="20"/>
        </w:rPr>
        <w:t xml:space="preserve">Investicija pa ima še mnogo več neposrednih koristi, ki pa jih v denarju ne moremo izraziti. Predvsem je tukaj pomemben vidik razvoja </w:t>
      </w:r>
      <w:r>
        <w:rPr>
          <w:rFonts w:cs="Arial"/>
          <w:szCs w:val="20"/>
        </w:rPr>
        <w:t xml:space="preserve">podjetništva in različni </w:t>
      </w:r>
      <w:proofErr w:type="spellStart"/>
      <w:r>
        <w:rPr>
          <w:rFonts w:cs="Arial"/>
          <w:szCs w:val="20"/>
        </w:rPr>
        <w:t>sinergijski</w:t>
      </w:r>
      <w:proofErr w:type="spellEnd"/>
      <w:r>
        <w:rPr>
          <w:rFonts w:cs="Arial"/>
          <w:szCs w:val="20"/>
        </w:rPr>
        <w:t xml:space="preserve"> učinki, ki bi jih z vzpostavitvijo poslovne cone in koncentracijo različnih podjetij na enem mestu lahko izkoristili. Potrebno je izpostaviti tudi učinek na zaposlovanje, saj bi se z vzpostavitvijo novih podjetij vzpostavila nova delovna mesta. Posledično moramo izpostaviti tudi vpliv na socialno varnost ljudi</w:t>
      </w:r>
      <w:r w:rsidR="00804BEC">
        <w:rPr>
          <w:rFonts w:cs="Arial"/>
          <w:szCs w:val="20"/>
        </w:rPr>
        <w:t xml:space="preserve"> in izboljšan</w:t>
      </w:r>
      <w:r>
        <w:rPr>
          <w:rFonts w:cs="Arial"/>
          <w:szCs w:val="20"/>
        </w:rPr>
        <w:t xml:space="preserve"> življenjski standard. </w:t>
      </w:r>
    </w:p>
    <w:p w14:paraId="78C92C22" w14:textId="77777777" w:rsidR="003D4EA4" w:rsidRDefault="003D4EA4" w:rsidP="00AF46CE"/>
    <w:p w14:paraId="58AF1560" w14:textId="77777777" w:rsidR="003D4EA4" w:rsidRPr="00F77CF8" w:rsidRDefault="003D4EA4" w:rsidP="00E72FB5">
      <w:pPr>
        <w:pStyle w:val="Naslov1"/>
      </w:pPr>
      <w:bookmarkStart w:id="247" w:name="_Toc8995704"/>
      <w:r w:rsidRPr="00F77CF8">
        <w:lastRenderedPageBreak/>
        <w:t>Zaključek</w:t>
      </w:r>
      <w:bookmarkEnd w:id="247"/>
    </w:p>
    <w:p w14:paraId="4FD3FBFC" w14:textId="77777777" w:rsidR="003D4EA4" w:rsidRPr="00F77CF8" w:rsidRDefault="003D4EA4" w:rsidP="00F27248">
      <w:pPr>
        <w:spacing w:after="120" w:line="288" w:lineRule="auto"/>
        <w:rPr>
          <w:szCs w:val="20"/>
        </w:rPr>
      </w:pPr>
    </w:p>
    <w:p w14:paraId="1276D2E8" w14:textId="39E9D130" w:rsidR="003D4EA4" w:rsidRDefault="003D4EA4" w:rsidP="00086DFE">
      <w:pPr>
        <w:spacing w:after="120" w:line="288" w:lineRule="auto"/>
      </w:pPr>
      <w:r w:rsidRPr="007A1B83">
        <w:t xml:space="preserve">Vsekakor je za razvoj poslovnih con pomemben dolgoročen in celosten pristop za razvoj regije in občine. </w:t>
      </w:r>
      <w:r>
        <w:t>Projekt »</w:t>
      </w:r>
      <w:r w:rsidR="00E74102" w:rsidRPr="00E74102">
        <w:rPr>
          <w:rFonts w:cs="Arial"/>
          <w:szCs w:val="20"/>
        </w:rPr>
        <w:t>Gradnja poslovno komunalne infrastrukture v poslovni coni Ravne</w:t>
      </w:r>
      <w:r w:rsidR="009C1E0F">
        <w:rPr>
          <w:rFonts w:cs="Arial"/>
          <w:szCs w:val="20"/>
        </w:rPr>
        <w:t xml:space="preserve"> 2019</w:t>
      </w:r>
      <w:r w:rsidR="00FA6340">
        <w:rPr>
          <w:rFonts w:cs="Arial"/>
          <w:szCs w:val="20"/>
        </w:rPr>
        <w:t>—</w:t>
      </w:r>
      <w:r w:rsidR="009C1E0F">
        <w:rPr>
          <w:rFonts w:cs="Arial"/>
          <w:szCs w:val="20"/>
        </w:rPr>
        <w:t>2022</w:t>
      </w:r>
      <w:r>
        <w:rPr>
          <w:rFonts w:cs="Arial"/>
          <w:szCs w:val="20"/>
        </w:rPr>
        <w:t xml:space="preserve">« </w:t>
      </w:r>
      <w:r w:rsidRPr="007A1B83">
        <w:t>ima dobre lokacijske</w:t>
      </w:r>
      <w:r>
        <w:t xml:space="preserve"> </w:t>
      </w:r>
      <w:r w:rsidRPr="007A1B83">
        <w:t xml:space="preserve">in infrastrukturne danosti, </w:t>
      </w:r>
      <w:r w:rsidR="00E74102">
        <w:t>saj cona</w:t>
      </w:r>
      <w:r>
        <w:t xml:space="preserve">, ki </w:t>
      </w:r>
      <w:r w:rsidR="00E74102">
        <w:t>je</w:t>
      </w:r>
      <w:r>
        <w:t xml:space="preserve"> predmet obravnave razširja in dopolnjuje </w:t>
      </w:r>
      <w:r w:rsidR="00E74102">
        <w:t xml:space="preserve">območje </w:t>
      </w:r>
      <w:r>
        <w:t>obstoječe poslovne cone.</w:t>
      </w:r>
      <w:r w:rsidRPr="007A1B83">
        <w:t xml:space="preserve"> </w:t>
      </w:r>
    </w:p>
    <w:p w14:paraId="7385D862" w14:textId="5D47BE80" w:rsidR="003D4EA4" w:rsidRPr="007A1B83" w:rsidRDefault="003D4EA4" w:rsidP="00086DFE">
      <w:pPr>
        <w:spacing w:after="120" w:line="288" w:lineRule="auto"/>
      </w:pPr>
      <w:r w:rsidRPr="007A1B83">
        <w:t>Podjetniki, ki imajo iniciativo, da bi razvijali svoje ideje in ustvarjali novo dodano vrednost</w:t>
      </w:r>
      <w:r>
        <w:t xml:space="preserve"> in nova delovna mesta,</w:t>
      </w:r>
      <w:r w:rsidRPr="007A1B83">
        <w:t xml:space="preserve"> bodo tako dobili priložnost za hitrejši in s tem uspešnejši raz</w:t>
      </w:r>
      <w:r w:rsidR="00E74102">
        <w:t>voj.</w:t>
      </w:r>
    </w:p>
    <w:p w14:paraId="70CB1A17" w14:textId="77777777" w:rsidR="003D4EA4" w:rsidRPr="007A1B83" w:rsidRDefault="003D4EA4" w:rsidP="00086DFE">
      <w:pPr>
        <w:spacing w:after="120" w:line="288" w:lineRule="auto"/>
      </w:pPr>
      <w:r>
        <w:t>Če</w:t>
      </w:r>
      <w:r w:rsidRPr="007A1B83">
        <w:t xml:space="preserve"> do realizacije ne bi prišlo</w:t>
      </w:r>
      <w:r>
        <w:t>,</w:t>
      </w:r>
      <w:r w:rsidRPr="007A1B83">
        <w:t xml:space="preserve"> bi bilo najbolj oškodovano predvsem gospodarstvo, ki se ne bi moglo razvijati </w:t>
      </w:r>
      <w:r>
        <w:t xml:space="preserve">zaradi </w:t>
      </w:r>
      <w:r w:rsidRPr="007A1B83">
        <w:t xml:space="preserve">prostorskih problemov in investicijsko </w:t>
      </w:r>
      <w:r>
        <w:t>ter</w:t>
      </w:r>
      <w:r w:rsidRPr="007A1B83">
        <w:t xml:space="preserve"> časovno zahtevnega komunalnega opremljanja.</w:t>
      </w:r>
    </w:p>
    <w:p w14:paraId="461631B3" w14:textId="77777777" w:rsidR="003D4EA4" w:rsidRPr="007A1B83" w:rsidRDefault="003D4EA4" w:rsidP="00086DFE">
      <w:pPr>
        <w:spacing w:after="120" w:line="288" w:lineRule="auto"/>
      </w:pPr>
      <w:r w:rsidRPr="007A1B83">
        <w:t xml:space="preserve">Projekt je pomemben za razvoj gospodarstva v tem delu regije in ima širše učinke kot samo finančne koristi. </w:t>
      </w:r>
    </w:p>
    <w:p w14:paraId="5540253E" w14:textId="77777777" w:rsidR="003D4EA4" w:rsidRPr="007A1B83" w:rsidRDefault="003D4EA4" w:rsidP="00086DFE"/>
    <w:p w14:paraId="18E1930B" w14:textId="6D219AB0" w:rsidR="003D4EA4" w:rsidRPr="00086DFE" w:rsidRDefault="003D4EA4" w:rsidP="00086DFE">
      <w:pPr>
        <w:pBdr>
          <w:top w:val="single" w:sz="4" w:space="1" w:color="000000"/>
          <w:left w:val="single" w:sz="4" w:space="4" w:color="000000"/>
          <w:bottom w:val="single" w:sz="4" w:space="1" w:color="000000"/>
          <w:right w:val="single" w:sz="4" w:space="4" w:color="000000"/>
        </w:pBdr>
        <w:spacing w:after="120" w:line="288" w:lineRule="auto"/>
        <w:rPr>
          <w:b/>
          <w:szCs w:val="20"/>
        </w:rPr>
      </w:pPr>
      <w:r w:rsidRPr="00086DFE">
        <w:rPr>
          <w:b/>
          <w:szCs w:val="20"/>
        </w:rPr>
        <w:t>Analize in izdelana dokumentacija kažejo na možnost in smiselnost izvedbe, kot je načrtovana</w:t>
      </w:r>
      <w:r w:rsidR="00E74102">
        <w:rPr>
          <w:b/>
          <w:szCs w:val="20"/>
        </w:rPr>
        <w:t xml:space="preserve"> in opisana</w:t>
      </w:r>
      <w:r w:rsidRPr="00086DFE">
        <w:rPr>
          <w:b/>
          <w:szCs w:val="20"/>
        </w:rPr>
        <w:t xml:space="preserve"> v </w:t>
      </w:r>
      <w:r w:rsidR="00FA6340">
        <w:rPr>
          <w:b/>
          <w:szCs w:val="20"/>
        </w:rPr>
        <w:t xml:space="preserve">noveliranem </w:t>
      </w:r>
      <w:r w:rsidRPr="00086DFE">
        <w:rPr>
          <w:b/>
          <w:szCs w:val="20"/>
        </w:rPr>
        <w:t xml:space="preserve">investicijskem programu. </w:t>
      </w:r>
    </w:p>
    <w:p w14:paraId="20D2C678" w14:textId="77777777" w:rsidR="003D4EA4" w:rsidRPr="0027648A" w:rsidRDefault="003D4EA4" w:rsidP="00E72FB5">
      <w:pPr>
        <w:spacing w:after="120" w:line="288" w:lineRule="auto"/>
      </w:pPr>
    </w:p>
    <w:p w14:paraId="5114A948" w14:textId="77777777" w:rsidR="003D4EA4" w:rsidRPr="00F77CF8" w:rsidRDefault="003D4EA4" w:rsidP="00E72FB5">
      <w:pPr>
        <w:spacing w:after="120" w:line="288" w:lineRule="auto"/>
      </w:pPr>
    </w:p>
    <w:sectPr w:rsidR="003D4EA4" w:rsidRPr="00F77CF8" w:rsidSect="00035A50">
      <w:footnotePr>
        <w:pos w:val="beneathText"/>
      </w:footnotePr>
      <w:pgSz w:w="11905" w:h="16837" w:code="9"/>
      <w:pgMar w:top="1418" w:right="1287" w:bottom="1418" w:left="1418" w:header="708" w:footer="708" w:gutter="0"/>
      <w:cols w:space="708"/>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A1C3F39" w14:textId="77777777" w:rsidR="003A22B0" w:rsidRDefault="003A22B0">
      <w:r>
        <w:separator/>
      </w:r>
    </w:p>
  </w:endnote>
  <w:endnote w:type="continuationSeparator" w:id="0">
    <w:p w14:paraId="77B80254" w14:textId="77777777" w:rsidR="003A22B0" w:rsidRDefault="003A22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Calibri">
    <w:panose1 w:val="020F0502020204030204"/>
    <w:charset w:val="EE"/>
    <w:family w:val="swiss"/>
    <w:pitch w:val="variable"/>
    <w:sig w:usb0="E00002FF" w:usb1="4000ACFF" w:usb2="00000001" w:usb3="00000000" w:csb0="0000019F" w:csb1="00000000"/>
  </w:font>
  <w:font w:name="Symath">
    <w:altName w:val="Courier New"/>
    <w:charset w:val="EE"/>
    <w:family w:val="auto"/>
    <w:pitch w:val="variable"/>
    <w:sig w:usb0="20002A87" w:usb1="00000000" w:usb2="00000000" w:usb3="00000000" w:csb0="000001FF" w:csb1="00000000"/>
  </w:font>
  <w:font w:name="TimelTEE">
    <w:altName w:val="Times New Roman"/>
    <w:panose1 w:val="00000000000000000000"/>
    <w:charset w:val="00"/>
    <w:family w:val="auto"/>
    <w:notTrueType/>
    <w:pitch w:val="default"/>
    <w:sig w:usb0="00000003" w:usb1="00000000" w:usb2="00000000" w:usb3="00000000" w:csb0="00000001" w:csb1="00000000"/>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Isonorm30981 SuperMonospaced CE">
    <w:altName w:val="Courier New"/>
    <w:charset w:val="00"/>
    <w:family w:val="auto"/>
    <w:pitch w:val="variable"/>
    <w:sig w:usb0="00000087" w:usb1="00000000" w:usb2="00000000" w:usb3="00000000" w:csb0="0000000B" w:csb1="00000000"/>
  </w:font>
  <w:font w:name="Souvenir Lt BT">
    <w:altName w:val="Georgia"/>
    <w:charset w:val="00"/>
    <w:family w:val="roman"/>
    <w:pitch w:val="variable"/>
    <w:sig w:usb0="00000087" w:usb1="00000000" w:usb2="00000000" w:usb3="00000000" w:csb0="0000001B" w:csb1="00000000"/>
  </w:font>
  <w:font w:name="Verdana">
    <w:panose1 w:val="020B0604030504040204"/>
    <w:charset w:val="EE"/>
    <w:family w:val="swiss"/>
    <w:pitch w:val="variable"/>
    <w:sig w:usb0="A10006FF" w:usb1="4000205B" w:usb2="00000010" w:usb3="00000000" w:csb0="0000019F" w:csb1="00000000"/>
  </w:font>
  <w:font w:name="Helvetica-Narrow-Bold">
    <w:altName w:val="Arial"/>
    <w:panose1 w:val="00000000000000000000"/>
    <w:charset w:val="00"/>
    <w:family w:val="swiss"/>
    <w:notTrueType/>
    <w:pitch w:val="default"/>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1549B7" w14:textId="77777777" w:rsidR="00DF23EA" w:rsidRDefault="00DF23EA" w:rsidP="000B6514">
    <w:pPr>
      <w:pStyle w:val="Noga"/>
      <w:framePr w:wrap="around" w:vAnchor="text" w:hAnchor="margin" w:xAlign="right" w:y="1"/>
      <w:rPr>
        <w:rStyle w:val="tevilkastrani"/>
      </w:rPr>
    </w:pPr>
    <w:r>
      <w:rPr>
        <w:rStyle w:val="tevilkastrani"/>
      </w:rPr>
      <w:fldChar w:fldCharType="begin"/>
    </w:r>
    <w:r>
      <w:rPr>
        <w:rStyle w:val="tevilkastrani"/>
      </w:rPr>
      <w:instrText xml:space="preserve">PAGE  </w:instrText>
    </w:r>
    <w:r>
      <w:rPr>
        <w:rStyle w:val="tevilkastrani"/>
      </w:rPr>
      <w:fldChar w:fldCharType="end"/>
    </w:r>
  </w:p>
  <w:p w14:paraId="11B9E972" w14:textId="77777777" w:rsidR="00DF23EA" w:rsidRDefault="00DF23EA" w:rsidP="000B6514">
    <w:pPr>
      <w:pStyle w:val="Nog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93E22C" w14:textId="63ECB077" w:rsidR="00DF23EA" w:rsidRPr="000F3CBF" w:rsidRDefault="00DF23EA" w:rsidP="000B6514">
    <w:pPr>
      <w:pStyle w:val="Noga"/>
      <w:framePr w:wrap="around" w:vAnchor="text" w:hAnchor="margin" w:xAlign="right" w:y="1"/>
      <w:rPr>
        <w:rStyle w:val="tevilkastrani"/>
        <w:rFonts w:ascii="Arial" w:hAnsi="Arial" w:cs="Arial"/>
        <w:sz w:val="20"/>
        <w:szCs w:val="20"/>
      </w:rPr>
    </w:pPr>
    <w:r w:rsidRPr="000F3CBF">
      <w:rPr>
        <w:rStyle w:val="tevilkastrani"/>
        <w:rFonts w:ascii="Arial" w:hAnsi="Arial" w:cs="Arial"/>
        <w:sz w:val="20"/>
        <w:szCs w:val="20"/>
      </w:rPr>
      <w:fldChar w:fldCharType="begin"/>
    </w:r>
    <w:r w:rsidRPr="000F3CBF">
      <w:rPr>
        <w:rStyle w:val="tevilkastrani"/>
        <w:rFonts w:ascii="Arial" w:hAnsi="Arial" w:cs="Arial"/>
        <w:sz w:val="20"/>
        <w:szCs w:val="20"/>
      </w:rPr>
      <w:instrText xml:space="preserve">PAGE  </w:instrText>
    </w:r>
    <w:r w:rsidRPr="000F3CBF">
      <w:rPr>
        <w:rStyle w:val="tevilkastrani"/>
        <w:rFonts w:ascii="Arial" w:hAnsi="Arial" w:cs="Arial"/>
        <w:sz w:val="20"/>
        <w:szCs w:val="20"/>
      </w:rPr>
      <w:fldChar w:fldCharType="separate"/>
    </w:r>
    <w:r w:rsidR="00285035">
      <w:rPr>
        <w:rStyle w:val="tevilkastrani"/>
        <w:rFonts w:ascii="Arial" w:hAnsi="Arial" w:cs="Arial"/>
        <w:noProof/>
        <w:sz w:val="20"/>
        <w:szCs w:val="20"/>
      </w:rPr>
      <w:t>29</w:t>
    </w:r>
    <w:r w:rsidRPr="000F3CBF">
      <w:rPr>
        <w:rStyle w:val="tevilkastrani"/>
        <w:rFonts w:ascii="Arial" w:hAnsi="Arial" w:cs="Arial"/>
        <w:sz w:val="20"/>
        <w:szCs w:val="20"/>
      </w:rPr>
      <w:fldChar w:fldCharType="end"/>
    </w:r>
  </w:p>
  <w:p w14:paraId="3DABB0B1" w14:textId="76769E7C" w:rsidR="00DF23EA" w:rsidRPr="00F02024" w:rsidRDefault="00DF23EA" w:rsidP="000B300B">
    <w:pPr>
      <w:pBdr>
        <w:top w:val="single" w:sz="4" w:space="1" w:color="auto"/>
      </w:pBdr>
      <w:spacing w:after="120" w:line="288" w:lineRule="auto"/>
      <w:rPr>
        <w:sz w:val="16"/>
        <w:szCs w:val="16"/>
      </w:rPr>
    </w:pPr>
    <w:bookmarkStart w:id="173" w:name="_Hlk491089406"/>
    <w:r>
      <w:rPr>
        <w:rFonts w:cs="Arial"/>
        <w:sz w:val="16"/>
        <w:szCs w:val="16"/>
      </w:rPr>
      <w:t>Gradnja poslovno komunalne infrastrukture v poslovni coni Ravne 2019—2022</w:t>
    </w:r>
  </w:p>
  <w:bookmarkEnd w:id="173"/>
  <w:p w14:paraId="5E589F9A" w14:textId="089E583C" w:rsidR="00DF23EA" w:rsidRPr="00F02024" w:rsidRDefault="00DF23EA" w:rsidP="003B7905">
    <w:pPr>
      <w:pBdr>
        <w:top w:val="single" w:sz="4" w:space="1" w:color="auto"/>
      </w:pBdr>
      <w:spacing w:after="120" w:line="288" w:lineRule="auto"/>
      <w:ind w:left="2835" w:hanging="2835"/>
      <w:rPr>
        <w:sz w:val="16"/>
        <w:szCs w:val="16"/>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8C64D4" w14:textId="77777777" w:rsidR="00DF23EA" w:rsidRDefault="00DF23EA" w:rsidP="005D5A5B">
    <w:pPr>
      <w:pStyle w:val="Glava"/>
    </w:pPr>
  </w:p>
  <w:p w14:paraId="4905007E" w14:textId="77777777" w:rsidR="00DF23EA" w:rsidRDefault="00DF23EA" w:rsidP="005D5A5B"/>
  <w:p w14:paraId="560980AC" w14:textId="77777777" w:rsidR="00DF23EA" w:rsidRDefault="00DF23EA" w:rsidP="005D5A5B"/>
  <w:p w14:paraId="44780618" w14:textId="1EDF57F6" w:rsidR="00DF23EA" w:rsidRPr="00F02024" w:rsidRDefault="00DF23EA" w:rsidP="005D5A5B">
    <w:pPr>
      <w:pBdr>
        <w:top w:val="single" w:sz="4" w:space="1" w:color="auto"/>
      </w:pBdr>
      <w:spacing w:after="120" w:line="288" w:lineRule="auto"/>
      <w:rPr>
        <w:sz w:val="16"/>
        <w:szCs w:val="16"/>
      </w:rPr>
    </w:pPr>
    <w:r>
      <w:rPr>
        <w:rFonts w:cs="Arial"/>
        <w:sz w:val="16"/>
        <w:szCs w:val="16"/>
      </w:rPr>
      <w:t>Gradnja poslovno komunalne infrastrukture v poslovni coni Ravne 2019—2022</w:t>
    </w:r>
  </w:p>
  <w:p w14:paraId="729F4FAD" w14:textId="77777777" w:rsidR="00DF23EA" w:rsidRPr="000B6514" w:rsidRDefault="00DF23EA" w:rsidP="000B6514">
    <w:pPr>
      <w:pStyle w:val="Nog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1F1EC52" w14:textId="77777777" w:rsidR="003A22B0" w:rsidRDefault="003A22B0">
      <w:r>
        <w:separator/>
      </w:r>
    </w:p>
  </w:footnote>
  <w:footnote w:type="continuationSeparator" w:id="0">
    <w:p w14:paraId="608244E2" w14:textId="77777777" w:rsidR="003A22B0" w:rsidRDefault="003A22B0">
      <w:r>
        <w:continuationSeparator/>
      </w:r>
    </w:p>
  </w:footnote>
  <w:footnote w:id="1">
    <w:p w14:paraId="5E3E5700" w14:textId="42149698" w:rsidR="00DF23EA" w:rsidRPr="008C6CF0" w:rsidRDefault="00DF23EA" w:rsidP="008C6CF0">
      <w:pPr>
        <w:pStyle w:val="Sprotnaopomba-besedilo"/>
        <w:jc w:val="both"/>
        <w:rPr>
          <w:b/>
        </w:rPr>
      </w:pPr>
      <w:r w:rsidRPr="008C6CF0">
        <w:rPr>
          <w:rStyle w:val="Sprotnaopomba-sklic"/>
          <w:b/>
        </w:rPr>
        <w:footnoteRef/>
      </w:r>
      <w:r w:rsidRPr="008C6CF0">
        <w:rPr>
          <w:b/>
        </w:rPr>
        <w:t xml:space="preserve"> </w:t>
      </w:r>
      <w:r w:rsidRPr="008C6CF0">
        <w:rPr>
          <w:rFonts w:ascii="Arial" w:hAnsi="Arial" w:cs="Arial"/>
          <w:b/>
          <w:sz w:val="18"/>
        </w:rPr>
        <w:t>V okviru predmetne novelacije je bil ohranjen naziv obstoječega projekta kakor je poimenovan</w:t>
      </w:r>
      <w:r>
        <w:rPr>
          <w:rFonts w:ascii="Arial" w:hAnsi="Arial" w:cs="Arial"/>
          <w:b/>
          <w:sz w:val="18"/>
        </w:rPr>
        <w:t xml:space="preserve"> v</w:t>
      </w:r>
      <w:r w:rsidRPr="008C6CF0">
        <w:rPr>
          <w:rFonts w:ascii="Arial" w:hAnsi="Arial" w:cs="Arial"/>
          <w:b/>
          <w:sz w:val="18"/>
        </w:rPr>
        <w:t xml:space="preserve"> NRP </w:t>
      </w:r>
      <w:r>
        <w:rPr>
          <w:rFonts w:ascii="Arial" w:hAnsi="Arial" w:cs="Arial"/>
          <w:b/>
          <w:sz w:val="18"/>
        </w:rPr>
        <w:t>in kakor je odprta</w:t>
      </w:r>
      <w:r w:rsidRPr="008C6CF0">
        <w:rPr>
          <w:rFonts w:ascii="Arial" w:hAnsi="Arial" w:cs="Arial"/>
          <w:b/>
          <w:sz w:val="18"/>
        </w:rPr>
        <w:t xml:space="preserve"> proračunska postavka</w:t>
      </w:r>
      <w:r>
        <w:rPr>
          <w:rFonts w:ascii="Arial" w:hAnsi="Arial" w:cs="Arial"/>
          <w:b/>
          <w:sz w:val="18"/>
        </w:rPr>
        <w:t>.</w:t>
      </w:r>
      <w:r w:rsidRPr="008C6CF0">
        <w:rPr>
          <w:rFonts w:ascii="Arial" w:hAnsi="Arial" w:cs="Arial"/>
          <w:b/>
          <w:sz w:val="18"/>
        </w:rPr>
        <w:t xml:space="preserve"> </w:t>
      </w:r>
      <w:r>
        <w:rPr>
          <w:rFonts w:ascii="Arial" w:hAnsi="Arial" w:cs="Arial"/>
          <w:b/>
          <w:sz w:val="18"/>
        </w:rPr>
        <w:t>N</w:t>
      </w:r>
      <w:r w:rsidRPr="008C6CF0">
        <w:rPr>
          <w:rFonts w:ascii="Arial" w:hAnsi="Arial" w:cs="Arial"/>
          <w:b/>
          <w:sz w:val="18"/>
        </w:rPr>
        <w:t xml:space="preserve">e glede na to, da sedaj </w:t>
      </w:r>
      <w:r w:rsidRPr="00544E9C">
        <w:rPr>
          <w:rFonts w:ascii="Arial" w:hAnsi="Arial" w:cs="Arial"/>
          <w:b/>
          <w:sz w:val="18"/>
          <w:u w:val="single"/>
        </w:rPr>
        <w:t>dejanski okvir izvedbe investicije</w:t>
      </w:r>
      <w:r w:rsidRPr="008C6CF0">
        <w:rPr>
          <w:rFonts w:ascii="Arial" w:hAnsi="Arial" w:cs="Arial"/>
          <w:b/>
          <w:sz w:val="18"/>
        </w:rPr>
        <w:t xml:space="preserve"> ni skladen z </w:t>
      </w:r>
      <w:r>
        <w:rPr>
          <w:rFonts w:ascii="Arial" w:hAnsi="Arial" w:cs="Arial"/>
          <w:b/>
          <w:sz w:val="18"/>
        </w:rPr>
        <w:t xml:space="preserve">samim </w:t>
      </w:r>
      <w:r w:rsidRPr="008C6CF0">
        <w:rPr>
          <w:rFonts w:ascii="Arial" w:hAnsi="Arial" w:cs="Arial"/>
          <w:b/>
          <w:sz w:val="18"/>
        </w:rPr>
        <w:t>nazivom projekta in se dejanska izvedba investicije zaključuje že v letu 2021 (torej se bo investicija izvajala v obdobju 2019—2021).</w:t>
      </w:r>
    </w:p>
  </w:footnote>
  <w:footnote w:id="2">
    <w:p w14:paraId="6766C6EF" w14:textId="5429996B" w:rsidR="00DF23EA" w:rsidRPr="001E16C3" w:rsidRDefault="00DF23EA" w:rsidP="001E16C3">
      <w:pPr>
        <w:pStyle w:val="Sprotnaopomba-besedilo"/>
        <w:jc w:val="both"/>
        <w:rPr>
          <w:rFonts w:ascii="Arial" w:hAnsi="Arial" w:cs="Arial"/>
        </w:rPr>
      </w:pPr>
      <w:r w:rsidRPr="001E16C3">
        <w:rPr>
          <w:rStyle w:val="Sprotnaopomba-sklic"/>
          <w:rFonts w:ascii="Arial" w:hAnsi="Arial" w:cs="Arial"/>
          <w:sz w:val="18"/>
        </w:rPr>
        <w:footnoteRef/>
      </w:r>
      <w:r w:rsidRPr="001E16C3">
        <w:rPr>
          <w:rFonts w:ascii="Arial" w:hAnsi="Arial" w:cs="Arial"/>
          <w:sz w:val="18"/>
        </w:rPr>
        <w:t xml:space="preserve"> Tabela prikazuje </w:t>
      </w:r>
      <w:r w:rsidRPr="002A777B">
        <w:rPr>
          <w:rFonts w:ascii="Arial" w:hAnsi="Arial" w:cs="Arial"/>
          <w:b/>
          <w:sz w:val="18"/>
          <w:u w:val="single"/>
        </w:rPr>
        <w:t>vidik nastanka stroška in odliva</w:t>
      </w:r>
      <w:r w:rsidRPr="001E16C3">
        <w:rPr>
          <w:rFonts w:ascii="Arial" w:hAnsi="Arial" w:cs="Arial"/>
          <w:sz w:val="18"/>
        </w:rPr>
        <w:t xml:space="preserve"> (ker pomeni, da v letu 2019 vse stroške poravna občina, medtem ko bodo </w:t>
      </w:r>
      <w:r>
        <w:rPr>
          <w:rFonts w:ascii="Arial" w:hAnsi="Arial" w:cs="Arial"/>
          <w:sz w:val="18"/>
        </w:rPr>
        <w:t>tisti stroški, ki so v skladu z razpisom upravičeni,</w:t>
      </w:r>
      <w:r w:rsidRPr="001E16C3">
        <w:rPr>
          <w:rFonts w:ascii="Arial" w:hAnsi="Arial" w:cs="Arial"/>
          <w:sz w:val="18"/>
        </w:rPr>
        <w:t xml:space="preserve"> refundirani šele v </w:t>
      </w:r>
      <w:r>
        <w:rPr>
          <w:rFonts w:ascii="Arial" w:hAnsi="Arial" w:cs="Arial"/>
          <w:sz w:val="18"/>
        </w:rPr>
        <w:t>letu 2020</w:t>
      </w:r>
      <w:r w:rsidRPr="001E16C3">
        <w:rPr>
          <w:rFonts w:ascii="Arial" w:hAnsi="Arial" w:cs="Arial"/>
          <w:sz w:val="18"/>
        </w:rPr>
        <w:t>, zato so za ustrezen znesek v letu 202</w:t>
      </w:r>
      <w:r>
        <w:rPr>
          <w:rFonts w:ascii="Arial" w:hAnsi="Arial" w:cs="Arial"/>
          <w:sz w:val="18"/>
        </w:rPr>
        <w:t>0</w:t>
      </w:r>
      <w:r w:rsidRPr="001E16C3">
        <w:rPr>
          <w:rFonts w:ascii="Arial" w:hAnsi="Arial" w:cs="Arial"/>
          <w:sz w:val="18"/>
        </w:rPr>
        <w:t xml:space="preserve"> zniža</w:t>
      </w:r>
      <w:r>
        <w:rPr>
          <w:rFonts w:ascii="Arial" w:hAnsi="Arial" w:cs="Arial"/>
          <w:sz w:val="18"/>
        </w:rPr>
        <w:t>n</w:t>
      </w:r>
      <w:r w:rsidRPr="001E16C3">
        <w:rPr>
          <w:rFonts w:ascii="Arial" w:hAnsi="Arial" w:cs="Arial"/>
          <w:sz w:val="18"/>
        </w:rPr>
        <w:t>a lastna sredstva občine).</w:t>
      </w:r>
    </w:p>
  </w:footnote>
  <w:footnote w:id="3">
    <w:p w14:paraId="4213D1C4" w14:textId="77777777" w:rsidR="00DF23EA" w:rsidRPr="002B64D5" w:rsidRDefault="00DF23EA" w:rsidP="00B16AF0">
      <w:pPr>
        <w:pStyle w:val="Sprotnaopomba-besedilo"/>
        <w:spacing w:after="120" w:line="288" w:lineRule="auto"/>
        <w:jc w:val="both"/>
        <w:rPr>
          <w:rFonts w:ascii="Arial" w:hAnsi="Arial" w:cs="Arial"/>
        </w:rPr>
      </w:pPr>
      <w:r w:rsidRPr="002B64D5">
        <w:rPr>
          <w:rStyle w:val="Sprotnaopomba-sklic"/>
          <w:rFonts w:ascii="Arial" w:hAnsi="Arial" w:cs="Arial"/>
          <w:sz w:val="18"/>
        </w:rPr>
        <w:footnoteRef/>
      </w:r>
      <w:r w:rsidRPr="002B64D5">
        <w:rPr>
          <w:rFonts w:ascii="Arial" w:hAnsi="Arial" w:cs="Arial"/>
          <w:sz w:val="18"/>
        </w:rPr>
        <w:t xml:space="preserve"> Občina si DDV lahko poračuna in posledično ne predstavlja stroška projekta in je predstavljen zgolj informativno. </w:t>
      </w:r>
    </w:p>
  </w:footnote>
  <w:footnote w:id="4">
    <w:p w14:paraId="6894A3AF" w14:textId="44FF1DC5" w:rsidR="00DF23EA" w:rsidRDefault="00DF23EA" w:rsidP="007F4FA4">
      <w:pPr>
        <w:pStyle w:val="Sprotnaopomba-besedilo"/>
        <w:spacing w:after="120" w:line="288" w:lineRule="auto"/>
        <w:jc w:val="both"/>
      </w:pPr>
      <w:r w:rsidRPr="005F0F66">
        <w:rPr>
          <w:rFonts w:ascii="Arial" w:hAnsi="Arial" w:cs="Arial"/>
          <w:sz w:val="18"/>
          <w:vertAlign w:val="superscript"/>
        </w:rPr>
        <w:footnoteRef/>
      </w:r>
      <w:r w:rsidRPr="005F0F66">
        <w:rPr>
          <w:rFonts w:ascii="Arial" w:hAnsi="Arial" w:cs="Arial"/>
          <w:sz w:val="18"/>
          <w:vertAlign w:val="superscript"/>
        </w:rPr>
        <w:t xml:space="preserve"> </w:t>
      </w:r>
      <w:r w:rsidRPr="00B16AF0">
        <w:rPr>
          <w:rFonts w:ascii="Arial" w:hAnsi="Arial" w:cs="Arial"/>
          <w:sz w:val="18"/>
        </w:rPr>
        <w:t xml:space="preserve">Tabela prikazuje </w:t>
      </w:r>
      <w:r w:rsidRPr="005F0F66">
        <w:rPr>
          <w:rFonts w:ascii="Arial" w:hAnsi="Arial" w:cs="Arial"/>
          <w:b/>
          <w:sz w:val="18"/>
        </w:rPr>
        <w:t>vidik nastanka stroška po posameznem viru</w:t>
      </w:r>
      <w:r w:rsidRPr="00B16AF0">
        <w:rPr>
          <w:rFonts w:ascii="Arial" w:hAnsi="Arial" w:cs="Arial"/>
          <w:sz w:val="18"/>
        </w:rPr>
        <w:t xml:space="preserve"> (in ne dejanskega prihodka</w:t>
      </w:r>
      <w:r>
        <w:rPr>
          <w:rFonts w:ascii="Arial" w:hAnsi="Arial" w:cs="Arial"/>
          <w:sz w:val="18"/>
        </w:rPr>
        <w:t xml:space="preserve"> investitorju, zato so v letu 2019 kot financer upravičenih stroškov prikazana tudi sredstva ESRR, ne glede na to, da je njihova refundacija (črpanje) predvidena šele v letu 2020</w:t>
      </w:r>
      <w:r w:rsidRPr="00B16AF0">
        <w:rPr>
          <w:rFonts w:ascii="Arial" w:hAnsi="Arial" w:cs="Arial"/>
          <w:sz w:val="18"/>
        </w:rPr>
        <w:t>.</w:t>
      </w:r>
    </w:p>
  </w:footnote>
  <w:footnote w:id="5">
    <w:p w14:paraId="08716CC8" w14:textId="06B65E2E" w:rsidR="00DF23EA" w:rsidRDefault="00DF23EA" w:rsidP="002A777B">
      <w:pPr>
        <w:pStyle w:val="Sprotnaopomba-besedilo"/>
        <w:jc w:val="both"/>
      </w:pPr>
      <w:r>
        <w:rPr>
          <w:rStyle w:val="Sprotnaopomba-sklic"/>
        </w:rPr>
        <w:footnoteRef/>
      </w:r>
      <w:r>
        <w:t xml:space="preserve"> </w:t>
      </w:r>
      <w:r w:rsidRPr="00B16AF0">
        <w:rPr>
          <w:rFonts w:ascii="Arial" w:hAnsi="Arial" w:cs="Arial"/>
          <w:sz w:val="18"/>
        </w:rPr>
        <w:t xml:space="preserve">Tabela prikazuje vidik </w:t>
      </w:r>
      <w:r>
        <w:rPr>
          <w:rFonts w:ascii="Arial" w:hAnsi="Arial" w:cs="Arial"/>
          <w:sz w:val="18"/>
        </w:rPr>
        <w:t>dejanskega</w:t>
      </w:r>
      <w:r w:rsidRPr="00B16AF0">
        <w:rPr>
          <w:rFonts w:ascii="Arial" w:hAnsi="Arial" w:cs="Arial"/>
          <w:sz w:val="18"/>
        </w:rPr>
        <w:t xml:space="preserve"> prihodka</w:t>
      </w:r>
      <w:r>
        <w:rPr>
          <w:rFonts w:ascii="Arial" w:hAnsi="Arial" w:cs="Arial"/>
          <w:sz w:val="18"/>
        </w:rPr>
        <w:t xml:space="preserve"> oz. priliva</w:t>
      </w:r>
      <w:r w:rsidRPr="00B16AF0">
        <w:rPr>
          <w:rFonts w:ascii="Arial" w:hAnsi="Arial" w:cs="Arial"/>
          <w:sz w:val="18"/>
        </w:rPr>
        <w:t>.</w:t>
      </w:r>
    </w:p>
  </w:footnote>
  <w:footnote w:id="6">
    <w:p w14:paraId="01E35AA6" w14:textId="7336D7D6" w:rsidR="00DF23EA" w:rsidRDefault="00DF23EA" w:rsidP="007E7B2F">
      <w:pPr>
        <w:pBdr>
          <w:top w:val="single" w:sz="4" w:space="1" w:color="auto"/>
        </w:pBdr>
        <w:spacing w:after="120" w:line="288" w:lineRule="auto"/>
      </w:pPr>
      <w:r w:rsidRPr="007E7B2F">
        <w:rPr>
          <w:rStyle w:val="Sprotnaopomba-sklic"/>
          <w:sz w:val="16"/>
          <w:szCs w:val="16"/>
        </w:rPr>
        <w:footnoteRef/>
      </w:r>
      <w:r w:rsidRPr="007E7B2F">
        <w:rPr>
          <w:sz w:val="16"/>
          <w:szCs w:val="16"/>
        </w:rPr>
        <w:t xml:space="preserve"> V IP ni dosledno uporabljen termin operacija, saj iz pomenskega vidika na nekaterih mestih razumljivejši termin »projekt« iz katerega so potem izvedene tudi izpeljanke »projektni vodja, projektni načrt, ekonomska doba projekta,…). V tem dokumentu se kot projekt smatra operacija »</w:t>
      </w:r>
      <w:r w:rsidRPr="005F1799">
        <w:rPr>
          <w:sz w:val="16"/>
          <w:szCs w:val="16"/>
        </w:rPr>
        <w:t>Gradnja poslovno komunalne infrastrukture v poslovni coni Ravne</w:t>
      </w:r>
      <w:r>
        <w:rPr>
          <w:sz w:val="16"/>
          <w:szCs w:val="16"/>
        </w:rPr>
        <w:t xml:space="preserve"> 2019—2022«.</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CE4B01" w14:textId="6A267BCB" w:rsidR="00DF23EA" w:rsidRPr="000B6514" w:rsidRDefault="00DF23EA" w:rsidP="005F7D78">
    <w:pPr>
      <w:pStyle w:val="Glava"/>
      <w:pBdr>
        <w:bottom w:val="double" w:sz="4" w:space="1" w:color="auto"/>
      </w:pBdr>
      <w:jc w:val="center"/>
      <w:rPr>
        <w:sz w:val="16"/>
        <w:szCs w:val="16"/>
      </w:rPr>
    </w:pPr>
    <w:r w:rsidRPr="000B6514">
      <w:rPr>
        <w:sz w:val="16"/>
        <w:szCs w:val="16"/>
      </w:rPr>
      <w:t>Investicijski program</w:t>
    </w:r>
    <w:r>
      <w:rPr>
        <w:sz w:val="16"/>
        <w:szCs w:val="16"/>
      </w:rPr>
      <w:t xml:space="preserve"> - novelacija</w:t>
    </w:r>
  </w:p>
  <w:p w14:paraId="14203FE1" w14:textId="77777777" w:rsidR="00DF23EA" w:rsidRDefault="00DF23EA">
    <w:pPr>
      <w:pStyle w:val="Glava"/>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FE2047" w14:textId="5521701E" w:rsidR="00DF23EA" w:rsidRPr="005D5A5B" w:rsidRDefault="00DF23EA" w:rsidP="005D5A5B">
    <w:pPr>
      <w:pStyle w:val="Glava"/>
      <w:pBdr>
        <w:bottom w:val="double" w:sz="4" w:space="1" w:color="auto"/>
      </w:pBdr>
      <w:jc w:val="center"/>
      <w:rPr>
        <w:sz w:val="16"/>
        <w:szCs w:val="16"/>
      </w:rPr>
    </w:pPr>
    <w:r w:rsidRPr="000B6514">
      <w:rPr>
        <w:sz w:val="16"/>
        <w:szCs w:val="16"/>
      </w:rPr>
      <w:t>Investicijski program</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2"/>
    <w:multiLevelType w:val="singleLevel"/>
    <w:tmpl w:val="00000002"/>
    <w:name w:val="WW8Num1"/>
    <w:lvl w:ilvl="0">
      <w:start w:val="1"/>
      <w:numFmt w:val="bullet"/>
      <w:lvlText w:val="-"/>
      <w:lvlJc w:val="left"/>
      <w:pPr>
        <w:tabs>
          <w:tab w:val="num" w:pos="737"/>
        </w:tabs>
        <w:ind w:left="737" w:hanging="170"/>
      </w:pPr>
      <w:rPr>
        <w:rFonts w:ascii="Times New Roman" w:hAnsi="Times New Roman"/>
        <w:sz w:val="12"/>
      </w:rPr>
    </w:lvl>
  </w:abstractNum>
  <w:abstractNum w:abstractNumId="1" w15:restartNumberingAfterBreak="0">
    <w:nsid w:val="00000003"/>
    <w:multiLevelType w:val="singleLevel"/>
    <w:tmpl w:val="00000003"/>
    <w:name w:val="WW8Num2"/>
    <w:lvl w:ilvl="0">
      <w:start w:val="1"/>
      <w:numFmt w:val="bullet"/>
      <w:pStyle w:val="p"/>
      <w:lvlText w:val=""/>
      <w:lvlJc w:val="left"/>
      <w:pPr>
        <w:tabs>
          <w:tab w:val="num" w:pos="1134"/>
        </w:tabs>
        <w:ind w:left="1134" w:hanging="567"/>
      </w:pPr>
      <w:rPr>
        <w:rFonts w:ascii="Symbol" w:hAnsi="Symbol"/>
        <w:caps w:val="0"/>
        <w:smallCaps w:val="0"/>
        <w:strike w:val="0"/>
        <w:dstrike w:val="0"/>
        <w:vanish w:val="0"/>
        <w:color w:val="000000"/>
        <w:position w:val="0"/>
        <w:sz w:val="24"/>
        <w:vertAlign w:val="baseline"/>
      </w:rPr>
    </w:lvl>
  </w:abstractNum>
  <w:abstractNum w:abstractNumId="2" w15:restartNumberingAfterBreak="0">
    <w:nsid w:val="00000004"/>
    <w:multiLevelType w:val="singleLevel"/>
    <w:tmpl w:val="00000004"/>
    <w:name w:val="WW8Num3"/>
    <w:lvl w:ilvl="0">
      <w:start w:val="1"/>
      <w:numFmt w:val="bullet"/>
      <w:lvlText w:val=""/>
      <w:lvlJc w:val="left"/>
      <w:pPr>
        <w:tabs>
          <w:tab w:val="num" w:pos="720"/>
        </w:tabs>
        <w:ind w:left="720" w:hanging="360"/>
      </w:pPr>
      <w:rPr>
        <w:rFonts w:ascii="Symbol" w:hAnsi="Symbol"/>
      </w:rPr>
    </w:lvl>
  </w:abstractNum>
  <w:abstractNum w:abstractNumId="3" w15:restartNumberingAfterBreak="0">
    <w:nsid w:val="00000005"/>
    <w:multiLevelType w:val="multilevel"/>
    <w:tmpl w:val="00000005"/>
    <w:name w:val="WW8Num4"/>
    <w:lvl w:ilvl="0">
      <w:start w:val="1"/>
      <w:numFmt w:val="bullet"/>
      <w:lvlText w:val="-"/>
      <w:lvlJc w:val="left"/>
      <w:pPr>
        <w:tabs>
          <w:tab w:val="num" w:pos="312"/>
        </w:tabs>
        <w:ind w:left="312" w:hanging="170"/>
      </w:pPr>
      <w:rPr>
        <w:rFonts w:ascii="Times New Roman" w:hAnsi="Times New Roman"/>
        <w:sz w:val="12"/>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 w15:restartNumberingAfterBreak="0">
    <w:nsid w:val="00000006"/>
    <w:multiLevelType w:val="singleLevel"/>
    <w:tmpl w:val="00000006"/>
    <w:name w:val="WW8Num5"/>
    <w:lvl w:ilvl="0">
      <w:start w:val="1"/>
      <w:numFmt w:val="bullet"/>
      <w:lvlText w:val=""/>
      <w:lvlJc w:val="left"/>
      <w:pPr>
        <w:tabs>
          <w:tab w:val="num" w:pos="360"/>
        </w:tabs>
        <w:ind w:left="360" w:hanging="360"/>
      </w:pPr>
      <w:rPr>
        <w:rFonts w:ascii="Symbol" w:hAnsi="Symbol"/>
      </w:rPr>
    </w:lvl>
  </w:abstractNum>
  <w:abstractNum w:abstractNumId="5" w15:restartNumberingAfterBreak="0">
    <w:nsid w:val="00000008"/>
    <w:multiLevelType w:val="singleLevel"/>
    <w:tmpl w:val="00000008"/>
    <w:name w:val="WW8Num8"/>
    <w:lvl w:ilvl="0">
      <w:start w:val="1"/>
      <w:numFmt w:val="bullet"/>
      <w:lvlText w:val=""/>
      <w:lvlJc w:val="left"/>
      <w:pPr>
        <w:tabs>
          <w:tab w:val="num" w:pos="360"/>
        </w:tabs>
        <w:ind w:left="360" w:hanging="360"/>
      </w:pPr>
      <w:rPr>
        <w:rFonts w:ascii="Symbol" w:hAnsi="Symbol"/>
      </w:rPr>
    </w:lvl>
  </w:abstractNum>
  <w:abstractNum w:abstractNumId="6" w15:restartNumberingAfterBreak="0">
    <w:nsid w:val="00000009"/>
    <w:multiLevelType w:val="singleLevel"/>
    <w:tmpl w:val="00000009"/>
    <w:name w:val="WW8Num11"/>
    <w:lvl w:ilvl="0">
      <w:start w:val="1"/>
      <w:numFmt w:val="bullet"/>
      <w:lvlText w:val="o"/>
      <w:lvlJc w:val="left"/>
      <w:pPr>
        <w:tabs>
          <w:tab w:val="num" w:pos="1068"/>
        </w:tabs>
        <w:ind w:left="1068" w:hanging="360"/>
      </w:pPr>
      <w:rPr>
        <w:rFonts w:ascii="Courier New" w:hAnsi="Courier New"/>
      </w:rPr>
    </w:lvl>
  </w:abstractNum>
  <w:abstractNum w:abstractNumId="7" w15:restartNumberingAfterBreak="0">
    <w:nsid w:val="0000000A"/>
    <w:multiLevelType w:val="singleLevel"/>
    <w:tmpl w:val="0000000A"/>
    <w:name w:val="WW8Num12"/>
    <w:lvl w:ilvl="0">
      <w:start w:val="1"/>
      <w:numFmt w:val="bullet"/>
      <w:lvlText w:val="o"/>
      <w:lvlJc w:val="left"/>
      <w:pPr>
        <w:tabs>
          <w:tab w:val="num" w:pos="1068"/>
        </w:tabs>
        <w:ind w:left="1068" w:hanging="360"/>
      </w:pPr>
      <w:rPr>
        <w:rFonts w:ascii="Courier New" w:hAnsi="Courier New"/>
      </w:rPr>
    </w:lvl>
  </w:abstractNum>
  <w:abstractNum w:abstractNumId="8" w15:restartNumberingAfterBreak="0">
    <w:nsid w:val="0000000B"/>
    <w:multiLevelType w:val="singleLevel"/>
    <w:tmpl w:val="0000000B"/>
    <w:name w:val="WW8Num13"/>
    <w:lvl w:ilvl="0">
      <w:start w:val="1"/>
      <w:numFmt w:val="bullet"/>
      <w:lvlText w:val=""/>
      <w:lvlJc w:val="left"/>
      <w:pPr>
        <w:tabs>
          <w:tab w:val="num" w:pos="720"/>
        </w:tabs>
        <w:ind w:left="720" w:hanging="360"/>
      </w:pPr>
      <w:rPr>
        <w:rFonts w:ascii="Symbol" w:hAnsi="Symbol"/>
      </w:rPr>
    </w:lvl>
  </w:abstractNum>
  <w:abstractNum w:abstractNumId="9" w15:restartNumberingAfterBreak="0">
    <w:nsid w:val="0000000C"/>
    <w:multiLevelType w:val="singleLevel"/>
    <w:tmpl w:val="0000000C"/>
    <w:name w:val="WW8Num21"/>
    <w:lvl w:ilvl="0">
      <w:start w:val="1"/>
      <w:numFmt w:val="bullet"/>
      <w:lvlText w:val="o"/>
      <w:lvlJc w:val="left"/>
      <w:pPr>
        <w:tabs>
          <w:tab w:val="num" w:pos="1068"/>
        </w:tabs>
        <w:ind w:left="1068" w:hanging="360"/>
      </w:pPr>
      <w:rPr>
        <w:rFonts w:ascii="Courier New" w:hAnsi="Courier New"/>
      </w:rPr>
    </w:lvl>
  </w:abstractNum>
  <w:abstractNum w:abstractNumId="10" w15:restartNumberingAfterBreak="0">
    <w:nsid w:val="0000000D"/>
    <w:multiLevelType w:val="singleLevel"/>
    <w:tmpl w:val="0000000D"/>
    <w:name w:val="WW8Num22"/>
    <w:lvl w:ilvl="0">
      <w:numFmt w:val="bullet"/>
      <w:lvlText w:val="-"/>
      <w:lvlJc w:val="left"/>
      <w:pPr>
        <w:tabs>
          <w:tab w:val="num" w:pos="284"/>
        </w:tabs>
        <w:ind w:left="284" w:hanging="284"/>
      </w:pPr>
      <w:rPr>
        <w:rFonts w:ascii="Arial" w:hAnsi="Arial"/>
        <w:sz w:val="20"/>
      </w:rPr>
    </w:lvl>
  </w:abstractNum>
  <w:abstractNum w:abstractNumId="11" w15:restartNumberingAfterBreak="0">
    <w:nsid w:val="0000000E"/>
    <w:multiLevelType w:val="singleLevel"/>
    <w:tmpl w:val="0000000E"/>
    <w:name w:val="WW8Num23"/>
    <w:lvl w:ilvl="0">
      <w:start w:val="1"/>
      <w:numFmt w:val="bullet"/>
      <w:lvlText w:val="-"/>
      <w:lvlJc w:val="left"/>
      <w:pPr>
        <w:tabs>
          <w:tab w:val="num" w:pos="720"/>
        </w:tabs>
        <w:ind w:left="720" w:hanging="360"/>
      </w:pPr>
      <w:rPr>
        <w:rFonts w:ascii="Arial" w:hAnsi="Arial"/>
      </w:rPr>
    </w:lvl>
  </w:abstractNum>
  <w:abstractNum w:abstractNumId="12" w15:restartNumberingAfterBreak="0">
    <w:nsid w:val="00000010"/>
    <w:multiLevelType w:val="singleLevel"/>
    <w:tmpl w:val="00000010"/>
    <w:name w:val="WW8Num25"/>
    <w:lvl w:ilvl="0">
      <w:start w:val="4"/>
      <w:numFmt w:val="bullet"/>
      <w:lvlText w:val="–"/>
      <w:lvlJc w:val="left"/>
      <w:pPr>
        <w:tabs>
          <w:tab w:val="num" w:pos="720"/>
        </w:tabs>
        <w:ind w:left="720" w:hanging="360"/>
      </w:pPr>
      <w:rPr>
        <w:rFonts w:ascii="Arial" w:hAnsi="Arial"/>
      </w:rPr>
    </w:lvl>
  </w:abstractNum>
  <w:abstractNum w:abstractNumId="13" w15:restartNumberingAfterBreak="0">
    <w:nsid w:val="00000011"/>
    <w:multiLevelType w:val="singleLevel"/>
    <w:tmpl w:val="00000011"/>
    <w:name w:val="WW8Num26"/>
    <w:lvl w:ilvl="0">
      <w:start w:val="1"/>
      <w:numFmt w:val="decimal"/>
      <w:lvlText w:val="%1."/>
      <w:lvlJc w:val="left"/>
      <w:pPr>
        <w:tabs>
          <w:tab w:val="num" w:pos="720"/>
        </w:tabs>
        <w:ind w:left="720" w:hanging="360"/>
      </w:pPr>
      <w:rPr>
        <w:rFonts w:cs="Times New Roman"/>
      </w:rPr>
    </w:lvl>
  </w:abstractNum>
  <w:abstractNum w:abstractNumId="14" w15:restartNumberingAfterBreak="0">
    <w:nsid w:val="00000012"/>
    <w:multiLevelType w:val="multilevel"/>
    <w:tmpl w:val="00000012"/>
    <w:name w:val="WW8Num29"/>
    <w:lvl w:ilvl="0">
      <w:numFmt w:val="bullet"/>
      <w:lvlText w:val="-"/>
      <w:lvlJc w:val="left"/>
      <w:pPr>
        <w:tabs>
          <w:tab w:val="num" w:pos="720"/>
        </w:tabs>
        <w:ind w:left="720" w:hanging="360"/>
      </w:pPr>
      <w:rPr>
        <w:rFonts w:ascii="Times New Roman" w:hAnsi="Times New Roman"/>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5" w15:restartNumberingAfterBreak="0">
    <w:nsid w:val="00000013"/>
    <w:multiLevelType w:val="singleLevel"/>
    <w:tmpl w:val="00000013"/>
    <w:name w:val="WW8Num30"/>
    <w:lvl w:ilvl="0">
      <w:start w:val="1"/>
      <w:numFmt w:val="bullet"/>
      <w:lvlText w:val=""/>
      <w:lvlJc w:val="left"/>
      <w:pPr>
        <w:tabs>
          <w:tab w:val="num" w:pos="360"/>
        </w:tabs>
        <w:ind w:left="360" w:hanging="360"/>
      </w:pPr>
      <w:rPr>
        <w:rFonts w:ascii="Symbol" w:hAnsi="Symbol"/>
      </w:rPr>
    </w:lvl>
  </w:abstractNum>
  <w:abstractNum w:abstractNumId="16" w15:restartNumberingAfterBreak="0">
    <w:nsid w:val="00000014"/>
    <w:multiLevelType w:val="singleLevel"/>
    <w:tmpl w:val="00000014"/>
    <w:name w:val="WW8Num31"/>
    <w:lvl w:ilvl="0">
      <w:start w:val="1"/>
      <w:numFmt w:val="bullet"/>
      <w:lvlText w:val=""/>
      <w:lvlJc w:val="left"/>
      <w:pPr>
        <w:tabs>
          <w:tab w:val="num" w:pos="360"/>
        </w:tabs>
        <w:ind w:left="360" w:hanging="360"/>
      </w:pPr>
      <w:rPr>
        <w:rFonts w:ascii="Symbol" w:hAnsi="Symbol"/>
      </w:rPr>
    </w:lvl>
  </w:abstractNum>
  <w:abstractNum w:abstractNumId="17" w15:restartNumberingAfterBreak="0">
    <w:nsid w:val="00000015"/>
    <w:multiLevelType w:val="singleLevel"/>
    <w:tmpl w:val="00000015"/>
    <w:name w:val="WW8Num3224"/>
    <w:lvl w:ilvl="0">
      <w:start w:val="1"/>
      <w:numFmt w:val="bullet"/>
      <w:lvlText w:val=""/>
      <w:lvlJc w:val="left"/>
      <w:pPr>
        <w:tabs>
          <w:tab w:val="num" w:pos="720"/>
        </w:tabs>
        <w:ind w:left="720" w:hanging="360"/>
      </w:pPr>
      <w:rPr>
        <w:rFonts w:ascii="Symbol" w:hAnsi="Symbol"/>
      </w:rPr>
    </w:lvl>
  </w:abstractNum>
  <w:abstractNum w:abstractNumId="18" w15:restartNumberingAfterBreak="0">
    <w:nsid w:val="00000016"/>
    <w:multiLevelType w:val="singleLevel"/>
    <w:tmpl w:val="00000016"/>
    <w:name w:val="WW8Num33"/>
    <w:lvl w:ilvl="0">
      <w:start w:val="1"/>
      <w:numFmt w:val="bullet"/>
      <w:lvlText w:val=""/>
      <w:lvlJc w:val="left"/>
      <w:pPr>
        <w:tabs>
          <w:tab w:val="num" w:pos="720"/>
        </w:tabs>
        <w:ind w:left="720" w:hanging="360"/>
      </w:pPr>
      <w:rPr>
        <w:rFonts w:ascii="Symbol" w:hAnsi="Symbol"/>
      </w:rPr>
    </w:lvl>
  </w:abstractNum>
  <w:abstractNum w:abstractNumId="19" w15:restartNumberingAfterBreak="0">
    <w:nsid w:val="00000017"/>
    <w:multiLevelType w:val="singleLevel"/>
    <w:tmpl w:val="00000017"/>
    <w:name w:val="WW8Num34"/>
    <w:lvl w:ilvl="0">
      <w:start w:val="1"/>
      <w:numFmt w:val="bullet"/>
      <w:lvlText w:val=""/>
      <w:lvlJc w:val="left"/>
      <w:pPr>
        <w:tabs>
          <w:tab w:val="num" w:pos="360"/>
        </w:tabs>
        <w:ind w:left="360" w:hanging="360"/>
      </w:pPr>
      <w:rPr>
        <w:rFonts w:ascii="Symbol" w:hAnsi="Symbol"/>
      </w:rPr>
    </w:lvl>
  </w:abstractNum>
  <w:abstractNum w:abstractNumId="20" w15:restartNumberingAfterBreak="0">
    <w:nsid w:val="00000018"/>
    <w:multiLevelType w:val="singleLevel"/>
    <w:tmpl w:val="00000018"/>
    <w:name w:val="WW8Num38"/>
    <w:lvl w:ilvl="0">
      <w:start w:val="1"/>
      <w:numFmt w:val="bullet"/>
      <w:lvlText w:val=""/>
      <w:lvlJc w:val="left"/>
      <w:pPr>
        <w:tabs>
          <w:tab w:val="num" w:pos="360"/>
        </w:tabs>
        <w:ind w:left="360" w:hanging="360"/>
      </w:pPr>
      <w:rPr>
        <w:rFonts w:ascii="Symbol" w:hAnsi="Symbol"/>
      </w:rPr>
    </w:lvl>
  </w:abstractNum>
  <w:abstractNum w:abstractNumId="21" w15:restartNumberingAfterBreak="0">
    <w:nsid w:val="00000019"/>
    <w:multiLevelType w:val="singleLevel"/>
    <w:tmpl w:val="00000019"/>
    <w:name w:val="WW8Num39"/>
    <w:lvl w:ilvl="0">
      <w:numFmt w:val="bullet"/>
      <w:lvlText w:val="-"/>
      <w:lvlJc w:val="left"/>
      <w:pPr>
        <w:tabs>
          <w:tab w:val="num" w:pos="720"/>
        </w:tabs>
        <w:ind w:left="720" w:hanging="360"/>
      </w:pPr>
      <w:rPr>
        <w:rFonts w:ascii="Arial" w:hAnsi="Arial"/>
      </w:rPr>
    </w:lvl>
  </w:abstractNum>
  <w:abstractNum w:abstractNumId="22" w15:restartNumberingAfterBreak="0">
    <w:nsid w:val="0000001B"/>
    <w:multiLevelType w:val="singleLevel"/>
    <w:tmpl w:val="0000001B"/>
    <w:name w:val="WW8Num43"/>
    <w:lvl w:ilvl="0">
      <w:start w:val="1"/>
      <w:numFmt w:val="bullet"/>
      <w:lvlText w:val=""/>
      <w:lvlJc w:val="left"/>
      <w:pPr>
        <w:tabs>
          <w:tab w:val="num" w:pos="360"/>
        </w:tabs>
        <w:ind w:left="360" w:hanging="360"/>
      </w:pPr>
      <w:rPr>
        <w:rFonts w:ascii="Symbol" w:hAnsi="Symbol"/>
      </w:rPr>
    </w:lvl>
  </w:abstractNum>
  <w:abstractNum w:abstractNumId="23" w15:restartNumberingAfterBreak="0">
    <w:nsid w:val="0000001C"/>
    <w:multiLevelType w:val="multilevel"/>
    <w:tmpl w:val="0000001C"/>
    <w:name w:val="WW8Num44"/>
    <w:lvl w:ilvl="0">
      <w:start w:val="1"/>
      <w:numFmt w:val="bullet"/>
      <w:lvlText w:val="-"/>
      <w:lvlJc w:val="left"/>
      <w:pPr>
        <w:tabs>
          <w:tab w:val="num" w:pos="720"/>
        </w:tabs>
        <w:ind w:left="720" w:hanging="360"/>
      </w:pPr>
      <w:rPr>
        <w:rFonts w:ascii="Arial" w:hAnsi="Aria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4" w15:restartNumberingAfterBreak="0">
    <w:nsid w:val="0000001D"/>
    <w:multiLevelType w:val="singleLevel"/>
    <w:tmpl w:val="0000001D"/>
    <w:name w:val="WW8Num45"/>
    <w:lvl w:ilvl="0">
      <w:start w:val="1"/>
      <w:numFmt w:val="bullet"/>
      <w:lvlText w:val=""/>
      <w:lvlJc w:val="left"/>
      <w:pPr>
        <w:tabs>
          <w:tab w:val="num" w:pos="720"/>
        </w:tabs>
        <w:ind w:left="720" w:hanging="360"/>
      </w:pPr>
      <w:rPr>
        <w:rFonts w:ascii="Symbol" w:hAnsi="Symbol"/>
      </w:rPr>
    </w:lvl>
  </w:abstractNum>
  <w:abstractNum w:abstractNumId="25" w15:restartNumberingAfterBreak="0">
    <w:nsid w:val="0000001F"/>
    <w:multiLevelType w:val="singleLevel"/>
    <w:tmpl w:val="0000001F"/>
    <w:name w:val="WW8Num47"/>
    <w:lvl w:ilvl="0">
      <w:start w:val="1"/>
      <w:numFmt w:val="bullet"/>
      <w:lvlText w:val=""/>
      <w:lvlJc w:val="left"/>
      <w:pPr>
        <w:tabs>
          <w:tab w:val="num" w:pos="1211"/>
        </w:tabs>
        <w:ind w:left="1211" w:hanging="360"/>
      </w:pPr>
      <w:rPr>
        <w:rFonts w:ascii="Wingdings" w:hAnsi="Wingdings"/>
        <w:sz w:val="12"/>
      </w:rPr>
    </w:lvl>
  </w:abstractNum>
  <w:abstractNum w:abstractNumId="26" w15:restartNumberingAfterBreak="0">
    <w:nsid w:val="00000020"/>
    <w:multiLevelType w:val="singleLevel"/>
    <w:tmpl w:val="00000020"/>
    <w:name w:val="WW8Num48"/>
    <w:lvl w:ilvl="0">
      <w:start w:val="1"/>
      <w:numFmt w:val="bullet"/>
      <w:lvlText w:val="o"/>
      <w:lvlJc w:val="left"/>
      <w:pPr>
        <w:tabs>
          <w:tab w:val="num" w:pos="1068"/>
        </w:tabs>
        <w:ind w:left="1068" w:hanging="360"/>
      </w:pPr>
      <w:rPr>
        <w:rFonts w:ascii="Courier New" w:hAnsi="Courier New"/>
      </w:rPr>
    </w:lvl>
  </w:abstractNum>
  <w:abstractNum w:abstractNumId="27" w15:restartNumberingAfterBreak="0">
    <w:nsid w:val="00000021"/>
    <w:multiLevelType w:val="singleLevel"/>
    <w:tmpl w:val="00000021"/>
    <w:name w:val="WW8Num51"/>
    <w:lvl w:ilvl="0">
      <w:numFmt w:val="bullet"/>
      <w:lvlText w:val="-"/>
      <w:lvlJc w:val="left"/>
      <w:pPr>
        <w:tabs>
          <w:tab w:val="num" w:pos="1800"/>
        </w:tabs>
        <w:ind w:left="1800" w:hanging="360"/>
      </w:pPr>
      <w:rPr>
        <w:rFonts w:ascii="Arial" w:hAnsi="Arial"/>
      </w:rPr>
    </w:lvl>
  </w:abstractNum>
  <w:abstractNum w:abstractNumId="28" w15:restartNumberingAfterBreak="0">
    <w:nsid w:val="00000022"/>
    <w:multiLevelType w:val="singleLevel"/>
    <w:tmpl w:val="00000022"/>
    <w:name w:val="WW8Num52"/>
    <w:lvl w:ilvl="0">
      <w:start w:val="1"/>
      <w:numFmt w:val="bullet"/>
      <w:lvlText w:val=""/>
      <w:lvlJc w:val="left"/>
      <w:pPr>
        <w:tabs>
          <w:tab w:val="num" w:pos="720"/>
        </w:tabs>
        <w:ind w:left="720" w:hanging="360"/>
      </w:pPr>
      <w:rPr>
        <w:rFonts w:ascii="Symbol" w:hAnsi="Symbol"/>
        <w:color w:val="auto"/>
      </w:rPr>
    </w:lvl>
  </w:abstractNum>
  <w:abstractNum w:abstractNumId="29" w15:restartNumberingAfterBreak="0">
    <w:nsid w:val="00000023"/>
    <w:multiLevelType w:val="singleLevel"/>
    <w:tmpl w:val="00000023"/>
    <w:name w:val="WW8Num54"/>
    <w:lvl w:ilvl="0">
      <w:numFmt w:val="bullet"/>
      <w:lvlText w:val="-"/>
      <w:lvlJc w:val="left"/>
      <w:pPr>
        <w:tabs>
          <w:tab w:val="num" w:pos="720"/>
        </w:tabs>
        <w:ind w:left="720" w:hanging="360"/>
      </w:pPr>
      <w:rPr>
        <w:rFonts w:ascii="Arial" w:hAnsi="Arial"/>
      </w:rPr>
    </w:lvl>
  </w:abstractNum>
  <w:abstractNum w:abstractNumId="30" w15:restartNumberingAfterBreak="0">
    <w:nsid w:val="00000025"/>
    <w:multiLevelType w:val="singleLevel"/>
    <w:tmpl w:val="00000025"/>
    <w:name w:val="WW8Num58"/>
    <w:lvl w:ilvl="0">
      <w:start w:val="1"/>
      <w:numFmt w:val="bullet"/>
      <w:lvlText w:val="-"/>
      <w:lvlJc w:val="left"/>
      <w:pPr>
        <w:tabs>
          <w:tab w:val="num" w:pos="720"/>
        </w:tabs>
        <w:ind w:left="720" w:hanging="360"/>
      </w:pPr>
      <w:rPr>
        <w:rFonts w:ascii="Arial" w:hAnsi="Arial"/>
      </w:rPr>
    </w:lvl>
  </w:abstractNum>
  <w:abstractNum w:abstractNumId="31" w15:restartNumberingAfterBreak="0">
    <w:nsid w:val="00000026"/>
    <w:multiLevelType w:val="multilevel"/>
    <w:tmpl w:val="00000026"/>
    <w:name w:val="WW8Num61"/>
    <w:lvl w:ilvl="0">
      <w:start w:val="1"/>
      <w:numFmt w:val="bullet"/>
      <w:lvlText w:val="-"/>
      <w:lvlJc w:val="left"/>
      <w:pPr>
        <w:tabs>
          <w:tab w:val="num" w:pos="720"/>
        </w:tabs>
        <w:ind w:left="720" w:hanging="360"/>
      </w:pPr>
      <w:rPr>
        <w:rFonts w:ascii="Arial" w:hAnsi="Aria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2" w15:restartNumberingAfterBreak="0">
    <w:nsid w:val="00000027"/>
    <w:multiLevelType w:val="multilevel"/>
    <w:tmpl w:val="00000027"/>
    <w:lvl w:ilvl="0">
      <w:start w:val="1"/>
      <w:numFmt w:val="decimal"/>
      <w:pStyle w:val="Naslov1"/>
      <w:lvlText w:val="%1"/>
      <w:lvlJc w:val="left"/>
      <w:pPr>
        <w:tabs>
          <w:tab w:val="num" w:pos="432"/>
        </w:tabs>
        <w:ind w:left="432" w:hanging="432"/>
      </w:pPr>
      <w:rPr>
        <w:rFonts w:cs="Times New Roman"/>
      </w:rPr>
    </w:lvl>
    <w:lvl w:ilvl="1">
      <w:start w:val="1"/>
      <w:numFmt w:val="decimal"/>
      <w:pStyle w:val="Naslov2"/>
      <w:lvlText w:val="%1.%2"/>
      <w:lvlJc w:val="left"/>
      <w:pPr>
        <w:tabs>
          <w:tab w:val="num" w:pos="860"/>
        </w:tabs>
        <w:ind w:left="860" w:hanging="576"/>
      </w:pPr>
      <w:rPr>
        <w:rFonts w:cs="Times New Roman"/>
      </w:rPr>
    </w:lvl>
    <w:lvl w:ilvl="2">
      <w:start w:val="1"/>
      <w:numFmt w:val="decimal"/>
      <w:pStyle w:val="Naslov3"/>
      <w:lvlText w:val="%1.%2.%3"/>
      <w:lvlJc w:val="left"/>
      <w:pPr>
        <w:tabs>
          <w:tab w:val="num" w:pos="720"/>
        </w:tabs>
        <w:ind w:left="720" w:hanging="720"/>
      </w:pPr>
      <w:rPr>
        <w:rFonts w:cs="Times New Roman"/>
      </w:rPr>
    </w:lvl>
    <w:lvl w:ilvl="3">
      <w:start w:val="1"/>
      <w:numFmt w:val="decimal"/>
      <w:pStyle w:val="Naslov4"/>
      <w:lvlText w:val="%1.%2.%3.%4"/>
      <w:lvlJc w:val="left"/>
      <w:pPr>
        <w:tabs>
          <w:tab w:val="num" w:pos="864"/>
        </w:tabs>
        <w:ind w:left="864" w:hanging="864"/>
      </w:pPr>
      <w:rPr>
        <w:rFonts w:cs="Times New Roman"/>
      </w:rPr>
    </w:lvl>
    <w:lvl w:ilvl="4">
      <w:start w:val="1"/>
      <w:numFmt w:val="decimal"/>
      <w:pStyle w:val="Naslov5"/>
      <w:lvlText w:val="%1.%2.%3.%4.%5"/>
      <w:lvlJc w:val="left"/>
      <w:pPr>
        <w:tabs>
          <w:tab w:val="num" w:pos="1008"/>
        </w:tabs>
        <w:ind w:left="1008" w:hanging="1008"/>
      </w:pPr>
      <w:rPr>
        <w:rFonts w:cs="Times New Roman"/>
      </w:rPr>
    </w:lvl>
    <w:lvl w:ilvl="5">
      <w:start w:val="1"/>
      <w:numFmt w:val="decimal"/>
      <w:pStyle w:val="Naslov6"/>
      <w:lvlText w:val="%1.%2.%3.%4.%5.%6"/>
      <w:lvlJc w:val="left"/>
      <w:pPr>
        <w:tabs>
          <w:tab w:val="num" w:pos="1152"/>
        </w:tabs>
        <w:ind w:left="1152" w:hanging="1152"/>
      </w:pPr>
      <w:rPr>
        <w:rFonts w:cs="Times New Roman"/>
      </w:rPr>
    </w:lvl>
    <w:lvl w:ilvl="6">
      <w:start w:val="1"/>
      <w:numFmt w:val="decimal"/>
      <w:pStyle w:val="Naslov7"/>
      <w:lvlText w:val="%1.%2.%3.%4.%5.%6.%7"/>
      <w:lvlJc w:val="left"/>
      <w:pPr>
        <w:tabs>
          <w:tab w:val="num" w:pos="1296"/>
        </w:tabs>
        <w:ind w:left="1296" w:hanging="1296"/>
      </w:pPr>
      <w:rPr>
        <w:rFonts w:cs="Times New Roman"/>
      </w:rPr>
    </w:lvl>
    <w:lvl w:ilvl="7">
      <w:start w:val="1"/>
      <w:numFmt w:val="decimal"/>
      <w:pStyle w:val="Naslov8"/>
      <w:lvlText w:val="%1.%2.%3.%4.%5.%6.%7.%8"/>
      <w:lvlJc w:val="left"/>
      <w:pPr>
        <w:tabs>
          <w:tab w:val="num" w:pos="1440"/>
        </w:tabs>
        <w:ind w:left="1440" w:hanging="1440"/>
      </w:pPr>
      <w:rPr>
        <w:rFonts w:cs="Times New Roman"/>
      </w:rPr>
    </w:lvl>
    <w:lvl w:ilvl="8">
      <w:start w:val="1"/>
      <w:numFmt w:val="decimal"/>
      <w:pStyle w:val="Naslov9"/>
      <w:lvlText w:val="%1.%2.%3.%4.%5.%6.%7.%8.%9"/>
      <w:lvlJc w:val="left"/>
      <w:pPr>
        <w:tabs>
          <w:tab w:val="num" w:pos="1584"/>
        </w:tabs>
        <w:ind w:left="1584" w:hanging="1584"/>
      </w:pPr>
      <w:rPr>
        <w:rFonts w:cs="Times New Roman"/>
      </w:rPr>
    </w:lvl>
  </w:abstractNum>
  <w:abstractNum w:abstractNumId="33" w15:restartNumberingAfterBreak="0">
    <w:nsid w:val="06941A54"/>
    <w:multiLevelType w:val="hybridMultilevel"/>
    <w:tmpl w:val="826E543C"/>
    <w:lvl w:ilvl="0" w:tplc="EC1C9B7E">
      <w:start w:val="1"/>
      <w:numFmt w:val="decimal"/>
      <w:lvlText w:val="%1."/>
      <w:lvlJc w:val="left"/>
      <w:pPr>
        <w:tabs>
          <w:tab w:val="num" w:pos="720"/>
        </w:tabs>
        <w:ind w:left="720" w:hanging="360"/>
      </w:pPr>
      <w:rPr>
        <w:rFonts w:cs="Times New Roman" w:hint="default"/>
      </w:rPr>
    </w:lvl>
    <w:lvl w:ilvl="1" w:tplc="04240003">
      <w:start w:val="1"/>
      <w:numFmt w:val="lowerLetter"/>
      <w:lvlText w:val="%2."/>
      <w:lvlJc w:val="left"/>
      <w:pPr>
        <w:tabs>
          <w:tab w:val="num" w:pos="1440"/>
        </w:tabs>
        <w:ind w:left="1440" w:hanging="360"/>
      </w:pPr>
      <w:rPr>
        <w:rFonts w:cs="Times New Roman"/>
      </w:rPr>
    </w:lvl>
    <w:lvl w:ilvl="2" w:tplc="3012A7F6" w:tentative="1">
      <w:start w:val="1"/>
      <w:numFmt w:val="lowerRoman"/>
      <w:lvlText w:val="%3."/>
      <w:lvlJc w:val="right"/>
      <w:pPr>
        <w:tabs>
          <w:tab w:val="num" w:pos="2160"/>
        </w:tabs>
        <w:ind w:left="2160" w:hanging="180"/>
      </w:pPr>
      <w:rPr>
        <w:rFonts w:cs="Times New Roman"/>
      </w:rPr>
    </w:lvl>
    <w:lvl w:ilvl="3" w:tplc="04240001" w:tentative="1">
      <w:start w:val="1"/>
      <w:numFmt w:val="decimal"/>
      <w:lvlText w:val="%4."/>
      <w:lvlJc w:val="left"/>
      <w:pPr>
        <w:tabs>
          <w:tab w:val="num" w:pos="2880"/>
        </w:tabs>
        <w:ind w:left="2880" w:hanging="360"/>
      </w:pPr>
      <w:rPr>
        <w:rFonts w:cs="Times New Roman"/>
      </w:rPr>
    </w:lvl>
    <w:lvl w:ilvl="4" w:tplc="04240003" w:tentative="1">
      <w:start w:val="1"/>
      <w:numFmt w:val="lowerLetter"/>
      <w:lvlText w:val="%5."/>
      <w:lvlJc w:val="left"/>
      <w:pPr>
        <w:tabs>
          <w:tab w:val="num" w:pos="3600"/>
        </w:tabs>
        <w:ind w:left="3600" w:hanging="360"/>
      </w:pPr>
      <w:rPr>
        <w:rFonts w:cs="Times New Roman"/>
      </w:rPr>
    </w:lvl>
    <w:lvl w:ilvl="5" w:tplc="04240005" w:tentative="1">
      <w:start w:val="1"/>
      <w:numFmt w:val="lowerRoman"/>
      <w:lvlText w:val="%6."/>
      <w:lvlJc w:val="right"/>
      <w:pPr>
        <w:tabs>
          <w:tab w:val="num" w:pos="4320"/>
        </w:tabs>
        <w:ind w:left="4320" w:hanging="180"/>
      </w:pPr>
      <w:rPr>
        <w:rFonts w:cs="Times New Roman"/>
      </w:rPr>
    </w:lvl>
    <w:lvl w:ilvl="6" w:tplc="04240001" w:tentative="1">
      <w:start w:val="1"/>
      <w:numFmt w:val="decimal"/>
      <w:lvlText w:val="%7."/>
      <w:lvlJc w:val="left"/>
      <w:pPr>
        <w:tabs>
          <w:tab w:val="num" w:pos="5040"/>
        </w:tabs>
        <w:ind w:left="5040" w:hanging="360"/>
      </w:pPr>
      <w:rPr>
        <w:rFonts w:cs="Times New Roman"/>
      </w:rPr>
    </w:lvl>
    <w:lvl w:ilvl="7" w:tplc="04240003" w:tentative="1">
      <w:start w:val="1"/>
      <w:numFmt w:val="lowerLetter"/>
      <w:lvlText w:val="%8."/>
      <w:lvlJc w:val="left"/>
      <w:pPr>
        <w:tabs>
          <w:tab w:val="num" w:pos="5760"/>
        </w:tabs>
        <w:ind w:left="5760" w:hanging="360"/>
      </w:pPr>
      <w:rPr>
        <w:rFonts w:cs="Times New Roman"/>
      </w:rPr>
    </w:lvl>
    <w:lvl w:ilvl="8" w:tplc="04240005" w:tentative="1">
      <w:start w:val="1"/>
      <w:numFmt w:val="lowerRoman"/>
      <w:lvlText w:val="%9."/>
      <w:lvlJc w:val="right"/>
      <w:pPr>
        <w:tabs>
          <w:tab w:val="num" w:pos="6480"/>
        </w:tabs>
        <w:ind w:left="6480" w:hanging="180"/>
      </w:pPr>
      <w:rPr>
        <w:rFonts w:cs="Times New Roman"/>
      </w:rPr>
    </w:lvl>
  </w:abstractNum>
  <w:abstractNum w:abstractNumId="34" w15:restartNumberingAfterBreak="0">
    <w:nsid w:val="09C61A8E"/>
    <w:multiLevelType w:val="hybridMultilevel"/>
    <w:tmpl w:val="EFC03590"/>
    <w:lvl w:ilvl="0" w:tplc="EC1C9B7E">
      <w:start w:val="1"/>
      <w:numFmt w:val="bullet"/>
      <w:lvlText w:val=""/>
      <w:lvlJc w:val="left"/>
      <w:pPr>
        <w:tabs>
          <w:tab w:val="num" w:pos="4056"/>
        </w:tabs>
        <w:ind w:left="4056" w:hanging="360"/>
      </w:pPr>
      <w:rPr>
        <w:rFonts w:ascii="Symbol" w:hAnsi="Symbol" w:hint="default"/>
        <w:color w:val="auto"/>
        <w:sz w:val="16"/>
      </w:rPr>
    </w:lvl>
    <w:lvl w:ilvl="1" w:tplc="04240003">
      <w:start w:val="1"/>
      <w:numFmt w:val="bullet"/>
      <w:lvlText w:val="o"/>
      <w:lvlJc w:val="left"/>
      <w:pPr>
        <w:tabs>
          <w:tab w:val="num" w:pos="2160"/>
        </w:tabs>
        <w:ind w:left="2160" w:hanging="360"/>
      </w:pPr>
      <w:rPr>
        <w:rFonts w:ascii="Courier New" w:hAnsi="Courier New" w:hint="default"/>
      </w:rPr>
    </w:lvl>
    <w:lvl w:ilvl="2" w:tplc="3012A7F6">
      <w:start w:val="1"/>
      <w:numFmt w:val="bullet"/>
      <w:lvlText w:val=""/>
      <w:lvlJc w:val="left"/>
      <w:pPr>
        <w:tabs>
          <w:tab w:val="num" w:pos="2880"/>
        </w:tabs>
        <w:ind w:left="2880" w:hanging="360"/>
      </w:pPr>
      <w:rPr>
        <w:rFonts w:ascii="Wingdings" w:hAnsi="Wingdings" w:hint="default"/>
      </w:rPr>
    </w:lvl>
    <w:lvl w:ilvl="3" w:tplc="04240001">
      <w:start w:val="1"/>
      <w:numFmt w:val="bullet"/>
      <w:lvlText w:val=""/>
      <w:lvlJc w:val="left"/>
      <w:pPr>
        <w:tabs>
          <w:tab w:val="num" w:pos="3600"/>
        </w:tabs>
        <w:ind w:left="3600" w:hanging="360"/>
      </w:pPr>
      <w:rPr>
        <w:rFonts w:ascii="Symbol" w:hAnsi="Symbol" w:hint="default"/>
      </w:rPr>
    </w:lvl>
    <w:lvl w:ilvl="4" w:tplc="04240003">
      <w:start w:val="1"/>
      <w:numFmt w:val="bullet"/>
      <w:lvlText w:val="o"/>
      <w:lvlJc w:val="left"/>
      <w:pPr>
        <w:tabs>
          <w:tab w:val="num" w:pos="4320"/>
        </w:tabs>
        <w:ind w:left="4320" w:hanging="360"/>
      </w:pPr>
      <w:rPr>
        <w:rFonts w:ascii="Courier New" w:hAnsi="Courier New" w:hint="default"/>
      </w:rPr>
    </w:lvl>
    <w:lvl w:ilvl="5" w:tplc="04240005" w:tentative="1">
      <w:start w:val="1"/>
      <w:numFmt w:val="bullet"/>
      <w:lvlText w:val=""/>
      <w:lvlJc w:val="left"/>
      <w:pPr>
        <w:tabs>
          <w:tab w:val="num" w:pos="5040"/>
        </w:tabs>
        <w:ind w:left="5040" w:hanging="360"/>
      </w:pPr>
      <w:rPr>
        <w:rFonts w:ascii="Wingdings" w:hAnsi="Wingdings" w:hint="default"/>
      </w:rPr>
    </w:lvl>
    <w:lvl w:ilvl="6" w:tplc="04240001" w:tentative="1">
      <w:start w:val="1"/>
      <w:numFmt w:val="bullet"/>
      <w:lvlText w:val=""/>
      <w:lvlJc w:val="left"/>
      <w:pPr>
        <w:tabs>
          <w:tab w:val="num" w:pos="5760"/>
        </w:tabs>
        <w:ind w:left="5760" w:hanging="360"/>
      </w:pPr>
      <w:rPr>
        <w:rFonts w:ascii="Symbol" w:hAnsi="Symbol" w:hint="default"/>
      </w:rPr>
    </w:lvl>
    <w:lvl w:ilvl="7" w:tplc="04240003" w:tentative="1">
      <w:start w:val="1"/>
      <w:numFmt w:val="bullet"/>
      <w:lvlText w:val="o"/>
      <w:lvlJc w:val="left"/>
      <w:pPr>
        <w:tabs>
          <w:tab w:val="num" w:pos="6480"/>
        </w:tabs>
        <w:ind w:left="6480" w:hanging="360"/>
      </w:pPr>
      <w:rPr>
        <w:rFonts w:ascii="Courier New" w:hAnsi="Courier New" w:hint="default"/>
      </w:rPr>
    </w:lvl>
    <w:lvl w:ilvl="8" w:tplc="04240005" w:tentative="1">
      <w:start w:val="1"/>
      <w:numFmt w:val="bullet"/>
      <w:lvlText w:val=""/>
      <w:lvlJc w:val="left"/>
      <w:pPr>
        <w:tabs>
          <w:tab w:val="num" w:pos="7200"/>
        </w:tabs>
        <w:ind w:left="7200" w:hanging="360"/>
      </w:pPr>
      <w:rPr>
        <w:rFonts w:ascii="Wingdings" w:hAnsi="Wingdings" w:hint="default"/>
      </w:rPr>
    </w:lvl>
  </w:abstractNum>
  <w:abstractNum w:abstractNumId="35" w15:restartNumberingAfterBreak="0">
    <w:nsid w:val="0A813AA7"/>
    <w:multiLevelType w:val="hybridMultilevel"/>
    <w:tmpl w:val="BA388A12"/>
    <w:lvl w:ilvl="0" w:tplc="04240001">
      <w:start w:val="1"/>
      <w:numFmt w:val="bullet"/>
      <w:lvlText w:val=""/>
      <w:lvlJc w:val="left"/>
      <w:pPr>
        <w:ind w:left="1980" w:hanging="360"/>
      </w:pPr>
      <w:rPr>
        <w:rFonts w:ascii="Symbol" w:hAnsi="Symbol" w:hint="default"/>
      </w:rPr>
    </w:lvl>
    <w:lvl w:ilvl="1" w:tplc="04240003" w:tentative="1">
      <w:start w:val="1"/>
      <w:numFmt w:val="bullet"/>
      <w:lvlText w:val="o"/>
      <w:lvlJc w:val="left"/>
      <w:pPr>
        <w:ind w:left="2700" w:hanging="360"/>
      </w:pPr>
      <w:rPr>
        <w:rFonts w:ascii="Courier New" w:hAnsi="Courier New" w:cs="Courier New" w:hint="default"/>
      </w:rPr>
    </w:lvl>
    <w:lvl w:ilvl="2" w:tplc="04240005" w:tentative="1">
      <w:start w:val="1"/>
      <w:numFmt w:val="bullet"/>
      <w:lvlText w:val=""/>
      <w:lvlJc w:val="left"/>
      <w:pPr>
        <w:ind w:left="3420" w:hanging="360"/>
      </w:pPr>
      <w:rPr>
        <w:rFonts w:ascii="Wingdings" w:hAnsi="Wingdings" w:hint="default"/>
      </w:rPr>
    </w:lvl>
    <w:lvl w:ilvl="3" w:tplc="04240001" w:tentative="1">
      <w:start w:val="1"/>
      <w:numFmt w:val="bullet"/>
      <w:lvlText w:val=""/>
      <w:lvlJc w:val="left"/>
      <w:pPr>
        <w:ind w:left="4140" w:hanging="360"/>
      </w:pPr>
      <w:rPr>
        <w:rFonts w:ascii="Symbol" w:hAnsi="Symbol" w:hint="default"/>
      </w:rPr>
    </w:lvl>
    <w:lvl w:ilvl="4" w:tplc="04240003" w:tentative="1">
      <w:start w:val="1"/>
      <w:numFmt w:val="bullet"/>
      <w:lvlText w:val="o"/>
      <w:lvlJc w:val="left"/>
      <w:pPr>
        <w:ind w:left="4860" w:hanging="360"/>
      </w:pPr>
      <w:rPr>
        <w:rFonts w:ascii="Courier New" w:hAnsi="Courier New" w:cs="Courier New" w:hint="default"/>
      </w:rPr>
    </w:lvl>
    <w:lvl w:ilvl="5" w:tplc="04240005" w:tentative="1">
      <w:start w:val="1"/>
      <w:numFmt w:val="bullet"/>
      <w:lvlText w:val=""/>
      <w:lvlJc w:val="left"/>
      <w:pPr>
        <w:ind w:left="5580" w:hanging="360"/>
      </w:pPr>
      <w:rPr>
        <w:rFonts w:ascii="Wingdings" w:hAnsi="Wingdings" w:hint="default"/>
      </w:rPr>
    </w:lvl>
    <w:lvl w:ilvl="6" w:tplc="04240001" w:tentative="1">
      <w:start w:val="1"/>
      <w:numFmt w:val="bullet"/>
      <w:lvlText w:val=""/>
      <w:lvlJc w:val="left"/>
      <w:pPr>
        <w:ind w:left="6300" w:hanging="360"/>
      </w:pPr>
      <w:rPr>
        <w:rFonts w:ascii="Symbol" w:hAnsi="Symbol" w:hint="default"/>
      </w:rPr>
    </w:lvl>
    <w:lvl w:ilvl="7" w:tplc="04240003" w:tentative="1">
      <w:start w:val="1"/>
      <w:numFmt w:val="bullet"/>
      <w:lvlText w:val="o"/>
      <w:lvlJc w:val="left"/>
      <w:pPr>
        <w:ind w:left="7020" w:hanging="360"/>
      </w:pPr>
      <w:rPr>
        <w:rFonts w:ascii="Courier New" w:hAnsi="Courier New" w:cs="Courier New" w:hint="default"/>
      </w:rPr>
    </w:lvl>
    <w:lvl w:ilvl="8" w:tplc="04240005" w:tentative="1">
      <w:start w:val="1"/>
      <w:numFmt w:val="bullet"/>
      <w:lvlText w:val=""/>
      <w:lvlJc w:val="left"/>
      <w:pPr>
        <w:ind w:left="7740" w:hanging="360"/>
      </w:pPr>
      <w:rPr>
        <w:rFonts w:ascii="Wingdings" w:hAnsi="Wingdings" w:hint="default"/>
      </w:rPr>
    </w:lvl>
  </w:abstractNum>
  <w:abstractNum w:abstractNumId="36" w15:restartNumberingAfterBreak="0">
    <w:nsid w:val="0D175027"/>
    <w:multiLevelType w:val="hybridMultilevel"/>
    <w:tmpl w:val="E3F01A3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15:restartNumberingAfterBreak="0">
    <w:nsid w:val="0D5C3F45"/>
    <w:multiLevelType w:val="singleLevel"/>
    <w:tmpl w:val="F24CFDD6"/>
    <w:lvl w:ilvl="0">
      <w:start w:val="1"/>
      <w:numFmt w:val="decimal"/>
      <w:lvlText w:val="%1."/>
      <w:lvlJc w:val="left"/>
      <w:pPr>
        <w:tabs>
          <w:tab w:val="num" w:pos="360"/>
        </w:tabs>
        <w:ind w:left="360" w:hanging="360"/>
      </w:pPr>
    </w:lvl>
  </w:abstractNum>
  <w:abstractNum w:abstractNumId="38" w15:restartNumberingAfterBreak="0">
    <w:nsid w:val="0EA3466F"/>
    <w:multiLevelType w:val="hybridMultilevel"/>
    <w:tmpl w:val="85AE0F18"/>
    <w:lvl w:ilvl="0" w:tplc="F33C03E0">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9" w15:restartNumberingAfterBreak="0">
    <w:nsid w:val="0F89334F"/>
    <w:multiLevelType w:val="hybridMultilevel"/>
    <w:tmpl w:val="AB904EE6"/>
    <w:lvl w:ilvl="0" w:tplc="0424000F">
      <w:numFmt w:val="bullet"/>
      <w:pStyle w:val="Style2"/>
      <w:lvlText w:val=""/>
      <w:lvlJc w:val="left"/>
      <w:pPr>
        <w:tabs>
          <w:tab w:val="num" w:pos="720"/>
        </w:tabs>
        <w:ind w:left="720" w:hanging="360"/>
      </w:pPr>
      <w:rPr>
        <w:rFonts w:ascii="Wingdings" w:eastAsia="Times New Roman" w:hAnsi="Wingdings" w:hint="default"/>
      </w:rPr>
    </w:lvl>
    <w:lvl w:ilvl="1" w:tplc="04240019" w:tentative="1">
      <w:start w:val="1"/>
      <w:numFmt w:val="bullet"/>
      <w:lvlText w:val="o"/>
      <w:lvlJc w:val="left"/>
      <w:pPr>
        <w:tabs>
          <w:tab w:val="num" w:pos="1440"/>
        </w:tabs>
        <w:ind w:left="1440" w:hanging="360"/>
      </w:pPr>
      <w:rPr>
        <w:rFonts w:ascii="Courier New" w:hAnsi="Courier New" w:hint="default"/>
      </w:rPr>
    </w:lvl>
    <w:lvl w:ilvl="2" w:tplc="0424001B" w:tentative="1">
      <w:start w:val="1"/>
      <w:numFmt w:val="bullet"/>
      <w:lvlText w:val=""/>
      <w:lvlJc w:val="left"/>
      <w:pPr>
        <w:tabs>
          <w:tab w:val="num" w:pos="2160"/>
        </w:tabs>
        <w:ind w:left="2160" w:hanging="360"/>
      </w:pPr>
      <w:rPr>
        <w:rFonts w:ascii="Wingdings" w:hAnsi="Wingdings" w:hint="default"/>
      </w:rPr>
    </w:lvl>
    <w:lvl w:ilvl="3" w:tplc="0424000F" w:tentative="1">
      <w:start w:val="1"/>
      <w:numFmt w:val="bullet"/>
      <w:lvlText w:val=""/>
      <w:lvlJc w:val="left"/>
      <w:pPr>
        <w:tabs>
          <w:tab w:val="num" w:pos="2880"/>
        </w:tabs>
        <w:ind w:left="2880" w:hanging="360"/>
      </w:pPr>
      <w:rPr>
        <w:rFonts w:ascii="Symbol" w:hAnsi="Symbol" w:hint="default"/>
      </w:rPr>
    </w:lvl>
    <w:lvl w:ilvl="4" w:tplc="04240019" w:tentative="1">
      <w:start w:val="1"/>
      <w:numFmt w:val="bullet"/>
      <w:lvlText w:val="o"/>
      <w:lvlJc w:val="left"/>
      <w:pPr>
        <w:tabs>
          <w:tab w:val="num" w:pos="3600"/>
        </w:tabs>
        <w:ind w:left="3600" w:hanging="360"/>
      </w:pPr>
      <w:rPr>
        <w:rFonts w:ascii="Courier New" w:hAnsi="Courier New" w:hint="default"/>
      </w:rPr>
    </w:lvl>
    <w:lvl w:ilvl="5" w:tplc="0424001B" w:tentative="1">
      <w:start w:val="1"/>
      <w:numFmt w:val="bullet"/>
      <w:lvlText w:val=""/>
      <w:lvlJc w:val="left"/>
      <w:pPr>
        <w:tabs>
          <w:tab w:val="num" w:pos="4320"/>
        </w:tabs>
        <w:ind w:left="4320" w:hanging="360"/>
      </w:pPr>
      <w:rPr>
        <w:rFonts w:ascii="Wingdings" w:hAnsi="Wingdings" w:hint="default"/>
      </w:rPr>
    </w:lvl>
    <w:lvl w:ilvl="6" w:tplc="0424000F" w:tentative="1">
      <w:start w:val="1"/>
      <w:numFmt w:val="bullet"/>
      <w:lvlText w:val=""/>
      <w:lvlJc w:val="left"/>
      <w:pPr>
        <w:tabs>
          <w:tab w:val="num" w:pos="5040"/>
        </w:tabs>
        <w:ind w:left="5040" w:hanging="360"/>
      </w:pPr>
      <w:rPr>
        <w:rFonts w:ascii="Symbol" w:hAnsi="Symbol" w:hint="default"/>
      </w:rPr>
    </w:lvl>
    <w:lvl w:ilvl="7" w:tplc="04240019" w:tentative="1">
      <w:start w:val="1"/>
      <w:numFmt w:val="bullet"/>
      <w:lvlText w:val="o"/>
      <w:lvlJc w:val="left"/>
      <w:pPr>
        <w:tabs>
          <w:tab w:val="num" w:pos="5760"/>
        </w:tabs>
        <w:ind w:left="5760" w:hanging="360"/>
      </w:pPr>
      <w:rPr>
        <w:rFonts w:ascii="Courier New" w:hAnsi="Courier New" w:hint="default"/>
      </w:rPr>
    </w:lvl>
    <w:lvl w:ilvl="8" w:tplc="0424001B"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167F42FC"/>
    <w:multiLevelType w:val="hybridMultilevel"/>
    <w:tmpl w:val="0B18132C"/>
    <w:lvl w:ilvl="0" w:tplc="C058AA12">
      <w:numFmt w:val="bullet"/>
      <w:lvlText w:val="-"/>
      <w:lvlJc w:val="left"/>
      <w:pPr>
        <w:tabs>
          <w:tab w:val="num" w:pos="720"/>
        </w:tabs>
        <w:ind w:left="720" w:hanging="360"/>
      </w:pPr>
      <w:rPr>
        <w:rFonts w:ascii="Times New Roman" w:eastAsia="Times New Roman" w:hAnsi="Times New Roman" w:hint="default"/>
      </w:rPr>
    </w:lvl>
    <w:lvl w:ilvl="1" w:tplc="E6D299C4">
      <w:start w:val="7"/>
      <w:numFmt w:val="bullet"/>
      <w:lvlText w:val="-"/>
      <w:lvlJc w:val="left"/>
      <w:pPr>
        <w:tabs>
          <w:tab w:val="num" w:pos="2520"/>
        </w:tabs>
        <w:ind w:left="2520" w:hanging="360"/>
      </w:pPr>
      <w:rPr>
        <w:rFonts w:ascii="Times New Roman" w:eastAsia="Times New Roman" w:hAnsi="Times New Roman" w:hint="default"/>
      </w:rPr>
    </w:lvl>
    <w:lvl w:ilvl="2" w:tplc="5DBC50A4" w:tentative="1">
      <w:start w:val="1"/>
      <w:numFmt w:val="bullet"/>
      <w:lvlText w:val=""/>
      <w:lvlJc w:val="left"/>
      <w:pPr>
        <w:tabs>
          <w:tab w:val="num" w:pos="2160"/>
        </w:tabs>
        <w:ind w:left="2160" w:hanging="360"/>
      </w:pPr>
      <w:rPr>
        <w:rFonts w:ascii="Wingdings" w:hAnsi="Wingdings" w:hint="default"/>
      </w:rPr>
    </w:lvl>
    <w:lvl w:ilvl="3" w:tplc="03B6B778" w:tentative="1">
      <w:start w:val="1"/>
      <w:numFmt w:val="bullet"/>
      <w:lvlText w:val=""/>
      <w:lvlJc w:val="left"/>
      <w:pPr>
        <w:tabs>
          <w:tab w:val="num" w:pos="2880"/>
        </w:tabs>
        <w:ind w:left="2880" w:hanging="360"/>
      </w:pPr>
      <w:rPr>
        <w:rFonts w:ascii="Symbol" w:hAnsi="Symbol" w:hint="default"/>
      </w:rPr>
    </w:lvl>
    <w:lvl w:ilvl="4" w:tplc="2E8ABCA6" w:tentative="1">
      <w:start w:val="1"/>
      <w:numFmt w:val="bullet"/>
      <w:lvlText w:val="o"/>
      <w:lvlJc w:val="left"/>
      <w:pPr>
        <w:tabs>
          <w:tab w:val="num" w:pos="3600"/>
        </w:tabs>
        <w:ind w:left="3600" w:hanging="360"/>
      </w:pPr>
      <w:rPr>
        <w:rFonts w:ascii="Courier New" w:hAnsi="Courier New" w:hint="default"/>
      </w:rPr>
    </w:lvl>
    <w:lvl w:ilvl="5" w:tplc="CCC2AE4C" w:tentative="1">
      <w:start w:val="1"/>
      <w:numFmt w:val="bullet"/>
      <w:lvlText w:val=""/>
      <w:lvlJc w:val="left"/>
      <w:pPr>
        <w:tabs>
          <w:tab w:val="num" w:pos="4320"/>
        </w:tabs>
        <w:ind w:left="4320" w:hanging="360"/>
      </w:pPr>
      <w:rPr>
        <w:rFonts w:ascii="Wingdings" w:hAnsi="Wingdings" w:hint="default"/>
      </w:rPr>
    </w:lvl>
    <w:lvl w:ilvl="6" w:tplc="37AE59F6" w:tentative="1">
      <w:start w:val="1"/>
      <w:numFmt w:val="bullet"/>
      <w:lvlText w:val=""/>
      <w:lvlJc w:val="left"/>
      <w:pPr>
        <w:tabs>
          <w:tab w:val="num" w:pos="5040"/>
        </w:tabs>
        <w:ind w:left="5040" w:hanging="360"/>
      </w:pPr>
      <w:rPr>
        <w:rFonts w:ascii="Symbol" w:hAnsi="Symbol" w:hint="default"/>
      </w:rPr>
    </w:lvl>
    <w:lvl w:ilvl="7" w:tplc="9E907672" w:tentative="1">
      <w:start w:val="1"/>
      <w:numFmt w:val="bullet"/>
      <w:lvlText w:val="o"/>
      <w:lvlJc w:val="left"/>
      <w:pPr>
        <w:tabs>
          <w:tab w:val="num" w:pos="5760"/>
        </w:tabs>
        <w:ind w:left="5760" w:hanging="360"/>
      </w:pPr>
      <w:rPr>
        <w:rFonts w:ascii="Courier New" w:hAnsi="Courier New" w:hint="default"/>
      </w:rPr>
    </w:lvl>
    <w:lvl w:ilvl="8" w:tplc="7F80C94E"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1701254A"/>
    <w:multiLevelType w:val="hybridMultilevel"/>
    <w:tmpl w:val="4E903DE4"/>
    <w:lvl w:ilvl="0" w:tplc="A52E3F2A">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2" w15:restartNumberingAfterBreak="0">
    <w:nsid w:val="19411234"/>
    <w:multiLevelType w:val="hybridMultilevel"/>
    <w:tmpl w:val="F918971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3" w15:restartNumberingAfterBreak="0">
    <w:nsid w:val="19CA0D91"/>
    <w:multiLevelType w:val="hybridMultilevel"/>
    <w:tmpl w:val="59FC9988"/>
    <w:lvl w:ilvl="0" w:tplc="0424000B">
      <w:start w:val="1"/>
      <w:numFmt w:val="bullet"/>
      <w:lvlText w:val=""/>
      <w:lvlJc w:val="left"/>
      <w:pPr>
        <w:tabs>
          <w:tab w:val="num" w:pos="1440"/>
        </w:tabs>
        <w:ind w:left="1440" w:hanging="360"/>
      </w:pPr>
      <w:rPr>
        <w:rFonts w:ascii="Symbol" w:hAnsi="Symbol" w:hint="default"/>
      </w:rPr>
    </w:lvl>
    <w:lvl w:ilvl="1" w:tplc="04090003">
      <w:start w:val="1"/>
      <w:numFmt w:val="bullet"/>
      <w:lvlText w:val=""/>
      <w:lvlJc w:val="left"/>
      <w:pPr>
        <w:tabs>
          <w:tab w:val="num" w:pos="2160"/>
        </w:tabs>
        <w:ind w:left="2160" w:hanging="360"/>
      </w:pPr>
      <w:rPr>
        <w:rFonts w:ascii="Symbol" w:hAnsi="Symbol"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4" w15:restartNumberingAfterBreak="0">
    <w:nsid w:val="1C581BEA"/>
    <w:multiLevelType w:val="hybridMultilevel"/>
    <w:tmpl w:val="11D6853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5" w15:restartNumberingAfterBreak="0">
    <w:nsid w:val="1C5A6E26"/>
    <w:multiLevelType w:val="hybridMultilevel"/>
    <w:tmpl w:val="FF4222AE"/>
    <w:lvl w:ilvl="0" w:tplc="DF5C830C">
      <w:start w:val="1"/>
      <w:numFmt w:val="decimal"/>
      <w:lvlText w:val="%1."/>
      <w:lvlJc w:val="left"/>
      <w:pPr>
        <w:tabs>
          <w:tab w:val="num" w:pos="1260"/>
        </w:tabs>
        <w:ind w:left="1260" w:hanging="360"/>
      </w:pPr>
      <w:rPr>
        <w:rFonts w:cs="Times New Roman"/>
      </w:rPr>
    </w:lvl>
    <w:lvl w:ilvl="1" w:tplc="04240003" w:tentative="1">
      <w:start w:val="1"/>
      <w:numFmt w:val="lowerLetter"/>
      <w:lvlText w:val="%2."/>
      <w:lvlJc w:val="left"/>
      <w:pPr>
        <w:tabs>
          <w:tab w:val="num" w:pos="1980"/>
        </w:tabs>
        <w:ind w:left="1980" w:hanging="360"/>
      </w:pPr>
      <w:rPr>
        <w:rFonts w:cs="Times New Roman"/>
      </w:rPr>
    </w:lvl>
    <w:lvl w:ilvl="2" w:tplc="04240005" w:tentative="1">
      <w:start w:val="1"/>
      <w:numFmt w:val="lowerRoman"/>
      <w:lvlText w:val="%3."/>
      <w:lvlJc w:val="right"/>
      <w:pPr>
        <w:tabs>
          <w:tab w:val="num" w:pos="2700"/>
        </w:tabs>
        <w:ind w:left="2700" w:hanging="180"/>
      </w:pPr>
      <w:rPr>
        <w:rFonts w:cs="Times New Roman"/>
      </w:rPr>
    </w:lvl>
    <w:lvl w:ilvl="3" w:tplc="04240001" w:tentative="1">
      <w:start w:val="1"/>
      <w:numFmt w:val="decimal"/>
      <w:lvlText w:val="%4."/>
      <w:lvlJc w:val="left"/>
      <w:pPr>
        <w:tabs>
          <w:tab w:val="num" w:pos="3420"/>
        </w:tabs>
        <w:ind w:left="3420" w:hanging="360"/>
      </w:pPr>
      <w:rPr>
        <w:rFonts w:cs="Times New Roman"/>
      </w:rPr>
    </w:lvl>
    <w:lvl w:ilvl="4" w:tplc="04240003" w:tentative="1">
      <w:start w:val="1"/>
      <w:numFmt w:val="lowerLetter"/>
      <w:lvlText w:val="%5."/>
      <w:lvlJc w:val="left"/>
      <w:pPr>
        <w:tabs>
          <w:tab w:val="num" w:pos="4140"/>
        </w:tabs>
        <w:ind w:left="4140" w:hanging="360"/>
      </w:pPr>
      <w:rPr>
        <w:rFonts w:cs="Times New Roman"/>
      </w:rPr>
    </w:lvl>
    <w:lvl w:ilvl="5" w:tplc="04240005" w:tentative="1">
      <w:start w:val="1"/>
      <w:numFmt w:val="lowerRoman"/>
      <w:lvlText w:val="%6."/>
      <w:lvlJc w:val="right"/>
      <w:pPr>
        <w:tabs>
          <w:tab w:val="num" w:pos="4860"/>
        </w:tabs>
        <w:ind w:left="4860" w:hanging="180"/>
      </w:pPr>
      <w:rPr>
        <w:rFonts w:cs="Times New Roman"/>
      </w:rPr>
    </w:lvl>
    <w:lvl w:ilvl="6" w:tplc="04240001" w:tentative="1">
      <w:start w:val="1"/>
      <w:numFmt w:val="decimal"/>
      <w:lvlText w:val="%7."/>
      <w:lvlJc w:val="left"/>
      <w:pPr>
        <w:tabs>
          <w:tab w:val="num" w:pos="5580"/>
        </w:tabs>
        <w:ind w:left="5580" w:hanging="360"/>
      </w:pPr>
      <w:rPr>
        <w:rFonts w:cs="Times New Roman"/>
      </w:rPr>
    </w:lvl>
    <w:lvl w:ilvl="7" w:tplc="04240003" w:tentative="1">
      <w:start w:val="1"/>
      <w:numFmt w:val="lowerLetter"/>
      <w:lvlText w:val="%8."/>
      <w:lvlJc w:val="left"/>
      <w:pPr>
        <w:tabs>
          <w:tab w:val="num" w:pos="6300"/>
        </w:tabs>
        <w:ind w:left="6300" w:hanging="360"/>
      </w:pPr>
      <w:rPr>
        <w:rFonts w:cs="Times New Roman"/>
      </w:rPr>
    </w:lvl>
    <w:lvl w:ilvl="8" w:tplc="04240005" w:tentative="1">
      <w:start w:val="1"/>
      <w:numFmt w:val="lowerRoman"/>
      <w:lvlText w:val="%9."/>
      <w:lvlJc w:val="right"/>
      <w:pPr>
        <w:tabs>
          <w:tab w:val="num" w:pos="7020"/>
        </w:tabs>
        <w:ind w:left="7020" w:hanging="180"/>
      </w:pPr>
      <w:rPr>
        <w:rFonts w:cs="Times New Roman"/>
      </w:rPr>
    </w:lvl>
  </w:abstractNum>
  <w:abstractNum w:abstractNumId="46" w15:restartNumberingAfterBreak="0">
    <w:nsid w:val="1E6A0558"/>
    <w:multiLevelType w:val="hybridMultilevel"/>
    <w:tmpl w:val="5D46ADC2"/>
    <w:lvl w:ilvl="0" w:tplc="E21017AC">
      <w:start w:val="1"/>
      <w:numFmt w:val="bullet"/>
      <w:lvlText w:val="-"/>
      <w:lvlJc w:val="left"/>
      <w:pPr>
        <w:tabs>
          <w:tab w:val="num" w:pos="340"/>
        </w:tabs>
        <w:ind w:left="284" w:hanging="284"/>
      </w:pPr>
      <w:rPr>
        <w:rFonts w:ascii="Arial" w:hAnsi="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1F27587C"/>
    <w:multiLevelType w:val="hybridMultilevel"/>
    <w:tmpl w:val="9DE4BC80"/>
    <w:lvl w:ilvl="0" w:tplc="F0EC2374">
      <w:start w:val="1"/>
      <w:numFmt w:val="bullet"/>
      <w:pStyle w:val="Slog2"/>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48" w15:restartNumberingAfterBreak="0">
    <w:nsid w:val="1F6405A9"/>
    <w:multiLevelType w:val="hybridMultilevel"/>
    <w:tmpl w:val="8752EC52"/>
    <w:lvl w:ilvl="0" w:tplc="E21017AC">
      <w:start w:val="1"/>
      <w:numFmt w:val="bullet"/>
      <w:lvlText w:val="-"/>
      <w:lvlJc w:val="left"/>
      <w:pPr>
        <w:ind w:left="720" w:hanging="360"/>
      </w:pPr>
      <w:rPr>
        <w:rFonts w:ascii="Arial" w:hAnsi="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9" w15:restartNumberingAfterBreak="0">
    <w:nsid w:val="227F0991"/>
    <w:multiLevelType w:val="hybridMultilevel"/>
    <w:tmpl w:val="AA864830"/>
    <w:lvl w:ilvl="0" w:tplc="04240001">
      <w:start w:val="1"/>
      <w:numFmt w:val="decimal"/>
      <w:lvlText w:val="%1."/>
      <w:lvlJc w:val="left"/>
      <w:pPr>
        <w:tabs>
          <w:tab w:val="num" w:pos="720"/>
        </w:tabs>
        <w:ind w:left="720" w:hanging="360"/>
      </w:pPr>
      <w:rPr>
        <w:rFonts w:cs="Times New Roman" w:hint="default"/>
      </w:rPr>
    </w:lvl>
    <w:lvl w:ilvl="1" w:tplc="04090001">
      <w:start w:val="1000"/>
      <w:numFmt w:val="bullet"/>
      <w:lvlText w:val="-"/>
      <w:lvlJc w:val="left"/>
      <w:pPr>
        <w:tabs>
          <w:tab w:val="num" w:pos="1440"/>
        </w:tabs>
        <w:ind w:left="1440" w:hanging="360"/>
      </w:pPr>
      <w:rPr>
        <w:rFonts w:hint="default"/>
      </w:rPr>
    </w:lvl>
    <w:lvl w:ilvl="2" w:tplc="D6CCFC74">
      <w:start w:val="1"/>
      <w:numFmt w:val="lowerLetter"/>
      <w:lvlText w:val="%3)"/>
      <w:lvlJc w:val="left"/>
      <w:pPr>
        <w:tabs>
          <w:tab w:val="num" w:pos="2340"/>
        </w:tabs>
        <w:ind w:left="2340" w:hanging="360"/>
      </w:pPr>
      <w:rPr>
        <w:rFonts w:cs="Times New Roman" w:hint="default"/>
      </w:rPr>
    </w:lvl>
    <w:lvl w:ilvl="3" w:tplc="04240001" w:tentative="1">
      <w:start w:val="1"/>
      <w:numFmt w:val="decimal"/>
      <w:lvlText w:val="%4."/>
      <w:lvlJc w:val="left"/>
      <w:pPr>
        <w:tabs>
          <w:tab w:val="num" w:pos="2880"/>
        </w:tabs>
        <w:ind w:left="2880" w:hanging="360"/>
      </w:pPr>
      <w:rPr>
        <w:rFonts w:cs="Times New Roman"/>
      </w:rPr>
    </w:lvl>
    <w:lvl w:ilvl="4" w:tplc="04240003" w:tentative="1">
      <w:start w:val="1"/>
      <w:numFmt w:val="lowerLetter"/>
      <w:lvlText w:val="%5."/>
      <w:lvlJc w:val="left"/>
      <w:pPr>
        <w:tabs>
          <w:tab w:val="num" w:pos="3600"/>
        </w:tabs>
        <w:ind w:left="3600" w:hanging="360"/>
      </w:pPr>
      <w:rPr>
        <w:rFonts w:cs="Times New Roman"/>
      </w:rPr>
    </w:lvl>
    <w:lvl w:ilvl="5" w:tplc="04240005" w:tentative="1">
      <w:start w:val="1"/>
      <w:numFmt w:val="lowerRoman"/>
      <w:lvlText w:val="%6."/>
      <w:lvlJc w:val="right"/>
      <w:pPr>
        <w:tabs>
          <w:tab w:val="num" w:pos="4320"/>
        </w:tabs>
        <w:ind w:left="4320" w:hanging="180"/>
      </w:pPr>
      <w:rPr>
        <w:rFonts w:cs="Times New Roman"/>
      </w:rPr>
    </w:lvl>
    <w:lvl w:ilvl="6" w:tplc="04240001" w:tentative="1">
      <w:start w:val="1"/>
      <w:numFmt w:val="decimal"/>
      <w:lvlText w:val="%7."/>
      <w:lvlJc w:val="left"/>
      <w:pPr>
        <w:tabs>
          <w:tab w:val="num" w:pos="5040"/>
        </w:tabs>
        <w:ind w:left="5040" w:hanging="360"/>
      </w:pPr>
      <w:rPr>
        <w:rFonts w:cs="Times New Roman"/>
      </w:rPr>
    </w:lvl>
    <w:lvl w:ilvl="7" w:tplc="04240003" w:tentative="1">
      <w:start w:val="1"/>
      <w:numFmt w:val="lowerLetter"/>
      <w:lvlText w:val="%8."/>
      <w:lvlJc w:val="left"/>
      <w:pPr>
        <w:tabs>
          <w:tab w:val="num" w:pos="5760"/>
        </w:tabs>
        <w:ind w:left="5760" w:hanging="360"/>
      </w:pPr>
      <w:rPr>
        <w:rFonts w:cs="Times New Roman"/>
      </w:rPr>
    </w:lvl>
    <w:lvl w:ilvl="8" w:tplc="04240005" w:tentative="1">
      <w:start w:val="1"/>
      <w:numFmt w:val="lowerRoman"/>
      <w:lvlText w:val="%9."/>
      <w:lvlJc w:val="right"/>
      <w:pPr>
        <w:tabs>
          <w:tab w:val="num" w:pos="6480"/>
        </w:tabs>
        <w:ind w:left="6480" w:hanging="180"/>
      </w:pPr>
      <w:rPr>
        <w:rFonts w:cs="Times New Roman"/>
      </w:rPr>
    </w:lvl>
  </w:abstractNum>
  <w:abstractNum w:abstractNumId="50" w15:restartNumberingAfterBreak="0">
    <w:nsid w:val="241F7F17"/>
    <w:multiLevelType w:val="hybridMultilevel"/>
    <w:tmpl w:val="1B644F6C"/>
    <w:lvl w:ilvl="0" w:tplc="04090001">
      <w:numFmt w:val="bullet"/>
      <w:lvlText w:val="-"/>
      <w:lvlJc w:val="left"/>
      <w:pPr>
        <w:tabs>
          <w:tab w:val="num" w:pos="720"/>
        </w:tabs>
        <w:ind w:left="720" w:hanging="360"/>
      </w:pPr>
      <w:rPr>
        <w:rFonts w:ascii="Times New Roman" w:eastAsia="Times New Roman" w:hAnsi="Times New Roman"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25DD4770"/>
    <w:multiLevelType w:val="hybridMultilevel"/>
    <w:tmpl w:val="6318FF6E"/>
    <w:lvl w:ilvl="0" w:tplc="0424000F">
      <w:start w:val="1"/>
      <w:numFmt w:val="bullet"/>
      <w:lvlText w:val=""/>
      <w:lvlJc w:val="left"/>
      <w:pPr>
        <w:tabs>
          <w:tab w:val="num" w:pos="2880"/>
        </w:tabs>
        <w:ind w:left="2880" w:hanging="360"/>
      </w:pPr>
      <w:rPr>
        <w:rFonts w:ascii="Wingdings" w:hAnsi="Wingdings" w:hint="default"/>
        <w:color w:val="auto"/>
        <w:sz w:val="20"/>
      </w:rPr>
    </w:lvl>
    <w:lvl w:ilvl="1" w:tplc="04240019">
      <w:start w:val="1"/>
      <w:numFmt w:val="decimal"/>
      <w:lvlText w:val="%2."/>
      <w:lvlJc w:val="left"/>
      <w:pPr>
        <w:tabs>
          <w:tab w:val="num" w:pos="1440"/>
        </w:tabs>
        <w:ind w:left="1440" w:hanging="360"/>
      </w:pPr>
      <w:rPr>
        <w:rFonts w:cs="Times New Roman" w:hint="default"/>
        <w:color w:val="auto"/>
        <w:sz w:val="20"/>
        <w:szCs w:val="20"/>
      </w:rPr>
    </w:lvl>
    <w:lvl w:ilvl="2" w:tplc="0424001B" w:tentative="1">
      <w:start w:val="1"/>
      <w:numFmt w:val="bullet"/>
      <w:lvlText w:val=""/>
      <w:lvlJc w:val="left"/>
      <w:pPr>
        <w:tabs>
          <w:tab w:val="num" w:pos="2160"/>
        </w:tabs>
        <w:ind w:left="2160" w:hanging="360"/>
      </w:pPr>
      <w:rPr>
        <w:rFonts w:ascii="Wingdings" w:hAnsi="Wingdings" w:hint="default"/>
      </w:rPr>
    </w:lvl>
    <w:lvl w:ilvl="3" w:tplc="0424000F" w:tentative="1">
      <w:start w:val="1"/>
      <w:numFmt w:val="bullet"/>
      <w:lvlText w:val=""/>
      <w:lvlJc w:val="left"/>
      <w:pPr>
        <w:tabs>
          <w:tab w:val="num" w:pos="2880"/>
        </w:tabs>
        <w:ind w:left="2880" w:hanging="360"/>
      </w:pPr>
      <w:rPr>
        <w:rFonts w:ascii="Symbol" w:hAnsi="Symbol" w:hint="default"/>
      </w:rPr>
    </w:lvl>
    <w:lvl w:ilvl="4" w:tplc="04240019" w:tentative="1">
      <w:start w:val="1"/>
      <w:numFmt w:val="bullet"/>
      <w:lvlText w:val="o"/>
      <w:lvlJc w:val="left"/>
      <w:pPr>
        <w:tabs>
          <w:tab w:val="num" w:pos="3600"/>
        </w:tabs>
        <w:ind w:left="3600" w:hanging="360"/>
      </w:pPr>
      <w:rPr>
        <w:rFonts w:ascii="Courier New" w:hAnsi="Courier New" w:hint="default"/>
      </w:rPr>
    </w:lvl>
    <w:lvl w:ilvl="5" w:tplc="0424001B" w:tentative="1">
      <w:start w:val="1"/>
      <w:numFmt w:val="bullet"/>
      <w:lvlText w:val=""/>
      <w:lvlJc w:val="left"/>
      <w:pPr>
        <w:tabs>
          <w:tab w:val="num" w:pos="4320"/>
        </w:tabs>
        <w:ind w:left="4320" w:hanging="360"/>
      </w:pPr>
      <w:rPr>
        <w:rFonts w:ascii="Wingdings" w:hAnsi="Wingdings" w:hint="default"/>
      </w:rPr>
    </w:lvl>
    <w:lvl w:ilvl="6" w:tplc="0424000F" w:tentative="1">
      <w:start w:val="1"/>
      <w:numFmt w:val="bullet"/>
      <w:lvlText w:val=""/>
      <w:lvlJc w:val="left"/>
      <w:pPr>
        <w:tabs>
          <w:tab w:val="num" w:pos="5040"/>
        </w:tabs>
        <w:ind w:left="5040" w:hanging="360"/>
      </w:pPr>
      <w:rPr>
        <w:rFonts w:ascii="Symbol" w:hAnsi="Symbol" w:hint="default"/>
      </w:rPr>
    </w:lvl>
    <w:lvl w:ilvl="7" w:tplc="04240019" w:tentative="1">
      <w:start w:val="1"/>
      <w:numFmt w:val="bullet"/>
      <w:lvlText w:val="o"/>
      <w:lvlJc w:val="left"/>
      <w:pPr>
        <w:tabs>
          <w:tab w:val="num" w:pos="5760"/>
        </w:tabs>
        <w:ind w:left="5760" w:hanging="360"/>
      </w:pPr>
      <w:rPr>
        <w:rFonts w:ascii="Courier New" w:hAnsi="Courier New" w:hint="default"/>
      </w:rPr>
    </w:lvl>
    <w:lvl w:ilvl="8" w:tplc="0424001B"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26BF1D6F"/>
    <w:multiLevelType w:val="hybridMultilevel"/>
    <w:tmpl w:val="A394D45C"/>
    <w:name w:val="WW8Num27222"/>
    <w:lvl w:ilvl="0" w:tplc="04090003">
      <w:start w:val="1"/>
      <w:numFmt w:val="bullet"/>
      <w:lvlText w:val="o"/>
      <w:lvlJc w:val="left"/>
      <w:pPr>
        <w:tabs>
          <w:tab w:val="num" w:pos="927"/>
        </w:tabs>
        <w:ind w:left="927" w:hanging="360"/>
      </w:pPr>
      <w:rPr>
        <w:rFonts w:ascii="Courier New" w:hAnsi="Courier New" w:hint="default"/>
      </w:rPr>
    </w:lvl>
    <w:lvl w:ilvl="1" w:tplc="04090003" w:tentative="1">
      <w:start w:val="1"/>
      <w:numFmt w:val="bullet"/>
      <w:lvlText w:val="o"/>
      <w:lvlJc w:val="left"/>
      <w:pPr>
        <w:tabs>
          <w:tab w:val="num" w:pos="1647"/>
        </w:tabs>
        <w:ind w:left="1647" w:hanging="360"/>
      </w:pPr>
      <w:rPr>
        <w:rFonts w:ascii="Courier New" w:hAnsi="Courier New" w:hint="default"/>
      </w:rPr>
    </w:lvl>
    <w:lvl w:ilvl="2" w:tplc="04090005" w:tentative="1">
      <w:start w:val="1"/>
      <w:numFmt w:val="bullet"/>
      <w:lvlText w:val=""/>
      <w:lvlJc w:val="left"/>
      <w:pPr>
        <w:tabs>
          <w:tab w:val="num" w:pos="2367"/>
        </w:tabs>
        <w:ind w:left="2367" w:hanging="360"/>
      </w:pPr>
      <w:rPr>
        <w:rFonts w:ascii="Wingdings" w:hAnsi="Wingdings" w:hint="default"/>
      </w:rPr>
    </w:lvl>
    <w:lvl w:ilvl="3" w:tplc="04090001" w:tentative="1">
      <w:start w:val="1"/>
      <w:numFmt w:val="bullet"/>
      <w:lvlText w:val=""/>
      <w:lvlJc w:val="left"/>
      <w:pPr>
        <w:tabs>
          <w:tab w:val="num" w:pos="3087"/>
        </w:tabs>
        <w:ind w:left="3087" w:hanging="360"/>
      </w:pPr>
      <w:rPr>
        <w:rFonts w:ascii="Symbol" w:hAnsi="Symbol" w:hint="default"/>
      </w:rPr>
    </w:lvl>
    <w:lvl w:ilvl="4" w:tplc="04090003" w:tentative="1">
      <w:start w:val="1"/>
      <w:numFmt w:val="bullet"/>
      <w:lvlText w:val="o"/>
      <w:lvlJc w:val="left"/>
      <w:pPr>
        <w:tabs>
          <w:tab w:val="num" w:pos="3807"/>
        </w:tabs>
        <w:ind w:left="3807" w:hanging="360"/>
      </w:pPr>
      <w:rPr>
        <w:rFonts w:ascii="Courier New" w:hAnsi="Courier New" w:hint="default"/>
      </w:rPr>
    </w:lvl>
    <w:lvl w:ilvl="5" w:tplc="04090005" w:tentative="1">
      <w:start w:val="1"/>
      <w:numFmt w:val="bullet"/>
      <w:lvlText w:val=""/>
      <w:lvlJc w:val="left"/>
      <w:pPr>
        <w:tabs>
          <w:tab w:val="num" w:pos="4527"/>
        </w:tabs>
        <w:ind w:left="4527" w:hanging="360"/>
      </w:pPr>
      <w:rPr>
        <w:rFonts w:ascii="Wingdings" w:hAnsi="Wingdings" w:hint="default"/>
      </w:rPr>
    </w:lvl>
    <w:lvl w:ilvl="6" w:tplc="04090001" w:tentative="1">
      <w:start w:val="1"/>
      <w:numFmt w:val="bullet"/>
      <w:lvlText w:val=""/>
      <w:lvlJc w:val="left"/>
      <w:pPr>
        <w:tabs>
          <w:tab w:val="num" w:pos="5247"/>
        </w:tabs>
        <w:ind w:left="5247" w:hanging="360"/>
      </w:pPr>
      <w:rPr>
        <w:rFonts w:ascii="Symbol" w:hAnsi="Symbol" w:hint="default"/>
      </w:rPr>
    </w:lvl>
    <w:lvl w:ilvl="7" w:tplc="04090003" w:tentative="1">
      <w:start w:val="1"/>
      <w:numFmt w:val="bullet"/>
      <w:lvlText w:val="o"/>
      <w:lvlJc w:val="left"/>
      <w:pPr>
        <w:tabs>
          <w:tab w:val="num" w:pos="5967"/>
        </w:tabs>
        <w:ind w:left="5967" w:hanging="360"/>
      </w:pPr>
      <w:rPr>
        <w:rFonts w:ascii="Courier New" w:hAnsi="Courier New" w:hint="default"/>
      </w:rPr>
    </w:lvl>
    <w:lvl w:ilvl="8" w:tplc="04090005" w:tentative="1">
      <w:start w:val="1"/>
      <w:numFmt w:val="bullet"/>
      <w:lvlText w:val=""/>
      <w:lvlJc w:val="left"/>
      <w:pPr>
        <w:tabs>
          <w:tab w:val="num" w:pos="6687"/>
        </w:tabs>
        <w:ind w:left="6687" w:hanging="360"/>
      </w:pPr>
      <w:rPr>
        <w:rFonts w:ascii="Wingdings" w:hAnsi="Wingdings" w:hint="default"/>
      </w:rPr>
    </w:lvl>
  </w:abstractNum>
  <w:abstractNum w:abstractNumId="53" w15:restartNumberingAfterBreak="0">
    <w:nsid w:val="2837130D"/>
    <w:multiLevelType w:val="hybridMultilevel"/>
    <w:tmpl w:val="AC109172"/>
    <w:lvl w:ilvl="0" w:tplc="94F61D2C">
      <w:start w:val="1"/>
      <w:numFmt w:val="bullet"/>
      <w:lvlText w:val=""/>
      <w:lvlJc w:val="left"/>
      <w:pPr>
        <w:tabs>
          <w:tab w:val="num" w:pos="720"/>
        </w:tabs>
        <w:ind w:left="720" w:hanging="360"/>
      </w:pPr>
      <w:rPr>
        <w:rFonts w:ascii="Wingdings" w:hAnsi="Wingdings" w:hint="default"/>
      </w:rPr>
    </w:lvl>
    <w:lvl w:ilvl="1" w:tplc="04090003">
      <w:start w:val="5"/>
      <w:numFmt w:val="bullet"/>
      <w:lvlText w:val="-"/>
      <w:lvlJc w:val="left"/>
      <w:pPr>
        <w:tabs>
          <w:tab w:val="num" w:pos="1440"/>
        </w:tabs>
        <w:ind w:left="1440" w:hanging="360"/>
      </w:pPr>
      <w:rPr>
        <w:rFonts w:ascii="Arial" w:eastAsia="Times New Roman" w:hAnsi="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286C79D4"/>
    <w:multiLevelType w:val="hybridMultilevel"/>
    <w:tmpl w:val="1BECB392"/>
    <w:lvl w:ilvl="0" w:tplc="04090003">
      <w:start w:val="1"/>
      <w:numFmt w:val="bullet"/>
      <w:lvlText w:val=""/>
      <w:lvlJc w:val="left"/>
      <w:pPr>
        <w:tabs>
          <w:tab w:val="num" w:pos="720"/>
        </w:tabs>
        <w:ind w:left="720" w:hanging="360"/>
      </w:pPr>
      <w:rPr>
        <w:rFonts w:ascii="Symbol" w:hAnsi="Symbol" w:hint="default"/>
      </w:rPr>
    </w:lvl>
    <w:lvl w:ilvl="1" w:tplc="04240003">
      <w:start w:val="1"/>
      <w:numFmt w:val="bullet"/>
      <w:lvlText w:val="o"/>
      <w:lvlJc w:val="left"/>
      <w:pPr>
        <w:tabs>
          <w:tab w:val="num" w:pos="1440"/>
        </w:tabs>
        <w:ind w:left="1440" w:hanging="360"/>
      </w:pPr>
      <w:rPr>
        <w:rFonts w:ascii="Courier New" w:hAnsi="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28D37166"/>
    <w:multiLevelType w:val="hybridMultilevel"/>
    <w:tmpl w:val="BC3E3160"/>
    <w:lvl w:ilvl="0" w:tplc="368E403E">
      <w:start w:val="1"/>
      <w:numFmt w:val="bullet"/>
      <w:lvlText w:val=""/>
      <w:lvlJc w:val="left"/>
      <w:pPr>
        <w:tabs>
          <w:tab w:val="num" w:pos="720"/>
        </w:tabs>
        <w:ind w:left="720" w:hanging="360"/>
      </w:pPr>
      <w:rPr>
        <w:rFonts w:ascii="Symbol" w:hAnsi="Symbol" w:hint="default"/>
      </w:rPr>
    </w:lvl>
    <w:lvl w:ilvl="1" w:tplc="04240003">
      <w:start w:val="1"/>
      <w:numFmt w:val="bullet"/>
      <w:lvlText w:val="o"/>
      <w:lvlJc w:val="left"/>
      <w:pPr>
        <w:tabs>
          <w:tab w:val="num" w:pos="1440"/>
        </w:tabs>
        <w:ind w:left="1440" w:hanging="360"/>
      </w:pPr>
      <w:rPr>
        <w:rFonts w:ascii="Courier New" w:hAnsi="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29E03CAB"/>
    <w:multiLevelType w:val="hybridMultilevel"/>
    <w:tmpl w:val="55F2B9AC"/>
    <w:lvl w:ilvl="0" w:tplc="04240001">
      <w:start w:val="1"/>
      <w:numFmt w:val="bullet"/>
      <w:lvlText w:val=""/>
      <w:lvlJc w:val="left"/>
      <w:pPr>
        <w:ind w:left="1068" w:hanging="360"/>
      </w:pPr>
      <w:rPr>
        <w:rFonts w:ascii="Symbol" w:hAnsi="Symbol" w:hint="default"/>
      </w:rPr>
    </w:lvl>
    <w:lvl w:ilvl="1" w:tplc="04240019" w:tentative="1">
      <w:start w:val="1"/>
      <w:numFmt w:val="lowerLetter"/>
      <w:lvlText w:val="%2."/>
      <w:lvlJc w:val="left"/>
      <w:pPr>
        <w:ind w:left="1788" w:hanging="360"/>
      </w:pPr>
    </w:lvl>
    <w:lvl w:ilvl="2" w:tplc="0424001B" w:tentative="1">
      <w:start w:val="1"/>
      <w:numFmt w:val="lowerRoman"/>
      <w:lvlText w:val="%3."/>
      <w:lvlJc w:val="right"/>
      <w:pPr>
        <w:ind w:left="2508" w:hanging="180"/>
      </w:pPr>
    </w:lvl>
    <w:lvl w:ilvl="3" w:tplc="0424000F" w:tentative="1">
      <w:start w:val="1"/>
      <w:numFmt w:val="decimal"/>
      <w:lvlText w:val="%4."/>
      <w:lvlJc w:val="left"/>
      <w:pPr>
        <w:ind w:left="3228" w:hanging="360"/>
      </w:pPr>
    </w:lvl>
    <w:lvl w:ilvl="4" w:tplc="04240019" w:tentative="1">
      <w:start w:val="1"/>
      <w:numFmt w:val="lowerLetter"/>
      <w:lvlText w:val="%5."/>
      <w:lvlJc w:val="left"/>
      <w:pPr>
        <w:ind w:left="3948" w:hanging="360"/>
      </w:pPr>
    </w:lvl>
    <w:lvl w:ilvl="5" w:tplc="0424001B" w:tentative="1">
      <w:start w:val="1"/>
      <w:numFmt w:val="lowerRoman"/>
      <w:lvlText w:val="%6."/>
      <w:lvlJc w:val="right"/>
      <w:pPr>
        <w:ind w:left="4668" w:hanging="180"/>
      </w:pPr>
    </w:lvl>
    <w:lvl w:ilvl="6" w:tplc="0424000F" w:tentative="1">
      <w:start w:val="1"/>
      <w:numFmt w:val="decimal"/>
      <w:lvlText w:val="%7."/>
      <w:lvlJc w:val="left"/>
      <w:pPr>
        <w:ind w:left="5388" w:hanging="360"/>
      </w:pPr>
    </w:lvl>
    <w:lvl w:ilvl="7" w:tplc="04240019" w:tentative="1">
      <w:start w:val="1"/>
      <w:numFmt w:val="lowerLetter"/>
      <w:lvlText w:val="%8."/>
      <w:lvlJc w:val="left"/>
      <w:pPr>
        <w:ind w:left="6108" w:hanging="360"/>
      </w:pPr>
    </w:lvl>
    <w:lvl w:ilvl="8" w:tplc="0424001B" w:tentative="1">
      <w:start w:val="1"/>
      <w:numFmt w:val="lowerRoman"/>
      <w:lvlText w:val="%9."/>
      <w:lvlJc w:val="right"/>
      <w:pPr>
        <w:ind w:left="6828" w:hanging="180"/>
      </w:pPr>
    </w:lvl>
  </w:abstractNum>
  <w:abstractNum w:abstractNumId="57" w15:restartNumberingAfterBreak="0">
    <w:nsid w:val="2BAF2260"/>
    <w:multiLevelType w:val="singleLevel"/>
    <w:tmpl w:val="EA46463E"/>
    <w:lvl w:ilvl="0">
      <w:start w:val="1"/>
      <w:numFmt w:val="bullet"/>
      <w:lvlText w:val=""/>
      <w:lvlJc w:val="left"/>
      <w:pPr>
        <w:tabs>
          <w:tab w:val="num" w:pos="360"/>
        </w:tabs>
        <w:ind w:left="340" w:hanging="340"/>
      </w:pPr>
      <w:rPr>
        <w:rFonts w:ascii="Symbol" w:hAnsi="Symbol" w:hint="default"/>
      </w:rPr>
    </w:lvl>
  </w:abstractNum>
  <w:abstractNum w:abstractNumId="58" w15:restartNumberingAfterBreak="0">
    <w:nsid w:val="2FE64401"/>
    <w:multiLevelType w:val="hybridMultilevel"/>
    <w:tmpl w:val="561846AE"/>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9" w15:restartNumberingAfterBreak="0">
    <w:nsid w:val="32C61C3E"/>
    <w:multiLevelType w:val="hybridMultilevel"/>
    <w:tmpl w:val="78BE96D8"/>
    <w:lvl w:ilvl="0" w:tplc="6DD87A8A">
      <w:start w:val="1"/>
      <w:numFmt w:val="bullet"/>
      <w:lvlText w:val="•"/>
      <w:lvlJc w:val="left"/>
      <w:pPr>
        <w:ind w:left="360"/>
      </w:pPr>
      <w:rPr>
        <w:rFonts w:ascii="Arial" w:eastAsia="Times New Roman" w:hAnsi="Arial"/>
        <w:b w:val="0"/>
        <w:i w:val="0"/>
        <w:strike w:val="0"/>
        <w:dstrike w:val="0"/>
        <w:color w:val="506328"/>
        <w:sz w:val="19"/>
        <w:u w:val="none" w:color="000000"/>
        <w:vertAlign w:val="baseline"/>
      </w:rPr>
    </w:lvl>
    <w:lvl w:ilvl="1" w:tplc="9286B70A">
      <w:start w:val="1"/>
      <w:numFmt w:val="bullet"/>
      <w:lvlRestart w:val="0"/>
      <w:lvlText w:val="•"/>
      <w:lvlJc w:val="left"/>
      <w:pPr>
        <w:ind w:left="710"/>
      </w:pPr>
      <w:rPr>
        <w:rFonts w:ascii="Arial" w:eastAsia="Times New Roman" w:hAnsi="Arial"/>
        <w:b w:val="0"/>
        <w:i w:val="0"/>
        <w:strike w:val="0"/>
        <w:dstrike w:val="0"/>
        <w:color w:val="506328"/>
        <w:sz w:val="19"/>
        <w:u w:val="none" w:color="000000"/>
        <w:vertAlign w:val="baseline"/>
      </w:rPr>
    </w:lvl>
    <w:lvl w:ilvl="2" w:tplc="84B8007E">
      <w:start w:val="1"/>
      <w:numFmt w:val="bullet"/>
      <w:lvlText w:val="▪"/>
      <w:lvlJc w:val="left"/>
      <w:pPr>
        <w:ind w:left="1440"/>
      </w:pPr>
      <w:rPr>
        <w:rFonts w:ascii="Segoe UI Symbol" w:eastAsia="Times New Roman" w:hAnsi="Segoe UI Symbol"/>
        <w:b w:val="0"/>
        <w:i w:val="0"/>
        <w:strike w:val="0"/>
        <w:dstrike w:val="0"/>
        <w:color w:val="506328"/>
        <w:sz w:val="19"/>
        <w:u w:val="none" w:color="000000"/>
        <w:vertAlign w:val="baseline"/>
      </w:rPr>
    </w:lvl>
    <w:lvl w:ilvl="3" w:tplc="2C7C0F8C">
      <w:start w:val="1"/>
      <w:numFmt w:val="bullet"/>
      <w:lvlText w:val="•"/>
      <w:lvlJc w:val="left"/>
      <w:pPr>
        <w:ind w:left="2160"/>
      </w:pPr>
      <w:rPr>
        <w:rFonts w:ascii="Arial" w:eastAsia="Times New Roman" w:hAnsi="Arial"/>
        <w:b w:val="0"/>
        <w:i w:val="0"/>
        <w:strike w:val="0"/>
        <w:dstrike w:val="0"/>
        <w:color w:val="506328"/>
        <w:sz w:val="19"/>
        <w:u w:val="none" w:color="000000"/>
        <w:vertAlign w:val="baseline"/>
      </w:rPr>
    </w:lvl>
    <w:lvl w:ilvl="4" w:tplc="B20AB090">
      <w:start w:val="1"/>
      <w:numFmt w:val="bullet"/>
      <w:lvlText w:val="o"/>
      <w:lvlJc w:val="left"/>
      <w:pPr>
        <w:ind w:left="2880"/>
      </w:pPr>
      <w:rPr>
        <w:rFonts w:ascii="Segoe UI Symbol" w:eastAsia="Times New Roman" w:hAnsi="Segoe UI Symbol"/>
        <w:b w:val="0"/>
        <w:i w:val="0"/>
        <w:strike w:val="0"/>
        <w:dstrike w:val="0"/>
        <w:color w:val="506328"/>
        <w:sz w:val="19"/>
        <w:u w:val="none" w:color="000000"/>
        <w:vertAlign w:val="baseline"/>
      </w:rPr>
    </w:lvl>
    <w:lvl w:ilvl="5" w:tplc="03DA0924">
      <w:start w:val="1"/>
      <w:numFmt w:val="bullet"/>
      <w:lvlText w:val="▪"/>
      <w:lvlJc w:val="left"/>
      <w:pPr>
        <w:ind w:left="3600"/>
      </w:pPr>
      <w:rPr>
        <w:rFonts w:ascii="Segoe UI Symbol" w:eastAsia="Times New Roman" w:hAnsi="Segoe UI Symbol"/>
        <w:b w:val="0"/>
        <w:i w:val="0"/>
        <w:strike w:val="0"/>
        <w:dstrike w:val="0"/>
        <w:color w:val="506328"/>
        <w:sz w:val="19"/>
        <w:u w:val="none" w:color="000000"/>
        <w:vertAlign w:val="baseline"/>
      </w:rPr>
    </w:lvl>
    <w:lvl w:ilvl="6" w:tplc="2D1E51FC">
      <w:start w:val="1"/>
      <w:numFmt w:val="bullet"/>
      <w:lvlText w:val="•"/>
      <w:lvlJc w:val="left"/>
      <w:pPr>
        <w:ind w:left="4320"/>
      </w:pPr>
      <w:rPr>
        <w:rFonts w:ascii="Arial" w:eastAsia="Times New Roman" w:hAnsi="Arial"/>
        <w:b w:val="0"/>
        <w:i w:val="0"/>
        <w:strike w:val="0"/>
        <w:dstrike w:val="0"/>
        <w:color w:val="506328"/>
        <w:sz w:val="19"/>
        <w:u w:val="none" w:color="000000"/>
        <w:vertAlign w:val="baseline"/>
      </w:rPr>
    </w:lvl>
    <w:lvl w:ilvl="7" w:tplc="88E43BC4">
      <w:start w:val="1"/>
      <w:numFmt w:val="bullet"/>
      <w:lvlText w:val="o"/>
      <w:lvlJc w:val="left"/>
      <w:pPr>
        <w:ind w:left="5040"/>
      </w:pPr>
      <w:rPr>
        <w:rFonts w:ascii="Segoe UI Symbol" w:eastAsia="Times New Roman" w:hAnsi="Segoe UI Symbol"/>
        <w:b w:val="0"/>
        <w:i w:val="0"/>
        <w:strike w:val="0"/>
        <w:dstrike w:val="0"/>
        <w:color w:val="506328"/>
        <w:sz w:val="19"/>
        <w:u w:val="none" w:color="000000"/>
        <w:vertAlign w:val="baseline"/>
      </w:rPr>
    </w:lvl>
    <w:lvl w:ilvl="8" w:tplc="387084A0">
      <w:start w:val="1"/>
      <w:numFmt w:val="bullet"/>
      <w:lvlText w:val="▪"/>
      <w:lvlJc w:val="left"/>
      <w:pPr>
        <w:ind w:left="5760"/>
      </w:pPr>
      <w:rPr>
        <w:rFonts w:ascii="Segoe UI Symbol" w:eastAsia="Times New Roman" w:hAnsi="Segoe UI Symbol"/>
        <w:b w:val="0"/>
        <w:i w:val="0"/>
        <w:strike w:val="0"/>
        <w:dstrike w:val="0"/>
        <w:color w:val="506328"/>
        <w:sz w:val="19"/>
        <w:u w:val="none" w:color="000000"/>
        <w:vertAlign w:val="baseline"/>
      </w:rPr>
    </w:lvl>
  </w:abstractNum>
  <w:abstractNum w:abstractNumId="60" w15:restartNumberingAfterBreak="0">
    <w:nsid w:val="375A471B"/>
    <w:multiLevelType w:val="hybridMultilevel"/>
    <w:tmpl w:val="12A47F1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1" w15:restartNumberingAfterBreak="0">
    <w:nsid w:val="37B31CCC"/>
    <w:multiLevelType w:val="hybridMultilevel"/>
    <w:tmpl w:val="73981F12"/>
    <w:name w:val="WW8Num3223"/>
    <w:lvl w:ilvl="0" w:tplc="04240001">
      <w:start w:val="1"/>
      <w:numFmt w:val="bullet"/>
      <w:lvlText w:val=""/>
      <w:lvlJc w:val="left"/>
      <w:pPr>
        <w:tabs>
          <w:tab w:val="num" w:pos="720"/>
        </w:tabs>
        <w:ind w:left="720" w:hanging="360"/>
      </w:pPr>
      <w:rPr>
        <w:rFonts w:ascii="Wingdings" w:hAnsi="Wingdings" w:hint="default"/>
      </w:rPr>
    </w:lvl>
    <w:lvl w:ilvl="1" w:tplc="00000015" w:tentative="1">
      <w:start w:val="1"/>
      <w:numFmt w:val="bullet"/>
      <w:lvlText w:val="o"/>
      <w:lvlJc w:val="left"/>
      <w:pPr>
        <w:tabs>
          <w:tab w:val="num" w:pos="1440"/>
        </w:tabs>
        <w:ind w:left="1440" w:hanging="360"/>
      </w:pPr>
      <w:rPr>
        <w:rFonts w:ascii="Courier New" w:hAnsi="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62" w15:restartNumberingAfterBreak="0">
    <w:nsid w:val="38E913B3"/>
    <w:multiLevelType w:val="hybridMultilevel"/>
    <w:tmpl w:val="816EBA20"/>
    <w:lvl w:ilvl="0" w:tplc="A52E3F2A">
      <w:start w:val="1"/>
      <w:numFmt w:val="bullet"/>
      <w:lvlText w:val=""/>
      <w:lvlJc w:val="left"/>
      <w:pPr>
        <w:ind w:left="714" w:hanging="360"/>
      </w:pPr>
      <w:rPr>
        <w:rFonts w:ascii="Symbol" w:hAnsi="Symbol" w:hint="default"/>
      </w:rPr>
    </w:lvl>
    <w:lvl w:ilvl="1" w:tplc="680ACAF8">
      <w:numFmt w:val="bullet"/>
      <w:lvlText w:val="-"/>
      <w:lvlJc w:val="left"/>
      <w:pPr>
        <w:ind w:left="1434" w:hanging="360"/>
      </w:pPr>
      <w:rPr>
        <w:rFonts w:ascii="Arial" w:eastAsia="Times New Roman" w:hAnsi="Arial" w:cs="Arial" w:hint="default"/>
      </w:rPr>
    </w:lvl>
    <w:lvl w:ilvl="2" w:tplc="04240005" w:tentative="1">
      <w:start w:val="1"/>
      <w:numFmt w:val="bullet"/>
      <w:lvlText w:val=""/>
      <w:lvlJc w:val="left"/>
      <w:pPr>
        <w:ind w:left="2154" w:hanging="360"/>
      </w:pPr>
      <w:rPr>
        <w:rFonts w:ascii="Wingdings" w:hAnsi="Wingdings" w:hint="default"/>
      </w:rPr>
    </w:lvl>
    <w:lvl w:ilvl="3" w:tplc="04240001" w:tentative="1">
      <w:start w:val="1"/>
      <w:numFmt w:val="bullet"/>
      <w:lvlText w:val=""/>
      <w:lvlJc w:val="left"/>
      <w:pPr>
        <w:ind w:left="2874" w:hanging="360"/>
      </w:pPr>
      <w:rPr>
        <w:rFonts w:ascii="Symbol" w:hAnsi="Symbol" w:hint="default"/>
      </w:rPr>
    </w:lvl>
    <w:lvl w:ilvl="4" w:tplc="04240003" w:tentative="1">
      <w:start w:val="1"/>
      <w:numFmt w:val="bullet"/>
      <w:lvlText w:val="o"/>
      <w:lvlJc w:val="left"/>
      <w:pPr>
        <w:ind w:left="3594" w:hanging="360"/>
      </w:pPr>
      <w:rPr>
        <w:rFonts w:ascii="Courier New" w:hAnsi="Courier New" w:cs="Courier New" w:hint="default"/>
      </w:rPr>
    </w:lvl>
    <w:lvl w:ilvl="5" w:tplc="04240005" w:tentative="1">
      <w:start w:val="1"/>
      <w:numFmt w:val="bullet"/>
      <w:lvlText w:val=""/>
      <w:lvlJc w:val="left"/>
      <w:pPr>
        <w:ind w:left="4314" w:hanging="360"/>
      </w:pPr>
      <w:rPr>
        <w:rFonts w:ascii="Wingdings" w:hAnsi="Wingdings" w:hint="default"/>
      </w:rPr>
    </w:lvl>
    <w:lvl w:ilvl="6" w:tplc="04240001" w:tentative="1">
      <w:start w:val="1"/>
      <w:numFmt w:val="bullet"/>
      <w:lvlText w:val=""/>
      <w:lvlJc w:val="left"/>
      <w:pPr>
        <w:ind w:left="5034" w:hanging="360"/>
      </w:pPr>
      <w:rPr>
        <w:rFonts w:ascii="Symbol" w:hAnsi="Symbol" w:hint="default"/>
      </w:rPr>
    </w:lvl>
    <w:lvl w:ilvl="7" w:tplc="04240003" w:tentative="1">
      <w:start w:val="1"/>
      <w:numFmt w:val="bullet"/>
      <w:lvlText w:val="o"/>
      <w:lvlJc w:val="left"/>
      <w:pPr>
        <w:ind w:left="5754" w:hanging="360"/>
      </w:pPr>
      <w:rPr>
        <w:rFonts w:ascii="Courier New" w:hAnsi="Courier New" w:cs="Courier New" w:hint="default"/>
      </w:rPr>
    </w:lvl>
    <w:lvl w:ilvl="8" w:tplc="04240005" w:tentative="1">
      <w:start w:val="1"/>
      <w:numFmt w:val="bullet"/>
      <w:lvlText w:val=""/>
      <w:lvlJc w:val="left"/>
      <w:pPr>
        <w:ind w:left="6474" w:hanging="360"/>
      </w:pPr>
      <w:rPr>
        <w:rFonts w:ascii="Wingdings" w:hAnsi="Wingdings" w:hint="default"/>
      </w:rPr>
    </w:lvl>
  </w:abstractNum>
  <w:abstractNum w:abstractNumId="63" w15:restartNumberingAfterBreak="0">
    <w:nsid w:val="3AD25613"/>
    <w:multiLevelType w:val="hybridMultilevel"/>
    <w:tmpl w:val="DF82098C"/>
    <w:lvl w:ilvl="0" w:tplc="25E65AF2">
      <w:start w:val="1"/>
      <w:numFmt w:val="bullet"/>
      <w:lvlText w:val=""/>
      <w:lvlJc w:val="left"/>
      <w:pPr>
        <w:tabs>
          <w:tab w:val="num" w:pos="720"/>
        </w:tabs>
        <w:ind w:left="720" w:hanging="360"/>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64" w15:restartNumberingAfterBreak="0">
    <w:nsid w:val="3DE94283"/>
    <w:multiLevelType w:val="hybridMultilevel"/>
    <w:tmpl w:val="DCEE2C9C"/>
    <w:name w:val="WW8Num27"/>
    <w:lvl w:ilvl="0" w:tplc="04090003">
      <w:start w:val="1"/>
      <w:numFmt w:val="bullet"/>
      <w:lvlText w:val="o"/>
      <w:lvlJc w:val="left"/>
      <w:pPr>
        <w:tabs>
          <w:tab w:val="num" w:pos="927"/>
        </w:tabs>
        <w:ind w:left="927" w:hanging="360"/>
      </w:pPr>
      <w:rPr>
        <w:rFonts w:ascii="Courier New" w:hAnsi="Courier New" w:hint="default"/>
      </w:rPr>
    </w:lvl>
    <w:lvl w:ilvl="1" w:tplc="04090003" w:tentative="1">
      <w:start w:val="1"/>
      <w:numFmt w:val="bullet"/>
      <w:lvlText w:val="o"/>
      <w:lvlJc w:val="left"/>
      <w:pPr>
        <w:tabs>
          <w:tab w:val="num" w:pos="1647"/>
        </w:tabs>
        <w:ind w:left="1647" w:hanging="360"/>
      </w:pPr>
      <w:rPr>
        <w:rFonts w:ascii="Courier New" w:hAnsi="Courier New" w:hint="default"/>
      </w:rPr>
    </w:lvl>
    <w:lvl w:ilvl="2" w:tplc="04090005" w:tentative="1">
      <w:start w:val="1"/>
      <w:numFmt w:val="bullet"/>
      <w:lvlText w:val=""/>
      <w:lvlJc w:val="left"/>
      <w:pPr>
        <w:tabs>
          <w:tab w:val="num" w:pos="2367"/>
        </w:tabs>
        <w:ind w:left="2367" w:hanging="360"/>
      </w:pPr>
      <w:rPr>
        <w:rFonts w:ascii="Wingdings" w:hAnsi="Wingdings" w:hint="default"/>
      </w:rPr>
    </w:lvl>
    <w:lvl w:ilvl="3" w:tplc="04090001" w:tentative="1">
      <w:start w:val="1"/>
      <w:numFmt w:val="bullet"/>
      <w:lvlText w:val=""/>
      <w:lvlJc w:val="left"/>
      <w:pPr>
        <w:tabs>
          <w:tab w:val="num" w:pos="3087"/>
        </w:tabs>
        <w:ind w:left="3087" w:hanging="360"/>
      </w:pPr>
      <w:rPr>
        <w:rFonts w:ascii="Symbol" w:hAnsi="Symbol" w:hint="default"/>
      </w:rPr>
    </w:lvl>
    <w:lvl w:ilvl="4" w:tplc="04090003" w:tentative="1">
      <w:start w:val="1"/>
      <w:numFmt w:val="bullet"/>
      <w:lvlText w:val="o"/>
      <w:lvlJc w:val="left"/>
      <w:pPr>
        <w:tabs>
          <w:tab w:val="num" w:pos="3807"/>
        </w:tabs>
        <w:ind w:left="3807" w:hanging="360"/>
      </w:pPr>
      <w:rPr>
        <w:rFonts w:ascii="Courier New" w:hAnsi="Courier New" w:hint="default"/>
      </w:rPr>
    </w:lvl>
    <w:lvl w:ilvl="5" w:tplc="04090005" w:tentative="1">
      <w:start w:val="1"/>
      <w:numFmt w:val="bullet"/>
      <w:lvlText w:val=""/>
      <w:lvlJc w:val="left"/>
      <w:pPr>
        <w:tabs>
          <w:tab w:val="num" w:pos="4527"/>
        </w:tabs>
        <w:ind w:left="4527" w:hanging="360"/>
      </w:pPr>
      <w:rPr>
        <w:rFonts w:ascii="Wingdings" w:hAnsi="Wingdings" w:hint="default"/>
      </w:rPr>
    </w:lvl>
    <w:lvl w:ilvl="6" w:tplc="04090001" w:tentative="1">
      <w:start w:val="1"/>
      <w:numFmt w:val="bullet"/>
      <w:lvlText w:val=""/>
      <w:lvlJc w:val="left"/>
      <w:pPr>
        <w:tabs>
          <w:tab w:val="num" w:pos="5247"/>
        </w:tabs>
        <w:ind w:left="5247" w:hanging="360"/>
      </w:pPr>
      <w:rPr>
        <w:rFonts w:ascii="Symbol" w:hAnsi="Symbol" w:hint="default"/>
      </w:rPr>
    </w:lvl>
    <w:lvl w:ilvl="7" w:tplc="04090003" w:tentative="1">
      <w:start w:val="1"/>
      <w:numFmt w:val="bullet"/>
      <w:lvlText w:val="o"/>
      <w:lvlJc w:val="left"/>
      <w:pPr>
        <w:tabs>
          <w:tab w:val="num" w:pos="5967"/>
        </w:tabs>
        <w:ind w:left="5967" w:hanging="360"/>
      </w:pPr>
      <w:rPr>
        <w:rFonts w:ascii="Courier New" w:hAnsi="Courier New" w:hint="default"/>
      </w:rPr>
    </w:lvl>
    <w:lvl w:ilvl="8" w:tplc="04090005" w:tentative="1">
      <w:start w:val="1"/>
      <w:numFmt w:val="bullet"/>
      <w:lvlText w:val=""/>
      <w:lvlJc w:val="left"/>
      <w:pPr>
        <w:tabs>
          <w:tab w:val="num" w:pos="6687"/>
        </w:tabs>
        <w:ind w:left="6687" w:hanging="360"/>
      </w:pPr>
      <w:rPr>
        <w:rFonts w:ascii="Wingdings" w:hAnsi="Wingdings" w:hint="default"/>
      </w:rPr>
    </w:lvl>
  </w:abstractNum>
  <w:abstractNum w:abstractNumId="65" w15:restartNumberingAfterBreak="0">
    <w:nsid w:val="3EA90A4E"/>
    <w:multiLevelType w:val="hybridMultilevel"/>
    <w:tmpl w:val="C0A863C6"/>
    <w:lvl w:ilvl="0" w:tplc="8E805312">
      <w:start w:val="1"/>
      <w:numFmt w:val="bullet"/>
      <w:lvlText w:val="-"/>
      <w:lvlJc w:val="left"/>
      <w:pPr>
        <w:ind w:left="710"/>
      </w:pPr>
      <w:rPr>
        <w:rFonts w:ascii="Calibri" w:eastAsia="Times New Roman" w:hAnsi="Calibri"/>
        <w:b w:val="0"/>
        <w:i w:val="0"/>
        <w:strike w:val="0"/>
        <w:dstrike w:val="0"/>
        <w:color w:val="000000"/>
        <w:sz w:val="18"/>
        <w:u w:val="none" w:color="000000"/>
        <w:vertAlign w:val="baseline"/>
      </w:rPr>
    </w:lvl>
    <w:lvl w:ilvl="1" w:tplc="4BB61878">
      <w:start w:val="1"/>
      <w:numFmt w:val="bullet"/>
      <w:lvlText w:val="o"/>
      <w:lvlJc w:val="left"/>
      <w:pPr>
        <w:ind w:left="1440"/>
      </w:pPr>
      <w:rPr>
        <w:rFonts w:ascii="Calibri" w:eastAsia="Times New Roman" w:hAnsi="Calibri"/>
        <w:b w:val="0"/>
        <w:i w:val="0"/>
        <w:strike w:val="0"/>
        <w:dstrike w:val="0"/>
        <w:color w:val="000000"/>
        <w:sz w:val="18"/>
        <w:u w:val="none" w:color="000000"/>
        <w:vertAlign w:val="baseline"/>
      </w:rPr>
    </w:lvl>
    <w:lvl w:ilvl="2" w:tplc="16BCACB0">
      <w:start w:val="1"/>
      <w:numFmt w:val="bullet"/>
      <w:lvlText w:val="▪"/>
      <w:lvlJc w:val="left"/>
      <w:pPr>
        <w:ind w:left="2160"/>
      </w:pPr>
      <w:rPr>
        <w:rFonts w:ascii="Calibri" w:eastAsia="Times New Roman" w:hAnsi="Calibri"/>
        <w:b w:val="0"/>
        <w:i w:val="0"/>
        <w:strike w:val="0"/>
        <w:dstrike w:val="0"/>
        <w:color w:val="000000"/>
        <w:sz w:val="18"/>
        <w:u w:val="none" w:color="000000"/>
        <w:vertAlign w:val="baseline"/>
      </w:rPr>
    </w:lvl>
    <w:lvl w:ilvl="3" w:tplc="87B000B4">
      <w:start w:val="1"/>
      <w:numFmt w:val="bullet"/>
      <w:lvlText w:val="•"/>
      <w:lvlJc w:val="left"/>
      <w:pPr>
        <w:ind w:left="2880"/>
      </w:pPr>
      <w:rPr>
        <w:rFonts w:ascii="Calibri" w:eastAsia="Times New Roman" w:hAnsi="Calibri"/>
        <w:b w:val="0"/>
        <w:i w:val="0"/>
        <w:strike w:val="0"/>
        <w:dstrike w:val="0"/>
        <w:color w:val="000000"/>
        <w:sz w:val="18"/>
        <w:u w:val="none" w:color="000000"/>
        <w:vertAlign w:val="baseline"/>
      </w:rPr>
    </w:lvl>
    <w:lvl w:ilvl="4" w:tplc="51D0ED96">
      <w:start w:val="1"/>
      <w:numFmt w:val="bullet"/>
      <w:lvlText w:val="o"/>
      <w:lvlJc w:val="left"/>
      <w:pPr>
        <w:ind w:left="3600"/>
      </w:pPr>
      <w:rPr>
        <w:rFonts w:ascii="Calibri" w:eastAsia="Times New Roman" w:hAnsi="Calibri"/>
        <w:b w:val="0"/>
        <w:i w:val="0"/>
        <w:strike w:val="0"/>
        <w:dstrike w:val="0"/>
        <w:color w:val="000000"/>
        <w:sz w:val="18"/>
        <w:u w:val="none" w:color="000000"/>
        <w:vertAlign w:val="baseline"/>
      </w:rPr>
    </w:lvl>
    <w:lvl w:ilvl="5" w:tplc="1F80C424">
      <w:start w:val="1"/>
      <w:numFmt w:val="bullet"/>
      <w:lvlText w:val="▪"/>
      <w:lvlJc w:val="left"/>
      <w:pPr>
        <w:ind w:left="4320"/>
      </w:pPr>
      <w:rPr>
        <w:rFonts w:ascii="Calibri" w:eastAsia="Times New Roman" w:hAnsi="Calibri"/>
        <w:b w:val="0"/>
        <w:i w:val="0"/>
        <w:strike w:val="0"/>
        <w:dstrike w:val="0"/>
        <w:color w:val="000000"/>
        <w:sz w:val="18"/>
        <w:u w:val="none" w:color="000000"/>
        <w:vertAlign w:val="baseline"/>
      </w:rPr>
    </w:lvl>
    <w:lvl w:ilvl="6" w:tplc="29724556">
      <w:start w:val="1"/>
      <w:numFmt w:val="bullet"/>
      <w:lvlText w:val="•"/>
      <w:lvlJc w:val="left"/>
      <w:pPr>
        <w:ind w:left="5040"/>
      </w:pPr>
      <w:rPr>
        <w:rFonts w:ascii="Calibri" w:eastAsia="Times New Roman" w:hAnsi="Calibri"/>
        <w:b w:val="0"/>
        <w:i w:val="0"/>
        <w:strike w:val="0"/>
        <w:dstrike w:val="0"/>
        <w:color w:val="000000"/>
        <w:sz w:val="18"/>
        <w:u w:val="none" w:color="000000"/>
        <w:vertAlign w:val="baseline"/>
      </w:rPr>
    </w:lvl>
    <w:lvl w:ilvl="7" w:tplc="46B28646">
      <w:start w:val="1"/>
      <w:numFmt w:val="bullet"/>
      <w:lvlText w:val="o"/>
      <w:lvlJc w:val="left"/>
      <w:pPr>
        <w:ind w:left="5760"/>
      </w:pPr>
      <w:rPr>
        <w:rFonts w:ascii="Calibri" w:eastAsia="Times New Roman" w:hAnsi="Calibri"/>
        <w:b w:val="0"/>
        <w:i w:val="0"/>
        <w:strike w:val="0"/>
        <w:dstrike w:val="0"/>
        <w:color w:val="000000"/>
        <w:sz w:val="18"/>
        <w:u w:val="none" w:color="000000"/>
        <w:vertAlign w:val="baseline"/>
      </w:rPr>
    </w:lvl>
    <w:lvl w:ilvl="8" w:tplc="A65A4B6C">
      <w:start w:val="1"/>
      <w:numFmt w:val="bullet"/>
      <w:lvlText w:val="▪"/>
      <w:lvlJc w:val="left"/>
      <w:pPr>
        <w:ind w:left="6480"/>
      </w:pPr>
      <w:rPr>
        <w:rFonts w:ascii="Calibri" w:eastAsia="Times New Roman" w:hAnsi="Calibri"/>
        <w:b w:val="0"/>
        <w:i w:val="0"/>
        <w:strike w:val="0"/>
        <w:dstrike w:val="0"/>
        <w:color w:val="000000"/>
        <w:sz w:val="18"/>
        <w:u w:val="none" w:color="000000"/>
        <w:vertAlign w:val="baseline"/>
      </w:rPr>
    </w:lvl>
  </w:abstractNum>
  <w:abstractNum w:abstractNumId="66" w15:restartNumberingAfterBreak="0">
    <w:nsid w:val="41B87891"/>
    <w:multiLevelType w:val="hybridMultilevel"/>
    <w:tmpl w:val="6796682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7" w15:restartNumberingAfterBreak="0">
    <w:nsid w:val="474C7B24"/>
    <w:multiLevelType w:val="singleLevel"/>
    <w:tmpl w:val="EA46463E"/>
    <w:lvl w:ilvl="0">
      <w:start w:val="1"/>
      <w:numFmt w:val="bullet"/>
      <w:lvlText w:val=""/>
      <w:lvlJc w:val="left"/>
      <w:pPr>
        <w:tabs>
          <w:tab w:val="num" w:pos="360"/>
        </w:tabs>
        <w:ind w:left="340" w:hanging="340"/>
      </w:pPr>
      <w:rPr>
        <w:rFonts w:ascii="Symbol" w:hAnsi="Symbol" w:hint="default"/>
      </w:rPr>
    </w:lvl>
  </w:abstractNum>
  <w:abstractNum w:abstractNumId="68" w15:restartNumberingAfterBreak="0">
    <w:nsid w:val="47D87886"/>
    <w:multiLevelType w:val="hybridMultilevel"/>
    <w:tmpl w:val="E3F01A30"/>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9" w15:restartNumberingAfterBreak="0">
    <w:nsid w:val="47EF6BB2"/>
    <w:multiLevelType w:val="hybridMultilevel"/>
    <w:tmpl w:val="B0FADC46"/>
    <w:lvl w:ilvl="0" w:tplc="FFFFFFFF">
      <w:start w:val="1"/>
      <w:numFmt w:val="bullet"/>
      <w:lvlText w:val=""/>
      <w:lvlJc w:val="left"/>
      <w:pPr>
        <w:tabs>
          <w:tab w:val="num" w:pos="360"/>
        </w:tabs>
        <w:ind w:left="360" w:hanging="360"/>
      </w:pPr>
      <w:rPr>
        <w:rFonts w:ascii="Symbol" w:hAnsi="Symbol" w:hint="default"/>
      </w:rPr>
    </w:lvl>
    <w:lvl w:ilvl="1" w:tplc="FFFFFFFF">
      <w:numFmt w:val="bullet"/>
      <w:lvlText w:val="-"/>
      <w:lvlJc w:val="left"/>
      <w:pPr>
        <w:tabs>
          <w:tab w:val="num" w:pos="1080"/>
        </w:tabs>
        <w:ind w:left="1080" w:hanging="360"/>
      </w:pPr>
      <w:rPr>
        <w:rFonts w:ascii="Arial" w:eastAsia="Times New Roman" w:hAnsi="Arial" w:hint="default"/>
      </w:rPr>
    </w:lvl>
    <w:lvl w:ilvl="2" w:tplc="FFFFFFFF">
      <w:start w:val="1"/>
      <w:numFmt w:val="bullet"/>
      <w:lvlText w:val=""/>
      <w:lvlJc w:val="left"/>
      <w:pPr>
        <w:tabs>
          <w:tab w:val="num" w:pos="1800"/>
        </w:tabs>
        <w:ind w:left="1800" w:hanging="360"/>
      </w:pPr>
      <w:rPr>
        <w:rFonts w:ascii="Wingdings" w:hAnsi="Wingdings" w:hint="default"/>
      </w:rPr>
    </w:lvl>
    <w:lvl w:ilvl="3" w:tplc="FFFFFFFF">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70" w15:restartNumberingAfterBreak="0">
    <w:nsid w:val="48BF0D03"/>
    <w:multiLevelType w:val="hybridMultilevel"/>
    <w:tmpl w:val="4A1C61BA"/>
    <w:lvl w:ilvl="0" w:tplc="F24CFDD6">
      <w:start w:val="1"/>
      <w:numFmt w:val="bullet"/>
      <w:lvlText w:val=""/>
      <w:lvlJc w:val="left"/>
      <w:pPr>
        <w:tabs>
          <w:tab w:val="num" w:pos="360"/>
        </w:tabs>
        <w:ind w:left="360" w:hanging="360"/>
      </w:pPr>
      <w:rPr>
        <w:rFonts w:ascii="Symbol" w:hAnsi="Symbol" w:hint="default"/>
      </w:rPr>
    </w:lvl>
    <w:lvl w:ilvl="1" w:tplc="04090019">
      <w:start w:val="1"/>
      <w:numFmt w:val="bullet"/>
      <w:lvlText w:val="o"/>
      <w:lvlJc w:val="left"/>
      <w:pPr>
        <w:tabs>
          <w:tab w:val="num" w:pos="1080"/>
        </w:tabs>
        <w:ind w:left="1080" w:hanging="360"/>
      </w:pPr>
      <w:rPr>
        <w:rFonts w:ascii="Courier New" w:hAnsi="Courier New" w:hint="default"/>
      </w:rPr>
    </w:lvl>
    <w:lvl w:ilvl="2" w:tplc="0409001B" w:tentative="1">
      <w:start w:val="1"/>
      <w:numFmt w:val="bullet"/>
      <w:lvlText w:val=""/>
      <w:lvlJc w:val="left"/>
      <w:pPr>
        <w:tabs>
          <w:tab w:val="num" w:pos="1800"/>
        </w:tabs>
        <w:ind w:left="1800" w:hanging="360"/>
      </w:pPr>
      <w:rPr>
        <w:rFonts w:ascii="Wingdings" w:hAnsi="Wingdings" w:hint="default"/>
      </w:rPr>
    </w:lvl>
    <w:lvl w:ilvl="3" w:tplc="0409000F" w:tentative="1">
      <w:start w:val="1"/>
      <w:numFmt w:val="bullet"/>
      <w:lvlText w:val=""/>
      <w:lvlJc w:val="left"/>
      <w:pPr>
        <w:tabs>
          <w:tab w:val="num" w:pos="2520"/>
        </w:tabs>
        <w:ind w:left="2520" w:hanging="360"/>
      </w:pPr>
      <w:rPr>
        <w:rFonts w:ascii="Symbol" w:hAnsi="Symbol" w:hint="default"/>
      </w:rPr>
    </w:lvl>
    <w:lvl w:ilvl="4" w:tplc="04090019" w:tentative="1">
      <w:start w:val="1"/>
      <w:numFmt w:val="bullet"/>
      <w:lvlText w:val="o"/>
      <w:lvlJc w:val="left"/>
      <w:pPr>
        <w:tabs>
          <w:tab w:val="num" w:pos="3240"/>
        </w:tabs>
        <w:ind w:left="3240" w:hanging="360"/>
      </w:pPr>
      <w:rPr>
        <w:rFonts w:ascii="Courier New" w:hAnsi="Courier New" w:hint="default"/>
      </w:rPr>
    </w:lvl>
    <w:lvl w:ilvl="5" w:tplc="0409001B" w:tentative="1">
      <w:start w:val="1"/>
      <w:numFmt w:val="bullet"/>
      <w:lvlText w:val=""/>
      <w:lvlJc w:val="left"/>
      <w:pPr>
        <w:tabs>
          <w:tab w:val="num" w:pos="3960"/>
        </w:tabs>
        <w:ind w:left="3960" w:hanging="360"/>
      </w:pPr>
      <w:rPr>
        <w:rFonts w:ascii="Wingdings" w:hAnsi="Wingdings" w:hint="default"/>
      </w:rPr>
    </w:lvl>
    <w:lvl w:ilvl="6" w:tplc="0409000F" w:tentative="1">
      <w:start w:val="1"/>
      <w:numFmt w:val="bullet"/>
      <w:lvlText w:val=""/>
      <w:lvlJc w:val="left"/>
      <w:pPr>
        <w:tabs>
          <w:tab w:val="num" w:pos="4680"/>
        </w:tabs>
        <w:ind w:left="4680" w:hanging="360"/>
      </w:pPr>
      <w:rPr>
        <w:rFonts w:ascii="Symbol" w:hAnsi="Symbol" w:hint="default"/>
      </w:rPr>
    </w:lvl>
    <w:lvl w:ilvl="7" w:tplc="04090019" w:tentative="1">
      <w:start w:val="1"/>
      <w:numFmt w:val="bullet"/>
      <w:lvlText w:val="o"/>
      <w:lvlJc w:val="left"/>
      <w:pPr>
        <w:tabs>
          <w:tab w:val="num" w:pos="5400"/>
        </w:tabs>
        <w:ind w:left="5400" w:hanging="360"/>
      </w:pPr>
      <w:rPr>
        <w:rFonts w:ascii="Courier New" w:hAnsi="Courier New" w:hint="default"/>
      </w:rPr>
    </w:lvl>
    <w:lvl w:ilvl="8" w:tplc="0409001B" w:tentative="1">
      <w:start w:val="1"/>
      <w:numFmt w:val="bullet"/>
      <w:lvlText w:val=""/>
      <w:lvlJc w:val="left"/>
      <w:pPr>
        <w:tabs>
          <w:tab w:val="num" w:pos="6120"/>
        </w:tabs>
        <w:ind w:left="6120" w:hanging="360"/>
      </w:pPr>
      <w:rPr>
        <w:rFonts w:ascii="Wingdings" w:hAnsi="Wingdings" w:hint="default"/>
      </w:rPr>
    </w:lvl>
  </w:abstractNum>
  <w:abstractNum w:abstractNumId="71" w15:restartNumberingAfterBreak="0">
    <w:nsid w:val="4BEE2BCD"/>
    <w:multiLevelType w:val="hybridMultilevel"/>
    <w:tmpl w:val="2A54513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2" w15:restartNumberingAfterBreak="0">
    <w:nsid w:val="4D405E82"/>
    <w:multiLevelType w:val="hybridMultilevel"/>
    <w:tmpl w:val="B2528912"/>
    <w:lvl w:ilvl="0" w:tplc="8E805312">
      <w:start w:val="1"/>
      <w:numFmt w:val="bullet"/>
      <w:lvlText w:val="-"/>
      <w:lvlJc w:val="left"/>
      <w:pPr>
        <w:ind w:left="710"/>
      </w:pPr>
      <w:rPr>
        <w:rFonts w:ascii="Calibri" w:eastAsia="Times New Roman" w:hAnsi="Calibri"/>
        <w:b w:val="0"/>
        <w:i w:val="0"/>
        <w:strike w:val="0"/>
        <w:dstrike w:val="0"/>
        <w:color w:val="000000"/>
        <w:sz w:val="18"/>
        <w:u w:val="none" w:color="000000"/>
        <w:vertAlign w:val="baseline"/>
      </w:rPr>
    </w:lvl>
    <w:lvl w:ilvl="1" w:tplc="04240003" w:tentative="1">
      <w:start w:val="1"/>
      <w:numFmt w:val="bullet"/>
      <w:lvlText w:val="o"/>
      <w:lvlJc w:val="left"/>
      <w:pPr>
        <w:ind w:left="1440" w:hanging="360"/>
      </w:pPr>
      <w:rPr>
        <w:rFonts w:ascii="Courier New" w:hAnsi="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3" w15:restartNumberingAfterBreak="0">
    <w:nsid w:val="4E834D1A"/>
    <w:multiLevelType w:val="hybridMultilevel"/>
    <w:tmpl w:val="15EEADBA"/>
    <w:lvl w:ilvl="0" w:tplc="FFFFFFFF">
      <w:start w:val="1000"/>
      <w:numFmt w:val="bullet"/>
      <w:lvlText w:val="-"/>
      <w:lvlJc w:val="left"/>
      <w:pPr>
        <w:tabs>
          <w:tab w:val="num" w:pos="1440"/>
        </w:tabs>
        <w:ind w:left="1440" w:hanging="360"/>
      </w:pPr>
      <w:rPr>
        <w:rFont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4" w15:restartNumberingAfterBreak="0">
    <w:nsid w:val="54AB61C2"/>
    <w:multiLevelType w:val="singleLevel"/>
    <w:tmpl w:val="EA46463E"/>
    <w:lvl w:ilvl="0">
      <w:start w:val="1"/>
      <w:numFmt w:val="bullet"/>
      <w:lvlText w:val=""/>
      <w:lvlJc w:val="left"/>
      <w:pPr>
        <w:tabs>
          <w:tab w:val="num" w:pos="360"/>
        </w:tabs>
        <w:ind w:left="340" w:hanging="340"/>
      </w:pPr>
      <w:rPr>
        <w:rFonts w:ascii="Symbol" w:hAnsi="Symbol" w:hint="default"/>
      </w:rPr>
    </w:lvl>
  </w:abstractNum>
  <w:abstractNum w:abstractNumId="75" w15:restartNumberingAfterBreak="0">
    <w:nsid w:val="5C50320A"/>
    <w:multiLevelType w:val="hybridMultilevel"/>
    <w:tmpl w:val="721065D6"/>
    <w:lvl w:ilvl="0" w:tplc="04240001">
      <w:numFmt w:val="bullet"/>
      <w:lvlText w:val="-"/>
      <w:lvlJc w:val="left"/>
      <w:pPr>
        <w:tabs>
          <w:tab w:val="num" w:pos="720"/>
        </w:tabs>
        <w:ind w:left="720" w:hanging="360"/>
      </w:pPr>
      <w:rPr>
        <w:rFonts w:ascii="Arial" w:eastAsia="Times New Roman" w:hAnsi="Arial" w:hint="default"/>
      </w:rPr>
    </w:lvl>
    <w:lvl w:ilvl="1" w:tplc="04240003">
      <w:start w:val="1"/>
      <w:numFmt w:val="bullet"/>
      <w:lvlText w:val="o"/>
      <w:lvlJc w:val="left"/>
      <w:pPr>
        <w:tabs>
          <w:tab w:val="num" w:pos="1440"/>
        </w:tabs>
        <w:ind w:left="1440" w:hanging="360"/>
      </w:pPr>
      <w:rPr>
        <w:rFonts w:ascii="Courier New" w:hAnsi="Courier New" w:hint="default"/>
      </w:rPr>
    </w:lvl>
    <w:lvl w:ilvl="2" w:tplc="04240005">
      <w:start w:val="1"/>
      <w:numFmt w:val="bullet"/>
      <w:lvlText w:val=""/>
      <w:lvlJc w:val="left"/>
      <w:pPr>
        <w:tabs>
          <w:tab w:val="num" w:pos="2160"/>
        </w:tabs>
        <w:ind w:left="2160" w:hanging="360"/>
      </w:pPr>
      <w:rPr>
        <w:rFonts w:ascii="Wingdings" w:hAnsi="Wingdings" w:hint="default"/>
      </w:rPr>
    </w:lvl>
    <w:lvl w:ilvl="3" w:tplc="0424000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76" w15:restartNumberingAfterBreak="0">
    <w:nsid w:val="5CAF6FED"/>
    <w:multiLevelType w:val="hybridMultilevel"/>
    <w:tmpl w:val="363850D0"/>
    <w:name w:val="WW8Num272"/>
    <w:lvl w:ilvl="0" w:tplc="04090003">
      <w:start w:val="1"/>
      <w:numFmt w:val="bullet"/>
      <w:lvlText w:val="o"/>
      <w:lvlJc w:val="left"/>
      <w:pPr>
        <w:tabs>
          <w:tab w:val="num" w:pos="927"/>
        </w:tabs>
        <w:ind w:left="927" w:hanging="360"/>
      </w:pPr>
      <w:rPr>
        <w:rFonts w:ascii="Courier New" w:hAnsi="Courier New" w:hint="default"/>
      </w:rPr>
    </w:lvl>
    <w:lvl w:ilvl="1" w:tplc="04090003" w:tentative="1">
      <w:start w:val="1"/>
      <w:numFmt w:val="bullet"/>
      <w:lvlText w:val="o"/>
      <w:lvlJc w:val="left"/>
      <w:pPr>
        <w:tabs>
          <w:tab w:val="num" w:pos="1647"/>
        </w:tabs>
        <w:ind w:left="1647" w:hanging="360"/>
      </w:pPr>
      <w:rPr>
        <w:rFonts w:ascii="Courier New" w:hAnsi="Courier New" w:hint="default"/>
      </w:rPr>
    </w:lvl>
    <w:lvl w:ilvl="2" w:tplc="04090005" w:tentative="1">
      <w:start w:val="1"/>
      <w:numFmt w:val="bullet"/>
      <w:lvlText w:val=""/>
      <w:lvlJc w:val="left"/>
      <w:pPr>
        <w:tabs>
          <w:tab w:val="num" w:pos="2367"/>
        </w:tabs>
        <w:ind w:left="2367" w:hanging="360"/>
      </w:pPr>
      <w:rPr>
        <w:rFonts w:ascii="Wingdings" w:hAnsi="Wingdings" w:hint="default"/>
      </w:rPr>
    </w:lvl>
    <w:lvl w:ilvl="3" w:tplc="04090001" w:tentative="1">
      <w:start w:val="1"/>
      <w:numFmt w:val="bullet"/>
      <w:lvlText w:val=""/>
      <w:lvlJc w:val="left"/>
      <w:pPr>
        <w:tabs>
          <w:tab w:val="num" w:pos="3087"/>
        </w:tabs>
        <w:ind w:left="3087" w:hanging="360"/>
      </w:pPr>
      <w:rPr>
        <w:rFonts w:ascii="Symbol" w:hAnsi="Symbol" w:hint="default"/>
      </w:rPr>
    </w:lvl>
    <w:lvl w:ilvl="4" w:tplc="04090003" w:tentative="1">
      <w:start w:val="1"/>
      <w:numFmt w:val="bullet"/>
      <w:lvlText w:val="o"/>
      <w:lvlJc w:val="left"/>
      <w:pPr>
        <w:tabs>
          <w:tab w:val="num" w:pos="3807"/>
        </w:tabs>
        <w:ind w:left="3807" w:hanging="360"/>
      </w:pPr>
      <w:rPr>
        <w:rFonts w:ascii="Courier New" w:hAnsi="Courier New" w:hint="default"/>
      </w:rPr>
    </w:lvl>
    <w:lvl w:ilvl="5" w:tplc="04090005" w:tentative="1">
      <w:start w:val="1"/>
      <w:numFmt w:val="bullet"/>
      <w:lvlText w:val=""/>
      <w:lvlJc w:val="left"/>
      <w:pPr>
        <w:tabs>
          <w:tab w:val="num" w:pos="4527"/>
        </w:tabs>
        <w:ind w:left="4527" w:hanging="360"/>
      </w:pPr>
      <w:rPr>
        <w:rFonts w:ascii="Wingdings" w:hAnsi="Wingdings" w:hint="default"/>
      </w:rPr>
    </w:lvl>
    <w:lvl w:ilvl="6" w:tplc="04090001" w:tentative="1">
      <w:start w:val="1"/>
      <w:numFmt w:val="bullet"/>
      <w:lvlText w:val=""/>
      <w:lvlJc w:val="left"/>
      <w:pPr>
        <w:tabs>
          <w:tab w:val="num" w:pos="5247"/>
        </w:tabs>
        <w:ind w:left="5247" w:hanging="360"/>
      </w:pPr>
      <w:rPr>
        <w:rFonts w:ascii="Symbol" w:hAnsi="Symbol" w:hint="default"/>
      </w:rPr>
    </w:lvl>
    <w:lvl w:ilvl="7" w:tplc="04090003" w:tentative="1">
      <w:start w:val="1"/>
      <w:numFmt w:val="bullet"/>
      <w:lvlText w:val="o"/>
      <w:lvlJc w:val="left"/>
      <w:pPr>
        <w:tabs>
          <w:tab w:val="num" w:pos="5967"/>
        </w:tabs>
        <w:ind w:left="5967" w:hanging="360"/>
      </w:pPr>
      <w:rPr>
        <w:rFonts w:ascii="Courier New" w:hAnsi="Courier New" w:hint="default"/>
      </w:rPr>
    </w:lvl>
    <w:lvl w:ilvl="8" w:tplc="04090005" w:tentative="1">
      <w:start w:val="1"/>
      <w:numFmt w:val="bullet"/>
      <w:lvlText w:val=""/>
      <w:lvlJc w:val="left"/>
      <w:pPr>
        <w:tabs>
          <w:tab w:val="num" w:pos="6687"/>
        </w:tabs>
        <w:ind w:left="6687" w:hanging="360"/>
      </w:pPr>
      <w:rPr>
        <w:rFonts w:ascii="Wingdings" w:hAnsi="Wingdings" w:hint="default"/>
      </w:rPr>
    </w:lvl>
  </w:abstractNum>
  <w:abstractNum w:abstractNumId="77" w15:restartNumberingAfterBreak="0">
    <w:nsid w:val="5DF70D61"/>
    <w:multiLevelType w:val="hybridMultilevel"/>
    <w:tmpl w:val="CCEACCB0"/>
    <w:lvl w:ilvl="0" w:tplc="04240011">
      <w:start w:val="1"/>
      <w:numFmt w:val="decimal"/>
      <w:lvlText w:val="%1)"/>
      <w:lvlJc w:val="left"/>
      <w:pPr>
        <w:ind w:left="720" w:hanging="360"/>
      </w:pPr>
      <w:rPr>
        <w:rFonts w:cs="Times New Roman" w:hint="default"/>
      </w:rPr>
    </w:lvl>
    <w:lvl w:ilvl="1" w:tplc="04240019" w:tentative="1">
      <w:start w:val="1"/>
      <w:numFmt w:val="lowerLetter"/>
      <w:lvlText w:val="%2."/>
      <w:lvlJc w:val="left"/>
      <w:pPr>
        <w:ind w:left="1440" w:hanging="360"/>
      </w:pPr>
      <w:rPr>
        <w:rFonts w:cs="Times New Roman"/>
      </w:rPr>
    </w:lvl>
    <w:lvl w:ilvl="2" w:tplc="0424001B" w:tentative="1">
      <w:start w:val="1"/>
      <w:numFmt w:val="lowerRoman"/>
      <w:lvlText w:val="%3."/>
      <w:lvlJc w:val="right"/>
      <w:pPr>
        <w:ind w:left="2160" w:hanging="180"/>
      </w:pPr>
      <w:rPr>
        <w:rFonts w:cs="Times New Roman"/>
      </w:rPr>
    </w:lvl>
    <w:lvl w:ilvl="3" w:tplc="0424000F" w:tentative="1">
      <w:start w:val="1"/>
      <w:numFmt w:val="decimal"/>
      <w:lvlText w:val="%4."/>
      <w:lvlJc w:val="left"/>
      <w:pPr>
        <w:ind w:left="2880" w:hanging="360"/>
      </w:pPr>
      <w:rPr>
        <w:rFonts w:cs="Times New Roman"/>
      </w:rPr>
    </w:lvl>
    <w:lvl w:ilvl="4" w:tplc="04240019" w:tentative="1">
      <w:start w:val="1"/>
      <w:numFmt w:val="lowerLetter"/>
      <w:lvlText w:val="%5."/>
      <w:lvlJc w:val="left"/>
      <w:pPr>
        <w:ind w:left="3600" w:hanging="360"/>
      </w:pPr>
      <w:rPr>
        <w:rFonts w:cs="Times New Roman"/>
      </w:rPr>
    </w:lvl>
    <w:lvl w:ilvl="5" w:tplc="0424001B" w:tentative="1">
      <w:start w:val="1"/>
      <w:numFmt w:val="lowerRoman"/>
      <w:lvlText w:val="%6."/>
      <w:lvlJc w:val="right"/>
      <w:pPr>
        <w:ind w:left="4320" w:hanging="180"/>
      </w:pPr>
      <w:rPr>
        <w:rFonts w:cs="Times New Roman"/>
      </w:rPr>
    </w:lvl>
    <w:lvl w:ilvl="6" w:tplc="0424000F" w:tentative="1">
      <w:start w:val="1"/>
      <w:numFmt w:val="decimal"/>
      <w:lvlText w:val="%7."/>
      <w:lvlJc w:val="left"/>
      <w:pPr>
        <w:ind w:left="5040" w:hanging="360"/>
      </w:pPr>
      <w:rPr>
        <w:rFonts w:cs="Times New Roman"/>
      </w:rPr>
    </w:lvl>
    <w:lvl w:ilvl="7" w:tplc="04240019" w:tentative="1">
      <w:start w:val="1"/>
      <w:numFmt w:val="lowerLetter"/>
      <w:lvlText w:val="%8."/>
      <w:lvlJc w:val="left"/>
      <w:pPr>
        <w:ind w:left="5760" w:hanging="360"/>
      </w:pPr>
      <w:rPr>
        <w:rFonts w:cs="Times New Roman"/>
      </w:rPr>
    </w:lvl>
    <w:lvl w:ilvl="8" w:tplc="0424001B" w:tentative="1">
      <w:start w:val="1"/>
      <w:numFmt w:val="lowerRoman"/>
      <w:lvlText w:val="%9."/>
      <w:lvlJc w:val="right"/>
      <w:pPr>
        <w:ind w:left="6480" w:hanging="180"/>
      </w:pPr>
      <w:rPr>
        <w:rFonts w:cs="Times New Roman"/>
      </w:rPr>
    </w:lvl>
  </w:abstractNum>
  <w:abstractNum w:abstractNumId="78" w15:restartNumberingAfterBreak="0">
    <w:nsid w:val="5F15695C"/>
    <w:multiLevelType w:val="hybridMultilevel"/>
    <w:tmpl w:val="54F4A50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9" w15:restartNumberingAfterBreak="0">
    <w:nsid w:val="604346F5"/>
    <w:multiLevelType w:val="hybridMultilevel"/>
    <w:tmpl w:val="E6FE44EA"/>
    <w:name w:val="WW8Num2722"/>
    <w:lvl w:ilvl="0" w:tplc="04090003">
      <w:start w:val="1"/>
      <w:numFmt w:val="bullet"/>
      <w:lvlText w:val="o"/>
      <w:lvlJc w:val="left"/>
      <w:pPr>
        <w:tabs>
          <w:tab w:val="num" w:pos="927"/>
        </w:tabs>
        <w:ind w:left="927" w:hanging="360"/>
      </w:pPr>
      <w:rPr>
        <w:rFonts w:ascii="Courier New" w:hAnsi="Courier New" w:hint="default"/>
      </w:rPr>
    </w:lvl>
    <w:lvl w:ilvl="1" w:tplc="04090003" w:tentative="1">
      <w:start w:val="1"/>
      <w:numFmt w:val="bullet"/>
      <w:lvlText w:val="o"/>
      <w:lvlJc w:val="left"/>
      <w:pPr>
        <w:tabs>
          <w:tab w:val="num" w:pos="1647"/>
        </w:tabs>
        <w:ind w:left="1647" w:hanging="360"/>
      </w:pPr>
      <w:rPr>
        <w:rFonts w:ascii="Courier New" w:hAnsi="Courier New" w:hint="default"/>
      </w:rPr>
    </w:lvl>
    <w:lvl w:ilvl="2" w:tplc="04090005" w:tentative="1">
      <w:start w:val="1"/>
      <w:numFmt w:val="bullet"/>
      <w:lvlText w:val=""/>
      <w:lvlJc w:val="left"/>
      <w:pPr>
        <w:tabs>
          <w:tab w:val="num" w:pos="2367"/>
        </w:tabs>
        <w:ind w:left="2367" w:hanging="360"/>
      </w:pPr>
      <w:rPr>
        <w:rFonts w:ascii="Wingdings" w:hAnsi="Wingdings" w:hint="default"/>
      </w:rPr>
    </w:lvl>
    <w:lvl w:ilvl="3" w:tplc="04090001" w:tentative="1">
      <w:start w:val="1"/>
      <w:numFmt w:val="bullet"/>
      <w:lvlText w:val=""/>
      <w:lvlJc w:val="left"/>
      <w:pPr>
        <w:tabs>
          <w:tab w:val="num" w:pos="3087"/>
        </w:tabs>
        <w:ind w:left="3087" w:hanging="360"/>
      </w:pPr>
      <w:rPr>
        <w:rFonts w:ascii="Symbol" w:hAnsi="Symbol" w:hint="default"/>
      </w:rPr>
    </w:lvl>
    <w:lvl w:ilvl="4" w:tplc="04090003" w:tentative="1">
      <w:start w:val="1"/>
      <w:numFmt w:val="bullet"/>
      <w:lvlText w:val="o"/>
      <w:lvlJc w:val="left"/>
      <w:pPr>
        <w:tabs>
          <w:tab w:val="num" w:pos="3807"/>
        </w:tabs>
        <w:ind w:left="3807" w:hanging="360"/>
      </w:pPr>
      <w:rPr>
        <w:rFonts w:ascii="Courier New" w:hAnsi="Courier New" w:hint="default"/>
      </w:rPr>
    </w:lvl>
    <w:lvl w:ilvl="5" w:tplc="04090005" w:tentative="1">
      <w:start w:val="1"/>
      <w:numFmt w:val="bullet"/>
      <w:lvlText w:val=""/>
      <w:lvlJc w:val="left"/>
      <w:pPr>
        <w:tabs>
          <w:tab w:val="num" w:pos="4527"/>
        </w:tabs>
        <w:ind w:left="4527" w:hanging="360"/>
      </w:pPr>
      <w:rPr>
        <w:rFonts w:ascii="Wingdings" w:hAnsi="Wingdings" w:hint="default"/>
      </w:rPr>
    </w:lvl>
    <w:lvl w:ilvl="6" w:tplc="04090001" w:tentative="1">
      <w:start w:val="1"/>
      <w:numFmt w:val="bullet"/>
      <w:lvlText w:val=""/>
      <w:lvlJc w:val="left"/>
      <w:pPr>
        <w:tabs>
          <w:tab w:val="num" w:pos="5247"/>
        </w:tabs>
        <w:ind w:left="5247" w:hanging="360"/>
      </w:pPr>
      <w:rPr>
        <w:rFonts w:ascii="Symbol" w:hAnsi="Symbol" w:hint="default"/>
      </w:rPr>
    </w:lvl>
    <w:lvl w:ilvl="7" w:tplc="04090003" w:tentative="1">
      <w:start w:val="1"/>
      <w:numFmt w:val="bullet"/>
      <w:lvlText w:val="o"/>
      <w:lvlJc w:val="left"/>
      <w:pPr>
        <w:tabs>
          <w:tab w:val="num" w:pos="5967"/>
        </w:tabs>
        <w:ind w:left="5967" w:hanging="360"/>
      </w:pPr>
      <w:rPr>
        <w:rFonts w:ascii="Courier New" w:hAnsi="Courier New" w:hint="default"/>
      </w:rPr>
    </w:lvl>
    <w:lvl w:ilvl="8" w:tplc="04090005" w:tentative="1">
      <w:start w:val="1"/>
      <w:numFmt w:val="bullet"/>
      <w:lvlText w:val=""/>
      <w:lvlJc w:val="left"/>
      <w:pPr>
        <w:tabs>
          <w:tab w:val="num" w:pos="6687"/>
        </w:tabs>
        <w:ind w:left="6687" w:hanging="360"/>
      </w:pPr>
      <w:rPr>
        <w:rFonts w:ascii="Wingdings" w:hAnsi="Wingdings" w:hint="default"/>
      </w:rPr>
    </w:lvl>
  </w:abstractNum>
  <w:abstractNum w:abstractNumId="80" w15:restartNumberingAfterBreak="0">
    <w:nsid w:val="61A41E42"/>
    <w:multiLevelType w:val="multilevel"/>
    <w:tmpl w:val="FAD667B8"/>
    <w:lvl w:ilvl="0">
      <w:start w:val="1"/>
      <w:numFmt w:val="decimal"/>
      <w:lvlText w:val="%1."/>
      <w:lvlJc w:val="left"/>
      <w:pPr>
        <w:ind w:left="390" w:hanging="390"/>
      </w:pPr>
      <w:rPr>
        <w:rFonts w:cs="Times New Roman" w:hint="default"/>
      </w:rPr>
    </w:lvl>
    <w:lvl w:ilvl="1">
      <w:start w:val="1"/>
      <w:numFmt w:val="decimal"/>
      <w:lvlText w:val="%1.%2."/>
      <w:lvlJc w:val="left"/>
      <w:pPr>
        <w:ind w:left="390" w:hanging="39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81" w15:restartNumberingAfterBreak="0">
    <w:nsid w:val="61AD6E46"/>
    <w:multiLevelType w:val="hybridMultilevel"/>
    <w:tmpl w:val="68E0BD5C"/>
    <w:lvl w:ilvl="0" w:tplc="4BAA30D2">
      <w:start w:val="1"/>
      <w:numFmt w:val="bullet"/>
      <w:lvlText w:val="-"/>
      <w:lvlJc w:val="left"/>
      <w:pPr>
        <w:ind w:left="1980" w:hanging="360"/>
      </w:pPr>
      <w:rPr>
        <w:rFonts w:ascii="Symath" w:hAnsi="Symath" w:hint="default"/>
      </w:rPr>
    </w:lvl>
    <w:lvl w:ilvl="1" w:tplc="04240003" w:tentative="1">
      <w:start w:val="1"/>
      <w:numFmt w:val="bullet"/>
      <w:lvlText w:val="o"/>
      <w:lvlJc w:val="left"/>
      <w:pPr>
        <w:ind w:left="2700" w:hanging="360"/>
      </w:pPr>
      <w:rPr>
        <w:rFonts w:ascii="Courier New" w:hAnsi="Courier New" w:hint="default"/>
      </w:rPr>
    </w:lvl>
    <w:lvl w:ilvl="2" w:tplc="04240005" w:tentative="1">
      <w:start w:val="1"/>
      <w:numFmt w:val="bullet"/>
      <w:lvlText w:val=""/>
      <w:lvlJc w:val="left"/>
      <w:pPr>
        <w:ind w:left="3420" w:hanging="360"/>
      </w:pPr>
      <w:rPr>
        <w:rFonts w:ascii="Wingdings" w:hAnsi="Wingdings" w:hint="default"/>
      </w:rPr>
    </w:lvl>
    <w:lvl w:ilvl="3" w:tplc="04240001" w:tentative="1">
      <w:start w:val="1"/>
      <w:numFmt w:val="bullet"/>
      <w:lvlText w:val=""/>
      <w:lvlJc w:val="left"/>
      <w:pPr>
        <w:ind w:left="4140" w:hanging="360"/>
      </w:pPr>
      <w:rPr>
        <w:rFonts w:ascii="Symbol" w:hAnsi="Symbol" w:hint="default"/>
      </w:rPr>
    </w:lvl>
    <w:lvl w:ilvl="4" w:tplc="04240003" w:tentative="1">
      <w:start w:val="1"/>
      <w:numFmt w:val="bullet"/>
      <w:lvlText w:val="o"/>
      <w:lvlJc w:val="left"/>
      <w:pPr>
        <w:ind w:left="4860" w:hanging="360"/>
      </w:pPr>
      <w:rPr>
        <w:rFonts w:ascii="Courier New" w:hAnsi="Courier New" w:hint="default"/>
      </w:rPr>
    </w:lvl>
    <w:lvl w:ilvl="5" w:tplc="04240005" w:tentative="1">
      <w:start w:val="1"/>
      <w:numFmt w:val="bullet"/>
      <w:lvlText w:val=""/>
      <w:lvlJc w:val="left"/>
      <w:pPr>
        <w:ind w:left="5580" w:hanging="360"/>
      </w:pPr>
      <w:rPr>
        <w:rFonts w:ascii="Wingdings" w:hAnsi="Wingdings" w:hint="default"/>
      </w:rPr>
    </w:lvl>
    <w:lvl w:ilvl="6" w:tplc="04240001" w:tentative="1">
      <w:start w:val="1"/>
      <w:numFmt w:val="bullet"/>
      <w:lvlText w:val=""/>
      <w:lvlJc w:val="left"/>
      <w:pPr>
        <w:ind w:left="6300" w:hanging="360"/>
      </w:pPr>
      <w:rPr>
        <w:rFonts w:ascii="Symbol" w:hAnsi="Symbol" w:hint="default"/>
      </w:rPr>
    </w:lvl>
    <w:lvl w:ilvl="7" w:tplc="04240003" w:tentative="1">
      <w:start w:val="1"/>
      <w:numFmt w:val="bullet"/>
      <w:lvlText w:val="o"/>
      <w:lvlJc w:val="left"/>
      <w:pPr>
        <w:ind w:left="7020" w:hanging="360"/>
      </w:pPr>
      <w:rPr>
        <w:rFonts w:ascii="Courier New" w:hAnsi="Courier New" w:hint="default"/>
      </w:rPr>
    </w:lvl>
    <w:lvl w:ilvl="8" w:tplc="04240005" w:tentative="1">
      <w:start w:val="1"/>
      <w:numFmt w:val="bullet"/>
      <w:lvlText w:val=""/>
      <w:lvlJc w:val="left"/>
      <w:pPr>
        <w:ind w:left="7740" w:hanging="360"/>
      </w:pPr>
      <w:rPr>
        <w:rFonts w:ascii="Wingdings" w:hAnsi="Wingdings" w:hint="default"/>
      </w:rPr>
    </w:lvl>
  </w:abstractNum>
  <w:abstractNum w:abstractNumId="82" w15:restartNumberingAfterBreak="0">
    <w:nsid w:val="635D20FD"/>
    <w:multiLevelType w:val="hybridMultilevel"/>
    <w:tmpl w:val="70ACFD66"/>
    <w:lvl w:ilvl="0" w:tplc="A52E3F2A">
      <w:start w:val="1"/>
      <w:numFmt w:val="bullet"/>
      <w:lvlText w:val=""/>
      <w:lvlJc w:val="left"/>
      <w:pPr>
        <w:ind w:left="360" w:hanging="360"/>
      </w:pPr>
      <w:rPr>
        <w:rFonts w:ascii="Symbol" w:hAnsi="Symbol" w:hint="default"/>
      </w:rPr>
    </w:lvl>
    <w:lvl w:ilvl="1" w:tplc="04240003">
      <w:start w:val="1"/>
      <w:numFmt w:val="bullet"/>
      <w:lvlText w:val="o"/>
      <w:lvlJc w:val="left"/>
      <w:pPr>
        <w:tabs>
          <w:tab w:val="num" w:pos="1080"/>
        </w:tabs>
        <w:ind w:left="1080" w:hanging="360"/>
      </w:pPr>
      <w:rPr>
        <w:rFonts w:ascii="Courier New" w:hAnsi="Courier New" w:hint="default"/>
      </w:rPr>
    </w:lvl>
    <w:lvl w:ilvl="2" w:tplc="04240005" w:tentative="1">
      <w:start w:val="1"/>
      <w:numFmt w:val="bullet"/>
      <w:lvlText w:val=""/>
      <w:lvlJc w:val="left"/>
      <w:pPr>
        <w:tabs>
          <w:tab w:val="num" w:pos="1800"/>
        </w:tabs>
        <w:ind w:left="1800" w:hanging="360"/>
      </w:pPr>
      <w:rPr>
        <w:rFonts w:ascii="Wingdings" w:hAnsi="Wingdings" w:hint="default"/>
      </w:rPr>
    </w:lvl>
    <w:lvl w:ilvl="3" w:tplc="04240001" w:tentative="1">
      <w:start w:val="1"/>
      <w:numFmt w:val="bullet"/>
      <w:lvlText w:val=""/>
      <w:lvlJc w:val="left"/>
      <w:pPr>
        <w:tabs>
          <w:tab w:val="num" w:pos="2520"/>
        </w:tabs>
        <w:ind w:left="2520" w:hanging="360"/>
      </w:pPr>
      <w:rPr>
        <w:rFonts w:ascii="Symbol" w:hAnsi="Symbol" w:hint="default"/>
      </w:rPr>
    </w:lvl>
    <w:lvl w:ilvl="4" w:tplc="04240003" w:tentative="1">
      <w:start w:val="1"/>
      <w:numFmt w:val="bullet"/>
      <w:lvlText w:val="o"/>
      <w:lvlJc w:val="left"/>
      <w:pPr>
        <w:tabs>
          <w:tab w:val="num" w:pos="3240"/>
        </w:tabs>
        <w:ind w:left="3240" w:hanging="360"/>
      </w:pPr>
      <w:rPr>
        <w:rFonts w:ascii="Courier New" w:hAnsi="Courier New" w:hint="default"/>
      </w:rPr>
    </w:lvl>
    <w:lvl w:ilvl="5" w:tplc="04240005" w:tentative="1">
      <w:start w:val="1"/>
      <w:numFmt w:val="bullet"/>
      <w:lvlText w:val=""/>
      <w:lvlJc w:val="left"/>
      <w:pPr>
        <w:tabs>
          <w:tab w:val="num" w:pos="3960"/>
        </w:tabs>
        <w:ind w:left="3960" w:hanging="360"/>
      </w:pPr>
      <w:rPr>
        <w:rFonts w:ascii="Wingdings" w:hAnsi="Wingdings" w:hint="default"/>
      </w:rPr>
    </w:lvl>
    <w:lvl w:ilvl="6" w:tplc="04240001" w:tentative="1">
      <w:start w:val="1"/>
      <w:numFmt w:val="bullet"/>
      <w:lvlText w:val=""/>
      <w:lvlJc w:val="left"/>
      <w:pPr>
        <w:tabs>
          <w:tab w:val="num" w:pos="4680"/>
        </w:tabs>
        <w:ind w:left="4680" w:hanging="360"/>
      </w:pPr>
      <w:rPr>
        <w:rFonts w:ascii="Symbol" w:hAnsi="Symbol" w:hint="default"/>
      </w:rPr>
    </w:lvl>
    <w:lvl w:ilvl="7" w:tplc="04240003" w:tentative="1">
      <w:start w:val="1"/>
      <w:numFmt w:val="bullet"/>
      <w:lvlText w:val="o"/>
      <w:lvlJc w:val="left"/>
      <w:pPr>
        <w:tabs>
          <w:tab w:val="num" w:pos="5400"/>
        </w:tabs>
        <w:ind w:left="5400" w:hanging="360"/>
      </w:pPr>
      <w:rPr>
        <w:rFonts w:ascii="Courier New" w:hAnsi="Courier New" w:hint="default"/>
      </w:rPr>
    </w:lvl>
    <w:lvl w:ilvl="8" w:tplc="04240005" w:tentative="1">
      <w:start w:val="1"/>
      <w:numFmt w:val="bullet"/>
      <w:lvlText w:val=""/>
      <w:lvlJc w:val="left"/>
      <w:pPr>
        <w:tabs>
          <w:tab w:val="num" w:pos="6120"/>
        </w:tabs>
        <w:ind w:left="6120" w:hanging="360"/>
      </w:pPr>
      <w:rPr>
        <w:rFonts w:ascii="Wingdings" w:hAnsi="Wingdings" w:hint="default"/>
      </w:rPr>
    </w:lvl>
  </w:abstractNum>
  <w:abstractNum w:abstractNumId="83" w15:restartNumberingAfterBreak="0">
    <w:nsid w:val="65147694"/>
    <w:multiLevelType w:val="singleLevel"/>
    <w:tmpl w:val="EA46463E"/>
    <w:lvl w:ilvl="0">
      <w:start w:val="1"/>
      <w:numFmt w:val="bullet"/>
      <w:lvlText w:val=""/>
      <w:lvlJc w:val="left"/>
      <w:pPr>
        <w:tabs>
          <w:tab w:val="num" w:pos="360"/>
        </w:tabs>
        <w:ind w:left="340" w:hanging="340"/>
      </w:pPr>
      <w:rPr>
        <w:rFonts w:ascii="Symbol" w:hAnsi="Symbol" w:hint="default"/>
      </w:rPr>
    </w:lvl>
  </w:abstractNum>
  <w:abstractNum w:abstractNumId="84" w15:restartNumberingAfterBreak="0">
    <w:nsid w:val="68402ED5"/>
    <w:multiLevelType w:val="hybridMultilevel"/>
    <w:tmpl w:val="977255A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5" w15:restartNumberingAfterBreak="0">
    <w:nsid w:val="68624D4F"/>
    <w:multiLevelType w:val="hybridMultilevel"/>
    <w:tmpl w:val="5038DEBA"/>
    <w:lvl w:ilvl="0" w:tplc="A52E3F2A">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6" w15:restartNumberingAfterBreak="0">
    <w:nsid w:val="6B3A5456"/>
    <w:multiLevelType w:val="multilevel"/>
    <w:tmpl w:val="546C3364"/>
    <w:lvl w:ilvl="0">
      <w:start w:val="3"/>
      <w:numFmt w:val="decimal"/>
      <w:lvlText w:val="%1"/>
      <w:lvlJc w:val="left"/>
      <w:pPr>
        <w:ind w:left="435" w:hanging="435"/>
      </w:pPr>
      <w:rPr>
        <w:rFonts w:cs="Times New Roman" w:hint="default"/>
      </w:rPr>
    </w:lvl>
    <w:lvl w:ilvl="1">
      <w:start w:val="1"/>
      <w:numFmt w:val="decimal"/>
      <w:lvlText w:val="%1.%2"/>
      <w:lvlJc w:val="left"/>
      <w:pPr>
        <w:ind w:left="435" w:hanging="435"/>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87" w15:restartNumberingAfterBreak="0">
    <w:nsid w:val="6C5C5024"/>
    <w:multiLevelType w:val="hybridMultilevel"/>
    <w:tmpl w:val="56DCA0E6"/>
    <w:lvl w:ilvl="0" w:tplc="FFFFFFFF">
      <w:start w:val="1000"/>
      <w:numFmt w:val="bullet"/>
      <w:lvlText w:val="-"/>
      <w:lvlJc w:val="left"/>
      <w:pPr>
        <w:tabs>
          <w:tab w:val="num" w:pos="1068"/>
        </w:tabs>
        <w:ind w:left="1068" w:hanging="360"/>
      </w:pPr>
      <w:rPr>
        <w:rFonts w:hint="default"/>
      </w:rPr>
    </w:lvl>
    <w:lvl w:ilvl="1" w:tplc="04090003" w:tentative="1">
      <w:start w:val="1"/>
      <w:numFmt w:val="bullet"/>
      <w:lvlText w:val="o"/>
      <w:lvlJc w:val="left"/>
      <w:pPr>
        <w:tabs>
          <w:tab w:val="num" w:pos="1068"/>
        </w:tabs>
        <w:ind w:left="1068" w:hanging="360"/>
      </w:pPr>
      <w:rPr>
        <w:rFonts w:ascii="Courier New" w:hAnsi="Courier New" w:hint="default"/>
      </w:rPr>
    </w:lvl>
    <w:lvl w:ilvl="2" w:tplc="04090005" w:tentative="1">
      <w:start w:val="1"/>
      <w:numFmt w:val="bullet"/>
      <w:lvlText w:val=""/>
      <w:lvlJc w:val="left"/>
      <w:pPr>
        <w:tabs>
          <w:tab w:val="num" w:pos="1788"/>
        </w:tabs>
        <w:ind w:left="1788" w:hanging="360"/>
      </w:pPr>
      <w:rPr>
        <w:rFonts w:ascii="Wingdings" w:hAnsi="Wingdings" w:hint="default"/>
      </w:rPr>
    </w:lvl>
    <w:lvl w:ilvl="3" w:tplc="04090001" w:tentative="1">
      <w:start w:val="1"/>
      <w:numFmt w:val="bullet"/>
      <w:lvlText w:val=""/>
      <w:lvlJc w:val="left"/>
      <w:pPr>
        <w:tabs>
          <w:tab w:val="num" w:pos="2508"/>
        </w:tabs>
        <w:ind w:left="2508" w:hanging="360"/>
      </w:pPr>
      <w:rPr>
        <w:rFonts w:ascii="Symbol" w:hAnsi="Symbol" w:hint="default"/>
      </w:rPr>
    </w:lvl>
    <w:lvl w:ilvl="4" w:tplc="04090003" w:tentative="1">
      <w:start w:val="1"/>
      <w:numFmt w:val="bullet"/>
      <w:lvlText w:val="o"/>
      <w:lvlJc w:val="left"/>
      <w:pPr>
        <w:tabs>
          <w:tab w:val="num" w:pos="3228"/>
        </w:tabs>
        <w:ind w:left="3228" w:hanging="360"/>
      </w:pPr>
      <w:rPr>
        <w:rFonts w:ascii="Courier New" w:hAnsi="Courier New" w:hint="default"/>
      </w:rPr>
    </w:lvl>
    <w:lvl w:ilvl="5" w:tplc="04090005" w:tentative="1">
      <w:start w:val="1"/>
      <w:numFmt w:val="bullet"/>
      <w:lvlText w:val=""/>
      <w:lvlJc w:val="left"/>
      <w:pPr>
        <w:tabs>
          <w:tab w:val="num" w:pos="3948"/>
        </w:tabs>
        <w:ind w:left="3948" w:hanging="360"/>
      </w:pPr>
      <w:rPr>
        <w:rFonts w:ascii="Wingdings" w:hAnsi="Wingdings" w:hint="default"/>
      </w:rPr>
    </w:lvl>
    <w:lvl w:ilvl="6" w:tplc="04090001" w:tentative="1">
      <w:start w:val="1"/>
      <w:numFmt w:val="bullet"/>
      <w:lvlText w:val=""/>
      <w:lvlJc w:val="left"/>
      <w:pPr>
        <w:tabs>
          <w:tab w:val="num" w:pos="4668"/>
        </w:tabs>
        <w:ind w:left="4668" w:hanging="360"/>
      </w:pPr>
      <w:rPr>
        <w:rFonts w:ascii="Symbol" w:hAnsi="Symbol" w:hint="default"/>
      </w:rPr>
    </w:lvl>
    <w:lvl w:ilvl="7" w:tplc="04090003" w:tentative="1">
      <w:start w:val="1"/>
      <w:numFmt w:val="bullet"/>
      <w:lvlText w:val="o"/>
      <w:lvlJc w:val="left"/>
      <w:pPr>
        <w:tabs>
          <w:tab w:val="num" w:pos="5388"/>
        </w:tabs>
        <w:ind w:left="5388" w:hanging="360"/>
      </w:pPr>
      <w:rPr>
        <w:rFonts w:ascii="Courier New" w:hAnsi="Courier New" w:hint="default"/>
      </w:rPr>
    </w:lvl>
    <w:lvl w:ilvl="8" w:tplc="04090005" w:tentative="1">
      <w:start w:val="1"/>
      <w:numFmt w:val="bullet"/>
      <w:lvlText w:val=""/>
      <w:lvlJc w:val="left"/>
      <w:pPr>
        <w:tabs>
          <w:tab w:val="num" w:pos="6108"/>
        </w:tabs>
        <w:ind w:left="6108" w:hanging="360"/>
      </w:pPr>
      <w:rPr>
        <w:rFonts w:ascii="Wingdings" w:hAnsi="Wingdings" w:hint="default"/>
      </w:rPr>
    </w:lvl>
  </w:abstractNum>
  <w:abstractNum w:abstractNumId="88" w15:restartNumberingAfterBreak="0">
    <w:nsid w:val="6E8D61E4"/>
    <w:multiLevelType w:val="multilevel"/>
    <w:tmpl w:val="BE74FD02"/>
    <w:lvl w:ilvl="0">
      <w:start w:val="1"/>
      <w:numFmt w:val="decimal"/>
      <w:pStyle w:val="Naslov10"/>
      <w:lvlText w:val="%1"/>
      <w:lvlJc w:val="left"/>
      <w:pPr>
        <w:tabs>
          <w:tab w:val="num" w:pos="432"/>
        </w:tabs>
        <w:ind w:left="432" w:hanging="432"/>
      </w:pPr>
      <w:rPr>
        <w:rFonts w:cs="Times New Roman"/>
      </w:rPr>
    </w:lvl>
    <w:lvl w:ilvl="1">
      <w:start w:val="1"/>
      <w:numFmt w:val="decimal"/>
      <w:lvlText w:val="%1.%2"/>
      <w:lvlJc w:val="left"/>
      <w:pPr>
        <w:tabs>
          <w:tab w:val="num" w:pos="576"/>
        </w:tabs>
        <w:ind w:left="576" w:hanging="576"/>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89" w15:restartNumberingAfterBreak="0">
    <w:nsid w:val="6F170710"/>
    <w:multiLevelType w:val="multilevel"/>
    <w:tmpl w:val="9118A9A0"/>
    <w:lvl w:ilvl="0">
      <w:start w:val="1"/>
      <w:numFmt w:val="decimal"/>
      <w:lvlText w:val="%1."/>
      <w:lvlJc w:val="left"/>
      <w:pPr>
        <w:tabs>
          <w:tab w:val="num" w:pos="360"/>
        </w:tabs>
        <w:ind w:left="360" w:hanging="360"/>
      </w:p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90" w15:restartNumberingAfterBreak="0">
    <w:nsid w:val="6F5C6541"/>
    <w:multiLevelType w:val="hybridMultilevel"/>
    <w:tmpl w:val="1E506930"/>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tabs>
          <w:tab w:val="num" w:pos="1440"/>
        </w:tabs>
        <w:ind w:left="1440" w:hanging="360"/>
      </w:pPr>
      <w:rPr>
        <w:rFonts w:ascii="Courier New" w:hAnsi="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91" w15:restartNumberingAfterBreak="0">
    <w:nsid w:val="6F8507FE"/>
    <w:multiLevelType w:val="hybridMultilevel"/>
    <w:tmpl w:val="7C50A65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2" w15:restartNumberingAfterBreak="0">
    <w:nsid w:val="71616105"/>
    <w:multiLevelType w:val="hybridMultilevel"/>
    <w:tmpl w:val="DD802D4A"/>
    <w:lvl w:ilvl="0" w:tplc="04240001">
      <w:start w:val="1"/>
      <w:numFmt w:val="bullet"/>
      <w:lvlText w:val=""/>
      <w:lvlJc w:val="left"/>
      <w:pPr>
        <w:ind w:left="1980" w:hanging="360"/>
      </w:pPr>
      <w:rPr>
        <w:rFonts w:ascii="Symbol" w:hAnsi="Symbol" w:hint="default"/>
      </w:rPr>
    </w:lvl>
    <w:lvl w:ilvl="1" w:tplc="04240003" w:tentative="1">
      <w:start w:val="1"/>
      <w:numFmt w:val="bullet"/>
      <w:lvlText w:val="o"/>
      <w:lvlJc w:val="left"/>
      <w:pPr>
        <w:ind w:left="2700" w:hanging="360"/>
      </w:pPr>
      <w:rPr>
        <w:rFonts w:ascii="Courier New" w:hAnsi="Courier New" w:cs="Courier New" w:hint="default"/>
      </w:rPr>
    </w:lvl>
    <w:lvl w:ilvl="2" w:tplc="04240005" w:tentative="1">
      <w:start w:val="1"/>
      <w:numFmt w:val="bullet"/>
      <w:lvlText w:val=""/>
      <w:lvlJc w:val="left"/>
      <w:pPr>
        <w:ind w:left="3420" w:hanging="360"/>
      </w:pPr>
      <w:rPr>
        <w:rFonts w:ascii="Wingdings" w:hAnsi="Wingdings" w:hint="default"/>
      </w:rPr>
    </w:lvl>
    <w:lvl w:ilvl="3" w:tplc="04240001" w:tentative="1">
      <w:start w:val="1"/>
      <w:numFmt w:val="bullet"/>
      <w:lvlText w:val=""/>
      <w:lvlJc w:val="left"/>
      <w:pPr>
        <w:ind w:left="4140" w:hanging="360"/>
      </w:pPr>
      <w:rPr>
        <w:rFonts w:ascii="Symbol" w:hAnsi="Symbol" w:hint="default"/>
      </w:rPr>
    </w:lvl>
    <w:lvl w:ilvl="4" w:tplc="04240003" w:tentative="1">
      <w:start w:val="1"/>
      <w:numFmt w:val="bullet"/>
      <w:lvlText w:val="o"/>
      <w:lvlJc w:val="left"/>
      <w:pPr>
        <w:ind w:left="4860" w:hanging="360"/>
      </w:pPr>
      <w:rPr>
        <w:rFonts w:ascii="Courier New" w:hAnsi="Courier New" w:cs="Courier New" w:hint="default"/>
      </w:rPr>
    </w:lvl>
    <w:lvl w:ilvl="5" w:tplc="04240005" w:tentative="1">
      <w:start w:val="1"/>
      <w:numFmt w:val="bullet"/>
      <w:lvlText w:val=""/>
      <w:lvlJc w:val="left"/>
      <w:pPr>
        <w:ind w:left="5580" w:hanging="360"/>
      </w:pPr>
      <w:rPr>
        <w:rFonts w:ascii="Wingdings" w:hAnsi="Wingdings" w:hint="default"/>
      </w:rPr>
    </w:lvl>
    <w:lvl w:ilvl="6" w:tplc="04240001" w:tentative="1">
      <w:start w:val="1"/>
      <w:numFmt w:val="bullet"/>
      <w:lvlText w:val=""/>
      <w:lvlJc w:val="left"/>
      <w:pPr>
        <w:ind w:left="6300" w:hanging="360"/>
      </w:pPr>
      <w:rPr>
        <w:rFonts w:ascii="Symbol" w:hAnsi="Symbol" w:hint="default"/>
      </w:rPr>
    </w:lvl>
    <w:lvl w:ilvl="7" w:tplc="04240003" w:tentative="1">
      <w:start w:val="1"/>
      <w:numFmt w:val="bullet"/>
      <w:lvlText w:val="o"/>
      <w:lvlJc w:val="left"/>
      <w:pPr>
        <w:ind w:left="7020" w:hanging="360"/>
      </w:pPr>
      <w:rPr>
        <w:rFonts w:ascii="Courier New" w:hAnsi="Courier New" w:cs="Courier New" w:hint="default"/>
      </w:rPr>
    </w:lvl>
    <w:lvl w:ilvl="8" w:tplc="04240005" w:tentative="1">
      <w:start w:val="1"/>
      <w:numFmt w:val="bullet"/>
      <w:lvlText w:val=""/>
      <w:lvlJc w:val="left"/>
      <w:pPr>
        <w:ind w:left="7740" w:hanging="360"/>
      </w:pPr>
      <w:rPr>
        <w:rFonts w:ascii="Wingdings" w:hAnsi="Wingdings" w:hint="default"/>
      </w:rPr>
    </w:lvl>
  </w:abstractNum>
  <w:abstractNum w:abstractNumId="93" w15:restartNumberingAfterBreak="0">
    <w:nsid w:val="71B16430"/>
    <w:multiLevelType w:val="hybridMultilevel"/>
    <w:tmpl w:val="9E84C158"/>
    <w:lvl w:ilvl="0" w:tplc="04240001">
      <w:start w:val="1"/>
      <w:numFmt w:val="bullet"/>
      <w:lvlText w:val=""/>
      <w:lvlJc w:val="left"/>
      <w:pPr>
        <w:ind w:left="2160" w:hanging="360"/>
      </w:pPr>
      <w:rPr>
        <w:rFonts w:ascii="Symbol" w:hAnsi="Symbol" w:hint="default"/>
      </w:rPr>
    </w:lvl>
    <w:lvl w:ilvl="1" w:tplc="04240003" w:tentative="1">
      <w:start w:val="1"/>
      <w:numFmt w:val="bullet"/>
      <w:lvlText w:val="o"/>
      <w:lvlJc w:val="left"/>
      <w:pPr>
        <w:ind w:left="2880" w:hanging="360"/>
      </w:pPr>
      <w:rPr>
        <w:rFonts w:ascii="Courier New" w:hAnsi="Courier New" w:cs="Courier New" w:hint="default"/>
      </w:rPr>
    </w:lvl>
    <w:lvl w:ilvl="2" w:tplc="04240005" w:tentative="1">
      <w:start w:val="1"/>
      <w:numFmt w:val="bullet"/>
      <w:lvlText w:val=""/>
      <w:lvlJc w:val="left"/>
      <w:pPr>
        <w:ind w:left="3600" w:hanging="360"/>
      </w:pPr>
      <w:rPr>
        <w:rFonts w:ascii="Wingdings" w:hAnsi="Wingdings" w:hint="default"/>
      </w:rPr>
    </w:lvl>
    <w:lvl w:ilvl="3" w:tplc="04240001" w:tentative="1">
      <w:start w:val="1"/>
      <w:numFmt w:val="bullet"/>
      <w:lvlText w:val=""/>
      <w:lvlJc w:val="left"/>
      <w:pPr>
        <w:ind w:left="4320" w:hanging="360"/>
      </w:pPr>
      <w:rPr>
        <w:rFonts w:ascii="Symbol" w:hAnsi="Symbol" w:hint="default"/>
      </w:rPr>
    </w:lvl>
    <w:lvl w:ilvl="4" w:tplc="04240003" w:tentative="1">
      <w:start w:val="1"/>
      <w:numFmt w:val="bullet"/>
      <w:lvlText w:val="o"/>
      <w:lvlJc w:val="left"/>
      <w:pPr>
        <w:ind w:left="5040" w:hanging="360"/>
      </w:pPr>
      <w:rPr>
        <w:rFonts w:ascii="Courier New" w:hAnsi="Courier New" w:cs="Courier New" w:hint="default"/>
      </w:rPr>
    </w:lvl>
    <w:lvl w:ilvl="5" w:tplc="04240005" w:tentative="1">
      <w:start w:val="1"/>
      <w:numFmt w:val="bullet"/>
      <w:lvlText w:val=""/>
      <w:lvlJc w:val="left"/>
      <w:pPr>
        <w:ind w:left="5760" w:hanging="360"/>
      </w:pPr>
      <w:rPr>
        <w:rFonts w:ascii="Wingdings" w:hAnsi="Wingdings" w:hint="default"/>
      </w:rPr>
    </w:lvl>
    <w:lvl w:ilvl="6" w:tplc="04240001" w:tentative="1">
      <w:start w:val="1"/>
      <w:numFmt w:val="bullet"/>
      <w:lvlText w:val=""/>
      <w:lvlJc w:val="left"/>
      <w:pPr>
        <w:ind w:left="6480" w:hanging="360"/>
      </w:pPr>
      <w:rPr>
        <w:rFonts w:ascii="Symbol" w:hAnsi="Symbol" w:hint="default"/>
      </w:rPr>
    </w:lvl>
    <w:lvl w:ilvl="7" w:tplc="04240003" w:tentative="1">
      <w:start w:val="1"/>
      <w:numFmt w:val="bullet"/>
      <w:lvlText w:val="o"/>
      <w:lvlJc w:val="left"/>
      <w:pPr>
        <w:ind w:left="7200" w:hanging="360"/>
      </w:pPr>
      <w:rPr>
        <w:rFonts w:ascii="Courier New" w:hAnsi="Courier New" w:cs="Courier New" w:hint="default"/>
      </w:rPr>
    </w:lvl>
    <w:lvl w:ilvl="8" w:tplc="04240005" w:tentative="1">
      <w:start w:val="1"/>
      <w:numFmt w:val="bullet"/>
      <w:lvlText w:val=""/>
      <w:lvlJc w:val="left"/>
      <w:pPr>
        <w:ind w:left="7920" w:hanging="360"/>
      </w:pPr>
      <w:rPr>
        <w:rFonts w:ascii="Wingdings" w:hAnsi="Wingdings" w:hint="default"/>
      </w:rPr>
    </w:lvl>
  </w:abstractNum>
  <w:abstractNum w:abstractNumId="94" w15:restartNumberingAfterBreak="0">
    <w:nsid w:val="72B13ACD"/>
    <w:multiLevelType w:val="hybridMultilevel"/>
    <w:tmpl w:val="04EC1CA8"/>
    <w:lvl w:ilvl="0" w:tplc="FFFFFFFF">
      <w:start w:val="1000"/>
      <w:numFmt w:val="bullet"/>
      <w:lvlText w:val="-"/>
      <w:lvlJc w:val="left"/>
      <w:pPr>
        <w:tabs>
          <w:tab w:val="num" w:pos="1440"/>
        </w:tabs>
        <w:ind w:left="1440" w:hanging="360"/>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5" w15:restartNumberingAfterBreak="0">
    <w:nsid w:val="731367B1"/>
    <w:multiLevelType w:val="hybridMultilevel"/>
    <w:tmpl w:val="329274FC"/>
    <w:lvl w:ilvl="0" w:tplc="5EFC7134">
      <w:numFmt w:val="bullet"/>
      <w:pStyle w:val="Slog1"/>
      <w:lvlText w:val="–"/>
      <w:lvlJc w:val="left"/>
      <w:pPr>
        <w:tabs>
          <w:tab w:val="num" w:pos="360"/>
        </w:tabs>
        <w:ind w:left="360" w:hanging="360"/>
      </w:pPr>
      <w:rPr>
        <w:rFonts w:ascii="Arial" w:eastAsia="Times New Roman" w:hAnsi="Arial"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96" w15:restartNumberingAfterBreak="0">
    <w:nsid w:val="73721CDE"/>
    <w:multiLevelType w:val="hybridMultilevel"/>
    <w:tmpl w:val="2D62922C"/>
    <w:lvl w:ilvl="0" w:tplc="04240017">
      <w:start w:val="1"/>
      <w:numFmt w:val="bullet"/>
      <w:lvlText w:val=""/>
      <w:lvlJc w:val="left"/>
      <w:pPr>
        <w:tabs>
          <w:tab w:val="num" w:pos="720"/>
        </w:tabs>
        <w:ind w:left="720" w:hanging="360"/>
      </w:pPr>
      <w:rPr>
        <w:rFonts w:ascii="Wingdings" w:hAnsi="Wingdings" w:hint="default"/>
      </w:rPr>
    </w:lvl>
    <w:lvl w:ilvl="1" w:tplc="04240019" w:tentative="1">
      <w:start w:val="1"/>
      <w:numFmt w:val="bullet"/>
      <w:lvlText w:val="o"/>
      <w:lvlJc w:val="left"/>
      <w:pPr>
        <w:tabs>
          <w:tab w:val="num" w:pos="1440"/>
        </w:tabs>
        <w:ind w:left="1440" w:hanging="360"/>
      </w:pPr>
      <w:rPr>
        <w:rFonts w:ascii="Courier New" w:hAnsi="Courier New" w:hint="default"/>
      </w:rPr>
    </w:lvl>
    <w:lvl w:ilvl="2" w:tplc="0424001B" w:tentative="1">
      <w:start w:val="1"/>
      <w:numFmt w:val="bullet"/>
      <w:lvlText w:val=""/>
      <w:lvlJc w:val="left"/>
      <w:pPr>
        <w:tabs>
          <w:tab w:val="num" w:pos="2160"/>
        </w:tabs>
        <w:ind w:left="2160" w:hanging="360"/>
      </w:pPr>
      <w:rPr>
        <w:rFonts w:ascii="Wingdings" w:hAnsi="Wingdings" w:hint="default"/>
      </w:rPr>
    </w:lvl>
    <w:lvl w:ilvl="3" w:tplc="0424000F" w:tentative="1">
      <w:start w:val="1"/>
      <w:numFmt w:val="bullet"/>
      <w:lvlText w:val=""/>
      <w:lvlJc w:val="left"/>
      <w:pPr>
        <w:tabs>
          <w:tab w:val="num" w:pos="2880"/>
        </w:tabs>
        <w:ind w:left="2880" w:hanging="360"/>
      </w:pPr>
      <w:rPr>
        <w:rFonts w:ascii="Symbol" w:hAnsi="Symbol" w:hint="default"/>
      </w:rPr>
    </w:lvl>
    <w:lvl w:ilvl="4" w:tplc="04240019" w:tentative="1">
      <w:start w:val="1"/>
      <w:numFmt w:val="bullet"/>
      <w:lvlText w:val="o"/>
      <w:lvlJc w:val="left"/>
      <w:pPr>
        <w:tabs>
          <w:tab w:val="num" w:pos="3600"/>
        </w:tabs>
        <w:ind w:left="3600" w:hanging="360"/>
      </w:pPr>
      <w:rPr>
        <w:rFonts w:ascii="Courier New" w:hAnsi="Courier New" w:hint="default"/>
      </w:rPr>
    </w:lvl>
    <w:lvl w:ilvl="5" w:tplc="0424001B" w:tentative="1">
      <w:start w:val="1"/>
      <w:numFmt w:val="bullet"/>
      <w:lvlText w:val=""/>
      <w:lvlJc w:val="left"/>
      <w:pPr>
        <w:tabs>
          <w:tab w:val="num" w:pos="4320"/>
        </w:tabs>
        <w:ind w:left="4320" w:hanging="360"/>
      </w:pPr>
      <w:rPr>
        <w:rFonts w:ascii="Wingdings" w:hAnsi="Wingdings" w:hint="default"/>
      </w:rPr>
    </w:lvl>
    <w:lvl w:ilvl="6" w:tplc="0424000F" w:tentative="1">
      <w:start w:val="1"/>
      <w:numFmt w:val="bullet"/>
      <w:lvlText w:val=""/>
      <w:lvlJc w:val="left"/>
      <w:pPr>
        <w:tabs>
          <w:tab w:val="num" w:pos="5040"/>
        </w:tabs>
        <w:ind w:left="5040" w:hanging="360"/>
      </w:pPr>
      <w:rPr>
        <w:rFonts w:ascii="Symbol" w:hAnsi="Symbol" w:hint="default"/>
      </w:rPr>
    </w:lvl>
    <w:lvl w:ilvl="7" w:tplc="04240019" w:tentative="1">
      <w:start w:val="1"/>
      <w:numFmt w:val="bullet"/>
      <w:lvlText w:val="o"/>
      <w:lvlJc w:val="left"/>
      <w:pPr>
        <w:tabs>
          <w:tab w:val="num" w:pos="5760"/>
        </w:tabs>
        <w:ind w:left="5760" w:hanging="360"/>
      </w:pPr>
      <w:rPr>
        <w:rFonts w:ascii="Courier New" w:hAnsi="Courier New" w:hint="default"/>
      </w:rPr>
    </w:lvl>
    <w:lvl w:ilvl="8" w:tplc="0424001B" w:tentative="1">
      <w:start w:val="1"/>
      <w:numFmt w:val="bullet"/>
      <w:lvlText w:val=""/>
      <w:lvlJc w:val="left"/>
      <w:pPr>
        <w:tabs>
          <w:tab w:val="num" w:pos="6480"/>
        </w:tabs>
        <w:ind w:left="6480" w:hanging="360"/>
      </w:pPr>
      <w:rPr>
        <w:rFonts w:ascii="Wingdings" w:hAnsi="Wingdings" w:hint="default"/>
      </w:rPr>
    </w:lvl>
  </w:abstractNum>
  <w:abstractNum w:abstractNumId="97" w15:restartNumberingAfterBreak="0">
    <w:nsid w:val="74C87A27"/>
    <w:multiLevelType w:val="hybridMultilevel"/>
    <w:tmpl w:val="EA3451E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8" w15:restartNumberingAfterBreak="0">
    <w:nsid w:val="76655821"/>
    <w:multiLevelType w:val="hybridMultilevel"/>
    <w:tmpl w:val="50AC6200"/>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9" w15:restartNumberingAfterBreak="0">
    <w:nsid w:val="798B23DF"/>
    <w:multiLevelType w:val="hybridMultilevel"/>
    <w:tmpl w:val="D882AFEC"/>
    <w:lvl w:ilvl="0" w:tplc="A52E3F2A">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00" w15:restartNumberingAfterBreak="0">
    <w:nsid w:val="7EF54E02"/>
    <w:multiLevelType w:val="hybridMultilevel"/>
    <w:tmpl w:val="B2446BB6"/>
    <w:lvl w:ilvl="0" w:tplc="04240005">
      <w:numFmt w:val="bullet"/>
      <w:lvlText w:val="-"/>
      <w:lvlJc w:val="left"/>
      <w:pPr>
        <w:tabs>
          <w:tab w:val="num" w:pos="720"/>
        </w:tabs>
        <w:ind w:left="720" w:hanging="360"/>
      </w:pPr>
      <w:rPr>
        <w:rFonts w:ascii="Arial" w:eastAsia="TimelTEE" w:hAnsi="Arial" w:cs="Aria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21"/>
  </w:num>
  <w:num w:numId="3">
    <w:abstractNumId w:val="29"/>
  </w:num>
  <w:num w:numId="4">
    <w:abstractNumId w:val="32"/>
  </w:num>
  <w:num w:numId="5">
    <w:abstractNumId w:val="54"/>
  </w:num>
  <w:num w:numId="6">
    <w:abstractNumId w:val="55"/>
  </w:num>
  <w:num w:numId="7">
    <w:abstractNumId w:val="88"/>
  </w:num>
  <w:num w:numId="8">
    <w:abstractNumId w:val="50"/>
  </w:num>
  <w:num w:numId="9">
    <w:abstractNumId w:val="33"/>
  </w:num>
  <w:num w:numId="10">
    <w:abstractNumId w:val="49"/>
  </w:num>
  <w:num w:numId="11">
    <w:abstractNumId w:val="51"/>
  </w:num>
  <w:num w:numId="12">
    <w:abstractNumId w:val="45"/>
  </w:num>
  <w:num w:numId="13">
    <w:abstractNumId w:val="40"/>
  </w:num>
  <w:num w:numId="14">
    <w:abstractNumId w:val="39"/>
  </w:num>
  <w:num w:numId="15">
    <w:abstractNumId w:val="90"/>
  </w:num>
  <w:num w:numId="16">
    <w:abstractNumId w:val="63"/>
  </w:num>
  <w:num w:numId="17">
    <w:abstractNumId w:val="53"/>
  </w:num>
  <w:num w:numId="18">
    <w:abstractNumId w:val="61"/>
  </w:num>
  <w:num w:numId="19">
    <w:abstractNumId w:val="96"/>
  </w:num>
  <w:num w:numId="20">
    <w:abstractNumId w:val="43"/>
  </w:num>
  <w:num w:numId="21">
    <w:abstractNumId w:val="70"/>
  </w:num>
  <w:num w:numId="22">
    <w:abstractNumId w:val="75"/>
  </w:num>
  <w:num w:numId="23">
    <w:abstractNumId w:val="71"/>
  </w:num>
  <w:num w:numId="24">
    <w:abstractNumId w:val="34"/>
  </w:num>
  <w:num w:numId="25">
    <w:abstractNumId w:val="94"/>
  </w:num>
  <w:num w:numId="26">
    <w:abstractNumId w:val="69"/>
  </w:num>
  <w:num w:numId="27">
    <w:abstractNumId w:val="4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73"/>
  </w:num>
  <w:num w:numId="29">
    <w:abstractNumId w:val="87"/>
  </w:num>
  <w:num w:numId="30">
    <w:abstractNumId w:val="68"/>
  </w:num>
  <w:num w:numId="31">
    <w:abstractNumId w:val="47"/>
  </w:num>
  <w:num w:numId="32">
    <w:abstractNumId w:val="86"/>
  </w:num>
  <w:num w:numId="33">
    <w:abstractNumId w:val="80"/>
  </w:num>
  <w:num w:numId="34">
    <w:abstractNumId w:val="98"/>
  </w:num>
  <w:num w:numId="35">
    <w:abstractNumId w:val="65"/>
  </w:num>
  <w:num w:numId="36">
    <w:abstractNumId w:val="77"/>
  </w:num>
  <w:num w:numId="37">
    <w:abstractNumId w:val="78"/>
  </w:num>
  <w:num w:numId="38">
    <w:abstractNumId w:val="66"/>
  </w:num>
  <w:num w:numId="39">
    <w:abstractNumId w:val="42"/>
  </w:num>
  <w:num w:numId="40">
    <w:abstractNumId w:val="95"/>
  </w:num>
  <w:num w:numId="41">
    <w:abstractNumId w:val="81"/>
  </w:num>
  <w:num w:numId="42">
    <w:abstractNumId w:val="99"/>
  </w:num>
  <w:num w:numId="43">
    <w:abstractNumId w:val="59"/>
  </w:num>
  <w:num w:numId="44">
    <w:abstractNumId w:val="38"/>
  </w:num>
  <w:num w:numId="45">
    <w:abstractNumId w:val="37"/>
  </w:num>
  <w:num w:numId="46">
    <w:abstractNumId w:val="89"/>
  </w:num>
  <w:num w:numId="47">
    <w:abstractNumId w:val="67"/>
  </w:num>
  <w:num w:numId="48">
    <w:abstractNumId w:val="83"/>
  </w:num>
  <w:num w:numId="49">
    <w:abstractNumId w:val="74"/>
  </w:num>
  <w:num w:numId="50">
    <w:abstractNumId w:val="57"/>
  </w:num>
  <w:num w:numId="51">
    <w:abstractNumId w:val="46"/>
  </w:num>
  <w:num w:numId="52">
    <w:abstractNumId w:val="41"/>
  </w:num>
  <w:num w:numId="53">
    <w:abstractNumId w:val="82"/>
  </w:num>
  <w:num w:numId="54">
    <w:abstractNumId w:val="84"/>
  </w:num>
  <w:num w:numId="55">
    <w:abstractNumId w:val="47"/>
  </w:num>
  <w:num w:numId="56">
    <w:abstractNumId w:val="91"/>
  </w:num>
  <w:num w:numId="57">
    <w:abstractNumId w:val="85"/>
  </w:num>
  <w:num w:numId="58">
    <w:abstractNumId w:val="35"/>
  </w:num>
  <w:num w:numId="59">
    <w:abstractNumId w:val="92"/>
  </w:num>
  <w:num w:numId="60">
    <w:abstractNumId w:val="32"/>
  </w:num>
  <w:num w:numId="61">
    <w:abstractNumId w:val="44"/>
  </w:num>
  <w:num w:numId="62">
    <w:abstractNumId w:val="47"/>
  </w:num>
  <w:num w:numId="63">
    <w:abstractNumId w:val="58"/>
  </w:num>
  <w:num w:numId="64">
    <w:abstractNumId w:val="72"/>
  </w:num>
  <w:num w:numId="65">
    <w:abstractNumId w:val="56"/>
  </w:num>
  <w:num w:numId="66">
    <w:abstractNumId w:val="100"/>
  </w:num>
  <w:num w:numId="67">
    <w:abstractNumId w:val="93"/>
  </w:num>
  <w:num w:numId="68">
    <w:abstractNumId w:val="48"/>
  </w:num>
  <w:num w:numId="69">
    <w:abstractNumId w:val="36"/>
  </w:num>
  <w:num w:numId="70">
    <w:abstractNumId w:val="60"/>
  </w:num>
  <w:num w:numId="71">
    <w:abstractNumId w:val="97"/>
  </w:num>
  <w:num w:numId="72">
    <w:abstractNumId w:val="62"/>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31B4"/>
    <w:rsid w:val="0000040C"/>
    <w:rsid w:val="000018FD"/>
    <w:rsid w:val="00001EA5"/>
    <w:rsid w:val="00004C1A"/>
    <w:rsid w:val="000053A0"/>
    <w:rsid w:val="00005BA9"/>
    <w:rsid w:val="00006E41"/>
    <w:rsid w:val="0000782A"/>
    <w:rsid w:val="000124BA"/>
    <w:rsid w:val="00012AE6"/>
    <w:rsid w:val="00012DD7"/>
    <w:rsid w:val="00020B4B"/>
    <w:rsid w:val="000213F4"/>
    <w:rsid w:val="0002768C"/>
    <w:rsid w:val="00027963"/>
    <w:rsid w:val="00027C8B"/>
    <w:rsid w:val="0003192F"/>
    <w:rsid w:val="00032F2A"/>
    <w:rsid w:val="00033193"/>
    <w:rsid w:val="00034654"/>
    <w:rsid w:val="00035A50"/>
    <w:rsid w:val="000449D3"/>
    <w:rsid w:val="00050B47"/>
    <w:rsid w:val="000513FB"/>
    <w:rsid w:val="000515F6"/>
    <w:rsid w:val="00054266"/>
    <w:rsid w:val="00056033"/>
    <w:rsid w:val="00060921"/>
    <w:rsid w:val="00063065"/>
    <w:rsid w:val="000703CB"/>
    <w:rsid w:val="00071688"/>
    <w:rsid w:val="000730B3"/>
    <w:rsid w:val="00074FC3"/>
    <w:rsid w:val="00077379"/>
    <w:rsid w:val="000804B0"/>
    <w:rsid w:val="0008344C"/>
    <w:rsid w:val="00086422"/>
    <w:rsid w:val="00086946"/>
    <w:rsid w:val="00086DFE"/>
    <w:rsid w:val="00087ECA"/>
    <w:rsid w:val="00094A06"/>
    <w:rsid w:val="00094DB1"/>
    <w:rsid w:val="0009732A"/>
    <w:rsid w:val="000974B4"/>
    <w:rsid w:val="0009798A"/>
    <w:rsid w:val="00097B61"/>
    <w:rsid w:val="000A152C"/>
    <w:rsid w:val="000A2EA4"/>
    <w:rsid w:val="000A304D"/>
    <w:rsid w:val="000A50EF"/>
    <w:rsid w:val="000A57F9"/>
    <w:rsid w:val="000A6936"/>
    <w:rsid w:val="000A7017"/>
    <w:rsid w:val="000B300B"/>
    <w:rsid w:val="000B33C8"/>
    <w:rsid w:val="000B3648"/>
    <w:rsid w:val="000B4724"/>
    <w:rsid w:val="000B6514"/>
    <w:rsid w:val="000B7162"/>
    <w:rsid w:val="000C06D1"/>
    <w:rsid w:val="000C1E0C"/>
    <w:rsid w:val="000C327D"/>
    <w:rsid w:val="000C3C31"/>
    <w:rsid w:val="000C4EB0"/>
    <w:rsid w:val="000C71D7"/>
    <w:rsid w:val="000D01BB"/>
    <w:rsid w:val="000D04EC"/>
    <w:rsid w:val="000D0E9F"/>
    <w:rsid w:val="000D4DC1"/>
    <w:rsid w:val="000D6DA2"/>
    <w:rsid w:val="000D70F4"/>
    <w:rsid w:val="000E041B"/>
    <w:rsid w:val="000E07B9"/>
    <w:rsid w:val="000E4C23"/>
    <w:rsid w:val="000E5B98"/>
    <w:rsid w:val="000E7273"/>
    <w:rsid w:val="000F32C6"/>
    <w:rsid w:val="000F344A"/>
    <w:rsid w:val="000F353F"/>
    <w:rsid w:val="000F3CBF"/>
    <w:rsid w:val="000F3F1A"/>
    <w:rsid w:val="000F48AD"/>
    <w:rsid w:val="000F645B"/>
    <w:rsid w:val="0010094B"/>
    <w:rsid w:val="0010218B"/>
    <w:rsid w:val="00102C8A"/>
    <w:rsid w:val="00103A5A"/>
    <w:rsid w:val="001133C8"/>
    <w:rsid w:val="00120160"/>
    <w:rsid w:val="001208FC"/>
    <w:rsid w:val="0012214F"/>
    <w:rsid w:val="00122CDE"/>
    <w:rsid w:val="0012364C"/>
    <w:rsid w:val="0012606B"/>
    <w:rsid w:val="001263E1"/>
    <w:rsid w:val="00130992"/>
    <w:rsid w:val="001315B6"/>
    <w:rsid w:val="00135367"/>
    <w:rsid w:val="00136CCB"/>
    <w:rsid w:val="00137A20"/>
    <w:rsid w:val="00137C0B"/>
    <w:rsid w:val="00140ECA"/>
    <w:rsid w:val="00141DA7"/>
    <w:rsid w:val="001427D2"/>
    <w:rsid w:val="001435F2"/>
    <w:rsid w:val="00147054"/>
    <w:rsid w:val="0015160B"/>
    <w:rsid w:val="00151CC7"/>
    <w:rsid w:val="001524B4"/>
    <w:rsid w:val="001548AF"/>
    <w:rsid w:val="00157DCE"/>
    <w:rsid w:val="00161711"/>
    <w:rsid w:val="001621C3"/>
    <w:rsid w:val="001638E4"/>
    <w:rsid w:val="0016456E"/>
    <w:rsid w:val="00164A1C"/>
    <w:rsid w:val="001654C2"/>
    <w:rsid w:val="00166121"/>
    <w:rsid w:val="00166571"/>
    <w:rsid w:val="00166671"/>
    <w:rsid w:val="00171DB7"/>
    <w:rsid w:val="00173709"/>
    <w:rsid w:val="00177AAF"/>
    <w:rsid w:val="0018017B"/>
    <w:rsid w:val="00181BD0"/>
    <w:rsid w:val="00182888"/>
    <w:rsid w:val="001829E8"/>
    <w:rsid w:val="00184805"/>
    <w:rsid w:val="00186AAB"/>
    <w:rsid w:val="001873AB"/>
    <w:rsid w:val="00190A58"/>
    <w:rsid w:val="00191548"/>
    <w:rsid w:val="00192B1B"/>
    <w:rsid w:val="00192C49"/>
    <w:rsid w:val="001946B3"/>
    <w:rsid w:val="00194848"/>
    <w:rsid w:val="00194E89"/>
    <w:rsid w:val="00195BFF"/>
    <w:rsid w:val="00196FB3"/>
    <w:rsid w:val="00197BDC"/>
    <w:rsid w:val="001A6391"/>
    <w:rsid w:val="001A6EC8"/>
    <w:rsid w:val="001B0705"/>
    <w:rsid w:val="001B0EF7"/>
    <w:rsid w:val="001B148F"/>
    <w:rsid w:val="001B1761"/>
    <w:rsid w:val="001B279F"/>
    <w:rsid w:val="001B391B"/>
    <w:rsid w:val="001B53FB"/>
    <w:rsid w:val="001B7BA7"/>
    <w:rsid w:val="001C0337"/>
    <w:rsid w:val="001C32B1"/>
    <w:rsid w:val="001C761E"/>
    <w:rsid w:val="001C78BF"/>
    <w:rsid w:val="001C78F9"/>
    <w:rsid w:val="001D14FF"/>
    <w:rsid w:val="001D2C2A"/>
    <w:rsid w:val="001D3763"/>
    <w:rsid w:val="001D4662"/>
    <w:rsid w:val="001D6C1A"/>
    <w:rsid w:val="001E16C3"/>
    <w:rsid w:val="001E2E53"/>
    <w:rsid w:val="001E4852"/>
    <w:rsid w:val="001E4F00"/>
    <w:rsid w:val="001E7DDB"/>
    <w:rsid w:val="001F345A"/>
    <w:rsid w:val="001F5BBD"/>
    <w:rsid w:val="001F605F"/>
    <w:rsid w:val="001F6ADD"/>
    <w:rsid w:val="002023BB"/>
    <w:rsid w:val="00202BA0"/>
    <w:rsid w:val="00204134"/>
    <w:rsid w:val="002068E4"/>
    <w:rsid w:val="00207618"/>
    <w:rsid w:val="00210AD5"/>
    <w:rsid w:val="00211C59"/>
    <w:rsid w:val="0021238B"/>
    <w:rsid w:val="00215CA0"/>
    <w:rsid w:val="00216DF9"/>
    <w:rsid w:val="00217F70"/>
    <w:rsid w:val="0022069C"/>
    <w:rsid w:val="002227CC"/>
    <w:rsid w:val="00222A20"/>
    <w:rsid w:val="00224315"/>
    <w:rsid w:val="002244D0"/>
    <w:rsid w:val="00225BF0"/>
    <w:rsid w:val="00227033"/>
    <w:rsid w:val="00231CD3"/>
    <w:rsid w:val="00234026"/>
    <w:rsid w:val="00236990"/>
    <w:rsid w:val="00236B84"/>
    <w:rsid w:val="00237D45"/>
    <w:rsid w:val="00240645"/>
    <w:rsid w:val="00240C57"/>
    <w:rsid w:val="00240D0B"/>
    <w:rsid w:val="00240FAC"/>
    <w:rsid w:val="00242DEE"/>
    <w:rsid w:val="002433B4"/>
    <w:rsid w:val="002433F2"/>
    <w:rsid w:val="00243554"/>
    <w:rsid w:val="002453D1"/>
    <w:rsid w:val="00245942"/>
    <w:rsid w:val="00245A3D"/>
    <w:rsid w:val="00245D44"/>
    <w:rsid w:val="002473CA"/>
    <w:rsid w:val="0024777E"/>
    <w:rsid w:val="002503DD"/>
    <w:rsid w:val="002519D4"/>
    <w:rsid w:val="00251EDF"/>
    <w:rsid w:val="002524F9"/>
    <w:rsid w:val="00254297"/>
    <w:rsid w:val="00255F4F"/>
    <w:rsid w:val="00261F17"/>
    <w:rsid w:val="00262156"/>
    <w:rsid w:val="0026285B"/>
    <w:rsid w:val="002635B5"/>
    <w:rsid w:val="00263EAD"/>
    <w:rsid w:val="00266D94"/>
    <w:rsid w:val="002674F2"/>
    <w:rsid w:val="0027096D"/>
    <w:rsid w:val="002726CF"/>
    <w:rsid w:val="00272AA8"/>
    <w:rsid w:val="00274060"/>
    <w:rsid w:val="00274C68"/>
    <w:rsid w:val="0027648A"/>
    <w:rsid w:val="0027779C"/>
    <w:rsid w:val="002804CB"/>
    <w:rsid w:val="0028149C"/>
    <w:rsid w:val="00281BAD"/>
    <w:rsid w:val="00281DC8"/>
    <w:rsid w:val="00281E0D"/>
    <w:rsid w:val="00282415"/>
    <w:rsid w:val="00283C8D"/>
    <w:rsid w:val="00284C5F"/>
    <w:rsid w:val="00284DDE"/>
    <w:rsid w:val="00285035"/>
    <w:rsid w:val="00291640"/>
    <w:rsid w:val="00292ACD"/>
    <w:rsid w:val="0029512E"/>
    <w:rsid w:val="00297AE5"/>
    <w:rsid w:val="002A0172"/>
    <w:rsid w:val="002A36BA"/>
    <w:rsid w:val="002A402D"/>
    <w:rsid w:val="002A4A7F"/>
    <w:rsid w:val="002A777B"/>
    <w:rsid w:val="002B256B"/>
    <w:rsid w:val="002B393C"/>
    <w:rsid w:val="002B64D5"/>
    <w:rsid w:val="002C262F"/>
    <w:rsid w:val="002C3756"/>
    <w:rsid w:val="002C5B9D"/>
    <w:rsid w:val="002C6EEB"/>
    <w:rsid w:val="002C742F"/>
    <w:rsid w:val="002D2469"/>
    <w:rsid w:val="002D34F6"/>
    <w:rsid w:val="002D36B8"/>
    <w:rsid w:val="002D3912"/>
    <w:rsid w:val="002D5241"/>
    <w:rsid w:val="002D62CA"/>
    <w:rsid w:val="002E45BD"/>
    <w:rsid w:val="002E4C99"/>
    <w:rsid w:val="002E5242"/>
    <w:rsid w:val="002E5FC8"/>
    <w:rsid w:val="002E77CE"/>
    <w:rsid w:val="002F24D3"/>
    <w:rsid w:val="002F25C0"/>
    <w:rsid w:val="002F3F81"/>
    <w:rsid w:val="002F485E"/>
    <w:rsid w:val="002F4A2F"/>
    <w:rsid w:val="002F56B5"/>
    <w:rsid w:val="002F5BA4"/>
    <w:rsid w:val="002F6A15"/>
    <w:rsid w:val="002F6F4C"/>
    <w:rsid w:val="00303552"/>
    <w:rsid w:val="00304A5D"/>
    <w:rsid w:val="0030723E"/>
    <w:rsid w:val="0031095A"/>
    <w:rsid w:val="003111C3"/>
    <w:rsid w:val="00312125"/>
    <w:rsid w:val="00316C34"/>
    <w:rsid w:val="00317C76"/>
    <w:rsid w:val="00323859"/>
    <w:rsid w:val="0032386C"/>
    <w:rsid w:val="003263AF"/>
    <w:rsid w:val="00331ECA"/>
    <w:rsid w:val="00332808"/>
    <w:rsid w:val="00332A78"/>
    <w:rsid w:val="003336F3"/>
    <w:rsid w:val="0033375F"/>
    <w:rsid w:val="003345D9"/>
    <w:rsid w:val="00337455"/>
    <w:rsid w:val="003377EA"/>
    <w:rsid w:val="00340E56"/>
    <w:rsid w:val="003410D9"/>
    <w:rsid w:val="00343266"/>
    <w:rsid w:val="00344D61"/>
    <w:rsid w:val="00350054"/>
    <w:rsid w:val="00350C5F"/>
    <w:rsid w:val="00350C70"/>
    <w:rsid w:val="00351F05"/>
    <w:rsid w:val="003531B4"/>
    <w:rsid w:val="00355250"/>
    <w:rsid w:val="00355BB8"/>
    <w:rsid w:val="00355C86"/>
    <w:rsid w:val="00356460"/>
    <w:rsid w:val="00357617"/>
    <w:rsid w:val="00360B76"/>
    <w:rsid w:val="0036235A"/>
    <w:rsid w:val="003638D7"/>
    <w:rsid w:val="0036466A"/>
    <w:rsid w:val="00366ED6"/>
    <w:rsid w:val="00372624"/>
    <w:rsid w:val="003742F8"/>
    <w:rsid w:val="00375281"/>
    <w:rsid w:val="00376C5B"/>
    <w:rsid w:val="00377474"/>
    <w:rsid w:val="00377911"/>
    <w:rsid w:val="00377D2C"/>
    <w:rsid w:val="00381B30"/>
    <w:rsid w:val="00383B14"/>
    <w:rsid w:val="00384209"/>
    <w:rsid w:val="00384903"/>
    <w:rsid w:val="0038499A"/>
    <w:rsid w:val="0038651B"/>
    <w:rsid w:val="00387E7A"/>
    <w:rsid w:val="0039311A"/>
    <w:rsid w:val="00395A28"/>
    <w:rsid w:val="0039685D"/>
    <w:rsid w:val="003A0FDD"/>
    <w:rsid w:val="003A22B0"/>
    <w:rsid w:val="003A57AE"/>
    <w:rsid w:val="003B0CB0"/>
    <w:rsid w:val="003B4A3E"/>
    <w:rsid w:val="003B549C"/>
    <w:rsid w:val="003B54F1"/>
    <w:rsid w:val="003B5BFB"/>
    <w:rsid w:val="003B7160"/>
    <w:rsid w:val="003B7619"/>
    <w:rsid w:val="003B7905"/>
    <w:rsid w:val="003C313C"/>
    <w:rsid w:val="003C387C"/>
    <w:rsid w:val="003C3E20"/>
    <w:rsid w:val="003C5010"/>
    <w:rsid w:val="003C6679"/>
    <w:rsid w:val="003C710A"/>
    <w:rsid w:val="003D149B"/>
    <w:rsid w:val="003D2690"/>
    <w:rsid w:val="003D335C"/>
    <w:rsid w:val="003D3DB8"/>
    <w:rsid w:val="003D4086"/>
    <w:rsid w:val="003D4710"/>
    <w:rsid w:val="003D4EA4"/>
    <w:rsid w:val="003E2433"/>
    <w:rsid w:val="003E3235"/>
    <w:rsid w:val="003E71BC"/>
    <w:rsid w:val="003E741A"/>
    <w:rsid w:val="003E74D3"/>
    <w:rsid w:val="003F05A8"/>
    <w:rsid w:val="003F09DE"/>
    <w:rsid w:val="003F0FD4"/>
    <w:rsid w:val="003F15E1"/>
    <w:rsid w:val="003F386D"/>
    <w:rsid w:val="003F38DE"/>
    <w:rsid w:val="003F5E1B"/>
    <w:rsid w:val="003F638A"/>
    <w:rsid w:val="003F78D4"/>
    <w:rsid w:val="004022D8"/>
    <w:rsid w:val="00402FD1"/>
    <w:rsid w:val="00403012"/>
    <w:rsid w:val="004045E9"/>
    <w:rsid w:val="004060A3"/>
    <w:rsid w:val="00410AE8"/>
    <w:rsid w:val="00412F4E"/>
    <w:rsid w:val="00413154"/>
    <w:rsid w:val="00414640"/>
    <w:rsid w:val="00414721"/>
    <w:rsid w:val="0041493E"/>
    <w:rsid w:val="004168D3"/>
    <w:rsid w:val="0041752D"/>
    <w:rsid w:val="0042339E"/>
    <w:rsid w:val="00430AB7"/>
    <w:rsid w:val="00431489"/>
    <w:rsid w:val="0043333C"/>
    <w:rsid w:val="00434035"/>
    <w:rsid w:val="00435A6D"/>
    <w:rsid w:val="004367FF"/>
    <w:rsid w:val="0043717D"/>
    <w:rsid w:val="004411EC"/>
    <w:rsid w:val="00443A1E"/>
    <w:rsid w:val="00443A6E"/>
    <w:rsid w:val="00446E05"/>
    <w:rsid w:val="00447E9A"/>
    <w:rsid w:val="00450A90"/>
    <w:rsid w:val="004511F0"/>
    <w:rsid w:val="00452A7A"/>
    <w:rsid w:val="00453016"/>
    <w:rsid w:val="00455395"/>
    <w:rsid w:val="004555AF"/>
    <w:rsid w:val="00455DA8"/>
    <w:rsid w:val="00457F05"/>
    <w:rsid w:val="004603C3"/>
    <w:rsid w:val="0046358B"/>
    <w:rsid w:val="00463B15"/>
    <w:rsid w:val="00464A0F"/>
    <w:rsid w:val="0046583B"/>
    <w:rsid w:val="00466139"/>
    <w:rsid w:val="00466856"/>
    <w:rsid w:val="0047042C"/>
    <w:rsid w:val="0047219B"/>
    <w:rsid w:val="00472490"/>
    <w:rsid w:val="00474751"/>
    <w:rsid w:val="004756A1"/>
    <w:rsid w:val="00476097"/>
    <w:rsid w:val="004760E4"/>
    <w:rsid w:val="004776C6"/>
    <w:rsid w:val="004802F7"/>
    <w:rsid w:val="0048042C"/>
    <w:rsid w:val="00480E9A"/>
    <w:rsid w:val="00496967"/>
    <w:rsid w:val="004A1306"/>
    <w:rsid w:val="004A23FF"/>
    <w:rsid w:val="004A2444"/>
    <w:rsid w:val="004A2C62"/>
    <w:rsid w:val="004A4B28"/>
    <w:rsid w:val="004A5796"/>
    <w:rsid w:val="004A717D"/>
    <w:rsid w:val="004A7882"/>
    <w:rsid w:val="004B11CA"/>
    <w:rsid w:val="004B1519"/>
    <w:rsid w:val="004B266B"/>
    <w:rsid w:val="004B2B4B"/>
    <w:rsid w:val="004B2DEE"/>
    <w:rsid w:val="004B4FC4"/>
    <w:rsid w:val="004C26B0"/>
    <w:rsid w:val="004C29E0"/>
    <w:rsid w:val="004C523C"/>
    <w:rsid w:val="004C609B"/>
    <w:rsid w:val="004C6296"/>
    <w:rsid w:val="004D2D96"/>
    <w:rsid w:val="004D3B2A"/>
    <w:rsid w:val="004D3E1B"/>
    <w:rsid w:val="004D4F8D"/>
    <w:rsid w:val="004D560D"/>
    <w:rsid w:val="004D66B0"/>
    <w:rsid w:val="004D724F"/>
    <w:rsid w:val="004E0250"/>
    <w:rsid w:val="004E03CD"/>
    <w:rsid w:val="004E4487"/>
    <w:rsid w:val="004E6A94"/>
    <w:rsid w:val="004E6B4F"/>
    <w:rsid w:val="004F0179"/>
    <w:rsid w:val="004F2056"/>
    <w:rsid w:val="004F265C"/>
    <w:rsid w:val="004F34FE"/>
    <w:rsid w:val="004F37FD"/>
    <w:rsid w:val="004F3E59"/>
    <w:rsid w:val="004F411F"/>
    <w:rsid w:val="004F4740"/>
    <w:rsid w:val="004F50D1"/>
    <w:rsid w:val="004F50ED"/>
    <w:rsid w:val="004F5E40"/>
    <w:rsid w:val="004F6AC4"/>
    <w:rsid w:val="00500155"/>
    <w:rsid w:val="00500918"/>
    <w:rsid w:val="00502AF1"/>
    <w:rsid w:val="0050684E"/>
    <w:rsid w:val="0050770A"/>
    <w:rsid w:val="005102CF"/>
    <w:rsid w:val="00510B5F"/>
    <w:rsid w:val="00510BF5"/>
    <w:rsid w:val="00510D3E"/>
    <w:rsid w:val="00510FE7"/>
    <w:rsid w:val="00511217"/>
    <w:rsid w:val="00512AF1"/>
    <w:rsid w:val="00513878"/>
    <w:rsid w:val="0051394C"/>
    <w:rsid w:val="00523789"/>
    <w:rsid w:val="0052431A"/>
    <w:rsid w:val="00524D06"/>
    <w:rsid w:val="0052583A"/>
    <w:rsid w:val="00526400"/>
    <w:rsid w:val="0052669B"/>
    <w:rsid w:val="00527EFB"/>
    <w:rsid w:val="005313D0"/>
    <w:rsid w:val="005316A8"/>
    <w:rsid w:val="0053178C"/>
    <w:rsid w:val="005358E2"/>
    <w:rsid w:val="00540A81"/>
    <w:rsid w:val="00542B9E"/>
    <w:rsid w:val="0054341B"/>
    <w:rsid w:val="00544E9C"/>
    <w:rsid w:val="005450B0"/>
    <w:rsid w:val="005458E8"/>
    <w:rsid w:val="00551C0A"/>
    <w:rsid w:val="00557262"/>
    <w:rsid w:val="00560556"/>
    <w:rsid w:val="0056082D"/>
    <w:rsid w:val="005611B7"/>
    <w:rsid w:val="00561C8A"/>
    <w:rsid w:val="00561CCC"/>
    <w:rsid w:val="00562F33"/>
    <w:rsid w:val="00563E58"/>
    <w:rsid w:val="00571F79"/>
    <w:rsid w:val="00573E87"/>
    <w:rsid w:val="00575CC8"/>
    <w:rsid w:val="005769D1"/>
    <w:rsid w:val="00576A2B"/>
    <w:rsid w:val="005807E0"/>
    <w:rsid w:val="0058298D"/>
    <w:rsid w:val="005835B4"/>
    <w:rsid w:val="00586405"/>
    <w:rsid w:val="00586BA5"/>
    <w:rsid w:val="005905DC"/>
    <w:rsid w:val="00590950"/>
    <w:rsid w:val="005925AE"/>
    <w:rsid w:val="0059292B"/>
    <w:rsid w:val="00593D29"/>
    <w:rsid w:val="00594EDB"/>
    <w:rsid w:val="005950E2"/>
    <w:rsid w:val="005953CA"/>
    <w:rsid w:val="005A25D9"/>
    <w:rsid w:val="005A2FD3"/>
    <w:rsid w:val="005A5D47"/>
    <w:rsid w:val="005A6618"/>
    <w:rsid w:val="005A67A5"/>
    <w:rsid w:val="005B04ED"/>
    <w:rsid w:val="005B0E9C"/>
    <w:rsid w:val="005B2197"/>
    <w:rsid w:val="005B23C6"/>
    <w:rsid w:val="005B2762"/>
    <w:rsid w:val="005B2C51"/>
    <w:rsid w:val="005B48A6"/>
    <w:rsid w:val="005B4CD2"/>
    <w:rsid w:val="005B5FE2"/>
    <w:rsid w:val="005B6C1F"/>
    <w:rsid w:val="005C2ECB"/>
    <w:rsid w:val="005C40AA"/>
    <w:rsid w:val="005C6649"/>
    <w:rsid w:val="005D1FA2"/>
    <w:rsid w:val="005D5936"/>
    <w:rsid w:val="005D5A5B"/>
    <w:rsid w:val="005D5BED"/>
    <w:rsid w:val="005D5FBA"/>
    <w:rsid w:val="005D756C"/>
    <w:rsid w:val="005E07E8"/>
    <w:rsid w:val="005E08CE"/>
    <w:rsid w:val="005E3299"/>
    <w:rsid w:val="005E41B8"/>
    <w:rsid w:val="005E5A4D"/>
    <w:rsid w:val="005E5D86"/>
    <w:rsid w:val="005E5E0B"/>
    <w:rsid w:val="005E6419"/>
    <w:rsid w:val="005E6955"/>
    <w:rsid w:val="005F0F66"/>
    <w:rsid w:val="005F1799"/>
    <w:rsid w:val="005F18DE"/>
    <w:rsid w:val="005F4F14"/>
    <w:rsid w:val="005F5EA1"/>
    <w:rsid w:val="005F7D78"/>
    <w:rsid w:val="005F7EDA"/>
    <w:rsid w:val="006008AF"/>
    <w:rsid w:val="00600990"/>
    <w:rsid w:val="00600FC4"/>
    <w:rsid w:val="00603212"/>
    <w:rsid w:val="00603242"/>
    <w:rsid w:val="00603A08"/>
    <w:rsid w:val="00605136"/>
    <w:rsid w:val="006056B3"/>
    <w:rsid w:val="006074E0"/>
    <w:rsid w:val="006120CA"/>
    <w:rsid w:val="00612FFC"/>
    <w:rsid w:val="00613A44"/>
    <w:rsid w:val="00614685"/>
    <w:rsid w:val="00614897"/>
    <w:rsid w:val="00615D9D"/>
    <w:rsid w:val="00616ECB"/>
    <w:rsid w:val="00620251"/>
    <w:rsid w:val="00620F88"/>
    <w:rsid w:val="00624580"/>
    <w:rsid w:val="00625501"/>
    <w:rsid w:val="006264C3"/>
    <w:rsid w:val="00631932"/>
    <w:rsid w:val="006341A0"/>
    <w:rsid w:val="006350DD"/>
    <w:rsid w:val="00635C91"/>
    <w:rsid w:val="0064116D"/>
    <w:rsid w:val="00641919"/>
    <w:rsid w:val="00641CD1"/>
    <w:rsid w:val="006451EA"/>
    <w:rsid w:val="00645245"/>
    <w:rsid w:val="00645B0D"/>
    <w:rsid w:val="006466AF"/>
    <w:rsid w:val="00647914"/>
    <w:rsid w:val="00647E12"/>
    <w:rsid w:val="0065026C"/>
    <w:rsid w:val="0065103C"/>
    <w:rsid w:val="006526B1"/>
    <w:rsid w:val="00653C99"/>
    <w:rsid w:val="00654BC2"/>
    <w:rsid w:val="00655720"/>
    <w:rsid w:val="00655C63"/>
    <w:rsid w:val="0065642B"/>
    <w:rsid w:val="006568EB"/>
    <w:rsid w:val="006617D1"/>
    <w:rsid w:val="006621B4"/>
    <w:rsid w:val="006638A9"/>
    <w:rsid w:val="00663907"/>
    <w:rsid w:val="00664E44"/>
    <w:rsid w:val="00665A58"/>
    <w:rsid w:val="00666CD3"/>
    <w:rsid w:val="00666FE8"/>
    <w:rsid w:val="00670306"/>
    <w:rsid w:val="00671B76"/>
    <w:rsid w:val="00672C58"/>
    <w:rsid w:val="00672EF5"/>
    <w:rsid w:val="00673851"/>
    <w:rsid w:val="00674133"/>
    <w:rsid w:val="00674340"/>
    <w:rsid w:val="006743F0"/>
    <w:rsid w:val="00682378"/>
    <w:rsid w:val="006833F3"/>
    <w:rsid w:val="0068373D"/>
    <w:rsid w:val="00683758"/>
    <w:rsid w:val="00683B30"/>
    <w:rsid w:val="006855B1"/>
    <w:rsid w:val="006927C9"/>
    <w:rsid w:val="00693B34"/>
    <w:rsid w:val="0069578B"/>
    <w:rsid w:val="006958FA"/>
    <w:rsid w:val="00696D43"/>
    <w:rsid w:val="00697775"/>
    <w:rsid w:val="006A0ADD"/>
    <w:rsid w:val="006A1288"/>
    <w:rsid w:val="006A55DD"/>
    <w:rsid w:val="006A6321"/>
    <w:rsid w:val="006B1208"/>
    <w:rsid w:val="006B21BA"/>
    <w:rsid w:val="006B2315"/>
    <w:rsid w:val="006B2AF1"/>
    <w:rsid w:val="006B2C78"/>
    <w:rsid w:val="006B2CB0"/>
    <w:rsid w:val="006B4539"/>
    <w:rsid w:val="006C07E7"/>
    <w:rsid w:val="006C0FC6"/>
    <w:rsid w:val="006C22CE"/>
    <w:rsid w:val="006C2A67"/>
    <w:rsid w:val="006C3560"/>
    <w:rsid w:val="006C4207"/>
    <w:rsid w:val="006C4FEC"/>
    <w:rsid w:val="006C54AE"/>
    <w:rsid w:val="006C5CF1"/>
    <w:rsid w:val="006C7310"/>
    <w:rsid w:val="006C76C1"/>
    <w:rsid w:val="006C773F"/>
    <w:rsid w:val="006C79F5"/>
    <w:rsid w:val="006D2AAD"/>
    <w:rsid w:val="006D2AC2"/>
    <w:rsid w:val="006D36A2"/>
    <w:rsid w:val="006D37D1"/>
    <w:rsid w:val="006D39EF"/>
    <w:rsid w:val="006D51B9"/>
    <w:rsid w:val="006D593A"/>
    <w:rsid w:val="006D5D99"/>
    <w:rsid w:val="006D7410"/>
    <w:rsid w:val="006E0BD6"/>
    <w:rsid w:val="006E1C58"/>
    <w:rsid w:val="006E452B"/>
    <w:rsid w:val="006E77D6"/>
    <w:rsid w:val="006E7FC0"/>
    <w:rsid w:val="006F391D"/>
    <w:rsid w:val="006F4183"/>
    <w:rsid w:val="006F47C2"/>
    <w:rsid w:val="006F5587"/>
    <w:rsid w:val="006F5A06"/>
    <w:rsid w:val="006F7402"/>
    <w:rsid w:val="006F7677"/>
    <w:rsid w:val="006F7FEA"/>
    <w:rsid w:val="00700D4F"/>
    <w:rsid w:val="00701DAC"/>
    <w:rsid w:val="0070307A"/>
    <w:rsid w:val="0070540D"/>
    <w:rsid w:val="00707580"/>
    <w:rsid w:val="00707EC2"/>
    <w:rsid w:val="00711424"/>
    <w:rsid w:val="00712AD4"/>
    <w:rsid w:val="0071478D"/>
    <w:rsid w:val="007168C6"/>
    <w:rsid w:val="00717C2E"/>
    <w:rsid w:val="007241CE"/>
    <w:rsid w:val="00724E20"/>
    <w:rsid w:val="00726AFE"/>
    <w:rsid w:val="00727B2C"/>
    <w:rsid w:val="0073273C"/>
    <w:rsid w:val="00732A48"/>
    <w:rsid w:val="007336C7"/>
    <w:rsid w:val="0073381C"/>
    <w:rsid w:val="00733F16"/>
    <w:rsid w:val="00735055"/>
    <w:rsid w:val="0073715A"/>
    <w:rsid w:val="0074328C"/>
    <w:rsid w:val="00744418"/>
    <w:rsid w:val="00744A21"/>
    <w:rsid w:val="00744BD0"/>
    <w:rsid w:val="007476F0"/>
    <w:rsid w:val="0075002B"/>
    <w:rsid w:val="007519E4"/>
    <w:rsid w:val="007527CD"/>
    <w:rsid w:val="00752C4A"/>
    <w:rsid w:val="0075751C"/>
    <w:rsid w:val="007615F0"/>
    <w:rsid w:val="00761B67"/>
    <w:rsid w:val="0076242B"/>
    <w:rsid w:val="007639B8"/>
    <w:rsid w:val="0076499E"/>
    <w:rsid w:val="00764C22"/>
    <w:rsid w:val="00764E10"/>
    <w:rsid w:val="00764E18"/>
    <w:rsid w:val="00765198"/>
    <w:rsid w:val="00766534"/>
    <w:rsid w:val="00770033"/>
    <w:rsid w:val="00770231"/>
    <w:rsid w:val="007706B3"/>
    <w:rsid w:val="00771255"/>
    <w:rsid w:val="007715C2"/>
    <w:rsid w:val="00772804"/>
    <w:rsid w:val="00774A6E"/>
    <w:rsid w:val="00774DAF"/>
    <w:rsid w:val="0077580A"/>
    <w:rsid w:val="00776B79"/>
    <w:rsid w:val="00777C7A"/>
    <w:rsid w:val="00780B1C"/>
    <w:rsid w:val="00781622"/>
    <w:rsid w:val="0078179E"/>
    <w:rsid w:val="00786F3F"/>
    <w:rsid w:val="0078719B"/>
    <w:rsid w:val="0079073A"/>
    <w:rsid w:val="00790755"/>
    <w:rsid w:val="00792E4C"/>
    <w:rsid w:val="007938F7"/>
    <w:rsid w:val="00793B2C"/>
    <w:rsid w:val="00795326"/>
    <w:rsid w:val="00796536"/>
    <w:rsid w:val="007974B3"/>
    <w:rsid w:val="007A0870"/>
    <w:rsid w:val="007A1B83"/>
    <w:rsid w:val="007A4CEF"/>
    <w:rsid w:val="007A7132"/>
    <w:rsid w:val="007B2AE2"/>
    <w:rsid w:val="007B6C6C"/>
    <w:rsid w:val="007C03F6"/>
    <w:rsid w:val="007C0D5D"/>
    <w:rsid w:val="007C1D21"/>
    <w:rsid w:val="007C3D8F"/>
    <w:rsid w:val="007C4922"/>
    <w:rsid w:val="007C4E0A"/>
    <w:rsid w:val="007C6549"/>
    <w:rsid w:val="007D17DA"/>
    <w:rsid w:val="007D5212"/>
    <w:rsid w:val="007D58D5"/>
    <w:rsid w:val="007D78E7"/>
    <w:rsid w:val="007E0F92"/>
    <w:rsid w:val="007E3917"/>
    <w:rsid w:val="007E7B2F"/>
    <w:rsid w:val="007E7C21"/>
    <w:rsid w:val="007F0F57"/>
    <w:rsid w:val="007F2235"/>
    <w:rsid w:val="007F4FA4"/>
    <w:rsid w:val="007F5C66"/>
    <w:rsid w:val="007F68E4"/>
    <w:rsid w:val="00800B31"/>
    <w:rsid w:val="00803A52"/>
    <w:rsid w:val="00804BEC"/>
    <w:rsid w:val="00804C4E"/>
    <w:rsid w:val="00806696"/>
    <w:rsid w:val="008074DC"/>
    <w:rsid w:val="00807673"/>
    <w:rsid w:val="00810935"/>
    <w:rsid w:val="00811020"/>
    <w:rsid w:val="00811E27"/>
    <w:rsid w:val="00811F4E"/>
    <w:rsid w:val="00812745"/>
    <w:rsid w:val="008139F1"/>
    <w:rsid w:val="00814BF4"/>
    <w:rsid w:val="00817AE2"/>
    <w:rsid w:val="00817D3E"/>
    <w:rsid w:val="008215A5"/>
    <w:rsid w:val="00823688"/>
    <w:rsid w:val="00823B7D"/>
    <w:rsid w:val="00825D56"/>
    <w:rsid w:val="008273B3"/>
    <w:rsid w:val="0083497B"/>
    <w:rsid w:val="008358C2"/>
    <w:rsid w:val="00835C3A"/>
    <w:rsid w:val="00837351"/>
    <w:rsid w:val="00837633"/>
    <w:rsid w:val="008379B8"/>
    <w:rsid w:val="00840184"/>
    <w:rsid w:val="008407A5"/>
    <w:rsid w:val="00841397"/>
    <w:rsid w:val="008466F2"/>
    <w:rsid w:val="00846C7C"/>
    <w:rsid w:val="00846C8C"/>
    <w:rsid w:val="00847D09"/>
    <w:rsid w:val="008528E6"/>
    <w:rsid w:val="00853D22"/>
    <w:rsid w:val="0085407D"/>
    <w:rsid w:val="008542DE"/>
    <w:rsid w:val="00854EA8"/>
    <w:rsid w:val="008566E3"/>
    <w:rsid w:val="00856B5A"/>
    <w:rsid w:val="00857D7A"/>
    <w:rsid w:val="008611A2"/>
    <w:rsid w:val="00861223"/>
    <w:rsid w:val="00861BDB"/>
    <w:rsid w:val="00861DD6"/>
    <w:rsid w:val="008625D7"/>
    <w:rsid w:val="00865052"/>
    <w:rsid w:val="008656BD"/>
    <w:rsid w:val="00866145"/>
    <w:rsid w:val="00866A37"/>
    <w:rsid w:val="008676BA"/>
    <w:rsid w:val="00871BC2"/>
    <w:rsid w:val="0087423A"/>
    <w:rsid w:val="008764C5"/>
    <w:rsid w:val="008778C0"/>
    <w:rsid w:val="0087797D"/>
    <w:rsid w:val="00880A35"/>
    <w:rsid w:val="00880BED"/>
    <w:rsid w:val="00882C73"/>
    <w:rsid w:val="00883C3F"/>
    <w:rsid w:val="008843A7"/>
    <w:rsid w:val="0088546A"/>
    <w:rsid w:val="00887106"/>
    <w:rsid w:val="00892255"/>
    <w:rsid w:val="008927A4"/>
    <w:rsid w:val="00893D8F"/>
    <w:rsid w:val="00894A09"/>
    <w:rsid w:val="00895927"/>
    <w:rsid w:val="0089708D"/>
    <w:rsid w:val="008977FE"/>
    <w:rsid w:val="008A2277"/>
    <w:rsid w:val="008A26E4"/>
    <w:rsid w:val="008A31BE"/>
    <w:rsid w:val="008A585C"/>
    <w:rsid w:val="008A61E2"/>
    <w:rsid w:val="008A6C93"/>
    <w:rsid w:val="008A7D32"/>
    <w:rsid w:val="008B0C17"/>
    <w:rsid w:val="008B1607"/>
    <w:rsid w:val="008B16D0"/>
    <w:rsid w:val="008B1BA6"/>
    <w:rsid w:val="008B5B77"/>
    <w:rsid w:val="008B6041"/>
    <w:rsid w:val="008B60E6"/>
    <w:rsid w:val="008B6936"/>
    <w:rsid w:val="008B72A7"/>
    <w:rsid w:val="008C2322"/>
    <w:rsid w:val="008C472E"/>
    <w:rsid w:val="008C5E2E"/>
    <w:rsid w:val="008C6CF0"/>
    <w:rsid w:val="008C764B"/>
    <w:rsid w:val="008D1099"/>
    <w:rsid w:val="008D5759"/>
    <w:rsid w:val="008D5EAA"/>
    <w:rsid w:val="008D7489"/>
    <w:rsid w:val="008D7B20"/>
    <w:rsid w:val="008D7FF6"/>
    <w:rsid w:val="008E0C97"/>
    <w:rsid w:val="008E3043"/>
    <w:rsid w:val="008E703F"/>
    <w:rsid w:val="008E7DE0"/>
    <w:rsid w:val="008F2134"/>
    <w:rsid w:val="008F22E0"/>
    <w:rsid w:val="008F348C"/>
    <w:rsid w:val="008F35CE"/>
    <w:rsid w:val="008F5BFE"/>
    <w:rsid w:val="008F5EF2"/>
    <w:rsid w:val="008F7A84"/>
    <w:rsid w:val="009014C3"/>
    <w:rsid w:val="00902552"/>
    <w:rsid w:val="00904CFC"/>
    <w:rsid w:val="009053A5"/>
    <w:rsid w:val="00905B3C"/>
    <w:rsid w:val="0090709C"/>
    <w:rsid w:val="00907D0E"/>
    <w:rsid w:val="00907DAB"/>
    <w:rsid w:val="00911755"/>
    <w:rsid w:val="009121F0"/>
    <w:rsid w:val="00912E9F"/>
    <w:rsid w:val="0091335C"/>
    <w:rsid w:val="0091435C"/>
    <w:rsid w:val="00914B1C"/>
    <w:rsid w:val="00916247"/>
    <w:rsid w:val="00917C3C"/>
    <w:rsid w:val="0092145E"/>
    <w:rsid w:val="00922F7D"/>
    <w:rsid w:val="00923256"/>
    <w:rsid w:val="009240E8"/>
    <w:rsid w:val="0092447D"/>
    <w:rsid w:val="00924FB8"/>
    <w:rsid w:val="00927468"/>
    <w:rsid w:val="00927C13"/>
    <w:rsid w:val="009317AA"/>
    <w:rsid w:val="0093299E"/>
    <w:rsid w:val="00933BE2"/>
    <w:rsid w:val="00934B11"/>
    <w:rsid w:val="0093704E"/>
    <w:rsid w:val="0094228E"/>
    <w:rsid w:val="00943747"/>
    <w:rsid w:val="00944774"/>
    <w:rsid w:val="0094501A"/>
    <w:rsid w:val="00945D82"/>
    <w:rsid w:val="00947F5B"/>
    <w:rsid w:val="00951D6C"/>
    <w:rsid w:val="00952328"/>
    <w:rsid w:val="00952528"/>
    <w:rsid w:val="00954094"/>
    <w:rsid w:val="009540FF"/>
    <w:rsid w:val="009543E9"/>
    <w:rsid w:val="00955A01"/>
    <w:rsid w:val="00956995"/>
    <w:rsid w:val="0096162B"/>
    <w:rsid w:val="009618C9"/>
    <w:rsid w:val="00962148"/>
    <w:rsid w:val="009625ED"/>
    <w:rsid w:val="009654FF"/>
    <w:rsid w:val="00965947"/>
    <w:rsid w:val="00965948"/>
    <w:rsid w:val="0096739D"/>
    <w:rsid w:val="00971BDC"/>
    <w:rsid w:val="0097210A"/>
    <w:rsid w:val="00974452"/>
    <w:rsid w:val="00974F24"/>
    <w:rsid w:val="00975388"/>
    <w:rsid w:val="009772C0"/>
    <w:rsid w:val="009825E7"/>
    <w:rsid w:val="00983556"/>
    <w:rsid w:val="00983605"/>
    <w:rsid w:val="009849B7"/>
    <w:rsid w:val="00985E95"/>
    <w:rsid w:val="009904D5"/>
    <w:rsid w:val="009907D2"/>
    <w:rsid w:val="00990B70"/>
    <w:rsid w:val="009A02A4"/>
    <w:rsid w:val="009A02E2"/>
    <w:rsid w:val="009A0A1F"/>
    <w:rsid w:val="009A30E3"/>
    <w:rsid w:val="009A3E84"/>
    <w:rsid w:val="009B245F"/>
    <w:rsid w:val="009B27EA"/>
    <w:rsid w:val="009B4098"/>
    <w:rsid w:val="009B4DB3"/>
    <w:rsid w:val="009B4DC5"/>
    <w:rsid w:val="009B5497"/>
    <w:rsid w:val="009B7069"/>
    <w:rsid w:val="009C174D"/>
    <w:rsid w:val="009C1E0F"/>
    <w:rsid w:val="009C3B6B"/>
    <w:rsid w:val="009C5E5F"/>
    <w:rsid w:val="009C66D2"/>
    <w:rsid w:val="009D1EB7"/>
    <w:rsid w:val="009D352F"/>
    <w:rsid w:val="009D450C"/>
    <w:rsid w:val="009D45FB"/>
    <w:rsid w:val="009D4828"/>
    <w:rsid w:val="009D508F"/>
    <w:rsid w:val="009D583F"/>
    <w:rsid w:val="009E09DB"/>
    <w:rsid w:val="009E1AEC"/>
    <w:rsid w:val="009E1F69"/>
    <w:rsid w:val="009E4396"/>
    <w:rsid w:val="009E4FA1"/>
    <w:rsid w:val="009E773A"/>
    <w:rsid w:val="009F0949"/>
    <w:rsid w:val="009F121F"/>
    <w:rsid w:val="009F36B6"/>
    <w:rsid w:val="009F3C13"/>
    <w:rsid w:val="009F57F3"/>
    <w:rsid w:val="009F6916"/>
    <w:rsid w:val="009F7061"/>
    <w:rsid w:val="009F7CF1"/>
    <w:rsid w:val="00A00629"/>
    <w:rsid w:val="00A022CF"/>
    <w:rsid w:val="00A0285D"/>
    <w:rsid w:val="00A02BAF"/>
    <w:rsid w:val="00A0427E"/>
    <w:rsid w:val="00A05891"/>
    <w:rsid w:val="00A065EF"/>
    <w:rsid w:val="00A10F26"/>
    <w:rsid w:val="00A121C4"/>
    <w:rsid w:val="00A12A37"/>
    <w:rsid w:val="00A133BB"/>
    <w:rsid w:val="00A16268"/>
    <w:rsid w:val="00A205DD"/>
    <w:rsid w:val="00A212DB"/>
    <w:rsid w:val="00A230BD"/>
    <w:rsid w:val="00A2536F"/>
    <w:rsid w:val="00A26F4C"/>
    <w:rsid w:val="00A27344"/>
    <w:rsid w:val="00A27A53"/>
    <w:rsid w:val="00A27C8F"/>
    <w:rsid w:val="00A30946"/>
    <w:rsid w:val="00A315FA"/>
    <w:rsid w:val="00A3191A"/>
    <w:rsid w:val="00A31AB2"/>
    <w:rsid w:val="00A354EA"/>
    <w:rsid w:val="00A3636E"/>
    <w:rsid w:val="00A36675"/>
    <w:rsid w:val="00A36C30"/>
    <w:rsid w:val="00A42A3B"/>
    <w:rsid w:val="00A436CE"/>
    <w:rsid w:val="00A4408E"/>
    <w:rsid w:val="00A46E11"/>
    <w:rsid w:val="00A47030"/>
    <w:rsid w:val="00A47460"/>
    <w:rsid w:val="00A5060A"/>
    <w:rsid w:val="00A50E48"/>
    <w:rsid w:val="00A51200"/>
    <w:rsid w:val="00A52101"/>
    <w:rsid w:val="00A562B4"/>
    <w:rsid w:val="00A57A95"/>
    <w:rsid w:val="00A6382F"/>
    <w:rsid w:val="00A64170"/>
    <w:rsid w:val="00A64623"/>
    <w:rsid w:val="00A700EC"/>
    <w:rsid w:val="00A7047A"/>
    <w:rsid w:val="00A70ABD"/>
    <w:rsid w:val="00A718DE"/>
    <w:rsid w:val="00A77454"/>
    <w:rsid w:val="00A779DD"/>
    <w:rsid w:val="00A80EEE"/>
    <w:rsid w:val="00A81062"/>
    <w:rsid w:val="00A81991"/>
    <w:rsid w:val="00A81B28"/>
    <w:rsid w:val="00A81B90"/>
    <w:rsid w:val="00A81D1A"/>
    <w:rsid w:val="00A83009"/>
    <w:rsid w:val="00A85DC3"/>
    <w:rsid w:val="00A90D65"/>
    <w:rsid w:val="00A90DA2"/>
    <w:rsid w:val="00A91755"/>
    <w:rsid w:val="00A9335B"/>
    <w:rsid w:val="00A94ABE"/>
    <w:rsid w:val="00A94C9A"/>
    <w:rsid w:val="00A962FD"/>
    <w:rsid w:val="00A96AF4"/>
    <w:rsid w:val="00A97DF3"/>
    <w:rsid w:val="00AA04CA"/>
    <w:rsid w:val="00AA100E"/>
    <w:rsid w:val="00AA30C3"/>
    <w:rsid w:val="00AA31FB"/>
    <w:rsid w:val="00AA77C0"/>
    <w:rsid w:val="00AB0B0B"/>
    <w:rsid w:val="00AB1D4D"/>
    <w:rsid w:val="00AB324A"/>
    <w:rsid w:val="00AB578D"/>
    <w:rsid w:val="00AB641E"/>
    <w:rsid w:val="00AB6FCF"/>
    <w:rsid w:val="00AC1007"/>
    <w:rsid w:val="00AC2695"/>
    <w:rsid w:val="00AC34AD"/>
    <w:rsid w:val="00AC53B8"/>
    <w:rsid w:val="00AC6D04"/>
    <w:rsid w:val="00AC7451"/>
    <w:rsid w:val="00AD1047"/>
    <w:rsid w:val="00AD1105"/>
    <w:rsid w:val="00AD21C7"/>
    <w:rsid w:val="00AD2881"/>
    <w:rsid w:val="00AD5621"/>
    <w:rsid w:val="00AE1693"/>
    <w:rsid w:val="00AE3652"/>
    <w:rsid w:val="00AE5AAB"/>
    <w:rsid w:val="00AE5B33"/>
    <w:rsid w:val="00AE6855"/>
    <w:rsid w:val="00AF29D6"/>
    <w:rsid w:val="00AF46CE"/>
    <w:rsid w:val="00AF46D1"/>
    <w:rsid w:val="00AF4A3D"/>
    <w:rsid w:val="00B00707"/>
    <w:rsid w:val="00B0255C"/>
    <w:rsid w:val="00B026BF"/>
    <w:rsid w:val="00B059F5"/>
    <w:rsid w:val="00B06400"/>
    <w:rsid w:val="00B06CBA"/>
    <w:rsid w:val="00B100BC"/>
    <w:rsid w:val="00B10873"/>
    <w:rsid w:val="00B10919"/>
    <w:rsid w:val="00B12CBF"/>
    <w:rsid w:val="00B14299"/>
    <w:rsid w:val="00B16AF0"/>
    <w:rsid w:val="00B20217"/>
    <w:rsid w:val="00B20AFB"/>
    <w:rsid w:val="00B21559"/>
    <w:rsid w:val="00B25710"/>
    <w:rsid w:val="00B26923"/>
    <w:rsid w:val="00B276A0"/>
    <w:rsid w:val="00B27B4E"/>
    <w:rsid w:val="00B3406D"/>
    <w:rsid w:val="00B34B68"/>
    <w:rsid w:val="00B354C0"/>
    <w:rsid w:val="00B358C1"/>
    <w:rsid w:val="00B35A6E"/>
    <w:rsid w:val="00B35BA4"/>
    <w:rsid w:val="00B365DC"/>
    <w:rsid w:val="00B3664F"/>
    <w:rsid w:val="00B36A15"/>
    <w:rsid w:val="00B40A9D"/>
    <w:rsid w:val="00B42313"/>
    <w:rsid w:val="00B4252B"/>
    <w:rsid w:val="00B42BEC"/>
    <w:rsid w:val="00B47AC9"/>
    <w:rsid w:val="00B50DEA"/>
    <w:rsid w:val="00B51A87"/>
    <w:rsid w:val="00B51A9D"/>
    <w:rsid w:val="00B51B21"/>
    <w:rsid w:val="00B526A2"/>
    <w:rsid w:val="00B52C8E"/>
    <w:rsid w:val="00B5425A"/>
    <w:rsid w:val="00B61C18"/>
    <w:rsid w:val="00B62366"/>
    <w:rsid w:val="00B6320B"/>
    <w:rsid w:val="00B6356A"/>
    <w:rsid w:val="00B63844"/>
    <w:rsid w:val="00B64E9C"/>
    <w:rsid w:val="00B64F58"/>
    <w:rsid w:val="00B65189"/>
    <w:rsid w:val="00B65399"/>
    <w:rsid w:val="00B65EE8"/>
    <w:rsid w:val="00B66078"/>
    <w:rsid w:val="00B67314"/>
    <w:rsid w:val="00B70F1D"/>
    <w:rsid w:val="00B71F2E"/>
    <w:rsid w:val="00B72B6F"/>
    <w:rsid w:val="00B72D0D"/>
    <w:rsid w:val="00B73356"/>
    <w:rsid w:val="00B7347C"/>
    <w:rsid w:val="00B73F82"/>
    <w:rsid w:val="00B74085"/>
    <w:rsid w:val="00B75437"/>
    <w:rsid w:val="00B76738"/>
    <w:rsid w:val="00B77507"/>
    <w:rsid w:val="00B80669"/>
    <w:rsid w:val="00B82BAC"/>
    <w:rsid w:val="00B912A0"/>
    <w:rsid w:val="00B916EE"/>
    <w:rsid w:val="00B91944"/>
    <w:rsid w:val="00B92665"/>
    <w:rsid w:val="00B935F8"/>
    <w:rsid w:val="00B936AE"/>
    <w:rsid w:val="00B938E6"/>
    <w:rsid w:val="00B950E4"/>
    <w:rsid w:val="00B97BBC"/>
    <w:rsid w:val="00BA1880"/>
    <w:rsid w:val="00BA3E42"/>
    <w:rsid w:val="00BA483E"/>
    <w:rsid w:val="00BA4A7C"/>
    <w:rsid w:val="00BB30AA"/>
    <w:rsid w:val="00BB3187"/>
    <w:rsid w:val="00BB3935"/>
    <w:rsid w:val="00BB4F08"/>
    <w:rsid w:val="00BB5611"/>
    <w:rsid w:val="00BC31D1"/>
    <w:rsid w:val="00BC479B"/>
    <w:rsid w:val="00BC5C5D"/>
    <w:rsid w:val="00BD09A0"/>
    <w:rsid w:val="00BD10A3"/>
    <w:rsid w:val="00BD1A58"/>
    <w:rsid w:val="00BD28A0"/>
    <w:rsid w:val="00BD2CD8"/>
    <w:rsid w:val="00BD2D54"/>
    <w:rsid w:val="00BD3D7B"/>
    <w:rsid w:val="00BD497A"/>
    <w:rsid w:val="00BD5264"/>
    <w:rsid w:val="00BD6DE8"/>
    <w:rsid w:val="00BD7125"/>
    <w:rsid w:val="00BE2D2E"/>
    <w:rsid w:val="00BE3755"/>
    <w:rsid w:val="00BE688A"/>
    <w:rsid w:val="00BE79A1"/>
    <w:rsid w:val="00BF0CCC"/>
    <w:rsid w:val="00BF0DFD"/>
    <w:rsid w:val="00BF1E20"/>
    <w:rsid w:val="00BF7B83"/>
    <w:rsid w:val="00C01F24"/>
    <w:rsid w:val="00C06772"/>
    <w:rsid w:val="00C07BFD"/>
    <w:rsid w:val="00C11391"/>
    <w:rsid w:val="00C12504"/>
    <w:rsid w:val="00C12628"/>
    <w:rsid w:val="00C13A7D"/>
    <w:rsid w:val="00C13CB2"/>
    <w:rsid w:val="00C14CF7"/>
    <w:rsid w:val="00C16F73"/>
    <w:rsid w:val="00C21F6B"/>
    <w:rsid w:val="00C2380D"/>
    <w:rsid w:val="00C2689F"/>
    <w:rsid w:val="00C27E5D"/>
    <w:rsid w:val="00C3043E"/>
    <w:rsid w:val="00C34C97"/>
    <w:rsid w:val="00C40235"/>
    <w:rsid w:val="00C40EAE"/>
    <w:rsid w:val="00C4114C"/>
    <w:rsid w:val="00C43969"/>
    <w:rsid w:val="00C47481"/>
    <w:rsid w:val="00C51CDC"/>
    <w:rsid w:val="00C54CC4"/>
    <w:rsid w:val="00C54F87"/>
    <w:rsid w:val="00C561AA"/>
    <w:rsid w:val="00C62352"/>
    <w:rsid w:val="00C63439"/>
    <w:rsid w:val="00C65189"/>
    <w:rsid w:val="00C655AB"/>
    <w:rsid w:val="00C65C21"/>
    <w:rsid w:val="00C66850"/>
    <w:rsid w:val="00C66D0B"/>
    <w:rsid w:val="00C72C68"/>
    <w:rsid w:val="00C73FCB"/>
    <w:rsid w:val="00C744B2"/>
    <w:rsid w:val="00C75D88"/>
    <w:rsid w:val="00C771EC"/>
    <w:rsid w:val="00C77B90"/>
    <w:rsid w:val="00C810CE"/>
    <w:rsid w:val="00C81731"/>
    <w:rsid w:val="00C861A3"/>
    <w:rsid w:val="00C875FA"/>
    <w:rsid w:val="00C906BE"/>
    <w:rsid w:val="00C91E86"/>
    <w:rsid w:val="00C95843"/>
    <w:rsid w:val="00C96869"/>
    <w:rsid w:val="00C9788A"/>
    <w:rsid w:val="00C97E42"/>
    <w:rsid w:val="00CA19A3"/>
    <w:rsid w:val="00CA2CFB"/>
    <w:rsid w:val="00CA4EFF"/>
    <w:rsid w:val="00CB0272"/>
    <w:rsid w:val="00CB0AA5"/>
    <w:rsid w:val="00CB186D"/>
    <w:rsid w:val="00CB30C1"/>
    <w:rsid w:val="00CC4F83"/>
    <w:rsid w:val="00CC5632"/>
    <w:rsid w:val="00CC7677"/>
    <w:rsid w:val="00CD04B6"/>
    <w:rsid w:val="00CD0A22"/>
    <w:rsid w:val="00CD18C3"/>
    <w:rsid w:val="00CD2E7C"/>
    <w:rsid w:val="00CD35AF"/>
    <w:rsid w:val="00CD4888"/>
    <w:rsid w:val="00CD60A1"/>
    <w:rsid w:val="00CD6689"/>
    <w:rsid w:val="00CD6D2E"/>
    <w:rsid w:val="00CE0607"/>
    <w:rsid w:val="00CE06A3"/>
    <w:rsid w:val="00CE12CF"/>
    <w:rsid w:val="00CE4FEB"/>
    <w:rsid w:val="00CE6642"/>
    <w:rsid w:val="00CE66A4"/>
    <w:rsid w:val="00CF01C9"/>
    <w:rsid w:val="00CF04F4"/>
    <w:rsid w:val="00CF06C4"/>
    <w:rsid w:val="00CF1A9C"/>
    <w:rsid w:val="00CF1D17"/>
    <w:rsid w:val="00CF4F15"/>
    <w:rsid w:val="00CF5396"/>
    <w:rsid w:val="00CF5773"/>
    <w:rsid w:val="00CF644D"/>
    <w:rsid w:val="00CF699F"/>
    <w:rsid w:val="00D008DD"/>
    <w:rsid w:val="00D01613"/>
    <w:rsid w:val="00D028BB"/>
    <w:rsid w:val="00D06300"/>
    <w:rsid w:val="00D077A2"/>
    <w:rsid w:val="00D07A61"/>
    <w:rsid w:val="00D11D5F"/>
    <w:rsid w:val="00D11F14"/>
    <w:rsid w:val="00D1618D"/>
    <w:rsid w:val="00D1622E"/>
    <w:rsid w:val="00D17E17"/>
    <w:rsid w:val="00D17FC0"/>
    <w:rsid w:val="00D235BC"/>
    <w:rsid w:val="00D27740"/>
    <w:rsid w:val="00D31AF6"/>
    <w:rsid w:val="00D3527D"/>
    <w:rsid w:val="00D400DA"/>
    <w:rsid w:val="00D414B8"/>
    <w:rsid w:val="00D424F6"/>
    <w:rsid w:val="00D476B7"/>
    <w:rsid w:val="00D51014"/>
    <w:rsid w:val="00D510B7"/>
    <w:rsid w:val="00D57383"/>
    <w:rsid w:val="00D6002A"/>
    <w:rsid w:val="00D60693"/>
    <w:rsid w:val="00D60918"/>
    <w:rsid w:val="00D61B19"/>
    <w:rsid w:val="00D63E73"/>
    <w:rsid w:val="00D6679F"/>
    <w:rsid w:val="00D6739B"/>
    <w:rsid w:val="00D67725"/>
    <w:rsid w:val="00D7208C"/>
    <w:rsid w:val="00D75C0A"/>
    <w:rsid w:val="00D76100"/>
    <w:rsid w:val="00D76194"/>
    <w:rsid w:val="00D77F7A"/>
    <w:rsid w:val="00D80EE5"/>
    <w:rsid w:val="00D817DB"/>
    <w:rsid w:val="00D81C68"/>
    <w:rsid w:val="00D84998"/>
    <w:rsid w:val="00D84EBA"/>
    <w:rsid w:val="00D85B40"/>
    <w:rsid w:val="00D86112"/>
    <w:rsid w:val="00D86BB0"/>
    <w:rsid w:val="00D93C69"/>
    <w:rsid w:val="00D9407D"/>
    <w:rsid w:val="00DA0AE8"/>
    <w:rsid w:val="00DA0CB4"/>
    <w:rsid w:val="00DA0D5A"/>
    <w:rsid w:val="00DA3D5B"/>
    <w:rsid w:val="00DA4938"/>
    <w:rsid w:val="00DA4A31"/>
    <w:rsid w:val="00DA5853"/>
    <w:rsid w:val="00DA5A78"/>
    <w:rsid w:val="00DA68B5"/>
    <w:rsid w:val="00DA7407"/>
    <w:rsid w:val="00DB13A2"/>
    <w:rsid w:val="00DB30BB"/>
    <w:rsid w:val="00DB38DD"/>
    <w:rsid w:val="00DB77A3"/>
    <w:rsid w:val="00DC0687"/>
    <w:rsid w:val="00DC298F"/>
    <w:rsid w:val="00DC6C48"/>
    <w:rsid w:val="00DC7A47"/>
    <w:rsid w:val="00DD378A"/>
    <w:rsid w:val="00DD4CBD"/>
    <w:rsid w:val="00DD58F4"/>
    <w:rsid w:val="00DD6796"/>
    <w:rsid w:val="00DE22EF"/>
    <w:rsid w:val="00DE423D"/>
    <w:rsid w:val="00DE6145"/>
    <w:rsid w:val="00DE649F"/>
    <w:rsid w:val="00DE746F"/>
    <w:rsid w:val="00DF0870"/>
    <w:rsid w:val="00DF097A"/>
    <w:rsid w:val="00DF23EA"/>
    <w:rsid w:val="00DF28D4"/>
    <w:rsid w:val="00DF363D"/>
    <w:rsid w:val="00DF395F"/>
    <w:rsid w:val="00DF5BAC"/>
    <w:rsid w:val="00E01968"/>
    <w:rsid w:val="00E02DDC"/>
    <w:rsid w:val="00E034DC"/>
    <w:rsid w:val="00E03E53"/>
    <w:rsid w:val="00E03E97"/>
    <w:rsid w:val="00E04819"/>
    <w:rsid w:val="00E0658B"/>
    <w:rsid w:val="00E133B3"/>
    <w:rsid w:val="00E1376A"/>
    <w:rsid w:val="00E17E91"/>
    <w:rsid w:val="00E22CB2"/>
    <w:rsid w:val="00E23A80"/>
    <w:rsid w:val="00E27C2A"/>
    <w:rsid w:val="00E27ED2"/>
    <w:rsid w:val="00E27FD8"/>
    <w:rsid w:val="00E30598"/>
    <w:rsid w:val="00E316A3"/>
    <w:rsid w:val="00E33B32"/>
    <w:rsid w:val="00E33F6F"/>
    <w:rsid w:val="00E34903"/>
    <w:rsid w:val="00E34E06"/>
    <w:rsid w:val="00E3638C"/>
    <w:rsid w:val="00E36A98"/>
    <w:rsid w:val="00E37E01"/>
    <w:rsid w:val="00E40B6A"/>
    <w:rsid w:val="00E44FE7"/>
    <w:rsid w:val="00E45660"/>
    <w:rsid w:val="00E50107"/>
    <w:rsid w:val="00E5035D"/>
    <w:rsid w:val="00E533E3"/>
    <w:rsid w:val="00E543BF"/>
    <w:rsid w:val="00E5461D"/>
    <w:rsid w:val="00E56744"/>
    <w:rsid w:val="00E56FF6"/>
    <w:rsid w:val="00E57F0E"/>
    <w:rsid w:val="00E6143E"/>
    <w:rsid w:val="00E62407"/>
    <w:rsid w:val="00E631C2"/>
    <w:rsid w:val="00E63F08"/>
    <w:rsid w:val="00E63FA5"/>
    <w:rsid w:val="00E642DF"/>
    <w:rsid w:val="00E64358"/>
    <w:rsid w:val="00E65F04"/>
    <w:rsid w:val="00E6611C"/>
    <w:rsid w:val="00E667EE"/>
    <w:rsid w:val="00E67152"/>
    <w:rsid w:val="00E674B7"/>
    <w:rsid w:val="00E7183B"/>
    <w:rsid w:val="00E72FB5"/>
    <w:rsid w:val="00E73DA5"/>
    <w:rsid w:val="00E74102"/>
    <w:rsid w:val="00E76A07"/>
    <w:rsid w:val="00E80766"/>
    <w:rsid w:val="00E82E56"/>
    <w:rsid w:val="00E833FE"/>
    <w:rsid w:val="00E840BD"/>
    <w:rsid w:val="00E84130"/>
    <w:rsid w:val="00E85F8B"/>
    <w:rsid w:val="00E86430"/>
    <w:rsid w:val="00E86E0A"/>
    <w:rsid w:val="00E876FC"/>
    <w:rsid w:val="00E878D9"/>
    <w:rsid w:val="00E922FE"/>
    <w:rsid w:val="00E923CA"/>
    <w:rsid w:val="00E9742A"/>
    <w:rsid w:val="00E9753D"/>
    <w:rsid w:val="00E976C5"/>
    <w:rsid w:val="00EA07AC"/>
    <w:rsid w:val="00EA0E35"/>
    <w:rsid w:val="00EA12C7"/>
    <w:rsid w:val="00EA1745"/>
    <w:rsid w:val="00EA18FE"/>
    <w:rsid w:val="00EA2523"/>
    <w:rsid w:val="00EA39DB"/>
    <w:rsid w:val="00EA3A80"/>
    <w:rsid w:val="00EA4CDF"/>
    <w:rsid w:val="00EA6FA5"/>
    <w:rsid w:val="00EB50FA"/>
    <w:rsid w:val="00EB52F4"/>
    <w:rsid w:val="00EC264E"/>
    <w:rsid w:val="00EC2FC6"/>
    <w:rsid w:val="00EC38A5"/>
    <w:rsid w:val="00EC4078"/>
    <w:rsid w:val="00EC4247"/>
    <w:rsid w:val="00EC4EF2"/>
    <w:rsid w:val="00EC545D"/>
    <w:rsid w:val="00EC6E07"/>
    <w:rsid w:val="00EC6E94"/>
    <w:rsid w:val="00EC7773"/>
    <w:rsid w:val="00EC7A83"/>
    <w:rsid w:val="00EC7C9D"/>
    <w:rsid w:val="00EC7EBB"/>
    <w:rsid w:val="00ED0157"/>
    <w:rsid w:val="00ED18A1"/>
    <w:rsid w:val="00ED380B"/>
    <w:rsid w:val="00ED49A7"/>
    <w:rsid w:val="00ED5C9D"/>
    <w:rsid w:val="00EE5C5E"/>
    <w:rsid w:val="00EE73E6"/>
    <w:rsid w:val="00EE7A40"/>
    <w:rsid w:val="00EF0946"/>
    <w:rsid w:val="00EF3BDB"/>
    <w:rsid w:val="00EF7D96"/>
    <w:rsid w:val="00F00C3C"/>
    <w:rsid w:val="00F02024"/>
    <w:rsid w:val="00F02F4F"/>
    <w:rsid w:val="00F066A4"/>
    <w:rsid w:val="00F079DE"/>
    <w:rsid w:val="00F10116"/>
    <w:rsid w:val="00F129BF"/>
    <w:rsid w:val="00F148DC"/>
    <w:rsid w:val="00F1745D"/>
    <w:rsid w:val="00F17789"/>
    <w:rsid w:val="00F22354"/>
    <w:rsid w:val="00F23878"/>
    <w:rsid w:val="00F24327"/>
    <w:rsid w:val="00F2446A"/>
    <w:rsid w:val="00F246F7"/>
    <w:rsid w:val="00F257D1"/>
    <w:rsid w:val="00F25CB8"/>
    <w:rsid w:val="00F269DD"/>
    <w:rsid w:val="00F27248"/>
    <w:rsid w:val="00F30118"/>
    <w:rsid w:val="00F3119E"/>
    <w:rsid w:val="00F3203A"/>
    <w:rsid w:val="00F3218F"/>
    <w:rsid w:val="00F32A8F"/>
    <w:rsid w:val="00F33CEE"/>
    <w:rsid w:val="00F34B33"/>
    <w:rsid w:val="00F34CF2"/>
    <w:rsid w:val="00F35F3D"/>
    <w:rsid w:val="00F374F7"/>
    <w:rsid w:val="00F42C58"/>
    <w:rsid w:val="00F45899"/>
    <w:rsid w:val="00F47443"/>
    <w:rsid w:val="00F501D7"/>
    <w:rsid w:val="00F5070A"/>
    <w:rsid w:val="00F51865"/>
    <w:rsid w:val="00F523A2"/>
    <w:rsid w:val="00F55B48"/>
    <w:rsid w:val="00F56E9F"/>
    <w:rsid w:val="00F5724D"/>
    <w:rsid w:val="00F57B0F"/>
    <w:rsid w:val="00F60926"/>
    <w:rsid w:val="00F63FE2"/>
    <w:rsid w:val="00F65506"/>
    <w:rsid w:val="00F66624"/>
    <w:rsid w:val="00F666AB"/>
    <w:rsid w:val="00F67D9D"/>
    <w:rsid w:val="00F71C38"/>
    <w:rsid w:val="00F72FED"/>
    <w:rsid w:val="00F74829"/>
    <w:rsid w:val="00F75FF1"/>
    <w:rsid w:val="00F762F5"/>
    <w:rsid w:val="00F77CF8"/>
    <w:rsid w:val="00F82579"/>
    <w:rsid w:val="00F83B04"/>
    <w:rsid w:val="00F857AA"/>
    <w:rsid w:val="00F87380"/>
    <w:rsid w:val="00F92976"/>
    <w:rsid w:val="00F931B1"/>
    <w:rsid w:val="00F93252"/>
    <w:rsid w:val="00F933D4"/>
    <w:rsid w:val="00F937D4"/>
    <w:rsid w:val="00F9415C"/>
    <w:rsid w:val="00F9542D"/>
    <w:rsid w:val="00F95A2D"/>
    <w:rsid w:val="00F95B71"/>
    <w:rsid w:val="00F96663"/>
    <w:rsid w:val="00F96EA1"/>
    <w:rsid w:val="00F97A90"/>
    <w:rsid w:val="00FA1B9E"/>
    <w:rsid w:val="00FA2038"/>
    <w:rsid w:val="00FA2AE6"/>
    <w:rsid w:val="00FA4C31"/>
    <w:rsid w:val="00FA5BCD"/>
    <w:rsid w:val="00FA6340"/>
    <w:rsid w:val="00FB1BAC"/>
    <w:rsid w:val="00FB3C36"/>
    <w:rsid w:val="00FB4EAF"/>
    <w:rsid w:val="00FB5CF6"/>
    <w:rsid w:val="00FB6906"/>
    <w:rsid w:val="00FC155C"/>
    <w:rsid w:val="00FC4D07"/>
    <w:rsid w:val="00FC5906"/>
    <w:rsid w:val="00FC6396"/>
    <w:rsid w:val="00FC655E"/>
    <w:rsid w:val="00FC6BEA"/>
    <w:rsid w:val="00FC7849"/>
    <w:rsid w:val="00FD1BC6"/>
    <w:rsid w:val="00FD3CE4"/>
    <w:rsid w:val="00FD5E59"/>
    <w:rsid w:val="00FE5DF9"/>
    <w:rsid w:val="00FE6754"/>
    <w:rsid w:val="00FE6C20"/>
    <w:rsid w:val="00FF112C"/>
    <w:rsid w:val="00FF1981"/>
    <w:rsid w:val="00FF219E"/>
    <w:rsid w:val="00FF6EEB"/>
    <w:rsid w:val="00FF779B"/>
    <w:rsid w:val="00FF7A41"/>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A64FEB3"/>
  <w15:docId w15:val="{335E9C10-68E3-4A84-A560-9590FEC644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2"/>
        <w:szCs w:val="22"/>
        <w:lang w:val="sl-SI" w:eastAsia="sl-SI"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qFormat="1"/>
    <w:lsdException w:name="heading 4" w:locked="1" w:uiPriority="0" w:qFormat="1"/>
    <w:lsdException w:name="heading 5" w:locked="1" w:uiPriority="0"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locked="1" w:uiPriority="0"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locked="1" w:semiHidden="1" w:uiPriority="0"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locked="1" w:semiHidden="1" w:uiPriority="0" w:unhideWhenUsed="1"/>
    <w:lsdException w:name="Table Simple 1" w:locked="1" w:semiHidden="1" w:uiPriority="0" w:unhideWhenUsed="1"/>
    <w:lsdException w:name="Table Simple 2" w:locked="1" w:semiHidden="1" w:uiPriority="0" w:unhideWhenUsed="1"/>
    <w:lsdException w:name="Table Simple 3" w:locked="1" w:semiHidden="1" w:uiPriority="0" w:unhideWhenUsed="1"/>
    <w:lsdException w:name="Table Classic 1" w:locked="1" w:semiHidden="1" w:uiPriority="0" w:unhideWhenUsed="1"/>
    <w:lsdException w:name="Table Classic 2" w:locked="1" w:semiHidden="1" w:uiPriority="0" w:unhideWhenUsed="1"/>
    <w:lsdException w:name="Table Classic 3" w:locked="1" w:semiHidden="1" w:uiPriority="0" w:unhideWhenUsed="1"/>
    <w:lsdException w:name="Table Classic 4" w:locked="1" w:semiHidden="1" w:uiPriority="0" w:unhideWhenUsed="1"/>
    <w:lsdException w:name="Table Colorful 1" w:locked="1" w:semiHidden="1" w:uiPriority="0" w:unhideWhenUsed="1"/>
    <w:lsdException w:name="Table Colorful 2" w:locked="1" w:semiHidden="1" w:uiPriority="0" w:unhideWhenUsed="1"/>
    <w:lsdException w:name="Table Colorful 3" w:locked="1" w:semiHidden="1" w:uiPriority="0" w:unhideWhenUsed="1"/>
    <w:lsdException w:name="Table Columns 1" w:locked="1" w:semiHidden="1" w:uiPriority="0" w:unhideWhenUsed="1"/>
    <w:lsdException w:name="Table Columns 2" w:locked="1" w:semiHidden="1" w:uiPriority="0" w:unhideWhenUsed="1"/>
    <w:lsdException w:name="Table Columns 3" w:locked="1" w:semiHidden="1" w:uiPriority="0" w:unhideWhenUsed="1"/>
    <w:lsdException w:name="Table Columns 4" w:locked="1" w:semiHidden="1" w:uiPriority="0" w:unhideWhenUsed="1"/>
    <w:lsdException w:name="Table Columns 5" w:locked="1" w:semiHidden="1" w:uiPriority="0" w:unhideWhenUsed="1"/>
    <w:lsdException w:name="Table Grid 1" w:locked="1" w:semiHidden="1" w:uiPriority="0" w:unhideWhenUsed="1"/>
    <w:lsdException w:name="Table Grid 2" w:locked="1" w:semiHidden="1" w:uiPriority="0" w:unhideWhenUsed="1"/>
    <w:lsdException w:name="Table Grid 3" w:locked="1" w:semiHidden="1" w:uiPriority="0" w:unhideWhenUsed="1"/>
    <w:lsdException w:name="Table Grid 4" w:locked="1" w:semiHidden="1" w:uiPriority="0" w:unhideWhenUsed="1"/>
    <w:lsdException w:name="Table Grid 5" w:locked="1" w:semiHidden="1" w:uiPriority="0" w:unhideWhenUsed="1"/>
    <w:lsdException w:name="Table Grid 6" w:locked="1" w:semiHidden="1" w:uiPriority="0" w:unhideWhenUsed="1"/>
    <w:lsdException w:name="Table Grid 7" w:locked="1" w:semiHidden="1" w:uiPriority="0" w:unhideWhenUsed="1"/>
    <w:lsdException w:name="Table Grid 8" w:locked="1" w:semiHidden="1" w:uiPriority="0" w:unhideWhenUsed="1"/>
    <w:lsdException w:name="Table List 1" w:locked="1" w:semiHidden="1" w:uiPriority="0" w:unhideWhenUsed="1"/>
    <w:lsdException w:name="Table List 2" w:locked="1" w:semiHidden="1" w:uiPriority="0" w:unhideWhenUsed="1"/>
    <w:lsdException w:name="Table List 3" w:locked="1" w:semiHidden="1" w:uiPriority="0" w:unhideWhenUsed="1"/>
    <w:lsdException w:name="Table List 4" w:locked="1" w:semiHidden="1" w:uiPriority="0" w:unhideWhenUsed="1"/>
    <w:lsdException w:name="Table List 5" w:locked="1" w:semiHidden="1" w:uiPriority="0" w:unhideWhenUsed="1"/>
    <w:lsdException w:name="Table List 6" w:locked="1" w:semiHidden="1" w:uiPriority="0" w:unhideWhenUsed="1"/>
    <w:lsdException w:name="Table List 7" w:locked="1" w:semiHidden="1" w:uiPriority="0" w:unhideWhenUsed="1"/>
    <w:lsdException w:name="Table List 8" w:locked="1" w:semiHidden="1" w:uiPriority="0" w:unhideWhenUsed="1"/>
    <w:lsdException w:name="Table 3D effects 1" w:locked="1" w:semiHidden="1" w:uiPriority="0" w:unhideWhenUsed="1"/>
    <w:lsdException w:name="Table 3D effects 2" w:locked="1" w:semiHidden="1" w:uiPriority="0" w:unhideWhenUsed="1"/>
    <w:lsdException w:name="Table 3D effects 3" w:locked="1" w:semiHidden="1" w:uiPriority="0" w:unhideWhenUsed="1"/>
    <w:lsdException w:name="Table Contemporary" w:locked="1" w:semiHidden="1" w:uiPriority="0" w:unhideWhenUsed="1"/>
    <w:lsdException w:name="Table Elegant" w:locked="1" w:semiHidden="1" w:uiPriority="0" w:unhideWhenUsed="1"/>
    <w:lsdException w:name="Table Professional" w:locked="1" w:semiHidden="1" w:uiPriority="0" w:unhideWhenUsed="1"/>
    <w:lsdException w:name="Table Subtle 1" w:locked="1" w:semiHidden="1" w:uiPriority="0" w:unhideWhenUsed="1"/>
    <w:lsdException w:name="Table Subtle 2" w:locked="1" w:semiHidden="1" w:uiPriority="0" w:unhideWhenUsed="1"/>
    <w:lsdException w:name="Table Web 1" w:locked="1" w:semiHidden="1" w:uiPriority="0" w:unhideWhenUsed="1"/>
    <w:lsdException w:name="Table Web 2" w:locked="1" w:semiHidden="1" w:uiPriority="0" w:unhideWhenUsed="1"/>
    <w:lsdException w:name="Table Web 3" w:semiHidden="1" w:unhideWhenUsed="1"/>
    <w:lsdException w:name="Balloon Text" w:locked="1"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F27248"/>
    <w:pPr>
      <w:suppressAutoHyphens/>
      <w:jc w:val="both"/>
    </w:pPr>
    <w:rPr>
      <w:rFonts w:ascii="Arial" w:hAnsi="Arial"/>
      <w:sz w:val="20"/>
      <w:szCs w:val="24"/>
      <w:lang w:eastAsia="ar-SA"/>
    </w:rPr>
  </w:style>
  <w:style w:type="paragraph" w:styleId="Naslov1">
    <w:name w:val="heading 1"/>
    <w:aliases w:val="Naslov 1 Znak"/>
    <w:basedOn w:val="Navaden"/>
    <w:next w:val="Navaden"/>
    <w:link w:val="Naslov1Znak1"/>
    <w:uiPriority w:val="99"/>
    <w:qFormat/>
    <w:rsid w:val="00F27248"/>
    <w:pPr>
      <w:keepNext/>
      <w:pageBreakBefore/>
      <w:numPr>
        <w:numId w:val="4"/>
      </w:numPr>
      <w:spacing w:after="120"/>
      <w:outlineLvl w:val="0"/>
    </w:pPr>
    <w:rPr>
      <w:rFonts w:cs="Arial"/>
      <w:b/>
      <w:bCs/>
      <w:kern w:val="1"/>
      <w:sz w:val="24"/>
      <w:szCs w:val="28"/>
    </w:rPr>
  </w:style>
  <w:style w:type="paragraph" w:styleId="Naslov2">
    <w:name w:val="heading 2"/>
    <w:basedOn w:val="Navaden"/>
    <w:next w:val="Navaden"/>
    <w:link w:val="Naslov2Znak"/>
    <w:uiPriority w:val="99"/>
    <w:qFormat/>
    <w:rsid w:val="00F27248"/>
    <w:pPr>
      <w:keepNext/>
      <w:numPr>
        <w:ilvl w:val="1"/>
        <w:numId w:val="4"/>
      </w:numPr>
      <w:tabs>
        <w:tab w:val="clear" w:pos="860"/>
        <w:tab w:val="num" w:pos="576"/>
      </w:tabs>
      <w:spacing w:before="400" w:after="60"/>
      <w:ind w:left="576"/>
      <w:outlineLvl w:val="1"/>
    </w:pPr>
    <w:rPr>
      <w:rFonts w:cs="Arial"/>
      <w:b/>
      <w:bCs/>
      <w:i/>
      <w:iCs/>
      <w:sz w:val="24"/>
      <w:szCs w:val="28"/>
    </w:rPr>
  </w:style>
  <w:style w:type="paragraph" w:styleId="Naslov3">
    <w:name w:val="heading 3"/>
    <w:basedOn w:val="Navaden"/>
    <w:next w:val="Navaden"/>
    <w:link w:val="Naslov3Znak"/>
    <w:uiPriority w:val="99"/>
    <w:qFormat/>
    <w:rsid w:val="00F27248"/>
    <w:pPr>
      <w:keepNext/>
      <w:numPr>
        <w:ilvl w:val="2"/>
        <w:numId w:val="4"/>
      </w:numPr>
      <w:spacing w:before="240" w:after="60"/>
      <w:outlineLvl w:val="2"/>
    </w:pPr>
    <w:rPr>
      <w:rFonts w:cs="Arial"/>
      <w:b/>
      <w:bCs/>
      <w:sz w:val="22"/>
      <w:szCs w:val="26"/>
    </w:rPr>
  </w:style>
  <w:style w:type="paragraph" w:styleId="Naslov4">
    <w:name w:val="heading 4"/>
    <w:basedOn w:val="Navaden"/>
    <w:next w:val="Navaden"/>
    <w:link w:val="Naslov4Znak"/>
    <w:uiPriority w:val="99"/>
    <w:qFormat/>
    <w:rsid w:val="00BD28A0"/>
    <w:pPr>
      <w:keepNext/>
      <w:numPr>
        <w:ilvl w:val="3"/>
        <w:numId w:val="4"/>
      </w:numPr>
      <w:spacing w:before="120" w:after="120"/>
      <w:ind w:left="862" w:hanging="862"/>
      <w:outlineLvl w:val="3"/>
    </w:pPr>
    <w:rPr>
      <w:b/>
      <w:bCs/>
      <w:szCs w:val="28"/>
    </w:rPr>
  </w:style>
  <w:style w:type="paragraph" w:styleId="Naslov5">
    <w:name w:val="heading 5"/>
    <w:basedOn w:val="Navaden"/>
    <w:next w:val="Navaden"/>
    <w:link w:val="Naslov5Znak"/>
    <w:uiPriority w:val="99"/>
    <w:qFormat/>
    <w:rsid w:val="00F27248"/>
    <w:pPr>
      <w:numPr>
        <w:ilvl w:val="4"/>
        <w:numId w:val="4"/>
      </w:numPr>
      <w:spacing w:before="240" w:after="60"/>
      <w:outlineLvl w:val="4"/>
    </w:pPr>
    <w:rPr>
      <w:b/>
      <w:bCs/>
      <w:i/>
      <w:iCs/>
      <w:sz w:val="26"/>
      <w:szCs w:val="26"/>
    </w:rPr>
  </w:style>
  <w:style w:type="paragraph" w:styleId="Naslov6">
    <w:name w:val="heading 6"/>
    <w:basedOn w:val="Navaden"/>
    <w:next w:val="Navaden"/>
    <w:link w:val="Naslov6Znak"/>
    <w:uiPriority w:val="99"/>
    <w:qFormat/>
    <w:rsid w:val="00F27248"/>
    <w:pPr>
      <w:numPr>
        <w:ilvl w:val="5"/>
        <w:numId w:val="4"/>
      </w:numPr>
      <w:spacing w:before="240" w:after="60"/>
      <w:outlineLvl w:val="5"/>
    </w:pPr>
    <w:rPr>
      <w:rFonts w:ascii="Times New Roman" w:hAnsi="Times New Roman"/>
      <w:b/>
      <w:bCs/>
      <w:sz w:val="22"/>
      <w:szCs w:val="22"/>
    </w:rPr>
  </w:style>
  <w:style w:type="paragraph" w:styleId="Naslov7">
    <w:name w:val="heading 7"/>
    <w:basedOn w:val="Navaden"/>
    <w:next w:val="Navaden"/>
    <w:link w:val="Naslov7Znak"/>
    <w:uiPriority w:val="99"/>
    <w:qFormat/>
    <w:rsid w:val="00F27248"/>
    <w:pPr>
      <w:numPr>
        <w:ilvl w:val="6"/>
        <w:numId w:val="4"/>
      </w:numPr>
      <w:spacing w:before="240" w:after="60"/>
      <w:outlineLvl w:val="6"/>
    </w:pPr>
    <w:rPr>
      <w:rFonts w:ascii="Times New Roman" w:hAnsi="Times New Roman"/>
      <w:sz w:val="24"/>
    </w:rPr>
  </w:style>
  <w:style w:type="paragraph" w:styleId="Naslov8">
    <w:name w:val="heading 8"/>
    <w:basedOn w:val="Navaden"/>
    <w:next w:val="Navaden"/>
    <w:link w:val="Naslov8Znak"/>
    <w:uiPriority w:val="99"/>
    <w:qFormat/>
    <w:rsid w:val="00F27248"/>
    <w:pPr>
      <w:numPr>
        <w:ilvl w:val="7"/>
        <w:numId w:val="4"/>
      </w:numPr>
      <w:spacing w:before="240" w:after="60"/>
      <w:outlineLvl w:val="7"/>
    </w:pPr>
    <w:rPr>
      <w:rFonts w:ascii="Times New Roman" w:hAnsi="Times New Roman"/>
      <w:i/>
      <w:iCs/>
      <w:sz w:val="24"/>
    </w:rPr>
  </w:style>
  <w:style w:type="paragraph" w:styleId="Naslov9">
    <w:name w:val="heading 9"/>
    <w:basedOn w:val="Navaden"/>
    <w:next w:val="Navaden"/>
    <w:link w:val="Naslov9Znak"/>
    <w:uiPriority w:val="99"/>
    <w:qFormat/>
    <w:rsid w:val="00F27248"/>
    <w:pPr>
      <w:numPr>
        <w:ilvl w:val="8"/>
        <w:numId w:val="4"/>
      </w:numPr>
      <w:spacing w:before="240" w:after="60"/>
      <w:outlineLvl w:val="8"/>
    </w:pPr>
    <w:rPr>
      <w:rFonts w:cs="Arial"/>
      <w:sz w:val="22"/>
      <w:szCs w:val="22"/>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1">
    <w:name w:val="Naslov 1 Znak1"/>
    <w:aliases w:val="Naslov 1 Znak Znak"/>
    <w:basedOn w:val="Privzetapisavaodstavka"/>
    <w:link w:val="Naslov1"/>
    <w:uiPriority w:val="99"/>
    <w:rsid w:val="001063EE"/>
    <w:rPr>
      <w:rFonts w:ascii="Arial" w:hAnsi="Arial" w:cs="Arial"/>
      <w:b/>
      <w:bCs/>
      <w:kern w:val="1"/>
      <w:sz w:val="24"/>
      <w:szCs w:val="28"/>
      <w:lang w:eastAsia="ar-SA"/>
    </w:rPr>
  </w:style>
  <w:style w:type="character" w:customStyle="1" w:styleId="Naslov2Znak">
    <w:name w:val="Naslov 2 Znak"/>
    <w:basedOn w:val="Privzetapisavaodstavka"/>
    <w:link w:val="Naslov2"/>
    <w:uiPriority w:val="99"/>
    <w:rsid w:val="001063EE"/>
    <w:rPr>
      <w:rFonts w:ascii="Arial" w:hAnsi="Arial" w:cs="Arial"/>
      <w:b/>
      <w:bCs/>
      <w:i/>
      <w:iCs/>
      <w:sz w:val="24"/>
      <w:szCs w:val="28"/>
      <w:lang w:eastAsia="ar-SA"/>
    </w:rPr>
  </w:style>
  <w:style w:type="character" w:customStyle="1" w:styleId="Naslov3Znak">
    <w:name w:val="Naslov 3 Znak"/>
    <w:basedOn w:val="Privzetapisavaodstavka"/>
    <w:link w:val="Naslov3"/>
    <w:uiPriority w:val="99"/>
    <w:rsid w:val="001063EE"/>
    <w:rPr>
      <w:rFonts w:ascii="Arial" w:hAnsi="Arial" w:cs="Arial"/>
      <w:b/>
      <w:bCs/>
      <w:szCs w:val="26"/>
      <w:lang w:eastAsia="ar-SA"/>
    </w:rPr>
  </w:style>
  <w:style w:type="character" w:customStyle="1" w:styleId="Naslov4Znak">
    <w:name w:val="Naslov 4 Znak"/>
    <w:basedOn w:val="Privzetapisavaodstavka"/>
    <w:link w:val="Naslov4"/>
    <w:uiPriority w:val="99"/>
    <w:rsid w:val="001063EE"/>
    <w:rPr>
      <w:rFonts w:ascii="Arial" w:hAnsi="Arial"/>
      <w:b/>
      <w:bCs/>
      <w:sz w:val="20"/>
      <w:szCs w:val="28"/>
      <w:lang w:eastAsia="ar-SA"/>
    </w:rPr>
  </w:style>
  <w:style w:type="character" w:customStyle="1" w:styleId="Naslov5Znak">
    <w:name w:val="Naslov 5 Znak"/>
    <w:basedOn w:val="Privzetapisavaodstavka"/>
    <w:link w:val="Naslov5"/>
    <w:uiPriority w:val="99"/>
    <w:rsid w:val="001063EE"/>
    <w:rPr>
      <w:rFonts w:ascii="Arial" w:hAnsi="Arial"/>
      <w:b/>
      <w:bCs/>
      <w:i/>
      <w:iCs/>
      <w:sz w:val="26"/>
      <w:szCs w:val="26"/>
      <w:lang w:eastAsia="ar-SA"/>
    </w:rPr>
  </w:style>
  <w:style w:type="character" w:customStyle="1" w:styleId="Naslov6Znak">
    <w:name w:val="Naslov 6 Znak"/>
    <w:basedOn w:val="Privzetapisavaodstavka"/>
    <w:link w:val="Naslov6"/>
    <w:uiPriority w:val="99"/>
    <w:rsid w:val="001063EE"/>
    <w:rPr>
      <w:b/>
      <w:bCs/>
      <w:lang w:eastAsia="ar-SA"/>
    </w:rPr>
  </w:style>
  <w:style w:type="character" w:customStyle="1" w:styleId="Naslov7Znak">
    <w:name w:val="Naslov 7 Znak"/>
    <w:basedOn w:val="Privzetapisavaodstavka"/>
    <w:link w:val="Naslov7"/>
    <w:uiPriority w:val="99"/>
    <w:rsid w:val="001063EE"/>
    <w:rPr>
      <w:sz w:val="24"/>
      <w:szCs w:val="24"/>
      <w:lang w:eastAsia="ar-SA"/>
    </w:rPr>
  </w:style>
  <w:style w:type="character" w:customStyle="1" w:styleId="Naslov8Znak">
    <w:name w:val="Naslov 8 Znak"/>
    <w:basedOn w:val="Privzetapisavaodstavka"/>
    <w:link w:val="Naslov8"/>
    <w:uiPriority w:val="99"/>
    <w:rsid w:val="001063EE"/>
    <w:rPr>
      <w:i/>
      <w:iCs/>
      <w:sz w:val="24"/>
      <w:szCs w:val="24"/>
      <w:lang w:eastAsia="ar-SA"/>
    </w:rPr>
  </w:style>
  <w:style w:type="character" w:customStyle="1" w:styleId="Naslov9Znak">
    <w:name w:val="Naslov 9 Znak"/>
    <w:basedOn w:val="Privzetapisavaodstavka"/>
    <w:link w:val="Naslov9"/>
    <w:uiPriority w:val="99"/>
    <w:rsid w:val="001063EE"/>
    <w:rPr>
      <w:rFonts w:ascii="Arial" w:hAnsi="Arial" w:cs="Arial"/>
      <w:lang w:eastAsia="ar-SA"/>
    </w:rPr>
  </w:style>
  <w:style w:type="character" w:customStyle="1" w:styleId="WW8Num1z0">
    <w:name w:val="WW8Num1z0"/>
    <w:uiPriority w:val="99"/>
    <w:rsid w:val="00F27248"/>
    <w:rPr>
      <w:sz w:val="12"/>
    </w:rPr>
  </w:style>
  <w:style w:type="character" w:customStyle="1" w:styleId="WW8Num1z1">
    <w:name w:val="WW8Num1z1"/>
    <w:uiPriority w:val="99"/>
    <w:rsid w:val="00F27248"/>
    <w:rPr>
      <w:rFonts w:ascii="Courier New" w:hAnsi="Courier New"/>
    </w:rPr>
  </w:style>
  <w:style w:type="character" w:customStyle="1" w:styleId="WW8Num1z2">
    <w:name w:val="WW8Num1z2"/>
    <w:uiPriority w:val="99"/>
    <w:rsid w:val="00F27248"/>
    <w:rPr>
      <w:rFonts w:ascii="Wingdings" w:hAnsi="Wingdings"/>
    </w:rPr>
  </w:style>
  <w:style w:type="character" w:customStyle="1" w:styleId="WW8Num1z3">
    <w:name w:val="WW8Num1z3"/>
    <w:uiPriority w:val="99"/>
    <w:rsid w:val="00F27248"/>
    <w:rPr>
      <w:rFonts w:ascii="Symbol" w:hAnsi="Symbol"/>
    </w:rPr>
  </w:style>
  <w:style w:type="character" w:customStyle="1" w:styleId="WW8Num2z0">
    <w:name w:val="WW8Num2z0"/>
    <w:uiPriority w:val="99"/>
    <w:rsid w:val="00F27248"/>
    <w:rPr>
      <w:rFonts w:ascii="Symbol" w:hAnsi="Symbol"/>
      <w:color w:val="auto"/>
      <w:position w:val="0"/>
      <w:sz w:val="24"/>
      <w:vertAlign w:val="baseline"/>
    </w:rPr>
  </w:style>
  <w:style w:type="character" w:customStyle="1" w:styleId="WW8Num2z1">
    <w:name w:val="WW8Num2z1"/>
    <w:uiPriority w:val="99"/>
    <w:rsid w:val="00F27248"/>
    <w:rPr>
      <w:rFonts w:ascii="Courier New" w:hAnsi="Courier New"/>
    </w:rPr>
  </w:style>
  <w:style w:type="character" w:customStyle="1" w:styleId="WW8Num2z2">
    <w:name w:val="WW8Num2z2"/>
    <w:uiPriority w:val="99"/>
    <w:rsid w:val="00F27248"/>
    <w:rPr>
      <w:rFonts w:ascii="Arial" w:hAnsi="Arial"/>
      <w:color w:val="auto"/>
      <w:position w:val="0"/>
      <w:sz w:val="24"/>
      <w:vertAlign w:val="baseline"/>
    </w:rPr>
  </w:style>
  <w:style w:type="character" w:customStyle="1" w:styleId="WW8Num2z3">
    <w:name w:val="WW8Num2z3"/>
    <w:uiPriority w:val="99"/>
    <w:rsid w:val="00F27248"/>
    <w:rPr>
      <w:rFonts w:ascii="Symbol" w:hAnsi="Symbol"/>
    </w:rPr>
  </w:style>
  <w:style w:type="character" w:customStyle="1" w:styleId="WW8Num2z5">
    <w:name w:val="WW8Num2z5"/>
    <w:uiPriority w:val="99"/>
    <w:rsid w:val="00F27248"/>
    <w:rPr>
      <w:rFonts w:ascii="Wingdings" w:hAnsi="Wingdings"/>
    </w:rPr>
  </w:style>
  <w:style w:type="character" w:customStyle="1" w:styleId="WW8Num3z0">
    <w:name w:val="WW8Num3z0"/>
    <w:uiPriority w:val="99"/>
    <w:rsid w:val="00F27248"/>
    <w:rPr>
      <w:rFonts w:ascii="Symbol" w:hAnsi="Symbol"/>
    </w:rPr>
  </w:style>
  <w:style w:type="character" w:customStyle="1" w:styleId="WW8Num3z1">
    <w:name w:val="WW8Num3z1"/>
    <w:uiPriority w:val="99"/>
    <w:rsid w:val="00F27248"/>
    <w:rPr>
      <w:rFonts w:ascii="Courier New" w:hAnsi="Courier New"/>
    </w:rPr>
  </w:style>
  <w:style w:type="character" w:customStyle="1" w:styleId="WW8Num3z2">
    <w:name w:val="WW8Num3z2"/>
    <w:uiPriority w:val="99"/>
    <w:rsid w:val="00F27248"/>
    <w:rPr>
      <w:rFonts w:ascii="Wingdings" w:hAnsi="Wingdings"/>
    </w:rPr>
  </w:style>
  <w:style w:type="character" w:customStyle="1" w:styleId="WW8Num4z0">
    <w:name w:val="WW8Num4z0"/>
    <w:uiPriority w:val="99"/>
    <w:rsid w:val="00F27248"/>
    <w:rPr>
      <w:rFonts w:ascii="Times New Roman" w:hAnsi="Times New Roman"/>
      <w:sz w:val="12"/>
    </w:rPr>
  </w:style>
  <w:style w:type="character" w:customStyle="1" w:styleId="WW8Num4z1">
    <w:name w:val="WW8Num4z1"/>
    <w:uiPriority w:val="99"/>
    <w:rsid w:val="00F27248"/>
    <w:rPr>
      <w:rFonts w:ascii="Courier New" w:hAnsi="Courier New"/>
    </w:rPr>
  </w:style>
  <w:style w:type="character" w:customStyle="1" w:styleId="WW8Num4z2">
    <w:name w:val="WW8Num4z2"/>
    <w:uiPriority w:val="99"/>
    <w:rsid w:val="00F27248"/>
    <w:rPr>
      <w:rFonts w:ascii="Wingdings" w:hAnsi="Wingdings"/>
    </w:rPr>
  </w:style>
  <w:style w:type="character" w:customStyle="1" w:styleId="WW8Num4z3">
    <w:name w:val="WW8Num4z3"/>
    <w:uiPriority w:val="99"/>
    <w:rsid w:val="00F27248"/>
    <w:rPr>
      <w:rFonts w:ascii="Symbol" w:hAnsi="Symbol"/>
    </w:rPr>
  </w:style>
  <w:style w:type="character" w:customStyle="1" w:styleId="WW8Num5z0">
    <w:name w:val="WW8Num5z0"/>
    <w:uiPriority w:val="99"/>
    <w:rsid w:val="00F27248"/>
    <w:rPr>
      <w:rFonts w:ascii="Symbol" w:hAnsi="Symbol"/>
    </w:rPr>
  </w:style>
  <w:style w:type="character" w:customStyle="1" w:styleId="WW8Num5z2">
    <w:name w:val="WW8Num5z2"/>
    <w:uiPriority w:val="99"/>
    <w:rsid w:val="00F27248"/>
    <w:rPr>
      <w:rFonts w:ascii="Wingdings" w:hAnsi="Wingdings"/>
    </w:rPr>
  </w:style>
  <w:style w:type="character" w:customStyle="1" w:styleId="WW8Num5z4">
    <w:name w:val="WW8Num5z4"/>
    <w:uiPriority w:val="99"/>
    <w:rsid w:val="00F27248"/>
    <w:rPr>
      <w:rFonts w:ascii="Courier New" w:hAnsi="Courier New"/>
    </w:rPr>
  </w:style>
  <w:style w:type="character" w:customStyle="1" w:styleId="WW8Num6z0">
    <w:name w:val="WW8Num6z0"/>
    <w:uiPriority w:val="99"/>
    <w:rsid w:val="00F27248"/>
    <w:rPr>
      <w:rFonts w:ascii="Symbol" w:hAnsi="Symbol"/>
    </w:rPr>
  </w:style>
  <w:style w:type="character" w:customStyle="1" w:styleId="WW8Num6z1">
    <w:name w:val="WW8Num6z1"/>
    <w:uiPriority w:val="99"/>
    <w:rsid w:val="00F27248"/>
    <w:rPr>
      <w:rFonts w:ascii="Courier New" w:hAnsi="Courier New"/>
    </w:rPr>
  </w:style>
  <w:style w:type="character" w:customStyle="1" w:styleId="WW8Num6z2">
    <w:name w:val="WW8Num6z2"/>
    <w:uiPriority w:val="99"/>
    <w:rsid w:val="00F27248"/>
    <w:rPr>
      <w:rFonts w:ascii="Wingdings" w:hAnsi="Wingdings"/>
    </w:rPr>
  </w:style>
  <w:style w:type="character" w:customStyle="1" w:styleId="WW8Num7z0">
    <w:name w:val="WW8Num7z0"/>
    <w:uiPriority w:val="99"/>
    <w:rsid w:val="00F27248"/>
    <w:rPr>
      <w:rFonts w:ascii="Arial" w:hAnsi="Arial"/>
    </w:rPr>
  </w:style>
  <w:style w:type="character" w:customStyle="1" w:styleId="WW8Num7z1">
    <w:name w:val="WW8Num7z1"/>
    <w:uiPriority w:val="99"/>
    <w:rsid w:val="00F27248"/>
    <w:rPr>
      <w:rFonts w:ascii="Courier New" w:hAnsi="Courier New"/>
    </w:rPr>
  </w:style>
  <w:style w:type="character" w:customStyle="1" w:styleId="WW8Num7z2">
    <w:name w:val="WW8Num7z2"/>
    <w:uiPriority w:val="99"/>
    <w:rsid w:val="00F27248"/>
    <w:rPr>
      <w:rFonts w:ascii="Wingdings" w:hAnsi="Wingdings"/>
    </w:rPr>
  </w:style>
  <w:style w:type="character" w:customStyle="1" w:styleId="WW8Num7z3">
    <w:name w:val="WW8Num7z3"/>
    <w:uiPriority w:val="99"/>
    <w:rsid w:val="00F27248"/>
    <w:rPr>
      <w:rFonts w:ascii="Symbol" w:hAnsi="Symbol"/>
    </w:rPr>
  </w:style>
  <w:style w:type="character" w:customStyle="1" w:styleId="WW8Num8z0">
    <w:name w:val="WW8Num8z0"/>
    <w:uiPriority w:val="99"/>
    <w:rsid w:val="00F27248"/>
    <w:rPr>
      <w:rFonts w:ascii="Symbol" w:hAnsi="Symbol"/>
    </w:rPr>
  </w:style>
  <w:style w:type="character" w:customStyle="1" w:styleId="WW8Num8z1">
    <w:name w:val="WW8Num8z1"/>
    <w:uiPriority w:val="99"/>
    <w:rsid w:val="00F27248"/>
    <w:rPr>
      <w:rFonts w:ascii="Courier New" w:hAnsi="Courier New"/>
    </w:rPr>
  </w:style>
  <w:style w:type="character" w:customStyle="1" w:styleId="WW8Num8z2">
    <w:name w:val="WW8Num8z2"/>
    <w:uiPriority w:val="99"/>
    <w:rsid w:val="00F27248"/>
    <w:rPr>
      <w:rFonts w:ascii="Wingdings" w:hAnsi="Wingdings"/>
    </w:rPr>
  </w:style>
  <w:style w:type="character" w:customStyle="1" w:styleId="WW8Num9z0">
    <w:name w:val="WW8Num9z0"/>
    <w:uiPriority w:val="99"/>
    <w:rsid w:val="00F27248"/>
    <w:rPr>
      <w:rFonts w:ascii="Arial" w:hAnsi="Arial"/>
    </w:rPr>
  </w:style>
  <w:style w:type="character" w:customStyle="1" w:styleId="WW8Num9z1">
    <w:name w:val="WW8Num9z1"/>
    <w:uiPriority w:val="99"/>
    <w:rsid w:val="00F27248"/>
    <w:rPr>
      <w:rFonts w:ascii="Courier New" w:hAnsi="Courier New"/>
    </w:rPr>
  </w:style>
  <w:style w:type="character" w:customStyle="1" w:styleId="WW8Num9z2">
    <w:name w:val="WW8Num9z2"/>
    <w:uiPriority w:val="99"/>
    <w:rsid w:val="00F27248"/>
    <w:rPr>
      <w:rFonts w:ascii="Wingdings" w:hAnsi="Wingdings"/>
    </w:rPr>
  </w:style>
  <w:style w:type="character" w:customStyle="1" w:styleId="WW8Num9z3">
    <w:name w:val="WW8Num9z3"/>
    <w:uiPriority w:val="99"/>
    <w:rsid w:val="00F27248"/>
    <w:rPr>
      <w:rFonts w:ascii="Symbol" w:hAnsi="Symbol"/>
    </w:rPr>
  </w:style>
  <w:style w:type="character" w:customStyle="1" w:styleId="WW8Num10z0">
    <w:name w:val="WW8Num10z0"/>
    <w:uiPriority w:val="99"/>
    <w:rsid w:val="00F27248"/>
    <w:rPr>
      <w:rFonts w:ascii="Arial" w:hAnsi="Arial"/>
    </w:rPr>
  </w:style>
  <w:style w:type="character" w:customStyle="1" w:styleId="WW8Num10z1">
    <w:name w:val="WW8Num10z1"/>
    <w:uiPriority w:val="99"/>
    <w:rsid w:val="00F27248"/>
    <w:rPr>
      <w:rFonts w:ascii="Courier New" w:hAnsi="Courier New"/>
    </w:rPr>
  </w:style>
  <w:style w:type="character" w:customStyle="1" w:styleId="WW8Num10z2">
    <w:name w:val="WW8Num10z2"/>
    <w:uiPriority w:val="99"/>
    <w:rsid w:val="00F27248"/>
    <w:rPr>
      <w:rFonts w:ascii="Wingdings" w:hAnsi="Wingdings"/>
    </w:rPr>
  </w:style>
  <w:style w:type="character" w:customStyle="1" w:styleId="WW8Num10z3">
    <w:name w:val="WW8Num10z3"/>
    <w:uiPriority w:val="99"/>
    <w:rsid w:val="00F27248"/>
    <w:rPr>
      <w:rFonts w:ascii="Symbol" w:hAnsi="Symbol"/>
    </w:rPr>
  </w:style>
  <w:style w:type="character" w:customStyle="1" w:styleId="WW8Num11z0">
    <w:name w:val="WW8Num11z0"/>
    <w:uiPriority w:val="99"/>
    <w:rsid w:val="00F27248"/>
    <w:rPr>
      <w:rFonts w:ascii="Courier New" w:hAnsi="Courier New"/>
    </w:rPr>
  </w:style>
  <w:style w:type="character" w:customStyle="1" w:styleId="WW8Num12z0">
    <w:name w:val="WW8Num12z0"/>
    <w:uiPriority w:val="99"/>
    <w:rsid w:val="00F27248"/>
    <w:rPr>
      <w:rFonts w:ascii="Courier New" w:hAnsi="Courier New"/>
    </w:rPr>
  </w:style>
  <w:style w:type="character" w:customStyle="1" w:styleId="WW8Num13z0">
    <w:name w:val="WW8Num13z0"/>
    <w:uiPriority w:val="99"/>
    <w:rsid w:val="00F27248"/>
    <w:rPr>
      <w:rFonts w:ascii="Symbol" w:hAnsi="Symbol"/>
    </w:rPr>
  </w:style>
  <w:style w:type="character" w:customStyle="1" w:styleId="WW8Num13z1">
    <w:name w:val="WW8Num13z1"/>
    <w:uiPriority w:val="99"/>
    <w:rsid w:val="00F27248"/>
    <w:rPr>
      <w:rFonts w:ascii="Courier New" w:hAnsi="Courier New"/>
    </w:rPr>
  </w:style>
  <w:style w:type="character" w:customStyle="1" w:styleId="WW8Num13z2">
    <w:name w:val="WW8Num13z2"/>
    <w:uiPriority w:val="99"/>
    <w:rsid w:val="00F27248"/>
    <w:rPr>
      <w:rFonts w:ascii="Wingdings" w:hAnsi="Wingdings"/>
    </w:rPr>
  </w:style>
  <w:style w:type="character" w:customStyle="1" w:styleId="WW8Num14z1">
    <w:name w:val="WW8Num14z1"/>
    <w:uiPriority w:val="99"/>
    <w:rsid w:val="00F27248"/>
    <w:rPr>
      <w:rFonts w:ascii="Courier New" w:hAnsi="Courier New"/>
    </w:rPr>
  </w:style>
  <w:style w:type="character" w:customStyle="1" w:styleId="WW8Num14z2">
    <w:name w:val="WW8Num14z2"/>
    <w:uiPriority w:val="99"/>
    <w:rsid w:val="00F27248"/>
    <w:rPr>
      <w:rFonts w:ascii="Wingdings" w:hAnsi="Wingdings"/>
    </w:rPr>
  </w:style>
  <w:style w:type="character" w:customStyle="1" w:styleId="WW8Num14z3">
    <w:name w:val="WW8Num14z3"/>
    <w:uiPriority w:val="99"/>
    <w:rsid w:val="00F27248"/>
    <w:rPr>
      <w:rFonts w:ascii="Symbol" w:hAnsi="Symbol"/>
    </w:rPr>
  </w:style>
  <w:style w:type="character" w:customStyle="1" w:styleId="WW8Num15z0">
    <w:name w:val="WW8Num15z0"/>
    <w:uiPriority w:val="99"/>
    <w:rsid w:val="00F27248"/>
    <w:rPr>
      <w:rFonts w:ascii="Arial" w:eastAsia="Times New Roman" w:hAnsi="Arial"/>
      <w:sz w:val="20"/>
    </w:rPr>
  </w:style>
  <w:style w:type="character" w:customStyle="1" w:styleId="WW8Num15z1">
    <w:name w:val="WW8Num15z1"/>
    <w:uiPriority w:val="99"/>
    <w:rsid w:val="00F27248"/>
    <w:rPr>
      <w:rFonts w:ascii="Courier New" w:hAnsi="Courier New"/>
    </w:rPr>
  </w:style>
  <w:style w:type="character" w:customStyle="1" w:styleId="WW8Num15z2">
    <w:name w:val="WW8Num15z2"/>
    <w:uiPriority w:val="99"/>
    <w:rsid w:val="00F27248"/>
    <w:rPr>
      <w:rFonts w:ascii="Wingdings" w:hAnsi="Wingdings"/>
    </w:rPr>
  </w:style>
  <w:style w:type="character" w:customStyle="1" w:styleId="WW8Num15z3">
    <w:name w:val="WW8Num15z3"/>
    <w:uiPriority w:val="99"/>
    <w:rsid w:val="00F27248"/>
    <w:rPr>
      <w:rFonts w:ascii="Symbol" w:hAnsi="Symbol"/>
    </w:rPr>
  </w:style>
  <w:style w:type="character" w:customStyle="1" w:styleId="WW8Num16z0">
    <w:name w:val="WW8Num16z0"/>
    <w:uiPriority w:val="99"/>
    <w:rsid w:val="00F27248"/>
    <w:rPr>
      <w:rFonts w:ascii="Symbol" w:hAnsi="Symbol"/>
    </w:rPr>
  </w:style>
  <w:style w:type="character" w:customStyle="1" w:styleId="WW8Num16z1">
    <w:name w:val="WW8Num16z1"/>
    <w:uiPriority w:val="99"/>
    <w:rsid w:val="00F27248"/>
    <w:rPr>
      <w:rFonts w:ascii="Courier New" w:hAnsi="Courier New"/>
    </w:rPr>
  </w:style>
  <w:style w:type="character" w:customStyle="1" w:styleId="WW8Num16z2">
    <w:name w:val="WW8Num16z2"/>
    <w:uiPriority w:val="99"/>
    <w:rsid w:val="00F27248"/>
    <w:rPr>
      <w:rFonts w:ascii="Wingdings" w:hAnsi="Wingdings"/>
    </w:rPr>
  </w:style>
  <w:style w:type="character" w:customStyle="1" w:styleId="WW8Num20z0">
    <w:name w:val="WW8Num20z0"/>
    <w:uiPriority w:val="99"/>
    <w:rsid w:val="00F27248"/>
    <w:rPr>
      <w:rFonts w:ascii="Arial" w:hAnsi="Arial"/>
    </w:rPr>
  </w:style>
  <w:style w:type="character" w:customStyle="1" w:styleId="WW8Num20z1">
    <w:name w:val="WW8Num20z1"/>
    <w:uiPriority w:val="99"/>
    <w:rsid w:val="00F27248"/>
    <w:rPr>
      <w:rFonts w:ascii="Courier New" w:hAnsi="Courier New"/>
    </w:rPr>
  </w:style>
  <w:style w:type="character" w:customStyle="1" w:styleId="WW8Num20z2">
    <w:name w:val="WW8Num20z2"/>
    <w:uiPriority w:val="99"/>
    <w:rsid w:val="00F27248"/>
    <w:rPr>
      <w:rFonts w:ascii="Wingdings" w:hAnsi="Wingdings"/>
    </w:rPr>
  </w:style>
  <w:style w:type="character" w:customStyle="1" w:styleId="WW8Num20z3">
    <w:name w:val="WW8Num20z3"/>
    <w:uiPriority w:val="99"/>
    <w:rsid w:val="00F27248"/>
    <w:rPr>
      <w:rFonts w:ascii="Symbol" w:hAnsi="Symbol"/>
    </w:rPr>
  </w:style>
  <w:style w:type="character" w:customStyle="1" w:styleId="WW8Num21z0">
    <w:name w:val="WW8Num21z0"/>
    <w:uiPriority w:val="99"/>
    <w:rsid w:val="00F27248"/>
    <w:rPr>
      <w:rFonts w:ascii="Courier New" w:hAnsi="Courier New"/>
    </w:rPr>
  </w:style>
  <w:style w:type="character" w:customStyle="1" w:styleId="WW8Num22z0">
    <w:name w:val="WW8Num22z0"/>
    <w:uiPriority w:val="99"/>
    <w:rsid w:val="00F27248"/>
    <w:rPr>
      <w:rFonts w:ascii="Arial" w:eastAsia="Times New Roman" w:hAnsi="Arial"/>
      <w:sz w:val="20"/>
    </w:rPr>
  </w:style>
  <w:style w:type="character" w:customStyle="1" w:styleId="WW8Num22z1">
    <w:name w:val="WW8Num22z1"/>
    <w:uiPriority w:val="99"/>
    <w:rsid w:val="00F27248"/>
    <w:rPr>
      <w:rFonts w:ascii="Courier New" w:hAnsi="Courier New"/>
    </w:rPr>
  </w:style>
  <w:style w:type="character" w:customStyle="1" w:styleId="WW8Num22z2">
    <w:name w:val="WW8Num22z2"/>
    <w:uiPriority w:val="99"/>
    <w:rsid w:val="00F27248"/>
    <w:rPr>
      <w:rFonts w:ascii="Wingdings" w:hAnsi="Wingdings"/>
    </w:rPr>
  </w:style>
  <w:style w:type="character" w:customStyle="1" w:styleId="WW8Num22z3">
    <w:name w:val="WW8Num22z3"/>
    <w:uiPriority w:val="99"/>
    <w:rsid w:val="00F27248"/>
    <w:rPr>
      <w:rFonts w:ascii="Symbol" w:hAnsi="Symbol"/>
    </w:rPr>
  </w:style>
  <w:style w:type="character" w:customStyle="1" w:styleId="WW8Num23z0">
    <w:name w:val="WW8Num23z0"/>
    <w:uiPriority w:val="99"/>
    <w:rsid w:val="00F27248"/>
    <w:rPr>
      <w:rFonts w:ascii="Arial" w:hAnsi="Arial"/>
    </w:rPr>
  </w:style>
  <w:style w:type="character" w:customStyle="1" w:styleId="WW8Num23z1">
    <w:name w:val="WW8Num23z1"/>
    <w:uiPriority w:val="99"/>
    <w:rsid w:val="00F27248"/>
    <w:rPr>
      <w:rFonts w:ascii="Courier New" w:hAnsi="Courier New"/>
    </w:rPr>
  </w:style>
  <w:style w:type="character" w:customStyle="1" w:styleId="WW8Num23z2">
    <w:name w:val="WW8Num23z2"/>
    <w:uiPriority w:val="99"/>
    <w:rsid w:val="00F27248"/>
    <w:rPr>
      <w:rFonts w:ascii="Wingdings" w:hAnsi="Wingdings"/>
    </w:rPr>
  </w:style>
  <w:style w:type="character" w:customStyle="1" w:styleId="WW8Num23z3">
    <w:name w:val="WW8Num23z3"/>
    <w:uiPriority w:val="99"/>
    <w:rsid w:val="00F27248"/>
    <w:rPr>
      <w:rFonts w:ascii="Symbol" w:hAnsi="Symbol"/>
    </w:rPr>
  </w:style>
  <w:style w:type="character" w:customStyle="1" w:styleId="WW8Num24z0">
    <w:name w:val="WW8Num24z0"/>
    <w:uiPriority w:val="99"/>
    <w:rsid w:val="00F27248"/>
    <w:rPr>
      <w:rFonts w:ascii="Symbol" w:hAnsi="Symbol"/>
    </w:rPr>
  </w:style>
  <w:style w:type="character" w:customStyle="1" w:styleId="WW8Num24z1">
    <w:name w:val="WW8Num24z1"/>
    <w:uiPriority w:val="99"/>
    <w:rsid w:val="00F27248"/>
    <w:rPr>
      <w:rFonts w:ascii="Courier New" w:hAnsi="Courier New"/>
    </w:rPr>
  </w:style>
  <w:style w:type="character" w:customStyle="1" w:styleId="WW8Num24z2">
    <w:name w:val="WW8Num24z2"/>
    <w:uiPriority w:val="99"/>
    <w:rsid w:val="00F27248"/>
    <w:rPr>
      <w:rFonts w:ascii="Wingdings" w:hAnsi="Wingdings"/>
    </w:rPr>
  </w:style>
  <w:style w:type="character" w:customStyle="1" w:styleId="WW8Num25z0">
    <w:name w:val="WW8Num25z0"/>
    <w:uiPriority w:val="99"/>
    <w:rsid w:val="00F27248"/>
    <w:rPr>
      <w:rFonts w:ascii="Arial" w:hAnsi="Arial"/>
    </w:rPr>
  </w:style>
  <w:style w:type="character" w:customStyle="1" w:styleId="WW8Num25z1">
    <w:name w:val="WW8Num25z1"/>
    <w:uiPriority w:val="99"/>
    <w:rsid w:val="00F27248"/>
    <w:rPr>
      <w:rFonts w:ascii="Courier New" w:hAnsi="Courier New"/>
    </w:rPr>
  </w:style>
  <w:style w:type="character" w:customStyle="1" w:styleId="WW8Num25z2">
    <w:name w:val="WW8Num25z2"/>
    <w:uiPriority w:val="99"/>
    <w:rsid w:val="00F27248"/>
    <w:rPr>
      <w:rFonts w:ascii="Wingdings" w:hAnsi="Wingdings"/>
    </w:rPr>
  </w:style>
  <w:style w:type="character" w:customStyle="1" w:styleId="WW8Num25z3">
    <w:name w:val="WW8Num25z3"/>
    <w:uiPriority w:val="99"/>
    <w:rsid w:val="00F27248"/>
    <w:rPr>
      <w:rFonts w:ascii="Symbol" w:hAnsi="Symbol"/>
    </w:rPr>
  </w:style>
  <w:style w:type="character" w:customStyle="1" w:styleId="WW8Num27z0">
    <w:name w:val="WW8Num27z0"/>
    <w:uiPriority w:val="99"/>
    <w:rsid w:val="00F27248"/>
    <w:rPr>
      <w:rFonts w:ascii="Symbol" w:hAnsi="Symbol"/>
    </w:rPr>
  </w:style>
  <w:style w:type="character" w:customStyle="1" w:styleId="WW8Num27z1">
    <w:name w:val="WW8Num27z1"/>
    <w:uiPriority w:val="99"/>
    <w:rsid w:val="00F27248"/>
    <w:rPr>
      <w:rFonts w:ascii="Courier New" w:hAnsi="Courier New"/>
    </w:rPr>
  </w:style>
  <w:style w:type="character" w:customStyle="1" w:styleId="WW8Num27z2">
    <w:name w:val="WW8Num27z2"/>
    <w:uiPriority w:val="99"/>
    <w:rsid w:val="00F27248"/>
    <w:rPr>
      <w:rFonts w:ascii="Wingdings" w:hAnsi="Wingdings"/>
    </w:rPr>
  </w:style>
  <w:style w:type="character" w:customStyle="1" w:styleId="WW8Num28z0">
    <w:name w:val="WW8Num28z0"/>
    <w:uiPriority w:val="99"/>
    <w:rsid w:val="00F27248"/>
    <w:rPr>
      <w:rFonts w:ascii="Courier New" w:hAnsi="Courier New"/>
    </w:rPr>
  </w:style>
  <w:style w:type="character" w:customStyle="1" w:styleId="WW8Num28z1">
    <w:name w:val="WW8Num28z1"/>
    <w:uiPriority w:val="99"/>
    <w:rsid w:val="00F27248"/>
    <w:rPr>
      <w:rFonts w:ascii="Courier New" w:hAnsi="Courier New"/>
    </w:rPr>
  </w:style>
  <w:style w:type="character" w:customStyle="1" w:styleId="WW8Num28z2">
    <w:name w:val="WW8Num28z2"/>
    <w:uiPriority w:val="99"/>
    <w:rsid w:val="00F27248"/>
    <w:rPr>
      <w:rFonts w:ascii="Wingdings" w:hAnsi="Wingdings"/>
    </w:rPr>
  </w:style>
  <w:style w:type="character" w:customStyle="1" w:styleId="WW8Num28z3">
    <w:name w:val="WW8Num28z3"/>
    <w:uiPriority w:val="99"/>
    <w:rsid w:val="00F27248"/>
    <w:rPr>
      <w:rFonts w:ascii="Symbol" w:hAnsi="Symbol"/>
    </w:rPr>
  </w:style>
  <w:style w:type="character" w:customStyle="1" w:styleId="WW8Num29z0">
    <w:name w:val="WW8Num29z0"/>
    <w:uiPriority w:val="99"/>
    <w:rsid w:val="00F27248"/>
    <w:rPr>
      <w:rFonts w:ascii="Times New Roman" w:hAnsi="Times New Roman"/>
    </w:rPr>
  </w:style>
  <w:style w:type="character" w:customStyle="1" w:styleId="WW8Num29z1">
    <w:name w:val="WW8Num29z1"/>
    <w:uiPriority w:val="99"/>
    <w:rsid w:val="00F27248"/>
    <w:rPr>
      <w:rFonts w:ascii="Courier New" w:hAnsi="Courier New"/>
    </w:rPr>
  </w:style>
  <w:style w:type="character" w:customStyle="1" w:styleId="WW8Num29z2">
    <w:name w:val="WW8Num29z2"/>
    <w:uiPriority w:val="99"/>
    <w:rsid w:val="00F27248"/>
    <w:rPr>
      <w:rFonts w:ascii="Wingdings" w:hAnsi="Wingdings"/>
    </w:rPr>
  </w:style>
  <w:style w:type="character" w:customStyle="1" w:styleId="WW8Num29z3">
    <w:name w:val="WW8Num29z3"/>
    <w:uiPriority w:val="99"/>
    <w:rsid w:val="00F27248"/>
    <w:rPr>
      <w:rFonts w:ascii="Symbol" w:hAnsi="Symbol"/>
    </w:rPr>
  </w:style>
  <w:style w:type="character" w:customStyle="1" w:styleId="WW8Num30z0">
    <w:name w:val="WW8Num30z0"/>
    <w:uiPriority w:val="99"/>
    <w:rsid w:val="00F27248"/>
    <w:rPr>
      <w:rFonts w:ascii="Symbol" w:hAnsi="Symbol"/>
    </w:rPr>
  </w:style>
  <w:style w:type="character" w:customStyle="1" w:styleId="WW8Num30z1">
    <w:name w:val="WW8Num30z1"/>
    <w:uiPriority w:val="99"/>
    <w:rsid w:val="00F27248"/>
    <w:rPr>
      <w:rFonts w:ascii="Courier New" w:hAnsi="Courier New"/>
    </w:rPr>
  </w:style>
  <w:style w:type="character" w:customStyle="1" w:styleId="WW8Num30z2">
    <w:name w:val="WW8Num30z2"/>
    <w:uiPriority w:val="99"/>
    <w:rsid w:val="00F27248"/>
    <w:rPr>
      <w:rFonts w:ascii="Wingdings" w:hAnsi="Wingdings"/>
    </w:rPr>
  </w:style>
  <w:style w:type="character" w:customStyle="1" w:styleId="WW8Num31z0">
    <w:name w:val="WW8Num31z0"/>
    <w:uiPriority w:val="99"/>
    <w:rsid w:val="00F27248"/>
    <w:rPr>
      <w:rFonts w:ascii="Symbol" w:hAnsi="Symbol"/>
    </w:rPr>
  </w:style>
  <w:style w:type="character" w:customStyle="1" w:styleId="WW8Num31z1">
    <w:name w:val="WW8Num31z1"/>
    <w:uiPriority w:val="99"/>
    <w:rsid w:val="00F27248"/>
    <w:rPr>
      <w:rFonts w:ascii="Courier New" w:hAnsi="Courier New"/>
    </w:rPr>
  </w:style>
  <w:style w:type="character" w:customStyle="1" w:styleId="WW8Num31z2">
    <w:name w:val="WW8Num31z2"/>
    <w:uiPriority w:val="99"/>
    <w:rsid w:val="00F27248"/>
    <w:rPr>
      <w:rFonts w:ascii="Wingdings" w:hAnsi="Wingdings"/>
    </w:rPr>
  </w:style>
  <w:style w:type="character" w:customStyle="1" w:styleId="WW8Num32z0">
    <w:name w:val="WW8Num32z0"/>
    <w:uiPriority w:val="99"/>
    <w:rsid w:val="00F27248"/>
    <w:rPr>
      <w:rFonts w:ascii="Symbol" w:hAnsi="Symbol"/>
    </w:rPr>
  </w:style>
  <w:style w:type="character" w:customStyle="1" w:styleId="WW8Num32z1">
    <w:name w:val="WW8Num32z1"/>
    <w:uiPriority w:val="99"/>
    <w:rsid w:val="00F27248"/>
    <w:rPr>
      <w:rFonts w:ascii="Courier New" w:hAnsi="Courier New"/>
    </w:rPr>
  </w:style>
  <w:style w:type="character" w:customStyle="1" w:styleId="WW8Num32z2">
    <w:name w:val="WW8Num32z2"/>
    <w:uiPriority w:val="99"/>
    <w:rsid w:val="00F27248"/>
    <w:rPr>
      <w:rFonts w:ascii="Wingdings" w:hAnsi="Wingdings"/>
    </w:rPr>
  </w:style>
  <w:style w:type="character" w:customStyle="1" w:styleId="WW8Num33z0">
    <w:name w:val="WW8Num33z0"/>
    <w:uiPriority w:val="99"/>
    <w:rsid w:val="00F27248"/>
    <w:rPr>
      <w:rFonts w:ascii="Symbol" w:hAnsi="Symbol"/>
    </w:rPr>
  </w:style>
  <w:style w:type="character" w:customStyle="1" w:styleId="WW8Num34z0">
    <w:name w:val="WW8Num34z0"/>
    <w:uiPriority w:val="99"/>
    <w:rsid w:val="00F27248"/>
    <w:rPr>
      <w:rFonts w:ascii="Symbol" w:hAnsi="Symbol"/>
    </w:rPr>
  </w:style>
  <w:style w:type="character" w:customStyle="1" w:styleId="WW8Num34z1">
    <w:name w:val="WW8Num34z1"/>
    <w:uiPriority w:val="99"/>
    <w:rsid w:val="00F27248"/>
    <w:rPr>
      <w:rFonts w:ascii="Arial" w:hAnsi="Arial"/>
    </w:rPr>
  </w:style>
  <w:style w:type="character" w:customStyle="1" w:styleId="WW8Num34z2">
    <w:name w:val="WW8Num34z2"/>
    <w:uiPriority w:val="99"/>
    <w:rsid w:val="00F27248"/>
    <w:rPr>
      <w:rFonts w:ascii="Wingdings" w:hAnsi="Wingdings"/>
    </w:rPr>
  </w:style>
  <w:style w:type="character" w:customStyle="1" w:styleId="WW8Num34z4">
    <w:name w:val="WW8Num34z4"/>
    <w:uiPriority w:val="99"/>
    <w:rsid w:val="00F27248"/>
    <w:rPr>
      <w:rFonts w:ascii="Courier New" w:hAnsi="Courier New"/>
    </w:rPr>
  </w:style>
  <w:style w:type="character" w:customStyle="1" w:styleId="WW8Num36z0">
    <w:name w:val="WW8Num36z0"/>
    <w:uiPriority w:val="99"/>
    <w:rsid w:val="00F27248"/>
    <w:rPr>
      <w:rFonts w:ascii="Arial" w:eastAsia="Times New Roman" w:hAnsi="Arial"/>
      <w:sz w:val="20"/>
    </w:rPr>
  </w:style>
  <w:style w:type="character" w:customStyle="1" w:styleId="WW8Num36z1">
    <w:name w:val="WW8Num36z1"/>
    <w:uiPriority w:val="99"/>
    <w:rsid w:val="00F27248"/>
    <w:rPr>
      <w:rFonts w:ascii="Courier New" w:hAnsi="Courier New"/>
    </w:rPr>
  </w:style>
  <w:style w:type="character" w:customStyle="1" w:styleId="WW8Num36z2">
    <w:name w:val="WW8Num36z2"/>
    <w:uiPriority w:val="99"/>
    <w:rsid w:val="00F27248"/>
    <w:rPr>
      <w:rFonts w:ascii="Wingdings" w:hAnsi="Wingdings"/>
    </w:rPr>
  </w:style>
  <w:style w:type="character" w:customStyle="1" w:styleId="WW8Num36z3">
    <w:name w:val="WW8Num36z3"/>
    <w:uiPriority w:val="99"/>
    <w:rsid w:val="00F27248"/>
    <w:rPr>
      <w:rFonts w:ascii="Symbol" w:hAnsi="Symbol"/>
    </w:rPr>
  </w:style>
  <w:style w:type="character" w:customStyle="1" w:styleId="WW8Num37z0">
    <w:name w:val="WW8Num37z0"/>
    <w:uiPriority w:val="99"/>
    <w:rsid w:val="00F27248"/>
    <w:rPr>
      <w:rFonts w:ascii="Arial" w:hAnsi="Arial"/>
    </w:rPr>
  </w:style>
  <w:style w:type="character" w:customStyle="1" w:styleId="WW8Num37z1">
    <w:name w:val="WW8Num37z1"/>
    <w:uiPriority w:val="99"/>
    <w:rsid w:val="00F27248"/>
    <w:rPr>
      <w:rFonts w:ascii="Courier New" w:hAnsi="Courier New"/>
    </w:rPr>
  </w:style>
  <w:style w:type="character" w:customStyle="1" w:styleId="WW8Num37z2">
    <w:name w:val="WW8Num37z2"/>
    <w:uiPriority w:val="99"/>
    <w:rsid w:val="00F27248"/>
    <w:rPr>
      <w:rFonts w:ascii="Wingdings" w:hAnsi="Wingdings"/>
    </w:rPr>
  </w:style>
  <w:style w:type="character" w:customStyle="1" w:styleId="WW8Num37z3">
    <w:name w:val="WW8Num37z3"/>
    <w:uiPriority w:val="99"/>
    <w:rsid w:val="00F27248"/>
    <w:rPr>
      <w:rFonts w:ascii="Symbol" w:hAnsi="Symbol"/>
    </w:rPr>
  </w:style>
  <w:style w:type="character" w:customStyle="1" w:styleId="WW8Num38z0">
    <w:name w:val="WW8Num38z0"/>
    <w:uiPriority w:val="99"/>
    <w:rsid w:val="00F27248"/>
    <w:rPr>
      <w:rFonts w:ascii="Symbol" w:hAnsi="Symbol"/>
    </w:rPr>
  </w:style>
  <w:style w:type="character" w:customStyle="1" w:styleId="WW8Num39z0">
    <w:name w:val="WW8Num39z0"/>
    <w:uiPriority w:val="99"/>
    <w:rsid w:val="00F27248"/>
    <w:rPr>
      <w:rFonts w:ascii="Arial" w:hAnsi="Arial"/>
    </w:rPr>
  </w:style>
  <w:style w:type="character" w:customStyle="1" w:styleId="WW8Num39z1">
    <w:name w:val="WW8Num39z1"/>
    <w:uiPriority w:val="99"/>
    <w:rsid w:val="00F27248"/>
    <w:rPr>
      <w:rFonts w:ascii="Courier New" w:hAnsi="Courier New"/>
    </w:rPr>
  </w:style>
  <w:style w:type="character" w:customStyle="1" w:styleId="WW8Num39z2">
    <w:name w:val="WW8Num39z2"/>
    <w:uiPriority w:val="99"/>
    <w:rsid w:val="00F27248"/>
    <w:rPr>
      <w:rFonts w:ascii="Wingdings" w:hAnsi="Wingdings"/>
    </w:rPr>
  </w:style>
  <w:style w:type="character" w:customStyle="1" w:styleId="WW8Num39z3">
    <w:name w:val="WW8Num39z3"/>
    <w:uiPriority w:val="99"/>
    <w:rsid w:val="00F27248"/>
    <w:rPr>
      <w:rFonts w:ascii="Symbol" w:hAnsi="Symbol"/>
    </w:rPr>
  </w:style>
  <w:style w:type="character" w:customStyle="1" w:styleId="WW8Num40z0">
    <w:name w:val="WW8Num40z0"/>
    <w:uiPriority w:val="99"/>
    <w:rsid w:val="00F27248"/>
    <w:rPr>
      <w:rFonts w:ascii="Symbol" w:hAnsi="Symbol"/>
    </w:rPr>
  </w:style>
  <w:style w:type="character" w:customStyle="1" w:styleId="WW8Num40z1">
    <w:name w:val="WW8Num40z1"/>
    <w:uiPriority w:val="99"/>
    <w:rsid w:val="00F27248"/>
    <w:rPr>
      <w:rFonts w:ascii="Courier New" w:hAnsi="Courier New"/>
    </w:rPr>
  </w:style>
  <w:style w:type="character" w:customStyle="1" w:styleId="WW8Num40z2">
    <w:name w:val="WW8Num40z2"/>
    <w:uiPriority w:val="99"/>
    <w:rsid w:val="00F27248"/>
    <w:rPr>
      <w:rFonts w:ascii="Wingdings" w:hAnsi="Wingdings"/>
    </w:rPr>
  </w:style>
  <w:style w:type="character" w:customStyle="1" w:styleId="WW8Num42z0">
    <w:name w:val="WW8Num42z0"/>
    <w:uiPriority w:val="99"/>
    <w:rsid w:val="00F27248"/>
    <w:rPr>
      <w:rFonts w:ascii="Symbol" w:hAnsi="Symbol"/>
    </w:rPr>
  </w:style>
  <w:style w:type="character" w:customStyle="1" w:styleId="WW8Num42z1">
    <w:name w:val="WW8Num42z1"/>
    <w:uiPriority w:val="99"/>
    <w:rsid w:val="00F27248"/>
    <w:rPr>
      <w:rFonts w:ascii="Courier New" w:hAnsi="Courier New"/>
    </w:rPr>
  </w:style>
  <w:style w:type="character" w:customStyle="1" w:styleId="WW8Num42z2">
    <w:name w:val="WW8Num42z2"/>
    <w:uiPriority w:val="99"/>
    <w:rsid w:val="00F27248"/>
    <w:rPr>
      <w:rFonts w:ascii="Wingdings" w:hAnsi="Wingdings"/>
    </w:rPr>
  </w:style>
  <w:style w:type="character" w:customStyle="1" w:styleId="WW8Num43z0">
    <w:name w:val="WW8Num43z0"/>
    <w:uiPriority w:val="99"/>
    <w:rsid w:val="00F27248"/>
    <w:rPr>
      <w:rFonts w:ascii="Symbol" w:hAnsi="Symbol"/>
    </w:rPr>
  </w:style>
  <w:style w:type="character" w:customStyle="1" w:styleId="WW8Num43z2">
    <w:name w:val="WW8Num43z2"/>
    <w:uiPriority w:val="99"/>
    <w:rsid w:val="00F27248"/>
    <w:rPr>
      <w:rFonts w:ascii="Wingdings" w:hAnsi="Wingdings"/>
    </w:rPr>
  </w:style>
  <w:style w:type="character" w:customStyle="1" w:styleId="WW8Num43z4">
    <w:name w:val="WW8Num43z4"/>
    <w:uiPriority w:val="99"/>
    <w:rsid w:val="00F27248"/>
    <w:rPr>
      <w:rFonts w:ascii="Courier New" w:hAnsi="Courier New"/>
    </w:rPr>
  </w:style>
  <w:style w:type="character" w:customStyle="1" w:styleId="WW8Num44z0">
    <w:name w:val="WW8Num44z0"/>
    <w:uiPriority w:val="99"/>
    <w:rsid w:val="00F27248"/>
    <w:rPr>
      <w:rFonts w:ascii="Arial" w:hAnsi="Arial"/>
    </w:rPr>
  </w:style>
  <w:style w:type="character" w:customStyle="1" w:styleId="WW8Num44z1">
    <w:name w:val="WW8Num44z1"/>
    <w:uiPriority w:val="99"/>
    <w:rsid w:val="00F27248"/>
    <w:rPr>
      <w:rFonts w:ascii="Courier New" w:hAnsi="Courier New"/>
    </w:rPr>
  </w:style>
  <w:style w:type="character" w:customStyle="1" w:styleId="WW8Num44z2">
    <w:name w:val="WW8Num44z2"/>
    <w:uiPriority w:val="99"/>
    <w:rsid w:val="00F27248"/>
    <w:rPr>
      <w:rFonts w:ascii="Wingdings" w:hAnsi="Wingdings"/>
    </w:rPr>
  </w:style>
  <w:style w:type="character" w:customStyle="1" w:styleId="WW8Num44z3">
    <w:name w:val="WW8Num44z3"/>
    <w:uiPriority w:val="99"/>
    <w:rsid w:val="00F27248"/>
    <w:rPr>
      <w:rFonts w:ascii="Symbol" w:hAnsi="Symbol"/>
    </w:rPr>
  </w:style>
  <w:style w:type="character" w:customStyle="1" w:styleId="WW8Num45z0">
    <w:name w:val="WW8Num45z0"/>
    <w:uiPriority w:val="99"/>
    <w:rsid w:val="00F27248"/>
    <w:rPr>
      <w:rFonts w:ascii="Symbol" w:hAnsi="Symbol"/>
    </w:rPr>
  </w:style>
  <w:style w:type="character" w:customStyle="1" w:styleId="WW8Num45z1">
    <w:name w:val="WW8Num45z1"/>
    <w:uiPriority w:val="99"/>
    <w:rsid w:val="00F27248"/>
    <w:rPr>
      <w:rFonts w:ascii="Courier New" w:hAnsi="Courier New"/>
    </w:rPr>
  </w:style>
  <w:style w:type="character" w:customStyle="1" w:styleId="WW8Num45z2">
    <w:name w:val="WW8Num45z2"/>
    <w:uiPriority w:val="99"/>
    <w:rsid w:val="00F27248"/>
    <w:rPr>
      <w:rFonts w:ascii="Wingdings" w:hAnsi="Wingdings"/>
    </w:rPr>
  </w:style>
  <w:style w:type="character" w:customStyle="1" w:styleId="WW8Num46z1">
    <w:name w:val="WW8Num46z1"/>
    <w:uiPriority w:val="99"/>
    <w:rsid w:val="00F27248"/>
    <w:rPr>
      <w:rFonts w:ascii="Arial" w:hAnsi="Arial"/>
    </w:rPr>
  </w:style>
  <w:style w:type="character" w:customStyle="1" w:styleId="WW8Num47z0">
    <w:name w:val="WW8Num47z0"/>
    <w:uiPriority w:val="99"/>
    <w:rsid w:val="00F27248"/>
    <w:rPr>
      <w:rFonts w:ascii="Wingdings" w:hAnsi="Wingdings"/>
      <w:sz w:val="12"/>
    </w:rPr>
  </w:style>
  <w:style w:type="character" w:customStyle="1" w:styleId="WW8Num47z1">
    <w:name w:val="WW8Num47z1"/>
    <w:uiPriority w:val="99"/>
    <w:rsid w:val="00F27248"/>
    <w:rPr>
      <w:rFonts w:ascii="Courier New" w:hAnsi="Courier New"/>
    </w:rPr>
  </w:style>
  <w:style w:type="character" w:customStyle="1" w:styleId="WW8Num47z2">
    <w:name w:val="WW8Num47z2"/>
    <w:uiPriority w:val="99"/>
    <w:rsid w:val="00F27248"/>
    <w:rPr>
      <w:rFonts w:ascii="Wingdings" w:hAnsi="Wingdings"/>
    </w:rPr>
  </w:style>
  <w:style w:type="character" w:customStyle="1" w:styleId="WW8Num47z3">
    <w:name w:val="WW8Num47z3"/>
    <w:uiPriority w:val="99"/>
    <w:rsid w:val="00F27248"/>
    <w:rPr>
      <w:rFonts w:ascii="Symbol" w:hAnsi="Symbol"/>
    </w:rPr>
  </w:style>
  <w:style w:type="character" w:customStyle="1" w:styleId="WW8Num48z0">
    <w:name w:val="WW8Num48z0"/>
    <w:uiPriority w:val="99"/>
    <w:rsid w:val="00F27248"/>
    <w:rPr>
      <w:rFonts w:ascii="Courier New" w:hAnsi="Courier New"/>
    </w:rPr>
  </w:style>
  <w:style w:type="character" w:customStyle="1" w:styleId="WW8Num50z0">
    <w:name w:val="WW8Num50z0"/>
    <w:uiPriority w:val="99"/>
    <w:rsid w:val="00F27248"/>
    <w:rPr>
      <w:rFonts w:ascii="Arial" w:hAnsi="Arial"/>
    </w:rPr>
  </w:style>
  <w:style w:type="character" w:customStyle="1" w:styleId="WW8Num50z1">
    <w:name w:val="WW8Num50z1"/>
    <w:uiPriority w:val="99"/>
    <w:rsid w:val="00F27248"/>
    <w:rPr>
      <w:rFonts w:ascii="Courier New" w:hAnsi="Courier New"/>
    </w:rPr>
  </w:style>
  <w:style w:type="character" w:customStyle="1" w:styleId="WW8Num50z2">
    <w:name w:val="WW8Num50z2"/>
    <w:uiPriority w:val="99"/>
    <w:rsid w:val="00F27248"/>
    <w:rPr>
      <w:rFonts w:ascii="Wingdings" w:hAnsi="Wingdings"/>
    </w:rPr>
  </w:style>
  <w:style w:type="character" w:customStyle="1" w:styleId="WW8Num50z3">
    <w:name w:val="WW8Num50z3"/>
    <w:uiPriority w:val="99"/>
    <w:rsid w:val="00F27248"/>
    <w:rPr>
      <w:rFonts w:ascii="Symbol" w:hAnsi="Symbol"/>
    </w:rPr>
  </w:style>
  <w:style w:type="character" w:customStyle="1" w:styleId="WW8Num51z0">
    <w:name w:val="WW8Num51z0"/>
    <w:uiPriority w:val="99"/>
    <w:rsid w:val="00F27248"/>
    <w:rPr>
      <w:rFonts w:ascii="Arial" w:hAnsi="Arial"/>
    </w:rPr>
  </w:style>
  <w:style w:type="character" w:customStyle="1" w:styleId="WW8Num51z1">
    <w:name w:val="WW8Num51z1"/>
    <w:uiPriority w:val="99"/>
    <w:rsid w:val="00F27248"/>
    <w:rPr>
      <w:rFonts w:ascii="Courier New" w:hAnsi="Courier New"/>
    </w:rPr>
  </w:style>
  <w:style w:type="character" w:customStyle="1" w:styleId="WW8Num51z2">
    <w:name w:val="WW8Num51z2"/>
    <w:uiPriority w:val="99"/>
    <w:rsid w:val="00F27248"/>
    <w:rPr>
      <w:rFonts w:ascii="Wingdings" w:hAnsi="Wingdings"/>
    </w:rPr>
  </w:style>
  <w:style w:type="character" w:customStyle="1" w:styleId="WW8Num51z3">
    <w:name w:val="WW8Num51z3"/>
    <w:uiPriority w:val="99"/>
    <w:rsid w:val="00F27248"/>
    <w:rPr>
      <w:rFonts w:ascii="Symbol" w:hAnsi="Symbol"/>
    </w:rPr>
  </w:style>
  <w:style w:type="character" w:customStyle="1" w:styleId="WW8Num52z0">
    <w:name w:val="WW8Num52z0"/>
    <w:uiPriority w:val="99"/>
    <w:rsid w:val="00F27248"/>
    <w:rPr>
      <w:rFonts w:ascii="Symbol" w:hAnsi="Symbol"/>
      <w:color w:val="auto"/>
    </w:rPr>
  </w:style>
  <w:style w:type="character" w:customStyle="1" w:styleId="WW8Num52z1">
    <w:name w:val="WW8Num52z1"/>
    <w:uiPriority w:val="99"/>
    <w:rsid w:val="00F27248"/>
    <w:rPr>
      <w:rFonts w:ascii="Courier New" w:hAnsi="Courier New"/>
    </w:rPr>
  </w:style>
  <w:style w:type="character" w:customStyle="1" w:styleId="WW8Num52z2">
    <w:name w:val="WW8Num52z2"/>
    <w:uiPriority w:val="99"/>
    <w:rsid w:val="00F27248"/>
    <w:rPr>
      <w:rFonts w:ascii="Wingdings" w:hAnsi="Wingdings"/>
    </w:rPr>
  </w:style>
  <w:style w:type="character" w:customStyle="1" w:styleId="WW8Num52z3">
    <w:name w:val="WW8Num52z3"/>
    <w:uiPriority w:val="99"/>
    <w:rsid w:val="00F27248"/>
    <w:rPr>
      <w:rFonts w:ascii="Symbol" w:hAnsi="Symbol"/>
    </w:rPr>
  </w:style>
  <w:style w:type="character" w:customStyle="1" w:styleId="WW8Num53z0">
    <w:name w:val="WW8Num53z0"/>
    <w:uiPriority w:val="99"/>
    <w:rsid w:val="00F27248"/>
    <w:rPr>
      <w:rFonts w:ascii="Arial" w:eastAsia="Times New Roman" w:hAnsi="Arial"/>
      <w:sz w:val="20"/>
    </w:rPr>
  </w:style>
  <w:style w:type="character" w:customStyle="1" w:styleId="WW8Num53z1">
    <w:name w:val="WW8Num53z1"/>
    <w:uiPriority w:val="99"/>
    <w:rsid w:val="00F27248"/>
    <w:rPr>
      <w:rFonts w:ascii="Courier New" w:hAnsi="Courier New"/>
    </w:rPr>
  </w:style>
  <w:style w:type="character" w:customStyle="1" w:styleId="WW8Num53z2">
    <w:name w:val="WW8Num53z2"/>
    <w:uiPriority w:val="99"/>
    <w:rsid w:val="00F27248"/>
    <w:rPr>
      <w:rFonts w:ascii="Wingdings" w:hAnsi="Wingdings"/>
    </w:rPr>
  </w:style>
  <w:style w:type="character" w:customStyle="1" w:styleId="WW8Num53z3">
    <w:name w:val="WW8Num53z3"/>
    <w:uiPriority w:val="99"/>
    <w:rsid w:val="00F27248"/>
    <w:rPr>
      <w:rFonts w:ascii="Symbol" w:hAnsi="Symbol"/>
    </w:rPr>
  </w:style>
  <w:style w:type="character" w:customStyle="1" w:styleId="WW8Num54z0">
    <w:name w:val="WW8Num54z0"/>
    <w:uiPriority w:val="99"/>
    <w:rsid w:val="00F27248"/>
    <w:rPr>
      <w:rFonts w:ascii="Arial" w:hAnsi="Arial"/>
    </w:rPr>
  </w:style>
  <w:style w:type="character" w:customStyle="1" w:styleId="WW8Num54z1">
    <w:name w:val="WW8Num54z1"/>
    <w:uiPriority w:val="99"/>
    <w:rsid w:val="00F27248"/>
    <w:rPr>
      <w:rFonts w:ascii="Courier New" w:hAnsi="Courier New"/>
    </w:rPr>
  </w:style>
  <w:style w:type="character" w:customStyle="1" w:styleId="WW8Num54z2">
    <w:name w:val="WW8Num54z2"/>
    <w:uiPriority w:val="99"/>
    <w:rsid w:val="00F27248"/>
    <w:rPr>
      <w:rFonts w:ascii="Wingdings" w:hAnsi="Wingdings"/>
    </w:rPr>
  </w:style>
  <w:style w:type="character" w:customStyle="1" w:styleId="WW8Num54z3">
    <w:name w:val="WW8Num54z3"/>
    <w:uiPriority w:val="99"/>
    <w:rsid w:val="00F27248"/>
    <w:rPr>
      <w:rFonts w:ascii="Symbol" w:hAnsi="Symbol"/>
    </w:rPr>
  </w:style>
  <w:style w:type="character" w:customStyle="1" w:styleId="WW8Num55z0">
    <w:name w:val="WW8Num55z0"/>
    <w:uiPriority w:val="99"/>
    <w:rsid w:val="00F27248"/>
    <w:rPr>
      <w:rFonts w:ascii="Symbol" w:hAnsi="Symbol"/>
    </w:rPr>
  </w:style>
  <w:style w:type="character" w:customStyle="1" w:styleId="WW8Num55z1">
    <w:name w:val="WW8Num55z1"/>
    <w:uiPriority w:val="99"/>
    <w:rsid w:val="00F27248"/>
    <w:rPr>
      <w:rFonts w:ascii="Courier New" w:hAnsi="Courier New"/>
    </w:rPr>
  </w:style>
  <w:style w:type="character" w:customStyle="1" w:styleId="WW8Num55z2">
    <w:name w:val="WW8Num55z2"/>
    <w:uiPriority w:val="99"/>
    <w:rsid w:val="00F27248"/>
    <w:rPr>
      <w:rFonts w:ascii="Wingdings" w:hAnsi="Wingdings"/>
    </w:rPr>
  </w:style>
  <w:style w:type="character" w:customStyle="1" w:styleId="WW8Num56z0">
    <w:name w:val="WW8Num56z0"/>
    <w:uiPriority w:val="99"/>
    <w:rsid w:val="00F27248"/>
    <w:rPr>
      <w:rFonts w:ascii="Symbol" w:hAnsi="Symbol"/>
    </w:rPr>
  </w:style>
  <w:style w:type="character" w:customStyle="1" w:styleId="WW8Num56z1">
    <w:name w:val="WW8Num56z1"/>
    <w:uiPriority w:val="99"/>
    <w:rsid w:val="00F27248"/>
    <w:rPr>
      <w:rFonts w:ascii="Courier New" w:hAnsi="Courier New"/>
    </w:rPr>
  </w:style>
  <w:style w:type="character" w:customStyle="1" w:styleId="WW8Num56z2">
    <w:name w:val="WW8Num56z2"/>
    <w:uiPriority w:val="99"/>
    <w:rsid w:val="00F27248"/>
    <w:rPr>
      <w:rFonts w:ascii="Wingdings" w:hAnsi="Wingdings"/>
    </w:rPr>
  </w:style>
  <w:style w:type="character" w:customStyle="1" w:styleId="WW8Num56z3">
    <w:name w:val="WW8Num56z3"/>
    <w:uiPriority w:val="99"/>
    <w:rsid w:val="00F27248"/>
    <w:rPr>
      <w:rFonts w:ascii="Times New Roman" w:hAnsi="Times New Roman"/>
      <w:sz w:val="12"/>
    </w:rPr>
  </w:style>
  <w:style w:type="character" w:customStyle="1" w:styleId="WW8Num58z0">
    <w:name w:val="WW8Num58z0"/>
    <w:uiPriority w:val="99"/>
    <w:rsid w:val="00F27248"/>
    <w:rPr>
      <w:rFonts w:ascii="Arial" w:hAnsi="Arial"/>
    </w:rPr>
  </w:style>
  <w:style w:type="character" w:customStyle="1" w:styleId="WW8Num58z1">
    <w:name w:val="WW8Num58z1"/>
    <w:uiPriority w:val="99"/>
    <w:rsid w:val="00F27248"/>
    <w:rPr>
      <w:rFonts w:ascii="Courier New" w:hAnsi="Courier New"/>
    </w:rPr>
  </w:style>
  <w:style w:type="character" w:customStyle="1" w:styleId="WW8Num58z2">
    <w:name w:val="WW8Num58z2"/>
    <w:uiPriority w:val="99"/>
    <w:rsid w:val="00F27248"/>
    <w:rPr>
      <w:rFonts w:ascii="Wingdings" w:hAnsi="Wingdings"/>
    </w:rPr>
  </w:style>
  <w:style w:type="character" w:customStyle="1" w:styleId="WW8Num58z3">
    <w:name w:val="WW8Num58z3"/>
    <w:uiPriority w:val="99"/>
    <w:rsid w:val="00F27248"/>
    <w:rPr>
      <w:rFonts w:ascii="Symbol" w:hAnsi="Symbol"/>
    </w:rPr>
  </w:style>
  <w:style w:type="character" w:customStyle="1" w:styleId="WW8Num59z0">
    <w:name w:val="WW8Num59z0"/>
    <w:uiPriority w:val="99"/>
    <w:rsid w:val="00F27248"/>
    <w:rPr>
      <w:rFonts w:ascii="Arial" w:hAnsi="Arial"/>
    </w:rPr>
  </w:style>
  <w:style w:type="character" w:customStyle="1" w:styleId="WW8Num59z1">
    <w:name w:val="WW8Num59z1"/>
    <w:uiPriority w:val="99"/>
    <w:rsid w:val="00F27248"/>
    <w:rPr>
      <w:rFonts w:ascii="Courier New" w:hAnsi="Courier New"/>
    </w:rPr>
  </w:style>
  <w:style w:type="character" w:customStyle="1" w:styleId="WW8Num59z2">
    <w:name w:val="WW8Num59z2"/>
    <w:uiPriority w:val="99"/>
    <w:rsid w:val="00F27248"/>
    <w:rPr>
      <w:rFonts w:ascii="Wingdings" w:hAnsi="Wingdings"/>
    </w:rPr>
  </w:style>
  <w:style w:type="character" w:customStyle="1" w:styleId="WW8Num59z3">
    <w:name w:val="WW8Num59z3"/>
    <w:uiPriority w:val="99"/>
    <w:rsid w:val="00F27248"/>
    <w:rPr>
      <w:rFonts w:ascii="Symbol" w:hAnsi="Symbol"/>
    </w:rPr>
  </w:style>
  <w:style w:type="character" w:customStyle="1" w:styleId="WW8Num60z0">
    <w:name w:val="WW8Num60z0"/>
    <w:uiPriority w:val="99"/>
    <w:rsid w:val="00F27248"/>
    <w:rPr>
      <w:rFonts w:ascii="Arial" w:hAnsi="Arial"/>
    </w:rPr>
  </w:style>
  <w:style w:type="character" w:customStyle="1" w:styleId="WW8Num60z1">
    <w:name w:val="WW8Num60z1"/>
    <w:uiPriority w:val="99"/>
    <w:rsid w:val="00F27248"/>
    <w:rPr>
      <w:rFonts w:ascii="Courier New" w:hAnsi="Courier New"/>
    </w:rPr>
  </w:style>
  <w:style w:type="character" w:customStyle="1" w:styleId="WW8Num60z2">
    <w:name w:val="WW8Num60z2"/>
    <w:uiPriority w:val="99"/>
    <w:rsid w:val="00F27248"/>
    <w:rPr>
      <w:rFonts w:ascii="Wingdings" w:hAnsi="Wingdings"/>
    </w:rPr>
  </w:style>
  <w:style w:type="character" w:customStyle="1" w:styleId="WW8Num60z3">
    <w:name w:val="WW8Num60z3"/>
    <w:uiPriority w:val="99"/>
    <w:rsid w:val="00F27248"/>
    <w:rPr>
      <w:rFonts w:ascii="Symbol" w:hAnsi="Symbol"/>
    </w:rPr>
  </w:style>
  <w:style w:type="character" w:customStyle="1" w:styleId="WW8Num61z0">
    <w:name w:val="WW8Num61z0"/>
    <w:uiPriority w:val="99"/>
    <w:rsid w:val="00F27248"/>
    <w:rPr>
      <w:rFonts w:ascii="Arial" w:hAnsi="Arial"/>
    </w:rPr>
  </w:style>
  <w:style w:type="character" w:customStyle="1" w:styleId="WW8Num61z1">
    <w:name w:val="WW8Num61z1"/>
    <w:uiPriority w:val="99"/>
    <w:rsid w:val="00F27248"/>
    <w:rPr>
      <w:rFonts w:ascii="Courier New" w:hAnsi="Courier New"/>
    </w:rPr>
  </w:style>
  <w:style w:type="character" w:customStyle="1" w:styleId="WW8Num61z2">
    <w:name w:val="WW8Num61z2"/>
    <w:uiPriority w:val="99"/>
    <w:rsid w:val="00F27248"/>
    <w:rPr>
      <w:rFonts w:ascii="Wingdings" w:hAnsi="Wingdings"/>
    </w:rPr>
  </w:style>
  <w:style w:type="character" w:customStyle="1" w:styleId="WW8Num61z3">
    <w:name w:val="WW8Num61z3"/>
    <w:uiPriority w:val="99"/>
    <w:rsid w:val="00F27248"/>
    <w:rPr>
      <w:rFonts w:ascii="Symbol" w:hAnsi="Symbol"/>
    </w:rPr>
  </w:style>
  <w:style w:type="character" w:customStyle="1" w:styleId="Privzetapisavaodstavka1">
    <w:name w:val="Privzeta pisava odstavka1"/>
    <w:uiPriority w:val="99"/>
    <w:rsid w:val="00F27248"/>
  </w:style>
  <w:style w:type="character" w:customStyle="1" w:styleId="Znak">
    <w:name w:val="Znak"/>
    <w:uiPriority w:val="99"/>
    <w:rsid w:val="00F27248"/>
    <w:rPr>
      <w:rFonts w:ascii="Arial" w:hAnsi="Arial"/>
      <w:b/>
      <w:kern w:val="1"/>
      <w:sz w:val="28"/>
      <w:lang w:val="sl-SI" w:eastAsia="ar-SA" w:bidi="ar-SA"/>
    </w:rPr>
  </w:style>
  <w:style w:type="character" w:customStyle="1" w:styleId="WW-Znak">
    <w:name w:val="WW- Znak"/>
    <w:uiPriority w:val="99"/>
    <w:rsid w:val="00F27248"/>
    <w:rPr>
      <w:rFonts w:ascii="Arial" w:hAnsi="Arial"/>
      <w:b/>
      <w:i/>
      <w:sz w:val="28"/>
      <w:lang w:val="sl-SI" w:eastAsia="ar-SA" w:bidi="ar-SA"/>
    </w:rPr>
  </w:style>
  <w:style w:type="character" w:customStyle="1" w:styleId="Podnaslov1Znak">
    <w:name w:val="Podnaslov 1 Znak"/>
    <w:uiPriority w:val="99"/>
    <w:rsid w:val="00F27248"/>
    <w:rPr>
      <w:rFonts w:ascii="Arial" w:hAnsi="Arial"/>
      <w:b/>
      <w:i/>
      <w:sz w:val="24"/>
      <w:lang w:val="sl-SI" w:eastAsia="ar-SA" w:bidi="ar-SA"/>
    </w:rPr>
  </w:style>
  <w:style w:type="character" w:styleId="Hiperpovezava">
    <w:name w:val="Hyperlink"/>
    <w:basedOn w:val="Privzetapisavaodstavka"/>
    <w:uiPriority w:val="99"/>
    <w:rsid w:val="00F27248"/>
    <w:rPr>
      <w:rFonts w:cs="Times New Roman"/>
      <w:color w:val="0000FF"/>
      <w:u w:val="single"/>
    </w:rPr>
  </w:style>
  <w:style w:type="character" w:customStyle="1" w:styleId="PojasniloZnak">
    <w:name w:val="Pojasnilo Znak"/>
    <w:uiPriority w:val="99"/>
    <w:rsid w:val="00F27248"/>
    <w:rPr>
      <w:rFonts w:ascii="Arial Narrow" w:hAnsi="Arial Narrow"/>
      <w:sz w:val="16"/>
      <w:lang w:val="sl-SI" w:eastAsia="ar-SA" w:bidi="ar-SA"/>
    </w:rPr>
  </w:style>
  <w:style w:type="character" w:styleId="Krepko">
    <w:name w:val="Strong"/>
    <w:basedOn w:val="Privzetapisavaodstavka"/>
    <w:uiPriority w:val="99"/>
    <w:qFormat/>
    <w:rsid w:val="00F27248"/>
    <w:rPr>
      <w:rFonts w:cs="Times New Roman"/>
      <w:b/>
    </w:rPr>
  </w:style>
  <w:style w:type="character" w:customStyle="1" w:styleId="a">
    <w:name w:val="a"/>
    <w:basedOn w:val="Privzetapisavaodstavka1"/>
    <w:uiPriority w:val="99"/>
    <w:rsid w:val="00F27248"/>
    <w:rPr>
      <w:rFonts w:cs="Times New Roman"/>
    </w:rPr>
  </w:style>
  <w:style w:type="character" w:styleId="SledenaHiperpovezava">
    <w:name w:val="FollowedHyperlink"/>
    <w:basedOn w:val="Privzetapisavaodstavka"/>
    <w:uiPriority w:val="99"/>
    <w:rsid w:val="00F27248"/>
    <w:rPr>
      <w:rFonts w:cs="Times New Roman"/>
      <w:color w:val="800080"/>
      <w:u w:val="single"/>
    </w:rPr>
  </w:style>
  <w:style w:type="character" w:customStyle="1" w:styleId="Komentar-sklic1">
    <w:name w:val="Komentar - sklic1"/>
    <w:uiPriority w:val="99"/>
    <w:rsid w:val="00F27248"/>
    <w:rPr>
      <w:sz w:val="16"/>
    </w:rPr>
  </w:style>
  <w:style w:type="paragraph" w:customStyle="1" w:styleId="Naslov10">
    <w:name w:val="Naslov1"/>
    <w:basedOn w:val="Navaden"/>
    <w:next w:val="Telobesedila"/>
    <w:uiPriority w:val="99"/>
    <w:rsid w:val="00F27248"/>
    <w:pPr>
      <w:keepNext/>
      <w:numPr>
        <w:numId w:val="7"/>
      </w:numPr>
      <w:spacing w:after="120"/>
    </w:pPr>
    <w:rPr>
      <w:rFonts w:cs="Tahoma"/>
      <w:sz w:val="28"/>
      <w:szCs w:val="28"/>
    </w:rPr>
  </w:style>
  <w:style w:type="paragraph" w:styleId="Telobesedila">
    <w:name w:val="Body Text"/>
    <w:basedOn w:val="Navaden"/>
    <w:link w:val="TelobesedilaZnak"/>
    <w:uiPriority w:val="99"/>
    <w:rsid w:val="00F27248"/>
    <w:pPr>
      <w:spacing w:after="120"/>
    </w:pPr>
  </w:style>
  <w:style w:type="character" w:customStyle="1" w:styleId="TelobesedilaZnak">
    <w:name w:val="Telo besedila Znak"/>
    <w:basedOn w:val="Privzetapisavaodstavka"/>
    <w:link w:val="Telobesedila"/>
    <w:uiPriority w:val="99"/>
    <w:semiHidden/>
    <w:rsid w:val="001063EE"/>
    <w:rPr>
      <w:rFonts w:ascii="Arial" w:hAnsi="Arial"/>
      <w:sz w:val="20"/>
      <w:szCs w:val="24"/>
      <w:lang w:eastAsia="ar-SA"/>
    </w:rPr>
  </w:style>
  <w:style w:type="paragraph" w:styleId="Seznam">
    <w:name w:val="List"/>
    <w:basedOn w:val="Telobesedila"/>
    <w:uiPriority w:val="99"/>
    <w:rsid w:val="00F27248"/>
    <w:rPr>
      <w:rFonts w:cs="Tahoma"/>
    </w:rPr>
  </w:style>
  <w:style w:type="paragraph" w:customStyle="1" w:styleId="Napis1">
    <w:name w:val="Napis1"/>
    <w:basedOn w:val="Navaden"/>
    <w:next w:val="Navaden"/>
    <w:uiPriority w:val="99"/>
    <w:rsid w:val="00F27248"/>
    <w:pPr>
      <w:jc w:val="center"/>
    </w:pPr>
    <w:rPr>
      <w:b/>
      <w:bCs/>
      <w:sz w:val="28"/>
      <w:lang w:val="en-GB"/>
    </w:rPr>
  </w:style>
  <w:style w:type="paragraph" w:customStyle="1" w:styleId="Kazalo">
    <w:name w:val="Kazalo"/>
    <w:basedOn w:val="Navaden"/>
    <w:uiPriority w:val="99"/>
    <w:rsid w:val="00F27248"/>
    <w:pPr>
      <w:suppressLineNumbers/>
    </w:pPr>
    <w:rPr>
      <w:rFonts w:cs="Tahoma"/>
    </w:rPr>
  </w:style>
  <w:style w:type="paragraph" w:styleId="Besedilooblaka">
    <w:name w:val="Balloon Text"/>
    <w:basedOn w:val="Navaden"/>
    <w:link w:val="BesedilooblakaZnak"/>
    <w:uiPriority w:val="99"/>
    <w:rsid w:val="00F27248"/>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1063EE"/>
    <w:rPr>
      <w:sz w:val="0"/>
      <w:szCs w:val="0"/>
      <w:lang w:eastAsia="ar-SA"/>
    </w:rPr>
  </w:style>
  <w:style w:type="paragraph" w:customStyle="1" w:styleId="Podnaslov1">
    <w:name w:val="Podnaslov 1"/>
    <w:basedOn w:val="Navaden"/>
    <w:next w:val="Navaden"/>
    <w:uiPriority w:val="99"/>
    <w:rsid w:val="00F27248"/>
    <w:pPr>
      <w:jc w:val="left"/>
    </w:pPr>
    <w:rPr>
      <w:b/>
      <w:i/>
    </w:rPr>
  </w:style>
  <w:style w:type="paragraph" w:styleId="Kazalovsebine1">
    <w:name w:val="toc 1"/>
    <w:basedOn w:val="Navaden"/>
    <w:next w:val="Navaden"/>
    <w:uiPriority w:val="39"/>
    <w:rsid w:val="00F27248"/>
    <w:pPr>
      <w:spacing w:before="120"/>
    </w:pPr>
    <w:rPr>
      <w:b/>
    </w:rPr>
  </w:style>
  <w:style w:type="paragraph" w:styleId="Kazalovsebine2">
    <w:name w:val="toc 2"/>
    <w:basedOn w:val="Navaden"/>
    <w:next w:val="Navaden"/>
    <w:uiPriority w:val="39"/>
    <w:rsid w:val="00F27248"/>
    <w:pPr>
      <w:ind w:left="200"/>
    </w:pPr>
  </w:style>
  <w:style w:type="paragraph" w:customStyle="1" w:styleId="Pojasnilo">
    <w:name w:val="Pojasnilo"/>
    <w:basedOn w:val="Navaden"/>
    <w:uiPriority w:val="99"/>
    <w:rsid w:val="00F27248"/>
    <w:pPr>
      <w:spacing w:before="120" w:after="120"/>
      <w:jc w:val="left"/>
    </w:pPr>
    <w:rPr>
      <w:rFonts w:ascii="Arial Narrow" w:hAnsi="Arial Narrow"/>
      <w:sz w:val="12"/>
      <w:szCs w:val="16"/>
    </w:rPr>
  </w:style>
  <w:style w:type="paragraph" w:styleId="Noga">
    <w:name w:val="footer"/>
    <w:basedOn w:val="Navaden"/>
    <w:link w:val="NogaZnak"/>
    <w:uiPriority w:val="99"/>
    <w:rsid w:val="00F27248"/>
    <w:pPr>
      <w:tabs>
        <w:tab w:val="center" w:pos="4536"/>
        <w:tab w:val="right" w:pos="9072"/>
      </w:tabs>
      <w:jc w:val="left"/>
    </w:pPr>
    <w:rPr>
      <w:rFonts w:ascii="Times New Roman" w:hAnsi="Times New Roman"/>
      <w:sz w:val="24"/>
    </w:rPr>
  </w:style>
  <w:style w:type="character" w:customStyle="1" w:styleId="NogaZnak">
    <w:name w:val="Noga Znak"/>
    <w:basedOn w:val="Privzetapisavaodstavka"/>
    <w:link w:val="Noga"/>
    <w:uiPriority w:val="99"/>
    <w:semiHidden/>
    <w:rsid w:val="001063EE"/>
    <w:rPr>
      <w:rFonts w:ascii="Arial" w:hAnsi="Arial"/>
      <w:sz w:val="20"/>
      <w:szCs w:val="24"/>
      <w:lang w:eastAsia="ar-SA"/>
    </w:rPr>
  </w:style>
  <w:style w:type="paragraph" w:customStyle="1" w:styleId="besedilo">
    <w:name w:val="besedilo"/>
    <w:basedOn w:val="Navaden"/>
    <w:uiPriority w:val="99"/>
    <w:rsid w:val="00F27248"/>
    <w:pPr>
      <w:spacing w:after="80"/>
    </w:pPr>
    <w:rPr>
      <w:rFonts w:ascii="Isonorm30981 SuperMonospaced CE" w:hAnsi="Isonorm30981 SuperMonospaced CE" w:cs="Arial"/>
      <w:bCs/>
    </w:rPr>
  </w:style>
  <w:style w:type="paragraph" w:customStyle="1" w:styleId="DatesNotes">
    <w:name w:val="Dates/Notes"/>
    <w:basedOn w:val="Navaden"/>
    <w:uiPriority w:val="99"/>
    <w:rsid w:val="00F27248"/>
    <w:rPr>
      <w:rFonts w:ascii="Times New Roman" w:hAnsi="Times New Roman"/>
      <w:b/>
      <w:iCs/>
      <w:color w:val="000000"/>
      <w:sz w:val="24"/>
      <w:szCs w:val="20"/>
    </w:rPr>
  </w:style>
  <w:style w:type="paragraph" w:styleId="Navadensplet">
    <w:name w:val="Normal (Web)"/>
    <w:basedOn w:val="Navaden"/>
    <w:rsid w:val="00F27248"/>
    <w:pPr>
      <w:spacing w:before="280" w:after="280"/>
      <w:jc w:val="left"/>
    </w:pPr>
    <w:rPr>
      <w:rFonts w:ascii="Times New Roman" w:hAnsi="Times New Roman"/>
      <w:sz w:val="24"/>
    </w:rPr>
  </w:style>
  <w:style w:type="paragraph" w:styleId="Kazalovsebine3">
    <w:name w:val="toc 3"/>
    <w:basedOn w:val="Navaden"/>
    <w:next w:val="Navaden"/>
    <w:uiPriority w:val="39"/>
    <w:rsid w:val="00F27248"/>
    <w:pPr>
      <w:ind w:left="400"/>
    </w:pPr>
  </w:style>
  <w:style w:type="paragraph" w:customStyle="1" w:styleId="Zgradbadokumenta1">
    <w:name w:val="Zgradba dokumenta1"/>
    <w:basedOn w:val="Navaden"/>
    <w:uiPriority w:val="99"/>
    <w:rsid w:val="00F27248"/>
    <w:pPr>
      <w:shd w:val="clear" w:color="auto" w:fill="000080"/>
    </w:pPr>
    <w:rPr>
      <w:rFonts w:ascii="Tahoma" w:hAnsi="Tahoma" w:cs="Tahoma"/>
      <w:szCs w:val="20"/>
    </w:rPr>
  </w:style>
  <w:style w:type="paragraph" w:customStyle="1" w:styleId="navadenkrepkoleee">
    <w:name w:val="navaden krepko ležeče"/>
    <w:basedOn w:val="Navaden"/>
    <w:link w:val="navadenkrepkoleeeChar"/>
    <w:uiPriority w:val="99"/>
    <w:rsid w:val="00F27248"/>
    <w:pPr>
      <w:tabs>
        <w:tab w:val="left" w:pos="284"/>
        <w:tab w:val="left" w:pos="567"/>
        <w:tab w:val="left" w:pos="851"/>
        <w:tab w:val="left" w:pos="1134"/>
        <w:tab w:val="left" w:pos="2268"/>
      </w:tabs>
      <w:spacing w:after="40" w:line="300" w:lineRule="atLeast"/>
    </w:pPr>
    <w:rPr>
      <w:rFonts w:ascii="Arial Narrow" w:hAnsi="Arial Narrow"/>
      <w:b/>
      <w:i/>
      <w:sz w:val="22"/>
    </w:rPr>
  </w:style>
  <w:style w:type="paragraph" w:customStyle="1" w:styleId="Krepkonormal">
    <w:name w:val="Krepko normal"/>
    <w:basedOn w:val="Navaden"/>
    <w:uiPriority w:val="99"/>
    <w:rsid w:val="00F27248"/>
    <w:rPr>
      <w:b/>
      <w:i/>
      <w:sz w:val="21"/>
    </w:rPr>
  </w:style>
  <w:style w:type="paragraph" w:customStyle="1" w:styleId="p">
    <w:name w:val="p"/>
    <w:basedOn w:val="Navaden"/>
    <w:link w:val="pZnak"/>
    <w:uiPriority w:val="99"/>
    <w:rsid w:val="00F27248"/>
    <w:pPr>
      <w:numPr>
        <w:numId w:val="1"/>
      </w:numPr>
      <w:spacing w:line="288" w:lineRule="auto"/>
    </w:pPr>
    <w:rPr>
      <w:color w:val="222222"/>
      <w:sz w:val="21"/>
      <w:szCs w:val="22"/>
    </w:rPr>
  </w:style>
  <w:style w:type="paragraph" w:customStyle="1" w:styleId="Komentar-besedilo1">
    <w:name w:val="Komentar - besedilo1"/>
    <w:basedOn w:val="Navaden"/>
    <w:uiPriority w:val="99"/>
    <w:rsid w:val="00F27248"/>
    <w:rPr>
      <w:szCs w:val="20"/>
    </w:rPr>
  </w:style>
  <w:style w:type="paragraph" w:styleId="Pripombabesedilo">
    <w:name w:val="annotation text"/>
    <w:basedOn w:val="Navaden"/>
    <w:link w:val="PripombabesediloZnak"/>
    <w:uiPriority w:val="99"/>
    <w:semiHidden/>
    <w:rsid w:val="00F27248"/>
    <w:rPr>
      <w:szCs w:val="20"/>
    </w:rPr>
  </w:style>
  <w:style w:type="character" w:customStyle="1" w:styleId="PripombabesediloZnak">
    <w:name w:val="Pripomba – besedilo Znak"/>
    <w:basedOn w:val="Privzetapisavaodstavka"/>
    <w:link w:val="Pripombabesedilo"/>
    <w:uiPriority w:val="99"/>
    <w:semiHidden/>
    <w:locked/>
    <w:rsid w:val="00575CC8"/>
    <w:rPr>
      <w:rFonts w:ascii="Arial" w:hAnsi="Arial"/>
      <w:lang w:val="sl-SI" w:eastAsia="ar-SA" w:bidi="ar-SA"/>
    </w:rPr>
  </w:style>
  <w:style w:type="paragraph" w:styleId="Zadevapripombe">
    <w:name w:val="annotation subject"/>
    <w:basedOn w:val="Komentar-besedilo1"/>
    <w:next w:val="Komentar-besedilo1"/>
    <w:link w:val="ZadevapripombeZnak"/>
    <w:uiPriority w:val="99"/>
    <w:rsid w:val="00F27248"/>
    <w:rPr>
      <w:b/>
      <w:bCs/>
    </w:rPr>
  </w:style>
  <w:style w:type="character" w:customStyle="1" w:styleId="ZadevapripombeZnak">
    <w:name w:val="Zadeva pripombe Znak"/>
    <w:basedOn w:val="PripombabesediloZnak"/>
    <w:link w:val="Zadevapripombe"/>
    <w:uiPriority w:val="99"/>
    <w:semiHidden/>
    <w:rsid w:val="001063EE"/>
    <w:rPr>
      <w:rFonts w:ascii="Arial" w:hAnsi="Arial"/>
      <w:b/>
      <w:bCs/>
      <w:sz w:val="20"/>
      <w:szCs w:val="20"/>
      <w:lang w:val="sl-SI" w:eastAsia="ar-SA" w:bidi="ar-SA"/>
    </w:rPr>
  </w:style>
  <w:style w:type="paragraph" w:customStyle="1" w:styleId="CM1">
    <w:name w:val="CM1"/>
    <w:basedOn w:val="Navaden"/>
    <w:next w:val="Navaden"/>
    <w:uiPriority w:val="99"/>
    <w:rsid w:val="00F27248"/>
    <w:pPr>
      <w:widowControl w:val="0"/>
      <w:autoSpaceDE w:val="0"/>
      <w:jc w:val="left"/>
    </w:pPr>
    <w:rPr>
      <w:rFonts w:cs="Arial"/>
      <w:sz w:val="24"/>
    </w:rPr>
  </w:style>
  <w:style w:type="paragraph" w:customStyle="1" w:styleId="Default">
    <w:name w:val="Default"/>
    <w:rsid w:val="00F27248"/>
    <w:pPr>
      <w:widowControl w:val="0"/>
      <w:suppressAutoHyphens/>
      <w:autoSpaceDE w:val="0"/>
    </w:pPr>
    <w:rPr>
      <w:rFonts w:ascii="Arial" w:hAnsi="Arial" w:cs="Arial"/>
      <w:color w:val="000000"/>
      <w:sz w:val="24"/>
      <w:szCs w:val="24"/>
      <w:lang w:eastAsia="ar-SA"/>
    </w:rPr>
  </w:style>
  <w:style w:type="paragraph" w:customStyle="1" w:styleId="Telobesedila31">
    <w:name w:val="Telo besedila 31"/>
    <w:basedOn w:val="Navaden"/>
    <w:uiPriority w:val="99"/>
    <w:rsid w:val="00F27248"/>
    <w:pPr>
      <w:jc w:val="center"/>
    </w:pPr>
    <w:rPr>
      <w:b/>
      <w:sz w:val="22"/>
      <w:szCs w:val="20"/>
    </w:rPr>
  </w:style>
  <w:style w:type="paragraph" w:customStyle="1" w:styleId="Navadenrna">
    <w:name w:val="Navaden + črna"/>
    <w:basedOn w:val="Navaden"/>
    <w:link w:val="NavadenrnaZnak"/>
    <w:uiPriority w:val="99"/>
    <w:rsid w:val="00F27248"/>
    <w:rPr>
      <w:rFonts w:cs="Arial"/>
      <w:color w:val="000000"/>
    </w:rPr>
  </w:style>
  <w:style w:type="character" w:customStyle="1" w:styleId="NavadenrnaZnak">
    <w:name w:val="Navaden + črna Znak"/>
    <w:link w:val="Navadenrna"/>
    <w:uiPriority w:val="99"/>
    <w:locked/>
    <w:rsid w:val="00F27248"/>
    <w:rPr>
      <w:rFonts w:ascii="Arial" w:hAnsi="Arial"/>
      <w:color w:val="000000"/>
      <w:sz w:val="24"/>
      <w:lang w:val="sl-SI" w:eastAsia="ar-SA" w:bidi="ar-SA"/>
    </w:rPr>
  </w:style>
  <w:style w:type="paragraph" w:customStyle="1" w:styleId="Vsebinaokvira">
    <w:name w:val="Vsebina okvira"/>
    <w:basedOn w:val="Telobesedila"/>
    <w:uiPriority w:val="99"/>
    <w:rsid w:val="00F27248"/>
  </w:style>
  <w:style w:type="paragraph" w:customStyle="1" w:styleId="Vsebinatabele">
    <w:name w:val="Vsebina tabele"/>
    <w:basedOn w:val="Navaden"/>
    <w:uiPriority w:val="99"/>
    <w:rsid w:val="00F27248"/>
    <w:pPr>
      <w:suppressLineNumbers/>
    </w:pPr>
  </w:style>
  <w:style w:type="paragraph" w:customStyle="1" w:styleId="Naslovtabele">
    <w:name w:val="Naslov tabele"/>
    <w:basedOn w:val="Vsebinatabele"/>
    <w:uiPriority w:val="99"/>
    <w:rsid w:val="00F27248"/>
    <w:pPr>
      <w:jc w:val="center"/>
    </w:pPr>
    <w:rPr>
      <w:b/>
      <w:bCs/>
    </w:rPr>
  </w:style>
  <w:style w:type="paragraph" w:customStyle="1" w:styleId="Vsebina10">
    <w:name w:val="Vsebina 10"/>
    <w:basedOn w:val="Kazalo"/>
    <w:uiPriority w:val="99"/>
    <w:rsid w:val="00F27248"/>
    <w:pPr>
      <w:tabs>
        <w:tab w:val="right" w:leader="dot" w:pos="9637"/>
      </w:tabs>
      <w:ind w:left="2547"/>
    </w:pPr>
  </w:style>
  <w:style w:type="character" w:styleId="tevilkastrani">
    <w:name w:val="page number"/>
    <w:basedOn w:val="Privzetapisavaodstavka"/>
    <w:uiPriority w:val="99"/>
    <w:rsid w:val="00F27248"/>
    <w:rPr>
      <w:rFonts w:cs="Times New Roman"/>
    </w:rPr>
  </w:style>
  <w:style w:type="paragraph" w:customStyle="1" w:styleId="SlogPojasniloPred0ptRazmikvrsticPoljubno12li">
    <w:name w:val="Slog Pojasnilo + Pred:  0 pt Razmik vrstic:  Poljubno 12 li"/>
    <w:basedOn w:val="Pojasnilo"/>
    <w:uiPriority w:val="99"/>
    <w:rsid w:val="00F27248"/>
    <w:pPr>
      <w:spacing w:before="0" w:line="288" w:lineRule="auto"/>
    </w:pPr>
    <w:rPr>
      <w:color w:val="FFFFFF"/>
      <w:szCs w:val="20"/>
    </w:rPr>
  </w:style>
  <w:style w:type="table" w:styleId="Tabelamrea">
    <w:name w:val="Table Grid"/>
    <w:aliases w:val="Tabela - mreža"/>
    <w:basedOn w:val="Navadnatabela"/>
    <w:rsid w:val="00F27248"/>
    <w:pPr>
      <w:suppressAutoHyphens/>
      <w:jc w:val="both"/>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lava">
    <w:name w:val="header"/>
    <w:aliases w:val="Header-PR,body txt"/>
    <w:basedOn w:val="Navaden"/>
    <w:link w:val="GlavaZnak"/>
    <w:uiPriority w:val="99"/>
    <w:rsid w:val="00F27248"/>
    <w:pPr>
      <w:tabs>
        <w:tab w:val="center" w:pos="4536"/>
        <w:tab w:val="right" w:pos="9072"/>
      </w:tabs>
    </w:pPr>
  </w:style>
  <w:style w:type="character" w:customStyle="1" w:styleId="GlavaZnak">
    <w:name w:val="Glava Znak"/>
    <w:aliases w:val="Header-PR Znak,body txt Znak"/>
    <w:basedOn w:val="Privzetapisavaodstavka"/>
    <w:link w:val="Glava"/>
    <w:uiPriority w:val="99"/>
    <w:locked/>
    <w:rsid w:val="00561CCC"/>
    <w:rPr>
      <w:rFonts w:ascii="Arial" w:hAnsi="Arial"/>
      <w:sz w:val="24"/>
      <w:lang w:val="sl-SI" w:eastAsia="ar-SA" w:bidi="ar-SA"/>
    </w:rPr>
  </w:style>
  <w:style w:type="paragraph" w:styleId="Zgradbadokumenta">
    <w:name w:val="Document Map"/>
    <w:basedOn w:val="Navaden"/>
    <w:link w:val="ZgradbadokumentaZnak"/>
    <w:uiPriority w:val="99"/>
    <w:semiHidden/>
    <w:rsid w:val="001E4852"/>
    <w:pPr>
      <w:shd w:val="clear" w:color="auto" w:fill="000080"/>
    </w:pPr>
    <w:rPr>
      <w:rFonts w:ascii="Tahoma" w:hAnsi="Tahoma" w:cs="Tahoma"/>
      <w:szCs w:val="20"/>
    </w:rPr>
  </w:style>
  <w:style w:type="character" w:customStyle="1" w:styleId="ZgradbadokumentaZnak">
    <w:name w:val="Zgradba dokumenta Znak"/>
    <w:basedOn w:val="Privzetapisavaodstavka"/>
    <w:link w:val="Zgradbadokumenta"/>
    <w:uiPriority w:val="99"/>
    <w:semiHidden/>
    <w:rsid w:val="001063EE"/>
    <w:rPr>
      <w:sz w:val="0"/>
      <w:szCs w:val="0"/>
      <w:lang w:eastAsia="ar-SA"/>
    </w:rPr>
  </w:style>
  <w:style w:type="paragraph" w:styleId="Telobesedila-zamik3">
    <w:name w:val="Body Text Indent 3"/>
    <w:basedOn w:val="Navaden"/>
    <w:link w:val="Telobesedila-zamik3Znak"/>
    <w:uiPriority w:val="99"/>
    <w:rsid w:val="004A5796"/>
    <w:pPr>
      <w:spacing w:after="120"/>
      <w:ind w:left="283"/>
    </w:pPr>
    <w:rPr>
      <w:sz w:val="16"/>
      <w:szCs w:val="16"/>
    </w:rPr>
  </w:style>
  <w:style w:type="character" w:customStyle="1" w:styleId="Telobesedila-zamik3Znak">
    <w:name w:val="Telo besedila - zamik 3 Znak"/>
    <w:basedOn w:val="Privzetapisavaodstavka"/>
    <w:link w:val="Telobesedila-zamik3"/>
    <w:uiPriority w:val="99"/>
    <w:semiHidden/>
    <w:rsid w:val="001063EE"/>
    <w:rPr>
      <w:rFonts w:ascii="Arial" w:hAnsi="Arial"/>
      <w:sz w:val="16"/>
      <w:szCs w:val="16"/>
      <w:lang w:eastAsia="ar-SA"/>
    </w:rPr>
  </w:style>
  <w:style w:type="paragraph" w:customStyle="1" w:styleId="ZvonkoCu">
    <w:name w:val="ZvonkoCu"/>
    <w:basedOn w:val="Navaden"/>
    <w:rsid w:val="004A5796"/>
    <w:pPr>
      <w:keepNext/>
      <w:keepLines/>
      <w:suppressAutoHyphens w:val="0"/>
      <w:spacing w:before="120" w:after="120"/>
    </w:pPr>
    <w:rPr>
      <w:rFonts w:ascii="Courier New" w:hAnsi="Courier New"/>
      <w:color w:val="0000FF"/>
      <w:szCs w:val="20"/>
      <w:lang w:val="en-AU" w:eastAsia="sl-SI"/>
    </w:rPr>
  </w:style>
  <w:style w:type="character" w:customStyle="1" w:styleId="ppt1">
    <w:name w:val="ppt1"/>
    <w:basedOn w:val="Privzetapisavaodstavka"/>
    <w:uiPriority w:val="99"/>
    <w:rsid w:val="0021238B"/>
    <w:rPr>
      <w:rFonts w:cs="Times New Roman"/>
    </w:rPr>
  </w:style>
  <w:style w:type="paragraph" w:styleId="Sprotnaopomba-besedilo">
    <w:name w:val="footnote text"/>
    <w:basedOn w:val="Navaden"/>
    <w:link w:val="Sprotnaopomba-besediloZnak"/>
    <w:uiPriority w:val="99"/>
    <w:semiHidden/>
    <w:rsid w:val="0021238B"/>
    <w:pPr>
      <w:suppressAutoHyphens w:val="0"/>
      <w:jc w:val="left"/>
    </w:pPr>
    <w:rPr>
      <w:rFonts w:ascii="Times New Roman" w:hAnsi="Times New Roman"/>
      <w:szCs w:val="20"/>
      <w:lang w:eastAsia="en-US"/>
    </w:rPr>
  </w:style>
  <w:style w:type="character" w:customStyle="1" w:styleId="Sprotnaopomba-besediloZnak">
    <w:name w:val="Sprotna opomba - besedilo Znak"/>
    <w:basedOn w:val="Privzetapisavaodstavka"/>
    <w:link w:val="Sprotnaopomba-besedilo"/>
    <w:uiPriority w:val="99"/>
    <w:semiHidden/>
    <w:rsid w:val="001063EE"/>
    <w:rPr>
      <w:rFonts w:ascii="Arial" w:hAnsi="Arial"/>
      <w:sz w:val="20"/>
      <w:szCs w:val="20"/>
      <w:lang w:eastAsia="ar-SA"/>
    </w:rPr>
  </w:style>
  <w:style w:type="paragraph" w:customStyle="1" w:styleId="v10z">
    <w:name w:val="v10z"/>
    <w:basedOn w:val="Navaden"/>
    <w:uiPriority w:val="99"/>
    <w:rsid w:val="0021238B"/>
    <w:pPr>
      <w:suppressAutoHyphens w:val="0"/>
      <w:spacing w:before="100" w:beforeAutospacing="1" w:after="100" w:afterAutospacing="1"/>
      <w:jc w:val="left"/>
    </w:pPr>
    <w:rPr>
      <w:rFonts w:ascii="Times New Roman" w:hAnsi="Times New Roman"/>
      <w:sz w:val="24"/>
      <w:lang w:val="en-US" w:eastAsia="en-US"/>
    </w:rPr>
  </w:style>
  <w:style w:type="character" w:customStyle="1" w:styleId="v10z1">
    <w:name w:val="v10z1"/>
    <w:basedOn w:val="Privzetapisavaodstavka"/>
    <w:uiPriority w:val="99"/>
    <w:rsid w:val="0021238B"/>
    <w:rPr>
      <w:rFonts w:cs="Times New Roman"/>
    </w:rPr>
  </w:style>
  <w:style w:type="paragraph" w:styleId="Telobesedila2">
    <w:name w:val="Body Text 2"/>
    <w:basedOn w:val="Navaden"/>
    <w:link w:val="Telobesedila2Znak"/>
    <w:uiPriority w:val="99"/>
    <w:semiHidden/>
    <w:rsid w:val="0009732A"/>
    <w:pPr>
      <w:suppressAutoHyphens w:val="0"/>
      <w:spacing w:after="120" w:line="480" w:lineRule="auto"/>
      <w:jc w:val="left"/>
    </w:pPr>
    <w:rPr>
      <w:rFonts w:ascii="Times New Roman" w:hAnsi="Times New Roman"/>
      <w:sz w:val="24"/>
      <w:lang w:eastAsia="en-US"/>
    </w:rPr>
  </w:style>
  <w:style w:type="character" w:customStyle="1" w:styleId="Telobesedila2Znak">
    <w:name w:val="Telo besedila 2 Znak"/>
    <w:basedOn w:val="Privzetapisavaodstavka"/>
    <w:link w:val="Telobesedila2"/>
    <w:uiPriority w:val="99"/>
    <w:semiHidden/>
    <w:rsid w:val="001063EE"/>
    <w:rPr>
      <w:rFonts w:ascii="Arial" w:hAnsi="Arial"/>
      <w:sz w:val="20"/>
      <w:szCs w:val="24"/>
      <w:lang w:eastAsia="ar-SA"/>
    </w:rPr>
  </w:style>
  <w:style w:type="paragraph" w:styleId="Telobesedila3">
    <w:name w:val="Body Text 3"/>
    <w:basedOn w:val="Navaden"/>
    <w:link w:val="Telobesedila3Znak"/>
    <w:uiPriority w:val="99"/>
    <w:semiHidden/>
    <w:rsid w:val="0009732A"/>
    <w:pPr>
      <w:suppressAutoHyphens w:val="0"/>
      <w:spacing w:after="120"/>
      <w:jc w:val="left"/>
    </w:pPr>
    <w:rPr>
      <w:rFonts w:ascii="Times New Roman" w:hAnsi="Times New Roman"/>
      <w:sz w:val="16"/>
      <w:szCs w:val="16"/>
      <w:lang w:eastAsia="en-US"/>
    </w:rPr>
  </w:style>
  <w:style w:type="character" w:customStyle="1" w:styleId="Telobesedila3Znak">
    <w:name w:val="Telo besedila 3 Znak"/>
    <w:basedOn w:val="Privzetapisavaodstavka"/>
    <w:link w:val="Telobesedila3"/>
    <w:uiPriority w:val="99"/>
    <w:semiHidden/>
    <w:rsid w:val="001063EE"/>
    <w:rPr>
      <w:rFonts w:ascii="Arial" w:hAnsi="Arial"/>
      <w:sz w:val="16"/>
      <w:szCs w:val="16"/>
      <w:lang w:eastAsia="ar-SA"/>
    </w:rPr>
  </w:style>
  <w:style w:type="paragraph" w:styleId="Telobesedila-zamik">
    <w:name w:val="Body Text Indent"/>
    <w:basedOn w:val="Navaden"/>
    <w:link w:val="Telobesedila-zamikZnak"/>
    <w:uiPriority w:val="99"/>
    <w:semiHidden/>
    <w:rsid w:val="00841397"/>
    <w:pPr>
      <w:suppressAutoHyphens w:val="0"/>
      <w:spacing w:after="120"/>
      <w:ind w:left="283"/>
      <w:jc w:val="left"/>
    </w:pPr>
    <w:rPr>
      <w:rFonts w:ascii="Times New Roman" w:hAnsi="Times New Roman"/>
      <w:sz w:val="24"/>
      <w:lang w:eastAsia="en-US"/>
    </w:rPr>
  </w:style>
  <w:style w:type="character" w:customStyle="1" w:styleId="Telobesedila-zamikZnak">
    <w:name w:val="Telo besedila - zamik Znak"/>
    <w:basedOn w:val="Privzetapisavaodstavka"/>
    <w:link w:val="Telobesedila-zamik"/>
    <w:uiPriority w:val="99"/>
    <w:semiHidden/>
    <w:rsid w:val="001063EE"/>
    <w:rPr>
      <w:rFonts w:ascii="Arial" w:hAnsi="Arial"/>
      <w:sz w:val="20"/>
      <w:szCs w:val="24"/>
      <w:lang w:eastAsia="ar-SA"/>
    </w:rPr>
  </w:style>
  <w:style w:type="character" w:customStyle="1" w:styleId="navadenkrepkoleeeChar">
    <w:name w:val="navaden krepko ležeče Char"/>
    <w:link w:val="navadenkrepkoleee"/>
    <w:uiPriority w:val="99"/>
    <w:locked/>
    <w:rsid w:val="000D01BB"/>
    <w:rPr>
      <w:rFonts w:ascii="Arial Narrow" w:hAnsi="Arial Narrow"/>
      <w:b/>
      <w:i/>
      <w:sz w:val="24"/>
      <w:lang w:val="sl-SI" w:eastAsia="ar-SA" w:bidi="ar-SA"/>
    </w:rPr>
  </w:style>
  <w:style w:type="paragraph" w:customStyle="1" w:styleId="BodyText21">
    <w:name w:val="Body Text 21"/>
    <w:basedOn w:val="Navaden"/>
    <w:uiPriority w:val="99"/>
    <w:rsid w:val="00F77CF8"/>
    <w:pPr>
      <w:suppressAutoHyphens w:val="0"/>
      <w:overflowPunct w:val="0"/>
      <w:autoSpaceDE w:val="0"/>
      <w:autoSpaceDN w:val="0"/>
      <w:adjustRightInd w:val="0"/>
      <w:textAlignment w:val="baseline"/>
    </w:pPr>
    <w:rPr>
      <w:rFonts w:ascii="Times New Roman" w:hAnsi="Times New Roman"/>
      <w:b/>
      <w:sz w:val="22"/>
      <w:szCs w:val="20"/>
      <w:lang w:val="de-DE" w:eastAsia="sl-SI"/>
    </w:rPr>
  </w:style>
  <w:style w:type="character" w:styleId="Pripombasklic">
    <w:name w:val="annotation reference"/>
    <w:basedOn w:val="Privzetapisavaodstavka"/>
    <w:uiPriority w:val="99"/>
    <w:semiHidden/>
    <w:rsid w:val="00861BDB"/>
    <w:rPr>
      <w:rFonts w:cs="Times New Roman"/>
      <w:sz w:val="16"/>
    </w:rPr>
  </w:style>
  <w:style w:type="character" w:styleId="Sprotnaopomba-sklic">
    <w:name w:val="footnote reference"/>
    <w:basedOn w:val="Privzetapisavaodstavka"/>
    <w:uiPriority w:val="99"/>
    <w:semiHidden/>
    <w:rsid w:val="002023BB"/>
    <w:rPr>
      <w:rFonts w:cs="Times New Roman"/>
      <w:vertAlign w:val="superscript"/>
    </w:rPr>
  </w:style>
  <w:style w:type="paragraph" w:customStyle="1" w:styleId="Style2">
    <w:name w:val="Style2"/>
    <w:basedOn w:val="Navaden"/>
    <w:uiPriority w:val="99"/>
    <w:rsid w:val="005B2C51"/>
    <w:pPr>
      <w:numPr>
        <w:numId w:val="14"/>
      </w:numPr>
      <w:suppressAutoHyphens w:val="0"/>
      <w:jc w:val="left"/>
    </w:pPr>
    <w:rPr>
      <w:rFonts w:ascii="Times New Roman" w:hAnsi="Times New Roman"/>
      <w:sz w:val="24"/>
      <w:lang w:eastAsia="sl-SI"/>
    </w:rPr>
  </w:style>
  <w:style w:type="paragraph" w:customStyle="1" w:styleId="pnlink">
    <w:name w:val="pnlink"/>
    <w:basedOn w:val="Navaden"/>
    <w:uiPriority w:val="99"/>
    <w:rsid w:val="00141DA7"/>
    <w:pPr>
      <w:suppressAutoHyphens w:val="0"/>
      <w:spacing w:before="100" w:beforeAutospacing="1" w:after="100" w:afterAutospacing="1"/>
      <w:jc w:val="left"/>
    </w:pPr>
    <w:rPr>
      <w:rFonts w:ascii="Times New Roman" w:hAnsi="Times New Roman"/>
      <w:sz w:val="24"/>
      <w:lang w:eastAsia="sl-SI"/>
    </w:rPr>
  </w:style>
  <w:style w:type="character" w:customStyle="1" w:styleId="cname">
    <w:name w:val="cname"/>
    <w:basedOn w:val="Privzetapisavaodstavka"/>
    <w:uiPriority w:val="99"/>
    <w:rsid w:val="00BD2D54"/>
    <w:rPr>
      <w:rFonts w:cs="Times New Roman"/>
    </w:rPr>
  </w:style>
  <w:style w:type="character" w:customStyle="1" w:styleId="textc10">
    <w:name w:val="text_c_10"/>
    <w:basedOn w:val="Privzetapisavaodstavka"/>
    <w:uiPriority w:val="99"/>
    <w:rsid w:val="00BD2D54"/>
    <w:rPr>
      <w:rFonts w:cs="Times New Roman"/>
    </w:rPr>
  </w:style>
  <w:style w:type="paragraph" w:customStyle="1" w:styleId="Zvonko1">
    <w:name w:val="Zvonko1"/>
    <w:basedOn w:val="Navaden"/>
    <w:uiPriority w:val="99"/>
    <w:rsid w:val="00C744B2"/>
    <w:pPr>
      <w:suppressAutoHyphens w:val="0"/>
      <w:spacing w:before="120" w:after="120"/>
    </w:pPr>
    <w:rPr>
      <w:rFonts w:ascii="Times New Roman" w:hAnsi="Times New Roman"/>
      <w:szCs w:val="20"/>
      <w:lang w:eastAsia="sl-SI"/>
    </w:rPr>
  </w:style>
  <w:style w:type="paragraph" w:customStyle="1" w:styleId="ListParagraph1">
    <w:name w:val="List Paragraph1"/>
    <w:basedOn w:val="Navaden"/>
    <w:uiPriority w:val="99"/>
    <w:rsid w:val="00C744B2"/>
    <w:pPr>
      <w:suppressAutoHyphens w:val="0"/>
      <w:ind w:left="720"/>
      <w:contextualSpacing/>
      <w:jc w:val="left"/>
    </w:pPr>
    <w:rPr>
      <w:rFonts w:ascii="Times New Roman" w:hAnsi="Times New Roman"/>
      <w:sz w:val="24"/>
      <w:lang w:eastAsia="en-US"/>
    </w:rPr>
  </w:style>
  <w:style w:type="paragraph" w:customStyle="1" w:styleId="tabelaSonce">
    <w:name w:val="tabela Sonce"/>
    <w:basedOn w:val="Navaden"/>
    <w:uiPriority w:val="99"/>
    <w:rsid w:val="00035A50"/>
    <w:pPr>
      <w:suppressAutoHyphens w:val="0"/>
      <w:spacing w:after="120" w:line="288" w:lineRule="auto"/>
    </w:pPr>
    <w:rPr>
      <w:szCs w:val="20"/>
      <w:lang w:eastAsia="en-US"/>
    </w:rPr>
  </w:style>
  <w:style w:type="paragraph" w:styleId="Napis">
    <w:name w:val="caption"/>
    <w:basedOn w:val="Navaden"/>
    <w:next w:val="Navaden"/>
    <w:uiPriority w:val="99"/>
    <w:qFormat/>
    <w:rsid w:val="000B7162"/>
    <w:pPr>
      <w:suppressAutoHyphens w:val="0"/>
      <w:spacing w:before="120" w:after="120"/>
    </w:pPr>
    <w:rPr>
      <w:rFonts w:ascii="Souvenir Lt BT" w:hAnsi="Souvenir Lt BT"/>
      <w:b/>
      <w:color w:val="0000FF"/>
      <w:sz w:val="24"/>
      <w:szCs w:val="20"/>
      <w:lang w:val="en-GB" w:eastAsia="sl-SI"/>
    </w:rPr>
  </w:style>
  <w:style w:type="character" w:customStyle="1" w:styleId="Header-PRZnak1">
    <w:name w:val="Header-PR Znak1"/>
    <w:aliases w:val="body txt Znak Znak1"/>
    <w:uiPriority w:val="99"/>
    <w:rsid w:val="00B80669"/>
    <w:rPr>
      <w:rFonts w:ascii="Arial" w:hAnsi="Arial"/>
      <w:sz w:val="24"/>
      <w:lang w:val="sl-SI" w:eastAsia="en-US"/>
    </w:rPr>
  </w:style>
  <w:style w:type="character" w:customStyle="1" w:styleId="skypepnhcontainer">
    <w:name w:val="skype_pnh_container"/>
    <w:basedOn w:val="Privzetapisavaodstavka"/>
    <w:uiPriority w:val="99"/>
    <w:rsid w:val="00B75437"/>
    <w:rPr>
      <w:rFonts w:cs="Times New Roman"/>
    </w:rPr>
  </w:style>
  <w:style w:type="character" w:customStyle="1" w:styleId="skypepnhtextspan">
    <w:name w:val="skype_pnh_text_span"/>
    <w:basedOn w:val="Privzetapisavaodstavka"/>
    <w:uiPriority w:val="99"/>
    <w:rsid w:val="00B75437"/>
    <w:rPr>
      <w:rFonts w:cs="Times New Roman"/>
    </w:rPr>
  </w:style>
  <w:style w:type="character" w:customStyle="1" w:styleId="skypepnhrightspan">
    <w:name w:val="skype_pnh_right_span"/>
    <w:basedOn w:val="Privzetapisavaodstavka"/>
    <w:uiPriority w:val="99"/>
    <w:rsid w:val="00B75437"/>
    <w:rPr>
      <w:rFonts w:cs="Times New Roman"/>
    </w:rPr>
  </w:style>
  <w:style w:type="character" w:customStyle="1" w:styleId="skypepnhmark">
    <w:name w:val="skype_pnh_mark"/>
    <w:basedOn w:val="Privzetapisavaodstavka"/>
    <w:uiPriority w:val="99"/>
    <w:rsid w:val="00B75437"/>
    <w:rPr>
      <w:rFonts w:cs="Times New Roman"/>
    </w:rPr>
  </w:style>
  <w:style w:type="character" w:styleId="Poudarek">
    <w:name w:val="Emphasis"/>
    <w:aliases w:val="Z zamikom"/>
    <w:basedOn w:val="Privzetapisavaodstavka"/>
    <w:uiPriority w:val="99"/>
    <w:qFormat/>
    <w:rsid w:val="00161711"/>
    <w:rPr>
      <w:rFonts w:cs="Times New Roman"/>
      <w:i/>
    </w:rPr>
  </w:style>
  <w:style w:type="paragraph" w:customStyle="1" w:styleId="Slog2">
    <w:name w:val="Slog2"/>
    <w:basedOn w:val="Navaden"/>
    <w:link w:val="Slog2Znak"/>
    <w:uiPriority w:val="99"/>
    <w:rsid w:val="00CF1D17"/>
    <w:pPr>
      <w:numPr>
        <w:numId w:val="31"/>
      </w:numPr>
      <w:suppressAutoHyphens w:val="0"/>
      <w:spacing w:after="120" w:line="288" w:lineRule="auto"/>
    </w:pPr>
    <w:rPr>
      <w:bCs/>
      <w:iCs/>
      <w:szCs w:val="20"/>
      <w:lang w:eastAsia="en-US"/>
    </w:rPr>
  </w:style>
  <w:style w:type="character" w:customStyle="1" w:styleId="Slog2Znak">
    <w:name w:val="Slog2 Znak"/>
    <w:link w:val="Slog2"/>
    <w:uiPriority w:val="99"/>
    <w:locked/>
    <w:rsid w:val="00CF1D17"/>
    <w:rPr>
      <w:rFonts w:ascii="Arial" w:hAnsi="Arial"/>
      <w:bCs/>
      <w:iCs/>
      <w:sz w:val="20"/>
      <w:szCs w:val="20"/>
      <w:lang w:eastAsia="en-US"/>
    </w:rPr>
  </w:style>
  <w:style w:type="character" w:customStyle="1" w:styleId="pZnak">
    <w:name w:val="p Znak"/>
    <w:link w:val="p"/>
    <w:uiPriority w:val="99"/>
    <w:locked/>
    <w:rsid w:val="005F7D78"/>
    <w:rPr>
      <w:rFonts w:ascii="Arial" w:hAnsi="Arial"/>
      <w:color w:val="222222"/>
      <w:sz w:val="21"/>
      <w:lang w:eastAsia="ar-SA"/>
    </w:rPr>
  </w:style>
  <w:style w:type="paragraph" w:styleId="Odstavekseznama">
    <w:name w:val="List Paragraph"/>
    <w:aliases w:val="za tekst"/>
    <w:basedOn w:val="Navaden"/>
    <w:link w:val="OdstavekseznamaZnak"/>
    <w:uiPriority w:val="34"/>
    <w:qFormat/>
    <w:rsid w:val="005F7D78"/>
    <w:pPr>
      <w:suppressAutoHyphens w:val="0"/>
      <w:ind w:left="708"/>
    </w:pPr>
    <w:rPr>
      <w:sz w:val="21"/>
      <w:lang w:eastAsia="en-US"/>
    </w:rPr>
  </w:style>
  <w:style w:type="paragraph" w:customStyle="1" w:styleId="Style36">
    <w:name w:val="Style36"/>
    <w:basedOn w:val="Navaden"/>
    <w:uiPriority w:val="99"/>
    <w:rsid w:val="00103A5A"/>
    <w:pPr>
      <w:widowControl w:val="0"/>
      <w:suppressAutoHyphens w:val="0"/>
      <w:autoSpaceDE w:val="0"/>
      <w:autoSpaceDN w:val="0"/>
      <w:adjustRightInd w:val="0"/>
      <w:spacing w:line="250" w:lineRule="exact"/>
      <w:ind w:hanging="355"/>
    </w:pPr>
    <w:rPr>
      <w:rFonts w:cs="Arial"/>
      <w:sz w:val="24"/>
      <w:lang w:eastAsia="sl-SI"/>
    </w:rPr>
  </w:style>
  <w:style w:type="character" w:customStyle="1" w:styleId="FontStyle60">
    <w:name w:val="Font Style60"/>
    <w:uiPriority w:val="99"/>
    <w:rsid w:val="00103A5A"/>
    <w:rPr>
      <w:rFonts w:ascii="Arial" w:hAnsi="Arial"/>
      <w:b/>
      <w:sz w:val="24"/>
    </w:rPr>
  </w:style>
  <w:style w:type="character" w:customStyle="1" w:styleId="FontStyle52">
    <w:name w:val="Font Style52"/>
    <w:uiPriority w:val="99"/>
    <w:rsid w:val="00103A5A"/>
    <w:rPr>
      <w:rFonts w:ascii="Arial" w:hAnsi="Arial"/>
      <w:sz w:val="20"/>
    </w:rPr>
  </w:style>
  <w:style w:type="paragraph" w:customStyle="1" w:styleId="Style34">
    <w:name w:val="Style34"/>
    <w:basedOn w:val="Navaden"/>
    <w:uiPriority w:val="99"/>
    <w:rsid w:val="00103A5A"/>
    <w:pPr>
      <w:widowControl w:val="0"/>
      <w:suppressAutoHyphens w:val="0"/>
      <w:autoSpaceDE w:val="0"/>
      <w:autoSpaceDN w:val="0"/>
      <w:adjustRightInd w:val="0"/>
      <w:spacing w:line="252" w:lineRule="exact"/>
    </w:pPr>
    <w:rPr>
      <w:rFonts w:cs="Arial"/>
      <w:sz w:val="24"/>
      <w:lang w:eastAsia="sl-SI"/>
    </w:rPr>
  </w:style>
  <w:style w:type="paragraph" w:customStyle="1" w:styleId="Style11">
    <w:name w:val="Style11"/>
    <w:basedOn w:val="Navaden"/>
    <w:uiPriority w:val="99"/>
    <w:rsid w:val="00103A5A"/>
    <w:pPr>
      <w:widowControl w:val="0"/>
      <w:suppressAutoHyphens w:val="0"/>
      <w:autoSpaceDE w:val="0"/>
      <w:autoSpaceDN w:val="0"/>
      <w:adjustRightInd w:val="0"/>
    </w:pPr>
    <w:rPr>
      <w:rFonts w:cs="Arial"/>
      <w:sz w:val="24"/>
      <w:lang w:eastAsia="sl-SI"/>
    </w:rPr>
  </w:style>
  <w:style w:type="paragraph" w:customStyle="1" w:styleId="Style18">
    <w:name w:val="Style18"/>
    <w:basedOn w:val="Navaden"/>
    <w:uiPriority w:val="99"/>
    <w:rsid w:val="00103A5A"/>
    <w:pPr>
      <w:widowControl w:val="0"/>
      <w:suppressAutoHyphens w:val="0"/>
      <w:autoSpaceDE w:val="0"/>
      <w:autoSpaceDN w:val="0"/>
      <w:adjustRightInd w:val="0"/>
      <w:spacing w:line="253" w:lineRule="exact"/>
      <w:ind w:hanging="374"/>
    </w:pPr>
    <w:rPr>
      <w:rFonts w:cs="Arial"/>
      <w:sz w:val="24"/>
      <w:lang w:eastAsia="sl-SI"/>
    </w:rPr>
  </w:style>
  <w:style w:type="paragraph" w:customStyle="1" w:styleId="Slog1">
    <w:name w:val="Slog1"/>
    <w:basedOn w:val="p"/>
    <w:link w:val="Slog1Znak"/>
    <w:qFormat/>
    <w:rsid w:val="00EA4CDF"/>
    <w:pPr>
      <w:numPr>
        <w:numId w:val="40"/>
      </w:numPr>
      <w:suppressAutoHyphens w:val="0"/>
      <w:spacing w:after="60"/>
    </w:pPr>
    <w:rPr>
      <w:color w:val="auto"/>
      <w:sz w:val="20"/>
      <w:szCs w:val="20"/>
      <w:lang w:eastAsia="sl-SI"/>
    </w:rPr>
  </w:style>
  <w:style w:type="character" w:customStyle="1" w:styleId="apple-converted-space">
    <w:name w:val="apple-converted-space"/>
    <w:basedOn w:val="Privzetapisavaodstavka"/>
    <w:uiPriority w:val="99"/>
    <w:rsid w:val="003111C3"/>
    <w:rPr>
      <w:rFonts w:cs="Times New Roman"/>
    </w:rPr>
  </w:style>
  <w:style w:type="table" w:customStyle="1" w:styleId="TableGrid">
    <w:name w:val="TableGrid"/>
    <w:uiPriority w:val="99"/>
    <w:rsid w:val="00811E27"/>
    <w:rPr>
      <w:rFonts w:ascii="Calibri" w:hAnsi="Calibri"/>
    </w:rPr>
    <w:tblPr>
      <w:tblCellMar>
        <w:top w:w="0" w:type="dxa"/>
        <w:left w:w="0" w:type="dxa"/>
        <w:bottom w:w="0" w:type="dxa"/>
        <w:right w:w="0" w:type="dxa"/>
      </w:tblCellMar>
    </w:tblPr>
  </w:style>
  <w:style w:type="character" w:customStyle="1" w:styleId="Slog1Znak">
    <w:name w:val="Slog1 Znak"/>
    <w:basedOn w:val="Privzetapisavaodstavka"/>
    <w:link w:val="Slog1"/>
    <w:rsid w:val="009654FF"/>
    <w:rPr>
      <w:rFonts w:ascii="Arial" w:hAnsi="Arial"/>
      <w:sz w:val="20"/>
      <w:szCs w:val="20"/>
    </w:rPr>
  </w:style>
  <w:style w:type="character" w:customStyle="1" w:styleId="UnresolvedMention">
    <w:name w:val="Unresolved Mention"/>
    <w:basedOn w:val="Privzetapisavaodstavka"/>
    <w:uiPriority w:val="99"/>
    <w:semiHidden/>
    <w:unhideWhenUsed/>
    <w:rsid w:val="009A30E3"/>
    <w:rPr>
      <w:color w:val="605E5C"/>
      <w:shd w:val="clear" w:color="auto" w:fill="E1DFDD"/>
    </w:rPr>
  </w:style>
  <w:style w:type="character" w:customStyle="1" w:styleId="OdstavekseznamaZnak">
    <w:name w:val="Odstavek seznama Znak"/>
    <w:aliases w:val="za tekst Znak"/>
    <w:link w:val="Odstavekseznama"/>
    <w:uiPriority w:val="34"/>
    <w:rsid w:val="003B7160"/>
    <w:rPr>
      <w:rFonts w:ascii="Arial" w:hAnsi="Arial"/>
      <w:sz w:val="21"/>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165668">
      <w:bodyDiv w:val="1"/>
      <w:marLeft w:val="0"/>
      <w:marRight w:val="0"/>
      <w:marTop w:val="0"/>
      <w:marBottom w:val="0"/>
      <w:divBdr>
        <w:top w:val="none" w:sz="0" w:space="0" w:color="auto"/>
        <w:left w:val="none" w:sz="0" w:space="0" w:color="auto"/>
        <w:bottom w:val="none" w:sz="0" w:space="0" w:color="auto"/>
        <w:right w:val="none" w:sz="0" w:space="0" w:color="auto"/>
      </w:divBdr>
    </w:div>
    <w:div w:id="37705369">
      <w:bodyDiv w:val="1"/>
      <w:marLeft w:val="0"/>
      <w:marRight w:val="0"/>
      <w:marTop w:val="0"/>
      <w:marBottom w:val="0"/>
      <w:divBdr>
        <w:top w:val="none" w:sz="0" w:space="0" w:color="auto"/>
        <w:left w:val="none" w:sz="0" w:space="0" w:color="auto"/>
        <w:bottom w:val="none" w:sz="0" w:space="0" w:color="auto"/>
        <w:right w:val="none" w:sz="0" w:space="0" w:color="auto"/>
      </w:divBdr>
    </w:div>
    <w:div w:id="138151593">
      <w:bodyDiv w:val="1"/>
      <w:marLeft w:val="0"/>
      <w:marRight w:val="0"/>
      <w:marTop w:val="0"/>
      <w:marBottom w:val="0"/>
      <w:divBdr>
        <w:top w:val="none" w:sz="0" w:space="0" w:color="auto"/>
        <w:left w:val="none" w:sz="0" w:space="0" w:color="auto"/>
        <w:bottom w:val="none" w:sz="0" w:space="0" w:color="auto"/>
        <w:right w:val="none" w:sz="0" w:space="0" w:color="auto"/>
      </w:divBdr>
    </w:div>
    <w:div w:id="427965197">
      <w:bodyDiv w:val="1"/>
      <w:marLeft w:val="0"/>
      <w:marRight w:val="0"/>
      <w:marTop w:val="0"/>
      <w:marBottom w:val="0"/>
      <w:divBdr>
        <w:top w:val="none" w:sz="0" w:space="0" w:color="auto"/>
        <w:left w:val="none" w:sz="0" w:space="0" w:color="auto"/>
        <w:bottom w:val="none" w:sz="0" w:space="0" w:color="auto"/>
        <w:right w:val="none" w:sz="0" w:space="0" w:color="auto"/>
      </w:divBdr>
    </w:div>
    <w:div w:id="611087458">
      <w:bodyDiv w:val="1"/>
      <w:marLeft w:val="0"/>
      <w:marRight w:val="0"/>
      <w:marTop w:val="0"/>
      <w:marBottom w:val="0"/>
      <w:divBdr>
        <w:top w:val="none" w:sz="0" w:space="0" w:color="auto"/>
        <w:left w:val="none" w:sz="0" w:space="0" w:color="auto"/>
        <w:bottom w:val="none" w:sz="0" w:space="0" w:color="auto"/>
        <w:right w:val="none" w:sz="0" w:space="0" w:color="auto"/>
      </w:divBdr>
    </w:div>
    <w:div w:id="737824836">
      <w:bodyDiv w:val="1"/>
      <w:marLeft w:val="0"/>
      <w:marRight w:val="0"/>
      <w:marTop w:val="0"/>
      <w:marBottom w:val="0"/>
      <w:divBdr>
        <w:top w:val="none" w:sz="0" w:space="0" w:color="auto"/>
        <w:left w:val="none" w:sz="0" w:space="0" w:color="auto"/>
        <w:bottom w:val="none" w:sz="0" w:space="0" w:color="auto"/>
        <w:right w:val="none" w:sz="0" w:space="0" w:color="auto"/>
      </w:divBdr>
    </w:div>
    <w:div w:id="828785670">
      <w:bodyDiv w:val="1"/>
      <w:marLeft w:val="0"/>
      <w:marRight w:val="0"/>
      <w:marTop w:val="0"/>
      <w:marBottom w:val="0"/>
      <w:divBdr>
        <w:top w:val="none" w:sz="0" w:space="0" w:color="auto"/>
        <w:left w:val="none" w:sz="0" w:space="0" w:color="auto"/>
        <w:bottom w:val="none" w:sz="0" w:space="0" w:color="auto"/>
        <w:right w:val="none" w:sz="0" w:space="0" w:color="auto"/>
      </w:divBdr>
    </w:div>
    <w:div w:id="978261725">
      <w:bodyDiv w:val="1"/>
      <w:marLeft w:val="0"/>
      <w:marRight w:val="0"/>
      <w:marTop w:val="0"/>
      <w:marBottom w:val="0"/>
      <w:divBdr>
        <w:top w:val="none" w:sz="0" w:space="0" w:color="auto"/>
        <w:left w:val="none" w:sz="0" w:space="0" w:color="auto"/>
        <w:bottom w:val="none" w:sz="0" w:space="0" w:color="auto"/>
        <w:right w:val="none" w:sz="0" w:space="0" w:color="auto"/>
      </w:divBdr>
    </w:div>
    <w:div w:id="1115708769">
      <w:bodyDiv w:val="1"/>
      <w:marLeft w:val="0"/>
      <w:marRight w:val="0"/>
      <w:marTop w:val="0"/>
      <w:marBottom w:val="0"/>
      <w:divBdr>
        <w:top w:val="none" w:sz="0" w:space="0" w:color="auto"/>
        <w:left w:val="none" w:sz="0" w:space="0" w:color="auto"/>
        <w:bottom w:val="none" w:sz="0" w:space="0" w:color="auto"/>
        <w:right w:val="none" w:sz="0" w:space="0" w:color="auto"/>
      </w:divBdr>
    </w:div>
    <w:div w:id="1349405570">
      <w:bodyDiv w:val="1"/>
      <w:marLeft w:val="0"/>
      <w:marRight w:val="0"/>
      <w:marTop w:val="0"/>
      <w:marBottom w:val="0"/>
      <w:divBdr>
        <w:top w:val="none" w:sz="0" w:space="0" w:color="auto"/>
        <w:left w:val="none" w:sz="0" w:space="0" w:color="auto"/>
        <w:bottom w:val="none" w:sz="0" w:space="0" w:color="auto"/>
        <w:right w:val="none" w:sz="0" w:space="0" w:color="auto"/>
      </w:divBdr>
    </w:div>
    <w:div w:id="1628005980">
      <w:marLeft w:val="0"/>
      <w:marRight w:val="0"/>
      <w:marTop w:val="0"/>
      <w:marBottom w:val="0"/>
      <w:divBdr>
        <w:top w:val="none" w:sz="0" w:space="0" w:color="auto"/>
        <w:left w:val="none" w:sz="0" w:space="0" w:color="auto"/>
        <w:bottom w:val="none" w:sz="0" w:space="0" w:color="auto"/>
        <w:right w:val="none" w:sz="0" w:space="0" w:color="auto"/>
      </w:divBdr>
    </w:div>
    <w:div w:id="1628005981">
      <w:marLeft w:val="0"/>
      <w:marRight w:val="0"/>
      <w:marTop w:val="0"/>
      <w:marBottom w:val="0"/>
      <w:divBdr>
        <w:top w:val="none" w:sz="0" w:space="0" w:color="auto"/>
        <w:left w:val="none" w:sz="0" w:space="0" w:color="auto"/>
        <w:bottom w:val="none" w:sz="0" w:space="0" w:color="auto"/>
        <w:right w:val="none" w:sz="0" w:space="0" w:color="auto"/>
      </w:divBdr>
      <w:divsChild>
        <w:div w:id="1628005982">
          <w:marLeft w:val="0"/>
          <w:marRight w:val="0"/>
          <w:marTop w:val="0"/>
          <w:marBottom w:val="0"/>
          <w:divBdr>
            <w:top w:val="none" w:sz="0" w:space="0" w:color="auto"/>
            <w:left w:val="none" w:sz="0" w:space="0" w:color="auto"/>
            <w:bottom w:val="none" w:sz="0" w:space="0" w:color="auto"/>
            <w:right w:val="none" w:sz="0" w:space="0" w:color="auto"/>
          </w:divBdr>
        </w:div>
        <w:div w:id="1628005985">
          <w:marLeft w:val="0"/>
          <w:marRight w:val="0"/>
          <w:marTop w:val="0"/>
          <w:marBottom w:val="0"/>
          <w:divBdr>
            <w:top w:val="none" w:sz="0" w:space="0" w:color="auto"/>
            <w:left w:val="none" w:sz="0" w:space="0" w:color="auto"/>
            <w:bottom w:val="none" w:sz="0" w:space="0" w:color="auto"/>
            <w:right w:val="none" w:sz="0" w:space="0" w:color="auto"/>
          </w:divBdr>
        </w:div>
        <w:div w:id="1628005993">
          <w:marLeft w:val="0"/>
          <w:marRight w:val="0"/>
          <w:marTop w:val="0"/>
          <w:marBottom w:val="0"/>
          <w:divBdr>
            <w:top w:val="none" w:sz="0" w:space="0" w:color="auto"/>
            <w:left w:val="none" w:sz="0" w:space="0" w:color="auto"/>
            <w:bottom w:val="none" w:sz="0" w:space="0" w:color="auto"/>
            <w:right w:val="none" w:sz="0" w:space="0" w:color="auto"/>
          </w:divBdr>
        </w:div>
        <w:div w:id="1628006003">
          <w:marLeft w:val="0"/>
          <w:marRight w:val="0"/>
          <w:marTop w:val="0"/>
          <w:marBottom w:val="0"/>
          <w:divBdr>
            <w:top w:val="none" w:sz="0" w:space="0" w:color="auto"/>
            <w:left w:val="none" w:sz="0" w:space="0" w:color="auto"/>
            <w:bottom w:val="none" w:sz="0" w:space="0" w:color="auto"/>
            <w:right w:val="none" w:sz="0" w:space="0" w:color="auto"/>
          </w:divBdr>
        </w:div>
        <w:div w:id="1628006015">
          <w:marLeft w:val="0"/>
          <w:marRight w:val="0"/>
          <w:marTop w:val="0"/>
          <w:marBottom w:val="0"/>
          <w:divBdr>
            <w:top w:val="none" w:sz="0" w:space="0" w:color="auto"/>
            <w:left w:val="none" w:sz="0" w:space="0" w:color="auto"/>
            <w:bottom w:val="none" w:sz="0" w:space="0" w:color="auto"/>
            <w:right w:val="none" w:sz="0" w:space="0" w:color="auto"/>
          </w:divBdr>
        </w:div>
      </w:divsChild>
    </w:div>
    <w:div w:id="1628005983">
      <w:marLeft w:val="0"/>
      <w:marRight w:val="0"/>
      <w:marTop w:val="0"/>
      <w:marBottom w:val="0"/>
      <w:divBdr>
        <w:top w:val="none" w:sz="0" w:space="0" w:color="auto"/>
        <w:left w:val="none" w:sz="0" w:space="0" w:color="auto"/>
        <w:bottom w:val="none" w:sz="0" w:space="0" w:color="auto"/>
        <w:right w:val="none" w:sz="0" w:space="0" w:color="auto"/>
      </w:divBdr>
    </w:div>
    <w:div w:id="1628005984">
      <w:marLeft w:val="0"/>
      <w:marRight w:val="0"/>
      <w:marTop w:val="0"/>
      <w:marBottom w:val="0"/>
      <w:divBdr>
        <w:top w:val="none" w:sz="0" w:space="0" w:color="auto"/>
        <w:left w:val="none" w:sz="0" w:space="0" w:color="auto"/>
        <w:bottom w:val="none" w:sz="0" w:space="0" w:color="auto"/>
        <w:right w:val="none" w:sz="0" w:space="0" w:color="auto"/>
      </w:divBdr>
    </w:div>
    <w:div w:id="1628005986">
      <w:marLeft w:val="0"/>
      <w:marRight w:val="0"/>
      <w:marTop w:val="0"/>
      <w:marBottom w:val="0"/>
      <w:divBdr>
        <w:top w:val="none" w:sz="0" w:space="0" w:color="auto"/>
        <w:left w:val="none" w:sz="0" w:space="0" w:color="auto"/>
        <w:bottom w:val="none" w:sz="0" w:space="0" w:color="auto"/>
        <w:right w:val="none" w:sz="0" w:space="0" w:color="auto"/>
      </w:divBdr>
    </w:div>
    <w:div w:id="1628005987">
      <w:marLeft w:val="0"/>
      <w:marRight w:val="0"/>
      <w:marTop w:val="0"/>
      <w:marBottom w:val="0"/>
      <w:divBdr>
        <w:top w:val="none" w:sz="0" w:space="0" w:color="auto"/>
        <w:left w:val="none" w:sz="0" w:space="0" w:color="auto"/>
        <w:bottom w:val="none" w:sz="0" w:space="0" w:color="auto"/>
        <w:right w:val="none" w:sz="0" w:space="0" w:color="auto"/>
      </w:divBdr>
    </w:div>
    <w:div w:id="1628005988">
      <w:marLeft w:val="0"/>
      <w:marRight w:val="0"/>
      <w:marTop w:val="0"/>
      <w:marBottom w:val="0"/>
      <w:divBdr>
        <w:top w:val="none" w:sz="0" w:space="0" w:color="auto"/>
        <w:left w:val="none" w:sz="0" w:space="0" w:color="auto"/>
        <w:bottom w:val="none" w:sz="0" w:space="0" w:color="auto"/>
        <w:right w:val="none" w:sz="0" w:space="0" w:color="auto"/>
      </w:divBdr>
    </w:div>
    <w:div w:id="1628005989">
      <w:marLeft w:val="0"/>
      <w:marRight w:val="0"/>
      <w:marTop w:val="0"/>
      <w:marBottom w:val="0"/>
      <w:divBdr>
        <w:top w:val="none" w:sz="0" w:space="0" w:color="auto"/>
        <w:left w:val="none" w:sz="0" w:space="0" w:color="auto"/>
        <w:bottom w:val="none" w:sz="0" w:space="0" w:color="auto"/>
        <w:right w:val="none" w:sz="0" w:space="0" w:color="auto"/>
      </w:divBdr>
    </w:div>
    <w:div w:id="1628005990">
      <w:marLeft w:val="0"/>
      <w:marRight w:val="0"/>
      <w:marTop w:val="0"/>
      <w:marBottom w:val="0"/>
      <w:divBdr>
        <w:top w:val="none" w:sz="0" w:space="0" w:color="auto"/>
        <w:left w:val="none" w:sz="0" w:space="0" w:color="auto"/>
        <w:bottom w:val="none" w:sz="0" w:space="0" w:color="auto"/>
        <w:right w:val="none" w:sz="0" w:space="0" w:color="auto"/>
      </w:divBdr>
    </w:div>
    <w:div w:id="1628005991">
      <w:marLeft w:val="0"/>
      <w:marRight w:val="0"/>
      <w:marTop w:val="0"/>
      <w:marBottom w:val="0"/>
      <w:divBdr>
        <w:top w:val="none" w:sz="0" w:space="0" w:color="auto"/>
        <w:left w:val="none" w:sz="0" w:space="0" w:color="auto"/>
        <w:bottom w:val="none" w:sz="0" w:space="0" w:color="auto"/>
        <w:right w:val="none" w:sz="0" w:space="0" w:color="auto"/>
      </w:divBdr>
    </w:div>
    <w:div w:id="1628005992">
      <w:marLeft w:val="0"/>
      <w:marRight w:val="0"/>
      <w:marTop w:val="0"/>
      <w:marBottom w:val="0"/>
      <w:divBdr>
        <w:top w:val="none" w:sz="0" w:space="0" w:color="auto"/>
        <w:left w:val="none" w:sz="0" w:space="0" w:color="auto"/>
        <w:bottom w:val="none" w:sz="0" w:space="0" w:color="auto"/>
        <w:right w:val="none" w:sz="0" w:space="0" w:color="auto"/>
      </w:divBdr>
    </w:div>
    <w:div w:id="1628005994">
      <w:marLeft w:val="0"/>
      <w:marRight w:val="0"/>
      <w:marTop w:val="0"/>
      <w:marBottom w:val="0"/>
      <w:divBdr>
        <w:top w:val="none" w:sz="0" w:space="0" w:color="auto"/>
        <w:left w:val="none" w:sz="0" w:space="0" w:color="auto"/>
        <w:bottom w:val="none" w:sz="0" w:space="0" w:color="auto"/>
        <w:right w:val="none" w:sz="0" w:space="0" w:color="auto"/>
      </w:divBdr>
    </w:div>
    <w:div w:id="1628005995">
      <w:marLeft w:val="0"/>
      <w:marRight w:val="0"/>
      <w:marTop w:val="0"/>
      <w:marBottom w:val="0"/>
      <w:divBdr>
        <w:top w:val="none" w:sz="0" w:space="0" w:color="auto"/>
        <w:left w:val="none" w:sz="0" w:space="0" w:color="auto"/>
        <w:bottom w:val="none" w:sz="0" w:space="0" w:color="auto"/>
        <w:right w:val="none" w:sz="0" w:space="0" w:color="auto"/>
      </w:divBdr>
    </w:div>
    <w:div w:id="1628005997">
      <w:marLeft w:val="0"/>
      <w:marRight w:val="0"/>
      <w:marTop w:val="0"/>
      <w:marBottom w:val="0"/>
      <w:divBdr>
        <w:top w:val="none" w:sz="0" w:space="0" w:color="auto"/>
        <w:left w:val="none" w:sz="0" w:space="0" w:color="auto"/>
        <w:bottom w:val="none" w:sz="0" w:space="0" w:color="auto"/>
        <w:right w:val="none" w:sz="0" w:space="0" w:color="auto"/>
      </w:divBdr>
    </w:div>
    <w:div w:id="1628005998">
      <w:marLeft w:val="0"/>
      <w:marRight w:val="0"/>
      <w:marTop w:val="0"/>
      <w:marBottom w:val="0"/>
      <w:divBdr>
        <w:top w:val="none" w:sz="0" w:space="0" w:color="auto"/>
        <w:left w:val="none" w:sz="0" w:space="0" w:color="auto"/>
        <w:bottom w:val="none" w:sz="0" w:space="0" w:color="auto"/>
        <w:right w:val="none" w:sz="0" w:space="0" w:color="auto"/>
      </w:divBdr>
      <w:divsChild>
        <w:div w:id="1628005996">
          <w:marLeft w:val="0"/>
          <w:marRight w:val="0"/>
          <w:marTop w:val="0"/>
          <w:marBottom w:val="0"/>
          <w:divBdr>
            <w:top w:val="none" w:sz="0" w:space="0" w:color="auto"/>
            <w:left w:val="none" w:sz="0" w:space="0" w:color="auto"/>
            <w:bottom w:val="none" w:sz="0" w:space="0" w:color="auto"/>
            <w:right w:val="none" w:sz="0" w:space="0" w:color="auto"/>
          </w:divBdr>
        </w:div>
        <w:div w:id="1628006001">
          <w:marLeft w:val="0"/>
          <w:marRight w:val="0"/>
          <w:marTop w:val="0"/>
          <w:marBottom w:val="0"/>
          <w:divBdr>
            <w:top w:val="none" w:sz="0" w:space="0" w:color="auto"/>
            <w:left w:val="none" w:sz="0" w:space="0" w:color="auto"/>
            <w:bottom w:val="none" w:sz="0" w:space="0" w:color="auto"/>
            <w:right w:val="none" w:sz="0" w:space="0" w:color="auto"/>
          </w:divBdr>
        </w:div>
        <w:div w:id="1628006009">
          <w:marLeft w:val="0"/>
          <w:marRight w:val="0"/>
          <w:marTop w:val="0"/>
          <w:marBottom w:val="0"/>
          <w:divBdr>
            <w:top w:val="none" w:sz="0" w:space="0" w:color="auto"/>
            <w:left w:val="none" w:sz="0" w:space="0" w:color="auto"/>
            <w:bottom w:val="none" w:sz="0" w:space="0" w:color="auto"/>
            <w:right w:val="none" w:sz="0" w:space="0" w:color="auto"/>
          </w:divBdr>
        </w:div>
      </w:divsChild>
    </w:div>
    <w:div w:id="1628005999">
      <w:marLeft w:val="0"/>
      <w:marRight w:val="0"/>
      <w:marTop w:val="0"/>
      <w:marBottom w:val="0"/>
      <w:divBdr>
        <w:top w:val="none" w:sz="0" w:space="0" w:color="auto"/>
        <w:left w:val="none" w:sz="0" w:space="0" w:color="auto"/>
        <w:bottom w:val="none" w:sz="0" w:space="0" w:color="auto"/>
        <w:right w:val="none" w:sz="0" w:space="0" w:color="auto"/>
      </w:divBdr>
    </w:div>
    <w:div w:id="1628006000">
      <w:marLeft w:val="0"/>
      <w:marRight w:val="0"/>
      <w:marTop w:val="0"/>
      <w:marBottom w:val="0"/>
      <w:divBdr>
        <w:top w:val="none" w:sz="0" w:space="0" w:color="auto"/>
        <w:left w:val="none" w:sz="0" w:space="0" w:color="auto"/>
        <w:bottom w:val="none" w:sz="0" w:space="0" w:color="auto"/>
        <w:right w:val="none" w:sz="0" w:space="0" w:color="auto"/>
      </w:divBdr>
    </w:div>
    <w:div w:id="1628006002">
      <w:marLeft w:val="0"/>
      <w:marRight w:val="0"/>
      <w:marTop w:val="0"/>
      <w:marBottom w:val="0"/>
      <w:divBdr>
        <w:top w:val="none" w:sz="0" w:space="0" w:color="auto"/>
        <w:left w:val="none" w:sz="0" w:space="0" w:color="auto"/>
        <w:bottom w:val="none" w:sz="0" w:space="0" w:color="auto"/>
        <w:right w:val="none" w:sz="0" w:space="0" w:color="auto"/>
      </w:divBdr>
    </w:div>
    <w:div w:id="1628006004">
      <w:marLeft w:val="0"/>
      <w:marRight w:val="0"/>
      <w:marTop w:val="0"/>
      <w:marBottom w:val="0"/>
      <w:divBdr>
        <w:top w:val="none" w:sz="0" w:space="0" w:color="auto"/>
        <w:left w:val="none" w:sz="0" w:space="0" w:color="auto"/>
        <w:bottom w:val="none" w:sz="0" w:space="0" w:color="auto"/>
        <w:right w:val="none" w:sz="0" w:space="0" w:color="auto"/>
      </w:divBdr>
    </w:div>
    <w:div w:id="1628006005">
      <w:marLeft w:val="0"/>
      <w:marRight w:val="0"/>
      <w:marTop w:val="0"/>
      <w:marBottom w:val="0"/>
      <w:divBdr>
        <w:top w:val="none" w:sz="0" w:space="0" w:color="auto"/>
        <w:left w:val="none" w:sz="0" w:space="0" w:color="auto"/>
        <w:bottom w:val="none" w:sz="0" w:space="0" w:color="auto"/>
        <w:right w:val="none" w:sz="0" w:space="0" w:color="auto"/>
      </w:divBdr>
    </w:div>
    <w:div w:id="1628006006">
      <w:marLeft w:val="0"/>
      <w:marRight w:val="0"/>
      <w:marTop w:val="0"/>
      <w:marBottom w:val="0"/>
      <w:divBdr>
        <w:top w:val="none" w:sz="0" w:space="0" w:color="auto"/>
        <w:left w:val="none" w:sz="0" w:space="0" w:color="auto"/>
        <w:bottom w:val="none" w:sz="0" w:space="0" w:color="auto"/>
        <w:right w:val="none" w:sz="0" w:space="0" w:color="auto"/>
      </w:divBdr>
    </w:div>
    <w:div w:id="1628006007">
      <w:marLeft w:val="0"/>
      <w:marRight w:val="0"/>
      <w:marTop w:val="0"/>
      <w:marBottom w:val="0"/>
      <w:divBdr>
        <w:top w:val="none" w:sz="0" w:space="0" w:color="auto"/>
        <w:left w:val="none" w:sz="0" w:space="0" w:color="auto"/>
        <w:bottom w:val="none" w:sz="0" w:space="0" w:color="auto"/>
        <w:right w:val="none" w:sz="0" w:space="0" w:color="auto"/>
      </w:divBdr>
    </w:div>
    <w:div w:id="1628006008">
      <w:marLeft w:val="0"/>
      <w:marRight w:val="0"/>
      <w:marTop w:val="0"/>
      <w:marBottom w:val="0"/>
      <w:divBdr>
        <w:top w:val="none" w:sz="0" w:space="0" w:color="auto"/>
        <w:left w:val="none" w:sz="0" w:space="0" w:color="auto"/>
        <w:bottom w:val="none" w:sz="0" w:space="0" w:color="auto"/>
        <w:right w:val="none" w:sz="0" w:space="0" w:color="auto"/>
      </w:divBdr>
    </w:div>
    <w:div w:id="1628006010">
      <w:marLeft w:val="0"/>
      <w:marRight w:val="0"/>
      <w:marTop w:val="0"/>
      <w:marBottom w:val="0"/>
      <w:divBdr>
        <w:top w:val="none" w:sz="0" w:space="0" w:color="auto"/>
        <w:left w:val="none" w:sz="0" w:space="0" w:color="auto"/>
        <w:bottom w:val="none" w:sz="0" w:space="0" w:color="auto"/>
        <w:right w:val="none" w:sz="0" w:space="0" w:color="auto"/>
      </w:divBdr>
    </w:div>
    <w:div w:id="1628006011">
      <w:marLeft w:val="0"/>
      <w:marRight w:val="0"/>
      <w:marTop w:val="0"/>
      <w:marBottom w:val="0"/>
      <w:divBdr>
        <w:top w:val="none" w:sz="0" w:space="0" w:color="auto"/>
        <w:left w:val="none" w:sz="0" w:space="0" w:color="auto"/>
        <w:bottom w:val="none" w:sz="0" w:space="0" w:color="auto"/>
        <w:right w:val="none" w:sz="0" w:space="0" w:color="auto"/>
      </w:divBdr>
    </w:div>
    <w:div w:id="1628006012">
      <w:marLeft w:val="0"/>
      <w:marRight w:val="0"/>
      <w:marTop w:val="0"/>
      <w:marBottom w:val="0"/>
      <w:divBdr>
        <w:top w:val="none" w:sz="0" w:space="0" w:color="auto"/>
        <w:left w:val="none" w:sz="0" w:space="0" w:color="auto"/>
        <w:bottom w:val="none" w:sz="0" w:space="0" w:color="auto"/>
        <w:right w:val="none" w:sz="0" w:space="0" w:color="auto"/>
      </w:divBdr>
    </w:div>
    <w:div w:id="1628006013">
      <w:marLeft w:val="0"/>
      <w:marRight w:val="0"/>
      <w:marTop w:val="0"/>
      <w:marBottom w:val="0"/>
      <w:divBdr>
        <w:top w:val="none" w:sz="0" w:space="0" w:color="auto"/>
        <w:left w:val="none" w:sz="0" w:space="0" w:color="auto"/>
        <w:bottom w:val="none" w:sz="0" w:space="0" w:color="auto"/>
        <w:right w:val="none" w:sz="0" w:space="0" w:color="auto"/>
      </w:divBdr>
    </w:div>
    <w:div w:id="1628006014">
      <w:marLeft w:val="0"/>
      <w:marRight w:val="0"/>
      <w:marTop w:val="0"/>
      <w:marBottom w:val="0"/>
      <w:divBdr>
        <w:top w:val="none" w:sz="0" w:space="0" w:color="auto"/>
        <w:left w:val="none" w:sz="0" w:space="0" w:color="auto"/>
        <w:bottom w:val="none" w:sz="0" w:space="0" w:color="auto"/>
        <w:right w:val="none" w:sz="0" w:space="0" w:color="auto"/>
      </w:divBdr>
    </w:div>
    <w:div w:id="1763799834">
      <w:bodyDiv w:val="1"/>
      <w:marLeft w:val="0"/>
      <w:marRight w:val="0"/>
      <w:marTop w:val="0"/>
      <w:marBottom w:val="0"/>
      <w:divBdr>
        <w:top w:val="none" w:sz="0" w:space="0" w:color="auto"/>
        <w:left w:val="none" w:sz="0" w:space="0" w:color="auto"/>
        <w:bottom w:val="none" w:sz="0" w:space="0" w:color="auto"/>
        <w:right w:val="none" w:sz="0" w:space="0" w:color="auto"/>
      </w:divBdr>
    </w:div>
    <w:div w:id="1993220391">
      <w:bodyDiv w:val="1"/>
      <w:marLeft w:val="0"/>
      <w:marRight w:val="0"/>
      <w:marTop w:val="0"/>
      <w:marBottom w:val="0"/>
      <w:divBdr>
        <w:top w:val="none" w:sz="0" w:space="0" w:color="auto"/>
        <w:left w:val="none" w:sz="0" w:space="0" w:color="auto"/>
        <w:bottom w:val="none" w:sz="0" w:space="0" w:color="auto"/>
        <w:right w:val="none" w:sz="0" w:space="0" w:color="auto"/>
      </w:divBdr>
    </w:div>
    <w:div w:id="2014136788">
      <w:bodyDiv w:val="1"/>
      <w:marLeft w:val="0"/>
      <w:marRight w:val="0"/>
      <w:marTop w:val="0"/>
      <w:marBottom w:val="0"/>
      <w:divBdr>
        <w:top w:val="none" w:sz="0" w:space="0" w:color="auto"/>
        <w:left w:val="none" w:sz="0" w:space="0" w:color="auto"/>
        <w:bottom w:val="none" w:sz="0" w:space="0" w:color="auto"/>
        <w:right w:val="none" w:sz="0" w:space="0" w:color="auto"/>
      </w:divBdr>
    </w:div>
    <w:div w:id="2062753733">
      <w:bodyDiv w:val="1"/>
      <w:marLeft w:val="0"/>
      <w:marRight w:val="0"/>
      <w:marTop w:val="0"/>
      <w:marBottom w:val="0"/>
      <w:divBdr>
        <w:top w:val="none" w:sz="0" w:space="0" w:color="auto"/>
        <w:left w:val="none" w:sz="0" w:space="0" w:color="auto"/>
        <w:bottom w:val="none" w:sz="0" w:space="0" w:color="auto"/>
        <w:right w:val="none" w:sz="0" w:space="0" w:color="auto"/>
      </w:divBdr>
    </w:div>
    <w:div w:id="20809021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gp.mgrt@gov.si" TargetMode="External"/><Relationship Id="rId18" Type="http://schemas.openxmlformats.org/officeDocument/2006/relationships/image" Target="media/image4.png"/><Relationship Id="rId26" Type="http://schemas.openxmlformats.org/officeDocument/2006/relationships/diagramData" Target="diagrams/data1.xml"/><Relationship Id="rId39" Type="http://schemas.openxmlformats.org/officeDocument/2006/relationships/diagramColors" Target="diagrams/colors3.xml"/><Relationship Id="rId21" Type="http://schemas.openxmlformats.org/officeDocument/2006/relationships/image" Target="media/image6.jpeg"/><Relationship Id="rId34" Type="http://schemas.openxmlformats.org/officeDocument/2006/relationships/diagramColors" Target="diagrams/colors2.xml"/><Relationship Id="rId42" Type="http://schemas.openxmlformats.org/officeDocument/2006/relationships/image" Target="media/image12.png"/><Relationship Id="rId47" Type="http://schemas.openxmlformats.org/officeDocument/2006/relationships/hyperlink" Target="http://www.uradni-list.si/1/objava.jsp?sop=2011-01-0691" TargetMode="External"/><Relationship Id="rId50" Type="http://schemas.openxmlformats.org/officeDocument/2006/relationships/hyperlink" Target="http://www.uradni-list.si/1/objava.jsp?sop=2009-01-4981" TargetMode="External"/><Relationship Id="rId55"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www.stat.si/statweb" TargetMode="External"/><Relationship Id="rId17" Type="http://schemas.openxmlformats.org/officeDocument/2006/relationships/hyperlink" Target="mailto:projekti.eutrip@" TargetMode="External"/><Relationship Id="rId25" Type="http://schemas.openxmlformats.org/officeDocument/2006/relationships/image" Target="media/image10.png"/><Relationship Id="rId33" Type="http://schemas.openxmlformats.org/officeDocument/2006/relationships/diagramQuickStyle" Target="diagrams/quickStyle2.xml"/><Relationship Id="rId38" Type="http://schemas.openxmlformats.org/officeDocument/2006/relationships/diagramQuickStyle" Target="diagrams/quickStyle3.xml"/><Relationship Id="rId46" Type="http://schemas.openxmlformats.org/officeDocument/2006/relationships/hyperlink" Target="https://gis.iobcina.si/gisapp/Default.aspx?a=ravnenakoroskem" TargetMode="External"/><Relationship Id="rId2" Type="http://schemas.openxmlformats.org/officeDocument/2006/relationships/numbering" Target="numbering.xml"/><Relationship Id="rId16" Type="http://schemas.openxmlformats.org/officeDocument/2006/relationships/hyperlink" Target="http://www.ravne.si" TargetMode="External"/><Relationship Id="rId20" Type="http://schemas.openxmlformats.org/officeDocument/2006/relationships/image" Target="media/image5.jpeg"/><Relationship Id="rId29" Type="http://schemas.openxmlformats.org/officeDocument/2006/relationships/diagramColors" Target="diagrams/colors1.xml"/><Relationship Id="rId41" Type="http://schemas.openxmlformats.org/officeDocument/2006/relationships/image" Target="media/image11.png"/><Relationship Id="rId54"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jkpravne.si/" TargetMode="External"/><Relationship Id="rId24" Type="http://schemas.openxmlformats.org/officeDocument/2006/relationships/image" Target="media/image9.jpeg"/><Relationship Id="rId32" Type="http://schemas.openxmlformats.org/officeDocument/2006/relationships/diagramLayout" Target="diagrams/layout2.xml"/><Relationship Id="rId37" Type="http://schemas.openxmlformats.org/officeDocument/2006/relationships/diagramLayout" Target="diagrams/layout3.xml"/><Relationship Id="rId40" Type="http://schemas.microsoft.com/office/2007/relationships/diagramDrawing" Target="diagrams/drawing3.xml"/><Relationship Id="rId45" Type="http://schemas.openxmlformats.org/officeDocument/2006/relationships/image" Target="media/image14.png"/><Relationship Id="rId53" Type="http://schemas.openxmlformats.org/officeDocument/2006/relationships/footer" Target="footer1.xml"/><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obcina@crna.si" TargetMode="External"/><Relationship Id="rId23" Type="http://schemas.openxmlformats.org/officeDocument/2006/relationships/image" Target="media/image8.jpeg"/><Relationship Id="rId28" Type="http://schemas.openxmlformats.org/officeDocument/2006/relationships/diagramQuickStyle" Target="diagrams/quickStyle1.xml"/><Relationship Id="rId36" Type="http://schemas.openxmlformats.org/officeDocument/2006/relationships/diagramData" Target="diagrams/data3.xml"/><Relationship Id="rId49" Type="http://schemas.openxmlformats.org/officeDocument/2006/relationships/hyperlink" Target="http://www.uradni-list.si/1/objava.jsp?sop=2008-01-1365" TargetMode="External"/><Relationship Id="rId57" Type="http://schemas.openxmlformats.org/officeDocument/2006/relationships/fontTable" Target="fontTable.xml"/><Relationship Id="rId10" Type="http://schemas.openxmlformats.org/officeDocument/2006/relationships/hyperlink" Target="http://www.mgrt.gov.si/si/" TargetMode="External"/><Relationship Id="rId19" Type="http://schemas.openxmlformats.org/officeDocument/2006/relationships/hyperlink" Target="http://www.ravne.si" TargetMode="External"/><Relationship Id="rId31" Type="http://schemas.openxmlformats.org/officeDocument/2006/relationships/diagramData" Target="diagrams/data2.xml"/><Relationship Id="rId44" Type="http://schemas.openxmlformats.org/officeDocument/2006/relationships/image" Target="media/image13.png"/><Relationship Id="rId52"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3.jpeg"/><Relationship Id="rId22" Type="http://schemas.openxmlformats.org/officeDocument/2006/relationships/image" Target="media/image7.jpeg"/><Relationship Id="rId27" Type="http://schemas.openxmlformats.org/officeDocument/2006/relationships/diagramLayout" Target="diagrams/layout1.xml"/><Relationship Id="rId30" Type="http://schemas.microsoft.com/office/2007/relationships/diagramDrawing" Target="diagrams/drawing1.xml"/><Relationship Id="rId35" Type="http://schemas.microsoft.com/office/2007/relationships/diagramDrawing" Target="diagrams/drawing2.xml"/><Relationship Id="rId43" Type="http://schemas.openxmlformats.org/officeDocument/2006/relationships/hyperlink" Target="https://gis.iobcina.si/gisapp/Default.aspx?a=ravnenakoroskem" TargetMode="External"/><Relationship Id="rId48" Type="http://schemas.openxmlformats.org/officeDocument/2006/relationships/hyperlink" Target="http://www.uradni-list.si/1/objava.jsp?sop=2005-01-4558" TargetMode="External"/><Relationship Id="rId56" Type="http://schemas.openxmlformats.org/officeDocument/2006/relationships/footer" Target="footer3.xml"/><Relationship Id="rId8" Type="http://schemas.openxmlformats.org/officeDocument/2006/relationships/image" Target="media/image1.jpeg"/><Relationship Id="rId51" Type="http://schemas.openxmlformats.org/officeDocument/2006/relationships/hyperlink" Target="http://www.uradni-list.si/1/objava.jsp?sop=2010-01-3503" TargetMode="External"/><Relationship Id="rId3" Type="http://schemas.openxmlformats.org/officeDocument/2006/relationships/styles" Target="styles.xml"/></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01DC99A-5C68-4C6F-A46D-1D35539274C1}" type="doc">
      <dgm:prSet loTypeId="urn:microsoft.com/office/officeart/2005/8/layout/default" loCatId="list" qsTypeId="urn:microsoft.com/office/officeart/2005/8/quickstyle/simple4" qsCatId="simple" csTypeId="urn:microsoft.com/office/officeart/2005/8/colors/accent0_1" csCatId="mainScheme" phldr="1"/>
      <dgm:spPr/>
      <dgm:t>
        <a:bodyPr/>
        <a:lstStyle/>
        <a:p>
          <a:endParaRPr lang="sl-SI"/>
        </a:p>
      </dgm:t>
    </dgm:pt>
    <dgm:pt modelId="{D8F53B4B-CA32-4B13-8494-DB218A0DFE84}">
      <dgm:prSet phldrT="[besedilo]" custT="1"/>
      <dgm:spPr/>
      <dgm:t>
        <a:bodyPr/>
        <a:lstStyle/>
        <a:p>
          <a:pPr algn="l"/>
          <a:r>
            <a:rPr lang="sl-SI" sz="800">
              <a:latin typeface="Arial" panose="020B0604020202020204" pitchFamily="34" charset="0"/>
              <a:cs typeface="Arial" panose="020B0604020202020204" pitchFamily="34" charset="0"/>
            </a:rPr>
            <a:t>P1</a:t>
          </a:r>
        </a:p>
        <a:p>
          <a:pPr algn="l"/>
          <a:r>
            <a:rPr lang="sl-SI" sz="800">
              <a:latin typeface="Arial" panose="020B0604020202020204" pitchFamily="34" charset="0"/>
              <a:cs typeface="Arial" panose="020B0604020202020204" pitchFamily="34" charset="0"/>
            </a:rPr>
            <a:t> - Zagon projekta,</a:t>
          </a:r>
        </a:p>
        <a:p>
          <a:pPr algn="l"/>
          <a:r>
            <a:rPr lang="sl-SI" sz="800">
              <a:latin typeface="Arial" panose="020B0604020202020204" pitchFamily="34" charset="0"/>
              <a:cs typeface="Arial" panose="020B0604020202020204" pitchFamily="34" charset="0"/>
            </a:rPr>
            <a:t> - nastavlja strategijo,</a:t>
          </a:r>
        </a:p>
        <a:p>
          <a:pPr algn="l"/>
          <a:r>
            <a:rPr lang="sl-SI" sz="800">
              <a:latin typeface="Arial" panose="020B0604020202020204" pitchFamily="34" charset="0"/>
              <a:cs typeface="Arial" panose="020B0604020202020204" pitchFamily="34" charset="0"/>
            </a:rPr>
            <a:t> - evalvacija.</a:t>
          </a:r>
        </a:p>
      </dgm:t>
    </dgm:pt>
    <dgm:pt modelId="{95ABC8D7-E7AF-4BCC-85A6-7D04091625DF}" type="parTrans" cxnId="{6F2211F8-5FFB-49AC-8745-C6AEFCBCC928}">
      <dgm:prSet/>
      <dgm:spPr/>
      <dgm:t>
        <a:bodyPr/>
        <a:lstStyle/>
        <a:p>
          <a:endParaRPr lang="sl-SI" sz="1000"/>
        </a:p>
      </dgm:t>
    </dgm:pt>
    <dgm:pt modelId="{57DCAF2B-A66D-49EF-BE00-8722E55DADD8}" type="sibTrans" cxnId="{6F2211F8-5FFB-49AC-8745-C6AEFCBCC928}">
      <dgm:prSet/>
      <dgm:spPr/>
      <dgm:t>
        <a:bodyPr/>
        <a:lstStyle/>
        <a:p>
          <a:endParaRPr lang="sl-SI" sz="1000"/>
        </a:p>
      </dgm:t>
    </dgm:pt>
    <dgm:pt modelId="{D3463685-62D5-4D1C-9CB1-BB79A74014AF}">
      <dgm:prSet phldrT="[besedilo]" custT="1"/>
      <dgm:spPr/>
      <dgm:t>
        <a:bodyPr/>
        <a:lstStyle/>
        <a:p>
          <a:pPr algn="l"/>
          <a:r>
            <a:rPr lang="sl-SI" sz="800">
              <a:latin typeface="Arial" panose="020B0604020202020204" pitchFamily="34" charset="0"/>
              <a:cs typeface="Arial" panose="020B0604020202020204" pitchFamily="34" charset="0"/>
            </a:rPr>
            <a:t>P2</a:t>
          </a:r>
        </a:p>
        <a:p>
          <a:pPr algn="l"/>
          <a:r>
            <a:rPr lang="sl-SI" sz="800">
              <a:latin typeface="Arial" panose="020B0604020202020204" pitchFamily="34" charset="0"/>
              <a:cs typeface="Arial" panose="020B0604020202020204" pitchFamily="34" charset="0"/>
            </a:rPr>
            <a:t> - Načrtuje izvedbo,</a:t>
          </a:r>
        </a:p>
        <a:p>
          <a:pPr algn="l"/>
          <a:r>
            <a:rPr lang="sl-SI" sz="800">
              <a:latin typeface="Arial" panose="020B0604020202020204" pitchFamily="34" charset="0"/>
              <a:cs typeface="Arial" panose="020B0604020202020204" pitchFamily="34" charset="0"/>
            </a:rPr>
            <a:t> - organizira izvedbo, </a:t>
          </a:r>
        </a:p>
        <a:p>
          <a:pPr algn="l"/>
          <a:r>
            <a:rPr lang="sl-SI" sz="800">
              <a:latin typeface="Arial" panose="020B0604020202020204" pitchFamily="34" charset="0"/>
              <a:cs typeface="Arial" panose="020B0604020202020204" pitchFamily="34" charset="0"/>
            </a:rPr>
            <a:t> - nadzira potek aktivnosti.</a:t>
          </a:r>
        </a:p>
      </dgm:t>
    </dgm:pt>
    <dgm:pt modelId="{29AD6B16-732C-4602-8445-3CC23A2887FB}" type="parTrans" cxnId="{F258FD25-C3FD-4B3A-941A-2199C7F2AD5A}">
      <dgm:prSet/>
      <dgm:spPr/>
      <dgm:t>
        <a:bodyPr/>
        <a:lstStyle/>
        <a:p>
          <a:endParaRPr lang="sl-SI" sz="1000"/>
        </a:p>
      </dgm:t>
    </dgm:pt>
    <dgm:pt modelId="{7E322C04-15CF-4E7D-A09D-08C093C1C93F}" type="sibTrans" cxnId="{F258FD25-C3FD-4B3A-941A-2199C7F2AD5A}">
      <dgm:prSet/>
      <dgm:spPr/>
      <dgm:t>
        <a:bodyPr/>
        <a:lstStyle/>
        <a:p>
          <a:endParaRPr lang="sl-SI" sz="1000"/>
        </a:p>
      </dgm:t>
    </dgm:pt>
    <dgm:pt modelId="{1282D0D7-FE39-4FFB-9128-1F3B21E7B75E}">
      <dgm:prSet phldrT="[besedilo]" custT="1"/>
      <dgm:spPr/>
      <dgm:t>
        <a:bodyPr/>
        <a:lstStyle/>
        <a:p>
          <a:pPr algn="l"/>
          <a:r>
            <a:rPr lang="sl-SI" sz="800">
              <a:latin typeface="Arial" panose="020B0604020202020204" pitchFamily="34" charset="0"/>
              <a:cs typeface="Arial" panose="020B0604020202020204" pitchFamily="34" charset="0"/>
            </a:rPr>
            <a:t>P2</a:t>
          </a:r>
          <a:r>
            <a:rPr lang="sl-SI" sz="800" baseline="-25000">
              <a:latin typeface="Arial" panose="020B0604020202020204" pitchFamily="34" charset="0"/>
              <a:cs typeface="Arial" panose="020B0604020202020204" pitchFamily="34" charset="0"/>
            </a:rPr>
            <a:t>X</a:t>
          </a:r>
        </a:p>
        <a:p>
          <a:pPr algn="l"/>
          <a:r>
            <a:rPr lang="sl-SI" sz="800">
              <a:latin typeface="Arial" panose="020B0604020202020204" pitchFamily="34" charset="0"/>
              <a:cs typeface="Arial" panose="020B0604020202020204" pitchFamily="34" charset="0"/>
            </a:rPr>
            <a:t> - Opravljanje aktivnosti.</a:t>
          </a:r>
        </a:p>
      </dgm:t>
    </dgm:pt>
    <dgm:pt modelId="{995A518F-804F-4AE3-A331-FB628BB300E3}" type="parTrans" cxnId="{69CF0422-F5DE-49EE-9333-6393FAF76248}">
      <dgm:prSet/>
      <dgm:spPr/>
      <dgm:t>
        <a:bodyPr/>
        <a:lstStyle/>
        <a:p>
          <a:endParaRPr lang="sl-SI" sz="1000"/>
        </a:p>
      </dgm:t>
    </dgm:pt>
    <dgm:pt modelId="{2E208588-920B-4D86-9828-52E07A45A491}" type="sibTrans" cxnId="{69CF0422-F5DE-49EE-9333-6393FAF76248}">
      <dgm:prSet/>
      <dgm:spPr/>
      <dgm:t>
        <a:bodyPr/>
        <a:lstStyle/>
        <a:p>
          <a:endParaRPr lang="sl-SI" sz="1000"/>
        </a:p>
      </dgm:t>
    </dgm:pt>
    <dgm:pt modelId="{5EFE4838-808D-4F37-9606-E24543E5D889}">
      <dgm:prSet custT="1"/>
      <dgm:spPr/>
      <dgm:t>
        <a:bodyPr/>
        <a:lstStyle/>
        <a:p>
          <a:pPr algn="l"/>
          <a:r>
            <a:rPr lang="sl-SI" sz="800">
              <a:latin typeface="Arial" panose="020B0604020202020204" pitchFamily="34" charset="0"/>
              <a:cs typeface="Arial" panose="020B0604020202020204" pitchFamily="34" charset="0"/>
            </a:rPr>
            <a:t>P2y</a:t>
          </a:r>
        </a:p>
        <a:p>
          <a:pPr algn="l"/>
          <a:r>
            <a:rPr lang="sl-SI" sz="800">
              <a:latin typeface="Arial" panose="020B0604020202020204" pitchFamily="34" charset="0"/>
              <a:cs typeface="Arial" panose="020B0604020202020204" pitchFamily="34" charset="0"/>
            </a:rPr>
            <a:t> - Opravljanje aktivnosti. </a:t>
          </a:r>
        </a:p>
      </dgm:t>
    </dgm:pt>
    <dgm:pt modelId="{0571D216-9112-48EA-8578-1B9BFF719DE9}" type="parTrans" cxnId="{F374B2A4-0B4E-40E0-A0D3-28B97FA95F10}">
      <dgm:prSet/>
      <dgm:spPr/>
      <dgm:t>
        <a:bodyPr/>
        <a:lstStyle/>
        <a:p>
          <a:endParaRPr lang="sl-SI" sz="1000"/>
        </a:p>
      </dgm:t>
    </dgm:pt>
    <dgm:pt modelId="{0305BF8D-F671-4438-BA63-92661DFFBAF9}" type="sibTrans" cxnId="{F374B2A4-0B4E-40E0-A0D3-28B97FA95F10}">
      <dgm:prSet/>
      <dgm:spPr/>
      <dgm:t>
        <a:bodyPr/>
        <a:lstStyle/>
        <a:p>
          <a:endParaRPr lang="sl-SI" sz="1000"/>
        </a:p>
      </dgm:t>
    </dgm:pt>
    <dgm:pt modelId="{D44A11F2-2E5C-43C1-BA6C-F2CCE70CC492}" type="pres">
      <dgm:prSet presAssocID="{D01DC99A-5C68-4C6F-A46D-1D35539274C1}" presName="diagram" presStyleCnt="0">
        <dgm:presLayoutVars>
          <dgm:dir/>
          <dgm:resizeHandles val="exact"/>
        </dgm:presLayoutVars>
      </dgm:prSet>
      <dgm:spPr/>
      <dgm:t>
        <a:bodyPr/>
        <a:lstStyle/>
        <a:p>
          <a:endParaRPr lang="sl-SI"/>
        </a:p>
      </dgm:t>
    </dgm:pt>
    <dgm:pt modelId="{114F18C0-6FD3-4925-88A7-146A504781A8}" type="pres">
      <dgm:prSet presAssocID="{D8F53B4B-CA32-4B13-8494-DB218A0DFE84}" presName="node" presStyleLbl="node1" presStyleIdx="0" presStyleCnt="4">
        <dgm:presLayoutVars>
          <dgm:bulletEnabled val="1"/>
        </dgm:presLayoutVars>
      </dgm:prSet>
      <dgm:spPr/>
      <dgm:t>
        <a:bodyPr/>
        <a:lstStyle/>
        <a:p>
          <a:endParaRPr lang="sl-SI"/>
        </a:p>
      </dgm:t>
    </dgm:pt>
    <dgm:pt modelId="{2FAF6796-BF2F-4D9E-AB38-E1DC3F5CAEBF}" type="pres">
      <dgm:prSet presAssocID="{57DCAF2B-A66D-49EF-BE00-8722E55DADD8}" presName="sibTrans" presStyleCnt="0"/>
      <dgm:spPr/>
    </dgm:pt>
    <dgm:pt modelId="{45D769EB-B269-43E9-A290-8D90449F6A5E}" type="pres">
      <dgm:prSet presAssocID="{D3463685-62D5-4D1C-9CB1-BB79A74014AF}" presName="node" presStyleLbl="node1" presStyleIdx="1" presStyleCnt="4">
        <dgm:presLayoutVars>
          <dgm:bulletEnabled val="1"/>
        </dgm:presLayoutVars>
      </dgm:prSet>
      <dgm:spPr/>
      <dgm:t>
        <a:bodyPr/>
        <a:lstStyle/>
        <a:p>
          <a:endParaRPr lang="sl-SI"/>
        </a:p>
      </dgm:t>
    </dgm:pt>
    <dgm:pt modelId="{91800664-ACB2-49EC-B5B4-4C59E5B7A24E}" type="pres">
      <dgm:prSet presAssocID="{7E322C04-15CF-4E7D-A09D-08C093C1C93F}" presName="sibTrans" presStyleCnt="0"/>
      <dgm:spPr/>
    </dgm:pt>
    <dgm:pt modelId="{67C9E914-ECED-4F6D-BBAD-299D5D91E728}" type="pres">
      <dgm:prSet presAssocID="{1282D0D7-FE39-4FFB-9128-1F3B21E7B75E}" presName="node" presStyleLbl="node1" presStyleIdx="2" presStyleCnt="4" custScaleY="33285">
        <dgm:presLayoutVars>
          <dgm:bulletEnabled val="1"/>
        </dgm:presLayoutVars>
      </dgm:prSet>
      <dgm:spPr/>
      <dgm:t>
        <a:bodyPr/>
        <a:lstStyle/>
        <a:p>
          <a:endParaRPr lang="sl-SI"/>
        </a:p>
      </dgm:t>
    </dgm:pt>
    <dgm:pt modelId="{C87C2D30-A5F7-45CF-8C8F-83F8B67314C1}" type="pres">
      <dgm:prSet presAssocID="{2E208588-920B-4D86-9828-52E07A45A491}" presName="sibTrans" presStyleCnt="0"/>
      <dgm:spPr/>
    </dgm:pt>
    <dgm:pt modelId="{14A2561E-75F4-4C2D-A755-28B3191986ED}" type="pres">
      <dgm:prSet presAssocID="{5EFE4838-808D-4F37-9606-E24543E5D889}" presName="node" presStyleLbl="node1" presStyleIdx="3" presStyleCnt="4" custScaleY="33285">
        <dgm:presLayoutVars>
          <dgm:bulletEnabled val="1"/>
        </dgm:presLayoutVars>
      </dgm:prSet>
      <dgm:spPr/>
      <dgm:t>
        <a:bodyPr/>
        <a:lstStyle/>
        <a:p>
          <a:endParaRPr lang="sl-SI"/>
        </a:p>
      </dgm:t>
    </dgm:pt>
  </dgm:ptLst>
  <dgm:cxnLst>
    <dgm:cxn modelId="{5D1BCD12-A424-4DA0-A98B-60E43EDF5A96}" type="presOf" srcId="{1282D0D7-FE39-4FFB-9128-1F3B21E7B75E}" destId="{67C9E914-ECED-4F6D-BBAD-299D5D91E728}" srcOrd="0" destOrd="0" presId="urn:microsoft.com/office/officeart/2005/8/layout/default"/>
    <dgm:cxn modelId="{F374B2A4-0B4E-40E0-A0D3-28B97FA95F10}" srcId="{D01DC99A-5C68-4C6F-A46D-1D35539274C1}" destId="{5EFE4838-808D-4F37-9606-E24543E5D889}" srcOrd="3" destOrd="0" parTransId="{0571D216-9112-48EA-8578-1B9BFF719DE9}" sibTransId="{0305BF8D-F671-4438-BA63-92661DFFBAF9}"/>
    <dgm:cxn modelId="{F258FD25-C3FD-4B3A-941A-2199C7F2AD5A}" srcId="{D01DC99A-5C68-4C6F-A46D-1D35539274C1}" destId="{D3463685-62D5-4D1C-9CB1-BB79A74014AF}" srcOrd="1" destOrd="0" parTransId="{29AD6B16-732C-4602-8445-3CC23A2887FB}" sibTransId="{7E322C04-15CF-4E7D-A09D-08C093C1C93F}"/>
    <dgm:cxn modelId="{D3EFD738-B90A-458E-95E1-F613008988B7}" type="presOf" srcId="{5EFE4838-808D-4F37-9606-E24543E5D889}" destId="{14A2561E-75F4-4C2D-A755-28B3191986ED}" srcOrd="0" destOrd="0" presId="urn:microsoft.com/office/officeart/2005/8/layout/default"/>
    <dgm:cxn modelId="{69CF0422-F5DE-49EE-9333-6393FAF76248}" srcId="{D01DC99A-5C68-4C6F-A46D-1D35539274C1}" destId="{1282D0D7-FE39-4FFB-9128-1F3B21E7B75E}" srcOrd="2" destOrd="0" parTransId="{995A518F-804F-4AE3-A331-FB628BB300E3}" sibTransId="{2E208588-920B-4D86-9828-52E07A45A491}"/>
    <dgm:cxn modelId="{1608B7E4-C03F-48C0-B3C6-1457E9A98457}" type="presOf" srcId="{D8F53B4B-CA32-4B13-8494-DB218A0DFE84}" destId="{114F18C0-6FD3-4925-88A7-146A504781A8}" srcOrd="0" destOrd="0" presId="urn:microsoft.com/office/officeart/2005/8/layout/default"/>
    <dgm:cxn modelId="{64B0BF6E-6E11-4A5B-8568-12CD922D13F9}" type="presOf" srcId="{D01DC99A-5C68-4C6F-A46D-1D35539274C1}" destId="{D44A11F2-2E5C-43C1-BA6C-F2CCE70CC492}" srcOrd="0" destOrd="0" presId="urn:microsoft.com/office/officeart/2005/8/layout/default"/>
    <dgm:cxn modelId="{6F2211F8-5FFB-49AC-8745-C6AEFCBCC928}" srcId="{D01DC99A-5C68-4C6F-A46D-1D35539274C1}" destId="{D8F53B4B-CA32-4B13-8494-DB218A0DFE84}" srcOrd="0" destOrd="0" parTransId="{95ABC8D7-E7AF-4BCC-85A6-7D04091625DF}" sibTransId="{57DCAF2B-A66D-49EF-BE00-8722E55DADD8}"/>
    <dgm:cxn modelId="{71D17314-66C8-42CE-92C7-0FFC714CFC5B}" type="presOf" srcId="{D3463685-62D5-4D1C-9CB1-BB79A74014AF}" destId="{45D769EB-B269-43E9-A290-8D90449F6A5E}" srcOrd="0" destOrd="0" presId="urn:microsoft.com/office/officeart/2005/8/layout/default"/>
    <dgm:cxn modelId="{92CFE32A-5392-4B51-B4F0-4E0C05169623}" type="presParOf" srcId="{D44A11F2-2E5C-43C1-BA6C-F2CCE70CC492}" destId="{114F18C0-6FD3-4925-88A7-146A504781A8}" srcOrd="0" destOrd="0" presId="urn:microsoft.com/office/officeart/2005/8/layout/default"/>
    <dgm:cxn modelId="{4E7CA310-305E-43F3-B6DB-45D2753D4680}" type="presParOf" srcId="{D44A11F2-2E5C-43C1-BA6C-F2CCE70CC492}" destId="{2FAF6796-BF2F-4D9E-AB38-E1DC3F5CAEBF}" srcOrd="1" destOrd="0" presId="urn:microsoft.com/office/officeart/2005/8/layout/default"/>
    <dgm:cxn modelId="{EE5409BC-9DCD-4909-B171-8B7FB4C40F48}" type="presParOf" srcId="{D44A11F2-2E5C-43C1-BA6C-F2CCE70CC492}" destId="{45D769EB-B269-43E9-A290-8D90449F6A5E}" srcOrd="2" destOrd="0" presId="urn:microsoft.com/office/officeart/2005/8/layout/default"/>
    <dgm:cxn modelId="{CDF49026-B163-43E1-B801-B02FD33845CE}" type="presParOf" srcId="{D44A11F2-2E5C-43C1-BA6C-F2CCE70CC492}" destId="{91800664-ACB2-49EC-B5B4-4C59E5B7A24E}" srcOrd="3" destOrd="0" presId="urn:microsoft.com/office/officeart/2005/8/layout/default"/>
    <dgm:cxn modelId="{4C9AB697-2EC3-4637-9FC6-D81DED3AF3C0}" type="presParOf" srcId="{D44A11F2-2E5C-43C1-BA6C-F2CCE70CC492}" destId="{67C9E914-ECED-4F6D-BBAD-299D5D91E728}" srcOrd="4" destOrd="0" presId="urn:microsoft.com/office/officeart/2005/8/layout/default"/>
    <dgm:cxn modelId="{EEA5CB15-B344-4CFD-A92D-91EF2519AF02}" type="presParOf" srcId="{D44A11F2-2E5C-43C1-BA6C-F2CCE70CC492}" destId="{C87C2D30-A5F7-45CF-8C8F-83F8B67314C1}" srcOrd="5" destOrd="0" presId="urn:microsoft.com/office/officeart/2005/8/layout/default"/>
    <dgm:cxn modelId="{04DDD602-A676-43FD-BFBC-F3E4FFA52A25}" type="presParOf" srcId="{D44A11F2-2E5C-43C1-BA6C-F2CCE70CC492}" destId="{14A2561E-75F4-4C2D-A755-28B3191986ED}" srcOrd="6" destOrd="0" presId="urn:microsoft.com/office/officeart/2005/8/layout/default"/>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D01DC99A-5C68-4C6F-A46D-1D35539274C1}" type="doc">
      <dgm:prSet loTypeId="urn:microsoft.com/office/officeart/2005/8/layout/default" loCatId="list" qsTypeId="urn:microsoft.com/office/officeart/2005/8/quickstyle/simple5" qsCatId="simple" csTypeId="urn:microsoft.com/office/officeart/2005/8/colors/accent0_1" csCatId="mainScheme" phldr="1"/>
      <dgm:spPr/>
      <dgm:t>
        <a:bodyPr/>
        <a:lstStyle/>
        <a:p>
          <a:endParaRPr lang="sl-SI"/>
        </a:p>
      </dgm:t>
    </dgm:pt>
    <dgm:pt modelId="{3EDD9D48-DB3E-4B6F-9256-B7110A096ADF}">
      <dgm:prSet phldrT="[besedilo]" custT="1"/>
      <dgm:spPr/>
      <dgm:t>
        <a:bodyPr/>
        <a:lstStyle/>
        <a:p>
          <a:pPr algn="l"/>
          <a:r>
            <a:rPr lang="sl-SI" sz="800">
              <a:latin typeface="Arial" panose="020B0604020202020204" pitchFamily="34" charset="0"/>
              <a:cs typeface="Arial" panose="020B0604020202020204" pitchFamily="34" charset="0"/>
            </a:rPr>
            <a:t>Značilnosti:</a:t>
          </a:r>
        </a:p>
        <a:p>
          <a:pPr algn="l"/>
          <a:endParaRPr lang="sl-SI" sz="800">
            <a:latin typeface="Arial" panose="020B0604020202020204" pitchFamily="34" charset="0"/>
            <a:cs typeface="Arial" panose="020B0604020202020204" pitchFamily="34" charset="0"/>
          </a:endParaRPr>
        </a:p>
        <a:p>
          <a:pPr algn="l"/>
          <a:r>
            <a:rPr lang="sl-SI" sz="800">
              <a:latin typeface="Arial" panose="020B0604020202020204" pitchFamily="34" charset="0"/>
              <a:cs typeface="Arial" panose="020B0604020202020204" pitchFamily="34" charset="0"/>
            </a:rPr>
            <a:t>PROJEKTNI PRISTOP K VODENJU PROJEKTA </a:t>
          </a:r>
        </a:p>
      </dgm:t>
    </dgm:pt>
    <dgm:pt modelId="{E47955AB-F34A-4D02-BF20-036FAAC6428D}" type="parTrans" cxnId="{0C9ABE18-C014-4234-B35F-7174963A00B4}">
      <dgm:prSet/>
      <dgm:spPr/>
      <dgm:t>
        <a:bodyPr/>
        <a:lstStyle/>
        <a:p>
          <a:endParaRPr lang="sl-SI" sz="1000"/>
        </a:p>
      </dgm:t>
    </dgm:pt>
    <dgm:pt modelId="{ACF1457F-8523-4D75-A9B6-554802B50396}" type="sibTrans" cxnId="{0C9ABE18-C014-4234-B35F-7174963A00B4}">
      <dgm:prSet/>
      <dgm:spPr/>
      <dgm:t>
        <a:bodyPr/>
        <a:lstStyle/>
        <a:p>
          <a:endParaRPr lang="sl-SI" sz="1000"/>
        </a:p>
      </dgm:t>
    </dgm:pt>
    <dgm:pt modelId="{D44A11F2-2E5C-43C1-BA6C-F2CCE70CC492}" type="pres">
      <dgm:prSet presAssocID="{D01DC99A-5C68-4C6F-A46D-1D35539274C1}" presName="diagram" presStyleCnt="0">
        <dgm:presLayoutVars>
          <dgm:dir/>
          <dgm:resizeHandles val="exact"/>
        </dgm:presLayoutVars>
      </dgm:prSet>
      <dgm:spPr/>
      <dgm:t>
        <a:bodyPr/>
        <a:lstStyle/>
        <a:p>
          <a:endParaRPr lang="sl-SI"/>
        </a:p>
      </dgm:t>
    </dgm:pt>
    <dgm:pt modelId="{D91A831B-30E5-4676-BDA0-9DB3F2E60C30}" type="pres">
      <dgm:prSet presAssocID="{3EDD9D48-DB3E-4B6F-9256-B7110A096ADF}" presName="node" presStyleLbl="node1" presStyleIdx="0" presStyleCnt="1">
        <dgm:presLayoutVars>
          <dgm:bulletEnabled val="1"/>
        </dgm:presLayoutVars>
      </dgm:prSet>
      <dgm:spPr/>
      <dgm:t>
        <a:bodyPr/>
        <a:lstStyle/>
        <a:p>
          <a:endParaRPr lang="sl-SI"/>
        </a:p>
      </dgm:t>
    </dgm:pt>
  </dgm:ptLst>
  <dgm:cxnLst>
    <dgm:cxn modelId="{F8373AFD-8FEF-4D54-B247-E63D50B674E6}" type="presOf" srcId="{3EDD9D48-DB3E-4B6F-9256-B7110A096ADF}" destId="{D91A831B-30E5-4676-BDA0-9DB3F2E60C30}" srcOrd="0" destOrd="0" presId="urn:microsoft.com/office/officeart/2005/8/layout/default"/>
    <dgm:cxn modelId="{0C9ABE18-C014-4234-B35F-7174963A00B4}" srcId="{D01DC99A-5C68-4C6F-A46D-1D35539274C1}" destId="{3EDD9D48-DB3E-4B6F-9256-B7110A096ADF}" srcOrd="0" destOrd="0" parTransId="{E47955AB-F34A-4D02-BF20-036FAAC6428D}" sibTransId="{ACF1457F-8523-4D75-A9B6-554802B50396}"/>
    <dgm:cxn modelId="{5067C3BA-870D-4F41-98DF-2B6D631994DF}" type="presOf" srcId="{D01DC99A-5C68-4C6F-A46D-1D35539274C1}" destId="{D44A11F2-2E5C-43C1-BA6C-F2CCE70CC492}" srcOrd="0" destOrd="0" presId="urn:microsoft.com/office/officeart/2005/8/layout/default"/>
    <dgm:cxn modelId="{0281F7E6-367D-4744-8D9C-E7003B3E3CA9}" type="presParOf" srcId="{D44A11F2-2E5C-43C1-BA6C-F2CCE70CC492}" destId="{D91A831B-30E5-4676-BDA0-9DB3F2E60C30}" srcOrd="0" destOrd="0" presId="urn:microsoft.com/office/officeart/2005/8/layout/default"/>
  </dgm:cxnLst>
  <dgm:bg/>
  <dgm:whole/>
  <dgm:extLst>
    <a:ext uri="http://schemas.microsoft.com/office/drawing/2008/diagram">
      <dsp:dataModelExt xmlns:dsp="http://schemas.microsoft.com/office/drawing/2008/diagram" relId="rId35"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E2249B01-B2BF-4A24-8B15-784B0C937F13}" type="doc">
      <dgm:prSet loTypeId="urn:microsoft.com/office/officeart/2005/8/layout/default" loCatId="list" qsTypeId="urn:microsoft.com/office/officeart/2005/8/quickstyle/simple5" qsCatId="simple" csTypeId="urn:microsoft.com/office/officeart/2005/8/colors/accent0_2" csCatId="mainScheme" phldr="1"/>
      <dgm:spPr/>
      <dgm:t>
        <a:bodyPr/>
        <a:lstStyle/>
        <a:p>
          <a:endParaRPr lang="sl-SI"/>
        </a:p>
      </dgm:t>
    </dgm:pt>
    <dgm:pt modelId="{D28AEFFE-0C41-4610-8ACF-EDB12E2F8A28}">
      <dgm:prSet phldrT="[besedilo]" custT="1"/>
      <dgm:spPr/>
      <dgm:t>
        <a:bodyPr/>
        <a:lstStyle/>
        <a:p>
          <a:pPr algn="l"/>
          <a:r>
            <a:rPr lang="sl-SI" sz="800" b="1">
              <a:latin typeface="Arial" panose="020B0604020202020204" pitchFamily="34" charset="0"/>
              <a:cs typeface="Arial" panose="020B0604020202020204" pitchFamily="34" charset="0"/>
            </a:rPr>
            <a:t>GS – glavni sistem</a:t>
          </a:r>
        </a:p>
        <a:p>
          <a:pPr algn="l"/>
          <a:r>
            <a:rPr lang="sl-SI" sz="800">
              <a:latin typeface="Arial" panose="020B0604020202020204" pitchFamily="34" charset="0"/>
              <a:cs typeface="Arial" panose="020B0604020202020204" pitchFamily="34" charset="0"/>
            </a:rPr>
            <a:t> - Prijavitelj in razpisovalec, </a:t>
          </a:r>
        </a:p>
        <a:p>
          <a:pPr algn="l"/>
          <a:r>
            <a:rPr lang="sl-SI" sz="800">
              <a:latin typeface="Arial" panose="020B0604020202020204" pitchFamily="34" charset="0"/>
              <a:cs typeface="Arial" panose="020B0604020202020204" pitchFamily="34" charset="0"/>
            </a:rPr>
            <a:t> - upravlja projekt.</a:t>
          </a:r>
        </a:p>
      </dgm:t>
    </dgm:pt>
    <dgm:pt modelId="{ABE43F34-55AE-4445-8D44-CD59B2D4F995}" type="parTrans" cxnId="{A3FFFBF2-7A8C-4DD2-B154-35ACA4D9E4DA}">
      <dgm:prSet/>
      <dgm:spPr/>
      <dgm:t>
        <a:bodyPr/>
        <a:lstStyle/>
        <a:p>
          <a:endParaRPr lang="sl-SI" sz="800">
            <a:latin typeface="Arial" panose="020B0604020202020204" pitchFamily="34" charset="0"/>
            <a:cs typeface="Arial" panose="020B0604020202020204" pitchFamily="34" charset="0"/>
          </a:endParaRPr>
        </a:p>
      </dgm:t>
    </dgm:pt>
    <dgm:pt modelId="{785A62FB-5D6E-4A08-B663-06357D0F4C00}" type="sibTrans" cxnId="{A3FFFBF2-7A8C-4DD2-B154-35ACA4D9E4DA}">
      <dgm:prSet/>
      <dgm:spPr/>
      <dgm:t>
        <a:bodyPr/>
        <a:lstStyle/>
        <a:p>
          <a:endParaRPr lang="sl-SI" sz="800">
            <a:latin typeface="Arial" panose="020B0604020202020204" pitchFamily="34" charset="0"/>
            <a:cs typeface="Arial" panose="020B0604020202020204" pitchFamily="34" charset="0"/>
          </a:endParaRPr>
        </a:p>
      </dgm:t>
    </dgm:pt>
    <dgm:pt modelId="{8A3E942A-4672-47F7-AD0A-3C9D1089E24F}">
      <dgm:prSet phldrT="[besedilo]" custT="1"/>
      <dgm:spPr/>
      <dgm:t>
        <a:bodyPr/>
        <a:lstStyle/>
        <a:p>
          <a:pPr algn="l"/>
          <a:r>
            <a:rPr lang="sl-SI" sz="800" b="1">
              <a:latin typeface="Arial" panose="020B0604020202020204" pitchFamily="34" charset="0"/>
              <a:cs typeface="Arial" panose="020B0604020202020204" pitchFamily="34" charset="0"/>
            </a:rPr>
            <a:t>NSI – notranji izvajalci </a:t>
          </a:r>
        </a:p>
        <a:p>
          <a:pPr algn="l"/>
          <a:r>
            <a:rPr lang="sl-SI" sz="800">
              <a:latin typeface="Arial" panose="020B0604020202020204" pitchFamily="34" charset="0"/>
              <a:cs typeface="Arial" panose="020B0604020202020204" pitchFamily="34" charset="0"/>
            </a:rPr>
            <a:t> - Izvajalci, izbrani na razpisih (skladno z zakonodajo),</a:t>
          </a:r>
        </a:p>
        <a:p>
          <a:pPr algn="l"/>
          <a:r>
            <a:rPr lang="sl-SI" sz="800">
              <a:latin typeface="Arial" panose="020B0604020202020204" pitchFamily="34" charset="0"/>
              <a:cs typeface="Arial" panose="020B0604020202020204" pitchFamily="34" charset="0"/>
            </a:rPr>
            <a:t> - izvajajo posamezne aktivnosti.</a:t>
          </a:r>
        </a:p>
      </dgm:t>
    </dgm:pt>
    <dgm:pt modelId="{3A9B6A22-0703-4F13-BD81-9C44DE46C7FD}" type="parTrans" cxnId="{77AEB236-75BC-43FA-958B-602ECA49CA4F}">
      <dgm:prSet/>
      <dgm:spPr/>
      <dgm:t>
        <a:bodyPr/>
        <a:lstStyle/>
        <a:p>
          <a:endParaRPr lang="sl-SI" sz="800">
            <a:latin typeface="Arial" panose="020B0604020202020204" pitchFamily="34" charset="0"/>
            <a:cs typeface="Arial" panose="020B0604020202020204" pitchFamily="34" charset="0"/>
          </a:endParaRPr>
        </a:p>
      </dgm:t>
    </dgm:pt>
    <dgm:pt modelId="{5F0DCCA5-D957-4189-9242-1938C80CF4D0}" type="sibTrans" cxnId="{77AEB236-75BC-43FA-958B-602ECA49CA4F}">
      <dgm:prSet/>
      <dgm:spPr/>
      <dgm:t>
        <a:bodyPr/>
        <a:lstStyle/>
        <a:p>
          <a:endParaRPr lang="sl-SI" sz="800">
            <a:latin typeface="Arial" panose="020B0604020202020204" pitchFamily="34" charset="0"/>
            <a:cs typeface="Arial" panose="020B0604020202020204" pitchFamily="34" charset="0"/>
          </a:endParaRPr>
        </a:p>
      </dgm:t>
    </dgm:pt>
    <dgm:pt modelId="{661E9447-D550-4342-A4C8-5893B3A59C0B}">
      <dgm:prSet phldrT="[besedilo]" custT="1"/>
      <dgm:spPr/>
      <dgm:t>
        <a:bodyPr/>
        <a:lstStyle/>
        <a:p>
          <a:pPr algn="l"/>
          <a:r>
            <a:rPr lang="sl-SI" sz="800" b="1">
              <a:latin typeface="Arial" panose="020B0604020202020204" pitchFamily="34" charset="0"/>
              <a:cs typeface="Arial" panose="020B0604020202020204" pitchFamily="34" charset="0"/>
            </a:rPr>
            <a:t>SSK – sistem skrbništva </a:t>
          </a:r>
        </a:p>
        <a:p>
          <a:pPr algn="l"/>
          <a:r>
            <a:rPr lang="sl-SI" sz="800">
              <a:latin typeface="Arial" panose="020B0604020202020204" pitchFamily="34" charset="0"/>
              <a:cs typeface="Arial" panose="020B0604020202020204" pitchFamily="34" charset="0"/>
            </a:rPr>
            <a:t> - Operativno vodi projekt, </a:t>
          </a:r>
        </a:p>
        <a:p>
          <a:pPr algn="l"/>
          <a:r>
            <a:rPr lang="sl-SI" sz="800">
              <a:latin typeface="Arial" panose="020B0604020202020204" pitchFamily="34" charset="0"/>
              <a:cs typeface="Arial" panose="020B0604020202020204" pitchFamily="34" charset="0"/>
            </a:rPr>
            <a:t> - zagotavlja podporo aktivnostim, administracijo.</a:t>
          </a:r>
        </a:p>
      </dgm:t>
    </dgm:pt>
    <dgm:pt modelId="{061AE0FF-B5FC-4DBD-AFB2-23C416CF3C30}" type="parTrans" cxnId="{13653843-FDE3-429D-8206-DBE01225E637}">
      <dgm:prSet/>
      <dgm:spPr/>
      <dgm:t>
        <a:bodyPr/>
        <a:lstStyle/>
        <a:p>
          <a:endParaRPr lang="sl-SI" sz="800">
            <a:latin typeface="Arial" panose="020B0604020202020204" pitchFamily="34" charset="0"/>
            <a:cs typeface="Arial" panose="020B0604020202020204" pitchFamily="34" charset="0"/>
          </a:endParaRPr>
        </a:p>
      </dgm:t>
    </dgm:pt>
    <dgm:pt modelId="{2D13C7C0-7091-486C-9B11-F5581E324F12}" type="sibTrans" cxnId="{13653843-FDE3-429D-8206-DBE01225E637}">
      <dgm:prSet/>
      <dgm:spPr/>
      <dgm:t>
        <a:bodyPr/>
        <a:lstStyle/>
        <a:p>
          <a:endParaRPr lang="sl-SI" sz="800">
            <a:latin typeface="Arial" panose="020B0604020202020204" pitchFamily="34" charset="0"/>
            <a:cs typeface="Arial" panose="020B0604020202020204" pitchFamily="34" charset="0"/>
          </a:endParaRPr>
        </a:p>
      </dgm:t>
    </dgm:pt>
    <dgm:pt modelId="{EDB0C7EC-6FC7-4ECB-935E-B42ECC4F8B2F}">
      <dgm:prSet phldrT="[besedilo]" custT="1"/>
      <dgm:spPr/>
      <dgm:t>
        <a:bodyPr/>
        <a:lstStyle/>
        <a:p>
          <a:pPr algn="l"/>
          <a:r>
            <a:rPr lang="sl-SI" sz="800" b="1">
              <a:latin typeface="Arial" panose="020B0604020202020204" pitchFamily="34" charset="0"/>
              <a:cs typeface="Arial" panose="020B0604020202020204" pitchFamily="34" charset="0"/>
            </a:rPr>
            <a:t>ZSI – zunanji izvajalci </a:t>
          </a:r>
        </a:p>
        <a:p>
          <a:pPr algn="l"/>
          <a:r>
            <a:rPr lang="sl-SI" sz="800">
              <a:latin typeface="Arial" panose="020B0604020202020204" pitchFamily="34" charset="0"/>
              <a:cs typeface="Arial" panose="020B0604020202020204" pitchFamily="34" charset="0"/>
            </a:rPr>
            <a:t> - Interni izvajalci (projektni tim),</a:t>
          </a:r>
        </a:p>
        <a:p>
          <a:pPr algn="l"/>
          <a:r>
            <a:rPr lang="sl-SI" sz="800">
              <a:latin typeface="Arial" panose="020B0604020202020204" pitchFamily="34" charset="0"/>
              <a:cs typeface="Arial" panose="020B0604020202020204" pitchFamily="34" charset="0"/>
            </a:rPr>
            <a:t> - skrbijo za realizacijo vseh faz.</a:t>
          </a:r>
        </a:p>
      </dgm:t>
    </dgm:pt>
    <dgm:pt modelId="{ADB43A38-C35C-4754-96A5-ED4FFE64357B}" type="parTrans" cxnId="{B3FE2F7F-7F55-4C9A-A9A6-A1B854A6B3B9}">
      <dgm:prSet/>
      <dgm:spPr/>
      <dgm:t>
        <a:bodyPr/>
        <a:lstStyle/>
        <a:p>
          <a:endParaRPr lang="sl-SI" sz="800">
            <a:latin typeface="Arial" panose="020B0604020202020204" pitchFamily="34" charset="0"/>
            <a:cs typeface="Arial" panose="020B0604020202020204" pitchFamily="34" charset="0"/>
          </a:endParaRPr>
        </a:p>
      </dgm:t>
    </dgm:pt>
    <dgm:pt modelId="{83390E02-7185-42D7-AA68-B39281495DBD}" type="sibTrans" cxnId="{B3FE2F7F-7F55-4C9A-A9A6-A1B854A6B3B9}">
      <dgm:prSet/>
      <dgm:spPr/>
      <dgm:t>
        <a:bodyPr/>
        <a:lstStyle/>
        <a:p>
          <a:endParaRPr lang="sl-SI" sz="800">
            <a:latin typeface="Arial" panose="020B0604020202020204" pitchFamily="34" charset="0"/>
            <a:cs typeface="Arial" panose="020B0604020202020204" pitchFamily="34" charset="0"/>
          </a:endParaRPr>
        </a:p>
      </dgm:t>
    </dgm:pt>
    <dgm:pt modelId="{2379AFF2-E433-43F6-A656-82D1B06B601B}" type="pres">
      <dgm:prSet presAssocID="{E2249B01-B2BF-4A24-8B15-784B0C937F13}" presName="diagram" presStyleCnt="0">
        <dgm:presLayoutVars>
          <dgm:dir/>
          <dgm:resizeHandles val="exact"/>
        </dgm:presLayoutVars>
      </dgm:prSet>
      <dgm:spPr/>
      <dgm:t>
        <a:bodyPr/>
        <a:lstStyle/>
        <a:p>
          <a:endParaRPr lang="sl-SI"/>
        </a:p>
      </dgm:t>
    </dgm:pt>
    <dgm:pt modelId="{A72F846D-3C94-428F-9C85-E02FD4861EB6}" type="pres">
      <dgm:prSet presAssocID="{D28AEFFE-0C41-4610-8ACF-EDB12E2F8A28}" presName="node" presStyleLbl="node1" presStyleIdx="0" presStyleCnt="4">
        <dgm:presLayoutVars>
          <dgm:bulletEnabled val="1"/>
        </dgm:presLayoutVars>
      </dgm:prSet>
      <dgm:spPr/>
      <dgm:t>
        <a:bodyPr/>
        <a:lstStyle/>
        <a:p>
          <a:endParaRPr lang="sl-SI"/>
        </a:p>
      </dgm:t>
    </dgm:pt>
    <dgm:pt modelId="{0113F938-5388-403E-827C-DDB91938E094}" type="pres">
      <dgm:prSet presAssocID="{785A62FB-5D6E-4A08-B663-06357D0F4C00}" presName="sibTrans" presStyleCnt="0"/>
      <dgm:spPr/>
    </dgm:pt>
    <dgm:pt modelId="{36C69BCC-7922-4DC0-8B80-F804C7D84A74}" type="pres">
      <dgm:prSet presAssocID="{8A3E942A-4672-47F7-AD0A-3C9D1089E24F}" presName="node" presStyleLbl="node1" presStyleIdx="1" presStyleCnt="4">
        <dgm:presLayoutVars>
          <dgm:bulletEnabled val="1"/>
        </dgm:presLayoutVars>
      </dgm:prSet>
      <dgm:spPr/>
      <dgm:t>
        <a:bodyPr/>
        <a:lstStyle/>
        <a:p>
          <a:endParaRPr lang="sl-SI"/>
        </a:p>
      </dgm:t>
    </dgm:pt>
    <dgm:pt modelId="{B3340ADB-3417-42D4-9D03-F8D7DFAF9801}" type="pres">
      <dgm:prSet presAssocID="{5F0DCCA5-D957-4189-9242-1938C80CF4D0}" presName="sibTrans" presStyleCnt="0"/>
      <dgm:spPr/>
    </dgm:pt>
    <dgm:pt modelId="{EC2C6AF5-C370-4567-87EA-B0D0F77CDD44}" type="pres">
      <dgm:prSet presAssocID="{661E9447-D550-4342-A4C8-5893B3A59C0B}" presName="node" presStyleLbl="node1" presStyleIdx="2" presStyleCnt="4">
        <dgm:presLayoutVars>
          <dgm:bulletEnabled val="1"/>
        </dgm:presLayoutVars>
      </dgm:prSet>
      <dgm:spPr/>
      <dgm:t>
        <a:bodyPr/>
        <a:lstStyle/>
        <a:p>
          <a:endParaRPr lang="sl-SI"/>
        </a:p>
      </dgm:t>
    </dgm:pt>
    <dgm:pt modelId="{73E9FF2B-EAD1-48B9-B314-CA6FAF97EA03}" type="pres">
      <dgm:prSet presAssocID="{2D13C7C0-7091-486C-9B11-F5581E324F12}" presName="sibTrans" presStyleCnt="0"/>
      <dgm:spPr/>
    </dgm:pt>
    <dgm:pt modelId="{FDD38550-6E6F-4BD9-BCEC-7C1868776F92}" type="pres">
      <dgm:prSet presAssocID="{EDB0C7EC-6FC7-4ECB-935E-B42ECC4F8B2F}" presName="node" presStyleLbl="node1" presStyleIdx="3" presStyleCnt="4">
        <dgm:presLayoutVars>
          <dgm:bulletEnabled val="1"/>
        </dgm:presLayoutVars>
      </dgm:prSet>
      <dgm:spPr/>
      <dgm:t>
        <a:bodyPr/>
        <a:lstStyle/>
        <a:p>
          <a:endParaRPr lang="sl-SI"/>
        </a:p>
      </dgm:t>
    </dgm:pt>
  </dgm:ptLst>
  <dgm:cxnLst>
    <dgm:cxn modelId="{E387FB0F-8BCF-4021-960F-DCFAFE41992C}" type="presOf" srcId="{8A3E942A-4672-47F7-AD0A-3C9D1089E24F}" destId="{36C69BCC-7922-4DC0-8B80-F804C7D84A74}" srcOrd="0" destOrd="0" presId="urn:microsoft.com/office/officeart/2005/8/layout/default"/>
    <dgm:cxn modelId="{77AEB236-75BC-43FA-958B-602ECA49CA4F}" srcId="{E2249B01-B2BF-4A24-8B15-784B0C937F13}" destId="{8A3E942A-4672-47F7-AD0A-3C9D1089E24F}" srcOrd="1" destOrd="0" parTransId="{3A9B6A22-0703-4F13-BD81-9C44DE46C7FD}" sibTransId="{5F0DCCA5-D957-4189-9242-1938C80CF4D0}"/>
    <dgm:cxn modelId="{A3FFFBF2-7A8C-4DD2-B154-35ACA4D9E4DA}" srcId="{E2249B01-B2BF-4A24-8B15-784B0C937F13}" destId="{D28AEFFE-0C41-4610-8ACF-EDB12E2F8A28}" srcOrd="0" destOrd="0" parTransId="{ABE43F34-55AE-4445-8D44-CD59B2D4F995}" sibTransId="{785A62FB-5D6E-4A08-B663-06357D0F4C00}"/>
    <dgm:cxn modelId="{8516D64C-AC2C-4A15-95B9-EEC006827F84}" type="presOf" srcId="{D28AEFFE-0C41-4610-8ACF-EDB12E2F8A28}" destId="{A72F846D-3C94-428F-9C85-E02FD4861EB6}" srcOrd="0" destOrd="0" presId="urn:microsoft.com/office/officeart/2005/8/layout/default"/>
    <dgm:cxn modelId="{B3FE2F7F-7F55-4C9A-A9A6-A1B854A6B3B9}" srcId="{E2249B01-B2BF-4A24-8B15-784B0C937F13}" destId="{EDB0C7EC-6FC7-4ECB-935E-B42ECC4F8B2F}" srcOrd="3" destOrd="0" parTransId="{ADB43A38-C35C-4754-96A5-ED4FFE64357B}" sibTransId="{83390E02-7185-42D7-AA68-B39281495DBD}"/>
    <dgm:cxn modelId="{13653843-FDE3-429D-8206-DBE01225E637}" srcId="{E2249B01-B2BF-4A24-8B15-784B0C937F13}" destId="{661E9447-D550-4342-A4C8-5893B3A59C0B}" srcOrd="2" destOrd="0" parTransId="{061AE0FF-B5FC-4DBD-AFB2-23C416CF3C30}" sibTransId="{2D13C7C0-7091-486C-9B11-F5581E324F12}"/>
    <dgm:cxn modelId="{826955B8-F5F9-4970-86CF-A69B5723B369}" type="presOf" srcId="{EDB0C7EC-6FC7-4ECB-935E-B42ECC4F8B2F}" destId="{FDD38550-6E6F-4BD9-BCEC-7C1868776F92}" srcOrd="0" destOrd="0" presId="urn:microsoft.com/office/officeart/2005/8/layout/default"/>
    <dgm:cxn modelId="{8873ACDD-D419-4293-8B98-3E632977FEFC}" type="presOf" srcId="{E2249B01-B2BF-4A24-8B15-784B0C937F13}" destId="{2379AFF2-E433-43F6-A656-82D1B06B601B}" srcOrd="0" destOrd="0" presId="urn:microsoft.com/office/officeart/2005/8/layout/default"/>
    <dgm:cxn modelId="{81967DD1-2CA2-4151-9202-1A1EF96FBFEC}" type="presOf" srcId="{661E9447-D550-4342-A4C8-5893B3A59C0B}" destId="{EC2C6AF5-C370-4567-87EA-B0D0F77CDD44}" srcOrd="0" destOrd="0" presId="urn:microsoft.com/office/officeart/2005/8/layout/default"/>
    <dgm:cxn modelId="{5A8FD2F3-EC39-47B7-B913-BC80531F454B}" type="presParOf" srcId="{2379AFF2-E433-43F6-A656-82D1B06B601B}" destId="{A72F846D-3C94-428F-9C85-E02FD4861EB6}" srcOrd="0" destOrd="0" presId="urn:microsoft.com/office/officeart/2005/8/layout/default"/>
    <dgm:cxn modelId="{E05A664C-0A80-4B30-AD37-542FF06E18EA}" type="presParOf" srcId="{2379AFF2-E433-43F6-A656-82D1B06B601B}" destId="{0113F938-5388-403E-827C-DDB91938E094}" srcOrd="1" destOrd="0" presId="urn:microsoft.com/office/officeart/2005/8/layout/default"/>
    <dgm:cxn modelId="{E9E86E48-DB23-48EF-A8AD-8BBE7B6DC789}" type="presParOf" srcId="{2379AFF2-E433-43F6-A656-82D1B06B601B}" destId="{36C69BCC-7922-4DC0-8B80-F804C7D84A74}" srcOrd="2" destOrd="0" presId="urn:microsoft.com/office/officeart/2005/8/layout/default"/>
    <dgm:cxn modelId="{3AD4B884-C562-46CA-A4DC-D01CE2136F0A}" type="presParOf" srcId="{2379AFF2-E433-43F6-A656-82D1B06B601B}" destId="{B3340ADB-3417-42D4-9D03-F8D7DFAF9801}" srcOrd="3" destOrd="0" presId="urn:microsoft.com/office/officeart/2005/8/layout/default"/>
    <dgm:cxn modelId="{C94BC1F3-B47B-42A2-BAB1-54406E8DF854}" type="presParOf" srcId="{2379AFF2-E433-43F6-A656-82D1B06B601B}" destId="{EC2C6AF5-C370-4567-87EA-B0D0F77CDD44}" srcOrd="4" destOrd="0" presId="urn:microsoft.com/office/officeart/2005/8/layout/default"/>
    <dgm:cxn modelId="{2E6AD34A-2078-4556-A3A3-4F9D3008BC05}" type="presParOf" srcId="{2379AFF2-E433-43F6-A656-82D1B06B601B}" destId="{73E9FF2B-EAD1-48B9-B314-CA6FAF97EA03}" srcOrd="5" destOrd="0" presId="urn:microsoft.com/office/officeart/2005/8/layout/default"/>
    <dgm:cxn modelId="{C4180BF8-6C7A-423E-8D1A-228FBCDE178C}" type="presParOf" srcId="{2379AFF2-E433-43F6-A656-82D1B06B601B}" destId="{FDD38550-6E6F-4BD9-BCEC-7C1868776F92}" srcOrd="6" destOrd="0" presId="urn:microsoft.com/office/officeart/2005/8/layout/default"/>
  </dgm:cxnLst>
  <dgm:bg/>
  <dgm:whole/>
  <dgm:extLst>
    <a:ext uri="http://schemas.microsoft.com/office/drawing/2008/diagram">
      <dsp:dataModelExt xmlns:dsp="http://schemas.microsoft.com/office/drawing/2008/diagram" relId="rId4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14F18C0-6FD3-4925-88A7-146A504781A8}">
      <dsp:nvSpPr>
        <dsp:cNvPr id="0" name=""/>
        <dsp:cNvSpPr/>
      </dsp:nvSpPr>
      <dsp:spPr>
        <a:xfrm>
          <a:off x="422" y="84068"/>
          <a:ext cx="1647573" cy="988544"/>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lvl="0" algn="l" defTabSz="355600">
            <a:lnSpc>
              <a:spcPct val="90000"/>
            </a:lnSpc>
            <a:spcBef>
              <a:spcPct val="0"/>
            </a:spcBef>
            <a:spcAft>
              <a:spcPct val="35000"/>
            </a:spcAft>
          </a:pPr>
          <a:r>
            <a:rPr lang="sl-SI" sz="800" kern="1200">
              <a:latin typeface="Arial" panose="020B0604020202020204" pitchFamily="34" charset="0"/>
              <a:cs typeface="Arial" panose="020B0604020202020204" pitchFamily="34" charset="0"/>
            </a:rPr>
            <a:t>P1</a:t>
          </a:r>
        </a:p>
        <a:p>
          <a:pPr lvl="0" algn="l" defTabSz="355600">
            <a:lnSpc>
              <a:spcPct val="90000"/>
            </a:lnSpc>
            <a:spcBef>
              <a:spcPct val="0"/>
            </a:spcBef>
            <a:spcAft>
              <a:spcPct val="35000"/>
            </a:spcAft>
          </a:pPr>
          <a:r>
            <a:rPr lang="sl-SI" sz="800" kern="1200">
              <a:latin typeface="Arial" panose="020B0604020202020204" pitchFamily="34" charset="0"/>
              <a:cs typeface="Arial" panose="020B0604020202020204" pitchFamily="34" charset="0"/>
            </a:rPr>
            <a:t> - Zagon projekta,</a:t>
          </a:r>
        </a:p>
        <a:p>
          <a:pPr lvl="0" algn="l" defTabSz="355600">
            <a:lnSpc>
              <a:spcPct val="90000"/>
            </a:lnSpc>
            <a:spcBef>
              <a:spcPct val="0"/>
            </a:spcBef>
            <a:spcAft>
              <a:spcPct val="35000"/>
            </a:spcAft>
          </a:pPr>
          <a:r>
            <a:rPr lang="sl-SI" sz="800" kern="1200">
              <a:latin typeface="Arial" panose="020B0604020202020204" pitchFamily="34" charset="0"/>
              <a:cs typeface="Arial" panose="020B0604020202020204" pitchFamily="34" charset="0"/>
            </a:rPr>
            <a:t> - nastavlja strategijo,</a:t>
          </a:r>
        </a:p>
        <a:p>
          <a:pPr lvl="0" algn="l" defTabSz="355600">
            <a:lnSpc>
              <a:spcPct val="90000"/>
            </a:lnSpc>
            <a:spcBef>
              <a:spcPct val="0"/>
            </a:spcBef>
            <a:spcAft>
              <a:spcPct val="35000"/>
            </a:spcAft>
          </a:pPr>
          <a:r>
            <a:rPr lang="sl-SI" sz="800" kern="1200">
              <a:latin typeface="Arial" panose="020B0604020202020204" pitchFamily="34" charset="0"/>
              <a:cs typeface="Arial" panose="020B0604020202020204" pitchFamily="34" charset="0"/>
            </a:rPr>
            <a:t> - evalvacija.</a:t>
          </a:r>
        </a:p>
      </dsp:txBody>
      <dsp:txXfrm>
        <a:off x="422" y="84068"/>
        <a:ext cx="1647573" cy="988544"/>
      </dsp:txXfrm>
    </dsp:sp>
    <dsp:sp modelId="{45D769EB-B269-43E9-A290-8D90449F6A5E}">
      <dsp:nvSpPr>
        <dsp:cNvPr id="0" name=""/>
        <dsp:cNvSpPr/>
      </dsp:nvSpPr>
      <dsp:spPr>
        <a:xfrm>
          <a:off x="1812753" y="84068"/>
          <a:ext cx="1647573" cy="988544"/>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lvl="0" algn="l" defTabSz="355600">
            <a:lnSpc>
              <a:spcPct val="90000"/>
            </a:lnSpc>
            <a:spcBef>
              <a:spcPct val="0"/>
            </a:spcBef>
            <a:spcAft>
              <a:spcPct val="35000"/>
            </a:spcAft>
          </a:pPr>
          <a:r>
            <a:rPr lang="sl-SI" sz="800" kern="1200">
              <a:latin typeface="Arial" panose="020B0604020202020204" pitchFamily="34" charset="0"/>
              <a:cs typeface="Arial" panose="020B0604020202020204" pitchFamily="34" charset="0"/>
            </a:rPr>
            <a:t>P2</a:t>
          </a:r>
        </a:p>
        <a:p>
          <a:pPr lvl="0" algn="l" defTabSz="355600">
            <a:lnSpc>
              <a:spcPct val="90000"/>
            </a:lnSpc>
            <a:spcBef>
              <a:spcPct val="0"/>
            </a:spcBef>
            <a:spcAft>
              <a:spcPct val="35000"/>
            </a:spcAft>
          </a:pPr>
          <a:r>
            <a:rPr lang="sl-SI" sz="800" kern="1200">
              <a:latin typeface="Arial" panose="020B0604020202020204" pitchFamily="34" charset="0"/>
              <a:cs typeface="Arial" panose="020B0604020202020204" pitchFamily="34" charset="0"/>
            </a:rPr>
            <a:t> - Načrtuje izvedbo,</a:t>
          </a:r>
        </a:p>
        <a:p>
          <a:pPr lvl="0" algn="l" defTabSz="355600">
            <a:lnSpc>
              <a:spcPct val="90000"/>
            </a:lnSpc>
            <a:spcBef>
              <a:spcPct val="0"/>
            </a:spcBef>
            <a:spcAft>
              <a:spcPct val="35000"/>
            </a:spcAft>
          </a:pPr>
          <a:r>
            <a:rPr lang="sl-SI" sz="800" kern="1200">
              <a:latin typeface="Arial" panose="020B0604020202020204" pitchFamily="34" charset="0"/>
              <a:cs typeface="Arial" panose="020B0604020202020204" pitchFamily="34" charset="0"/>
            </a:rPr>
            <a:t> - organizira izvedbo, </a:t>
          </a:r>
        </a:p>
        <a:p>
          <a:pPr lvl="0" algn="l" defTabSz="355600">
            <a:lnSpc>
              <a:spcPct val="90000"/>
            </a:lnSpc>
            <a:spcBef>
              <a:spcPct val="0"/>
            </a:spcBef>
            <a:spcAft>
              <a:spcPct val="35000"/>
            </a:spcAft>
          </a:pPr>
          <a:r>
            <a:rPr lang="sl-SI" sz="800" kern="1200">
              <a:latin typeface="Arial" panose="020B0604020202020204" pitchFamily="34" charset="0"/>
              <a:cs typeface="Arial" panose="020B0604020202020204" pitchFamily="34" charset="0"/>
            </a:rPr>
            <a:t> - nadzira potek aktivnosti.</a:t>
          </a:r>
        </a:p>
      </dsp:txBody>
      <dsp:txXfrm>
        <a:off x="1812753" y="84068"/>
        <a:ext cx="1647573" cy="988544"/>
      </dsp:txXfrm>
    </dsp:sp>
    <dsp:sp modelId="{67C9E914-ECED-4F6D-BBAD-299D5D91E728}">
      <dsp:nvSpPr>
        <dsp:cNvPr id="0" name=""/>
        <dsp:cNvSpPr/>
      </dsp:nvSpPr>
      <dsp:spPr>
        <a:xfrm>
          <a:off x="422" y="1237370"/>
          <a:ext cx="1647573" cy="329036"/>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lvl="0" algn="l" defTabSz="355600">
            <a:lnSpc>
              <a:spcPct val="90000"/>
            </a:lnSpc>
            <a:spcBef>
              <a:spcPct val="0"/>
            </a:spcBef>
            <a:spcAft>
              <a:spcPct val="35000"/>
            </a:spcAft>
          </a:pPr>
          <a:r>
            <a:rPr lang="sl-SI" sz="800" kern="1200">
              <a:latin typeface="Arial" panose="020B0604020202020204" pitchFamily="34" charset="0"/>
              <a:cs typeface="Arial" panose="020B0604020202020204" pitchFamily="34" charset="0"/>
            </a:rPr>
            <a:t>P2</a:t>
          </a:r>
          <a:r>
            <a:rPr lang="sl-SI" sz="800" kern="1200" baseline="-25000">
              <a:latin typeface="Arial" panose="020B0604020202020204" pitchFamily="34" charset="0"/>
              <a:cs typeface="Arial" panose="020B0604020202020204" pitchFamily="34" charset="0"/>
            </a:rPr>
            <a:t>X</a:t>
          </a:r>
        </a:p>
        <a:p>
          <a:pPr lvl="0" algn="l" defTabSz="355600">
            <a:lnSpc>
              <a:spcPct val="90000"/>
            </a:lnSpc>
            <a:spcBef>
              <a:spcPct val="0"/>
            </a:spcBef>
            <a:spcAft>
              <a:spcPct val="35000"/>
            </a:spcAft>
          </a:pPr>
          <a:r>
            <a:rPr lang="sl-SI" sz="800" kern="1200">
              <a:latin typeface="Arial" panose="020B0604020202020204" pitchFamily="34" charset="0"/>
              <a:cs typeface="Arial" panose="020B0604020202020204" pitchFamily="34" charset="0"/>
            </a:rPr>
            <a:t> - Opravljanje aktivnosti.</a:t>
          </a:r>
        </a:p>
      </dsp:txBody>
      <dsp:txXfrm>
        <a:off x="422" y="1237370"/>
        <a:ext cx="1647573" cy="329036"/>
      </dsp:txXfrm>
    </dsp:sp>
    <dsp:sp modelId="{14A2561E-75F4-4C2D-A755-28B3191986ED}">
      <dsp:nvSpPr>
        <dsp:cNvPr id="0" name=""/>
        <dsp:cNvSpPr/>
      </dsp:nvSpPr>
      <dsp:spPr>
        <a:xfrm>
          <a:off x="1812753" y="1237370"/>
          <a:ext cx="1647573" cy="329036"/>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lvl="0" algn="l" defTabSz="355600">
            <a:lnSpc>
              <a:spcPct val="90000"/>
            </a:lnSpc>
            <a:spcBef>
              <a:spcPct val="0"/>
            </a:spcBef>
            <a:spcAft>
              <a:spcPct val="35000"/>
            </a:spcAft>
          </a:pPr>
          <a:r>
            <a:rPr lang="sl-SI" sz="800" kern="1200">
              <a:latin typeface="Arial" panose="020B0604020202020204" pitchFamily="34" charset="0"/>
              <a:cs typeface="Arial" panose="020B0604020202020204" pitchFamily="34" charset="0"/>
            </a:rPr>
            <a:t>P2y</a:t>
          </a:r>
        </a:p>
        <a:p>
          <a:pPr lvl="0" algn="l" defTabSz="355600">
            <a:lnSpc>
              <a:spcPct val="90000"/>
            </a:lnSpc>
            <a:spcBef>
              <a:spcPct val="0"/>
            </a:spcBef>
            <a:spcAft>
              <a:spcPct val="35000"/>
            </a:spcAft>
          </a:pPr>
          <a:r>
            <a:rPr lang="sl-SI" sz="800" kern="1200">
              <a:latin typeface="Arial" panose="020B0604020202020204" pitchFamily="34" charset="0"/>
              <a:cs typeface="Arial" panose="020B0604020202020204" pitchFamily="34" charset="0"/>
            </a:rPr>
            <a:t> - Opravljanje aktivnosti. </a:t>
          </a:r>
        </a:p>
      </dsp:txBody>
      <dsp:txXfrm>
        <a:off x="1812753" y="1237370"/>
        <a:ext cx="1647573" cy="32903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91A831B-30E5-4676-BDA0-9DB3F2E60C30}">
      <dsp:nvSpPr>
        <dsp:cNvPr id="0" name=""/>
        <dsp:cNvSpPr/>
      </dsp:nvSpPr>
      <dsp:spPr>
        <a:xfrm>
          <a:off x="0" y="239190"/>
          <a:ext cx="2004060" cy="1202436"/>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0480" tIns="30480" rIns="30480" bIns="30480" numCol="1" spcCol="1270" anchor="ctr" anchorCtr="0">
          <a:noAutofit/>
        </a:bodyPr>
        <a:lstStyle/>
        <a:p>
          <a:pPr lvl="0" algn="l" defTabSz="355600">
            <a:lnSpc>
              <a:spcPct val="90000"/>
            </a:lnSpc>
            <a:spcBef>
              <a:spcPct val="0"/>
            </a:spcBef>
            <a:spcAft>
              <a:spcPct val="35000"/>
            </a:spcAft>
          </a:pPr>
          <a:r>
            <a:rPr lang="sl-SI" sz="800" kern="1200">
              <a:latin typeface="Arial" panose="020B0604020202020204" pitchFamily="34" charset="0"/>
              <a:cs typeface="Arial" panose="020B0604020202020204" pitchFamily="34" charset="0"/>
            </a:rPr>
            <a:t>Značilnosti:</a:t>
          </a:r>
        </a:p>
        <a:p>
          <a:pPr lvl="0" algn="l" defTabSz="355600">
            <a:lnSpc>
              <a:spcPct val="90000"/>
            </a:lnSpc>
            <a:spcBef>
              <a:spcPct val="0"/>
            </a:spcBef>
            <a:spcAft>
              <a:spcPct val="35000"/>
            </a:spcAft>
          </a:pPr>
          <a:endParaRPr lang="sl-SI" sz="800" kern="1200">
            <a:latin typeface="Arial" panose="020B0604020202020204" pitchFamily="34" charset="0"/>
            <a:cs typeface="Arial" panose="020B0604020202020204" pitchFamily="34" charset="0"/>
          </a:endParaRPr>
        </a:p>
        <a:p>
          <a:pPr lvl="0" algn="l" defTabSz="355600">
            <a:lnSpc>
              <a:spcPct val="90000"/>
            </a:lnSpc>
            <a:spcBef>
              <a:spcPct val="0"/>
            </a:spcBef>
            <a:spcAft>
              <a:spcPct val="35000"/>
            </a:spcAft>
          </a:pPr>
          <a:r>
            <a:rPr lang="sl-SI" sz="800" kern="1200">
              <a:latin typeface="Arial" panose="020B0604020202020204" pitchFamily="34" charset="0"/>
              <a:cs typeface="Arial" panose="020B0604020202020204" pitchFamily="34" charset="0"/>
            </a:rPr>
            <a:t>PROJEKTNI PRISTOP K VODENJU PROJEKTA </a:t>
          </a:r>
        </a:p>
      </dsp:txBody>
      <dsp:txXfrm>
        <a:off x="0" y="239190"/>
        <a:ext cx="2004060" cy="1202436"/>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72F846D-3C94-428F-9C85-E02FD4861EB6}">
      <dsp:nvSpPr>
        <dsp:cNvPr id="0" name=""/>
        <dsp:cNvSpPr/>
      </dsp:nvSpPr>
      <dsp:spPr>
        <a:xfrm>
          <a:off x="1672" y="134648"/>
          <a:ext cx="1326962" cy="796177"/>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0480" tIns="30480" rIns="30480" bIns="30480" numCol="1" spcCol="1270" anchor="ctr" anchorCtr="0">
          <a:noAutofit/>
        </a:bodyPr>
        <a:lstStyle/>
        <a:p>
          <a:pPr lvl="0" algn="l" defTabSz="355600">
            <a:lnSpc>
              <a:spcPct val="90000"/>
            </a:lnSpc>
            <a:spcBef>
              <a:spcPct val="0"/>
            </a:spcBef>
            <a:spcAft>
              <a:spcPct val="35000"/>
            </a:spcAft>
          </a:pPr>
          <a:r>
            <a:rPr lang="sl-SI" sz="800" b="1" kern="1200">
              <a:latin typeface="Arial" panose="020B0604020202020204" pitchFamily="34" charset="0"/>
              <a:cs typeface="Arial" panose="020B0604020202020204" pitchFamily="34" charset="0"/>
            </a:rPr>
            <a:t>GS – glavni sistem</a:t>
          </a:r>
        </a:p>
        <a:p>
          <a:pPr lvl="0" algn="l" defTabSz="355600">
            <a:lnSpc>
              <a:spcPct val="90000"/>
            </a:lnSpc>
            <a:spcBef>
              <a:spcPct val="0"/>
            </a:spcBef>
            <a:spcAft>
              <a:spcPct val="35000"/>
            </a:spcAft>
          </a:pPr>
          <a:r>
            <a:rPr lang="sl-SI" sz="800" kern="1200">
              <a:latin typeface="Arial" panose="020B0604020202020204" pitchFamily="34" charset="0"/>
              <a:cs typeface="Arial" panose="020B0604020202020204" pitchFamily="34" charset="0"/>
            </a:rPr>
            <a:t> - Prijavitelj in razpisovalec, </a:t>
          </a:r>
        </a:p>
        <a:p>
          <a:pPr lvl="0" algn="l" defTabSz="355600">
            <a:lnSpc>
              <a:spcPct val="90000"/>
            </a:lnSpc>
            <a:spcBef>
              <a:spcPct val="0"/>
            </a:spcBef>
            <a:spcAft>
              <a:spcPct val="35000"/>
            </a:spcAft>
          </a:pPr>
          <a:r>
            <a:rPr lang="sl-SI" sz="800" kern="1200">
              <a:latin typeface="Arial" panose="020B0604020202020204" pitchFamily="34" charset="0"/>
              <a:cs typeface="Arial" panose="020B0604020202020204" pitchFamily="34" charset="0"/>
            </a:rPr>
            <a:t> - upravlja projekt.</a:t>
          </a:r>
        </a:p>
      </dsp:txBody>
      <dsp:txXfrm>
        <a:off x="1672" y="134648"/>
        <a:ext cx="1326962" cy="796177"/>
      </dsp:txXfrm>
    </dsp:sp>
    <dsp:sp modelId="{36C69BCC-7922-4DC0-8B80-F804C7D84A74}">
      <dsp:nvSpPr>
        <dsp:cNvPr id="0" name=""/>
        <dsp:cNvSpPr/>
      </dsp:nvSpPr>
      <dsp:spPr>
        <a:xfrm>
          <a:off x="1461331" y="134648"/>
          <a:ext cx="1326962" cy="796177"/>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0480" tIns="30480" rIns="30480" bIns="30480" numCol="1" spcCol="1270" anchor="ctr" anchorCtr="0">
          <a:noAutofit/>
        </a:bodyPr>
        <a:lstStyle/>
        <a:p>
          <a:pPr lvl="0" algn="l" defTabSz="355600">
            <a:lnSpc>
              <a:spcPct val="90000"/>
            </a:lnSpc>
            <a:spcBef>
              <a:spcPct val="0"/>
            </a:spcBef>
            <a:spcAft>
              <a:spcPct val="35000"/>
            </a:spcAft>
          </a:pPr>
          <a:r>
            <a:rPr lang="sl-SI" sz="800" b="1" kern="1200">
              <a:latin typeface="Arial" panose="020B0604020202020204" pitchFamily="34" charset="0"/>
              <a:cs typeface="Arial" panose="020B0604020202020204" pitchFamily="34" charset="0"/>
            </a:rPr>
            <a:t>NSI – notranji izvajalci </a:t>
          </a:r>
        </a:p>
        <a:p>
          <a:pPr lvl="0" algn="l" defTabSz="355600">
            <a:lnSpc>
              <a:spcPct val="90000"/>
            </a:lnSpc>
            <a:spcBef>
              <a:spcPct val="0"/>
            </a:spcBef>
            <a:spcAft>
              <a:spcPct val="35000"/>
            </a:spcAft>
          </a:pPr>
          <a:r>
            <a:rPr lang="sl-SI" sz="800" kern="1200">
              <a:latin typeface="Arial" panose="020B0604020202020204" pitchFamily="34" charset="0"/>
              <a:cs typeface="Arial" panose="020B0604020202020204" pitchFamily="34" charset="0"/>
            </a:rPr>
            <a:t> - Izvajalci, izbrani na razpisih (skladno z zakonodajo),</a:t>
          </a:r>
        </a:p>
        <a:p>
          <a:pPr lvl="0" algn="l" defTabSz="355600">
            <a:lnSpc>
              <a:spcPct val="90000"/>
            </a:lnSpc>
            <a:spcBef>
              <a:spcPct val="0"/>
            </a:spcBef>
            <a:spcAft>
              <a:spcPct val="35000"/>
            </a:spcAft>
          </a:pPr>
          <a:r>
            <a:rPr lang="sl-SI" sz="800" kern="1200">
              <a:latin typeface="Arial" panose="020B0604020202020204" pitchFamily="34" charset="0"/>
              <a:cs typeface="Arial" panose="020B0604020202020204" pitchFamily="34" charset="0"/>
            </a:rPr>
            <a:t> - izvajajo posamezne aktivnosti.</a:t>
          </a:r>
        </a:p>
      </dsp:txBody>
      <dsp:txXfrm>
        <a:off x="1461331" y="134648"/>
        <a:ext cx="1326962" cy="796177"/>
      </dsp:txXfrm>
    </dsp:sp>
    <dsp:sp modelId="{EC2C6AF5-C370-4567-87EA-B0D0F77CDD44}">
      <dsp:nvSpPr>
        <dsp:cNvPr id="0" name=""/>
        <dsp:cNvSpPr/>
      </dsp:nvSpPr>
      <dsp:spPr>
        <a:xfrm>
          <a:off x="2920990" y="134648"/>
          <a:ext cx="1326962" cy="796177"/>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0480" tIns="30480" rIns="30480" bIns="30480" numCol="1" spcCol="1270" anchor="ctr" anchorCtr="0">
          <a:noAutofit/>
        </a:bodyPr>
        <a:lstStyle/>
        <a:p>
          <a:pPr lvl="0" algn="l" defTabSz="355600">
            <a:lnSpc>
              <a:spcPct val="90000"/>
            </a:lnSpc>
            <a:spcBef>
              <a:spcPct val="0"/>
            </a:spcBef>
            <a:spcAft>
              <a:spcPct val="35000"/>
            </a:spcAft>
          </a:pPr>
          <a:r>
            <a:rPr lang="sl-SI" sz="800" b="1" kern="1200">
              <a:latin typeface="Arial" panose="020B0604020202020204" pitchFamily="34" charset="0"/>
              <a:cs typeface="Arial" panose="020B0604020202020204" pitchFamily="34" charset="0"/>
            </a:rPr>
            <a:t>SSK – sistem skrbništva </a:t>
          </a:r>
        </a:p>
        <a:p>
          <a:pPr lvl="0" algn="l" defTabSz="355600">
            <a:lnSpc>
              <a:spcPct val="90000"/>
            </a:lnSpc>
            <a:spcBef>
              <a:spcPct val="0"/>
            </a:spcBef>
            <a:spcAft>
              <a:spcPct val="35000"/>
            </a:spcAft>
          </a:pPr>
          <a:r>
            <a:rPr lang="sl-SI" sz="800" kern="1200">
              <a:latin typeface="Arial" panose="020B0604020202020204" pitchFamily="34" charset="0"/>
              <a:cs typeface="Arial" panose="020B0604020202020204" pitchFamily="34" charset="0"/>
            </a:rPr>
            <a:t> - Operativno vodi projekt, </a:t>
          </a:r>
        </a:p>
        <a:p>
          <a:pPr lvl="0" algn="l" defTabSz="355600">
            <a:lnSpc>
              <a:spcPct val="90000"/>
            </a:lnSpc>
            <a:spcBef>
              <a:spcPct val="0"/>
            </a:spcBef>
            <a:spcAft>
              <a:spcPct val="35000"/>
            </a:spcAft>
          </a:pPr>
          <a:r>
            <a:rPr lang="sl-SI" sz="800" kern="1200">
              <a:latin typeface="Arial" panose="020B0604020202020204" pitchFamily="34" charset="0"/>
              <a:cs typeface="Arial" panose="020B0604020202020204" pitchFamily="34" charset="0"/>
            </a:rPr>
            <a:t> - zagotavlja podporo aktivnostim, administracijo.</a:t>
          </a:r>
        </a:p>
      </dsp:txBody>
      <dsp:txXfrm>
        <a:off x="2920990" y="134648"/>
        <a:ext cx="1326962" cy="796177"/>
      </dsp:txXfrm>
    </dsp:sp>
    <dsp:sp modelId="{FDD38550-6E6F-4BD9-BCEC-7C1868776F92}">
      <dsp:nvSpPr>
        <dsp:cNvPr id="0" name=""/>
        <dsp:cNvSpPr/>
      </dsp:nvSpPr>
      <dsp:spPr>
        <a:xfrm>
          <a:off x="4380649" y="134648"/>
          <a:ext cx="1326962" cy="796177"/>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0480" tIns="30480" rIns="30480" bIns="30480" numCol="1" spcCol="1270" anchor="ctr" anchorCtr="0">
          <a:noAutofit/>
        </a:bodyPr>
        <a:lstStyle/>
        <a:p>
          <a:pPr lvl="0" algn="l" defTabSz="355600">
            <a:lnSpc>
              <a:spcPct val="90000"/>
            </a:lnSpc>
            <a:spcBef>
              <a:spcPct val="0"/>
            </a:spcBef>
            <a:spcAft>
              <a:spcPct val="35000"/>
            </a:spcAft>
          </a:pPr>
          <a:r>
            <a:rPr lang="sl-SI" sz="800" b="1" kern="1200">
              <a:latin typeface="Arial" panose="020B0604020202020204" pitchFamily="34" charset="0"/>
              <a:cs typeface="Arial" panose="020B0604020202020204" pitchFamily="34" charset="0"/>
            </a:rPr>
            <a:t>ZSI – zunanji izvajalci </a:t>
          </a:r>
        </a:p>
        <a:p>
          <a:pPr lvl="0" algn="l" defTabSz="355600">
            <a:lnSpc>
              <a:spcPct val="90000"/>
            </a:lnSpc>
            <a:spcBef>
              <a:spcPct val="0"/>
            </a:spcBef>
            <a:spcAft>
              <a:spcPct val="35000"/>
            </a:spcAft>
          </a:pPr>
          <a:r>
            <a:rPr lang="sl-SI" sz="800" kern="1200">
              <a:latin typeface="Arial" panose="020B0604020202020204" pitchFamily="34" charset="0"/>
              <a:cs typeface="Arial" panose="020B0604020202020204" pitchFamily="34" charset="0"/>
            </a:rPr>
            <a:t> - Interni izvajalci (projektni tim),</a:t>
          </a:r>
        </a:p>
        <a:p>
          <a:pPr lvl="0" algn="l" defTabSz="355600">
            <a:lnSpc>
              <a:spcPct val="90000"/>
            </a:lnSpc>
            <a:spcBef>
              <a:spcPct val="0"/>
            </a:spcBef>
            <a:spcAft>
              <a:spcPct val="35000"/>
            </a:spcAft>
          </a:pPr>
          <a:r>
            <a:rPr lang="sl-SI" sz="800" kern="1200">
              <a:latin typeface="Arial" panose="020B0604020202020204" pitchFamily="34" charset="0"/>
              <a:cs typeface="Arial" panose="020B0604020202020204" pitchFamily="34" charset="0"/>
            </a:rPr>
            <a:t> - skrbijo za realizacijo vseh faz.</a:t>
          </a:r>
        </a:p>
      </dsp:txBody>
      <dsp:txXfrm>
        <a:off x="4380649" y="134648"/>
        <a:ext cx="1326962" cy="796177"/>
      </dsp:txXfrm>
    </dsp:sp>
  </dsp:spTree>
</dsp:drawing>
</file>

<file path=word/diagrams/layout1.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375BD7-4B19-48BB-BED2-7406F51662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1592</TotalTime>
  <Pages>1</Pages>
  <Words>20878</Words>
  <Characters>119008</Characters>
  <Application>Microsoft Office Word</Application>
  <DocSecurity>0</DocSecurity>
  <Lines>991</Lines>
  <Paragraphs>279</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Investicijski program- novelacija</vt:lpstr>
      <vt:lpstr>Investicijski program- novelacija</vt:lpstr>
    </vt:vector>
  </TitlesOfParts>
  <Company/>
  <LinksUpToDate>false</LinksUpToDate>
  <CharactersWithSpaces>139607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Investicijski program- novelacija</dc:title>
  <dc:subject/>
  <dc:creator>GABI</dc:creator>
  <cp:keywords/>
  <dc:description/>
  <cp:lastModifiedBy>Uporabnik</cp:lastModifiedBy>
  <cp:revision>22</cp:revision>
  <cp:lastPrinted>2019-05-28T06:49:00Z</cp:lastPrinted>
  <dcterms:created xsi:type="dcterms:W3CDTF">2019-05-13T07:14:00Z</dcterms:created>
  <dcterms:modified xsi:type="dcterms:W3CDTF">2019-05-29T07:32:00Z</dcterms:modified>
</cp:coreProperties>
</file>