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92" w:rsidRPr="00A3572E" w:rsidRDefault="00917A92" w:rsidP="00917A92">
      <w:pPr>
        <w:jc w:val="center"/>
        <w:rPr>
          <w:rFonts w:ascii="Arial" w:hAnsi="Arial" w:cs="Arial"/>
          <w:sz w:val="20"/>
          <w:szCs w:val="20"/>
        </w:rPr>
      </w:pPr>
      <w:r w:rsidRPr="00A3572E">
        <w:rPr>
          <w:rFonts w:ascii="Arial" w:hAnsi="Arial" w:cs="Arial"/>
          <w:noProof/>
          <w:sz w:val="20"/>
          <w:szCs w:val="20"/>
        </w:rPr>
        <w:drawing>
          <wp:inline distT="0" distB="0" distL="0" distR="0" wp14:anchorId="5F73174D" wp14:editId="5D51C973">
            <wp:extent cx="1704975" cy="2057400"/>
            <wp:effectExtent l="0" t="0" r="9525" b="0"/>
            <wp:docPr id="6" name="Slika 6" descr="C:\Users\Monika\Desktop\Občina_Borovnica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esktop\Občina_Borovnica_gr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057400"/>
                    </a:xfrm>
                    <a:prstGeom prst="rect">
                      <a:avLst/>
                    </a:prstGeom>
                    <a:noFill/>
                    <a:ln>
                      <a:noFill/>
                    </a:ln>
                  </pic:spPr>
                </pic:pic>
              </a:graphicData>
            </a:graphic>
          </wp:inline>
        </w:drawing>
      </w:r>
    </w:p>
    <w:p w:rsidR="00917A92" w:rsidRPr="00A3572E" w:rsidRDefault="00917A92">
      <w:pPr>
        <w:rPr>
          <w:rFonts w:ascii="Arial" w:hAnsi="Arial" w:cs="Arial"/>
          <w:sz w:val="20"/>
          <w:szCs w:val="20"/>
        </w:rPr>
      </w:pPr>
    </w:p>
    <w:p w:rsidR="00917A92" w:rsidRPr="00A3572E" w:rsidRDefault="00917A92">
      <w:pPr>
        <w:rPr>
          <w:rFonts w:ascii="Arial" w:hAnsi="Arial" w:cs="Arial"/>
          <w:sz w:val="20"/>
          <w:szCs w:val="20"/>
        </w:rPr>
      </w:pPr>
    </w:p>
    <w:p w:rsidR="00917A92" w:rsidRPr="00A3572E" w:rsidRDefault="00917A92">
      <w:pPr>
        <w:rPr>
          <w:rFonts w:ascii="Arial" w:hAnsi="Arial" w:cs="Arial"/>
          <w:sz w:val="20"/>
          <w:szCs w:val="20"/>
        </w:rPr>
      </w:pPr>
    </w:p>
    <w:p w:rsidR="00917A92" w:rsidRPr="00A3572E" w:rsidRDefault="00917A92">
      <w:pPr>
        <w:rPr>
          <w:rFonts w:ascii="Arial" w:hAnsi="Arial" w:cs="Arial"/>
          <w:sz w:val="20"/>
          <w:szCs w:val="20"/>
        </w:rPr>
      </w:pPr>
    </w:p>
    <w:tbl>
      <w:tblPr>
        <w:tblpPr w:leftFromText="141" w:rightFromText="141" w:vertAnchor="text" w:horzAnchor="margin" w:tblpXSpec="center" w:tblpY="-80"/>
        <w:tblW w:w="565" w:type="pct"/>
        <w:tblCellMar>
          <w:top w:w="58" w:type="dxa"/>
          <w:left w:w="115" w:type="dxa"/>
          <w:bottom w:w="58" w:type="dxa"/>
          <w:right w:w="115" w:type="dxa"/>
        </w:tblCellMar>
        <w:tblLook w:val="04A0" w:firstRow="1" w:lastRow="0" w:firstColumn="1" w:lastColumn="0" w:noHBand="0" w:noVBand="1"/>
      </w:tblPr>
      <w:tblGrid>
        <w:gridCol w:w="1051"/>
      </w:tblGrid>
      <w:tr w:rsidR="004E13C2" w:rsidRPr="00A3572E" w:rsidTr="00FD61D7">
        <w:trPr>
          <w:trHeight w:val="880"/>
        </w:trPr>
        <w:tc>
          <w:tcPr>
            <w:tcW w:w="5000" w:type="pct"/>
          </w:tcPr>
          <w:p w:rsidR="00FD61D7" w:rsidRPr="00A3572E" w:rsidRDefault="00FD61D7" w:rsidP="004E13C2">
            <w:pPr>
              <w:pStyle w:val="Glava"/>
              <w:rPr>
                <w:rFonts w:ascii="Arial" w:hAnsi="Arial" w:cs="Arial"/>
                <w:sz w:val="20"/>
                <w:szCs w:val="20"/>
              </w:rPr>
            </w:pPr>
          </w:p>
        </w:tc>
      </w:tr>
    </w:tbl>
    <w:sdt>
      <w:sdtPr>
        <w:rPr>
          <w:rFonts w:ascii="Arial" w:eastAsiaTheme="majorEastAsia" w:hAnsi="Arial" w:cs="Arial"/>
          <w:color w:val="92D050"/>
          <w:sz w:val="20"/>
          <w:szCs w:val="20"/>
          <w:lang w:eastAsia="sl-SI"/>
        </w:rPr>
        <w:id w:val="16198717"/>
        <w:docPartObj>
          <w:docPartGallery w:val="Cover Pages"/>
          <w:docPartUnique/>
        </w:docPartObj>
      </w:sdtPr>
      <w:sdtEndPr>
        <w:rPr>
          <w:rFonts w:eastAsia="Calibri"/>
          <w:color w:val="auto"/>
        </w:rPr>
      </w:sdtEndPr>
      <w:sdtContent>
        <w:p w:rsidR="00FD61D7" w:rsidRPr="00A3572E" w:rsidRDefault="00FD61D7" w:rsidP="00FD61D7">
          <w:pPr>
            <w:pStyle w:val="Brezrazmikov"/>
            <w:jc w:val="center"/>
            <w:rPr>
              <w:rFonts w:ascii="Arial" w:eastAsiaTheme="majorEastAsia" w:hAnsi="Arial" w:cs="Arial"/>
              <w:noProof/>
              <w:color w:val="92D050"/>
              <w:sz w:val="20"/>
              <w:szCs w:val="20"/>
            </w:rPr>
          </w:pPr>
        </w:p>
        <w:p w:rsidR="00FD61D7" w:rsidRPr="00A3572E" w:rsidRDefault="002A6AF3">
          <w:pPr>
            <w:pStyle w:val="Brezrazmikov"/>
            <w:rPr>
              <w:rFonts w:ascii="Arial" w:eastAsiaTheme="majorEastAsia" w:hAnsi="Arial" w:cs="Arial"/>
              <w:color w:val="92D050"/>
              <w:sz w:val="20"/>
              <w:szCs w:val="20"/>
            </w:rPr>
          </w:pPr>
          <w:r w:rsidRPr="00A3572E">
            <w:rPr>
              <w:rFonts w:ascii="Arial" w:eastAsiaTheme="majorEastAsia" w:hAnsi="Arial" w:cs="Arial"/>
              <w:noProof/>
              <w:color w:val="92D050"/>
              <w:sz w:val="20"/>
              <w:szCs w:val="20"/>
              <w:lang w:eastAsia="sl-SI"/>
            </w:rPr>
            <mc:AlternateContent>
              <mc:Choice Requires="wps">
                <w:drawing>
                  <wp:anchor distT="0" distB="0" distL="114300" distR="114300" simplePos="0" relativeHeight="251660288" behindDoc="0" locked="0" layoutInCell="0" allowOverlap="1" wp14:anchorId="25AA30DF" wp14:editId="0D21AAAA">
                    <wp:simplePos x="0" y="0"/>
                    <wp:positionH relativeFrom="page">
                      <wp:align>center</wp:align>
                    </wp:positionH>
                    <wp:positionV relativeFrom="page">
                      <wp:align>bottom</wp:align>
                    </wp:positionV>
                    <wp:extent cx="7878445" cy="742950"/>
                    <wp:effectExtent l="0" t="0" r="24765" b="2857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8445" cy="74295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5="http://schemas.microsoft.com/office/word/2012/wordml" xmlns:cx="http://schemas.microsoft.com/office/drawing/2014/chartex">
                <w:pict>
                  <v:rect w14:anchorId="77325C6B" id="Rectangle 21" o:spid="_x0000_s1026" style="position:absolute;margin-left:0;margin-top:0;width:620.35pt;height:58.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BFPQIAALQEAAAOAAAAZHJzL2Uyb0RvYy54bWysVNtuGjEQfa/Uf7D8XhYQlASxRBFpq0pp&#10;GyXtBxivzVrxetyxYaFf37EXNqTlqeqLZe/MOXPmtoubfWPZTmEw4Eo+Ggw5U05CZdym5D++f3x3&#10;xVmIwlXCglMlP6jAb5Zv3yxaP1djqMFWChmRuDBvfcnrGP28KIKsVSPCALxyZNSAjYj0xE1RoWiJ&#10;vbHFeDh8X7SAlUeQKgT6etcZ+TLza61k/KZ1UJHZkpO2mE/M5zqdxXIh5hsUvjbyKEP8g4pGGEdB&#10;e6o7EQXbovmLqjESIYCOAwlNAVobqXIOlM1o+Ec2T7XwKudCxQm+L1P4f7Ty6+4BmalKPuXMiYZa&#10;9EhFE25jFRuPUn1aH+bk9uQfMGUY/D3I58AcrGpyU7eI0NZKVKQq+xevAOkRCMrW7ReoiF5sI+RS&#10;7TU2iZCKwPa5I4e+I2ofmaSPs6vZ1WRC0iTZZpPx9TS3rBDzE9pjiJ8UNCxdSo4kPrOL3X2IpJ5c&#10;Ty4pmHXpTHI/uCo3Pwpjuzu5JnPWnyR3qYd4sKqDPipNpSJZ4xwiD6laWWQ7QeMlpFQudiVITOSd&#10;YNpY2wNHl4C2Bx19E0zl4e2Bw0vA1xF7RI4KLvbgxjjASwTV80mu7vxP2Xc5p96toTpQ9xC61aFV&#10;p0sN+Iuzltam5OHnVqDizH52NAHXo8kk7Vl+TKazMT3w3LI+twgniarkkbPuuordbm49mk1NkbqC&#10;ObilqdEmN/RF1VEtrUbu83GN0+6dv7PXy89m+RsAAP//AwBQSwMEFAAGAAgAAAAhAGSK1wHbAAAA&#10;BgEAAA8AAABkcnMvZG93bnJldi54bWxMj0FPwzAMhe9I/IfISNxYslFtqDSdAGm3CUThwNFtTFOt&#10;caomW7t/T8YFLtaznvXe52I7u16caAydZw3LhQJB3HjTcavh82N39wAiRGSDvWfScKYA2/L6qsDc&#10;+Inf6VTFVqQQDjlqsDEOuZShseQwLPxAnLxvPzqMaR1baUacUrjr5UqptXTYcWqwONCLpeZQHZ2G&#10;zFXDtHNV9/o1r/G+3tvs7fCs9e3N/PQIItIc/47hgp/QoUxMtT+yCaLXkB6Jv/PirTK1AVEntdwo&#10;kGUh/+OXPwAAAP//AwBQSwECLQAUAAYACAAAACEAtoM4kv4AAADhAQAAEwAAAAAAAAAAAAAAAAAA&#10;AAAAW0NvbnRlbnRfVHlwZXNdLnhtbFBLAQItABQABgAIAAAAIQA4/SH/1gAAAJQBAAALAAAAAAAA&#10;AAAAAAAAAC8BAABfcmVscy8ucmVsc1BLAQItABQABgAIAAAAIQC0NbBFPQIAALQEAAAOAAAAAAAA&#10;AAAAAAAAAC4CAABkcnMvZTJvRG9jLnhtbFBLAQItABQABgAIAAAAIQBkitcB2wAAAAYBAAAPAAAA&#10;AAAAAAAAAAAAAJcEAABkcnMvZG93bnJldi54bWxQSwUGAAAAAAQABADzAAAAnwUAAAAA&#10;" o:allowincell="f" fillcolor="white [3201]" strokecolor="#4f81bd [3204]" strokeweight="2pt">
                    <w10:wrap anchorx="page" anchory="page"/>
                  </v:rect>
                </w:pict>
              </mc:Fallback>
            </mc:AlternateContent>
          </w:r>
          <w:r w:rsidRPr="00A3572E">
            <w:rPr>
              <w:rFonts w:ascii="Arial" w:eastAsiaTheme="majorEastAsia" w:hAnsi="Arial" w:cs="Arial"/>
              <w:noProof/>
              <w:color w:val="92D050"/>
              <w:sz w:val="20"/>
              <w:szCs w:val="20"/>
              <w:lang w:eastAsia="sl-SI"/>
            </w:rPr>
            <mc:AlternateContent>
              <mc:Choice Requires="wps">
                <w:drawing>
                  <wp:anchor distT="0" distB="0" distL="114300" distR="114300" simplePos="0" relativeHeight="251663360" behindDoc="0" locked="0" layoutInCell="0" allowOverlap="1" wp14:anchorId="5F9CF274" wp14:editId="230E3CE9">
                    <wp:simplePos x="0" y="0"/>
                    <wp:positionH relativeFrom="leftMargin">
                      <wp:align>center</wp:align>
                    </wp:positionH>
                    <wp:positionV relativeFrom="page">
                      <wp:align>center</wp:align>
                    </wp:positionV>
                    <wp:extent cx="90805" cy="11162665"/>
                    <wp:effectExtent l="0" t="0" r="23495" b="1270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6266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http://schemas.microsoft.com/office/drawing/2014/chartex">
                <w:pict>
                  <v:rect w14:anchorId="6071B798" id="Rectangle 24" o:spid="_x0000_s1026" style="position:absolute;margin-left:0;margin-top:0;width:7.15pt;height:878.9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snPwIAALQEAAAOAAAAZHJzL2Uyb0RvYy54bWysVMtu2zAQvBfoPxC8N5Jcx02EyEGQtEWB&#10;PoKk/QCaIi0iFJdd0pbdr++SspWkzanohSC1O7OzL11c7nrLtgqDAdfw6qTkTDkJrXHrhv/4/uHN&#10;GWchCtcKC041fK8Cv1y+fnUx+FrNoAPbKmRE4kI9+IZ3Mfq6KILsVC/CCXjlyKgBexHpieuiRTEQ&#10;e2+LWVkuigGw9QhShUBfb0YjX2Z+rZWM37QOKjLbcNIW84n5XKWzWF6Ieo3Cd0YeZIh/UNEL4yjo&#10;RHUjomAbNH9R9UYiBNDxREJfgNZGqpwDZVOVf2Rz3wmvci5UnOCnMoX/Ryu/bm+RmbbhbzlzoqcW&#10;3VHRhFtbxWbzVJ/Bh5rc7v0tpgyD/wzyITAH1x25qStEGDolWlJVJf/iGSA9AkHZavgCLdGLTYRc&#10;qp3GPhFSEdgud2Q/dUTtIpP08bw8K085k2SpqmoxWyxOcwhRH9EeQ/yooGfp0nAk8ZldbD+HmNSI&#10;+uiSglmXziT3vWtz86MwdryTazJn/UnymHqIe6tG6J3SVCqSNcsh8pCqa4tsK2i8hJTKxbEEiYm8&#10;E0wbaydg9RLQTqCDb4KpPLwTsHwJ+DzihMhRwcUJ3BsH+BJB+3CUq0f/Y/Zjzql3K2j31D2EcXVo&#10;1enSAf7ibKC1aXj4uRGoOLOfHE3AeTWfpz3Lj/npuxk98Kll9dQinCSqhkfOxut1HHdz49GsO4o0&#10;FszBFU2NNrmhj6oOamk1cp8Pa5x27+k7ez3+bJa/AQAA//8DAFBLAwQUAAYACAAAACEAscGnntoA&#10;AAAFAQAADwAAAGRycy9kb3ducmV2LnhtbEyPS0/DMBCE70j8B2uRuFGnPPoIcaoK0Qu3FoTEbRsv&#10;cdR4HeJNG/49Lhe47Gg1q5lvi9XoW3WkPjaBDUwnGSjiKtiGawNvr5ubBagoyBbbwGTgmyKsysuL&#10;AnMbTryl405qlUI45mjAiXS51rFy5DFOQkecvM/Qe5S09rW2PZ5SuG/1bZbNtMeGU4PDjp4cVYfd&#10;4A3g4WOUtRvs1+blWdP7FpGmM2Our8b1IyihUf6O4Yyf0KFMTPswsI2qNZAekd959u7vQO2Tzh/m&#10;S9Blof/Tlz8AAAD//wMAUEsBAi0AFAAGAAgAAAAhALaDOJL+AAAA4QEAABMAAAAAAAAAAAAAAAAA&#10;AAAAAFtDb250ZW50X1R5cGVzXS54bWxQSwECLQAUAAYACAAAACEAOP0h/9YAAACUAQAACwAAAAAA&#10;AAAAAAAAAAAvAQAAX3JlbHMvLnJlbHNQSwECLQAUAAYACAAAACEAU6T7Jz8CAAC0BAAADgAAAAAA&#10;AAAAAAAAAAAuAgAAZHJzL2Uyb0RvYy54bWxQSwECLQAUAAYACAAAACEAscGnntoAAAAFAQAADwAA&#10;AAAAAAAAAAAAAACZBAAAZHJzL2Rvd25yZXYueG1sUEsFBgAAAAAEAAQA8wAAAKAFAAAAAA==&#10;" o:allowincell="f" fillcolor="white [3201]" strokecolor="#4f81bd [3204]" strokeweight="2pt">
                    <w10:wrap anchorx="margin" anchory="page"/>
                  </v:rect>
                </w:pict>
              </mc:Fallback>
            </mc:AlternateContent>
          </w:r>
          <w:r w:rsidRPr="00A3572E">
            <w:rPr>
              <w:rFonts w:ascii="Arial" w:eastAsiaTheme="majorEastAsia" w:hAnsi="Arial" w:cs="Arial"/>
              <w:noProof/>
              <w:color w:val="92D050"/>
              <w:sz w:val="20"/>
              <w:szCs w:val="20"/>
              <w:lang w:eastAsia="sl-SI"/>
            </w:rPr>
            <mc:AlternateContent>
              <mc:Choice Requires="wps">
                <w:drawing>
                  <wp:anchor distT="0" distB="0" distL="114300" distR="114300" simplePos="0" relativeHeight="251662336" behindDoc="0" locked="0" layoutInCell="0" allowOverlap="1" wp14:anchorId="74437847" wp14:editId="5B6A407D">
                    <wp:simplePos x="0" y="0"/>
                    <wp:positionH relativeFrom="rightMargin">
                      <wp:align>center</wp:align>
                    </wp:positionH>
                    <wp:positionV relativeFrom="page">
                      <wp:align>center</wp:align>
                    </wp:positionV>
                    <wp:extent cx="90805" cy="11162665"/>
                    <wp:effectExtent l="0" t="0" r="23495"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6266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5="http://schemas.microsoft.com/office/word/2012/wordml" xmlns:cx="http://schemas.microsoft.com/office/drawing/2014/chartex">
                <w:pict>
                  <v:rect w14:anchorId="3EBF8611" id="Rectangle 23" o:spid="_x0000_s1026" style="position:absolute;margin-left:0;margin-top:0;width:7.15pt;height:878.9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PPwIAALQEAAAOAAAAZHJzL2Uyb0RvYy54bWysVNtuEzEQfUfiHyy/072QhHaVTVWlgJAK&#10;VC18gOO1s1a9HmM72YSv79ibbFPIE+LFsnfmnDlz2/n1rtNkK5xXYGpaXOSUCMOhUWZd058/Pr27&#10;pMQHZhqmwYia7oWn14u3b+a9rUQJLehGOIIkxle9rWkbgq2yzPNWdMxfgBUGjRJcxwI+3TprHOuR&#10;vdNZmeezrAfXWAdceI9fbwcjXSR+KQUP36X0IhBdU9QW0unSuYpntpizau2YbRU/yGD/oKJjymDQ&#10;keqWBUY2Tv1F1SnuwIMMFxy6DKRUXKQcMJsi/yObx5ZZkXLB4ng7lsn/P1r+bXvviGpqWlJiWIct&#10;esCiMbPWgpTvY3166yt0e7T3Lmbo7R3wJ08MLFt0EzfOQd8K1qCqIvpnrwDx4RFKVv1XaJCebQKk&#10;Uu2k6yIhFoHsUkf2Y0fELhCOH6/yy3xKCUdLURSzcjabphCsOqKt8+GzgI7ES00dik/sbHvnQ1TD&#10;qqNLDKZNPKPcj6ZJzQ9M6eGOrtGc9EfJQ+o+7LUYoA9CYqlQVplCpCEVS+3IluF4Mc6FCUMJIhN6&#10;R5hUWo/A4hxQj6CDb4SJNLwjMD8HfB1xRKSoYMII7pQBd46geTrKlYP/Mfsh59i7FTR77J6DYXVw&#10;1fHSgvtNSY9rU1P/a8OcoER/MTgBV8VkEvcsPSbTDyU+3KlldWphhiNVTQMlw3UZht3cWKfWLUYa&#10;CmbgBqdGqtTQF1UHtbgaqc+HNY67d/pOXi8/m8UzAAAA//8DAFBLAwQUAAYACAAAACEAscGnntoA&#10;AAAFAQAADwAAAGRycy9kb3ducmV2LnhtbEyPS0/DMBCE70j8B2uRuFGnPPoIcaoK0Qu3FoTEbRsv&#10;cdR4HeJNG/49Lhe47Gg1q5lvi9XoW3WkPjaBDUwnGSjiKtiGawNvr5ubBagoyBbbwGTgmyKsysuL&#10;AnMbTryl405qlUI45mjAiXS51rFy5DFOQkecvM/Qe5S09rW2PZ5SuG/1bZbNtMeGU4PDjp4cVYfd&#10;4A3g4WOUtRvs1+blWdP7FpGmM2Our8b1IyihUf6O4Yyf0KFMTPswsI2qNZAekd959u7vQO2Tzh/m&#10;S9Blof/Tlz8AAAD//wMAUEsBAi0AFAAGAAgAAAAhALaDOJL+AAAA4QEAABMAAAAAAAAAAAAAAAAA&#10;AAAAAFtDb250ZW50X1R5cGVzXS54bWxQSwECLQAUAAYACAAAACEAOP0h/9YAAACUAQAACwAAAAAA&#10;AAAAAAAAAAAvAQAAX3JlbHMvLnJlbHNQSwECLQAUAAYACAAAACEArcP5zz8CAAC0BAAADgAAAAAA&#10;AAAAAAAAAAAuAgAAZHJzL2Uyb0RvYy54bWxQSwECLQAUAAYACAAAACEAscGnntoAAAAFAQAADwAA&#10;AAAAAAAAAAAAAACZBAAAZHJzL2Rvd25yZXYueG1sUEsFBgAAAAAEAAQA8wAAAKAFAAAAAA==&#10;" o:allowincell="f" fillcolor="white [3201]" strokecolor="#4f81bd [3204]" strokeweight="2pt">
                    <w10:wrap anchorx="margin" anchory="page"/>
                  </v:rect>
                </w:pict>
              </mc:Fallback>
            </mc:AlternateContent>
          </w:r>
          <w:r w:rsidRPr="00A3572E">
            <w:rPr>
              <w:rFonts w:ascii="Arial" w:eastAsiaTheme="majorEastAsia" w:hAnsi="Arial" w:cs="Arial"/>
              <w:noProof/>
              <w:color w:val="92D050"/>
              <w:sz w:val="20"/>
              <w:szCs w:val="20"/>
              <w:lang w:eastAsia="sl-SI"/>
            </w:rPr>
            <mc:AlternateContent>
              <mc:Choice Requires="wps">
                <w:drawing>
                  <wp:anchor distT="0" distB="0" distL="114300" distR="114300" simplePos="0" relativeHeight="251661312" behindDoc="0" locked="0" layoutInCell="0" allowOverlap="1" wp14:anchorId="1638EFA0" wp14:editId="214D9C67">
                    <wp:simplePos x="0" y="0"/>
                    <wp:positionH relativeFrom="page">
                      <wp:align>center</wp:align>
                    </wp:positionH>
                    <wp:positionV relativeFrom="topMargin">
                      <wp:align>top</wp:align>
                    </wp:positionV>
                    <wp:extent cx="7878445" cy="742950"/>
                    <wp:effectExtent l="0" t="0" r="24765" b="2857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8445" cy="74295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5="http://schemas.microsoft.com/office/word/2012/wordml" xmlns:cx="http://schemas.microsoft.com/office/drawing/2014/chartex">
                <w:pict>
                  <v:rect w14:anchorId="7857CDC5" id="Rectangle 22" o:spid="_x0000_s1026" style="position:absolute;margin-left:0;margin-top:0;width:620.35pt;height:58.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CIPwIAALQEAAAOAAAAZHJzL2Uyb0RvYy54bWysVF1v0zAUfUfiP1h+Z2mjlm7R0mnqACEN&#10;mDb4Aa5jN9YcX3PtNi2/nmunzTbYE+LFsnPvOffcr1xe7TvLdgqDAVfz6dmEM+UkNMZtav7j+8d3&#10;55yFKFwjLDhV84MK/Gr59s1l7ytVQgu2UciIxIWq9zVvY/RVUQTZqk6EM/DKkVEDdiLSEzdFg6In&#10;9s4W5WTyvugBG48gVQj09WYw8mXm11rJ+E3roCKzNSdtMZ+Yz3U6i+WlqDYofGvkUYb4BxWdMI6C&#10;jlQ3Igq2RfMXVWckQgAdzyR0BWhtpMo5UDbTyR/ZPLTCq5wLFSf4sUzh/9HKr7s7ZKah3nHmREct&#10;uqeiCbexipVlqk/vQ0VuD/4OU4bB34J8DMzBqiU3dY0IfatEQ6qmyb94AUiPQFC27r9AQ/RiGyGX&#10;aq+xS4RUBLbPHTmMHVH7yCR9XJwvzmezOWeSbItZeTHPLStEdUJ7DPGTgo6lS82RxGd2sbsNMakR&#10;1cklBbMunUnuB9fk5kdh7HAn12TO+pPkIfUQD1YN0HulqVQkq8wh8pCqlUW2EzReQkrl4lCCxETe&#10;CaaNtSNw+hrQjqCjb4KpPLwjcPIa8GXEEZGjgosjuDMO8DWC5vEkVw/+p+yHnFPv1tAcqHsIw+rQ&#10;qtOlBfzFWU9rU/PwcytQcWY/O5qAi+lslvYsP2bzRUkPfG5ZP7cIJ4mq5pGz4bqKw25uPZpNS5GG&#10;gjm4pqnRJjf0SdVRLa1G7vNxjdPuPX9nr6efzfI3AAAA//8DAFBLAwQUAAYACAAAACEAZIrXAdsA&#10;AAAGAQAADwAAAGRycy9kb3ducmV2LnhtbEyPQU/DMAyF70j8h8hI3FiyUW2oNJ0AabcJROHA0W1M&#10;U61xqiZbu39PxgUu1rOe9d7nYju7XpxoDJ1nDcuFAkHceNNxq+HzY3f3ACJEZIO9Z9JwpgDb8vqq&#10;wNz4id/pVMVWpBAOOWqwMQ65lKGx5DAs/ECcvG8/OoxpHVtpRpxSuOvlSqm1dNhxarA40Iul5lAd&#10;nYbMVcO0c1X3+jWv8b7e2+zt8Kz17c389Agi0hz/juGCn9ChTEy1P7IJoteQHom/8+KtMrUBUSe1&#10;3CiQZSH/45c/AAAA//8DAFBLAQItABQABgAIAAAAIQC2gziS/gAAAOEBAAATAAAAAAAAAAAAAAAA&#10;AAAAAABbQ29udGVudF9UeXBlc10ueG1sUEsBAi0AFAAGAAgAAAAhADj9If/WAAAAlAEAAAsAAAAA&#10;AAAAAAAAAAAALwEAAF9yZWxzLy5yZWxzUEsBAi0AFAAGAAgAAAAhADjbgIg/AgAAtAQAAA4AAAAA&#10;AAAAAAAAAAAALgIAAGRycy9lMm9Eb2MueG1sUEsBAi0AFAAGAAgAAAAhAGSK1wHbAAAABgEAAA8A&#10;AAAAAAAAAAAAAAAAmQQAAGRycy9kb3ducmV2LnhtbFBLBQYAAAAABAAEAPMAAAChBQAAAAA=&#10;" o:allowincell="f" fillcolor="white [3201]" strokecolor="#4f81bd [3204]" strokeweight="2pt">
                    <w10:wrap anchorx="page" anchory="margin"/>
                  </v:rect>
                </w:pict>
              </mc:Fallback>
            </mc:AlternateContent>
          </w:r>
        </w:p>
        <w:sdt>
          <w:sdtPr>
            <w:rPr>
              <w:rFonts w:ascii="Arial" w:eastAsiaTheme="majorEastAsia" w:hAnsi="Arial" w:cs="Arial"/>
              <w:color w:val="FFFFFF" w:themeColor="background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Naslov"/>
            <w:id w:val="14700071"/>
            <w:dataBinding w:prefixMappings="xmlns:ns0='http://schemas.openxmlformats.org/package/2006/metadata/core-properties' xmlns:ns1='http://purl.org/dc/elements/1.1/'" w:xpath="/ns0:coreProperties[1]/ns1:title[1]" w:storeItemID="{6C3C8BC8-F283-45AE-878A-BAB7291924A1}"/>
            <w:text/>
          </w:sdtPr>
          <w:sdtEndPr/>
          <w:sdtContent>
            <w:p w:rsidR="00FD61D7" w:rsidRPr="00A3572E" w:rsidRDefault="00917A92" w:rsidP="00917A92">
              <w:pPr>
                <w:pStyle w:val="Brezrazmikov"/>
                <w:jc w:val="center"/>
                <w:rPr>
                  <w:rFonts w:ascii="Arial" w:eastAsiaTheme="majorEastAsia" w:hAnsi="Arial" w:cs="Arial"/>
                  <w:color w:val="FFFFFF" w:themeColor="background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72E">
                <w:rPr>
                  <w:rFonts w:ascii="Arial" w:eastAsiaTheme="majorEastAsia" w:hAnsi="Arial" w:cs="Arial"/>
                  <w:color w:val="FFFFFF" w:themeColor="background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sdtContent>
        </w:sdt>
        <w:p w:rsidR="00FD61D7" w:rsidRPr="007B6373" w:rsidRDefault="00FD61D7" w:rsidP="00FD61D7">
          <w:pPr>
            <w:pStyle w:val="Brezrazmikov"/>
            <w:jc w:val="center"/>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B6373">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REBALANS</w:t>
          </w:r>
        </w:p>
        <w:p w:rsidR="00FD61D7" w:rsidRPr="007B6373" w:rsidRDefault="00FD61D7" w:rsidP="00FD61D7">
          <w:pPr>
            <w:pStyle w:val="Brezrazmikov"/>
            <w:jc w:val="center"/>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B6373">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PRORAČUNA</w:t>
          </w:r>
        </w:p>
        <w:p w:rsidR="00FD61D7" w:rsidRPr="007B6373" w:rsidRDefault="00FD61D7" w:rsidP="00FD61D7">
          <w:pPr>
            <w:pStyle w:val="Brezrazmikov"/>
            <w:jc w:val="center"/>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B6373">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OBČINE </w:t>
          </w:r>
          <w:r w:rsidR="004E13C2" w:rsidRPr="007B6373">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BOROVNICA</w:t>
          </w:r>
        </w:p>
        <w:p w:rsidR="00FD61D7" w:rsidRPr="007B6373" w:rsidRDefault="00FD61D7" w:rsidP="00FD61D7">
          <w:pPr>
            <w:pStyle w:val="Brezrazmikov"/>
            <w:jc w:val="center"/>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B6373">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ZA LETO</w:t>
          </w:r>
        </w:p>
        <w:p w:rsidR="00FD61D7" w:rsidRPr="007B6373" w:rsidRDefault="00FD61D7" w:rsidP="00FD61D7">
          <w:pPr>
            <w:pStyle w:val="Brezrazmikov"/>
            <w:jc w:val="center"/>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B6373">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w:t>
          </w:r>
          <w:r w:rsidR="00FA45CD" w:rsidRPr="007B6373">
            <w:rPr>
              <w:rFonts w:ascii="Arial" w:eastAsiaTheme="majorEastAsia" w:hAnsi="Arial" w:cs="Arial"/>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w:t>
          </w:r>
        </w:p>
        <w:p w:rsidR="00FD61D7" w:rsidRPr="007B6373" w:rsidRDefault="00FD61D7" w:rsidP="00FD61D7">
          <w:pPr>
            <w:pStyle w:val="Brezrazmikov"/>
            <w:jc w:val="center"/>
            <w:rPr>
              <w:rFonts w:ascii="Arial" w:eastAsiaTheme="majorEastAsia" w:hAnsi="Arial" w:cs="Arial"/>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D61D7" w:rsidRPr="00A3572E" w:rsidRDefault="00FD61D7">
          <w:pPr>
            <w:pStyle w:val="Brezrazmikov"/>
            <w:rPr>
              <w:rFonts w:ascii="Arial" w:eastAsiaTheme="majorEastAsia" w:hAnsi="Arial" w:cs="Arial"/>
              <w:color w:val="92D050"/>
              <w:sz w:val="20"/>
              <w:szCs w:val="20"/>
            </w:rPr>
          </w:pPr>
        </w:p>
        <w:p w:rsidR="00FD61D7" w:rsidRPr="00A3572E" w:rsidRDefault="00FD61D7">
          <w:pPr>
            <w:pStyle w:val="Brezrazmikov"/>
            <w:rPr>
              <w:rFonts w:ascii="Arial" w:eastAsiaTheme="majorEastAsia" w:hAnsi="Arial" w:cs="Arial"/>
              <w:color w:val="92D050"/>
              <w:sz w:val="20"/>
              <w:szCs w:val="20"/>
            </w:rPr>
          </w:pPr>
        </w:p>
        <w:p w:rsidR="00FD61D7" w:rsidRPr="00A3572E" w:rsidRDefault="00FD61D7">
          <w:pPr>
            <w:pStyle w:val="Brezrazmikov"/>
            <w:rPr>
              <w:rFonts w:ascii="Arial" w:eastAsiaTheme="majorEastAsia" w:hAnsi="Arial" w:cs="Arial"/>
              <w:color w:val="92D050"/>
              <w:sz w:val="20"/>
              <w:szCs w:val="20"/>
            </w:rPr>
          </w:pPr>
        </w:p>
        <w:p w:rsidR="00FD61D7" w:rsidRPr="00A3572E" w:rsidRDefault="00FD61D7">
          <w:pPr>
            <w:pStyle w:val="Brezrazmikov"/>
            <w:rPr>
              <w:rFonts w:ascii="Arial" w:eastAsiaTheme="majorEastAsia" w:hAnsi="Arial" w:cs="Arial"/>
              <w:color w:val="92D050"/>
              <w:sz w:val="20"/>
              <w:szCs w:val="20"/>
            </w:rPr>
          </w:pPr>
        </w:p>
        <w:p w:rsidR="00FD61D7" w:rsidRPr="00A3572E" w:rsidRDefault="00FD61D7">
          <w:pPr>
            <w:pStyle w:val="Brezrazmikov"/>
            <w:rPr>
              <w:rFonts w:ascii="Arial" w:eastAsiaTheme="majorEastAsia" w:hAnsi="Arial" w:cs="Arial"/>
              <w:color w:val="92D050"/>
              <w:sz w:val="20"/>
              <w:szCs w:val="20"/>
            </w:rPr>
          </w:pPr>
        </w:p>
        <w:p w:rsidR="00FD61D7" w:rsidRPr="00A3572E" w:rsidRDefault="00FD61D7">
          <w:pPr>
            <w:pStyle w:val="Brezrazmikov"/>
            <w:rPr>
              <w:rFonts w:ascii="Arial" w:eastAsiaTheme="majorEastAsia" w:hAnsi="Arial" w:cs="Arial"/>
              <w:color w:val="92D050"/>
              <w:sz w:val="20"/>
              <w:szCs w:val="20"/>
            </w:rPr>
          </w:pPr>
        </w:p>
        <w:p w:rsidR="00FD61D7" w:rsidRPr="00A3572E" w:rsidRDefault="00FD61D7">
          <w:pPr>
            <w:pStyle w:val="Brezrazmikov"/>
            <w:rPr>
              <w:rFonts w:ascii="Arial" w:eastAsiaTheme="majorEastAsia" w:hAnsi="Arial" w:cs="Arial"/>
              <w:color w:val="92D050"/>
              <w:sz w:val="20"/>
              <w:szCs w:val="20"/>
            </w:rPr>
          </w:pPr>
        </w:p>
        <w:sdt>
          <w:sdtPr>
            <w:rPr>
              <w:rFonts w:ascii="Arial" w:hAnsi="Arial" w:cs="Arial"/>
              <w:color w:val="92D050"/>
              <w:sz w:val="20"/>
              <w:szCs w:val="20"/>
            </w:rPr>
            <w:alias w:val="Datum"/>
            <w:id w:val="14700083"/>
            <w:dataBinding w:prefixMappings="xmlns:ns0='http://schemas.microsoft.com/office/2006/coverPageProps'" w:xpath="/ns0:CoverPageProperties[1]/ns0:PublishDate[1]" w:storeItemID="{55AF091B-3C7A-41E3-B477-F2FDAA23CFDA}"/>
            <w:date>
              <w:dateFormat w:val="d.M.yyyy"/>
              <w:lid w:val="sl-SI"/>
              <w:storeMappedDataAs w:val="dateTime"/>
              <w:calendar w:val="gregorian"/>
            </w:date>
          </w:sdtPr>
          <w:sdtEndPr/>
          <w:sdtContent>
            <w:p w:rsidR="00FD61D7" w:rsidRPr="00A3572E" w:rsidRDefault="00FD61D7" w:rsidP="00FD61D7">
              <w:pPr>
                <w:pStyle w:val="Brezrazmikov"/>
                <w:rPr>
                  <w:rFonts w:ascii="Arial" w:hAnsi="Arial" w:cs="Arial"/>
                  <w:color w:val="92D050"/>
                  <w:sz w:val="20"/>
                  <w:szCs w:val="20"/>
                </w:rPr>
              </w:pPr>
              <w:r w:rsidRPr="00A3572E">
                <w:rPr>
                  <w:rFonts w:ascii="Arial" w:hAnsi="Arial" w:cs="Arial"/>
                  <w:color w:val="92D050"/>
                  <w:sz w:val="20"/>
                  <w:szCs w:val="20"/>
                </w:rPr>
                <w:t>.</w:t>
              </w:r>
            </w:p>
          </w:sdtContent>
        </w:sdt>
        <w:sdt>
          <w:sdtPr>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Podjetje"/>
            <w:id w:val="14700089"/>
            <w:dataBinding w:prefixMappings="xmlns:ns0='http://schemas.openxmlformats.org/officeDocument/2006/extended-properties'" w:xpath="/ns0:Properties[1]/ns0:Company[1]" w:storeItemID="{6668398D-A668-4E3E-A5EB-62B293D839F1}"/>
            <w:text/>
          </w:sdtPr>
          <w:sdtEndPr/>
          <w:sdtContent>
            <w:p w:rsidR="00FD61D7" w:rsidRPr="00A3572E" w:rsidRDefault="004E13C2" w:rsidP="00FD61D7">
              <w:pPr>
                <w:pStyle w:val="Brezrazmikov"/>
                <w:jc w:val="right"/>
                <w:rPr>
                  <w:rFonts w:ascii="Arial" w:hAnsi="Arial" w:cs="Arial"/>
                  <w:b/>
                  <w:caps/>
                  <w:color w:val="92D05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3572E">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BOJAN ČEBELA</w:t>
              </w:r>
              <w:r w:rsidR="00FD61D7" w:rsidRPr="00A3572E">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župan</w:t>
              </w:r>
            </w:p>
          </w:sdtContent>
        </w:sdt>
        <w:sdt>
          <w:sdtPr>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Avtor"/>
            <w:id w:val="14700094"/>
            <w:dataBinding w:prefixMappings="xmlns:ns0='http://schemas.openxmlformats.org/package/2006/metadata/core-properties' xmlns:ns1='http://purl.org/dc/elements/1.1/'" w:xpath="/ns0:coreProperties[1]/ns1:creator[1]" w:storeItemID="{6C3C8BC8-F283-45AE-878A-BAB7291924A1}"/>
            <w:text/>
          </w:sdtPr>
          <w:sdtEndPr/>
          <w:sdtContent>
            <w:p w:rsidR="00FD61D7" w:rsidRPr="00A3572E" w:rsidRDefault="004E13C2" w:rsidP="00FD61D7">
              <w:pPr>
                <w:pStyle w:val="Brezrazmikov"/>
                <w:jc w:val="center"/>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572E">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BOROVNICA</w:t>
              </w:r>
              <w:r w:rsidR="002E0A5B" w:rsidRPr="00A3572E">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3572E">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JUNIJ</w:t>
              </w:r>
              <w:r w:rsidR="003105B9" w:rsidRPr="00A3572E">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A45CD" w:rsidRPr="00A3572E">
                <w:rPr>
                  <w:rFonts w:ascii="Arial" w:hAnsi="Arial" w:cs="Arial"/>
                  <w:color w:val="4F81BD"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p>
          </w:sdtContent>
        </w:sdt>
        <w:p w:rsidR="00917A92" w:rsidRPr="00A3572E" w:rsidRDefault="00FD61D7" w:rsidP="00B1033D">
          <w:pPr>
            <w:rPr>
              <w:rFonts w:ascii="Arial" w:eastAsia="Calibri" w:hAnsi="Arial" w:cs="Arial"/>
              <w:sz w:val="20"/>
              <w:szCs w:val="20"/>
            </w:rPr>
          </w:pPr>
          <w:r w:rsidRPr="00A3572E">
            <w:rPr>
              <w:rFonts w:ascii="Arial" w:eastAsia="Calibri" w:hAnsi="Arial" w:cs="Arial"/>
              <w:sz w:val="20"/>
              <w:szCs w:val="20"/>
              <w:lang w:eastAsia="en-US"/>
            </w:rPr>
            <w:br w:type="page"/>
          </w:r>
        </w:p>
      </w:sdtContent>
    </w:sdt>
    <w:p w:rsidR="0009588B" w:rsidRPr="009F2366" w:rsidRDefault="0009588B" w:rsidP="00B1033D">
      <w:pPr>
        <w:rPr>
          <w:rFonts w:ascii="Arial" w:eastAsia="Calibri" w:hAnsi="Arial" w:cs="Arial"/>
          <w:sz w:val="20"/>
          <w:szCs w:val="20"/>
        </w:rPr>
      </w:pPr>
      <w:r w:rsidRPr="009F2366">
        <w:rPr>
          <w:rFonts w:ascii="Arial" w:hAnsi="Arial" w:cs="Arial"/>
          <w:b/>
          <w:sz w:val="20"/>
          <w:szCs w:val="20"/>
        </w:rPr>
        <w:lastRenderedPageBreak/>
        <w:t>UVOD</w:t>
      </w:r>
    </w:p>
    <w:p w:rsidR="0009588B" w:rsidRPr="009F2366" w:rsidRDefault="0009588B">
      <w:pPr>
        <w:jc w:val="both"/>
        <w:rPr>
          <w:rFonts w:ascii="Arial" w:hAnsi="Arial" w:cs="Arial"/>
          <w:sz w:val="20"/>
          <w:szCs w:val="20"/>
        </w:rPr>
      </w:pPr>
    </w:p>
    <w:p w:rsidR="00E15897" w:rsidRPr="009F2366" w:rsidRDefault="00E15897" w:rsidP="00E15897">
      <w:pPr>
        <w:jc w:val="both"/>
        <w:rPr>
          <w:rFonts w:ascii="Arial" w:hAnsi="Arial" w:cs="Arial"/>
          <w:sz w:val="20"/>
          <w:szCs w:val="20"/>
        </w:rPr>
      </w:pPr>
      <w:r w:rsidRPr="009F2366">
        <w:rPr>
          <w:rFonts w:ascii="Arial" w:hAnsi="Arial" w:cs="Arial"/>
          <w:sz w:val="20"/>
          <w:szCs w:val="20"/>
        </w:rPr>
        <w:t>Priprava rebalansa proračuna Občine Borovnica</w:t>
      </w:r>
      <w:r w:rsidR="00E6753A" w:rsidRPr="009F2366">
        <w:rPr>
          <w:rFonts w:ascii="Arial" w:hAnsi="Arial" w:cs="Arial"/>
          <w:sz w:val="20"/>
          <w:szCs w:val="20"/>
        </w:rPr>
        <w:t xml:space="preserve"> za leto 2020</w:t>
      </w:r>
      <w:r w:rsidRPr="009F2366">
        <w:rPr>
          <w:rFonts w:ascii="Arial" w:hAnsi="Arial" w:cs="Arial"/>
          <w:sz w:val="20"/>
          <w:szCs w:val="20"/>
        </w:rPr>
        <w:t xml:space="preserve"> temelji na Zakonu o javnih financah, upoštevajoč Pravilnik o enotnem kontnem načrtu za proračun, proračunske uporabnike in druge osebe javnega prava ter Pravilnika o programski klasifikaciji izdatkov občinskih proračunov ter Odredbo o funkcionalni klasifikaciji javnofinančnih izdatkov.</w:t>
      </w:r>
    </w:p>
    <w:p w:rsidR="00513430" w:rsidRPr="009F2366" w:rsidRDefault="00513430" w:rsidP="00E15897">
      <w:pPr>
        <w:jc w:val="both"/>
        <w:rPr>
          <w:rFonts w:ascii="Arial" w:hAnsi="Arial" w:cs="Arial"/>
          <w:sz w:val="20"/>
          <w:szCs w:val="20"/>
        </w:rPr>
      </w:pPr>
    </w:p>
    <w:p w:rsidR="00E15897" w:rsidRPr="009F2366" w:rsidRDefault="00E15897" w:rsidP="00E15897">
      <w:pPr>
        <w:jc w:val="both"/>
        <w:rPr>
          <w:rFonts w:ascii="Arial" w:hAnsi="Arial" w:cs="Arial"/>
          <w:sz w:val="20"/>
          <w:szCs w:val="20"/>
        </w:rPr>
      </w:pPr>
      <w:r w:rsidRPr="009F2366">
        <w:rPr>
          <w:rFonts w:ascii="Arial" w:hAnsi="Arial" w:cs="Arial"/>
          <w:sz w:val="20"/>
          <w:szCs w:val="20"/>
        </w:rPr>
        <w:t xml:space="preserve">Občinski svet Občine Borovnica je na svoji </w:t>
      </w:r>
      <w:r w:rsidR="009D1A4B" w:rsidRPr="009F2366">
        <w:rPr>
          <w:rFonts w:ascii="Arial" w:hAnsi="Arial" w:cs="Arial"/>
          <w:sz w:val="20"/>
          <w:szCs w:val="20"/>
        </w:rPr>
        <w:t>8</w:t>
      </w:r>
      <w:r w:rsidRPr="009F2366">
        <w:rPr>
          <w:rFonts w:ascii="Arial" w:hAnsi="Arial" w:cs="Arial"/>
          <w:sz w:val="20"/>
          <w:szCs w:val="20"/>
        </w:rPr>
        <w:t xml:space="preserve">. redni seji, dne </w:t>
      </w:r>
      <w:r w:rsidR="009D1A4B" w:rsidRPr="009F2366">
        <w:rPr>
          <w:rFonts w:ascii="Arial" w:hAnsi="Arial" w:cs="Arial"/>
          <w:sz w:val="20"/>
          <w:szCs w:val="20"/>
        </w:rPr>
        <w:t>19.12</w:t>
      </w:r>
      <w:r w:rsidRPr="009F2366">
        <w:rPr>
          <w:rFonts w:ascii="Arial" w:hAnsi="Arial" w:cs="Arial"/>
          <w:sz w:val="20"/>
          <w:szCs w:val="20"/>
        </w:rPr>
        <w:t>.2019 sprejel Odlok o proračunu Občine Borovnica</w:t>
      </w:r>
      <w:r w:rsidR="009D1A4B" w:rsidRPr="009F2366">
        <w:rPr>
          <w:rFonts w:ascii="Arial" w:hAnsi="Arial" w:cs="Arial"/>
          <w:sz w:val="20"/>
          <w:szCs w:val="20"/>
        </w:rPr>
        <w:t xml:space="preserve"> za leto 2020</w:t>
      </w:r>
      <w:r w:rsidRPr="009F2366">
        <w:rPr>
          <w:rFonts w:ascii="Arial" w:hAnsi="Arial" w:cs="Arial"/>
          <w:sz w:val="20"/>
          <w:szCs w:val="20"/>
        </w:rPr>
        <w:t xml:space="preserve">, </w:t>
      </w:r>
      <w:r w:rsidR="00513430" w:rsidRPr="009F2366">
        <w:rPr>
          <w:rFonts w:ascii="Arial" w:hAnsi="Arial" w:cs="Arial"/>
          <w:sz w:val="20"/>
          <w:szCs w:val="20"/>
        </w:rPr>
        <w:t>Načrt razpolaganja s stvarnim premoženjem Občine Borovnica za leto 20</w:t>
      </w:r>
      <w:r w:rsidR="009D1A4B" w:rsidRPr="009F2366">
        <w:rPr>
          <w:rFonts w:ascii="Arial" w:hAnsi="Arial" w:cs="Arial"/>
          <w:sz w:val="20"/>
          <w:szCs w:val="20"/>
        </w:rPr>
        <w:t>20</w:t>
      </w:r>
      <w:r w:rsidR="00513430" w:rsidRPr="009F2366">
        <w:rPr>
          <w:rFonts w:ascii="Arial" w:hAnsi="Arial" w:cs="Arial"/>
          <w:sz w:val="20"/>
          <w:szCs w:val="20"/>
        </w:rPr>
        <w:t xml:space="preserve"> ter Kadrovski na</w:t>
      </w:r>
      <w:r w:rsidR="009D1A4B" w:rsidRPr="009F2366">
        <w:rPr>
          <w:rFonts w:ascii="Arial" w:hAnsi="Arial" w:cs="Arial"/>
          <w:sz w:val="20"/>
          <w:szCs w:val="20"/>
        </w:rPr>
        <w:t>črt Občine borovnica za leto 2020</w:t>
      </w:r>
      <w:r w:rsidR="00513430" w:rsidRPr="009F2366">
        <w:rPr>
          <w:rFonts w:ascii="Arial" w:hAnsi="Arial" w:cs="Arial"/>
          <w:sz w:val="20"/>
          <w:szCs w:val="20"/>
        </w:rPr>
        <w:t xml:space="preserve">. Odlok o sprejetem proračun je bil </w:t>
      </w:r>
      <w:r w:rsidRPr="009F2366">
        <w:rPr>
          <w:rFonts w:ascii="Arial" w:hAnsi="Arial" w:cs="Arial"/>
          <w:sz w:val="20"/>
          <w:szCs w:val="20"/>
        </w:rPr>
        <w:t xml:space="preserve">objavljen v Uradnem listu RS, št. </w:t>
      </w:r>
      <w:r w:rsidR="009D1A4B" w:rsidRPr="009F2366">
        <w:rPr>
          <w:rFonts w:ascii="Arial" w:hAnsi="Arial" w:cs="Arial"/>
          <w:sz w:val="20"/>
          <w:szCs w:val="20"/>
        </w:rPr>
        <w:t>81</w:t>
      </w:r>
      <w:r w:rsidRPr="009F2366">
        <w:rPr>
          <w:rFonts w:ascii="Arial" w:hAnsi="Arial" w:cs="Arial"/>
          <w:sz w:val="20"/>
          <w:szCs w:val="20"/>
        </w:rPr>
        <w:t xml:space="preserve">/2019, dne </w:t>
      </w:r>
      <w:r w:rsidR="009D1A4B" w:rsidRPr="009F2366">
        <w:rPr>
          <w:rFonts w:ascii="Arial" w:hAnsi="Arial" w:cs="Arial"/>
          <w:sz w:val="20"/>
          <w:szCs w:val="20"/>
        </w:rPr>
        <w:t>27</w:t>
      </w:r>
      <w:r w:rsidRPr="009F2366">
        <w:rPr>
          <w:rFonts w:ascii="Arial" w:hAnsi="Arial" w:cs="Arial"/>
          <w:sz w:val="20"/>
          <w:szCs w:val="20"/>
        </w:rPr>
        <w:t>.</w:t>
      </w:r>
      <w:r w:rsidR="009D1A4B" w:rsidRPr="009F2366">
        <w:rPr>
          <w:rFonts w:ascii="Arial" w:hAnsi="Arial" w:cs="Arial"/>
          <w:sz w:val="20"/>
          <w:szCs w:val="20"/>
        </w:rPr>
        <w:t>12</w:t>
      </w:r>
      <w:r w:rsidR="00513430" w:rsidRPr="009F2366">
        <w:rPr>
          <w:rFonts w:ascii="Arial" w:hAnsi="Arial" w:cs="Arial"/>
          <w:sz w:val="20"/>
          <w:szCs w:val="20"/>
        </w:rPr>
        <w:t xml:space="preserve"> </w:t>
      </w:r>
      <w:r w:rsidRPr="009F2366">
        <w:rPr>
          <w:rFonts w:ascii="Arial" w:hAnsi="Arial" w:cs="Arial"/>
          <w:sz w:val="20"/>
          <w:szCs w:val="20"/>
        </w:rPr>
        <w:t xml:space="preserve">2019. </w:t>
      </w:r>
    </w:p>
    <w:p w:rsidR="00513430" w:rsidRPr="009F2366" w:rsidRDefault="00513430" w:rsidP="00E15897">
      <w:pPr>
        <w:jc w:val="both"/>
        <w:rPr>
          <w:rFonts w:ascii="Arial" w:hAnsi="Arial" w:cs="Arial"/>
          <w:sz w:val="20"/>
          <w:szCs w:val="20"/>
        </w:rPr>
      </w:pPr>
    </w:p>
    <w:p w:rsidR="00E15897" w:rsidRPr="009F2366" w:rsidRDefault="00E15897" w:rsidP="00E15897">
      <w:pPr>
        <w:jc w:val="both"/>
        <w:rPr>
          <w:rFonts w:ascii="Arial" w:hAnsi="Arial" w:cs="Arial"/>
          <w:sz w:val="20"/>
          <w:szCs w:val="20"/>
        </w:rPr>
      </w:pPr>
      <w:r w:rsidRPr="009F2366">
        <w:rPr>
          <w:rFonts w:ascii="Arial" w:hAnsi="Arial" w:cs="Arial"/>
          <w:sz w:val="20"/>
          <w:szCs w:val="20"/>
        </w:rPr>
        <w:t>Rebalans proračuna je akt občine o spremembi proračuna med proračunskim letom, s katerimi župan lahko v proračun vključi nove obveznosti, kar lahko zahteva spremembe tako na strani prejemkov proračuna kot tudi na strani izdatkov proračuna. Z rebalansom proračuna, ki ga sprejme občinski svet na predlog župana, se prejemki in izdatki proračuna ponovno uravnovesijo.</w:t>
      </w:r>
    </w:p>
    <w:p w:rsidR="000552AD" w:rsidRPr="009F2366" w:rsidRDefault="000552AD">
      <w:pPr>
        <w:jc w:val="both"/>
        <w:rPr>
          <w:rFonts w:ascii="Arial" w:hAnsi="Arial" w:cs="Arial"/>
          <w:sz w:val="20"/>
          <w:szCs w:val="20"/>
        </w:rPr>
      </w:pPr>
    </w:p>
    <w:p w:rsidR="00D62C32" w:rsidRPr="009F2366" w:rsidRDefault="00212745" w:rsidP="00212745">
      <w:pPr>
        <w:jc w:val="both"/>
        <w:rPr>
          <w:rFonts w:ascii="Arial" w:hAnsi="Arial" w:cs="Arial"/>
          <w:sz w:val="20"/>
          <w:szCs w:val="20"/>
        </w:rPr>
      </w:pPr>
      <w:r w:rsidRPr="009F2366">
        <w:rPr>
          <w:rFonts w:ascii="Arial" w:hAnsi="Arial" w:cs="Arial"/>
          <w:sz w:val="20"/>
          <w:szCs w:val="20"/>
        </w:rPr>
        <w:t>Glavni razlog, da smo pristopili k pripravi rebalansa je uskladitev občinskega pror</w:t>
      </w:r>
      <w:r w:rsidR="00F749AF" w:rsidRPr="009F2366">
        <w:rPr>
          <w:rFonts w:ascii="Arial" w:hAnsi="Arial" w:cs="Arial"/>
          <w:sz w:val="20"/>
          <w:szCs w:val="20"/>
        </w:rPr>
        <w:t xml:space="preserve">ačuna vsebinsko in vrednostno. </w:t>
      </w:r>
      <w:r w:rsidRPr="009F2366">
        <w:rPr>
          <w:rFonts w:ascii="Arial" w:hAnsi="Arial" w:cs="Arial"/>
          <w:sz w:val="20"/>
          <w:szCs w:val="20"/>
        </w:rPr>
        <w:t>V sprejetem proračunu za leto 20</w:t>
      </w:r>
      <w:r w:rsidR="002C7CAF" w:rsidRPr="009F2366">
        <w:rPr>
          <w:rFonts w:ascii="Arial" w:hAnsi="Arial" w:cs="Arial"/>
          <w:sz w:val="20"/>
          <w:szCs w:val="20"/>
        </w:rPr>
        <w:t>20</w:t>
      </w:r>
      <w:r w:rsidRPr="009F2366">
        <w:rPr>
          <w:rFonts w:ascii="Arial" w:hAnsi="Arial" w:cs="Arial"/>
          <w:sz w:val="20"/>
          <w:szCs w:val="20"/>
        </w:rPr>
        <w:t xml:space="preserve"> je bilo načrtovano </w:t>
      </w:r>
      <w:r w:rsidR="002C7CAF" w:rsidRPr="009F2366">
        <w:rPr>
          <w:rFonts w:ascii="Arial" w:hAnsi="Arial" w:cs="Arial"/>
          <w:sz w:val="20"/>
          <w:szCs w:val="20"/>
        </w:rPr>
        <w:t>4.523.906</w:t>
      </w:r>
      <w:r w:rsidRPr="009F2366">
        <w:rPr>
          <w:rFonts w:ascii="Arial" w:hAnsi="Arial" w:cs="Arial"/>
          <w:sz w:val="20"/>
          <w:szCs w:val="20"/>
        </w:rPr>
        <w:t xml:space="preserve"> EUR prihodkov, v predlaganem rebalansu se prihodki povečujejo na 4.</w:t>
      </w:r>
      <w:r w:rsidR="00F749AF" w:rsidRPr="009F2366">
        <w:rPr>
          <w:rFonts w:ascii="Arial" w:hAnsi="Arial" w:cs="Arial"/>
          <w:sz w:val="20"/>
          <w:szCs w:val="20"/>
        </w:rPr>
        <w:t>705.376</w:t>
      </w:r>
      <w:r w:rsidRPr="009F2366">
        <w:rPr>
          <w:rFonts w:ascii="Arial" w:hAnsi="Arial" w:cs="Arial"/>
          <w:sz w:val="20"/>
          <w:szCs w:val="20"/>
        </w:rPr>
        <w:t xml:space="preserve"> EUR (povečanje za </w:t>
      </w:r>
      <w:r w:rsidR="00F749AF" w:rsidRPr="009F2366">
        <w:rPr>
          <w:rFonts w:ascii="Arial" w:hAnsi="Arial" w:cs="Arial"/>
          <w:sz w:val="20"/>
          <w:szCs w:val="20"/>
        </w:rPr>
        <w:t>181.469</w:t>
      </w:r>
      <w:r w:rsidRPr="009F2366">
        <w:rPr>
          <w:rFonts w:ascii="Arial" w:hAnsi="Arial" w:cs="Arial"/>
          <w:sz w:val="20"/>
          <w:szCs w:val="20"/>
        </w:rPr>
        <w:t xml:space="preserve"> EUR). Odhodki so bili predvideni v višini </w:t>
      </w:r>
      <w:r w:rsidR="002C7CAF" w:rsidRPr="009F2366">
        <w:rPr>
          <w:rFonts w:ascii="Arial" w:hAnsi="Arial" w:cs="Arial"/>
          <w:sz w:val="20"/>
          <w:szCs w:val="20"/>
        </w:rPr>
        <w:t>5.425.433</w:t>
      </w:r>
      <w:r w:rsidRPr="009F2366">
        <w:rPr>
          <w:rFonts w:ascii="Arial" w:hAnsi="Arial" w:cs="Arial"/>
          <w:sz w:val="20"/>
          <w:szCs w:val="20"/>
        </w:rPr>
        <w:t xml:space="preserve"> EUR, v predlaganem rebalansu se povečujejo na </w:t>
      </w:r>
      <w:r w:rsidR="00F749AF" w:rsidRPr="009F2366">
        <w:rPr>
          <w:rFonts w:ascii="Arial" w:hAnsi="Arial" w:cs="Arial"/>
          <w:sz w:val="20"/>
          <w:szCs w:val="20"/>
        </w:rPr>
        <w:t>5.514.666</w:t>
      </w:r>
      <w:r w:rsidRPr="009F2366">
        <w:rPr>
          <w:rFonts w:ascii="Arial" w:hAnsi="Arial" w:cs="Arial"/>
          <w:sz w:val="20"/>
          <w:szCs w:val="20"/>
        </w:rPr>
        <w:t xml:space="preserve"> EUR (povečanje za </w:t>
      </w:r>
      <w:r w:rsidR="00F749AF" w:rsidRPr="009F2366">
        <w:rPr>
          <w:rFonts w:ascii="Arial" w:hAnsi="Arial" w:cs="Arial"/>
          <w:sz w:val="20"/>
          <w:szCs w:val="20"/>
        </w:rPr>
        <w:t>89.233</w:t>
      </w:r>
      <w:r w:rsidRPr="009F2366">
        <w:rPr>
          <w:rFonts w:ascii="Arial" w:hAnsi="Arial" w:cs="Arial"/>
          <w:sz w:val="20"/>
          <w:szCs w:val="20"/>
        </w:rPr>
        <w:t xml:space="preserve"> EUR).</w:t>
      </w:r>
    </w:p>
    <w:p w:rsidR="00212745" w:rsidRPr="009F2366" w:rsidRDefault="00212745" w:rsidP="00212745">
      <w:pPr>
        <w:jc w:val="both"/>
        <w:rPr>
          <w:rFonts w:ascii="Arial" w:hAnsi="Arial" w:cs="Arial"/>
          <w:sz w:val="20"/>
          <w:szCs w:val="20"/>
        </w:rPr>
      </w:pPr>
    </w:p>
    <w:p w:rsidR="00212745" w:rsidRPr="009F2366" w:rsidRDefault="00212745" w:rsidP="00212745">
      <w:pPr>
        <w:jc w:val="both"/>
        <w:rPr>
          <w:rFonts w:ascii="Arial" w:hAnsi="Arial" w:cs="Arial"/>
          <w:sz w:val="20"/>
          <w:szCs w:val="20"/>
        </w:rPr>
      </w:pPr>
      <w:r w:rsidRPr="009F2366">
        <w:rPr>
          <w:rFonts w:ascii="Arial" w:hAnsi="Arial" w:cs="Arial"/>
          <w:sz w:val="20"/>
          <w:szCs w:val="20"/>
        </w:rPr>
        <w:t>Rebalans proračuna je sestavljen iz splošnega in posebnega dela, načrta razvojnih programov ter načrta ravnanja s stvarnim premoženje Občine Borovnica.</w:t>
      </w:r>
    </w:p>
    <w:p w:rsidR="00212745" w:rsidRPr="009F2366" w:rsidRDefault="00212745" w:rsidP="00212745">
      <w:pPr>
        <w:jc w:val="both"/>
        <w:rPr>
          <w:rFonts w:ascii="Arial" w:hAnsi="Arial" w:cs="Arial"/>
          <w:sz w:val="20"/>
          <w:szCs w:val="20"/>
        </w:rPr>
      </w:pPr>
    </w:p>
    <w:p w:rsidR="00212745" w:rsidRPr="009F2366" w:rsidRDefault="00212745" w:rsidP="00212745">
      <w:pPr>
        <w:jc w:val="both"/>
        <w:rPr>
          <w:rFonts w:ascii="Arial" w:hAnsi="Arial" w:cs="Arial"/>
          <w:sz w:val="20"/>
          <w:szCs w:val="20"/>
        </w:rPr>
      </w:pPr>
      <w:r w:rsidRPr="009F2366">
        <w:rPr>
          <w:rFonts w:ascii="Arial" w:hAnsi="Arial" w:cs="Arial"/>
          <w:sz w:val="20"/>
          <w:szCs w:val="20"/>
        </w:rPr>
        <w:t>Splošni del proračuna sestavljajo bilanca prihodkov in odhodkov, račun finančnih terjatev in naložb ter račun financiranja.</w:t>
      </w:r>
    </w:p>
    <w:p w:rsidR="00212745" w:rsidRPr="009F2366" w:rsidRDefault="00212745" w:rsidP="00212745">
      <w:pPr>
        <w:jc w:val="both"/>
        <w:rPr>
          <w:rFonts w:ascii="Arial" w:hAnsi="Arial" w:cs="Arial"/>
          <w:sz w:val="20"/>
          <w:szCs w:val="20"/>
        </w:rPr>
      </w:pPr>
    </w:p>
    <w:p w:rsidR="00212745" w:rsidRPr="009F2366" w:rsidRDefault="00212745" w:rsidP="00212745">
      <w:pPr>
        <w:jc w:val="both"/>
        <w:rPr>
          <w:rFonts w:ascii="Arial" w:hAnsi="Arial" w:cs="Arial"/>
          <w:sz w:val="20"/>
          <w:szCs w:val="20"/>
        </w:rPr>
      </w:pPr>
      <w:r w:rsidRPr="009F2366">
        <w:rPr>
          <w:rFonts w:ascii="Arial" w:hAnsi="Arial" w:cs="Arial"/>
          <w:sz w:val="20"/>
          <w:szCs w:val="20"/>
        </w:rPr>
        <w:t>Posebni del proračuna je prikaz podrobnejšega načrta porabe neposrednih proračunskih uporabnikov: občinskega sveta, nadzornega odbora, župana in občinske uprave po posameznih namenih.</w:t>
      </w:r>
    </w:p>
    <w:p w:rsidR="00212745" w:rsidRPr="009F2366" w:rsidRDefault="00212745" w:rsidP="00212745">
      <w:pPr>
        <w:jc w:val="both"/>
        <w:rPr>
          <w:rFonts w:ascii="Arial" w:hAnsi="Arial" w:cs="Arial"/>
          <w:sz w:val="20"/>
          <w:szCs w:val="20"/>
        </w:rPr>
      </w:pPr>
    </w:p>
    <w:p w:rsidR="00212745" w:rsidRPr="009F2366" w:rsidRDefault="00212745" w:rsidP="00212745">
      <w:pPr>
        <w:jc w:val="both"/>
        <w:rPr>
          <w:rFonts w:ascii="Arial" w:hAnsi="Arial" w:cs="Arial"/>
          <w:sz w:val="20"/>
          <w:szCs w:val="20"/>
        </w:rPr>
      </w:pPr>
      <w:r w:rsidRPr="009F2366">
        <w:rPr>
          <w:rFonts w:ascii="Arial" w:hAnsi="Arial" w:cs="Arial"/>
          <w:sz w:val="20"/>
          <w:szCs w:val="20"/>
        </w:rPr>
        <w:t>Načrt razvojnih programov, ki je obvezni sestavni del proračuna je prikaz načrtovanih sredstev za investicijskega odhodke, investicijske transfere ter državne pomoči od leta 20</w:t>
      </w:r>
      <w:r w:rsidR="00FE119A" w:rsidRPr="009F2366">
        <w:rPr>
          <w:rFonts w:ascii="Arial" w:hAnsi="Arial" w:cs="Arial"/>
          <w:sz w:val="20"/>
          <w:szCs w:val="20"/>
        </w:rPr>
        <w:t>20</w:t>
      </w:r>
      <w:r w:rsidRPr="009F2366">
        <w:rPr>
          <w:rFonts w:ascii="Arial" w:hAnsi="Arial" w:cs="Arial"/>
          <w:sz w:val="20"/>
          <w:szCs w:val="20"/>
        </w:rPr>
        <w:t xml:space="preserve"> do leta 202</w:t>
      </w:r>
      <w:r w:rsidR="00FE119A" w:rsidRPr="009F2366">
        <w:rPr>
          <w:rFonts w:ascii="Arial" w:hAnsi="Arial" w:cs="Arial"/>
          <w:sz w:val="20"/>
          <w:szCs w:val="20"/>
        </w:rPr>
        <w:t>3</w:t>
      </w:r>
      <w:r w:rsidRPr="009F2366">
        <w:rPr>
          <w:rFonts w:ascii="Arial" w:hAnsi="Arial" w:cs="Arial"/>
          <w:sz w:val="20"/>
          <w:szCs w:val="20"/>
        </w:rPr>
        <w:t>.</w:t>
      </w:r>
    </w:p>
    <w:p w:rsidR="00212745" w:rsidRPr="009F2366" w:rsidRDefault="00212745" w:rsidP="00212745">
      <w:pPr>
        <w:jc w:val="both"/>
        <w:rPr>
          <w:rFonts w:ascii="Arial" w:hAnsi="Arial" w:cs="Arial"/>
          <w:sz w:val="20"/>
          <w:szCs w:val="20"/>
        </w:rPr>
      </w:pPr>
    </w:p>
    <w:p w:rsidR="00212745" w:rsidRPr="009F2366" w:rsidRDefault="00212745" w:rsidP="00212745">
      <w:pPr>
        <w:jc w:val="both"/>
        <w:rPr>
          <w:rFonts w:ascii="Arial" w:hAnsi="Arial" w:cs="Arial"/>
          <w:sz w:val="20"/>
          <w:szCs w:val="20"/>
        </w:rPr>
      </w:pPr>
      <w:r w:rsidRPr="009F2366">
        <w:rPr>
          <w:rFonts w:ascii="Arial" w:hAnsi="Arial" w:cs="Arial"/>
          <w:sz w:val="20"/>
          <w:szCs w:val="20"/>
        </w:rPr>
        <w:t xml:space="preserve">Tabelarni prikazi vključujejo podatke o </w:t>
      </w:r>
      <w:r w:rsidR="00804DF6" w:rsidRPr="009F2366">
        <w:rPr>
          <w:rFonts w:ascii="Arial" w:hAnsi="Arial" w:cs="Arial"/>
          <w:sz w:val="20"/>
          <w:szCs w:val="20"/>
        </w:rPr>
        <w:t xml:space="preserve">predlogu rebalansa za leto 2020, </w:t>
      </w:r>
      <w:r w:rsidRPr="009F2366">
        <w:rPr>
          <w:rFonts w:ascii="Arial" w:hAnsi="Arial" w:cs="Arial"/>
          <w:sz w:val="20"/>
          <w:szCs w:val="20"/>
        </w:rPr>
        <w:t>veljavnem</w:t>
      </w:r>
      <w:r w:rsidR="00804DF6" w:rsidRPr="009F2366">
        <w:rPr>
          <w:rFonts w:ascii="Arial" w:hAnsi="Arial" w:cs="Arial"/>
          <w:sz w:val="20"/>
          <w:szCs w:val="20"/>
        </w:rPr>
        <w:t xml:space="preserve"> in sprejetem</w:t>
      </w:r>
      <w:r w:rsidRPr="009F2366">
        <w:rPr>
          <w:rFonts w:ascii="Arial" w:hAnsi="Arial" w:cs="Arial"/>
          <w:sz w:val="20"/>
          <w:szCs w:val="20"/>
        </w:rPr>
        <w:t xml:space="preserve"> proračunu za leto 20</w:t>
      </w:r>
      <w:r w:rsidR="00FE119A" w:rsidRPr="009F2366">
        <w:rPr>
          <w:rFonts w:ascii="Arial" w:hAnsi="Arial" w:cs="Arial"/>
          <w:sz w:val="20"/>
          <w:szCs w:val="20"/>
        </w:rPr>
        <w:t>20</w:t>
      </w:r>
      <w:r w:rsidRPr="009F2366">
        <w:rPr>
          <w:rFonts w:ascii="Arial" w:hAnsi="Arial" w:cs="Arial"/>
          <w:sz w:val="20"/>
          <w:szCs w:val="20"/>
        </w:rPr>
        <w:t>, real</w:t>
      </w:r>
      <w:r w:rsidR="008B7095" w:rsidRPr="009F2366">
        <w:rPr>
          <w:rFonts w:ascii="Arial" w:hAnsi="Arial" w:cs="Arial"/>
          <w:sz w:val="20"/>
          <w:szCs w:val="20"/>
        </w:rPr>
        <w:t>i</w:t>
      </w:r>
      <w:r w:rsidRPr="009F2366">
        <w:rPr>
          <w:rFonts w:ascii="Arial" w:hAnsi="Arial" w:cs="Arial"/>
          <w:sz w:val="20"/>
          <w:szCs w:val="20"/>
        </w:rPr>
        <w:t>zac</w:t>
      </w:r>
      <w:r w:rsidR="008B7095" w:rsidRPr="009F2366">
        <w:rPr>
          <w:rFonts w:ascii="Arial" w:hAnsi="Arial" w:cs="Arial"/>
          <w:sz w:val="20"/>
          <w:szCs w:val="20"/>
        </w:rPr>
        <w:t>i</w:t>
      </w:r>
      <w:r w:rsidRPr="009F2366">
        <w:rPr>
          <w:rFonts w:ascii="Arial" w:hAnsi="Arial" w:cs="Arial"/>
          <w:sz w:val="20"/>
          <w:szCs w:val="20"/>
        </w:rPr>
        <w:t>ja za obdobje od 1. januarja do 31. maja 20</w:t>
      </w:r>
      <w:r w:rsidR="00FE119A" w:rsidRPr="009F2366">
        <w:rPr>
          <w:rFonts w:ascii="Arial" w:hAnsi="Arial" w:cs="Arial"/>
          <w:sz w:val="20"/>
          <w:szCs w:val="20"/>
        </w:rPr>
        <w:t>20</w:t>
      </w:r>
      <w:r w:rsidRPr="009F2366">
        <w:rPr>
          <w:rFonts w:ascii="Arial" w:hAnsi="Arial" w:cs="Arial"/>
          <w:sz w:val="20"/>
          <w:szCs w:val="20"/>
        </w:rPr>
        <w:t>. Pripravljeni so po proračunskih uporabnikih ter programski in ekonomski klasifikaciji.</w:t>
      </w:r>
    </w:p>
    <w:p w:rsidR="00F11027" w:rsidRPr="009F2366" w:rsidRDefault="00F11027" w:rsidP="00C93C78">
      <w:pPr>
        <w:jc w:val="both"/>
        <w:rPr>
          <w:rFonts w:ascii="Arial" w:hAnsi="Arial" w:cs="Arial"/>
          <w:sz w:val="20"/>
          <w:szCs w:val="20"/>
        </w:rPr>
      </w:pPr>
    </w:p>
    <w:p w:rsidR="007B6373" w:rsidRPr="009F2366" w:rsidRDefault="007B6373">
      <w:pPr>
        <w:rPr>
          <w:rFonts w:ascii="Arial" w:hAnsi="Arial" w:cs="Arial"/>
          <w:sz w:val="20"/>
          <w:szCs w:val="20"/>
        </w:rPr>
      </w:pPr>
      <w:r w:rsidRPr="009F2366">
        <w:rPr>
          <w:rFonts w:ascii="Arial" w:hAnsi="Arial" w:cs="Arial"/>
          <w:sz w:val="20"/>
          <w:szCs w:val="20"/>
        </w:rPr>
        <w:br w:type="page"/>
      </w:r>
    </w:p>
    <w:p w:rsidR="00BC3335" w:rsidRPr="009F2366" w:rsidRDefault="00BC3335" w:rsidP="007B6373">
      <w:pPr>
        <w:rPr>
          <w:rFonts w:ascii="Arial" w:hAnsi="Arial" w:cs="Arial"/>
          <w:sz w:val="20"/>
          <w:szCs w:val="20"/>
        </w:rPr>
      </w:pPr>
    </w:p>
    <w:p w:rsidR="00C8313F" w:rsidRPr="009F2366" w:rsidRDefault="00C8313F" w:rsidP="00C8313F">
      <w:pPr>
        <w:pStyle w:val="Telobesedila"/>
        <w:tabs>
          <w:tab w:val="left" w:pos="-1080"/>
          <w:tab w:val="left" w:pos="-851"/>
          <w:tab w:val="left" w:pos="0"/>
          <w:tab w:val="left" w:pos="810"/>
          <w:tab w:val="left" w:pos="1080"/>
        </w:tabs>
        <w:rPr>
          <w:rFonts w:ascii="Arial" w:hAnsi="Arial" w:cs="Arial"/>
          <w:sz w:val="20"/>
        </w:rPr>
      </w:pPr>
      <w:r w:rsidRPr="009F2366">
        <w:rPr>
          <w:rFonts w:ascii="Arial" w:hAnsi="Arial" w:cs="Arial"/>
          <w:sz w:val="20"/>
        </w:rPr>
        <w:t xml:space="preserve">Na podlagi 29. člena Zakona o lokalni samoupravi </w:t>
      </w:r>
      <w:r w:rsidR="00E15897" w:rsidRPr="009F2366">
        <w:rPr>
          <w:rFonts w:ascii="Arial" w:hAnsi="Arial" w:cs="Arial"/>
          <w:sz w:val="20"/>
        </w:rPr>
        <w:t>(Uradni list RS, št. 94/07 – UPB, 76/08, 79/09, 51/10, 40/12-ZUJF, 14/15</w:t>
      </w:r>
      <w:r w:rsidR="00B30E53" w:rsidRPr="009F2366">
        <w:rPr>
          <w:rFonts w:ascii="Arial" w:hAnsi="Arial" w:cs="Arial"/>
          <w:sz w:val="20"/>
        </w:rPr>
        <w:t xml:space="preserve"> – ZUUJFO, 11/18 – ZSPDSLS-1, </w:t>
      </w:r>
      <w:r w:rsidR="00E15897" w:rsidRPr="009F2366">
        <w:rPr>
          <w:rFonts w:ascii="Arial" w:hAnsi="Arial" w:cs="Arial"/>
          <w:sz w:val="20"/>
        </w:rPr>
        <w:t>30/18</w:t>
      </w:r>
      <w:r w:rsidR="00B30E53" w:rsidRPr="009F2366">
        <w:rPr>
          <w:rFonts w:ascii="Arial" w:hAnsi="Arial" w:cs="Arial"/>
          <w:sz w:val="20"/>
        </w:rPr>
        <w:t xml:space="preserve">, </w:t>
      </w:r>
      <w:hyperlink r:id="rId11" w:tgtFrame="_blank" w:tooltip="Zakon o spremembah in dopolnitvah Zakona o interventnih ukrepih za zajezitev epidemije COVID-19 in omilitev njenih posledic za državljane in gospodarstvo" w:history="1">
        <w:r w:rsidR="00B30E53" w:rsidRPr="009F2366">
          <w:rPr>
            <w:rFonts w:ascii="Arial" w:hAnsi="Arial" w:cs="Arial"/>
            <w:sz w:val="20"/>
          </w:rPr>
          <w:t>61/20</w:t>
        </w:r>
      </w:hyperlink>
      <w:r w:rsidR="00B30E53" w:rsidRPr="009F2366">
        <w:rPr>
          <w:rFonts w:ascii="Arial" w:hAnsi="Arial" w:cs="Arial"/>
          <w:sz w:val="20"/>
        </w:rPr>
        <w:t xml:space="preserve"> – ZIUZEOP-A in </w:t>
      </w:r>
      <w:hyperlink r:id="rId12" w:tgtFrame="_blank" w:tooltip="Zakon o interventnih ukrepih za omilitev in odpravo posledic epidemije COVID-19" w:history="1">
        <w:r w:rsidR="00B30E53" w:rsidRPr="009F2366">
          <w:rPr>
            <w:rFonts w:ascii="Arial" w:hAnsi="Arial" w:cs="Arial"/>
            <w:sz w:val="20"/>
          </w:rPr>
          <w:t>80/20</w:t>
        </w:r>
      </w:hyperlink>
      <w:r w:rsidR="00B30E53" w:rsidRPr="009F2366">
        <w:rPr>
          <w:rFonts w:ascii="Arial" w:hAnsi="Arial" w:cs="Arial"/>
          <w:sz w:val="20"/>
        </w:rPr>
        <w:t xml:space="preserve"> – ZIUOOPE</w:t>
      </w:r>
      <w:r w:rsidR="00E15897" w:rsidRPr="009F2366">
        <w:rPr>
          <w:rFonts w:ascii="Arial" w:hAnsi="Arial" w:cs="Arial"/>
          <w:sz w:val="20"/>
        </w:rPr>
        <w:t>),</w:t>
      </w:r>
      <w:r w:rsidRPr="009F2366">
        <w:rPr>
          <w:rFonts w:ascii="Arial" w:hAnsi="Arial" w:cs="Arial"/>
          <w:sz w:val="20"/>
        </w:rPr>
        <w:t xml:space="preserve"> 29. člena Zakona o javnih financah </w:t>
      </w:r>
      <w:r w:rsidR="00B30E53" w:rsidRPr="009F2366">
        <w:rPr>
          <w:rFonts w:ascii="Arial" w:hAnsi="Arial" w:cs="Arial"/>
          <w:sz w:val="20"/>
        </w:rPr>
        <w:t xml:space="preserve">( </w:t>
      </w:r>
      <w:r w:rsidR="00E15897" w:rsidRPr="009F2366">
        <w:rPr>
          <w:rFonts w:ascii="Arial" w:hAnsi="Arial" w:cs="Arial"/>
          <w:sz w:val="20"/>
        </w:rPr>
        <w:t xml:space="preserve">Uradni list RS, št. 11/11 – UPD, 14/13 – </w:t>
      </w:r>
      <w:proofErr w:type="spellStart"/>
      <w:r w:rsidR="00E15897" w:rsidRPr="009F2366">
        <w:rPr>
          <w:rFonts w:ascii="Arial" w:hAnsi="Arial" w:cs="Arial"/>
          <w:sz w:val="20"/>
        </w:rPr>
        <w:t>popr</w:t>
      </w:r>
      <w:proofErr w:type="spellEnd"/>
      <w:r w:rsidR="00E15897" w:rsidRPr="009F2366">
        <w:rPr>
          <w:rFonts w:ascii="Arial" w:hAnsi="Arial" w:cs="Arial"/>
          <w:sz w:val="20"/>
        </w:rPr>
        <w:t xml:space="preserve">., 101/13, 55/15 – </w:t>
      </w:r>
      <w:proofErr w:type="spellStart"/>
      <w:r w:rsidR="00E15897" w:rsidRPr="009F2366">
        <w:rPr>
          <w:rFonts w:ascii="Arial" w:hAnsi="Arial" w:cs="Arial"/>
          <w:sz w:val="20"/>
        </w:rPr>
        <w:t>ZfisP</w:t>
      </w:r>
      <w:proofErr w:type="spellEnd"/>
      <w:r w:rsidR="00E15897" w:rsidRPr="009F2366">
        <w:rPr>
          <w:rFonts w:ascii="Arial" w:hAnsi="Arial" w:cs="Arial"/>
          <w:sz w:val="20"/>
        </w:rPr>
        <w:t xml:space="preserve">, 96/15 – ZIPRS1617 in 13/18), </w:t>
      </w:r>
      <w:r w:rsidRPr="009F2366">
        <w:rPr>
          <w:rFonts w:ascii="Arial" w:hAnsi="Arial" w:cs="Arial"/>
          <w:sz w:val="20"/>
        </w:rPr>
        <w:t xml:space="preserve">in 16. </w:t>
      </w:r>
      <w:r w:rsidR="00E15897" w:rsidRPr="009F2366">
        <w:rPr>
          <w:rFonts w:ascii="Arial" w:hAnsi="Arial" w:cs="Arial"/>
          <w:sz w:val="20"/>
        </w:rPr>
        <w:t>in 97. člen</w:t>
      </w:r>
      <w:r w:rsidRPr="009F2366">
        <w:rPr>
          <w:rFonts w:ascii="Arial" w:hAnsi="Arial" w:cs="Arial"/>
          <w:sz w:val="20"/>
        </w:rPr>
        <w:t xml:space="preserve"> statuta Občine </w:t>
      </w:r>
      <w:r w:rsidR="00E15897" w:rsidRPr="009F2366">
        <w:rPr>
          <w:rFonts w:ascii="Arial" w:hAnsi="Arial" w:cs="Arial"/>
          <w:sz w:val="20"/>
        </w:rPr>
        <w:t>Borovnica</w:t>
      </w:r>
      <w:r w:rsidRPr="009F2366">
        <w:rPr>
          <w:rFonts w:ascii="Arial" w:hAnsi="Arial" w:cs="Arial"/>
          <w:sz w:val="20"/>
        </w:rPr>
        <w:t xml:space="preserve"> (</w:t>
      </w:r>
      <w:r w:rsidR="00E15897" w:rsidRPr="009F2366">
        <w:rPr>
          <w:rFonts w:ascii="Arial" w:hAnsi="Arial" w:cs="Arial"/>
          <w:sz w:val="20"/>
        </w:rPr>
        <w:t>Uradni list RS, št. 67/16</w:t>
      </w:r>
      <w:r w:rsidRPr="009F2366">
        <w:rPr>
          <w:rFonts w:ascii="Arial" w:hAnsi="Arial" w:cs="Arial"/>
          <w:sz w:val="20"/>
        </w:rPr>
        <w:t xml:space="preserve">) je Občinski svet  Občine </w:t>
      </w:r>
      <w:r w:rsidR="00E15897" w:rsidRPr="009F2366">
        <w:rPr>
          <w:rFonts w:ascii="Arial" w:hAnsi="Arial" w:cs="Arial"/>
          <w:sz w:val="20"/>
        </w:rPr>
        <w:t>Borovnica</w:t>
      </w:r>
      <w:r w:rsidRPr="009F2366">
        <w:rPr>
          <w:rFonts w:ascii="Arial" w:hAnsi="Arial" w:cs="Arial"/>
          <w:sz w:val="20"/>
        </w:rPr>
        <w:t xml:space="preserve"> na ___. redni seji, dne, ______ sprejel</w:t>
      </w:r>
    </w:p>
    <w:p w:rsidR="001178A4" w:rsidRPr="009F2366" w:rsidRDefault="001178A4" w:rsidP="001178A4">
      <w:pPr>
        <w:pStyle w:val="Telobesedila"/>
        <w:tabs>
          <w:tab w:val="clear" w:pos="-1440"/>
          <w:tab w:val="left" w:pos="-1080"/>
          <w:tab w:val="left" w:pos="-720"/>
          <w:tab w:val="left" w:pos="0"/>
          <w:tab w:val="left" w:pos="810"/>
          <w:tab w:val="left" w:pos="1080"/>
        </w:tabs>
        <w:rPr>
          <w:rFonts w:ascii="Arial" w:hAnsi="Arial" w:cs="Arial"/>
          <w:color w:val="FF0000"/>
          <w:sz w:val="20"/>
        </w:rPr>
      </w:pPr>
    </w:p>
    <w:p w:rsidR="001178A4" w:rsidRPr="009F2366" w:rsidRDefault="001178A4" w:rsidP="001178A4">
      <w:pPr>
        <w:jc w:val="center"/>
        <w:rPr>
          <w:rFonts w:ascii="Arial" w:hAnsi="Arial" w:cs="Arial"/>
          <w:b/>
          <w:sz w:val="20"/>
          <w:szCs w:val="20"/>
        </w:rPr>
      </w:pPr>
      <w:r w:rsidRPr="009F2366">
        <w:rPr>
          <w:rFonts w:ascii="Arial" w:hAnsi="Arial" w:cs="Arial"/>
          <w:b/>
          <w:sz w:val="20"/>
          <w:szCs w:val="20"/>
        </w:rPr>
        <w:t>ODLOK O SPREMEMBI ODLOKA O PRORAČUNU</w:t>
      </w:r>
    </w:p>
    <w:p w:rsidR="001178A4" w:rsidRPr="009F2366" w:rsidRDefault="001178A4" w:rsidP="001178A4">
      <w:pPr>
        <w:jc w:val="center"/>
        <w:rPr>
          <w:rFonts w:ascii="Arial" w:hAnsi="Arial" w:cs="Arial"/>
          <w:b/>
          <w:sz w:val="20"/>
          <w:szCs w:val="20"/>
        </w:rPr>
      </w:pPr>
      <w:r w:rsidRPr="009F2366">
        <w:rPr>
          <w:rFonts w:ascii="Arial" w:hAnsi="Arial" w:cs="Arial"/>
          <w:b/>
          <w:sz w:val="20"/>
          <w:szCs w:val="20"/>
        </w:rPr>
        <w:t xml:space="preserve">OBČINE </w:t>
      </w:r>
      <w:r w:rsidR="00E15897" w:rsidRPr="009F2366">
        <w:rPr>
          <w:rFonts w:ascii="Arial" w:hAnsi="Arial" w:cs="Arial"/>
          <w:b/>
          <w:sz w:val="20"/>
          <w:szCs w:val="20"/>
        </w:rPr>
        <w:t>BOROVNICA</w:t>
      </w:r>
      <w:r w:rsidRPr="009F2366">
        <w:rPr>
          <w:rFonts w:ascii="Arial" w:hAnsi="Arial" w:cs="Arial"/>
          <w:b/>
          <w:sz w:val="20"/>
          <w:szCs w:val="20"/>
        </w:rPr>
        <w:t xml:space="preserve"> ZA LETO 20</w:t>
      </w:r>
      <w:r w:rsidR="00655093" w:rsidRPr="009F2366">
        <w:rPr>
          <w:rFonts w:ascii="Arial" w:hAnsi="Arial" w:cs="Arial"/>
          <w:b/>
          <w:sz w:val="20"/>
          <w:szCs w:val="20"/>
        </w:rPr>
        <w:t>20</w:t>
      </w:r>
      <w:r w:rsidRPr="009F2366">
        <w:rPr>
          <w:rFonts w:ascii="Arial" w:hAnsi="Arial" w:cs="Arial"/>
          <w:b/>
          <w:sz w:val="20"/>
          <w:szCs w:val="20"/>
        </w:rPr>
        <w:t xml:space="preserve"> - REBALANS</w:t>
      </w:r>
    </w:p>
    <w:p w:rsidR="001178A4" w:rsidRPr="009F2366" w:rsidRDefault="001178A4" w:rsidP="001178A4">
      <w:pPr>
        <w:pStyle w:val="Telobesedila"/>
        <w:tabs>
          <w:tab w:val="clear" w:pos="-1440"/>
          <w:tab w:val="left" w:pos="-1080"/>
          <w:tab w:val="left" w:pos="-720"/>
          <w:tab w:val="left" w:pos="0"/>
          <w:tab w:val="left" w:pos="810"/>
        </w:tabs>
        <w:rPr>
          <w:rFonts w:ascii="Arial" w:hAnsi="Arial" w:cs="Arial"/>
          <w:sz w:val="20"/>
        </w:rPr>
      </w:pPr>
    </w:p>
    <w:p w:rsidR="001178A4" w:rsidRPr="009F2366" w:rsidRDefault="001178A4" w:rsidP="001178A4">
      <w:pPr>
        <w:pStyle w:val="Telobesedila"/>
        <w:tabs>
          <w:tab w:val="clear" w:pos="-1440"/>
          <w:tab w:val="left" w:pos="-1080"/>
          <w:tab w:val="left" w:pos="-720"/>
          <w:tab w:val="left" w:pos="0"/>
          <w:tab w:val="left" w:pos="810"/>
        </w:tabs>
        <w:ind w:left="1980"/>
        <w:jc w:val="center"/>
        <w:rPr>
          <w:rFonts w:ascii="Arial" w:hAnsi="Arial" w:cs="Arial"/>
          <w:sz w:val="20"/>
        </w:rPr>
      </w:pPr>
    </w:p>
    <w:p w:rsidR="001178A4" w:rsidRPr="009F2366" w:rsidRDefault="001178A4" w:rsidP="001178A4">
      <w:pPr>
        <w:pStyle w:val="Telobesedila"/>
        <w:numPr>
          <w:ilvl w:val="0"/>
          <w:numId w:val="2"/>
        </w:numPr>
        <w:tabs>
          <w:tab w:val="clear" w:pos="-1440"/>
          <w:tab w:val="left" w:pos="-1080"/>
          <w:tab w:val="left" w:pos="-720"/>
          <w:tab w:val="left" w:pos="0"/>
          <w:tab w:val="left" w:pos="810"/>
        </w:tabs>
        <w:jc w:val="center"/>
        <w:rPr>
          <w:rFonts w:ascii="Arial" w:hAnsi="Arial" w:cs="Arial"/>
          <w:sz w:val="20"/>
        </w:rPr>
      </w:pPr>
      <w:r w:rsidRPr="009F2366">
        <w:rPr>
          <w:rFonts w:ascii="Arial" w:hAnsi="Arial" w:cs="Arial"/>
          <w:sz w:val="20"/>
        </w:rPr>
        <w:t>člen</w:t>
      </w:r>
    </w:p>
    <w:p w:rsidR="001178A4" w:rsidRPr="009F2366" w:rsidRDefault="001178A4" w:rsidP="001178A4">
      <w:pPr>
        <w:pStyle w:val="Telobesedila"/>
        <w:tabs>
          <w:tab w:val="clear" w:pos="-1440"/>
          <w:tab w:val="left" w:pos="-1080"/>
          <w:tab w:val="left" w:pos="-720"/>
          <w:tab w:val="left" w:pos="0"/>
          <w:tab w:val="left" w:pos="810"/>
        </w:tabs>
        <w:ind w:left="360"/>
        <w:rPr>
          <w:rFonts w:ascii="Arial" w:hAnsi="Arial" w:cs="Arial"/>
          <w:sz w:val="20"/>
        </w:rPr>
      </w:pPr>
    </w:p>
    <w:p w:rsidR="001178A4" w:rsidRPr="009F2366" w:rsidRDefault="001178A4" w:rsidP="001178A4">
      <w:pPr>
        <w:jc w:val="both"/>
        <w:rPr>
          <w:rFonts w:ascii="Arial" w:hAnsi="Arial" w:cs="Arial"/>
          <w:sz w:val="20"/>
          <w:szCs w:val="20"/>
        </w:rPr>
      </w:pPr>
      <w:r w:rsidRPr="009F2366">
        <w:rPr>
          <w:rFonts w:ascii="Arial" w:hAnsi="Arial" w:cs="Arial"/>
          <w:sz w:val="20"/>
          <w:szCs w:val="20"/>
        </w:rPr>
        <w:t xml:space="preserve">V odloku o proračunu Občine </w:t>
      </w:r>
      <w:r w:rsidR="00E15897" w:rsidRPr="009F2366">
        <w:rPr>
          <w:rFonts w:ascii="Arial" w:hAnsi="Arial" w:cs="Arial"/>
          <w:sz w:val="20"/>
          <w:szCs w:val="20"/>
        </w:rPr>
        <w:t>Borovnica</w:t>
      </w:r>
      <w:r w:rsidRPr="009F2366">
        <w:rPr>
          <w:rFonts w:ascii="Arial" w:hAnsi="Arial" w:cs="Arial"/>
          <w:sz w:val="20"/>
          <w:szCs w:val="20"/>
        </w:rPr>
        <w:t xml:space="preserve"> za leto 20</w:t>
      </w:r>
      <w:r w:rsidR="00655093" w:rsidRPr="009F2366">
        <w:rPr>
          <w:rFonts w:ascii="Arial" w:hAnsi="Arial" w:cs="Arial"/>
          <w:sz w:val="20"/>
          <w:szCs w:val="20"/>
        </w:rPr>
        <w:t>20</w:t>
      </w:r>
      <w:r w:rsidRPr="009F2366">
        <w:rPr>
          <w:rFonts w:ascii="Arial" w:hAnsi="Arial" w:cs="Arial"/>
          <w:sz w:val="20"/>
          <w:szCs w:val="20"/>
        </w:rPr>
        <w:t xml:space="preserve"> (</w:t>
      </w:r>
      <w:r w:rsidR="00E15897" w:rsidRPr="009F2366">
        <w:rPr>
          <w:rFonts w:ascii="Arial" w:hAnsi="Arial" w:cs="Arial"/>
          <w:sz w:val="20"/>
          <w:szCs w:val="20"/>
        </w:rPr>
        <w:t>Uradni list RS</w:t>
      </w:r>
      <w:r w:rsidR="00FD792B" w:rsidRPr="009F2366">
        <w:rPr>
          <w:rFonts w:ascii="Arial" w:hAnsi="Arial" w:cs="Arial"/>
          <w:sz w:val="20"/>
          <w:szCs w:val="20"/>
        </w:rPr>
        <w:t>, št.</w:t>
      </w:r>
      <w:r w:rsidR="00E15897" w:rsidRPr="009F2366">
        <w:rPr>
          <w:rFonts w:ascii="Arial" w:hAnsi="Arial" w:cs="Arial"/>
          <w:sz w:val="20"/>
          <w:szCs w:val="20"/>
        </w:rPr>
        <w:t xml:space="preserve"> </w:t>
      </w:r>
      <w:r w:rsidR="00655093" w:rsidRPr="009F2366">
        <w:rPr>
          <w:rFonts w:ascii="Arial" w:hAnsi="Arial" w:cs="Arial"/>
          <w:sz w:val="20"/>
          <w:szCs w:val="20"/>
        </w:rPr>
        <w:t>81</w:t>
      </w:r>
      <w:r w:rsidR="00E15897" w:rsidRPr="009F2366">
        <w:rPr>
          <w:rFonts w:ascii="Arial" w:hAnsi="Arial" w:cs="Arial"/>
          <w:sz w:val="20"/>
          <w:szCs w:val="20"/>
        </w:rPr>
        <w:t xml:space="preserve">/2019, </w:t>
      </w:r>
      <w:r w:rsidR="00655093" w:rsidRPr="009F2366">
        <w:rPr>
          <w:rFonts w:ascii="Arial" w:hAnsi="Arial" w:cs="Arial"/>
          <w:sz w:val="20"/>
          <w:szCs w:val="20"/>
        </w:rPr>
        <w:t>27.12.</w:t>
      </w:r>
      <w:r w:rsidR="00E15897" w:rsidRPr="009F2366">
        <w:rPr>
          <w:rFonts w:ascii="Arial" w:hAnsi="Arial" w:cs="Arial"/>
          <w:sz w:val="20"/>
          <w:szCs w:val="20"/>
        </w:rPr>
        <w:t>2019</w:t>
      </w:r>
      <w:r w:rsidRPr="009F2366">
        <w:rPr>
          <w:rFonts w:ascii="Arial" w:hAnsi="Arial" w:cs="Arial"/>
          <w:sz w:val="20"/>
          <w:szCs w:val="20"/>
        </w:rPr>
        <w:t>) se 2. člen spremeni tako, da se glasi:</w:t>
      </w:r>
    </w:p>
    <w:p w:rsidR="00E15897" w:rsidRPr="009F2366" w:rsidRDefault="00E15897" w:rsidP="001178A4">
      <w:pPr>
        <w:jc w:val="both"/>
        <w:rPr>
          <w:rFonts w:ascii="Arial" w:hAnsi="Arial" w:cs="Arial"/>
          <w:sz w:val="20"/>
          <w:szCs w:val="20"/>
        </w:rPr>
      </w:pPr>
    </w:p>
    <w:p w:rsidR="00E15897" w:rsidRPr="009F2366" w:rsidRDefault="001178A4" w:rsidP="001178A4">
      <w:pPr>
        <w:jc w:val="both"/>
        <w:rPr>
          <w:rFonts w:ascii="Arial" w:hAnsi="Arial" w:cs="Arial"/>
          <w:sz w:val="20"/>
          <w:szCs w:val="20"/>
          <w:lang w:eastAsia="en-US"/>
        </w:rPr>
      </w:pPr>
      <w:r w:rsidRPr="009F2366">
        <w:rPr>
          <w:rFonts w:ascii="Arial" w:hAnsi="Arial" w:cs="Arial"/>
          <w:sz w:val="20"/>
          <w:szCs w:val="20"/>
          <w:lang w:eastAsia="en-US"/>
        </w:rPr>
        <w:t>˝</w:t>
      </w:r>
      <w:r w:rsidR="00386C5E">
        <w:rPr>
          <w:rFonts w:ascii="Arial" w:hAnsi="Arial" w:cs="Arial"/>
          <w:sz w:val="20"/>
          <w:szCs w:val="20"/>
          <w:lang w:eastAsia="en-US"/>
        </w:rPr>
        <w:t xml:space="preserve">1) </w:t>
      </w:r>
      <w:r w:rsidR="00E15897" w:rsidRPr="009F2366">
        <w:rPr>
          <w:rFonts w:ascii="Arial" w:hAnsi="Arial" w:cs="Arial"/>
          <w:sz w:val="20"/>
          <w:szCs w:val="20"/>
          <w:lang w:eastAsia="en-US"/>
        </w:rPr>
        <w:t>V s</w:t>
      </w:r>
      <w:r w:rsidRPr="009F2366">
        <w:rPr>
          <w:rFonts w:ascii="Arial" w:hAnsi="Arial" w:cs="Arial"/>
          <w:sz w:val="20"/>
          <w:szCs w:val="20"/>
          <w:lang w:eastAsia="en-US"/>
        </w:rPr>
        <w:t>plošn</w:t>
      </w:r>
      <w:r w:rsidR="00E15897" w:rsidRPr="009F2366">
        <w:rPr>
          <w:rFonts w:ascii="Arial" w:hAnsi="Arial" w:cs="Arial"/>
          <w:sz w:val="20"/>
          <w:szCs w:val="20"/>
          <w:lang w:eastAsia="en-US"/>
        </w:rPr>
        <w:t>em</w:t>
      </w:r>
      <w:r w:rsidRPr="009F2366">
        <w:rPr>
          <w:rFonts w:ascii="Arial" w:hAnsi="Arial" w:cs="Arial"/>
          <w:sz w:val="20"/>
          <w:szCs w:val="20"/>
          <w:lang w:eastAsia="en-US"/>
        </w:rPr>
        <w:t xml:space="preserve"> del</w:t>
      </w:r>
      <w:r w:rsidR="00E15897" w:rsidRPr="009F2366">
        <w:rPr>
          <w:rFonts w:ascii="Arial" w:hAnsi="Arial" w:cs="Arial"/>
          <w:sz w:val="20"/>
          <w:szCs w:val="20"/>
          <w:lang w:eastAsia="en-US"/>
        </w:rPr>
        <w:t>u</w:t>
      </w:r>
      <w:r w:rsidRPr="009F2366">
        <w:rPr>
          <w:rFonts w:ascii="Arial" w:hAnsi="Arial" w:cs="Arial"/>
          <w:sz w:val="20"/>
          <w:szCs w:val="20"/>
          <w:lang w:eastAsia="en-US"/>
        </w:rPr>
        <w:t xml:space="preserve"> proračuna </w:t>
      </w:r>
      <w:r w:rsidR="00E15897" w:rsidRPr="009F2366">
        <w:rPr>
          <w:rFonts w:ascii="Arial" w:hAnsi="Arial" w:cs="Arial"/>
          <w:sz w:val="20"/>
          <w:szCs w:val="20"/>
          <w:lang w:eastAsia="en-US"/>
        </w:rPr>
        <w:t>so prikazani prejemki in izdatki po ekonomski klasifikaciji do ravni kontov.</w:t>
      </w:r>
      <w:r w:rsidR="00386C5E">
        <w:rPr>
          <w:rFonts w:ascii="Arial" w:hAnsi="Arial" w:cs="Arial"/>
          <w:sz w:val="20"/>
          <w:szCs w:val="20"/>
          <w:lang w:eastAsia="en-US"/>
        </w:rPr>
        <w:t xml:space="preserve"> </w:t>
      </w:r>
      <w:r w:rsidR="00E15897" w:rsidRPr="009F2366">
        <w:rPr>
          <w:rFonts w:ascii="Arial" w:hAnsi="Arial" w:cs="Arial"/>
          <w:sz w:val="20"/>
          <w:szCs w:val="20"/>
          <w:lang w:eastAsia="en-US"/>
        </w:rPr>
        <w:t>Splošni del proračuna na ravni podskupin kontov se določa v naslednjih zneskih:</w:t>
      </w:r>
    </w:p>
    <w:p w:rsidR="001178A4" w:rsidRPr="009F2366" w:rsidRDefault="001178A4" w:rsidP="001178A4">
      <w:pPr>
        <w:jc w:val="both"/>
        <w:rPr>
          <w:rFonts w:ascii="Arial" w:hAnsi="Arial" w:cs="Arial"/>
          <w:sz w:val="20"/>
          <w:szCs w:val="20"/>
        </w:rPr>
      </w:pPr>
    </w:p>
    <w:tbl>
      <w:tblPr>
        <w:tblW w:w="9144" w:type="dxa"/>
        <w:tblInd w:w="-72" w:type="dxa"/>
        <w:tblCellMar>
          <w:left w:w="70" w:type="dxa"/>
          <w:right w:w="70" w:type="dxa"/>
        </w:tblCellMar>
        <w:tblLook w:val="04A0" w:firstRow="1" w:lastRow="0" w:firstColumn="1" w:lastColumn="0" w:noHBand="0" w:noVBand="1"/>
      </w:tblPr>
      <w:tblGrid>
        <w:gridCol w:w="435"/>
        <w:gridCol w:w="585"/>
        <w:gridCol w:w="6140"/>
        <w:gridCol w:w="1984"/>
      </w:tblGrid>
      <w:tr w:rsidR="007F1BB7" w:rsidRPr="009F2366" w:rsidTr="00B30E53">
        <w:trPr>
          <w:trHeight w:val="255"/>
        </w:trPr>
        <w:tc>
          <w:tcPr>
            <w:tcW w:w="7160" w:type="dxa"/>
            <w:gridSpan w:val="3"/>
            <w:tcBorders>
              <w:top w:val="nil"/>
              <w:left w:val="nil"/>
              <w:bottom w:val="nil"/>
              <w:right w:val="nil"/>
            </w:tcBorders>
            <w:shd w:val="clear" w:color="000000" w:fill="DCE6F1"/>
            <w:noWrap/>
            <w:vAlign w:val="bottom"/>
            <w:hideMark/>
          </w:tcPr>
          <w:p w:rsidR="007F1BB7" w:rsidRPr="009F2366" w:rsidRDefault="007F1BB7">
            <w:pPr>
              <w:rPr>
                <w:rFonts w:ascii="Arial" w:hAnsi="Arial" w:cs="Arial"/>
                <w:b/>
                <w:bCs/>
                <w:sz w:val="20"/>
                <w:szCs w:val="20"/>
                <w:u w:val="single"/>
              </w:rPr>
            </w:pPr>
            <w:r w:rsidRPr="009F2366">
              <w:rPr>
                <w:rFonts w:ascii="Arial" w:hAnsi="Arial" w:cs="Arial"/>
                <w:b/>
                <w:bCs/>
                <w:sz w:val="20"/>
                <w:szCs w:val="20"/>
                <w:u w:val="single"/>
              </w:rPr>
              <w:t>A. IZKAZ RAČUNA PRIHODKOV IN ODHODKOV</w:t>
            </w:r>
          </w:p>
        </w:tc>
        <w:tc>
          <w:tcPr>
            <w:tcW w:w="1984" w:type="dxa"/>
            <w:tcBorders>
              <w:top w:val="nil"/>
              <w:left w:val="nil"/>
              <w:bottom w:val="nil"/>
              <w:right w:val="nil"/>
            </w:tcBorders>
            <w:shd w:val="clear" w:color="000000" w:fill="DCE6F1"/>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70"/>
        </w:trPr>
        <w:tc>
          <w:tcPr>
            <w:tcW w:w="435"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585"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6140"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1984" w:type="dxa"/>
            <w:tcBorders>
              <w:top w:val="nil"/>
              <w:left w:val="nil"/>
              <w:bottom w:val="nil"/>
              <w:right w:val="nil"/>
            </w:tcBorders>
            <w:shd w:val="clear" w:color="auto" w:fill="auto"/>
            <w:noWrap/>
            <w:vAlign w:val="bottom"/>
            <w:hideMark/>
          </w:tcPr>
          <w:p w:rsidR="007F1BB7" w:rsidRPr="009F2366" w:rsidRDefault="007F1BB7">
            <w:pPr>
              <w:jc w:val="right"/>
              <w:rPr>
                <w:rFonts w:ascii="Arial" w:hAnsi="Arial" w:cs="Arial"/>
                <w:sz w:val="20"/>
                <w:szCs w:val="20"/>
              </w:rPr>
            </w:pPr>
            <w:r w:rsidRPr="009F2366">
              <w:rPr>
                <w:rFonts w:ascii="Arial" w:hAnsi="Arial" w:cs="Arial"/>
                <w:sz w:val="20"/>
                <w:szCs w:val="20"/>
              </w:rPr>
              <w:t xml:space="preserve"> v EUR </w:t>
            </w:r>
          </w:p>
        </w:tc>
      </w:tr>
      <w:tr w:rsidR="007F1BB7" w:rsidRPr="009F2366" w:rsidTr="00B30E53">
        <w:trPr>
          <w:trHeight w:val="270"/>
        </w:trPr>
        <w:tc>
          <w:tcPr>
            <w:tcW w:w="71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Skupina/Podskupina kontov</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rsidR="007F1BB7" w:rsidRPr="009F2366" w:rsidRDefault="007F1BB7" w:rsidP="00655093">
            <w:pPr>
              <w:jc w:val="center"/>
              <w:rPr>
                <w:rFonts w:ascii="Arial" w:hAnsi="Arial" w:cs="Arial"/>
                <w:sz w:val="20"/>
                <w:szCs w:val="20"/>
              </w:rPr>
            </w:pPr>
            <w:r w:rsidRPr="009F2366">
              <w:rPr>
                <w:rFonts w:ascii="Arial" w:hAnsi="Arial" w:cs="Arial"/>
                <w:sz w:val="20"/>
                <w:szCs w:val="20"/>
              </w:rPr>
              <w:t xml:space="preserve"> Rebalans 20</w:t>
            </w:r>
            <w:r w:rsidR="00655093" w:rsidRPr="009F2366">
              <w:rPr>
                <w:rFonts w:ascii="Arial" w:hAnsi="Arial" w:cs="Arial"/>
                <w:sz w:val="20"/>
                <w:szCs w:val="20"/>
              </w:rPr>
              <w:t>20</w:t>
            </w:r>
            <w:r w:rsidRPr="009F2366">
              <w:rPr>
                <w:rFonts w:ascii="Arial" w:hAnsi="Arial" w:cs="Arial"/>
                <w:sz w:val="20"/>
                <w:szCs w:val="20"/>
              </w:rPr>
              <w:t xml:space="preserve"> </w:t>
            </w:r>
          </w:p>
        </w:tc>
      </w:tr>
      <w:tr w:rsidR="007F1BB7" w:rsidRPr="009F2366" w:rsidTr="00B30E53">
        <w:trPr>
          <w:trHeight w:val="270"/>
        </w:trPr>
        <w:tc>
          <w:tcPr>
            <w:tcW w:w="7160" w:type="dxa"/>
            <w:gridSpan w:val="3"/>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I. SKUPAJ PRIHODKI (70+71+72+73+74)</w:t>
            </w:r>
          </w:p>
        </w:tc>
        <w:tc>
          <w:tcPr>
            <w:tcW w:w="1984" w:type="dxa"/>
            <w:tcBorders>
              <w:top w:val="nil"/>
              <w:left w:val="nil"/>
              <w:bottom w:val="single" w:sz="8" w:space="0" w:color="auto"/>
              <w:right w:val="single" w:sz="8" w:space="0" w:color="auto"/>
            </w:tcBorders>
            <w:shd w:val="clear" w:color="000000" w:fill="DCE6F1"/>
            <w:noWrap/>
            <w:vAlign w:val="bottom"/>
            <w:hideMark/>
          </w:tcPr>
          <w:p w:rsidR="007F1BB7" w:rsidRPr="009F2366" w:rsidRDefault="007F1BB7" w:rsidP="009B113C">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4.</w:t>
            </w:r>
            <w:r w:rsidR="009B113C" w:rsidRPr="009F2366">
              <w:rPr>
                <w:rFonts w:ascii="Arial" w:hAnsi="Arial" w:cs="Arial"/>
                <w:b/>
                <w:bCs/>
                <w:sz w:val="20"/>
                <w:szCs w:val="20"/>
              </w:rPr>
              <w:t>705.376</w:t>
            </w:r>
            <w:r w:rsidRPr="009F2366">
              <w:rPr>
                <w:rFonts w:ascii="Arial" w:hAnsi="Arial" w:cs="Arial"/>
                <w:b/>
                <w:bCs/>
                <w:sz w:val="20"/>
                <w:szCs w:val="20"/>
              </w:rPr>
              <w:t xml:space="preserve">     </w:t>
            </w:r>
          </w:p>
        </w:tc>
      </w:tr>
      <w:tr w:rsidR="007F1BB7" w:rsidRPr="009F2366" w:rsidTr="00B30E53">
        <w:trPr>
          <w:trHeight w:val="270"/>
        </w:trPr>
        <w:tc>
          <w:tcPr>
            <w:tcW w:w="7160" w:type="dxa"/>
            <w:gridSpan w:val="3"/>
            <w:tcBorders>
              <w:top w:val="nil"/>
              <w:left w:val="single" w:sz="8" w:space="0" w:color="auto"/>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TEKOČI PRIHODKI (70+71)</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3B3CD3">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3.738.6</w:t>
            </w:r>
            <w:r w:rsidR="003B3CD3">
              <w:rPr>
                <w:rFonts w:ascii="Arial" w:hAnsi="Arial" w:cs="Arial"/>
                <w:b/>
                <w:bCs/>
                <w:sz w:val="20"/>
                <w:szCs w:val="20"/>
              </w:rPr>
              <w:t>10</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70</w:t>
            </w:r>
          </w:p>
        </w:tc>
        <w:tc>
          <w:tcPr>
            <w:tcW w:w="6725" w:type="dxa"/>
            <w:gridSpan w:val="2"/>
            <w:tcBorders>
              <w:top w:val="nil"/>
              <w:left w:val="nil"/>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DAVČNI PRIHODKI</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FB2489">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3.094.67</w:t>
            </w:r>
            <w:r w:rsidR="00FB2489">
              <w:rPr>
                <w:rFonts w:ascii="Arial" w:hAnsi="Arial" w:cs="Arial"/>
                <w:b/>
                <w:bCs/>
                <w:sz w:val="20"/>
                <w:szCs w:val="20"/>
              </w:rPr>
              <w:t>6</w:t>
            </w:r>
            <w:r w:rsidRPr="009F2366">
              <w:rPr>
                <w:rFonts w:ascii="Arial" w:hAnsi="Arial" w:cs="Arial"/>
                <w:b/>
                <w:bCs/>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700</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Davki na dohodek in dobiček</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2.766.343</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703</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Davek na premoženje</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FB2489">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295.53</w:t>
            </w:r>
            <w:r w:rsidR="00FB2489">
              <w:rPr>
                <w:rFonts w:ascii="Arial" w:hAnsi="Arial" w:cs="Arial"/>
                <w:sz w:val="20"/>
                <w:szCs w:val="20"/>
              </w:rPr>
              <w:t>3</w:t>
            </w:r>
            <w:r w:rsidRPr="009F2366">
              <w:rPr>
                <w:rFonts w:ascii="Arial" w:hAnsi="Arial" w:cs="Arial"/>
                <w:sz w:val="20"/>
                <w:szCs w:val="20"/>
              </w:rPr>
              <w:t xml:space="preserve">     </w:t>
            </w:r>
          </w:p>
        </w:tc>
      </w:tr>
      <w:tr w:rsidR="007F1BB7" w:rsidRPr="009F2366" w:rsidTr="00B30E53">
        <w:trPr>
          <w:trHeight w:val="270"/>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704</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Domači davki na blago in storitve</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32.800     </w:t>
            </w:r>
          </w:p>
        </w:tc>
      </w:tr>
      <w:tr w:rsidR="007F1BB7" w:rsidRPr="009F2366" w:rsidTr="00B30E53">
        <w:trPr>
          <w:trHeight w:val="270"/>
        </w:trPr>
        <w:tc>
          <w:tcPr>
            <w:tcW w:w="435" w:type="dxa"/>
            <w:tcBorders>
              <w:top w:val="single" w:sz="8" w:space="0" w:color="auto"/>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71</w:t>
            </w:r>
          </w:p>
        </w:tc>
        <w:tc>
          <w:tcPr>
            <w:tcW w:w="672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NEDAVČNI PRIHODKI</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rsidR="007F1BB7" w:rsidRPr="009F2366" w:rsidRDefault="007F1BB7" w:rsidP="00C23F1E">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643.934</w:t>
            </w:r>
            <w:r w:rsidRPr="009F2366">
              <w:rPr>
                <w:rFonts w:ascii="Arial" w:hAnsi="Arial" w:cs="Arial"/>
                <w:b/>
                <w:bCs/>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710</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Udeležba na dobičku in dohodki od premoženja</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533.784</w:t>
            </w:r>
            <w:r w:rsidRPr="009F2366">
              <w:rPr>
                <w:rFonts w:ascii="Arial" w:hAnsi="Arial" w:cs="Arial"/>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711</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Takse in pristojbine</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3.000</w:t>
            </w:r>
            <w:r w:rsidRPr="009F2366">
              <w:rPr>
                <w:rFonts w:ascii="Arial" w:hAnsi="Arial" w:cs="Arial"/>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712</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Denarne kazni</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C23F1E" w:rsidP="00C23F1E">
            <w:pPr>
              <w:rPr>
                <w:rFonts w:ascii="Arial" w:hAnsi="Arial" w:cs="Arial"/>
                <w:sz w:val="20"/>
                <w:szCs w:val="20"/>
              </w:rPr>
            </w:pPr>
            <w:r w:rsidRPr="009F2366">
              <w:rPr>
                <w:rFonts w:ascii="Arial" w:hAnsi="Arial" w:cs="Arial"/>
                <w:sz w:val="20"/>
                <w:szCs w:val="20"/>
              </w:rPr>
              <w:t xml:space="preserve">          33.150</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713</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Prihodki od prodaje blaga in storitev</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3.000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714</w:t>
            </w:r>
          </w:p>
        </w:tc>
        <w:tc>
          <w:tcPr>
            <w:tcW w:w="6140"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Drugi nedavčni prihodki</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 xml:space="preserve">  71.000</w:t>
            </w:r>
            <w:r w:rsidRPr="009F2366">
              <w:rPr>
                <w:rFonts w:ascii="Arial" w:hAnsi="Arial" w:cs="Arial"/>
                <w:sz w:val="20"/>
                <w:szCs w:val="20"/>
              </w:rPr>
              <w:t xml:space="preserve">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72</w:t>
            </w:r>
          </w:p>
        </w:tc>
        <w:tc>
          <w:tcPr>
            <w:tcW w:w="6725" w:type="dxa"/>
            <w:gridSpan w:val="2"/>
            <w:tcBorders>
              <w:top w:val="nil"/>
              <w:left w:val="nil"/>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KAPITALSKI PRIHODKI</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9B113C">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476.</w:t>
            </w:r>
            <w:r w:rsidR="009B113C" w:rsidRPr="009F2366">
              <w:rPr>
                <w:rFonts w:ascii="Arial" w:hAnsi="Arial" w:cs="Arial"/>
                <w:b/>
                <w:bCs/>
                <w:sz w:val="20"/>
                <w:szCs w:val="20"/>
              </w:rPr>
              <w:t>420</w:t>
            </w:r>
            <w:r w:rsidRPr="009F2366">
              <w:rPr>
                <w:rFonts w:ascii="Arial" w:hAnsi="Arial" w:cs="Arial"/>
                <w:b/>
                <w:bCs/>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720</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Prihodki od prodaje osnovnih sredstev</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110.000</w:t>
            </w:r>
            <w:r w:rsidRPr="009F2366">
              <w:rPr>
                <w:rFonts w:ascii="Arial" w:hAnsi="Arial" w:cs="Arial"/>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721</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Prihodki od prodaje zalog</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722</w:t>
            </w:r>
          </w:p>
        </w:tc>
        <w:tc>
          <w:tcPr>
            <w:tcW w:w="6140"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Prihodki od prodaje zemljišč in neopredmetenih dolgoročnih sredstev </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9B113C">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366.</w:t>
            </w:r>
            <w:r w:rsidR="009B113C" w:rsidRPr="009F2366">
              <w:rPr>
                <w:rFonts w:ascii="Arial" w:hAnsi="Arial" w:cs="Arial"/>
                <w:sz w:val="20"/>
                <w:szCs w:val="20"/>
              </w:rPr>
              <w:t>420</w:t>
            </w:r>
            <w:r w:rsidRPr="009F2366">
              <w:rPr>
                <w:rFonts w:ascii="Arial" w:hAnsi="Arial" w:cs="Arial"/>
                <w:sz w:val="20"/>
                <w:szCs w:val="20"/>
              </w:rPr>
              <w:t xml:space="preserve">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73</w:t>
            </w:r>
          </w:p>
        </w:tc>
        <w:tc>
          <w:tcPr>
            <w:tcW w:w="6725" w:type="dxa"/>
            <w:gridSpan w:val="2"/>
            <w:tcBorders>
              <w:top w:val="nil"/>
              <w:left w:val="nil"/>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PREJETE DONACIJE</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1.000</w:t>
            </w:r>
            <w:r w:rsidRPr="009F2366">
              <w:rPr>
                <w:rFonts w:ascii="Arial" w:hAnsi="Arial" w:cs="Arial"/>
                <w:b/>
                <w:bCs/>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730</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Prejete donacije iz domačih virov</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C23F1E">
            <w:pPr>
              <w:rPr>
                <w:rFonts w:ascii="Arial" w:hAnsi="Arial" w:cs="Arial"/>
                <w:sz w:val="20"/>
                <w:szCs w:val="20"/>
              </w:rPr>
            </w:pPr>
            <w:r w:rsidRPr="009F2366">
              <w:rPr>
                <w:rFonts w:ascii="Arial" w:hAnsi="Arial" w:cs="Arial"/>
                <w:sz w:val="20"/>
                <w:szCs w:val="20"/>
              </w:rPr>
              <w:t xml:space="preserve">            1.000</w:t>
            </w:r>
            <w:r w:rsidR="007F1BB7" w:rsidRPr="009F2366">
              <w:rPr>
                <w:rFonts w:ascii="Arial" w:hAnsi="Arial" w:cs="Arial"/>
                <w:sz w:val="20"/>
                <w:szCs w:val="20"/>
              </w:rPr>
              <w:t xml:space="preserve">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731</w:t>
            </w:r>
          </w:p>
        </w:tc>
        <w:tc>
          <w:tcPr>
            <w:tcW w:w="6140"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Prejete donacije iz tujih virov</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70"/>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74</w:t>
            </w:r>
          </w:p>
        </w:tc>
        <w:tc>
          <w:tcPr>
            <w:tcW w:w="6725" w:type="dxa"/>
            <w:gridSpan w:val="2"/>
            <w:tcBorders>
              <w:top w:val="nil"/>
              <w:left w:val="nil"/>
              <w:bottom w:val="nil"/>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TRANSFERNI PRIHODKI</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rsidP="009B113C">
            <w:pPr>
              <w:rPr>
                <w:rFonts w:ascii="Arial" w:hAnsi="Arial" w:cs="Arial"/>
                <w:b/>
                <w:bCs/>
                <w:sz w:val="20"/>
                <w:szCs w:val="20"/>
              </w:rPr>
            </w:pPr>
            <w:r w:rsidRPr="009F2366">
              <w:rPr>
                <w:rFonts w:ascii="Arial" w:hAnsi="Arial" w:cs="Arial"/>
                <w:b/>
                <w:bCs/>
                <w:sz w:val="20"/>
                <w:szCs w:val="20"/>
              </w:rPr>
              <w:t xml:space="preserve">        </w:t>
            </w:r>
            <w:r w:rsidR="009B113C" w:rsidRPr="009F2366">
              <w:rPr>
                <w:rFonts w:ascii="Arial" w:hAnsi="Arial" w:cs="Arial"/>
                <w:b/>
                <w:bCs/>
                <w:sz w:val="20"/>
                <w:szCs w:val="20"/>
              </w:rPr>
              <w:t>489.346</w:t>
            </w:r>
          </w:p>
        </w:tc>
      </w:tr>
      <w:tr w:rsidR="007F1BB7" w:rsidRPr="009F2366" w:rsidTr="00B30E53">
        <w:trPr>
          <w:trHeight w:val="255"/>
        </w:trPr>
        <w:tc>
          <w:tcPr>
            <w:tcW w:w="435" w:type="dxa"/>
            <w:tcBorders>
              <w:top w:val="single" w:sz="8" w:space="0" w:color="auto"/>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single" w:sz="8" w:space="0" w:color="auto"/>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740</w:t>
            </w:r>
          </w:p>
        </w:tc>
        <w:tc>
          <w:tcPr>
            <w:tcW w:w="6140" w:type="dxa"/>
            <w:tcBorders>
              <w:top w:val="single" w:sz="8" w:space="0" w:color="auto"/>
              <w:left w:val="nil"/>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Transferni prihodki iz drugih javnofinančnih institucij</w:t>
            </w:r>
          </w:p>
        </w:tc>
        <w:tc>
          <w:tcPr>
            <w:tcW w:w="1984" w:type="dxa"/>
            <w:tcBorders>
              <w:top w:val="single" w:sz="8" w:space="0" w:color="auto"/>
              <w:left w:val="single" w:sz="8" w:space="0" w:color="auto"/>
              <w:bottom w:val="nil"/>
              <w:right w:val="single" w:sz="8" w:space="0" w:color="auto"/>
            </w:tcBorders>
            <w:shd w:val="clear" w:color="auto" w:fill="auto"/>
            <w:noWrap/>
            <w:vAlign w:val="bottom"/>
            <w:hideMark/>
          </w:tcPr>
          <w:p w:rsidR="007F1BB7" w:rsidRPr="009F2366" w:rsidRDefault="007F1BB7" w:rsidP="009B113C">
            <w:pPr>
              <w:rPr>
                <w:rFonts w:ascii="Arial" w:hAnsi="Arial" w:cs="Arial"/>
                <w:sz w:val="20"/>
                <w:szCs w:val="20"/>
              </w:rPr>
            </w:pPr>
            <w:r w:rsidRPr="009F2366">
              <w:rPr>
                <w:rFonts w:ascii="Arial" w:hAnsi="Arial" w:cs="Arial"/>
                <w:sz w:val="20"/>
                <w:szCs w:val="20"/>
              </w:rPr>
              <w:t xml:space="preserve">        </w:t>
            </w:r>
            <w:r w:rsidR="009B113C" w:rsidRPr="009F2366">
              <w:rPr>
                <w:rFonts w:ascii="Arial" w:hAnsi="Arial" w:cs="Arial"/>
                <w:sz w:val="20"/>
                <w:szCs w:val="20"/>
              </w:rPr>
              <w:t>418.691</w:t>
            </w:r>
            <w:r w:rsidRPr="009F2366">
              <w:rPr>
                <w:rFonts w:ascii="Arial" w:hAnsi="Arial" w:cs="Arial"/>
                <w:sz w:val="20"/>
                <w:szCs w:val="20"/>
              </w:rPr>
              <w:t xml:space="preserve">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741</w:t>
            </w:r>
          </w:p>
        </w:tc>
        <w:tc>
          <w:tcPr>
            <w:tcW w:w="6140" w:type="dxa"/>
            <w:tcBorders>
              <w:top w:val="nil"/>
              <w:left w:val="nil"/>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Prejeta sredstva iz državnega proračuna iz sredstev EU</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 xml:space="preserve">  70.655</w:t>
            </w:r>
            <w:r w:rsidRPr="009F2366">
              <w:rPr>
                <w:rFonts w:ascii="Arial" w:hAnsi="Arial" w:cs="Arial"/>
                <w:sz w:val="20"/>
                <w:szCs w:val="20"/>
              </w:rPr>
              <w:t xml:space="preserve">     </w:t>
            </w:r>
          </w:p>
        </w:tc>
      </w:tr>
      <w:tr w:rsidR="007F1BB7" w:rsidRPr="009F2366" w:rsidTr="00B30E53">
        <w:trPr>
          <w:trHeight w:val="270"/>
        </w:trPr>
        <w:tc>
          <w:tcPr>
            <w:tcW w:w="7160" w:type="dxa"/>
            <w:gridSpan w:val="3"/>
            <w:tcBorders>
              <w:top w:val="single" w:sz="8" w:space="0" w:color="auto"/>
              <w:left w:val="single" w:sz="8" w:space="0" w:color="auto"/>
              <w:bottom w:val="single" w:sz="8" w:space="0" w:color="auto"/>
              <w:right w:val="single" w:sz="8" w:space="0" w:color="000000"/>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II. SKUPAJ ODHODKI (40+41+42+43)</w:t>
            </w:r>
          </w:p>
        </w:tc>
        <w:tc>
          <w:tcPr>
            <w:tcW w:w="1984" w:type="dxa"/>
            <w:tcBorders>
              <w:top w:val="single" w:sz="8" w:space="0" w:color="auto"/>
              <w:left w:val="nil"/>
              <w:bottom w:val="single" w:sz="8" w:space="0" w:color="auto"/>
              <w:right w:val="single" w:sz="8" w:space="0" w:color="auto"/>
            </w:tcBorders>
            <w:shd w:val="clear" w:color="000000" w:fill="DCE6F1"/>
            <w:noWrap/>
            <w:vAlign w:val="bottom"/>
            <w:hideMark/>
          </w:tcPr>
          <w:p w:rsidR="007F1BB7" w:rsidRPr="009F2366" w:rsidRDefault="007F1BB7" w:rsidP="00536C1C">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5.</w:t>
            </w:r>
            <w:r w:rsidR="009B113C" w:rsidRPr="009F2366">
              <w:rPr>
                <w:rFonts w:ascii="Arial" w:hAnsi="Arial" w:cs="Arial"/>
                <w:b/>
                <w:bCs/>
                <w:sz w:val="20"/>
                <w:szCs w:val="20"/>
              </w:rPr>
              <w:t>514.66</w:t>
            </w:r>
            <w:r w:rsidR="00536C1C">
              <w:rPr>
                <w:rFonts w:ascii="Arial" w:hAnsi="Arial" w:cs="Arial"/>
                <w:b/>
                <w:bCs/>
                <w:sz w:val="20"/>
                <w:szCs w:val="20"/>
              </w:rPr>
              <w:t>7</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40</w:t>
            </w:r>
          </w:p>
        </w:tc>
        <w:tc>
          <w:tcPr>
            <w:tcW w:w="6725" w:type="dxa"/>
            <w:gridSpan w:val="2"/>
            <w:tcBorders>
              <w:top w:val="nil"/>
              <w:left w:val="nil"/>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TEKOČI ODHODKI</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C23F1E">
            <w:pPr>
              <w:rPr>
                <w:rFonts w:ascii="Arial" w:hAnsi="Arial" w:cs="Arial"/>
                <w:b/>
                <w:bCs/>
                <w:sz w:val="20"/>
                <w:szCs w:val="20"/>
              </w:rPr>
            </w:pPr>
            <w:r w:rsidRPr="009F2366">
              <w:rPr>
                <w:rFonts w:ascii="Arial" w:hAnsi="Arial" w:cs="Arial"/>
                <w:b/>
                <w:bCs/>
                <w:sz w:val="20"/>
                <w:szCs w:val="20"/>
              </w:rPr>
              <w:t xml:space="preserve">     </w:t>
            </w:r>
            <w:r w:rsidR="009B113C" w:rsidRPr="009F2366">
              <w:rPr>
                <w:rFonts w:ascii="Arial" w:hAnsi="Arial" w:cs="Arial"/>
                <w:b/>
                <w:bCs/>
                <w:sz w:val="20"/>
                <w:szCs w:val="20"/>
              </w:rPr>
              <w:t>1.173.094</w:t>
            </w:r>
            <w:r w:rsidRPr="009F2366">
              <w:rPr>
                <w:rFonts w:ascii="Arial" w:hAnsi="Arial" w:cs="Arial"/>
                <w:b/>
                <w:bCs/>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400</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Plače in drugi izdatki zaposlenim</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9B113C">
            <w:pPr>
              <w:rPr>
                <w:rFonts w:ascii="Arial" w:hAnsi="Arial" w:cs="Arial"/>
                <w:sz w:val="20"/>
                <w:szCs w:val="20"/>
              </w:rPr>
            </w:pPr>
            <w:r w:rsidRPr="009F2366">
              <w:rPr>
                <w:rFonts w:ascii="Arial" w:hAnsi="Arial" w:cs="Arial"/>
                <w:sz w:val="20"/>
                <w:szCs w:val="20"/>
              </w:rPr>
              <w:t xml:space="preserve">        </w:t>
            </w:r>
            <w:r w:rsidR="009B113C" w:rsidRPr="009F2366">
              <w:rPr>
                <w:rFonts w:ascii="Arial" w:hAnsi="Arial" w:cs="Arial"/>
                <w:sz w:val="20"/>
                <w:szCs w:val="20"/>
              </w:rPr>
              <w:t>270.731</w:t>
            </w:r>
            <w:r w:rsidRPr="009F2366">
              <w:rPr>
                <w:rFonts w:ascii="Arial" w:hAnsi="Arial" w:cs="Arial"/>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401</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Prispevki delodajalcev za socialno varnost</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647D65">
            <w:pPr>
              <w:rPr>
                <w:rFonts w:ascii="Arial" w:hAnsi="Arial" w:cs="Arial"/>
                <w:sz w:val="20"/>
                <w:szCs w:val="20"/>
              </w:rPr>
            </w:pPr>
            <w:r w:rsidRPr="009F2366">
              <w:rPr>
                <w:rFonts w:ascii="Arial" w:hAnsi="Arial" w:cs="Arial"/>
                <w:sz w:val="20"/>
                <w:szCs w:val="20"/>
              </w:rPr>
              <w:t xml:space="preserve">          </w:t>
            </w:r>
            <w:r w:rsidR="00647D65" w:rsidRPr="009F2366">
              <w:rPr>
                <w:rFonts w:ascii="Arial" w:hAnsi="Arial" w:cs="Arial"/>
                <w:sz w:val="20"/>
                <w:szCs w:val="20"/>
              </w:rPr>
              <w:t>46.648</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402</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Izdatki za blago in storitve</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647D65">
            <w:pPr>
              <w:rPr>
                <w:rFonts w:ascii="Arial" w:hAnsi="Arial" w:cs="Arial"/>
                <w:sz w:val="20"/>
                <w:szCs w:val="20"/>
              </w:rPr>
            </w:pPr>
            <w:r w:rsidRPr="009F2366">
              <w:rPr>
                <w:rFonts w:ascii="Arial" w:hAnsi="Arial" w:cs="Arial"/>
                <w:sz w:val="20"/>
                <w:szCs w:val="20"/>
              </w:rPr>
              <w:t xml:space="preserve">        </w:t>
            </w:r>
            <w:r w:rsidR="00647D65" w:rsidRPr="009F2366">
              <w:rPr>
                <w:rFonts w:ascii="Arial" w:hAnsi="Arial" w:cs="Arial"/>
                <w:sz w:val="20"/>
                <w:szCs w:val="20"/>
              </w:rPr>
              <w:t>818.275</w:t>
            </w:r>
            <w:r w:rsidRPr="009F2366">
              <w:rPr>
                <w:rFonts w:ascii="Arial" w:hAnsi="Arial" w:cs="Arial"/>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403</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Plačila domačih obresti</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20.140</w:t>
            </w:r>
            <w:r w:rsidRPr="009F2366">
              <w:rPr>
                <w:rFonts w:ascii="Arial" w:hAnsi="Arial" w:cs="Arial"/>
                <w:sz w:val="20"/>
                <w:szCs w:val="20"/>
              </w:rPr>
              <w:t xml:space="preserve">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409</w:t>
            </w:r>
          </w:p>
        </w:tc>
        <w:tc>
          <w:tcPr>
            <w:tcW w:w="6140"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Rezerve</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647D65">
            <w:pPr>
              <w:rPr>
                <w:rFonts w:ascii="Arial" w:hAnsi="Arial" w:cs="Arial"/>
                <w:sz w:val="20"/>
                <w:szCs w:val="20"/>
              </w:rPr>
            </w:pPr>
            <w:r w:rsidRPr="009F2366">
              <w:rPr>
                <w:rFonts w:ascii="Arial" w:hAnsi="Arial" w:cs="Arial"/>
                <w:sz w:val="20"/>
                <w:szCs w:val="20"/>
              </w:rPr>
              <w:t xml:space="preserve">          </w:t>
            </w:r>
            <w:r w:rsidR="00647D65" w:rsidRPr="009F2366">
              <w:rPr>
                <w:rFonts w:ascii="Arial" w:hAnsi="Arial" w:cs="Arial"/>
                <w:sz w:val="20"/>
                <w:szCs w:val="20"/>
              </w:rPr>
              <w:t>17.300</w:t>
            </w:r>
            <w:r w:rsidRPr="009F2366">
              <w:rPr>
                <w:rFonts w:ascii="Arial" w:hAnsi="Arial" w:cs="Arial"/>
                <w:sz w:val="20"/>
                <w:szCs w:val="20"/>
              </w:rPr>
              <w:t xml:space="preserve">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41</w:t>
            </w:r>
          </w:p>
        </w:tc>
        <w:tc>
          <w:tcPr>
            <w:tcW w:w="6725" w:type="dxa"/>
            <w:gridSpan w:val="2"/>
            <w:tcBorders>
              <w:top w:val="nil"/>
              <w:left w:val="nil"/>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TEKOČI TRANSFERJI</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C23F1E">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2.091.662</w:t>
            </w:r>
            <w:r w:rsidRPr="009F2366">
              <w:rPr>
                <w:rFonts w:ascii="Arial" w:hAnsi="Arial" w:cs="Arial"/>
                <w:b/>
                <w:bCs/>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410</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Subvencije</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129.580</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lastRenderedPageBreak/>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411</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Transferji posameznikom in gospodinjstvom</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C23F1E">
            <w:pPr>
              <w:rPr>
                <w:rFonts w:ascii="Arial" w:hAnsi="Arial" w:cs="Arial"/>
                <w:sz w:val="20"/>
                <w:szCs w:val="20"/>
              </w:rPr>
            </w:pPr>
            <w:r w:rsidRPr="009F2366">
              <w:rPr>
                <w:rFonts w:ascii="Arial" w:hAnsi="Arial" w:cs="Arial"/>
                <w:sz w:val="20"/>
                <w:szCs w:val="20"/>
              </w:rPr>
              <w:t xml:space="preserve">     1.382.500</w:t>
            </w:r>
            <w:r w:rsidR="007F1BB7" w:rsidRPr="009F2366">
              <w:rPr>
                <w:rFonts w:ascii="Arial" w:hAnsi="Arial" w:cs="Arial"/>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412</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Transferi neprofitnim organizacijam in ustanovam</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149.339</w:t>
            </w:r>
            <w:r w:rsidRPr="009F2366">
              <w:rPr>
                <w:rFonts w:ascii="Arial" w:hAnsi="Arial" w:cs="Arial"/>
                <w:sz w:val="20"/>
                <w:szCs w:val="20"/>
              </w:rPr>
              <w:t xml:space="preserve">     </w:t>
            </w:r>
          </w:p>
        </w:tc>
      </w:tr>
      <w:tr w:rsidR="007F1BB7" w:rsidRPr="009F2366" w:rsidTr="00B30E53">
        <w:trPr>
          <w:trHeight w:val="270"/>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413</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Drugi tekoči domači transferi</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430.243</w:t>
            </w:r>
            <w:r w:rsidRPr="009F2366">
              <w:rPr>
                <w:rFonts w:ascii="Arial" w:hAnsi="Arial" w:cs="Arial"/>
                <w:sz w:val="20"/>
                <w:szCs w:val="20"/>
              </w:rPr>
              <w:t xml:space="preserve">     </w:t>
            </w:r>
          </w:p>
        </w:tc>
      </w:tr>
      <w:tr w:rsidR="007F1BB7" w:rsidRPr="009F2366" w:rsidTr="00B30E53">
        <w:trPr>
          <w:trHeight w:val="270"/>
        </w:trPr>
        <w:tc>
          <w:tcPr>
            <w:tcW w:w="435" w:type="dxa"/>
            <w:tcBorders>
              <w:top w:val="single" w:sz="8" w:space="0" w:color="auto"/>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42</w:t>
            </w:r>
          </w:p>
        </w:tc>
        <w:tc>
          <w:tcPr>
            <w:tcW w:w="672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INVESTICIJSKI ODHODKI</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rsidR="007F1BB7" w:rsidRPr="009F2366" w:rsidRDefault="007F1BB7" w:rsidP="002043B3">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2.</w:t>
            </w:r>
            <w:r w:rsidR="002043B3" w:rsidRPr="009F2366">
              <w:rPr>
                <w:rFonts w:ascii="Arial" w:hAnsi="Arial" w:cs="Arial"/>
                <w:b/>
                <w:bCs/>
                <w:sz w:val="20"/>
                <w:szCs w:val="20"/>
              </w:rPr>
              <w:t>129.682</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420</w:t>
            </w:r>
          </w:p>
        </w:tc>
        <w:tc>
          <w:tcPr>
            <w:tcW w:w="6140"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Nakup in gradnja osnovnih sredstev</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2043B3">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2.</w:t>
            </w:r>
            <w:r w:rsidR="002043B3" w:rsidRPr="009F2366">
              <w:rPr>
                <w:rFonts w:ascii="Arial" w:hAnsi="Arial" w:cs="Arial"/>
                <w:sz w:val="20"/>
                <w:szCs w:val="20"/>
              </w:rPr>
              <w:t>129.682</w:t>
            </w:r>
            <w:r w:rsidRPr="009F2366">
              <w:rPr>
                <w:rFonts w:ascii="Arial" w:hAnsi="Arial" w:cs="Arial"/>
                <w:sz w:val="20"/>
                <w:szCs w:val="20"/>
              </w:rPr>
              <w:t xml:space="preserve">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43</w:t>
            </w:r>
          </w:p>
        </w:tc>
        <w:tc>
          <w:tcPr>
            <w:tcW w:w="6725" w:type="dxa"/>
            <w:gridSpan w:val="2"/>
            <w:tcBorders>
              <w:top w:val="nil"/>
              <w:left w:val="nil"/>
              <w:bottom w:val="single" w:sz="8" w:space="0" w:color="auto"/>
              <w:right w:val="single" w:sz="8" w:space="0" w:color="000000"/>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INVESTICIJSKI TRANSFERJI</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C23F1E">
            <w:pPr>
              <w:rPr>
                <w:rFonts w:ascii="Arial" w:hAnsi="Arial" w:cs="Arial"/>
                <w:b/>
                <w:bCs/>
                <w:sz w:val="20"/>
                <w:szCs w:val="20"/>
              </w:rPr>
            </w:pPr>
            <w:r w:rsidRPr="009F2366">
              <w:rPr>
                <w:rFonts w:ascii="Arial" w:hAnsi="Arial" w:cs="Arial"/>
                <w:b/>
                <w:bCs/>
                <w:sz w:val="20"/>
                <w:szCs w:val="20"/>
              </w:rPr>
              <w:t xml:space="preserve">        </w:t>
            </w:r>
            <w:r w:rsidR="00C23F1E" w:rsidRPr="009F2366">
              <w:rPr>
                <w:rFonts w:ascii="Arial" w:hAnsi="Arial" w:cs="Arial"/>
                <w:b/>
                <w:bCs/>
                <w:sz w:val="20"/>
                <w:szCs w:val="20"/>
              </w:rPr>
              <w:t>120.229</w:t>
            </w:r>
            <w:r w:rsidRPr="009F2366">
              <w:rPr>
                <w:rFonts w:ascii="Arial" w:hAnsi="Arial" w:cs="Arial"/>
                <w:b/>
                <w:bCs/>
                <w:sz w:val="20"/>
                <w:szCs w:val="20"/>
              </w:rPr>
              <w:t xml:space="preserve">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430</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Investicijski transferi</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431</w:t>
            </w:r>
          </w:p>
        </w:tc>
        <w:tc>
          <w:tcPr>
            <w:tcW w:w="6140" w:type="dxa"/>
            <w:tcBorders>
              <w:top w:val="nil"/>
              <w:left w:val="nil"/>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Investicijski transferi pravnim osebam, ki niso PU</w:t>
            </w:r>
          </w:p>
        </w:tc>
        <w:tc>
          <w:tcPr>
            <w:tcW w:w="1984" w:type="dxa"/>
            <w:tcBorders>
              <w:top w:val="nil"/>
              <w:left w:val="nil"/>
              <w:bottom w:val="nil"/>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93.729</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432</w:t>
            </w:r>
          </w:p>
        </w:tc>
        <w:tc>
          <w:tcPr>
            <w:tcW w:w="6140"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Investicijski transferi proračunskim uporabnikom</w:t>
            </w:r>
          </w:p>
        </w:tc>
        <w:tc>
          <w:tcPr>
            <w:tcW w:w="1984" w:type="dxa"/>
            <w:tcBorders>
              <w:top w:val="nil"/>
              <w:left w:val="nil"/>
              <w:bottom w:val="single" w:sz="8" w:space="0" w:color="auto"/>
              <w:right w:val="single" w:sz="8" w:space="0" w:color="auto"/>
            </w:tcBorders>
            <w:shd w:val="clear" w:color="auto" w:fill="auto"/>
            <w:noWrap/>
            <w:vAlign w:val="bottom"/>
            <w:hideMark/>
          </w:tcPr>
          <w:p w:rsidR="007F1BB7" w:rsidRPr="009F2366" w:rsidRDefault="007F1BB7" w:rsidP="00C23F1E">
            <w:pPr>
              <w:rPr>
                <w:rFonts w:ascii="Arial" w:hAnsi="Arial" w:cs="Arial"/>
                <w:sz w:val="20"/>
                <w:szCs w:val="20"/>
              </w:rPr>
            </w:pPr>
            <w:r w:rsidRPr="009F2366">
              <w:rPr>
                <w:rFonts w:ascii="Arial" w:hAnsi="Arial" w:cs="Arial"/>
                <w:sz w:val="20"/>
                <w:szCs w:val="20"/>
              </w:rPr>
              <w:t xml:space="preserve">          </w:t>
            </w:r>
            <w:r w:rsidR="00C23F1E" w:rsidRPr="009F2366">
              <w:rPr>
                <w:rFonts w:ascii="Arial" w:hAnsi="Arial" w:cs="Arial"/>
                <w:sz w:val="20"/>
                <w:szCs w:val="20"/>
              </w:rPr>
              <w:t>26.500</w:t>
            </w:r>
            <w:r w:rsidRPr="009F2366">
              <w:rPr>
                <w:rFonts w:ascii="Arial" w:hAnsi="Arial" w:cs="Arial"/>
                <w:sz w:val="20"/>
                <w:szCs w:val="20"/>
              </w:rPr>
              <w:t xml:space="preserve">     </w:t>
            </w:r>
          </w:p>
        </w:tc>
      </w:tr>
      <w:tr w:rsidR="007F1BB7" w:rsidRPr="009F2366" w:rsidTr="00B30E53">
        <w:trPr>
          <w:trHeight w:val="255"/>
        </w:trPr>
        <w:tc>
          <w:tcPr>
            <w:tcW w:w="7160" w:type="dxa"/>
            <w:gridSpan w:val="3"/>
            <w:tcBorders>
              <w:top w:val="single" w:sz="8" w:space="0" w:color="auto"/>
              <w:left w:val="single" w:sz="8" w:space="0" w:color="auto"/>
              <w:bottom w:val="nil"/>
              <w:right w:val="single" w:sz="8" w:space="0" w:color="000000"/>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III. PRORAČUNSKI PRESEŽEK (I. - II.)</w:t>
            </w:r>
          </w:p>
        </w:tc>
        <w:tc>
          <w:tcPr>
            <w:tcW w:w="1984" w:type="dxa"/>
            <w:tcBorders>
              <w:top w:val="nil"/>
              <w:left w:val="nil"/>
              <w:bottom w:val="nil"/>
              <w:right w:val="single" w:sz="8" w:space="0" w:color="auto"/>
            </w:tcBorders>
            <w:shd w:val="clear" w:color="000000" w:fill="DCE6F1"/>
            <w:noWrap/>
            <w:vAlign w:val="bottom"/>
            <w:hideMark/>
          </w:tcPr>
          <w:p w:rsidR="007F1BB7" w:rsidRPr="009F2366" w:rsidRDefault="007F1BB7" w:rsidP="002043B3">
            <w:pPr>
              <w:rPr>
                <w:rFonts w:ascii="Arial" w:hAnsi="Arial" w:cs="Arial"/>
                <w:b/>
                <w:bCs/>
                <w:sz w:val="20"/>
                <w:szCs w:val="20"/>
              </w:rPr>
            </w:pPr>
            <w:r w:rsidRPr="009F2366">
              <w:rPr>
                <w:rFonts w:ascii="Arial" w:hAnsi="Arial" w:cs="Arial"/>
                <w:b/>
                <w:bCs/>
                <w:sz w:val="20"/>
                <w:szCs w:val="20"/>
              </w:rPr>
              <w:t xml:space="preserve">-       </w:t>
            </w:r>
            <w:r w:rsidR="002043B3" w:rsidRPr="009F2366">
              <w:rPr>
                <w:rFonts w:ascii="Arial" w:hAnsi="Arial" w:cs="Arial"/>
                <w:b/>
                <w:bCs/>
                <w:sz w:val="20"/>
                <w:szCs w:val="20"/>
              </w:rPr>
              <w:t>809.291</w:t>
            </w:r>
          </w:p>
        </w:tc>
      </w:tr>
      <w:tr w:rsidR="007F1BB7" w:rsidRPr="009F2366" w:rsidTr="00B30E53">
        <w:trPr>
          <w:trHeight w:val="270"/>
        </w:trPr>
        <w:tc>
          <w:tcPr>
            <w:tcW w:w="7160" w:type="dxa"/>
            <w:gridSpan w:val="3"/>
            <w:tcBorders>
              <w:top w:val="nil"/>
              <w:left w:val="single" w:sz="8" w:space="0" w:color="auto"/>
              <w:bottom w:val="single" w:sz="8" w:space="0" w:color="auto"/>
              <w:right w:val="single" w:sz="8" w:space="0" w:color="000000"/>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      (PRORAČUNSKI PRIMANJKLJAJ)</w:t>
            </w:r>
          </w:p>
        </w:tc>
        <w:tc>
          <w:tcPr>
            <w:tcW w:w="1984" w:type="dxa"/>
            <w:tcBorders>
              <w:top w:val="nil"/>
              <w:left w:val="nil"/>
              <w:bottom w:val="single" w:sz="8" w:space="0" w:color="auto"/>
              <w:right w:val="single" w:sz="8" w:space="0" w:color="auto"/>
            </w:tcBorders>
            <w:shd w:val="clear" w:color="000000" w:fill="DCE6F1"/>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55"/>
        </w:trPr>
        <w:tc>
          <w:tcPr>
            <w:tcW w:w="435"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585"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6140"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p>
        </w:tc>
        <w:tc>
          <w:tcPr>
            <w:tcW w:w="1984"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r>
      <w:tr w:rsidR="007F1BB7" w:rsidRPr="009F2366" w:rsidTr="00B30E53">
        <w:trPr>
          <w:trHeight w:val="255"/>
        </w:trPr>
        <w:tc>
          <w:tcPr>
            <w:tcW w:w="7160" w:type="dxa"/>
            <w:gridSpan w:val="3"/>
            <w:tcBorders>
              <w:top w:val="nil"/>
              <w:left w:val="nil"/>
              <w:bottom w:val="nil"/>
              <w:right w:val="nil"/>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B. IZKAZ FINANČNIH TERJATEV IN NALOŽB</w:t>
            </w:r>
          </w:p>
        </w:tc>
        <w:tc>
          <w:tcPr>
            <w:tcW w:w="1984" w:type="dxa"/>
            <w:tcBorders>
              <w:top w:val="nil"/>
              <w:left w:val="nil"/>
              <w:bottom w:val="nil"/>
              <w:right w:val="nil"/>
            </w:tcBorders>
            <w:shd w:val="clear" w:color="000000" w:fill="DCE6F1"/>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70"/>
        </w:trPr>
        <w:tc>
          <w:tcPr>
            <w:tcW w:w="435"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585"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6140"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p>
        </w:tc>
        <w:tc>
          <w:tcPr>
            <w:tcW w:w="1984"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r>
      <w:tr w:rsidR="007F1BB7" w:rsidRPr="009F2366" w:rsidTr="00B30E53">
        <w:trPr>
          <w:trHeight w:val="270"/>
        </w:trPr>
        <w:tc>
          <w:tcPr>
            <w:tcW w:w="7160" w:type="dxa"/>
            <w:gridSpan w:val="3"/>
            <w:tcBorders>
              <w:top w:val="single" w:sz="8" w:space="0" w:color="auto"/>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Skupina/Podskupina kontov</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F1BB7" w:rsidRPr="009F2366" w:rsidRDefault="007F1BB7" w:rsidP="00C23F1E">
            <w:pPr>
              <w:jc w:val="center"/>
              <w:rPr>
                <w:rFonts w:ascii="Arial" w:hAnsi="Arial" w:cs="Arial"/>
                <w:sz w:val="20"/>
                <w:szCs w:val="20"/>
              </w:rPr>
            </w:pPr>
            <w:r w:rsidRPr="009F2366">
              <w:rPr>
                <w:rFonts w:ascii="Arial" w:hAnsi="Arial" w:cs="Arial"/>
                <w:sz w:val="20"/>
                <w:szCs w:val="20"/>
              </w:rPr>
              <w:t xml:space="preserve"> Rebalans 20</w:t>
            </w:r>
            <w:r w:rsidR="00C23F1E" w:rsidRPr="009F2366">
              <w:rPr>
                <w:rFonts w:ascii="Arial" w:hAnsi="Arial" w:cs="Arial"/>
                <w:sz w:val="20"/>
                <w:szCs w:val="20"/>
              </w:rPr>
              <w:t>20</w:t>
            </w:r>
          </w:p>
        </w:tc>
      </w:tr>
      <w:tr w:rsidR="007F1BB7" w:rsidRPr="009F2366" w:rsidTr="00B30E53">
        <w:trPr>
          <w:trHeight w:val="255"/>
        </w:trPr>
        <w:tc>
          <w:tcPr>
            <w:tcW w:w="7160" w:type="dxa"/>
            <w:gridSpan w:val="3"/>
            <w:tcBorders>
              <w:top w:val="single" w:sz="8" w:space="0" w:color="auto"/>
              <w:left w:val="single" w:sz="8" w:space="0" w:color="auto"/>
              <w:bottom w:val="nil"/>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IV. PREJETA VRAČILA DANIH POSOJIL IN PRODAJA </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70"/>
        </w:trPr>
        <w:tc>
          <w:tcPr>
            <w:tcW w:w="7160" w:type="dxa"/>
            <w:gridSpan w:val="3"/>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     KAPITALSKIH DELEŽEV (750+751+752)</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                 -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75</w:t>
            </w:r>
          </w:p>
        </w:tc>
        <w:tc>
          <w:tcPr>
            <w:tcW w:w="6725" w:type="dxa"/>
            <w:gridSpan w:val="2"/>
            <w:tcBorders>
              <w:top w:val="single" w:sz="8" w:space="0" w:color="auto"/>
              <w:left w:val="nil"/>
              <w:bottom w:val="single" w:sz="8" w:space="0" w:color="auto"/>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PREJETA VRAČILA DANIH POSOJIL</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750</w:t>
            </w:r>
          </w:p>
        </w:tc>
        <w:tc>
          <w:tcPr>
            <w:tcW w:w="6140"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Prejeta vračila danih posojil</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751</w:t>
            </w:r>
          </w:p>
        </w:tc>
        <w:tc>
          <w:tcPr>
            <w:tcW w:w="6140"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Prodaja kapitalskih deležev</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752</w:t>
            </w:r>
          </w:p>
        </w:tc>
        <w:tc>
          <w:tcPr>
            <w:tcW w:w="6140" w:type="dxa"/>
            <w:tcBorders>
              <w:top w:val="nil"/>
              <w:left w:val="nil"/>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Kupnine iz naslova privatizacije</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55"/>
        </w:trPr>
        <w:tc>
          <w:tcPr>
            <w:tcW w:w="7160" w:type="dxa"/>
            <w:gridSpan w:val="3"/>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V. DANA POSOJILA IN POVEČANJE KAPITALSKIH DELEŽEV</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70"/>
        </w:trPr>
        <w:tc>
          <w:tcPr>
            <w:tcW w:w="7160" w:type="dxa"/>
            <w:gridSpan w:val="3"/>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       (440+441+442+443)</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44</w:t>
            </w:r>
          </w:p>
        </w:tc>
        <w:tc>
          <w:tcPr>
            <w:tcW w:w="6725" w:type="dxa"/>
            <w:gridSpan w:val="2"/>
            <w:tcBorders>
              <w:top w:val="single" w:sz="8" w:space="0" w:color="auto"/>
              <w:left w:val="nil"/>
              <w:bottom w:val="single" w:sz="8" w:space="0" w:color="auto"/>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DANA POSOJILA IN POVEČAJE KAPITALSKIH DELEŽEV</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440</w:t>
            </w:r>
          </w:p>
        </w:tc>
        <w:tc>
          <w:tcPr>
            <w:tcW w:w="6140"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Dana posojila</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441</w:t>
            </w:r>
          </w:p>
        </w:tc>
        <w:tc>
          <w:tcPr>
            <w:tcW w:w="6140"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Povečanje kapitalskih deležev in naložb</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442</w:t>
            </w:r>
          </w:p>
        </w:tc>
        <w:tc>
          <w:tcPr>
            <w:tcW w:w="6140"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Poraba sredstev kupnin iz naslova privatizacije</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443</w:t>
            </w:r>
          </w:p>
        </w:tc>
        <w:tc>
          <w:tcPr>
            <w:tcW w:w="6140"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Povečanje namenskega premoženja v javnih skladih</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xml:space="preserve">                 -       </w:t>
            </w:r>
          </w:p>
        </w:tc>
      </w:tr>
      <w:tr w:rsidR="007F1BB7" w:rsidRPr="009F2366" w:rsidTr="00B30E53">
        <w:trPr>
          <w:trHeight w:val="255"/>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6140"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in drugih osebah javnega prava, ki imajo premoženje</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 </w:t>
            </w:r>
          </w:p>
        </w:tc>
        <w:tc>
          <w:tcPr>
            <w:tcW w:w="6140" w:type="dxa"/>
            <w:tcBorders>
              <w:top w:val="nil"/>
              <w:left w:val="nil"/>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v svoji lasti</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55"/>
        </w:trPr>
        <w:tc>
          <w:tcPr>
            <w:tcW w:w="7160" w:type="dxa"/>
            <w:gridSpan w:val="3"/>
            <w:tcBorders>
              <w:top w:val="nil"/>
              <w:left w:val="single" w:sz="8" w:space="0" w:color="auto"/>
              <w:bottom w:val="nil"/>
              <w:right w:val="nil"/>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VI. PREJETA MINUS DANA POSOJILA IN SPREMEMBE </w:t>
            </w:r>
          </w:p>
        </w:tc>
        <w:tc>
          <w:tcPr>
            <w:tcW w:w="1984" w:type="dxa"/>
            <w:tcBorders>
              <w:top w:val="nil"/>
              <w:left w:val="single" w:sz="8" w:space="0" w:color="auto"/>
              <w:bottom w:val="nil"/>
              <w:right w:val="single" w:sz="8" w:space="0" w:color="auto"/>
            </w:tcBorders>
            <w:shd w:val="clear" w:color="000000" w:fill="DCE6F1"/>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70"/>
        </w:trPr>
        <w:tc>
          <w:tcPr>
            <w:tcW w:w="7160" w:type="dxa"/>
            <w:gridSpan w:val="3"/>
            <w:tcBorders>
              <w:top w:val="nil"/>
              <w:left w:val="single" w:sz="8" w:space="0" w:color="auto"/>
              <w:bottom w:val="single" w:sz="8" w:space="0" w:color="auto"/>
              <w:right w:val="nil"/>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     KAPITALSKIH DELEŽEV (IV. - V.)</w:t>
            </w:r>
          </w:p>
        </w:tc>
        <w:tc>
          <w:tcPr>
            <w:tcW w:w="1984" w:type="dxa"/>
            <w:tcBorders>
              <w:top w:val="nil"/>
              <w:left w:val="single" w:sz="8" w:space="0" w:color="auto"/>
              <w:bottom w:val="single" w:sz="8" w:space="0" w:color="auto"/>
              <w:right w:val="single" w:sz="8" w:space="0" w:color="auto"/>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                 -       </w:t>
            </w:r>
          </w:p>
        </w:tc>
      </w:tr>
      <w:tr w:rsidR="007F1BB7" w:rsidRPr="009F2366" w:rsidTr="00B30E53">
        <w:trPr>
          <w:trHeight w:val="255"/>
        </w:trPr>
        <w:tc>
          <w:tcPr>
            <w:tcW w:w="7160" w:type="dxa"/>
            <w:gridSpan w:val="3"/>
            <w:tcBorders>
              <w:top w:val="nil"/>
              <w:left w:val="nil"/>
              <w:bottom w:val="nil"/>
              <w:right w:val="nil"/>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C. IZKAZ RAČUNA FINANCIRANJA</w:t>
            </w:r>
          </w:p>
        </w:tc>
        <w:tc>
          <w:tcPr>
            <w:tcW w:w="1984" w:type="dxa"/>
            <w:tcBorders>
              <w:top w:val="nil"/>
              <w:left w:val="nil"/>
              <w:bottom w:val="nil"/>
              <w:right w:val="nil"/>
            </w:tcBorders>
            <w:shd w:val="clear" w:color="000000" w:fill="DCE6F1"/>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70"/>
        </w:trPr>
        <w:tc>
          <w:tcPr>
            <w:tcW w:w="435"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585"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6140"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c>
          <w:tcPr>
            <w:tcW w:w="1984" w:type="dxa"/>
            <w:tcBorders>
              <w:top w:val="nil"/>
              <w:left w:val="nil"/>
              <w:bottom w:val="nil"/>
              <w:right w:val="nil"/>
            </w:tcBorders>
            <w:shd w:val="clear" w:color="auto" w:fill="auto"/>
            <w:noWrap/>
            <w:vAlign w:val="bottom"/>
            <w:hideMark/>
          </w:tcPr>
          <w:p w:rsidR="007F1BB7" w:rsidRPr="009F2366" w:rsidRDefault="007F1BB7">
            <w:pPr>
              <w:rPr>
                <w:rFonts w:ascii="Arial" w:hAnsi="Arial" w:cs="Arial"/>
                <w:sz w:val="20"/>
                <w:szCs w:val="20"/>
              </w:rPr>
            </w:pPr>
          </w:p>
        </w:tc>
      </w:tr>
      <w:tr w:rsidR="007F1BB7" w:rsidRPr="009F2366" w:rsidTr="00B30E53">
        <w:trPr>
          <w:trHeight w:val="270"/>
        </w:trPr>
        <w:tc>
          <w:tcPr>
            <w:tcW w:w="7160" w:type="dxa"/>
            <w:gridSpan w:val="3"/>
            <w:tcBorders>
              <w:top w:val="single" w:sz="8" w:space="0" w:color="auto"/>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Skupina/Podskupina kontov</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F1BB7" w:rsidRPr="009F2366" w:rsidRDefault="007F1BB7" w:rsidP="00C23F1E">
            <w:pPr>
              <w:jc w:val="center"/>
              <w:rPr>
                <w:rFonts w:ascii="Arial" w:hAnsi="Arial" w:cs="Arial"/>
                <w:sz w:val="20"/>
                <w:szCs w:val="20"/>
              </w:rPr>
            </w:pPr>
            <w:r w:rsidRPr="009F2366">
              <w:rPr>
                <w:rFonts w:ascii="Arial" w:hAnsi="Arial" w:cs="Arial"/>
                <w:sz w:val="20"/>
                <w:szCs w:val="20"/>
              </w:rPr>
              <w:t xml:space="preserve"> Rebalans 20</w:t>
            </w:r>
            <w:r w:rsidR="00C23F1E" w:rsidRPr="009F2366">
              <w:rPr>
                <w:rFonts w:ascii="Arial" w:hAnsi="Arial" w:cs="Arial"/>
                <w:sz w:val="20"/>
                <w:szCs w:val="20"/>
              </w:rPr>
              <w:t>20</w:t>
            </w:r>
            <w:r w:rsidRPr="009F2366">
              <w:rPr>
                <w:rFonts w:ascii="Arial" w:hAnsi="Arial" w:cs="Arial"/>
                <w:sz w:val="20"/>
                <w:szCs w:val="20"/>
              </w:rPr>
              <w:t xml:space="preserve"> </w:t>
            </w:r>
          </w:p>
        </w:tc>
      </w:tr>
      <w:tr w:rsidR="007F1BB7" w:rsidRPr="009F2366" w:rsidTr="00B30E53">
        <w:trPr>
          <w:trHeight w:val="270"/>
        </w:trPr>
        <w:tc>
          <w:tcPr>
            <w:tcW w:w="7160" w:type="dxa"/>
            <w:gridSpan w:val="3"/>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VII. ZADOLŽEVANJE (500)</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        </w:t>
            </w:r>
            <w:r w:rsidR="00C32B90" w:rsidRPr="009F2366">
              <w:rPr>
                <w:rFonts w:ascii="Arial" w:hAnsi="Arial" w:cs="Arial"/>
                <w:b/>
                <w:bCs/>
                <w:sz w:val="20"/>
                <w:szCs w:val="20"/>
              </w:rPr>
              <w:t>731.000</w:t>
            </w:r>
            <w:r w:rsidRPr="009F2366">
              <w:rPr>
                <w:rFonts w:ascii="Arial" w:hAnsi="Arial" w:cs="Arial"/>
                <w:b/>
                <w:bCs/>
                <w:sz w:val="20"/>
                <w:szCs w:val="20"/>
              </w:rPr>
              <w:t xml:space="preserve">       </w:t>
            </w:r>
          </w:p>
        </w:tc>
      </w:tr>
      <w:tr w:rsidR="007F1BB7" w:rsidRPr="009F2366" w:rsidTr="00B30E53">
        <w:trPr>
          <w:trHeight w:val="270"/>
        </w:trPr>
        <w:tc>
          <w:tcPr>
            <w:tcW w:w="435" w:type="dxa"/>
            <w:tcBorders>
              <w:top w:val="nil"/>
              <w:left w:val="single" w:sz="8" w:space="0" w:color="auto"/>
              <w:bottom w:val="nil"/>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50</w:t>
            </w:r>
          </w:p>
        </w:tc>
        <w:tc>
          <w:tcPr>
            <w:tcW w:w="6725" w:type="dxa"/>
            <w:gridSpan w:val="2"/>
            <w:tcBorders>
              <w:top w:val="single" w:sz="8" w:space="0" w:color="auto"/>
              <w:left w:val="nil"/>
              <w:bottom w:val="nil"/>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ZADOLŽEVANJE</w:t>
            </w:r>
          </w:p>
        </w:tc>
        <w:tc>
          <w:tcPr>
            <w:tcW w:w="1984" w:type="dxa"/>
            <w:tcBorders>
              <w:top w:val="nil"/>
              <w:left w:val="single" w:sz="8" w:space="0" w:color="auto"/>
              <w:bottom w:val="nil"/>
              <w:right w:val="single" w:sz="8" w:space="0" w:color="auto"/>
            </w:tcBorders>
            <w:shd w:val="clear" w:color="auto" w:fill="auto"/>
            <w:noWrap/>
            <w:vAlign w:val="bottom"/>
            <w:hideMark/>
          </w:tcPr>
          <w:p w:rsidR="007F1BB7" w:rsidRPr="009F2366" w:rsidRDefault="007F1BB7" w:rsidP="00C32B90">
            <w:pPr>
              <w:rPr>
                <w:rFonts w:ascii="Arial" w:hAnsi="Arial" w:cs="Arial"/>
                <w:b/>
                <w:bCs/>
                <w:sz w:val="20"/>
                <w:szCs w:val="20"/>
              </w:rPr>
            </w:pPr>
            <w:r w:rsidRPr="009F2366">
              <w:rPr>
                <w:rFonts w:ascii="Arial" w:hAnsi="Arial" w:cs="Arial"/>
                <w:b/>
                <w:bCs/>
                <w:sz w:val="20"/>
                <w:szCs w:val="20"/>
              </w:rPr>
              <w:t xml:space="preserve">        </w:t>
            </w:r>
            <w:r w:rsidR="00C32B90" w:rsidRPr="009F2366">
              <w:rPr>
                <w:rFonts w:ascii="Arial" w:hAnsi="Arial" w:cs="Arial"/>
                <w:b/>
                <w:bCs/>
                <w:sz w:val="20"/>
                <w:szCs w:val="20"/>
              </w:rPr>
              <w:t>731.000</w:t>
            </w:r>
            <w:r w:rsidRPr="009F2366">
              <w:rPr>
                <w:rFonts w:ascii="Arial" w:hAnsi="Arial" w:cs="Arial"/>
                <w:b/>
                <w:bCs/>
                <w:sz w:val="20"/>
                <w:szCs w:val="20"/>
              </w:rPr>
              <w:t xml:space="preserve">       </w:t>
            </w:r>
          </w:p>
        </w:tc>
      </w:tr>
      <w:tr w:rsidR="007F1BB7" w:rsidRPr="009F2366" w:rsidTr="00B30E53">
        <w:trPr>
          <w:trHeight w:val="270"/>
        </w:trPr>
        <w:tc>
          <w:tcPr>
            <w:tcW w:w="435" w:type="dxa"/>
            <w:tcBorders>
              <w:top w:val="single" w:sz="8" w:space="0" w:color="auto"/>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single" w:sz="8" w:space="0" w:color="auto"/>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500</w:t>
            </w:r>
          </w:p>
        </w:tc>
        <w:tc>
          <w:tcPr>
            <w:tcW w:w="6140" w:type="dxa"/>
            <w:tcBorders>
              <w:top w:val="single" w:sz="8" w:space="0" w:color="auto"/>
              <w:left w:val="nil"/>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Domače zadolževanje</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F1BB7" w:rsidRPr="009F2366" w:rsidRDefault="00C32B90">
            <w:pPr>
              <w:rPr>
                <w:rFonts w:ascii="Arial" w:hAnsi="Arial" w:cs="Arial"/>
                <w:sz w:val="20"/>
                <w:szCs w:val="20"/>
              </w:rPr>
            </w:pPr>
            <w:r w:rsidRPr="009F2366">
              <w:rPr>
                <w:rFonts w:ascii="Arial" w:hAnsi="Arial" w:cs="Arial"/>
                <w:sz w:val="20"/>
                <w:szCs w:val="20"/>
              </w:rPr>
              <w:t xml:space="preserve">        731.000</w:t>
            </w:r>
            <w:r w:rsidR="007F1BB7" w:rsidRPr="009F2366">
              <w:rPr>
                <w:rFonts w:ascii="Arial" w:hAnsi="Arial" w:cs="Arial"/>
                <w:sz w:val="20"/>
                <w:szCs w:val="20"/>
              </w:rPr>
              <w:t xml:space="preserve">       </w:t>
            </w:r>
          </w:p>
        </w:tc>
      </w:tr>
      <w:tr w:rsidR="007F1BB7" w:rsidRPr="009F2366" w:rsidTr="00B30E53">
        <w:trPr>
          <w:trHeight w:val="270"/>
        </w:trPr>
        <w:tc>
          <w:tcPr>
            <w:tcW w:w="7160" w:type="dxa"/>
            <w:gridSpan w:val="3"/>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VIII. ODPLAČILA DOLGA (550)</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rsidP="00C32B90">
            <w:pPr>
              <w:rPr>
                <w:rFonts w:ascii="Arial" w:hAnsi="Arial" w:cs="Arial"/>
                <w:b/>
                <w:bCs/>
                <w:sz w:val="20"/>
                <w:szCs w:val="20"/>
              </w:rPr>
            </w:pPr>
            <w:r w:rsidRPr="009F2366">
              <w:rPr>
                <w:rFonts w:ascii="Arial" w:hAnsi="Arial" w:cs="Arial"/>
                <w:b/>
                <w:bCs/>
                <w:sz w:val="20"/>
                <w:szCs w:val="20"/>
              </w:rPr>
              <w:t xml:space="preserve">        </w:t>
            </w:r>
            <w:r w:rsidR="00C32B90" w:rsidRPr="009F2366">
              <w:rPr>
                <w:rFonts w:ascii="Arial" w:hAnsi="Arial" w:cs="Arial"/>
                <w:b/>
                <w:bCs/>
                <w:sz w:val="20"/>
                <w:szCs w:val="20"/>
              </w:rPr>
              <w:t>131.678</w:t>
            </w:r>
            <w:r w:rsidRPr="009F2366">
              <w:rPr>
                <w:rFonts w:ascii="Arial" w:hAnsi="Arial" w:cs="Arial"/>
                <w:b/>
                <w:bCs/>
                <w:sz w:val="20"/>
                <w:szCs w:val="20"/>
              </w:rPr>
              <w:t xml:space="preserve">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jc w:val="right"/>
              <w:rPr>
                <w:rFonts w:ascii="Arial" w:hAnsi="Arial" w:cs="Arial"/>
                <w:b/>
                <w:bCs/>
                <w:sz w:val="20"/>
                <w:szCs w:val="20"/>
              </w:rPr>
            </w:pPr>
            <w:r w:rsidRPr="009F2366">
              <w:rPr>
                <w:rFonts w:ascii="Arial" w:hAnsi="Arial" w:cs="Arial"/>
                <w:b/>
                <w:bCs/>
                <w:sz w:val="20"/>
                <w:szCs w:val="20"/>
              </w:rPr>
              <w:t>55</w:t>
            </w:r>
          </w:p>
        </w:tc>
        <w:tc>
          <w:tcPr>
            <w:tcW w:w="6725" w:type="dxa"/>
            <w:gridSpan w:val="2"/>
            <w:tcBorders>
              <w:top w:val="single" w:sz="8" w:space="0" w:color="auto"/>
              <w:left w:val="nil"/>
              <w:bottom w:val="single" w:sz="8" w:space="0" w:color="auto"/>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ODPLAČILA DOLGA</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rsidP="00C32B90">
            <w:pPr>
              <w:rPr>
                <w:rFonts w:ascii="Arial" w:hAnsi="Arial" w:cs="Arial"/>
                <w:b/>
                <w:bCs/>
                <w:sz w:val="20"/>
                <w:szCs w:val="20"/>
              </w:rPr>
            </w:pPr>
            <w:r w:rsidRPr="009F2366">
              <w:rPr>
                <w:rFonts w:ascii="Arial" w:hAnsi="Arial" w:cs="Arial"/>
                <w:b/>
                <w:bCs/>
                <w:sz w:val="20"/>
                <w:szCs w:val="20"/>
              </w:rPr>
              <w:t xml:space="preserve">        </w:t>
            </w:r>
            <w:r w:rsidR="00C32B90" w:rsidRPr="009F2366">
              <w:rPr>
                <w:rFonts w:ascii="Arial" w:hAnsi="Arial" w:cs="Arial"/>
                <w:b/>
                <w:bCs/>
                <w:sz w:val="20"/>
                <w:szCs w:val="20"/>
              </w:rPr>
              <w:t>131.678</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c>
          <w:tcPr>
            <w:tcW w:w="585" w:type="dxa"/>
            <w:tcBorders>
              <w:top w:val="nil"/>
              <w:left w:val="nil"/>
              <w:bottom w:val="single" w:sz="8" w:space="0" w:color="auto"/>
              <w:right w:val="nil"/>
            </w:tcBorders>
            <w:shd w:val="clear" w:color="auto" w:fill="auto"/>
            <w:noWrap/>
            <w:vAlign w:val="bottom"/>
            <w:hideMark/>
          </w:tcPr>
          <w:p w:rsidR="007F1BB7" w:rsidRPr="009F2366" w:rsidRDefault="007F1BB7">
            <w:pPr>
              <w:jc w:val="center"/>
              <w:rPr>
                <w:rFonts w:ascii="Arial" w:hAnsi="Arial" w:cs="Arial"/>
                <w:sz w:val="20"/>
                <w:szCs w:val="20"/>
              </w:rPr>
            </w:pPr>
            <w:r w:rsidRPr="009F2366">
              <w:rPr>
                <w:rFonts w:ascii="Arial" w:hAnsi="Arial" w:cs="Arial"/>
                <w:sz w:val="20"/>
                <w:szCs w:val="20"/>
              </w:rPr>
              <w:t>550</w:t>
            </w:r>
          </w:p>
        </w:tc>
        <w:tc>
          <w:tcPr>
            <w:tcW w:w="6140" w:type="dxa"/>
            <w:tcBorders>
              <w:top w:val="nil"/>
              <w:left w:val="nil"/>
              <w:bottom w:val="single" w:sz="8" w:space="0" w:color="auto"/>
              <w:right w:val="nil"/>
            </w:tcBorders>
            <w:shd w:val="clear" w:color="auto" w:fill="auto"/>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Odplačila domačega dolga</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rsidP="00C32B90">
            <w:pPr>
              <w:rPr>
                <w:rFonts w:ascii="Arial" w:hAnsi="Arial" w:cs="Arial"/>
                <w:sz w:val="20"/>
                <w:szCs w:val="20"/>
              </w:rPr>
            </w:pPr>
            <w:r w:rsidRPr="009F2366">
              <w:rPr>
                <w:rFonts w:ascii="Arial" w:hAnsi="Arial" w:cs="Arial"/>
                <w:sz w:val="20"/>
                <w:szCs w:val="20"/>
              </w:rPr>
              <w:t xml:space="preserve">        </w:t>
            </w:r>
            <w:r w:rsidR="00C32B90" w:rsidRPr="009F2366">
              <w:rPr>
                <w:rFonts w:ascii="Arial" w:hAnsi="Arial" w:cs="Arial"/>
                <w:sz w:val="20"/>
                <w:szCs w:val="20"/>
              </w:rPr>
              <w:t>131.678</w:t>
            </w:r>
            <w:r w:rsidRPr="009F2366">
              <w:rPr>
                <w:rFonts w:ascii="Arial" w:hAnsi="Arial" w:cs="Arial"/>
                <w:sz w:val="20"/>
                <w:szCs w:val="20"/>
              </w:rPr>
              <w:t xml:space="preserve">     </w:t>
            </w:r>
          </w:p>
        </w:tc>
      </w:tr>
      <w:tr w:rsidR="007F1BB7" w:rsidRPr="009F2366" w:rsidTr="00B30E53">
        <w:trPr>
          <w:trHeight w:val="255"/>
        </w:trPr>
        <w:tc>
          <w:tcPr>
            <w:tcW w:w="7160" w:type="dxa"/>
            <w:gridSpan w:val="3"/>
            <w:tcBorders>
              <w:top w:val="single" w:sz="8" w:space="0" w:color="auto"/>
              <w:left w:val="single" w:sz="8" w:space="0" w:color="auto"/>
              <w:bottom w:val="nil"/>
              <w:right w:val="nil"/>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IX. POVEČANJE (ZMANJŠANJE) SREDSTEV NA RAČUNIH</w:t>
            </w:r>
          </w:p>
        </w:tc>
        <w:tc>
          <w:tcPr>
            <w:tcW w:w="1984" w:type="dxa"/>
            <w:tcBorders>
              <w:top w:val="nil"/>
              <w:left w:val="single" w:sz="8" w:space="0" w:color="auto"/>
              <w:bottom w:val="nil"/>
              <w:right w:val="single" w:sz="8" w:space="0" w:color="auto"/>
            </w:tcBorders>
            <w:shd w:val="clear" w:color="000000" w:fill="DCE6F1"/>
            <w:noWrap/>
            <w:vAlign w:val="bottom"/>
            <w:hideMark/>
          </w:tcPr>
          <w:p w:rsidR="007F1BB7" w:rsidRPr="009F2366" w:rsidRDefault="007F1BB7">
            <w:pPr>
              <w:rPr>
                <w:rFonts w:ascii="Arial" w:hAnsi="Arial" w:cs="Arial"/>
                <w:sz w:val="20"/>
                <w:szCs w:val="20"/>
              </w:rPr>
            </w:pPr>
            <w:r w:rsidRPr="009F2366">
              <w:rPr>
                <w:rFonts w:ascii="Arial" w:hAnsi="Arial" w:cs="Arial"/>
                <w:sz w:val="20"/>
                <w:szCs w:val="20"/>
              </w:rPr>
              <w:t> </w:t>
            </w:r>
          </w:p>
        </w:tc>
      </w:tr>
      <w:tr w:rsidR="007F1BB7" w:rsidRPr="009F2366" w:rsidTr="00B30E53">
        <w:trPr>
          <w:trHeight w:val="270"/>
        </w:trPr>
        <w:tc>
          <w:tcPr>
            <w:tcW w:w="7160" w:type="dxa"/>
            <w:gridSpan w:val="3"/>
            <w:tcBorders>
              <w:top w:val="nil"/>
              <w:left w:val="single" w:sz="8" w:space="0" w:color="auto"/>
              <w:bottom w:val="single" w:sz="8" w:space="0" w:color="auto"/>
              <w:right w:val="nil"/>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xml:space="preserve">      (I.+IV.+VII.-II.-V.-VIII.)</w:t>
            </w:r>
          </w:p>
        </w:tc>
        <w:tc>
          <w:tcPr>
            <w:tcW w:w="1984" w:type="dxa"/>
            <w:tcBorders>
              <w:top w:val="nil"/>
              <w:left w:val="single" w:sz="8" w:space="0" w:color="auto"/>
              <w:bottom w:val="single" w:sz="8" w:space="0" w:color="auto"/>
              <w:right w:val="single" w:sz="8" w:space="0" w:color="auto"/>
            </w:tcBorders>
            <w:shd w:val="clear" w:color="000000" w:fill="DCE6F1"/>
            <w:noWrap/>
            <w:vAlign w:val="bottom"/>
            <w:hideMark/>
          </w:tcPr>
          <w:p w:rsidR="007F1BB7" w:rsidRPr="009F2366" w:rsidRDefault="007F1BB7" w:rsidP="002043B3">
            <w:pPr>
              <w:rPr>
                <w:rFonts w:ascii="Arial" w:hAnsi="Arial" w:cs="Arial"/>
                <w:b/>
                <w:bCs/>
                <w:sz w:val="20"/>
                <w:szCs w:val="20"/>
              </w:rPr>
            </w:pPr>
            <w:r w:rsidRPr="009F2366">
              <w:rPr>
                <w:rFonts w:ascii="Arial" w:hAnsi="Arial" w:cs="Arial"/>
                <w:b/>
                <w:bCs/>
                <w:sz w:val="20"/>
                <w:szCs w:val="20"/>
              </w:rPr>
              <w:t xml:space="preserve">-       </w:t>
            </w:r>
            <w:r w:rsidR="002043B3" w:rsidRPr="009F2366">
              <w:rPr>
                <w:rFonts w:ascii="Arial" w:hAnsi="Arial" w:cs="Arial"/>
                <w:b/>
                <w:bCs/>
                <w:sz w:val="20"/>
                <w:szCs w:val="20"/>
              </w:rPr>
              <w:t>209.969</w:t>
            </w:r>
            <w:r w:rsidRPr="009F2366">
              <w:rPr>
                <w:rFonts w:ascii="Arial" w:hAnsi="Arial" w:cs="Arial"/>
                <w:b/>
                <w:bCs/>
                <w:sz w:val="20"/>
                <w:szCs w:val="20"/>
              </w:rPr>
              <w:t xml:space="preserve">     </w:t>
            </w:r>
          </w:p>
        </w:tc>
      </w:tr>
      <w:tr w:rsidR="007F1BB7" w:rsidRPr="009F2366" w:rsidTr="00B30E53">
        <w:trPr>
          <w:trHeight w:val="270"/>
        </w:trPr>
        <w:tc>
          <w:tcPr>
            <w:tcW w:w="7160" w:type="dxa"/>
            <w:gridSpan w:val="3"/>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X. NETO ZADOLŽEVANJE (VII. - VIII.)</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rsidP="002043B3">
            <w:pPr>
              <w:rPr>
                <w:rFonts w:ascii="Arial" w:hAnsi="Arial" w:cs="Arial"/>
                <w:b/>
                <w:bCs/>
                <w:sz w:val="20"/>
                <w:szCs w:val="20"/>
              </w:rPr>
            </w:pPr>
            <w:r w:rsidRPr="009F2366">
              <w:rPr>
                <w:rFonts w:ascii="Arial" w:hAnsi="Arial" w:cs="Arial"/>
                <w:b/>
                <w:bCs/>
                <w:sz w:val="20"/>
                <w:szCs w:val="20"/>
              </w:rPr>
              <w:t xml:space="preserve">-       </w:t>
            </w:r>
            <w:r w:rsidR="002043B3" w:rsidRPr="009F2366">
              <w:rPr>
                <w:rFonts w:ascii="Arial" w:hAnsi="Arial" w:cs="Arial"/>
                <w:b/>
                <w:bCs/>
                <w:sz w:val="20"/>
                <w:szCs w:val="20"/>
              </w:rPr>
              <w:t>599.322</w:t>
            </w:r>
            <w:r w:rsidRPr="009F2366">
              <w:rPr>
                <w:rFonts w:ascii="Arial" w:hAnsi="Arial" w:cs="Arial"/>
                <w:b/>
                <w:bCs/>
                <w:sz w:val="20"/>
                <w:szCs w:val="20"/>
              </w:rPr>
              <w:t xml:space="preserve">     </w:t>
            </w:r>
          </w:p>
        </w:tc>
      </w:tr>
      <w:tr w:rsidR="007F1BB7" w:rsidRPr="009F2366" w:rsidTr="00B30E53">
        <w:trPr>
          <w:trHeight w:val="270"/>
        </w:trPr>
        <w:tc>
          <w:tcPr>
            <w:tcW w:w="7160" w:type="dxa"/>
            <w:gridSpan w:val="3"/>
            <w:tcBorders>
              <w:top w:val="nil"/>
              <w:left w:val="single" w:sz="8" w:space="0" w:color="auto"/>
              <w:bottom w:val="single" w:sz="8" w:space="0" w:color="auto"/>
              <w:right w:val="nil"/>
            </w:tcBorders>
            <w:shd w:val="clear" w:color="auto" w:fill="auto"/>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XI. NETO FINANCIRANJE (VI.+VII.-VIII.-IX.)</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7F1BB7" w:rsidRPr="009F2366" w:rsidRDefault="007F1BB7" w:rsidP="002043B3">
            <w:pPr>
              <w:rPr>
                <w:rFonts w:ascii="Arial" w:hAnsi="Arial" w:cs="Arial"/>
                <w:b/>
                <w:bCs/>
                <w:sz w:val="20"/>
                <w:szCs w:val="20"/>
              </w:rPr>
            </w:pPr>
            <w:r w:rsidRPr="009F2366">
              <w:rPr>
                <w:rFonts w:ascii="Arial" w:hAnsi="Arial" w:cs="Arial"/>
                <w:b/>
                <w:bCs/>
                <w:sz w:val="20"/>
                <w:szCs w:val="20"/>
              </w:rPr>
              <w:t xml:space="preserve">        </w:t>
            </w:r>
            <w:r w:rsidR="002043B3" w:rsidRPr="009F2366">
              <w:rPr>
                <w:rFonts w:ascii="Arial" w:hAnsi="Arial" w:cs="Arial"/>
                <w:b/>
                <w:bCs/>
                <w:sz w:val="20"/>
                <w:szCs w:val="20"/>
              </w:rPr>
              <w:t>809.291</w:t>
            </w:r>
            <w:r w:rsidRPr="009F2366">
              <w:rPr>
                <w:rFonts w:ascii="Arial" w:hAnsi="Arial" w:cs="Arial"/>
                <w:b/>
                <w:bCs/>
                <w:sz w:val="20"/>
                <w:szCs w:val="20"/>
              </w:rPr>
              <w:t xml:space="preserve">     </w:t>
            </w:r>
          </w:p>
        </w:tc>
      </w:tr>
      <w:tr w:rsidR="007F1BB7" w:rsidRPr="009F2366" w:rsidTr="00B30E53">
        <w:trPr>
          <w:trHeight w:val="255"/>
        </w:trPr>
        <w:tc>
          <w:tcPr>
            <w:tcW w:w="7160" w:type="dxa"/>
            <w:gridSpan w:val="3"/>
            <w:tcBorders>
              <w:top w:val="nil"/>
              <w:left w:val="single" w:sz="8" w:space="0" w:color="auto"/>
              <w:bottom w:val="nil"/>
              <w:right w:val="nil"/>
            </w:tcBorders>
            <w:shd w:val="clear" w:color="000000" w:fill="DCE6F1"/>
            <w:noWrap/>
            <w:vAlign w:val="bottom"/>
            <w:hideMark/>
          </w:tcPr>
          <w:p w:rsidR="007F1BB7" w:rsidRPr="009F2366" w:rsidRDefault="007F1BB7" w:rsidP="00C32B90">
            <w:pPr>
              <w:rPr>
                <w:rFonts w:ascii="Arial" w:hAnsi="Arial" w:cs="Arial"/>
                <w:b/>
                <w:bCs/>
                <w:sz w:val="20"/>
                <w:szCs w:val="20"/>
              </w:rPr>
            </w:pPr>
            <w:r w:rsidRPr="009F2366">
              <w:rPr>
                <w:rFonts w:ascii="Arial" w:hAnsi="Arial" w:cs="Arial"/>
                <w:b/>
                <w:bCs/>
                <w:sz w:val="20"/>
                <w:szCs w:val="20"/>
              </w:rPr>
              <w:t>STANJE SREDSTEV NA RAČUNU konec leta 201</w:t>
            </w:r>
            <w:r w:rsidR="00C32B90" w:rsidRPr="009F2366">
              <w:rPr>
                <w:rFonts w:ascii="Arial" w:hAnsi="Arial" w:cs="Arial"/>
                <w:b/>
                <w:bCs/>
                <w:sz w:val="20"/>
                <w:szCs w:val="20"/>
              </w:rPr>
              <w:t>9</w:t>
            </w:r>
          </w:p>
        </w:tc>
        <w:tc>
          <w:tcPr>
            <w:tcW w:w="1984" w:type="dxa"/>
            <w:tcBorders>
              <w:top w:val="nil"/>
              <w:left w:val="single" w:sz="8" w:space="0" w:color="auto"/>
              <w:bottom w:val="nil"/>
              <w:right w:val="single" w:sz="8" w:space="0" w:color="auto"/>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w:t>
            </w:r>
          </w:p>
        </w:tc>
      </w:tr>
      <w:tr w:rsidR="007F1BB7" w:rsidRPr="009F2366" w:rsidTr="00B30E53">
        <w:trPr>
          <w:trHeight w:val="270"/>
        </w:trPr>
        <w:tc>
          <w:tcPr>
            <w:tcW w:w="435" w:type="dxa"/>
            <w:tcBorders>
              <w:top w:val="nil"/>
              <w:left w:val="single" w:sz="8" w:space="0" w:color="auto"/>
              <w:bottom w:val="single" w:sz="8" w:space="0" w:color="auto"/>
              <w:right w:val="nil"/>
            </w:tcBorders>
            <w:shd w:val="clear" w:color="000000" w:fill="DCE6F1"/>
            <w:noWrap/>
            <w:vAlign w:val="bottom"/>
            <w:hideMark/>
          </w:tcPr>
          <w:p w:rsidR="007F1BB7" w:rsidRPr="009F2366" w:rsidRDefault="007F1BB7">
            <w:pPr>
              <w:rPr>
                <w:rFonts w:ascii="Arial" w:hAnsi="Arial" w:cs="Arial"/>
                <w:b/>
                <w:bCs/>
                <w:sz w:val="20"/>
                <w:szCs w:val="20"/>
              </w:rPr>
            </w:pPr>
            <w:r w:rsidRPr="009F2366">
              <w:rPr>
                <w:rFonts w:ascii="Arial" w:hAnsi="Arial" w:cs="Arial"/>
                <w:b/>
                <w:bCs/>
                <w:sz w:val="20"/>
                <w:szCs w:val="20"/>
              </w:rPr>
              <w:t> </w:t>
            </w:r>
          </w:p>
        </w:tc>
        <w:tc>
          <w:tcPr>
            <w:tcW w:w="585" w:type="dxa"/>
            <w:tcBorders>
              <w:top w:val="nil"/>
              <w:left w:val="nil"/>
              <w:bottom w:val="single" w:sz="8" w:space="0" w:color="auto"/>
              <w:right w:val="nil"/>
            </w:tcBorders>
            <w:shd w:val="clear" w:color="000000" w:fill="DCE6F1"/>
            <w:noWrap/>
            <w:vAlign w:val="bottom"/>
            <w:hideMark/>
          </w:tcPr>
          <w:p w:rsidR="007F1BB7" w:rsidRPr="009F2366" w:rsidRDefault="007F1BB7">
            <w:pPr>
              <w:jc w:val="center"/>
              <w:rPr>
                <w:rFonts w:ascii="Arial" w:hAnsi="Arial" w:cs="Arial"/>
                <w:b/>
                <w:bCs/>
                <w:sz w:val="20"/>
                <w:szCs w:val="20"/>
              </w:rPr>
            </w:pPr>
            <w:r w:rsidRPr="009F2366">
              <w:rPr>
                <w:rFonts w:ascii="Arial" w:hAnsi="Arial" w:cs="Arial"/>
                <w:b/>
                <w:bCs/>
                <w:sz w:val="20"/>
                <w:szCs w:val="20"/>
              </w:rPr>
              <w:t>9009</w:t>
            </w:r>
          </w:p>
        </w:tc>
        <w:tc>
          <w:tcPr>
            <w:tcW w:w="6140" w:type="dxa"/>
            <w:tcBorders>
              <w:top w:val="nil"/>
              <w:left w:val="nil"/>
              <w:bottom w:val="single" w:sz="8" w:space="0" w:color="auto"/>
              <w:right w:val="nil"/>
            </w:tcBorders>
            <w:shd w:val="clear" w:color="000000" w:fill="DCE6F1"/>
            <w:noWrap/>
            <w:vAlign w:val="bottom"/>
            <w:hideMark/>
          </w:tcPr>
          <w:p w:rsidR="007F1BB7" w:rsidRPr="009F2366" w:rsidRDefault="007F1BB7" w:rsidP="00C32B90">
            <w:pPr>
              <w:rPr>
                <w:rFonts w:ascii="Arial" w:hAnsi="Arial" w:cs="Arial"/>
                <w:b/>
                <w:bCs/>
                <w:sz w:val="20"/>
                <w:szCs w:val="20"/>
              </w:rPr>
            </w:pPr>
            <w:r w:rsidRPr="009F2366">
              <w:rPr>
                <w:rFonts w:ascii="Arial" w:hAnsi="Arial" w:cs="Arial"/>
                <w:b/>
                <w:bCs/>
                <w:sz w:val="20"/>
                <w:szCs w:val="20"/>
              </w:rPr>
              <w:t>Splošni sklad za drugo stanje 201</w:t>
            </w:r>
            <w:r w:rsidR="00C32B90" w:rsidRPr="009F2366">
              <w:rPr>
                <w:rFonts w:ascii="Arial" w:hAnsi="Arial" w:cs="Arial"/>
                <w:b/>
                <w:bCs/>
                <w:sz w:val="20"/>
                <w:szCs w:val="20"/>
              </w:rPr>
              <w:t>9</w:t>
            </w:r>
          </w:p>
        </w:tc>
        <w:tc>
          <w:tcPr>
            <w:tcW w:w="1984" w:type="dxa"/>
            <w:tcBorders>
              <w:top w:val="nil"/>
              <w:left w:val="single" w:sz="8" w:space="0" w:color="auto"/>
              <w:bottom w:val="single" w:sz="8" w:space="0" w:color="auto"/>
              <w:right w:val="single" w:sz="8" w:space="0" w:color="auto"/>
            </w:tcBorders>
            <w:shd w:val="clear" w:color="000000" w:fill="DCE6F1"/>
            <w:noWrap/>
            <w:vAlign w:val="bottom"/>
            <w:hideMark/>
          </w:tcPr>
          <w:p w:rsidR="007F1BB7" w:rsidRPr="00386C5E" w:rsidRDefault="007F1BB7" w:rsidP="00386C5E">
            <w:pPr>
              <w:pStyle w:val="Odstavekseznama"/>
              <w:numPr>
                <w:ilvl w:val="1"/>
                <w:numId w:val="40"/>
              </w:numPr>
              <w:rPr>
                <w:rFonts w:ascii="Arial" w:hAnsi="Arial" w:cs="Arial"/>
                <w:b/>
                <w:bCs/>
                <w:sz w:val="20"/>
                <w:szCs w:val="20"/>
              </w:rPr>
            </w:pPr>
            <w:r w:rsidRPr="00386C5E">
              <w:rPr>
                <w:rFonts w:ascii="Arial" w:hAnsi="Arial" w:cs="Arial"/>
                <w:b/>
                <w:bCs/>
                <w:sz w:val="20"/>
                <w:szCs w:val="20"/>
              </w:rPr>
              <w:t xml:space="preserve">  </w:t>
            </w:r>
          </w:p>
        </w:tc>
      </w:tr>
    </w:tbl>
    <w:p w:rsidR="006B2F4C" w:rsidRPr="009F2366" w:rsidRDefault="006B2F4C" w:rsidP="001178A4">
      <w:pPr>
        <w:pStyle w:val="Telobesedila"/>
        <w:tabs>
          <w:tab w:val="clear" w:pos="-1440"/>
          <w:tab w:val="left" w:pos="-1080"/>
          <w:tab w:val="left" w:pos="-720"/>
          <w:tab w:val="left" w:pos="0"/>
          <w:tab w:val="left" w:pos="810"/>
          <w:tab w:val="left" w:pos="1080"/>
        </w:tabs>
        <w:rPr>
          <w:rFonts w:ascii="Arial" w:hAnsi="Arial" w:cs="Arial"/>
          <w:sz w:val="20"/>
        </w:rPr>
      </w:pPr>
    </w:p>
    <w:p w:rsidR="00386C5E" w:rsidRDefault="00386C5E" w:rsidP="00386C5E">
      <w:pPr>
        <w:pStyle w:val="Telobesedila"/>
        <w:tabs>
          <w:tab w:val="clear" w:pos="-1440"/>
          <w:tab w:val="left" w:pos="-1080"/>
          <w:tab w:val="left" w:pos="-720"/>
          <w:tab w:val="left" w:pos="0"/>
          <w:tab w:val="left" w:pos="810"/>
          <w:tab w:val="left" w:pos="1080"/>
        </w:tabs>
        <w:rPr>
          <w:rFonts w:ascii="Arial" w:hAnsi="Arial" w:cs="Arial"/>
          <w:sz w:val="20"/>
        </w:rPr>
      </w:pPr>
      <w:r>
        <w:rPr>
          <w:rFonts w:ascii="Arial" w:hAnsi="Arial" w:cs="Arial"/>
          <w:sz w:val="20"/>
        </w:rPr>
        <w:t xml:space="preserve">2) </w:t>
      </w:r>
      <w:r w:rsidR="00B30E53" w:rsidRPr="009F2366">
        <w:rPr>
          <w:rFonts w:ascii="Arial" w:hAnsi="Arial" w:cs="Arial"/>
          <w:sz w:val="20"/>
        </w:rPr>
        <w:t xml:space="preserve">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w:t>
      </w:r>
      <w:r w:rsidR="00B30E53" w:rsidRPr="009F2366">
        <w:rPr>
          <w:rFonts w:ascii="Arial" w:hAnsi="Arial" w:cs="Arial"/>
          <w:sz w:val="20"/>
        </w:rPr>
        <w:lastRenderedPageBreak/>
        <w:t>proračunske postavke, te pa na podskupine kontov in konte, določene s predpisanim kontnim načrtom.</w:t>
      </w:r>
    </w:p>
    <w:p w:rsidR="00386C5E" w:rsidRDefault="00386C5E" w:rsidP="00386C5E">
      <w:pPr>
        <w:pStyle w:val="Telobesedila"/>
        <w:tabs>
          <w:tab w:val="clear" w:pos="-1440"/>
          <w:tab w:val="left" w:pos="-1080"/>
          <w:tab w:val="left" w:pos="-720"/>
          <w:tab w:val="left" w:pos="0"/>
          <w:tab w:val="left" w:pos="810"/>
          <w:tab w:val="left" w:pos="1080"/>
        </w:tabs>
        <w:rPr>
          <w:rFonts w:ascii="Arial" w:hAnsi="Arial" w:cs="Arial"/>
          <w:sz w:val="20"/>
        </w:rPr>
      </w:pPr>
      <w:r>
        <w:rPr>
          <w:rFonts w:ascii="Arial" w:hAnsi="Arial" w:cs="Arial"/>
          <w:sz w:val="20"/>
        </w:rPr>
        <w:t xml:space="preserve">3) </w:t>
      </w:r>
      <w:r w:rsidR="00B30E53" w:rsidRPr="009F2366">
        <w:rPr>
          <w:rFonts w:ascii="Arial" w:hAnsi="Arial" w:cs="Arial"/>
          <w:sz w:val="20"/>
        </w:rPr>
        <w:t>Posebni del proračuna do ravni proračunskih postavk - kontov in načrt razvojnih programov sta prilogi k temu odloku in se objavita na spletni strani Občine Borovnica.</w:t>
      </w:r>
    </w:p>
    <w:p w:rsidR="00B30E53" w:rsidRPr="009F2366" w:rsidRDefault="00386C5E" w:rsidP="00386C5E">
      <w:pPr>
        <w:pStyle w:val="Telobesedila"/>
        <w:tabs>
          <w:tab w:val="clear" w:pos="-1440"/>
          <w:tab w:val="left" w:pos="-1080"/>
          <w:tab w:val="left" w:pos="-720"/>
          <w:tab w:val="left" w:pos="0"/>
          <w:tab w:val="left" w:pos="810"/>
          <w:tab w:val="left" w:pos="1080"/>
        </w:tabs>
        <w:rPr>
          <w:rFonts w:ascii="Arial" w:hAnsi="Arial" w:cs="Arial"/>
          <w:sz w:val="20"/>
        </w:rPr>
      </w:pPr>
      <w:r>
        <w:rPr>
          <w:rFonts w:ascii="Arial" w:hAnsi="Arial" w:cs="Arial"/>
          <w:sz w:val="20"/>
        </w:rPr>
        <w:t xml:space="preserve">4) </w:t>
      </w:r>
      <w:r w:rsidR="00B30E53" w:rsidRPr="009F2366">
        <w:rPr>
          <w:rFonts w:ascii="Arial" w:hAnsi="Arial" w:cs="Arial"/>
          <w:sz w:val="20"/>
        </w:rPr>
        <w:t>Načrt razvojnih programov sestavljajo projekti.</w:t>
      </w:r>
    </w:p>
    <w:p w:rsidR="00A4783C" w:rsidRPr="009F2366" w:rsidRDefault="00A4783C" w:rsidP="00A4783C">
      <w:pPr>
        <w:pStyle w:val="Telobesedila"/>
        <w:tabs>
          <w:tab w:val="clear" w:pos="-1440"/>
          <w:tab w:val="left" w:pos="-1080"/>
          <w:tab w:val="left" w:pos="-720"/>
          <w:tab w:val="left" w:pos="0"/>
          <w:tab w:val="left" w:pos="810"/>
          <w:tab w:val="left" w:pos="1080"/>
        </w:tabs>
        <w:rPr>
          <w:rFonts w:ascii="Arial" w:hAnsi="Arial" w:cs="Arial"/>
          <w:sz w:val="20"/>
        </w:rPr>
      </w:pPr>
    </w:p>
    <w:p w:rsidR="00B30E53" w:rsidRPr="009F2366" w:rsidRDefault="00B30E53" w:rsidP="00386C5E">
      <w:pPr>
        <w:pStyle w:val="Telobesedila"/>
        <w:numPr>
          <w:ilvl w:val="0"/>
          <w:numId w:val="2"/>
        </w:numPr>
        <w:tabs>
          <w:tab w:val="clear" w:pos="-1440"/>
          <w:tab w:val="left" w:pos="-1080"/>
          <w:tab w:val="left" w:pos="-720"/>
          <w:tab w:val="left" w:pos="0"/>
          <w:tab w:val="left" w:pos="810"/>
        </w:tabs>
        <w:jc w:val="center"/>
        <w:rPr>
          <w:rFonts w:ascii="Arial" w:hAnsi="Arial" w:cs="Arial"/>
          <w:sz w:val="20"/>
        </w:rPr>
      </w:pPr>
      <w:r w:rsidRPr="009F2366">
        <w:rPr>
          <w:rFonts w:ascii="Arial" w:hAnsi="Arial" w:cs="Arial"/>
          <w:sz w:val="20"/>
        </w:rPr>
        <w:t>člen</w:t>
      </w:r>
    </w:p>
    <w:p w:rsidR="00B30E53" w:rsidRPr="009F2366" w:rsidRDefault="00B30E53" w:rsidP="00B30E53">
      <w:pPr>
        <w:pStyle w:val="Telobesedila"/>
        <w:tabs>
          <w:tab w:val="clear" w:pos="-1440"/>
          <w:tab w:val="left" w:pos="-1080"/>
          <w:tab w:val="left" w:pos="-720"/>
          <w:tab w:val="left" w:pos="0"/>
          <w:tab w:val="left" w:pos="810"/>
        </w:tabs>
        <w:ind w:left="360"/>
        <w:rPr>
          <w:rFonts w:ascii="Arial" w:hAnsi="Arial" w:cs="Arial"/>
          <w:sz w:val="20"/>
        </w:rPr>
      </w:pPr>
    </w:p>
    <w:p w:rsidR="00B30E53" w:rsidRPr="009F2366" w:rsidRDefault="00B30E53" w:rsidP="00B30E53">
      <w:pPr>
        <w:jc w:val="both"/>
        <w:rPr>
          <w:rFonts w:ascii="Arial" w:hAnsi="Arial" w:cs="Arial"/>
          <w:sz w:val="20"/>
          <w:szCs w:val="20"/>
        </w:rPr>
      </w:pPr>
      <w:r w:rsidRPr="009F2366">
        <w:rPr>
          <w:rFonts w:ascii="Arial" w:hAnsi="Arial" w:cs="Arial"/>
          <w:sz w:val="20"/>
          <w:szCs w:val="20"/>
        </w:rPr>
        <w:t xml:space="preserve">V odloku o proračunu Občine Borovnica za leto 2020 (Uradni list RS, št. 81/2019, 27.12.2019) se </w:t>
      </w:r>
      <w:r w:rsidR="00021147">
        <w:rPr>
          <w:rFonts w:ascii="Arial" w:hAnsi="Arial" w:cs="Arial"/>
          <w:sz w:val="20"/>
          <w:szCs w:val="20"/>
        </w:rPr>
        <w:t xml:space="preserve">1. točka </w:t>
      </w:r>
      <w:r w:rsidRPr="009F2366">
        <w:rPr>
          <w:rFonts w:ascii="Arial" w:hAnsi="Arial" w:cs="Arial"/>
          <w:sz w:val="20"/>
          <w:szCs w:val="20"/>
        </w:rPr>
        <w:t>9. člen</w:t>
      </w:r>
      <w:r w:rsidR="00021147">
        <w:rPr>
          <w:rFonts w:ascii="Arial" w:hAnsi="Arial" w:cs="Arial"/>
          <w:sz w:val="20"/>
          <w:szCs w:val="20"/>
        </w:rPr>
        <w:t>a</w:t>
      </w:r>
      <w:r w:rsidRPr="009F2366">
        <w:rPr>
          <w:rFonts w:ascii="Arial" w:hAnsi="Arial" w:cs="Arial"/>
          <w:sz w:val="20"/>
          <w:szCs w:val="20"/>
        </w:rPr>
        <w:t xml:space="preserve"> spremeni tako, da se glasi: </w:t>
      </w:r>
    </w:p>
    <w:p w:rsidR="00B30E53" w:rsidRPr="009F2366" w:rsidRDefault="00B30E53" w:rsidP="00B30E53">
      <w:pPr>
        <w:jc w:val="both"/>
        <w:rPr>
          <w:rFonts w:ascii="Arial" w:hAnsi="Arial" w:cs="Arial"/>
          <w:sz w:val="20"/>
          <w:szCs w:val="20"/>
        </w:rPr>
      </w:pPr>
      <w:r w:rsidRPr="009F2366">
        <w:rPr>
          <w:rFonts w:ascii="Arial" w:hAnsi="Arial" w:cs="Arial"/>
          <w:sz w:val="20"/>
          <w:szCs w:val="20"/>
        </w:rPr>
        <w:t>»</w:t>
      </w:r>
      <w:r w:rsidRPr="009F2366">
        <w:rPr>
          <w:rFonts w:ascii="Arial" w:hAnsi="Arial" w:cs="Arial"/>
          <w:sz w:val="20"/>
          <w:szCs w:val="20"/>
          <w:lang w:eastAsia="en-US"/>
        </w:rPr>
        <w:t>Splošna proračunska rezerva se v letu 202</w:t>
      </w:r>
      <w:r w:rsidR="0095643F" w:rsidRPr="009F2366">
        <w:rPr>
          <w:rFonts w:ascii="Arial" w:hAnsi="Arial" w:cs="Arial"/>
          <w:sz w:val="20"/>
          <w:szCs w:val="20"/>
        </w:rPr>
        <w:t>0 oblikuje v višini 9</w:t>
      </w:r>
      <w:r w:rsidRPr="009F2366">
        <w:rPr>
          <w:rFonts w:ascii="Arial" w:hAnsi="Arial" w:cs="Arial"/>
          <w:sz w:val="20"/>
          <w:szCs w:val="20"/>
        </w:rPr>
        <w:t>.000 EUR.«</w:t>
      </w:r>
    </w:p>
    <w:p w:rsidR="00B30E53" w:rsidRPr="009F2366" w:rsidRDefault="00B30E53" w:rsidP="00B30E53">
      <w:pPr>
        <w:pStyle w:val="Telobesedila"/>
        <w:tabs>
          <w:tab w:val="clear" w:pos="-1440"/>
          <w:tab w:val="left" w:pos="-1080"/>
          <w:tab w:val="left" w:pos="-720"/>
          <w:tab w:val="left" w:pos="0"/>
          <w:tab w:val="left" w:pos="810"/>
          <w:tab w:val="left" w:pos="1080"/>
        </w:tabs>
        <w:rPr>
          <w:rFonts w:ascii="Arial" w:hAnsi="Arial" w:cs="Arial"/>
          <w:color w:val="222222"/>
          <w:sz w:val="20"/>
          <w:lang w:eastAsia="sl-SI"/>
        </w:rPr>
      </w:pPr>
    </w:p>
    <w:p w:rsidR="00A4783C" w:rsidRPr="009F2366" w:rsidRDefault="00A4783C" w:rsidP="00A4783C">
      <w:pPr>
        <w:pStyle w:val="Telobesedila"/>
        <w:tabs>
          <w:tab w:val="clear" w:pos="-1440"/>
          <w:tab w:val="left" w:pos="-1080"/>
          <w:tab w:val="left" w:pos="-720"/>
          <w:tab w:val="left" w:pos="0"/>
          <w:tab w:val="left" w:pos="810"/>
          <w:tab w:val="left" w:pos="1080"/>
        </w:tabs>
        <w:rPr>
          <w:rFonts w:ascii="Arial" w:hAnsi="Arial" w:cs="Arial"/>
          <w:sz w:val="20"/>
        </w:rPr>
      </w:pPr>
    </w:p>
    <w:p w:rsidR="00A4783C" w:rsidRPr="00386C5E" w:rsidRDefault="00A4783C" w:rsidP="00386C5E">
      <w:pPr>
        <w:pStyle w:val="Odstavekseznama"/>
        <w:numPr>
          <w:ilvl w:val="0"/>
          <w:numId w:val="2"/>
        </w:numPr>
        <w:jc w:val="center"/>
        <w:rPr>
          <w:rFonts w:ascii="Arial" w:hAnsi="Arial" w:cs="Arial"/>
          <w:sz w:val="20"/>
          <w:szCs w:val="20"/>
        </w:rPr>
      </w:pPr>
      <w:r w:rsidRPr="00386C5E">
        <w:rPr>
          <w:rFonts w:ascii="Arial" w:hAnsi="Arial" w:cs="Arial"/>
          <w:sz w:val="20"/>
          <w:szCs w:val="20"/>
        </w:rPr>
        <w:t>člen</w:t>
      </w:r>
    </w:p>
    <w:p w:rsidR="00A4783C" w:rsidRPr="009F2366" w:rsidRDefault="00A4783C" w:rsidP="00A4783C">
      <w:pPr>
        <w:ind w:left="360"/>
        <w:rPr>
          <w:rFonts w:ascii="Arial" w:hAnsi="Arial" w:cs="Arial"/>
          <w:sz w:val="20"/>
          <w:szCs w:val="20"/>
        </w:rPr>
      </w:pPr>
    </w:p>
    <w:p w:rsidR="00A4783C" w:rsidRPr="009F2366" w:rsidRDefault="00A4783C" w:rsidP="00A4783C">
      <w:pPr>
        <w:jc w:val="both"/>
        <w:rPr>
          <w:rFonts w:ascii="Arial" w:hAnsi="Arial" w:cs="Arial"/>
          <w:sz w:val="20"/>
          <w:szCs w:val="20"/>
        </w:rPr>
      </w:pPr>
      <w:r w:rsidRPr="009F2366">
        <w:rPr>
          <w:rFonts w:ascii="Arial" w:hAnsi="Arial" w:cs="Arial"/>
          <w:sz w:val="20"/>
          <w:szCs w:val="20"/>
        </w:rPr>
        <w:t xml:space="preserve">Ta odlok začne veljati </w:t>
      </w:r>
      <w:r w:rsidR="001D2A59" w:rsidRPr="009F2366">
        <w:rPr>
          <w:rFonts w:ascii="Arial" w:hAnsi="Arial" w:cs="Arial"/>
          <w:sz w:val="20"/>
          <w:szCs w:val="20"/>
        </w:rPr>
        <w:t xml:space="preserve">naslednji </w:t>
      </w:r>
      <w:r w:rsidRPr="009F2366">
        <w:rPr>
          <w:rFonts w:ascii="Arial" w:hAnsi="Arial" w:cs="Arial"/>
          <w:sz w:val="20"/>
          <w:szCs w:val="20"/>
        </w:rPr>
        <w:t xml:space="preserve">dan po objavi v </w:t>
      </w:r>
      <w:r w:rsidR="001D2A59" w:rsidRPr="009F2366">
        <w:rPr>
          <w:rFonts w:ascii="Arial" w:hAnsi="Arial" w:cs="Arial"/>
          <w:sz w:val="20"/>
          <w:szCs w:val="20"/>
        </w:rPr>
        <w:t>Uradnem listu Republike Slovenije in se ga uporablja za leto 20</w:t>
      </w:r>
      <w:r w:rsidR="00F57AA3" w:rsidRPr="009F2366">
        <w:rPr>
          <w:rFonts w:ascii="Arial" w:hAnsi="Arial" w:cs="Arial"/>
          <w:sz w:val="20"/>
          <w:szCs w:val="20"/>
        </w:rPr>
        <w:t>20</w:t>
      </w:r>
      <w:r w:rsidRPr="009F2366">
        <w:rPr>
          <w:rFonts w:ascii="Arial" w:hAnsi="Arial" w:cs="Arial"/>
          <w:sz w:val="20"/>
          <w:szCs w:val="20"/>
        </w:rPr>
        <w:t>.</w:t>
      </w:r>
    </w:p>
    <w:p w:rsidR="001178A4" w:rsidRPr="009F2366" w:rsidRDefault="001178A4" w:rsidP="001178A4">
      <w:pPr>
        <w:jc w:val="both"/>
        <w:rPr>
          <w:rFonts w:ascii="Arial" w:hAnsi="Arial" w:cs="Arial"/>
          <w:color w:val="FF0000"/>
          <w:sz w:val="20"/>
          <w:szCs w:val="20"/>
        </w:rPr>
      </w:pPr>
    </w:p>
    <w:p w:rsidR="001178A4" w:rsidRPr="009F2366" w:rsidRDefault="001178A4" w:rsidP="001178A4">
      <w:pPr>
        <w:jc w:val="both"/>
        <w:rPr>
          <w:rFonts w:ascii="Arial" w:hAnsi="Arial" w:cs="Arial"/>
          <w:color w:val="FF0000"/>
          <w:sz w:val="20"/>
          <w:szCs w:val="20"/>
        </w:rPr>
      </w:pPr>
      <w:r w:rsidRPr="009F2366">
        <w:rPr>
          <w:rFonts w:ascii="Arial" w:hAnsi="Arial" w:cs="Arial"/>
          <w:sz w:val="20"/>
          <w:szCs w:val="20"/>
        </w:rPr>
        <w:t xml:space="preserve">Številka: </w:t>
      </w:r>
    </w:p>
    <w:p w:rsidR="001178A4" w:rsidRPr="009F2366" w:rsidRDefault="001178A4" w:rsidP="001178A4">
      <w:pPr>
        <w:jc w:val="both"/>
        <w:rPr>
          <w:rFonts w:ascii="Arial" w:hAnsi="Arial" w:cs="Arial"/>
          <w:sz w:val="20"/>
          <w:szCs w:val="20"/>
        </w:rPr>
      </w:pPr>
      <w:r w:rsidRPr="009F2366">
        <w:rPr>
          <w:rFonts w:ascii="Arial" w:hAnsi="Arial" w:cs="Arial"/>
          <w:sz w:val="20"/>
          <w:szCs w:val="20"/>
        </w:rPr>
        <w:t xml:space="preserve">Datum:  </w:t>
      </w:r>
    </w:p>
    <w:p w:rsidR="001178A4" w:rsidRPr="009F2366" w:rsidRDefault="001178A4" w:rsidP="001178A4">
      <w:pPr>
        <w:jc w:val="both"/>
        <w:rPr>
          <w:rFonts w:ascii="Arial" w:hAnsi="Arial" w:cs="Arial"/>
          <w:sz w:val="20"/>
          <w:szCs w:val="20"/>
        </w:rPr>
      </w:pPr>
      <w:r w:rsidRPr="009F2366">
        <w:rPr>
          <w:rFonts w:ascii="Arial" w:hAnsi="Arial" w:cs="Arial"/>
          <w:sz w:val="20"/>
          <w:szCs w:val="20"/>
        </w:rPr>
        <w:t xml:space="preserve">                                                                 </w:t>
      </w:r>
      <w:r w:rsidR="009F2366">
        <w:rPr>
          <w:rFonts w:ascii="Arial" w:hAnsi="Arial" w:cs="Arial"/>
          <w:sz w:val="20"/>
          <w:szCs w:val="20"/>
        </w:rPr>
        <w:t xml:space="preserve">                           </w:t>
      </w:r>
      <w:r w:rsidRPr="009F2366">
        <w:rPr>
          <w:rFonts w:ascii="Arial" w:hAnsi="Arial" w:cs="Arial"/>
          <w:sz w:val="20"/>
          <w:szCs w:val="20"/>
        </w:rPr>
        <w:t xml:space="preserve">         </w:t>
      </w:r>
      <w:r w:rsidR="001D2A59" w:rsidRPr="009F2366">
        <w:rPr>
          <w:rFonts w:ascii="Arial" w:hAnsi="Arial" w:cs="Arial"/>
          <w:sz w:val="20"/>
          <w:szCs w:val="20"/>
        </w:rPr>
        <w:t>Bojan Čebela</w:t>
      </w:r>
    </w:p>
    <w:p w:rsidR="001178A4" w:rsidRPr="009F2366" w:rsidRDefault="001178A4" w:rsidP="001178A4">
      <w:pPr>
        <w:jc w:val="both"/>
        <w:rPr>
          <w:rFonts w:ascii="Arial" w:hAnsi="Arial" w:cs="Arial"/>
          <w:sz w:val="20"/>
          <w:szCs w:val="20"/>
        </w:rPr>
      </w:pPr>
      <w:r w:rsidRPr="009F2366">
        <w:rPr>
          <w:rFonts w:ascii="Arial" w:hAnsi="Arial" w:cs="Arial"/>
          <w:sz w:val="20"/>
          <w:szCs w:val="20"/>
        </w:rPr>
        <w:t xml:space="preserve">                                                                     </w:t>
      </w:r>
      <w:r w:rsidR="001D2A59" w:rsidRPr="009F2366">
        <w:rPr>
          <w:rFonts w:ascii="Arial" w:hAnsi="Arial" w:cs="Arial"/>
          <w:sz w:val="20"/>
          <w:szCs w:val="20"/>
        </w:rPr>
        <w:t xml:space="preserve">     </w:t>
      </w:r>
      <w:r w:rsidR="009F2366">
        <w:rPr>
          <w:rFonts w:ascii="Arial" w:hAnsi="Arial" w:cs="Arial"/>
          <w:sz w:val="20"/>
          <w:szCs w:val="20"/>
        </w:rPr>
        <w:t xml:space="preserve">                        </w:t>
      </w:r>
      <w:r w:rsidR="001D2A59" w:rsidRPr="009F2366">
        <w:rPr>
          <w:rFonts w:ascii="Arial" w:hAnsi="Arial" w:cs="Arial"/>
          <w:sz w:val="20"/>
          <w:szCs w:val="20"/>
        </w:rPr>
        <w:t xml:space="preserve">     ŽUPAN</w:t>
      </w:r>
    </w:p>
    <w:p w:rsidR="001178A4" w:rsidRPr="009F2366" w:rsidRDefault="001178A4" w:rsidP="001178A4">
      <w:pPr>
        <w:jc w:val="both"/>
        <w:rPr>
          <w:rFonts w:ascii="Arial" w:hAnsi="Arial" w:cs="Arial"/>
          <w:sz w:val="20"/>
          <w:szCs w:val="20"/>
        </w:rPr>
      </w:pPr>
      <w:r w:rsidRPr="009F2366">
        <w:rPr>
          <w:rFonts w:ascii="Arial" w:hAnsi="Arial" w:cs="Arial"/>
          <w:sz w:val="20"/>
          <w:szCs w:val="20"/>
        </w:rPr>
        <w:t xml:space="preserve">                                                                 </w:t>
      </w:r>
      <w:r w:rsidR="009F2366">
        <w:rPr>
          <w:rFonts w:ascii="Arial" w:hAnsi="Arial" w:cs="Arial"/>
          <w:sz w:val="20"/>
          <w:szCs w:val="20"/>
        </w:rPr>
        <w:t xml:space="preserve">                      </w:t>
      </w:r>
      <w:r w:rsidRPr="009F2366">
        <w:rPr>
          <w:rFonts w:ascii="Arial" w:hAnsi="Arial" w:cs="Arial"/>
          <w:sz w:val="20"/>
          <w:szCs w:val="20"/>
        </w:rPr>
        <w:t xml:space="preserve">   </w:t>
      </w:r>
      <w:r w:rsidR="001D2A59" w:rsidRPr="009F2366">
        <w:rPr>
          <w:rFonts w:ascii="Arial" w:hAnsi="Arial" w:cs="Arial"/>
          <w:sz w:val="20"/>
          <w:szCs w:val="20"/>
        </w:rPr>
        <w:t>OBČINA BOROVNICA</w:t>
      </w:r>
    </w:p>
    <w:p w:rsidR="001178A4" w:rsidRPr="009F2366" w:rsidRDefault="001178A4" w:rsidP="001178A4">
      <w:pPr>
        <w:jc w:val="both"/>
        <w:rPr>
          <w:rFonts w:ascii="Arial" w:hAnsi="Arial" w:cs="Arial"/>
          <w:sz w:val="20"/>
          <w:szCs w:val="20"/>
        </w:rPr>
      </w:pPr>
    </w:p>
    <w:p w:rsidR="001178A4" w:rsidRPr="009F2366" w:rsidRDefault="001178A4" w:rsidP="001178A4">
      <w:pPr>
        <w:jc w:val="both"/>
        <w:rPr>
          <w:rFonts w:ascii="Arial" w:hAnsi="Arial" w:cs="Arial"/>
          <w:sz w:val="20"/>
          <w:szCs w:val="20"/>
        </w:rPr>
      </w:pPr>
    </w:p>
    <w:p w:rsidR="001178A4" w:rsidRPr="00A3572E" w:rsidRDefault="001178A4" w:rsidP="001178A4">
      <w:pPr>
        <w:jc w:val="both"/>
        <w:rPr>
          <w:rFonts w:ascii="Arial" w:hAnsi="Arial" w:cs="Arial"/>
          <w:sz w:val="20"/>
          <w:szCs w:val="20"/>
        </w:rPr>
      </w:pPr>
    </w:p>
    <w:p w:rsidR="001178A4" w:rsidRPr="00A3572E" w:rsidRDefault="001178A4" w:rsidP="001178A4">
      <w:pPr>
        <w:jc w:val="both"/>
        <w:rPr>
          <w:rFonts w:ascii="Arial" w:hAnsi="Arial" w:cs="Arial"/>
          <w:sz w:val="20"/>
          <w:szCs w:val="20"/>
        </w:rPr>
      </w:pPr>
    </w:p>
    <w:p w:rsidR="001178A4" w:rsidRPr="00A3572E" w:rsidRDefault="001178A4" w:rsidP="001178A4">
      <w:pPr>
        <w:rPr>
          <w:rFonts w:ascii="Arial" w:hAnsi="Arial" w:cs="Arial"/>
          <w:sz w:val="20"/>
          <w:szCs w:val="20"/>
        </w:rPr>
      </w:pPr>
    </w:p>
    <w:p w:rsidR="001178A4" w:rsidRPr="00A3572E" w:rsidRDefault="001178A4" w:rsidP="00BF22C2">
      <w:pPr>
        <w:jc w:val="both"/>
        <w:rPr>
          <w:rFonts w:ascii="Arial" w:hAnsi="Arial" w:cs="Arial"/>
          <w:sz w:val="20"/>
          <w:szCs w:val="20"/>
        </w:rPr>
      </w:pPr>
    </w:p>
    <w:p w:rsidR="0009588B" w:rsidRPr="00A3572E" w:rsidRDefault="0009588B">
      <w:pPr>
        <w:jc w:val="both"/>
        <w:rPr>
          <w:rFonts w:ascii="Arial" w:hAnsi="Arial" w:cs="Arial"/>
          <w:sz w:val="20"/>
          <w:szCs w:val="20"/>
        </w:rPr>
      </w:pPr>
    </w:p>
    <w:p w:rsidR="0009588B" w:rsidRPr="00A3572E" w:rsidRDefault="0009588B">
      <w:pPr>
        <w:jc w:val="both"/>
        <w:rPr>
          <w:rFonts w:ascii="Arial" w:hAnsi="Arial" w:cs="Arial"/>
          <w:sz w:val="20"/>
          <w:szCs w:val="20"/>
        </w:rPr>
      </w:pPr>
    </w:p>
    <w:p w:rsidR="0009588B" w:rsidRPr="00A3572E" w:rsidRDefault="0009588B">
      <w:pPr>
        <w:jc w:val="both"/>
        <w:rPr>
          <w:rFonts w:ascii="Arial" w:hAnsi="Arial" w:cs="Arial"/>
          <w:sz w:val="20"/>
          <w:szCs w:val="20"/>
        </w:rPr>
      </w:pPr>
    </w:p>
    <w:p w:rsidR="0009588B" w:rsidRPr="00A3572E" w:rsidRDefault="0009588B">
      <w:pPr>
        <w:jc w:val="both"/>
        <w:rPr>
          <w:rFonts w:ascii="Arial" w:hAnsi="Arial" w:cs="Arial"/>
          <w:sz w:val="20"/>
          <w:szCs w:val="20"/>
        </w:rPr>
      </w:pPr>
    </w:p>
    <w:p w:rsidR="00A4783C" w:rsidRPr="00A3572E" w:rsidRDefault="00A4783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0D5636" w:rsidRPr="00A3572E" w:rsidRDefault="000D5636">
      <w:pPr>
        <w:rPr>
          <w:rFonts w:ascii="Arial" w:hAnsi="Arial" w:cs="Arial"/>
          <w:sz w:val="20"/>
          <w:szCs w:val="20"/>
        </w:rPr>
      </w:pPr>
      <w:r w:rsidRPr="00A3572E">
        <w:rPr>
          <w:rFonts w:ascii="Arial" w:hAnsi="Arial" w:cs="Arial"/>
          <w:sz w:val="20"/>
          <w:szCs w:val="20"/>
        </w:rPr>
        <w:br w:type="page"/>
      </w: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D2652C" w:rsidRPr="00A3572E" w:rsidRDefault="00D2652C">
      <w:pPr>
        <w:jc w:val="both"/>
        <w:rPr>
          <w:rFonts w:ascii="Arial" w:hAnsi="Arial" w:cs="Arial"/>
          <w:sz w:val="20"/>
          <w:szCs w:val="20"/>
        </w:rPr>
      </w:pPr>
    </w:p>
    <w:p w:rsidR="00A4783C" w:rsidRPr="00A3572E" w:rsidRDefault="00A4783C">
      <w:pPr>
        <w:jc w:val="both"/>
        <w:rPr>
          <w:rFonts w:ascii="Arial" w:hAnsi="Arial" w:cs="Arial"/>
          <w:sz w:val="20"/>
          <w:szCs w:val="20"/>
        </w:rPr>
      </w:pPr>
    </w:p>
    <w:p w:rsidR="0009588B" w:rsidRPr="00A3572E" w:rsidRDefault="0009588B">
      <w:pPr>
        <w:jc w:val="center"/>
        <w:rPr>
          <w:rFonts w:ascii="Arial" w:hAnsi="Arial" w:cs="Arial"/>
          <w:b/>
          <w:spacing w:val="60"/>
          <w:sz w:val="20"/>
          <w:szCs w:val="20"/>
        </w:rPr>
      </w:pPr>
    </w:p>
    <w:p w:rsidR="000D5636" w:rsidRPr="00A3572E" w:rsidRDefault="000D5636">
      <w:pPr>
        <w:jc w:val="center"/>
        <w:rPr>
          <w:rFonts w:ascii="Arial" w:hAnsi="Arial" w:cs="Arial"/>
          <w:b/>
          <w:spacing w:val="60"/>
          <w:sz w:val="20"/>
          <w:szCs w:val="20"/>
        </w:rPr>
      </w:pPr>
    </w:p>
    <w:p w:rsidR="000D5636" w:rsidRPr="00A3572E" w:rsidRDefault="000D5636">
      <w:pPr>
        <w:jc w:val="center"/>
        <w:rPr>
          <w:rFonts w:ascii="Arial" w:hAnsi="Arial" w:cs="Arial"/>
          <w:b/>
          <w:spacing w:val="60"/>
          <w:sz w:val="20"/>
          <w:szCs w:val="20"/>
        </w:rPr>
      </w:pPr>
    </w:p>
    <w:p w:rsidR="000D5636" w:rsidRPr="00A3572E" w:rsidRDefault="000D5636">
      <w:pPr>
        <w:jc w:val="center"/>
        <w:rPr>
          <w:rFonts w:ascii="Arial" w:hAnsi="Arial" w:cs="Arial"/>
          <w:b/>
          <w:spacing w:val="60"/>
          <w:sz w:val="20"/>
          <w:szCs w:val="20"/>
        </w:rPr>
      </w:pPr>
    </w:p>
    <w:p w:rsidR="0009588B" w:rsidRPr="007B6373" w:rsidRDefault="0009588B" w:rsidP="007B25BD">
      <w:pPr>
        <w:numPr>
          <w:ilvl w:val="0"/>
          <w:numId w:val="3"/>
        </w:numPr>
        <w:jc w:val="center"/>
        <w:rPr>
          <w:rFonts w:ascii="Arial" w:hAnsi="Arial" w:cs="Arial"/>
          <w:b/>
          <w:caps/>
          <w:sz w:val="72"/>
          <w:szCs w:val="72"/>
        </w:rPr>
      </w:pPr>
      <w:r w:rsidRPr="007B6373">
        <w:rPr>
          <w:rFonts w:ascii="Arial" w:hAnsi="Arial" w:cs="Arial"/>
          <w:b/>
          <w:caps/>
          <w:sz w:val="72"/>
          <w:szCs w:val="72"/>
        </w:rPr>
        <w:t>SPLOŠNI DEL</w:t>
      </w:r>
    </w:p>
    <w:p w:rsidR="0009588B" w:rsidRPr="007B6373" w:rsidRDefault="0009588B">
      <w:pPr>
        <w:jc w:val="center"/>
        <w:rPr>
          <w:rFonts w:ascii="Arial" w:hAnsi="Arial" w:cs="Arial"/>
          <w:b/>
          <w:caps/>
          <w:sz w:val="72"/>
          <w:szCs w:val="72"/>
        </w:rPr>
      </w:pPr>
      <w:r w:rsidRPr="007B6373">
        <w:rPr>
          <w:rFonts w:ascii="Arial" w:hAnsi="Arial" w:cs="Arial"/>
          <w:b/>
          <w:caps/>
          <w:sz w:val="72"/>
          <w:szCs w:val="72"/>
        </w:rPr>
        <w:t>REBALANSA PRORAČUNA</w:t>
      </w:r>
    </w:p>
    <w:p w:rsidR="0009588B" w:rsidRPr="007B6373" w:rsidRDefault="0009588B">
      <w:pPr>
        <w:jc w:val="center"/>
        <w:rPr>
          <w:rFonts w:ascii="Arial" w:hAnsi="Arial" w:cs="Arial"/>
          <w:b/>
          <w:caps/>
          <w:sz w:val="72"/>
          <w:szCs w:val="72"/>
        </w:rPr>
      </w:pPr>
      <w:r w:rsidRPr="007B6373">
        <w:rPr>
          <w:rFonts w:ascii="Arial" w:hAnsi="Arial" w:cs="Arial"/>
          <w:b/>
          <w:caps/>
          <w:sz w:val="72"/>
          <w:szCs w:val="72"/>
        </w:rPr>
        <w:t xml:space="preserve"> OBČINE </w:t>
      </w:r>
      <w:r w:rsidR="00342090" w:rsidRPr="007B6373">
        <w:rPr>
          <w:rFonts w:ascii="Arial" w:hAnsi="Arial" w:cs="Arial"/>
          <w:b/>
          <w:caps/>
          <w:sz w:val="72"/>
          <w:szCs w:val="72"/>
        </w:rPr>
        <w:t>BOROVNICA</w:t>
      </w:r>
      <w:r w:rsidRPr="007B6373">
        <w:rPr>
          <w:rFonts w:ascii="Arial" w:hAnsi="Arial" w:cs="Arial"/>
          <w:b/>
          <w:caps/>
          <w:sz w:val="72"/>
          <w:szCs w:val="72"/>
        </w:rPr>
        <w:t xml:space="preserve"> ZA</w:t>
      </w:r>
    </w:p>
    <w:p w:rsidR="0009588B" w:rsidRPr="007B6373" w:rsidRDefault="0009588B">
      <w:pPr>
        <w:jc w:val="center"/>
        <w:rPr>
          <w:rFonts w:ascii="Arial" w:hAnsi="Arial" w:cs="Arial"/>
          <w:b/>
          <w:caps/>
          <w:sz w:val="72"/>
          <w:szCs w:val="72"/>
        </w:rPr>
      </w:pPr>
      <w:r w:rsidRPr="007B6373">
        <w:rPr>
          <w:rFonts w:ascii="Arial" w:hAnsi="Arial" w:cs="Arial"/>
          <w:b/>
          <w:caps/>
          <w:sz w:val="72"/>
          <w:szCs w:val="72"/>
        </w:rPr>
        <w:t>LETO 20</w:t>
      </w:r>
      <w:r w:rsidR="00AF3AA6" w:rsidRPr="007B6373">
        <w:rPr>
          <w:rFonts w:ascii="Arial" w:hAnsi="Arial" w:cs="Arial"/>
          <w:b/>
          <w:caps/>
          <w:sz w:val="72"/>
          <w:szCs w:val="72"/>
        </w:rPr>
        <w:t>20</w:t>
      </w:r>
      <w:r w:rsidR="00342090" w:rsidRPr="007B6373">
        <w:rPr>
          <w:rFonts w:ascii="Arial" w:hAnsi="Arial" w:cs="Arial"/>
          <w:b/>
          <w:caps/>
          <w:sz w:val="72"/>
          <w:szCs w:val="72"/>
        </w:rPr>
        <w:t xml:space="preserve"> </w:t>
      </w:r>
      <w:r w:rsidRPr="007B6373">
        <w:rPr>
          <w:rFonts w:ascii="Arial" w:hAnsi="Arial" w:cs="Arial"/>
          <w:b/>
          <w:caps/>
          <w:sz w:val="72"/>
          <w:szCs w:val="72"/>
        </w:rPr>
        <w:t xml:space="preserve"> Z OBRAZLOŽITVAMI</w:t>
      </w:r>
    </w:p>
    <w:p w:rsidR="0009588B" w:rsidRPr="009F2366" w:rsidRDefault="0009588B" w:rsidP="00571802">
      <w:pPr>
        <w:jc w:val="center"/>
        <w:rPr>
          <w:rFonts w:ascii="Arial" w:hAnsi="Arial" w:cs="Arial"/>
          <w:b/>
          <w:sz w:val="20"/>
          <w:szCs w:val="20"/>
        </w:rPr>
      </w:pPr>
      <w:r w:rsidRPr="007B6373">
        <w:rPr>
          <w:rFonts w:ascii="Arial" w:hAnsi="Arial" w:cs="Arial"/>
          <w:b/>
          <w:sz w:val="72"/>
          <w:szCs w:val="72"/>
        </w:rPr>
        <w:br w:type="page"/>
      </w:r>
      <w:r w:rsidRPr="009F2366">
        <w:rPr>
          <w:rFonts w:ascii="Arial" w:hAnsi="Arial" w:cs="Arial"/>
          <w:b/>
          <w:sz w:val="20"/>
          <w:szCs w:val="20"/>
        </w:rPr>
        <w:lastRenderedPageBreak/>
        <w:t>OBRAZLOŽITEV SPLOŠNEGA DELA REBALANSA PROR</w:t>
      </w:r>
      <w:r w:rsidR="004B696C" w:rsidRPr="009F2366">
        <w:rPr>
          <w:rFonts w:ascii="Arial" w:hAnsi="Arial" w:cs="Arial"/>
          <w:b/>
          <w:sz w:val="20"/>
          <w:szCs w:val="20"/>
        </w:rPr>
        <w:t>A</w:t>
      </w:r>
      <w:r w:rsidRPr="009F2366">
        <w:rPr>
          <w:rFonts w:ascii="Arial" w:hAnsi="Arial" w:cs="Arial"/>
          <w:b/>
          <w:sz w:val="20"/>
          <w:szCs w:val="20"/>
        </w:rPr>
        <w:t xml:space="preserve">ČUNA ZA LETO </w:t>
      </w:r>
      <w:r w:rsidR="00AF3AA6" w:rsidRPr="009F2366">
        <w:rPr>
          <w:rFonts w:ascii="Arial" w:hAnsi="Arial" w:cs="Arial"/>
          <w:b/>
          <w:sz w:val="20"/>
          <w:szCs w:val="20"/>
        </w:rPr>
        <w:t>2020</w:t>
      </w:r>
    </w:p>
    <w:p w:rsidR="0009588B" w:rsidRPr="009F2366" w:rsidRDefault="0009588B">
      <w:pPr>
        <w:jc w:val="center"/>
        <w:rPr>
          <w:rFonts w:ascii="Arial" w:hAnsi="Arial" w:cs="Arial"/>
          <w:b/>
          <w:sz w:val="20"/>
          <w:szCs w:val="20"/>
        </w:rPr>
      </w:pPr>
    </w:p>
    <w:p w:rsidR="0009588B" w:rsidRPr="009F2366" w:rsidRDefault="0009588B">
      <w:pPr>
        <w:jc w:val="both"/>
        <w:rPr>
          <w:rFonts w:ascii="Arial" w:hAnsi="Arial" w:cs="Arial"/>
          <w:b/>
          <w:sz w:val="20"/>
          <w:szCs w:val="20"/>
        </w:rPr>
      </w:pPr>
    </w:p>
    <w:p w:rsidR="0009588B" w:rsidRPr="009F2366" w:rsidRDefault="0009588B">
      <w:pPr>
        <w:jc w:val="both"/>
        <w:rPr>
          <w:rFonts w:ascii="Arial" w:hAnsi="Arial" w:cs="Arial"/>
          <w:b/>
          <w:sz w:val="20"/>
          <w:szCs w:val="20"/>
        </w:rPr>
      </w:pPr>
      <w:r w:rsidRPr="009F2366">
        <w:rPr>
          <w:rFonts w:ascii="Arial" w:hAnsi="Arial" w:cs="Arial"/>
          <w:b/>
          <w:sz w:val="20"/>
          <w:szCs w:val="20"/>
        </w:rPr>
        <w:t>1.  BILANCA PRIHODKOV IN ODHODKOV</w:t>
      </w:r>
    </w:p>
    <w:p w:rsidR="0009588B" w:rsidRPr="009F2366" w:rsidRDefault="0009588B">
      <w:pPr>
        <w:jc w:val="both"/>
        <w:rPr>
          <w:rFonts w:ascii="Arial" w:hAnsi="Arial" w:cs="Arial"/>
          <w:b/>
          <w:sz w:val="20"/>
          <w:szCs w:val="20"/>
        </w:rPr>
      </w:pPr>
    </w:p>
    <w:p w:rsidR="00F7001A" w:rsidRPr="009F2366" w:rsidRDefault="00F7001A">
      <w:pPr>
        <w:jc w:val="both"/>
        <w:rPr>
          <w:rFonts w:ascii="Arial" w:hAnsi="Arial" w:cs="Arial"/>
          <w:bCs/>
          <w:sz w:val="20"/>
          <w:szCs w:val="20"/>
        </w:rPr>
      </w:pPr>
      <w:r w:rsidRPr="009F2366">
        <w:rPr>
          <w:rFonts w:ascii="Arial" w:hAnsi="Arial" w:cs="Arial"/>
          <w:bCs/>
          <w:sz w:val="20"/>
          <w:szCs w:val="20"/>
        </w:rPr>
        <w:t>Splošni del proračuna vključuje bilanco prihodkov in odhodkov, račun finančnih terjatev in naložb ter računa financiranja.</w:t>
      </w:r>
    </w:p>
    <w:p w:rsidR="00F7001A" w:rsidRPr="009F2366" w:rsidRDefault="00F7001A">
      <w:pPr>
        <w:jc w:val="both"/>
        <w:rPr>
          <w:rFonts w:ascii="Arial" w:hAnsi="Arial" w:cs="Arial"/>
          <w:bCs/>
          <w:sz w:val="20"/>
          <w:szCs w:val="20"/>
        </w:rPr>
      </w:pPr>
    </w:p>
    <w:p w:rsidR="00F7001A" w:rsidRPr="009F2366" w:rsidRDefault="00F7001A" w:rsidP="00F7001A">
      <w:pPr>
        <w:jc w:val="both"/>
        <w:rPr>
          <w:rFonts w:ascii="Arial" w:hAnsi="Arial" w:cs="Arial"/>
          <w:sz w:val="20"/>
          <w:szCs w:val="20"/>
        </w:rPr>
      </w:pPr>
      <w:r w:rsidRPr="009F2366">
        <w:rPr>
          <w:rFonts w:ascii="Arial" w:hAnsi="Arial" w:cs="Arial"/>
          <w:sz w:val="20"/>
          <w:szCs w:val="20"/>
        </w:rPr>
        <w:t>Bilanca prihodkov in odhodkov vključuje tekoče prihodke, ki vključujejo davčne in nedavčne prihodke, kapitalske prihodke, prejete donacije in transferne prihodke, ki vključujejo prihodke iz drugih blagajn javnega financiranja ter prejeta sredstva iz Evropske unije. Odhodkovna stran bilance prihodkov in odhodkov zajema tekoče odhodke, tekoče transfere, investicijske odhodke in investicijske transfere.</w:t>
      </w:r>
    </w:p>
    <w:p w:rsidR="00F7001A" w:rsidRPr="009F2366" w:rsidRDefault="00F7001A" w:rsidP="00F7001A">
      <w:pPr>
        <w:jc w:val="both"/>
        <w:rPr>
          <w:rFonts w:ascii="Arial" w:hAnsi="Arial" w:cs="Arial"/>
          <w:sz w:val="20"/>
          <w:szCs w:val="20"/>
        </w:rPr>
      </w:pPr>
    </w:p>
    <w:p w:rsidR="00F7001A" w:rsidRPr="009F2366" w:rsidRDefault="00F7001A" w:rsidP="00F7001A">
      <w:pPr>
        <w:jc w:val="both"/>
        <w:rPr>
          <w:rFonts w:ascii="Arial" w:hAnsi="Arial" w:cs="Arial"/>
          <w:sz w:val="20"/>
          <w:szCs w:val="20"/>
        </w:rPr>
      </w:pPr>
      <w:r w:rsidRPr="009F2366">
        <w:rPr>
          <w:rFonts w:ascii="Arial" w:hAnsi="Arial" w:cs="Arial"/>
          <w:sz w:val="20"/>
          <w:szCs w:val="20"/>
        </w:rPr>
        <w:t>Račun finančnih terjatev in naložb zajema na eni strani prejemkov vse tiste vire, ki ne predstavljajo prihodkov, pač pa so iz naslova vračil posojenih sredstev občine in prejetih sredstev iz naslova prodaje kapitalskih deležev v podjetjih in drugih finančnih institucijah.</w:t>
      </w:r>
    </w:p>
    <w:p w:rsidR="00F7001A" w:rsidRPr="009F2366" w:rsidRDefault="00F7001A" w:rsidP="00F7001A">
      <w:pPr>
        <w:jc w:val="both"/>
        <w:rPr>
          <w:rFonts w:ascii="Arial" w:hAnsi="Arial" w:cs="Arial"/>
          <w:sz w:val="20"/>
          <w:szCs w:val="20"/>
        </w:rPr>
      </w:pPr>
    </w:p>
    <w:p w:rsidR="00F7001A" w:rsidRPr="009F2366" w:rsidRDefault="00F7001A" w:rsidP="00F7001A">
      <w:pPr>
        <w:jc w:val="both"/>
        <w:rPr>
          <w:rFonts w:ascii="Arial" w:hAnsi="Arial" w:cs="Arial"/>
          <w:sz w:val="20"/>
          <w:szCs w:val="20"/>
        </w:rPr>
      </w:pPr>
      <w:r w:rsidRPr="009F2366">
        <w:rPr>
          <w:rFonts w:ascii="Arial" w:hAnsi="Arial" w:cs="Arial"/>
          <w:sz w:val="20"/>
          <w:szCs w:val="20"/>
        </w:rPr>
        <w:t xml:space="preserve">Račun financiranja </w:t>
      </w:r>
      <w:r w:rsidR="00283391" w:rsidRPr="009F2366">
        <w:rPr>
          <w:rFonts w:ascii="Arial" w:hAnsi="Arial" w:cs="Arial"/>
          <w:sz w:val="20"/>
          <w:szCs w:val="20"/>
        </w:rPr>
        <w:t>izkazuje tokove zadolževanja in odplačila dolgov, povezanih s servisiranjem dolga občine, oziroma s financiranjem proračunskega deficita, to je salda bilance prihodkov in odhodkov ter računa finančnih terjatev in naložb. V računu financiranja se kot saldo izkazujejo tudi spremembe stanja denarnih sredstev na računih med proračunskim letom.</w:t>
      </w:r>
    </w:p>
    <w:p w:rsidR="00283391" w:rsidRPr="009F2366" w:rsidRDefault="00283391" w:rsidP="00F7001A">
      <w:pPr>
        <w:jc w:val="both"/>
        <w:rPr>
          <w:rFonts w:ascii="Arial" w:hAnsi="Arial" w:cs="Arial"/>
          <w:sz w:val="20"/>
          <w:szCs w:val="20"/>
        </w:rPr>
      </w:pPr>
    </w:p>
    <w:p w:rsidR="00283391" w:rsidRPr="009F2366" w:rsidRDefault="00283391" w:rsidP="00F7001A">
      <w:pPr>
        <w:jc w:val="both"/>
        <w:rPr>
          <w:rFonts w:ascii="Arial" w:hAnsi="Arial" w:cs="Arial"/>
          <w:sz w:val="20"/>
          <w:szCs w:val="20"/>
        </w:rPr>
      </w:pPr>
      <w:r w:rsidRPr="009F2366">
        <w:rPr>
          <w:rFonts w:ascii="Arial" w:hAnsi="Arial" w:cs="Arial"/>
          <w:sz w:val="20"/>
          <w:szCs w:val="20"/>
        </w:rPr>
        <w:t>V obrazložitvah sprememb splošnega dela proračuna so obrazloženi samo tisti prihodki in drugi prejemki ter odhodki in drugi izdatki, ki se s</w:t>
      </w:r>
      <w:r w:rsidR="00AF3AA6" w:rsidRPr="009F2366">
        <w:rPr>
          <w:rFonts w:ascii="Arial" w:hAnsi="Arial" w:cs="Arial"/>
          <w:sz w:val="20"/>
          <w:szCs w:val="20"/>
        </w:rPr>
        <w:t xml:space="preserve"> predlogom rebalansa za leto 2020</w:t>
      </w:r>
      <w:r w:rsidRPr="009F2366">
        <w:rPr>
          <w:rFonts w:ascii="Arial" w:hAnsi="Arial" w:cs="Arial"/>
          <w:sz w:val="20"/>
          <w:szCs w:val="20"/>
        </w:rPr>
        <w:t xml:space="preserve"> spreminjajo.</w:t>
      </w:r>
    </w:p>
    <w:p w:rsidR="00F7001A" w:rsidRPr="009F2366" w:rsidRDefault="00F7001A">
      <w:pPr>
        <w:jc w:val="both"/>
        <w:rPr>
          <w:rFonts w:ascii="Arial" w:hAnsi="Arial" w:cs="Arial"/>
          <w:bCs/>
          <w:sz w:val="20"/>
          <w:szCs w:val="20"/>
        </w:rPr>
      </w:pPr>
    </w:p>
    <w:p w:rsidR="0009588B" w:rsidRPr="009F2366" w:rsidRDefault="0009588B" w:rsidP="007B25BD">
      <w:pPr>
        <w:numPr>
          <w:ilvl w:val="1"/>
          <w:numId w:val="4"/>
        </w:numPr>
        <w:jc w:val="both"/>
        <w:rPr>
          <w:rFonts w:ascii="Arial" w:hAnsi="Arial" w:cs="Arial"/>
          <w:b/>
          <w:sz w:val="20"/>
          <w:szCs w:val="20"/>
        </w:rPr>
      </w:pPr>
      <w:r w:rsidRPr="009F2366">
        <w:rPr>
          <w:rFonts w:ascii="Arial" w:hAnsi="Arial" w:cs="Arial"/>
          <w:b/>
          <w:sz w:val="20"/>
          <w:szCs w:val="20"/>
        </w:rPr>
        <w:t>PRIHODKI</w:t>
      </w:r>
    </w:p>
    <w:p w:rsidR="0009588B" w:rsidRPr="009F2366" w:rsidRDefault="0009588B">
      <w:pPr>
        <w:jc w:val="both"/>
        <w:rPr>
          <w:rFonts w:ascii="Arial" w:hAnsi="Arial" w:cs="Arial"/>
          <w:b/>
          <w:sz w:val="20"/>
          <w:szCs w:val="20"/>
        </w:rPr>
      </w:pPr>
    </w:p>
    <w:p w:rsidR="00B2405D" w:rsidRPr="009F2366" w:rsidRDefault="00832E18" w:rsidP="00832E18">
      <w:pPr>
        <w:jc w:val="both"/>
        <w:rPr>
          <w:rFonts w:ascii="Arial" w:hAnsi="Arial" w:cs="Arial"/>
          <w:sz w:val="20"/>
          <w:szCs w:val="20"/>
        </w:rPr>
      </w:pPr>
      <w:r w:rsidRPr="009F2366">
        <w:rPr>
          <w:rFonts w:ascii="Arial" w:hAnsi="Arial" w:cs="Arial"/>
          <w:sz w:val="20"/>
          <w:szCs w:val="20"/>
        </w:rPr>
        <w:t xml:space="preserve">Predlagani rebalans tako predvideva prejem </w:t>
      </w:r>
      <w:r w:rsidR="004704E4" w:rsidRPr="009F2366">
        <w:rPr>
          <w:rFonts w:ascii="Arial" w:hAnsi="Arial" w:cs="Arial"/>
          <w:sz w:val="20"/>
          <w:szCs w:val="20"/>
        </w:rPr>
        <w:t>4.</w:t>
      </w:r>
      <w:r w:rsidR="00623959">
        <w:rPr>
          <w:rFonts w:ascii="Arial" w:hAnsi="Arial" w:cs="Arial"/>
          <w:sz w:val="20"/>
          <w:szCs w:val="20"/>
        </w:rPr>
        <w:t>705.376</w:t>
      </w:r>
      <w:r w:rsidRPr="009F2366">
        <w:rPr>
          <w:rFonts w:ascii="Arial" w:hAnsi="Arial" w:cs="Arial"/>
          <w:sz w:val="20"/>
          <w:szCs w:val="20"/>
        </w:rPr>
        <w:t xml:space="preserve"> EUR prihodkov, kar predstavlja v primerjavi z sprejetim proračunom </w:t>
      </w:r>
      <w:r w:rsidR="00623959">
        <w:rPr>
          <w:rFonts w:ascii="Arial" w:hAnsi="Arial" w:cs="Arial"/>
          <w:sz w:val="20"/>
          <w:szCs w:val="20"/>
        </w:rPr>
        <w:t>180.469</w:t>
      </w:r>
      <w:r w:rsidR="004704E4" w:rsidRPr="009F2366">
        <w:rPr>
          <w:rFonts w:ascii="Arial" w:hAnsi="Arial" w:cs="Arial"/>
          <w:sz w:val="20"/>
          <w:szCs w:val="20"/>
        </w:rPr>
        <w:t xml:space="preserve"> </w:t>
      </w:r>
      <w:r w:rsidRPr="009F2366">
        <w:rPr>
          <w:rFonts w:ascii="Arial" w:hAnsi="Arial" w:cs="Arial"/>
          <w:sz w:val="20"/>
          <w:szCs w:val="20"/>
        </w:rPr>
        <w:t>EUR povečanja sredstev.</w:t>
      </w:r>
      <w:r w:rsidR="00742B14" w:rsidRPr="009F2366">
        <w:rPr>
          <w:rFonts w:ascii="Arial" w:hAnsi="Arial" w:cs="Arial"/>
          <w:sz w:val="20"/>
          <w:szCs w:val="20"/>
        </w:rPr>
        <w:t xml:space="preserve"> Prihodki se povečujejo iz naslova </w:t>
      </w:r>
      <w:r w:rsidR="00DD366D" w:rsidRPr="009F2366">
        <w:rPr>
          <w:rFonts w:ascii="Arial" w:hAnsi="Arial" w:cs="Arial"/>
          <w:sz w:val="20"/>
          <w:szCs w:val="20"/>
        </w:rPr>
        <w:t xml:space="preserve">davčnih prihodkov, </w:t>
      </w:r>
      <w:r w:rsidR="00742B14" w:rsidRPr="009F2366">
        <w:rPr>
          <w:rFonts w:ascii="Arial" w:hAnsi="Arial" w:cs="Arial"/>
          <w:sz w:val="20"/>
          <w:szCs w:val="20"/>
        </w:rPr>
        <w:t>kapitalskih prihodkov</w:t>
      </w:r>
      <w:r w:rsidR="00DD366D" w:rsidRPr="009F2366">
        <w:rPr>
          <w:rFonts w:ascii="Arial" w:hAnsi="Arial" w:cs="Arial"/>
          <w:sz w:val="20"/>
          <w:szCs w:val="20"/>
        </w:rPr>
        <w:t>, prejetih donacij in transfernih prihodkov.</w:t>
      </w:r>
    </w:p>
    <w:p w:rsidR="00832E18" w:rsidRPr="009F2366" w:rsidRDefault="00832E18" w:rsidP="00832E18">
      <w:pPr>
        <w:jc w:val="both"/>
        <w:rPr>
          <w:rFonts w:ascii="Arial" w:hAnsi="Arial" w:cs="Arial"/>
          <w:sz w:val="20"/>
          <w:szCs w:val="20"/>
        </w:rPr>
      </w:pPr>
    </w:p>
    <w:p w:rsidR="00B2405D" w:rsidRPr="009F2366" w:rsidRDefault="00B2405D" w:rsidP="00B2405D">
      <w:pPr>
        <w:jc w:val="both"/>
        <w:rPr>
          <w:rFonts w:ascii="Arial" w:hAnsi="Arial" w:cs="Arial"/>
          <w:sz w:val="20"/>
          <w:szCs w:val="20"/>
        </w:rPr>
      </w:pPr>
      <w:r w:rsidRPr="009F2366">
        <w:rPr>
          <w:rFonts w:ascii="Arial" w:hAnsi="Arial" w:cs="Arial"/>
          <w:sz w:val="20"/>
          <w:szCs w:val="20"/>
        </w:rPr>
        <w:t>Tabela 1: Pregled prihodkov</w:t>
      </w:r>
    </w:p>
    <w:tbl>
      <w:tblPr>
        <w:tblW w:w="8926" w:type="dxa"/>
        <w:tblCellMar>
          <w:left w:w="70" w:type="dxa"/>
          <w:right w:w="70" w:type="dxa"/>
        </w:tblCellMar>
        <w:tblLook w:val="04A0" w:firstRow="1" w:lastRow="0" w:firstColumn="1" w:lastColumn="0" w:noHBand="0" w:noVBand="1"/>
      </w:tblPr>
      <w:tblGrid>
        <w:gridCol w:w="1940"/>
        <w:gridCol w:w="2733"/>
        <w:gridCol w:w="2126"/>
        <w:gridCol w:w="2127"/>
      </w:tblGrid>
      <w:tr w:rsidR="00742B14" w:rsidRPr="009F2366" w:rsidTr="0030518F">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B14" w:rsidRPr="009F2366" w:rsidRDefault="00742B14">
            <w:pPr>
              <w:rPr>
                <w:rFonts w:ascii="Arial" w:hAnsi="Arial" w:cs="Arial"/>
                <w:sz w:val="20"/>
                <w:szCs w:val="20"/>
              </w:rPr>
            </w:pPr>
            <w:r w:rsidRPr="009F2366">
              <w:rPr>
                <w:rFonts w:ascii="Arial" w:hAnsi="Arial" w:cs="Arial"/>
                <w:sz w:val="20"/>
                <w:szCs w:val="20"/>
              </w:rPr>
              <w:t> </w:t>
            </w:r>
          </w:p>
        </w:tc>
        <w:tc>
          <w:tcPr>
            <w:tcW w:w="2733" w:type="dxa"/>
            <w:tcBorders>
              <w:top w:val="single" w:sz="4" w:space="0" w:color="auto"/>
              <w:left w:val="nil"/>
              <w:bottom w:val="single" w:sz="4" w:space="0" w:color="auto"/>
              <w:right w:val="single" w:sz="4" w:space="0" w:color="auto"/>
            </w:tcBorders>
            <w:shd w:val="clear" w:color="auto" w:fill="auto"/>
            <w:noWrap/>
            <w:vAlign w:val="bottom"/>
            <w:hideMark/>
          </w:tcPr>
          <w:p w:rsidR="00742B14" w:rsidRPr="009F2366" w:rsidRDefault="00742B14" w:rsidP="004704E4">
            <w:pPr>
              <w:rPr>
                <w:rFonts w:ascii="Arial" w:hAnsi="Arial" w:cs="Arial"/>
                <w:sz w:val="20"/>
                <w:szCs w:val="20"/>
              </w:rPr>
            </w:pPr>
            <w:r w:rsidRPr="009F2366">
              <w:rPr>
                <w:rFonts w:ascii="Arial" w:hAnsi="Arial" w:cs="Arial"/>
                <w:sz w:val="20"/>
                <w:szCs w:val="20"/>
              </w:rPr>
              <w:t>Veljavni proračun 20</w:t>
            </w:r>
            <w:r w:rsidR="004704E4" w:rsidRPr="009F2366">
              <w:rPr>
                <w:rFonts w:ascii="Arial" w:hAnsi="Arial" w:cs="Arial"/>
                <w:sz w:val="20"/>
                <w:szCs w:val="20"/>
              </w:rPr>
              <w:t>20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742B14" w:rsidRPr="009F2366" w:rsidRDefault="00742B14" w:rsidP="004704E4">
            <w:pPr>
              <w:rPr>
                <w:rFonts w:ascii="Arial" w:hAnsi="Arial" w:cs="Arial"/>
                <w:sz w:val="20"/>
                <w:szCs w:val="20"/>
              </w:rPr>
            </w:pPr>
            <w:r w:rsidRPr="009F2366">
              <w:rPr>
                <w:rFonts w:ascii="Arial" w:hAnsi="Arial" w:cs="Arial"/>
                <w:sz w:val="20"/>
                <w:szCs w:val="20"/>
              </w:rPr>
              <w:t>Rebalans 20</w:t>
            </w:r>
            <w:r w:rsidR="004704E4" w:rsidRPr="009F2366">
              <w:rPr>
                <w:rFonts w:ascii="Arial" w:hAnsi="Arial" w:cs="Arial"/>
                <w:sz w:val="20"/>
                <w:szCs w:val="20"/>
              </w:rPr>
              <w:t>20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742B14" w:rsidRPr="009F2366" w:rsidRDefault="00742B14">
            <w:pPr>
              <w:rPr>
                <w:rFonts w:ascii="Arial" w:hAnsi="Arial" w:cs="Arial"/>
                <w:sz w:val="20"/>
                <w:szCs w:val="20"/>
              </w:rPr>
            </w:pPr>
            <w:r w:rsidRPr="009F2366">
              <w:rPr>
                <w:rFonts w:ascii="Arial" w:hAnsi="Arial" w:cs="Arial"/>
                <w:sz w:val="20"/>
                <w:szCs w:val="20"/>
              </w:rPr>
              <w:t>Indeks (rebalans/veljavni)</w:t>
            </w:r>
          </w:p>
        </w:tc>
      </w:tr>
      <w:tr w:rsidR="004406BA" w:rsidRPr="009F2366" w:rsidTr="00102AE8">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406BA" w:rsidRPr="009F2366" w:rsidRDefault="004406BA" w:rsidP="004406BA">
            <w:pPr>
              <w:rPr>
                <w:rFonts w:ascii="Arial" w:hAnsi="Arial" w:cs="Arial"/>
                <w:sz w:val="20"/>
                <w:szCs w:val="20"/>
              </w:rPr>
            </w:pPr>
            <w:r w:rsidRPr="009F2366">
              <w:rPr>
                <w:rFonts w:ascii="Arial" w:hAnsi="Arial" w:cs="Arial"/>
                <w:sz w:val="20"/>
                <w:szCs w:val="20"/>
              </w:rPr>
              <w:t>Davčni</w:t>
            </w:r>
          </w:p>
        </w:tc>
        <w:tc>
          <w:tcPr>
            <w:tcW w:w="2733"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2.940.175</w:t>
            </w:r>
          </w:p>
        </w:tc>
        <w:tc>
          <w:tcPr>
            <w:tcW w:w="2126"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3.094.676</w:t>
            </w:r>
          </w:p>
        </w:tc>
        <w:tc>
          <w:tcPr>
            <w:tcW w:w="2127"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105</w:t>
            </w:r>
          </w:p>
        </w:tc>
      </w:tr>
      <w:tr w:rsidR="004406BA" w:rsidRPr="009F2366" w:rsidTr="00102AE8">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406BA" w:rsidRPr="009F2366" w:rsidRDefault="004406BA" w:rsidP="004406BA">
            <w:pPr>
              <w:rPr>
                <w:rFonts w:ascii="Arial" w:hAnsi="Arial" w:cs="Arial"/>
                <w:sz w:val="20"/>
                <w:szCs w:val="20"/>
              </w:rPr>
            </w:pPr>
            <w:r w:rsidRPr="009F2366">
              <w:rPr>
                <w:rFonts w:ascii="Arial" w:hAnsi="Arial" w:cs="Arial"/>
                <w:sz w:val="20"/>
                <w:szCs w:val="20"/>
              </w:rPr>
              <w:t>Nedavčni</w:t>
            </w:r>
          </w:p>
        </w:tc>
        <w:tc>
          <w:tcPr>
            <w:tcW w:w="2733"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643.934</w:t>
            </w:r>
          </w:p>
        </w:tc>
        <w:tc>
          <w:tcPr>
            <w:tcW w:w="2126"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643.934</w:t>
            </w:r>
          </w:p>
        </w:tc>
        <w:tc>
          <w:tcPr>
            <w:tcW w:w="2127"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100</w:t>
            </w:r>
          </w:p>
        </w:tc>
      </w:tr>
      <w:tr w:rsidR="004406BA" w:rsidRPr="009F2366" w:rsidTr="00102AE8">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406BA" w:rsidRPr="009F2366" w:rsidRDefault="004406BA" w:rsidP="004406BA">
            <w:pPr>
              <w:rPr>
                <w:rFonts w:ascii="Arial" w:hAnsi="Arial" w:cs="Arial"/>
                <w:sz w:val="20"/>
                <w:szCs w:val="20"/>
              </w:rPr>
            </w:pPr>
            <w:r w:rsidRPr="009F2366">
              <w:rPr>
                <w:rFonts w:ascii="Arial" w:hAnsi="Arial" w:cs="Arial"/>
                <w:sz w:val="20"/>
                <w:szCs w:val="20"/>
              </w:rPr>
              <w:t>Kapitalski</w:t>
            </w:r>
          </w:p>
        </w:tc>
        <w:tc>
          <w:tcPr>
            <w:tcW w:w="2733"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465.538</w:t>
            </w:r>
          </w:p>
        </w:tc>
        <w:tc>
          <w:tcPr>
            <w:tcW w:w="2126"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476.420</w:t>
            </w:r>
          </w:p>
        </w:tc>
        <w:tc>
          <w:tcPr>
            <w:tcW w:w="2127"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102</w:t>
            </w:r>
          </w:p>
        </w:tc>
      </w:tr>
      <w:tr w:rsidR="004406BA" w:rsidRPr="009F2366" w:rsidTr="00102AE8">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tcPr>
          <w:p w:rsidR="004406BA" w:rsidRPr="009F2366" w:rsidRDefault="004406BA" w:rsidP="004406BA">
            <w:pPr>
              <w:rPr>
                <w:rFonts w:ascii="Arial" w:hAnsi="Arial" w:cs="Arial"/>
                <w:sz w:val="20"/>
                <w:szCs w:val="20"/>
              </w:rPr>
            </w:pPr>
            <w:r w:rsidRPr="009F2366">
              <w:rPr>
                <w:rFonts w:ascii="Arial" w:hAnsi="Arial" w:cs="Arial"/>
                <w:sz w:val="20"/>
                <w:szCs w:val="20"/>
              </w:rPr>
              <w:t>Prejete donacije</w:t>
            </w:r>
          </w:p>
        </w:tc>
        <w:tc>
          <w:tcPr>
            <w:tcW w:w="2733" w:type="dxa"/>
            <w:tcBorders>
              <w:top w:val="nil"/>
              <w:left w:val="nil"/>
              <w:bottom w:val="single" w:sz="4" w:space="0" w:color="auto"/>
              <w:right w:val="single" w:sz="4" w:space="0" w:color="auto"/>
            </w:tcBorders>
            <w:shd w:val="clear" w:color="auto" w:fill="auto"/>
            <w:noWrap/>
          </w:tcPr>
          <w:p w:rsidR="004406BA" w:rsidRPr="009F2366" w:rsidRDefault="004406BA" w:rsidP="004406BA">
            <w:pPr>
              <w:jc w:val="right"/>
              <w:rPr>
                <w:rFonts w:ascii="Arial" w:hAnsi="Arial" w:cs="Arial"/>
                <w:sz w:val="20"/>
                <w:szCs w:val="20"/>
              </w:rPr>
            </w:pPr>
            <w:r w:rsidRPr="009F2366">
              <w:rPr>
                <w:rFonts w:ascii="Arial" w:hAnsi="Arial" w:cs="Arial"/>
                <w:sz w:val="20"/>
                <w:szCs w:val="20"/>
              </w:rPr>
              <w:t>1.000</w:t>
            </w:r>
          </w:p>
        </w:tc>
        <w:tc>
          <w:tcPr>
            <w:tcW w:w="2126" w:type="dxa"/>
            <w:tcBorders>
              <w:top w:val="nil"/>
              <w:left w:val="nil"/>
              <w:bottom w:val="single" w:sz="4" w:space="0" w:color="auto"/>
              <w:right w:val="single" w:sz="4" w:space="0" w:color="auto"/>
            </w:tcBorders>
            <w:shd w:val="clear" w:color="auto" w:fill="auto"/>
            <w:noWrap/>
          </w:tcPr>
          <w:p w:rsidR="004406BA" w:rsidRPr="009F2366" w:rsidRDefault="004406BA" w:rsidP="004406BA">
            <w:pPr>
              <w:jc w:val="right"/>
              <w:rPr>
                <w:rFonts w:ascii="Arial" w:hAnsi="Arial" w:cs="Arial"/>
                <w:sz w:val="20"/>
                <w:szCs w:val="20"/>
              </w:rPr>
            </w:pPr>
            <w:r w:rsidRPr="009F2366">
              <w:rPr>
                <w:rFonts w:ascii="Arial" w:hAnsi="Arial" w:cs="Arial"/>
                <w:sz w:val="20"/>
                <w:szCs w:val="20"/>
              </w:rPr>
              <w:t>1.000</w:t>
            </w:r>
          </w:p>
        </w:tc>
        <w:tc>
          <w:tcPr>
            <w:tcW w:w="2127" w:type="dxa"/>
            <w:tcBorders>
              <w:top w:val="nil"/>
              <w:left w:val="nil"/>
              <w:bottom w:val="single" w:sz="4" w:space="0" w:color="auto"/>
              <w:right w:val="single" w:sz="4" w:space="0" w:color="auto"/>
            </w:tcBorders>
            <w:shd w:val="clear" w:color="auto" w:fill="auto"/>
            <w:noWrap/>
          </w:tcPr>
          <w:p w:rsidR="004406BA" w:rsidRPr="009F2366" w:rsidRDefault="004406BA" w:rsidP="004406BA">
            <w:pPr>
              <w:jc w:val="right"/>
              <w:rPr>
                <w:rFonts w:ascii="Arial" w:hAnsi="Arial" w:cs="Arial"/>
                <w:sz w:val="20"/>
                <w:szCs w:val="20"/>
              </w:rPr>
            </w:pPr>
            <w:r w:rsidRPr="009F2366">
              <w:rPr>
                <w:rFonts w:ascii="Arial" w:hAnsi="Arial" w:cs="Arial"/>
                <w:sz w:val="20"/>
                <w:szCs w:val="20"/>
              </w:rPr>
              <w:t>100</w:t>
            </w:r>
          </w:p>
        </w:tc>
      </w:tr>
      <w:tr w:rsidR="004406BA" w:rsidRPr="009F2366" w:rsidTr="00102AE8">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406BA" w:rsidRPr="009F2366" w:rsidRDefault="004406BA" w:rsidP="004406BA">
            <w:pPr>
              <w:rPr>
                <w:rFonts w:ascii="Arial" w:hAnsi="Arial" w:cs="Arial"/>
                <w:sz w:val="20"/>
                <w:szCs w:val="20"/>
              </w:rPr>
            </w:pPr>
            <w:r w:rsidRPr="009F2366">
              <w:rPr>
                <w:rFonts w:ascii="Arial" w:hAnsi="Arial" w:cs="Arial"/>
                <w:sz w:val="20"/>
                <w:szCs w:val="20"/>
              </w:rPr>
              <w:t>Transferni</w:t>
            </w:r>
            <w:r w:rsidR="00623959">
              <w:rPr>
                <w:rFonts w:ascii="Arial" w:hAnsi="Arial" w:cs="Arial"/>
                <w:sz w:val="20"/>
                <w:szCs w:val="20"/>
              </w:rPr>
              <w:t xml:space="preserve"> prihodki</w:t>
            </w:r>
          </w:p>
        </w:tc>
        <w:tc>
          <w:tcPr>
            <w:tcW w:w="2733"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474.259</w:t>
            </w:r>
          </w:p>
        </w:tc>
        <w:tc>
          <w:tcPr>
            <w:tcW w:w="2126"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489.346</w:t>
            </w:r>
          </w:p>
        </w:tc>
        <w:tc>
          <w:tcPr>
            <w:tcW w:w="2127" w:type="dxa"/>
            <w:tcBorders>
              <w:top w:val="nil"/>
              <w:left w:val="nil"/>
              <w:bottom w:val="single" w:sz="4" w:space="0" w:color="auto"/>
              <w:right w:val="single" w:sz="4" w:space="0" w:color="auto"/>
            </w:tcBorders>
            <w:shd w:val="clear" w:color="auto" w:fill="auto"/>
            <w:noWrap/>
            <w:hideMark/>
          </w:tcPr>
          <w:p w:rsidR="004406BA" w:rsidRPr="009F2366" w:rsidRDefault="004406BA" w:rsidP="004406BA">
            <w:pPr>
              <w:jc w:val="right"/>
              <w:rPr>
                <w:rFonts w:ascii="Arial" w:hAnsi="Arial" w:cs="Arial"/>
                <w:sz w:val="20"/>
                <w:szCs w:val="20"/>
              </w:rPr>
            </w:pPr>
            <w:r w:rsidRPr="009F2366">
              <w:rPr>
                <w:rFonts w:ascii="Arial" w:hAnsi="Arial" w:cs="Arial"/>
                <w:sz w:val="20"/>
                <w:szCs w:val="20"/>
              </w:rPr>
              <w:t>103</w:t>
            </w:r>
          </w:p>
        </w:tc>
      </w:tr>
      <w:tr w:rsidR="004406BA" w:rsidRPr="009F2366" w:rsidTr="00102AE8">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406BA" w:rsidRPr="009F2366" w:rsidRDefault="00623959" w:rsidP="00102AE8">
            <w:pPr>
              <w:rPr>
                <w:rFonts w:ascii="Arial" w:hAnsi="Arial" w:cs="Arial"/>
                <w:sz w:val="20"/>
                <w:szCs w:val="20"/>
              </w:rPr>
            </w:pPr>
            <w:r>
              <w:rPr>
                <w:rFonts w:ascii="Arial" w:hAnsi="Arial" w:cs="Arial"/>
                <w:sz w:val="20"/>
                <w:szCs w:val="20"/>
              </w:rPr>
              <w:t>Skupaj</w:t>
            </w:r>
          </w:p>
        </w:tc>
        <w:tc>
          <w:tcPr>
            <w:tcW w:w="2733" w:type="dxa"/>
            <w:tcBorders>
              <w:top w:val="nil"/>
              <w:left w:val="nil"/>
              <w:bottom w:val="single" w:sz="4" w:space="0" w:color="auto"/>
              <w:right w:val="single" w:sz="4" w:space="0" w:color="auto"/>
            </w:tcBorders>
            <w:shd w:val="clear" w:color="auto" w:fill="auto"/>
            <w:noWrap/>
            <w:hideMark/>
          </w:tcPr>
          <w:p w:rsidR="004406BA" w:rsidRPr="009F2366" w:rsidRDefault="004406BA" w:rsidP="00102AE8">
            <w:pPr>
              <w:jc w:val="right"/>
              <w:rPr>
                <w:rFonts w:ascii="Arial" w:hAnsi="Arial" w:cs="Arial"/>
                <w:sz w:val="20"/>
                <w:szCs w:val="20"/>
              </w:rPr>
            </w:pPr>
            <w:r w:rsidRPr="009F2366">
              <w:rPr>
                <w:rFonts w:ascii="Arial" w:hAnsi="Arial" w:cs="Arial"/>
                <w:sz w:val="20"/>
                <w:szCs w:val="20"/>
              </w:rPr>
              <w:t>4.524.906</w:t>
            </w:r>
          </w:p>
        </w:tc>
        <w:tc>
          <w:tcPr>
            <w:tcW w:w="2126" w:type="dxa"/>
            <w:tcBorders>
              <w:top w:val="nil"/>
              <w:left w:val="nil"/>
              <w:bottom w:val="single" w:sz="4" w:space="0" w:color="auto"/>
              <w:right w:val="single" w:sz="4" w:space="0" w:color="auto"/>
            </w:tcBorders>
            <w:shd w:val="clear" w:color="auto" w:fill="auto"/>
            <w:noWrap/>
            <w:hideMark/>
          </w:tcPr>
          <w:p w:rsidR="004406BA" w:rsidRPr="009F2366" w:rsidRDefault="004406BA" w:rsidP="00102AE8">
            <w:pPr>
              <w:jc w:val="right"/>
              <w:rPr>
                <w:rFonts w:ascii="Arial" w:hAnsi="Arial" w:cs="Arial"/>
                <w:sz w:val="20"/>
                <w:szCs w:val="20"/>
              </w:rPr>
            </w:pPr>
            <w:r w:rsidRPr="009F2366">
              <w:rPr>
                <w:rFonts w:ascii="Arial" w:hAnsi="Arial" w:cs="Arial"/>
                <w:sz w:val="20"/>
                <w:szCs w:val="20"/>
              </w:rPr>
              <w:t>4.705.376</w:t>
            </w:r>
          </w:p>
        </w:tc>
        <w:tc>
          <w:tcPr>
            <w:tcW w:w="2127" w:type="dxa"/>
            <w:tcBorders>
              <w:top w:val="nil"/>
              <w:left w:val="nil"/>
              <w:bottom w:val="single" w:sz="4" w:space="0" w:color="auto"/>
              <w:right w:val="single" w:sz="4" w:space="0" w:color="auto"/>
            </w:tcBorders>
            <w:shd w:val="clear" w:color="auto" w:fill="auto"/>
            <w:noWrap/>
            <w:hideMark/>
          </w:tcPr>
          <w:p w:rsidR="004406BA" w:rsidRPr="009F2366" w:rsidRDefault="004406BA" w:rsidP="006D3C3A">
            <w:pPr>
              <w:jc w:val="right"/>
              <w:rPr>
                <w:rFonts w:ascii="Arial" w:hAnsi="Arial" w:cs="Arial"/>
                <w:sz w:val="20"/>
                <w:szCs w:val="20"/>
              </w:rPr>
            </w:pPr>
            <w:r w:rsidRPr="009F2366">
              <w:rPr>
                <w:rFonts w:ascii="Arial" w:hAnsi="Arial" w:cs="Arial"/>
                <w:sz w:val="20"/>
                <w:szCs w:val="20"/>
              </w:rPr>
              <w:t>10</w:t>
            </w:r>
            <w:r w:rsidR="006D3C3A" w:rsidRPr="009F2366">
              <w:rPr>
                <w:rFonts w:ascii="Arial" w:hAnsi="Arial" w:cs="Arial"/>
                <w:sz w:val="20"/>
                <w:szCs w:val="20"/>
              </w:rPr>
              <w:t>4</w:t>
            </w:r>
          </w:p>
        </w:tc>
      </w:tr>
    </w:tbl>
    <w:p w:rsidR="0030518F" w:rsidRDefault="00623959" w:rsidP="00B2405D">
      <w:pPr>
        <w:jc w:val="both"/>
        <w:rPr>
          <w:rFonts w:ascii="Arial" w:hAnsi="Arial" w:cs="Arial"/>
          <w:sz w:val="20"/>
          <w:szCs w:val="20"/>
        </w:rPr>
      </w:pPr>
      <w:r>
        <w:rPr>
          <w:rFonts w:ascii="Arial" w:hAnsi="Arial" w:cs="Arial"/>
          <w:sz w:val="20"/>
          <w:szCs w:val="20"/>
        </w:rPr>
        <w:t xml:space="preserve">Lastni </w:t>
      </w:r>
    </w:p>
    <w:p w:rsidR="00623959" w:rsidRPr="009F2366" w:rsidRDefault="00623959" w:rsidP="00B2405D">
      <w:pPr>
        <w:jc w:val="both"/>
        <w:rPr>
          <w:rFonts w:ascii="Arial" w:hAnsi="Arial" w:cs="Arial"/>
          <w:sz w:val="20"/>
          <w:szCs w:val="20"/>
        </w:rPr>
      </w:pPr>
    </w:p>
    <w:p w:rsidR="00B2405D" w:rsidRPr="009F2366" w:rsidRDefault="00B2405D" w:rsidP="00B2405D">
      <w:pPr>
        <w:spacing w:line="360" w:lineRule="auto"/>
        <w:jc w:val="both"/>
        <w:rPr>
          <w:rFonts w:ascii="Arial" w:hAnsi="Arial" w:cs="Arial"/>
          <w:sz w:val="20"/>
          <w:szCs w:val="20"/>
        </w:rPr>
      </w:pPr>
      <w:r w:rsidRPr="009F2366">
        <w:rPr>
          <w:rFonts w:ascii="Arial" w:hAnsi="Arial" w:cs="Arial"/>
          <w:sz w:val="20"/>
          <w:szCs w:val="20"/>
        </w:rPr>
        <w:t xml:space="preserve">Slika </w:t>
      </w:r>
      <w:r w:rsidR="007C4E45" w:rsidRPr="009F2366">
        <w:rPr>
          <w:rFonts w:ascii="Arial" w:hAnsi="Arial" w:cs="Arial"/>
          <w:sz w:val="20"/>
          <w:szCs w:val="20"/>
        </w:rPr>
        <w:t>1</w:t>
      </w:r>
      <w:r w:rsidRPr="009F2366">
        <w:rPr>
          <w:rFonts w:ascii="Arial" w:hAnsi="Arial" w:cs="Arial"/>
          <w:sz w:val="20"/>
          <w:szCs w:val="20"/>
        </w:rPr>
        <w:t>: Primerjava med planiranimi prihodki in predlogom rebalansa</w:t>
      </w:r>
      <w:r w:rsidR="00DD366D" w:rsidRPr="009F2366">
        <w:rPr>
          <w:rFonts w:ascii="Arial" w:hAnsi="Arial" w:cs="Arial"/>
          <w:sz w:val="20"/>
          <w:szCs w:val="20"/>
        </w:rPr>
        <w:t xml:space="preserve"> za leto 2020</w:t>
      </w:r>
    </w:p>
    <w:p w:rsidR="006D3C3A" w:rsidRPr="009F2366" w:rsidRDefault="006D3C3A" w:rsidP="006A15D3">
      <w:pPr>
        <w:jc w:val="both"/>
        <w:rPr>
          <w:rFonts w:ascii="Arial" w:hAnsi="Arial" w:cs="Arial"/>
          <w:sz w:val="20"/>
          <w:szCs w:val="20"/>
        </w:rPr>
      </w:pPr>
      <w:r w:rsidRPr="009F2366">
        <w:rPr>
          <w:rFonts w:ascii="Arial" w:hAnsi="Arial" w:cs="Arial"/>
          <w:noProof/>
          <w:sz w:val="20"/>
          <w:szCs w:val="20"/>
        </w:rPr>
        <w:drawing>
          <wp:inline distT="0" distB="0" distL="0" distR="0" wp14:anchorId="37FF477B" wp14:editId="57660523">
            <wp:extent cx="5040000" cy="1771200"/>
            <wp:effectExtent l="0" t="0" r="27305" b="1968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15D3" w:rsidRPr="009F2366" w:rsidRDefault="006A15D3" w:rsidP="006A15D3">
      <w:pPr>
        <w:jc w:val="both"/>
        <w:rPr>
          <w:rFonts w:ascii="Arial" w:hAnsi="Arial" w:cs="Arial"/>
          <w:sz w:val="20"/>
          <w:szCs w:val="20"/>
        </w:rPr>
      </w:pPr>
      <w:r w:rsidRPr="009F2366">
        <w:rPr>
          <w:rFonts w:ascii="Arial" w:hAnsi="Arial" w:cs="Arial"/>
          <w:sz w:val="20"/>
          <w:szCs w:val="20"/>
        </w:rPr>
        <w:t>Vir: Lasten</w:t>
      </w:r>
    </w:p>
    <w:p w:rsidR="00B2405D" w:rsidRPr="009F2366" w:rsidRDefault="00B2405D">
      <w:pPr>
        <w:jc w:val="both"/>
        <w:rPr>
          <w:rFonts w:ascii="Arial" w:hAnsi="Arial" w:cs="Arial"/>
          <w:sz w:val="20"/>
          <w:szCs w:val="20"/>
        </w:rPr>
      </w:pPr>
    </w:p>
    <w:p w:rsidR="0009588B" w:rsidRPr="009F2366" w:rsidRDefault="0009588B">
      <w:pPr>
        <w:jc w:val="both"/>
        <w:rPr>
          <w:rFonts w:ascii="Arial" w:hAnsi="Arial" w:cs="Arial"/>
          <w:sz w:val="20"/>
          <w:szCs w:val="20"/>
        </w:rPr>
      </w:pPr>
      <w:r w:rsidRPr="009F2366">
        <w:rPr>
          <w:rFonts w:ascii="Arial" w:hAnsi="Arial" w:cs="Arial"/>
          <w:sz w:val="20"/>
          <w:szCs w:val="20"/>
        </w:rPr>
        <w:t xml:space="preserve">Iz prikazanih podatkov lahko povzamemo, da se prihodki v predlaganem rebalansu proračuna Občine </w:t>
      </w:r>
      <w:r w:rsidR="0030518F" w:rsidRPr="009F2366">
        <w:rPr>
          <w:rFonts w:ascii="Arial" w:hAnsi="Arial" w:cs="Arial"/>
          <w:sz w:val="20"/>
          <w:szCs w:val="20"/>
        </w:rPr>
        <w:t>Borovnica</w:t>
      </w:r>
      <w:r w:rsidRPr="009F2366">
        <w:rPr>
          <w:rFonts w:ascii="Arial" w:hAnsi="Arial" w:cs="Arial"/>
          <w:sz w:val="20"/>
          <w:szCs w:val="20"/>
        </w:rPr>
        <w:t xml:space="preserve"> za leto 20</w:t>
      </w:r>
      <w:r w:rsidR="00DD366D" w:rsidRPr="009F2366">
        <w:rPr>
          <w:rFonts w:ascii="Arial" w:hAnsi="Arial" w:cs="Arial"/>
          <w:sz w:val="20"/>
          <w:szCs w:val="20"/>
        </w:rPr>
        <w:t>20</w:t>
      </w:r>
      <w:r w:rsidR="00CE20C7" w:rsidRPr="009F2366">
        <w:rPr>
          <w:rFonts w:ascii="Arial" w:hAnsi="Arial" w:cs="Arial"/>
          <w:sz w:val="20"/>
          <w:szCs w:val="20"/>
        </w:rPr>
        <w:t xml:space="preserve"> </w:t>
      </w:r>
      <w:r w:rsidR="00D95F62" w:rsidRPr="009F2366">
        <w:rPr>
          <w:rFonts w:ascii="Arial" w:hAnsi="Arial" w:cs="Arial"/>
          <w:sz w:val="20"/>
          <w:szCs w:val="20"/>
        </w:rPr>
        <w:t>povečujejo</w:t>
      </w:r>
      <w:r w:rsidR="005A36CF" w:rsidRPr="009F2366">
        <w:rPr>
          <w:rFonts w:ascii="Arial" w:hAnsi="Arial" w:cs="Arial"/>
          <w:sz w:val="20"/>
          <w:szCs w:val="20"/>
        </w:rPr>
        <w:t xml:space="preserve"> za </w:t>
      </w:r>
      <w:r w:rsidR="006D3C3A" w:rsidRPr="009F2366">
        <w:rPr>
          <w:rFonts w:ascii="Arial" w:hAnsi="Arial" w:cs="Arial"/>
          <w:sz w:val="20"/>
          <w:szCs w:val="20"/>
        </w:rPr>
        <w:t>4</w:t>
      </w:r>
      <w:r w:rsidR="005A36CF" w:rsidRPr="009F2366">
        <w:rPr>
          <w:rFonts w:ascii="Arial" w:hAnsi="Arial" w:cs="Arial"/>
          <w:sz w:val="20"/>
          <w:szCs w:val="20"/>
        </w:rPr>
        <w:t xml:space="preserve"> %.</w:t>
      </w:r>
      <w:r w:rsidR="006D3C3A" w:rsidRPr="009F2366">
        <w:rPr>
          <w:rFonts w:ascii="Arial" w:hAnsi="Arial" w:cs="Arial"/>
          <w:sz w:val="20"/>
          <w:szCs w:val="20"/>
        </w:rPr>
        <w:t xml:space="preserve"> </w:t>
      </w:r>
    </w:p>
    <w:p w:rsidR="0009588B" w:rsidRPr="009F2366" w:rsidRDefault="00CF3400" w:rsidP="0030518F">
      <w:pPr>
        <w:pStyle w:val="Odstavekseznama"/>
        <w:numPr>
          <w:ilvl w:val="2"/>
          <w:numId w:val="4"/>
        </w:numPr>
        <w:jc w:val="both"/>
        <w:rPr>
          <w:rFonts w:ascii="Arial" w:hAnsi="Arial" w:cs="Arial"/>
          <w:b/>
          <w:i/>
          <w:iCs/>
          <w:sz w:val="20"/>
          <w:szCs w:val="20"/>
        </w:rPr>
      </w:pPr>
      <w:r w:rsidRPr="009F2366">
        <w:rPr>
          <w:rFonts w:ascii="Arial" w:hAnsi="Arial" w:cs="Arial"/>
          <w:b/>
          <w:i/>
          <w:iCs/>
          <w:sz w:val="20"/>
          <w:szCs w:val="20"/>
        </w:rPr>
        <w:lastRenderedPageBreak/>
        <w:t>D</w:t>
      </w:r>
      <w:r w:rsidR="0009588B" w:rsidRPr="009F2366">
        <w:rPr>
          <w:rFonts w:ascii="Arial" w:hAnsi="Arial" w:cs="Arial"/>
          <w:b/>
          <w:i/>
          <w:iCs/>
          <w:sz w:val="20"/>
          <w:szCs w:val="20"/>
        </w:rPr>
        <w:t>avčni prihodki</w:t>
      </w:r>
    </w:p>
    <w:p w:rsidR="0009588B" w:rsidRPr="009F2366" w:rsidRDefault="0009588B">
      <w:pPr>
        <w:jc w:val="both"/>
        <w:rPr>
          <w:rFonts w:ascii="Arial" w:hAnsi="Arial" w:cs="Arial"/>
          <w:sz w:val="20"/>
          <w:szCs w:val="20"/>
        </w:rPr>
      </w:pPr>
    </w:p>
    <w:p w:rsidR="0009588B" w:rsidRPr="009F2366" w:rsidRDefault="00CF3400">
      <w:pPr>
        <w:jc w:val="both"/>
        <w:rPr>
          <w:rFonts w:ascii="Arial" w:hAnsi="Arial" w:cs="Arial"/>
          <w:sz w:val="20"/>
          <w:szCs w:val="20"/>
        </w:rPr>
      </w:pPr>
      <w:r w:rsidRPr="009F2366">
        <w:rPr>
          <w:rFonts w:ascii="Arial" w:hAnsi="Arial" w:cs="Arial"/>
          <w:sz w:val="20"/>
          <w:szCs w:val="20"/>
        </w:rPr>
        <w:t>D</w:t>
      </w:r>
      <w:r w:rsidR="0009588B" w:rsidRPr="009F2366">
        <w:rPr>
          <w:rFonts w:ascii="Arial" w:hAnsi="Arial" w:cs="Arial"/>
          <w:sz w:val="20"/>
          <w:szCs w:val="20"/>
        </w:rPr>
        <w:t>avčni prihodki zajemajo:</w:t>
      </w:r>
    </w:p>
    <w:p w:rsidR="0009588B" w:rsidRPr="009F2366" w:rsidRDefault="00CF3400" w:rsidP="007B25BD">
      <w:pPr>
        <w:numPr>
          <w:ilvl w:val="0"/>
          <w:numId w:val="9"/>
        </w:numPr>
        <w:jc w:val="both"/>
        <w:rPr>
          <w:rFonts w:ascii="Arial" w:hAnsi="Arial" w:cs="Arial"/>
          <w:sz w:val="20"/>
          <w:szCs w:val="20"/>
        </w:rPr>
      </w:pPr>
      <w:r w:rsidRPr="009F2366">
        <w:rPr>
          <w:rFonts w:ascii="Arial" w:hAnsi="Arial" w:cs="Arial"/>
          <w:sz w:val="20"/>
          <w:szCs w:val="20"/>
        </w:rPr>
        <w:t xml:space="preserve">davki na dohodek in dobiček, </w:t>
      </w:r>
    </w:p>
    <w:p w:rsidR="0009588B" w:rsidRPr="009F2366" w:rsidRDefault="00CF3400" w:rsidP="007B25BD">
      <w:pPr>
        <w:numPr>
          <w:ilvl w:val="0"/>
          <w:numId w:val="9"/>
        </w:numPr>
        <w:jc w:val="both"/>
        <w:rPr>
          <w:rFonts w:ascii="Arial" w:hAnsi="Arial" w:cs="Arial"/>
          <w:sz w:val="20"/>
          <w:szCs w:val="20"/>
        </w:rPr>
      </w:pPr>
      <w:r w:rsidRPr="009F2366">
        <w:rPr>
          <w:rFonts w:ascii="Arial" w:hAnsi="Arial" w:cs="Arial"/>
          <w:sz w:val="20"/>
          <w:szCs w:val="20"/>
        </w:rPr>
        <w:t xml:space="preserve">davki na premoženje; </w:t>
      </w:r>
    </w:p>
    <w:p w:rsidR="00CF3400" w:rsidRPr="009F2366" w:rsidRDefault="00CF3400" w:rsidP="007B25BD">
      <w:pPr>
        <w:numPr>
          <w:ilvl w:val="0"/>
          <w:numId w:val="9"/>
        </w:numPr>
        <w:jc w:val="both"/>
        <w:rPr>
          <w:rFonts w:ascii="Arial" w:hAnsi="Arial" w:cs="Arial"/>
          <w:sz w:val="20"/>
          <w:szCs w:val="20"/>
        </w:rPr>
      </w:pPr>
      <w:r w:rsidRPr="009F2366">
        <w:rPr>
          <w:rFonts w:ascii="Arial" w:hAnsi="Arial" w:cs="Arial"/>
          <w:sz w:val="20"/>
          <w:szCs w:val="20"/>
        </w:rPr>
        <w:t>domači davki na blago in storitev</w:t>
      </w:r>
      <w:r w:rsidR="00FB2489">
        <w:rPr>
          <w:rFonts w:ascii="Arial" w:hAnsi="Arial" w:cs="Arial"/>
          <w:sz w:val="20"/>
          <w:szCs w:val="20"/>
        </w:rPr>
        <w:t>,</w:t>
      </w:r>
    </w:p>
    <w:p w:rsidR="0009588B" w:rsidRPr="009F2366" w:rsidRDefault="00CF3400" w:rsidP="007B25BD">
      <w:pPr>
        <w:numPr>
          <w:ilvl w:val="0"/>
          <w:numId w:val="9"/>
        </w:numPr>
        <w:jc w:val="both"/>
        <w:rPr>
          <w:rFonts w:ascii="Arial" w:hAnsi="Arial" w:cs="Arial"/>
          <w:sz w:val="20"/>
          <w:szCs w:val="20"/>
        </w:rPr>
      </w:pPr>
      <w:r w:rsidRPr="009F2366">
        <w:rPr>
          <w:rFonts w:ascii="Arial" w:hAnsi="Arial" w:cs="Arial"/>
          <w:sz w:val="20"/>
          <w:szCs w:val="20"/>
        </w:rPr>
        <w:t>drugi davki in prispevki.</w:t>
      </w:r>
    </w:p>
    <w:p w:rsidR="0009588B" w:rsidRPr="009F2366" w:rsidRDefault="0009588B">
      <w:pPr>
        <w:jc w:val="both"/>
        <w:rPr>
          <w:rFonts w:ascii="Arial" w:hAnsi="Arial" w:cs="Arial"/>
          <w:sz w:val="20"/>
          <w:szCs w:val="20"/>
        </w:rPr>
      </w:pPr>
    </w:p>
    <w:p w:rsidR="0009588B" w:rsidRPr="009F2366" w:rsidRDefault="00CF3400">
      <w:pPr>
        <w:jc w:val="both"/>
        <w:rPr>
          <w:rFonts w:ascii="Arial" w:hAnsi="Arial" w:cs="Arial"/>
          <w:sz w:val="20"/>
          <w:szCs w:val="20"/>
        </w:rPr>
      </w:pPr>
      <w:r w:rsidRPr="009F2366">
        <w:rPr>
          <w:rFonts w:ascii="Arial" w:hAnsi="Arial" w:cs="Arial"/>
          <w:sz w:val="20"/>
          <w:szCs w:val="20"/>
        </w:rPr>
        <w:t>D</w:t>
      </w:r>
      <w:r w:rsidR="0009588B" w:rsidRPr="009F2366">
        <w:rPr>
          <w:rFonts w:ascii="Arial" w:hAnsi="Arial" w:cs="Arial"/>
          <w:sz w:val="20"/>
          <w:szCs w:val="20"/>
        </w:rPr>
        <w:t xml:space="preserve">avčni prihodki so predlagani v višini </w:t>
      </w:r>
      <w:r w:rsidRPr="009F2366">
        <w:rPr>
          <w:rFonts w:ascii="Arial" w:hAnsi="Arial" w:cs="Arial"/>
          <w:sz w:val="20"/>
          <w:szCs w:val="20"/>
        </w:rPr>
        <w:t>3.094.676</w:t>
      </w:r>
      <w:r w:rsidR="0009588B" w:rsidRPr="009F2366">
        <w:rPr>
          <w:rFonts w:ascii="Arial" w:hAnsi="Arial" w:cs="Arial"/>
          <w:sz w:val="20"/>
          <w:szCs w:val="20"/>
        </w:rPr>
        <w:t xml:space="preserve"> EUR, kar pomeni da se </w:t>
      </w:r>
      <w:r w:rsidR="00867A09" w:rsidRPr="009F2366">
        <w:rPr>
          <w:rFonts w:ascii="Arial" w:hAnsi="Arial" w:cs="Arial"/>
          <w:sz w:val="20"/>
          <w:szCs w:val="20"/>
        </w:rPr>
        <w:t xml:space="preserve">povečujejo </w:t>
      </w:r>
      <w:r w:rsidR="0009588B" w:rsidRPr="009F2366">
        <w:rPr>
          <w:rFonts w:ascii="Arial" w:hAnsi="Arial" w:cs="Arial"/>
          <w:sz w:val="20"/>
          <w:szCs w:val="20"/>
        </w:rPr>
        <w:t xml:space="preserve">za </w:t>
      </w:r>
      <w:r w:rsidRPr="009F2366">
        <w:rPr>
          <w:rFonts w:ascii="Arial" w:hAnsi="Arial" w:cs="Arial"/>
          <w:sz w:val="20"/>
          <w:szCs w:val="20"/>
        </w:rPr>
        <w:t xml:space="preserve">5,3 </w:t>
      </w:r>
      <w:r w:rsidR="0009588B" w:rsidRPr="009F2366">
        <w:rPr>
          <w:rFonts w:ascii="Arial" w:hAnsi="Arial" w:cs="Arial"/>
          <w:sz w:val="20"/>
          <w:szCs w:val="20"/>
        </w:rPr>
        <w:t xml:space="preserve">%, v primerjavi </w:t>
      </w:r>
      <w:r w:rsidR="00867A09" w:rsidRPr="009F2366">
        <w:rPr>
          <w:rFonts w:ascii="Arial" w:hAnsi="Arial" w:cs="Arial"/>
          <w:sz w:val="20"/>
          <w:szCs w:val="20"/>
        </w:rPr>
        <w:t>z sprejetim oz. veljavnim</w:t>
      </w:r>
      <w:r w:rsidR="0009588B" w:rsidRPr="009F2366">
        <w:rPr>
          <w:rFonts w:ascii="Arial" w:hAnsi="Arial" w:cs="Arial"/>
          <w:sz w:val="20"/>
          <w:szCs w:val="20"/>
        </w:rPr>
        <w:t xml:space="preserve"> proračunom.</w:t>
      </w:r>
    </w:p>
    <w:p w:rsidR="0009588B" w:rsidRPr="009F2366" w:rsidRDefault="0009588B">
      <w:pPr>
        <w:jc w:val="both"/>
        <w:rPr>
          <w:rFonts w:ascii="Arial" w:hAnsi="Arial" w:cs="Arial"/>
          <w:sz w:val="20"/>
          <w:szCs w:val="20"/>
        </w:rPr>
      </w:pPr>
    </w:p>
    <w:p w:rsidR="0009588B" w:rsidRPr="009F2366" w:rsidRDefault="0009588B" w:rsidP="006D3C3A">
      <w:pPr>
        <w:rPr>
          <w:rFonts w:ascii="Arial" w:hAnsi="Arial" w:cs="Arial"/>
          <w:sz w:val="20"/>
          <w:szCs w:val="20"/>
        </w:rPr>
      </w:pPr>
      <w:r w:rsidRPr="009F2366">
        <w:rPr>
          <w:rFonts w:ascii="Arial" w:hAnsi="Arial" w:cs="Arial"/>
          <w:sz w:val="20"/>
          <w:szCs w:val="20"/>
        </w:rPr>
        <w:t xml:space="preserve">Tabela </w:t>
      </w:r>
      <w:r w:rsidR="00A761B7" w:rsidRPr="009F2366">
        <w:rPr>
          <w:rFonts w:ascii="Arial" w:hAnsi="Arial" w:cs="Arial"/>
          <w:sz w:val="20"/>
          <w:szCs w:val="20"/>
        </w:rPr>
        <w:t>2</w:t>
      </w:r>
      <w:r w:rsidRPr="009F2366">
        <w:rPr>
          <w:rFonts w:ascii="Arial" w:hAnsi="Arial" w:cs="Arial"/>
          <w:sz w:val="20"/>
          <w:szCs w:val="20"/>
        </w:rPr>
        <w:t>: Nedavčni prihodki</w:t>
      </w:r>
      <w:r w:rsidR="006D3C3A" w:rsidRPr="009F2366">
        <w:rPr>
          <w:rFonts w:ascii="Arial" w:hAnsi="Arial" w:cs="Arial"/>
          <w:sz w:val="20"/>
          <w:szCs w:val="20"/>
        </w:rPr>
        <w:t xml:space="preserve"> </w:t>
      </w:r>
      <w:r w:rsidRPr="009F2366">
        <w:rPr>
          <w:rFonts w:ascii="Arial" w:hAnsi="Arial" w:cs="Arial"/>
          <w:sz w:val="20"/>
          <w:szCs w:val="20"/>
        </w:rPr>
        <w:t xml:space="preserve">                                                         </w:t>
      </w:r>
      <w:r w:rsidR="002A6AF3" w:rsidRPr="009F2366">
        <w:rPr>
          <w:rFonts w:ascii="Arial" w:hAnsi="Arial" w:cs="Arial"/>
          <w:sz w:val="20"/>
          <w:szCs w:val="20"/>
        </w:rPr>
        <w:t xml:space="preserve">                                            </w:t>
      </w:r>
      <w:r w:rsidRPr="009F2366">
        <w:rPr>
          <w:rFonts w:ascii="Arial" w:hAnsi="Arial" w:cs="Arial"/>
          <w:sz w:val="20"/>
          <w:szCs w:val="20"/>
        </w:rPr>
        <w:t>v EUR</w:t>
      </w:r>
    </w:p>
    <w:tbl>
      <w:tblPr>
        <w:tblW w:w="8784" w:type="dxa"/>
        <w:tblCellMar>
          <w:left w:w="70" w:type="dxa"/>
          <w:right w:w="70" w:type="dxa"/>
        </w:tblCellMar>
        <w:tblLook w:val="04A0" w:firstRow="1" w:lastRow="0" w:firstColumn="1" w:lastColumn="0" w:noHBand="0" w:noVBand="1"/>
      </w:tblPr>
      <w:tblGrid>
        <w:gridCol w:w="2087"/>
        <w:gridCol w:w="2444"/>
        <w:gridCol w:w="1843"/>
        <w:gridCol w:w="2410"/>
      </w:tblGrid>
      <w:tr w:rsidR="00A761B7" w:rsidRPr="009F2366" w:rsidTr="00A761B7">
        <w:trPr>
          <w:trHeight w:val="255"/>
        </w:trPr>
        <w:tc>
          <w:tcPr>
            <w:tcW w:w="2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1B7" w:rsidRPr="009F2366" w:rsidRDefault="00A761B7">
            <w:pPr>
              <w:rPr>
                <w:rFonts w:ascii="Arial" w:hAnsi="Arial" w:cs="Arial"/>
                <w:sz w:val="20"/>
                <w:szCs w:val="20"/>
              </w:rPr>
            </w:pPr>
            <w:r w:rsidRPr="009F2366">
              <w:rPr>
                <w:rFonts w:ascii="Arial" w:hAnsi="Arial" w:cs="Arial"/>
                <w:sz w:val="20"/>
                <w:szCs w:val="20"/>
              </w:rPr>
              <w:t> </w:t>
            </w:r>
          </w:p>
        </w:tc>
        <w:tc>
          <w:tcPr>
            <w:tcW w:w="2444" w:type="dxa"/>
            <w:tcBorders>
              <w:top w:val="single" w:sz="4" w:space="0" w:color="auto"/>
              <w:left w:val="nil"/>
              <w:bottom w:val="single" w:sz="4" w:space="0" w:color="auto"/>
              <w:right w:val="single" w:sz="4" w:space="0" w:color="auto"/>
            </w:tcBorders>
            <w:shd w:val="clear" w:color="auto" w:fill="auto"/>
            <w:noWrap/>
            <w:vAlign w:val="bottom"/>
            <w:hideMark/>
          </w:tcPr>
          <w:p w:rsidR="00A761B7" w:rsidRPr="009F2366" w:rsidRDefault="00A761B7" w:rsidP="00CF3400">
            <w:pPr>
              <w:rPr>
                <w:rFonts w:ascii="Arial" w:hAnsi="Arial" w:cs="Arial"/>
                <w:sz w:val="20"/>
                <w:szCs w:val="20"/>
              </w:rPr>
            </w:pPr>
            <w:r w:rsidRPr="009F2366">
              <w:rPr>
                <w:rFonts w:ascii="Arial" w:hAnsi="Arial" w:cs="Arial"/>
                <w:sz w:val="20"/>
                <w:szCs w:val="20"/>
              </w:rPr>
              <w:t>Veljavni proračun 20</w:t>
            </w:r>
            <w:r w:rsidR="00CF3400" w:rsidRPr="009F2366">
              <w:rPr>
                <w:rFonts w:ascii="Arial" w:hAnsi="Arial" w:cs="Arial"/>
                <w:sz w:val="20"/>
                <w:szCs w:val="20"/>
              </w:rPr>
              <w:t>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761B7" w:rsidRPr="009F2366" w:rsidRDefault="00A761B7" w:rsidP="00CF3400">
            <w:pPr>
              <w:rPr>
                <w:rFonts w:ascii="Arial" w:hAnsi="Arial" w:cs="Arial"/>
                <w:sz w:val="20"/>
                <w:szCs w:val="20"/>
              </w:rPr>
            </w:pPr>
            <w:r w:rsidRPr="009F2366">
              <w:rPr>
                <w:rFonts w:ascii="Arial" w:hAnsi="Arial" w:cs="Arial"/>
                <w:sz w:val="20"/>
                <w:szCs w:val="20"/>
              </w:rPr>
              <w:t>Rebalans 20</w:t>
            </w:r>
            <w:r w:rsidR="00CF3400" w:rsidRPr="009F2366">
              <w:rPr>
                <w:rFonts w:ascii="Arial" w:hAnsi="Arial" w:cs="Arial"/>
                <w:sz w:val="20"/>
                <w:szCs w:val="20"/>
              </w:rPr>
              <w:t>20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761B7" w:rsidRPr="009F2366" w:rsidRDefault="00A761B7">
            <w:pPr>
              <w:rPr>
                <w:rFonts w:ascii="Arial" w:hAnsi="Arial" w:cs="Arial"/>
                <w:sz w:val="20"/>
                <w:szCs w:val="20"/>
              </w:rPr>
            </w:pPr>
            <w:r w:rsidRPr="009F2366">
              <w:rPr>
                <w:rFonts w:ascii="Arial" w:hAnsi="Arial" w:cs="Arial"/>
                <w:sz w:val="20"/>
                <w:szCs w:val="20"/>
              </w:rPr>
              <w:t>Indeks (rebalans/veljavni)</w:t>
            </w:r>
          </w:p>
        </w:tc>
      </w:tr>
      <w:tr w:rsidR="00A761B7" w:rsidRPr="009F2366" w:rsidTr="00A761B7">
        <w:trPr>
          <w:trHeight w:val="255"/>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A761B7" w:rsidRPr="009F2366" w:rsidRDefault="00CF3400">
            <w:pPr>
              <w:rPr>
                <w:rFonts w:ascii="Arial" w:hAnsi="Arial" w:cs="Arial"/>
                <w:sz w:val="20"/>
                <w:szCs w:val="20"/>
              </w:rPr>
            </w:pPr>
            <w:r w:rsidRPr="009F2366">
              <w:rPr>
                <w:rFonts w:ascii="Arial" w:hAnsi="Arial" w:cs="Arial"/>
                <w:sz w:val="20"/>
                <w:szCs w:val="20"/>
              </w:rPr>
              <w:t>Davki na dohodek in dobiček</w:t>
            </w:r>
          </w:p>
        </w:tc>
        <w:tc>
          <w:tcPr>
            <w:tcW w:w="2444" w:type="dxa"/>
            <w:tcBorders>
              <w:top w:val="nil"/>
              <w:left w:val="nil"/>
              <w:bottom w:val="single" w:sz="4" w:space="0" w:color="auto"/>
              <w:right w:val="single" w:sz="4" w:space="0" w:color="auto"/>
            </w:tcBorders>
            <w:shd w:val="clear" w:color="auto" w:fill="auto"/>
            <w:noWrap/>
            <w:vAlign w:val="bottom"/>
            <w:hideMark/>
          </w:tcPr>
          <w:p w:rsidR="00A761B7" w:rsidRPr="009F2366" w:rsidRDefault="00CF3400" w:rsidP="00A761B7">
            <w:pPr>
              <w:jc w:val="center"/>
              <w:rPr>
                <w:rFonts w:ascii="Arial" w:hAnsi="Arial" w:cs="Arial"/>
                <w:sz w:val="20"/>
                <w:szCs w:val="20"/>
              </w:rPr>
            </w:pPr>
            <w:r w:rsidRPr="009F2366">
              <w:rPr>
                <w:rFonts w:ascii="Arial" w:hAnsi="Arial" w:cs="Arial"/>
                <w:sz w:val="20"/>
                <w:szCs w:val="20"/>
              </w:rPr>
              <w:t>2.611.843</w:t>
            </w:r>
          </w:p>
        </w:tc>
        <w:tc>
          <w:tcPr>
            <w:tcW w:w="1843" w:type="dxa"/>
            <w:tcBorders>
              <w:top w:val="nil"/>
              <w:left w:val="nil"/>
              <w:bottom w:val="single" w:sz="4" w:space="0" w:color="auto"/>
              <w:right w:val="single" w:sz="4" w:space="0" w:color="auto"/>
            </w:tcBorders>
            <w:shd w:val="clear" w:color="auto" w:fill="auto"/>
            <w:noWrap/>
            <w:vAlign w:val="bottom"/>
            <w:hideMark/>
          </w:tcPr>
          <w:p w:rsidR="00A761B7" w:rsidRPr="009F2366" w:rsidRDefault="00CF3400" w:rsidP="00A761B7">
            <w:pPr>
              <w:jc w:val="center"/>
              <w:rPr>
                <w:rFonts w:ascii="Arial" w:hAnsi="Arial" w:cs="Arial"/>
                <w:sz w:val="20"/>
                <w:szCs w:val="20"/>
              </w:rPr>
            </w:pPr>
            <w:r w:rsidRPr="009F2366">
              <w:rPr>
                <w:rFonts w:ascii="Arial" w:hAnsi="Arial" w:cs="Arial"/>
                <w:sz w:val="20"/>
                <w:szCs w:val="20"/>
              </w:rPr>
              <w:t>2.766.343</w:t>
            </w:r>
          </w:p>
        </w:tc>
        <w:tc>
          <w:tcPr>
            <w:tcW w:w="2410"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A761B7">
            <w:pPr>
              <w:jc w:val="center"/>
              <w:rPr>
                <w:rFonts w:ascii="Arial" w:hAnsi="Arial" w:cs="Arial"/>
                <w:sz w:val="20"/>
                <w:szCs w:val="20"/>
              </w:rPr>
            </w:pPr>
            <w:r w:rsidRPr="009F2366">
              <w:rPr>
                <w:rFonts w:ascii="Arial" w:hAnsi="Arial" w:cs="Arial"/>
                <w:sz w:val="20"/>
                <w:szCs w:val="20"/>
              </w:rPr>
              <w:t>105,9</w:t>
            </w:r>
          </w:p>
        </w:tc>
      </w:tr>
      <w:tr w:rsidR="00A761B7" w:rsidRPr="009F2366" w:rsidTr="00A761B7">
        <w:trPr>
          <w:trHeight w:val="255"/>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A761B7" w:rsidRPr="009F2366" w:rsidRDefault="00CF3400">
            <w:pPr>
              <w:rPr>
                <w:rFonts w:ascii="Arial" w:hAnsi="Arial" w:cs="Arial"/>
                <w:sz w:val="20"/>
                <w:szCs w:val="20"/>
              </w:rPr>
            </w:pPr>
            <w:r w:rsidRPr="009F2366">
              <w:rPr>
                <w:rFonts w:ascii="Arial" w:hAnsi="Arial" w:cs="Arial"/>
                <w:sz w:val="20"/>
                <w:szCs w:val="20"/>
              </w:rPr>
              <w:t>Davki na premoženje</w:t>
            </w:r>
          </w:p>
        </w:tc>
        <w:tc>
          <w:tcPr>
            <w:tcW w:w="2444"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A761B7">
            <w:pPr>
              <w:jc w:val="center"/>
              <w:rPr>
                <w:rFonts w:ascii="Arial" w:hAnsi="Arial" w:cs="Arial"/>
                <w:sz w:val="20"/>
                <w:szCs w:val="20"/>
              </w:rPr>
            </w:pPr>
            <w:r w:rsidRPr="009F2366">
              <w:rPr>
                <w:rFonts w:ascii="Arial" w:hAnsi="Arial" w:cs="Arial"/>
                <w:sz w:val="20"/>
                <w:szCs w:val="20"/>
              </w:rPr>
              <w:t xml:space="preserve">   </w:t>
            </w:r>
            <w:r w:rsidR="00CF3400" w:rsidRPr="009F2366">
              <w:rPr>
                <w:rFonts w:ascii="Arial" w:hAnsi="Arial" w:cs="Arial"/>
                <w:sz w:val="20"/>
                <w:szCs w:val="20"/>
              </w:rPr>
              <w:t>295.532</w:t>
            </w:r>
          </w:p>
        </w:tc>
        <w:tc>
          <w:tcPr>
            <w:tcW w:w="1843"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87517F">
            <w:pPr>
              <w:jc w:val="center"/>
              <w:rPr>
                <w:rFonts w:ascii="Arial" w:hAnsi="Arial" w:cs="Arial"/>
                <w:sz w:val="20"/>
                <w:szCs w:val="20"/>
              </w:rPr>
            </w:pPr>
            <w:r w:rsidRPr="009F2366">
              <w:rPr>
                <w:rFonts w:ascii="Arial" w:hAnsi="Arial" w:cs="Arial"/>
                <w:sz w:val="20"/>
                <w:szCs w:val="20"/>
              </w:rPr>
              <w:t xml:space="preserve">   </w:t>
            </w:r>
            <w:r w:rsidR="00CF3400" w:rsidRPr="009F2366">
              <w:rPr>
                <w:rFonts w:ascii="Arial" w:hAnsi="Arial" w:cs="Arial"/>
                <w:sz w:val="20"/>
                <w:szCs w:val="20"/>
              </w:rPr>
              <w:t>295.53</w:t>
            </w:r>
            <w:r w:rsidR="0087517F">
              <w:rPr>
                <w:rFonts w:ascii="Arial" w:hAnsi="Arial" w:cs="Arial"/>
                <w:sz w:val="20"/>
                <w:szCs w:val="20"/>
              </w:rPr>
              <w:t>3</w:t>
            </w:r>
          </w:p>
        </w:tc>
        <w:tc>
          <w:tcPr>
            <w:tcW w:w="2410" w:type="dxa"/>
            <w:tcBorders>
              <w:top w:val="nil"/>
              <w:left w:val="nil"/>
              <w:bottom w:val="single" w:sz="4" w:space="0" w:color="auto"/>
              <w:right w:val="single" w:sz="4" w:space="0" w:color="auto"/>
            </w:tcBorders>
            <w:shd w:val="clear" w:color="auto" w:fill="auto"/>
            <w:noWrap/>
            <w:vAlign w:val="bottom"/>
            <w:hideMark/>
          </w:tcPr>
          <w:p w:rsidR="00A761B7" w:rsidRPr="009F2366" w:rsidRDefault="00A761B7" w:rsidP="00A761B7">
            <w:pPr>
              <w:jc w:val="center"/>
              <w:rPr>
                <w:rFonts w:ascii="Arial" w:hAnsi="Arial" w:cs="Arial"/>
                <w:sz w:val="20"/>
                <w:szCs w:val="20"/>
              </w:rPr>
            </w:pPr>
            <w:r w:rsidRPr="009F2366">
              <w:rPr>
                <w:rFonts w:ascii="Arial" w:hAnsi="Arial" w:cs="Arial"/>
                <w:sz w:val="20"/>
                <w:szCs w:val="20"/>
              </w:rPr>
              <w:t>100,00</w:t>
            </w:r>
          </w:p>
        </w:tc>
      </w:tr>
      <w:tr w:rsidR="00A761B7" w:rsidRPr="009F2366" w:rsidTr="00A761B7">
        <w:trPr>
          <w:trHeight w:val="255"/>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A761B7" w:rsidRPr="009F2366" w:rsidRDefault="00CF3400">
            <w:pPr>
              <w:rPr>
                <w:rFonts w:ascii="Arial" w:hAnsi="Arial" w:cs="Arial"/>
                <w:sz w:val="20"/>
                <w:szCs w:val="20"/>
              </w:rPr>
            </w:pPr>
            <w:r w:rsidRPr="009F2366">
              <w:rPr>
                <w:rFonts w:ascii="Arial" w:hAnsi="Arial" w:cs="Arial"/>
                <w:sz w:val="20"/>
                <w:szCs w:val="20"/>
              </w:rPr>
              <w:t>Domači davki na blago in storitev</w:t>
            </w:r>
          </w:p>
        </w:tc>
        <w:tc>
          <w:tcPr>
            <w:tcW w:w="2444"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A761B7">
            <w:pPr>
              <w:jc w:val="center"/>
              <w:rPr>
                <w:rFonts w:ascii="Arial" w:hAnsi="Arial" w:cs="Arial"/>
                <w:sz w:val="20"/>
                <w:szCs w:val="20"/>
              </w:rPr>
            </w:pPr>
            <w:r w:rsidRPr="009F2366">
              <w:rPr>
                <w:rFonts w:ascii="Arial" w:hAnsi="Arial" w:cs="Arial"/>
                <w:sz w:val="20"/>
                <w:szCs w:val="20"/>
              </w:rPr>
              <w:t xml:space="preserve">    32.800</w:t>
            </w:r>
          </w:p>
        </w:tc>
        <w:tc>
          <w:tcPr>
            <w:tcW w:w="1843"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A761B7">
            <w:pPr>
              <w:jc w:val="center"/>
              <w:rPr>
                <w:rFonts w:ascii="Arial" w:hAnsi="Arial" w:cs="Arial"/>
                <w:sz w:val="20"/>
                <w:szCs w:val="20"/>
              </w:rPr>
            </w:pPr>
            <w:r w:rsidRPr="009F2366">
              <w:rPr>
                <w:rFonts w:ascii="Arial" w:hAnsi="Arial" w:cs="Arial"/>
                <w:sz w:val="20"/>
                <w:szCs w:val="20"/>
              </w:rPr>
              <w:t xml:space="preserve">     32.800</w:t>
            </w:r>
          </w:p>
        </w:tc>
        <w:tc>
          <w:tcPr>
            <w:tcW w:w="2410" w:type="dxa"/>
            <w:tcBorders>
              <w:top w:val="nil"/>
              <w:left w:val="nil"/>
              <w:bottom w:val="single" w:sz="4" w:space="0" w:color="auto"/>
              <w:right w:val="single" w:sz="4" w:space="0" w:color="auto"/>
            </w:tcBorders>
            <w:shd w:val="clear" w:color="auto" w:fill="auto"/>
            <w:noWrap/>
            <w:vAlign w:val="bottom"/>
            <w:hideMark/>
          </w:tcPr>
          <w:p w:rsidR="00A761B7" w:rsidRPr="009F2366" w:rsidRDefault="00A761B7" w:rsidP="00A761B7">
            <w:pPr>
              <w:jc w:val="center"/>
              <w:rPr>
                <w:rFonts w:ascii="Arial" w:hAnsi="Arial" w:cs="Arial"/>
                <w:sz w:val="20"/>
                <w:szCs w:val="20"/>
              </w:rPr>
            </w:pPr>
            <w:r w:rsidRPr="009F2366">
              <w:rPr>
                <w:rFonts w:ascii="Arial" w:hAnsi="Arial" w:cs="Arial"/>
                <w:sz w:val="20"/>
                <w:szCs w:val="20"/>
              </w:rPr>
              <w:t>100,00</w:t>
            </w:r>
          </w:p>
        </w:tc>
      </w:tr>
      <w:tr w:rsidR="00A761B7" w:rsidRPr="009F2366" w:rsidTr="00A761B7">
        <w:trPr>
          <w:trHeight w:val="255"/>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A761B7" w:rsidRPr="009F2366" w:rsidRDefault="00CF3400">
            <w:pPr>
              <w:rPr>
                <w:rFonts w:ascii="Arial" w:hAnsi="Arial" w:cs="Arial"/>
                <w:sz w:val="20"/>
                <w:szCs w:val="20"/>
              </w:rPr>
            </w:pPr>
            <w:r w:rsidRPr="009F2366">
              <w:rPr>
                <w:rFonts w:ascii="Arial" w:hAnsi="Arial" w:cs="Arial"/>
                <w:sz w:val="20"/>
                <w:szCs w:val="20"/>
              </w:rPr>
              <w:t>Drugi davki in prispevki</w:t>
            </w:r>
            <w:r w:rsidR="00A761B7" w:rsidRPr="009F2366">
              <w:rPr>
                <w:rFonts w:ascii="Arial" w:hAnsi="Arial" w:cs="Arial"/>
                <w:sz w:val="20"/>
                <w:szCs w:val="20"/>
              </w:rPr>
              <w:t xml:space="preserve"> </w:t>
            </w:r>
          </w:p>
        </w:tc>
        <w:tc>
          <w:tcPr>
            <w:tcW w:w="2444"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A761B7">
            <w:pPr>
              <w:jc w:val="center"/>
              <w:rPr>
                <w:rFonts w:ascii="Arial" w:hAnsi="Arial" w:cs="Arial"/>
                <w:sz w:val="20"/>
                <w:szCs w:val="20"/>
              </w:rPr>
            </w:pPr>
            <w:r w:rsidRPr="009F2366">
              <w:rPr>
                <w:rFonts w:ascii="Arial" w:hAnsi="Arial" w:cs="Arial"/>
                <w:sz w:val="20"/>
                <w:szCs w:val="20"/>
              </w:rPr>
              <w:t xml:space="preserve">            0</w:t>
            </w:r>
          </w:p>
        </w:tc>
        <w:tc>
          <w:tcPr>
            <w:tcW w:w="1843"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A761B7">
            <w:pPr>
              <w:jc w:val="center"/>
              <w:rPr>
                <w:rFonts w:ascii="Arial" w:hAnsi="Arial" w:cs="Arial"/>
                <w:sz w:val="20"/>
                <w:szCs w:val="20"/>
              </w:rPr>
            </w:pPr>
            <w:r w:rsidRPr="009F2366">
              <w:rPr>
                <w:rFonts w:ascii="Arial" w:hAnsi="Arial" w:cs="Arial"/>
                <w:sz w:val="20"/>
                <w:szCs w:val="20"/>
              </w:rPr>
              <w:t xml:space="preserve">          </w:t>
            </w:r>
            <w:r w:rsidR="00A761B7" w:rsidRPr="009F2366">
              <w:rPr>
                <w:rFonts w:ascii="Arial" w:hAnsi="Arial" w:cs="Arial"/>
                <w:sz w:val="20"/>
                <w:szCs w:val="20"/>
              </w:rPr>
              <w:t>0</w:t>
            </w:r>
          </w:p>
        </w:tc>
        <w:tc>
          <w:tcPr>
            <w:tcW w:w="2410" w:type="dxa"/>
            <w:tcBorders>
              <w:top w:val="nil"/>
              <w:left w:val="nil"/>
              <w:bottom w:val="single" w:sz="4" w:space="0" w:color="auto"/>
              <w:right w:val="single" w:sz="4" w:space="0" w:color="auto"/>
            </w:tcBorders>
            <w:shd w:val="clear" w:color="auto" w:fill="auto"/>
            <w:noWrap/>
            <w:vAlign w:val="bottom"/>
            <w:hideMark/>
          </w:tcPr>
          <w:p w:rsidR="00A761B7" w:rsidRPr="009F2366" w:rsidRDefault="00A761B7" w:rsidP="00A761B7">
            <w:pPr>
              <w:jc w:val="center"/>
              <w:rPr>
                <w:rFonts w:ascii="Arial" w:hAnsi="Arial" w:cs="Arial"/>
                <w:sz w:val="20"/>
                <w:szCs w:val="20"/>
              </w:rPr>
            </w:pPr>
            <w:r w:rsidRPr="009F2366">
              <w:rPr>
                <w:rFonts w:ascii="Arial" w:hAnsi="Arial" w:cs="Arial"/>
                <w:sz w:val="20"/>
                <w:szCs w:val="20"/>
              </w:rPr>
              <w:t>100,00</w:t>
            </w:r>
          </w:p>
        </w:tc>
      </w:tr>
      <w:tr w:rsidR="00A761B7" w:rsidRPr="009F2366" w:rsidTr="00A761B7">
        <w:trPr>
          <w:trHeight w:val="255"/>
        </w:trPr>
        <w:tc>
          <w:tcPr>
            <w:tcW w:w="2087" w:type="dxa"/>
            <w:tcBorders>
              <w:top w:val="nil"/>
              <w:left w:val="single" w:sz="4" w:space="0" w:color="auto"/>
              <w:bottom w:val="single" w:sz="4" w:space="0" w:color="auto"/>
              <w:right w:val="single" w:sz="4" w:space="0" w:color="auto"/>
            </w:tcBorders>
            <w:shd w:val="clear" w:color="auto" w:fill="auto"/>
            <w:noWrap/>
            <w:vAlign w:val="bottom"/>
            <w:hideMark/>
          </w:tcPr>
          <w:p w:rsidR="00A761B7" w:rsidRPr="009F2366" w:rsidRDefault="00A761B7">
            <w:pPr>
              <w:rPr>
                <w:rFonts w:ascii="Arial" w:hAnsi="Arial" w:cs="Arial"/>
                <w:sz w:val="20"/>
                <w:szCs w:val="20"/>
              </w:rPr>
            </w:pPr>
            <w:r w:rsidRPr="009F2366">
              <w:rPr>
                <w:rFonts w:ascii="Arial" w:hAnsi="Arial" w:cs="Arial"/>
                <w:sz w:val="20"/>
                <w:szCs w:val="20"/>
              </w:rPr>
              <w:t>Skupaj</w:t>
            </w:r>
          </w:p>
        </w:tc>
        <w:tc>
          <w:tcPr>
            <w:tcW w:w="2444"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A761B7">
            <w:pPr>
              <w:jc w:val="center"/>
              <w:rPr>
                <w:rFonts w:ascii="Arial" w:hAnsi="Arial" w:cs="Arial"/>
                <w:sz w:val="20"/>
                <w:szCs w:val="20"/>
              </w:rPr>
            </w:pPr>
            <w:r w:rsidRPr="009F2366">
              <w:rPr>
                <w:rFonts w:ascii="Arial" w:hAnsi="Arial" w:cs="Arial"/>
                <w:sz w:val="20"/>
                <w:szCs w:val="20"/>
              </w:rPr>
              <w:t>2.940.175</w:t>
            </w:r>
          </w:p>
        </w:tc>
        <w:tc>
          <w:tcPr>
            <w:tcW w:w="1843"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87517F">
            <w:pPr>
              <w:jc w:val="center"/>
              <w:rPr>
                <w:rFonts w:ascii="Arial" w:hAnsi="Arial" w:cs="Arial"/>
                <w:sz w:val="20"/>
                <w:szCs w:val="20"/>
              </w:rPr>
            </w:pPr>
            <w:r w:rsidRPr="009F2366">
              <w:rPr>
                <w:rFonts w:ascii="Arial" w:hAnsi="Arial" w:cs="Arial"/>
                <w:sz w:val="20"/>
                <w:szCs w:val="20"/>
              </w:rPr>
              <w:t>3.094.67</w:t>
            </w:r>
            <w:r w:rsidR="0087517F">
              <w:rPr>
                <w:rFonts w:ascii="Arial" w:hAnsi="Arial" w:cs="Arial"/>
                <w:sz w:val="20"/>
                <w:szCs w:val="20"/>
              </w:rPr>
              <w:t>6</w:t>
            </w:r>
          </w:p>
        </w:tc>
        <w:tc>
          <w:tcPr>
            <w:tcW w:w="2410" w:type="dxa"/>
            <w:tcBorders>
              <w:top w:val="nil"/>
              <w:left w:val="nil"/>
              <w:bottom w:val="single" w:sz="4" w:space="0" w:color="auto"/>
              <w:right w:val="single" w:sz="4" w:space="0" w:color="auto"/>
            </w:tcBorders>
            <w:shd w:val="clear" w:color="auto" w:fill="auto"/>
            <w:noWrap/>
            <w:vAlign w:val="bottom"/>
            <w:hideMark/>
          </w:tcPr>
          <w:p w:rsidR="00A761B7" w:rsidRPr="009F2366" w:rsidRDefault="00D52B50" w:rsidP="00A761B7">
            <w:pPr>
              <w:jc w:val="center"/>
              <w:rPr>
                <w:rFonts w:ascii="Arial" w:hAnsi="Arial" w:cs="Arial"/>
                <w:sz w:val="20"/>
                <w:szCs w:val="20"/>
              </w:rPr>
            </w:pPr>
            <w:r w:rsidRPr="009F2366">
              <w:rPr>
                <w:rFonts w:ascii="Arial" w:hAnsi="Arial" w:cs="Arial"/>
                <w:sz w:val="20"/>
                <w:szCs w:val="20"/>
              </w:rPr>
              <w:t>105,3</w:t>
            </w:r>
          </w:p>
        </w:tc>
      </w:tr>
    </w:tbl>
    <w:p w:rsidR="0009588B" w:rsidRPr="009F2366" w:rsidRDefault="0009588B">
      <w:pPr>
        <w:jc w:val="both"/>
        <w:rPr>
          <w:rFonts w:ascii="Arial" w:hAnsi="Arial" w:cs="Arial"/>
          <w:sz w:val="20"/>
          <w:szCs w:val="20"/>
        </w:rPr>
      </w:pPr>
      <w:r w:rsidRPr="009F2366">
        <w:rPr>
          <w:rFonts w:ascii="Arial" w:hAnsi="Arial" w:cs="Arial"/>
          <w:sz w:val="20"/>
          <w:szCs w:val="20"/>
        </w:rPr>
        <w:t xml:space="preserve"> Vir: Lasten</w:t>
      </w:r>
    </w:p>
    <w:p w:rsidR="0009588B" w:rsidRPr="009F2366" w:rsidRDefault="0009588B">
      <w:pPr>
        <w:jc w:val="both"/>
        <w:rPr>
          <w:rFonts w:ascii="Arial" w:hAnsi="Arial" w:cs="Arial"/>
          <w:b/>
          <w:sz w:val="20"/>
          <w:szCs w:val="20"/>
        </w:rPr>
      </w:pPr>
    </w:p>
    <w:p w:rsidR="0047655E" w:rsidRPr="009F2366" w:rsidRDefault="0047655E" w:rsidP="0047655E">
      <w:pPr>
        <w:jc w:val="both"/>
        <w:rPr>
          <w:rFonts w:ascii="Arial" w:hAnsi="Arial" w:cs="Arial"/>
          <w:bCs/>
          <w:sz w:val="20"/>
          <w:szCs w:val="20"/>
        </w:rPr>
      </w:pPr>
      <w:r w:rsidRPr="009F2366">
        <w:rPr>
          <w:rFonts w:ascii="Arial" w:hAnsi="Arial" w:cs="Arial"/>
          <w:bCs/>
          <w:sz w:val="20"/>
          <w:szCs w:val="20"/>
        </w:rPr>
        <w:t>V predlaganem rebalansu</w:t>
      </w:r>
      <w:r w:rsidR="00D52B50" w:rsidRPr="009F2366">
        <w:rPr>
          <w:rFonts w:ascii="Arial" w:hAnsi="Arial" w:cs="Arial"/>
          <w:bCs/>
          <w:sz w:val="20"/>
          <w:szCs w:val="20"/>
        </w:rPr>
        <w:t xml:space="preserve"> se tako spreminjajo navedeni </w:t>
      </w:r>
      <w:r w:rsidRPr="009F2366">
        <w:rPr>
          <w:rFonts w:ascii="Arial" w:hAnsi="Arial" w:cs="Arial"/>
          <w:bCs/>
          <w:sz w:val="20"/>
          <w:szCs w:val="20"/>
        </w:rPr>
        <w:t>davčni prihodki</w:t>
      </w:r>
      <w:r w:rsidR="00A761B7" w:rsidRPr="009F2366">
        <w:rPr>
          <w:rFonts w:ascii="Arial" w:hAnsi="Arial" w:cs="Arial"/>
          <w:bCs/>
          <w:sz w:val="20"/>
          <w:szCs w:val="20"/>
        </w:rPr>
        <w:t>:</w:t>
      </w:r>
    </w:p>
    <w:p w:rsidR="0047655E" w:rsidRPr="009F2366" w:rsidRDefault="0047655E" w:rsidP="0047655E">
      <w:pPr>
        <w:jc w:val="both"/>
        <w:rPr>
          <w:rFonts w:ascii="Arial" w:hAnsi="Arial" w:cs="Arial"/>
          <w:bCs/>
          <w:sz w:val="20"/>
          <w:szCs w:val="20"/>
        </w:rPr>
      </w:pPr>
    </w:p>
    <w:p w:rsidR="00B5536C" w:rsidRPr="009F2366" w:rsidRDefault="00D52B50" w:rsidP="00A761B7">
      <w:pPr>
        <w:pStyle w:val="Odstavekseznama"/>
        <w:numPr>
          <w:ilvl w:val="0"/>
          <w:numId w:val="28"/>
        </w:numPr>
        <w:jc w:val="both"/>
        <w:rPr>
          <w:rFonts w:ascii="Arial" w:hAnsi="Arial" w:cs="Arial"/>
          <w:bCs/>
          <w:sz w:val="20"/>
          <w:szCs w:val="20"/>
        </w:rPr>
      </w:pPr>
      <w:r w:rsidRPr="009F2366">
        <w:rPr>
          <w:rFonts w:ascii="Arial" w:hAnsi="Arial" w:cs="Arial"/>
          <w:bCs/>
          <w:sz w:val="20"/>
          <w:szCs w:val="20"/>
        </w:rPr>
        <w:t xml:space="preserve">davki na dohodek in dobiček v višini </w:t>
      </w:r>
      <w:r w:rsidR="00C15C89" w:rsidRPr="009F2366">
        <w:rPr>
          <w:rFonts w:ascii="Arial" w:hAnsi="Arial" w:cs="Arial"/>
          <w:bCs/>
          <w:sz w:val="20"/>
          <w:szCs w:val="20"/>
        </w:rPr>
        <w:t>2.766.343</w:t>
      </w:r>
      <w:r w:rsidRPr="009F2366">
        <w:rPr>
          <w:rFonts w:ascii="Arial" w:hAnsi="Arial" w:cs="Arial"/>
          <w:bCs/>
          <w:sz w:val="20"/>
          <w:szCs w:val="20"/>
        </w:rPr>
        <w:t xml:space="preserve"> EUR.</w:t>
      </w:r>
    </w:p>
    <w:p w:rsidR="00A761B7" w:rsidRPr="009F2366" w:rsidRDefault="00A761B7" w:rsidP="00A761B7">
      <w:pPr>
        <w:jc w:val="both"/>
        <w:rPr>
          <w:rFonts w:ascii="Arial" w:hAnsi="Arial" w:cs="Arial"/>
          <w:bCs/>
          <w:sz w:val="20"/>
          <w:szCs w:val="20"/>
        </w:rPr>
      </w:pPr>
    </w:p>
    <w:p w:rsidR="00A761B7" w:rsidRPr="009F2366" w:rsidRDefault="00C15C89" w:rsidP="00A761B7">
      <w:pPr>
        <w:jc w:val="both"/>
        <w:rPr>
          <w:rFonts w:ascii="Arial" w:hAnsi="Arial" w:cs="Arial"/>
          <w:bCs/>
          <w:sz w:val="20"/>
          <w:szCs w:val="20"/>
        </w:rPr>
      </w:pPr>
      <w:r w:rsidRPr="009F2366">
        <w:rPr>
          <w:rFonts w:ascii="Arial" w:hAnsi="Arial" w:cs="Arial"/>
          <w:bCs/>
          <w:sz w:val="20"/>
          <w:szCs w:val="20"/>
        </w:rPr>
        <w:t>Država nas je z dopisom št. 4101-3/2015/11 dne 04.05.2020, obvestila, o spremembi primerne porabe, dohodnine in finančne izravnave za leto 2020 in 2021. Dne 30.4.2020 je bil v Uradnem listu RS št. 61/2020 objavljen Zakon o zagotovitvi dodatne likvidnosti gospodarstvu za omilitev posledic epidemije COVID -19 (ZDLGPE), kjer je v 32. členu ZDLGPE določeno, da se v četrtem odstavku 54. člena ZIPRS2021 v prvi alineji obstoječi znesek povprečnine za leto 2020 nadomesti z zneskom v višini 623,96 EUR. Zato omenjeni znesek z rebalansom tudi povečujemo za 154.500 EUR.</w:t>
      </w:r>
    </w:p>
    <w:p w:rsidR="00C7630E" w:rsidRPr="009F2366" w:rsidRDefault="00C7630E" w:rsidP="00A761B7">
      <w:pPr>
        <w:jc w:val="both"/>
        <w:rPr>
          <w:rFonts w:ascii="Arial" w:hAnsi="Arial" w:cs="Arial"/>
          <w:bCs/>
          <w:sz w:val="20"/>
          <w:szCs w:val="20"/>
        </w:rPr>
      </w:pPr>
    </w:p>
    <w:p w:rsidR="0009588B" w:rsidRPr="009F2366" w:rsidRDefault="0009588B">
      <w:pPr>
        <w:jc w:val="both"/>
        <w:rPr>
          <w:rFonts w:ascii="Arial" w:hAnsi="Arial" w:cs="Arial"/>
          <w:b/>
          <w:i/>
          <w:iCs/>
          <w:sz w:val="20"/>
          <w:szCs w:val="20"/>
        </w:rPr>
      </w:pPr>
      <w:r w:rsidRPr="009F2366">
        <w:rPr>
          <w:rFonts w:ascii="Arial" w:hAnsi="Arial" w:cs="Arial"/>
          <w:b/>
          <w:i/>
          <w:iCs/>
          <w:sz w:val="20"/>
          <w:szCs w:val="20"/>
        </w:rPr>
        <w:t>1.1.</w:t>
      </w:r>
      <w:r w:rsidR="00682276" w:rsidRPr="009F2366">
        <w:rPr>
          <w:rFonts w:ascii="Arial" w:hAnsi="Arial" w:cs="Arial"/>
          <w:b/>
          <w:i/>
          <w:iCs/>
          <w:sz w:val="20"/>
          <w:szCs w:val="20"/>
        </w:rPr>
        <w:t xml:space="preserve">2 </w:t>
      </w:r>
      <w:r w:rsidRPr="009F2366">
        <w:rPr>
          <w:rFonts w:ascii="Arial" w:hAnsi="Arial" w:cs="Arial"/>
          <w:b/>
          <w:i/>
          <w:iCs/>
          <w:sz w:val="20"/>
          <w:szCs w:val="20"/>
        </w:rPr>
        <w:t>Kapitalski prihodki</w:t>
      </w:r>
    </w:p>
    <w:p w:rsidR="0009588B" w:rsidRPr="009F2366" w:rsidRDefault="0009588B">
      <w:pPr>
        <w:pStyle w:val="Telobesedila"/>
        <w:tabs>
          <w:tab w:val="clear" w:pos="-1440"/>
        </w:tabs>
        <w:rPr>
          <w:rFonts w:ascii="Arial" w:hAnsi="Arial" w:cs="Arial"/>
          <w:b/>
          <w:i/>
          <w:iCs/>
          <w:sz w:val="20"/>
          <w:lang w:eastAsia="sl-SI"/>
        </w:rPr>
      </w:pPr>
    </w:p>
    <w:p w:rsidR="004E2EF0" w:rsidRPr="009F2366" w:rsidRDefault="00867A09">
      <w:pPr>
        <w:pStyle w:val="Telobesedila"/>
        <w:tabs>
          <w:tab w:val="clear" w:pos="-1440"/>
        </w:tabs>
        <w:rPr>
          <w:rFonts w:ascii="Arial" w:hAnsi="Arial" w:cs="Arial"/>
          <w:sz w:val="20"/>
          <w:lang w:eastAsia="sl-SI"/>
        </w:rPr>
      </w:pPr>
      <w:r w:rsidRPr="009F2366">
        <w:rPr>
          <w:rFonts w:ascii="Arial" w:hAnsi="Arial" w:cs="Arial"/>
          <w:iCs/>
          <w:sz w:val="20"/>
          <w:lang w:eastAsia="sl-SI"/>
        </w:rPr>
        <w:t xml:space="preserve">Kapitalski prihodki </w:t>
      </w:r>
      <w:r w:rsidR="00CE6F58" w:rsidRPr="009F2366">
        <w:rPr>
          <w:rFonts w:ascii="Arial" w:hAnsi="Arial" w:cs="Arial"/>
          <w:iCs/>
          <w:sz w:val="20"/>
          <w:lang w:eastAsia="sl-SI"/>
        </w:rPr>
        <w:t xml:space="preserve">se povečujejo za </w:t>
      </w:r>
      <w:r w:rsidR="001F2319" w:rsidRPr="009F2366">
        <w:rPr>
          <w:rFonts w:ascii="Arial" w:hAnsi="Arial" w:cs="Arial"/>
          <w:iCs/>
          <w:sz w:val="20"/>
          <w:lang w:eastAsia="sl-SI"/>
        </w:rPr>
        <w:t>10.</w:t>
      </w:r>
      <w:r w:rsidR="006D3C3A" w:rsidRPr="009F2366">
        <w:rPr>
          <w:rFonts w:ascii="Arial" w:hAnsi="Arial" w:cs="Arial"/>
          <w:iCs/>
          <w:sz w:val="20"/>
          <w:lang w:eastAsia="sl-SI"/>
        </w:rPr>
        <w:t xml:space="preserve">882 </w:t>
      </w:r>
      <w:r w:rsidR="00CE6F58" w:rsidRPr="009F2366">
        <w:rPr>
          <w:rFonts w:ascii="Arial" w:hAnsi="Arial" w:cs="Arial"/>
          <w:iCs/>
          <w:sz w:val="20"/>
          <w:lang w:eastAsia="sl-SI"/>
        </w:rPr>
        <w:t xml:space="preserve">EUR in sicer iz naslova </w:t>
      </w:r>
      <w:r w:rsidR="00682276" w:rsidRPr="009F2366">
        <w:rPr>
          <w:rFonts w:ascii="Arial" w:hAnsi="Arial" w:cs="Arial"/>
          <w:iCs/>
          <w:sz w:val="20"/>
          <w:lang w:eastAsia="sl-SI"/>
        </w:rPr>
        <w:t xml:space="preserve">povečanja prihodkov od </w:t>
      </w:r>
      <w:r w:rsidR="001F2319" w:rsidRPr="009F2366">
        <w:rPr>
          <w:rFonts w:ascii="Arial" w:hAnsi="Arial" w:cs="Arial"/>
          <w:iCs/>
          <w:sz w:val="20"/>
          <w:lang w:eastAsia="sl-SI"/>
        </w:rPr>
        <w:t>kmetijskih zemljišč in gozdov ter povečanja prihodkov od prodaje stavbnih zemljišč</w:t>
      </w:r>
      <w:r w:rsidR="00682276" w:rsidRPr="009F2366">
        <w:rPr>
          <w:rFonts w:ascii="Arial" w:hAnsi="Arial" w:cs="Arial"/>
          <w:iCs/>
          <w:sz w:val="20"/>
          <w:lang w:eastAsia="sl-SI"/>
        </w:rPr>
        <w:t xml:space="preserve">. </w:t>
      </w:r>
      <w:r w:rsidR="006D3C3A" w:rsidRPr="009F2366">
        <w:rPr>
          <w:rFonts w:ascii="Arial" w:hAnsi="Arial" w:cs="Arial"/>
          <w:iCs/>
          <w:sz w:val="20"/>
          <w:lang w:eastAsia="sl-SI"/>
        </w:rPr>
        <w:t>Vse spremembe so vidne v prilogi: Načrt ravnanje s stvarnim premoženjem Občine Borovnica.</w:t>
      </w:r>
    </w:p>
    <w:p w:rsidR="00682276" w:rsidRPr="009F2366" w:rsidRDefault="00682276" w:rsidP="00682276">
      <w:pPr>
        <w:rPr>
          <w:rFonts w:ascii="Arial" w:hAnsi="Arial" w:cs="Arial"/>
          <w:sz w:val="20"/>
          <w:szCs w:val="20"/>
        </w:rPr>
      </w:pPr>
      <w:r w:rsidRPr="009F2366">
        <w:rPr>
          <w:rFonts w:ascii="Arial" w:hAnsi="Arial" w:cs="Arial"/>
          <w:sz w:val="20"/>
          <w:szCs w:val="20"/>
        </w:rPr>
        <w:tab/>
      </w:r>
      <w:r w:rsidRPr="009F2366">
        <w:rPr>
          <w:rFonts w:ascii="Arial" w:hAnsi="Arial" w:cs="Arial"/>
          <w:sz w:val="20"/>
          <w:szCs w:val="20"/>
        </w:rPr>
        <w:tab/>
        <w:t xml:space="preserve">    </w:t>
      </w:r>
    </w:p>
    <w:p w:rsidR="00F46175" w:rsidRPr="009F2366" w:rsidRDefault="00F46175" w:rsidP="00F46175">
      <w:pPr>
        <w:jc w:val="both"/>
        <w:rPr>
          <w:rFonts w:ascii="Arial" w:hAnsi="Arial" w:cs="Arial"/>
          <w:b/>
          <w:i/>
          <w:iCs/>
          <w:sz w:val="20"/>
          <w:szCs w:val="20"/>
        </w:rPr>
      </w:pPr>
      <w:r w:rsidRPr="009F2366">
        <w:rPr>
          <w:rFonts w:ascii="Arial" w:hAnsi="Arial" w:cs="Arial"/>
          <w:b/>
          <w:i/>
          <w:iCs/>
          <w:sz w:val="20"/>
          <w:szCs w:val="20"/>
        </w:rPr>
        <w:t>1.1.3 Prejete donacije</w:t>
      </w:r>
    </w:p>
    <w:p w:rsidR="00F46175" w:rsidRPr="009F2366" w:rsidRDefault="00F46175" w:rsidP="00F46175">
      <w:pPr>
        <w:pStyle w:val="Telobesedila"/>
        <w:tabs>
          <w:tab w:val="clear" w:pos="-1440"/>
        </w:tabs>
        <w:rPr>
          <w:rFonts w:ascii="Arial" w:hAnsi="Arial" w:cs="Arial"/>
          <w:b/>
          <w:i/>
          <w:iCs/>
          <w:sz w:val="20"/>
          <w:lang w:eastAsia="sl-SI"/>
        </w:rPr>
      </w:pPr>
    </w:p>
    <w:p w:rsidR="00F46175" w:rsidRPr="009F2366" w:rsidRDefault="00F46175" w:rsidP="00F46175">
      <w:pPr>
        <w:pStyle w:val="Telobesedila"/>
        <w:tabs>
          <w:tab w:val="clear" w:pos="-1440"/>
        </w:tabs>
        <w:rPr>
          <w:rFonts w:ascii="Arial" w:hAnsi="Arial" w:cs="Arial"/>
          <w:sz w:val="20"/>
          <w:lang w:eastAsia="sl-SI"/>
        </w:rPr>
      </w:pPr>
      <w:r w:rsidRPr="009F2366">
        <w:rPr>
          <w:rFonts w:ascii="Arial" w:hAnsi="Arial" w:cs="Arial"/>
          <w:iCs/>
          <w:sz w:val="20"/>
          <w:lang w:eastAsia="sl-SI"/>
        </w:rPr>
        <w:t>V rebalansu planiramo prejete donacije, ki smo jih</w:t>
      </w:r>
      <w:r w:rsidR="00BE6D40">
        <w:rPr>
          <w:rFonts w:ascii="Arial" w:hAnsi="Arial" w:cs="Arial"/>
          <w:iCs/>
          <w:sz w:val="20"/>
          <w:lang w:eastAsia="sl-SI"/>
        </w:rPr>
        <w:t xml:space="preserve"> v letu 2020 že dobili nakazane</w:t>
      </w:r>
      <w:r w:rsidRPr="009F2366">
        <w:rPr>
          <w:rFonts w:ascii="Arial" w:hAnsi="Arial" w:cs="Arial"/>
          <w:iCs/>
          <w:sz w:val="20"/>
          <w:lang w:eastAsia="sl-SI"/>
        </w:rPr>
        <w:t xml:space="preserve"> od Slovenskih železnic d.o.o.</w:t>
      </w:r>
      <w:r w:rsidR="00A82DE9" w:rsidRPr="009F2366">
        <w:rPr>
          <w:rFonts w:ascii="Arial" w:hAnsi="Arial" w:cs="Arial"/>
          <w:iCs/>
          <w:sz w:val="20"/>
          <w:lang w:eastAsia="sl-SI"/>
        </w:rPr>
        <w:t xml:space="preserve">, kjer so nakazali sredstva za namen: preventivne sanacije </w:t>
      </w:r>
      <w:proofErr w:type="spellStart"/>
      <w:r w:rsidR="00A82DE9" w:rsidRPr="009F2366">
        <w:rPr>
          <w:rFonts w:ascii="Arial" w:hAnsi="Arial" w:cs="Arial"/>
          <w:iCs/>
          <w:sz w:val="20"/>
          <w:lang w:eastAsia="sl-SI"/>
        </w:rPr>
        <w:t>21.spominskega</w:t>
      </w:r>
      <w:proofErr w:type="spellEnd"/>
      <w:r w:rsidR="00A82DE9" w:rsidRPr="009F2366">
        <w:rPr>
          <w:rFonts w:ascii="Arial" w:hAnsi="Arial" w:cs="Arial"/>
          <w:iCs/>
          <w:sz w:val="20"/>
          <w:lang w:eastAsia="sl-SI"/>
        </w:rPr>
        <w:t xml:space="preserve"> stebra Borovniškega železniškega viadukta.</w:t>
      </w:r>
    </w:p>
    <w:p w:rsidR="00F46175" w:rsidRPr="009F2366" w:rsidRDefault="00F46175" w:rsidP="00F46175">
      <w:pPr>
        <w:rPr>
          <w:rFonts w:ascii="Arial" w:hAnsi="Arial" w:cs="Arial"/>
          <w:sz w:val="20"/>
          <w:szCs w:val="20"/>
        </w:rPr>
      </w:pPr>
      <w:r w:rsidRPr="009F2366">
        <w:rPr>
          <w:rFonts w:ascii="Arial" w:hAnsi="Arial" w:cs="Arial"/>
          <w:sz w:val="20"/>
          <w:szCs w:val="20"/>
        </w:rPr>
        <w:tab/>
      </w:r>
      <w:r w:rsidRPr="009F2366">
        <w:rPr>
          <w:rFonts w:ascii="Arial" w:hAnsi="Arial" w:cs="Arial"/>
          <w:sz w:val="20"/>
          <w:szCs w:val="20"/>
        </w:rPr>
        <w:tab/>
        <w:t xml:space="preserve">    </w:t>
      </w:r>
    </w:p>
    <w:p w:rsidR="00C3237D" w:rsidRPr="009F2366" w:rsidRDefault="00C3237D" w:rsidP="00C3237D">
      <w:pPr>
        <w:jc w:val="both"/>
        <w:rPr>
          <w:rFonts w:ascii="Arial" w:hAnsi="Arial" w:cs="Arial"/>
          <w:b/>
          <w:i/>
          <w:iCs/>
          <w:sz w:val="20"/>
          <w:szCs w:val="20"/>
        </w:rPr>
      </w:pPr>
      <w:r w:rsidRPr="009F2366">
        <w:rPr>
          <w:rFonts w:ascii="Arial" w:hAnsi="Arial" w:cs="Arial"/>
          <w:b/>
          <w:i/>
          <w:iCs/>
          <w:sz w:val="20"/>
          <w:szCs w:val="20"/>
        </w:rPr>
        <w:t>1.1.4 Transferni prihodki</w:t>
      </w:r>
    </w:p>
    <w:p w:rsidR="001C44F6" w:rsidRPr="009F2366" w:rsidRDefault="001C44F6" w:rsidP="001C44F6">
      <w:pPr>
        <w:pStyle w:val="Telobesedila"/>
        <w:tabs>
          <w:tab w:val="clear" w:pos="-1440"/>
        </w:tabs>
        <w:rPr>
          <w:rFonts w:ascii="Arial" w:hAnsi="Arial" w:cs="Arial"/>
          <w:iCs/>
          <w:sz w:val="20"/>
          <w:lang w:eastAsia="sl-SI"/>
        </w:rPr>
      </w:pPr>
      <w:r w:rsidRPr="009F2366">
        <w:rPr>
          <w:rFonts w:ascii="Arial" w:hAnsi="Arial" w:cs="Arial"/>
          <w:iCs/>
          <w:sz w:val="20"/>
          <w:lang w:eastAsia="sl-SI"/>
        </w:rPr>
        <w:t>Med transfernimi prihodki iz drugih javnofinančnih institucij se v letu 2020 spreminjajo</w:t>
      </w:r>
      <w:r w:rsidR="00AD7ED9" w:rsidRPr="009F2366">
        <w:rPr>
          <w:rFonts w:ascii="Arial" w:hAnsi="Arial" w:cs="Arial"/>
          <w:iCs/>
          <w:sz w:val="20"/>
          <w:lang w:eastAsia="sl-SI"/>
        </w:rPr>
        <w:t xml:space="preserve"> </w:t>
      </w:r>
      <w:r w:rsidR="00AD7ED9" w:rsidRPr="009F2366">
        <w:rPr>
          <w:rFonts w:ascii="Arial" w:hAnsi="Arial" w:cs="Arial"/>
          <w:iCs/>
          <w:sz w:val="20"/>
          <w:u w:val="single"/>
          <w:lang w:eastAsia="sl-SI"/>
        </w:rPr>
        <w:t xml:space="preserve">prejeta </w:t>
      </w:r>
      <w:r w:rsidRPr="009F2366">
        <w:rPr>
          <w:rFonts w:ascii="Arial" w:hAnsi="Arial" w:cs="Arial"/>
          <w:iCs/>
          <w:sz w:val="20"/>
          <w:u w:val="single"/>
          <w:lang w:eastAsia="sl-SI"/>
        </w:rPr>
        <w:t>sredstv</w:t>
      </w:r>
      <w:r w:rsidR="00AD7ED9" w:rsidRPr="009F2366">
        <w:rPr>
          <w:rFonts w:ascii="Arial" w:hAnsi="Arial" w:cs="Arial"/>
          <w:iCs/>
          <w:sz w:val="20"/>
          <w:u w:val="single"/>
          <w:lang w:eastAsia="sl-SI"/>
        </w:rPr>
        <w:t xml:space="preserve">a </w:t>
      </w:r>
      <w:r w:rsidRPr="009F2366">
        <w:rPr>
          <w:rFonts w:ascii="Arial" w:hAnsi="Arial" w:cs="Arial"/>
          <w:iCs/>
          <w:sz w:val="20"/>
          <w:u w:val="single"/>
          <w:lang w:eastAsia="sl-SI"/>
        </w:rPr>
        <w:t>iz državnega proračuna za investicij</w:t>
      </w:r>
      <w:r w:rsidRPr="009F2366">
        <w:rPr>
          <w:rFonts w:ascii="Arial" w:hAnsi="Arial" w:cs="Arial"/>
          <w:iCs/>
          <w:sz w:val="20"/>
          <w:lang w:eastAsia="sl-SI"/>
        </w:rPr>
        <w:t>e (konto 740001)</w:t>
      </w:r>
      <w:r w:rsidR="00AD7ED9" w:rsidRPr="009F2366">
        <w:rPr>
          <w:rFonts w:ascii="Arial" w:hAnsi="Arial" w:cs="Arial"/>
          <w:iCs/>
          <w:sz w:val="20"/>
          <w:lang w:eastAsia="sl-SI"/>
        </w:rPr>
        <w:t>. Sredstva</w:t>
      </w:r>
      <w:r w:rsidRPr="009F2366">
        <w:rPr>
          <w:rFonts w:ascii="Arial" w:hAnsi="Arial" w:cs="Arial"/>
          <w:iCs/>
          <w:sz w:val="20"/>
          <w:lang w:eastAsia="sl-SI"/>
        </w:rPr>
        <w:t xml:space="preserve"> ZFO </w:t>
      </w:r>
      <w:r w:rsidR="00AD7ED9" w:rsidRPr="009F2366">
        <w:rPr>
          <w:rFonts w:ascii="Arial" w:hAnsi="Arial" w:cs="Arial"/>
          <w:iCs/>
          <w:sz w:val="20"/>
          <w:lang w:eastAsia="sl-SI"/>
        </w:rPr>
        <w:t xml:space="preserve">se spreminjajo </w:t>
      </w:r>
      <w:r w:rsidRPr="009F2366">
        <w:rPr>
          <w:rFonts w:ascii="Arial" w:hAnsi="Arial" w:cs="Arial"/>
          <w:iCs/>
          <w:sz w:val="20"/>
          <w:lang w:eastAsia="sl-SI"/>
        </w:rPr>
        <w:t>na</w:t>
      </w:r>
      <w:r w:rsidR="00AD7ED9" w:rsidRPr="009F2366">
        <w:rPr>
          <w:rFonts w:ascii="Arial" w:hAnsi="Arial" w:cs="Arial"/>
          <w:iCs/>
          <w:sz w:val="20"/>
          <w:lang w:eastAsia="sl-SI"/>
        </w:rPr>
        <w:t xml:space="preserve"> višino</w:t>
      </w:r>
      <w:r w:rsidRPr="009F2366">
        <w:rPr>
          <w:rFonts w:ascii="Arial" w:hAnsi="Arial" w:cs="Arial"/>
          <w:iCs/>
          <w:sz w:val="20"/>
          <w:lang w:eastAsia="sl-SI"/>
        </w:rPr>
        <w:t xml:space="preserve"> 104.412 EUR ( obvestilo o spremembi o novih vrednostnih za leto 2020-dvig povprečnine št. 41001/2020/30 iz dne 02.06.2020), sofinanciranja iz strani države za projekt parkiraj in pelji (375 €)</w:t>
      </w:r>
      <w:r w:rsidR="00BE6D40">
        <w:rPr>
          <w:rFonts w:ascii="Arial" w:hAnsi="Arial" w:cs="Arial"/>
          <w:iCs/>
          <w:sz w:val="20"/>
          <w:lang w:eastAsia="sl-SI"/>
        </w:rPr>
        <w:t xml:space="preserve"> </w:t>
      </w:r>
      <w:r w:rsidR="00AD7ED9" w:rsidRPr="009F2366">
        <w:rPr>
          <w:rFonts w:ascii="Arial" w:hAnsi="Arial" w:cs="Arial"/>
          <w:iCs/>
          <w:sz w:val="20"/>
          <w:lang w:eastAsia="sl-SI"/>
        </w:rPr>
        <w:t>in</w:t>
      </w:r>
      <w:r w:rsidRPr="009F2366">
        <w:rPr>
          <w:rFonts w:ascii="Arial" w:hAnsi="Arial" w:cs="Arial"/>
          <w:iCs/>
          <w:sz w:val="20"/>
          <w:lang w:eastAsia="sl-SI"/>
        </w:rPr>
        <w:t xml:space="preserve"> sotesko Pekel (1.785 €) </w:t>
      </w:r>
      <w:r w:rsidR="00AD7ED9" w:rsidRPr="009F2366">
        <w:rPr>
          <w:rFonts w:ascii="Arial" w:hAnsi="Arial" w:cs="Arial"/>
          <w:iCs/>
          <w:sz w:val="20"/>
          <w:lang w:eastAsia="sl-SI"/>
        </w:rPr>
        <w:t>v letošnjem letu ne bo</w:t>
      </w:r>
      <w:r w:rsidR="00BE6D40">
        <w:rPr>
          <w:rFonts w:ascii="Arial" w:hAnsi="Arial" w:cs="Arial"/>
          <w:iCs/>
          <w:sz w:val="20"/>
          <w:lang w:eastAsia="sl-SI"/>
        </w:rPr>
        <w:t>sta</w:t>
      </w:r>
      <w:r w:rsidR="00AD7ED9" w:rsidRPr="009F2366">
        <w:rPr>
          <w:rFonts w:ascii="Arial" w:hAnsi="Arial" w:cs="Arial"/>
          <w:iCs/>
          <w:sz w:val="20"/>
          <w:lang w:eastAsia="sl-SI"/>
        </w:rPr>
        <w:t xml:space="preserve"> realizira</w:t>
      </w:r>
      <w:r w:rsidR="00BE6D40">
        <w:rPr>
          <w:rFonts w:ascii="Arial" w:hAnsi="Arial" w:cs="Arial"/>
          <w:iCs/>
          <w:sz w:val="20"/>
          <w:lang w:eastAsia="sl-SI"/>
        </w:rPr>
        <w:t>na.</w:t>
      </w:r>
      <w:r w:rsidRPr="009F2366">
        <w:rPr>
          <w:rFonts w:ascii="Arial" w:hAnsi="Arial" w:cs="Arial"/>
          <w:sz w:val="20"/>
          <w:shd w:val="clear" w:color="auto" w:fill="FFFFFF"/>
          <w:lang w:val="x-none"/>
        </w:rPr>
        <w:t xml:space="preserve"> </w:t>
      </w:r>
    </w:p>
    <w:p w:rsidR="001C44F6" w:rsidRPr="009F2366" w:rsidRDefault="001C44F6" w:rsidP="001C44F6">
      <w:pPr>
        <w:widowControl w:val="0"/>
        <w:jc w:val="both"/>
        <w:rPr>
          <w:rFonts w:ascii="Arial" w:hAnsi="Arial" w:cs="Arial"/>
          <w:iCs/>
          <w:sz w:val="20"/>
          <w:szCs w:val="20"/>
        </w:rPr>
      </w:pPr>
      <w:r w:rsidRPr="009F2366">
        <w:rPr>
          <w:rFonts w:ascii="Arial" w:hAnsi="Arial" w:cs="Arial"/>
          <w:iCs/>
          <w:sz w:val="20"/>
          <w:szCs w:val="20"/>
          <w:u w:val="single"/>
        </w:rPr>
        <w:t>Druga prejeta sredstva iz državnega proračuna za tekočo porabo</w:t>
      </w:r>
      <w:r w:rsidRPr="009F2366">
        <w:rPr>
          <w:rFonts w:ascii="Arial" w:hAnsi="Arial" w:cs="Arial"/>
          <w:iCs/>
          <w:sz w:val="20"/>
          <w:szCs w:val="20"/>
        </w:rPr>
        <w:t xml:space="preserve"> (konto 740004): Za omenjena sofinanciranja smo zahtevke že izdali in </w:t>
      </w:r>
      <w:r w:rsidR="00BE6D40">
        <w:rPr>
          <w:rFonts w:ascii="Arial" w:hAnsi="Arial" w:cs="Arial"/>
          <w:iCs/>
          <w:sz w:val="20"/>
          <w:szCs w:val="20"/>
        </w:rPr>
        <w:t xml:space="preserve">smo že seznanjeni z </w:t>
      </w:r>
      <w:r w:rsidRPr="009F2366">
        <w:rPr>
          <w:rFonts w:ascii="Arial" w:hAnsi="Arial" w:cs="Arial"/>
          <w:iCs/>
          <w:sz w:val="20"/>
          <w:szCs w:val="20"/>
        </w:rPr>
        <w:t>znesk</w:t>
      </w:r>
      <w:r w:rsidR="00BE6D40">
        <w:rPr>
          <w:rFonts w:ascii="Arial" w:hAnsi="Arial" w:cs="Arial"/>
          <w:iCs/>
          <w:sz w:val="20"/>
          <w:szCs w:val="20"/>
        </w:rPr>
        <w:t>i</w:t>
      </w:r>
      <w:r w:rsidRPr="009F2366">
        <w:rPr>
          <w:rFonts w:ascii="Arial" w:hAnsi="Arial" w:cs="Arial"/>
          <w:iCs/>
          <w:sz w:val="20"/>
          <w:szCs w:val="20"/>
        </w:rPr>
        <w:t xml:space="preserve"> sofinanciranj, ki so sledeče: sofinanciranje medobčinskega inšpektorata 10.060 EUR, vračilo iz naslova subvencioniranja tržnih najemnin: 62.632 EUR ter vzdrževanje gozdnih cest: </w:t>
      </w:r>
      <w:r w:rsidR="00AD7ED9" w:rsidRPr="009F2366">
        <w:rPr>
          <w:rFonts w:ascii="Arial" w:hAnsi="Arial" w:cs="Arial"/>
          <w:iCs/>
          <w:sz w:val="20"/>
          <w:szCs w:val="20"/>
        </w:rPr>
        <w:t xml:space="preserve">2.587 </w:t>
      </w:r>
      <w:r w:rsidRPr="009F2366">
        <w:rPr>
          <w:rFonts w:ascii="Arial" w:hAnsi="Arial" w:cs="Arial"/>
          <w:iCs/>
          <w:sz w:val="20"/>
          <w:szCs w:val="20"/>
        </w:rPr>
        <w:t>EUR.</w:t>
      </w:r>
    </w:p>
    <w:p w:rsidR="001C44F6" w:rsidRDefault="001C44F6" w:rsidP="001C44F6">
      <w:pPr>
        <w:widowControl w:val="0"/>
        <w:jc w:val="both"/>
        <w:rPr>
          <w:rFonts w:ascii="Arial" w:hAnsi="Arial" w:cs="Arial"/>
          <w:sz w:val="20"/>
          <w:szCs w:val="20"/>
          <w:shd w:val="clear" w:color="auto" w:fill="FFFFFF"/>
        </w:rPr>
      </w:pPr>
    </w:p>
    <w:p w:rsidR="00BE6D40" w:rsidRDefault="00BE6D40" w:rsidP="001C44F6">
      <w:pPr>
        <w:widowControl w:val="0"/>
        <w:jc w:val="both"/>
        <w:rPr>
          <w:rFonts w:ascii="Arial" w:hAnsi="Arial" w:cs="Arial"/>
          <w:sz w:val="20"/>
          <w:szCs w:val="20"/>
          <w:shd w:val="clear" w:color="auto" w:fill="FFFFFF"/>
        </w:rPr>
      </w:pPr>
    </w:p>
    <w:p w:rsidR="00BE6D40" w:rsidRDefault="00BE6D40" w:rsidP="001C44F6">
      <w:pPr>
        <w:widowControl w:val="0"/>
        <w:jc w:val="both"/>
        <w:rPr>
          <w:rFonts w:ascii="Arial" w:hAnsi="Arial" w:cs="Arial"/>
          <w:sz w:val="20"/>
          <w:szCs w:val="20"/>
          <w:shd w:val="clear" w:color="auto" w:fill="FFFFFF"/>
        </w:rPr>
      </w:pPr>
    </w:p>
    <w:p w:rsidR="00BE6D40" w:rsidRPr="009F2366" w:rsidRDefault="00BE6D40" w:rsidP="001C44F6">
      <w:pPr>
        <w:widowControl w:val="0"/>
        <w:jc w:val="both"/>
        <w:rPr>
          <w:rFonts w:ascii="Arial" w:hAnsi="Arial" w:cs="Arial"/>
          <w:sz w:val="20"/>
          <w:szCs w:val="20"/>
          <w:shd w:val="clear" w:color="auto" w:fill="FFFFFF"/>
        </w:rPr>
      </w:pPr>
    </w:p>
    <w:p w:rsidR="001C44F6" w:rsidRPr="009F2366" w:rsidRDefault="001C44F6" w:rsidP="001C44F6">
      <w:pPr>
        <w:autoSpaceDE w:val="0"/>
        <w:autoSpaceDN w:val="0"/>
        <w:adjustRightInd w:val="0"/>
        <w:ind w:firstLine="284"/>
        <w:rPr>
          <w:rFonts w:ascii="Arial" w:hAnsi="Arial" w:cs="Arial"/>
          <w:b/>
          <w:bCs/>
          <w:sz w:val="20"/>
          <w:szCs w:val="20"/>
        </w:rPr>
      </w:pPr>
      <w:r w:rsidRPr="009F2366">
        <w:rPr>
          <w:rFonts w:ascii="Arial" w:hAnsi="Arial" w:cs="Arial"/>
          <w:b/>
          <w:bCs/>
          <w:sz w:val="20"/>
          <w:szCs w:val="20"/>
        </w:rPr>
        <w:lastRenderedPageBreak/>
        <w:t xml:space="preserve">RAZDELITEV NAMENSKIH PRIHODKOV – </w:t>
      </w:r>
      <w:proofErr w:type="spellStart"/>
      <w:r w:rsidRPr="009F2366">
        <w:rPr>
          <w:rFonts w:ascii="Arial" w:hAnsi="Arial" w:cs="Arial"/>
          <w:b/>
          <w:bCs/>
          <w:sz w:val="20"/>
          <w:szCs w:val="20"/>
        </w:rPr>
        <w:t>21.ČLEN</w:t>
      </w:r>
      <w:proofErr w:type="spellEnd"/>
      <w:r w:rsidRPr="009F2366">
        <w:rPr>
          <w:rFonts w:ascii="Arial" w:hAnsi="Arial" w:cs="Arial"/>
          <w:b/>
          <w:bCs/>
          <w:sz w:val="20"/>
          <w:szCs w:val="20"/>
        </w:rPr>
        <w:t xml:space="preserve"> ZFO</w:t>
      </w:r>
    </w:p>
    <w:tbl>
      <w:tblPr>
        <w:tblStyle w:val="Tabelamrea"/>
        <w:tblW w:w="0" w:type="auto"/>
        <w:tblInd w:w="284" w:type="dxa"/>
        <w:tblLook w:val="04A0" w:firstRow="1" w:lastRow="0" w:firstColumn="1" w:lastColumn="0" w:noHBand="0" w:noVBand="1"/>
      </w:tblPr>
      <w:tblGrid>
        <w:gridCol w:w="2578"/>
        <w:gridCol w:w="3143"/>
        <w:gridCol w:w="3283"/>
      </w:tblGrid>
      <w:tr w:rsidR="001C44F6" w:rsidRPr="009F2366" w:rsidTr="00102AE8">
        <w:tc>
          <w:tcPr>
            <w:tcW w:w="2643" w:type="dxa"/>
          </w:tcPr>
          <w:p w:rsidR="001C44F6" w:rsidRPr="009F2366" w:rsidRDefault="001C44F6" w:rsidP="00102AE8">
            <w:pPr>
              <w:widowControl w:val="0"/>
              <w:jc w:val="both"/>
              <w:rPr>
                <w:rFonts w:ascii="Arial" w:hAnsi="Arial" w:cs="Arial"/>
                <w:sz w:val="20"/>
                <w:szCs w:val="20"/>
                <w:shd w:val="clear" w:color="auto" w:fill="FFFFFF"/>
              </w:rPr>
            </w:pPr>
            <w:r w:rsidRPr="009F2366">
              <w:rPr>
                <w:rFonts w:ascii="Arial" w:hAnsi="Arial" w:cs="Arial"/>
                <w:b/>
                <w:bCs/>
                <w:sz w:val="20"/>
                <w:szCs w:val="20"/>
              </w:rPr>
              <w:t>NAZIV PP ODHODKA</w:t>
            </w:r>
          </w:p>
        </w:tc>
        <w:tc>
          <w:tcPr>
            <w:tcW w:w="3243" w:type="dxa"/>
          </w:tcPr>
          <w:p w:rsidR="001C44F6" w:rsidRPr="009F2366" w:rsidRDefault="001C44F6" w:rsidP="00102AE8">
            <w:pPr>
              <w:autoSpaceDE w:val="0"/>
              <w:autoSpaceDN w:val="0"/>
              <w:adjustRightInd w:val="0"/>
              <w:rPr>
                <w:rFonts w:ascii="Arial" w:hAnsi="Arial" w:cs="Arial"/>
                <w:b/>
                <w:bCs/>
                <w:sz w:val="20"/>
                <w:szCs w:val="20"/>
              </w:rPr>
            </w:pPr>
            <w:r w:rsidRPr="009F2366">
              <w:rPr>
                <w:rFonts w:ascii="Arial" w:hAnsi="Arial" w:cs="Arial"/>
                <w:b/>
                <w:bCs/>
                <w:sz w:val="20"/>
                <w:szCs w:val="20"/>
              </w:rPr>
              <w:t xml:space="preserve"> PP ODHODKA</w:t>
            </w:r>
          </w:p>
          <w:p w:rsidR="001C44F6" w:rsidRPr="009F2366" w:rsidRDefault="001C44F6" w:rsidP="00102AE8">
            <w:pPr>
              <w:widowControl w:val="0"/>
              <w:jc w:val="both"/>
              <w:rPr>
                <w:rFonts w:ascii="Arial" w:hAnsi="Arial" w:cs="Arial"/>
                <w:sz w:val="20"/>
                <w:szCs w:val="20"/>
                <w:shd w:val="clear" w:color="auto" w:fill="FFFFFF"/>
              </w:rPr>
            </w:pPr>
          </w:p>
        </w:tc>
        <w:tc>
          <w:tcPr>
            <w:tcW w:w="3402" w:type="dxa"/>
          </w:tcPr>
          <w:p w:rsidR="001C44F6" w:rsidRPr="009F2366" w:rsidRDefault="001C44F6" w:rsidP="00102AE8">
            <w:pPr>
              <w:widowControl w:val="0"/>
              <w:jc w:val="right"/>
              <w:rPr>
                <w:rFonts w:ascii="Arial" w:hAnsi="Arial" w:cs="Arial"/>
                <w:sz w:val="20"/>
                <w:szCs w:val="20"/>
                <w:shd w:val="clear" w:color="auto" w:fill="FFFFFF"/>
              </w:rPr>
            </w:pPr>
            <w:r w:rsidRPr="009F2366">
              <w:rPr>
                <w:rFonts w:ascii="Arial" w:hAnsi="Arial" w:cs="Arial"/>
                <w:b/>
                <w:bCs/>
                <w:sz w:val="20"/>
                <w:szCs w:val="20"/>
              </w:rPr>
              <w:t>ZNESEK</w:t>
            </w:r>
            <w:r w:rsidR="00AD7ED9" w:rsidRPr="009F2366">
              <w:rPr>
                <w:rFonts w:ascii="Arial" w:hAnsi="Arial" w:cs="Arial"/>
                <w:b/>
                <w:bCs/>
                <w:sz w:val="20"/>
                <w:szCs w:val="20"/>
              </w:rPr>
              <w:t xml:space="preserve"> (v EUR)</w:t>
            </w:r>
          </w:p>
        </w:tc>
      </w:tr>
      <w:tr w:rsidR="001C44F6" w:rsidRPr="009F2366" w:rsidTr="00102AE8">
        <w:tc>
          <w:tcPr>
            <w:tcW w:w="2643" w:type="dxa"/>
          </w:tcPr>
          <w:p w:rsidR="001C44F6" w:rsidRPr="009F2366" w:rsidRDefault="001C44F6" w:rsidP="00102AE8">
            <w:pPr>
              <w:widowControl w:val="0"/>
              <w:jc w:val="both"/>
              <w:rPr>
                <w:rFonts w:ascii="Arial" w:hAnsi="Arial" w:cs="Arial"/>
                <w:sz w:val="20"/>
                <w:szCs w:val="20"/>
              </w:rPr>
            </w:pPr>
            <w:r w:rsidRPr="009F2366">
              <w:rPr>
                <w:rFonts w:ascii="Arial" w:hAnsi="Arial" w:cs="Arial"/>
                <w:sz w:val="20"/>
                <w:szCs w:val="20"/>
              </w:rPr>
              <w:t xml:space="preserve">Most čez </w:t>
            </w:r>
            <w:proofErr w:type="spellStart"/>
            <w:r w:rsidRPr="009F2366">
              <w:rPr>
                <w:rFonts w:ascii="Arial" w:hAnsi="Arial" w:cs="Arial"/>
                <w:sz w:val="20"/>
                <w:szCs w:val="20"/>
              </w:rPr>
              <w:t>Borovniščico</w:t>
            </w:r>
            <w:proofErr w:type="spellEnd"/>
            <w:r w:rsidRPr="009F2366">
              <w:rPr>
                <w:rFonts w:ascii="Arial" w:hAnsi="Arial" w:cs="Arial"/>
                <w:sz w:val="20"/>
                <w:szCs w:val="20"/>
              </w:rPr>
              <w:t xml:space="preserve"> v Borovnici - železniška</w:t>
            </w:r>
          </w:p>
        </w:tc>
        <w:tc>
          <w:tcPr>
            <w:tcW w:w="3243" w:type="dxa"/>
          </w:tcPr>
          <w:p w:rsidR="001C44F6" w:rsidRPr="009F2366" w:rsidRDefault="001C44F6" w:rsidP="00102AE8">
            <w:pPr>
              <w:widowControl w:val="0"/>
              <w:jc w:val="both"/>
              <w:rPr>
                <w:rFonts w:ascii="Arial" w:hAnsi="Arial" w:cs="Arial"/>
                <w:sz w:val="20"/>
                <w:szCs w:val="20"/>
              </w:rPr>
            </w:pPr>
            <w:r w:rsidRPr="009F2366">
              <w:rPr>
                <w:rFonts w:ascii="Arial" w:hAnsi="Arial" w:cs="Arial"/>
                <w:sz w:val="20"/>
                <w:szCs w:val="20"/>
              </w:rPr>
              <w:t xml:space="preserve">413025 </w:t>
            </w:r>
          </w:p>
        </w:tc>
        <w:tc>
          <w:tcPr>
            <w:tcW w:w="3402" w:type="dxa"/>
          </w:tcPr>
          <w:p w:rsidR="001C44F6" w:rsidRPr="009F2366" w:rsidRDefault="00AD7ED9" w:rsidP="00102AE8">
            <w:pPr>
              <w:widowControl w:val="0"/>
              <w:jc w:val="right"/>
              <w:rPr>
                <w:rFonts w:ascii="Arial" w:hAnsi="Arial" w:cs="Arial"/>
                <w:sz w:val="20"/>
                <w:szCs w:val="20"/>
              </w:rPr>
            </w:pPr>
            <w:r w:rsidRPr="009F2366">
              <w:rPr>
                <w:rFonts w:ascii="Arial" w:hAnsi="Arial" w:cs="Arial"/>
                <w:sz w:val="20"/>
                <w:szCs w:val="20"/>
              </w:rPr>
              <w:t>32.838</w:t>
            </w:r>
          </w:p>
        </w:tc>
      </w:tr>
      <w:tr w:rsidR="001C44F6" w:rsidRPr="009F2366" w:rsidTr="00102AE8">
        <w:tc>
          <w:tcPr>
            <w:tcW w:w="2643" w:type="dxa"/>
          </w:tcPr>
          <w:p w:rsidR="001C44F6" w:rsidRPr="009F2366" w:rsidRDefault="001C44F6" w:rsidP="00102AE8">
            <w:pPr>
              <w:widowControl w:val="0"/>
              <w:jc w:val="both"/>
              <w:rPr>
                <w:rFonts w:ascii="Arial" w:hAnsi="Arial" w:cs="Arial"/>
                <w:sz w:val="20"/>
                <w:szCs w:val="20"/>
              </w:rPr>
            </w:pPr>
            <w:r w:rsidRPr="009F2366">
              <w:rPr>
                <w:rFonts w:ascii="Arial" w:hAnsi="Arial" w:cs="Arial"/>
                <w:sz w:val="20"/>
                <w:szCs w:val="20"/>
              </w:rPr>
              <w:t>Preplastitev Zalarjeve ceste</w:t>
            </w:r>
          </w:p>
        </w:tc>
        <w:tc>
          <w:tcPr>
            <w:tcW w:w="3243" w:type="dxa"/>
          </w:tcPr>
          <w:p w:rsidR="001C44F6" w:rsidRPr="009F2366" w:rsidRDefault="001C44F6" w:rsidP="00102AE8">
            <w:pPr>
              <w:widowControl w:val="0"/>
              <w:jc w:val="both"/>
              <w:rPr>
                <w:rFonts w:ascii="Arial" w:hAnsi="Arial" w:cs="Arial"/>
                <w:sz w:val="20"/>
                <w:szCs w:val="20"/>
              </w:rPr>
            </w:pPr>
            <w:r w:rsidRPr="009F2366">
              <w:rPr>
                <w:rFonts w:ascii="Arial" w:hAnsi="Arial" w:cs="Arial"/>
                <w:sz w:val="20"/>
                <w:szCs w:val="20"/>
              </w:rPr>
              <w:t xml:space="preserve">413066 </w:t>
            </w:r>
          </w:p>
        </w:tc>
        <w:tc>
          <w:tcPr>
            <w:tcW w:w="3402" w:type="dxa"/>
          </w:tcPr>
          <w:p w:rsidR="001C44F6" w:rsidRPr="009F2366" w:rsidRDefault="00AD7ED9" w:rsidP="00AD7ED9">
            <w:pPr>
              <w:widowControl w:val="0"/>
              <w:jc w:val="right"/>
              <w:rPr>
                <w:rFonts w:ascii="Arial" w:hAnsi="Arial" w:cs="Arial"/>
                <w:sz w:val="20"/>
                <w:szCs w:val="20"/>
              </w:rPr>
            </w:pPr>
            <w:r w:rsidRPr="009F2366">
              <w:rPr>
                <w:rFonts w:ascii="Arial" w:hAnsi="Arial" w:cs="Arial"/>
                <w:sz w:val="20"/>
                <w:szCs w:val="20"/>
              </w:rPr>
              <w:t>3</w:t>
            </w:r>
            <w:r w:rsidR="001C44F6" w:rsidRPr="009F2366">
              <w:rPr>
                <w:rFonts w:ascii="Arial" w:hAnsi="Arial" w:cs="Arial"/>
                <w:sz w:val="20"/>
                <w:szCs w:val="20"/>
              </w:rPr>
              <w:t>5.000</w:t>
            </w:r>
          </w:p>
        </w:tc>
      </w:tr>
      <w:tr w:rsidR="00AD7ED9" w:rsidRPr="009F2366" w:rsidTr="00102AE8">
        <w:tc>
          <w:tcPr>
            <w:tcW w:w="2643" w:type="dxa"/>
          </w:tcPr>
          <w:p w:rsidR="00AD7ED9" w:rsidRPr="009F2366" w:rsidRDefault="00AD7ED9" w:rsidP="00102AE8">
            <w:pPr>
              <w:widowControl w:val="0"/>
              <w:jc w:val="both"/>
              <w:rPr>
                <w:rFonts w:ascii="Arial" w:hAnsi="Arial" w:cs="Arial"/>
                <w:sz w:val="20"/>
                <w:szCs w:val="20"/>
              </w:rPr>
            </w:pPr>
            <w:r w:rsidRPr="009F2366">
              <w:rPr>
                <w:rFonts w:ascii="Arial" w:hAnsi="Arial" w:cs="Arial"/>
                <w:sz w:val="20"/>
                <w:szCs w:val="20"/>
              </w:rPr>
              <w:t xml:space="preserve">Obnova ceste na </w:t>
            </w:r>
            <w:proofErr w:type="spellStart"/>
            <w:r w:rsidRPr="009F2366">
              <w:rPr>
                <w:rFonts w:ascii="Arial" w:hAnsi="Arial" w:cs="Arial"/>
                <w:sz w:val="20"/>
                <w:szCs w:val="20"/>
              </w:rPr>
              <w:t>Držaico</w:t>
            </w:r>
            <w:proofErr w:type="spellEnd"/>
            <w:r w:rsidRPr="009F2366">
              <w:rPr>
                <w:rFonts w:ascii="Arial" w:hAnsi="Arial" w:cs="Arial"/>
                <w:sz w:val="20"/>
                <w:szCs w:val="20"/>
              </w:rPr>
              <w:t xml:space="preserve"> ( od </w:t>
            </w:r>
            <w:proofErr w:type="spellStart"/>
            <w:r w:rsidRPr="009F2366">
              <w:rPr>
                <w:rFonts w:ascii="Arial" w:hAnsi="Arial" w:cs="Arial"/>
                <w:sz w:val="20"/>
                <w:szCs w:val="20"/>
              </w:rPr>
              <w:t>Majerce</w:t>
            </w:r>
            <w:proofErr w:type="spellEnd"/>
            <w:r w:rsidRPr="009F2366">
              <w:rPr>
                <w:rFonts w:ascii="Arial" w:hAnsi="Arial" w:cs="Arial"/>
                <w:sz w:val="20"/>
                <w:szCs w:val="20"/>
              </w:rPr>
              <w:t xml:space="preserve"> do </w:t>
            </w:r>
            <w:proofErr w:type="spellStart"/>
            <w:r w:rsidRPr="009F2366">
              <w:rPr>
                <w:rFonts w:ascii="Arial" w:hAnsi="Arial" w:cs="Arial"/>
                <w:sz w:val="20"/>
                <w:szCs w:val="20"/>
              </w:rPr>
              <w:t>kolonce</w:t>
            </w:r>
            <w:proofErr w:type="spellEnd"/>
            <w:r w:rsidRPr="009F2366">
              <w:rPr>
                <w:rFonts w:ascii="Arial" w:hAnsi="Arial" w:cs="Arial"/>
                <w:sz w:val="20"/>
                <w:szCs w:val="20"/>
              </w:rPr>
              <w:t>)</w:t>
            </w:r>
          </w:p>
        </w:tc>
        <w:tc>
          <w:tcPr>
            <w:tcW w:w="3243" w:type="dxa"/>
          </w:tcPr>
          <w:p w:rsidR="00AD7ED9" w:rsidRPr="009F2366" w:rsidRDefault="00AD7ED9" w:rsidP="00102AE8">
            <w:pPr>
              <w:widowControl w:val="0"/>
              <w:jc w:val="both"/>
              <w:rPr>
                <w:rFonts w:ascii="Arial" w:hAnsi="Arial" w:cs="Arial"/>
                <w:sz w:val="20"/>
                <w:szCs w:val="20"/>
              </w:rPr>
            </w:pPr>
            <w:r w:rsidRPr="009F2366">
              <w:rPr>
                <w:rFonts w:ascii="Arial" w:hAnsi="Arial" w:cs="Arial"/>
                <w:sz w:val="20"/>
                <w:szCs w:val="20"/>
              </w:rPr>
              <w:t>413068</w:t>
            </w:r>
          </w:p>
        </w:tc>
        <w:tc>
          <w:tcPr>
            <w:tcW w:w="3402" w:type="dxa"/>
          </w:tcPr>
          <w:p w:rsidR="00AD7ED9" w:rsidRPr="009F2366" w:rsidRDefault="00537188" w:rsidP="00102AE8">
            <w:pPr>
              <w:widowControl w:val="0"/>
              <w:jc w:val="right"/>
              <w:rPr>
                <w:rFonts w:ascii="Arial" w:hAnsi="Arial" w:cs="Arial"/>
                <w:sz w:val="20"/>
                <w:szCs w:val="20"/>
              </w:rPr>
            </w:pPr>
            <w:r>
              <w:rPr>
                <w:rFonts w:ascii="Arial" w:hAnsi="Arial" w:cs="Arial"/>
                <w:sz w:val="20"/>
                <w:szCs w:val="20"/>
              </w:rPr>
              <w:t>36.574</w:t>
            </w:r>
            <w:r w:rsidR="00AD7ED9" w:rsidRPr="009F2366">
              <w:rPr>
                <w:rFonts w:ascii="Arial" w:hAnsi="Arial" w:cs="Arial"/>
                <w:sz w:val="20"/>
                <w:szCs w:val="20"/>
              </w:rPr>
              <w:t xml:space="preserve"> </w:t>
            </w:r>
          </w:p>
        </w:tc>
      </w:tr>
      <w:tr w:rsidR="001C44F6" w:rsidRPr="009F2366" w:rsidTr="00102AE8">
        <w:tc>
          <w:tcPr>
            <w:tcW w:w="5886" w:type="dxa"/>
            <w:gridSpan w:val="2"/>
          </w:tcPr>
          <w:p w:rsidR="001C44F6" w:rsidRPr="009F2366" w:rsidRDefault="001C44F6" w:rsidP="00102AE8">
            <w:pPr>
              <w:widowControl w:val="0"/>
              <w:jc w:val="both"/>
              <w:rPr>
                <w:rFonts w:ascii="Arial" w:hAnsi="Arial" w:cs="Arial"/>
                <w:b/>
                <w:bCs/>
                <w:sz w:val="20"/>
                <w:szCs w:val="20"/>
              </w:rPr>
            </w:pPr>
            <w:r w:rsidRPr="009F2366">
              <w:rPr>
                <w:rFonts w:ascii="Arial" w:hAnsi="Arial" w:cs="Arial"/>
                <w:b/>
                <w:bCs/>
                <w:sz w:val="20"/>
                <w:szCs w:val="20"/>
              </w:rPr>
              <w:t xml:space="preserve">SKUPAJ ODHODKI </w:t>
            </w:r>
          </w:p>
        </w:tc>
        <w:tc>
          <w:tcPr>
            <w:tcW w:w="3402" w:type="dxa"/>
          </w:tcPr>
          <w:p w:rsidR="001C44F6" w:rsidRPr="009F2366" w:rsidRDefault="00AD7ED9" w:rsidP="00AD7ED9">
            <w:pPr>
              <w:widowControl w:val="0"/>
              <w:jc w:val="right"/>
              <w:rPr>
                <w:rFonts w:ascii="Arial" w:hAnsi="Arial" w:cs="Arial"/>
                <w:b/>
                <w:bCs/>
                <w:sz w:val="20"/>
                <w:szCs w:val="20"/>
              </w:rPr>
            </w:pPr>
            <w:r w:rsidRPr="009F2366">
              <w:rPr>
                <w:rFonts w:ascii="Arial" w:hAnsi="Arial" w:cs="Arial"/>
                <w:b/>
                <w:bCs/>
                <w:sz w:val="20"/>
                <w:szCs w:val="20"/>
              </w:rPr>
              <w:t>153.840</w:t>
            </w:r>
          </w:p>
        </w:tc>
      </w:tr>
      <w:tr w:rsidR="001C44F6" w:rsidRPr="009F2366" w:rsidTr="00102AE8">
        <w:tc>
          <w:tcPr>
            <w:tcW w:w="5886" w:type="dxa"/>
            <w:gridSpan w:val="2"/>
          </w:tcPr>
          <w:p w:rsidR="001C44F6" w:rsidRPr="009F2366" w:rsidRDefault="001C44F6" w:rsidP="00102AE8">
            <w:pPr>
              <w:widowControl w:val="0"/>
              <w:jc w:val="both"/>
              <w:rPr>
                <w:rFonts w:ascii="Arial" w:hAnsi="Arial" w:cs="Arial"/>
                <w:b/>
                <w:bCs/>
                <w:sz w:val="20"/>
                <w:szCs w:val="20"/>
              </w:rPr>
            </w:pPr>
            <w:r w:rsidRPr="009F2366">
              <w:rPr>
                <w:rFonts w:ascii="Arial" w:hAnsi="Arial" w:cs="Arial"/>
                <w:b/>
                <w:bCs/>
                <w:sz w:val="20"/>
                <w:szCs w:val="20"/>
              </w:rPr>
              <w:t>PRIHODEK –</w:t>
            </w:r>
            <w:proofErr w:type="spellStart"/>
            <w:r w:rsidRPr="009F2366">
              <w:rPr>
                <w:rFonts w:ascii="Arial" w:hAnsi="Arial" w:cs="Arial"/>
                <w:b/>
                <w:bCs/>
                <w:sz w:val="20"/>
                <w:szCs w:val="20"/>
              </w:rPr>
              <w:t>21.ČLEN</w:t>
            </w:r>
            <w:proofErr w:type="spellEnd"/>
            <w:r w:rsidRPr="009F2366">
              <w:rPr>
                <w:rFonts w:ascii="Arial" w:hAnsi="Arial" w:cs="Arial"/>
                <w:b/>
                <w:bCs/>
                <w:sz w:val="20"/>
                <w:szCs w:val="20"/>
              </w:rPr>
              <w:t xml:space="preserve"> ZFO </w:t>
            </w:r>
          </w:p>
        </w:tc>
        <w:tc>
          <w:tcPr>
            <w:tcW w:w="3402" w:type="dxa"/>
          </w:tcPr>
          <w:p w:rsidR="001C44F6" w:rsidRPr="009F2366" w:rsidRDefault="00AD7ED9" w:rsidP="00AD7ED9">
            <w:pPr>
              <w:widowControl w:val="0"/>
              <w:jc w:val="right"/>
              <w:rPr>
                <w:rFonts w:ascii="Arial" w:hAnsi="Arial" w:cs="Arial"/>
                <w:b/>
                <w:bCs/>
                <w:sz w:val="20"/>
                <w:szCs w:val="20"/>
              </w:rPr>
            </w:pPr>
            <w:r w:rsidRPr="009F2366">
              <w:rPr>
                <w:rFonts w:ascii="Arial" w:hAnsi="Arial" w:cs="Arial"/>
                <w:b/>
                <w:bCs/>
                <w:sz w:val="20"/>
                <w:szCs w:val="20"/>
              </w:rPr>
              <w:t>104.412</w:t>
            </w:r>
          </w:p>
        </w:tc>
      </w:tr>
      <w:tr w:rsidR="001C44F6" w:rsidRPr="009F2366" w:rsidTr="00102AE8">
        <w:tc>
          <w:tcPr>
            <w:tcW w:w="5886" w:type="dxa"/>
            <w:gridSpan w:val="2"/>
          </w:tcPr>
          <w:p w:rsidR="001C44F6" w:rsidRPr="009F2366" w:rsidRDefault="001C44F6" w:rsidP="00102AE8">
            <w:pPr>
              <w:widowControl w:val="0"/>
              <w:jc w:val="both"/>
              <w:rPr>
                <w:rFonts w:ascii="Arial" w:hAnsi="Arial" w:cs="Arial"/>
                <w:b/>
                <w:bCs/>
                <w:sz w:val="20"/>
                <w:szCs w:val="20"/>
              </w:rPr>
            </w:pPr>
            <w:r w:rsidRPr="009F2366">
              <w:rPr>
                <w:rFonts w:ascii="Arial" w:hAnsi="Arial" w:cs="Arial"/>
                <w:b/>
                <w:bCs/>
                <w:sz w:val="20"/>
                <w:szCs w:val="20"/>
              </w:rPr>
              <w:t>RAZLIKA IZ DOHODNINE OZ DRUGIH VIROV</w:t>
            </w:r>
          </w:p>
        </w:tc>
        <w:tc>
          <w:tcPr>
            <w:tcW w:w="3402" w:type="dxa"/>
          </w:tcPr>
          <w:p w:rsidR="001C44F6" w:rsidRPr="009F2366" w:rsidRDefault="00AD7ED9" w:rsidP="00102AE8">
            <w:pPr>
              <w:widowControl w:val="0"/>
              <w:jc w:val="right"/>
              <w:rPr>
                <w:rFonts w:ascii="Arial" w:hAnsi="Arial" w:cs="Arial"/>
                <w:b/>
                <w:bCs/>
                <w:sz w:val="20"/>
                <w:szCs w:val="20"/>
              </w:rPr>
            </w:pPr>
            <w:r w:rsidRPr="009F2366">
              <w:rPr>
                <w:rFonts w:ascii="Arial" w:hAnsi="Arial" w:cs="Arial"/>
                <w:b/>
                <w:bCs/>
                <w:sz w:val="20"/>
                <w:szCs w:val="20"/>
              </w:rPr>
              <w:t>49.428</w:t>
            </w:r>
          </w:p>
        </w:tc>
      </w:tr>
    </w:tbl>
    <w:p w:rsidR="001C44F6" w:rsidRPr="009F2366" w:rsidRDefault="001C44F6" w:rsidP="001C44F6">
      <w:pPr>
        <w:widowControl w:val="0"/>
        <w:jc w:val="both"/>
        <w:rPr>
          <w:rFonts w:ascii="Arial" w:hAnsi="Arial" w:cs="Arial"/>
          <w:b/>
          <w:sz w:val="20"/>
          <w:szCs w:val="20"/>
        </w:rPr>
      </w:pPr>
    </w:p>
    <w:p w:rsidR="001C44F6" w:rsidRPr="009F2366" w:rsidRDefault="001C44F6" w:rsidP="001C44F6">
      <w:pPr>
        <w:autoSpaceDE w:val="0"/>
        <w:autoSpaceDN w:val="0"/>
        <w:adjustRightInd w:val="0"/>
        <w:ind w:firstLine="284"/>
        <w:rPr>
          <w:rFonts w:ascii="Arial" w:hAnsi="Arial" w:cs="Arial"/>
          <w:b/>
          <w:bCs/>
          <w:sz w:val="20"/>
          <w:szCs w:val="20"/>
        </w:rPr>
      </w:pPr>
      <w:r w:rsidRPr="009F2366">
        <w:rPr>
          <w:rFonts w:ascii="Arial" w:hAnsi="Arial" w:cs="Arial"/>
          <w:b/>
          <w:bCs/>
          <w:sz w:val="20"/>
          <w:szCs w:val="20"/>
        </w:rPr>
        <w:t>RAZDELITEV NAMENSKIH PRIHODKOV – GOZDNE CESTE</w:t>
      </w:r>
    </w:p>
    <w:tbl>
      <w:tblPr>
        <w:tblStyle w:val="Tabelamrea"/>
        <w:tblW w:w="0" w:type="auto"/>
        <w:tblInd w:w="284" w:type="dxa"/>
        <w:tblLook w:val="04A0" w:firstRow="1" w:lastRow="0" w:firstColumn="1" w:lastColumn="0" w:noHBand="0" w:noVBand="1"/>
      </w:tblPr>
      <w:tblGrid>
        <w:gridCol w:w="2580"/>
        <w:gridCol w:w="3142"/>
        <w:gridCol w:w="3282"/>
      </w:tblGrid>
      <w:tr w:rsidR="001C44F6" w:rsidRPr="009F2366" w:rsidTr="00102AE8">
        <w:tc>
          <w:tcPr>
            <w:tcW w:w="2643" w:type="dxa"/>
          </w:tcPr>
          <w:p w:rsidR="001C44F6" w:rsidRPr="009F2366" w:rsidRDefault="001C44F6" w:rsidP="00102AE8">
            <w:pPr>
              <w:widowControl w:val="0"/>
              <w:jc w:val="both"/>
              <w:rPr>
                <w:rFonts w:ascii="Arial" w:hAnsi="Arial" w:cs="Arial"/>
                <w:sz w:val="20"/>
                <w:szCs w:val="20"/>
                <w:shd w:val="clear" w:color="auto" w:fill="FFFFFF"/>
              </w:rPr>
            </w:pPr>
            <w:r w:rsidRPr="009F2366">
              <w:rPr>
                <w:rFonts w:ascii="Arial" w:hAnsi="Arial" w:cs="Arial"/>
                <w:b/>
                <w:bCs/>
                <w:sz w:val="20"/>
                <w:szCs w:val="20"/>
              </w:rPr>
              <w:t>NAZIV PP ODHODKA</w:t>
            </w:r>
          </w:p>
        </w:tc>
        <w:tc>
          <w:tcPr>
            <w:tcW w:w="3243" w:type="dxa"/>
          </w:tcPr>
          <w:p w:rsidR="001C44F6" w:rsidRPr="009F2366" w:rsidRDefault="001C44F6" w:rsidP="00102AE8">
            <w:pPr>
              <w:autoSpaceDE w:val="0"/>
              <w:autoSpaceDN w:val="0"/>
              <w:adjustRightInd w:val="0"/>
              <w:rPr>
                <w:rFonts w:ascii="Arial" w:hAnsi="Arial" w:cs="Arial"/>
                <w:b/>
                <w:bCs/>
                <w:sz w:val="20"/>
                <w:szCs w:val="20"/>
              </w:rPr>
            </w:pPr>
            <w:r w:rsidRPr="009F2366">
              <w:rPr>
                <w:rFonts w:ascii="Arial" w:hAnsi="Arial" w:cs="Arial"/>
                <w:b/>
                <w:bCs/>
                <w:sz w:val="20"/>
                <w:szCs w:val="20"/>
              </w:rPr>
              <w:t xml:space="preserve"> PP ODHODKA</w:t>
            </w:r>
          </w:p>
          <w:p w:rsidR="001C44F6" w:rsidRPr="009F2366" w:rsidRDefault="001C44F6" w:rsidP="00102AE8">
            <w:pPr>
              <w:widowControl w:val="0"/>
              <w:jc w:val="both"/>
              <w:rPr>
                <w:rFonts w:ascii="Arial" w:hAnsi="Arial" w:cs="Arial"/>
                <w:sz w:val="20"/>
                <w:szCs w:val="20"/>
                <w:shd w:val="clear" w:color="auto" w:fill="FFFFFF"/>
              </w:rPr>
            </w:pPr>
          </w:p>
        </w:tc>
        <w:tc>
          <w:tcPr>
            <w:tcW w:w="3402" w:type="dxa"/>
          </w:tcPr>
          <w:p w:rsidR="001C44F6" w:rsidRPr="009F2366" w:rsidRDefault="001C44F6" w:rsidP="00102AE8">
            <w:pPr>
              <w:widowControl w:val="0"/>
              <w:jc w:val="right"/>
              <w:rPr>
                <w:rFonts w:ascii="Arial" w:hAnsi="Arial" w:cs="Arial"/>
                <w:sz w:val="20"/>
                <w:szCs w:val="20"/>
                <w:shd w:val="clear" w:color="auto" w:fill="FFFFFF"/>
              </w:rPr>
            </w:pPr>
            <w:r w:rsidRPr="009F2366">
              <w:rPr>
                <w:rFonts w:ascii="Arial" w:hAnsi="Arial" w:cs="Arial"/>
                <w:b/>
                <w:bCs/>
                <w:sz w:val="20"/>
                <w:szCs w:val="20"/>
              </w:rPr>
              <w:t>ZNESEK</w:t>
            </w:r>
            <w:r w:rsidR="00AD7ED9" w:rsidRPr="009F2366">
              <w:rPr>
                <w:rFonts w:ascii="Arial" w:hAnsi="Arial" w:cs="Arial"/>
                <w:b/>
                <w:bCs/>
                <w:sz w:val="20"/>
                <w:szCs w:val="20"/>
              </w:rPr>
              <w:t xml:space="preserve"> ( V EUR)</w:t>
            </w:r>
          </w:p>
        </w:tc>
      </w:tr>
      <w:tr w:rsidR="001C44F6" w:rsidRPr="009F2366" w:rsidTr="00102AE8">
        <w:tc>
          <w:tcPr>
            <w:tcW w:w="2643" w:type="dxa"/>
          </w:tcPr>
          <w:p w:rsidR="001C44F6" w:rsidRPr="009F2366" w:rsidRDefault="001C44F6" w:rsidP="00102AE8">
            <w:pPr>
              <w:widowControl w:val="0"/>
              <w:jc w:val="both"/>
              <w:rPr>
                <w:rFonts w:ascii="Arial" w:hAnsi="Arial" w:cs="Arial"/>
                <w:sz w:val="20"/>
                <w:szCs w:val="20"/>
                <w:shd w:val="clear" w:color="auto" w:fill="FFFFFF"/>
              </w:rPr>
            </w:pPr>
            <w:r w:rsidRPr="009F2366">
              <w:rPr>
                <w:rFonts w:ascii="Arial" w:hAnsi="Arial" w:cs="Arial"/>
                <w:sz w:val="20"/>
                <w:szCs w:val="20"/>
              </w:rPr>
              <w:t>Vzdrževanje in gradnja gozdnih cest in druge gozdne infrastrukture (gozdne vlake)</w:t>
            </w:r>
          </w:p>
        </w:tc>
        <w:tc>
          <w:tcPr>
            <w:tcW w:w="3243" w:type="dxa"/>
          </w:tcPr>
          <w:p w:rsidR="001C44F6" w:rsidRPr="009F2366" w:rsidRDefault="001C44F6" w:rsidP="00102AE8">
            <w:pPr>
              <w:widowControl w:val="0"/>
              <w:jc w:val="both"/>
              <w:rPr>
                <w:rFonts w:ascii="Arial" w:hAnsi="Arial" w:cs="Arial"/>
                <w:sz w:val="20"/>
                <w:szCs w:val="20"/>
                <w:shd w:val="clear" w:color="auto" w:fill="FFFFFF"/>
              </w:rPr>
            </w:pPr>
            <w:r w:rsidRPr="009F2366">
              <w:rPr>
                <w:rFonts w:ascii="Arial" w:hAnsi="Arial" w:cs="Arial"/>
                <w:sz w:val="20"/>
                <w:szCs w:val="20"/>
              </w:rPr>
              <w:t>411005</w:t>
            </w:r>
          </w:p>
        </w:tc>
        <w:tc>
          <w:tcPr>
            <w:tcW w:w="3402" w:type="dxa"/>
          </w:tcPr>
          <w:p w:rsidR="001C44F6" w:rsidRPr="009F2366" w:rsidRDefault="001C44F6" w:rsidP="00102AE8">
            <w:pPr>
              <w:widowControl w:val="0"/>
              <w:jc w:val="right"/>
              <w:rPr>
                <w:rFonts w:ascii="Arial" w:hAnsi="Arial" w:cs="Arial"/>
                <w:sz w:val="20"/>
                <w:szCs w:val="20"/>
                <w:shd w:val="clear" w:color="auto" w:fill="FFFFFF"/>
              </w:rPr>
            </w:pPr>
            <w:r w:rsidRPr="009F2366">
              <w:rPr>
                <w:rFonts w:ascii="Arial" w:hAnsi="Arial" w:cs="Arial"/>
                <w:sz w:val="20"/>
                <w:szCs w:val="20"/>
                <w:shd w:val="clear" w:color="auto" w:fill="FFFFFF"/>
              </w:rPr>
              <w:t>20.000</w:t>
            </w:r>
          </w:p>
        </w:tc>
      </w:tr>
      <w:tr w:rsidR="001C44F6" w:rsidRPr="009F2366" w:rsidTr="00102AE8">
        <w:tc>
          <w:tcPr>
            <w:tcW w:w="5886" w:type="dxa"/>
            <w:gridSpan w:val="2"/>
          </w:tcPr>
          <w:p w:rsidR="001C44F6" w:rsidRPr="009F2366" w:rsidRDefault="001C44F6" w:rsidP="00102AE8">
            <w:pPr>
              <w:widowControl w:val="0"/>
              <w:jc w:val="both"/>
              <w:rPr>
                <w:rFonts w:ascii="Arial" w:hAnsi="Arial" w:cs="Arial"/>
                <w:b/>
                <w:bCs/>
                <w:sz w:val="20"/>
                <w:szCs w:val="20"/>
              </w:rPr>
            </w:pPr>
            <w:r w:rsidRPr="009F2366">
              <w:rPr>
                <w:rFonts w:ascii="Arial" w:hAnsi="Arial" w:cs="Arial"/>
                <w:b/>
                <w:bCs/>
                <w:sz w:val="20"/>
                <w:szCs w:val="20"/>
              </w:rPr>
              <w:t xml:space="preserve">SKUPAJ ODHODKI </w:t>
            </w:r>
          </w:p>
        </w:tc>
        <w:tc>
          <w:tcPr>
            <w:tcW w:w="3402" w:type="dxa"/>
          </w:tcPr>
          <w:p w:rsidR="001C44F6" w:rsidRPr="009F2366" w:rsidRDefault="001C44F6" w:rsidP="00AD7ED9">
            <w:pPr>
              <w:widowControl w:val="0"/>
              <w:jc w:val="right"/>
              <w:rPr>
                <w:rFonts w:ascii="Arial" w:hAnsi="Arial" w:cs="Arial"/>
                <w:b/>
                <w:bCs/>
                <w:sz w:val="20"/>
                <w:szCs w:val="20"/>
              </w:rPr>
            </w:pPr>
            <w:r w:rsidRPr="009F2366">
              <w:rPr>
                <w:rFonts w:ascii="Arial" w:hAnsi="Arial" w:cs="Arial"/>
                <w:b/>
                <w:bCs/>
                <w:sz w:val="20"/>
                <w:szCs w:val="20"/>
              </w:rPr>
              <w:t>20.000</w:t>
            </w:r>
          </w:p>
        </w:tc>
      </w:tr>
      <w:tr w:rsidR="001C44F6" w:rsidRPr="009F2366" w:rsidTr="00102AE8">
        <w:tc>
          <w:tcPr>
            <w:tcW w:w="5886" w:type="dxa"/>
            <w:gridSpan w:val="2"/>
          </w:tcPr>
          <w:p w:rsidR="001C44F6" w:rsidRPr="009F2366" w:rsidRDefault="001C44F6" w:rsidP="00102AE8">
            <w:pPr>
              <w:widowControl w:val="0"/>
              <w:jc w:val="both"/>
              <w:rPr>
                <w:rFonts w:ascii="Arial" w:hAnsi="Arial" w:cs="Arial"/>
                <w:b/>
                <w:bCs/>
                <w:sz w:val="20"/>
                <w:szCs w:val="20"/>
              </w:rPr>
            </w:pPr>
            <w:r w:rsidRPr="009F2366">
              <w:rPr>
                <w:rFonts w:ascii="Arial" w:hAnsi="Arial" w:cs="Arial"/>
                <w:b/>
                <w:bCs/>
                <w:sz w:val="20"/>
                <w:szCs w:val="20"/>
              </w:rPr>
              <w:t>PRIHODEK –VZRŽEVANJE GOZDNIH CEST</w:t>
            </w:r>
          </w:p>
        </w:tc>
        <w:tc>
          <w:tcPr>
            <w:tcW w:w="3402" w:type="dxa"/>
          </w:tcPr>
          <w:p w:rsidR="001C44F6" w:rsidRPr="009F2366" w:rsidRDefault="00AD7ED9" w:rsidP="00AD7ED9">
            <w:pPr>
              <w:widowControl w:val="0"/>
              <w:jc w:val="right"/>
              <w:rPr>
                <w:rFonts w:ascii="Arial" w:hAnsi="Arial" w:cs="Arial"/>
                <w:b/>
                <w:bCs/>
                <w:sz w:val="20"/>
                <w:szCs w:val="20"/>
              </w:rPr>
            </w:pPr>
            <w:r w:rsidRPr="009F2366">
              <w:rPr>
                <w:rFonts w:ascii="Arial" w:hAnsi="Arial" w:cs="Arial"/>
                <w:b/>
                <w:bCs/>
                <w:sz w:val="20"/>
                <w:szCs w:val="20"/>
              </w:rPr>
              <w:t>2.587</w:t>
            </w:r>
          </w:p>
        </w:tc>
      </w:tr>
      <w:tr w:rsidR="001C44F6" w:rsidRPr="009F2366" w:rsidTr="00102AE8">
        <w:tc>
          <w:tcPr>
            <w:tcW w:w="5886" w:type="dxa"/>
            <w:gridSpan w:val="2"/>
          </w:tcPr>
          <w:p w:rsidR="001C44F6" w:rsidRPr="009F2366" w:rsidRDefault="001C44F6" w:rsidP="00102AE8">
            <w:pPr>
              <w:widowControl w:val="0"/>
              <w:jc w:val="both"/>
              <w:rPr>
                <w:rFonts w:ascii="Arial" w:hAnsi="Arial" w:cs="Arial"/>
                <w:b/>
                <w:bCs/>
                <w:sz w:val="20"/>
                <w:szCs w:val="20"/>
              </w:rPr>
            </w:pPr>
            <w:r w:rsidRPr="009F2366">
              <w:rPr>
                <w:rFonts w:ascii="Arial" w:hAnsi="Arial" w:cs="Arial"/>
                <w:b/>
                <w:bCs/>
                <w:sz w:val="20"/>
                <w:szCs w:val="20"/>
              </w:rPr>
              <w:t>RAZLIKA IZ DOHODNINE OZ DRUGIH VIROV</w:t>
            </w:r>
          </w:p>
        </w:tc>
        <w:tc>
          <w:tcPr>
            <w:tcW w:w="3402" w:type="dxa"/>
          </w:tcPr>
          <w:p w:rsidR="001C44F6" w:rsidRPr="009F2366" w:rsidRDefault="00AD7ED9" w:rsidP="00102AE8">
            <w:pPr>
              <w:widowControl w:val="0"/>
              <w:jc w:val="right"/>
              <w:rPr>
                <w:rFonts w:ascii="Arial" w:hAnsi="Arial" w:cs="Arial"/>
                <w:b/>
                <w:bCs/>
                <w:sz w:val="20"/>
                <w:szCs w:val="20"/>
              </w:rPr>
            </w:pPr>
            <w:r w:rsidRPr="009F2366">
              <w:rPr>
                <w:rFonts w:ascii="Arial" w:hAnsi="Arial" w:cs="Arial"/>
                <w:b/>
                <w:bCs/>
                <w:sz w:val="20"/>
                <w:szCs w:val="20"/>
              </w:rPr>
              <w:t>17.413</w:t>
            </w:r>
          </w:p>
        </w:tc>
      </w:tr>
    </w:tbl>
    <w:p w:rsidR="001C44F6" w:rsidRPr="009F2366" w:rsidRDefault="001C44F6" w:rsidP="001C44F6">
      <w:pPr>
        <w:widowControl w:val="0"/>
        <w:jc w:val="both"/>
        <w:rPr>
          <w:rFonts w:ascii="Arial" w:hAnsi="Arial" w:cs="Arial"/>
          <w:b/>
          <w:sz w:val="20"/>
          <w:szCs w:val="20"/>
        </w:rPr>
      </w:pPr>
    </w:p>
    <w:p w:rsidR="001C44F6" w:rsidRDefault="001C44F6" w:rsidP="00B45A9D">
      <w:pPr>
        <w:pStyle w:val="Telobesedila"/>
        <w:tabs>
          <w:tab w:val="clear" w:pos="-1440"/>
        </w:tabs>
        <w:rPr>
          <w:rFonts w:ascii="Arial" w:hAnsi="Arial" w:cs="Arial"/>
          <w:iCs/>
          <w:sz w:val="20"/>
          <w:lang w:eastAsia="sl-SI"/>
        </w:rPr>
      </w:pPr>
      <w:r w:rsidRPr="009F2366">
        <w:rPr>
          <w:rFonts w:ascii="Arial" w:hAnsi="Arial" w:cs="Arial"/>
          <w:iCs/>
          <w:sz w:val="20"/>
          <w:lang w:eastAsia="sl-SI"/>
        </w:rPr>
        <w:t>Prejeta sredstva iz državnega proračuna iz sredstev proračuna Evropske unije</w:t>
      </w:r>
      <w:r w:rsidR="00BE6D40">
        <w:rPr>
          <w:rFonts w:ascii="Arial" w:hAnsi="Arial" w:cs="Arial"/>
          <w:iCs/>
          <w:sz w:val="20"/>
          <w:lang w:eastAsia="sl-SI"/>
        </w:rPr>
        <w:t xml:space="preserve"> (kohezijska sredstva)</w:t>
      </w:r>
      <w:r w:rsidR="00B45A9D" w:rsidRPr="009F2366">
        <w:rPr>
          <w:rFonts w:ascii="Arial" w:hAnsi="Arial" w:cs="Arial"/>
          <w:iCs/>
          <w:sz w:val="20"/>
          <w:lang w:eastAsia="sl-SI"/>
        </w:rPr>
        <w:t xml:space="preserve"> smo prejeli še končni znesek sofinanciranja v višini 23.055 EUR, za projekt »Parkiraj in se pelji«.</w:t>
      </w:r>
    </w:p>
    <w:p w:rsidR="00BE6D40" w:rsidRPr="009F2366" w:rsidRDefault="00BE6D40" w:rsidP="00B45A9D">
      <w:pPr>
        <w:pStyle w:val="Telobesedila"/>
        <w:tabs>
          <w:tab w:val="clear" w:pos="-1440"/>
        </w:tabs>
        <w:rPr>
          <w:rFonts w:ascii="Arial" w:hAnsi="Arial" w:cs="Arial"/>
          <w:iCs/>
          <w:sz w:val="20"/>
          <w:lang w:eastAsia="sl-SI"/>
        </w:rPr>
      </w:pPr>
    </w:p>
    <w:p w:rsidR="0009588B" w:rsidRPr="009F2366" w:rsidRDefault="0009588B" w:rsidP="00A82DE9">
      <w:pPr>
        <w:pStyle w:val="Telobesedila3"/>
        <w:rPr>
          <w:rFonts w:ascii="Arial" w:hAnsi="Arial" w:cs="Arial"/>
          <w:sz w:val="20"/>
          <w:szCs w:val="20"/>
        </w:rPr>
      </w:pPr>
      <w:r w:rsidRPr="009F2366">
        <w:rPr>
          <w:rFonts w:ascii="Arial" w:hAnsi="Arial" w:cs="Arial"/>
          <w:sz w:val="20"/>
          <w:szCs w:val="20"/>
        </w:rPr>
        <w:t xml:space="preserve">Delež najpomembnejših kategorij prihodkov v rebalansu občinskega proračuna za leto </w:t>
      </w:r>
      <w:r w:rsidR="00553329" w:rsidRPr="009F2366">
        <w:rPr>
          <w:rFonts w:ascii="Arial" w:hAnsi="Arial" w:cs="Arial"/>
          <w:sz w:val="20"/>
          <w:szCs w:val="20"/>
        </w:rPr>
        <w:t>20</w:t>
      </w:r>
      <w:r w:rsidR="00F46175" w:rsidRPr="009F2366">
        <w:rPr>
          <w:rFonts w:ascii="Arial" w:hAnsi="Arial" w:cs="Arial"/>
          <w:sz w:val="20"/>
          <w:szCs w:val="20"/>
        </w:rPr>
        <w:t>20</w:t>
      </w:r>
    </w:p>
    <w:p w:rsidR="00B45A9D" w:rsidRPr="009F2366" w:rsidRDefault="00B45A9D" w:rsidP="00A82DE9">
      <w:pPr>
        <w:pStyle w:val="Telobesedila3"/>
        <w:rPr>
          <w:rFonts w:ascii="Arial" w:hAnsi="Arial" w:cs="Arial"/>
          <w:sz w:val="20"/>
          <w:szCs w:val="20"/>
        </w:rPr>
      </w:pPr>
    </w:p>
    <w:p w:rsidR="00B45A9D" w:rsidRPr="009F2366" w:rsidRDefault="00B45A9D" w:rsidP="00B45A9D">
      <w:pPr>
        <w:pStyle w:val="Telobesedila3"/>
        <w:rPr>
          <w:rFonts w:ascii="Arial" w:hAnsi="Arial" w:cs="Arial"/>
          <w:bCs/>
          <w:sz w:val="20"/>
          <w:szCs w:val="20"/>
        </w:rPr>
      </w:pPr>
      <w:r w:rsidRPr="009F2366">
        <w:rPr>
          <w:rFonts w:ascii="Arial" w:hAnsi="Arial" w:cs="Arial"/>
          <w:bCs/>
          <w:sz w:val="20"/>
          <w:szCs w:val="20"/>
        </w:rPr>
        <w:t>Slika 2: Delež najpomembnejših prihodkov v rebalansu občinskega proračuna za leto 2020</w:t>
      </w:r>
    </w:p>
    <w:p w:rsidR="00657755" w:rsidRPr="009F2366" w:rsidRDefault="00B45A9D">
      <w:pPr>
        <w:jc w:val="both"/>
        <w:rPr>
          <w:rFonts w:ascii="Arial" w:hAnsi="Arial" w:cs="Arial"/>
          <w:b/>
          <w:sz w:val="20"/>
          <w:szCs w:val="20"/>
          <w:highlight w:val="yellow"/>
        </w:rPr>
      </w:pPr>
      <w:r w:rsidRPr="009F2366">
        <w:rPr>
          <w:rFonts w:ascii="Arial" w:hAnsi="Arial" w:cs="Arial"/>
          <w:noProof/>
          <w:sz w:val="20"/>
          <w:szCs w:val="20"/>
        </w:rPr>
        <w:drawing>
          <wp:inline distT="0" distB="0" distL="0" distR="0" wp14:anchorId="7FDFE62E" wp14:editId="4B8E6414">
            <wp:extent cx="5697416" cy="3622431"/>
            <wp:effectExtent l="0" t="0" r="17780" b="1651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7755" w:rsidRPr="009F2366" w:rsidRDefault="00657755">
      <w:pPr>
        <w:jc w:val="both"/>
        <w:rPr>
          <w:rFonts w:ascii="Arial" w:hAnsi="Arial" w:cs="Arial"/>
          <w:sz w:val="20"/>
          <w:szCs w:val="20"/>
        </w:rPr>
      </w:pPr>
      <w:r w:rsidRPr="009F2366">
        <w:rPr>
          <w:rFonts w:ascii="Arial" w:hAnsi="Arial" w:cs="Arial"/>
          <w:sz w:val="20"/>
          <w:szCs w:val="20"/>
        </w:rPr>
        <w:t>Vir: Lasten</w:t>
      </w:r>
    </w:p>
    <w:p w:rsidR="0009588B" w:rsidRPr="009F2366" w:rsidRDefault="0009588B">
      <w:pPr>
        <w:jc w:val="both"/>
        <w:rPr>
          <w:rFonts w:ascii="Arial" w:hAnsi="Arial" w:cs="Arial"/>
          <w:b/>
          <w:sz w:val="20"/>
          <w:szCs w:val="20"/>
        </w:rPr>
      </w:pPr>
      <w:r w:rsidRPr="009F2366">
        <w:rPr>
          <w:rFonts w:ascii="Arial" w:hAnsi="Arial" w:cs="Arial"/>
          <w:b/>
          <w:sz w:val="20"/>
          <w:szCs w:val="20"/>
        </w:rPr>
        <w:br w:type="page"/>
      </w:r>
      <w:r w:rsidRPr="009F2366">
        <w:rPr>
          <w:rFonts w:ascii="Arial" w:hAnsi="Arial" w:cs="Arial"/>
          <w:b/>
          <w:sz w:val="20"/>
          <w:szCs w:val="20"/>
        </w:rPr>
        <w:lastRenderedPageBreak/>
        <w:t>1.2 ODHODKI</w:t>
      </w:r>
    </w:p>
    <w:p w:rsidR="0009588B" w:rsidRPr="009F2366" w:rsidRDefault="0009588B">
      <w:pPr>
        <w:jc w:val="both"/>
        <w:rPr>
          <w:rFonts w:ascii="Arial" w:hAnsi="Arial" w:cs="Arial"/>
          <w:b/>
          <w:sz w:val="20"/>
          <w:szCs w:val="20"/>
        </w:rPr>
      </w:pPr>
    </w:p>
    <w:p w:rsidR="0009588B" w:rsidRPr="009F2366" w:rsidRDefault="0009588B">
      <w:pPr>
        <w:jc w:val="both"/>
        <w:rPr>
          <w:rFonts w:ascii="Arial" w:hAnsi="Arial" w:cs="Arial"/>
          <w:sz w:val="20"/>
          <w:szCs w:val="20"/>
        </w:rPr>
      </w:pPr>
      <w:r w:rsidRPr="009F2366">
        <w:rPr>
          <w:rFonts w:ascii="Arial" w:hAnsi="Arial" w:cs="Arial"/>
          <w:sz w:val="20"/>
          <w:szCs w:val="20"/>
        </w:rPr>
        <w:t>Odhodki  po ekonomski klasifikaciji obsegajo:</w:t>
      </w:r>
    </w:p>
    <w:p w:rsidR="0009588B" w:rsidRPr="009F2366" w:rsidRDefault="0009588B" w:rsidP="007B25BD">
      <w:pPr>
        <w:numPr>
          <w:ilvl w:val="0"/>
          <w:numId w:val="5"/>
        </w:numPr>
        <w:jc w:val="both"/>
        <w:rPr>
          <w:rFonts w:ascii="Arial" w:hAnsi="Arial" w:cs="Arial"/>
          <w:sz w:val="20"/>
          <w:szCs w:val="20"/>
        </w:rPr>
      </w:pPr>
      <w:r w:rsidRPr="009F2366">
        <w:rPr>
          <w:rFonts w:ascii="Arial" w:hAnsi="Arial" w:cs="Arial"/>
          <w:sz w:val="20"/>
          <w:szCs w:val="20"/>
        </w:rPr>
        <w:t>tekoče odhodke,</w:t>
      </w:r>
    </w:p>
    <w:p w:rsidR="0009588B" w:rsidRPr="009F2366" w:rsidRDefault="0009588B" w:rsidP="007B25BD">
      <w:pPr>
        <w:numPr>
          <w:ilvl w:val="0"/>
          <w:numId w:val="5"/>
        </w:numPr>
        <w:jc w:val="both"/>
        <w:rPr>
          <w:rFonts w:ascii="Arial" w:hAnsi="Arial" w:cs="Arial"/>
          <w:sz w:val="20"/>
          <w:szCs w:val="20"/>
        </w:rPr>
      </w:pPr>
      <w:r w:rsidRPr="009F2366">
        <w:rPr>
          <w:rFonts w:ascii="Arial" w:hAnsi="Arial" w:cs="Arial"/>
          <w:sz w:val="20"/>
          <w:szCs w:val="20"/>
        </w:rPr>
        <w:t>tekoče transfere,</w:t>
      </w:r>
    </w:p>
    <w:p w:rsidR="0009588B" w:rsidRPr="009F2366" w:rsidRDefault="0009588B" w:rsidP="007B25BD">
      <w:pPr>
        <w:numPr>
          <w:ilvl w:val="0"/>
          <w:numId w:val="5"/>
        </w:numPr>
        <w:jc w:val="both"/>
        <w:rPr>
          <w:rFonts w:ascii="Arial" w:hAnsi="Arial" w:cs="Arial"/>
          <w:sz w:val="20"/>
          <w:szCs w:val="20"/>
        </w:rPr>
      </w:pPr>
      <w:r w:rsidRPr="009F2366">
        <w:rPr>
          <w:rFonts w:ascii="Arial" w:hAnsi="Arial" w:cs="Arial"/>
          <w:sz w:val="20"/>
          <w:szCs w:val="20"/>
        </w:rPr>
        <w:t>investicijske odhodke,</w:t>
      </w:r>
    </w:p>
    <w:p w:rsidR="0009588B" w:rsidRPr="009F2366" w:rsidRDefault="0009588B" w:rsidP="007B25BD">
      <w:pPr>
        <w:numPr>
          <w:ilvl w:val="0"/>
          <w:numId w:val="5"/>
        </w:numPr>
        <w:jc w:val="both"/>
        <w:rPr>
          <w:rFonts w:ascii="Arial" w:hAnsi="Arial" w:cs="Arial"/>
          <w:sz w:val="20"/>
          <w:szCs w:val="20"/>
        </w:rPr>
      </w:pPr>
      <w:r w:rsidRPr="009F2366">
        <w:rPr>
          <w:rFonts w:ascii="Arial" w:hAnsi="Arial" w:cs="Arial"/>
          <w:sz w:val="20"/>
          <w:szCs w:val="20"/>
        </w:rPr>
        <w:t xml:space="preserve">investicijske transfere. </w:t>
      </w:r>
    </w:p>
    <w:p w:rsidR="0009588B" w:rsidRPr="009F2366" w:rsidRDefault="0009588B">
      <w:pPr>
        <w:jc w:val="both"/>
        <w:rPr>
          <w:rFonts w:ascii="Arial" w:hAnsi="Arial" w:cs="Arial"/>
          <w:sz w:val="20"/>
          <w:szCs w:val="20"/>
        </w:rPr>
      </w:pPr>
    </w:p>
    <w:p w:rsidR="0009588B" w:rsidRPr="009F2366" w:rsidRDefault="0009588B" w:rsidP="00315F02">
      <w:pPr>
        <w:rPr>
          <w:rFonts w:ascii="Arial" w:hAnsi="Arial" w:cs="Arial"/>
          <w:sz w:val="20"/>
          <w:szCs w:val="20"/>
        </w:rPr>
      </w:pPr>
      <w:r w:rsidRPr="009F2366">
        <w:rPr>
          <w:rFonts w:ascii="Arial" w:hAnsi="Arial" w:cs="Arial"/>
          <w:sz w:val="20"/>
          <w:szCs w:val="20"/>
        </w:rPr>
        <w:t xml:space="preserve">Tabela </w:t>
      </w:r>
      <w:r w:rsidR="0039273B" w:rsidRPr="009F2366">
        <w:rPr>
          <w:rFonts w:ascii="Arial" w:hAnsi="Arial" w:cs="Arial"/>
          <w:sz w:val="20"/>
          <w:szCs w:val="20"/>
        </w:rPr>
        <w:t>3</w:t>
      </w:r>
      <w:r w:rsidRPr="009F2366">
        <w:rPr>
          <w:rFonts w:ascii="Arial" w:hAnsi="Arial" w:cs="Arial"/>
          <w:sz w:val="20"/>
          <w:szCs w:val="20"/>
        </w:rPr>
        <w:t xml:space="preserve">: Primerjava odhodkov                                                   </w:t>
      </w:r>
      <w:r w:rsidR="00315F02" w:rsidRPr="009F2366">
        <w:rPr>
          <w:rFonts w:ascii="Arial" w:hAnsi="Arial" w:cs="Arial"/>
          <w:sz w:val="20"/>
          <w:szCs w:val="20"/>
        </w:rPr>
        <w:t xml:space="preserve">                        </w:t>
      </w:r>
      <w:r w:rsidRPr="009F2366">
        <w:rPr>
          <w:rFonts w:ascii="Arial" w:hAnsi="Arial" w:cs="Arial"/>
          <w:sz w:val="20"/>
          <w:szCs w:val="20"/>
        </w:rPr>
        <w:t xml:space="preserve"> </w:t>
      </w:r>
      <w:r w:rsidR="008313AD" w:rsidRPr="009F2366">
        <w:rPr>
          <w:rFonts w:ascii="Arial" w:hAnsi="Arial" w:cs="Arial"/>
          <w:sz w:val="20"/>
          <w:szCs w:val="20"/>
        </w:rPr>
        <w:t xml:space="preserve">                    </w:t>
      </w:r>
      <w:r w:rsidRPr="009F2366">
        <w:rPr>
          <w:rFonts w:ascii="Arial" w:hAnsi="Arial" w:cs="Arial"/>
          <w:sz w:val="20"/>
          <w:szCs w:val="20"/>
        </w:rPr>
        <w:t xml:space="preserve">   v EUR</w:t>
      </w:r>
    </w:p>
    <w:tbl>
      <w:tblPr>
        <w:tblW w:w="9040" w:type="dxa"/>
        <w:tblCellMar>
          <w:left w:w="70" w:type="dxa"/>
          <w:right w:w="70" w:type="dxa"/>
        </w:tblCellMar>
        <w:tblLook w:val="04A0" w:firstRow="1" w:lastRow="0" w:firstColumn="1" w:lastColumn="0" w:noHBand="0" w:noVBand="1"/>
      </w:tblPr>
      <w:tblGrid>
        <w:gridCol w:w="2680"/>
        <w:gridCol w:w="2220"/>
        <w:gridCol w:w="1840"/>
        <w:gridCol w:w="2300"/>
      </w:tblGrid>
      <w:tr w:rsidR="001C1C3B" w:rsidRPr="009F2366" w:rsidTr="001C1C3B">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C3B" w:rsidRPr="009F2366" w:rsidRDefault="001C1C3B">
            <w:pPr>
              <w:rPr>
                <w:rFonts w:ascii="Arial" w:hAnsi="Arial" w:cs="Arial"/>
                <w:sz w:val="20"/>
                <w:szCs w:val="20"/>
              </w:rPr>
            </w:pPr>
            <w:r w:rsidRPr="009F2366">
              <w:rPr>
                <w:rFonts w:ascii="Arial" w:hAnsi="Arial" w:cs="Arial"/>
                <w:sz w:val="20"/>
                <w:szCs w:val="20"/>
              </w:rPr>
              <w:t>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rsidR="001C1C3B" w:rsidRPr="009F2366" w:rsidRDefault="001C1C3B" w:rsidP="003C49C2">
            <w:pPr>
              <w:rPr>
                <w:rFonts w:ascii="Arial" w:hAnsi="Arial" w:cs="Arial"/>
                <w:sz w:val="20"/>
                <w:szCs w:val="20"/>
              </w:rPr>
            </w:pPr>
            <w:r w:rsidRPr="009F2366">
              <w:rPr>
                <w:rFonts w:ascii="Arial" w:hAnsi="Arial" w:cs="Arial"/>
                <w:sz w:val="20"/>
                <w:szCs w:val="20"/>
              </w:rPr>
              <w:t xml:space="preserve"> Veljavni proračun 20</w:t>
            </w:r>
            <w:r w:rsidR="003C49C2" w:rsidRPr="009F2366">
              <w:rPr>
                <w:rFonts w:ascii="Arial" w:hAnsi="Arial" w:cs="Arial"/>
                <w:sz w:val="20"/>
                <w:szCs w:val="20"/>
              </w:rPr>
              <w:t>20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C1C3B" w:rsidRPr="009F2366" w:rsidRDefault="001C1C3B" w:rsidP="003C49C2">
            <w:pPr>
              <w:rPr>
                <w:rFonts w:ascii="Arial" w:hAnsi="Arial" w:cs="Arial"/>
                <w:sz w:val="20"/>
                <w:szCs w:val="20"/>
              </w:rPr>
            </w:pPr>
            <w:r w:rsidRPr="009F2366">
              <w:rPr>
                <w:rFonts w:ascii="Arial" w:hAnsi="Arial" w:cs="Arial"/>
                <w:sz w:val="20"/>
                <w:szCs w:val="20"/>
              </w:rPr>
              <w:t>Rebalans 20</w:t>
            </w:r>
            <w:r w:rsidR="003C49C2" w:rsidRPr="009F2366">
              <w:rPr>
                <w:rFonts w:ascii="Arial" w:hAnsi="Arial" w:cs="Arial"/>
                <w:sz w:val="20"/>
                <w:szCs w:val="20"/>
              </w:rPr>
              <w:t>20</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1C1C3B" w:rsidRPr="009F2366" w:rsidRDefault="001C1C3B">
            <w:pPr>
              <w:rPr>
                <w:rFonts w:ascii="Arial" w:hAnsi="Arial" w:cs="Arial"/>
                <w:sz w:val="20"/>
                <w:szCs w:val="20"/>
              </w:rPr>
            </w:pPr>
            <w:r w:rsidRPr="009F2366">
              <w:rPr>
                <w:rFonts w:ascii="Arial" w:hAnsi="Arial" w:cs="Arial"/>
                <w:sz w:val="20"/>
                <w:szCs w:val="20"/>
              </w:rPr>
              <w:t>Indeks (rebalans/veljavni)</w:t>
            </w:r>
          </w:p>
        </w:tc>
      </w:tr>
      <w:tr w:rsidR="00315F02" w:rsidRPr="009F2366" w:rsidTr="00102AE8">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15F02" w:rsidRPr="009F2366" w:rsidRDefault="00315F02">
            <w:pPr>
              <w:rPr>
                <w:rFonts w:ascii="Arial" w:hAnsi="Arial" w:cs="Arial"/>
                <w:sz w:val="20"/>
                <w:szCs w:val="20"/>
              </w:rPr>
            </w:pPr>
            <w:r w:rsidRPr="009F2366">
              <w:rPr>
                <w:rFonts w:ascii="Arial" w:hAnsi="Arial" w:cs="Arial"/>
                <w:sz w:val="20"/>
                <w:szCs w:val="20"/>
              </w:rPr>
              <w:t>Tekoči odhodki</w:t>
            </w:r>
          </w:p>
        </w:tc>
        <w:tc>
          <w:tcPr>
            <w:tcW w:w="222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1.161.948</w:t>
            </w:r>
          </w:p>
        </w:tc>
        <w:tc>
          <w:tcPr>
            <w:tcW w:w="184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1.173.094</w:t>
            </w:r>
          </w:p>
        </w:tc>
        <w:tc>
          <w:tcPr>
            <w:tcW w:w="230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101</w:t>
            </w:r>
          </w:p>
        </w:tc>
      </w:tr>
      <w:tr w:rsidR="00315F02" w:rsidRPr="009F2366" w:rsidTr="00102AE8">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15F02" w:rsidRPr="009F2366" w:rsidRDefault="00315F02">
            <w:pPr>
              <w:rPr>
                <w:rFonts w:ascii="Arial" w:hAnsi="Arial" w:cs="Arial"/>
                <w:sz w:val="20"/>
                <w:szCs w:val="20"/>
              </w:rPr>
            </w:pPr>
            <w:r w:rsidRPr="009F2366">
              <w:rPr>
                <w:rFonts w:ascii="Arial" w:hAnsi="Arial" w:cs="Arial"/>
                <w:sz w:val="20"/>
                <w:szCs w:val="20"/>
              </w:rPr>
              <w:t>Tekoči transferi</w:t>
            </w:r>
          </w:p>
        </w:tc>
        <w:tc>
          <w:tcPr>
            <w:tcW w:w="222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2.080.042</w:t>
            </w:r>
          </w:p>
        </w:tc>
        <w:tc>
          <w:tcPr>
            <w:tcW w:w="184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2.091.662</w:t>
            </w:r>
          </w:p>
        </w:tc>
        <w:tc>
          <w:tcPr>
            <w:tcW w:w="230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101</w:t>
            </w:r>
          </w:p>
        </w:tc>
      </w:tr>
      <w:tr w:rsidR="00315F02" w:rsidRPr="009F2366" w:rsidTr="00102AE8">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15F02" w:rsidRPr="009F2366" w:rsidRDefault="00315F02">
            <w:pPr>
              <w:rPr>
                <w:rFonts w:ascii="Arial" w:hAnsi="Arial" w:cs="Arial"/>
                <w:sz w:val="20"/>
                <w:szCs w:val="20"/>
              </w:rPr>
            </w:pPr>
            <w:r w:rsidRPr="009F2366">
              <w:rPr>
                <w:rFonts w:ascii="Arial" w:hAnsi="Arial" w:cs="Arial"/>
                <w:sz w:val="20"/>
                <w:szCs w:val="20"/>
              </w:rPr>
              <w:t>Investicijski odhodki</w:t>
            </w:r>
          </w:p>
        </w:tc>
        <w:tc>
          <w:tcPr>
            <w:tcW w:w="222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2.071.343</w:t>
            </w:r>
          </w:p>
        </w:tc>
        <w:tc>
          <w:tcPr>
            <w:tcW w:w="184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2.129.682</w:t>
            </w:r>
          </w:p>
        </w:tc>
        <w:tc>
          <w:tcPr>
            <w:tcW w:w="230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103</w:t>
            </w:r>
          </w:p>
        </w:tc>
      </w:tr>
      <w:tr w:rsidR="00315F02" w:rsidRPr="009F2366" w:rsidTr="00102AE8">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15F02" w:rsidRPr="009F2366" w:rsidRDefault="00315F02">
            <w:pPr>
              <w:rPr>
                <w:rFonts w:ascii="Arial" w:hAnsi="Arial" w:cs="Arial"/>
                <w:sz w:val="20"/>
                <w:szCs w:val="20"/>
              </w:rPr>
            </w:pPr>
            <w:r w:rsidRPr="009F2366">
              <w:rPr>
                <w:rFonts w:ascii="Arial" w:hAnsi="Arial" w:cs="Arial"/>
                <w:sz w:val="20"/>
                <w:szCs w:val="20"/>
              </w:rPr>
              <w:t>Investicijski transferi</w:t>
            </w:r>
          </w:p>
        </w:tc>
        <w:tc>
          <w:tcPr>
            <w:tcW w:w="222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113.100</w:t>
            </w:r>
          </w:p>
        </w:tc>
        <w:tc>
          <w:tcPr>
            <w:tcW w:w="184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120.229</w:t>
            </w:r>
          </w:p>
        </w:tc>
        <w:tc>
          <w:tcPr>
            <w:tcW w:w="2300" w:type="dxa"/>
            <w:tcBorders>
              <w:top w:val="nil"/>
              <w:left w:val="nil"/>
              <w:bottom w:val="single" w:sz="4" w:space="0" w:color="auto"/>
              <w:right w:val="single" w:sz="4" w:space="0" w:color="auto"/>
            </w:tcBorders>
            <w:shd w:val="clear" w:color="auto" w:fill="auto"/>
            <w:noWrap/>
            <w:hideMark/>
          </w:tcPr>
          <w:p w:rsidR="00315F02" w:rsidRPr="009F2366" w:rsidRDefault="00315F02">
            <w:pPr>
              <w:jc w:val="right"/>
              <w:rPr>
                <w:rFonts w:ascii="Arial" w:hAnsi="Arial" w:cs="Arial"/>
                <w:sz w:val="20"/>
                <w:szCs w:val="20"/>
              </w:rPr>
            </w:pPr>
            <w:r w:rsidRPr="009F2366">
              <w:rPr>
                <w:rFonts w:ascii="Arial" w:hAnsi="Arial" w:cs="Arial"/>
                <w:sz w:val="20"/>
                <w:szCs w:val="20"/>
              </w:rPr>
              <w:t>106</w:t>
            </w:r>
          </w:p>
        </w:tc>
      </w:tr>
      <w:tr w:rsidR="00315F02" w:rsidRPr="009F2366" w:rsidTr="00102AE8">
        <w:trPr>
          <w:trHeight w:val="25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15F02" w:rsidRPr="009F2366" w:rsidRDefault="00315F02">
            <w:pPr>
              <w:rPr>
                <w:rFonts w:ascii="Arial" w:hAnsi="Arial" w:cs="Arial"/>
                <w:sz w:val="20"/>
                <w:szCs w:val="20"/>
              </w:rPr>
            </w:pPr>
            <w:r w:rsidRPr="009F2366">
              <w:rPr>
                <w:rFonts w:ascii="Arial" w:hAnsi="Arial" w:cs="Arial"/>
                <w:sz w:val="20"/>
                <w:szCs w:val="20"/>
              </w:rPr>
              <w:t>Skupaj</w:t>
            </w:r>
          </w:p>
        </w:tc>
        <w:tc>
          <w:tcPr>
            <w:tcW w:w="2220" w:type="dxa"/>
            <w:tcBorders>
              <w:top w:val="nil"/>
              <w:left w:val="nil"/>
              <w:bottom w:val="single" w:sz="4" w:space="0" w:color="auto"/>
              <w:right w:val="single" w:sz="4" w:space="0" w:color="auto"/>
            </w:tcBorders>
            <w:shd w:val="clear" w:color="auto" w:fill="auto"/>
            <w:noWrap/>
            <w:hideMark/>
          </w:tcPr>
          <w:p w:rsidR="00315F02" w:rsidRPr="009F2366" w:rsidRDefault="00EB54F8">
            <w:pPr>
              <w:jc w:val="right"/>
              <w:rPr>
                <w:rFonts w:ascii="Arial" w:hAnsi="Arial" w:cs="Arial"/>
                <w:sz w:val="20"/>
                <w:szCs w:val="20"/>
              </w:rPr>
            </w:pPr>
            <w:r w:rsidRPr="009F2366">
              <w:rPr>
                <w:rFonts w:ascii="Arial" w:hAnsi="Arial" w:cs="Arial"/>
                <w:sz w:val="20"/>
                <w:szCs w:val="20"/>
              </w:rPr>
              <w:t>5.426.433</w:t>
            </w:r>
          </w:p>
        </w:tc>
        <w:tc>
          <w:tcPr>
            <w:tcW w:w="1840" w:type="dxa"/>
            <w:tcBorders>
              <w:top w:val="nil"/>
              <w:left w:val="nil"/>
              <w:bottom w:val="single" w:sz="4" w:space="0" w:color="auto"/>
              <w:right w:val="single" w:sz="4" w:space="0" w:color="auto"/>
            </w:tcBorders>
            <w:shd w:val="clear" w:color="auto" w:fill="auto"/>
            <w:noWrap/>
            <w:hideMark/>
          </w:tcPr>
          <w:p w:rsidR="00315F02" w:rsidRPr="009F2366" w:rsidRDefault="00EB54F8" w:rsidP="00BE6D40">
            <w:pPr>
              <w:jc w:val="right"/>
              <w:rPr>
                <w:rFonts w:ascii="Arial" w:hAnsi="Arial" w:cs="Arial"/>
                <w:sz w:val="20"/>
                <w:szCs w:val="20"/>
              </w:rPr>
            </w:pPr>
            <w:r w:rsidRPr="009F2366">
              <w:rPr>
                <w:rFonts w:ascii="Arial" w:hAnsi="Arial" w:cs="Arial"/>
                <w:sz w:val="20"/>
                <w:szCs w:val="20"/>
              </w:rPr>
              <w:t>5.514.66</w:t>
            </w:r>
            <w:r w:rsidR="00BE6D40">
              <w:rPr>
                <w:rFonts w:ascii="Arial" w:hAnsi="Arial" w:cs="Arial"/>
                <w:sz w:val="20"/>
                <w:szCs w:val="20"/>
              </w:rPr>
              <w:t>7</w:t>
            </w:r>
          </w:p>
        </w:tc>
        <w:tc>
          <w:tcPr>
            <w:tcW w:w="2300" w:type="dxa"/>
            <w:tcBorders>
              <w:top w:val="nil"/>
              <w:left w:val="nil"/>
              <w:bottom w:val="single" w:sz="4" w:space="0" w:color="auto"/>
              <w:right w:val="single" w:sz="4" w:space="0" w:color="auto"/>
            </w:tcBorders>
            <w:shd w:val="clear" w:color="auto" w:fill="auto"/>
            <w:noWrap/>
            <w:hideMark/>
          </w:tcPr>
          <w:p w:rsidR="00315F02" w:rsidRPr="009F2366" w:rsidRDefault="00EB54F8">
            <w:pPr>
              <w:jc w:val="right"/>
              <w:rPr>
                <w:rFonts w:ascii="Arial" w:hAnsi="Arial" w:cs="Arial"/>
                <w:sz w:val="20"/>
                <w:szCs w:val="20"/>
              </w:rPr>
            </w:pPr>
            <w:r w:rsidRPr="009F2366">
              <w:rPr>
                <w:rFonts w:ascii="Arial" w:hAnsi="Arial" w:cs="Arial"/>
                <w:sz w:val="20"/>
                <w:szCs w:val="20"/>
              </w:rPr>
              <w:t>102</w:t>
            </w:r>
          </w:p>
        </w:tc>
      </w:tr>
    </w:tbl>
    <w:p w:rsidR="0009588B" w:rsidRPr="009F2366" w:rsidRDefault="0009588B">
      <w:pPr>
        <w:jc w:val="both"/>
        <w:rPr>
          <w:rFonts w:ascii="Arial" w:hAnsi="Arial" w:cs="Arial"/>
          <w:sz w:val="20"/>
          <w:szCs w:val="20"/>
        </w:rPr>
      </w:pPr>
      <w:r w:rsidRPr="009F2366">
        <w:rPr>
          <w:rFonts w:ascii="Arial" w:hAnsi="Arial" w:cs="Arial"/>
          <w:sz w:val="20"/>
          <w:szCs w:val="20"/>
        </w:rPr>
        <w:t>Vir: lasten</w:t>
      </w:r>
    </w:p>
    <w:p w:rsidR="0009588B" w:rsidRPr="009F2366" w:rsidRDefault="0009588B">
      <w:pPr>
        <w:jc w:val="both"/>
        <w:rPr>
          <w:rFonts w:ascii="Arial" w:hAnsi="Arial" w:cs="Arial"/>
          <w:sz w:val="20"/>
          <w:szCs w:val="20"/>
        </w:rPr>
      </w:pPr>
    </w:p>
    <w:p w:rsidR="0009588B" w:rsidRPr="009F2366" w:rsidRDefault="0009588B">
      <w:pPr>
        <w:jc w:val="both"/>
        <w:rPr>
          <w:rFonts w:ascii="Arial" w:hAnsi="Arial" w:cs="Arial"/>
          <w:sz w:val="20"/>
          <w:szCs w:val="20"/>
        </w:rPr>
      </w:pPr>
      <w:r w:rsidRPr="009F2366">
        <w:rPr>
          <w:rFonts w:ascii="Arial" w:hAnsi="Arial" w:cs="Arial"/>
          <w:sz w:val="20"/>
          <w:szCs w:val="20"/>
        </w:rPr>
        <w:t xml:space="preserve">Slika </w:t>
      </w:r>
      <w:r w:rsidR="004218E4" w:rsidRPr="009F2366">
        <w:rPr>
          <w:rFonts w:ascii="Arial" w:hAnsi="Arial" w:cs="Arial"/>
          <w:sz w:val="20"/>
          <w:szCs w:val="20"/>
        </w:rPr>
        <w:t>3</w:t>
      </w:r>
      <w:r w:rsidRPr="009F2366">
        <w:rPr>
          <w:rFonts w:ascii="Arial" w:hAnsi="Arial" w:cs="Arial"/>
          <w:sz w:val="20"/>
          <w:szCs w:val="20"/>
        </w:rPr>
        <w:t xml:space="preserve">: Primerjava odhodkov v </w:t>
      </w:r>
      <w:r w:rsidR="004F6F72" w:rsidRPr="009F2366">
        <w:rPr>
          <w:rFonts w:ascii="Arial" w:hAnsi="Arial" w:cs="Arial"/>
          <w:sz w:val="20"/>
          <w:szCs w:val="20"/>
        </w:rPr>
        <w:t>veljavnem</w:t>
      </w:r>
      <w:r w:rsidRPr="009F2366">
        <w:rPr>
          <w:rFonts w:ascii="Arial" w:hAnsi="Arial" w:cs="Arial"/>
          <w:sz w:val="20"/>
          <w:szCs w:val="20"/>
        </w:rPr>
        <w:t xml:space="preserve"> proračunu in predlaganem rebalansu za leto </w:t>
      </w:r>
      <w:r w:rsidR="00315F02" w:rsidRPr="009F2366">
        <w:rPr>
          <w:rFonts w:ascii="Arial" w:hAnsi="Arial" w:cs="Arial"/>
          <w:sz w:val="20"/>
          <w:szCs w:val="20"/>
        </w:rPr>
        <w:t>2020</w:t>
      </w:r>
    </w:p>
    <w:p w:rsidR="008569A2" w:rsidRPr="009F2366" w:rsidRDefault="00315F02" w:rsidP="008569A2">
      <w:pPr>
        <w:rPr>
          <w:rFonts w:ascii="Arial" w:hAnsi="Arial" w:cs="Arial"/>
          <w:sz w:val="20"/>
          <w:szCs w:val="20"/>
        </w:rPr>
      </w:pPr>
      <w:r w:rsidRPr="009F2366">
        <w:rPr>
          <w:rFonts w:ascii="Arial" w:hAnsi="Arial" w:cs="Arial"/>
          <w:noProof/>
          <w:sz w:val="20"/>
          <w:szCs w:val="20"/>
        </w:rPr>
        <w:drawing>
          <wp:inline distT="0" distB="0" distL="0" distR="0" wp14:anchorId="30A2265D" wp14:editId="57A6821E">
            <wp:extent cx="5378400" cy="2743200"/>
            <wp:effectExtent l="0" t="0" r="13335" b="1905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9588B" w:rsidRPr="009F2366" w:rsidRDefault="0009588B">
      <w:pPr>
        <w:jc w:val="both"/>
        <w:rPr>
          <w:rFonts w:ascii="Arial" w:hAnsi="Arial" w:cs="Arial"/>
          <w:sz w:val="20"/>
          <w:szCs w:val="20"/>
        </w:rPr>
      </w:pPr>
      <w:r w:rsidRPr="009F2366">
        <w:rPr>
          <w:rFonts w:ascii="Arial" w:hAnsi="Arial" w:cs="Arial"/>
          <w:sz w:val="20"/>
          <w:szCs w:val="20"/>
        </w:rPr>
        <w:t>Vir: Lasten</w:t>
      </w:r>
    </w:p>
    <w:p w:rsidR="0009588B" w:rsidRPr="009F2366" w:rsidRDefault="0009588B">
      <w:pPr>
        <w:jc w:val="both"/>
        <w:rPr>
          <w:rFonts w:ascii="Arial" w:hAnsi="Arial" w:cs="Arial"/>
          <w:sz w:val="20"/>
          <w:szCs w:val="20"/>
        </w:rPr>
      </w:pPr>
    </w:p>
    <w:p w:rsidR="00AC4FA4" w:rsidRPr="009F2366" w:rsidRDefault="0009588B">
      <w:pPr>
        <w:jc w:val="both"/>
        <w:rPr>
          <w:rFonts w:ascii="Arial" w:hAnsi="Arial" w:cs="Arial"/>
          <w:sz w:val="20"/>
          <w:szCs w:val="20"/>
        </w:rPr>
      </w:pPr>
      <w:r w:rsidRPr="009F2366">
        <w:rPr>
          <w:rFonts w:ascii="Arial" w:hAnsi="Arial" w:cs="Arial"/>
          <w:sz w:val="20"/>
          <w:szCs w:val="20"/>
        </w:rPr>
        <w:t xml:space="preserve">Iz prikazanih podatkov lahko povzamemo, da se odhodki v predlaganem rebalansu </w:t>
      </w:r>
      <w:r w:rsidR="003D6836" w:rsidRPr="009F2366">
        <w:rPr>
          <w:rFonts w:ascii="Arial" w:hAnsi="Arial" w:cs="Arial"/>
          <w:sz w:val="20"/>
          <w:szCs w:val="20"/>
        </w:rPr>
        <w:t>povečujejo</w:t>
      </w:r>
      <w:r w:rsidRPr="009F2366">
        <w:rPr>
          <w:rFonts w:ascii="Arial" w:hAnsi="Arial" w:cs="Arial"/>
          <w:sz w:val="20"/>
          <w:szCs w:val="20"/>
        </w:rPr>
        <w:t xml:space="preserve"> za </w:t>
      </w:r>
      <w:r w:rsidR="00497AF1" w:rsidRPr="009F2366">
        <w:rPr>
          <w:rFonts w:ascii="Arial" w:hAnsi="Arial" w:cs="Arial"/>
          <w:sz w:val="20"/>
          <w:szCs w:val="20"/>
        </w:rPr>
        <w:t>1,</w:t>
      </w:r>
      <w:r w:rsidR="00EB54F8" w:rsidRPr="009F2366">
        <w:rPr>
          <w:rFonts w:ascii="Arial" w:hAnsi="Arial" w:cs="Arial"/>
          <w:sz w:val="20"/>
          <w:szCs w:val="20"/>
        </w:rPr>
        <w:t>6</w:t>
      </w:r>
      <w:r w:rsidRPr="009F2366">
        <w:rPr>
          <w:rFonts w:ascii="Arial" w:hAnsi="Arial" w:cs="Arial"/>
          <w:sz w:val="20"/>
          <w:szCs w:val="20"/>
        </w:rPr>
        <w:t xml:space="preserve">% oziroma </w:t>
      </w:r>
      <w:r w:rsidR="00EB54F8" w:rsidRPr="009F2366">
        <w:rPr>
          <w:rFonts w:ascii="Arial" w:hAnsi="Arial" w:cs="Arial"/>
          <w:sz w:val="20"/>
          <w:szCs w:val="20"/>
        </w:rPr>
        <w:t>88.233</w:t>
      </w:r>
      <w:r w:rsidRPr="009F2366">
        <w:rPr>
          <w:rFonts w:ascii="Arial" w:hAnsi="Arial" w:cs="Arial"/>
          <w:sz w:val="20"/>
          <w:szCs w:val="20"/>
        </w:rPr>
        <w:t xml:space="preserve"> EUR v primerjavi z veljavnim proračunom za leto 20</w:t>
      </w:r>
      <w:r w:rsidR="009E4104" w:rsidRPr="009F2366">
        <w:rPr>
          <w:rFonts w:ascii="Arial" w:hAnsi="Arial" w:cs="Arial"/>
          <w:sz w:val="20"/>
          <w:szCs w:val="20"/>
        </w:rPr>
        <w:t>20</w:t>
      </w:r>
      <w:r w:rsidRPr="009F2366">
        <w:rPr>
          <w:rFonts w:ascii="Arial" w:hAnsi="Arial" w:cs="Arial"/>
          <w:sz w:val="20"/>
          <w:szCs w:val="20"/>
        </w:rPr>
        <w:t>.</w:t>
      </w:r>
      <w:r w:rsidR="00EB54F8" w:rsidRPr="009F2366">
        <w:rPr>
          <w:rFonts w:ascii="Arial" w:hAnsi="Arial" w:cs="Arial"/>
          <w:sz w:val="20"/>
          <w:szCs w:val="20"/>
        </w:rPr>
        <w:t xml:space="preserve"> </w:t>
      </w:r>
    </w:p>
    <w:p w:rsidR="00F33CC0" w:rsidRPr="009F2366" w:rsidRDefault="00F33CC0">
      <w:pPr>
        <w:jc w:val="both"/>
        <w:rPr>
          <w:rFonts w:ascii="Arial" w:hAnsi="Arial" w:cs="Arial"/>
          <w:sz w:val="20"/>
          <w:szCs w:val="20"/>
        </w:rPr>
      </w:pPr>
    </w:p>
    <w:p w:rsidR="0009588B" w:rsidRPr="009F2366" w:rsidRDefault="00EB54F8">
      <w:pPr>
        <w:jc w:val="both"/>
        <w:rPr>
          <w:rFonts w:ascii="Arial" w:hAnsi="Arial" w:cs="Arial"/>
          <w:b/>
          <w:bCs/>
          <w:i/>
          <w:iCs/>
          <w:sz w:val="20"/>
          <w:szCs w:val="20"/>
        </w:rPr>
      </w:pPr>
      <w:r w:rsidRPr="009F2366">
        <w:rPr>
          <w:rFonts w:ascii="Arial" w:hAnsi="Arial" w:cs="Arial"/>
          <w:b/>
          <w:bCs/>
          <w:i/>
          <w:iCs/>
          <w:sz w:val="20"/>
          <w:szCs w:val="20"/>
        </w:rPr>
        <w:t xml:space="preserve">1.2.1 </w:t>
      </w:r>
      <w:r w:rsidR="0009588B" w:rsidRPr="009F2366">
        <w:rPr>
          <w:rFonts w:ascii="Arial" w:hAnsi="Arial" w:cs="Arial"/>
          <w:b/>
          <w:bCs/>
          <w:i/>
          <w:iCs/>
          <w:sz w:val="20"/>
          <w:szCs w:val="20"/>
        </w:rPr>
        <w:t>Tekoči odhodki</w:t>
      </w:r>
    </w:p>
    <w:p w:rsidR="0009588B" w:rsidRPr="009F2366" w:rsidRDefault="0009588B">
      <w:pPr>
        <w:jc w:val="both"/>
        <w:rPr>
          <w:rFonts w:ascii="Arial" w:hAnsi="Arial" w:cs="Arial"/>
          <w:sz w:val="20"/>
          <w:szCs w:val="20"/>
        </w:rPr>
      </w:pPr>
    </w:p>
    <w:p w:rsidR="0009588B" w:rsidRPr="009F2366" w:rsidRDefault="0009588B">
      <w:pPr>
        <w:jc w:val="both"/>
        <w:rPr>
          <w:rFonts w:ascii="Arial" w:hAnsi="Arial" w:cs="Arial"/>
          <w:sz w:val="20"/>
          <w:szCs w:val="20"/>
        </w:rPr>
      </w:pPr>
      <w:r w:rsidRPr="009F2366">
        <w:rPr>
          <w:rFonts w:ascii="Arial" w:hAnsi="Arial" w:cs="Arial"/>
          <w:sz w:val="20"/>
          <w:szCs w:val="20"/>
        </w:rPr>
        <w:t>Tekoči odhodki z</w:t>
      </w:r>
      <w:r w:rsidR="00EB54F8" w:rsidRPr="009F2366">
        <w:rPr>
          <w:rFonts w:ascii="Arial" w:hAnsi="Arial" w:cs="Arial"/>
          <w:sz w:val="20"/>
          <w:szCs w:val="20"/>
        </w:rPr>
        <w:t xml:space="preserve">ajemajo plače in druge izdatke </w:t>
      </w:r>
      <w:r w:rsidRPr="009F2366">
        <w:rPr>
          <w:rFonts w:ascii="Arial" w:hAnsi="Arial" w:cs="Arial"/>
          <w:sz w:val="20"/>
          <w:szCs w:val="20"/>
        </w:rPr>
        <w:t>zaposlenih v občinski upravi, prispevke delodajalcev za socialno varnost, izdatke za blago in storitve, plačila obresti in sredstva izločena v rezerve.</w:t>
      </w:r>
    </w:p>
    <w:p w:rsidR="0009588B" w:rsidRPr="009F2366" w:rsidRDefault="0009588B">
      <w:pPr>
        <w:jc w:val="both"/>
        <w:rPr>
          <w:rFonts w:ascii="Arial" w:hAnsi="Arial" w:cs="Arial"/>
          <w:sz w:val="20"/>
          <w:szCs w:val="20"/>
        </w:rPr>
      </w:pPr>
    </w:p>
    <w:p w:rsidR="0009588B" w:rsidRPr="009F2366" w:rsidRDefault="0009588B">
      <w:pPr>
        <w:jc w:val="both"/>
        <w:rPr>
          <w:rFonts w:ascii="Arial" w:hAnsi="Arial" w:cs="Arial"/>
          <w:sz w:val="20"/>
          <w:szCs w:val="20"/>
        </w:rPr>
      </w:pPr>
      <w:r w:rsidRPr="009F2366">
        <w:rPr>
          <w:rFonts w:ascii="Arial" w:hAnsi="Arial" w:cs="Arial"/>
          <w:sz w:val="20"/>
          <w:szCs w:val="20"/>
        </w:rPr>
        <w:t xml:space="preserve">Tekoči odhodki se povečujejo za </w:t>
      </w:r>
      <w:r w:rsidR="00EB54F8" w:rsidRPr="009F2366">
        <w:rPr>
          <w:rFonts w:ascii="Arial" w:hAnsi="Arial" w:cs="Arial"/>
          <w:sz w:val="20"/>
          <w:szCs w:val="20"/>
        </w:rPr>
        <w:t>1</w:t>
      </w:r>
      <w:r w:rsidR="001C1C3B" w:rsidRPr="009F2366">
        <w:rPr>
          <w:rFonts w:ascii="Arial" w:hAnsi="Arial" w:cs="Arial"/>
          <w:sz w:val="20"/>
          <w:szCs w:val="20"/>
        </w:rPr>
        <w:t xml:space="preserve"> </w:t>
      </w:r>
      <w:r w:rsidRPr="009F2366">
        <w:rPr>
          <w:rFonts w:ascii="Arial" w:hAnsi="Arial" w:cs="Arial"/>
          <w:sz w:val="20"/>
          <w:szCs w:val="20"/>
        </w:rPr>
        <w:t>% in sicer iz naslova:</w:t>
      </w:r>
    </w:p>
    <w:p w:rsidR="0009588B" w:rsidRPr="009F2366" w:rsidRDefault="0009588B">
      <w:pPr>
        <w:jc w:val="both"/>
        <w:rPr>
          <w:rFonts w:ascii="Arial" w:hAnsi="Arial" w:cs="Arial"/>
          <w:sz w:val="20"/>
          <w:szCs w:val="20"/>
          <w:u w:val="single"/>
        </w:rPr>
      </w:pPr>
    </w:p>
    <w:p w:rsidR="00497AF1" w:rsidRPr="009F2366" w:rsidRDefault="00497AF1" w:rsidP="00AC4FA4">
      <w:pPr>
        <w:pStyle w:val="Odstavekseznama"/>
        <w:numPr>
          <w:ilvl w:val="0"/>
          <w:numId w:val="17"/>
        </w:numPr>
        <w:jc w:val="both"/>
        <w:rPr>
          <w:rFonts w:ascii="Arial" w:hAnsi="Arial" w:cs="Arial"/>
          <w:sz w:val="20"/>
          <w:szCs w:val="20"/>
        </w:rPr>
      </w:pPr>
      <w:r w:rsidRPr="009F2366">
        <w:rPr>
          <w:rFonts w:ascii="Arial" w:hAnsi="Arial" w:cs="Arial"/>
          <w:sz w:val="20"/>
          <w:szCs w:val="20"/>
        </w:rPr>
        <w:t xml:space="preserve">plače in drugi izdatki zaposlenim: </w:t>
      </w:r>
      <w:r w:rsidR="00981E9B" w:rsidRPr="009F2366">
        <w:rPr>
          <w:rFonts w:ascii="Arial" w:hAnsi="Arial" w:cs="Arial"/>
          <w:sz w:val="20"/>
          <w:szCs w:val="20"/>
        </w:rPr>
        <w:t>+</w:t>
      </w:r>
      <w:r w:rsidR="00EB54F8" w:rsidRPr="009F2366">
        <w:rPr>
          <w:rFonts w:ascii="Arial" w:hAnsi="Arial" w:cs="Arial"/>
          <w:sz w:val="20"/>
          <w:szCs w:val="20"/>
        </w:rPr>
        <w:t>16.440</w:t>
      </w:r>
      <w:r w:rsidRPr="009F2366">
        <w:rPr>
          <w:rFonts w:ascii="Arial" w:hAnsi="Arial" w:cs="Arial"/>
          <w:sz w:val="20"/>
          <w:szCs w:val="20"/>
        </w:rPr>
        <w:t xml:space="preserve"> EUR</w:t>
      </w:r>
    </w:p>
    <w:p w:rsidR="00497AF1" w:rsidRPr="009F2366" w:rsidRDefault="00497AF1" w:rsidP="00AC4FA4">
      <w:pPr>
        <w:pStyle w:val="Odstavekseznama"/>
        <w:numPr>
          <w:ilvl w:val="0"/>
          <w:numId w:val="17"/>
        </w:numPr>
        <w:jc w:val="both"/>
        <w:rPr>
          <w:rFonts w:ascii="Arial" w:hAnsi="Arial" w:cs="Arial"/>
          <w:sz w:val="20"/>
          <w:szCs w:val="20"/>
        </w:rPr>
      </w:pPr>
      <w:r w:rsidRPr="009F2366">
        <w:rPr>
          <w:rFonts w:ascii="Arial" w:hAnsi="Arial" w:cs="Arial"/>
          <w:sz w:val="20"/>
          <w:szCs w:val="20"/>
        </w:rPr>
        <w:t xml:space="preserve">prispevki delodajalcev in za socialno varnost: </w:t>
      </w:r>
      <w:r w:rsidR="00981E9B" w:rsidRPr="009F2366">
        <w:rPr>
          <w:rFonts w:ascii="Arial" w:hAnsi="Arial" w:cs="Arial"/>
          <w:sz w:val="20"/>
          <w:szCs w:val="20"/>
        </w:rPr>
        <w:t>+</w:t>
      </w:r>
      <w:r w:rsidR="00EB54F8" w:rsidRPr="009F2366">
        <w:rPr>
          <w:rFonts w:ascii="Arial" w:hAnsi="Arial" w:cs="Arial"/>
          <w:sz w:val="20"/>
          <w:szCs w:val="20"/>
        </w:rPr>
        <w:t>2.014</w:t>
      </w:r>
      <w:r w:rsidR="00981E9B" w:rsidRPr="009F2366">
        <w:rPr>
          <w:rFonts w:ascii="Arial" w:hAnsi="Arial" w:cs="Arial"/>
          <w:sz w:val="20"/>
          <w:szCs w:val="20"/>
        </w:rPr>
        <w:t xml:space="preserve"> </w:t>
      </w:r>
      <w:r w:rsidRPr="009F2366">
        <w:rPr>
          <w:rFonts w:ascii="Arial" w:hAnsi="Arial" w:cs="Arial"/>
          <w:sz w:val="20"/>
          <w:szCs w:val="20"/>
        </w:rPr>
        <w:t>EUR</w:t>
      </w:r>
    </w:p>
    <w:p w:rsidR="0009588B" w:rsidRPr="009F2366" w:rsidRDefault="00497AF1" w:rsidP="00074FC7">
      <w:pPr>
        <w:pStyle w:val="Odstavekseznama"/>
        <w:numPr>
          <w:ilvl w:val="0"/>
          <w:numId w:val="17"/>
        </w:numPr>
        <w:jc w:val="both"/>
        <w:rPr>
          <w:rFonts w:ascii="Arial" w:hAnsi="Arial" w:cs="Arial"/>
          <w:sz w:val="20"/>
          <w:szCs w:val="20"/>
        </w:rPr>
      </w:pPr>
      <w:r w:rsidRPr="009F2366">
        <w:rPr>
          <w:rFonts w:ascii="Arial" w:hAnsi="Arial" w:cs="Arial"/>
          <w:sz w:val="20"/>
          <w:szCs w:val="20"/>
        </w:rPr>
        <w:t xml:space="preserve">izdatki za blago in storitve: </w:t>
      </w:r>
      <w:r w:rsidR="00981E9B" w:rsidRPr="009F2366">
        <w:rPr>
          <w:rFonts w:ascii="Arial" w:hAnsi="Arial" w:cs="Arial"/>
          <w:sz w:val="20"/>
          <w:szCs w:val="20"/>
        </w:rPr>
        <w:t xml:space="preserve">- </w:t>
      </w:r>
      <w:r w:rsidR="00EB54F8" w:rsidRPr="009F2366">
        <w:rPr>
          <w:rFonts w:ascii="Arial" w:hAnsi="Arial" w:cs="Arial"/>
          <w:sz w:val="20"/>
          <w:szCs w:val="20"/>
        </w:rPr>
        <w:t>15.953</w:t>
      </w:r>
      <w:r w:rsidRPr="009F2366">
        <w:rPr>
          <w:rFonts w:ascii="Arial" w:hAnsi="Arial" w:cs="Arial"/>
          <w:sz w:val="20"/>
          <w:szCs w:val="20"/>
        </w:rPr>
        <w:t xml:space="preserve"> EUR</w:t>
      </w:r>
    </w:p>
    <w:p w:rsidR="00EB54F8" w:rsidRPr="009F2366" w:rsidRDefault="00EB54F8" w:rsidP="00074FC7">
      <w:pPr>
        <w:pStyle w:val="Odstavekseznama"/>
        <w:numPr>
          <w:ilvl w:val="0"/>
          <w:numId w:val="17"/>
        </w:numPr>
        <w:jc w:val="both"/>
        <w:rPr>
          <w:rFonts w:ascii="Arial" w:hAnsi="Arial" w:cs="Arial"/>
          <w:sz w:val="20"/>
          <w:szCs w:val="20"/>
        </w:rPr>
      </w:pPr>
      <w:r w:rsidRPr="009F2366">
        <w:rPr>
          <w:rFonts w:ascii="Arial" w:hAnsi="Arial" w:cs="Arial"/>
          <w:sz w:val="20"/>
          <w:szCs w:val="20"/>
        </w:rPr>
        <w:t>plačilo domačih obresti +2.000 EUR</w:t>
      </w:r>
    </w:p>
    <w:p w:rsidR="00EB54F8" w:rsidRPr="009F2366" w:rsidRDefault="00EB54F8" w:rsidP="00074FC7">
      <w:pPr>
        <w:pStyle w:val="Odstavekseznama"/>
        <w:numPr>
          <w:ilvl w:val="0"/>
          <w:numId w:val="17"/>
        </w:numPr>
        <w:jc w:val="both"/>
        <w:rPr>
          <w:rFonts w:ascii="Arial" w:hAnsi="Arial" w:cs="Arial"/>
          <w:sz w:val="20"/>
          <w:szCs w:val="20"/>
        </w:rPr>
      </w:pPr>
      <w:r w:rsidRPr="009F2366">
        <w:rPr>
          <w:rFonts w:ascii="Arial" w:hAnsi="Arial" w:cs="Arial"/>
          <w:sz w:val="20"/>
          <w:szCs w:val="20"/>
        </w:rPr>
        <w:t>rezerve +6.645 EUR</w:t>
      </w:r>
    </w:p>
    <w:p w:rsidR="001F2693" w:rsidRDefault="001F2693">
      <w:pPr>
        <w:rPr>
          <w:rFonts w:ascii="Arial" w:hAnsi="Arial" w:cs="Arial"/>
          <w:sz w:val="20"/>
          <w:szCs w:val="20"/>
        </w:rPr>
      </w:pPr>
      <w:r>
        <w:rPr>
          <w:rFonts w:ascii="Arial" w:hAnsi="Arial" w:cs="Arial"/>
          <w:sz w:val="20"/>
          <w:szCs w:val="20"/>
        </w:rPr>
        <w:br w:type="page"/>
      </w:r>
    </w:p>
    <w:p w:rsidR="00497AF1" w:rsidRPr="009F2366" w:rsidRDefault="00497AF1" w:rsidP="00497AF1">
      <w:pPr>
        <w:jc w:val="both"/>
        <w:rPr>
          <w:rFonts w:ascii="Arial" w:hAnsi="Arial" w:cs="Arial"/>
          <w:sz w:val="20"/>
          <w:szCs w:val="20"/>
        </w:rPr>
      </w:pPr>
    </w:p>
    <w:p w:rsidR="0009588B" w:rsidRPr="009F2366" w:rsidRDefault="00F33CC0">
      <w:pPr>
        <w:jc w:val="both"/>
        <w:rPr>
          <w:rFonts w:ascii="Arial" w:hAnsi="Arial" w:cs="Arial"/>
          <w:b/>
          <w:bCs/>
          <w:sz w:val="20"/>
          <w:szCs w:val="20"/>
        </w:rPr>
      </w:pPr>
      <w:r w:rsidRPr="009F2366">
        <w:rPr>
          <w:rFonts w:ascii="Arial" w:hAnsi="Arial" w:cs="Arial"/>
          <w:b/>
          <w:bCs/>
          <w:i/>
          <w:iCs/>
          <w:sz w:val="20"/>
          <w:szCs w:val="20"/>
        </w:rPr>
        <w:t xml:space="preserve">1.2.1 </w:t>
      </w:r>
      <w:r w:rsidR="0009588B" w:rsidRPr="009F2366">
        <w:rPr>
          <w:rFonts w:ascii="Arial" w:hAnsi="Arial" w:cs="Arial"/>
          <w:b/>
          <w:bCs/>
          <w:i/>
          <w:iCs/>
          <w:sz w:val="20"/>
          <w:szCs w:val="20"/>
        </w:rPr>
        <w:t>Tekoči transferi</w:t>
      </w:r>
    </w:p>
    <w:p w:rsidR="0009588B" w:rsidRPr="009F2366" w:rsidRDefault="0009588B">
      <w:pPr>
        <w:jc w:val="both"/>
        <w:rPr>
          <w:rFonts w:ascii="Arial" w:hAnsi="Arial" w:cs="Arial"/>
          <w:b/>
          <w:sz w:val="20"/>
          <w:szCs w:val="20"/>
        </w:rPr>
      </w:pPr>
    </w:p>
    <w:p w:rsidR="00D7044C" w:rsidRPr="009F2366" w:rsidRDefault="0009588B" w:rsidP="002D3ADD">
      <w:pPr>
        <w:pStyle w:val="Telobesedila2"/>
        <w:spacing w:line="240" w:lineRule="auto"/>
        <w:jc w:val="both"/>
        <w:rPr>
          <w:rFonts w:ascii="Arial" w:hAnsi="Arial" w:cs="Arial"/>
          <w:sz w:val="20"/>
          <w:szCs w:val="20"/>
        </w:rPr>
      </w:pPr>
      <w:r w:rsidRPr="009F2366">
        <w:rPr>
          <w:rFonts w:ascii="Arial" w:hAnsi="Arial" w:cs="Arial"/>
          <w:sz w:val="20"/>
          <w:szCs w:val="20"/>
        </w:rPr>
        <w:t>Tekoči transfer</w:t>
      </w:r>
      <w:r w:rsidR="00B9211B" w:rsidRPr="009F2366">
        <w:rPr>
          <w:rFonts w:ascii="Arial" w:hAnsi="Arial" w:cs="Arial"/>
          <w:sz w:val="20"/>
          <w:szCs w:val="20"/>
        </w:rPr>
        <w:t>i zajemajo subvencije, transfere</w:t>
      </w:r>
      <w:r w:rsidRPr="009F2366">
        <w:rPr>
          <w:rFonts w:ascii="Arial" w:hAnsi="Arial" w:cs="Arial"/>
          <w:sz w:val="20"/>
          <w:szCs w:val="20"/>
        </w:rPr>
        <w:t xml:space="preserve"> posameznikom in gospodinjstvom, </w:t>
      </w:r>
      <w:r w:rsidR="00EB54F8" w:rsidRPr="009F2366">
        <w:rPr>
          <w:rFonts w:ascii="Arial" w:hAnsi="Arial" w:cs="Arial"/>
          <w:sz w:val="20"/>
          <w:szCs w:val="20"/>
        </w:rPr>
        <w:t xml:space="preserve">transfere </w:t>
      </w:r>
      <w:r w:rsidRPr="009F2366">
        <w:rPr>
          <w:rFonts w:ascii="Arial" w:hAnsi="Arial" w:cs="Arial"/>
          <w:sz w:val="20"/>
          <w:szCs w:val="20"/>
        </w:rPr>
        <w:t xml:space="preserve">neprofitnim organizacijam in </w:t>
      </w:r>
      <w:r w:rsidR="00B9211B" w:rsidRPr="009F2366">
        <w:rPr>
          <w:rFonts w:ascii="Arial" w:hAnsi="Arial" w:cs="Arial"/>
          <w:sz w:val="20"/>
          <w:szCs w:val="20"/>
        </w:rPr>
        <w:t xml:space="preserve">ustanovam ter druge tekoče domače transfere in se v primerjavi s </w:t>
      </w:r>
      <w:r w:rsidR="004F6F72" w:rsidRPr="009F2366">
        <w:rPr>
          <w:rFonts w:ascii="Arial" w:hAnsi="Arial" w:cs="Arial"/>
          <w:sz w:val="20"/>
          <w:szCs w:val="20"/>
        </w:rPr>
        <w:t>veljavnim</w:t>
      </w:r>
      <w:r w:rsidR="00B9211B" w:rsidRPr="009F2366">
        <w:rPr>
          <w:rFonts w:ascii="Arial" w:hAnsi="Arial" w:cs="Arial"/>
          <w:sz w:val="20"/>
          <w:szCs w:val="20"/>
        </w:rPr>
        <w:t xml:space="preserve"> proračunom </w:t>
      </w:r>
      <w:r w:rsidR="00981E9B" w:rsidRPr="009F2366">
        <w:rPr>
          <w:rFonts w:ascii="Arial" w:hAnsi="Arial" w:cs="Arial"/>
          <w:sz w:val="20"/>
          <w:szCs w:val="20"/>
        </w:rPr>
        <w:t>povečuje</w:t>
      </w:r>
      <w:r w:rsidR="00497AF1" w:rsidRPr="009F2366">
        <w:rPr>
          <w:rFonts w:ascii="Arial" w:hAnsi="Arial" w:cs="Arial"/>
          <w:sz w:val="20"/>
          <w:szCs w:val="20"/>
        </w:rPr>
        <w:t xml:space="preserve"> za </w:t>
      </w:r>
      <w:r w:rsidR="00981E9B" w:rsidRPr="009F2366">
        <w:rPr>
          <w:rFonts w:ascii="Arial" w:hAnsi="Arial" w:cs="Arial"/>
          <w:sz w:val="20"/>
          <w:szCs w:val="20"/>
        </w:rPr>
        <w:t>11.6</w:t>
      </w:r>
      <w:r w:rsidR="00EB54F8" w:rsidRPr="009F2366">
        <w:rPr>
          <w:rFonts w:ascii="Arial" w:hAnsi="Arial" w:cs="Arial"/>
          <w:sz w:val="20"/>
          <w:szCs w:val="20"/>
        </w:rPr>
        <w:t>20</w:t>
      </w:r>
      <w:r w:rsidR="004F6F72" w:rsidRPr="009F2366">
        <w:rPr>
          <w:rFonts w:ascii="Arial" w:hAnsi="Arial" w:cs="Arial"/>
          <w:sz w:val="20"/>
          <w:szCs w:val="20"/>
        </w:rPr>
        <w:t xml:space="preserve"> EUR. </w:t>
      </w:r>
    </w:p>
    <w:p w:rsidR="0009588B" w:rsidRPr="009F2366" w:rsidRDefault="0009588B">
      <w:pPr>
        <w:pStyle w:val="Telobesedila2"/>
        <w:spacing w:line="240" w:lineRule="auto"/>
        <w:rPr>
          <w:rFonts w:ascii="Arial" w:hAnsi="Arial" w:cs="Arial"/>
          <w:sz w:val="20"/>
          <w:szCs w:val="20"/>
        </w:rPr>
      </w:pPr>
      <w:r w:rsidRPr="009F2366">
        <w:rPr>
          <w:rFonts w:ascii="Arial" w:hAnsi="Arial" w:cs="Arial"/>
          <w:sz w:val="20"/>
          <w:szCs w:val="20"/>
        </w:rPr>
        <w:t>Spremembe tekočih transferov se nanašajo na:</w:t>
      </w:r>
    </w:p>
    <w:p w:rsidR="00B9211B" w:rsidRPr="009F2366" w:rsidRDefault="00B9211B" w:rsidP="00B9211B">
      <w:pPr>
        <w:pStyle w:val="Odstavekseznama"/>
        <w:jc w:val="both"/>
        <w:rPr>
          <w:rFonts w:ascii="Arial" w:hAnsi="Arial" w:cs="Arial"/>
          <w:sz w:val="20"/>
          <w:szCs w:val="20"/>
        </w:rPr>
      </w:pPr>
    </w:p>
    <w:p w:rsidR="00D33B80" w:rsidRPr="009F2366" w:rsidRDefault="00981E9B" w:rsidP="003575E2">
      <w:pPr>
        <w:pStyle w:val="Odstavekseznama"/>
        <w:numPr>
          <w:ilvl w:val="0"/>
          <w:numId w:val="19"/>
        </w:numPr>
        <w:jc w:val="both"/>
        <w:rPr>
          <w:rFonts w:ascii="Arial" w:hAnsi="Arial" w:cs="Arial"/>
          <w:sz w:val="20"/>
          <w:szCs w:val="20"/>
        </w:rPr>
      </w:pPr>
      <w:r w:rsidRPr="009F2366">
        <w:rPr>
          <w:rFonts w:ascii="Arial" w:hAnsi="Arial" w:cs="Arial"/>
          <w:sz w:val="20"/>
          <w:szCs w:val="20"/>
        </w:rPr>
        <w:t>transferi posameznikom in gospodinjstvom</w:t>
      </w:r>
      <w:r w:rsidR="00497AF1" w:rsidRPr="009F2366">
        <w:rPr>
          <w:rFonts w:ascii="Arial" w:hAnsi="Arial" w:cs="Arial"/>
          <w:sz w:val="20"/>
          <w:szCs w:val="20"/>
        </w:rPr>
        <w:t xml:space="preserve">: </w:t>
      </w:r>
      <w:r w:rsidRPr="009F2366">
        <w:rPr>
          <w:rFonts w:ascii="Arial" w:hAnsi="Arial" w:cs="Arial"/>
          <w:sz w:val="20"/>
          <w:szCs w:val="20"/>
        </w:rPr>
        <w:t>- 8.000</w:t>
      </w:r>
      <w:r w:rsidR="00497AF1" w:rsidRPr="009F2366">
        <w:rPr>
          <w:rFonts w:ascii="Arial" w:hAnsi="Arial" w:cs="Arial"/>
          <w:sz w:val="20"/>
          <w:szCs w:val="20"/>
        </w:rPr>
        <w:t xml:space="preserve"> EUR</w:t>
      </w:r>
    </w:p>
    <w:p w:rsidR="00497AF1" w:rsidRPr="009F2366" w:rsidRDefault="00981E9B" w:rsidP="003575E2">
      <w:pPr>
        <w:pStyle w:val="Odstavekseznama"/>
        <w:numPr>
          <w:ilvl w:val="0"/>
          <w:numId w:val="19"/>
        </w:numPr>
        <w:jc w:val="both"/>
        <w:rPr>
          <w:rFonts w:ascii="Arial" w:hAnsi="Arial" w:cs="Arial"/>
          <w:sz w:val="20"/>
          <w:szCs w:val="20"/>
        </w:rPr>
      </w:pPr>
      <w:r w:rsidRPr="009F2366">
        <w:rPr>
          <w:rFonts w:ascii="Arial" w:hAnsi="Arial" w:cs="Arial"/>
          <w:sz w:val="20"/>
          <w:szCs w:val="20"/>
        </w:rPr>
        <w:t>drugi tekoči domači transferi</w:t>
      </w:r>
      <w:r w:rsidR="00497AF1" w:rsidRPr="009F2366">
        <w:rPr>
          <w:rFonts w:ascii="Arial" w:hAnsi="Arial" w:cs="Arial"/>
          <w:sz w:val="20"/>
          <w:szCs w:val="20"/>
        </w:rPr>
        <w:t>: +</w:t>
      </w:r>
      <w:r w:rsidRPr="009F2366">
        <w:rPr>
          <w:rFonts w:ascii="Arial" w:hAnsi="Arial" w:cs="Arial"/>
          <w:sz w:val="20"/>
          <w:szCs w:val="20"/>
        </w:rPr>
        <w:t>19.620</w:t>
      </w:r>
      <w:r w:rsidR="00497AF1" w:rsidRPr="009F2366">
        <w:rPr>
          <w:rFonts w:ascii="Arial" w:hAnsi="Arial" w:cs="Arial"/>
          <w:sz w:val="20"/>
          <w:szCs w:val="20"/>
        </w:rPr>
        <w:t xml:space="preserve"> EUR</w:t>
      </w:r>
    </w:p>
    <w:p w:rsidR="00F33CC0" w:rsidRPr="009F2366" w:rsidRDefault="00F33CC0" w:rsidP="00497AF1">
      <w:pPr>
        <w:jc w:val="both"/>
        <w:rPr>
          <w:rFonts w:ascii="Arial" w:hAnsi="Arial" w:cs="Arial"/>
          <w:b/>
          <w:bCs/>
          <w:i/>
          <w:iCs/>
          <w:sz w:val="20"/>
          <w:szCs w:val="20"/>
        </w:rPr>
      </w:pPr>
    </w:p>
    <w:p w:rsidR="00497AF1" w:rsidRPr="009F2366" w:rsidRDefault="00497AF1" w:rsidP="00386C5E">
      <w:pPr>
        <w:pStyle w:val="Odstavekseznama"/>
        <w:numPr>
          <w:ilvl w:val="2"/>
          <w:numId w:val="2"/>
        </w:numPr>
        <w:jc w:val="both"/>
        <w:rPr>
          <w:rFonts w:ascii="Arial" w:hAnsi="Arial" w:cs="Arial"/>
          <w:b/>
          <w:bCs/>
          <w:i/>
          <w:iCs/>
          <w:sz w:val="20"/>
          <w:szCs w:val="20"/>
        </w:rPr>
      </w:pPr>
      <w:r w:rsidRPr="009F2366">
        <w:rPr>
          <w:rFonts w:ascii="Arial" w:hAnsi="Arial" w:cs="Arial"/>
          <w:b/>
          <w:bCs/>
          <w:i/>
          <w:iCs/>
          <w:sz w:val="20"/>
          <w:szCs w:val="20"/>
        </w:rPr>
        <w:t>Investicijski odhodki</w:t>
      </w:r>
    </w:p>
    <w:p w:rsidR="00497AF1" w:rsidRPr="009F2366" w:rsidRDefault="00497AF1" w:rsidP="00497AF1">
      <w:pPr>
        <w:jc w:val="both"/>
        <w:rPr>
          <w:rFonts w:ascii="Arial" w:hAnsi="Arial" w:cs="Arial"/>
          <w:sz w:val="20"/>
          <w:szCs w:val="20"/>
        </w:rPr>
      </w:pPr>
    </w:p>
    <w:p w:rsidR="00497AF1" w:rsidRPr="009F2366" w:rsidRDefault="00497AF1" w:rsidP="00497AF1">
      <w:pPr>
        <w:jc w:val="both"/>
        <w:rPr>
          <w:rFonts w:ascii="Arial" w:hAnsi="Arial" w:cs="Arial"/>
          <w:sz w:val="20"/>
          <w:szCs w:val="20"/>
        </w:rPr>
      </w:pPr>
      <w:r w:rsidRPr="009F2366">
        <w:rPr>
          <w:rFonts w:ascii="Arial" w:hAnsi="Arial" w:cs="Arial"/>
          <w:sz w:val="20"/>
          <w:szCs w:val="20"/>
        </w:rPr>
        <w:t xml:space="preserve">Investicijski odhodki se povečujejo za </w:t>
      </w:r>
      <w:r w:rsidR="00EB54F8" w:rsidRPr="009F2366">
        <w:rPr>
          <w:rFonts w:ascii="Arial" w:hAnsi="Arial" w:cs="Arial"/>
          <w:sz w:val="20"/>
          <w:szCs w:val="20"/>
        </w:rPr>
        <w:t>2,8</w:t>
      </w:r>
      <w:r w:rsidRPr="009F2366">
        <w:rPr>
          <w:rFonts w:ascii="Arial" w:hAnsi="Arial" w:cs="Arial"/>
          <w:sz w:val="20"/>
          <w:szCs w:val="20"/>
        </w:rPr>
        <w:t xml:space="preserve">% oziroma za </w:t>
      </w:r>
      <w:r w:rsidR="00EB54F8" w:rsidRPr="009F2366">
        <w:rPr>
          <w:rFonts w:ascii="Arial" w:hAnsi="Arial" w:cs="Arial"/>
          <w:sz w:val="20"/>
          <w:szCs w:val="20"/>
        </w:rPr>
        <w:t>58.339</w:t>
      </w:r>
      <w:r w:rsidRPr="009F2366">
        <w:rPr>
          <w:rFonts w:ascii="Arial" w:hAnsi="Arial" w:cs="Arial"/>
          <w:sz w:val="20"/>
          <w:szCs w:val="20"/>
        </w:rPr>
        <w:t xml:space="preserve"> EUR in sicer:</w:t>
      </w:r>
    </w:p>
    <w:p w:rsidR="00EB54F8" w:rsidRPr="009F2366" w:rsidRDefault="00EB54F8" w:rsidP="00EB54F8">
      <w:pPr>
        <w:pStyle w:val="Odstavekseznama"/>
        <w:numPr>
          <w:ilvl w:val="0"/>
          <w:numId w:val="32"/>
        </w:numPr>
        <w:jc w:val="both"/>
        <w:rPr>
          <w:rFonts w:ascii="Arial" w:hAnsi="Arial" w:cs="Arial"/>
          <w:sz w:val="20"/>
          <w:szCs w:val="20"/>
        </w:rPr>
      </w:pPr>
      <w:r w:rsidRPr="009F2366">
        <w:rPr>
          <w:rFonts w:ascii="Arial" w:hAnsi="Arial" w:cs="Arial"/>
          <w:sz w:val="20"/>
          <w:szCs w:val="20"/>
        </w:rPr>
        <w:t>nakup prevoznih sredstev: +300 EUR</w:t>
      </w:r>
    </w:p>
    <w:p w:rsidR="00497AF1" w:rsidRPr="009F2366" w:rsidRDefault="00D05AC9" w:rsidP="00497AF1">
      <w:pPr>
        <w:pStyle w:val="Odstavekseznama"/>
        <w:numPr>
          <w:ilvl w:val="0"/>
          <w:numId w:val="32"/>
        </w:numPr>
        <w:jc w:val="both"/>
        <w:rPr>
          <w:rFonts w:ascii="Arial" w:hAnsi="Arial" w:cs="Arial"/>
          <w:sz w:val="20"/>
          <w:szCs w:val="20"/>
        </w:rPr>
      </w:pPr>
      <w:r w:rsidRPr="009F2366">
        <w:rPr>
          <w:rFonts w:ascii="Arial" w:hAnsi="Arial" w:cs="Arial"/>
          <w:sz w:val="20"/>
          <w:szCs w:val="20"/>
        </w:rPr>
        <w:t>n</w:t>
      </w:r>
      <w:r w:rsidR="00497AF1" w:rsidRPr="009F2366">
        <w:rPr>
          <w:rFonts w:ascii="Arial" w:hAnsi="Arial" w:cs="Arial"/>
          <w:sz w:val="20"/>
          <w:szCs w:val="20"/>
        </w:rPr>
        <w:t>akup opreme: -</w:t>
      </w:r>
      <w:r w:rsidR="00EB54F8" w:rsidRPr="009F2366">
        <w:rPr>
          <w:rFonts w:ascii="Arial" w:hAnsi="Arial" w:cs="Arial"/>
          <w:sz w:val="20"/>
          <w:szCs w:val="20"/>
        </w:rPr>
        <w:t>31.430</w:t>
      </w:r>
      <w:r w:rsidR="00497AF1" w:rsidRPr="009F2366">
        <w:rPr>
          <w:rFonts w:ascii="Arial" w:hAnsi="Arial" w:cs="Arial"/>
          <w:sz w:val="20"/>
          <w:szCs w:val="20"/>
        </w:rPr>
        <w:t xml:space="preserve"> EUR</w:t>
      </w:r>
    </w:p>
    <w:p w:rsidR="00D05AC9" w:rsidRPr="009F2366" w:rsidRDefault="00D05AC9" w:rsidP="00497AF1">
      <w:pPr>
        <w:pStyle w:val="Odstavekseznama"/>
        <w:numPr>
          <w:ilvl w:val="0"/>
          <w:numId w:val="32"/>
        </w:numPr>
        <w:jc w:val="both"/>
        <w:rPr>
          <w:rFonts w:ascii="Arial" w:hAnsi="Arial" w:cs="Arial"/>
          <w:sz w:val="20"/>
          <w:szCs w:val="20"/>
        </w:rPr>
      </w:pPr>
      <w:r w:rsidRPr="009F2366">
        <w:rPr>
          <w:rFonts w:ascii="Arial" w:hAnsi="Arial" w:cs="Arial"/>
          <w:sz w:val="20"/>
          <w:szCs w:val="20"/>
        </w:rPr>
        <w:t>novogradnje, rekonstrukcije in adaptacije: -</w:t>
      </w:r>
      <w:r w:rsidR="00EB54F8" w:rsidRPr="009F2366">
        <w:rPr>
          <w:rFonts w:ascii="Arial" w:hAnsi="Arial" w:cs="Arial"/>
          <w:sz w:val="20"/>
          <w:szCs w:val="20"/>
        </w:rPr>
        <w:t>31.282</w:t>
      </w:r>
      <w:r w:rsidRPr="009F2366">
        <w:rPr>
          <w:rFonts w:ascii="Arial" w:hAnsi="Arial" w:cs="Arial"/>
          <w:sz w:val="20"/>
          <w:szCs w:val="20"/>
        </w:rPr>
        <w:t xml:space="preserve"> EUR</w:t>
      </w:r>
    </w:p>
    <w:p w:rsidR="00D05AC9" w:rsidRPr="009F2366" w:rsidRDefault="00D05AC9" w:rsidP="00497AF1">
      <w:pPr>
        <w:pStyle w:val="Odstavekseznama"/>
        <w:numPr>
          <w:ilvl w:val="0"/>
          <w:numId w:val="32"/>
        </w:numPr>
        <w:jc w:val="both"/>
        <w:rPr>
          <w:rFonts w:ascii="Arial" w:hAnsi="Arial" w:cs="Arial"/>
          <w:sz w:val="20"/>
          <w:szCs w:val="20"/>
        </w:rPr>
      </w:pPr>
      <w:r w:rsidRPr="009F2366">
        <w:rPr>
          <w:rFonts w:ascii="Arial" w:hAnsi="Arial" w:cs="Arial"/>
          <w:sz w:val="20"/>
          <w:szCs w:val="20"/>
        </w:rPr>
        <w:t>investicijsko vzdrževanje in obnove: +</w:t>
      </w:r>
      <w:r w:rsidR="00EB54F8" w:rsidRPr="009F2366">
        <w:rPr>
          <w:rFonts w:ascii="Arial" w:hAnsi="Arial" w:cs="Arial"/>
          <w:sz w:val="20"/>
          <w:szCs w:val="20"/>
        </w:rPr>
        <w:t>24.002</w:t>
      </w:r>
      <w:r w:rsidRPr="009F2366">
        <w:rPr>
          <w:rFonts w:ascii="Arial" w:hAnsi="Arial" w:cs="Arial"/>
          <w:sz w:val="20"/>
          <w:szCs w:val="20"/>
        </w:rPr>
        <w:t xml:space="preserve"> EUR</w:t>
      </w:r>
    </w:p>
    <w:p w:rsidR="00D05AC9" w:rsidRPr="009F2366" w:rsidRDefault="00D05AC9" w:rsidP="00497AF1">
      <w:pPr>
        <w:pStyle w:val="Odstavekseznama"/>
        <w:numPr>
          <w:ilvl w:val="0"/>
          <w:numId w:val="32"/>
        </w:numPr>
        <w:jc w:val="both"/>
        <w:rPr>
          <w:rFonts w:ascii="Arial" w:hAnsi="Arial" w:cs="Arial"/>
          <w:sz w:val="20"/>
          <w:szCs w:val="20"/>
        </w:rPr>
      </w:pPr>
      <w:r w:rsidRPr="009F2366">
        <w:rPr>
          <w:rFonts w:ascii="Arial" w:hAnsi="Arial" w:cs="Arial"/>
          <w:sz w:val="20"/>
          <w:szCs w:val="20"/>
        </w:rPr>
        <w:t xml:space="preserve">nakup zemljišč in naravnih bogastev: </w:t>
      </w:r>
      <w:r w:rsidR="00C80032" w:rsidRPr="009F2366">
        <w:rPr>
          <w:rFonts w:ascii="Arial" w:hAnsi="Arial" w:cs="Arial"/>
          <w:sz w:val="20"/>
          <w:szCs w:val="20"/>
        </w:rPr>
        <w:t>+</w:t>
      </w:r>
      <w:r w:rsidR="00EB54F8" w:rsidRPr="009F2366">
        <w:rPr>
          <w:rFonts w:ascii="Arial" w:hAnsi="Arial" w:cs="Arial"/>
          <w:sz w:val="20"/>
          <w:szCs w:val="20"/>
        </w:rPr>
        <w:t>4.400</w:t>
      </w:r>
      <w:r w:rsidRPr="009F2366">
        <w:rPr>
          <w:rFonts w:ascii="Arial" w:hAnsi="Arial" w:cs="Arial"/>
          <w:sz w:val="20"/>
          <w:szCs w:val="20"/>
        </w:rPr>
        <w:t xml:space="preserve"> EUR</w:t>
      </w:r>
    </w:p>
    <w:p w:rsidR="00EB54F8" w:rsidRPr="009F2366" w:rsidRDefault="00EB54F8" w:rsidP="00497AF1">
      <w:pPr>
        <w:pStyle w:val="Odstavekseznama"/>
        <w:numPr>
          <w:ilvl w:val="0"/>
          <w:numId w:val="32"/>
        </w:numPr>
        <w:jc w:val="both"/>
        <w:rPr>
          <w:rFonts w:ascii="Arial" w:hAnsi="Arial" w:cs="Arial"/>
          <w:sz w:val="20"/>
          <w:szCs w:val="20"/>
        </w:rPr>
      </w:pPr>
      <w:r w:rsidRPr="009F2366">
        <w:rPr>
          <w:rFonts w:ascii="Arial" w:hAnsi="Arial" w:cs="Arial"/>
          <w:sz w:val="20"/>
          <w:szCs w:val="20"/>
        </w:rPr>
        <w:t>nakup nematerialnega premoženja: +80</w:t>
      </w:r>
      <w:r w:rsidR="00BE6D40">
        <w:rPr>
          <w:rFonts w:ascii="Arial" w:hAnsi="Arial" w:cs="Arial"/>
          <w:sz w:val="20"/>
          <w:szCs w:val="20"/>
        </w:rPr>
        <w:t>4</w:t>
      </w:r>
      <w:r w:rsidRPr="009F2366">
        <w:rPr>
          <w:rFonts w:ascii="Arial" w:hAnsi="Arial" w:cs="Arial"/>
          <w:sz w:val="20"/>
          <w:szCs w:val="20"/>
        </w:rPr>
        <w:t xml:space="preserve"> EUR</w:t>
      </w:r>
    </w:p>
    <w:p w:rsidR="00D05AC9" w:rsidRPr="009F2366" w:rsidRDefault="00D05AC9" w:rsidP="00497AF1">
      <w:pPr>
        <w:pStyle w:val="Odstavekseznama"/>
        <w:numPr>
          <w:ilvl w:val="0"/>
          <w:numId w:val="32"/>
        </w:numPr>
        <w:jc w:val="both"/>
        <w:rPr>
          <w:rFonts w:ascii="Arial" w:hAnsi="Arial" w:cs="Arial"/>
          <w:sz w:val="20"/>
          <w:szCs w:val="20"/>
        </w:rPr>
      </w:pPr>
      <w:r w:rsidRPr="009F2366">
        <w:rPr>
          <w:rFonts w:ascii="Arial" w:hAnsi="Arial" w:cs="Arial"/>
          <w:sz w:val="20"/>
          <w:szCs w:val="20"/>
        </w:rPr>
        <w:t>študije o izvedljivosti projektov,</w:t>
      </w:r>
      <w:r w:rsidR="00EB54F8" w:rsidRPr="009F2366">
        <w:rPr>
          <w:rFonts w:ascii="Arial" w:hAnsi="Arial" w:cs="Arial"/>
          <w:sz w:val="20"/>
          <w:szCs w:val="20"/>
        </w:rPr>
        <w:t xml:space="preserve"> projektna dokumentacija: +91.546 </w:t>
      </w:r>
      <w:r w:rsidRPr="009F2366">
        <w:rPr>
          <w:rFonts w:ascii="Arial" w:hAnsi="Arial" w:cs="Arial"/>
          <w:sz w:val="20"/>
          <w:szCs w:val="20"/>
        </w:rPr>
        <w:t>EUR</w:t>
      </w:r>
    </w:p>
    <w:p w:rsidR="00497AF1" w:rsidRPr="009F2366" w:rsidRDefault="00497AF1" w:rsidP="00497AF1">
      <w:pPr>
        <w:jc w:val="both"/>
        <w:rPr>
          <w:rFonts w:ascii="Arial" w:hAnsi="Arial" w:cs="Arial"/>
          <w:sz w:val="20"/>
          <w:szCs w:val="20"/>
        </w:rPr>
      </w:pPr>
    </w:p>
    <w:p w:rsidR="00F33CC0" w:rsidRPr="009F2366" w:rsidRDefault="00F33CC0" w:rsidP="00386C5E">
      <w:pPr>
        <w:pStyle w:val="Odstavekseznama"/>
        <w:numPr>
          <w:ilvl w:val="2"/>
          <w:numId w:val="2"/>
        </w:numPr>
        <w:jc w:val="both"/>
        <w:rPr>
          <w:rFonts w:ascii="Arial" w:hAnsi="Arial" w:cs="Arial"/>
          <w:b/>
          <w:bCs/>
          <w:i/>
          <w:iCs/>
          <w:sz w:val="20"/>
          <w:szCs w:val="20"/>
        </w:rPr>
      </w:pPr>
      <w:r w:rsidRPr="009F2366">
        <w:rPr>
          <w:rFonts w:ascii="Arial" w:hAnsi="Arial" w:cs="Arial"/>
          <w:b/>
          <w:bCs/>
          <w:i/>
          <w:iCs/>
          <w:sz w:val="20"/>
          <w:szCs w:val="20"/>
        </w:rPr>
        <w:t>Investicijski transferi</w:t>
      </w:r>
    </w:p>
    <w:p w:rsidR="00F33CC0" w:rsidRPr="009F2366" w:rsidRDefault="00F33CC0" w:rsidP="00F33CC0">
      <w:pPr>
        <w:jc w:val="both"/>
        <w:rPr>
          <w:rFonts w:ascii="Arial" w:hAnsi="Arial" w:cs="Arial"/>
          <w:b/>
          <w:bCs/>
          <w:i/>
          <w:iCs/>
          <w:sz w:val="20"/>
          <w:szCs w:val="20"/>
        </w:rPr>
      </w:pPr>
    </w:p>
    <w:p w:rsidR="00F33CC0" w:rsidRPr="009F2366" w:rsidRDefault="00F33CC0" w:rsidP="00F33CC0">
      <w:pPr>
        <w:jc w:val="both"/>
        <w:rPr>
          <w:rFonts w:ascii="Arial" w:hAnsi="Arial" w:cs="Arial"/>
          <w:sz w:val="20"/>
          <w:szCs w:val="20"/>
        </w:rPr>
      </w:pPr>
      <w:r w:rsidRPr="009F2366">
        <w:rPr>
          <w:rFonts w:ascii="Arial" w:hAnsi="Arial" w:cs="Arial"/>
          <w:sz w:val="20"/>
          <w:szCs w:val="20"/>
        </w:rPr>
        <w:t xml:space="preserve">Investicijski transferi se povečujejo za </w:t>
      </w:r>
      <w:r w:rsidR="00C80032" w:rsidRPr="009F2366">
        <w:rPr>
          <w:rFonts w:ascii="Arial" w:hAnsi="Arial" w:cs="Arial"/>
          <w:sz w:val="20"/>
          <w:szCs w:val="20"/>
        </w:rPr>
        <w:t xml:space="preserve">7.129 EUR oz. 6,3 </w:t>
      </w:r>
      <w:r w:rsidR="00EB54F8" w:rsidRPr="009F2366">
        <w:rPr>
          <w:rFonts w:ascii="Arial" w:hAnsi="Arial" w:cs="Arial"/>
          <w:sz w:val="20"/>
          <w:szCs w:val="20"/>
        </w:rPr>
        <w:t>%, in</w:t>
      </w:r>
      <w:r w:rsidRPr="009F2366">
        <w:rPr>
          <w:rFonts w:ascii="Arial" w:hAnsi="Arial" w:cs="Arial"/>
          <w:sz w:val="20"/>
          <w:szCs w:val="20"/>
        </w:rPr>
        <w:t xml:space="preserve"> sicer se povečujejo investicijski transferi javnim zavodom</w:t>
      </w:r>
      <w:r w:rsidR="00C80032" w:rsidRPr="009F2366">
        <w:rPr>
          <w:rFonts w:ascii="Arial" w:hAnsi="Arial" w:cs="Arial"/>
          <w:sz w:val="20"/>
          <w:szCs w:val="20"/>
        </w:rPr>
        <w:t xml:space="preserve"> za 6.500 EUR ter Investicijski transferi neprofitnim organizacijam in ustanovam za 628 EUR</w:t>
      </w:r>
      <w:r w:rsidRPr="009F2366">
        <w:rPr>
          <w:rFonts w:ascii="Arial" w:hAnsi="Arial" w:cs="Arial"/>
          <w:sz w:val="20"/>
          <w:szCs w:val="20"/>
        </w:rPr>
        <w:t>.</w:t>
      </w:r>
    </w:p>
    <w:p w:rsidR="003E6F71" w:rsidRPr="009F2366" w:rsidRDefault="003E6F71">
      <w:pPr>
        <w:jc w:val="both"/>
        <w:rPr>
          <w:rFonts w:ascii="Arial" w:hAnsi="Arial" w:cs="Arial"/>
          <w:sz w:val="20"/>
          <w:szCs w:val="20"/>
        </w:rPr>
      </w:pPr>
    </w:p>
    <w:p w:rsidR="0009588B" w:rsidRPr="009F2366" w:rsidRDefault="0009588B" w:rsidP="00EC69C8">
      <w:pPr>
        <w:pStyle w:val="Telobesedila"/>
        <w:jc w:val="center"/>
        <w:rPr>
          <w:rFonts w:ascii="Arial" w:hAnsi="Arial" w:cs="Arial"/>
          <w:b/>
          <w:bCs/>
          <w:sz w:val="20"/>
        </w:rPr>
      </w:pPr>
      <w:r w:rsidRPr="009F2366">
        <w:rPr>
          <w:rFonts w:ascii="Arial" w:hAnsi="Arial" w:cs="Arial"/>
          <w:b/>
          <w:bCs/>
          <w:sz w:val="20"/>
        </w:rPr>
        <w:t xml:space="preserve">Delež najpomembnejših kategorij odhodkov v predlaganem rebalansu občinskega proračuna Občine </w:t>
      </w:r>
      <w:r w:rsidR="00F33CC0" w:rsidRPr="009F2366">
        <w:rPr>
          <w:rFonts w:ascii="Arial" w:hAnsi="Arial" w:cs="Arial"/>
          <w:b/>
          <w:bCs/>
          <w:sz w:val="20"/>
        </w:rPr>
        <w:t>Borovnica</w:t>
      </w:r>
      <w:r w:rsidRPr="009F2366">
        <w:rPr>
          <w:rFonts w:ascii="Arial" w:hAnsi="Arial" w:cs="Arial"/>
          <w:b/>
          <w:bCs/>
          <w:sz w:val="20"/>
        </w:rPr>
        <w:t xml:space="preserve"> za leto </w:t>
      </w:r>
      <w:r w:rsidR="003575E2" w:rsidRPr="009F2366">
        <w:rPr>
          <w:rFonts w:ascii="Arial" w:hAnsi="Arial" w:cs="Arial"/>
          <w:b/>
          <w:bCs/>
          <w:sz w:val="20"/>
        </w:rPr>
        <w:t>20</w:t>
      </w:r>
      <w:r w:rsidR="00C80032" w:rsidRPr="009F2366">
        <w:rPr>
          <w:rFonts w:ascii="Arial" w:hAnsi="Arial" w:cs="Arial"/>
          <w:b/>
          <w:bCs/>
          <w:sz w:val="20"/>
        </w:rPr>
        <w:t>20</w:t>
      </w:r>
    </w:p>
    <w:p w:rsidR="0009588B" w:rsidRPr="009F2366" w:rsidRDefault="0009588B">
      <w:pPr>
        <w:jc w:val="both"/>
        <w:rPr>
          <w:rFonts w:ascii="Arial" w:hAnsi="Arial" w:cs="Arial"/>
          <w:sz w:val="20"/>
          <w:szCs w:val="20"/>
        </w:rPr>
      </w:pPr>
    </w:p>
    <w:p w:rsidR="0009588B" w:rsidRPr="009F2366" w:rsidRDefault="0009588B">
      <w:pPr>
        <w:jc w:val="both"/>
        <w:rPr>
          <w:rFonts w:ascii="Arial" w:hAnsi="Arial" w:cs="Arial"/>
          <w:sz w:val="20"/>
          <w:szCs w:val="20"/>
        </w:rPr>
      </w:pPr>
      <w:r w:rsidRPr="009F2366">
        <w:rPr>
          <w:rFonts w:ascii="Arial" w:hAnsi="Arial" w:cs="Arial"/>
          <w:sz w:val="20"/>
          <w:szCs w:val="20"/>
        </w:rPr>
        <w:t xml:space="preserve">Slika </w:t>
      </w:r>
      <w:r w:rsidR="00F33CC0" w:rsidRPr="009F2366">
        <w:rPr>
          <w:rFonts w:ascii="Arial" w:hAnsi="Arial" w:cs="Arial"/>
          <w:sz w:val="20"/>
          <w:szCs w:val="20"/>
        </w:rPr>
        <w:t>4</w:t>
      </w:r>
      <w:r w:rsidRPr="009F2366">
        <w:rPr>
          <w:rFonts w:ascii="Arial" w:hAnsi="Arial" w:cs="Arial"/>
          <w:sz w:val="20"/>
          <w:szCs w:val="20"/>
        </w:rPr>
        <w:t>: Deleži najpomembnejših odhodkov</w:t>
      </w:r>
    </w:p>
    <w:p w:rsidR="0009588B" w:rsidRPr="009F2366" w:rsidRDefault="00B124C7">
      <w:pPr>
        <w:jc w:val="both"/>
        <w:rPr>
          <w:rFonts w:ascii="Arial" w:hAnsi="Arial" w:cs="Arial"/>
          <w:b/>
          <w:bCs/>
          <w:sz w:val="20"/>
          <w:szCs w:val="20"/>
        </w:rPr>
      </w:pPr>
      <w:r w:rsidRPr="009F2366">
        <w:rPr>
          <w:rFonts w:ascii="Arial" w:hAnsi="Arial" w:cs="Arial"/>
          <w:noProof/>
          <w:sz w:val="20"/>
          <w:szCs w:val="20"/>
        </w:rPr>
        <w:drawing>
          <wp:inline distT="0" distB="0" distL="0" distR="0" wp14:anchorId="114E7440" wp14:editId="09CE7ADE">
            <wp:extent cx="5176800" cy="3722400"/>
            <wp:effectExtent l="0" t="0" r="24130" b="1143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05201" w:rsidRPr="009F2366" w:rsidRDefault="001A1670">
      <w:pPr>
        <w:jc w:val="both"/>
        <w:rPr>
          <w:rFonts w:ascii="Arial" w:hAnsi="Arial" w:cs="Arial"/>
          <w:bCs/>
          <w:sz w:val="20"/>
          <w:szCs w:val="20"/>
        </w:rPr>
      </w:pPr>
      <w:r w:rsidRPr="009F2366">
        <w:rPr>
          <w:rFonts w:ascii="Arial" w:hAnsi="Arial" w:cs="Arial"/>
          <w:bCs/>
          <w:sz w:val="20"/>
          <w:szCs w:val="20"/>
        </w:rPr>
        <w:t>Vir: lasten</w:t>
      </w:r>
    </w:p>
    <w:p w:rsidR="009E0A01" w:rsidRPr="009F2366" w:rsidRDefault="009E0A01" w:rsidP="009E0A01">
      <w:pPr>
        <w:jc w:val="both"/>
        <w:rPr>
          <w:rFonts w:ascii="Arial" w:hAnsi="Arial" w:cs="Arial"/>
          <w:b/>
          <w:bCs/>
          <w:sz w:val="20"/>
          <w:szCs w:val="20"/>
        </w:rPr>
      </w:pPr>
    </w:p>
    <w:p w:rsidR="00C06094" w:rsidRPr="009F2366" w:rsidRDefault="00C06094" w:rsidP="009E0A01">
      <w:pPr>
        <w:jc w:val="both"/>
        <w:rPr>
          <w:rFonts w:ascii="Arial" w:hAnsi="Arial" w:cs="Arial"/>
          <w:sz w:val="20"/>
          <w:szCs w:val="20"/>
        </w:rPr>
      </w:pPr>
    </w:p>
    <w:p w:rsidR="0009588B" w:rsidRPr="009F2366" w:rsidRDefault="003012BA">
      <w:pPr>
        <w:jc w:val="both"/>
        <w:rPr>
          <w:rFonts w:ascii="Arial" w:hAnsi="Arial" w:cs="Arial"/>
          <w:b/>
          <w:sz w:val="20"/>
          <w:szCs w:val="20"/>
        </w:rPr>
      </w:pPr>
      <w:r w:rsidRPr="009F2366">
        <w:rPr>
          <w:rFonts w:ascii="Arial" w:hAnsi="Arial" w:cs="Arial"/>
          <w:b/>
          <w:sz w:val="20"/>
          <w:szCs w:val="20"/>
        </w:rPr>
        <w:t>2</w:t>
      </w:r>
      <w:r w:rsidR="0009588B" w:rsidRPr="009F2366">
        <w:rPr>
          <w:rFonts w:ascii="Arial" w:hAnsi="Arial" w:cs="Arial"/>
          <w:b/>
          <w:sz w:val="20"/>
          <w:szCs w:val="20"/>
        </w:rPr>
        <w:t>. OCENA PREDLAGANEGA REBALANSA</w:t>
      </w:r>
    </w:p>
    <w:p w:rsidR="0009588B" w:rsidRPr="009F2366" w:rsidRDefault="0009588B">
      <w:pPr>
        <w:jc w:val="both"/>
        <w:rPr>
          <w:rFonts w:ascii="Arial" w:hAnsi="Arial" w:cs="Arial"/>
          <w:b/>
          <w:sz w:val="20"/>
          <w:szCs w:val="20"/>
        </w:rPr>
      </w:pPr>
    </w:p>
    <w:p w:rsidR="005B2F71" w:rsidRPr="009F2366" w:rsidRDefault="0009588B" w:rsidP="002273C1">
      <w:pPr>
        <w:pStyle w:val="Telobesedila2"/>
        <w:spacing w:line="240" w:lineRule="auto"/>
        <w:jc w:val="both"/>
        <w:rPr>
          <w:rFonts w:ascii="Arial" w:hAnsi="Arial" w:cs="Arial"/>
          <w:sz w:val="20"/>
          <w:szCs w:val="20"/>
        </w:rPr>
      </w:pPr>
      <w:r w:rsidRPr="009F2366">
        <w:rPr>
          <w:rFonts w:ascii="Arial" w:hAnsi="Arial" w:cs="Arial"/>
          <w:sz w:val="20"/>
          <w:szCs w:val="20"/>
        </w:rPr>
        <w:t xml:space="preserve">Iz navedenega predloga rebalansa proračuna Občine </w:t>
      </w:r>
      <w:r w:rsidR="009351EE" w:rsidRPr="009F2366">
        <w:rPr>
          <w:rFonts w:ascii="Arial" w:hAnsi="Arial" w:cs="Arial"/>
          <w:sz w:val="20"/>
          <w:szCs w:val="20"/>
        </w:rPr>
        <w:t>Borovnica</w:t>
      </w:r>
      <w:r w:rsidRPr="009F2366">
        <w:rPr>
          <w:rFonts w:ascii="Arial" w:hAnsi="Arial" w:cs="Arial"/>
          <w:sz w:val="20"/>
          <w:szCs w:val="20"/>
        </w:rPr>
        <w:t xml:space="preserve"> lahko povzamemo, da bo ustvar</w:t>
      </w:r>
      <w:r w:rsidR="00CA6D45" w:rsidRPr="009F2366">
        <w:rPr>
          <w:rFonts w:ascii="Arial" w:hAnsi="Arial" w:cs="Arial"/>
          <w:sz w:val="20"/>
          <w:szCs w:val="20"/>
        </w:rPr>
        <w:t>jen</w:t>
      </w:r>
      <w:r w:rsidRPr="009F2366">
        <w:rPr>
          <w:rFonts w:ascii="Arial" w:hAnsi="Arial" w:cs="Arial"/>
          <w:sz w:val="20"/>
          <w:szCs w:val="20"/>
        </w:rPr>
        <w:t xml:space="preserve"> proračunski </w:t>
      </w:r>
      <w:r w:rsidR="00D168E7" w:rsidRPr="009F2366">
        <w:rPr>
          <w:rFonts w:ascii="Arial" w:hAnsi="Arial" w:cs="Arial"/>
          <w:sz w:val="20"/>
          <w:szCs w:val="20"/>
        </w:rPr>
        <w:t>primanjkljaj</w:t>
      </w:r>
      <w:r w:rsidRPr="009F2366">
        <w:rPr>
          <w:rFonts w:ascii="Arial" w:hAnsi="Arial" w:cs="Arial"/>
          <w:sz w:val="20"/>
          <w:szCs w:val="20"/>
        </w:rPr>
        <w:t xml:space="preserve"> (prihodki minus odhodki) v višini </w:t>
      </w:r>
      <w:r w:rsidR="00D30C16" w:rsidRPr="009F2366">
        <w:rPr>
          <w:rFonts w:ascii="Arial" w:hAnsi="Arial" w:cs="Arial"/>
          <w:sz w:val="20"/>
          <w:szCs w:val="20"/>
        </w:rPr>
        <w:t xml:space="preserve">817.447 </w:t>
      </w:r>
      <w:r w:rsidRPr="009F2366">
        <w:rPr>
          <w:rFonts w:ascii="Arial" w:hAnsi="Arial" w:cs="Arial"/>
          <w:sz w:val="20"/>
          <w:szCs w:val="20"/>
        </w:rPr>
        <w:t xml:space="preserve">EUR, tekoči presežek  (tekoči prihodki minus tekoči transferji) v višini </w:t>
      </w:r>
      <w:r w:rsidR="00D30C16" w:rsidRPr="009F2366">
        <w:rPr>
          <w:rFonts w:ascii="Arial" w:hAnsi="Arial" w:cs="Arial"/>
          <w:sz w:val="20"/>
          <w:szCs w:val="20"/>
        </w:rPr>
        <w:t>482.259</w:t>
      </w:r>
      <w:r w:rsidRPr="009F2366">
        <w:rPr>
          <w:rFonts w:ascii="Arial" w:hAnsi="Arial" w:cs="Arial"/>
          <w:sz w:val="20"/>
          <w:szCs w:val="20"/>
        </w:rPr>
        <w:t xml:space="preserve"> EUR, neto zadolževanje v višini </w:t>
      </w:r>
      <w:r w:rsidR="00D30C16" w:rsidRPr="009F2366">
        <w:rPr>
          <w:rFonts w:ascii="Arial" w:hAnsi="Arial" w:cs="Arial"/>
          <w:sz w:val="20"/>
          <w:szCs w:val="20"/>
        </w:rPr>
        <w:t>599.322</w:t>
      </w:r>
      <w:r w:rsidRPr="009F2366">
        <w:rPr>
          <w:rFonts w:ascii="Arial" w:hAnsi="Arial" w:cs="Arial"/>
          <w:sz w:val="20"/>
          <w:szCs w:val="20"/>
        </w:rPr>
        <w:t xml:space="preserve"> EUR in sprememb</w:t>
      </w:r>
      <w:r w:rsidR="00CA6D45" w:rsidRPr="009F2366">
        <w:rPr>
          <w:rFonts w:ascii="Arial" w:hAnsi="Arial" w:cs="Arial"/>
          <w:sz w:val="20"/>
          <w:szCs w:val="20"/>
        </w:rPr>
        <w:t>a</w:t>
      </w:r>
      <w:r w:rsidRPr="009F2366">
        <w:rPr>
          <w:rFonts w:ascii="Arial" w:hAnsi="Arial" w:cs="Arial"/>
          <w:sz w:val="20"/>
          <w:szCs w:val="20"/>
        </w:rPr>
        <w:t xml:space="preserve"> na računu </w:t>
      </w:r>
      <w:r w:rsidR="00D168E7" w:rsidRPr="009F2366">
        <w:rPr>
          <w:rFonts w:ascii="Arial" w:hAnsi="Arial" w:cs="Arial"/>
          <w:sz w:val="20"/>
          <w:szCs w:val="20"/>
        </w:rPr>
        <w:t>-</w:t>
      </w:r>
      <w:r w:rsidR="00D30C16" w:rsidRPr="009F2366">
        <w:rPr>
          <w:rFonts w:ascii="Arial" w:hAnsi="Arial" w:cs="Arial"/>
          <w:sz w:val="20"/>
          <w:szCs w:val="20"/>
        </w:rPr>
        <w:t>218.125</w:t>
      </w:r>
      <w:r w:rsidRPr="009F2366">
        <w:rPr>
          <w:rFonts w:ascii="Arial" w:hAnsi="Arial" w:cs="Arial"/>
          <w:sz w:val="20"/>
          <w:szCs w:val="20"/>
        </w:rPr>
        <w:t xml:space="preserve"> EUR, </w:t>
      </w:r>
      <w:r w:rsidR="00D168E7" w:rsidRPr="009F2366">
        <w:rPr>
          <w:rFonts w:ascii="Arial" w:hAnsi="Arial" w:cs="Arial"/>
          <w:sz w:val="20"/>
          <w:szCs w:val="20"/>
        </w:rPr>
        <w:t>ki bo pokrit iz ostanka sredstev</w:t>
      </w:r>
      <w:r w:rsidR="00EC69C8" w:rsidRPr="009F2366">
        <w:rPr>
          <w:rFonts w:ascii="Arial" w:hAnsi="Arial" w:cs="Arial"/>
          <w:sz w:val="20"/>
          <w:szCs w:val="20"/>
        </w:rPr>
        <w:t xml:space="preserve"> iz preteklega leta</w:t>
      </w:r>
      <w:r w:rsidRPr="009F2366">
        <w:rPr>
          <w:rFonts w:ascii="Arial" w:hAnsi="Arial" w:cs="Arial"/>
          <w:sz w:val="20"/>
          <w:szCs w:val="20"/>
        </w:rPr>
        <w:t xml:space="preserve">.  Tako </w:t>
      </w:r>
      <w:r w:rsidR="002273C1" w:rsidRPr="009F2366">
        <w:rPr>
          <w:rFonts w:ascii="Arial" w:hAnsi="Arial" w:cs="Arial"/>
          <w:sz w:val="20"/>
          <w:szCs w:val="20"/>
        </w:rPr>
        <w:t>je doseženo</w:t>
      </w:r>
      <w:r w:rsidRPr="009F2366">
        <w:rPr>
          <w:rFonts w:ascii="Arial" w:hAnsi="Arial" w:cs="Arial"/>
          <w:sz w:val="20"/>
          <w:szCs w:val="20"/>
        </w:rPr>
        <w:t xml:space="preserve">, da je predlagani rebalans proračuna Občine </w:t>
      </w:r>
      <w:r w:rsidR="009351EE" w:rsidRPr="009F2366">
        <w:rPr>
          <w:rFonts w:ascii="Arial" w:hAnsi="Arial" w:cs="Arial"/>
          <w:sz w:val="20"/>
          <w:szCs w:val="20"/>
        </w:rPr>
        <w:t>Borovnica</w:t>
      </w:r>
      <w:r w:rsidRPr="009F2366">
        <w:rPr>
          <w:rFonts w:ascii="Arial" w:hAnsi="Arial" w:cs="Arial"/>
          <w:sz w:val="20"/>
          <w:szCs w:val="20"/>
        </w:rPr>
        <w:t xml:space="preserve"> za leto 20</w:t>
      </w:r>
      <w:r w:rsidR="00D30C16" w:rsidRPr="009F2366">
        <w:rPr>
          <w:rFonts w:ascii="Arial" w:hAnsi="Arial" w:cs="Arial"/>
          <w:sz w:val="20"/>
          <w:szCs w:val="20"/>
        </w:rPr>
        <w:t>20</w:t>
      </w:r>
      <w:r w:rsidR="00FF27C0" w:rsidRPr="009F2366">
        <w:rPr>
          <w:rFonts w:ascii="Arial" w:hAnsi="Arial" w:cs="Arial"/>
          <w:sz w:val="20"/>
          <w:szCs w:val="20"/>
        </w:rPr>
        <w:t xml:space="preserve"> </w:t>
      </w:r>
      <w:r w:rsidRPr="009F2366">
        <w:rPr>
          <w:rFonts w:ascii="Arial" w:hAnsi="Arial" w:cs="Arial"/>
          <w:sz w:val="20"/>
          <w:szCs w:val="20"/>
        </w:rPr>
        <w:t>uravnotežen.</w:t>
      </w:r>
      <w:r w:rsidR="00AE148B" w:rsidRPr="009F2366">
        <w:rPr>
          <w:rFonts w:ascii="Arial" w:hAnsi="Arial" w:cs="Arial"/>
          <w:sz w:val="20"/>
          <w:szCs w:val="20"/>
        </w:rPr>
        <w:t xml:space="preserve"> </w:t>
      </w:r>
    </w:p>
    <w:p w:rsidR="00D168E7" w:rsidRPr="009F2366" w:rsidRDefault="00D168E7" w:rsidP="002273C1">
      <w:pPr>
        <w:pStyle w:val="Telobesedila2"/>
        <w:spacing w:line="240" w:lineRule="auto"/>
        <w:jc w:val="both"/>
        <w:rPr>
          <w:rFonts w:ascii="Arial" w:hAnsi="Arial" w:cs="Arial"/>
          <w:sz w:val="20"/>
          <w:szCs w:val="20"/>
        </w:rPr>
      </w:pPr>
    </w:p>
    <w:p w:rsidR="005B2F71" w:rsidRPr="009F2366" w:rsidRDefault="005B2F71">
      <w:pPr>
        <w:jc w:val="both"/>
        <w:rPr>
          <w:rFonts w:ascii="Arial" w:hAnsi="Arial" w:cs="Arial"/>
          <w:sz w:val="20"/>
          <w:szCs w:val="20"/>
        </w:rPr>
      </w:pPr>
      <w:r w:rsidRPr="009F2366">
        <w:rPr>
          <w:rFonts w:ascii="Arial" w:hAnsi="Arial" w:cs="Arial"/>
          <w:sz w:val="20"/>
          <w:szCs w:val="20"/>
        </w:rPr>
        <w:t>Pregled sprememb pri predlogu rebalansa:</w:t>
      </w:r>
    </w:p>
    <w:p w:rsidR="005B2F71" w:rsidRPr="009F2366" w:rsidRDefault="005B2F71">
      <w:pPr>
        <w:jc w:val="both"/>
        <w:rPr>
          <w:rFonts w:ascii="Arial" w:hAnsi="Arial" w:cs="Arial"/>
          <w:sz w:val="20"/>
          <w:szCs w:val="20"/>
        </w:rPr>
      </w:pPr>
    </w:p>
    <w:tbl>
      <w:tblPr>
        <w:tblW w:w="7980" w:type="dxa"/>
        <w:tblCellMar>
          <w:left w:w="70" w:type="dxa"/>
          <w:right w:w="70" w:type="dxa"/>
        </w:tblCellMar>
        <w:tblLook w:val="04A0" w:firstRow="1" w:lastRow="0" w:firstColumn="1" w:lastColumn="0" w:noHBand="0" w:noVBand="1"/>
      </w:tblPr>
      <w:tblGrid>
        <w:gridCol w:w="1880"/>
        <w:gridCol w:w="2080"/>
        <w:gridCol w:w="2480"/>
        <w:gridCol w:w="1540"/>
      </w:tblGrid>
      <w:tr w:rsidR="007842AB" w:rsidRPr="009F2366" w:rsidTr="007842AB">
        <w:trPr>
          <w:trHeight w:val="25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 </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7842AB" w:rsidRPr="009F2366" w:rsidRDefault="007842AB" w:rsidP="00C80032">
            <w:pPr>
              <w:jc w:val="center"/>
              <w:rPr>
                <w:rFonts w:ascii="Arial" w:hAnsi="Arial" w:cs="Arial"/>
                <w:sz w:val="20"/>
                <w:szCs w:val="20"/>
              </w:rPr>
            </w:pPr>
            <w:r w:rsidRPr="009F2366">
              <w:rPr>
                <w:rFonts w:ascii="Arial" w:hAnsi="Arial" w:cs="Arial"/>
                <w:sz w:val="20"/>
                <w:szCs w:val="20"/>
              </w:rPr>
              <w:t>Veljavni proračun 20</w:t>
            </w:r>
            <w:r w:rsidR="00C80032" w:rsidRPr="009F2366">
              <w:rPr>
                <w:rFonts w:ascii="Arial" w:hAnsi="Arial" w:cs="Arial"/>
                <w:sz w:val="20"/>
                <w:szCs w:val="20"/>
              </w:rPr>
              <w:t>20</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7842AB" w:rsidRPr="009F2366" w:rsidRDefault="00C80032" w:rsidP="00C80032">
            <w:pPr>
              <w:jc w:val="center"/>
              <w:rPr>
                <w:rFonts w:ascii="Arial" w:hAnsi="Arial" w:cs="Arial"/>
                <w:sz w:val="20"/>
                <w:szCs w:val="20"/>
              </w:rPr>
            </w:pPr>
            <w:r w:rsidRPr="009F2366">
              <w:rPr>
                <w:rFonts w:ascii="Arial" w:hAnsi="Arial" w:cs="Arial"/>
                <w:sz w:val="20"/>
                <w:szCs w:val="20"/>
              </w:rPr>
              <w:t xml:space="preserve"> Rebalans  2020</w:t>
            </w:r>
            <w:r w:rsidR="007842AB" w:rsidRPr="009F2366">
              <w:rPr>
                <w:rFonts w:ascii="Arial" w:hAnsi="Arial" w:cs="Arial"/>
                <w:sz w:val="20"/>
                <w:szCs w:val="20"/>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842AB" w:rsidRPr="009F2366" w:rsidRDefault="007842AB">
            <w:pPr>
              <w:jc w:val="center"/>
              <w:rPr>
                <w:rFonts w:ascii="Arial" w:hAnsi="Arial" w:cs="Arial"/>
                <w:sz w:val="20"/>
                <w:szCs w:val="20"/>
              </w:rPr>
            </w:pPr>
            <w:r w:rsidRPr="009F2366">
              <w:rPr>
                <w:rFonts w:ascii="Arial" w:hAnsi="Arial" w:cs="Arial"/>
                <w:sz w:val="20"/>
                <w:szCs w:val="20"/>
              </w:rPr>
              <w:t>Razlika</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b/>
                <w:bCs/>
                <w:sz w:val="20"/>
                <w:szCs w:val="20"/>
              </w:rPr>
            </w:pPr>
            <w:r w:rsidRPr="009F2366">
              <w:rPr>
                <w:rFonts w:ascii="Arial" w:hAnsi="Arial" w:cs="Arial"/>
                <w:b/>
                <w:bCs/>
                <w:sz w:val="20"/>
                <w:szCs w:val="20"/>
              </w:rPr>
              <w:t>Skupaj prihodki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b/>
                <w:bCs/>
                <w:sz w:val="20"/>
                <w:szCs w:val="20"/>
              </w:rPr>
            </w:pPr>
            <w:r w:rsidRPr="009F2366">
              <w:rPr>
                <w:rFonts w:ascii="Arial" w:hAnsi="Arial" w:cs="Arial"/>
                <w:b/>
                <w:bCs/>
                <w:sz w:val="20"/>
                <w:szCs w:val="20"/>
              </w:rPr>
              <w:t>4.</w:t>
            </w:r>
            <w:r w:rsidR="003B43AF" w:rsidRPr="009F2366">
              <w:rPr>
                <w:rFonts w:ascii="Arial" w:hAnsi="Arial" w:cs="Arial"/>
                <w:b/>
                <w:bCs/>
                <w:sz w:val="20"/>
                <w:szCs w:val="20"/>
              </w:rPr>
              <w:t>524.906</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B124C7" w:rsidP="00D30C16">
            <w:pPr>
              <w:jc w:val="center"/>
              <w:rPr>
                <w:rFonts w:ascii="Arial" w:hAnsi="Arial" w:cs="Arial"/>
                <w:b/>
                <w:bCs/>
                <w:sz w:val="20"/>
                <w:szCs w:val="20"/>
              </w:rPr>
            </w:pPr>
            <w:r w:rsidRPr="009F2366">
              <w:rPr>
                <w:rFonts w:ascii="Arial" w:hAnsi="Arial" w:cs="Arial"/>
                <w:b/>
                <w:bCs/>
                <w:sz w:val="20"/>
                <w:szCs w:val="20"/>
              </w:rPr>
              <w:t>4.705.376</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B124C7" w:rsidP="00D30C16">
            <w:pPr>
              <w:jc w:val="center"/>
              <w:rPr>
                <w:rFonts w:ascii="Arial" w:hAnsi="Arial" w:cs="Arial"/>
                <w:b/>
                <w:bCs/>
                <w:sz w:val="20"/>
                <w:szCs w:val="20"/>
              </w:rPr>
            </w:pPr>
            <w:r w:rsidRPr="009F2366">
              <w:rPr>
                <w:rFonts w:ascii="Arial" w:hAnsi="Arial" w:cs="Arial"/>
                <w:b/>
                <w:bCs/>
                <w:sz w:val="20"/>
                <w:szCs w:val="20"/>
              </w:rPr>
              <w:t>180.469</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r>
      <w:tr w:rsidR="007842AB" w:rsidRPr="009F2366" w:rsidTr="003B43AF">
        <w:trPr>
          <w:trHeight w:val="33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Davčni prihodki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2.940.175</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3.094.675</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D30C16" w:rsidP="00D30C16">
            <w:pPr>
              <w:jc w:val="center"/>
              <w:rPr>
                <w:rFonts w:ascii="Arial" w:hAnsi="Arial" w:cs="Arial"/>
                <w:sz w:val="20"/>
                <w:szCs w:val="20"/>
              </w:rPr>
            </w:pPr>
            <w:r w:rsidRPr="009F2366">
              <w:rPr>
                <w:rFonts w:ascii="Arial" w:hAnsi="Arial" w:cs="Arial"/>
                <w:sz w:val="20"/>
                <w:szCs w:val="20"/>
              </w:rPr>
              <w:t>154.500</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Nedavčni prihodki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643.934</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643.934</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D30C16" w:rsidP="00D30C16">
            <w:pPr>
              <w:jc w:val="center"/>
              <w:rPr>
                <w:rFonts w:ascii="Arial" w:hAnsi="Arial" w:cs="Arial"/>
                <w:sz w:val="20"/>
                <w:szCs w:val="20"/>
              </w:rPr>
            </w:pPr>
            <w:r w:rsidRPr="009F2366">
              <w:rPr>
                <w:rFonts w:ascii="Arial" w:hAnsi="Arial" w:cs="Arial"/>
                <w:sz w:val="20"/>
                <w:szCs w:val="20"/>
              </w:rPr>
              <w:t>0</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Kapitalski prihodki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465.538</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B124C7" w:rsidP="00D30C16">
            <w:pPr>
              <w:jc w:val="center"/>
              <w:rPr>
                <w:rFonts w:ascii="Arial" w:hAnsi="Arial" w:cs="Arial"/>
                <w:sz w:val="20"/>
                <w:szCs w:val="20"/>
              </w:rPr>
            </w:pPr>
            <w:r w:rsidRPr="009F2366">
              <w:rPr>
                <w:rFonts w:ascii="Arial" w:hAnsi="Arial" w:cs="Arial"/>
                <w:sz w:val="20"/>
                <w:szCs w:val="20"/>
              </w:rPr>
              <w:t>476.420</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D30C16" w:rsidP="00B124C7">
            <w:pPr>
              <w:jc w:val="center"/>
              <w:rPr>
                <w:rFonts w:ascii="Arial" w:hAnsi="Arial" w:cs="Arial"/>
                <w:sz w:val="20"/>
                <w:szCs w:val="20"/>
              </w:rPr>
            </w:pPr>
            <w:r w:rsidRPr="009F2366">
              <w:rPr>
                <w:rFonts w:ascii="Arial" w:hAnsi="Arial" w:cs="Arial"/>
                <w:sz w:val="20"/>
                <w:szCs w:val="20"/>
              </w:rPr>
              <w:t>10.</w:t>
            </w:r>
            <w:r w:rsidR="00B124C7" w:rsidRPr="009F2366">
              <w:rPr>
                <w:rFonts w:ascii="Arial" w:hAnsi="Arial" w:cs="Arial"/>
                <w:sz w:val="20"/>
                <w:szCs w:val="20"/>
              </w:rPr>
              <w:t>882</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Donacije</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0</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1.0</w:t>
            </w:r>
            <w:r w:rsidR="00B124C7" w:rsidRPr="009F2366">
              <w:rPr>
                <w:rFonts w:ascii="Arial" w:hAnsi="Arial" w:cs="Arial"/>
                <w:sz w:val="20"/>
                <w:szCs w:val="20"/>
              </w:rPr>
              <w:t>00</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Transferni prihodki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474.259</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B124C7" w:rsidP="00D30C16">
            <w:pPr>
              <w:jc w:val="center"/>
              <w:rPr>
                <w:rFonts w:ascii="Arial" w:hAnsi="Arial" w:cs="Arial"/>
                <w:sz w:val="20"/>
                <w:szCs w:val="20"/>
              </w:rPr>
            </w:pPr>
            <w:r w:rsidRPr="009F2366">
              <w:rPr>
                <w:rFonts w:ascii="Arial" w:hAnsi="Arial" w:cs="Arial"/>
                <w:sz w:val="20"/>
                <w:szCs w:val="20"/>
              </w:rPr>
              <w:t>489.346</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B124C7" w:rsidP="00D30C16">
            <w:pPr>
              <w:jc w:val="center"/>
              <w:rPr>
                <w:rFonts w:ascii="Arial" w:hAnsi="Arial" w:cs="Arial"/>
                <w:sz w:val="20"/>
                <w:szCs w:val="20"/>
              </w:rPr>
            </w:pPr>
            <w:r w:rsidRPr="009F2366">
              <w:rPr>
                <w:rFonts w:ascii="Arial" w:hAnsi="Arial" w:cs="Arial"/>
                <w:sz w:val="20"/>
                <w:szCs w:val="20"/>
              </w:rPr>
              <w:t>15.087</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rsidP="00B124C7">
            <w:pPr>
              <w:rPr>
                <w:rFonts w:ascii="Arial" w:hAnsi="Arial" w:cs="Arial"/>
                <w:b/>
                <w:bCs/>
                <w:sz w:val="20"/>
                <w:szCs w:val="20"/>
              </w:rPr>
            </w:pPr>
            <w:r w:rsidRPr="009F2366">
              <w:rPr>
                <w:rFonts w:ascii="Arial" w:hAnsi="Arial" w:cs="Arial"/>
                <w:b/>
                <w:bCs/>
                <w:sz w:val="20"/>
                <w:szCs w:val="20"/>
              </w:rPr>
              <w:t xml:space="preserve">Skupaj </w:t>
            </w:r>
            <w:r w:rsidR="00B124C7" w:rsidRPr="009F2366">
              <w:rPr>
                <w:rFonts w:ascii="Arial" w:hAnsi="Arial" w:cs="Arial"/>
                <w:b/>
                <w:bCs/>
                <w:sz w:val="20"/>
                <w:szCs w:val="20"/>
              </w:rPr>
              <w:t>o</w:t>
            </w:r>
            <w:r w:rsidRPr="009F2366">
              <w:rPr>
                <w:rFonts w:ascii="Arial" w:hAnsi="Arial" w:cs="Arial"/>
                <w:b/>
                <w:bCs/>
                <w:sz w:val="20"/>
                <w:szCs w:val="20"/>
              </w:rPr>
              <w:t>dhodki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b/>
                <w:bCs/>
                <w:sz w:val="20"/>
                <w:szCs w:val="20"/>
              </w:rPr>
            </w:pPr>
            <w:r w:rsidRPr="009F2366">
              <w:rPr>
                <w:rFonts w:ascii="Arial" w:hAnsi="Arial" w:cs="Arial"/>
                <w:b/>
                <w:bCs/>
                <w:sz w:val="20"/>
                <w:szCs w:val="20"/>
              </w:rPr>
              <w:t>5.426.433</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BE6D40">
            <w:pPr>
              <w:jc w:val="center"/>
              <w:rPr>
                <w:rFonts w:ascii="Arial" w:hAnsi="Arial" w:cs="Arial"/>
                <w:b/>
                <w:bCs/>
                <w:sz w:val="20"/>
                <w:szCs w:val="20"/>
              </w:rPr>
            </w:pPr>
            <w:r w:rsidRPr="009F2366">
              <w:rPr>
                <w:rFonts w:ascii="Arial" w:hAnsi="Arial" w:cs="Arial"/>
                <w:b/>
                <w:bCs/>
                <w:sz w:val="20"/>
                <w:szCs w:val="20"/>
              </w:rPr>
              <w:t>5.</w:t>
            </w:r>
            <w:r w:rsidR="00B124C7" w:rsidRPr="009F2366">
              <w:rPr>
                <w:rFonts w:ascii="Arial" w:hAnsi="Arial" w:cs="Arial"/>
                <w:b/>
                <w:bCs/>
                <w:sz w:val="20"/>
                <w:szCs w:val="20"/>
              </w:rPr>
              <w:t>514.66</w:t>
            </w:r>
            <w:r w:rsidR="00BE6D40">
              <w:rPr>
                <w:rFonts w:ascii="Arial" w:hAnsi="Arial" w:cs="Arial"/>
                <w:b/>
                <w:bCs/>
                <w:sz w:val="20"/>
                <w:szCs w:val="20"/>
              </w:rPr>
              <w:t>7</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B124C7" w:rsidP="00D30C16">
            <w:pPr>
              <w:jc w:val="center"/>
              <w:rPr>
                <w:rFonts w:ascii="Arial" w:hAnsi="Arial" w:cs="Arial"/>
                <w:b/>
                <w:bCs/>
                <w:sz w:val="20"/>
                <w:szCs w:val="20"/>
              </w:rPr>
            </w:pPr>
            <w:r w:rsidRPr="009F2366">
              <w:rPr>
                <w:rFonts w:ascii="Arial" w:hAnsi="Arial" w:cs="Arial"/>
                <w:b/>
                <w:bCs/>
                <w:sz w:val="20"/>
                <w:szCs w:val="20"/>
              </w:rPr>
              <w:t>88.233</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7842AB" w:rsidP="00D30C16">
            <w:pPr>
              <w:jc w:val="center"/>
              <w:rPr>
                <w:rFonts w:ascii="Arial" w:hAnsi="Arial" w:cs="Arial"/>
                <w:sz w:val="20"/>
                <w:szCs w:val="20"/>
              </w:rPr>
            </w:pP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Tekoči odhodki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B124C7">
            <w:pPr>
              <w:jc w:val="center"/>
              <w:rPr>
                <w:rFonts w:ascii="Arial" w:hAnsi="Arial" w:cs="Arial"/>
                <w:sz w:val="20"/>
                <w:szCs w:val="20"/>
              </w:rPr>
            </w:pPr>
            <w:r w:rsidRPr="009F2366">
              <w:rPr>
                <w:rFonts w:ascii="Arial" w:hAnsi="Arial" w:cs="Arial"/>
                <w:sz w:val="20"/>
                <w:szCs w:val="20"/>
              </w:rPr>
              <w:t>1.16</w:t>
            </w:r>
            <w:r w:rsidR="00B124C7" w:rsidRPr="009F2366">
              <w:rPr>
                <w:rFonts w:ascii="Arial" w:hAnsi="Arial" w:cs="Arial"/>
                <w:sz w:val="20"/>
                <w:szCs w:val="20"/>
              </w:rPr>
              <w:t>1.948</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B124C7" w:rsidP="00D30C16">
            <w:pPr>
              <w:jc w:val="center"/>
              <w:rPr>
                <w:rFonts w:ascii="Arial" w:hAnsi="Arial" w:cs="Arial"/>
                <w:sz w:val="20"/>
                <w:szCs w:val="20"/>
              </w:rPr>
            </w:pPr>
            <w:r w:rsidRPr="009F2366">
              <w:rPr>
                <w:rFonts w:ascii="Arial" w:hAnsi="Arial" w:cs="Arial"/>
                <w:sz w:val="20"/>
                <w:szCs w:val="20"/>
              </w:rPr>
              <w:t>1.173.094</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B124C7" w:rsidP="00D30C16">
            <w:pPr>
              <w:jc w:val="center"/>
              <w:rPr>
                <w:rFonts w:ascii="Arial" w:hAnsi="Arial" w:cs="Arial"/>
                <w:sz w:val="20"/>
                <w:szCs w:val="20"/>
              </w:rPr>
            </w:pPr>
            <w:r w:rsidRPr="009F2366">
              <w:rPr>
                <w:rFonts w:ascii="Arial" w:hAnsi="Arial" w:cs="Arial"/>
                <w:sz w:val="20"/>
                <w:szCs w:val="20"/>
              </w:rPr>
              <w:t>11.146</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Tekoči transferi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2.080.042</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2.091.662</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D30C16" w:rsidP="00D30C16">
            <w:pPr>
              <w:jc w:val="center"/>
              <w:rPr>
                <w:rFonts w:ascii="Arial" w:hAnsi="Arial" w:cs="Arial"/>
                <w:sz w:val="20"/>
                <w:szCs w:val="20"/>
              </w:rPr>
            </w:pPr>
            <w:r w:rsidRPr="009F2366">
              <w:rPr>
                <w:rFonts w:ascii="Arial" w:hAnsi="Arial" w:cs="Arial"/>
                <w:sz w:val="20"/>
                <w:szCs w:val="20"/>
              </w:rPr>
              <w:t>11.620</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Investicijski odhodki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B124C7">
            <w:pPr>
              <w:jc w:val="center"/>
              <w:rPr>
                <w:rFonts w:ascii="Arial" w:hAnsi="Arial" w:cs="Arial"/>
                <w:sz w:val="20"/>
                <w:szCs w:val="20"/>
              </w:rPr>
            </w:pPr>
            <w:r w:rsidRPr="009F2366">
              <w:rPr>
                <w:rFonts w:ascii="Arial" w:hAnsi="Arial" w:cs="Arial"/>
                <w:sz w:val="20"/>
                <w:szCs w:val="20"/>
              </w:rPr>
              <w:t>2.</w:t>
            </w:r>
            <w:r w:rsidR="00B124C7" w:rsidRPr="009F2366">
              <w:rPr>
                <w:rFonts w:ascii="Arial" w:hAnsi="Arial" w:cs="Arial"/>
                <w:sz w:val="20"/>
                <w:szCs w:val="20"/>
              </w:rPr>
              <w:t>129.682</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B124C7">
            <w:pPr>
              <w:jc w:val="center"/>
              <w:rPr>
                <w:rFonts w:ascii="Arial" w:hAnsi="Arial" w:cs="Arial"/>
                <w:sz w:val="20"/>
                <w:szCs w:val="20"/>
              </w:rPr>
            </w:pPr>
            <w:r w:rsidRPr="009F2366">
              <w:rPr>
                <w:rFonts w:ascii="Arial" w:hAnsi="Arial" w:cs="Arial"/>
                <w:sz w:val="20"/>
                <w:szCs w:val="20"/>
              </w:rPr>
              <w:t>2.</w:t>
            </w:r>
            <w:r w:rsidR="00B124C7" w:rsidRPr="009F2366">
              <w:rPr>
                <w:rFonts w:ascii="Arial" w:hAnsi="Arial" w:cs="Arial"/>
                <w:sz w:val="20"/>
                <w:szCs w:val="20"/>
              </w:rPr>
              <w:t>129.682</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B124C7" w:rsidP="00D30C16">
            <w:pPr>
              <w:jc w:val="center"/>
              <w:rPr>
                <w:rFonts w:ascii="Arial" w:hAnsi="Arial" w:cs="Arial"/>
                <w:sz w:val="20"/>
                <w:szCs w:val="20"/>
              </w:rPr>
            </w:pPr>
            <w:r w:rsidRPr="009F2366">
              <w:rPr>
                <w:rFonts w:ascii="Arial" w:hAnsi="Arial" w:cs="Arial"/>
                <w:sz w:val="20"/>
                <w:szCs w:val="20"/>
              </w:rPr>
              <w:t>58.339</w:t>
            </w:r>
          </w:p>
        </w:tc>
      </w:tr>
      <w:tr w:rsidR="007842AB" w:rsidRPr="009F2366" w:rsidTr="007842AB">
        <w:trPr>
          <w:trHeight w:val="25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7842AB" w:rsidRPr="009F2366" w:rsidRDefault="007842AB">
            <w:pPr>
              <w:rPr>
                <w:rFonts w:ascii="Arial" w:hAnsi="Arial" w:cs="Arial"/>
                <w:sz w:val="20"/>
                <w:szCs w:val="20"/>
              </w:rPr>
            </w:pPr>
            <w:r w:rsidRPr="009F2366">
              <w:rPr>
                <w:rFonts w:ascii="Arial" w:hAnsi="Arial" w:cs="Arial"/>
                <w:sz w:val="20"/>
                <w:szCs w:val="20"/>
              </w:rPr>
              <w:t>Investicijski transferi</w:t>
            </w:r>
          </w:p>
        </w:tc>
        <w:tc>
          <w:tcPr>
            <w:tcW w:w="20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113.100</w:t>
            </w:r>
          </w:p>
        </w:tc>
        <w:tc>
          <w:tcPr>
            <w:tcW w:w="2480" w:type="dxa"/>
            <w:tcBorders>
              <w:top w:val="nil"/>
              <w:left w:val="nil"/>
              <w:bottom w:val="single" w:sz="4" w:space="0" w:color="auto"/>
              <w:right w:val="single" w:sz="4" w:space="0" w:color="auto"/>
            </w:tcBorders>
            <w:shd w:val="clear" w:color="auto" w:fill="auto"/>
            <w:noWrap/>
            <w:vAlign w:val="bottom"/>
            <w:hideMark/>
          </w:tcPr>
          <w:p w:rsidR="007842AB" w:rsidRPr="009F2366" w:rsidRDefault="003B43AF" w:rsidP="00D30C16">
            <w:pPr>
              <w:jc w:val="center"/>
              <w:rPr>
                <w:rFonts w:ascii="Arial" w:hAnsi="Arial" w:cs="Arial"/>
                <w:sz w:val="20"/>
                <w:szCs w:val="20"/>
              </w:rPr>
            </w:pPr>
            <w:r w:rsidRPr="009F2366">
              <w:rPr>
                <w:rFonts w:ascii="Arial" w:hAnsi="Arial" w:cs="Arial"/>
                <w:sz w:val="20"/>
                <w:szCs w:val="20"/>
              </w:rPr>
              <w:t>120.229</w:t>
            </w:r>
          </w:p>
        </w:tc>
        <w:tc>
          <w:tcPr>
            <w:tcW w:w="1540" w:type="dxa"/>
            <w:tcBorders>
              <w:top w:val="nil"/>
              <w:left w:val="nil"/>
              <w:bottom w:val="single" w:sz="4" w:space="0" w:color="auto"/>
              <w:right w:val="single" w:sz="4" w:space="0" w:color="auto"/>
            </w:tcBorders>
            <w:shd w:val="clear" w:color="auto" w:fill="auto"/>
            <w:noWrap/>
            <w:vAlign w:val="bottom"/>
            <w:hideMark/>
          </w:tcPr>
          <w:p w:rsidR="007842AB" w:rsidRPr="009F2366" w:rsidRDefault="00D30C16" w:rsidP="00D30C16">
            <w:pPr>
              <w:jc w:val="center"/>
              <w:rPr>
                <w:rFonts w:ascii="Arial" w:hAnsi="Arial" w:cs="Arial"/>
                <w:sz w:val="20"/>
                <w:szCs w:val="20"/>
              </w:rPr>
            </w:pPr>
            <w:r w:rsidRPr="009F2366">
              <w:rPr>
                <w:rFonts w:ascii="Arial" w:hAnsi="Arial" w:cs="Arial"/>
                <w:sz w:val="20"/>
                <w:szCs w:val="20"/>
              </w:rPr>
              <w:t>7.129</w:t>
            </w:r>
          </w:p>
        </w:tc>
      </w:tr>
    </w:tbl>
    <w:p w:rsidR="0009588B" w:rsidRPr="009F2366" w:rsidRDefault="0009588B">
      <w:pPr>
        <w:jc w:val="both"/>
        <w:rPr>
          <w:rFonts w:ascii="Arial" w:hAnsi="Arial" w:cs="Arial"/>
          <w:b/>
          <w:sz w:val="20"/>
          <w:szCs w:val="20"/>
        </w:rPr>
      </w:pPr>
    </w:p>
    <w:p w:rsidR="007C6FB0" w:rsidRPr="009F2366" w:rsidRDefault="007C6FB0">
      <w:pPr>
        <w:jc w:val="both"/>
        <w:rPr>
          <w:rFonts w:ascii="Arial" w:hAnsi="Arial" w:cs="Arial"/>
          <w:b/>
          <w:sz w:val="20"/>
          <w:szCs w:val="20"/>
        </w:rPr>
      </w:pPr>
    </w:p>
    <w:p w:rsidR="007B6373" w:rsidRDefault="007B6373">
      <w:pPr>
        <w:rPr>
          <w:rFonts w:ascii="Arial" w:hAnsi="Arial" w:cs="Arial"/>
          <w:b/>
          <w:caps/>
          <w:sz w:val="20"/>
          <w:szCs w:val="20"/>
        </w:rPr>
      </w:pPr>
      <w:r>
        <w:rPr>
          <w:rFonts w:ascii="Arial" w:hAnsi="Arial" w:cs="Arial"/>
          <w:b/>
          <w:caps/>
          <w:sz w:val="20"/>
          <w:szCs w:val="20"/>
        </w:rPr>
        <w:br w:type="page"/>
      </w:r>
    </w:p>
    <w:p w:rsidR="000D5636" w:rsidRDefault="000D5636">
      <w:pPr>
        <w:jc w:val="center"/>
        <w:rPr>
          <w:rFonts w:ascii="Arial" w:hAnsi="Arial" w:cs="Arial"/>
          <w:b/>
          <w:caps/>
          <w:sz w:val="20"/>
          <w:szCs w:val="20"/>
        </w:rPr>
      </w:pPr>
    </w:p>
    <w:p w:rsidR="009F2366" w:rsidRDefault="009F2366">
      <w:pPr>
        <w:jc w:val="center"/>
        <w:rPr>
          <w:rFonts w:ascii="Arial" w:hAnsi="Arial" w:cs="Arial"/>
          <w:b/>
          <w:caps/>
          <w:sz w:val="20"/>
          <w:szCs w:val="20"/>
        </w:rPr>
      </w:pPr>
    </w:p>
    <w:p w:rsidR="009F2366" w:rsidRDefault="009F2366">
      <w:pPr>
        <w:jc w:val="center"/>
        <w:rPr>
          <w:rFonts w:ascii="Arial" w:hAnsi="Arial" w:cs="Arial"/>
          <w:b/>
          <w:caps/>
          <w:sz w:val="20"/>
          <w:szCs w:val="20"/>
        </w:rPr>
      </w:pPr>
    </w:p>
    <w:p w:rsidR="009F2366" w:rsidRDefault="009F2366">
      <w:pPr>
        <w:jc w:val="center"/>
        <w:rPr>
          <w:rFonts w:ascii="Arial" w:hAnsi="Arial" w:cs="Arial"/>
          <w:b/>
          <w:caps/>
          <w:sz w:val="20"/>
          <w:szCs w:val="20"/>
        </w:rPr>
      </w:pPr>
    </w:p>
    <w:p w:rsidR="009F2366" w:rsidRDefault="009F2366">
      <w:pPr>
        <w:jc w:val="center"/>
        <w:rPr>
          <w:rFonts w:ascii="Arial" w:hAnsi="Arial" w:cs="Arial"/>
          <w:b/>
          <w:caps/>
          <w:sz w:val="20"/>
          <w:szCs w:val="20"/>
        </w:rPr>
      </w:pPr>
    </w:p>
    <w:p w:rsidR="009F2366" w:rsidRDefault="009F2366">
      <w:pPr>
        <w:jc w:val="center"/>
        <w:rPr>
          <w:rFonts w:ascii="Arial" w:hAnsi="Arial" w:cs="Arial"/>
          <w:b/>
          <w:caps/>
          <w:sz w:val="20"/>
          <w:szCs w:val="20"/>
        </w:rPr>
      </w:pPr>
    </w:p>
    <w:p w:rsidR="009F2366" w:rsidRDefault="009F2366">
      <w:pPr>
        <w:jc w:val="center"/>
        <w:rPr>
          <w:rFonts w:ascii="Arial" w:hAnsi="Arial" w:cs="Arial"/>
          <w:b/>
          <w:caps/>
          <w:sz w:val="20"/>
          <w:szCs w:val="20"/>
        </w:rPr>
      </w:pPr>
    </w:p>
    <w:p w:rsidR="009F2366" w:rsidRPr="00A3572E" w:rsidRDefault="009F2366">
      <w:pPr>
        <w:jc w:val="center"/>
        <w:rPr>
          <w:rFonts w:ascii="Arial" w:hAnsi="Arial" w:cs="Arial"/>
          <w:b/>
          <w:caps/>
          <w:sz w:val="20"/>
          <w:szCs w:val="20"/>
        </w:rPr>
      </w:pPr>
    </w:p>
    <w:p w:rsidR="000D5636" w:rsidRPr="00A3572E" w:rsidRDefault="000D5636">
      <w:pPr>
        <w:jc w:val="center"/>
        <w:rPr>
          <w:rFonts w:ascii="Arial" w:hAnsi="Arial" w:cs="Arial"/>
          <w:b/>
          <w:caps/>
          <w:sz w:val="20"/>
          <w:szCs w:val="20"/>
        </w:rPr>
      </w:pPr>
    </w:p>
    <w:p w:rsidR="00D168E7" w:rsidRPr="00A3572E" w:rsidRDefault="00D168E7">
      <w:pPr>
        <w:jc w:val="center"/>
        <w:rPr>
          <w:rFonts w:ascii="Arial" w:hAnsi="Arial" w:cs="Arial"/>
          <w:b/>
          <w:caps/>
          <w:sz w:val="20"/>
          <w:szCs w:val="20"/>
        </w:rPr>
      </w:pPr>
    </w:p>
    <w:p w:rsidR="00D168E7" w:rsidRPr="00A3572E" w:rsidRDefault="00D168E7">
      <w:pPr>
        <w:jc w:val="center"/>
        <w:rPr>
          <w:rFonts w:ascii="Arial" w:hAnsi="Arial" w:cs="Arial"/>
          <w:b/>
          <w:caps/>
          <w:sz w:val="20"/>
          <w:szCs w:val="20"/>
        </w:rPr>
      </w:pPr>
    </w:p>
    <w:p w:rsidR="0009588B" w:rsidRPr="007B6373" w:rsidRDefault="0009588B">
      <w:pPr>
        <w:jc w:val="center"/>
        <w:rPr>
          <w:rFonts w:ascii="Arial" w:hAnsi="Arial" w:cs="Arial"/>
          <w:b/>
          <w:caps/>
          <w:sz w:val="72"/>
          <w:szCs w:val="72"/>
        </w:rPr>
      </w:pPr>
      <w:r w:rsidRPr="007B6373">
        <w:rPr>
          <w:rFonts w:ascii="Arial" w:hAnsi="Arial" w:cs="Arial"/>
          <w:b/>
          <w:caps/>
          <w:sz w:val="72"/>
          <w:szCs w:val="72"/>
        </w:rPr>
        <w:t xml:space="preserve">II. POSEBNI DEL REBALANSA PRORAČUNA OBČINE </w:t>
      </w:r>
      <w:r w:rsidR="00847070" w:rsidRPr="007B6373">
        <w:rPr>
          <w:rFonts w:ascii="Arial" w:hAnsi="Arial" w:cs="Arial"/>
          <w:b/>
          <w:caps/>
          <w:sz w:val="72"/>
          <w:szCs w:val="72"/>
        </w:rPr>
        <w:t>BOROVNICA</w:t>
      </w:r>
      <w:r w:rsidRPr="007B6373">
        <w:rPr>
          <w:rFonts w:ascii="Arial" w:hAnsi="Arial" w:cs="Arial"/>
          <w:b/>
          <w:caps/>
          <w:sz w:val="72"/>
          <w:szCs w:val="72"/>
        </w:rPr>
        <w:t xml:space="preserve"> Z OBRAZLOŽITVAMI ZA  LETO 20</w:t>
      </w:r>
      <w:r w:rsidR="00C80032" w:rsidRPr="007B6373">
        <w:rPr>
          <w:rFonts w:ascii="Arial" w:hAnsi="Arial" w:cs="Arial"/>
          <w:b/>
          <w:caps/>
          <w:sz w:val="72"/>
          <w:szCs w:val="72"/>
        </w:rPr>
        <w:t>20</w:t>
      </w:r>
    </w:p>
    <w:p w:rsidR="0009588B" w:rsidRPr="00A3572E" w:rsidRDefault="0009588B">
      <w:pPr>
        <w:jc w:val="both"/>
        <w:rPr>
          <w:rFonts w:ascii="Arial" w:hAnsi="Arial" w:cs="Arial"/>
          <w:sz w:val="20"/>
          <w:szCs w:val="20"/>
        </w:rPr>
      </w:pPr>
    </w:p>
    <w:p w:rsidR="0009588B" w:rsidRPr="00A3572E" w:rsidRDefault="0009588B">
      <w:pPr>
        <w:jc w:val="both"/>
        <w:rPr>
          <w:rFonts w:ascii="Arial" w:hAnsi="Arial" w:cs="Arial"/>
          <w:sz w:val="20"/>
          <w:szCs w:val="20"/>
        </w:rPr>
      </w:pPr>
    </w:p>
    <w:p w:rsidR="0009588B" w:rsidRPr="00A3572E" w:rsidRDefault="0009588B">
      <w:pPr>
        <w:jc w:val="both"/>
        <w:rPr>
          <w:rFonts w:ascii="Arial" w:hAnsi="Arial" w:cs="Arial"/>
          <w:sz w:val="20"/>
          <w:szCs w:val="20"/>
        </w:rPr>
      </w:pPr>
    </w:p>
    <w:p w:rsidR="0009588B" w:rsidRPr="00A3572E" w:rsidRDefault="0009588B">
      <w:pPr>
        <w:jc w:val="both"/>
        <w:rPr>
          <w:rFonts w:ascii="Arial" w:hAnsi="Arial" w:cs="Arial"/>
          <w:sz w:val="20"/>
          <w:szCs w:val="20"/>
        </w:rPr>
      </w:pPr>
    </w:p>
    <w:p w:rsidR="0009588B" w:rsidRPr="00A3572E" w:rsidRDefault="0009588B">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571802" w:rsidRPr="00A3572E" w:rsidRDefault="00571802" w:rsidP="00571802">
      <w:pPr>
        <w:jc w:val="both"/>
        <w:rPr>
          <w:rFonts w:ascii="Arial" w:hAnsi="Arial" w:cs="Arial"/>
          <w:sz w:val="20"/>
          <w:szCs w:val="20"/>
        </w:rPr>
      </w:pPr>
    </w:p>
    <w:p w:rsidR="008153C5" w:rsidRPr="00A3572E" w:rsidRDefault="008153C5" w:rsidP="00571802">
      <w:pPr>
        <w:jc w:val="both"/>
        <w:rPr>
          <w:rFonts w:ascii="Arial" w:hAnsi="Arial" w:cs="Arial"/>
          <w:sz w:val="20"/>
          <w:szCs w:val="20"/>
        </w:rPr>
      </w:pPr>
    </w:p>
    <w:p w:rsidR="000D5636" w:rsidRPr="00A3572E" w:rsidRDefault="000D5636" w:rsidP="00571802">
      <w:pPr>
        <w:jc w:val="both"/>
        <w:rPr>
          <w:rFonts w:ascii="Arial" w:hAnsi="Arial" w:cs="Arial"/>
          <w:sz w:val="20"/>
          <w:szCs w:val="20"/>
        </w:rPr>
      </w:pPr>
    </w:p>
    <w:p w:rsidR="008153C5" w:rsidRPr="00A3572E" w:rsidRDefault="008153C5" w:rsidP="00571802">
      <w:pPr>
        <w:jc w:val="both"/>
        <w:rPr>
          <w:rFonts w:ascii="Arial" w:hAnsi="Arial" w:cs="Arial"/>
          <w:sz w:val="20"/>
          <w:szCs w:val="20"/>
        </w:rPr>
      </w:pPr>
    </w:p>
    <w:p w:rsidR="008153C5" w:rsidRPr="00A3572E" w:rsidRDefault="008153C5" w:rsidP="00571802">
      <w:pPr>
        <w:jc w:val="both"/>
        <w:rPr>
          <w:rFonts w:ascii="Arial" w:hAnsi="Arial" w:cs="Arial"/>
          <w:sz w:val="20"/>
          <w:szCs w:val="20"/>
        </w:rPr>
      </w:pPr>
    </w:p>
    <w:p w:rsidR="000D5636" w:rsidRPr="00A3572E" w:rsidRDefault="000D5636">
      <w:pPr>
        <w:rPr>
          <w:rFonts w:ascii="Arial" w:hAnsi="Arial" w:cs="Arial"/>
          <w:sz w:val="20"/>
          <w:szCs w:val="20"/>
        </w:rPr>
      </w:pPr>
      <w:r w:rsidRPr="00A3572E">
        <w:rPr>
          <w:rFonts w:ascii="Arial" w:hAnsi="Arial" w:cs="Arial"/>
          <w:sz w:val="20"/>
          <w:szCs w:val="20"/>
        </w:rPr>
        <w:br w:type="page"/>
      </w:r>
    </w:p>
    <w:p w:rsidR="00454249" w:rsidRPr="009F2366" w:rsidRDefault="00454249" w:rsidP="00571802">
      <w:pPr>
        <w:jc w:val="both"/>
        <w:rPr>
          <w:rFonts w:ascii="Arial" w:hAnsi="Arial" w:cs="Arial"/>
          <w:sz w:val="20"/>
          <w:szCs w:val="20"/>
        </w:rPr>
      </w:pPr>
    </w:p>
    <w:p w:rsidR="0009588B" w:rsidRPr="009F2366" w:rsidRDefault="0009588B" w:rsidP="00571802">
      <w:pPr>
        <w:jc w:val="center"/>
        <w:rPr>
          <w:rFonts w:ascii="Arial" w:hAnsi="Arial" w:cs="Arial"/>
          <w:b/>
          <w:sz w:val="20"/>
          <w:szCs w:val="20"/>
        </w:rPr>
      </w:pPr>
      <w:r w:rsidRPr="009F2366">
        <w:rPr>
          <w:rFonts w:ascii="Arial" w:hAnsi="Arial" w:cs="Arial"/>
          <w:b/>
          <w:sz w:val="20"/>
          <w:szCs w:val="20"/>
        </w:rPr>
        <w:t xml:space="preserve">OBRAZLOŽITEV POSEBNEGA DELA PREDLOGA  REBALANSA PRORAČUNA OBČINE </w:t>
      </w:r>
      <w:r w:rsidR="00A27CF6" w:rsidRPr="009F2366">
        <w:rPr>
          <w:rFonts w:ascii="Arial" w:hAnsi="Arial" w:cs="Arial"/>
          <w:b/>
          <w:sz w:val="20"/>
          <w:szCs w:val="20"/>
        </w:rPr>
        <w:t>BOROVNICA</w:t>
      </w:r>
      <w:r w:rsidRPr="009F2366">
        <w:rPr>
          <w:rFonts w:ascii="Arial" w:hAnsi="Arial" w:cs="Arial"/>
          <w:b/>
          <w:sz w:val="20"/>
          <w:szCs w:val="20"/>
        </w:rPr>
        <w:t xml:space="preserve"> ZA LETO </w:t>
      </w:r>
      <w:r w:rsidR="00AE148B" w:rsidRPr="009F2366">
        <w:rPr>
          <w:rFonts w:ascii="Arial" w:hAnsi="Arial" w:cs="Arial"/>
          <w:b/>
          <w:sz w:val="20"/>
          <w:szCs w:val="20"/>
        </w:rPr>
        <w:t>20</w:t>
      </w:r>
      <w:r w:rsidR="00C80032" w:rsidRPr="009F2366">
        <w:rPr>
          <w:rFonts w:ascii="Arial" w:hAnsi="Arial" w:cs="Arial"/>
          <w:b/>
          <w:sz w:val="20"/>
          <w:szCs w:val="20"/>
        </w:rPr>
        <w:t>20</w:t>
      </w:r>
    </w:p>
    <w:p w:rsidR="000D5636" w:rsidRPr="009F2366" w:rsidRDefault="000D5636" w:rsidP="00571802">
      <w:pPr>
        <w:jc w:val="center"/>
        <w:rPr>
          <w:rFonts w:ascii="Arial" w:hAnsi="Arial" w:cs="Arial"/>
          <w:sz w:val="20"/>
          <w:szCs w:val="20"/>
        </w:rPr>
      </w:pPr>
    </w:p>
    <w:p w:rsidR="00433012" w:rsidRPr="009F2366" w:rsidRDefault="00A27CF6">
      <w:pPr>
        <w:jc w:val="both"/>
        <w:rPr>
          <w:rFonts w:ascii="Arial" w:hAnsi="Arial" w:cs="Arial"/>
          <w:sz w:val="20"/>
          <w:szCs w:val="20"/>
        </w:rPr>
      </w:pPr>
      <w:r w:rsidRPr="009F2366">
        <w:rPr>
          <w:rFonts w:ascii="Arial" w:hAnsi="Arial" w:cs="Arial"/>
          <w:sz w:val="20"/>
          <w:szCs w:val="20"/>
        </w:rPr>
        <w:t xml:space="preserve">Posebni del proračuna je </w:t>
      </w:r>
      <w:r w:rsidR="00CC18F3" w:rsidRPr="009F2366">
        <w:rPr>
          <w:rFonts w:ascii="Arial" w:hAnsi="Arial" w:cs="Arial"/>
          <w:sz w:val="20"/>
          <w:szCs w:val="20"/>
        </w:rPr>
        <w:t>pripravljen v skladu s predpisano programsko klasifikacijo in zajema finančne načrte neposrednih proračunskih uporabnikov: občinske uprave in posebej za občinske organe: občinski svet, nadzorni odbor in župana.</w:t>
      </w:r>
    </w:p>
    <w:p w:rsidR="006275B3" w:rsidRPr="009F2366" w:rsidRDefault="006275B3" w:rsidP="006275B3">
      <w:pPr>
        <w:jc w:val="both"/>
        <w:rPr>
          <w:rFonts w:ascii="Arial" w:hAnsi="Arial" w:cs="Arial"/>
          <w:sz w:val="20"/>
          <w:szCs w:val="20"/>
        </w:rPr>
      </w:pPr>
    </w:p>
    <w:p w:rsidR="006275B3" w:rsidRPr="009F2366" w:rsidRDefault="006275B3" w:rsidP="006275B3">
      <w:pPr>
        <w:pStyle w:val="Odstavekseznama"/>
        <w:numPr>
          <w:ilvl w:val="0"/>
          <w:numId w:val="35"/>
        </w:numPr>
        <w:jc w:val="both"/>
        <w:rPr>
          <w:rFonts w:ascii="Arial" w:hAnsi="Arial" w:cs="Arial"/>
          <w:sz w:val="20"/>
          <w:szCs w:val="20"/>
        </w:rPr>
      </w:pPr>
      <w:r w:rsidRPr="009F2366">
        <w:rPr>
          <w:rFonts w:ascii="Arial" w:hAnsi="Arial" w:cs="Arial"/>
          <w:sz w:val="20"/>
          <w:szCs w:val="20"/>
        </w:rPr>
        <w:t>Bilanca odhodkov</w:t>
      </w:r>
    </w:p>
    <w:p w:rsidR="006275B3" w:rsidRPr="009F2366" w:rsidRDefault="006275B3" w:rsidP="00ED6B71">
      <w:pPr>
        <w:jc w:val="both"/>
        <w:rPr>
          <w:rFonts w:ascii="Arial" w:hAnsi="Arial" w:cs="Arial"/>
          <w:sz w:val="20"/>
          <w:szCs w:val="20"/>
        </w:rPr>
      </w:pPr>
    </w:p>
    <w:p w:rsidR="00103431" w:rsidRPr="009F2366" w:rsidRDefault="00103431" w:rsidP="00103431">
      <w:pPr>
        <w:jc w:val="both"/>
        <w:rPr>
          <w:rFonts w:ascii="Arial" w:hAnsi="Arial" w:cs="Arial"/>
          <w:b/>
          <w:bCs/>
          <w:sz w:val="20"/>
          <w:szCs w:val="20"/>
          <w:u w:val="single"/>
        </w:rPr>
      </w:pPr>
      <w:r w:rsidRPr="009F2366">
        <w:rPr>
          <w:rFonts w:ascii="Arial" w:hAnsi="Arial" w:cs="Arial"/>
          <w:sz w:val="20"/>
          <w:szCs w:val="20"/>
          <w:u w:val="single"/>
        </w:rPr>
        <w:t xml:space="preserve">Predlagatelj finančnega načrta: </w:t>
      </w:r>
      <w:r w:rsidRPr="009F2366">
        <w:rPr>
          <w:rFonts w:ascii="Arial" w:hAnsi="Arial" w:cs="Arial"/>
          <w:b/>
          <w:bCs/>
          <w:sz w:val="20"/>
          <w:szCs w:val="20"/>
          <w:u w:val="single"/>
        </w:rPr>
        <w:t>1000 – OBČINSKI SVET</w:t>
      </w:r>
    </w:p>
    <w:p w:rsidR="00ED6B71" w:rsidRPr="009F2366" w:rsidRDefault="00ED6B71" w:rsidP="00103431">
      <w:pPr>
        <w:jc w:val="both"/>
        <w:rPr>
          <w:rFonts w:ascii="Arial" w:hAnsi="Arial" w:cs="Arial"/>
          <w:b/>
          <w:bCs/>
          <w:sz w:val="20"/>
          <w:szCs w:val="20"/>
          <w:u w:val="single"/>
        </w:rPr>
      </w:pPr>
    </w:p>
    <w:p w:rsidR="00054819" w:rsidRPr="009F2366" w:rsidRDefault="00054819" w:rsidP="0005481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01 – POLITIČNI SISTEM</w:t>
      </w:r>
    </w:p>
    <w:p w:rsidR="00054819" w:rsidRPr="009F2366" w:rsidRDefault="00054819" w:rsidP="00054819">
      <w:pPr>
        <w:autoSpaceDE w:val="0"/>
        <w:autoSpaceDN w:val="0"/>
        <w:adjustRightInd w:val="0"/>
        <w:jc w:val="both"/>
        <w:rPr>
          <w:rFonts w:ascii="Arial" w:hAnsi="Arial" w:cs="Arial"/>
          <w:b/>
          <w:bCs/>
          <w:sz w:val="20"/>
          <w:szCs w:val="20"/>
        </w:rPr>
      </w:pPr>
      <w:r w:rsidRPr="009F2366">
        <w:rPr>
          <w:rFonts w:ascii="Arial" w:hAnsi="Arial" w:cs="Arial"/>
          <w:b/>
          <w:bCs/>
          <w:sz w:val="20"/>
          <w:szCs w:val="20"/>
        </w:rPr>
        <w:t>01019001 – Dejavnost občinskega sveta</w:t>
      </w:r>
    </w:p>
    <w:p w:rsidR="00054819" w:rsidRPr="009F2366" w:rsidRDefault="00054819" w:rsidP="00054819">
      <w:pPr>
        <w:autoSpaceDE w:val="0"/>
        <w:autoSpaceDN w:val="0"/>
        <w:adjustRightInd w:val="0"/>
        <w:jc w:val="both"/>
        <w:rPr>
          <w:rFonts w:ascii="Arial" w:hAnsi="Arial" w:cs="Arial"/>
          <w:sz w:val="20"/>
          <w:szCs w:val="20"/>
        </w:rPr>
      </w:pPr>
    </w:p>
    <w:p w:rsidR="00054819" w:rsidRPr="009F2366" w:rsidRDefault="00054819" w:rsidP="0005481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101001 – Stroški sej občinskega sveta </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A220BE" w:rsidRPr="009F2366">
        <w:rPr>
          <w:rFonts w:ascii="Arial" w:hAnsi="Arial" w:cs="Arial"/>
          <w:sz w:val="20"/>
          <w:szCs w:val="20"/>
        </w:rPr>
        <w:t xml:space="preserve">  </w:t>
      </w:r>
      <w:r w:rsidR="00AD6EE3" w:rsidRPr="009F2366">
        <w:rPr>
          <w:rFonts w:ascii="Arial" w:hAnsi="Arial" w:cs="Arial"/>
          <w:sz w:val="20"/>
          <w:szCs w:val="20"/>
        </w:rPr>
        <w:t xml:space="preserve">  </w:t>
      </w:r>
      <w:r w:rsidR="00A220BE" w:rsidRPr="009F2366">
        <w:rPr>
          <w:rFonts w:ascii="Arial" w:hAnsi="Arial" w:cs="Arial"/>
          <w:sz w:val="20"/>
          <w:szCs w:val="20"/>
        </w:rPr>
        <w:t>-</w:t>
      </w:r>
      <w:r w:rsidR="00AD6EE3" w:rsidRPr="009F2366">
        <w:rPr>
          <w:rFonts w:ascii="Arial" w:hAnsi="Arial" w:cs="Arial"/>
          <w:sz w:val="20"/>
          <w:szCs w:val="20"/>
        </w:rPr>
        <w:t xml:space="preserve">7.700 </w:t>
      </w:r>
      <w:r w:rsidR="00A220BE" w:rsidRPr="009F2366">
        <w:rPr>
          <w:rFonts w:ascii="Arial" w:hAnsi="Arial" w:cs="Arial"/>
          <w:sz w:val="20"/>
          <w:szCs w:val="20"/>
        </w:rPr>
        <w:t>EUR</w:t>
      </w:r>
    </w:p>
    <w:p w:rsidR="00054819" w:rsidRPr="009F2366" w:rsidRDefault="00054819" w:rsidP="00054819">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103431" w:rsidRPr="009F2366" w:rsidRDefault="00C802B9" w:rsidP="00103431">
      <w:pPr>
        <w:jc w:val="both"/>
        <w:rPr>
          <w:rFonts w:ascii="Arial" w:hAnsi="Arial" w:cs="Arial"/>
          <w:sz w:val="20"/>
          <w:szCs w:val="20"/>
        </w:rPr>
      </w:pPr>
      <w:r w:rsidRPr="009F2366">
        <w:rPr>
          <w:rFonts w:ascii="Arial" w:hAnsi="Arial" w:cs="Arial"/>
          <w:sz w:val="20"/>
          <w:szCs w:val="20"/>
        </w:rPr>
        <w:t xml:space="preserve">Zaradi epidemije </w:t>
      </w:r>
      <w:proofErr w:type="spellStart"/>
      <w:r w:rsidRPr="009F2366">
        <w:rPr>
          <w:rFonts w:ascii="Arial" w:hAnsi="Arial" w:cs="Arial"/>
          <w:sz w:val="20"/>
          <w:szCs w:val="20"/>
        </w:rPr>
        <w:t>Covid</w:t>
      </w:r>
      <w:proofErr w:type="spellEnd"/>
      <w:r w:rsidRPr="009F2366">
        <w:rPr>
          <w:rFonts w:ascii="Arial" w:hAnsi="Arial" w:cs="Arial"/>
          <w:sz w:val="20"/>
          <w:szCs w:val="20"/>
        </w:rPr>
        <w:t xml:space="preserve"> </w:t>
      </w:r>
      <w:proofErr w:type="spellStart"/>
      <w:r w:rsidRPr="009F2366">
        <w:rPr>
          <w:rFonts w:ascii="Arial" w:hAnsi="Arial" w:cs="Arial"/>
          <w:sz w:val="20"/>
          <w:szCs w:val="20"/>
        </w:rPr>
        <w:t>Sars</w:t>
      </w:r>
      <w:proofErr w:type="spellEnd"/>
      <w:r w:rsidRPr="009F2366">
        <w:rPr>
          <w:rFonts w:ascii="Arial" w:hAnsi="Arial" w:cs="Arial"/>
          <w:sz w:val="20"/>
          <w:szCs w:val="20"/>
        </w:rPr>
        <w:t xml:space="preserve"> ni bilo mogoče izvesti sej občinskega sveta po sprejetem Program</w:t>
      </w:r>
      <w:r w:rsidR="00AD6EE3" w:rsidRPr="009F2366">
        <w:rPr>
          <w:rFonts w:ascii="Arial" w:hAnsi="Arial" w:cs="Arial"/>
          <w:sz w:val="20"/>
          <w:szCs w:val="20"/>
        </w:rPr>
        <w:t>u</w:t>
      </w:r>
      <w:r w:rsidRPr="009F2366">
        <w:rPr>
          <w:rFonts w:ascii="Arial" w:hAnsi="Arial" w:cs="Arial"/>
          <w:sz w:val="20"/>
          <w:szCs w:val="20"/>
        </w:rPr>
        <w:t xml:space="preserve"> dela občinskega sveta za leto 2020</w:t>
      </w:r>
      <w:r w:rsidR="00A3572E" w:rsidRPr="009F2366">
        <w:rPr>
          <w:rFonts w:ascii="Arial" w:hAnsi="Arial" w:cs="Arial"/>
          <w:sz w:val="20"/>
          <w:szCs w:val="20"/>
        </w:rPr>
        <w:t>.</w:t>
      </w:r>
    </w:p>
    <w:p w:rsidR="00A3572E" w:rsidRPr="009F2366" w:rsidRDefault="00A3572E" w:rsidP="00103431">
      <w:pPr>
        <w:jc w:val="both"/>
        <w:rPr>
          <w:rFonts w:ascii="Arial" w:hAnsi="Arial" w:cs="Arial"/>
          <w:sz w:val="20"/>
          <w:szCs w:val="20"/>
        </w:rPr>
      </w:pPr>
    </w:p>
    <w:p w:rsidR="00054819" w:rsidRPr="009F2366" w:rsidRDefault="00054819" w:rsidP="0005481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101002 – Stroški sej odborov in komisij</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A220BE" w:rsidRPr="009F2366">
        <w:rPr>
          <w:rFonts w:ascii="Arial" w:hAnsi="Arial" w:cs="Arial"/>
          <w:sz w:val="20"/>
          <w:szCs w:val="20"/>
        </w:rPr>
        <w:t xml:space="preserve">                 -2.975 EUR</w:t>
      </w:r>
    </w:p>
    <w:p w:rsidR="00054819" w:rsidRPr="009F2366" w:rsidRDefault="00054819" w:rsidP="00054819">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054819" w:rsidRPr="009F2366" w:rsidRDefault="00C802B9" w:rsidP="00103431">
      <w:pPr>
        <w:jc w:val="both"/>
        <w:rPr>
          <w:rFonts w:ascii="Arial" w:hAnsi="Arial" w:cs="Arial"/>
          <w:sz w:val="20"/>
          <w:szCs w:val="20"/>
        </w:rPr>
      </w:pPr>
      <w:r w:rsidRPr="009F2366">
        <w:rPr>
          <w:rFonts w:ascii="Arial" w:hAnsi="Arial" w:cs="Arial"/>
          <w:sz w:val="20"/>
          <w:szCs w:val="20"/>
        </w:rPr>
        <w:t xml:space="preserve">Zaradi epidemije </w:t>
      </w:r>
      <w:proofErr w:type="spellStart"/>
      <w:r w:rsidRPr="009F2366">
        <w:rPr>
          <w:rFonts w:ascii="Arial" w:hAnsi="Arial" w:cs="Arial"/>
          <w:sz w:val="20"/>
          <w:szCs w:val="20"/>
        </w:rPr>
        <w:t>Covid</w:t>
      </w:r>
      <w:proofErr w:type="spellEnd"/>
      <w:r w:rsidRPr="009F2366">
        <w:rPr>
          <w:rFonts w:ascii="Arial" w:hAnsi="Arial" w:cs="Arial"/>
          <w:sz w:val="20"/>
          <w:szCs w:val="20"/>
        </w:rPr>
        <w:t xml:space="preserve"> </w:t>
      </w:r>
      <w:proofErr w:type="spellStart"/>
      <w:r w:rsidRPr="009F2366">
        <w:rPr>
          <w:rFonts w:ascii="Arial" w:hAnsi="Arial" w:cs="Arial"/>
          <w:sz w:val="20"/>
          <w:szCs w:val="20"/>
        </w:rPr>
        <w:t>Sars</w:t>
      </w:r>
      <w:proofErr w:type="spellEnd"/>
      <w:r w:rsidRPr="009F2366">
        <w:rPr>
          <w:rFonts w:ascii="Arial" w:hAnsi="Arial" w:cs="Arial"/>
          <w:sz w:val="20"/>
          <w:szCs w:val="20"/>
        </w:rPr>
        <w:t xml:space="preserve"> ni bilo mogoče izvesti sej odborov in komisij.</w:t>
      </w:r>
    </w:p>
    <w:p w:rsidR="00054819" w:rsidRPr="009F2366" w:rsidRDefault="00054819" w:rsidP="00103431">
      <w:pPr>
        <w:jc w:val="both"/>
        <w:rPr>
          <w:rFonts w:ascii="Arial" w:hAnsi="Arial" w:cs="Arial"/>
          <w:sz w:val="20"/>
          <w:szCs w:val="20"/>
          <w:u w:val="single"/>
        </w:rPr>
      </w:pPr>
    </w:p>
    <w:p w:rsidR="00103431" w:rsidRPr="009F2366" w:rsidRDefault="00103431" w:rsidP="0010343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04 – SKUPNE ADMINISTRATIVNE SLUŽBE IN SPLOŠNE JAVNE STORITVE</w:t>
      </w:r>
    </w:p>
    <w:p w:rsidR="00054819" w:rsidRPr="009F2366" w:rsidRDefault="00054819" w:rsidP="00054819">
      <w:pPr>
        <w:autoSpaceDE w:val="0"/>
        <w:autoSpaceDN w:val="0"/>
        <w:adjustRightInd w:val="0"/>
        <w:jc w:val="both"/>
        <w:rPr>
          <w:rFonts w:ascii="Arial" w:hAnsi="Arial" w:cs="Arial"/>
          <w:b/>
          <w:bCs/>
          <w:sz w:val="20"/>
          <w:szCs w:val="20"/>
        </w:rPr>
      </w:pPr>
      <w:r w:rsidRPr="009F2366">
        <w:rPr>
          <w:rFonts w:ascii="Arial" w:hAnsi="Arial" w:cs="Arial"/>
          <w:b/>
          <w:bCs/>
          <w:sz w:val="20"/>
          <w:szCs w:val="20"/>
        </w:rPr>
        <w:t>04039001 – Obveščanje domače in tuje javnosti</w:t>
      </w:r>
    </w:p>
    <w:p w:rsidR="00054819" w:rsidRPr="009F2366" w:rsidRDefault="00054819" w:rsidP="00103431">
      <w:pPr>
        <w:autoSpaceDE w:val="0"/>
        <w:autoSpaceDN w:val="0"/>
        <w:adjustRightInd w:val="0"/>
        <w:jc w:val="both"/>
        <w:rPr>
          <w:rFonts w:ascii="Arial" w:hAnsi="Arial" w:cs="Arial"/>
          <w:b/>
          <w:bCs/>
          <w:sz w:val="20"/>
          <w:szCs w:val="20"/>
        </w:rPr>
      </w:pPr>
    </w:p>
    <w:p w:rsidR="00054819" w:rsidRPr="009F2366" w:rsidRDefault="00054819" w:rsidP="0005481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104002– Objava občinskih predpisov</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5B7522" w:rsidRPr="009F2366">
        <w:rPr>
          <w:rFonts w:ascii="Arial" w:hAnsi="Arial" w:cs="Arial"/>
          <w:sz w:val="20"/>
          <w:szCs w:val="20"/>
        </w:rPr>
        <w:t xml:space="preserve">                       </w:t>
      </w:r>
      <w:r w:rsidR="00A220BE" w:rsidRPr="009F2366">
        <w:rPr>
          <w:rFonts w:ascii="Arial" w:hAnsi="Arial" w:cs="Arial"/>
          <w:sz w:val="20"/>
          <w:szCs w:val="20"/>
        </w:rPr>
        <w:t xml:space="preserve">    +1.500 EUR</w:t>
      </w:r>
    </w:p>
    <w:p w:rsidR="00054819" w:rsidRPr="009F2366" w:rsidRDefault="00054819" w:rsidP="00054819">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054819" w:rsidRPr="009F2366" w:rsidRDefault="00C802B9" w:rsidP="00103431">
      <w:pPr>
        <w:autoSpaceDE w:val="0"/>
        <w:autoSpaceDN w:val="0"/>
        <w:adjustRightInd w:val="0"/>
        <w:jc w:val="both"/>
        <w:rPr>
          <w:rFonts w:ascii="Arial" w:hAnsi="Arial" w:cs="Arial"/>
          <w:b/>
          <w:bCs/>
          <w:sz w:val="20"/>
          <w:szCs w:val="20"/>
        </w:rPr>
      </w:pPr>
      <w:r w:rsidRPr="009F2366">
        <w:rPr>
          <w:rFonts w:ascii="Arial" w:hAnsi="Arial" w:cs="Arial"/>
          <w:sz w:val="20"/>
          <w:szCs w:val="20"/>
        </w:rPr>
        <w:t>Stroški objav so večji kot so bili načrtovani zaradi obsežnosti objav pravilnikov s področja družbenih dejavnosti.</w:t>
      </w:r>
    </w:p>
    <w:p w:rsidR="00054819" w:rsidRPr="009F2366" w:rsidRDefault="00054819" w:rsidP="00103431">
      <w:pPr>
        <w:autoSpaceDE w:val="0"/>
        <w:autoSpaceDN w:val="0"/>
        <w:adjustRightInd w:val="0"/>
        <w:jc w:val="both"/>
        <w:rPr>
          <w:rFonts w:ascii="Arial" w:hAnsi="Arial" w:cs="Arial"/>
          <w:b/>
          <w:bCs/>
          <w:sz w:val="20"/>
          <w:szCs w:val="20"/>
        </w:rPr>
      </w:pPr>
    </w:p>
    <w:p w:rsidR="00054819" w:rsidRPr="009F2366" w:rsidRDefault="00054819" w:rsidP="0005481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104003– Spletne strani občine, lokalne novice</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5B7522" w:rsidRPr="009F2366">
        <w:rPr>
          <w:rFonts w:ascii="Arial" w:hAnsi="Arial" w:cs="Arial"/>
          <w:sz w:val="20"/>
          <w:szCs w:val="20"/>
        </w:rPr>
        <w:t xml:space="preserve">                          </w:t>
      </w:r>
      <w:r w:rsidR="00A220BE" w:rsidRPr="009F2366">
        <w:rPr>
          <w:rFonts w:ascii="Arial" w:hAnsi="Arial" w:cs="Arial"/>
          <w:sz w:val="20"/>
          <w:szCs w:val="20"/>
        </w:rPr>
        <w:t xml:space="preserve">    +430 EUR</w:t>
      </w:r>
    </w:p>
    <w:p w:rsidR="00054819" w:rsidRPr="009F2366" w:rsidRDefault="00054819" w:rsidP="00054819">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054819" w:rsidRPr="009F2366" w:rsidRDefault="00C802B9" w:rsidP="00103431">
      <w:pPr>
        <w:autoSpaceDE w:val="0"/>
        <w:autoSpaceDN w:val="0"/>
        <w:adjustRightInd w:val="0"/>
        <w:jc w:val="both"/>
        <w:rPr>
          <w:rFonts w:ascii="Arial" w:hAnsi="Arial" w:cs="Arial"/>
          <w:b/>
          <w:bCs/>
          <w:sz w:val="20"/>
          <w:szCs w:val="20"/>
        </w:rPr>
      </w:pPr>
      <w:r w:rsidRPr="009F2366">
        <w:rPr>
          <w:rFonts w:ascii="Arial" w:hAnsi="Arial" w:cs="Arial"/>
          <w:sz w:val="20"/>
          <w:szCs w:val="20"/>
        </w:rPr>
        <w:t>Zaradi epidemije je bilo potrebno izvesti več nepredvidenih nadgradenj spletne strani.</w:t>
      </w:r>
    </w:p>
    <w:p w:rsidR="00054819" w:rsidRPr="009F2366" w:rsidRDefault="00054819" w:rsidP="00103431">
      <w:pPr>
        <w:autoSpaceDE w:val="0"/>
        <w:autoSpaceDN w:val="0"/>
        <w:adjustRightInd w:val="0"/>
        <w:jc w:val="both"/>
        <w:rPr>
          <w:rFonts w:ascii="Arial" w:hAnsi="Arial" w:cs="Arial"/>
          <w:b/>
          <w:bCs/>
          <w:sz w:val="20"/>
          <w:szCs w:val="20"/>
        </w:rPr>
      </w:pPr>
    </w:p>
    <w:p w:rsidR="009839FF" w:rsidRPr="009F2366" w:rsidRDefault="009839FF" w:rsidP="009839FF">
      <w:pPr>
        <w:jc w:val="both"/>
        <w:rPr>
          <w:rFonts w:ascii="Arial" w:hAnsi="Arial" w:cs="Arial"/>
          <w:b/>
          <w:bCs/>
          <w:sz w:val="20"/>
          <w:szCs w:val="20"/>
          <w:u w:val="single"/>
        </w:rPr>
      </w:pPr>
      <w:r w:rsidRPr="009F2366">
        <w:rPr>
          <w:rFonts w:ascii="Arial" w:hAnsi="Arial" w:cs="Arial"/>
          <w:sz w:val="20"/>
          <w:szCs w:val="20"/>
          <w:u w:val="single"/>
        </w:rPr>
        <w:t xml:space="preserve">Predlagatelj finančnega načrta: </w:t>
      </w:r>
      <w:r w:rsidR="0094059B" w:rsidRPr="009F2366">
        <w:rPr>
          <w:rFonts w:ascii="Arial" w:hAnsi="Arial" w:cs="Arial"/>
          <w:b/>
          <w:bCs/>
          <w:sz w:val="20"/>
          <w:szCs w:val="20"/>
          <w:u w:val="single"/>
        </w:rPr>
        <w:t>3000 – ŽUPAN</w:t>
      </w:r>
    </w:p>
    <w:p w:rsidR="00ED6B71" w:rsidRPr="009F2366" w:rsidRDefault="00ED6B71" w:rsidP="009839FF">
      <w:pPr>
        <w:jc w:val="both"/>
        <w:rPr>
          <w:rFonts w:ascii="Arial" w:hAnsi="Arial" w:cs="Arial"/>
          <w:b/>
          <w:bCs/>
          <w:sz w:val="20"/>
          <w:szCs w:val="20"/>
          <w:u w:val="single"/>
        </w:rPr>
      </w:pPr>
    </w:p>
    <w:p w:rsidR="004F4925" w:rsidRPr="009F2366" w:rsidRDefault="0094059B" w:rsidP="0094059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01 – POLITIČNI SISTEM</w:t>
      </w:r>
    </w:p>
    <w:p w:rsidR="0094059B" w:rsidRPr="009F2366" w:rsidRDefault="0094059B" w:rsidP="00FE7EA8">
      <w:pPr>
        <w:autoSpaceDE w:val="0"/>
        <w:autoSpaceDN w:val="0"/>
        <w:adjustRightInd w:val="0"/>
        <w:jc w:val="both"/>
        <w:rPr>
          <w:rFonts w:ascii="Arial" w:hAnsi="Arial" w:cs="Arial"/>
          <w:b/>
          <w:bCs/>
          <w:sz w:val="20"/>
          <w:szCs w:val="20"/>
        </w:rPr>
      </w:pPr>
      <w:r w:rsidRPr="009F2366">
        <w:rPr>
          <w:rFonts w:ascii="Arial" w:hAnsi="Arial" w:cs="Arial"/>
          <w:b/>
          <w:bCs/>
          <w:sz w:val="20"/>
          <w:szCs w:val="20"/>
        </w:rPr>
        <w:t>01019003 – Dejavnost župana in podžupana</w:t>
      </w:r>
    </w:p>
    <w:p w:rsidR="00A3572E" w:rsidRPr="009F2366" w:rsidRDefault="00A3572E" w:rsidP="00FE7EA8">
      <w:pPr>
        <w:autoSpaceDE w:val="0"/>
        <w:autoSpaceDN w:val="0"/>
        <w:adjustRightInd w:val="0"/>
        <w:jc w:val="both"/>
        <w:rPr>
          <w:rFonts w:ascii="Arial" w:hAnsi="Arial" w:cs="Arial"/>
          <w:b/>
          <w:bCs/>
          <w:sz w:val="20"/>
          <w:szCs w:val="20"/>
        </w:rPr>
      </w:pPr>
    </w:p>
    <w:p w:rsidR="0094059B" w:rsidRPr="009F2366" w:rsidRDefault="0094059B" w:rsidP="0094059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301001 – Plača župana                                                                         </w:t>
      </w:r>
      <w:r w:rsidR="005B7522" w:rsidRPr="009F2366">
        <w:rPr>
          <w:rFonts w:ascii="Arial" w:hAnsi="Arial" w:cs="Arial"/>
          <w:sz w:val="20"/>
          <w:szCs w:val="20"/>
        </w:rPr>
        <w:t xml:space="preserve">                               </w:t>
      </w:r>
      <w:r w:rsidR="00A220BE" w:rsidRPr="009F2366">
        <w:rPr>
          <w:rFonts w:ascii="Arial" w:hAnsi="Arial" w:cs="Arial"/>
          <w:sz w:val="20"/>
          <w:szCs w:val="20"/>
        </w:rPr>
        <w:t xml:space="preserve">   </w:t>
      </w:r>
      <w:r w:rsidRPr="009F2366">
        <w:rPr>
          <w:rFonts w:ascii="Arial" w:hAnsi="Arial" w:cs="Arial"/>
          <w:sz w:val="20"/>
          <w:szCs w:val="20"/>
        </w:rPr>
        <w:t xml:space="preserve">  </w:t>
      </w:r>
      <w:r w:rsidR="00A220BE" w:rsidRPr="009F2366">
        <w:rPr>
          <w:rFonts w:ascii="Arial" w:hAnsi="Arial" w:cs="Arial"/>
          <w:sz w:val="20"/>
          <w:szCs w:val="20"/>
        </w:rPr>
        <w:t>+54 EUR</w:t>
      </w:r>
    </w:p>
    <w:p w:rsidR="0094059B" w:rsidRPr="009F2366" w:rsidRDefault="0094059B" w:rsidP="00FE7EA8">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054819" w:rsidRPr="009F2366" w:rsidRDefault="00A3572E" w:rsidP="00AD6EE3">
      <w:pPr>
        <w:jc w:val="both"/>
        <w:rPr>
          <w:rFonts w:ascii="Arial" w:hAnsi="Arial" w:cs="Arial"/>
          <w:sz w:val="20"/>
          <w:szCs w:val="20"/>
        </w:rPr>
      </w:pPr>
      <w:r w:rsidRPr="009F2366">
        <w:rPr>
          <w:rFonts w:ascii="Arial" w:hAnsi="Arial" w:cs="Arial"/>
          <w:sz w:val="20"/>
          <w:szCs w:val="20"/>
        </w:rPr>
        <w:t>Ko smo pripravljali predlog Proračuna 2020</w:t>
      </w:r>
      <w:r w:rsidR="00876B05" w:rsidRPr="009F2366">
        <w:rPr>
          <w:rFonts w:ascii="Arial" w:hAnsi="Arial" w:cs="Arial"/>
          <w:sz w:val="20"/>
          <w:szCs w:val="20"/>
        </w:rPr>
        <w:t>,</w:t>
      </w:r>
      <w:r w:rsidRPr="009F2366">
        <w:rPr>
          <w:rFonts w:ascii="Arial" w:hAnsi="Arial" w:cs="Arial"/>
          <w:sz w:val="20"/>
          <w:szCs w:val="20"/>
        </w:rPr>
        <w:t xml:space="preserve"> znesek regresa še ni bil znan in je bil planiran na višini </w:t>
      </w:r>
      <w:r w:rsidR="001868BF" w:rsidRPr="009F2366">
        <w:rPr>
          <w:rFonts w:ascii="Arial" w:hAnsi="Arial" w:cs="Arial"/>
          <w:sz w:val="20"/>
          <w:szCs w:val="20"/>
        </w:rPr>
        <w:t>lanskoletnega.</w:t>
      </w:r>
      <w:r w:rsidRPr="009F2366">
        <w:rPr>
          <w:rFonts w:ascii="Arial" w:hAnsi="Arial" w:cs="Arial"/>
          <w:sz w:val="20"/>
          <w:szCs w:val="20"/>
        </w:rPr>
        <w:t xml:space="preserve"> Glede višine regresa za letni dopust velja zakonsko predpisana minimalna višina, to je izplačilo regresa najmanj v višini minimalne plače. Od 1. januarja 2020 naprej znaša minimalna plača 940,58</w:t>
      </w:r>
      <w:r w:rsidR="00ED6B71" w:rsidRPr="009F2366">
        <w:rPr>
          <w:rFonts w:ascii="Arial" w:hAnsi="Arial" w:cs="Arial"/>
          <w:sz w:val="20"/>
          <w:szCs w:val="20"/>
        </w:rPr>
        <w:t xml:space="preserve"> EUR</w:t>
      </w:r>
      <w:r w:rsidRPr="009F2366">
        <w:rPr>
          <w:rFonts w:ascii="Arial" w:hAnsi="Arial" w:cs="Arial"/>
          <w:sz w:val="20"/>
          <w:szCs w:val="20"/>
        </w:rPr>
        <w:t>. Od tega zneska se prispevki in dohodnina ne obračunajo.</w:t>
      </w:r>
    </w:p>
    <w:p w:rsidR="00054819" w:rsidRPr="009F2366" w:rsidRDefault="00054819" w:rsidP="00FE7EA8">
      <w:pPr>
        <w:autoSpaceDE w:val="0"/>
        <w:autoSpaceDN w:val="0"/>
        <w:adjustRightInd w:val="0"/>
        <w:jc w:val="both"/>
        <w:rPr>
          <w:rFonts w:ascii="Arial" w:hAnsi="Arial" w:cs="Arial"/>
          <w:i/>
          <w:iCs/>
          <w:sz w:val="20"/>
          <w:szCs w:val="20"/>
          <w:u w:val="single"/>
        </w:rPr>
      </w:pPr>
    </w:p>
    <w:p w:rsidR="00054819" w:rsidRPr="009F2366" w:rsidRDefault="00054819" w:rsidP="0005481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301004 – Nadomestilo za nepoklicno opravljanje funkcije </w:t>
      </w:r>
      <w:r w:rsidR="00A220BE" w:rsidRPr="009F2366">
        <w:rPr>
          <w:rFonts w:ascii="Arial" w:hAnsi="Arial" w:cs="Arial"/>
          <w:sz w:val="20"/>
          <w:szCs w:val="20"/>
        </w:rPr>
        <w:t>–</w:t>
      </w:r>
      <w:r w:rsidRPr="009F2366">
        <w:rPr>
          <w:rFonts w:ascii="Arial" w:hAnsi="Arial" w:cs="Arial"/>
          <w:sz w:val="20"/>
          <w:szCs w:val="20"/>
        </w:rPr>
        <w:t xml:space="preserve"> podžupan</w:t>
      </w:r>
      <w:r w:rsidR="005B7522" w:rsidRPr="009F2366">
        <w:rPr>
          <w:rFonts w:ascii="Arial" w:hAnsi="Arial" w:cs="Arial"/>
          <w:sz w:val="20"/>
          <w:szCs w:val="20"/>
        </w:rPr>
        <w:t xml:space="preserve">                        </w:t>
      </w:r>
      <w:r w:rsidR="00A220BE" w:rsidRPr="009F2366">
        <w:rPr>
          <w:rFonts w:ascii="Arial" w:hAnsi="Arial" w:cs="Arial"/>
          <w:sz w:val="20"/>
          <w:szCs w:val="20"/>
        </w:rPr>
        <w:t xml:space="preserve">          -2.887 EUR</w:t>
      </w:r>
    </w:p>
    <w:p w:rsidR="00054819" w:rsidRPr="009F2366" w:rsidRDefault="00054819" w:rsidP="00054819">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94059B" w:rsidRPr="009F2366" w:rsidRDefault="00C802B9" w:rsidP="00FE7EA8">
      <w:pPr>
        <w:autoSpaceDE w:val="0"/>
        <w:autoSpaceDN w:val="0"/>
        <w:adjustRightInd w:val="0"/>
        <w:jc w:val="both"/>
        <w:rPr>
          <w:rFonts w:ascii="Arial" w:hAnsi="Arial" w:cs="Arial"/>
          <w:sz w:val="20"/>
          <w:szCs w:val="20"/>
        </w:rPr>
      </w:pPr>
      <w:r w:rsidRPr="009F2366">
        <w:rPr>
          <w:rFonts w:ascii="Arial" w:hAnsi="Arial" w:cs="Arial"/>
          <w:sz w:val="20"/>
          <w:szCs w:val="20"/>
        </w:rPr>
        <w:t>Do 31.5. podžupan ni bil imenovan, zato ni bilo porabe sredstev.</w:t>
      </w:r>
    </w:p>
    <w:p w:rsidR="00054819" w:rsidRPr="009F2366" w:rsidRDefault="00054819" w:rsidP="00FE7EA8">
      <w:pPr>
        <w:autoSpaceDE w:val="0"/>
        <w:autoSpaceDN w:val="0"/>
        <w:adjustRightInd w:val="0"/>
        <w:jc w:val="both"/>
        <w:rPr>
          <w:rFonts w:ascii="Arial" w:hAnsi="Arial" w:cs="Arial"/>
          <w:sz w:val="20"/>
          <w:szCs w:val="20"/>
        </w:rPr>
      </w:pPr>
    </w:p>
    <w:p w:rsidR="0094059B" w:rsidRPr="009F2366" w:rsidRDefault="0094059B" w:rsidP="0094059B">
      <w:pPr>
        <w:jc w:val="both"/>
        <w:rPr>
          <w:rFonts w:ascii="Arial" w:hAnsi="Arial" w:cs="Arial"/>
          <w:b/>
          <w:bCs/>
          <w:sz w:val="20"/>
          <w:szCs w:val="20"/>
          <w:u w:val="single"/>
        </w:rPr>
      </w:pPr>
      <w:r w:rsidRPr="009F2366">
        <w:rPr>
          <w:rFonts w:ascii="Arial" w:hAnsi="Arial" w:cs="Arial"/>
          <w:sz w:val="20"/>
          <w:szCs w:val="20"/>
          <w:u w:val="single"/>
        </w:rPr>
        <w:t xml:space="preserve">Predlagatelj finančnega načrta: </w:t>
      </w:r>
      <w:r w:rsidRPr="009F2366">
        <w:rPr>
          <w:rFonts w:ascii="Arial" w:hAnsi="Arial" w:cs="Arial"/>
          <w:b/>
          <w:bCs/>
          <w:sz w:val="20"/>
          <w:szCs w:val="20"/>
          <w:u w:val="single"/>
        </w:rPr>
        <w:t>4000 – OBČINSKA UPRAVA</w:t>
      </w:r>
    </w:p>
    <w:p w:rsidR="00054819" w:rsidRPr="009F2366" w:rsidRDefault="00054819" w:rsidP="0094059B">
      <w:pPr>
        <w:jc w:val="both"/>
        <w:rPr>
          <w:rFonts w:ascii="Arial" w:hAnsi="Arial" w:cs="Arial"/>
          <w:color w:val="000000"/>
          <w:sz w:val="20"/>
          <w:szCs w:val="20"/>
        </w:rPr>
      </w:pPr>
    </w:p>
    <w:p w:rsidR="0094059B" w:rsidRPr="009F2366" w:rsidRDefault="0094059B" w:rsidP="0094059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06 – LOKALNA SAMOUPRAVA</w:t>
      </w:r>
    </w:p>
    <w:p w:rsidR="0094059B" w:rsidRPr="009F2366" w:rsidRDefault="0094059B" w:rsidP="0094059B">
      <w:pPr>
        <w:autoSpaceDE w:val="0"/>
        <w:autoSpaceDN w:val="0"/>
        <w:adjustRightInd w:val="0"/>
        <w:jc w:val="both"/>
        <w:rPr>
          <w:rFonts w:ascii="Arial" w:hAnsi="Arial" w:cs="Arial"/>
          <w:b/>
          <w:bCs/>
          <w:sz w:val="20"/>
          <w:szCs w:val="20"/>
        </w:rPr>
      </w:pPr>
      <w:r w:rsidRPr="009F2366">
        <w:rPr>
          <w:rFonts w:ascii="Arial" w:hAnsi="Arial" w:cs="Arial"/>
          <w:b/>
          <w:bCs/>
          <w:sz w:val="20"/>
          <w:szCs w:val="20"/>
        </w:rPr>
        <w:t>06039001 – Administracija občinske uprave</w:t>
      </w:r>
    </w:p>
    <w:p w:rsidR="0094059B" w:rsidRPr="009F2366" w:rsidRDefault="0094059B" w:rsidP="0094059B">
      <w:pPr>
        <w:autoSpaceDE w:val="0"/>
        <w:autoSpaceDN w:val="0"/>
        <w:adjustRightInd w:val="0"/>
        <w:jc w:val="both"/>
        <w:rPr>
          <w:rFonts w:ascii="Arial" w:hAnsi="Arial" w:cs="Arial"/>
          <w:sz w:val="20"/>
          <w:szCs w:val="20"/>
        </w:rPr>
      </w:pPr>
    </w:p>
    <w:p w:rsidR="0094059B" w:rsidRPr="009F2366" w:rsidRDefault="0094059B" w:rsidP="0094059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406001 – Plača delavcev v občinski upravi                             </w:t>
      </w:r>
      <w:r w:rsidR="005B7522" w:rsidRPr="009F2366">
        <w:rPr>
          <w:rFonts w:ascii="Arial" w:hAnsi="Arial" w:cs="Arial"/>
          <w:sz w:val="20"/>
          <w:szCs w:val="20"/>
        </w:rPr>
        <w:t xml:space="preserve">                              </w:t>
      </w:r>
      <w:r w:rsidRPr="009F2366">
        <w:rPr>
          <w:rFonts w:ascii="Arial" w:hAnsi="Arial" w:cs="Arial"/>
          <w:sz w:val="20"/>
          <w:szCs w:val="20"/>
        </w:rPr>
        <w:t xml:space="preserve">             </w:t>
      </w:r>
      <w:r w:rsidR="002645D4" w:rsidRPr="009F2366">
        <w:rPr>
          <w:rFonts w:ascii="Arial" w:hAnsi="Arial" w:cs="Arial"/>
          <w:sz w:val="20"/>
          <w:szCs w:val="20"/>
        </w:rPr>
        <w:t>+</w:t>
      </w:r>
      <w:r w:rsidR="001868BF" w:rsidRPr="009F2366">
        <w:rPr>
          <w:rFonts w:ascii="Arial" w:hAnsi="Arial" w:cs="Arial"/>
          <w:sz w:val="20"/>
          <w:szCs w:val="20"/>
        </w:rPr>
        <w:t>18.275</w:t>
      </w:r>
      <w:r w:rsidR="00A220BE" w:rsidRPr="009F2366">
        <w:rPr>
          <w:rFonts w:ascii="Arial" w:hAnsi="Arial" w:cs="Arial"/>
          <w:sz w:val="20"/>
          <w:szCs w:val="20"/>
        </w:rPr>
        <w:t xml:space="preserve"> EUR</w:t>
      </w:r>
    </w:p>
    <w:p w:rsidR="0094059B" w:rsidRPr="009F2366" w:rsidRDefault="0094059B" w:rsidP="0094059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lastRenderedPageBreak/>
        <w:t>Obrazložitev dejavnosti v okviru proračunske postavke</w:t>
      </w:r>
    </w:p>
    <w:p w:rsidR="001868BF" w:rsidRPr="009F2366" w:rsidRDefault="001868BF" w:rsidP="00FD6B2E">
      <w:pPr>
        <w:jc w:val="both"/>
        <w:rPr>
          <w:rFonts w:ascii="Arial" w:hAnsi="Arial" w:cs="Arial"/>
          <w:sz w:val="20"/>
          <w:szCs w:val="20"/>
        </w:rPr>
      </w:pPr>
      <w:r w:rsidRPr="009F2366">
        <w:rPr>
          <w:rFonts w:ascii="Arial" w:hAnsi="Arial" w:cs="Arial"/>
          <w:sz w:val="20"/>
          <w:szCs w:val="20"/>
        </w:rPr>
        <w:t xml:space="preserve">V Proračunu 2020 je bil sprejet kadrovski načrt, kamor se je z drugim branjem uvrstilo tudi novo delovno mesto hišnika. Sredstva za </w:t>
      </w:r>
      <w:r w:rsidR="00FD6B2E" w:rsidRPr="009F2366">
        <w:rPr>
          <w:rFonts w:ascii="Arial" w:hAnsi="Arial" w:cs="Arial"/>
          <w:sz w:val="20"/>
          <w:szCs w:val="20"/>
        </w:rPr>
        <w:t>omenjeno delovno mesto niso bil</w:t>
      </w:r>
      <w:r w:rsidR="00ED6B71" w:rsidRPr="009F2366">
        <w:rPr>
          <w:rFonts w:ascii="Arial" w:hAnsi="Arial" w:cs="Arial"/>
          <w:sz w:val="20"/>
          <w:szCs w:val="20"/>
        </w:rPr>
        <w:t>a</w:t>
      </w:r>
      <w:r w:rsidR="00FD6B2E" w:rsidRPr="009F2366">
        <w:rPr>
          <w:rFonts w:ascii="Arial" w:hAnsi="Arial" w:cs="Arial"/>
          <w:sz w:val="20"/>
          <w:szCs w:val="20"/>
        </w:rPr>
        <w:t xml:space="preserve"> planiran</w:t>
      </w:r>
      <w:r w:rsidR="00ED6B71" w:rsidRPr="009F2366">
        <w:rPr>
          <w:rFonts w:ascii="Arial" w:hAnsi="Arial" w:cs="Arial"/>
          <w:sz w:val="20"/>
          <w:szCs w:val="20"/>
        </w:rPr>
        <w:t>a</w:t>
      </w:r>
      <w:r w:rsidR="00FD6B2E" w:rsidRPr="009F2366">
        <w:rPr>
          <w:rFonts w:ascii="Arial" w:hAnsi="Arial" w:cs="Arial"/>
          <w:sz w:val="20"/>
          <w:szCs w:val="20"/>
        </w:rPr>
        <w:t>. Ravno tako smo uskladili regres za letni dopust, ki v letu 2020 znaša 940,58 EUR. Z 1.7.</w:t>
      </w:r>
      <w:r w:rsidR="00710459" w:rsidRPr="009F2366">
        <w:rPr>
          <w:rFonts w:ascii="Arial" w:hAnsi="Arial" w:cs="Arial"/>
          <w:sz w:val="20"/>
          <w:szCs w:val="20"/>
        </w:rPr>
        <w:t>2020</w:t>
      </w:r>
      <w:r w:rsidR="00FD6B2E" w:rsidRPr="009F2366">
        <w:rPr>
          <w:rFonts w:ascii="Arial" w:hAnsi="Arial" w:cs="Arial"/>
          <w:sz w:val="20"/>
          <w:szCs w:val="20"/>
        </w:rPr>
        <w:t xml:space="preserve"> pa se bodo sprostili ukrepi za izp</w:t>
      </w:r>
      <w:r w:rsidR="00ED6B71" w:rsidRPr="009F2366">
        <w:rPr>
          <w:rFonts w:ascii="Arial" w:hAnsi="Arial" w:cs="Arial"/>
          <w:sz w:val="20"/>
          <w:szCs w:val="20"/>
        </w:rPr>
        <w:t xml:space="preserve">lačilo redne delovne uspešnosti, kjer ZSPJS v 22. </w:t>
      </w:r>
      <w:r w:rsidR="00710459" w:rsidRPr="009F2366">
        <w:rPr>
          <w:rFonts w:ascii="Arial" w:hAnsi="Arial" w:cs="Arial"/>
          <w:sz w:val="20"/>
          <w:szCs w:val="20"/>
        </w:rPr>
        <w:t>č</w:t>
      </w:r>
      <w:r w:rsidR="00ED6B71" w:rsidRPr="009F2366">
        <w:rPr>
          <w:rFonts w:ascii="Arial" w:hAnsi="Arial" w:cs="Arial"/>
          <w:sz w:val="20"/>
          <w:szCs w:val="20"/>
        </w:rPr>
        <w:t>lenu določa, da skupen obseg sredstev za plačilo redno delovne uspešnosti znaša najmanj 2% in ne več kot 5%, zato smo v rebalansu planirali 2%, kar je najnižja dolo</w:t>
      </w:r>
      <w:r w:rsidR="00710459" w:rsidRPr="009F2366">
        <w:rPr>
          <w:rFonts w:ascii="Arial" w:hAnsi="Arial" w:cs="Arial"/>
          <w:sz w:val="20"/>
          <w:szCs w:val="20"/>
        </w:rPr>
        <w:t>čena vrednost.</w:t>
      </w:r>
    </w:p>
    <w:p w:rsidR="00FD6B2E" w:rsidRPr="009F2366" w:rsidRDefault="00FD6B2E" w:rsidP="00FD6B2E">
      <w:pPr>
        <w:jc w:val="both"/>
        <w:rPr>
          <w:rFonts w:ascii="Arial" w:hAnsi="Arial" w:cs="Arial"/>
          <w:sz w:val="20"/>
          <w:szCs w:val="20"/>
        </w:rPr>
      </w:pPr>
    </w:p>
    <w:p w:rsidR="00944AF4" w:rsidRPr="009F2366" w:rsidRDefault="00944AF4" w:rsidP="00944AF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406009 – Notranja revizija                                                                             </w:t>
      </w:r>
      <w:r w:rsidR="005B7522" w:rsidRPr="009F2366">
        <w:rPr>
          <w:rFonts w:ascii="Arial" w:hAnsi="Arial" w:cs="Arial"/>
          <w:sz w:val="20"/>
          <w:szCs w:val="20"/>
        </w:rPr>
        <w:t xml:space="preserve"> </w:t>
      </w:r>
      <w:r w:rsidRPr="009F2366">
        <w:rPr>
          <w:rFonts w:ascii="Arial" w:hAnsi="Arial" w:cs="Arial"/>
          <w:sz w:val="20"/>
          <w:szCs w:val="20"/>
        </w:rPr>
        <w:t xml:space="preserve">                 </w:t>
      </w:r>
      <w:r w:rsidR="00A220BE" w:rsidRPr="009F2366">
        <w:rPr>
          <w:rFonts w:ascii="Arial" w:hAnsi="Arial" w:cs="Arial"/>
          <w:sz w:val="20"/>
          <w:szCs w:val="20"/>
        </w:rPr>
        <w:t xml:space="preserve">  </w:t>
      </w:r>
      <w:r w:rsidRPr="009F2366">
        <w:rPr>
          <w:rFonts w:ascii="Arial" w:hAnsi="Arial" w:cs="Arial"/>
          <w:sz w:val="20"/>
          <w:szCs w:val="20"/>
        </w:rPr>
        <w:t xml:space="preserve">  -1.</w:t>
      </w:r>
      <w:r w:rsidR="00FD6B2E" w:rsidRPr="009F2366">
        <w:rPr>
          <w:rFonts w:ascii="Arial" w:hAnsi="Arial" w:cs="Arial"/>
          <w:sz w:val="20"/>
          <w:szCs w:val="20"/>
        </w:rPr>
        <w:t>056</w:t>
      </w:r>
      <w:r w:rsidRPr="009F2366">
        <w:rPr>
          <w:rFonts w:ascii="Arial" w:hAnsi="Arial" w:cs="Arial"/>
          <w:sz w:val="20"/>
          <w:szCs w:val="20"/>
        </w:rPr>
        <w:t xml:space="preserve"> EUR</w:t>
      </w:r>
    </w:p>
    <w:p w:rsidR="00944AF4" w:rsidRPr="009F2366" w:rsidRDefault="00944AF4" w:rsidP="00944AF4">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944AF4" w:rsidRPr="009F2366" w:rsidRDefault="00944AF4" w:rsidP="00944AF4">
      <w:pPr>
        <w:jc w:val="both"/>
        <w:rPr>
          <w:rFonts w:ascii="Arial" w:hAnsi="Arial" w:cs="Arial"/>
          <w:sz w:val="20"/>
          <w:szCs w:val="20"/>
        </w:rPr>
      </w:pPr>
      <w:r w:rsidRPr="009F2366">
        <w:rPr>
          <w:rFonts w:ascii="Arial" w:hAnsi="Arial" w:cs="Arial"/>
          <w:sz w:val="20"/>
          <w:szCs w:val="20"/>
        </w:rPr>
        <w:t>Zmanjšujejo se sredstva na 2.800 EUR. Sredstva so namenjena za zagoto</w:t>
      </w:r>
      <w:r w:rsidR="000524FF" w:rsidRPr="009F2366">
        <w:rPr>
          <w:rFonts w:ascii="Arial" w:hAnsi="Arial" w:cs="Arial"/>
          <w:sz w:val="20"/>
          <w:szCs w:val="20"/>
        </w:rPr>
        <w:t xml:space="preserve">vitev izvedbe notranje revizije, kjer bomo za leto 2019 revidirali delovanje notranjih kontrol pri financiranju javnega zavoda Osnovna šola dr. Ivana Korošca Borovnica ( program Osnovna šola in program Vrtec) </w:t>
      </w:r>
      <w:r w:rsidRPr="009F2366">
        <w:rPr>
          <w:rFonts w:ascii="Arial" w:hAnsi="Arial" w:cs="Arial"/>
          <w:sz w:val="20"/>
          <w:szCs w:val="20"/>
        </w:rPr>
        <w:t xml:space="preserve">in je že v teku, zato nam je strošek že poznan. </w:t>
      </w:r>
    </w:p>
    <w:p w:rsidR="00944AF4" w:rsidRPr="009F2366" w:rsidRDefault="00944AF4" w:rsidP="008A5F6F">
      <w:pPr>
        <w:jc w:val="both"/>
        <w:rPr>
          <w:rFonts w:ascii="Arial" w:hAnsi="Arial" w:cs="Arial"/>
          <w:sz w:val="20"/>
          <w:szCs w:val="20"/>
        </w:rPr>
      </w:pPr>
    </w:p>
    <w:p w:rsidR="00944AF4" w:rsidRPr="009F2366" w:rsidRDefault="00944AF4" w:rsidP="00944AF4">
      <w:pPr>
        <w:autoSpaceDE w:val="0"/>
        <w:autoSpaceDN w:val="0"/>
        <w:adjustRightInd w:val="0"/>
        <w:jc w:val="both"/>
        <w:rPr>
          <w:rFonts w:ascii="Arial" w:hAnsi="Arial" w:cs="Arial"/>
          <w:b/>
          <w:bCs/>
          <w:sz w:val="20"/>
          <w:szCs w:val="20"/>
        </w:rPr>
      </w:pPr>
      <w:r w:rsidRPr="009F2366">
        <w:rPr>
          <w:rFonts w:ascii="Arial" w:hAnsi="Arial" w:cs="Arial"/>
          <w:b/>
          <w:bCs/>
          <w:sz w:val="20"/>
          <w:szCs w:val="20"/>
        </w:rPr>
        <w:t>06039002 – Razpolaganje in upravljanje s premoženjem, potrebnim za delovanje občinske uprave</w:t>
      </w:r>
    </w:p>
    <w:p w:rsidR="00944AF4" w:rsidRPr="009F2366" w:rsidRDefault="00944AF4" w:rsidP="00944AF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406008 – Nakup opreme</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2645D4" w:rsidRPr="009F2366">
        <w:rPr>
          <w:rFonts w:ascii="Arial" w:hAnsi="Arial" w:cs="Arial"/>
          <w:sz w:val="20"/>
          <w:szCs w:val="20"/>
        </w:rPr>
        <w:t xml:space="preserve">   +</w:t>
      </w:r>
      <w:r w:rsidR="00FD6B2E" w:rsidRPr="009F2366">
        <w:rPr>
          <w:rFonts w:ascii="Arial" w:hAnsi="Arial" w:cs="Arial"/>
          <w:sz w:val="20"/>
          <w:szCs w:val="20"/>
        </w:rPr>
        <w:t>1.</w:t>
      </w:r>
      <w:r w:rsidR="005B7522" w:rsidRPr="009F2366">
        <w:rPr>
          <w:rFonts w:ascii="Arial" w:hAnsi="Arial" w:cs="Arial"/>
          <w:sz w:val="20"/>
          <w:szCs w:val="20"/>
        </w:rPr>
        <w:t>508</w:t>
      </w:r>
      <w:r w:rsidR="002645D4" w:rsidRPr="009F2366">
        <w:rPr>
          <w:rFonts w:ascii="Arial" w:hAnsi="Arial" w:cs="Arial"/>
          <w:sz w:val="20"/>
          <w:szCs w:val="20"/>
        </w:rPr>
        <w:t xml:space="preserve"> </w:t>
      </w:r>
      <w:r w:rsidRPr="009F2366">
        <w:rPr>
          <w:rFonts w:ascii="Arial" w:hAnsi="Arial" w:cs="Arial"/>
          <w:sz w:val="20"/>
          <w:szCs w:val="20"/>
        </w:rPr>
        <w:t>EUR</w:t>
      </w:r>
    </w:p>
    <w:p w:rsidR="00944AF4" w:rsidRPr="009F2366" w:rsidRDefault="00944AF4" w:rsidP="00944AF4">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944AF4" w:rsidRPr="009F2366" w:rsidRDefault="00C802B9" w:rsidP="00944AF4">
      <w:pPr>
        <w:autoSpaceDE w:val="0"/>
        <w:autoSpaceDN w:val="0"/>
        <w:adjustRightInd w:val="0"/>
        <w:jc w:val="both"/>
        <w:rPr>
          <w:rFonts w:ascii="Arial" w:hAnsi="Arial" w:cs="Arial"/>
          <w:sz w:val="20"/>
          <w:szCs w:val="20"/>
        </w:rPr>
      </w:pPr>
      <w:r w:rsidRPr="009F2366">
        <w:rPr>
          <w:rFonts w:ascii="Arial" w:hAnsi="Arial" w:cs="Arial"/>
          <w:sz w:val="20"/>
          <w:szCs w:val="20"/>
        </w:rPr>
        <w:t>Povišanje zaradi stroškov nakupa in vzpostavitve strežniškega sistema za občinsko upravo. Predvideva se odkup šolskega rabljenega avtomobila.</w:t>
      </w:r>
    </w:p>
    <w:p w:rsidR="001E28AC" w:rsidRPr="009F2366" w:rsidRDefault="001E28AC" w:rsidP="001E28AC">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C802B9" w:rsidRPr="009F2366" w:rsidRDefault="001E28AC" w:rsidP="00944AF4">
      <w:pPr>
        <w:autoSpaceDE w:val="0"/>
        <w:autoSpaceDN w:val="0"/>
        <w:adjustRightInd w:val="0"/>
        <w:jc w:val="both"/>
        <w:rPr>
          <w:rFonts w:ascii="Arial" w:hAnsi="Arial" w:cs="Arial"/>
          <w:sz w:val="20"/>
          <w:szCs w:val="20"/>
        </w:rPr>
      </w:pPr>
      <w:r w:rsidRPr="009F2366">
        <w:rPr>
          <w:rFonts w:ascii="Arial" w:hAnsi="Arial" w:cs="Arial"/>
          <w:sz w:val="20"/>
          <w:szCs w:val="20"/>
        </w:rPr>
        <w:t>OB005-13-0014 NAKUP OPREME</w:t>
      </w:r>
    </w:p>
    <w:p w:rsidR="001E28AC" w:rsidRPr="009F2366" w:rsidRDefault="001E28AC" w:rsidP="00944AF4">
      <w:pPr>
        <w:autoSpaceDE w:val="0"/>
        <w:autoSpaceDN w:val="0"/>
        <w:adjustRightInd w:val="0"/>
        <w:jc w:val="both"/>
        <w:rPr>
          <w:rFonts w:ascii="Arial" w:hAnsi="Arial" w:cs="Arial"/>
          <w:b/>
          <w:bCs/>
          <w:sz w:val="20"/>
          <w:szCs w:val="20"/>
        </w:rPr>
      </w:pPr>
    </w:p>
    <w:p w:rsidR="00944AF4" w:rsidRPr="009F2366" w:rsidRDefault="00944AF4" w:rsidP="00944AF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07 – OBRAMBA IN UKREPI OB IZREDNIH DOGODKIH</w:t>
      </w:r>
    </w:p>
    <w:p w:rsidR="00944AF4" w:rsidRPr="009F2366" w:rsidRDefault="00944AF4" w:rsidP="00944AF4">
      <w:pPr>
        <w:autoSpaceDE w:val="0"/>
        <w:autoSpaceDN w:val="0"/>
        <w:adjustRightInd w:val="0"/>
        <w:jc w:val="both"/>
        <w:rPr>
          <w:rFonts w:ascii="Arial" w:hAnsi="Arial" w:cs="Arial"/>
          <w:b/>
          <w:bCs/>
          <w:sz w:val="20"/>
          <w:szCs w:val="20"/>
        </w:rPr>
      </w:pPr>
      <w:r w:rsidRPr="009F2366">
        <w:rPr>
          <w:rFonts w:ascii="Arial" w:hAnsi="Arial" w:cs="Arial"/>
          <w:b/>
          <w:bCs/>
          <w:sz w:val="20"/>
          <w:szCs w:val="20"/>
        </w:rPr>
        <w:t>07039001 – Pripravljenost sistema za zaščito, reševanje in pomoč</w:t>
      </w:r>
    </w:p>
    <w:p w:rsidR="00944AF4" w:rsidRPr="009F2366" w:rsidRDefault="00944AF4" w:rsidP="00944AF4">
      <w:pPr>
        <w:autoSpaceDE w:val="0"/>
        <w:autoSpaceDN w:val="0"/>
        <w:adjustRightInd w:val="0"/>
        <w:jc w:val="both"/>
        <w:rPr>
          <w:rFonts w:ascii="Arial" w:hAnsi="Arial" w:cs="Arial"/>
          <w:b/>
          <w:bCs/>
          <w:sz w:val="20"/>
          <w:szCs w:val="20"/>
        </w:rPr>
      </w:pPr>
    </w:p>
    <w:p w:rsidR="00944AF4" w:rsidRPr="009F2366" w:rsidRDefault="00944AF4" w:rsidP="00944AF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407009 – Nakup </w:t>
      </w:r>
      <w:r w:rsidR="00F62142" w:rsidRPr="009F2366">
        <w:rPr>
          <w:rFonts w:ascii="Arial" w:hAnsi="Arial" w:cs="Arial"/>
          <w:sz w:val="20"/>
          <w:szCs w:val="20"/>
        </w:rPr>
        <w:t>defibratorja</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2645D4" w:rsidRPr="009F2366">
        <w:rPr>
          <w:rFonts w:ascii="Arial" w:hAnsi="Arial" w:cs="Arial"/>
          <w:sz w:val="20"/>
          <w:szCs w:val="20"/>
        </w:rPr>
        <w:t xml:space="preserve">       </w:t>
      </w:r>
      <w:r w:rsidR="00F62142" w:rsidRPr="009F2366">
        <w:rPr>
          <w:rFonts w:ascii="Arial" w:hAnsi="Arial" w:cs="Arial"/>
          <w:sz w:val="20"/>
          <w:szCs w:val="20"/>
        </w:rPr>
        <w:t>-335</w:t>
      </w:r>
      <w:r w:rsidRPr="009F2366">
        <w:rPr>
          <w:rFonts w:ascii="Arial" w:hAnsi="Arial" w:cs="Arial"/>
          <w:sz w:val="20"/>
          <w:szCs w:val="20"/>
        </w:rPr>
        <w:t xml:space="preserve"> EUR</w:t>
      </w:r>
    </w:p>
    <w:p w:rsidR="00F62142" w:rsidRPr="009F2366" w:rsidRDefault="00F62142" w:rsidP="00F6214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645D4" w:rsidRPr="009F2366" w:rsidRDefault="00C802B9" w:rsidP="00F62142">
      <w:pPr>
        <w:autoSpaceDE w:val="0"/>
        <w:autoSpaceDN w:val="0"/>
        <w:adjustRightInd w:val="0"/>
        <w:jc w:val="both"/>
        <w:rPr>
          <w:rFonts w:ascii="Arial" w:hAnsi="Arial" w:cs="Arial"/>
          <w:i/>
          <w:iCs/>
          <w:sz w:val="20"/>
          <w:szCs w:val="20"/>
          <w:u w:val="single"/>
        </w:rPr>
      </w:pPr>
      <w:proofErr w:type="spellStart"/>
      <w:r w:rsidRPr="009F2366">
        <w:rPr>
          <w:rFonts w:ascii="Arial" w:hAnsi="Arial" w:cs="Arial"/>
          <w:sz w:val="20"/>
          <w:szCs w:val="20"/>
        </w:rPr>
        <w:t>Defibrilator</w:t>
      </w:r>
      <w:proofErr w:type="spellEnd"/>
      <w:r w:rsidRPr="009F2366">
        <w:rPr>
          <w:rFonts w:ascii="Arial" w:hAnsi="Arial" w:cs="Arial"/>
          <w:sz w:val="20"/>
          <w:szCs w:val="20"/>
        </w:rPr>
        <w:t xml:space="preserve"> je bil nabavljen. Planirana sredstva so presegala dejansko načrtovana</w:t>
      </w:r>
    </w:p>
    <w:p w:rsidR="002645D4" w:rsidRPr="009F2366" w:rsidRDefault="002645D4" w:rsidP="002645D4">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944AF4" w:rsidRPr="009F2366" w:rsidRDefault="00615926" w:rsidP="00944AF4">
      <w:pPr>
        <w:autoSpaceDE w:val="0"/>
        <w:autoSpaceDN w:val="0"/>
        <w:adjustRightInd w:val="0"/>
        <w:jc w:val="both"/>
        <w:rPr>
          <w:rFonts w:ascii="Arial" w:hAnsi="Arial" w:cs="Arial"/>
          <w:sz w:val="20"/>
          <w:szCs w:val="20"/>
        </w:rPr>
      </w:pPr>
      <w:r w:rsidRPr="009F2366">
        <w:rPr>
          <w:rFonts w:ascii="Arial" w:hAnsi="Arial" w:cs="Arial"/>
          <w:sz w:val="20"/>
          <w:szCs w:val="20"/>
        </w:rPr>
        <w:t>OB005-17-0011 NAKUP DEFIBRILATORJEV</w:t>
      </w:r>
    </w:p>
    <w:p w:rsidR="00615926" w:rsidRPr="009F2366" w:rsidRDefault="00615926" w:rsidP="00944AF4">
      <w:pPr>
        <w:autoSpaceDE w:val="0"/>
        <w:autoSpaceDN w:val="0"/>
        <w:adjustRightInd w:val="0"/>
        <w:jc w:val="both"/>
        <w:rPr>
          <w:rFonts w:ascii="Arial" w:hAnsi="Arial" w:cs="Arial"/>
          <w:b/>
          <w:bCs/>
          <w:sz w:val="20"/>
          <w:szCs w:val="20"/>
        </w:rPr>
      </w:pPr>
    </w:p>
    <w:p w:rsidR="00F62142" w:rsidRPr="009F2366" w:rsidRDefault="00F62142" w:rsidP="00F62142">
      <w:pPr>
        <w:autoSpaceDE w:val="0"/>
        <w:autoSpaceDN w:val="0"/>
        <w:adjustRightInd w:val="0"/>
        <w:jc w:val="both"/>
        <w:rPr>
          <w:rFonts w:ascii="Arial" w:hAnsi="Arial" w:cs="Arial"/>
          <w:b/>
          <w:bCs/>
          <w:sz w:val="20"/>
          <w:szCs w:val="20"/>
        </w:rPr>
      </w:pPr>
      <w:r w:rsidRPr="009F2366">
        <w:rPr>
          <w:rFonts w:ascii="Arial" w:hAnsi="Arial" w:cs="Arial"/>
          <w:b/>
          <w:bCs/>
          <w:sz w:val="20"/>
          <w:szCs w:val="20"/>
        </w:rPr>
        <w:t>07039002 – Delovanje sistema za zaščito, reševanje in pomoč</w:t>
      </w:r>
    </w:p>
    <w:p w:rsidR="00F62142" w:rsidRPr="009F2366" w:rsidRDefault="00F62142" w:rsidP="00F6214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407005 – Sofinanciranje nabave gasilskih vozil ter gasilske zaščitne in reševalne opreme ( požarna taksa)</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2645D4" w:rsidRPr="009F2366">
        <w:rPr>
          <w:rFonts w:ascii="Arial" w:hAnsi="Arial" w:cs="Arial"/>
          <w:sz w:val="20"/>
          <w:szCs w:val="20"/>
        </w:rPr>
        <w:t xml:space="preserve">     +629</w:t>
      </w:r>
      <w:r w:rsidRPr="009F2366">
        <w:rPr>
          <w:rFonts w:ascii="Arial" w:hAnsi="Arial" w:cs="Arial"/>
          <w:sz w:val="20"/>
          <w:szCs w:val="20"/>
        </w:rPr>
        <w:t xml:space="preserve"> EUR</w:t>
      </w:r>
    </w:p>
    <w:p w:rsidR="00F62142" w:rsidRPr="009F2366" w:rsidRDefault="00F62142" w:rsidP="00F6214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645D4" w:rsidRPr="009F2366" w:rsidRDefault="00C802B9" w:rsidP="00F62142">
      <w:pPr>
        <w:autoSpaceDE w:val="0"/>
        <w:autoSpaceDN w:val="0"/>
        <w:adjustRightInd w:val="0"/>
        <w:jc w:val="both"/>
        <w:rPr>
          <w:rFonts w:ascii="Arial" w:hAnsi="Arial" w:cs="Arial"/>
          <w:i/>
          <w:iCs/>
          <w:sz w:val="20"/>
          <w:szCs w:val="20"/>
          <w:u w:val="single"/>
        </w:rPr>
      </w:pPr>
      <w:r w:rsidRPr="009F2366">
        <w:rPr>
          <w:rFonts w:ascii="Arial" w:hAnsi="Arial" w:cs="Arial"/>
          <w:sz w:val="20"/>
          <w:szCs w:val="20"/>
        </w:rPr>
        <w:t xml:space="preserve">Zaradi višjega </w:t>
      </w:r>
      <w:r w:rsidR="000D5B7D" w:rsidRPr="009F2366">
        <w:rPr>
          <w:rFonts w:ascii="Arial" w:hAnsi="Arial" w:cs="Arial"/>
          <w:sz w:val="20"/>
          <w:szCs w:val="20"/>
        </w:rPr>
        <w:t xml:space="preserve">nakazila namenskih prihodkov, </w:t>
      </w:r>
      <w:r w:rsidRPr="009F2366">
        <w:rPr>
          <w:rFonts w:ascii="Arial" w:hAnsi="Arial" w:cs="Arial"/>
          <w:sz w:val="20"/>
          <w:szCs w:val="20"/>
        </w:rPr>
        <w:t>požarne takse</w:t>
      </w:r>
      <w:r w:rsidR="000D5B7D" w:rsidRPr="009F2366">
        <w:rPr>
          <w:rFonts w:ascii="Arial" w:hAnsi="Arial" w:cs="Arial"/>
          <w:sz w:val="20"/>
          <w:szCs w:val="20"/>
        </w:rPr>
        <w:t xml:space="preserve"> v letu 2019, povečujemo sredstva </w:t>
      </w:r>
      <w:r w:rsidRPr="009F2366">
        <w:rPr>
          <w:rFonts w:ascii="Arial" w:hAnsi="Arial" w:cs="Arial"/>
          <w:sz w:val="20"/>
          <w:szCs w:val="20"/>
        </w:rPr>
        <w:t>za nabavo opreme.</w:t>
      </w:r>
    </w:p>
    <w:p w:rsidR="002645D4" w:rsidRPr="009F2366" w:rsidRDefault="002645D4" w:rsidP="002645D4">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2645D4" w:rsidRPr="009F2366" w:rsidRDefault="00615926" w:rsidP="00F62142">
      <w:pPr>
        <w:autoSpaceDE w:val="0"/>
        <w:autoSpaceDN w:val="0"/>
        <w:adjustRightInd w:val="0"/>
        <w:jc w:val="both"/>
        <w:rPr>
          <w:rFonts w:ascii="Arial" w:hAnsi="Arial" w:cs="Arial"/>
          <w:sz w:val="20"/>
          <w:szCs w:val="20"/>
        </w:rPr>
      </w:pPr>
      <w:r w:rsidRPr="009F2366">
        <w:rPr>
          <w:rFonts w:ascii="Arial" w:hAnsi="Arial" w:cs="Arial"/>
          <w:sz w:val="20"/>
          <w:szCs w:val="20"/>
        </w:rPr>
        <w:t>OB005-13-0028 SOFINANCIRANJE NABAVE GASILSKE OPREME</w:t>
      </w:r>
    </w:p>
    <w:p w:rsidR="00F62142" w:rsidRPr="009F2366" w:rsidRDefault="00F62142" w:rsidP="00F62142">
      <w:pPr>
        <w:autoSpaceDE w:val="0"/>
        <w:autoSpaceDN w:val="0"/>
        <w:adjustRightInd w:val="0"/>
        <w:jc w:val="both"/>
        <w:rPr>
          <w:rFonts w:ascii="Arial" w:hAnsi="Arial" w:cs="Arial"/>
          <w:i/>
          <w:iCs/>
          <w:sz w:val="20"/>
          <w:szCs w:val="20"/>
          <w:u w:val="single"/>
        </w:rPr>
      </w:pPr>
    </w:p>
    <w:p w:rsidR="00F62142" w:rsidRPr="009F2366" w:rsidRDefault="00F62142" w:rsidP="00C802B9">
      <w:pPr>
        <w:pBdr>
          <w:top w:val="single" w:sz="4" w:space="0"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407007 – Postavitev in obnova hidrantov </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2645D4" w:rsidRPr="009F2366">
        <w:rPr>
          <w:rFonts w:ascii="Arial" w:hAnsi="Arial" w:cs="Arial"/>
          <w:sz w:val="20"/>
          <w:szCs w:val="20"/>
        </w:rPr>
        <w:t xml:space="preserve">  </w:t>
      </w:r>
      <w:r w:rsidRPr="009F2366">
        <w:rPr>
          <w:rFonts w:ascii="Arial" w:hAnsi="Arial" w:cs="Arial"/>
          <w:sz w:val="20"/>
          <w:szCs w:val="20"/>
        </w:rPr>
        <w:t>-</w:t>
      </w:r>
      <w:r w:rsidR="00FD6B2E" w:rsidRPr="009F2366">
        <w:rPr>
          <w:rFonts w:ascii="Arial" w:hAnsi="Arial" w:cs="Arial"/>
          <w:sz w:val="20"/>
          <w:szCs w:val="20"/>
        </w:rPr>
        <w:t>3.900</w:t>
      </w:r>
      <w:r w:rsidRPr="009F2366">
        <w:rPr>
          <w:rFonts w:ascii="Arial" w:hAnsi="Arial" w:cs="Arial"/>
          <w:sz w:val="20"/>
          <w:szCs w:val="20"/>
        </w:rPr>
        <w:t xml:space="preserve"> EUR</w:t>
      </w:r>
    </w:p>
    <w:p w:rsidR="00F62142" w:rsidRPr="009F2366" w:rsidRDefault="00F62142" w:rsidP="00F6214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F62142" w:rsidRPr="009F2366" w:rsidRDefault="00C802B9" w:rsidP="00F62142">
      <w:pPr>
        <w:autoSpaceDE w:val="0"/>
        <w:autoSpaceDN w:val="0"/>
        <w:adjustRightInd w:val="0"/>
        <w:jc w:val="both"/>
        <w:rPr>
          <w:rFonts w:ascii="Arial" w:hAnsi="Arial" w:cs="Arial"/>
          <w:sz w:val="20"/>
          <w:szCs w:val="20"/>
        </w:rPr>
      </w:pPr>
      <w:r w:rsidRPr="009F2366">
        <w:rPr>
          <w:rFonts w:ascii="Arial" w:hAnsi="Arial" w:cs="Arial"/>
          <w:sz w:val="20"/>
          <w:szCs w:val="20"/>
        </w:rPr>
        <w:t xml:space="preserve">Prestavitev hidrantov iz podzemnih v nadzemne se bo opravilo za </w:t>
      </w:r>
      <w:r w:rsidR="00537188">
        <w:rPr>
          <w:rFonts w:ascii="Arial" w:hAnsi="Arial" w:cs="Arial"/>
          <w:sz w:val="20"/>
          <w:szCs w:val="20"/>
        </w:rPr>
        <w:t>tri</w:t>
      </w:r>
      <w:r w:rsidR="00FD6B2E" w:rsidRPr="009F2366">
        <w:rPr>
          <w:rFonts w:ascii="Arial" w:hAnsi="Arial" w:cs="Arial"/>
          <w:sz w:val="20"/>
          <w:szCs w:val="20"/>
        </w:rPr>
        <w:t xml:space="preserve"> </w:t>
      </w:r>
      <w:r w:rsidRPr="009F2366">
        <w:rPr>
          <w:rFonts w:ascii="Arial" w:hAnsi="Arial" w:cs="Arial"/>
          <w:sz w:val="20"/>
          <w:szCs w:val="20"/>
        </w:rPr>
        <w:t>hidrante.</w:t>
      </w:r>
    </w:p>
    <w:p w:rsidR="00615926" w:rsidRPr="009F2366" w:rsidRDefault="00615926" w:rsidP="00615926">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C802B9" w:rsidRPr="009F2366" w:rsidRDefault="00615926" w:rsidP="00F62142">
      <w:pPr>
        <w:autoSpaceDE w:val="0"/>
        <w:autoSpaceDN w:val="0"/>
        <w:adjustRightInd w:val="0"/>
        <w:jc w:val="both"/>
        <w:rPr>
          <w:rFonts w:ascii="Arial" w:hAnsi="Arial" w:cs="Arial"/>
          <w:sz w:val="20"/>
          <w:szCs w:val="20"/>
        </w:rPr>
      </w:pPr>
      <w:r w:rsidRPr="009F2366">
        <w:rPr>
          <w:rFonts w:ascii="Arial" w:hAnsi="Arial" w:cs="Arial"/>
          <w:sz w:val="20"/>
          <w:szCs w:val="20"/>
        </w:rPr>
        <w:t>OB005-13-0012 POSTAVITEV IN OBNOVA HIDRANTOV</w:t>
      </w:r>
    </w:p>
    <w:p w:rsidR="00615926" w:rsidRPr="009F2366" w:rsidRDefault="00615926" w:rsidP="00F62142">
      <w:pPr>
        <w:autoSpaceDE w:val="0"/>
        <w:autoSpaceDN w:val="0"/>
        <w:adjustRightInd w:val="0"/>
        <w:jc w:val="both"/>
        <w:rPr>
          <w:rFonts w:ascii="Arial" w:hAnsi="Arial" w:cs="Arial"/>
          <w:sz w:val="20"/>
          <w:szCs w:val="20"/>
        </w:rPr>
      </w:pPr>
    </w:p>
    <w:p w:rsidR="00F62142" w:rsidRPr="009F2366" w:rsidRDefault="00F62142" w:rsidP="00F6214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08 – NOTRANJE ZADEVE IN VARNOST</w:t>
      </w:r>
    </w:p>
    <w:p w:rsidR="00F62142" w:rsidRPr="009F2366" w:rsidRDefault="00F62142" w:rsidP="00F62142">
      <w:pPr>
        <w:autoSpaceDE w:val="0"/>
        <w:autoSpaceDN w:val="0"/>
        <w:adjustRightInd w:val="0"/>
        <w:jc w:val="both"/>
        <w:rPr>
          <w:rFonts w:ascii="Arial" w:hAnsi="Arial" w:cs="Arial"/>
          <w:b/>
          <w:bCs/>
          <w:sz w:val="20"/>
          <w:szCs w:val="20"/>
        </w:rPr>
      </w:pPr>
      <w:r w:rsidRPr="009F2366">
        <w:rPr>
          <w:rFonts w:ascii="Arial" w:hAnsi="Arial" w:cs="Arial"/>
          <w:b/>
          <w:bCs/>
          <w:sz w:val="20"/>
          <w:szCs w:val="20"/>
        </w:rPr>
        <w:t>08029001 – Prometna varnost</w:t>
      </w:r>
    </w:p>
    <w:p w:rsidR="00F62142" w:rsidRPr="009F2366" w:rsidRDefault="00F62142" w:rsidP="00F62142">
      <w:pPr>
        <w:autoSpaceDE w:val="0"/>
        <w:autoSpaceDN w:val="0"/>
        <w:adjustRightInd w:val="0"/>
        <w:jc w:val="both"/>
        <w:rPr>
          <w:rFonts w:ascii="Arial" w:hAnsi="Arial" w:cs="Arial"/>
          <w:b/>
          <w:bCs/>
          <w:sz w:val="20"/>
          <w:szCs w:val="20"/>
        </w:rPr>
      </w:pPr>
    </w:p>
    <w:p w:rsidR="00F62142" w:rsidRPr="009F2366" w:rsidRDefault="00F62142" w:rsidP="00F6214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408001 – Delovanje sveta zavoda za preventivo in vzgojo v cestnem prometu (zagotavljanje varnosti na prvi šolski dan)  </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2645D4" w:rsidRPr="009F2366">
        <w:rPr>
          <w:rFonts w:ascii="Arial" w:hAnsi="Arial" w:cs="Arial"/>
          <w:sz w:val="20"/>
          <w:szCs w:val="20"/>
        </w:rPr>
        <w:t xml:space="preserve">    </w:t>
      </w:r>
      <w:r w:rsidRPr="009F2366">
        <w:rPr>
          <w:rFonts w:ascii="Arial" w:hAnsi="Arial" w:cs="Arial"/>
          <w:sz w:val="20"/>
          <w:szCs w:val="20"/>
        </w:rPr>
        <w:tab/>
      </w:r>
      <w:r w:rsidRPr="009F2366">
        <w:rPr>
          <w:rFonts w:ascii="Arial" w:hAnsi="Arial" w:cs="Arial"/>
          <w:sz w:val="20"/>
          <w:szCs w:val="20"/>
        </w:rPr>
        <w:tab/>
      </w:r>
      <w:r w:rsidR="002645D4" w:rsidRPr="009F2366">
        <w:rPr>
          <w:rFonts w:ascii="Arial" w:hAnsi="Arial" w:cs="Arial"/>
          <w:sz w:val="20"/>
          <w:szCs w:val="20"/>
        </w:rPr>
        <w:t xml:space="preserve">     </w:t>
      </w:r>
      <w:r w:rsidRPr="009F2366">
        <w:rPr>
          <w:rFonts w:ascii="Arial" w:hAnsi="Arial" w:cs="Arial"/>
          <w:sz w:val="20"/>
          <w:szCs w:val="20"/>
        </w:rPr>
        <w:t>+100 EUR</w:t>
      </w:r>
    </w:p>
    <w:p w:rsidR="00F62142" w:rsidRPr="009F2366" w:rsidRDefault="00F62142" w:rsidP="00F6214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417EA9" w:rsidRPr="009F2366" w:rsidRDefault="0051283A" w:rsidP="00023DC8">
      <w:pPr>
        <w:autoSpaceDE w:val="0"/>
        <w:autoSpaceDN w:val="0"/>
        <w:adjustRightInd w:val="0"/>
        <w:jc w:val="both"/>
        <w:rPr>
          <w:rFonts w:ascii="Arial" w:hAnsi="Arial" w:cs="Arial"/>
          <w:sz w:val="20"/>
          <w:szCs w:val="20"/>
        </w:rPr>
      </w:pPr>
      <w:r w:rsidRPr="009F2366">
        <w:rPr>
          <w:rFonts w:ascii="Arial" w:hAnsi="Arial" w:cs="Arial"/>
          <w:sz w:val="20"/>
          <w:szCs w:val="20"/>
        </w:rPr>
        <w:t>Planiramo dodatn</w:t>
      </w:r>
      <w:r w:rsidR="00537188">
        <w:rPr>
          <w:rFonts w:ascii="Arial" w:hAnsi="Arial" w:cs="Arial"/>
          <w:sz w:val="20"/>
          <w:szCs w:val="20"/>
        </w:rPr>
        <w:t>e</w:t>
      </w:r>
      <w:r w:rsidRPr="009F2366">
        <w:rPr>
          <w:rFonts w:ascii="Arial" w:hAnsi="Arial" w:cs="Arial"/>
          <w:sz w:val="20"/>
          <w:szCs w:val="20"/>
        </w:rPr>
        <w:t xml:space="preserve"> stroške za varovanje na prehodu za pešce pri OŠ (maj).</w:t>
      </w:r>
    </w:p>
    <w:p w:rsidR="0051283A" w:rsidRPr="009F2366" w:rsidRDefault="0051283A" w:rsidP="00023DC8">
      <w:pPr>
        <w:autoSpaceDE w:val="0"/>
        <w:autoSpaceDN w:val="0"/>
        <w:adjustRightInd w:val="0"/>
        <w:jc w:val="both"/>
        <w:rPr>
          <w:rFonts w:ascii="Arial" w:hAnsi="Arial" w:cs="Arial"/>
          <w:sz w:val="20"/>
          <w:szCs w:val="20"/>
        </w:rPr>
      </w:pPr>
    </w:p>
    <w:p w:rsidR="00023DC8" w:rsidRPr="009F2366" w:rsidRDefault="00023DC8" w:rsidP="00023DC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10 – TRG DELA IN DELOVNI POGOJI</w:t>
      </w:r>
    </w:p>
    <w:p w:rsidR="00023DC8" w:rsidRPr="009F2366" w:rsidRDefault="00023DC8" w:rsidP="00023DC8">
      <w:pPr>
        <w:autoSpaceDE w:val="0"/>
        <w:autoSpaceDN w:val="0"/>
        <w:adjustRightInd w:val="0"/>
        <w:jc w:val="both"/>
        <w:rPr>
          <w:rFonts w:ascii="Arial" w:hAnsi="Arial" w:cs="Arial"/>
          <w:b/>
          <w:bCs/>
          <w:sz w:val="20"/>
          <w:szCs w:val="20"/>
        </w:rPr>
      </w:pPr>
      <w:r w:rsidRPr="009F2366">
        <w:rPr>
          <w:rFonts w:ascii="Arial" w:hAnsi="Arial" w:cs="Arial"/>
          <w:b/>
          <w:bCs/>
          <w:sz w:val="20"/>
          <w:szCs w:val="20"/>
        </w:rPr>
        <w:t>10039001 – Povečanje zaposljivosti</w:t>
      </w:r>
    </w:p>
    <w:p w:rsidR="00023DC8" w:rsidRPr="009F2366" w:rsidRDefault="00023DC8" w:rsidP="00023DC8">
      <w:pPr>
        <w:autoSpaceDE w:val="0"/>
        <w:autoSpaceDN w:val="0"/>
        <w:adjustRightInd w:val="0"/>
        <w:jc w:val="both"/>
        <w:rPr>
          <w:rFonts w:ascii="Arial" w:hAnsi="Arial" w:cs="Arial"/>
          <w:b/>
          <w:bCs/>
          <w:sz w:val="20"/>
          <w:szCs w:val="20"/>
        </w:rPr>
      </w:pPr>
    </w:p>
    <w:p w:rsidR="00023DC8" w:rsidRPr="009F2366" w:rsidRDefault="00023DC8" w:rsidP="00023DC8">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410001 – Javna dela                                                                                                              </w:t>
      </w:r>
      <w:r w:rsidR="002645D4" w:rsidRPr="009F2366">
        <w:rPr>
          <w:rFonts w:ascii="Arial" w:hAnsi="Arial" w:cs="Arial"/>
          <w:sz w:val="20"/>
          <w:szCs w:val="20"/>
        </w:rPr>
        <w:t xml:space="preserve">   </w:t>
      </w:r>
      <w:r w:rsidR="00F62142" w:rsidRPr="009F2366">
        <w:rPr>
          <w:rFonts w:ascii="Arial" w:hAnsi="Arial" w:cs="Arial"/>
          <w:sz w:val="20"/>
          <w:szCs w:val="20"/>
        </w:rPr>
        <w:t xml:space="preserve">- </w:t>
      </w:r>
      <w:r w:rsidR="002645D4" w:rsidRPr="009F2366">
        <w:rPr>
          <w:rFonts w:ascii="Arial" w:hAnsi="Arial" w:cs="Arial"/>
          <w:sz w:val="20"/>
          <w:szCs w:val="20"/>
        </w:rPr>
        <w:t>90</w:t>
      </w:r>
      <w:r w:rsidR="00F62142" w:rsidRPr="009F2366">
        <w:rPr>
          <w:rFonts w:ascii="Arial" w:hAnsi="Arial" w:cs="Arial"/>
          <w:sz w:val="20"/>
          <w:szCs w:val="20"/>
        </w:rPr>
        <w:t xml:space="preserve"> </w:t>
      </w:r>
      <w:r w:rsidRPr="009F2366">
        <w:rPr>
          <w:rFonts w:ascii="Arial" w:hAnsi="Arial" w:cs="Arial"/>
          <w:sz w:val="20"/>
          <w:szCs w:val="20"/>
        </w:rPr>
        <w:t xml:space="preserve"> EUR</w:t>
      </w:r>
    </w:p>
    <w:p w:rsidR="00023DC8" w:rsidRPr="009F2366" w:rsidRDefault="00023DC8" w:rsidP="00023DC8">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12A71" w:rsidRPr="009F2366" w:rsidRDefault="00212A71" w:rsidP="00212A71">
      <w:pPr>
        <w:jc w:val="both"/>
        <w:rPr>
          <w:rFonts w:ascii="Arial" w:hAnsi="Arial" w:cs="Arial"/>
          <w:sz w:val="20"/>
          <w:szCs w:val="20"/>
        </w:rPr>
      </w:pPr>
      <w:r w:rsidRPr="009F2366">
        <w:rPr>
          <w:rFonts w:ascii="Arial" w:hAnsi="Arial" w:cs="Arial"/>
          <w:sz w:val="20"/>
          <w:szCs w:val="20"/>
        </w:rPr>
        <w:t xml:space="preserve">V skladu s sklenjeno pogodbo o izvajanju javnega dela, ki ga izvaja Center za socialno delo je mora občina zagotoviti </w:t>
      </w:r>
      <w:r w:rsidR="00F62142" w:rsidRPr="009F2366">
        <w:rPr>
          <w:rFonts w:ascii="Arial" w:hAnsi="Arial" w:cs="Arial"/>
          <w:sz w:val="20"/>
          <w:szCs w:val="20"/>
        </w:rPr>
        <w:t>sredstva še za plačo javnega delavca za december 2019, kjer je plačilo zapadlo v leto 2020.</w:t>
      </w:r>
      <w:r w:rsidRPr="009F2366">
        <w:rPr>
          <w:rFonts w:ascii="Arial" w:hAnsi="Arial" w:cs="Arial"/>
          <w:sz w:val="20"/>
          <w:szCs w:val="20"/>
        </w:rPr>
        <w:t xml:space="preserve"> </w:t>
      </w:r>
    </w:p>
    <w:p w:rsidR="00AF050F" w:rsidRPr="009F2366" w:rsidRDefault="00AF050F" w:rsidP="00212A71">
      <w:pPr>
        <w:jc w:val="both"/>
        <w:rPr>
          <w:rFonts w:ascii="Arial" w:hAnsi="Arial" w:cs="Arial"/>
          <w:sz w:val="20"/>
          <w:szCs w:val="20"/>
        </w:rPr>
      </w:pPr>
    </w:p>
    <w:p w:rsidR="00AA640C" w:rsidRPr="009F2366" w:rsidRDefault="00AA640C" w:rsidP="00AA640C">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11 – KMETIJSTVO, GOZDARSTVO IN RIBIŠTVO</w:t>
      </w:r>
    </w:p>
    <w:p w:rsidR="00AA640C" w:rsidRPr="009F2366" w:rsidRDefault="00AA640C" w:rsidP="00AA640C">
      <w:pPr>
        <w:autoSpaceDE w:val="0"/>
        <w:autoSpaceDN w:val="0"/>
        <w:adjustRightInd w:val="0"/>
        <w:jc w:val="both"/>
        <w:rPr>
          <w:rFonts w:ascii="Arial" w:hAnsi="Arial" w:cs="Arial"/>
          <w:b/>
          <w:bCs/>
          <w:sz w:val="20"/>
          <w:szCs w:val="20"/>
        </w:rPr>
      </w:pPr>
      <w:r w:rsidRPr="009F2366">
        <w:rPr>
          <w:rFonts w:ascii="Arial" w:hAnsi="Arial" w:cs="Arial"/>
          <w:b/>
          <w:bCs/>
          <w:sz w:val="20"/>
          <w:szCs w:val="20"/>
        </w:rPr>
        <w:t>11029003 – Zemljiške operacije</w:t>
      </w:r>
    </w:p>
    <w:p w:rsidR="00AA640C" w:rsidRPr="009F2366" w:rsidRDefault="00AA640C" w:rsidP="00AA640C">
      <w:pPr>
        <w:autoSpaceDE w:val="0"/>
        <w:autoSpaceDN w:val="0"/>
        <w:adjustRightInd w:val="0"/>
        <w:jc w:val="both"/>
        <w:rPr>
          <w:rFonts w:ascii="Arial" w:hAnsi="Arial" w:cs="Arial"/>
          <w:b/>
          <w:bCs/>
          <w:sz w:val="20"/>
          <w:szCs w:val="20"/>
        </w:rPr>
      </w:pPr>
    </w:p>
    <w:p w:rsidR="00AA640C" w:rsidRPr="009F2366" w:rsidRDefault="00AA640C" w:rsidP="00AA640C">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411011 – Komasacija zemljišč na Ljubljanskem barju</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- 16.700  EUR</w:t>
      </w:r>
    </w:p>
    <w:p w:rsidR="00AA640C" w:rsidRPr="009F2366" w:rsidRDefault="00AA640C" w:rsidP="00AA640C">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023DC8" w:rsidRPr="009F2366" w:rsidRDefault="00C802B9" w:rsidP="00212A71">
      <w:pPr>
        <w:autoSpaceDE w:val="0"/>
        <w:autoSpaceDN w:val="0"/>
        <w:adjustRightInd w:val="0"/>
        <w:jc w:val="both"/>
        <w:rPr>
          <w:rFonts w:ascii="Arial" w:hAnsi="Arial" w:cs="Arial"/>
          <w:sz w:val="20"/>
          <w:szCs w:val="20"/>
        </w:rPr>
      </w:pPr>
      <w:r w:rsidRPr="009F2366">
        <w:rPr>
          <w:rFonts w:ascii="Arial" w:hAnsi="Arial" w:cs="Arial"/>
          <w:sz w:val="20"/>
          <w:szCs w:val="20"/>
        </w:rPr>
        <w:t>Odločba za izvedbo komasacije je bila zaradi ukrepov povezanih s epidemijo izdana 4.6.2020. Zaradi rokov vročanja in pravnomočnosti bomo letos pričeli s postopk</w:t>
      </w:r>
      <w:r w:rsidR="00ED6B71" w:rsidRPr="009F2366">
        <w:rPr>
          <w:rFonts w:ascii="Arial" w:hAnsi="Arial" w:cs="Arial"/>
          <w:sz w:val="20"/>
          <w:szCs w:val="20"/>
        </w:rPr>
        <w:t>i, ka</w:t>
      </w:r>
      <w:r w:rsidR="00537188">
        <w:rPr>
          <w:rFonts w:ascii="Arial" w:hAnsi="Arial" w:cs="Arial"/>
          <w:sz w:val="20"/>
          <w:szCs w:val="20"/>
        </w:rPr>
        <w:t>teri pa bodo zaključeni</w:t>
      </w:r>
      <w:r w:rsidR="00ED6B71" w:rsidRPr="009F2366">
        <w:rPr>
          <w:rFonts w:ascii="Arial" w:hAnsi="Arial" w:cs="Arial"/>
          <w:sz w:val="20"/>
          <w:szCs w:val="20"/>
        </w:rPr>
        <w:t xml:space="preserve"> v </w:t>
      </w:r>
      <w:r w:rsidRPr="009F2366">
        <w:rPr>
          <w:rFonts w:ascii="Arial" w:hAnsi="Arial" w:cs="Arial"/>
          <w:sz w:val="20"/>
          <w:szCs w:val="20"/>
        </w:rPr>
        <w:t>2021.</w:t>
      </w:r>
    </w:p>
    <w:p w:rsidR="00AF050F" w:rsidRPr="009F2366" w:rsidRDefault="00AF050F" w:rsidP="00212A71">
      <w:pPr>
        <w:autoSpaceDE w:val="0"/>
        <w:autoSpaceDN w:val="0"/>
        <w:adjustRightInd w:val="0"/>
        <w:jc w:val="both"/>
        <w:rPr>
          <w:rFonts w:ascii="Arial" w:hAnsi="Arial" w:cs="Arial"/>
          <w:sz w:val="20"/>
          <w:szCs w:val="20"/>
        </w:rPr>
      </w:pPr>
    </w:p>
    <w:p w:rsidR="00AA640C" w:rsidRPr="009F2366" w:rsidRDefault="00AA640C" w:rsidP="00AA640C">
      <w:pPr>
        <w:autoSpaceDE w:val="0"/>
        <w:autoSpaceDN w:val="0"/>
        <w:adjustRightInd w:val="0"/>
        <w:jc w:val="both"/>
        <w:rPr>
          <w:rFonts w:ascii="Arial" w:hAnsi="Arial" w:cs="Arial"/>
          <w:b/>
          <w:bCs/>
          <w:sz w:val="20"/>
          <w:szCs w:val="20"/>
        </w:rPr>
      </w:pPr>
      <w:r w:rsidRPr="009F2366">
        <w:rPr>
          <w:rFonts w:ascii="Arial" w:hAnsi="Arial" w:cs="Arial"/>
          <w:b/>
          <w:bCs/>
          <w:sz w:val="20"/>
          <w:szCs w:val="20"/>
        </w:rPr>
        <w:t>11039002 – Zdravstveno varstvo rastlin in živali</w:t>
      </w:r>
    </w:p>
    <w:p w:rsidR="00AF050F" w:rsidRPr="009F2366" w:rsidRDefault="00AF050F" w:rsidP="00AA640C">
      <w:pPr>
        <w:autoSpaceDE w:val="0"/>
        <w:autoSpaceDN w:val="0"/>
        <w:adjustRightInd w:val="0"/>
        <w:jc w:val="both"/>
        <w:rPr>
          <w:rFonts w:ascii="Arial" w:hAnsi="Arial" w:cs="Arial"/>
          <w:b/>
          <w:bCs/>
          <w:sz w:val="20"/>
          <w:szCs w:val="20"/>
        </w:rPr>
      </w:pPr>
    </w:p>
    <w:p w:rsidR="00AA640C" w:rsidRPr="009F2366" w:rsidRDefault="00AA640C" w:rsidP="00AA640C">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411004 – Oskrba opuščenih živali</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w:t>
      </w:r>
      <w:r w:rsidRPr="009F2366">
        <w:rPr>
          <w:rFonts w:ascii="Arial" w:hAnsi="Arial" w:cs="Arial"/>
          <w:sz w:val="20"/>
          <w:szCs w:val="20"/>
        </w:rPr>
        <w:tab/>
      </w:r>
      <w:r w:rsidRPr="009F2366">
        <w:rPr>
          <w:rFonts w:ascii="Arial" w:hAnsi="Arial" w:cs="Arial"/>
          <w:sz w:val="20"/>
          <w:szCs w:val="20"/>
        </w:rPr>
        <w:tab/>
        <w:t xml:space="preserve">     </w:t>
      </w:r>
      <w:r w:rsidR="00ED6B71" w:rsidRPr="009F2366">
        <w:rPr>
          <w:rFonts w:ascii="Arial" w:hAnsi="Arial" w:cs="Arial"/>
          <w:sz w:val="20"/>
          <w:szCs w:val="20"/>
        </w:rPr>
        <w:t xml:space="preserve"> +100 </w:t>
      </w:r>
      <w:r w:rsidRPr="009F2366">
        <w:rPr>
          <w:rFonts w:ascii="Arial" w:hAnsi="Arial" w:cs="Arial"/>
          <w:sz w:val="20"/>
          <w:szCs w:val="20"/>
        </w:rPr>
        <w:t>EUR</w:t>
      </w:r>
    </w:p>
    <w:p w:rsidR="00AA640C" w:rsidRPr="009F2366" w:rsidRDefault="00AA640C" w:rsidP="00AA640C">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AA640C" w:rsidRPr="009F2366" w:rsidRDefault="00C802B9" w:rsidP="000D5B7D">
      <w:pPr>
        <w:jc w:val="both"/>
        <w:rPr>
          <w:rFonts w:ascii="Arial" w:hAnsi="Arial" w:cs="Arial"/>
          <w:sz w:val="20"/>
          <w:szCs w:val="20"/>
        </w:rPr>
      </w:pPr>
      <w:r w:rsidRPr="009F2366">
        <w:rPr>
          <w:rFonts w:ascii="Arial" w:hAnsi="Arial" w:cs="Arial"/>
          <w:sz w:val="20"/>
          <w:szCs w:val="20"/>
        </w:rPr>
        <w:t>Ukinjamo konto najemnine in zakupnine za druge objekte, ker smo izbrali novega koncesionarja za oskrbo zapuščenih živali.</w:t>
      </w:r>
      <w:r w:rsidR="00AF050F" w:rsidRPr="009F2366">
        <w:rPr>
          <w:rFonts w:ascii="Arial" w:hAnsi="Arial" w:cs="Arial"/>
          <w:sz w:val="20"/>
          <w:szCs w:val="20"/>
        </w:rPr>
        <w:t xml:space="preserve"> </w:t>
      </w:r>
      <w:r w:rsidRPr="009F2366">
        <w:rPr>
          <w:rFonts w:ascii="Arial" w:hAnsi="Arial" w:cs="Arial"/>
          <w:sz w:val="20"/>
          <w:szCs w:val="20"/>
        </w:rPr>
        <w:t>Sredstva od najemnin in zakupnin prerazporejamo na posebni mat</w:t>
      </w:r>
      <w:r w:rsidR="000D5B7D" w:rsidRPr="009F2366">
        <w:rPr>
          <w:rFonts w:ascii="Arial" w:hAnsi="Arial" w:cs="Arial"/>
          <w:sz w:val="20"/>
          <w:szCs w:val="20"/>
        </w:rPr>
        <w:t>erial</w:t>
      </w:r>
      <w:r w:rsidRPr="009F2366">
        <w:rPr>
          <w:rFonts w:ascii="Arial" w:hAnsi="Arial" w:cs="Arial"/>
          <w:sz w:val="20"/>
          <w:szCs w:val="20"/>
        </w:rPr>
        <w:t xml:space="preserve"> in storitve, ker smo izbrali novega koncesionarja za oskrbo zapuščenih živali.</w:t>
      </w:r>
      <w:r w:rsidR="006C31F3" w:rsidRPr="009F2366">
        <w:rPr>
          <w:rFonts w:ascii="Arial" w:hAnsi="Arial" w:cs="Arial"/>
          <w:sz w:val="20"/>
          <w:szCs w:val="20"/>
        </w:rPr>
        <w:t xml:space="preserve"> Novi koncesionar nam ne bo zaračunaval mesečnega stroška najema boksa, ampak samo sprejem in oskrbo živali iz območja Občine Borovnice.</w:t>
      </w:r>
    </w:p>
    <w:p w:rsidR="003A634B" w:rsidRPr="009F2366" w:rsidRDefault="003A634B" w:rsidP="00212A71">
      <w:pPr>
        <w:autoSpaceDE w:val="0"/>
        <w:autoSpaceDN w:val="0"/>
        <w:adjustRightInd w:val="0"/>
        <w:jc w:val="both"/>
        <w:rPr>
          <w:rFonts w:ascii="Arial" w:hAnsi="Arial" w:cs="Arial"/>
          <w:sz w:val="20"/>
          <w:szCs w:val="20"/>
        </w:rPr>
      </w:pPr>
    </w:p>
    <w:p w:rsidR="003A634B" w:rsidRPr="009F2366" w:rsidRDefault="003A634B" w:rsidP="003A634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13 – PROMET, PRMETNA INFRASTRUKTURA IN KOMUNIKACIJE</w:t>
      </w:r>
    </w:p>
    <w:p w:rsidR="003A634B" w:rsidRPr="009F2366" w:rsidRDefault="003A634B" w:rsidP="003A634B">
      <w:pPr>
        <w:autoSpaceDE w:val="0"/>
        <w:autoSpaceDN w:val="0"/>
        <w:adjustRightInd w:val="0"/>
        <w:jc w:val="both"/>
        <w:rPr>
          <w:rFonts w:ascii="Arial" w:hAnsi="Arial" w:cs="Arial"/>
          <w:b/>
          <w:bCs/>
          <w:sz w:val="20"/>
          <w:szCs w:val="20"/>
        </w:rPr>
      </w:pPr>
      <w:r w:rsidRPr="009F2366">
        <w:rPr>
          <w:rFonts w:ascii="Arial" w:hAnsi="Arial" w:cs="Arial"/>
          <w:b/>
          <w:bCs/>
          <w:sz w:val="20"/>
          <w:szCs w:val="20"/>
        </w:rPr>
        <w:t>13029001 – Upravljanje in tekoče vzdrževanje občinskih cest</w:t>
      </w:r>
    </w:p>
    <w:p w:rsidR="003A634B" w:rsidRPr="009F2366" w:rsidRDefault="003A634B" w:rsidP="003A634B">
      <w:pPr>
        <w:autoSpaceDE w:val="0"/>
        <w:autoSpaceDN w:val="0"/>
        <w:adjustRightInd w:val="0"/>
        <w:jc w:val="both"/>
        <w:rPr>
          <w:rFonts w:ascii="Arial" w:hAnsi="Arial" w:cs="Arial"/>
          <w:b/>
          <w:bCs/>
          <w:sz w:val="20"/>
          <w:szCs w:val="20"/>
        </w:rPr>
      </w:pPr>
    </w:p>
    <w:p w:rsidR="003A634B" w:rsidRPr="009F2366" w:rsidRDefault="00AD0C80" w:rsidP="003A634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413001</w:t>
      </w:r>
      <w:r w:rsidR="003A634B" w:rsidRPr="009F2366">
        <w:rPr>
          <w:rFonts w:ascii="Arial" w:hAnsi="Arial" w:cs="Arial"/>
          <w:sz w:val="20"/>
          <w:szCs w:val="20"/>
        </w:rPr>
        <w:t xml:space="preserve"> – </w:t>
      </w:r>
      <w:r w:rsidRPr="009F2366">
        <w:rPr>
          <w:rFonts w:ascii="Arial" w:hAnsi="Arial" w:cs="Arial"/>
          <w:sz w:val="20"/>
          <w:szCs w:val="20"/>
        </w:rPr>
        <w:t>Tekoče vzdrževanje lokalnih cest</w:t>
      </w:r>
      <w:r w:rsidR="003A634B" w:rsidRPr="009F2366">
        <w:rPr>
          <w:rFonts w:ascii="Arial" w:hAnsi="Arial" w:cs="Arial"/>
          <w:sz w:val="20"/>
          <w:szCs w:val="20"/>
        </w:rPr>
        <w:t xml:space="preserve">                                          </w:t>
      </w:r>
      <w:r w:rsidR="00ED6B71" w:rsidRPr="009F2366">
        <w:rPr>
          <w:rFonts w:ascii="Arial" w:hAnsi="Arial" w:cs="Arial"/>
          <w:sz w:val="20"/>
          <w:szCs w:val="20"/>
        </w:rPr>
        <w:t xml:space="preserve">                             </w:t>
      </w:r>
      <w:r w:rsidR="003A634B" w:rsidRPr="009F2366">
        <w:rPr>
          <w:rFonts w:ascii="Arial" w:hAnsi="Arial" w:cs="Arial"/>
          <w:sz w:val="20"/>
          <w:szCs w:val="20"/>
        </w:rPr>
        <w:t xml:space="preserve"> +</w:t>
      </w:r>
      <w:r w:rsidR="00C802B9" w:rsidRPr="009F2366">
        <w:rPr>
          <w:rFonts w:ascii="Arial" w:hAnsi="Arial" w:cs="Arial"/>
          <w:sz w:val="20"/>
          <w:szCs w:val="20"/>
        </w:rPr>
        <w:t>5</w:t>
      </w:r>
      <w:r w:rsidR="0055750C" w:rsidRPr="009F2366">
        <w:rPr>
          <w:rFonts w:ascii="Arial" w:hAnsi="Arial" w:cs="Arial"/>
          <w:sz w:val="20"/>
          <w:szCs w:val="20"/>
        </w:rPr>
        <w:t>5.000</w:t>
      </w:r>
      <w:r w:rsidR="003A634B" w:rsidRPr="009F2366">
        <w:rPr>
          <w:rFonts w:ascii="Arial" w:hAnsi="Arial" w:cs="Arial"/>
          <w:sz w:val="20"/>
          <w:szCs w:val="20"/>
        </w:rPr>
        <w:t xml:space="preserve"> EUR</w:t>
      </w:r>
    </w:p>
    <w:p w:rsidR="003A634B" w:rsidRPr="009F2366" w:rsidRDefault="003A634B" w:rsidP="003A634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3A634B" w:rsidRPr="009F2366" w:rsidRDefault="00C802B9" w:rsidP="00AD0C80">
      <w:pPr>
        <w:jc w:val="both"/>
        <w:rPr>
          <w:rFonts w:ascii="Arial" w:hAnsi="Arial" w:cs="Arial"/>
          <w:sz w:val="20"/>
          <w:szCs w:val="20"/>
        </w:rPr>
      </w:pPr>
      <w:r w:rsidRPr="009F2366">
        <w:rPr>
          <w:rFonts w:ascii="Arial" w:hAnsi="Arial" w:cs="Arial"/>
          <w:sz w:val="20"/>
          <w:szCs w:val="20"/>
        </w:rPr>
        <w:t xml:space="preserve">Po končani zimski sezoni je izvajalec opravil popolno sanacijo cest (nasutje vseh bankin, zamenjava </w:t>
      </w:r>
      <w:r w:rsidR="00537188">
        <w:rPr>
          <w:rFonts w:ascii="Arial" w:hAnsi="Arial" w:cs="Arial"/>
          <w:sz w:val="20"/>
          <w:szCs w:val="20"/>
        </w:rPr>
        <w:t xml:space="preserve">nekaj </w:t>
      </w:r>
      <w:r w:rsidRPr="009F2366">
        <w:rPr>
          <w:rFonts w:ascii="Arial" w:hAnsi="Arial" w:cs="Arial"/>
          <w:sz w:val="20"/>
          <w:szCs w:val="20"/>
        </w:rPr>
        <w:t>jaškov, temeljito čiščenje jaškov</w:t>
      </w:r>
      <w:r w:rsidR="00537188">
        <w:rPr>
          <w:rFonts w:ascii="Arial" w:hAnsi="Arial" w:cs="Arial"/>
          <w:sz w:val="20"/>
          <w:szCs w:val="20"/>
        </w:rPr>
        <w:t xml:space="preserve"> in cevi.</w:t>
      </w:r>
      <w:r w:rsidRPr="009F2366">
        <w:rPr>
          <w:rFonts w:ascii="Arial" w:hAnsi="Arial" w:cs="Arial"/>
          <w:sz w:val="20"/>
          <w:szCs w:val="20"/>
        </w:rPr>
        <w:t>..).</w:t>
      </w:r>
    </w:p>
    <w:p w:rsidR="00AF050F" w:rsidRPr="009F2366" w:rsidRDefault="00AF050F" w:rsidP="00AD0C80">
      <w:pPr>
        <w:jc w:val="both"/>
        <w:rPr>
          <w:rFonts w:ascii="Arial" w:hAnsi="Arial" w:cs="Arial"/>
          <w:sz w:val="20"/>
          <w:szCs w:val="20"/>
        </w:rPr>
      </w:pPr>
    </w:p>
    <w:p w:rsidR="0055750C" w:rsidRPr="009F2366" w:rsidRDefault="0055750C" w:rsidP="0055750C">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413003 – Zimsko vzdrževanje lokalnih cest in javnih površin</w:t>
      </w:r>
      <w:r w:rsidRPr="009F2366">
        <w:rPr>
          <w:rFonts w:ascii="Arial" w:hAnsi="Arial" w:cs="Arial"/>
          <w:sz w:val="20"/>
          <w:szCs w:val="20"/>
        </w:rPr>
        <w:tab/>
      </w:r>
      <w:r w:rsidRPr="009F2366">
        <w:rPr>
          <w:rFonts w:ascii="Arial" w:hAnsi="Arial" w:cs="Arial"/>
          <w:sz w:val="20"/>
          <w:szCs w:val="20"/>
        </w:rPr>
        <w:tab/>
        <w:t xml:space="preserve">           </w:t>
      </w:r>
      <w:r w:rsidRPr="009F2366">
        <w:rPr>
          <w:rFonts w:ascii="Arial" w:hAnsi="Arial" w:cs="Arial"/>
          <w:sz w:val="20"/>
          <w:szCs w:val="20"/>
        </w:rPr>
        <w:tab/>
        <w:t xml:space="preserve">       </w:t>
      </w:r>
      <w:r w:rsidR="00ED6B71" w:rsidRPr="009F2366">
        <w:rPr>
          <w:rFonts w:ascii="Arial" w:hAnsi="Arial" w:cs="Arial"/>
          <w:sz w:val="20"/>
          <w:szCs w:val="20"/>
        </w:rPr>
        <w:t xml:space="preserve">  </w:t>
      </w:r>
      <w:r w:rsidRPr="009F2366">
        <w:rPr>
          <w:rFonts w:ascii="Arial" w:hAnsi="Arial" w:cs="Arial"/>
          <w:sz w:val="20"/>
          <w:szCs w:val="20"/>
        </w:rPr>
        <w:t xml:space="preserve">      -14.289 EUR</w:t>
      </w:r>
    </w:p>
    <w:p w:rsidR="0055750C" w:rsidRPr="009F2366" w:rsidRDefault="0055750C" w:rsidP="00615926">
      <w:pPr>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5750C" w:rsidRPr="009F2366" w:rsidRDefault="0055750C" w:rsidP="0055750C">
      <w:pPr>
        <w:jc w:val="both"/>
        <w:rPr>
          <w:rFonts w:ascii="Arial" w:hAnsi="Arial" w:cs="Arial"/>
          <w:sz w:val="20"/>
          <w:szCs w:val="20"/>
        </w:rPr>
      </w:pPr>
      <w:r w:rsidRPr="009F2366">
        <w:rPr>
          <w:rFonts w:ascii="Arial" w:hAnsi="Arial" w:cs="Arial"/>
          <w:sz w:val="20"/>
          <w:szCs w:val="20"/>
        </w:rPr>
        <w:t xml:space="preserve">Zaradi milejše zime se sredstva za zimsko vzdrževanje zmanjšujejo. </w:t>
      </w:r>
    </w:p>
    <w:p w:rsidR="00AD0C80" w:rsidRPr="009F2366" w:rsidRDefault="00AD0C80" w:rsidP="00AD0C80">
      <w:pPr>
        <w:jc w:val="both"/>
        <w:rPr>
          <w:rFonts w:ascii="Arial" w:hAnsi="Arial" w:cs="Arial"/>
          <w:sz w:val="20"/>
          <w:szCs w:val="20"/>
        </w:rPr>
      </w:pPr>
    </w:p>
    <w:p w:rsidR="0055750C" w:rsidRPr="009F2366" w:rsidRDefault="0055750C" w:rsidP="0055750C">
      <w:pPr>
        <w:autoSpaceDE w:val="0"/>
        <w:autoSpaceDN w:val="0"/>
        <w:adjustRightInd w:val="0"/>
        <w:jc w:val="both"/>
        <w:rPr>
          <w:rFonts w:ascii="Arial" w:hAnsi="Arial" w:cs="Arial"/>
          <w:b/>
          <w:bCs/>
          <w:sz w:val="20"/>
          <w:szCs w:val="20"/>
        </w:rPr>
      </w:pPr>
      <w:r w:rsidRPr="009F2366">
        <w:rPr>
          <w:rFonts w:ascii="Arial" w:hAnsi="Arial" w:cs="Arial"/>
          <w:b/>
          <w:bCs/>
          <w:sz w:val="20"/>
          <w:szCs w:val="20"/>
        </w:rPr>
        <w:t>13029002 – Investicijsko vzdrževanje in gradnja občinskih cest</w:t>
      </w:r>
    </w:p>
    <w:p w:rsidR="0055750C" w:rsidRPr="009F2366" w:rsidRDefault="0055750C" w:rsidP="00AD0C80">
      <w:pPr>
        <w:jc w:val="both"/>
        <w:rPr>
          <w:rFonts w:ascii="Arial" w:hAnsi="Arial" w:cs="Arial"/>
          <w:sz w:val="20"/>
          <w:szCs w:val="20"/>
        </w:rPr>
      </w:pPr>
    </w:p>
    <w:p w:rsidR="0057217B" w:rsidRPr="009F2366" w:rsidRDefault="0057217B" w:rsidP="0057217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413020 – Cesta na D</w:t>
      </w:r>
      <w:r w:rsidR="00A3572E" w:rsidRPr="009F2366">
        <w:rPr>
          <w:rFonts w:ascii="Arial" w:hAnsi="Arial" w:cs="Arial"/>
          <w:sz w:val="20"/>
          <w:szCs w:val="20"/>
        </w:rPr>
        <w:t xml:space="preserve">ražico  </w:t>
      </w:r>
      <w:r w:rsidR="00A3572E" w:rsidRPr="009F2366">
        <w:rPr>
          <w:rFonts w:ascii="Arial" w:hAnsi="Arial" w:cs="Arial"/>
          <w:sz w:val="20"/>
          <w:szCs w:val="20"/>
        </w:rPr>
        <w:tab/>
      </w:r>
      <w:r w:rsidR="00A3572E" w:rsidRPr="009F2366">
        <w:rPr>
          <w:rFonts w:ascii="Arial" w:hAnsi="Arial" w:cs="Arial"/>
          <w:sz w:val="20"/>
          <w:szCs w:val="20"/>
        </w:rPr>
        <w:tab/>
      </w:r>
      <w:r w:rsidR="00A3572E" w:rsidRPr="009F2366">
        <w:rPr>
          <w:rFonts w:ascii="Arial" w:hAnsi="Arial" w:cs="Arial"/>
          <w:sz w:val="20"/>
          <w:szCs w:val="20"/>
        </w:rPr>
        <w:tab/>
      </w:r>
      <w:r w:rsidR="00A3572E" w:rsidRPr="009F2366">
        <w:rPr>
          <w:rFonts w:ascii="Arial" w:hAnsi="Arial" w:cs="Arial"/>
          <w:sz w:val="20"/>
          <w:szCs w:val="20"/>
        </w:rPr>
        <w:tab/>
      </w:r>
      <w:r w:rsidR="00A3572E" w:rsidRPr="009F2366">
        <w:rPr>
          <w:rFonts w:ascii="Arial" w:hAnsi="Arial" w:cs="Arial"/>
          <w:sz w:val="20"/>
          <w:szCs w:val="20"/>
        </w:rPr>
        <w:tab/>
      </w:r>
      <w:r w:rsidR="00A3572E" w:rsidRPr="009F2366">
        <w:rPr>
          <w:rFonts w:ascii="Arial" w:hAnsi="Arial" w:cs="Arial"/>
          <w:sz w:val="20"/>
          <w:szCs w:val="20"/>
        </w:rPr>
        <w:tab/>
      </w:r>
      <w:r w:rsidR="00A3572E" w:rsidRPr="009F2366">
        <w:rPr>
          <w:rFonts w:ascii="Arial" w:hAnsi="Arial" w:cs="Arial"/>
          <w:sz w:val="20"/>
          <w:szCs w:val="20"/>
        </w:rPr>
        <w:tab/>
        <w:t xml:space="preserve">              +27</w:t>
      </w:r>
      <w:r w:rsidRPr="009F2366">
        <w:rPr>
          <w:rFonts w:ascii="Arial" w:hAnsi="Arial" w:cs="Arial"/>
          <w:sz w:val="20"/>
          <w:szCs w:val="20"/>
        </w:rPr>
        <w:t>.000 EUR</w:t>
      </w:r>
    </w:p>
    <w:p w:rsidR="0057217B" w:rsidRPr="009F2366" w:rsidRDefault="0057217B" w:rsidP="00615926">
      <w:pPr>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A3572E" w:rsidP="0057217B">
      <w:pPr>
        <w:jc w:val="both"/>
        <w:rPr>
          <w:rFonts w:ascii="Arial" w:hAnsi="Arial" w:cs="Arial"/>
          <w:sz w:val="20"/>
          <w:szCs w:val="20"/>
        </w:rPr>
      </w:pPr>
      <w:r w:rsidRPr="009F2366">
        <w:rPr>
          <w:rFonts w:ascii="Arial" w:hAnsi="Arial" w:cs="Arial"/>
          <w:sz w:val="20"/>
          <w:szCs w:val="20"/>
        </w:rPr>
        <w:t>Sredstva so namenjena ureditvi ceste na Dražico.</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57217B">
      <w:pPr>
        <w:jc w:val="both"/>
        <w:rPr>
          <w:rFonts w:ascii="Arial" w:hAnsi="Arial" w:cs="Arial"/>
          <w:sz w:val="20"/>
          <w:szCs w:val="20"/>
        </w:rPr>
      </w:pPr>
      <w:r w:rsidRPr="009F2366">
        <w:rPr>
          <w:rFonts w:ascii="Arial" w:hAnsi="Arial" w:cs="Arial"/>
          <w:sz w:val="20"/>
          <w:szCs w:val="20"/>
        </w:rPr>
        <w:t>OB005-19-0014 CESTA NA DRAŽICO</w:t>
      </w:r>
    </w:p>
    <w:p w:rsidR="00615926" w:rsidRPr="009F2366" w:rsidRDefault="00615926" w:rsidP="0057217B">
      <w:pPr>
        <w:jc w:val="both"/>
        <w:rPr>
          <w:rFonts w:ascii="Arial" w:hAnsi="Arial" w:cs="Arial"/>
          <w:sz w:val="20"/>
          <w:szCs w:val="20"/>
        </w:rPr>
      </w:pPr>
    </w:p>
    <w:p w:rsidR="0057217B" w:rsidRPr="009F2366" w:rsidRDefault="0057217B" w:rsidP="00615926">
      <w:pPr>
        <w:pBdr>
          <w:top w:val="single" w:sz="4" w:space="3"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413022 – Kolovoz ob </w:t>
      </w:r>
      <w:proofErr w:type="spellStart"/>
      <w:r w:rsidRPr="009F2366">
        <w:rPr>
          <w:rFonts w:ascii="Arial" w:hAnsi="Arial" w:cs="Arial"/>
          <w:sz w:val="20"/>
          <w:szCs w:val="20"/>
        </w:rPr>
        <w:t>Borovniščici</w:t>
      </w:r>
      <w:proofErr w:type="spellEnd"/>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-34.000 EUR</w:t>
      </w:r>
    </w:p>
    <w:p w:rsidR="0057217B" w:rsidRPr="009F2366" w:rsidRDefault="0057217B" w:rsidP="0057217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A3572E" w:rsidP="0057217B">
      <w:pPr>
        <w:jc w:val="both"/>
        <w:rPr>
          <w:rFonts w:ascii="Arial" w:hAnsi="Arial" w:cs="Arial"/>
          <w:sz w:val="20"/>
          <w:szCs w:val="20"/>
        </w:rPr>
      </w:pPr>
      <w:r w:rsidRPr="009F2366">
        <w:rPr>
          <w:rFonts w:ascii="Arial" w:hAnsi="Arial" w:cs="Arial"/>
          <w:sz w:val="20"/>
          <w:szCs w:val="20"/>
        </w:rPr>
        <w:t>V letošnjem letu je bi s postavke že skoraj v celoti izveden nakup zemljišč, ker pa zaradi predvidenih zamud pri recenziji dokumentacije do konca leta ne bo mogoče izvesti rekonstrukcij in adaptacij ter investicijskega vzdrževanja in izboljšav, se ta sredstva lahko prenesejo za druge namene</w:t>
      </w:r>
      <w:r w:rsidR="00AF050F" w:rsidRPr="009F2366">
        <w:rPr>
          <w:rFonts w:ascii="Arial" w:hAnsi="Arial" w:cs="Arial"/>
          <w:sz w:val="20"/>
          <w:szCs w:val="20"/>
        </w:rPr>
        <w:t>.</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57217B">
      <w:pPr>
        <w:jc w:val="both"/>
        <w:rPr>
          <w:rFonts w:ascii="Arial" w:hAnsi="Arial" w:cs="Arial"/>
          <w:sz w:val="20"/>
          <w:szCs w:val="20"/>
        </w:rPr>
      </w:pPr>
      <w:r w:rsidRPr="009F2366">
        <w:rPr>
          <w:rFonts w:ascii="Arial" w:hAnsi="Arial" w:cs="Arial"/>
          <w:sz w:val="20"/>
          <w:szCs w:val="20"/>
        </w:rPr>
        <w:t>OB005-15-0006 KOLOVOZ OB BOROVNIŠČICI</w:t>
      </w:r>
    </w:p>
    <w:p w:rsidR="00615926" w:rsidRPr="009F2366" w:rsidRDefault="00615926" w:rsidP="0057217B">
      <w:pPr>
        <w:jc w:val="both"/>
        <w:rPr>
          <w:rFonts w:ascii="Arial" w:hAnsi="Arial" w:cs="Arial"/>
          <w:sz w:val="20"/>
          <w:szCs w:val="20"/>
        </w:rPr>
      </w:pPr>
    </w:p>
    <w:p w:rsidR="0057217B" w:rsidRPr="009F2366" w:rsidRDefault="0057217B" w:rsidP="0057217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413025 – Most čez </w:t>
      </w:r>
      <w:proofErr w:type="spellStart"/>
      <w:r w:rsidRPr="009F2366">
        <w:rPr>
          <w:rFonts w:ascii="Arial" w:hAnsi="Arial" w:cs="Arial"/>
          <w:sz w:val="20"/>
          <w:szCs w:val="20"/>
        </w:rPr>
        <w:t>Borovniščico</w:t>
      </w:r>
      <w:proofErr w:type="spellEnd"/>
      <w:r w:rsidRPr="009F2366">
        <w:rPr>
          <w:rFonts w:ascii="Arial" w:hAnsi="Arial" w:cs="Arial"/>
          <w:sz w:val="20"/>
          <w:szCs w:val="20"/>
        </w:rPr>
        <w:t xml:space="preserve"> v Borovnici- železniška postaja</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-50.662 EUR</w:t>
      </w:r>
    </w:p>
    <w:p w:rsidR="0057217B" w:rsidRPr="009F2366" w:rsidRDefault="0057217B" w:rsidP="0057217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A3572E" w:rsidP="0057217B">
      <w:pPr>
        <w:jc w:val="both"/>
        <w:rPr>
          <w:rFonts w:ascii="Arial" w:hAnsi="Arial" w:cs="Arial"/>
          <w:sz w:val="20"/>
          <w:szCs w:val="20"/>
        </w:rPr>
      </w:pPr>
      <w:r w:rsidRPr="009F2366">
        <w:rPr>
          <w:rFonts w:ascii="Arial" w:hAnsi="Arial" w:cs="Arial"/>
          <w:sz w:val="20"/>
          <w:szCs w:val="20"/>
        </w:rPr>
        <w:t xml:space="preserve">Zaradi dolgotrajnosti postopkov projektiranja, pridobitve mnenj in soglasij bo letos možno </w:t>
      </w:r>
      <w:r w:rsidR="00537188">
        <w:rPr>
          <w:rFonts w:ascii="Arial" w:hAnsi="Arial" w:cs="Arial"/>
          <w:sz w:val="20"/>
          <w:szCs w:val="20"/>
        </w:rPr>
        <w:t>pripraviti</w:t>
      </w:r>
      <w:r w:rsidRPr="009F2366">
        <w:rPr>
          <w:rFonts w:ascii="Arial" w:hAnsi="Arial" w:cs="Arial"/>
          <w:sz w:val="20"/>
          <w:szCs w:val="20"/>
        </w:rPr>
        <w:t xml:space="preserve"> </w:t>
      </w:r>
      <w:r w:rsidR="00537188">
        <w:rPr>
          <w:rFonts w:ascii="Arial" w:hAnsi="Arial" w:cs="Arial"/>
          <w:sz w:val="20"/>
          <w:szCs w:val="20"/>
        </w:rPr>
        <w:t>potrebno dokumentacijo</w:t>
      </w:r>
      <w:r w:rsidRPr="009F2366">
        <w:rPr>
          <w:rFonts w:ascii="Arial" w:hAnsi="Arial" w:cs="Arial"/>
          <w:sz w:val="20"/>
          <w:szCs w:val="20"/>
        </w:rPr>
        <w:t>. Obnova</w:t>
      </w:r>
      <w:r w:rsidR="00537188">
        <w:rPr>
          <w:rFonts w:ascii="Arial" w:hAnsi="Arial" w:cs="Arial"/>
          <w:sz w:val="20"/>
          <w:szCs w:val="20"/>
        </w:rPr>
        <w:t xml:space="preserve"> mostu</w:t>
      </w:r>
      <w:r w:rsidRPr="009F2366">
        <w:rPr>
          <w:rFonts w:ascii="Arial" w:hAnsi="Arial" w:cs="Arial"/>
          <w:sz w:val="20"/>
          <w:szCs w:val="20"/>
        </w:rPr>
        <w:t xml:space="preserve"> bo izvedena v letu 2021</w:t>
      </w:r>
      <w:r w:rsidR="00537188">
        <w:rPr>
          <w:rFonts w:ascii="Arial" w:hAnsi="Arial" w:cs="Arial"/>
          <w:sz w:val="20"/>
          <w:szCs w:val="20"/>
        </w:rPr>
        <w:t>.</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F10896" w:rsidRPr="009F2366" w:rsidRDefault="00615926" w:rsidP="00D419AE">
      <w:pPr>
        <w:jc w:val="both"/>
        <w:rPr>
          <w:rFonts w:ascii="Arial" w:hAnsi="Arial" w:cs="Arial"/>
          <w:sz w:val="20"/>
          <w:szCs w:val="20"/>
        </w:rPr>
      </w:pPr>
      <w:r w:rsidRPr="009F2366">
        <w:rPr>
          <w:rFonts w:ascii="Arial" w:hAnsi="Arial" w:cs="Arial"/>
          <w:sz w:val="20"/>
          <w:szCs w:val="20"/>
        </w:rPr>
        <w:lastRenderedPageBreak/>
        <w:t>OB005-15-0008 MOST ČEZ BOROVNIŠČICO - ŽELEZNIŠKA POSTAJA</w:t>
      </w:r>
    </w:p>
    <w:p w:rsidR="00615926" w:rsidRPr="009F2366" w:rsidRDefault="00615926" w:rsidP="00D419AE">
      <w:pPr>
        <w:jc w:val="both"/>
        <w:rPr>
          <w:rFonts w:ascii="Arial" w:hAnsi="Arial" w:cs="Arial"/>
          <w:sz w:val="20"/>
          <w:szCs w:val="20"/>
        </w:rPr>
      </w:pPr>
    </w:p>
    <w:p w:rsidR="0057217B" w:rsidRPr="009F2366" w:rsidRDefault="0057217B" w:rsidP="0057217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413045 – Most Jele</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+4.880 EUR</w:t>
      </w:r>
    </w:p>
    <w:p w:rsidR="0057217B" w:rsidRPr="009F2366" w:rsidRDefault="0057217B" w:rsidP="0057217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A3572E" w:rsidP="0057217B">
      <w:pPr>
        <w:jc w:val="both"/>
        <w:rPr>
          <w:rFonts w:ascii="Arial" w:hAnsi="Arial" w:cs="Arial"/>
          <w:sz w:val="20"/>
          <w:szCs w:val="20"/>
        </w:rPr>
      </w:pPr>
      <w:r w:rsidRPr="009F2366">
        <w:rPr>
          <w:rFonts w:ascii="Arial" w:hAnsi="Arial" w:cs="Arial"/>
          <w:sz w:val="20"/>
          <w:szCs w:val="20"/>
        </w:rPr>
        <w:t>Načrtovana sredstva niso zadoščala za pripravo gradbene dokumentacije, geodetskega posnetka in HH študije.</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57217B">
      <w:pPr>
        <w:jc w:val="both"/>
        <w:rPr>
          <w:rFonts w:ascii="Arial" w:hAnsi="Arial" w:cs="Arial"/>
          <w:sz w:val="20"/>
          <w:szCs w:val="20"/>
        </w:rPr>
      </w:pPr>
      <w:r w:rsidRPr="009F2366">
        <w:rPr>
          <w:rFonts w:ascii="Arial" w:hAnsi="Arial" w:cs="Arial"/>
          <w:sz w:val="20"/>
          <w:szCs w:val="20"/>
        </w:rPr>
        <w:t>OB005-16-0033 MOST JELE</w:t>
      </w:r>
    </w:p>
    <w:p w:rsidR="00615926" w:rsidRPr="009F2366" w:rsidRDefault="00615926" w:rsidP="0057217B">
      <w:pPr>
        <w:jc w:val="both"/>
        <w:rPr>
          <w:rFonts w:ascii="Arial" w:hAnsi="Arial" w:cs="Arial"/>
          <w:sz w:val="20"/>
          <w:szCs w:val="20"/>
        </w:rPr>
      </w:pPr>
    </w:p>
    <w:p w:rsidR="0057217B" w:rsidRPr="009F2366" w:rsidRDefault="0057217B" w:rsidP="0057217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413053 – Javno polnilno mesto za električna vozila</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+800 EUR</w:t>
      </w:r>
    </w:p>
    <w:p w:rsidR="0057217B" w:rsidRPr="009F2366" w:rsidRDefault="0057217B" w:rsidP="0057217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A3572E" w:rsidP="0057217B">
      <w:pPr>
        <w:jc w:val="both"/>
        <w:rPr>
          <w:rFonts w:ascii="Arial" w:hAnsi="Arial" w:cs="Arial"/>
          <w:sz w:val="20"/>
          <w:szCs w:val="20"/>
        </w:rPr>
      </w:pPr>
      <w:r w:rsidRPr="009F2366">
        <w:rPr>
          <w:rFonts w:ascii="Arial" w:hAnsi="Arial" w:cs="Arial"/>
          <w:sz w:val="20"/>
          <w:szCs w:val="20"/>
        </w:rPr>
        <w:t xml:space="preserve">S povečanjem sredstev na postavki zagotovimo potrebna sredstva za izdelavo dokumentacije in zagotavljanje lastne udeležbo za postavitev polnilne postaje za el. vozila pri vrtcu, v kolikor bo v letošnjem letu objavljen ustrezen razpis </w:t>
      </w:r>
      <w:proofErr w:type="spellStart"/>
      <w:r w:rsidRPr="009F2366">
        <w:rPr>
          <w:rFonts w:ascii="Arial" w:hAnsi="Arial" w:cs="Arial"/>
          <w:sz w:val="20"/>
          <w:szCs w:val="20"/>
        </w:rPr>
        <w:t>Ekosklada</w:t>
      </w:r>
      <w:proofErr w:type="spellEnd"/>
      <w:r w:rsidRPr="009F2366">
        <w:rPr>
          <w:rFonts w:ascii="Arial" w:hAnsi="Arial" w:cs="Arial"/>
          <w:sz w:val="20"/>
          <w:szCs w:val="20"/>
        </w:rPr>
        <w:t>.</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57217B">
      <w:pPr>
        <w:jc w:val="both"/>
        <w:rPr>
          <w:rFonts w:ascii="Arial" w:hAnsi="Arial" w:cs="Arial"/>
          <w:sz w:val="20"/>
          <w:szCs w:val="20"/>
        </w:rPr>
      </w:pPr>
      <w:r w:rsidRPr="009F2366">
        <w:rPr>
          <w:rFonts w:ascii="Arial" w:hAnsi="Arial" w:cs="Arial"/>
          <w:sz w:val="20"/>
          <w:szCs w:val="20"/>
        </w:rPr>
        <w:t>OB005-17-0006 JAVNO POLNILNO MESTO ZA ELEKTRIČNA VOZILA</w:t>
      </w:r>
    </w:p>
    <w:p w:rsidR="00615926" w:rsidRPr="009F2366" w:rsidRDefault="00615926" w:rsidP="0057217B">
      <w:pPr>
        <w:jc w:val="both"/>
        <w:rPr>
          <w:rFonts w:ascii="Arial" w:hAnsi="Arial" w:cs="Arial"/>
          <w:sz w:val="20"/>
          <w:szCs w:val="20"/>
        </w:rPr>
      </w:pPr>
    </w:p>
    <w:p w:rsidR="0057217B" w:rsidRPr="009F2366" w:rsidRDefault="0057217B" w:rsidP="0057217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413059 – Projektna dokumentacija cest</w:t>
      </w:r>
      <w:r w:rsidR="00ED6B71" w:rsidRPr="009F2366">
        <w:rPr>
          <w:rFonts w:ascii="Arial" w:hAnsi="Arial" w:cs="Arial"/>
          <w:sz w:val="20"/>
          <w:szCs w:val="20"/>
        </w:rPr>
        <w:tab/>
      </w:r>
      <w:r w:rsidR="00ED6B71" w:rsidRPr="009F2366">
        <w:rPr>
          <w:rFonts w:ascii="Arial" w:hAnsi="Arial" w:cs="Arial"/>
          <w:sz w:val="20"/>
          <w:szCs w:val="20"/>
        </w:rPr>
        <w:tab/>
      </w:r>
      <w:r w:rsidR="00ED6B71" w:rsidRPr="009F2366">
        <w:rPr>
          <w:rFonts w:ascii="Arial" w:hAnsi="Arial" w:cs="Arial"/>
          <w:sz w:val="20"/>
          <w:szCs w:val="20"/>
        </w:rPr>
        <w:tab/>
      </w:r>
      <w:r w:rsidR="00ED6B71" w:rsidRPr="009F2366">
        <w:rPr>
          <w:rFonts w:ascii="Arial" w:hAnsi="Arial" w:cs="Arial"/>
          <w:sz w:val="20"/>
          <w:szCs w:val="20"/>
        </w:rPr>
        <w:tab/>
      </w:r>
      <w:r w:rsidR="00ED6B71" w:rsidRPr="009F2366">
        <w:rPr>
          <w:rFonts w:ascii="Arial" w:hAnsi="Arial" w:cs="Arial"/>
          <w:sz w:val="20"/>
          <w:szCs w:val="20"/>
        </w:rPr>
        <w:tab/>
        <w:t xml:space="preserve">                        </w:t>
      </w:r>
      <w:r w:rsidRPr="009F2366">
        <w:rPr>
          <w:rFonts w:ascii="Arial" w:hAnsi="Arial" w:cs="Arial"/>
          <w:sz w:val="20"/>
          <w:szCs w:val="20"/>
        </w:rPr>
        <w:t xml:space="preserve">    +4.500 EUR</w:t>
      </w:r>
    </w:p>
    <w:p w:rsidR="0057217B" w:rsidRPr="009F2366" w:rsidRDefault="0057217B" w:rsidP="0057217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A3572E" w:rsidP="0057217B">
      <w:pPr>
        <w:jc w:val="both"/>
        <w:rPr>
          <w:rFonts w:ascii="Arial" w:hAnsi="Arial" w:cs="Arial"/>
          <w:sz w:val="20"/>
          <w:szCs w:val="20"/>
        </w:rPr>
      </w:pPr>
      <w:r w:rsidRPr="009F2366">
        <w:rPr>
          <w:rFonts w:ascii="Arial" w:hAnsi="Arial" w:cs="Arial"/>
          <w:sz w:val="20"/>
          <w:szCs w:val="20"/>
        </w:rPr>
        <w:t>Zaradi potrebe po pripravi projektne dokumentacije načrtovana sredstva ne zadoščajo.</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57217B">
      <w:pPr>
        <w:jc w:val="both"/>
        <w:rPr>
          <w:rFonts w:ascii="Arial" w:hAnsi="Arial" w:cs="Arial"/>
          <w:sz w:val="20"/>
          <w:szCs w:val="20"/>
        </w:rPr>
      </w:pPr>
      <w:r w:rsidRPr="009F2366">
        <w:rPr>
          <w:rFonts w:ascii="Arial" w:hAnsi="Arial" w:cs="Arial"/>
          <w:sz w:val="20"/>
          <w:szCs w:val="20"/>
        </w:rPr>
        <w:t>OB005-18-0018 PROJEKTNA DOKUMENTACIJA CEST</w:t>
      </w:r>
    </w:p>
    <w:p w:rsidR="00615926" w:rsidRPr="009F2366" w:rsidRDefault="00615926" w:rsidP="0057217B">
      <w:pPr>
        <w:jc w:val="both"/>
        <w:rPr>
          <w:rFonts w:ascii="Arial" w:hAnsi="Arial" w:cs="Arial"/>
          <w:i/>
          <w:iCs/>
          <w:sz w:val="20"/>
          <w:szCs w:val="20"/>
          <w:u w:val="single"/>
        </w:rPr>
      </w:pPr>
    </w:p>
    <w:p w:rsidR="0057217B" w:rsidRPr="009F2366" w:rsidRDefault="0057217B" w:rsidP="0057217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413060 – Kolesarska povezava Borovnica- Pako</w:t>
      </w:r>
      <w:r w:rsidR="00ED6B71" w:rsidRPr="009F2366">
        <w:rPr>
          <w:rFonts w:ascii="Arial" w:hAnsi="Arial" w:cs="Arial"/>
          <w:sz w:val="20"/>
          <w:szCs w:val="20"/>
        </w:rPr>
        <w:tab/>
      </w:r>
      <w:r w:rsidR="00ED6B71" w:rsidRPr="009F2366">
        <w:rPr>
          <w:rFonts w:ascii="Arial" w:hAnsi="Arial" w:cs="Arial"/>
          <w:sz w:val="20"/>
          <w:szCs w:val="20"/>
        </w:rPr>
        <w:tab/>
      </w:r>
      <w:r w:rsidR="00ED6B71" w:rsidRPr="009F2366">
        <w:rPr>
          <w:rFonts w:ascii="Arial" w:hAnsi="Arial" w:cs="Arial"/>
          <w:sz w:val="20"/>
          <w:szCs w:val="20"/>
        </w:rPr>
        <w:tab/>
        <w:t xml:space="preserve">                        </w:t>
      </w:r>
      <w:r w:rsidRPr="009F2366">
        <w:rPr>
          <w:rFonts w:ascii="Arial" w:hAnsi="Arial" w:cs="Arial"/>
          <w:sz w:val="20"/>
          <w:szCs w:val="20"/>
        </w:rPr>
        <w:t xml:space="preserve">  +42.000 EUR</w:t>
      </w:r>
    </w:p>
    <w:p w:rsidR="0057217B" w:rsidRPr="009F2366" w:rsidRDefault="0057217B" w:rsidP="0057217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7B6373" w:rsidP="0057217B">
      <w:pPr>
        <w:jc w:val="both"/>
        <w:rPr>
          <w:rFonts w:ascii="Arial" w:hAnsi="Arial" w:cs="Arial"/>
          <w:sz w:val="20"/>
          <w:szCs w:val="20"/>
        </w:rPr>
      </w:pPr>
      <w:r w:rsidRPr="009F2366">
        <w:rPr>
          <w:rFonts w:ascii="Arial" w:hAnsi="Arial" w:cs="Arial"/>
          <w:sz w:val="20"/>
          <w:szCs w:val="20"/>
        </w:rPr>
        <w:t>Sredstva so namenjena financiranju študije varstva dvoživk na odseku med Borovnico in Pakim, za spremembe  in dopolnitve PZI dokumentacije, ki so potrebne zaradi ukrepov za varstvo dvoživk ter za izdelavo recenzije PZI dokumentacije in Investicijskega programa za odsek Borovnica – Breg (odcep za GD)</w:t>
      </w:r>
      <w:r w:rsidR="00AF050F" w:rsidRPr="009F2366">
        <w:rPr>
          <w:rFonts w:ascii="Arial" w:hAnsi="Arial" w:cs="Arial"/>
          <w:sz w:val="20"/>
          <w:szCs w:val="20"/>
        </w:rPr>
        <w:t>.</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57217B">
      <w:pPr>
        <w:jc w:val="both"/>
        <w:rPr>
          <w:rFonts w:ascii="Arial" w:hAnsi="Arial" w:cs="Arial"/>
          <w:sz w:val="20"/>
          <w:szCs w:val="20"/>
        </w:rPr>
      </w:pPr>
      <w:r w:rsidRPr="009F2366">
        <w:rPr>
          <w:rFonts w:ascii="Arial" w:hAnsi="Arial" w:cs="Arial"/>
          <w:sz w:val="20"/>
          <w:szCs w:val="20"/>
        </w:rPr>
        <w:t>OB005-19-0001 KOLESARSKA POVEZAVA BOROVNICA- PAKO</w:t>
      </w:r>
    </w:p>
    <w:p w:rsidR="00615926" w:rsidRPr="009F2366" w:rsidRDefault="00615926" w:rsidP="0057217B">
      <w:pPr>
        <w:jc w:val="both"/>
        <w:rPr>
          <w:rFonts w:ascii="Arial" w:hAnsi="Arial" w:cs="Arial"/>
          <w:i/>
          <w:iCs/>
          <w:sz w:val="20"/>
          <w:szCs w:val="20"/>
          <w:u w:val="single"/>
        </w:rPr>
      </w:pPr>
    </w:p>
    <w:p w:rsidR="0057217B" w:rsidRPr="009F2366" w:rsidRDefault="0057217B" w:rsidP="0057217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413063 – Kolesarska povezava Borovnica- Dol- Bistra</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w:t>
      </w:r>
      <w:r w:rsidR="002645D4" w:rsidRPr="009F2366">
        <w:rPr>
          <w:rFonts w:ascii="Arial" w:hAnsi="Arial" w:cs="Arial"/>
          <w:sz w:val="20"/>
          <w:szCs w:val="20"/>
        </w:rPr>
        <w:t>-</w:t>
      </w:r>
      <w:r w:rsidRPr="009F2366">
        <w:rPr>
          <w:rFonts w:ascii="Arial" w:hAnsi="Arial" w:cs="Arial"/>
          <w:sz w:val="20"/>
          <w:szCs w:val="20"/>
        </w:rPr>
        <w:t>25.436 EUR</w:t>
      </w:r>
    </w:p>
    <w:p w:rsidR="0057217B" w:rsidRPr="009F2366" w:rsidRDefault="0057217B" w:rsidP="0057217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7B6373" w:rsidP="0057217B">
      <w:pPr>
        <w:jc w:val="both"/>
        <w:rPr>
          <w:rFonts w:ascii="Arial" w:hAnsi="Arial" w:cs="Arial"/>
          <w:sz w:val="20"/>
          <w:szCs w:val="20"/>
        </w:rPr>
      </w:pPr>
      <w:r w:rsidRPr="009F2366">
        <w:rPr>
          <w:rFonts w:ascii="Arial" w:hAnsi="Arial" w:cs="Arial"/>
          <w:sz w:val="20"/>
          <w:szCs w:val="20"/>
        </w:rPr>
        <w:t>Na osnovi izdelane projektne naloge in idejne zasnove je bilo ugotovljeno, da do roka za kandidiranje za EU sredstva ni mogoče pripraviti ustrezne dokumentacije (predhodno bi bilo potrebno spomladansko štetje dvoživk) in da bi bil delež neupravičenih stroškov zelo velik.</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57217B">
      <w:pPr>
        <w:jc w:val="both"/>
        <w:rPr>
          <w:rFonts w:ascii="Arial" w:hAnsi="Arial" w:cs="Arial"/>
          <w:sz w:val="20"/>
          <w:szCs w:val="20"/>
        </w:rPr>
      </w:pPr>
      <w:r w:rsidRPr="009F2366">
        <w:rPr>
          <w:rFonts w:ascii="Arial" w:hAnsi="Arial" w:cs="Arial"/>
          <w:sz w:val="20"/>
          <w:szCs w:val="20"/>
        </w:rPr>
        <w:t>OB005-19-0013 KOLESARSKA POVEZAVA BOROVNICA - DOL – BISTRA</w:t>
      </w:r>
    </w:p>
    <w:p w:rsidR="00615926" w:rsidRPr="009F2366" w:rsidRDefault="00615926" w:rsidP="0057217B">
      <w:pPr>
        <w:jc w:val="both"/>
        <w:rPr>
          <w:rFonts w:ascii="Arial" w:hAnsi="Arial" w:cs="Arial"/>
          <w:sz w:val="20"/>
          <w:szCs w:val="20"/>
        </w:rPr>
      </w:pPr>
    </w:p>
    <w:p w:rsidR="0057217B" w:rsidRPr="009F2366" w:rsidRDefault="0057217B" w:rsidP="0057217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413066 – Preplastitev Zalarjeve ceste</w:t>
      </w:r>
      <w:r w:rsidRPr="009F2366">
        <w:rPr>
          <w:rFonts w:ascii="Arial" w:hAnsi="Arial" w:cs="Arial"/>
          <w:sz w:val="20"/>
          <w:szCs w:val="20"/>
        </w:rPr>
        <w:tab/>
      </w:r>
      <w:r w:rsidRPr="009F2366">
        <w:rPr>
          <w:rFonts w:ascii="Arial" w:hAnsi="Arial" w:cs="Arial"/>
          <w:sz w:val="20"/>
          <w:szCs w:val="20"/>
        </w:rPr>
        <w:tab/>
        <w:t xml:space="preserve">                        </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-10.000 EUR</w:t>
      </w:r>
    </w:p>
    <w:p w:rsidR="0057217B" w:rsidRPr="009F2366" w:rsidRDefault="0057217B" w:rsidP="0057217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A3572E" w:rsidP="0057217B">
      <w:pPr>
        <w:jc w:val="both"/>
        <w:rPr>
          <w:rFonts w:ascii="Arial" w:hAnsi="Arial" w:cs="Arial"/>
          <w:sz w:val="20"/>
          <w:szCs w:val="20"/>
        </w:rPr>
      </w:pPr>
      <w:r w:rsidRPr="009F2366">
        <w:rPr>
          <w:rFonts w:ascii="Arial" w:hAnsi="Arial" w:cs="Arial"/>
          <w:sz w:val="20"/>
          <w:szCs w:val="20"/>
        </w:rPr>
        <w:t>Načrtovana sredstva presegajo potrebna sredstva.</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57217B">
      <w:pPr>
        <w:jc w:val="both"/>
        <w:rPr>
          <w:rFonts w:ascii="Arial" w:hAnsi="Arial" w:cs="Arial"/>
          <w:sz w:val="20"/>
          <w:szCs w:val="20"/>
        </w:rPr>
      </w:pPr>
      <w:r w:rsidRPr="009F2366">
        <w:rPr>
          <w:rFonts w:ascii="Arial" w:hAnsi="Arial" w:cs="Arial"/>
          <w:sz w:val="20"/>
          <w:szCs w:val="20"/>
        </w:rPr>
        <w:t>OB005-19-0018 PREPLASTITEV ZALERJEVE ULICE</w:t>
      </w:r>
    </w:p>
    <w:p w:rsidR="00615926" w:rsidRPr="009F2366" w:rsidRDefault="00615926" w:rsidP="0057217B">
      <w:pPr>
        <w:jc w:val="both"/>
        <w:rPr>
          <w:rFonts w:ascii="Arial" w:hAnsi="Arial" w:cs="Arial"/>
          <w:sz w:val="20"/>
          <w:szCs w:val="20"/>
        </w:rPr>
      </w:pPr>
    </w:p>
    <w:p w:rsidR="0057217B" w:rsidRPr="009F2366" w:rsidRDefault="0057217B" w:rsidP="0057217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413068 – Obnova ceste na Dražici ( od </w:t>
      </w:r>
      <w:proofErr w:type="spellStart"/>
      <w:r w:rsidRPr="009F2366">
        <w:rPr>
          <w:rFonts w:ascii="Arial" w:hAnsi="Arial" w:cs="Arial"/>
          <w:sz w:val="20"/>
          <w:szCs w:val="20"/>
        </w:rPr>
        <w:t>Maj</w:t>
      </w:r>
      <w:r w:rsidR="002D063D" w:rsidRPr="009F2366">
        <w:rPr>
          <w:rFonts w:ascii="Arial" w:hAnsi="Arial" w:cs="Arial"/>
          <w:sz w:val="20"/>
          <w:szCs w:val="20"/>
        </w:rPr>
        <w:t>e</w:t>
      </w:r>
      <w:r w:rsidR="00AF050F" w:rsidRPr="009F2366">
        <w:rPr>
          <w:rFonts w:ascii="Arial" w:hAnsi="Arial" w:cs="Arial"/>
          <w:sz w:val="20"/>
          <w:szCs w:val="20"/>
        </w:rPr>
        <w:t>rce</w:t>
      </w:r>
      <w:proofErr w:type="spellEnd"/>
      <w:r w:rsidR="00AF050F" w:rsidRPr="009F2366">
        <w:rPr>
          <w:rFonts w:ascii="Arial" w:hAnsi="Arial" w:cs="Arial"/>
          <w:sz w:val="20"/>
          <w:szCs w:val="20"/>
        </w:rPr>
        <w:t xml:space="preserve"> do</w:t>
      </w:r>
      <w:r w:rsidRPr="009F2366">
        <w:rPr>
          <w:rFonts w:ascii="Arial" w:hAnsi="Arial" w:cs="Arial"/>
          <w:sz w:val="20"/>
          <w:szCs w:val="20"/>
        </w:rPr>
        <w:t xml:space="preserve"> </w:t>
      </w:r>
      <w:proofErr w:type="spellStart"/>
      <w:r w:rsidRPr="009F2366">
        <w:rPr>
          <w:rFonts w:ascii="Arial" w:hAnsi="Arial" w:cs="Arial"/>
          <w:sz w:val="20"/>
          <w:szCs w:val="20"/>
        </w:rPr>
        <w:t>kolonce</w:t>
      </w:r>
      <w:proofErr w:type="spellEnd"/>
      <w:r w:rsidRPr="009F2366">
        <w:rPr>
          <w:rFonts w:ascii="Arial" w:hAnsi="Arial" w:cs="Arial"/>
          <w:sz w:val="20"/>
          <w:szCs w:val="20"/>
        </w:rPr>
        <w:t xml:space="preserve">) </w:t>
      </w:r>
      <w:r w:rsidRPr="009F2366">
        <w:rPr>
          <w:rFonts w:ascii="Arial" w:hAnsi="Arial" w:cs="Arial"/>
          <w:sz w:val="20"/>
          <w:szCs w:val="20"/>
        </w:rPr>
        <w:tab/>
      </w:r>
      <w:r w:rsidRPr="009F2366">
        <w:rPr>
          <w:rFonts w:ascii="Arial" w:hAnsi="Arial" w:cs="Arial"/>
          <w:sz w:val="20"/>
          <w:szCs w:val="20"/>
        </w:rPr>
        <w:tab/>
        <w:t xml:space="preserve">                 </w:t>
      </w:r>
      <w:r w:rsidR="002D063D" w:rsidRPr="009F2366">
        <w:rPr>
          <w:rFonts w:ascii="Arial" w:hAnsi="Arial" w:cs="Arial"/>
          <w:sz w:val="20"/>
          <w:szCs w:val="20"/>
        </w:rPr>
        <w:t xml:space="preserve">      </w:t>
      </w:r>
      <w:r w:rsidR="000D5B7D" w:rsidRPr="009F2366">
        <w:rPr>
          <w:rFonts w:ascii="Arial" w:hAnsi="Arial" w:cs="Arial"/>
          <w:sz w:val="20"/>
          <w:szCs w:val="20"/>
        </w:rPr>
        <w:t xml:space="preserve"> </w:t>
      </w:r>
      <w:r w:rsidRPr="009F2366">
        <w:rPr>
          <w:rFonts w:ascii="Arial" w:hAnsi="Arial" w:cs="Arial"/>
          <w:sz w:val="20"/>
          <w:szCs w:val="20"/>
        </w:rPr>
        <w:t xml:space="preserve">  </w:t>
      </w:r>
      <w:r w:rsidR="002D063D" w:rsidRPr="009F2366">
        <w:rPr>
          <w:rFonts w:ascii="Arial" w:hAnsi="Arial" w:cs="Arial"/>
          <w:sz w:val="20"/>
          <w:szCs w:val="20"/>
        </w:rPr>
        <w:t xml:space="preserve">+36.002 </w:t>
      </w:r>
      <w:r w:rsidRPr="009F2366">
        <w:rPr>
          <w:rFonts w:ascii="Arial" w:hAnsi="Arial" w:cs="Arial"/>
          <w:sz w:val="20"/>
          <w:szCs w:val="20"/>
        </w:rPr>
        <w:t>EUR</w:t>
      </w:r>
    </w:p>
    <w:p w:rsidR="0057217B" w:rsidRPr="009F2366" w:rsidRDefault="0057217B" w:rsidP="0057217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7217B" w:rsidRPr="009F2366" w:rsidRDefault="00A3572E" w:rsidP="0057217B">
      <w:pPr>
        <w:jc w:val="both"/>
        <w:rPr>
          <w:rFonts w:ascii="Arial" w:hAnsi="Arial" w:cs="Arial"/>
          <w:sz w:val="20"/>
          <w:szCs w:val="20"/>
        </w:rPr>
      </w:pPr>
      <w:r w:rsidRPr="009F2366">
        <w:rPr>
          <w:rFonts w:ascii="Arial" w:hAnsi="Arial" w:cs="Arial"/>
          <w:sz w:val="20"/>
          <w:szCs w:val="20"/>
        </w:rPr>
        <w:t>Načrtovana sredstva ne zadoščajo na načrtovan poseg v cesto</w:t>
      </w:r>
      <w:r w:rsidR="002D0D3D">
        <w:rPr>
          <w:rFonts w:ascii="Arial" w:hAnsi="Arial" w:cs="Arial"/>
          <w:sz w:val="20"/>
          <w:szCs w:val="20"/>
        </w:rPr>
        <w:t xml:space="preserve"> in izvedbo </w:t>
      </w:r>
      <w:proofErr w:type="spellStart"/>
      <w:r w:rsidR="002D0D3D">
        <w:rPr>
          <w:rFonts w:ascii="Arial" w:hAnsi="Arial" w:cs="Arial"/>
          <w:sz w:val="20"/>
          <w:szCs w:val="20"/>
        </w:rPr>
        <w:t>1.faze</w:t>
      </w:r>
      <w:proofErr w:type="spellEnd"/>
      <w:r w:rsidR="002D0D3D">
        <w:rPr>
          <w:rFonts w:ascii="Arial" w:hAnsi="Arial" w:cs="Arial"/>
          <w:sz w:val="20"/>
          <w:szCs w:val="20"/>
        </w:rPr>
        <w:t xml:space="preserve"> prenove cestišča</w:t>
      </w:r>
      <w:r w:rsidRPr="009F2366">
        <w:rPr>
          <w:rFonts w:ascii="Arial" w:hAnsi="Arial" w:cs="Arial"/>
          <w:sz w:val="20"/>
          <w:szCs w:val="20"/>
        </w:rPr>
        <w:t>.</w:t>
      </w:r>
    </w:p>
    <w:p w:rsidR="0057217B" w:rsidRPr="009F2366" w:rsidRDefault="0057217B" w:rsidP="0057217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615926" w:rsidRPr="009F2366" w:rsidRDefault="00615926" w:rsidP="00615926">
      <w:pPr>
        <w:jc w:val="both"/>
        <w:rPr>
          <w:rFonts w:ascii="Arial" w:hAnsi="Arial" w:cs="Arial"/>
          <w:sz w:val="20"/>
          <w:szCs w:val="20"/>
        </w:rPr>
      </w:pPr>
      <w:r w:rsidRPr="009F2366">
        <w:rPr>
          <w:rFonts w:ascii="Arial" w:hAnsi="Arial" w:cs="Arial"/>
          <w:sz w:val="20"/>
          <w:szCs w:val="20"/>
        </w:rPr>
        <w:t>OB005-19-0023 OBNOVA CESTE NA DRAŽICI ( OD MAJERCE DO KOLONCE)</w:t>
      </w:r>
    </w:p>
    <w:p w:rsidR="0057217B" w:rsidRPr="009F2366" w:rsidRDefault="0057217B" w:rsidP="0057217B">
      <w:pPr>
        <w:jc w:val="both"/>
        <w:rPr>
          <w:rFonts w:ascii="Arial" w:hAnsi="Arial" w:cs="Arial"/>
          <w:i/>
          <w:iCs/>
          <w:sz w:val="20"/>
          <w:szCs w:val="20"/>
          <w:u w:val="single"/>
        </w:rPr>
      </w:pPr>
    </w:p>
    <w:p w:rsidR="002D063D" w:rsidRPr="009F2366" w:rsidRDefault="002D063D" w:rsidP="002D063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413070– Kolesarska Pako 33 do meje z Občino Borovnica</w:t>
      </w:r>
      <w:r w:rsidRPr="009F2366">
        <w:rPr>
          <w:rFonts w:ascii="Arial" w:hAnsi="Arial" w:cs="Arial"/>
          <w:sz w:val="20"/>
          <w:szCs w:val="20"/>
        </w:rPr>
        <w:tab/>
      </w:r>
      <w:r w:rsidRPr="009F2366">
        <w:rPr>
          <w:rFonts w:ascii="Arial" w:hAnsi="Arial" w:cs="Arial"/>
          <w:sz w:val="20"/>
          <w:szCs w:val="20"/>
        </w:rPr>
        <w:tab/>
        <w:t xml:space="preserve">                         + 24.350 EUR</w:t>
      </w:r>
    </w:p>
    <w:p w:rsidR="002D063D" w:rsidRPr="009F2366" w:rsidRDefault="002D063D" w:rsidP="002D063D">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D063D" w:rsidRPr="009F2366" w:rsidRDefault="007B6373" w:rsidP="002D063D">
      <w:pPr>
        <w:jc w:val="both"/>
        <w:rPr>
          <w:rFonts w:ascii="Arial" w:hAnsi="Arial" w:cs="Arial"/>
          <w:sz w:val="20"/>
          <w:szCs w:val="20"/>
        </w:rPr>
      </w:pPr>
      <w:r w:rsidRPr="009F2366">
        <w:rPr>
          <w:rFonts w:ascii="Arial" w:hAnsi="Arial" w:cs="Arial"/>
          <w:sz w:val="20"/>
          <w:szCs w:val="20"/>
        </w:rPr>
        <w:t>Sredstva so namenjena izdelavi PZI dokumentacije za odsek od Pako 33 do občinske meje</w:t>
      </w:r>
    </w:p>
    <w:p w:rsidR="002D063D" w:rsidRPr="009F2366" w:rsidRDefault="002D063D" w:rsidP="002D063D">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615926" w:rsidRPr="009F2366" w:rsidRDefault="00615926" w:rsidP="002D063D">
      <w:pPr>
        <w:jc w:val="both"/>
        <w:rPr>
          <w:rFonts w:ascii="Arial" w:hAnsi="Arial" w:cs="Arial"/>
          <w:sz w:val="20"/>
          <w:szCs w:val="20"/>
        </w:rPr>
      </w:pPr>
      <w:r w:rsidRPr="009F2366">
        <w:rPr>
          <w:rFonts w:ascii="Arial" w:hAnsi="Arial" w:cs="Arial"/>
          <w:sz w:val="20"/>
          <w:szCs w:val="20"/>
        </w:rPr>
        <w:t>OB005-20-0002 KOLESARSKA PAKO 33 DO MEJE Z OBČINO BOROVNICA</w:t>
      </w:r>
    </w:p>
    <w:p w:rsidR="00615926" w:rsidRPr="009F2366" w:rsidRDefault="00615926" w:rsidP="002D063D">
      <w:pPr>
        <w:jc w:val="both"/>
        <w:rPr>
          <w:rFonts w:ascii="Arial" w:hAnsi="Arial" w:cs="Arial"/>
          <w:sz w:val="20"/>
          <w:szCs w:val="20"/>
        </w:rPr>
      </w:pPr>
    </w:p>
    <w:p w:rsidR="002D063D" w:rsidRPr="009F2366" w:rsidRDefault="002D063D" w:rsidP="002D063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lastRenderedPageBreak/>
        <w:t>413071– Kolesarska Breg do Paka 33</w:t>
      </w:r>
      <w:r w:rsidRPr="009F2366">
        <w:rPr>
          <w:rFonts w:ascii="Arial" w:hAnsi="Arial" w:cs="Arial"/>
          <w:sz w:val="20"/>
          <w:szCs w:val="20"/>
        </w:rPr>
        <w:tab/>
        <w:t xml:space="preserve">                         </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+10.000 EUR</w:t>
      </w:r>
    </w:p>
    <w:p w:rsidR="002D063D" w:rsidRPr="009F2366" w:rsidRDefault="002D063D" w:rsidP="002D063D">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D063D" w:rsidRPr="009F2366" w:rsidRDefault="007B6373" w:rsidP="002D063D">
      <w:pPr>
        <w:jc w:val="both"/>
        <w:rPr>
          <w:rFonts w:ascii="Arial" w:hAnsi="Arial" w:cs="Arial"/>
          <w:sz w:val="20"/>
          <w:szCs w:val="20"/>
        </w:rPr>
      </w:pPr>
      <w:r w:rsidRPr="009F2366">
        <w:rPr>
          <w:rFonts w:ascii="Arial" w:hAnsi="Arial" w:cs="Arial"/>
          <w:sz w:val="20"/>
          <w:szCs w:val="20"/>
        </w:rPr>
        <w:t>Sredstva so namenjena za financiranje strokovnega predloga za varovanje dvoživk pri prehodu preko ceste ter za spremembe in dopolnitve PZI dokumentacije, ki upoštevajo ukrepe za varovanje dvoživk.</w:t>
      </w:r>
    </w:p>
    <w:p w:rsidR="002D063D" w:rsidRPr="009F2366" w:rsidRDefault="002D063D" w:rsidP="002D063D">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57217B">
      <w:pPr>
        <w:jc w:val="both"/>
        <w:rPr>
          <w:rFonts w:ascii="Arial" w:hAnsi="Arial" w:cs="Arial"/>
          <w:sz w:val="20"/>
          <w:szCs w:val="20"/>
        </w:rPr>
      </w:pPr>
      <w:r w:rsidRPr="009F2366">
        <w:rPr>
          <w:rFonts w:ascii="Arial" w:hAnsi="Arial" w:cs="Arial"/>
          <w:sz w:val="20"/>
          <w:szCs w:val="20"/>
        </w:rPr>
        <w:t>OB005-20-0003 KOLESARSKA BREG DO PAKA 33</w:t>
      </w:r>
    </w:p>
    <w:p w:rsidR="00615926" w:rsidRPr="009F2366" w:rsidRDefault="00615926" w:rsidP="0057217B">
      <w:pPr>
        <w:jc w:val="both"/>
        <w:rPr>
          <w:rFonts w:ascii="Arial" w:hAnsi="Arial" w:cs="Arial"/>
          <w:sz w:val="20"/>
          <w:szCs w:val="20"/>
        </w:rPr>
      </w:pPr>
    </w:p>
    <w:p w:rsidR="002D063D" w:rsidRPr="009F2366" w:rsidRDefault="002D063D" w:rsidP="002D063D">
      <w:pPr>
        <w:autoSpaceDE w:val="0"/>
        <w:autoSpaceDN w:val="0"/>
        <w:adjustRightInd w:val="0"/>
        <w:jc w:val="both"/>
        <w:rPr>
          <w:rFonts w:ascii="Arial" w:hAnsi="Arial" w:cs="Arial"/>
          <w:b/>
          <w:bCs/>
          <w:sz w:val="20"/>
          <w:szCs w:val="20"/>
        </w:rPr>
      </w:pPr>
      <w:r w:rsidRPr="009F2366">
        <w:rPr>
          <w:rFonts w:ascii="Arial" w:hAnsi="Arial" w:cs="Arial"/>
          <w:b/>
          <w:bCs/>
          <w:sz w:val="20"/>
          <w:szCs w:val="20"/>
        </w:rPr>
        <w:t>13029003 – Urejanje cestnega prometa</w:t>
      </w:r>
    </w:p>
    <w:p w:rsidR="002D063D" w:rsidRPr="009F2366" w:rsidRDefault="002D063D" w:rsidP="002D063D">
      <w:pPr>
        <w:autoSpaceDE w:val="0"/>
        <w:autoSpaceDN w:val="0"/>
        <w:adjustRightInd w:val="0"/>
        <w:jc w:val="both"/>
        <w:rPr>
          <w:rFonts w:ascii="Arial" w:hAnsi="Arial" w:cs="Arial"/>
          <w:b/>
          <w:bCs/>
          <w:sz w:val="20"/>
          <w:szCs w:val="20"/>
        </w:rPr>
      </w:pPr>
    </w:p>
    <w:p w:rsidR="002D063D" w:rsidRPr="009F2366" w:rsidRDefault="002D063D" w:rsidP="002D063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413065 – Dograditev pločnika na Gradišnikovi </w:t>
      </w:r>
      <w:r w:rsidRPr="009F2366">
        <w:rPr>
          <w:rFonts w:ascii="Arial" w:hAnsi="Arial" w:cs="Arial"/>
          <w:sz w:val="20"/>
          <w:szCs w:val="20"/>
        </w:rPr>
        <w:tab/>
        <w:t xml:space="preserve">                     </w:t>
      </w:r>
      <w:r w:rsidRPr="009F2366">
        <w:rPr>
          <w:rFonts w:ascii="Arial" w:hAnsi="Arial" w:cs="Arial"/>
          <w:sz w:val="20"/>
          <w:szCs w:val="20"/>
        </w:rPr>
        <w:tab/>
        <w:t xml:space="preserve">                                       +15.000 EUR</w:t>
      </w:r>
    </w:p>
    <w:p w:rsidR="002D063D" w:rsidRPr="009F2366" w:rsidRDefault="002D063D" w:rsidP="002D063D">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D063D" w:rsidRPr="009F2366" w:rsidRDefault="00A3572E" w:rsidP="002D063D">
      <w:pPr>
        <w:jc w:val="both"/>
        <w:rPr>
          <w:rFonts w:ascii="Arial" w:hAnsi="Arial" w:cs="Arial"/>
          <w:sz w:val="20"/>
          <w:szCs w:val="20"/>
        </w:rPr>
      </w:pPr>
      <w:r w:rsidRPr="009F2366">
        <w:rPr>
          <w:rFonts w:ascii="Arial" w:hAnsi="Arial" w:cs="Arial"/>
          <w:sz w:val="20"/>
          <w:szCs w:val="20"/>
        </w:rPr>
        <w:t>Sredstva so namenjena ureditvi manjkajočega pločnika  na  Gradišnikovi ulici.</w:t>
      </w:r>
    </w:p>
    <w:p w:rsidR="002D063D" w:rsidRPr="009F2366" w:rsidRDefault="002D063D" w:rsidP="002D063D">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7217B" w:rsidRPr="009F2366" w:rsidRDefault="00615926" w:rsidP="00D419AE">
      <w:pPr>
        <w:jc w:val="both"/>
        <w:rPr>
          <w:rFonts w:ascii="Arial" w:hAnsi="Arial" w:cs="Arial"/>
          <w:sz w:val="20"/>
          <w:szCs w:val="20"/>
        </w:rPr>
      </w:pPr>
      <w:r w:rsidRPr="009F2366">
        <w:rPr>
          <w:rFonts w:ascii="Arial" w:hAnsi="Arial" w:cs="Arial"/>
          <w:sz w:val="20"/>
          <w:szCs w:val="20"/>
        </w:rPr>
        <w:t>OB005-20-0001 DOGRADITEV PLOČNIKA NA GRADIŠNIKOVI</w:t>
      </w:r>
    </w:p>
    <w:p w:rsidR="00615926" w:rsidRPr="009F2366" w:rsidRDefault="00615926" w:rsidP="00D419AE">
      <w:pPr>
        <w:jc w:val="both"/>
        <w:rPr>
          <w:rFonts w:ascii="Arial" w:hAnsi="Arial" w:cs="Arial"/>
          <w:sz w:val="20"/>
          <w:szCs w:val="20"/>
        </w:rPr>
      </w:pPr>
    </w:p>
    <w:p w:rsidR="002D063D" w:rsidRPr="009F2366" w:rsidRDefault="002D063D" w:rsidP="002D063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413067 – Urejanje mirujočega prometa </w:t>
      </w:r>
      <w:r w:rsidRPr="009F2366">
        <w:rPr>
          <w:rFonts w:ascii="Arial" w:hAnsi="Arial" w:cs="Arial"/>
          <w:sz w:val="20"/>
          <w:szCs w:val="20"/>
        </w:rPr>
        <w:tab/>
        <w:t xml:space="preserve">                     </w:t>
      </w:r>
      <w:r w:rsidRPr="009F2366">
        <w:rPr>
          <w:rFonts w:ascii="Arial" w:hAnsi="Arial" w:cs="Arial"/>
          <w:sz w:val="20"/>
          <w:szCs w:val="20"/>
        </w:rPr>
        <w:tab/>
        <w:t xml:space="preserve">                                                       -6.500 EUR</w:t>
      </w:r>
    </w:p>
    <w:p w:rsidR="002D063D" w:rsidRPr="009F2366" w:rsidRDefault="002D063D" w:rsidP="002D063D">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D063D" w:rsidRPr="009F2366" w:rsidRDefault="00A3572E" w:rsidP="002D063D">
      <w:pPr>
        <w:jc w:val="both"/>
        <w:rPr>
          <w:rFonts w:ascii="Arial" w:hAnsi="Arial" w:cs="Arial"/>
          <w:sz w:val="20"/>
          <w:szCs w:val="20"/>
        </w:rPr>
      </w:pPr>
      <w:r w:rsidRPr="009F2366">
        <w:rPr>
          <w:rFonts w:ascii="Arial" w:hAnsi="Arial" w:cs="Arial"/>
          <w:sz w:val="20"/>
          <w:szCs w:val="20"/>
        </w:rPr>
        <w:t>Sredstva ne bodo potrebna.</w:t>
      </w:r>
    </w:p>
    <w:p w:rsidR="000D5B7D" w:rsidRPr="009F2366" w:rsidRDefault="000D5B7D" w:rsidP="002D063D">
      <w:pPr>
        <w:jc w:val="both"/>
        <w:rPr>
          <w:rFonts w:ascii="Arial" w:hAnsi="Arial" w:cs="Arial"/>
          <w:sz w:val="20"/>
          <w:szCs w:val="20"/>
        </w:rPr>
      </w:pPr>
    </w:p>
    <w:p w:rsidR="002D063D" w:rsidRPr="009F2366" w:rsidRDefault="002D063D" w:rsidP="002D063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416021– Projekt »Parkiraj in pelji«                     </w:t>
      </w:r>
      <w:r w:rsidRPr="009F2366">
        <w:rPr>
          <w:rFonts w:ascii="Arial" w:hAnsi="Arial" w:cs="Arial"/>
          <w:sz w:val="20"/>
          <w:szCs w:val="20"/>
        </w:rPr>
        <w:tab/>
        <w:t xml:space="preserve">                                                                    -4.049 EUR</w:t>
      </w:r>
    </w:p>
    <w:p w:rsidR="002D063D" w:rsidRPr="009F2366" w:rsidRDefault="002D063D" w:rsidP="002D063D">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D063D" w:rsidRPr="009F2366" w:rsidRDefault="007B6373" w:rsidP="002D063D">
      <w:pPr>
        <w:jc w:val="both"/>
        <w:rPr>
          <w:rFonts w:ascii="Arial" w:hAnsi="Arial" w:cs="Arial"/>
          <w:sz w:val="20"/>
          <w:szCs w:val="20"/>
        </w:rPr>
      </w:pPr>
      <w:r w:rsidRPr="009F2366">
        <w:rPr>
          <w:rFonts w:ascii="Arial" w:hAnsi="Arial" w:cs="Arial"/>
          <w:sz w:val="20"/>
          <w:szCs w:val="20"/>
        </w:rPr>
        <w:t>Zaradi epidemije COVID-19 v časovnem okviru ni bilo mogoče izvesti slovesne otvoritve</w:t>
      </w:r>
      <w:r w:rsidR="00AF050F" w:rsidRPr="009F2366">
        <w:rPr>
          <w:rFonts w:ascii="Arial" w:hAnsi="Arial" w:cs="Arial"/>
          <w:sz w:val="20"/>
          <w:szCs w:val="20"/>
        </w:rPr>
        <w:t>.</w:t>
      </w:r>
    </w:p>
    <w:p w:rsidR="002D063D" w:rsidRPr="009F2366" w:rsidRDefault="002D063D" w:rsidP="002D063D">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2D063D" w:rsidRPr="009F2366" w:rsidRDefault="00615926" w:rsidP="002D063D">
      <w:pPr>
        <w:jc w:val="both"/>
        <w:rPr>
          <w:rFonts w:ascii="Arial" w:hAnsi="Arial" w:cs="Arial"/>
          <w:sz w:val="20"/>
          <w:szCs w:val="20"/>
        </w:rPr>
      </w:pPr>
      <w:r w:rsidRPr="009F2366">
        <w:rPr>
          <w:rFonts w:ascii="Arial" w:hAnsi="Arial" w:cs="Arial"/>
          <w:sz w:val="20"/>
          <w:szCs w:val="20"/>
        </w:rPr>
        <w:t>OB005-14-0003 PROJEKT "PARKIRAJ IN PELJI"</w:t>
      </w:r>
    </w:p>
    <w:p w:rsidR="00797E1D" w:rsidRPr="009F2366" w:rsidRDefault="00797E1D" w:rsidP="00F10896">
      <w:pPr>
        <w:jc w:val="both"/>
        <w:rPr>
          <w:rFonts w:ascii="Arial" w:hAnsi="Arial" w:cs="Arial"/>
          <w:sz w:val="20"/>
          <w:szCs w:val="20"/>
        </w:rPr>
      </w:pPr>
    </w:p>
    <w:p w:rsidR="004219F1" w:rsidRPr="009F2366" w:rsidRDefault="004219F1" w:rsidP="00421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14 – GOSPODARSTVO</w:t>
      </w:r>
    </w:p>
    <w:p w:rsidR="002D063D" w:rsidRPr="009F2366" w:rsidRDefault="002D063D" w:rsidP="004219F1">
      <w:pPr>
        <w:autoSpaceDE w:val="0"/>
        <w:autoSpaceDN w:val="0"/>
        <w:adjustRightInd w:val="0"/>
        <w:jc w:val="both"/>
        <w:rPr>
          <w:rFonts w:ascii="Arial" w:hAnsi="Arial" w:cs="Arial"/>
          <w:b/>
          <w:bCs/>
          <w:sz w:val="20"/>
          <w:szCs w:val="20"/>
        </w:rPr>
      </w:pPr>
      <w:r w:rsidRPr="009F2366">
        <w:rPr>
          <w:rFonts w:ascii="Arial" w:hAnsi="Arial" w:cs="Arial"/>
          <w:b/>
          <w:bCs/>
          <w:sz w:val="20"/>
          <w:szCs w:val="20"/>
        </w:rPr>
        <w:t>1403</w:t>
      </w:r>
      <w:r w:rsidR="004219F1" w:rsidRPr="009F2366">
        <w:rPr>
          <w:rFonts w:ascii="Arial" w:hAnsi="Arial" w:cs="Arial"/>
          <w:b/>
          <w:bCs/>
          <w:sz w:val="20"/>
          <w:szCs w:val="20"/>
        </w:rPr>
        <w:t xml:space="preserve">9001 – </w:t>
      </w:r>
      <w:r w:rsidRPr="009F2366">
        <w:rPr>
          <w:rFonts w:ascii="Arial" w:hAnsi="Arial" w:cs="Arial"/>
          <w:b/>
          <w:bCs/>
          <w:sz w:val="20"/>
          <w:szCs w:val="20"/>
        </w:rPr>
        <w:t>Promocija občine</w:t>
      </w:r>
    </w:p>
    <w:p w:rsidR="002D063D" w:rsidRPr="009F2366" w:rsidRDefault="002D063D" w:rsidP="002D063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414005– Prireditev »Dan Borovnic«                     </w:t>
      </w:r>
      <w:r w:rsidRPr="009F2366">
        <w:rPr>
          <w:rFonts w:ascii="Arial" w:hAnsi="Arial" w:cs="Arial"/>
          <w:sz w:val="20"/>
          <w:szCs w:val="20"/>
        </w:rPr>
        <w:tab/>
        <w:t xml:space="preserve">                                                     </w:t>
      </w:r>
      <w:r w:rsidR="009740F8" w:rsidRPr="009F2366">
        <w:rPr>
          <w:rFonts w:ascii="Arial" w:hAnsi="Arial" w:cs="Arial"/>
          <w:sz w:val="20"/>
          <w:szCs w:val="20"/>
        </w:rPr>
        <w:t>-</w:t>
      </w:r>
      <w:r w:rsidRPr="009F2366">
        <w:rPr>
          <w:rFonts w:ascii="Arial" w:hAnsi="Arial" w:cs="Arial"/>
          <w:sz w:val="20"/>
          <w:szCs w:val="20"/>
        </w:rPr>
        <w:t>15.000 EUR</w:t>
      </w:r>
    </w:p>
    <w:p w:rsidR="002D063D" w:rsidRPr="009F2366" w:rsidRDefault="002D063D" w:rsidP="002D063D">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D063D" w:rsidRPr="009F2366" w:rsidRDefault="00A3572E" w:rsidP="002D063D">
      <w:pPr>
        <w:jc w:val="both"/>
        <w:rPr>
          <w:rFonts w:ascii="Arial" w:hAnsi="Arial" w:cs="Arial"/>
          <w:sz w:val="20"/>
          <w:szCs w:val="20"/>
        </w:rPr>
      </w:pPr>
      <w:r w:rsidRPr="009F2366">
        <w:rPr>
          <w:rFonts w:ascii="Arial" w:hAnsi="Arial" w:cs="Arial"/>
          <w:sz w:val="20"/>
          <w:szCs w:val="20"/>
        </w:rPr>
        <w:t xml:space="preserve">Zaradi epidemije </w:t>
      </w:r>
      <w:proofErr w:type="spellStart"/>
      <w:r w:rsidRPr="009F2366">
        <w:rPr>
          <w:rFonts w:ascii="Arial" w:hAnsi="Arial" w:cs="Arial"/>
          <w:sz w:val="20"/>
          <w:szCs w:val="20"/>
        </w:rPr>
        <w:t>Covid</w:t>
      </w:r>
      <w:proofErr w:type="spellEnd"/>
      <w:r w:rsidRPr="009F2366">
        <w:rPr>
          <w:rFonts w:ascii="Arial" w:hAnsi="Arial" w:cs="Arial"/>
          <w:sz w:val="20"/>
          <w:szCs w:val="20"/>
        </w:rPr>
        <w:t xml:space="preserve"> in prepovedi zbiranja večjega števila ljudi je dogodek odpovedan.</w:t>
      </w:r>
    </w:p>
    <w:p w:rsidR="002D063D" w:rsidRPr="009F2366" w:rsidRDefault="002D063D" w:rsidP="002D063D">
      <w:pPr>
        <w:jc w:val="both"/>
        <w:rPr>
          <w:rFonts w:ascii="Arial" w:hAnsi="Arial" w:cs="Arial"/>
          <w:sz w:val="20"/>
          <w:szCs w:val="20"/>
        </w:rPr>
      </w:pPr>
    </w:p>
    <w:p w:rsidR="002D063D" w:rsidRPr="009F2366" w:rsidRDefault="002D063D" w:rsidP="002D063D">
      <w:pPr>
        <w:autoSpaceDE w:val="0"/>
        <w:autoSpaceDN w:val="0"/>
        <w:adjustRightInd w:val="0"/>
        <w:jc w:val="both"/>
        <w:rPr>
          <w:rFonts w:ascii="Arial" w:hAnsi="Arial" w:cs="Arial"/>
          <w:b/>
          <w:bCs/>
          <w:sz w:val="20"/>
          <w:szCs w:val="20"/>
        </w:rPr>
      </w:pPr>
      <w:r w:rsidRPr="009F2366">
        <w:rPr>
          <w:rFonts w:ascii="Arial" w:hAnsi="Arial" w:cs="Arial"/>
          <w:b/>
          <w:bCs/>
          <w:sz w:val="20"/>
          <w:szCs w:val="20"/>
        </w:rPr>
        <w:t>14029001 – Spodbujanje razvoja malega gospodarstvo</w:t>
      </w:r>
    </w:p>
    <w:p w:rsidR="002D063D" w:rsidRPr="009F2366" w:rsidRDefault="004219F1" w:rsidP="004219F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414021 – Obnova in spodbujanje </w:t>
      </w:r>
      <w:proofErr w:type="spellStart"/>
      <w:r w:rsidRPr="009F2366">
        <w:rPr>
          <w:rFonts w:ascii="Arial" w:hAnsi="Arial" w:cs="Arial"/>
          <w:sz w:val="20"/>
          <w:szCs w:val="20"/>
        </w:rPr>
        <w:t>obiskovalske</w:t>
      </w:r>
      <w:proofErr w:type="spellEnd"/>
      <w:r w:rsidRPr="009F2366">
        <w:rPr>
          <w:rFonts w:ascii="Arial" w:hAnsi="Arial" w:cs="Arial"/>
          <w:sz w:val="20"/>
          <w:szCs w:val="20"/>
        </w:rPr>
        <w:t xml:space="preserve"> in </w:t>
      </w:r>
      <w:proofErr w:type="spellStart"/>
      <w:r w:rsidRPr="009F2366">
        <w:rPr>
          <w:rFonts w:ascii="Arial" w:hAnsi="Arial" w:cs="Arial"/>
          <w:sz w:val="20"/>
          <w:szCs w:val="20"/>
        </w:rPr>
        <w:t>interpretacijske</w:t>
      </w:r>
      <w:proofErr w:type="spellEnd"/>
      <w:r w:rsidRPr="009F2366">
        <w:rPr>
          <w:rFonts w:ascii="Arial" w:hAnsi="Arial" w:cs="Arial"/>
          <w:sz w:val="20"/>
          <w:szCs w:val="20"/>
        </w:rPr>
        <w:t xml:space="preserve"> infrastrukture v soteski Pekel   </w:t>
      </w:r>
    </w:p>
    <w:p w:rsidR="004219F1" w:rsidRPr="009F2366" w:rsidRDefault="004219F1" w:rsidP="002D063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7080" w:firstLine="708"/>
        <w:jc w:val="both"/>
        <w:rPr>
          <w:rFonts w:ascii="Arial" w:hAnsi="Arial" w:cs="Arial"/>
          <w:sz w:val="20"/>
          <w:szCs w:val="20"/>
        </w:rPr>
      </w:pPr>
      <w:r w:rsidRPr="009F2366">
        <w:rPr>
          <w:rFonts w:ascii="Arial" w:hAnsi="Arial" w:cs="Arial"/>
          <w:sz w:val="20"/>
          <w:szCs w:val="20"/>
        </w:rPr>
        <w:t xml:space="preserve">- </w:t>
      </w:r>
      <w:r w:rsidR="002D063D" w:rsidRPr="009F2366">
        <w:rPr>
          <w:rFonts w:ascii="Arial" w:hAnsi="Arial" w:cs="Arial"/>
          <w:sz w:val="20"/>
          <w:szCs w:val="20"/>
        </w:rPr>
        <w:t>20.850</w:t>
      </w:r>
      <w:r w:rsidRPr="009F2366">
        <w:rPr>
          <w:rFonts w:ascii="Arial" w:hAnsi="Arial" w:cs="Arial"/>
          <w:sz w:val="20"/>
          <w:szCs w:val="20"/>
        </w:rPr>
        <w:t xml:space="preserve"> EUR                                                                          </w:t>
      </w:r>
    </w:p>
    <w:p w:rsidR="004219F1" w:rsidRPr="009F2366" w:rsidRDefault="004219F1" w:rsidP="004219F1">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2D0D3D" w:rsidRDefault="002D0D3D" w:rsidP="006775AB">
      <w:pPr>
        <w:jc w:val="both"/>
        <w:rPr>
          <w:rFonts w:ascii="Arial" w:hAnsi="Arial" w:cs="Arial"/>
          <w:sz w:val="20"/>
          <w:szCs w:val="20"/>
        </w:rPr>
      </w:pPr>
      <w:r w:rsidRPr="002D0D3D">
        <w:rPr>
          <w:rFonts w:ascii="Arial" w:hAnsi="Arial" w:cs="Arial"/>
          <w:sz w:val="20"/>
          <w:szCs w:val="20"/>
        </w:rPr>
        <w:t>Prijave na LAS nismo oddali, ker ni mogoče vzpostaviti razvojnega partnerstva.</w:t>
      </w:r>
      <w:r>
        <w:rPr>
          <w:rFonts w:ascii="Arial" w:hAnsi="Arial" w:cs="Arial"/>
          <w:sz w:val="20"/>
          <w:szCs w:val="20"/>
        </w:rPr>
        <w:t xml:space="preserve"> Zato se sredstva lahko prerazporedijo.</w:t>
      </w:r>
    </w:p>
    <w:p w:rsidR="006775AB" w:rsidRPr="009F2366" w:rsidRDefault="006775AB" w:rsidP="006775A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6775AB" w:rsidRPr="009F2366" w:rsidRDefault="006775AB" w:rsidP="006775AB">
      <w:pPr>
        <w:jc w:val="both"/>
        <w:rPr>
          <w:rFonts w:ascii="Arial" w:hAnsi="Arial" w:cs="Arial"/>
          <w:sz w:val="20"/>
          <w:szCs w:val="20"/>
        </w:rPr>
      </w:pPr>
      <w:r w:rsidRPr="009F2366">
        <w:rPr>
          <w:rFonts w:ascii="Arial" w:hAnsi="Arial" w:cs="Arial"/>
          <w:sz w:val="20"/>
          <w:szCs w:val="20"/>
        </w:rPr>
        <w:t>OB005-</w:t>
      </w:r>
      <w:r w:rsidR="00C26456" w:rsidRPr="009F2366">
        <w:rPr>
          <w:rFonts w:ascii="Arial" w:hAnsi="Arial" w:cs="Arial"/>
          <w:sz w:val="20"/>
          <w:szCs w:val="20"/>
        </w:rPr>
        <w:t>16-0007</w:t>
      </w:r>
      <w:r w:rsidR="002A0046" w:rsidRPr="009F2366">
        <w:rPr>
          <w:rFonts w:ascii="Arial" w:hAnsi="Arial" w:cs="Arial"/>
          <w:sz w:val="20"/>
          <w:szCs w:val="20"/>
        </w:rPr>
        <w:t xml:space="preserve"> OBNOVA IN SPODBUJANJE OBISKOVALSKE IN INTERPRETACIJSKE INFRSTRUKTURE V SOTESKI PEKEL</w:t>
      </w:r>
    </w:p>
    <w:p w:rsidR="00ED05BB" w:rsidRPr="009F2366" w:rsidRDefault="00ED05BB" w:rsidP="00D419AE">
      <w:pPr>
        <w:jc w:val="both"/>
        <w:rPr>
          <w:rFonts w:ascii="Arial" w:hAnsi="Arial" w:cs="Arial"/>
          <w:sz w:val="20"/>
          <w:szCs w:val="20"/>
        </w:rPr>
      </w:pPr>
    </w:p>
    <w:p w:rsidR="0028044B" w:rsidRPr="009F2366" w:rsidRDefault="0028044B" w:rsidP="0028044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16 – PROSTORSKO PLANIRANJE IN STANOVANJSKO KOMUNALNA DEJAVNOST</w:t>
      </w:r>
    </w:p>
    <w:p w:rsidR="0028044B" w:rsidRPr="009F2366" w:rsidRDefault="002D063D" w:rsidP="0028044B">
      <w:pPr>
        <w:autoSpaceDE w:val="0"/>
        <w:autoSpaceDN w:val="0"/>
        <w:adjustRightInd w:val="0"/>
        <w:jc w:val="both"/>
        <w:rPr>
          <w:rFonts w:ascii="Arial" w:hAnsi="Arial" w:cs="Arial"/>
          <w:b/>
          <w:bCs/>
          <w:sz w:val="20"/>
          <w:szCs w:val="20"/>
        </w:rPr>
      </w:pPr>
      <w:r w:rsidRPr="009F2366">
        <w:rPr>
          <w:rFonts w:ascii="Arial" w:hAnsi="Arial" w:cs="Arial"/>
          <w:b/>
          <w:bCs/>
          <w:sz w:val="20"/>
          <w:szCs w:val="20"/>
        </w:rPr>
        <w:t xml:space="preserve">16039001 – Oskrba z vodo </w:t>
      </w:r>
    </w:p>
    <w:p w:rsidR="008A7D76" w:rsidRPr="009F2366" w:rsidRDefault="008A7D76" w:rsidP="008A7D7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416004 – Vodovod Koti                     </w:t>
      </w:r>
      <w:r w:rsidRPr="009F2366">
        <w:rPr>
          <w:rFonts w:ascii="Arial" w:hAnsi="Arial" w:cs="Arial"/>
          <w:sz w:val="20"/>
          <w:szCs w:val="20"/>
        </w:rPr>
        <w:tab/>
        <w:t xml:space="preserve">                                                                             +10.000 EUR</w:t>
      </w:r>
    </w:p>
    <w:p w:rsidR="008A7D76" w:rsidRPr="009F2366" w:rsidRDefault="008A7D76" w:rsidP="008A7D76">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8A7D76" w:rsidRPr="009F2366" w:rsidRDefault="00A3572E" w:rsidP="008A7D76">
      <w:pPr>
        <w:jc w:val="both"/>
        <w:rPr>
          <w:rFonts w:ascii="Arial" w:hAnsi="Arial" w:cs="Arial"/>
          <w:sz w:val="20"/>
          <w:szCs w:val="20"/>
        </w:rPr>
      </w:pPr>
      <w:r w:rsidRPr="009F2366">
        <w:rPr>
          <w:rFonts w:ascii="Arial" w:hAnsi="Arial" w:cs="Arial"/>
          <w:sz w:val="20"/>
          <w:szCs w:val="20"/>
        </w:rPr>
        <w:t>Načrtovana sredstva za projektiranje ne bodo zadoščala.</w:t>
      </w:r>
    </w:p>
    <w:p w:rsidR="008A7D76" w:rsidRPr="009F2366" w:rsidRDefault="008A7D76" w:rsidP="008A7D76">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8A7D76" w:rsidRPr="009F2366" w:rsidRDefault="00615926" w:rsidP="008A7D76">
      <w:pPr>
        <w:jc w:val="both"/>
        <w:rPr>
          <w:rFonts w:ascii="Arial" w:hAnsi="Arial" w:cs="Arial"/>
          <w:sz w:val="20"/>
          <w:szCs w:val="20"/>
        </w:rPr>
      </w:pPr>
      <w:r w:rsidRPr="009F2366">
        <w:rPr>
          <w:rFonts w:ascii="Arial" w:hAnsi="Arial" w:cs="Arial"/>
          <w:sz w:val="20"/>
          <w:szCs w:val="20"/>
        </w:rPr>
        <w:t>OB005-13-0001 VODOVOD KOTI</w:t>
      </w:r>
    </w:p>
    <w:p w:rsidR="0028044B" w:rsidRPr="009F2366" w:rsidRDefault="0028044B" w:rsidP="0028044B">
      <w:pPr>
        <w:autoSpaceDE w:val="0"/>
        <w:autoSpaceDN w:val="0"/>
        <w:adjustRightInd w:val="0"/>
        <w:jc w:val="both"/>
        <w:rPr>
          <w:rFonts w:ascii="Arial" w:hAnsi="Arial" w:cs="Arial"/>
          <w:b/>
          <w:bCs/>
          <w:sz w:val="20"/>
          <w:szCs w:val="20"/>
        </w:rPr>
      </w:pPr>
    </w:p>
    <w:p w:rsidR="0028044B" w:rsidRPr="009F2366" w:rsidRDefault="008A7D76" w:rsidP="0028044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416026 – Investicije na vodnem zajetju Vršaj</w:t>
      </w:r>
      <w:r w:rsidRPr="009F2366">
        <w:rPr>
          <w:rFonts w:ascii="Arial" w:hAnsi="Arial" w:cs="Arial"/>
          <w:sz w:val="20"/>
          <w:szCs w:val="20"/>
        </w:rPr>
        <w:tab/>
      </w:r>
      <w:r w:rsidRPr="009F2366">
        <w:rPr>
          <w:rFonts w:ascii="Arial" w:hAnsi="Arial" w:cs="Arial"/>
          <w:sz w:val="20"/>
          <w:szCs w:val="20"/>
        </w:rPr>
        <w:tab/>
        <w:t xml:space="preserve">                                                   </w:t>
      </w:r>
      <w:r w:rsidR="0028044B" w:rsidRPr="009F2366">
        <w:rPr>
          <w:rFonts w:ascii="Arial" w:hAnsi="Arial" w:cs="Arial"/>
          <w:sz w:val="20"/>
          <w:szCs w:val="20"/>
        </w:rPr>
        <w:t xml:space="preserve">+ </w:t>
      </w:r>
      <w:r w:rsidRPr="009F2366">
        <w:rPr>
          <w:rFonts w:ascii="Arial" w:hAnsi="Arial" w:cs="Arial"/>
          <w:sz w:val="20"/>
          <w:szCs w:val="20"/>
        </w:rPr>
        <w:t>15.280</w:t>
      </w:r>
      <w:r w:rsidR="0028044B" w:rsidRPr="009F2366">
        <w:rPr>
          <w:rFonts w:ascii="Arial" w:hAnsi="Arial" w:cs="Arial"/>
          <w:sz w:val="20"/>
          <w:szCs w:val="20"/>
        </w:rPr>
        <w:t xml:space="preserve"> EUR                                                                          </w:t>
      </w:r>
    </w:p>
    <w:p w:rsidR="0028044B" w:rsidRPr="009F2366" w:rsidRDefault="0028044B" w:rsidP="0028044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87364A" w:rsidRPr="009F2366" w:rsidRDefault="00A3572E" w:rsidP="0087364A">
      <w:pPr>
        <w:jc w:val="both"/>
        <w:rPr>
          <w:rFonts w:ascii="Arial" w:hAnsi="Arial" w:cs="Arial"/>
          <w:sz w:val="20"/>
          <w:szCs w:val="20"/>
        </w:rPr>
      </w:pPr>
      <w:r w:rsidRPr="009F2366">
        <w:rPr>
          <w:rFonts w:ascii="Arial" w:hAnsi="Arial" w:cs="Arial"/>
          <w:sz w:val="20"/>
          <w:szCs w:val="20"/>
        </w:rPr>
        <w:t>Načrtovana sredstva za izgradnjo nove vrtine po prejemu ponudb</w:t>
      </w:r>
      <w:r w:rsidR="00341AC1">
        <w:rPr>
          <w:rFonts w:ascii="Arial" w:hAnsi="Arial" w:cs="Arial"/>
          <w:sz w:val="20"/>
          <w:szCs w:val="20"/>
        </w:rPr>
        <w:t>e s stran JP KPV d.o.o.</w:t>
      </w:r>
      <w:r w:rsidRPr="009F2366">
        <w:rPr>
          <w:rFonts w:ascii="Arial" w:hAnsi="Arial" w:cs="Arial"/>
          <w:sz w:val="20"/>
          <w:szCs w:val="20"/>
        </w:rPr>
        <w:t xml:space="preserve"> ne zadoščajo.</w:t>
      </w:r>
    </w:p>
    <w:p w:rsidR="006775AB" w:rsidRPr="009F2366" w:rsidRDefault="006775AB" w:rsidP="006775A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87364A" w:rsidRPr="009F2366" w:rsidRDefault="00615926" w:rsidP="0087364A">
      <w:pPr>
        <w:jc w:val="both"/>
        <w:rPr>
          <w:rFonts w:ascii="Arial" w:hAnsi="Arial" w:cs="Arial"/>
          <w:sz w:val="20"/>
          <w:szCs w:val="20"/>
        </w:rPr>
      </w:pPr>
      <w:r w:rsidRPr="009F2366">
        <w:rPr>
          <w:rFonts w:ascii="Arial" w:hAnsi="Arial" w:cs="Arial"/>
          <w:sz w:val="20"/>
          <w:szCs w:val="20"/>
        </w:rPr>
        <w:t>OB005-15-0031 INVESTICIJE NA VODNEM ZAJETJU VRŠAJ</w:t>
      </w:r>
    </w:p>
    <w:p w:rsidR="00615926" w:rsidRPr="009F2366" w:rsidRDefault="00615926" w:rsidP="0087364A">
      <w:pPr>
        <w:jc w:val="both"/>
        <w:rPr>
          <w:rFonts w:ascii="Arial" w:hAnsi="Arial" w:cs="Arial"/>
          <w:sz w:val="20"/>
          <w:szCs w:val="20"/>
        </w:rPr>
      </w:pPr>
    </w:p>
    <w:p w:rsidR="0087364A" w:rsidRPr="009F2366" w:rsidRDefault="0087364A" w:rsidP="0087364A">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4160</w:t>
      </w:r>
      <w:r w:rsidR="008A7D76" w:rsidRPr="009F2366">
        <w:rPr>
          <w:rFonts w:ascii="Arial" w:hAnsi="Arial" w:cs="Arial"/>
          <w:sz w:val="20"/>
          <w:szCs w:val="20"/>
        </w:rPr>
        <w:t>45</w:t>
      </w:r>
      <w:r w:rsidRPr="009F2366">
        <w:rPr>
          <w:rFonts w:ascii="Arial" w:hAnsi="Arial" w:cs="Arial"/>
          <w:sz w:val="20"/>
          <w:szCs w:val="20"/>
        </w:rPr>
        <w:t xml:space="preserve"> – </w:t>
      </w:r>
      <w:r w:rsidR="008A7D76" w:rsidRPr="009F2366">
        <w:rPr>
          <w:rFonts w:ascii="Arial" w:hAnsi="Arial" w:cs="Arial"/>
          <w:sz w:val="20"/>
          <w:szCs w:val="20"/>
        </w:rPr>
        <w:t>Vzdrževanje vaškega vodovoda Brezovica pri Borovnici</w:t>
      </w:r>
      <w:r w:rsidRPr="009F2366">
        <w:rPr>
          <w:rFonts w:ascii="Arial" w:hAnsi="Arial" w:cs="Arial"/>
          <w:sz w:val="20"/>
          <w:szCs w:val="20"/>
        </w:rPr>
        <w:t xml:space="preserve">       </w:t>
      </w:r>
      <w:r w:rsidR="00ED6B71" w:rsidRPr="009F2366">
        <w:rPr>
          <w:rFonts w:ascii="Arial" w:hAnsi="Arial" w:cs="Arial"/>
          <w:sz w:val="20"/>
          <w:szCs w:val="20"/>
        </w:rPr>
        <w:t xml:space="preserve">                             </w:t>
      </w:r>
      <w:r w:rsidRPr="009F2366">
        <w:rPr>
          <w:rFonts w:ascii="Arial" w:hAnsi="Arial" w:cs="Arial"/>
          <w:sz w:val="20"/>
          <w:szCs w:val="20"/>
        </w:rPr>
        <w:t xml:space="preserve"> </w:t>
      </w:r>
      <w:r w:rsidR="008A7D76" w:rsidRPr="009F2366">
        <w:rPr>
          <w:rFonts w:ascii="Arial" w:hAnsi="Arial" w:cs="Arial"/>
          <w:sz w:val="20"/>
          <w:szCs w:val="20"/>
        </w:rPr>
        <w:t>+20</w:t>
      </w:r>
      <w:r w:rsidRPr="009F2366">
        <w:rPr>
          <w:rFonts w:ascii="Arial" w:hAnsi="Arial" w:cs="Arial"/>
          <w:sz w:val="20"/>
          <w:szCs w:val="20"/>
        </w:rPr>
        <w:t xml:space="preserve">.000 EUR                                                                        </w:t>
      </w:r>
    </w:p>
    <w:p w:rsidR="0087364A" w:rsidRPr="009F2366" w:rsidRDefault="0087364A" w:rsidP="0087364A">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lastRenderedPageBreak/>
        <w:t>Obrazložitev dejavnosti v okviru proračunske postavke</w:t>
      </w:r>
    </w:p>
    <w:p w:rsidR="0087364A" w:rsidRPr="009F2366" w:rsidRDefault="00341AC1" w:rsidP="00F576CA">
      <w:pPr>
        <w:jc w:val="both"/>
        <w:rPr>
          <w:rFonts w:ascii="Arial" w:hAnsi="Arial" w:cs="Arial"/>
          <w:sz w:val="20"/>
          <w:szCs w:val="20"/>
        </w:rPr>
      </w:pPr>
      <w:r>
        <w:rPr>
          <w:rFonts w:ascii="Arial" w:hAnsi="Arial" w:cs="Arial"/>
          <w:sz w:val="20"/>
          <w:szCs w:val="20"/>
        </w:rPr>
        <w:t>U</w:t>
      </w:r>
      <w:r w:rsidR="00A3572E" w:rsidRPr="009F2366">
        <w:rPr>
          <w:rFonts w:ascii="Arial" w:hAnsi="Arial" w:cs="Arial"/>
          <w:sz w:val="20"/>
          <w:szCs w:val="20"/>
        </w:rPr>
        <w:t>reditev vodohranov v Brezovici v skladu z inšpekcijskimi zahtevami i</w:t>
      </w:r>
      <w:r>
        <w:rPr>
          <w:rFonts w:ascii="Arial" w:hAnsi="Arial" w:cs="Arial"/>
          <w:sz w:val="20"/>
          <w:szCs w:val="20"/>
        </w:rPr>
        <w:t>n zakonskimi zahtevami zahteva</w:t>
      </w:r>
      <w:r w:rsidR="00A3572E" w:rsidRPr="009F2366">
        <w:rPr>
          <w:rFonts w:ascii="Arial" w:hAnsi="Arial" w:cs="Arial"/>
          <w:sz w:val="20"/>
          <w:szCs w:val="20"/>
        </w:rPr>
        <w:t xml:space="preserve"> dodatna sredstva.</w:t>
      </w:r>
    </w:p>
    <w:p w:rsidR="006775AB" w:rsidRPr="009F2366" w:rsidRDefault="006775AB" w:rsidP="006775A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741850" w:rsidRPr="009F2366" w:rsidRDefault="00741850" w:rsidP="006775AB">
      <w:pPr>
        <w:jc w:val="both"/>
        <w:rPr>
          <w:rFonts w:ascii="Arial" w:hAnsi="Arial" w:cs="Arial"/>
          <w:sz w:val="20"/>
          <w:szCs w:val="20"/>
        </w:rPr>
      </w:pPr>
      <w:r w:rsidRPr="009F2366">
        <w:rPr>
          <w:rFonts w:ascii="Arial" w:hAnsi="Arial" w:cs="Arial"/>
          <w:sz w:val="20"/>
          <w:szCs w:val="20"/>
        </w:rPr>
        <w:t>OB005-19-0020 VZDRŽEVANJE VAŠKEGA VODOVODA BREZOVICA PRI BOROVNI</w:t>
      </w:r>
    </w:p>
    <w:p w:rsidR="006775AB" w:rsidRPr="009F2366" w:rsidRDefault="006775AB" w:rsidP="00F576CA">
      <w:pPr>
        <w:jc w:val="both"/>
        <w:rPr>
          <w:rFonts w:ascii="Arial" w:hAnsi="Arial" w:cs="Arial"/>
          <w:sz w:val="20"/>
          <w:szCs w:val="20"/>
        </w:rPr>
      </w:pPr>
    </w:p>
    <w:p w:rsidR="008A7D76" w:rsidRPr="009F2366" w:rsidRDefault="008A7D76" w:rsidP="008A7D76">
      <w:pPr>
        <w:autoSpaceDE w:val="0"/>
        <w:autoSpaceDN w:val="0"/>
        <w:adjustRightInd w:val="0"/>
        <w:jc w:val="both"/>
        <w:rPr>
          <w:rFonts w:ascii="Arial" w:hAnsi="Arial" w:cs="Arial"/>
          <w:b/>
          <w:bCs/>
          <w:sz w:val="20"/>
          <w:szCs w:val="20"/>
        </w:rPr>
      </w:pPr>
      <w:r w:rsidRPr="009F2366">
        <w:rPr>
          <w:rFonts w:ascii="Arial" w:hAnsi="Arial" w:cs="Arial"/>
          <w:b/>
          <w:bCs/>
          <w:sz w:val="20"/>
          <w:szCs w:val="20"/>
        </w:rPr>
        <w:t xml:space="preserve">16039002 – Ureditev pokopališč in pogrebne dejavnosti </w:t>
      </w:r>
    </w:p>
    <w:p w:rsidR="008A7D76" w:rsidRPr="009F2366" w:rsidRDefault="008A7D76" w:rsidP="008A7D7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416005 – Upravljanje in tekoče vzdrževanje pokopališča in mrliške vežice</w:t>
      </w:r>
      <w:r w:rsidR="00ED6B71" w:rsidRPr="009F2366">
        <w:rPr>
          <w:rFonts w:ascii="Arial" w:hAnsi="Arial" w:cs="Arial"/>
          <w:sz w:val="20"/>
          <w:szCs w:val="20"/>
        </w:rPr>
        <w:t xml:space="preserve">       </w:t>
      </w:r>
      <w:r w:rsidRPr="009F2366">
        <w:rPr>
          <w:rFonts w:ascii="Arial" w:hAnsi="Arial" w:cs="Arial"/>
          <w:sz w:val="20"/>
          <w:szCs w:val="20"/>
        </w:rPr>
        <w:t xml:space="preserve">                                                 +2.500 EUR</w:t>
      </w:r>
    </w:p>
    <w:p w:rsidR="008A7D76" w:rsidRPr="009F2366" w:rsidRDefault="008A7D76" w:rsidP="008A7D76">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8A7D76" w:rsidRPr="009F2366" w:rsidRDefault="008A7D76" w:rsidP="008A7D76">
      <w:pPr>
        <w:jc w:val="both"/>
        <w:rPr>
          <w:rFonts w:ascii="Arial" w:hAnsi="Arial" w:cs="Arial"/>
          <w:sz w:val="20"/>
          <w:szCs w:val="20"/>
        </w:rPr>
      </w:pPr>
      <w:r w:rsidRPr="009F2366">
        <w:rPr>
          <w:rFonts w:ascii="Arial" w:hAnsi="Arial" w:cs="Arial"/>
          <w:sz w:val="20"/>
          <w:szCs w:val="20"/>
        </w:rPr>
        <w:t>Pri zaključnem računu smo zasledili, da nam ponovno niso izstavili računa za najem pokopališča, zato planiramo dodatna sredstva.</w:t>
      </w:r>
    </w:p>
    <w:p w:rsidR="008A7D76" w:rsidRPr="009F2366" w:rsidRDefault="008A7D76" w:rsidP="008A7D76">
      <w:pPr>
        <w:jc w:val="both"/>
        <w:rPr>
          <w:rFonts w:ascii="Arial" w:hAnsi="Arial" w:cs="Arial"/>
          <w:sz w:val="20"/>
          <w:szCs w:val="20"/>
        </w:rPr>
      </w:pPr>
    </w:p>
    <w:p w:rsidR="008A7D76" w:rsidRPr="009F2366" w:rsidRDefault="008A7D76" w:rsidP="008A7D76">
      <w:pPr>
        <w:autoSpaceDE w:val="0"/>
        <w:autoSpaceDN w:val="0"/>
        <w:adjustRightInd w:val="0"/>
        <w:jc w:val="both"/>
        <w:rPr>
          <w:rFonts w:ascii="Arial" w:hAnsi="Arial" w:cs="Arial"/>
          <w:b/>
          <w:bCs/>
          <w:sz w:val="20"/>
          <w:szCs w:val="20"/>
        </w:rPr>
      </w:pPr>
      <w:r w:rsidRPr="009F2366">
        <w:rPr>
          <w:rFonts w:ascii="Arial" w:hAnsi="Arial" w:cs="Arial"/>
          <w:b/>
          <w:bCs/>
          <w:sz w:val="20"/>
          <w:szCs w:val="20"/>
        </w:rPr>
        <w:t xml:space="preserve">16039003 – Objekt za rekreacijo </w:t>
      </w:r>
    </w:p>
    <w:p w:rsidR="008A7D76" w:rsidRPr="009F2366" w:rsidRDefault="008A7D76" w:rsidP="008A7D7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416042 – Kolesarsko-rolkarski poligon                                                   </w:t>
      </w:r>
      <w:r w:rsidR="00ED6B71" w:rsidRPr="009F2366">
        <w:rPr>
          <w:rFonts w:ascii="Arial" w:hAnsi="Arial" w:cs="Arial"/>
          <w:sz w:val="20"/>
          <w:szCs w:val="20"/>
        </w:rPr>
        <w:t xml:space="preserve">            </w:t>
      </w:r>
      <w:r w:rsidRPr="009F2366">
        <w:rPr>
          <w:rFonts w:ascii="Arial" w:hAnsi="Arial" w:cs="Arial"/>
          <w:sz w:val="20"/>
          <w:szCs w:val="20"/>
        </w:rPr>
        <w:t xml:space="preserve">                   +1.500 EUR                                                                          </w:t>
      </w:r>
    </w:p>
    <w:p w:rsidR="008A7D76" w:rsidRPr="009F2366" w:rsidRDefault="008A7D76" w:rsidP="008A7D76">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8A7D76" w:rsidRPr="009F2366" w:rsidRDefault="00A3572E" w:rsidP="008A7D76">
      <w:pPr>
        <w:jc w:val="both"/>
        <w:rPr>
          <w:rFonts w:ascii="Arial" w:hAnsi="Arial" w:cs="Arial"/>
          <w:sz w:val="20"/>
          <w:szCs w:val="20"/>
        </w:rPr>
      </w:pPr>
      <w:r w:rsidRPr="009F2366">
        <w:rPr>
          <w:rFonts w:ascii="Arial" w:hAnsi="Arial" w:cs="Arial"/>
          <w:sz w:val="20"/>
          <w:szCs w:val="20"/>
        </w:rPr>
        <w:t xml:space="preserve">Sredstva so potrebna za pridobitev gradbenega dovoljenja in s tem možnosti prijave na razpise za pridobitev </w:t>
      </w:r>
      <w:proofErr w:type="spellStart"/>
      <w:r w:rsidRPr="009F2366">
        <w:rPr>
          <w:rFonts w:ascii="Arial" w:hAnsi="Arial" w:cs="Arial"/>
          <w:sz w:val="20"/>
          <w:szCs w:val="20"/>
        </w:rPr>
        <w:t>sofinancerskih</w:t>
      </w:r>
      <w:proofErr w:type="spellEnd"/>
      <w:r w:rsidRPr="009F2366">
        <w:rPr>
          <w:rFonts w:ascii="Arial" w:hAnsi="Arial" w:cs="Arial"/>
          <w:sz w:val="20"/>
          <w:szCs w:val="20"/>
        </w:rPr>
        <w:t xml:space="preserve"> sredstev.</w:t>
      </w:r>
    </w:p>
    <w:p w:rsidR="008A7D76" w:rsidRPr="009F2366" w:rsidRDefault="008A7D76" w:rsidP="008A7D76">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8A7D76" w:rsidRPr="009F2366" w:rsidRDefault="00741850" w:rsidP="008A7D76">
      <w:pPr>
        <w:jc w:val="both"/>
        <w:rPr>
          <w:rFonts w:ascii="Arial" w:hAnsi="Arial" w:cs="Arial"/>
          <w:sz w:val="20"/>
          <w:szCs w:val="20"/>
        </w:rPr>
      </w:pPr>
      <w:r w:rsidRPr="009F2366">
        <w:rPr>
          <w:rFonts w:ascii="Arial" w:hAnsi="Arial" w:cs="Arial"/>
          <w:sz w:val="20"/>
          <w:szCs w:val="20"/>
        </w:rPr>
        <w:t>OB005-19-0016 KOLESARSKO-ROLKARSKI POLIGON</w:t>
      </w:r>
    </w:p>
    <w:p w:rsidR="00741850" w:rsidRPr="009F2366" w:rsidRDefault="00741850" w:rsidP="008A7D76">
      <w:pPr>
        <w:jc w:val="both"/>
        <w:rPr>
          <w:rFonts w:ascii="Arial" w:hAnsi="Arial" w:cs="Arial"/>
          <w:i/>
          <w:iCs/>
          <w:sz w:val="20"/>
          <w:szCs w:val="20"/>
          <w:u w:val="single"/>
        </w:rPr>
      </w:pPr>
    </w:p>
    <w:p w:rsidR="008A7D76" w:rsidRPr="009F2366" w:rsidRDefault="008A7D76" w:rsidP="00ED6B71">
      <w:pPr>
        <w:autoSpaceDE w:val="0"/>
        <w:autoSpaceDN w:val="0"/>
        <w:adjustRightInd w:val="0"/>
        <w:jc w:val="both"/>
        <w:rPr>
          <w:rFonts w:ascii="Arial" w:hAnsi="Arial" w:cs="Arial"/>
          <w:b/>
          <w:bCs/>
          <w:sz w:val="20"/>
          <w:szCs w:val="20"/>
        </w:rPr>
      </w:pPr>
      <w:r w:rsidRPr="009F2366">
        <w:rPr>
          <w:rFonts w:ascii="Arial" w:hAnsi="Arial" w:cs="Arial"/>
          <w:b/>
          <w:bCs/>
          <w:sz w:val="20"/>
          <w:szCs w:val="20"/>
        </w:rPr>
        <w:t xml:space="preserve">16069002 – Nakup zemljišč </w:t>
      </w:r>
    </w:p>
    <w:p w:rsidR="008A7D76" w:rsidRPr="009F2366" w:rsidRDefault="008A7D76" w:rsidP="00ED6B7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416014 – Nakup zemljišč                                                     </w:t>
      </w:r>
      <w:r w:rsidR="00ED6B71" w:rsidRPr="009F2366">
        <w:rPr>
          <w:rFonts w:ascii="Arial" w:hAnsi="Arial" w:cs="Arial"/>
          <w:sz w:val="20"/>
          <w:szCs w:val="20"/>
        </w:rPr>
        <w:t xml:space="preserve">                               </w:t>
      </w:r>
      <w:r w:rsidRPr="009F2366">
        <w:rPr>
          <w:rFonts w:ascii="Arial" w:hAnsi="Arial" w:cs="Arial"/>
          <w:sz w:val="20"/>
          <w:szCs w:val="20"/>
        </w:rPr>
        <w:t xml:space="preserve">                   +</w:t>
      </w:r>
      <w:r w:rsidR="00AF050F" w:rsidRPr="009F2366">
        <w:rPr>
          <w:rFonts w:ascii="Arial" w:hAnsi="Arial" w:cs="Arial"/>
          <w:sz w:val="20"/>
          <w:szCs w:val="20"/>
        </w:rPr>
        <w:t>4.400</w:t>
      </w:r>
      <w:r w:rsidRPr="009F2366">
        <w:rPr>
          <w:rFonts w:ascii="Arial" w:hAnsi="Arial" w:cs="Arial"/>
          <w:sz w:val="20"/>
          <w:szCs w:val="20"/>
        </w:rPr>
        <w:t xml:space="preserve"> EUR                                                                          </w:t>
      </w:r>
    </w:p>
    <w:p w:rsidR="008A7D76" w:rsidRPr="009F2366" w:rsidRDefault="008A7D76" w:rsidP="00ED6B71">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8A7D76" w:rsidRPr="009F2366" w:rsidRDefault="00ED6B71" w:rsidP="008A7D76">
      <w:pPr>
        <w:jc w:val="both"/>
        <w:rPr>
          <w:rFonts w:ascii="Arial" w:hAnsi="Arial" w:cs="Arial"/>
          <w:sz w:val="20"/>
          <w:szCs w:val="20"/>
        </w:rPr>
      </w:pPr>
      <w:r w:rsidRPr="009F2366">
        <w:rPr>
          <w:rFonts w:ascii="Arial" w:hAnsi="Arial" w:cs="Arial"/>
          <w:sz w:val="20"/>
          <w:szCs w:val="20"/>
        </w:rPr>
        <w:t>Planira se dodatni nakup zemljišč, kar je vidno v prilogi : Načrt ravnanja s stvarnim premoženjem.</w:t>
      </w:r>
    </w:p>
    <w:p w:rsidR="008A7D76" w:rsidRPr="009F2366" w:rsidRDefault="008A7D76" w:rsidP="008A7D76">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8A7D76" w:rsidRPr="009F2366" w:rsidRDefault="00741850" w:rsidP="008A7D76">
      <w:pPr>
        <w:jc w:val="both"/>
        <w:rPr>
          <w:rFonts w:ascii="Arial" w:hAnsi="Arial" w:cs="Arial"/>
          <w:sz w:val="20"/>
          <w:szCs w:val="20"/>
        </w:rPr>
      </w:pPr>
      <w:r w:rsidRPr="009F2366">
        <w:rPr>
          <w:rFonts w:ascii="Arial" w:hAnsi="Arial" w:cs="Arial"/>
          <w:sz w:val="20"/>
          <w:szCs w:val="20"/>
        </w:rPr>
        <w:t>OB005-13-0022 NAKUP STAVBNIH ZEMLJIŠČ</w:t>
      </w:r>
    </w:p>
    <w:p w:rsidR="00741850" w:rsidRPr="009F2366" w:rsidRDefault="00741850" w:rsidP="008A7D76">
      <w:pPr>
        <w:jc w:val="both"/>
        <w:rPr>
          <w:rFonts w:ascii="Arial" w:hAnsi="Arial" w:cs="Arial"/>
          <w:sz w:val="20"/>
          <w:szCs w:val="20"/>
        </w:rPr>
      </w:pPr>
    </w:p>
    <w:p w:rsidR="008A7D76" w:rsidRPr="009F2366" w:rsidRDefault="008A7D76" w:rsidP="008A7D7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17 – ZDRAVSTVENO VARSTVO</w:t>
      </w:r>
    </w:p>
    <w:p w:rsidR="008A7D76" w:rsidRPr="009F2366" w:rsidRDefault="008A7D76" w:rsidP="008A7D76">
      <w:pPr>
        <w:autoSpaceDE w:val="0"/>
        <w:autoSpaceDN w:val="0"/>
        <w:adjustRightInd w:val="0"/>
        <w:jc w:val="both"/>
        <w:rPr>
          <w:rFonts w:ascii="Arial" w:hAnsi="Arial" w:cs="Arial"/>
          <w:b/>
          <w:bCs/>
          <w:sz w:val="20"/>
          <w:szCs w:val="20"/>
        </w:rPr>
      </w:pPr>
      <w:r w:rsidRPr="009F2366">
        <w:rPr>
          <w:rFonts w:ascii="Arial" w:hAnsi="Arial" w:cs="Arial"/>
          <w:b/>
          <w:bCs/>
          <w:sz w:val="20"/>
          <w:szCs w:val="20"/>
        </w:rPr>
        <w:t>17029001 – Dejavnost zdravstvenih domov</w:t>
      </w:r>
    </w:p>
    <w:p w:rsidR="008A7D76" w:rsidRPr="009F2366" w:rsidRDefault="008A7D76" w:rsidP="00341AC1">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rPr>
          <w:rFonts w:ascii="Arial" w:hAnsi="Arial" w:cs="Arial"/>
          <w:sz w:val="20"/>
          <w:szCs w:val="20"/>
        </w:rPr>
      </w:pPr>
      <w:r w:rsidRPr="009F2366">
        <w:rPr>
          <w:rFonts w:ascii="Arial" w:hAnsi="Arial" w:cs="Arial"/>
          <w:sz w:val="20"/>
          <w:szCs w:val="20"/>
        </w:rPr>
        <w:t>41700</w:t>
      </w:r>
      <w:r w:rsidR="00AF050F" w:rsidRPr="009F2366">
        <w:rPr>
          <w:rFonts w:ascii="Arial" w:hAnsi="Arial" w:cs="Arial"/>
          <w:sz w:val="20"/>
          <w:szCs w:val="20"/>
        </w:rPr>
        <w:t>2</w:t>
      </w:r>
      <w:r w:rsidRPr="009F2366">
        <w:rPr>
          <w:rFonts w:ascii="Arial" w:hAnsi="Arial" w:cs="Arial"/>
          <w:sz w:val="20"/>
          <w:szCs w:val="20"/>
        </w:rPr>
        <w:t xml:space="preserve"> – </w:t>
      </w:r>
      <w:r w:rsidR="00AF050F" w:rsidRPr="009F2366">
        <w:rPr>
          <w:rFonts w:ascii="Arial" w:hAnsi="Arial" w:cs="Arial"/>
          <w:sz w:val="20"/>
          <w:szCs w:val="20"/>
        </w:rPr>
        <w:t>Investicije v Zdravstveno postajo Borovnica</w:t>
      </w:r>
      <w:r w:rsidRPr="009F2366">
        <w:rPr>
          <w:rFonts w:ascii="Arial" w:hAnsi="Arial" w:cs="Arial"/>
          <w:sz w:val="20"/>
          <w:szCs w:val="20"/>
        </w:rPr>
        <w:t xml:space="preserve">  </w:t>
      </w:r>
      <w:r w:rsidR="00341AC1">
        <w:rPr>
          <w:rFonts w:ascii="Arial" w:hAnsi="Arial" w:cs="Arial"/>
          <w:sz w:val="20"/>
          <w:szCs w:val="20"/>
        </w:rPr>
        <w:t xml:space="preserve">                             </w:t>
      </w:r>
      <w:r w:rsidRPr="009F2366">
        <w:rPr>
          <w:rFonts w:ascii="Arial" w:hAnsi="Arial" w:cs="Arial"/>
          <w:sz w:val="20"/>
          <w:szCs w:val="20"/>
        </w:rPr>
        <w:t xml:space="preserve">                 </w:t>
      </w:r>
      <w:r w:rsidR="005E782F" w:rsidRPr="009F2366">
        <w:rPr>
          <w:rFonts w:ascii="Arial" w:hAnsi="Arial" w:cs="Arial"/>
          <w:sz w:val="20"/>
          <w:szCs w:val="20"/>
        </w:rPr>
        <w:t xml:space="preserve">     </w:t>
      </w:r>
      <w:r w:rsidRPr="009F2366">
        <w:rPr>
          <w:rFonts w:ascii="Arial" w:hAnsi="Arial" w:cs="Arial"/>
          <w:sz w:val="20"/>
          <w:szCs w:val="20"/>
        </w:rPr>
        <w:t>+10.000 EUR</w:t>
      </w:r>
    </w:p>
    <w:p w:rsidR="008A7D76" w:rsidRPr="009F2366" w:rsidRDefault="008A7D76" w:rsidP="008A7D76">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8A7D76" w:rsidRPr="009F2366" w:rsidRDefault="007B6373" w:rsidP="008A7D76">
      <w:pPr>
        <w:jc w:val="both"/>
        <w:rPr>
          <w:rFonts w:ascii="Arial" w:hAnsi="Arial" w:cs="Arial"/>
          <w:sz w:val="20"/>
          <w:szCs w:val="20"/>
        </w:rPr>
      </w:pPr>
      <w:r w:rsidRPr="009F2366">
        <w:rPr>
          <w:rFonts w:ascii="Arial" w:hAnsi="Arial" w:cs="Arial"/>
          <w:sz w:val="20"/>
          <w:szCs w:val="20"/>
        </w:rPr>
        <w:t>Potrebno je izvesti zamenjavo vhodnih vrat in urediti sistem ogrevanja vode.</w:t>
      </w:r>
    </w:p>
    <w:p w:rsidR="008A7D76" w:rsidRPr="009F2366" w:rsidRDefault="008A7D76" w:rsidP="008A7D76">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F576CA" w:rsidRPr="009F2366" w:rsidRDefault="00741850" w:rsidP="00F576CA">
      <w:pPr>
        <w:jc w:val="both"/>
        <w:rPr>
          <w:rFonts w:ascii="Arial" w:hAnsi="Arial" w:cs="Arial"/>
          <w:sz w:val="20"/>
          <w:szCs w:val="20"/>
        </w:rPr>
      </w:pPr>
      <w:r w:rsidRPr="009F2366">
        <w:rPr>
          <w:rFonts w:ascii="Arial" w:hAnsi="Arial" w:cs="Arial"/>
          <w:sz w:val="20"/>
          <w:szCs w:val="20"/>
        </w:rPr>
        <w:t>OB005-13-0023 INVESTICIJE V ZD VRHNIKA</w:t>
      </w:r>
    </w:p>
    <w:p w:rsidR="00B13A6D" w:rsidRPr="009F2366" w:rsidRDefault="00B13A6D" w:rsidP="00B13A6D">
      <w:pPr>
        <w:jc w:val="both"/>
        <w:rPr>
          <w:rFonts w:ascii="Arial" w:hAnsi="Arial" w:cs="Arial"/>
          <w:sz w:val="20"/>
          <w:szCs w:val="20"/>
        </w:rPr>
      </w:pPr>
    </w:p>
    <w:p w:rsidR="00B13A6D" w:rsidRPr="009F2366" w:rsidRDefault="00B13A6D" w:rsidP="00B13A6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18 – KULTURA, ŠPORT IN NEVLADNE ORGANIZACIJE</w:t>
      </w:r>
    </w:p>
    <w:p w:rsidR="00B13A6D" w:rsidRPr="009F2366" w:rsidRDefault="005E782F" w:rsidP="00B13A6D">
      <w:pPr>
        <w:autoSpaceDE w:val="0"/>
        <w:autoSpaceDN w:val="0"/>
        <w:adjustRightInd w:val="0"/>
        <w:jc w:val="both"/>
        <w:rPr>
          <w:rFonts w:ascii="Arial" w:hAnsi="Arial" w:cs="Arial"/>
          <w:b/>
          <w:bCs/>
          <w:sz w:val="20"/>
          <w:szCs w:val="20"/>
        </w:rPr>
      </w:pPr>
      <w:r w:rsidRPr="009F2366">
        <w:rPr>
          <w:rFonts w:ascii="Arial" w:hAnsi="Arial" w:cs="Arial"/>
          <w:b/>
          <w:bCs/>
          <w:sz w:val="20"/>
          <w:szCs w:val="20"/>
        </w:rPr>
        <w:t>1803</w:t>
      </w:r>
      <w:r w:rsidR="00B13A6D" w:rsidRPr="009F2366">
        <w:rPr>
          <w:rFonts w:ascii="Arial" w:hAnsi="Arial" w:cs="Arial"/>
          <w:b/>
          <w:bCs/>
          <w:sz w:val="20"/>
          <w:szCs w:val="20"/>
        </w:rPr>
        <w:t xml:space="preserve">9001 – </w:t>
      </w:r>
      <w:r w:rsidRPr="009F2366">
        <w:rPr>
          <w:rFonts w:ascii="Arial" w:hAnsi="Arial" w:cs="Arial"/>
          <w:b/>
          <w:bCs/>
          <w:sz w:val="20"/>
          <w:szCs w:val="20"/>
        </w:rPr>
        <w:t>Knjižničarstvo in založništvo</w:t>
      </w:r>
    </w:p>
    <w:p w:rsidR="00B13A6D" w:rsidRPr="009F2366" w:rsidRDefault="00B13A6D" w:rsidP="00B13A6D">
      <w:pPr>
        <w:autoSpaceDE w:val="0"/>
        <w:autoSpaceDN w:val="0"/>
        <w:adjustRightInd w:val="0"/>
        <w:jc w:val="both"/>
        <w:rPr>
          <w:rFonts w:ascii="Arial" w:hAnsi="Arial" w:cs="Arial"/>
          <w:b/>
          <w:bCs/>
          <w:sz w:val="20"/>
          <w:szCs w:val="20"/>
        </w:rPr>
      </w:pPr>
    </w:p>
    <w:p w:rsidR="00B13A6D" w:rsidRPr="009F2366" w:rsidRDefault="005E782F" w:rsidP="00B13A6D">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418004 – Cankarjeva knjižnica Vrhnika – dejavnost                                                          </w:t>
      </w:r>
      <w:r w:rsidR="00B13A6D" w:rsidRPr="009F2366">
        <w:rPr>
          <w:rFonts w:ascii="Arial" w:hAnsi="Arial" w:cs="Arial"/>
          <w:sz w:val="20"/>
          <w:szCs w:val="20"/>
        </w:rPr>
        <w:t xml:space="preserve">+ </w:t>
      </w:r>
      <w:r w:rsidR="00F72EC0" w:rsidRPr="009F2366">
        <w:rPr>
          <w:rFonts w:ascii="Arial" w:hAnsi="Arial" w:cs="Arial"/>
          <w:sz w:val="20"/>
          <w:szCs w:val="20"/>
        </w:rPr>
        <w:t>11</w:t>
      </w:r>
      <w:r w:rsidR="00B13A6D" w:rsidRPr="009F2366">
        <w:rPr>
          <w:rFonts w:ascii="Arial" w:hAnsi="Arial" w:cs="Arial"/>
          <w:sz w:val="20"/>
          <w:szCs w:val="20"/>
        </w:rPr>
        <w:t>.</w:t>
      </w:r>
      <w:r w:rsidRPr="009F2366">
        <w:rPr>
          <w:rFonts w:ascii="Arial" w:hAnsi="Arial" w:cs="Arial"/>
          <w:sz w:val="20"/>
          <w:szCs w:val="20"/>
        </w:rPr>
        <w:t>830</w:t>
      </w:r>
      <w:r w:rsidR="00B13A6D" w:rsidRPr="009F2366">
        <w:rPr>
          <w:rFonts w:ascii="Arial" w:hAnsi="Arial" w:cs="Arial"/>
          <w:sz w:val="20"/>
          <w:szCs w:val="20"/>
        </w:rPr>
        <w:t xml:space="preserve"> EUR                                                                          </w:t>
      </w:r>
    </w:p>
    <w:p w:rsidR="00B13A6D" w:rsidRPr="009F2366" w:rsidRDefault="00B13A6D" w:rsidP="00B13A6D">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6775AB" w:rsidRPr="009F2366" w:rsidRDefault="00A3572E" w:rsidP="00754DC2">
      <w:pPr>
        <w:jc w:val="both"/>
        <w:rPr>
          <w:rFonts w:ascii="Arial" w:hAnsi="Arial" w:cs="Arial"/>
          <w:sz w:val="20"/>
          <w:szCs w:val="20"/>
        </w:rPr>
      </w:pPr>
      <w:r w:rsidRPr="009F2366">
        <w:rPr>
          <w:rFonts w:ascii="Arial" w:hAnsi="Arial" w:cs="Arial"/>
          <w:sz w:val="20"/>
          <w:szCs w:val="20"/>
        </w:rPr>
        <w:t>Lani po pomoti niso bili plačani v</w:t>
      </w:r>
      <w:r w:rsidR="00A824E2" w:rsidRPr="009F2366">
        <w:rPr>
          <w:rFonts w:ascii="Arial" w:hAnsi="Arial" w:cs="Arial"/>
          <w:sz w:val="20"/>
          <w:szCs w:val="20"/>
        </w:rPr>
        <w:t>si izstavljeni računi knjižnici.</w:t>
      </w:r>
    </w:p>
    <w:p w:rsidR="005E782F" w:rsidRPr="009F2366" w:rsidRDefault="005E782F" w:rsidP="005E782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418005 – Cankarjeva knjižnica Vrhnika – nakup knjig                  </w:t>
      </w:r>
      <w:r w:rsidR="00ED6B71" w:rsidRPr="009F2366">
        <w:rPr>
          <w:rFonts w:ascii="Arial" w:hAnsi="Arial" w:cs="Arial"/>
          <w:sz w:val="20"/>
          <w:szCs w:val="20"/>
        </w:rPr>
        <w:t xml:space="preserve">                               </w:t>
      </w:r>
      <w:r w:rsidRPr="009F2366">
        <w:rPr>
          <w:rFonts w:ascii="Arial" w:hAnsi="Arial" w:cs="Arial"/>
          <w:sz w:val="20"/>
          <w:szCs w:val="20"/>
        </w:rPr>
        <w:t xml:space="preserve">         + 1.880 EUR                                                                          </w:t>
      </w:r>
    </w:p>
    <w:p w:rsidR="005E782F" w:rsidRPr="009F2366" w:rsidRDefault="005E782F" w:rsidP="005E782F">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E782F" w:rsidRPr="009F2366" w:rsidRDefault="00A3572E" w:rsidP="00754DC2">
      <w:pPr>
        <w:jc w:val="both"/>
        <w:rPr>
          <w:rFonts w:ascii="Arial" w:hAnsi="Arial" w:cs="Arial"/>
          <w:sz w:val="20"/>
          <w:szCs w:val="20"/>
        </w:rPr>
      </w:pPr>
      <w:r w:rsidRPr="009F2366">
        <w:rPr>
          <w:rFonts w:ascii="Arial" w:hAnsi="Arial" w:cs="Arial"/>
          <w:sz w:val="20"/>
          <w:szCs w:val="20"/>
        </w:rPr>
        <w:t>Lani po pomoti niso bili plačani v</w:t>
      </w:r>
      <w:r w:rsidR="00A824E2" w:rsidRPr="009F2366">
        <w:rPr>
          <w:rFonts w:ascii="Arial" w:hAnsi="Arial" w:cs="Arial"/>
          <w:sz w:val="20"/>
          <w:szCs w:val="20"/>
        </w:rPr>
        <w:t>si izstavljeni računi knjižnici.</w:t>
      </w:r>
    </w:p>
    <w:p w:rsidR="005E782F" w:rsidRPr="009F2366" w:rsidRDefault="005E782F" w:rsidP="005E782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418005 – Cankarjeva knjižnica Vrhnika – najemnina                                                           + 3.000 EUR                                                                          </w:t>
      </w:r>
    </w:p>
    <w:p w:rsidR="005E782F" w:rsidRPr="009F2366" w:rsidRDefault="005E782F" w:rsidP="005E782F">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E782F" w:rsidRPr="009F2366" w:rsidRDefault="00A3572E" w:rsidP="00754DC2">
      <w:pPr>
        <w:jc w:val="both"/>
        <w:rPr>
          <w:rFonts w:ascii="Arial" w:hAnsi="Arial" w:cs="Arial"/>
          <w:sz w:val="20"/>
          <w:szCs w:val="20"/>
        </w:rPr>
      </w:pPr>
      <w:r w:rsidRPr="009F2366">
        <w:rPr>
          <w:rFonts w:ascii="Arial" w:hAnsi="Arial" w:cs="Arial"/>
          <w:sz w:val="20"/>
          <w:szCs w:val="20"/>
        </w:rPr>
        <w:t>Lani po pomoti niso bili plačani vsi izstavljeni računi k</w:t>
      </w:r>
      <w:r w:rsidR="00A824E2" w:rsidRPr="009F2366">
        <w:rPr>
          <w:rFonts w:ascii="Arial" w:hAnsi="Arial" w:cs="Arial"/>
          <w:sz w:val="20"/>
          <w:szCs w:val="20"/>
        </w:rPr>
        <w:t>njižnici.</w:t>
      </w:r>
    </w:p>
    <w:p w:rsidR="00A824E2" w:rsidRPr="009F2366" w:rsidRDefault="00A824E2" w:rsidP="00754DC2">
      <w:pPr>
        <w:jc w:val="both"/>
        <w:rPr>
          <w:rFonts w:ascii="Arial" w:hAnsi="Arial" w:cs="Arial"/>
          <w:sz w:val="20"/>
          <w:szCs w:val="20"/>
        </w:rPr>
      </w:pPr>
    </w:p>
    <w:p w:rsidR="00A824E2" w:rsidRPr="009F2366" w:rsidRDefault="00A824E2" w:rsidP="00A824E2">
      <w:pPr>
        <w:autoSpaceDE w:val="0"/>
        <w:autoSpaceDN w:val="0"/>
        <w:adjustRightInd w:val="0"/>
        <w:jc w:val="both"/>
        <w:rPr>
          <w:rFonts w:ascii="Arial" w:hAnsi="Arial" w:cs="Arial"/>
          <w:b/>
          <w:bCs/>
          <w:sz w:val="20"/>
          <w:szCs w:val="20"/>
        </w:rPr>
      </w:pPr>
      <w:r w:rsidRPr="009F2366">
        <w:rPr>
          <w:rFonts w:ascii="Arial" w:hAnsi="Arial" w:cs="Arial"/>
          <w:b/>
          <w:bCs/>
          <w:sz w:val="20"/>
          <w:szCs w:val="20"/>
        </w:rPr>
        <w:t xml:space="preserve">18039005 – Drugi programi v kulturi </w:t>
      </w:r>
    </w:p>
    <w:p w:rsidR="005E782F" w:rsidRPr="009F2366" w:rsidRDefault="005E782F" w:rsidP="00754DC2">
      <w:pPr>
        <w:jc w:val="both"/>
        <w:rPr>
          <w:rFonts w:ascii="Arial" w:hAnsi="Arial" w:cs="Arial"/>
          <w:sz w:val="20"/>
          <w:szCs w:val="20"/>
        </w:rPr>
      </w:pPr>
    </w:p>
    <w:p w:rsidR="00A824E2" w:rsidRPr="009F2366" w:rsidRDefault="00A824E2" w:rsidP="00A824E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418034 – Ureditev knjižnice</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-30.000 EUR                                                                          </w:t>
      </w:r>
    </w:p>
    <w:p w:rsidR="00A824E2" w:rsidRPr="009F2366" w:rsidRDefault="00A824E2" w:rsidP="00A824E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BC699B" w:rsidRPr="009F2366" w:rsidRDefault="00A824E2" w:rsidP="00BC699B">
      <w:pPr>
        <w:jc w:val="both"/>
        <w:rPr>
          <w:rFonts w:ascii="Arial" w:hAnsi="Arial" w:cs="Arial"/>
          <w:sz w:val="20"/>
          <w:szCs w:val="20"/>
        </w:rPr>
      </w:pPr>
      <w:r w:rsidRPr="009F2366">
        <w:rPr>
          <w:rFonts w:ascii="Arial" w:hAnsi="Arial" w:cs="Arial"/>
          <w:sz w:val="20"/>
          <w:szCs w:val="20"/>
        </w:rPr>
        <w:t>Zaradi dolgotrajnih postopkov je realizacija neizvedljiva v letošnjem letu, zato se sredstva lahko prerazporedijo.</w:t>
      </w:r>
    </w:p>
    <w:p w:rsidR="00741850" w:rsidRPr="009F2366" w:rsidRDefault="00741850" w:rsidP="00741850">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A824E2" w:rsidRPr="009F2366" w:rsidRDefault="00741850" w:rsidP="00BC699B">
      <w:pPr>
        <w:jc w:val="both"/>
        <w:rPr>
          <w:rFonts w:ascii="Arial" w:hAnsi="Arial" w:cs="Arial"/>
          <w:sz w:val="20"/>
          <w:szCs w:val="20"/>
        </w:rPr>
      </w:pPr>
      <w:r w:rsidRPr="009F2366">
        <w:rPr>
          <w:rFonts w:ascii="Arial" w:hAnsi="Arial" w:cs="Arial"/>
          <w:sz w:val="20"/>
          <w:szCs w:val="20"/>
        </w:rPr>
        <w:t>OB005-19-0021 UREDITEV KNJIŽNICE</w:t>
      </w:r>
    </w:p>
    <w:p w:rsidR="00741850" w:rsidRPr="009F2366" w:rsidRDefault="00741850" w:rsidP="00BC699B">
      <w:pPr>
        <w:jc w:val="both"/>
        <w:rPr>
          <w:rFonts w:ascii="Arial" w:hAnsi="Arial" w:cs="Arial"/>
          <w:sz w:val="20"/>
          <w:szCs w:val="20"/>
        </w:rPr>
      </w:pPr>
    </w:p>
    <w:p w:rsidR="00BC699B" w:rsidRPr="009F2366" w:rsidRDefault="00BC699B" w:rsidP="00BC699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lastRenderedPageBreak/>
        <w:t>19 – IZOBRAŽEVANJE</w:t>
      </w:r>
    </w:p>
    <w:p w:rsidR="00F72EC0" w:rsidRPr="009F2366" w:rsidRDefault="00F72EC0" w:rsidP="00F72EC0">
      <w:pPr>
        <w:autoSpaceDE w:val="0"/>
        <w:autoSpaceDN w:val="0"/>
        <w:adjustRightInd w:val="0"/>
        <w:jc w:val="both"/>
        <w:rPr>
          <w:rFonts w:ascii="Arial" w:hAnsi="Arial" w:cs="Arial"/>
          <w:b/>
          <w:bCs/>
          <w:sz w:val="20"/>
          <w:szCs w:val="20"/>
        </w:rPr>
      </w:pPr>
      <w:r w:rsidRPr="009F2366">
        <w:rPr>
          <w:rFonts w:ascii="Arial" w:hAnsi="Arial" w:cs="Arial"/>
          <w:b/>
          <w:bCs/>
          <w:sz w:val="20"/>
          <w:szCs w:val="20"/>
        </w:rPr>
        <w:t>19029001 – Vrtci</w:t>
      </w:r>
    </w:p>
    <w:p w:rsidR="005E782F" w:rsidRPr="009F2366" w:rsidRDefault="005E782F" w:rsidP="005E782F">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419001 – Vrtec Borovnica- dejavnost                                            </w:t>
      </w:r>
      <w:r w:rsidR="00ED6B71" w:rsidRPr="009F2366">
        <w:rPr>
          <w:rFonts w:ascii="Arial" w:hAnsi="Arial" w:cs="Arial"/>
          <w:sz w:val="20"/>
          <w:szCs w:val="20"/>
        </w:rPr>
        <w:t xml:space="preserve">                               </w:t>
      </w:r>
      <w:r w:rsidRPr="009F2366">
        <w:rPr>
          <w:rFonts w:ascii="Arial" w:hAnsi="Arial" w:cs="Arial"/>
          <w:sz w:val="20"/>
          <w:szCs w:val="20"/>
        </w:rPr>
        <w:t xml:space="preserve">       - 17.000 EUR                                                                          </w:t>
      </w:r>
    </w:p>
    <w:p w:rsidR="005E782F" w:rsidRPr="009F2366" w:rsidRDefault="005E782F" w:rsidP="005E782F">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F72EC0" w:rsidRPr="009F2366" w:rsidRDefault="0051283A" w:rsidP="0051283A">
      <w:pPr>
        <w:jc w:val="both"/>
        <w:rPr>
          <w:rFonts w:ascii="Arial" w:hAnsi="Arial" w:cs="Arial"/>
          <w:sz w:val="20"/>
          <w:szCs w:val="20"/>
        </w:rPr>
      </w:pPr>
      <w:r w:rsidRPr="009F2366">
        <w:rPr>
          <w:rFonts w:ascii="Arial" w:hAnsi="Arial" w:cs="Arial"/>
          <w:sz w:val="20"/>
          <w:szCs w:val="20"/>
        </w:rPr>
        <w:t>Sredstva se nanašajo na prihranke za marec in april. Dodatne stroške, zaradi zaprtja vrtca, smo za marec in april že prejeli od MIZŠ, za mesec maj pa jih bomo v naslednjem mesecu.</w:t>
      </w:r>
    </w:p>
    <w:p w:rsidR="0051283A" w:rsidRPr="009F2366" w:rsidRDefault="0051283A" w:rsidP="00F72EC0">
      <w:pPr>
        <w:autoSpaceDE w:val="0"/>
        <w:autoSpaceDN w:val="0"/>
        <w:adjustRightInd w:val="0"/>
        <w:jc w:val="both"/>
        <w:rPr>
          <w:rFonts w:ascii="Arial" w:hAnsi="Arial" w:cs="Arial"/>
          <w:b/>
          <w:bCs/>
          <w:sz w:val="20"/>
          <w:szCs w:val="20"/>
          <w:highlight w:val="yellow"/>
        </w:rPr>
      </w:pPr>
    </w:p>
    <w:p w:rsidR="00F72EC0" w:rsidRPr="009F2366" w:rsidRDefault="005E782F" w:rsidP="00F72EC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419018 – Širitev vrtca Borovnica </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w:t>
      </w:r>
      <w:r w:rsidR="00F72EC0" w:rsidRPr="009F2366">
        <w:rPr>
          <w:rFonts w:ascii="Arial" w:hAnsi="Arial" w:cs="Arial"/>
          <w:sz w:val="20"/>
          <w:szCs w:val="20"/>
        </w:rPr>
        <w:t>+</w:t>
      </w:r>
      <w:r w:rsidRPr="009F2366">
        <w:rPr>
          <w:rFonts w:ascii="Arial" w:hAnsi="Arial" w:cs="Arial"/>
          <w:sz w:val="20"/>
          <w:szCs w:val="20"/>
        </w:rPr>
        <w:t>2.000</w:t>
      </w:r>
      <w:r w:rsidR="00F72EC0" w:rsidRPr="009F2366">
        <w:rPr>
          <w:rFonts w:ascii="Arial" w:hAnsi="Arial" w:cs="Arial"/>
          <w:sz w:val="20"/>
          <w:szCs w:val="20"/>
        </w:rPr>
        <w:t xml:space="preserve"> EUR                                                                          </w:t>
      </w:r>
    </w:p>
    <w:p w:rsidR="005E782F" w:rsidRPr="009F2366" w:rsidRDefault="005E782F" w:rsidP="005E782F">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F72EC0" w:rsidRPr="009F2366" w:rsidRDefault="00365600" w:rsidP="00BC699B">
      <w:pPr>
        <w:autoSpaceDE w:val="0"/>
        <w:autoSpaceDN w:val="0"/>
        <w:adjustRightInd w:val="0"/>
        <w:jc w:val="both"/>
        <w:rPr>
          <w:rFonts w:ascii="Arial" w:hAnsi="Arial" w:cs="Arial"/>
          <w:sz w:val="20"/>
          <w:szCs w:val="20"/>
        </w:rPr>
      </w:pPr>
      <w:r w:rsidRPr="009F2366">
        <w:rPr>
          <w:rFonts w:ascii="Arial" w:hAnsi="Arial" w:cs="Arial"/>
          <w:sz w:val="20"/>
          <w:szCs w:val="20"/>
        </w:rPr>
        <w:t xml:space="preserve">Dodatna sredstva potrebujemo za izdelavo </w:t>
      </w:r>
      <w:r w:rsidR="00926A21" w:rsidRPr="009F2366">
        <w:rPr>
          <w:rFonts w:ascii="Arial" w:hAnsi="Arial" w:cs="Arial"/>
          <w:sz w:val="20"/>
          <w:szCs w:val="20"/>
        </w:rPr>
        <w:t>geodetskega načrta</w:t>
      </w:r>
      <w:r w:rsidRPr="009F2366">
        <w:rPr>
          <w:rFonts w:ascii="Arial" w:hAnsi="Arial" w:cs="Arial"/>
          <w:sz w:val="20"/>
          <w:szCs w:val="20"/>
        </w:rPr>
        <w:t xml:space="preserve"> projektne širitve vrtca v Borovnici na parcelnih številkah št. 304/4. 294/1 in 290/1, k.o</w:t>
      </w:r>
      <w:r w:rsidR="00926A21" w:rsidRPr="009F2366">
        <w:rPr>
          <w:rFonts w:ascii="Arial" w:hAnsi="Arial" w:cs="Arial"/>
          <w:sz w:val="20"/>
          <w:szCs w:val="20"/>
        </w:rPr>
        <w:t xml:space="preserve">. Borovnica ter idejne zasnove. </w:t>
      </w:r>
    </w:p>
    <w:p w:rsidR="00C03102" w:rsidRPr="009F2366" w:rsidRDefault="00C03102" w:rsidP="00C03102">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E782F" w:rsidRPr="009F2366" w:rsidRDefault="00741850" w:rsidP="00741850">
      <w:pPr>
        <w:jc w:val="both"/>
        <w:rPr>
          <w:rFonts w:ascii="Arial" w:hAnsi="Arial" w:cs="Arial"/>
          <w:sz w:val="20"/>
          <w:szCs w:val="20"/>
        </w:rPr>
      </w:pPr>
      <w:r w:rsidRPr="009F2366">
        <w:rPr>
          <w:rFonts w:ascii="Arial" w:hAnsi="Arial" w:cs="Arial"/>
          <w:sz w:val="20"/>
          <w:szCs w:val="20"/>
        </w:rPr>
        <w:t>OB005-19-0011 ŠIRITEV VRTCA BOROVNICA</w:t>
      </w:r>
    </w:p>
    <w:p w:rsidR="00741850" w:rsidRPr="009F2366" w:rsidRDefault="00741850" w:rsidP="00741850">
      <w:pPr>
        <w:jc w:val="both"/>
        <w:rPr>
          <w:rFonts w:ascii="Arial" w:hAnsi="Arial" w:cs="Arial"/>
          <w:sz w:val="20"/>
          <w:szCs w:val="20"/>
        </w:rPr>
      </w:pPr>
    </w:p>
    <w:p w:rsidR="00BC699B" w:rsidRPr="009F2366" w:rsidRDefault="00BC699B" w:rsidP="00BC699B">
      <w:pPr>
        <w:autoSpaceDE w:val="0"/>
        <w:autoSpaceDN w:val="0"/>
        <w:adjustRightInd w:val="0"/>
        <w:jc w:val="both"/>
        <w:rPr>
          <w:rFonts w:ascii="Arial" w:hAnsi="Arial" w:cs="Arial"/>
          <w:b/>
          <w:bCs/>
          <w:sz w:val="20"/>
          <w:szCs w:val="20"/>
        </w:rPr>
      </w:pPr>
      <w:r w:rsidRPr="009F2366">
        <w:rPr>
          <w:rFonts w:ascii="Arial" w:hAnsi="Arial" w:cs="Arial"/>
          <w:b/>
          <w:bCs/>
          <w:sz w:val="20"/>
          <w:szCs w:val="20"/>
        </w:rPr>
        <w:t>19039001 – Osnovno šolstvo</w:t>
      </w:r>
    </w:p>
    <w:p w:rsidR="00BC699B" w:rsidRPr="009F2366" w:rsidRDefault="00BC699B" w:rsidP="00BC699B">
      <w:pPr>
        <w:autoSpaceDE w:val="0"/>
        <w:autoSpaceDN w:val="0"/>
        <w:adjustRightInd w:val="0"/>
        <w:jc w:val="both"/>
        <w:rPr>
          <w:rFonts w:ascii="Arial" w:hAnsi="Arial" w:cs="Arial"/>
          <w:b/>
          <w:bCs/>
          <w:sz w:val="20"/>
          <w:szCs w:val="20"/>
        </w:rPr>
      </w:pPr>
    </w:p>
    <w:p w:rsidR="00BC699B" w:rsidRPr="009F2366" w:rsidRDefault="00BC699B" w:rsidP="00BC699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419009 – Investicije in investicijo vzdrževanje osnovne šole                                               </w:t>
      </w:r>
      <w:r w:rsidR="005E782F" w:rsidRPr="009F2366">
        <w:rPr>
          <w:rFonts w:ascii="Arial" w:hAnsi="Arial" w:cs="Arial"/>
          <w:sz w:val="20"/>
          <w:szCs w:val="20"/>
        </w:rPr>
        <w:t>+</w:t>
      </w:r>
      <w:r w:rsidRPr="009F2366">
        <w:rPr>
          <w:rFonts w:ascii="Arial" w:hAnsi="Arial" w:cs="Arial"/>
          <w:sz w:val="20"/>
          <w:szCs w:val="20"/>
        </w:rPr>
        <w:t xml:space="preserve"> </w:t>
      </w:r>
      <w:r w:rsidR="005E782F" w:rsidRPr="009F2366">
        <w:rPr>
          <w:rFonts w:ascii="Arial" w:hAnsi="Arial" w:cs="Arial"/>
          <w:sz w:val="20"/>
          <w:szCs w:val="20"/>
        </w:rPr>
        <w:t>6</w:t>
      </w:r>
      <w:r w:rsidRPr="009F2366">
        <w:rPr>
          <w:rFonts w:ascii="Arial" w:hAnsi="Arial" w:cs="Arial"/>
          <w:sz w:val="20"/>
          <w:szCs w:val="20"/>
        </w:rPr>
        <w:t xml:space="preserve">.500 EUR                                                                          </w:t>
      </w:r>
    </w:p>
    <w:p w:rsidR="00BC699B" w:rsidRPr="009F2366" w:rsidRDefault="00BC699B" w:rsidP="00BC699B">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5E782F" w:rsidRPr="009F2366" w:rsidRDefault="00A3572E" w:rsidP="00BC699B">
      <w:pPr>
        <w:jc w:val="both"/>
        <w:rPr>
          <w:rFonts w:ascii="Arial" w:hAnsi="Arial" w:cs="Arial"/>
          <w:sz w:val="20"/>
          <w:szCs w:val="20"/>
        </w:rPr>
      </w:pPr>
      <w:r w:rsidRPr="009F2366">
        <w:rPr>
          <w:rFonts w:ascii="Arial" w:hAnsi="Arial" w:cs="Arial"/>
          <w:sz w:val="20"/>
          <w:szCs w:val="20"/>
        </w:rPr>
        <w:t>Sredstva se povečujejo za nakup nove alarmne naprave in</w:t>
      </w:r>
      <w:r w:rsidR="00496A98">
        <w:rPr>
          <w:rFonts w:ascii="Arial" w:hAnsi="Arial" w:cs="Arial"/>
          <w:sz w:val="20"/>
          <w:szCs w:val="20"/>
        </w:rPr>
        <w:t xml:space="preserve"> plačilo</w:t>
      </w:r>
      <w:r w:rsidRPr="009F2366">
        <w:rPr>
          <w:rFonts w:ascii="Arial" w:hAnsi="Arial" w:cs="Arial"/>
          <w:sz w:val="20"/>
          <w:szCs w:val="20"/>
        </w:rPr>
        <w:t xml:space="preserve"> </w:t>
      </w:r>
      <w:proofErr w:type="spellStart"/>
      <w:r w:rsidRPr="009F2366">
        <w:rPr>
          <w:rFonts w:ascii="Arial" w:hAnsi="Arial" w:cs="Arial"/>
          <w:sz w:val="20"/>
          <w:szCs w:val="20"/>
        </w:rPr>
        <w:t>leasinga</w:t>
      </w:r>
      <w:proofErr w:type="spellEnd"/>
      <w:r w:rsidRPr="009F2366">
        <w:rPr>
          <w:rFonts w:ascii="Arial" w:hAnsi="Arial" w:cs="Arial"/>
          <w:sz w:val="20"/>
          <w:szCs w:val="20"/>
        </w:rPr>
        <w:t xml:space="preserve"> za novo vozilo.</w:t>
      </w:r>
    </w:p>
    <w:p w:rsidR="006775AB" w:rsidRPr="009F2366" w:rsidRDefault="006775AB" w:rsidP="00BC699B">
      <w:pPr>
        <w:jc w:val="both"/>
        <w:rPr>
          <w:rFonts w:ascii="Arial" w:hAnsi="Arial" w:cs="Arial"/>
          <w:i/>
          <w:iCs/>
          <w:sz w:val="20"/>
          <w:szCs w:val="20"/>
          <w:u w:val="single"/>
        </w:rPr>
      </w:pPr>
      <w:r w:rsidRPr="009F2366">
        <w:rPr>
          <w:rFonts w:ascii="Arial" w:hAnsi="Arial" w:cs="Arial"/>
          <w:i/>
          <w:iCs/>
          <w:sz w:val="20"/>
          <w:szCs w:val="20"/>
          <w:u w:val="single"/>
        </w:rPr>
        <w:t>Navezava na projekte v okviru proračunske postavke</w:t>
      </w:r>
    </w:p>
    <w:p w:rsidR="005E782F" w:rsidRPr="009F2366" w:rsidRDefault="00741850" w:rsidP="00BC699B">
      <w:pPr>
        <w:jc w:val="both"/>
        <w:rPr>
          <w:rFonts w:ascii="Arial" w:hAnsi="Arial" w:cs="Arial"/>
          <w:sz w:val="20"/>
          <w:szCs w:val="20"/>
        </w:rPr>
      </w:pPr>
      <w:r w:rsidRPr="009F2366">
        <w:rPr>
          <w:rFonts w:ascii="Arial" w:hAnsi="Arial" w:cs="Arial"/>
          <w:sz w:val="20"/>
          <w:szCs w:val="20"/>
        </w:rPr>
        <w:t>OB005-13-0027 INVESTICIJE IN INVESTICIJSKO VZDRŽ. OSNOVNE ŠOLE</w:t>
      </w:r>
    </w:p>
    <w:p w:rsidR="00741850" w:rsidRPr="009F2366" w:rsidRDefault="00741850" w:rsidP="00BC699B">
      <w:pPr>
        <w:jc w:val="both"/>
        <w:rPr>
          <w:rFonts w:ascii="Arial" w:hAnsi="Arial" w:cs="Arial"/>
          <w:sz w:val="20"/>
          <w:szCs w:val="20"/>
        </w:rPr>
      </w:pPr>
    </w:p>
    <w:p w:rsidR="005E782F" w:rsidRPr="009F2366" w:rsidRDefault="005E782F" w:rsidP="005E782F">
      <w:pPr>
        <w:autoSpaceDE w:val="0"/>
        <w:autoSpaceDN w:val="0"/>
        <w:adjustRightInd w:val="0"/>
        <w:jc w:val="both"/>
        <w:rPr>
          <w:rFonts w:ascii="Arial" w:hAnsi="Arial" w:cs="Arial"/>
          <w:b/>
          <w:bCs/>
          <w:sz w:val="20"/>
          <w:szCs w:val="20"/>
        </w:rPr>
      </w:pPr>
      <w:r w:rsidRPr="009F2366">
        <w:rPr>
          <w:rFonts w:ascii="Arial" w:hAnsi="Arial" w:cs="Arial"/>
          <w:b/>
          <w:bCs/>
          <w:sz w:val="20"/>
          <w:szCs w:val="20"/>
        </w:rPr>
        <w:t>190</w:t>
      </w:r>
      <w:r w:rsidR="00C03102" w:rsidRPr="009F2366">
        <w:rPr>
          <w:rFonts w:ascii="Arial" w:hAnsi="Arial" w:cs="Arial"/>
          <w:b/>
          <w:bCs/>
          <w:sz w:val="20"/>
          <w:szCs w:val="20"/>
        </w:rPr>
        <w:t>69</w:t>
      </w:r>
      <w:r w:rsidRPr="009F2366">
        <w:rPr>
          <w:rFonts w:ascii="Arial" w:hAnsi="Arial" w:cs="Arial"/>
          <w:b/>
          <w:bCs/>
          <w:sz w:val="20"/>
          <w:szCs w:val="20"/>
        </w:rPr>
        <w:t xml:space="preserve">001 – </w:t>
      </w:r>
      <w:r w:rsidR="00C03102" w:rsidRPr="009F2366">
        <w:rPr>
          <w:rFonts w:ascii="Arial" w:hAnsi="Arial" w:cs="Arial"/>
          <w:b/>
          <w:bCs/>
          <w:sz w:val="20"/>
          <w:szCs w:val="20"/>
        </w:rPr>
        <w:t>Pomoči šolajočim</w:t>
      </w:r>
    </w:p>
    <w:p w:rsidR="00C03102" w:rsidRPr="009F2366" w:rsidRDefault="00C03102" w:rsidP="00C0310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419012– Regresiranje prevozov učencev iz kraja bivanja v šolo in nazaj</w:t>
      </w:r>
      <w:r w:rsidR="00ED6B71" w:rsidRPr="009F2366">
        <w:rPr>
          <w:rFonts w:ascii="Arial" w:hAnsi="Arial" w:cs="Arial"/>
          <w:sz w:val="20"/>
          <w:szCs w:val="20"/>
        </w:rPr>
        <w:t xml:space="preserve">                             </w:t>
      </w:r>
      <w:r w:rsidRPr="009F2366">
        <w:rPr>
          <w:rFonts w:ascii="Arial" w:hAnsi="Arial" w:cs="Arial"/>
          <w:sz w:val="20"/>
          <w:szCs w:val="20"/>
        </w:rPr>
        <w:t xml:space="preserve"> -2.000 EUR                                                                          </w:t>
      </w:r>
    </w:p>
    <w:p w:rsidR="00C03102" w:rsidRPr="009F2366" w:rsidRDefault="00C03102" w:rsidP="00C0310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A321A4" w:rsidRPr="009F2366" w:rsidRDefault="00A321A4" w:rsidP="00A321A4">
      <w:pPr>
        <w:jc w:val="both"/>
        <w:rPr>
          <w:rFonts w:ascii="Arial" w:hAnsi="Arial" w:cs="Arial"/>
          <w:sz w:val="20"/>
          <w:szCs w:val="20"/>
        </w:rPr>
      </w:pPr>
      <w:r w:rsidRPr="009F2366">
        <w:rPr>
          <w:rFonts w:ascii="Arial" w:hAnsi="Arial" w:cs="Arial"/>
          <w:sz w:val="20"/>
          <w:szCs w:val="20"/>
        </w:rPr>
        <w:t>Zaradi zaprtje šol v marcu, aprilu in maju se zmanjšujejo sredstva za prevoze učencev. Povišali pa so se stroški v mesecu juniju, saj smo morali zagotoviti dodatne prevoze, zaradi smernic NIJZ.</w:t>
      </w:r>
    </w:p>
    <w:p w:rsidR="008153C5" w:rsidRPr="009F2366" w:rsidRDefault="008153C5" w:rsidP="00BC699B">
      <w:pPr>
        <w:jc w:val="both"/>
        <w:rPr>
          <w:rFonts w:ascii="Arial" w:hAnsi="Arial" w:cs="Arial"/>
          <w:sz w:val="20"/>
          <w:szCs w:val="20"/>
        </w:rPr>
      </w:pPr>
    </w:p>
    <w:p w:rsidR="001A0D3C" w:rsidRPr="009F2366" w:rsidRDefault="001A0D3C" w:rsidP="001A0D3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20 – SOCIALNO VARSTVO</w:t>
      </w:r>
    </w:p>
    <w:p w:rsidR="001A0D3C" w:rsidRPr="009F2366" w:rsidRDefault="001A0D3C" w:rsidP="001A0D3C">
      <w:pPr>
        <w:autoSpaceDE w:val="0"/>
        <w:autoSpaceDN w:val="0"/>
        <w:adjustRightInd w:val="0"/>
        <w:jc w:val="both"/>
        <w:rPr>
          <w:rFonts w:ascii="Arial" w:hAnsi="Arial" w:cs="Arial"/>
          <w:b/>
          <w:bCs/>
          <w:sz w:val="20"/>
          <w:szCs w:val="20"/>
        </w:rPr>
      </w:pPr>
      <w:r w:rsidRPr="009F2366">
        <w:rPr>
          <w:rFonts w:ascii="Arial" w:hAnsi="Arial" w:cs="Arial"/>
          <w:b/>
          <w:bCs/>
          <w:sz w:val="20"/>
          <w:szCs w:val="20"/>
        </w:rPr>
        <w:t>200</w:t>
      </w:r>
      <w:r w:rsidR="00C03102" w:rsidRPr="009F2366">
        <w:rPr>
          <w:rFonts w:ascii="Arial" w:hAnsi="Arial" w:cs="Arial"/>
          <w:b/>
          <w:bCs/>
          <w:sz w:val="20"/>
          <w:szCs w:val="20"/>
        </w:rPr>
        <w:t>2</w:t>
      </w:r>
      <w:r w:rsidRPr="009F2366">
        <w:rPr>
          <w:rFonts w:ascii="Arial" w:hAnsi="Arial" w:cs="Arial"/>
          <w:b/>
          <w:bCs/>
          <w:sz w:val="20"/>
          <w:szCs w:val="20"/>
        </w:rPr>
        <w:t>900</w:t>
      </w:r>
      <w:r w:rsidR="00C03102" w:rsidRPr="009F2366">
        <w:rPr>
          <w:rFonts w:ascii="Arial" w:hAnsi="Arial" w:cs="Arial"/>
          <w:b/>
          <w:bCs/>
          <w:sz w:val="20"/>
          <w:szCs w:val="20"/>
        </w:rPr>
        <w:t>1</w:t>
      </w:r>
      <w:r w:rsidRPr="009F2366">
        <w:rPr>
          <w:rFonts w:ascii="Arial" w:hAnsi="Arial" w:cs="Arial"/>
          <w:b/>
          <w:bCs/>
          <w:sz w:val="20"/>
          <w:szCs w:val="20"/>
        </w:rPr>
        <w:t xml:space="preserve"> – </w:t>
      </w:r>
      <w:r w:rsidR="00C03102" w:rsidRPr="009F2366">
        <w:rPr>
          <w:rFonts w:ascii="Arial" w:hAnsi="Arial" w:cs="Arial"/>
          <w:b/>
          <w:bCs/>
          <w:sz w:val="20"/>
          <w:szCs w:val="20"/>
        </w:rPr>
        <w:t>Drugi programi v pomoč družini</w:t>
      </w:r>
    </w:p>
    <w:p w:rsidR="001A0D3C" w:rsidRPr="009F2366" w:rsidRDefault="00C03102" w:rsidP="001A0D3C">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420001- Pomoč staršem ob rojstvu otrok                                                                              +4.000</w:t>
      </w:r>
      <w:r w:rsidR="001A0D3C" w:rsidRPr="009F2366">
        <w:rPr>
          <w:rFonts w:ascii="Arial" w:hAnsi="Arial" w:cs="Arial"/>
          <w:sz w:val="20"/>
          <w:szCs w:val="20"/>
        </w:rPr>
        <w:t xml:space="preserve"> EUR                                                                          </w:t>
      </w:r>
    </w:p>
    <w:p w:rsidR="001A0D3C" w:rsidRPr="009F2366" w:rsidRDefault="001A0D3C" w:rsidP="001A0D3C">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1A0D3C" w:rsidRPr="009F2366" w:rsidRDefault="00426FA8" w:rsidP="001A0D3C">
      <w:pPr>
        <w:jc w:val="both"/>
        <w:rPr>
          <w:rFonts w:ascii="Arial" w:hAnsi="Arial" w:cs="Arial"/>
          <w:sz w:val="20"/>
          <w:szCs w:val="20"/>
        </w:rPr>
      </w:pPr>
      <w:r w:rsidRPr="009F2366">
        <w:rPr>
          <w:rFonts w:ascii="Arial" w:hAnsi="Arial" w:cs="Arial"/>
          <w:sz w:val="20"/>
          <w:szCs w:val="20"/>
        </w:rPr>
        <w:t xml:space="preserve">Glede na realizacijo do maja 2020 predvidevamo, da imamo za leto 2020 premalo planiranih sredstev za pomoč ob rojstvu otroka, zato planiramo dodatnih 10 izplačil. </w:t>
      </w:r>
    </w:p>
    <w:p w:rsidR="000F0FE8" w:rsidRPr="009F2366" w:rsidRDefault="000F0FE8" w:rsidP="001A0D3C">
      <w:pPr>
        <w:jc w:val="both"/>
        <w:rPr>
          <w:rFonts w:ascii="Arial" w:hAnsi="Arial" w:cs="Arial"/>
          <w:sz w:val="20"/>
          <w:szCs w:val="20"/>
        </w:rPr>
      </w:pPr>
    </w:p>
    <w:p w:rsidR="00C03102" w:rsidRPr="009F2366" w:rsidRDefault="00C03102" w:rsidP="00C03102">
      <w:pPr>
        <w:autoSpaceDE w:val="0"/>
        <w:autoSpaceDN w:val="0"/>
        <w:adjustRightInd w:val="0"/>
        <w:jc w:val="both"/>
        <w:rPr>
          <w:rFonts w:ascii="Arial" w:hAnsi="Arial" w:cs="Arial"/>
          <w:b/>
          <w:bCs/>
          <w:sz w:val="20"/>
          <w:szCs w:val="20"/>
        </w:rPr>
      </w:pPr>
      <w:r w:rsidRPr="009F2366">
        <w:rPr>
          <w:rFonts w:ascii="Arial" w:hAnsi="Arial" w:cs="Arial"/>
          <w:b/>
          <w:bCs/>
          <w:sz w:val="20"/>
          <w:szCs w:val="20"/>
        </w:rPr>
        <w:t>20049004 – Socialno varstvo materialno ogroženih</w:t>
      </w:r>
    </w:p>
    <w:p w:rsidR="00C03102" w:rsidRPr="009F2366" w:rsidRDefault="00C03102" w:rsidP="00C0310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420008 – Subvencija tržnih najemnin  </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              +10.000 EUR                                                                          </w:t>
      </w:r>
    </w:p>
    <w:p w:rsidR="00C03102" w:rsidRPr="009F2366" w:rsidRDefault="00C03102" w:rsidP="00C0310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0F0FE8" w:rsidRPr="009F2366" w:rsidRDefault="00426FA8" w:rsidP="001A0D3C">
      <w:pPr>
        <w:jc w:val="both"/>
        <w:rPr>
          <w:rFonts w:ascii="Arial" w:hAnsi="Arial" w:cs="Arial"/>
          <w:sz w:val="20"/>
          <w:szCs w:val="20"/>
        </w:rPr>
      </w:pPr>
      <w:r w:rsidRPr="009F2366">
        <w:rPr>
          <w:rFonts w:ascii="Arial" w:hAnsi="Arial" w:cs="Arial"/>
          <w:sz w:val="20"/>
          <w:szCs w:val="20"/>
        </w:rPr>
        <w:t>Glede na realizacija do maja 2020 in pr</w:t>
      </w:r>
      <w:r w:rsidR="004B62D4" w:rsidRPr="009F2366">
        <w:rPr>
          <w:rFonts w:ascii="Arial" w:hAnsi="Arial" w:cs="Arial"/>
          <w:sz w:val="20"/>
          <w:szCs w:val="20"/>
        </w:rPr>
        <w:t>ejetih</w:t>
      </w:r>
      <w:r w:rsidRPr="009F2366">
        <w:rPr>
          <w:rFonts w:ascii="Arial" w:hAnsi="Arial" w:cs="Arial"/>
          <w:sz w:val="20"/>
          <w:szCs w:val="20"/>
        </w:rPr>
        <w:t xml:space="preserve"> odločb, planiramo dodatna sredstva za poplačilo zakonskih obveznosti </w:t>
      </w:r>
      <w:r w:rsidR="000558B2" w:rsidRPr="009F2366">
        <w:rPr>
          <w:rFonts w:ascii="Arial" w:hAnsi="Arial" w:cs="Arial"/>
          <w:sz w:val="20"/>
          <w:szCs w:val="20"/>
        </w:rPr>
        <w:t xml:space="preserve">iz naslova subvencij tržnih najemnin. </w:t>
      </w:r>
    </w:p>
    <w:p w:rsidR="000F0FE8" w:rsidRPr="009F2366" w:rsidRDefault="000F0FE8" w:rsidP="001A0D3C">
      <w:pPr>
        <w:jc w:val="both"/>
        <w:rPr>
          <w:rFonts w:ascii="Arial" w:hAnsi="Arial" w:cs="Arial"/>
          <w:sz w:val="20"/>
          <w:szCs w:val="20"/>
        </w:rPr>
      </w:pPr>
    </w:p>
    <w:p w:rsidR="00C03102" w:rsidRPr="009F2366" w:rsidRDefault="00C03102" w:rsidP="00C031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22 – SERVISIRANJE JAVNEGA DOLGA</w:t>
      </w:r>
    </w:p>
    <w:p w:rsidR="00C03102" w:rsidRPr="009F2366" w:rsidRDefault="00C03102" w:rsidP="00C03102">
      <w:pPr>
        <w:autoSpaceDE w:val="0"/>
        <w:autoSpaceDN w:val="0"/>
        <w:adjustRightInd w:val="0"/>
        <w:jc w:val="both"/>
        <w:rPr>
          <w:rFonts w:ascii="Arial" w:hAnsi="Arial" w:cs="Arial"/>
          <w:b/>
          <w:bCs/>
          <w:sz w:val="20"/>
          <w:szCs w:val="20"/>
        </w:rPr>
      </w:pPr>
      <w:r w:rsidRPr="009F2366">
        <w:rPr>
          <w:rFonts w:ascii="Arial" w:hAnsi="Arial" w:cs="Arial"/>
          <w:b/>
          <w:bCs/>
          <w:sz w:val="20"/>
          <w:szCs w:val="20"/>
        </w:rPr>
        <w:t>22019001 – Obveznosti iz naslova financiranja izvrševanje proračuna- domače zadolževanje</w:t>
      </w:r>
    </w:p>
    <w:p w:rsidR="00C03102" w:rsidRPr="009F2366" w:rsidRDefault="00C03102" w:rsidP="00C0310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 xml:space="preserve">422001- Stroški, povezani z zadolževanjem  </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 xml:space="preserve">+2.000 EUR                                                                          </w:t>
      </w:r>
    </w:p>
    <w:p w:rsidR="00C03102" w:rsidRPr="009F2366" w:rsidRDefault="00C03102" w:rsidP="00C0310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A824E2" w:rsidRPr="009F2366" w:rsidRDefault="000558B2" w:rsidP="000558B2">
      <w:pPr>
        <w:jc w:val="both"/>
        <w:rPr>
          <w:rFonts w:ascii="Arial" w:hAnsi="Arial" w:cs="Arial"/>
          <w:sz w:val="20"/>
          <w:szCs w:val="20"/>
        </w:rPr>
      </w:pPr>
      <w:r w:rsidRPr="009F2366">
        <w:rPr>
          <w:rFonts w:ascii="Arial" w:hAnsi="Arial" w:cs="Arial"/>
          <w:sz w:val="20"/>
          <w:szCs w:val="20"/>
        </w:rPr>
        <w:t>V letu 2020 smo že izvedli postopek zadolžitve, kjer so nastali stroški z odobritvijo vloge. Planiramo pa tudi dodatna sredstva za plačilo obresti iz omenjenega naslova.</w:t>
      </w:r>
    </w:p>
    <w:p w:rsidR="00A824E2" w:rsidRPr="009F2366" w:rsidRDefault="00A824E2" w:rsidP="00C03102">
      <w:pPr>
        <w:autoSpaceDE w:val="0"/>
        <w:autoSpaceDN w:val="0"/>
        <w:adjustRightInd w:val="0"/>
        <w:jc w:val="both"/>
        <w:rPr>
          <w:rFonts w:ascii="Arial" w:hAnsi="Arial" w:cs="Arial"/>
          <w:i/>
          <w:iCs/>
          <w:sz w:val="20"/>
          <w:szCs w:val="20"/>
          <w:u w:val="single"/>
        </w:rPr>
      </w:pPr>
    </w:p>
    <w:p w:rsidR="00A824E2" w:rsidRPr="009F2366" w:rsidRDefault="00A824E2" w:rsidP="00A824E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t xml:space="preserve">23 – </w:t>
      </w:r>
      <w:r w:rsidR="00745BE3" w:rsidRPr="009F2366">
        <w:rPr>
          <w:rFonts w:ascii="Arial" w:hAnsi="Arial" w:cs="Arial"/>
          <w:b/>
          <w:bCs/>
          <w:sz w:val="20"/>
          <w:szCs w:val="20"/>
        </w:rPr>
        <w:t>INTERVENCIJSKI PROGRAMI IN OBVEZNOSTI</w:t>
      </w:r>
    </w:p>
    <w:p w:rsidR="00A824E2" w:rsidRPr="009F2366" w:rsidRDefault="00745BE3" w:rsidP="00A824E2">
      <w:pPr>
        <w:autoSpaceDE w:val="0"/>
        <w:autoSpaceDN w:val="0"/>
        <w:adjustRightInd w:val="0"/>
        <w:jc w:val="both"/>
        <w:rPr>
          <w:rFonts w:ascii="Arial" w:hAnsi="Arial" w:cs="Arial"/>
          <w:b/>
          <w:bCs/>
          <w:sz w:val="20"/>
          <w:szCs w:val="20"/>
        </w:rPr>
      </w:pPr>
      <w:r w:rsidRPr="009F2366">
        <w:rPr>
          <w:rFonts w:ascii="Arial" w:hAnsi="Arial" w:cs="Arial"/>
          <w:b/>
          <w:bCs/>
          <w:sz w:val="20"/>
          <w:szCs w:val="20"/>
        </w:rPr>
        <w:t xml:space="preserve">23039001 </w:t>
      </w:r>
      <w:r w:rsidR="00426FA8" w:rsidRPr="009F2366">
        <w:rPr>
          <w:rFonts w:ascii="Arial" w:hAnsi="Arial" w:cs="Arial"/>
          <w:b/>
          <w:bCs/>
          <w:sz w:val="20"/>
          <w:szCs w:val="20"/>
        </w:rPr>
        <w:t>–</w:t>
      </w:r>
      <w:r w:rsidRPr="009F2366">
        <w:rPr>
          <w:rFonts w:ascii="Arial" w:hAnsi="Arial" w:cs="Arial"/>
          <w:b/>
          <w:bCs/>
          <w:sz w:val="20"/>
          <w:szCs w:val="20"/>
        </w:rPr>
        <w:t xml:space="preserve"> </w:t>
      </w:r>
      <w:r w:rsidR="00426FA8" w:rsidRPr="009F2366">
        <w:rPr>
          <w:rFonts w:ascii="Arial" w:hAnsi="Arial" w:cs="Arial"/>
          <w:b/>
          <w:bCs/>
          <w:sz w:val="20"/>
          <w:szCs w:val="20"/>
        </w:rPr>
        <w:t>Splošna proračunska rezervacija</w:t>
      </w:r>
    </w:p>
    <w:p w:rsidR="00A824E2" w:rsidRPr="009F2366" w:rsidRDefault="00A824E2" w:rsidP="00A824E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w:t>
      </w:r>
      <w:r w:rsidR="00426FA8" w:rsidRPr="009F2366">
        <w:rPr>
          <w:rFonts w:ascii="Arial" w:hAnsi="Arial" w:cs="Arial"/>
          <w:sz w:val="20"/>
          <w:szCs w:val="20"/>
        </w:rPr>
        <w:t>23003- Splošna proračunska rezervacija</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t>+</w:t>
      </w:r>
      <w:r w:rsidR="00426FA8" w:rsidRPr="009F2366">
        <w:rPr>
          <w:rFonts w:ascii="Arial" w:hAnsi="Arial" w:cs="Arial"/>
          <w:sz w:val="20"/>
          <w:szCs w:val="20"/>
        </w:rPr>
        <w:t>6.645</w:t>
      </w:r>
      <w:r w:rsidRPr="009F2366">
        <w:rPr>
          <w:rFonts w:ascii="Arial" w:hAnsi="Arial" w:cs="Arial"/>
          <w:sz w:val="20"/>
          <w:szCs w:val="20"/>
        </w:rPr>
        <w:t xml:space="preserve"> EUR                                                                          </w:t>
      </w:r>
    </w:p>
    <w:p w:rsidR="00A824E2" w:rsidRPr="009F2366" w:rsidRDefault="00A824E2" w:rsidP="00A824E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867126" w:rsidRPr="009F2366" w:rsidRDefault="00867126" w:rsidP="00867126">
      <w:pPr>
        <w:jc w:val="both"/>
        <w:rPr>
          <w:rFonts w:ascii="Arial" w:hAnsi="Arial" w:cs="Arial"/>
          <w:sz w:val="20"/>
          <w:szCs w:val="20"/>
        </w:rPr>
      </w:pPr>
      <w:r w:rsidRPr="009F2366">
        <w:rPr>
          <w:rFonts w:ascii="Arial" w:hAnsi="Arial" w:cs="Arial"/>
          <w:sz w:val="20"/>
          <w:szCs w:val="20"/>
        </w:rPr>
        <w:t>Splošna proračunska rezervacija je namenjena pokrivanju tistih odhodkov, ki jih pri sestavi proračuna ni bilo mogoče planirati oziroma ni bila znana višina odhodka. Sredstva splošne proračunske rezervacije ne smejo presegati 0,5 % prihodkov iz bilance prihodkov in odhodkov.</w:t>
      </w:r>
    </w:p>
    <w:p w:rsidR="000558B2" w:rsidRPr="009F2366" w:rsidRDefault="000558B2" w:rsidP="00C03102">
      <w:pPr>
        <w:jc w:val="both"/>
        <w:rPr>
          <w:rFonts w:ascii="Arial" w:hAnsi="Arial" w:cs="Arial"/>
          <w:sz w:val="20"/>
          <w:szCs w:val="20"/>
        </w:rPr>
      </w:pPr>
    </w:p>
    <w:p w:rsidR="00C03102" w:rsidRPr="009F2366" w:rsidRDefault="00695AB7" w:rsidP="00C03102">
      <w:pPr>
        <w:jc w:val="both"/>
        <w:rPr>
          <w:rFonts w:ascii="Arial" w:hAnsi="Arial" w:cs="Arial"/>
          <w:sz w:val="20"/>
          <w:szCs w:val="20"/>
        </w:rPr>
      </w:pPr>
      <w:r w:rsidRPr="009F2366">
        <w:rPr>
          <w:rFonts w:ascii="Arial" w:hAnsi="Arial" w:cs="Arial"/>
          <w:sz w:val="20"/>
          <w:szCs w:val="20"/>
        </w:rPr>
        <w:t>C. Račun financiranja</w:t>
      </w:r>
    </w:p>
    <w:p w:rsidR="00C03102" w:rsidRPr="009F2366" w:rsidRDefault="00A824E2" w:rsidP="00C031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0"/>
          <w:szCs w:val="20"/>
        </w:rPr>
      </w:pPr>
      <w:r w:rsidRPr="009F2366">
        <w:rPr>
          <w:rFonts w:ascii="Arial" w:hAnsi="Arial" w:cs="Arial"/>
          <w:b/>
          <w:bCs/>
          <w:sz w:val="20"/>
          <w:szCs w:val="20"/>
        </w:rPr>
        <w:lastRenderedPageBreak/>
        <w:t>22</w:t>
      </w:r>
      <w:r w:rsidR="00C03102" w:rsidRPr="009F2366">
        <w:rPr>
          <w:rFonts w:ascii="Arial" w:hAnsi="Arial" w:cs="Arial"/>
          <w:b/>
          <w:bCs/>
          <w:sz w:val="20"/>
          <w:szCs w:val="20"/>
        </w:rPr>
        <w:t xml:space="preserve"> – SERVISIRANJE JAVNEGA DOLGA</w:t>
      </w:r>
    </w:p>
    <w:p w:rsidR="00C03102" w:rsidRPr="009F2366" w:rsidRDefault="00C03102" w:rsidP="00C03102">
      <w:pPr>
        <w:autoSpaceDE w:val="0"/>
        <w:autoSpaceDN w:val="0"/>
        <w:adjustRightInd w:val="0"/>
        <w:jc w:val="both"/>
        <w:rPr>
          <w:rFonts w:ascii="Arial" w:hAnsi="Arial" w:cs="Arial"/>
          <w:b/>
          <w:bCs/>
          <w:sz w:val="20"/>
          <w:szCs w:val="20"/>
        </w:rPr>
      </w:pPr>
      <w:r w:rsidRPr="009F2366">
        <w:rPr>
          <w:rFonts w:ascii="Arial" w:hAnsi="Arial" w:cs="Arial"/>
          <w:b/>
          <w:bCs/>
          <w:sz w:val="20"/>
          <w:szCs w:val="20"/>
        </w:rPr>
        <w:t>22019001 – Obveznosti iz naslova financiranja izvrševanje proračuna- domače zadolževanje</w:t>
      </w:r>
    </w:p>
    <w:p w:rsidR="00C03102" w:rsidRPr="009F2366" w:rsidRDefault="00C03102" w:rsidP="00C0310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9F2366">
        <w:rPr>
          <w:rFonts w:ascii="Arial" w:hAnsi="Arial" w:cs="Arial"/>
          <w:sz w:val="20"/>
          <w:szCs w:val="20"/>
        </w:rPr>
        <w:t>42200</w:t>
      </w:r>
      <w:r w:rsidR="00695AB7" w:rsidRPr="009F2366">
        <w:rPr>
          <w:rFonts w:ascii="Arial" w:hAnsi="Arial" w:cs="Arial"/>
          <w:sz w:val="20"/>
          <w:szCs w:val="20"/>
        </w:rPr>
        <w:t>2</w:t>
      </w:r>
      <w:r w:rsidRPr="009F2366">
        <w:rPr>
          <w:rFonts w:ascii="Arial" w:hAnsi="Arial" w:cs="Arial"/>
          <w:sz w:val="20"/>
          <w:szCs w:val="20"/>
        </w:rPr>
        <w:t xml:space="preserve">- </w:t>
      </w:r>
      <w:r w:rsidR="00695AB7" w:rsidRPr="009F2366">
        <w:rPr>
          <w:rFonts w:ascii="Arial" w:hAnsi="Arial" w:cs="Arial"/>
          <w:sz w:val="20"/>
          <w:szCs w:val="20"/>
        </w:rPr>
        <w:t>Odplačilo glavnice</w:t>
      </w:r>
      <w:r w:rsidRPr="009F2366">
        <w:rPr>
          <w:rFonts w:ascii="Arial" w:hAnsi="Arial" w:cs="Arial"/>
          <w:sz w:val="20"/>
          <w:szCs w:val="20"/>
        </w:rPr>
        <w:t xml:space="preserve">  </w:t>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Pr="009F2366">
        <w:rPr>
          <w:rFonts w:ascii="Arial" w:hAnsi="Arial" w:cs="Arial"/>
          <w:sz w:val="20"/>
          <w:szCs w:val="20"/>
        </w:rPr>
        <w:tab/>
      </w:r>
      <w:r w:rsidR="00695AB7" w:rsidRPr="009F2366">
        <w:rPr>
          <w:rFonts w:ascii="Arial" w:hAnsi="Arial" w:cs="Arial"/>
          <w:sz w:val="20"/>
          <w:szCs w:val="20"/>
        </w:rPr>
        <w:t xml:space="preserve">                          </w:t>
      </w:r>
      <w:r w:rsidRPr="009F2366">
        <w:rPr>
          <w:rFonts w:ascii="Arial" w:hAnsi="Arial" w:cs="Arial"/>
          <w:sz w:val="20"/>
          <w:szCs w:val="20"/>
        </w:rPr>
        <w:t>+</w:t>
      </w:r>
      <w:r w:rsidR="00695AB7" w:rsidRPr="009F2366">
        <w:rPr>
          <w:rFonts w:ascii="Arial" w:hAnsi="Arial" w:cs="Arial"/>
          <w:sz w:val="20"/>
          <w:szCs w:val="20"/>
        </w:rPr>
        <w:t>9.253</w:t>
      </w:r>
      <w:r w:rsidRPr="009F2366">
        <w:rPr>
          <w:rFonts w:ascii="Arial" w:hAnsi="Arial" w:cs="Arial"/>
          <w:sz w:val="20"/>
          <w:szCs w:val="20"/>
        </w:rPr>
        <w:t xml:space="preserve"> EUR                                                                          </w:t>
      </w:r>
    </w:p>
    <w:p w:rsidR="00C03102" w:rsidRPr="009F2366" w:rsidRDefault="00C03102" w:rsidP="00C03102">
      <w:pPr>
        <w:autoSpaceDE w:val="0"/>
        <w:autoSpaceDN w:val="0"/>
        <w:adjustRightInd w:val="0"/>
        <w:jc w:val="both"/>
        <w:rPr>
          <w:rFonts w:ascii="Arial" w:hAnsi="Arial" w:cs="Arial"/>
          <w:i/>
          <w:iCs/>
          <w:sz w:val="20"/>
          <w:szCs w:val="20"/>
          <w:u w:val="single"/>
        </w:rPr>
      </w:pPr>
      <w:r w:rsidRPr="009F2366">
        <w:rPr>
          <w:rFonts w:ascii="Arial" w:hAnsi="Arial" w:cs="Arial"/>
          <w:i/>
          <w:iCs/>
          <w:sz w:val="20"/>
          <w:szCs w:val="20"/>
          <w:u w:val="single"/>
        </w:rPr>
        <w:t>Obrazložitev dejavnosti v okviru proračunske postavke</w:t>
      </w:r>
    </w:p>
    <w:p w:rsidR="004E75EE" w:rsidRDefault="000558B2" w:rsidP="004E75EE">
      <w:pPr>
        <w:jc w:val="both"/>
        <w:rPr>
          <w:rFonts w:ascii="Arial" w:hAnsi="Arial" w:cs="Arial"/>
          <w:sz w:val="20"/>
          <w:szCs w:val="20"/>
        </w:rPr>
      </w:pPr>
      <w:r w:rsidRPr="009F2366">
        <w:rPr>
          <w:rFonts w:ascii="Arial" w:hAnsi="Arial" w:cs="Arial"/>
          <w:sz w:val="20"/>
          <w:szCs w:val="20"/>
        </w:rPr>
        <w:t xml:space="preserve">V letu 2020 smo že sklenili pogodbo za najem kredita pri SID banki in planiramo en obrok odplačilo </w:t>
      </w:r>
      <w:r w:rsidR="004B62D4" w:rsidRPr="009F2366">
        <w:rPr>
          <w:rFonts w:ascii="Arial" w:hAnsi="Arial" w:cs="Arial"/>
          <w:sz w:val="20"/>
          <w:szCs w:val="20"/>
        </w:rPr>
        <w:t>glavnice</w:t>
      </w:r>
      <w:r w:rsidRPr="009F2366">
        <w:rPr>
          <w:rFonts w:ascii="Arial" w:hAnsi="Arial" w:cs="Arial"/>
          <w:sz w:val="20"/>
          <w:szCs w:val="20"/>
        </w:rPr>
        <w:t>.</w:t>
      </w:r>
      <w:r w:rsidR="004B62D4" w:rsidRPr="009F2366">
        <w:rPr>
          <w:rFonts w:ascii="Arial" w:hAnsi="Arial" w:cs="Arial"/>
          <w:sz w:val="20"/>
          <w:szCs w:val="20"/>
        </w:rPr>
        <w:t xml:space="preserve"> </w:t>
      </w:r>
    </w:p>
    <w:p w:rsidR="004E75EE" w:rsidRDefault="004E75EE">
      <w:pPr>
        <w:rPr>
          <w:rFonts w:ascii="Arial" w:hAnsi="Arial" w:cs="Arial"/>
          <w:sz w:val="20"/>
          <w:szCs w:val="20"/>
        </w:rPr>
      </w:pPr>
      <w:r>
        <w:rPr>
          <w:rFonts w:ascii="Arial" w:hAnsi="Arial" w:cs="Arial"/>
          <w:sz w:val="20"/>
          <w:szCs w:val="20"/>
        </w:rPr>
        <w:br w:type="page"/>
      </w:r>
    </w:p>
    <w:p w:rsidR="000558B2" w:rsidRPr="009F2366" w:rsidRDefault="000558B2" w:rsidP="004E75EE">
      <w:pPr>
        <w:jc w:val="both"/>
        <w:rPr>
          <w:rFonts w:ascii="Arial" w:hAnsi="Arial" w:cs="Arial"/>
          <w:b/>
          <w:caps/>
          <w:sz w:val="20"/>
          <w:szCs w:val="20"/>
        </w:rPr>
      </w:pPr>
    </w:p>
    <w:p w:rsidR="00504A86" w:rsidRPr="009F2366" w:rsidRDefault="00504A86" w:rsidP="000F0FE8">
      <w:pPr>
        <w:jc w:val="center"/>
        <w:rPr>
          <w:rFonts w:ascii="Arial" w:hAnsi="Arial" w:cs="Arial"/>
          <w:b/>
          <w:caps/>
          <w:sz w:val="20"/>
          <w:szCs w:val="20"/>
        </w:rPr>
      </w:pPr>
    </w:p>
    <w:p w:rsidR="00504A86" w:rsidRPr="009F2366" w:rsidRDefault="00504A86" w:rsidP="000F0FE8">
      <w:pPr>
        <w:jc w:val="center"/>
        <w:rPr>
          <w:rFonts w:ascii="Arial" w:hAnsi="Arial" w:cs="Arial"/>
          <w:b/>
          <w:caps/>
          <w:sz w:val="20"/>
          <w:szCs w:val="20"/>
        </w:rPr>
      </w:pPr>
    </w:p>
    <w:p w:rsidR="00504A86" w:rsidRPr="009F2366" w:rsidRDefault="00504A86" w:rsidP="000F0FE8">
      <w:pPr>
        <w:jc w:val="center"/>
        <w:rPr>
          <w:rFonts w:ascii="Arial" w:hAnsi="Arial" w:cs="Arial"/>
          <w:b/>
          <w:caps/>
          <w:sz w:val="20"/>
          <w:szCs w:val="20"/>
        </w:rPr>
      </w:pPr>
    </w:p>
    <w:p w:rsidR="00504A86" w:rsidRPr="009F2366" w:rsidRDefault="00504A86" w:rsidP="000F0FE8">
      <w:pPr>
        <w:jc w:val="center"/>
        <w:rPr>
          <w:rFonts w:ascii="Arial" w:hAnsi="Arial" w:cs="Arial"/>
          <w:b/>
          <w:caps/>
          <w:sz w:val="20"/>
          <w:szCs w:val="20"/>
        </w:rPr>
      </w:pPr>
    </w:p>
    <w:p w:rsidR="00504A86" w:rsidRDefault="00504A86" w:rsidP="000F0FE8">
      <w:pPr>
        <w:jc w:val="center"/>
        <w:rPr>
          <w:rFonts w:ascii="Arial" w:hAnsi="Arial" w:cs="Arial"/>
          <w:b/>
          <w:caps/>
          <w:sz w:val="20"/>
          <w:szCs w:val="20"/>
        </w:rPr>
      </w:pPr>
    </w:p>
    <w:p w:rsidR="004E75EE" w:rsidRDefault="004E75EE" w:rsidP="000F0FE8">
      <w:pPr>
        <w:jc w:val="center"/>
        <w:rPr>
          <w:rFonts w:ascii="Arial" w:hAnsi="Arial" w:cs="Arial"/>
          <w:b/>
          <w:caps/>
          <w:sz w:val="20"/>
          <w:szCs w:val="20"/>
        </w:rPr>
      </w:pPr>
    </w:p>
    <w:p w:rsidR="004E75EE" w:rsidRDefault="004E75EE" w:rsidP="000F0FE8">
      <w:pPr>
        <w:jc w:val="center"/>
        <w:rPr>
          <w:rFonts w:ascii="Arial" w:hAnsi="Arial" w:cs="Arial"/>
          <w:b/>
          <w:caps/>
          <w:sz w:val="20"/>
          <w:szCs w:val="20"/>
        </w:rPr>
      </w:pPr>
    </w:p>
    <w:p w:rsidR="004E75EE" w:rsidRPr="00A3572E" w:rsidRDefault="004E75EE" w:rsidP="000F0FE8">
      <w:pPr>
        <w:jc w:val="center"/>
        <w:rPr>
          <w:rFonts w:ascii="Arial" w:hAnsi="Arial" w:cs="Arial"/>
          <w:b/>
          <w:caps/>
          <w:sz w:val="20"/>
          <w:szCs w:val="20"/>
        </w:rPr>
      </w:pPr>
    </w:p>
    <w:p w:rsidR="00504A86" w:rsidRPr="00A3572E" w:rsidRDefault="00504A86" w:rsidP="000F0FE8">
      <w:pPr>
        <w:jc w:val="center"/>
        <w:rPr>
          <w:rFonts w:ascii="Arial" w:hAnsi="Arial" w:cs="Arial"/>
          <w:b/>
          <w:caps/>
          <w:sz w:val="20"/>
          <w:szCs w:val="20"/>
        </w:rPr>
      </w:pPr>
    </w:p>
    <w:p w:rsidR="000F0FE8" w:rsidRPr="002A0046" w:rsidRDefault="000F0FE8" w:rsidP="000F0FE8">
      <w:pPr>
        <w:jc w:val="center"/>
        <w:rPr>
          <w:rFonts w:ascii="Arial" w:hAnsi="Arial" w:cs="Arial"/>
          <w:b/>
          <w:caps/>
          <w:sz w:val="72"/>
          <w:szCs w:val="72"/>
        </w:rPr>
      </w:pPr>
      <w:r w:rsidRPr="002A0046">
        <w:rPr>
          <w:rFonts w:ascii="Arial" w:hAnsi="Arial" w:cs="Arial"/>
          <w:b/>
          <w:caps/>
          <w:sz w:val="72"/>
          <w:szCs w:val="72"/>
        </w:rPr>
        <w:t>III. NARČT RAZVOJN</w:t>
      </w:r>
      <w:r w:rsidR="000D5636" w:rsidRPr="002A0046">
        <w:rPr>
          <w:rFonts w:ascii="Arial" w:hAnsi="Arial" w:cs="Arial"/>
          <w:b/>
          <w:caps/>
          <w:sz w:val="72"/>
          <w:szCs w:val="72"/>
        </w:rPr>
        <w:t>I</w:t>
      </w:r>
      <w:r w:rsidRPr="002A0046">
        <w:rPr>
          <w:rFonts w:ascii="Arial" w:hAnsi="Arial" w:cs="Arial"/>
          <w:b/>
          <w:caps/>
          <w:sz w:val="72"/>
          <w:szCs w:val="72"/>
        </w:rPr>
        <w:t>H PROGRAMOV PRORAČUNA OBČINE BOROVNICA Z OBRAZLOŽITVAMI ZA  LETO 20</w:t>
      </w:r>
      <w:r w:rsidR="009740F8" w:rsidRPr="002A0046">
        <w:rPr>
          <w:rFonts w:ascii="Arial" w:hAnsi="Arial" w:cs="Arial"/>
          <w:b/>
          <w:caps/>
          <w:sz w:val="72"/>
          <w:szCs w:val="72"/>
        </w:rPr>
        <w:t>20</w:t>
      </w:r>
    </w:p>
    <w:p w:rsidR="000F0FE8" w:rsidRPr="002A0046" w:rsidRDefault="000F0FE8" w:rsidP="000F0FE8">
      <w:pPr>
        <w:jc w:val="both"/>
        <w:rPr>
          <w:rFonts w:ascii="Arial" w:hAnsi="Arial" w:cs="Arial"/>
          <w:sz w:val="72"/>
          <w:szCs w:val="72"/>
        </w:rPr>
      </w:pPr>
    </w:p>
    <w:p w:rsidR="000F0FE8" w:rsidRPr="00A3572E" w:rsidRDefault="000F0FE8" w:rsidP="000F0FE8">
      <w:pPr>
        <w:jc w:val="both"/>
        <w:rPr>
          <w:rFonts w:ascii="Arial" w:hAnsi="Arial" w:cs="Arial"/>
          <w:sz w:val="20"/>
          <w:szCs w:val="20"/>
        </w:rPr>
      </w:pPr>
    </w:p>
    <w:p w:rsidR="000F0FE8" w:rsidRPr="00A3572E" w:rsidRDefault="000F0FE8" w:rsidP="000F0FE8">
      <w:pPr>
        <w:jc w:val="both"/>
        <w:rPr>
          <w:rFonts w:ascii="Arial" w:hAnsi="Arial" w:cs="Arial"/>
          <w:sz w:val="20"/>
          <w:szCs w:val="20"/>
        </w:rPr>
      </w:pPr>
    </w:p>
    <w:p w:rsidR="000F0FE8" w:rsidRPr="00A3572E" w:rsidRDefault="000F0FE8" w:rsidP="000F0FE8">
      <w:pPr>
        <w:jc w:val="both"/>
        <w:rPr>
          <w:rFonts w:ascii="Arial" w:hAnsi="Arial" w:cs="Arial"/>
          <w:sz w:val="20"/>
          <w:szCs w:val="20"/>
        </w:rPr>
      </w:pPr>
    </w:p>
    <w:p w:rsidR="000F0FE8" w:rsidRPr="00A3572E" w:rsidRDefault="000F0FE8" w:rsidP="000F0FE8">
      <w:pPr>
        <w:jc w:val="both"/>
        <w:rPr>
          <w:rFonts w:ascii="Arial" w:hAnsi="Arial" w:cs="Arial"/>
          <w:sz w:val="20"/>
          <w:szCs w:val="20"/>
        </w:rPr>
      </w:pPr>
    </w:p>
    <w:p w:rsidR="000F0FE8" w:rsidRPr="00A3572E" w:rsidRDefault="000F0FE8" w:rsidP="000F0FE8">
      <w:pPr>
        <w:jc w:val="both"/>
        <w:rPr>
          <w:rFonts w:ascii="Arial" w:hAnsi="Arial" w:cs="Arial"/>
          <w:sz w:val="20"/>
          <w:szCs w:val="20"/>
        </w:rPr>
      </w:pPr>
    </w:p>
    <w:p w:rsidR="000F0FE8" w:rsidRPr="00A3572E" w:rsidRDefault="000F0FE8" w:rsidP="000F0FE8">
      <w:pPr>
        <w:jc w:val="both"/>
        <w:rPr>
          <w:rFonts w:ascii="Arial" w:hAnsi="Arial" w:cs="Arial"/>
          <w:sz w:val="20"/>
          <w:szCs w:val="20"/>
        </w:rPr>
      </w:pPr>
    </w:p>
    <w:p w:rsidR="000F0FE8" w:rsidRPr="00A3572E" w:rsidRDefault="000F0FE8" w:rsidP="000F0FE8">
      <w:pPr>
        <w:jc w:val="both"/>
        <w:rPr>
          <w:rFonts w:ascii="Arial" w:hAnsi="Arial" w:cs="Arial"/>
          <w:sz w:val="20"/>
          <w:szCs w:val="20"/>
        </w:rPr>
      </w:pPr>
    </w:p>
    <w:p w:rsidR="000F0FE8" w:rsidRPr="00A3572E" w:rsidRDefault="000F0FE8"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8153C5" w:rsidRPr="00A3572E" w:rsidRDefault="008153C5" w:rsidP="000F0FE8">
      <w:pPr>
        <w:jc w:val="both"/>
        <w:rPr>
          <w:rFonts w:ascii="Arial" w:hAnsi="Arial" w:cs="Arial"/>
          <w:sz w:val="20"/>
          <w:szCs w:val="20"/>
        </w:rPr>
      </w:pPr>
    </w:p>
    <w:p w:rsidR="00C26456" w:rsidRPr="00A3572E" w:rsidRDefault="00C26456" w:rsidP="000F0FE8">
      <w:pPr>
        <w:jc w:val="both"/>
        <w:rPr>
          <w:rFonts w:ascii="Arial" w:hAnsi="Arial" w:cs="Arial"/>
          <w:sz w:val="20"/>
          <w:szCs w:val="20"/>
        </w:rPr>
      </w:pPr>
    </w:p>
    <w:p w:rsidR="00504A86" w:rsidRPr="00A3572E" w:rsidRDefault="00504A86" w:rsidP="000F0FE8">
      <w:pPr>
        <w:jc w:val="both"/>
        <w:rPr>
          <w:rFonts w:ascii="Arial" w:hAnsi="Arial" w:cs="Arial"/>
          <w:sz w:val="20"/>
          <w:szCs w:val="20"/>
        </w:rPr>
      </w:pPr>
    </w:p>
    <w:p w:rsidR="00504A86" w:rsidRPr="00A3572E" w:rsidRDefault="00504A86" w:rsidP="000F0FE8">
      <w:pPr>
        <w:jc w:val="both"/>
        <w:rPr>
          <w:rFonts w:ascii="Arial" w:hAnsi="Arial" w:cs="Arial"/>
          <w:sz w:val="20"/>
          <w:szCs w:val="20"/>
        </w:rPr>
      </w:pPr>
    </w:p>
    <w:p w:rsidR="000D5636" w:rsidRDefault="000D5636" w:rsidP="000F0FE8">
      <w:pPr>
        <w:jc w:val="both"/>
        <w:rPr>
          <w:rFonts w:ascii="Arial" w:hAnsi="Arial" w:cs="Arial"/>
          <w:sz w:val="20"/>
          <w:szCs w:val="20"/>
        </w:rPr>
      </w:pPr>
    </w:p>
    <w:p w:rsidR="002A0046" w:rsidRPr="00A3572E" w:rsidRDefault="002A0046" w:rsidP="000F0FE8">
      <w:pPr>
        <w:jc w:val="both"/>
        <w:rPr>
          <w:rFonts w:ascii="Arial" w:hAnsi="Arial" w:cs="Arial"/>
          <w:sz w:val="20"/>
          <w:szCs w:val="20"/>
        </w:rPr>
      </w:pPr>
    </w:p>
    <w:p w:rsidR="000F0FE8" w:rsidRPr="00A3572E" w:rsidRDefault="000F0FE8" w:rsidP="000F0FE8">
      <w:pPr>
        <w:jc w:val="center"/>
        <w:rPr>
          <w:rFonts w:ascii="Arial" w:hAnsi="Arial" w:cs="Arial"/>
          <w:b/>
          <w:bCs/>
          <w:sz w:val="20"/>
          <w:szCs w:val="20"/>
        </w:rPr>
      </w:pPr>
      <w:r w:rsidRPr="00A3572E">
        <w:rPr>
          <w:rFonts w:ascii="Arial" w:hAnsi="Arial" w:cs="Arial"/>
          <w:b/>
          <w:bCs/>
          <w:sz w:val="20"/>
          <w:szCs w:val="20"/>
        </w:rPr>
        <w:t>NAČRT RAZVOJNIH PROGRAMOV</w:t>
      </w:r>
    </w:p>
    <w:p w:rsidR="000F0FE8" w:rsidRPr="00A3572E" w:rsidRDefault="000F0FE8" w:rsidP="000F0FE8">
      <w:pPr>
        <w:jc w:val="both"/>
        <w:rPr>
          <w:rFonts w:ascii="Arial" w:hAnsi="Arial" w:cs="Arial"/>
          <w:sz w:val="20"/>
          <w:szCs w:val="20"/>
        </w:rPr>
      </w:pPr>
    </w:p>
    <w:p w:rsidR="000F0FE8" w:rsidRPr="00A3572E" w:rsidRDefault="000F0FE8" w:rsidP="000F0FE8">
      <w:pPr>
        <w:jc w:val="both"/>
        <w:rPr>
          <w:rFonts w:ascii="Arial" w:hAnsi="Arial" w:cs="Arial"/>
          <w:sz w:val="20"/>
          <w:szCs w:val="20"/>
        </w:rPr>
      </w:pPr>
    </w:p>
    <w:p w:rsidR="000F0FE8" w:rsidRDefault="000F0FE8" w:rsidP="000F0FE8">
      <w:pPr>
        <w:jc w:val="both"/>
        <w:rPr>
          <w:rFonts w:ascii="Arial" w:hAnsi="Arial" w:cs="Arial"/>
          <w:sz w:val="20"/>
          <w:szCs w:val="20"/>
        </w:rPr>
      </w:pPr>
      <w:r w:rsidRPr="00A3572E">
        <w:rPr>
          <w:rFonts w:ascii="Arial" w:hAnsi="Arial" w:cs="Arial"/>
          <w:sz w:val="20"/>
          <w:szCs w:val="20"/>
        </w:rPr>
        <w:t>Z rebalansom proračuna za leto 20</w:t>
      </w:r>
      <w:r w:rsidR="009740F8" w:rsidRPr="00A3572E">
        <w:rPr>
          <w:rFonts w:ascii="Arial" w:hAnsi="Arial" w:cs="Arial"/>
          <w:sz w:val="20"/>
          <w:szCs w:val="20"/>
        </w:rPr>
        <w:t>20</w:t>
      </w:r>
      <w:r w:rsidRPr="00A3572E">
        <w:rPr>
          <w:rFonts w:ascii="Arial" w:hAnsi="Arial" w:cs="Arial"/>
          <w:sz w:val="20"/>
          <w:szCs w:val="20"/>
        </w:rPr>
        <w:t xml:space="preserve"> predlagamo spremembo tudi v Načrtu razvojnih programov, ki so označeni pri obrazložitvi sprememb pri posameznih proračunskih postavkah. Za leto 2020 pa se v Načrtu razvojnih programov spremeni:</w:t>
      </w:r>
    </w:p>
    <w:p w:rsidR="002A0046" w:rsidRPr="00A3572E" w:rsidRDefault="002A0046" w:rsidP="000F0FE8">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OB005-13-0014 NAKUP OPREME</w:t>
      </w:r>
    </w:p>
    <w:p w:rsidR="002A0046" w:rsidRDefault="003D0810" w:rsidP="002A0046">
      <w:pPr>
        <w:autoSpaceDE w:val="0"/>
        <w:autoSpaceDN w:val="0"/>
        <w:adjustRightInd w:val="0"/>
        <w:jc w:val="both"/>
        <w:rPr>
          <w:rFonts w:ascii="Arial" w:hAnsi="Arial" w:cs="Arial"/>
          <w:sz w:val="20"/>
          <w:szCs w:val="20"/>
        </w:rPr>
      </w:pPr>
      <w:r>
        <w:rPr>
          <w:rFonts w:ascii="Arial" w:hAnsi="Arial" w:cs="Arial"/>
          <w:sz w:val="20"/>
          <w:szCs w:val="20"/>
        </w:rPr>
        <w:t>Planiramo sredstva za nakup</w:t>
      </w:r>
      <w:r w:rsidR="00496A98">
        <w:rPr>
          <w:rFonts w:ascii="Arial" w:hAnsi="Arial" w:cs="Arial"/>
          <w:sz w:val="20"/>
          <w:szCs w:val="20"/>
        </w:rPr>
        <w:t xml:space="preserve"> </w:t>
      </w:r>
      <w:r>
        <w:rPr>
          <w:rFonts w:ascii="Arial" w:hAnsi="Arial" w:cs="Arial"/>
          <w:sz w:val="20"/>
          <w:szCs w:val="20"/>
        </w:rPr>
        <w:t>avta od OŠ.</w:t>
      </w:r>
    </w:p>
    <w:p w:rsidR="003D0810" w:rsidRPr="00615926" w:rsidRDefault="003D0810" w:rsidP="002A0046">
      <w:pPr>
        <w:autoSpaceDE w:val="0"/>
        <w:autoSpaceDN w:val="0"/>
        <w:adjustRightInd w:val="0"/>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OB005-17-0011 NAKUP DEFIBRILATORJEV</w:t>
      </w:r>
    </w:p>
    <w:p w:rsidR="00080117" w:rsidRDefault="00080117" w:rsidP="002A0046">
      <w:pPr>
        <w:autoSpaceDE w:val="0"/>
        <w:autoSpaceDN w:val="0"/>
        <w:adjustRightInd w:val="0"/>
        <w:jc w:val="both"/>
        <w:rPr>
          <w:rFonts w:ascii="Arial" w:hAnsi="Arial" w:cs="Arial"/>
          <w:sz w:val="20"/>
          <w:szCs w:val="20"/>
        </w:rPr>
      </w:pPr>
      <w:r>
        <w:rPr>
          <w:rFonts w:ascii="Arial" w:hAnsi="Arial" w:cs="Arial"/>
          <w:sz w:val="20"/>
          <w:szCs w:val="20"/>
        </w:rPr>
        <w:t xml:space="preserve">Nakup defibratorja je bil izveden in prerazporejamo višek sredstev, ki so bila planirana za ta namen. </w:t>
      </w:r>
    </w:p>
    <w:p w:rsidR="002A0046" w:rsidRPr="00615926" w:rsidRDefault="002A0046" w:rsidP="002A0046">
      <w:pPr>
        <w:autoSpaceDE w:val="0"/>
        <w:autoSpaceDN w:val="0"/>
        <w:adjustRightInd w:val="0"/>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OB005-13-0028 SOFINANCIRANJE NABAVE GASILSKE OPREME</w:t>
      </w:r>
    </w:p>
    <w:p w:rsidR="00080117" w:rsidRDefault="00080117" w:rsidP="002A0046">
      <w:pPr>
        <w:autoSpaceDE w:val="0"/>
        <w:autoSpaceDN w:val="0"/>
        <w:adjustRightInd w:val="0"/>
        <w:jc w:val="both"/>
        <w:rPr>
          <w:rFonts w:ascii="Arial" w:hAnsi="Arial" w:cs="Arial"/>
          <w:sz w:val="20"/>
          <w:szCs w:val="20"/>
        </w:rPr>
      </w:pPr>
      <w:r>
        <w:rPr>
          <w:rFonts w:ascii="Arial" w:hAnsi="Arial" w:cs="Arial"/>
          <w:sz w:val="20"/>
          <w:szCs w:val="20"/>
        </w:rPr>
        <w:t>V letu 2019 se je nateklo več sredstev za požarno takso, od planirane. Ker so sredst</w:t>
      </w:r>
      <w:r w:rsidR="00261A79">
        <w:rPr>
          <w:rFonts w:ascii="Arial" w:hAnsi="Arial" w:cs="Arial"/>
          <w:sz w:val="20"/>
          <w:szCs w:val="20"/>
        </w:rPr>
        <w:t xml:space="preserve">va namenska jih bomo izplačali </w:t>
      </w:r>
      <w:r>
        <w:rPr>
          <w:rFonts w:ascii="Arial" w:hAnsi="Arial" w:cs="Arial"/>
          <w:sz w:val="20"/>
          <w:szCs w:val="20"/>
        </w:rPr>
        <w:t>GZ Vrhnika v letu 2020.</w:t>
      </w:r>
    </w:p>
    <w:p w:rsidR="002A0046" w:rsidRPr="00615926" w:rsidRDefault="002A0046" w:rsidP="002A0046">
      <w:pPr>
        <w:autoSpaceDE w:val="0"/>
        <w:autoSpaceDN w:val="0"/>
        <w:adjustRightInd w:val="0"/>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OB005-13-0012 POSTAVITEV IN OBNOVA HIDRANTOV</w:t>
      </w:r>
    </w:p>
    <w:p w:rsidR="00080117" w:rsidRDefault="00080117" w:rsidP="002A0046">
      <w:pPr>
        <w:autoSpaceDE w:val="0"/>
        <w:autoSpaceDN w:val="0"/>
        <w:adjustRightInd w:val="0"/>
        <w:jc w:val="both"/>
        <w:rPr>
          <w:rFonts w:ascii="Arial" w:hAnsi="Arial" w:cs="Arial"/>
          <w:sz w:val="20"/>
          <w:szCs w:val="20"/>
        </w:rPr>
      </w:pPr>
      <w:r>
        <w:rPr>
          <w:rFonts w:ascii="Arial" w:hAnsi="Arial" w:cs="Arial"/>
          <w:sz w:val="20"/>
          <w:szCs w:val="20"/>
        </w:rPr>
        <w:t xml:space="preserve">Planiramo, da bomo </w:t>
      </w:r>
      <w:r w:rsidR="00496A98">
        <w:rPr>
          <w:rFonts w:ascii="Arial" w:hAnsi="Arial" w:cs="Arial"/>
          <w:sz w:val="20"/>
          <w:szCs w:val="20"/>
        </w:rPr>
        <w:t xml:space="preserve">uredili tri </w:t>
      </w:r>
      <w:r>
        <w:rPr>
          <w:rFonts w:ascii="Arial" w:hAnsi="Arial" w:cs="Arial"/>
          <w:sz w:val="20"/>
          <w:szCs w:val="20"/>
        </w:rPr>
        <w:t>hidrante</w:t>
      </w:r>
      <w:r w:rsidR="000655F3">
        <w:rPr>
          <w:rFonts w:ascii="Arial" w:hAnsi="Arial" w:cs="Arial"/>
          <w:sz w:val="20"/>
          <w:szCs w:val="20"/>
        </w:rPr>
        <w:t>.</w:t>
      </w:r>
    </w:p>
    <w:p w:rsidR="002A0046" w:rsidRDefault="002A0046" w:rsidP="002A0046">
      <w:pPr>
        <w:autoSpaceDE w:val="0"/>
        <w:autoSpaceDN w:val="0"/>
        <w:adjustRightInd w:val="0"/>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OB005-19-0014 CESTA NA DRAŽICO</w:t>
      </w:r>
    </w:p>
    <w:p w:rsidR="002A0046" w:rsidRDefault="00496A98" w:rsidP="002A0046">
      <w:pPr>
        <w:jc w:val="both"/>
        <w:rPr>
          <w:rFonts w:ascii="Arial" w:hAnsi="Arial" w:cs="Arial"/>
          <w:sz w:val="20"/>
          <w:szCs w:val="20"/>
        </w:rPr>
      </w:pPr>
      <w:r>
        <w:rPr>
          <w:rFonts w:ascii="Arial" w:hAnsi="Arial" w:cs="Arial"/>
          <w:sz w:val="20"/>
          <w:szCs w:val="20"/>
        </w:rPr>
        <w:t>Sredstva se namenjajo za obnovo ceste proti Dražici.</w:t>
      </w:r>
    </w:p>
    <w:p w:rsidR="00496A98" w:rsidRDefault="00496A98"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OB005-15-0006 KOLOVOZ OB BOROVNIŠČICI</w:t>
      </w:r>
    </w:p>
    <w:p w:rsidR="002A0046" w:rsidRDefault="00496A98" w:rsidP="002A0046">
      <w:pPr>
        <w:jc w:val="both"/>
        <w:rPr>
          <w:rFonts w:ascii="Arial" w:hAnsi="Arial" w:cs="Arial"/>
          <w:sz w:val="20"/>
          <w:szCs w:val="20"/>
        </w:rPr>
      </w:pPr>
      <w:r>
        <w:rPr>
          <w:rFonts w:ascii="Arial" w:hAnsi="Arial" w:cs="Arial"/>
          <w:sz w:val="20"/>
          <w:szCs w:val="20"/>
        </w:rPr>
        <w:t>Dokler ne bo recenzirana dokumentacija se z deli ne bo pričelo.</w:t>
      </w:r>
    </w:p>
    <w:p w:rsidR="00496A98" w:rsidRPr="00A3572E" w:rsidRDefault="00496A98"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OB005-15-0008 MOST ČEZ BOROVNIŠČICO - ŽELEZNIŠKA POSTAJA</w:t>
      </w:r>
    </w:p>
    <w:p w:rsidR="00080117" w:rsidRDefault="00080117" w:rsidP="002A0046">
      <w:pPr>
        <w:jc w:val="both"/>
        <w:rPr>
          <w:rFonts w:ascii="Arial" w:hAnsi="Arial" w:cs="Arial"/>
          <w:sz w:val="20"/>
          <w:szCs w:val="20"/>
        </w:rPr>
      </w:pPr>
      <w:r>
        <w:rPr>
          <w:rFonts w:ascii="Arial" w:hAnsi="Arial" w:cs="Arial"/>
          <w:sz w:val="20"/>
          <w:szCs w:val="20"/>
        </w:rPr>
        <w:t xml:space="preserve">Izvedba mostu čez </w:t>
      </w:r>
      <w:proofErr w:type="spellStart"/>
      <w:r>
        <w:rPr>
          <w:rFonts w:ascii="Arial" w:hAnsi="Arial" w:cs="Arial"/>
          <w:sz w:val="20"/>
          <w:szCs w:val="20"/>
        </w:rPr>
        <w:t>Borovniščico</w:t>
      </w:r>
      <w:proofErr w:type="spellEnd"/>
      <w:r>
        <w:rPr>
          <w:rFonts w:ascii="Arial" w:hAnsi="Arial" w:cs="Arial"/>
          <w:sz w:val="20"/>
          <w:szCs w:val="20"/>
        </w:rPr>
        <w:t xml:space="preserve"> se bo prestavila v leto 2021</w:t>
      </w:r>
      <w:r w:rsidR="000655F3">
        <w:rPr>
          <w:rFonts w:ascii="Arial" w:hAnsi="Arial" w:cs="Arial"/>
          <w:sz w:val="20"/>
          <w:szCs w:val="20"/>
        </w:rPr>
        <w:t>, v letošnjem letu pa se pripravlja dokumentacija</w:t>
      </w:r>
      <w:r>
        <w:rPr>
          <w:rFonts w:ascii="Arial" w:hAnsi="Arial" w:cs="Arial"/>
          <w:sz w:val="20"/>
          <w:szCs w:val="20"/>
        </w:rPr>
        <w:t>.</w:t>
      </w:r>
    </w:p>
    <w:p w:rsidR="002A0046" w:rsidRPr="00615926" w:rsidRDefault="002A0046"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OB005-16-0033 MOST JELE</w:t>
      </w:r>
    </w:p>
    <w:p w:rsidR="002A0046" w:rsidRDefault="00080117" w:rsidP="002A0046">
      <w:pPr>
        <w:jc w:val="both"/>
        <w:rPr>
          <w:rFonts w:ascii="Arial" w:hAnsi="Arial" w:cs="Arial"/>
          <w:sz w:val="20"/>
          <w:szCs w:val="20"/>
        </w:rPr>
      </w:pPr>
      <w:r>
        <w:rPr>
          <w:rFonts w:ascii="Arial" w:hAnsi="Arial" w:cs="Arial"/>
          <w:sz w:val="20"/>
          <w:szCs w:val="20"/>
        </w:rPr>
        <w:t xml:space="preserve">Planiramo dodatna sredstva za pripravo projektne dokumentacije. </w:t>
      </w:r>
    </w:p>
    <w:p w:rsidR="00080117" w:rsidRDefault="00080117"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OB005-17-0006 JAVNO POLNILNO MESTO ZA ELEKTRIČNA VOZILA</w:t>
      </w:r>
    </w:p>
    <w:p w:rsidR="00080117" w:rsidRDefault="00080117" w:rsidP="002A0046">
      <w:pPr>
        <w:jc w:val="both"/>
        <w:rPr>
          <w:rFonts w:ascii="Arial" w:hAnsi="Arial" w:cs="Arial"/>
          <w:sz w:val="20"/>
          <w:szCs w:val="20"/>
        </w:rPr>
      </w:pPr>
      <w:r>
        <w:rPr>
          <w:rFonts w:ascii="Arial" w:hAnsi="Arial" w:cs="Arial"/>
          <w:sz w:val="20"/>
          <w:szCs w:val="20"/>
        </w:rPr>
        <w:t>Planiramo sredstva za stroške, ki nastanejo pri montaži javno polnilnega mesta</w:t>
      </w:r>
      <w:r w:rsidR="004E75EE">
        <w:rPr>
          <w:rFonts w:ascii="Arial" w:hAnsi="Arial" w:cs="Arial"/>
          <w:sz w:val="20"/>
          <w:szCs w:val="20"/>
        </w:rPr>
        <w:t>,</w:t>
      </w:r>
      <w:r>
        <w:rPr>
          <w:rFonts w:ascii="Arial" w:hAnsi="Arial" w:cs="Arial"/>
          <w:sz w:val="20"/>
          <w:szCs w:val="20"/>
        </w:rPr>
        <w:t xml:space="preserve"> v primeru, da bomo uspešni pri prijavi na razpis. Polnilnico nameravamo postaviti na parkirišče pred vrtcem.</w:t>
      </w:r>
    </w:p>
    <w:p w:rsidR="002A0046" w:rsidRDefault="002A0046"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OB005-18-0018 PROJEKTNA DOKUMENTACIJA CEST</w:t>
      </w:r>
    </w:p>
    <w:p w:rsidR="002A0046" w:rsidRDefault="00496A98" w:rsidP="002A0046">
      <w:pPr>
        <w:jc w:val="both"/>
        <w:rPr>
          <w:rFonts w:ascii="Arial" w:hAnsi="Arial" w:cs="Arial"/>
          <w:sz w:val="20"/>
          <w:szCs w:val="20"/>
        </w:rPr>
      </w:pPr>
      <w:r>
        <w:rPr>
          <w:rFonts w:ascii="Arial" w:hAnsi="Arial" w:cs="Arial"/>
          <w:sz w:val="20"/>
          <w:szCs w:val="20"/>
        </w:rPr>
        <w:t xml:space="preserve">Sredstva se  namenjajo za </w:t>
      </w:r>
      <w:r w:rsidR="00C0510A">
        <w:rPr>
          <w:rFonts w:ascii="Arial" w:hAnsi="Arial" w:cs="Arial"/>
          <w:sz w:val="20"/>
          <w:szCs w:val="20"/>
        </w:rPr>
        <w:t>manjše projekte za ureditev cest.</w:t>
      </w:r>
    </w:p>
    <w:p w:rsidR="00496A98" w:rsidRPr="00615926" w:rsidRDefault="00496A98"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OB005-19-0001 KOLESARSKA POVEZAVA BOROVNICA</w:t>
      </w:r>
      <w:r w:rsidR="00C0510A">
        <w:rPr>
          <w:rFonts w:ascii="Arial" w:hAnsi="Arial" w:cs="Arial"/>
          <w:sz w:val="20"/>
          <w:szCs w:val="20"/>
        </w:rPr>
        <w:t xml:space="preserve"> </w:t>
      </w:r>
      <w:r w:rsidRPr="00615926">
        <w:rPr>
          <w:rFonts w:ascii="Arial" w:hAnsi="Arial" w:cs="Arial"/>
          <w:sz w:val="20"/>
          <w:szCs w:val="20"/>
        </w:rPr>
        <w:t>- PAKO</w:t>
      </w:r>
    </w:p>
    <w:p w:rsidR="00C0510A" w:rsidRPr="009F2366" w:rsidRDefault="00C0510A" w:rsidP="00C0510A">
      <w:pPr>
        <w:jc w:val="both"/>
        <w:rPr>
          <w:rFonts w:ascii="Arial" w:hAnsi="Arial" w:cs="Arial"/>
          <w:sz w:val="20"/>
          <w:szCs w:val="20"/>
        </w:rPr>
      </w:pPr>
      <w:r w:rsidRPr="009F2366">
        <w:rPr>
          <w:rFonts w:ascii="Arial" w:hAnsi="Arial" w:cs="Arial"/>
          <w:sz w:val="20"/>
          <w:szCs w:val="20"/>
        </w:rPr>
        <w:t>Sredstva so namenjena financiranju študije varstva dvoživk na odseku med Borovnico in Pakim, za spremembe  in dopolnitve PZI dokumentacije, ki so potrebne zaradi ukrepov za varstvo dvoživk ter za izdelavo recenzije PZI dokumentacije in Investicijskega programa za odsek Borovnica – Breg (odcep za GD).</w:t>
      </w:r>
    </w:p>
    <w:p w:rsidR="00C0510A" w:rsidRPr="00615926" w:rsidRDefault="00C0510A"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 xml:space="preserve">OB005-19-0013 KOLESARSKA POVEZAVA BOROVNICA - DOL </w:t>
      </w:r>
      <w:r>
        <w:rPr>
          <w:rFonts w:ascii="Arial" w:hAnsi="Arial" w:cs="Arial"/>
          <w:sz w:val="20"/>
          <w:szCs w:val="20"/>
        </w:rPr>
        <w:t>–</w:t>
      </w:r>
      <w:r w:rsidRPr="00615926">
        <w:rPr>
          <w:rFonts w:ascii="Arial" w:hAnsi="Arial" w:cs="Arial"/>
          <w:sz w:val="20"/>
          <w:szCs w:val="20"/>
        </w:rPr>
        <w:t xml:space="preserve"> BISTRA</w:t>
      </w:r>
    </w:p>
    <w:p w:rsidR="002A0046" w:rsidRDefault="00C0510A" w:rsidP="002A0046">
      <w:pPr>
        <w:jc w:val="both"/>
        <w:rPr>
          <w:rFonts w:ascii="Arial" w:hAnsi="Arial" w:cs="Arial"/>
          <w:sz w:val="20"/>
          <w:szCs w:val="20"/>
        </w:rPr>
      </w:pPr>
      <w:r>
        <w:rPr>
          <w:rFonts w:ascii="Arial" w:hAnsi="Arial" w:cs="Arial"/>
          <w:sz w:val="20"/>
          <w:szCs w:val="20"/>
        </w:rPr>
        <w:t xml:space="preserve">Po </w:t>
      </w:r>
      <w:r w:rsidRPr="00C0510A">
        <w:rPr>
          <w:rFonts w:ascii="Arial" w:hAnsi="Arial" w:cs="Arial"/>
          <w:sz w:val="20"/>
          <w:szCs w:val="20"/>
        </w:rPr>
        <w:t>izdelavi projektne naloge in idejne zasnove smo od projekta odstopili, saj občina finančno ne bi mogla zagotavljati svojega deleža v investiciji (izve</w:t>
      </w:r>
      <w:r>
        <w:rPr>
          <w:rFonts w:ascii="Arial" w:hAnsi="Arial" w:cs="Arial"/>
          <w:sz w:val="20"/>
          <w:szCs w:val="20"/>
        </w:rPr>
        <w:t>d</w:t>
      </w:r>
      <w:r w:rsidRPr="00C0510A">
        <w:rPr>
          <w:rFonts w:ascii="Arial" w:hAnsi="Arial" w:cs="Arial"/>
          <w:sz w:val="20"/>
          <w:szCs w:val="20"/>
        </w:rPr>
        <w:t xml:space="preserve">ba dveh zahtevni krožišč) niti ne bi bilo mogoče pravočasno pripraviti projektne dokumentacije (na odseku od bifeja Škorpijon do konca naselja Dol bi bilo potrebno izvesti spomladanski </w:t>
      </w:r>
      <w:proofErr w:type="spellStart"/>
      <w:r w:rsidRPr="00C0510A">
        <w:rPr>
          <w:rFonts w:ascii="Arial" w:hAnsi="Arial" w:cs="Arial"/>
          <w:sz w:val="20"/>
          <w:szCs w:val="20"/>
        </w:rPr>
        <w:t>monitoring</w:t>
      </w:r>
      <w:proofErr w:type="spellEnd"/>
      <w:r w:rsidRPr="00C0510A">
        <w:rPr>
          <w:rFonts w:ascii="Arial" w:hAnsi="Arial" w:cs="Arial"/>
          <w:sz w:val="20"/>
          <w:szCs w:val="20"/>
        </w:rPr>
        <w:t xml:space="preserve"> dvoživk).</w:t>
      </w:r>
    </w:p>
    <w:p w:rsidR="00C0510A" w:rsidRDefault="00C0510A"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OB005-19-0023 OBNOVA CESTE NA DRAŽICI ( OD MAJERCE DO KOLONCE)</w:t>
      </w:r>
    </w:p>
    <w:p w:rsidR="002A0046" w:rsidRDefault="00C0510A" w:rsidP="002A0046">
      <w:pPr>
        <w:jc w:val="both"/>
        <w:rPr>
          <w:rFonts w:ascii="Arial" w:hAnsi="Arial" w:cs="Arial"/>
          <w:sz w:val="20"/>
          <w:szCs w:val="20"/>
        </w:rPr>
      </w:pPr>
      <w:r>
        <w:rPr>
          <w:rFonts w:ascii="Arial" w:hAnsi="Arial" w:cs="Arial"/>
          <w:sz w:val="20"/>
          <w:szCs w:val="20"/>
        </w:rPr>
        <w:t>Sredstva se namenjajo za širitev in asfaltiranje dela cestišča.</w:t>
      </w:r>
    </w:p>
    <w:p w:rsidR="00C0510A" w:rsidRPr="00615926" w:rsidRDefault="00C0510A"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lastRenderedPageBreak/>
        <w:t>OB005-20-0002 KOLESARSKA PAKO 33 DO MEJE Z OBČINO BOROVNICA</w:t>
      </w:r>
    </w:p>
    <w:p w:rsidR="00C0510A" w:rsidRPr="009F2366" w:rsidRDefault="00C0510A" w:rsidP="00C0510A">
      <w:pPr>
        <w:jc w:val="both"/>
        <w:rPr>
          <w:rFonts w:ascii="Arial" w:hAnsi="Arial" w:cs="Arial"/>
          <w:sz w:val="20"/>
          <w:szCs w:val="20"/>
        </w:rPr>
      </w:pPr>
      <w:r w:rsidRPr="009F2366">
        <w:rPr>
          <w:rFonts w:ascii="Arial" w:hAnsi="Arial" w:cs="Arial"/>
          <w:sz w:val="20"/>
          <w:szCs w:val="20"/>
        </w:rPr>
        <w:t>Sredstva so namenjena izdelavi PZI dokumentacije za odsek od Pako 33 do občinske meje</w:t>
      </w:r>
    </w:p>
    <w:p w:rsidR="002A0046" w:rsidRDefault="002A0046"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OB005-20-0003 KOLESARSKA BREG DO PAKA 33</w:t>
      </w:r>
    </w:p>
    <w:p w:rsidR="002A0046" w:rsidRPr="00615926" w:rsidRDefault="00C0510A" w:rsidP="002A0046">
      <w:pPr>
        <w:jc w:val="both"/>
        <w:rPr>
          <w:rFonts w:ascii="Arial" w:hAnsi="Arial" w:cs="Arial"/>
          <w:sz w:val="20"/>
          <w:szCs w:val="20"/>
        </w:rPr>
      </w:pPr>
      <w:r>
        <w:rPr>
          <w:rFonts w:ascii="Arial" w:hAnsi="Arial" w:cs="Arial"/>
          <w:sz w:val="20"/>
          <w:szCs w:val="20"/>
        </w:rPr>
        <w:t>Pripraviti je potrebno</w:t>
      </w:r>
      <w:r w:rsidRPr="009F2366">
        <w:rPr>
          <w:rFonts w:ascii="Arial" w:hAnsi="Arial" w:cs="Arial"/>
          <w:sz w:val="20"/>
          <w:szCs w:val="20"/>
        </w:rPr>
        <w:t xml:space="preserve"> predlog za varovanje dvoživk pri prehodu preko ceste ter za spremembe in dopolnitve PZI dokumentacije, ki upoštevajo ukrepe za varovanje dvoživk</w:t>
      </w: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OB005-20-0001 DOGRADITEV PLOČNIKA NA GRADIŠNIKOVI</w:t>
      </w:r>
    </w:p>
    <w:p w:rsidR="002A0046" w:rsidRDefault="00080117" w:rsidP="002A0046">
      <w:pPr>
        <w:jc w:val="both"/>
        <w:rPr>
          <w:rFonts w:ascii="Arial" w:hAnsi="Arial" w:cs="Arial"/>
          <w:sz w:val="20"/>
          <w:szCs w:val="20"/>
        </w:rPr>
      </w:pPr>
      <w:r>
        <w:rPr>
          <w:rFonts w:ascii="Arial" w:hAnsi="Arial" w:cs="Arial"/>
          <w:sz w:val="20"/>
          <w:szCs w:val="20"/>
        </w:rPr>
        <w:t>Planiramo sredstva za pločnik in škarpo nasproti Gradišnikove 10.</w:t>
      </w:r>
    </w:p>
    <w:p w:rsidR="00080117" w:rsidRPr="00615926" w:rsidRDefault="00080117"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615926">
        <w:rPr>
          <w:rFonts w:ascii="Arial" w:hAnsi="Arial" w:cs="Arial"/>
          <w:sz w:val="20"/>
          <w:szCs w:val="20"/>
        </w:rPr>
        <w:t>OB005-14-0003 PROJEKT "PARKIRAJ IN PELJI"</w:t>
      </w:r>
    </w:p>
    <w:p w:rsidR="00080117" w:rsidRDefault="00080117" w:rsidP="002A0046">
      <w:pPr>
        <w:jc w:val="both"/>
        <w:rPr>
          <w:rFonts w:ascii="Arial" w:hAnsi="Arial" w:cs="Arial"/>
          <w:sz w:val="20"/>
          <w:szCs w:val="20"/>
        </w:rPr>
      </w:pPr>
      <w:r>
        <w:rPr>
          <w:rFonts w:ascii="Arial" w:hAnsi="Arial" w:cs="Arial"/>
          <w:sz w:val="20"/>
          <w:szCs w:val="20"/>
        </w:rPr>
        <w:t xml:space="preserve">Zmanjšujemo sredstva, saj slovesna prireditev ob otvoritvi, zaradi </w:t>
      </w:r>
      <w:proofErr w:type="spellStart"/>
      <w:r>
        <w:rPr>
          <w:rFonts w:ascii="Arial" w:hAnsi="Arial" w:cs="Arial"/>
          <w:sz w:val="20"/>
          <w:szCs w:val="20"/>
        </w:rPr>
        <w:t>Covid</w:t>
      </w:r>
      <w:proofErr w:type="spellEnd"/>
      <w:r>
        <w:rPr>
          <w:rFonts w:ascii="Arial" w:hAnsi="Arial" w:cs="Arial"/>
          <w:sz w:val="20"/>
          <w:szCs w:val="20"/>
        </w:rPr>
        <w:t xml:space="preserve"> 19, ni bila izvedena.</w:t>
      </w:r>
    </w:p>
    <w:p w:rsidR="002A0046" w:rsidRPr="00A3572E" w:rsidRDefault="002A0046"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A3572E">
        <w:rPr>
          <w:rFonts w:ascii="Arial" w:hAnsi="Arial" w:cs="Arial"/>
          <w:sz w:val="20"/>
          <w:szCs w:val="20"/>
        </w:rPr>
        <w:t>OB005-16-0007</w:t>
      </w:r>
      <w:r w:rsidRPr="002A0046">
        <w:rPr>
          <w:rFonts w:ascii="Arial" w:hAnsi="Arial" w:cs="Arial"/>
          <w:sz w:val="20"/>
          <w:szCs w:val="20"/>
        </w:rPr>
        <w:t xml:space="preserve"> </w:t>
      </w:r>
      <w:r>
        <w:rPr>
          <w:rFonts w:ascii="Arial" w:hAnsi="Arial" w:cs="Arial"/>
          <w:sz w:val="20"/>
          <w:szCs w:val="20"/>
        </w:rPr>
        <w:t>OBNOVA IN SPODBUJANJE OBISKOVALSKE IN INTERPRETACIJSKE INFRSTRUKTURE V SOTESKI PEKEL</w:t>
      </w:r>
    </w:p>
    <w:p w:rsidR="002A0046" w:rsidRDefault="003D0810" w:rsidP="002A0046">
      <w:pPr>
        <w:jc w:val="both"/>
        <w:rPr>
          <w:rFonts w:ascii="Arial" w:hAnsi="Arial" w:cs="Arial"/>
          <w:sz w:val="20"/>
          <w:szCs w:val="20"/>
        </w:rPr>
      </w:pPr>
      <w:r>
        <w:rPr>
          <w:rFonts w:ascii="Arial" w:hAnsi="Arial" w:cs="Arial"/>
          <w:sz w:val="20"/>
          <w:szCs w:val="20"/>
        </w:rPr>
        <w:t>Zaradi epidemije se bo sam</w:t>
      </w:r>
      <w:r w:rsidR="004E75EE">
        <w:rPr>
          <w:rFonts w:ascii="Arial" w:hAnsi="Arial" w:cs="Arial"/>
          <w:sz w:val="20"/>
          <w:szCs w:val="20"/>
        </w:rPr>
        <w:t>a</w:t>
      </w:r>
      <w:r>
        <w:rPr>
          <w:rFonts w:ascii="Arial" w:hAnsi="Arial" w:cs="Arial"/>
          <w:sz w:val="20"/>
          <w:szCs w:val="20"/>
        </w:rPr>
        <w:t xml:space="preserve"> izvedba projekta zavlekla v leto 2021. </w:t>
      </w:r>
    </w:p>
    <w:p w:rsidR="003D0810" w:rsidRPr="00A3572E" w:rsidRDefault="003D0810"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741850">
        <w:rPr>
          <w:rFonts w:ascii="Arial" w:hAnsi="Arial" w:cs="Arial"/>
          <w:sz w:val="20"/>
          <w:szCs w:val="20"/>
        </w:rPr>
        <w:t>OB005-13-0001 VODOVOD KOTI</w:t>
      </w:r>
    </w:p>
    <w:p w:rsidR="002A0046" w:rsidRDefault="00496A98" w:rsidP="002A0046">
      <w:pPr>
        <w:jc w:val="both"/>
        <w:rPr>
          <w:rFonts w:ascii="Arial" w:hAnsi="Arial" w:cs="Arial"/>
          <w:sz w:val="20"/>
          <w:szCs w:val="20"/>
        </w:rPr>
      </w:pPr>
      <w:r>
        <w:rPr>
          <w:rFonts w:ascii="Arial" w:hAnsi="Arial" w:cs="Arial"/>
          <w:sz w:val="20"/>
          <w:szCs w:val="20"/>
        </w:rPr>
        <w:t>Sredstva za projektiranje novega vodovoda v Kotih.</w:t>
      </w:r>
    </w:p>
    <w:p w:rsidR="00496A98" w:rsidRPr="00A3572E" w:rsidRDefault="00496A98"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741850">
        <w:rPr>
          <w:rFonts w:ascii="Arial" w:hAnsi="Arial" w:cs="Arial"/>
          <w:sz w:val="20"/>
          <w:szCs w:val="20"/>
        </w:rPr>
        <w:t>OB005-15-0031 INVESTICIJE NA VODNEM ZAJETJU VRŠAJ</w:t>
      </w:r>
    </w:p>
    <w:p w:rsidR="002A0046" w:rsidRDefault="00496A98" w:rsidP="002A0046">
      <w:pPr>
        <w:jc w:val="both"/>
        <w:rPr>
          <w:rFonts w:ascii="Arial" w:hAnsi="Arial" w:cs="Arial"/>
          <w:sz w:val="20"/>
          <w:szCs w:val="20"/>
        </w:rPr>
      </w:pPr>
      <w:r>
        <w:rPr>
          <w:rFonts w:ascii="Arial" w:hAnsi="Arial" w:cs="Arial"/>
          <w:sz w:val="20"/>
          <w:szCs w:val="20"/>
        </w:rPr>
        <w:t xml:space="preserve">Izgradnja dodatne VB7 vrtine na Vršaju. </w:t>
      </w:r>
    </w:p>
    <w:p w:rsidR="00496A98" w:rsidRPr="00741850" w:rsidRDefault="00496A98"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741850">
        <w:rPr>
          <w:rFonts w:ascii="Arial" w:hAnsi="Arial" w:cs="Arial"/>
          <w:sz w:val="20"/>
          <w:szCs w:val="20"/>
        </w:rPr>
        <w:t>OB005-19-0020 VZDRŽEVANJE VAŠKEGA VODOVODA BREZOVICA PRI BOROVNI</w:t>
      </w:r>
      <w:r w:rsidR="00496A98">
        <w:rPr>
          <w:rFonts w:ascii="Arial" w:hAnsi="Arial" w:cs="Arial"/>
          <w:sz w:val="20"/>
          <w:szCs w:val="20"/>
        </w:rPr>
        <w:t>CI</w:t>
      </w:r>
    </w:p>
    <w:p w:rsidR="002A0046" w:rsidRDefault="00496A98" w:rsidP="002A0046">
      <w:pPr>
        <w:jc w:val="both"/>
        <w:rPr>
          <w:rFonts w:ascii="Arial" w:hAnsi="Arial" w:cs="Arial"/>
          <w:sz w:val="20"/>
          <w:szCs w:val="20"/>
        </w:rPr>
      </w:pPr>
      <w:r>
        <w:rPr>
          <w:rFonts w:ascii="Arial" w:hAnsi="Arial" w:cs="Arial"/>
          <w:sz w:val="20"/>
          <w:szCs w:val="20"/>
        </w:rPr>
        <w:t xml:space="preserve">Potrebno je urediti </w:t>
      </w:r>
      <w:proofErr w:type="spellStart"/>
      <w:r>
        <w:rPr>
          <w:rFonts w:ascii="Arial" w:hAnsi="Arial" w:cs="Arial"/>
          <w:sz w:val="20"/>
          <w:szCs w:val="20"/>
        </w:rPr>
        <w:t>klorno</w:t>
      </w:r>
      <w:proofErr w:type="spellEnd"/>
      <w:r>
        <w:rPr>
          <w:rFonts w:ascii="Arial" w:hAnsi="Arial" w:cs="Arial"/>
          <w:sz w:val="20"/>
          <w:szCs w:val="20"/>
        </w:rPr>
        <w:t xml:space="preserve"> napravo, telemetrijo… </w:t>
      </w:r>
    </w:p>
    <w:p w:rsidR="00496A98" w:rsidRPr="00741850" w:rsidRDefault="00496A98"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741850">
        <w:rPr>
          <w:rFonts w:ascii="Arial" w:hAnsi="Arial" w:cs="Arial"/>
          <w:sz w:val="20"/>
          <w:szCs w:val="20"/>
        </w:rPr>
        <w:t>OB005-19-0016 KOLESARSKO-ROLKARSKI POLIGON</w:t>
      </w:r>
    </w:p>
    <w:p w:rsidR="00080117" w:rsidRDefault="00080117" w:rsidP="002A0046">
      <w:pPr>
        <w:jc w:val="both"/>
        <w:rPr>
          <w:rFonts w:ascii="Arial" w:hAnsi="Arial" w:cs="Arial"/>
          <w:sz w:val="20"/>
          <w:szCs w:val="20"/>
        </w:rPr>
      </w:pPr>
      <w:r>
        <w:rPr>
          <w:rFonts w:ascii="Arial" w:hAnsi="Arial" w:cs="Arial"/>
          <w:sz w:val="20"/>
          <w:szCs w:val="20"/>
        </w:rPr>
        <w:t>Planiramo sredstva za projektno dokumentacijo, saj se nameravamo naslednje leto prijaviti na razpis.</w:t>
      </w:r>
    </w:p>
    <w:p w:rsidR="002A0046" w:rsidRPr="00741850" w:rsidRDefault="002A0046"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741850">
        <w:rPr>
          <w:rFonts w:ascii="Arial" w:hAnsi="Arial" w:cs="Arial"/>
          <w:sz w:val="20"/>
          <w:szCs w:val="20"/>
        </w:rPr>
        <w:t>OB005-13-0022 NAKUP STAVBNIH ZEMLJIŠČ</w:t>
      </w:r>
    </w:p>
    <w:p w:rsidR="003D0810" w:rsidRDefault="003D0810" w:rsidP="002A0046">
      <w:pPr>
        <w:jc w:val="both"/>
        <w:rPr>
          <w:rFonts w:ascii="Arial" w:hAnsi="Arial" w:cs="Arial"/>
          <w:sz w:val="20"/>
          <w:szCs w:val="20"/>
        </w:rPr>
      </w:pPr>
      <w:r>
        <w:rPr>
          <w:rFonts w:ascii="Arial" w:hAnsi="Arial" w:cs="Arial"/>
          <w:sz w:val="20"/>
          <w:szCs w:val="20"/>
        </w:rPr>
        <w:t>Planiramo dodatni nakup zemljišč. Vse informacije o nakupu so vidne v Načrtu ravnanja s stvarnim premoženjem.</w:t>
      </w:r>
    </w:p>
    <w:p w:rsidR="002A0046" w:rsidRDefault="003D0810" w:rsidP="002A0046">
      <w:pPr>
        <w:jc w:val="both"/>
        <w:rPr>
          <w:rFonts w:ascii="Arial" w:hAnsi="Arial" w:cs="Arial"/>
          <w:sz w:val="20"/>
          <w:szCs w:val="20"/>
        </w:rPr>
      </w:pPr>
      <w:r>
        <w:rPr>
          <w:rFonts w:ascii="Arial" w:hAnsi="Arial" w:cs="Arial"/>
          <w:sz w:val="20"/>
          <w:szCs w:val="20"/>
        </w:rPr>
        <w:t xml:space="preserve">  </w:t>
      </w: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741850">
        <w:rPr>
          <w:rFonts w:ascii="Arial" w:hAnsi="Arial" w:cs="Arial"/>
          <w:sz w:val="20"/>
          <w:szCs w:val="20"/>
        </w:rPr>
        <w:t>OB005-13-0023 INVESTICIJE V ZD VRHNIKA</w:t>
      </w:r>
    </w:p>
    <w:p w:rsidR="00080117" w:rsidRDefault="00080117" w:rsidP="002A0046">
      <w:pPr>
        <w:jc w:val="both"/>
        <w:rPr>
          <w:rFonts w:ascii="Arial" w:hAnsi="Arial" w:cs="Arial"/>
          <w:sz w:val="20"/>
          <w:szCs w:val="20"/>
        </w:rPr>
      </w:pPr>
      <w:r>
        <w:rPr>
          <w:rFonts w:ascii="Arial" w:hAnsi="Arial" w:cs="Arial"/>
          <w:sz w:val="20"/>
          <w:szCs w:val="20"/>
        </w:rPr>
        <w:t>Planiramo sredstva za nakup drsnih vrat</w:t>
      </w:r>
      <w:r w:rsidR="000655F3">
        <w:rPr>
          <w:rFonts w:ascii="Arial" w:hAnsi="Arial" w:cs="Arial"/>
          <w:sz w:val="20"/>
          <w:szCs w:val="20"/>
        </w:rPr>
        <w:t xml:space="preserve"> ter popravilo sanitarne vode</w:t>
      </w:r>
      <w:r>
        <w:rPr>
          <w:rFonts w:ascii="Arial" w:hAnsi="Arial" w:cs="Arial"/>
          <w:sz w:val="20"/>
          <w:szCs w:val="20"/>
        </w:rPr>
        <w:t>.</w:t>
      </w:r>
    </w:p>
    <w:p w:rsidR="002A0046" w:rsidRPr="00A3572E" w:rsidRDefault="002A0046"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741850">
        <w:rPr>
          <w:rFonts w:ascii="Arial" w:hAnsi="Arial" w:cs="Arial"/>
          <w:sz w:val="20"/>
          <w:szCs w:val="20"/>
        </w:rPr>
        <w:t>OB005-19-0021 UREDITEV KNJIŽNICE</w:t>
      </w:r>
    </w:p>
    <w:p w:rsidR="00080117" w:rsidRDefault="00080117" w:rsidP="002A0046">
      <w:pPr>
        <w:jc w:val="both"/>
        <w:rPr>
          <w:rFonts w:ascii="Arial" w:hAnsi="Arial" w:cs="Arial"/>
          <w:sz w:val="20"/>
          <w:szCs w:val="20"/>
        </w:rPr>
      </w:pPr>
      <w:r>
        <w:rPr>
          <w:rFonts w:ascii="Arial" w:hAnsi="Arial" w:cs="Arial"/>
          <w:sz w:val="20"/>
          <w:szCs w:val="20"/>
        </w:rPr>
        <w:t xml:space="preserve">Glede na to, da pogajanja še vedno potekajo, predvidevamo, da sredstev za nakup opreme knjižnice v </w:t>
      </w:r>
      <w:r w:rsidR="000655F3">
        <w:rPr>
          <w:rFonts w:ascii="Arial" w:hAnsi="Arial" w:cs="Arial"/>
          <w:sz w:val="20"/>
          <w:szCs w:val="20"/>
        </w:rPr>
        <w:t>tem letu še ne bomo potrebovali in jih prestavljamo v leto 2021.</w:t>
      </w:r>
      <w:r>
        <w:rPr>
          <w:rFonts w:ascii="Arial" w:hAnsi="Arial" w:cs="Arial"/>
          <w:sz w:val="20"/>
          <w:szCs w:val="20"/>
        </w:rPr>
        <w:t xml:space="preserve"> </w:t>
      </w:r>
    </w:p>
    <w:p w:rsidR="002A0046" w:rsidRPr="00741850" w:rsidRDefault="002A0046"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3D0810">
        <w:rPr>
          <w:rFonts w:ascii="Arial" w:hAnsi="Arial" w:cs="Arial"/>
          <w:sz w:val="20"/>
          <w:szCs w:val="20"/>
        </w:rPr>
        <w:t>OB005-19-0011 ŠIRITEV VRTCA BOROVNICA</w:t>
      </w:r>
    </w:p>
    <w:p w:rsidR="00080117" w:rsidRDefault="00080117" w:rsidP="002A0046">
      <w:pPr>
        <w:jc w:val="both"/>
        <w:rPr>
          <w:rFonts w:ascii="Arial" w:hAnsi="Arial" w:cs="Arial"/>
          <w:sz w:val="20"/>
          <w:szCs w:val="20"/>
        </w:rPr>
      </w:pPr>
      <w:r>
        <w:rPr>
          <w:rFonts w:ascii="Arial" w:hAnsi="Arial" w:cs="Arial"/>
          <w:sz w:val="20"/>
          <w:szCs w:val="20"/>
        </w:rPr>
        <w:t xml:space="preserve">Planiramo dodatna sredstva za izvedbo projekta. </w:t>
      </w:r>
    </w:p>
    <w:p w:rsidR="002A0046" w:rsidRDefault="002A0046" w:rsidP="002A0046">
      <w:pPr>
        <w:jc w:val="both"/>
        <w:rPr>
          <w:rFonts w:ascii="Arial" w:hAnsi="Arial" w:cs="Arial"/>
          <w:sz w:val="20"/>
          <w:szCs w:val="20"/>
        </w:rPr>
      </w:pPr>
    </w:p>
    <w:p w:rsidR="002A0046" w:rsidRDefault="002A0046" w:rsidP="003D0810">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hAnsi="Arial" w:cs="Arial"/>
          <w:sz w:val="20"/>
          <w:szCs w:val="20"/>
        </w:rPr>
      </w:pPr>
      <w:r w:rsidRPr="00741850">
        <w:rPr>
          <w:rFonts w:ascii="Arial" w:hAnsi="Arial" w:cs="Arial"/>
          <w:sz w:val="20"/>
          <w:szCs w:val="20"/>
        </w:rPr>
        <w:t>OB005-13-0027 INVESTICIJE IN INVESTICIJSKO VZDRŽ. OSNOVNE ŠOLE</w:t>
      </w:r>
    </w:p>
    <w:p w:rsidR="003D0810" w:rsidRDefault="003D0810" w:rsidP="002A0046">
      <w:pPr>
        <w:jc w:val="both"/>
        <w:rPr>
          <w:rFonts w:ascii="Arial" w:hAnsi="Arial" w:cs="Arial"/>
          <w:sz w:val="20"/>
          <w:szCs w:val="20"/>
        </w:rPr>
      </w:pPr>
      <w:r>
        <w:rPr>
          <w:rFonts w:ascii="Arial" w:hAnsi="Arial" w:cs="Arial"/>
          <w:sz w:val="20"/>
          <w:szCs w:val="20"/>
        </w:rPr>
        <w:t>Planiramo dod</w:t>
      </w:r>
      <w:r w:rsidR="000655F3">
        <w:rPr>
          <w:rFonts w:ascii="Arial" w:hAnsi="Arial" w:cs="Arial"/>
          <w:sz w:val="20"/>
          <w:szCs w:val="20"/>
        </w:rPr>
        <w:t xml:space="preserve">atna sredstva za alarmni sistema ter najem </w:t>
      </w:r>
      <w:proofErr w:type="spellStart"/>
      <w:r w:rsidR="000655F3">
        <w:rPr>
          <w:rFonts w:ascii="Arial" w:hAnsi="Arial" w:cs="Arial"/>
          <w:sz w:val="20"/>
          <w:szCs w:val="20"/>
        </w:rPr>
        <w:t>leasinga</w:t>
      </w:r>
      <w:proofErr w:type="spellEnd"/>
      <w:r w:rsidR="000655F3">
        <w:rPr>
          <w:rFonts w:ascii="Arial" w:hAnsi="Arial" w:cs="Arial"/>
          <w:sz w:val="20"/>
          <w:szCs w:val="20"/>
        </w:rPr>
        <w:t xml:space="preserve"> za nakup avtomobila.</w:t>
      </w:r>
      <w:r>
        <w:rPr>
          <w:rFonts w:ascii="Arial" w:hAnsi="Arial" w:cs="Arial"/>
          <w:sz w:val="20"/>
          <w:szCs w:val="20"/>
        </w:rPr>
        <w:t xml:space="preserve"> </w:t>
      </w:r>
    </w:p>
    <w:p w:rsidR="000F0FE8" w:rsidRPr="00A3572E" w:rsidRDefault="000F0FE8"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A3572E" w:rsidRDefault="00C45A8E" w:rsidP="000F0FE8">
      <w:pPr>
        <w:jc w:val="both"/>
        <w:rPr>
          <w:rFonts w:ascii="Arial" w:hAnsi="Arial" w:cs="Arial"/>
          <w:sz w:val="20"/>
          <w:szCs w:val="20"/>
        </w:rPr>
      </w:pPr>
    </w:p>
    <w:p w:rsidR="00C45A8E" w:rsidRPr="000655F3" w:rsidRDefault="00C45A8E" w:rsidP="00C45A8E">
      <w:pPr>
        <w:jc w:val="center"/>
        <w:rPr>
          <w:rFonts w:ascii="Arial" w:hAnsi="Arial" w:cs="Arial"/>
          <w:b/>
          <w:bCs/>
          <w:sz w:val="72"/>
          <w:szCs w:val="72"/>
        </w:rPr>
      </w:pPr>
      <w:r w:rsidRPr="000655F3">
        <w:rPr>
          <w:rFonts w:ascii="Arial" w:hAnsi="Arial" w:cs="Arial"/>
          <w:b/>
          <w:bCs/>
          <w:sz w:val="72"/>
          <w:szCs w:val="72"/>
        </w:rPr>
        <w:t>NAČRT RAVNANJA Z NEPREMIČNIM PREMOŽENJEM OBČINE BOROVNICA Z</w:t>
      </w:r>
      <w:bookmarkStart w:id="0" w:name="_GoBack"/>
      <w:bookmarkEnd w:id="0"/>
      <w:r w:rsidRPr="000655F3">
        <w:rPr>
          <w:rFonts w:ascii="Arial" w:hAnsi="Arial" w:cs="Arial"/>
          <w:b/>
          <w:bCs/>
          <w:sz w:val="72"/>
          <w:szCs w:val="72"/>
        </w:rPr>
        <w:t>A LETO 20</w:t>
      </w:r>
      <w:r w:rsidR="009740F8" w:rsidRPr="000655F3">
        <w:rPr>
          <w:rFonts w:ascii="Arial" w:hAnsi="Arial" w:cs="Arial"/>
          <w:b/>
          <w:bCs/>
          <w:sz w:val="72"/>
          <w:szCs w:val="72"/>
        </w:rPr>
        <w:t>20</w:t>
      </w:r>
      <w:r w:rsidRPr="000655F3">
        <w:rPr>
          <w:rFonts w:ascii="Arial" w:hAnsi="Arial" w:cs="Arial"/>
          <w:b/>
          <w:bCs/>
          <w:sz w:val="72"/>
          <w:szCs w:val="72"/>
        </w:rPr>
        <w:t xml:space="preserve"> – I. SPREMEMBA</w:t>
      </w:r>
    </w:p>
    <w:sectPr w:rsidR="00C45A8E" w:rsidRPr="000655F3" w:rsidSect="00016B13">
      <w:footerReference w:type="even"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88" w:rsidRDefault="00537188">
      <w:r>
        <w:separator/>
      </w:r>
    </w:p>
  </w:endnote>
  <w:endnote w:type="continuationSeparator" w:id="0">
    <w:p w:rsidR="00537188" w:rsidRDefault="0053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88" w:rsidRDefault="0053718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37188" w:rsidRDefault="005371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88" w:rsidRDefault="0053718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1586C">
      <w:rPr>
        <w:rStyle w:val="tevilkastrani"/>
        <w:noProof/>
      </w:rPr>
      <w:t>25</w:t>
    </w:r>
    <w:r>
      <w:rPr>
        <w:rStyle w:val="tevilkastrani"/>
      </w:rPr>
      <w:fldChar w:fldCharType="end"/>
    </w:r>
  </w:p>
  <w:p w:rsidR="00537188" w:rsidRDefault="005371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88" w:rsidRDefault="00537188">
      <w:r>
        <w:separator/>
      </w:r>
    </w:p>
  </w:footnote>
  <w:footnote w:type="continuationSeparator" w:id="0">
    <w:p w:rsidR="00537188" w:rsidRDefault="00537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B26"/>
    <w:multiLevelType w:val="multilevel"/>
    <w:tmpl w:val="B28046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2A475D7"/>
    <w:multiLevelType w:val="hybridMultilevel"/>
    <w:tmpl w:val="3006A8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8636EA"/>
    <w:multiLevelType w:val="hybridMultilevel"/>
    <w:tmpl w:val="C23C20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4411DE"/>
    <w:multiLevelType w:val="hybridMultilevel"/>
    <w:tmpl w:val="BEC2CB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ADA04B4"/>
    <w:multiLevelType w:val="hybridMultilevel"/>
    <w:tmpl w:val="32125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2134F9"/>
    <w:multiLevelType w:val="hybridMultilevel"/>
    <w:tmpl w:val="9D682D7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B49AE65E">
      <w:start w:val="1"/>
      <w:numFmt w:val="upperRoman"/>
      <w:lvlText w:val="%3."/>
      <w:lvlJc w:val="left"/>
      <w:pPr>
        <w:ind w:left="2700" w:hanging="720"/>
      </w:pPr>
      <w:rPr>
        <w:rFonts w:hint="default"/>
      </w:r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B920432"/>
    <w:multiLevelType w:val="hybridMultilevel"/>
    <w:tmpl w:val="585891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946149"/>
    <w:multiLevelType w:val="hybridMultilevel"/>
    <w:tmpl w:val="09F0C160"/>
    <w:lvl w:ilvl="0" w:tplc="06CAB99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9993C4E"/>
    <w:multiLevelType w:val="hybridMultilevel"/>
    <w:tmpl w:val="21C6F73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5637E6"/>
    <w:multiLevelType w:val="hybridMultilevel"/>
    <w:tmpl w:val="59663996"/>
    <w:lvl w:ilvl="0" w:tplc="57F833CA">
      <w:start w:val="1"/>
      <w:numFmt w:val="bullet"/>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3F582F"/>
    <w:multiLevelType w:val="hybridMultilevel"/>
    <w:tmpl w:val="BB508D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6362D72"/>
    <w:multiLevelType w:val="hybridMultilevel"/>
    <w:tmpl w:val="7806E4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750176"/>
    <w:multiLevelType w:val="hybridMultilevel"/>
    <w:tmpl w:val="5B08DCB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8126977"/>
    <w:multiLevelType w:val="hybridMultilevel"/>
    <w:tmpl w:val="80CA5F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85C0326"/>
    <w:multiLevelType w:val="hybridMultilevel"/>
    <w:tmpl w:val="071E68F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C573695"/>
    <w:multiLevelType w:val="hybridMultilevel"/>
    <w:tmpl w:val="6F4E819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07E01A7"/>
    <w:multiLevelType w:val="multilevel"/>
    <w:tmpl w:val="3A82E84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5234E95"/>
    <w:multiLevelType w:val="hybridMultilevel"/>
    <w:tmpl w:val="FB8265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5857E9B"/>
    <w:multiLevelType w:val="multilevel"/>
    <w:tmpl w:val="A94A15BA"/>
    <w:lvl w:ilvl="0">
      <w:start w:val="219"/>
      <w:numFmt w:val="decimal"/>
      <w:lvlText w:val="%1"/>
      <w:lvlJc w:val="left"/>
      <w:pPr>
        <w:ind w:left="690" w:hanging="690"/>
      </w:pPr>
      <w:rPr>
        <w:rFonts w:hint="default"/>
      </w:rPr>
    </w:lvl>
    <w:lvl w:ilvl="1">
      <w:start w:val="318"/>
      <w:numFmt w:val="decimal"/>
      <w:lvlText w:val="%1.%2"/>
      <w:lvlJc w:val="left"/>
      <w:pPr>
        <w:ind w:left="1140" w:hanging="69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nsid w:val="3DFC3F77"/>
    <w:multiLevelType w:val="hybridMultilevel"/>
    <w:tmpl w:val="FB6E38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0B64292"/>
    <w:multiLevelType w:val="hybridMultilevel"/>
    <w:tmpl w:val="32287930"/>
    <w:lvl w:ilvl="0" w:tplc="9CA029F2">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1F178B7"/>
    <w:multiLevelType w:val="hybridMultilevel"/>
    <w:tmpl w:val="BB1CAB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4745A3A"/>
    <w:multiLevelType w:val="hybridMultilevel"/>
    <w:tmpl w:val="1952A57A"/>
    <w:lvl w:ilvl="0" w:tplc="F2C284F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3">
    <w:nsid w:val="46AA231F"/>
    <w:multiLevelType w:val="hybridMultilevel"/>
    <w:tmpl w:val="5232AD6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7705AF1"/>
    <w:multiLevelType w:val="hybridMultilevel"/>
    <w:tmpl w:val="47144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82D2170"/>
    <w:multiLevelType w:val="hybridMultilevel"/>
    <w:tmpl w:val="1BEC7CE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82E46B5"/>
    <w:multiLevelType w:val="hybridMultilevel"/>
    <w:tmpl w:val="A7285AFE"/>
    <w:lvl w:ilvl="0" w:tplc="06CAB996">
      <w:start w:val="1"/>
      <w:numFmt w:val="bullet"/>
      <w:lvlText w:val=""/>
      <w:lvlJc w:val="left"/>
      <w:pPr>
        <w:tabs>
          <w:tab w:val="num" w:pos="720"/>
        </w:tabs>
        <w:ind w:left="720" w:hanging="360"/>
      </w:pPr>
      <w:rPr>
        <w:rFonts w:ascii="Wingdings" w:hAnsi="Wingdings" w:hint="default"/>
      </w:rPr>
    </w:lvl>
    <w:lvl w:ilvl="1" w:tplc="424242DA">
      <w:start w:val="1"/>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C214940"/>
    <w:multiLevelType w:val="hybridMultilevel"/>
    <w:tmpl w:val="940407E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1E201A5"/>
    <w:multiLevelType w:val="multilevel"/>
    <w:tmpl w:val="AF04A54A"/>
    <w:lvl w:ilvl="0">
      <w:start w:val="1"/>
      <w:numFmt w:val="bullet"/>
      <w:lvlText w:val="·"/>
      <w:lvlJc w:val="left"/>
      <w:pPr>
        <w:tabs>
          <w:tab w:val="num" w:pos="360"/>
        </w:tabs>
        <w:ind w:left="360" w:hanging="360"/>
      </w:pPr>
      <w:rPr>
        <w:rFonts w:ascii="Symbol" w:hAnsi="Symbol" w:cs="Symbol" w:hint="default"/>
        <w:sz w:val="22"/>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29">
    <w:nsid w:val="52677568"/>
    <w:multiLevelType w:val="hybridMultilevel"/>
    <w:tmpl w:val="E5CEA6C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86F6233"/>
    <w:multiLevelType w:val="hybridMultilevel"/>
    <w:tmpl w:val="984E4F7A"/>
    <w:lvl w:ilvl="0" w:tplc="2AD8F0A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A3B4E2A"/>
    <w:multiLevelType w:val="hybridMultilevel"/>
    <w:tmpl w:val="BCA0FFA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622736E"/>
    <w:multiLevelType w:val="hybridMultilevel"/>
    <w:tmpl w:val="C9D229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6313252"/>
    <w:multiLevelType w:val="hybridMultilevel"/>
    <w:tmpl w:val="665898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2D6D04"/>
    <w:multiLevelType w:val="hybridMultilevel"/>
    <w:tmpl w:val="0C321D1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A4069FF"/>
    <w:multiLevelType w:val="hybridMultilevel"/>
    <w:tmpl w:val="45A2BBA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E4A6C1B"/>
    <w:multiLevelType w:val="hybridMultilevel"/>
    <w:tmpl w:val="4936EC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06A5418"/>
    <w:multiLevelType w:val="hybridMultilevel"/>
    <w:tmpl w:val="4C0A72B6"/>
    <w:lvl w:ilvl="0" w:tplc="E5D0DBD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B3D2014"/>
    <w:multiLevelType w:val="hybridMultilevel"/>
    <w:tmpl w:val="87E27F08"/>
    <w:lvl w:ilvl="0" w:tplc="57F833CA">
      <w:start w:val="1"/>
      <w:numFmt w:val="bullet"/>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E607FCF"/>
    <w:multiLevelType w:val="hybridMultilevel"/>
    <w:tmpl w:val="82963A50"/>
    <w:lvl w:ilvl="0" w:tplc="792A9DA0">
      <w:start w:val="1"/>
      <w:numFmt w:val="upperRoman"/>
      <w:lvlText w:val="%1."/>
      <w:lvlJc w:val="left"/>
      <w:pPr>
        <w:tabs>
          <w:tab w:val="num" w:pos="1080"/>
        </w:tabs>
        <w:ind w:left="1080" w:hanging="720"/>
      </w:pPr>
      <w:rPr>
        <w:rFonts w:hint="default"/>
      </w:rPr>
    </w:lvl>
    <w:lvl w:ilvl="1" w:tplc="731EE242">
      <w:numFmt w:val="none"/>
      <w:lvlText w:val=""/>
      <w:lvlJc w:val="left"/>
      <w:pPr>
        <w:tabs>
          <w:tab w:val="num" w:pos="360"/>
        </w:tabs>
      </w:pPr>
    </w:lvl>
    <w:lvl w:ilvl="2" w:tplc="B582ADAA">
      <w:numFmt w:val="none"/>
      <w:lvlText w:val=""/>
      <w:lvlJc w:val="left"/>
      <w:pPr>
        <w:tabs>
          <w:tab w:val="num" w:pos="360"/>
        </w:tabs>
      </w:pPr>
    </w:lvl>
    <w:lvl w:ilvl="3" w:tplc="F9281534">
      <w:numFmt w:val="none"/>
      <w:lvlText w:val=""/>
      <w:lvlJc w:val="left"/>
      <w:pPr>
        <w:tabs>
          <w:tab w:val="num" w:pos="360"/>
        </w:tabs>
      </w:pPr>
    </w:lvl>
    <w:lvl w:ilvl="4" w:tplc="D0E20A24">
      <w:numFmt w:val="none"/>
      <w:lvlText w:val=""/>
      <w:lvlJc w:val="left"/>
      <w:pPr>
        <w:tabs>
          <w:tab w:val="num" w:pos="360"/>
        </w:tabs>
      </w:pPr>
    </w:lvl>
    <w:lvl w:ilvl="5" w:tplc="5B8A5482">
      <w:numFmt w:val="none"/>
      <w:lvlText w:val=""/>
      <w:lvlJc w:val="left"/>
      <w:pPr>
        <w:tabs>
          <w:tab w:val="num" w:pos="360"/>
        </w:tabs>
      </w:pPr>
    </w:lvl>
    <w:lvl w:ilvl="6" w:tplc="585EAA6C">
      <w:numFmt w:val="none"/>
      <w:lvlText w:val=""/>
      <w:lvlJc w:val="left"/>
      <w:pPr>
        <w:tabs>
          <w:tab w:val="num" w:pos="360"/>
        </w:tabs>
      </w:pPr>
    </w:lvl>
    <w:lvl w:ilvl="7" w:tplc="8558E1BE">
      <w:numFmt w:val="none"/>
      <w:lvlText w:val=""/>
      <w:lvlJc w:val="left"/>
      <w:pPr>
        <w:tabs>
          <w:tab w:val="num" w:pos="360"/>
        </w:tabs>
      </w:pPr>
    </w:lvl>
    <w:lvl w:ilvl="8" w:tplc="DF4A9D84">
      <w:numFmt w:val="none"/>
      <w:lvlText w:val=""/>
      <w:lvlJc w:val="left"/>
      <w:pPr>
        <w:tabs>
          <w:tab w:val="num" w:pos="360"/>
        </w:tabs>
      </w:pPr>
    </w:lvl>
  </w:abstractNum>
  <w:abstractNum w:abstractNumId="40">
    <w:nsid w:val="7E990048"/>
    <w:multiLevelType w:val="multilevel"/>
    <w:tmpl w:val="F69072CA"/>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2"/>
      <w:numFmt w:val="decimal"/>
      <w:lvlText w:val="%1.%2.%3"/>
      <w:lvlJc w:val="left"/>
      <w:pPr>
        <w:tabs>
          <w:tab w:val="num" w:pos="1287"/>
        </w:tabs>
        <w:ind w:left="1287"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0"/>
  </w:num>
  <w:num w:numId="3">
    <w:abstractNumId w:val="39"/>
  </w:num>
  <w:num w:numId="4">
    <w:abstractNumId w:val="16"/>
  </w:num>
  <w:num w:numId="5">
    <w:abstractNumId w:val="31"/>
  </w:num>
  <w:num w:numId="6">
    <w:abstractNumId w:val="14"/>
  </w:num>
  <w:num w:numId="7">
    <w:abstractNumId w:val="15"/>
  </w:num>
  <w:num w:numId="8">
    <w:abstractNumId w:val="40"/>
  </w:num>
  <w:num w:numId="9">
    <w:abstractNumId w:val="10"/>
  </w:num>
  <w:num w:numId="10">
    <w:abstractNumId w:val="35"/>
  </w:num>
  <w:num w:numId="11">
    <w:abstractNumId w:val="25"/>
  </w:num>
  <w:num w:numId="12">
    <w:abstractNumId w:val="34"/>
  </w:num>
  <w:num w:numId="13">
    <w:abstractNumId w:val="27"/>
  </w:num>
  <w:num w:numId="14">
    <w:abstractNumId w:val="29"/>
  </w:num>
  <w:num w:numId="15">
    <w:abstractNumId w:val="38"/>
  </w:num>
  <w:num w:numId="16">
    <w:abstractNumId w:val="7"/>
  </w:num>
  <w:num w:numId="17">
    <w:abstractNumId w:val="33"/>
  </w:num>
  <w:num w:numId="18">
    <w:abstractNumId w:val="11"/>
  </w:num>
  <w:num w:numId="19">
    <w:abstractNumId w:val="12"/>
  </w:num>
  <w:num w:numId="20">
    <w:abstractNumId w:val="4"/>
  </w:num>
  <w:num w:numId="21">
    <w:abstractNumId w:val="9"/>
  </w:num>
  <w:num w:numId="22">
    <w:abstractNumId w:val="36"/>
  </w:num>
  <w:num w:numId="23">
    <w:abstractNumId w:val="22"/>
  </w:num>
  <w:num w:numId="24">
    <w:abstractNumId w:val="5"/>
  </w:num>
  <w:num w:numId="25">
    <w:abstractNumId w:val="17"/>
  </w:num>
  <w:num w:numId="26">
    <w:abstractNumId w:val="19"/>
  </w:num>
  <w:num w:numId="27">
    <w:abstractNumId w:val="2"/>
  </w:num>
  <w:num w:numId="28">
    <w:abstractNumId w:val="1"/>
  </w:num>
  <w:num w:numId="29">
    <w:abstractNumId w:val="21"/>
  </w:num>
  <w:num w:numId="30">
    <w:abstractNumId w:val="13"/>
  </w:num>
  <w:num w:numId="31">
    <w:abstractNumId w:val="24"/>
  </w:num>
  <w:num w:numId="32">
    <w:abstractNumId w:val="6"/>
  </w:num>
  <w:num w:numId="33">
    <w:abstractNumId w:val="8"/>
  </w:num>
  <w:num w:numId="34">
    <w:abstractNumId w:val="37"/>
  </w:num>
  <w:num w:numId="35">
    <w:abstractNumId w:val="32"/>
  </w:num>
  <w:num w:numId="36">
    <w:abstractNumId w:val="3"/>
  </w:num>
  <w:num w:numId="37">
    <w:abstractNumId w:val="20"/>
  </w:num>
  <w:num w:numId="38">
    <w:abstractNumId w:val="23"/>
  </w:num>
  <w:num w:numId="39">
    <w:abstractNumId w:val="28"/>
  </w:num>
  <w:num w:numId="40">
    <w:abstractNumId w:val="18"/>
  </w:num>
  <w:num w:numId="4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15"/>
    <w:rsid w:val="00003797"/>
    <w:rsid w:val="00007007"/>
    <w:rsid w:val="000144AF"/>
    <w:rsid w:val="00016B13"/>
    <w:rsid w:val="000205DC"/>
    <w:rsid w:val="00021147"/>
    <w:rsid w:val="00023DC8"/>
    <w:rsid w:val="00025598"/>
    <w:rsid w:val="00030E92"/>
    <w:rsid w:val="000327A9"/>
    <w:rsid w:val="000336D1"/>
    <w:rsid w:val="0003758C"/>
    <w:rsid w:val="00037E85"/>
    <w:rsid w:val="00044432"/>
    <w:rsid w:val="0004715D"/>
    <w:rsid w:val="00047DFE"/>
    <w:rsid w:val="000524FF"/>
    <w:rsid w:val="00054819"/>
    <w:rsid w:val="0005500F"/>
    <w:rsid w:val="000552AD"/>
    <w:rsid w:val="000558B2"/>
    <w:rsid w:val="0005687E"/>
    <w:rsid w:val="00060238"/>
    <w:rsid w:val="00064A54"/>
    <w:rsid w:val="000655F3"/>
    <w:rsid w:val="00070B0D"/>
    <w:rsid w:val="00074FC7"/>
    <w:rsid w:val="00080117"/>
    <w:rsid w:val="00084AF7"/>
    <w:rsid w:val="0008614E"/>
    <w:rsid w:val="00086935"/>
    <w:rsid w:val="00087EBF"/>
    <w:rsid w:val="0009433C"/>
    <w:rsid w:val="000954BA"/>
    <w:rsid w:val="0009588B"/>
    <w:rsid w:val="00095E71"/>
    <w:rsid w:val="00096DD6"/>
    <w:rsid w:val="000B5D5E"/>
    <w:rsid w:val="000C379D"/>
    <w:rsid w:val="000C392C"/>
    <w:rsid w:val="000D5636"/>
    <w:rsid w:val="000D5B7D"/>
    <w:rsid w:val="000E06C6"/>
    <w:rsid w:val="000E1B6D"/>
    <w:rsid w:val="000F0376"/>
    <w:rsid w:val="000F0FE8"/>
    <w:rsid w:val="000F25B9"/>
    <w:rsid w:val="000F3E1C"/>
    <w:rsid w:val="000F4B61"/>
    <w:rsid w:val="000F5FA3"/>
    <w:rsid w:val="000F7CDD"/>
    <w:rsid w:val="00102AE8"/>
    <w:rsid w:val="00103431"/>
    <w:rsid w:val="001048AF"/>
    <w:rsid w:val="0011586C"/>
    <w:rsid w:val="001178A4"/>
    <w:rsid w:val="001248C6"/>
    <w:rsid w:val="001308E8"/>
    <w:rsid w:val="0013187E"/>
    <w:rsid w:val="00134B46"/>
    <w:rsid w:val="0014223A"/>
    <w:rsid w:val="0014572A"/>
    <w:rsid w:val="00150CA3"/>
    <w:rsid w:val="00153250"/>
    <w:rsid w:val="00155DED"/>
    <w:rsid w:val="001579E0"/>
    <w:rsid w:val="00161EAB"/>
    <w:rsid w:val="00167492"/>
    <w:rsid w:val="00171320"/>
    <w:rsid w:val="001725D3"/>
    <w:rsid w:val="00173AA1"/>
    <w:rsid w:val="001778A6"/>
    <w:rsid w:val="001839AB"/>
    <w:rsid w:val="00185799"/>
    <w:rsid w:val="001868BF"/>
    <w:rsid w:val="00192A86"/>
    <w:rsid w:val="00194D0B"/>
    <w:rsid w:val="00195107"/>
    <w:rsid w:val="001A0D3C"/>
    <w:rsid w:val="001A1670"/>
    <w:rsid w:val="001A266F"/>
    <w:rsid w:val="001A3802"/>
    <w:rsid w:val="001C010B"/>
    <w:rsid w:val="001C1447"/>
    <w:rsid w:val="001C1B02"/>
    <w:rsid w:val="001C1C3B"/>
    <w:rsid w:val="001C283E"/>
    <w:rsid w:val="001C44F6"/>
    <w:rsid w:val="001D2A59"/>
    <w:rsid w:val="001E0997"/>
    <w:rsid w:val="001E28AC"/>
    <w:rsid w:val="001E3F66"/>
    <w:rsid w:val="001F2319"/>
    <w:rsid w:val="001F2693"/>
    <w:rsid w:val="002010A9"/>
    <w:rsid w:val="002043B3"/>
    <w:rsid w:val="00205246"/>
    <w:rsid w:val="00212745"/>
    <w:rsid w:val="00212A71"/>
    <w:rsid w:val="00217A0A"/>
    <w:rsid w:val="002202E6"/>
    <w:rsid w:val="002209BF"/>
    <w:rsid w:val="00223DD3"/>
    <w:rsid w:val="002273C1"/>
    <w:rsid w:val="00232D1A"/>
    <w:rsid w:val="00234341"/>
    <w:rsid w:val="002362BF"/>
    <w:rsid w:val="00243AD8"/>
    <w:rsid w:val="00243D88"/>
    <w:rsid w:val="00244CB7"/>
    <w:rsid w:val="00247BF4"/>
    <w:rsid w:val="00247F0E"/>
    <w:rsid w:val="00254357"/>
    <w:rsid w:val="00261A79"/>
    <w:rsid w:val="002645D4"/>
    <w:rsid w:val="002669E2"/>
    <w:rsid w:val="002725ED"/>
    <w:rsid w:val="00276191"/>
    <w:rsid w:val="00277B47"/>
    <w:rsid w:val="0028044B"/>
    <w:rsid w:val="00283391"/>
    <w:rsid w:val="00285893"/>
    <w:rsid w:val="002938AF"/>
    <w:rsid w:val="00296E14"/>
    <w:rsid w:val="002976BE"/>
    <w:rsid w:val="002A0046"/>
    <w:rsid w:val="002A38E8"/>
    <w:rsid w:val="002A66CC"/>
    <w:rsid w:val="002A6AF3"/>
    <w:rsid w:val="002B109F"/>
    <w:rsid w:val="002B441F"/>
    <w:rsid w:val="002C0531"/>
    <w:rsid w:val="002C1414"/>
    <w:rsid w:val="002C3287"/>
    <w:rsid w:val="002C3D86"/>
    <w:rsid w:val="002C4D7F"/>
    <w:rsid w:val="002C7BD9"/>
    <w:rsid w:val="002C7CAF"/>
    <w:rsid w:val="002D063D"/>
    <w:rsid w:val="002D0D3D"/>
    <w:rsid w:val="002D2962"/>
    <w:rsid w:val="002D3ADD"/>
    <w:rsid w:val="002D65BB"/>
    <w:rsid w:val="002E0A5B"/>
    <w:rsid w:val="002F28C4"/>
    <w:rsid w:val="003012BA"/>
    <w:rsid w:val="003012FA"/>
    <w:rsid w:val="003029A4"/>
    <w:rsid w:val="00303D72"/>
    <w:rsid w:val="0030518F"/>
    <w:rsid w:val="00307DFA"/>
    <w:rsid w:val="003105B9"/>
    <w:rsid w:val="0031400E"/>
    <w:rsid w:val="00315F02"/>
    <w:rsid w:val="00324695"/>
    <w:rsid w:val="00327262"/>
    <w:rsid w:val="00330A4B"/>
    <w:rsid w:val="00331FE2"/>
    <w:rsid w:val="00332CE6"/>
    <w:rsid w:val="003343B2"/>
    <w:rsid w:val="0033566A"/>
    <w:rsid w:val="00336F5A"/>
    <w:rsid w:val="003371B9"/>
    <w:rsid w:val="003371E5"/>
    <w:rsid w:val="00340C77"/>
    <w:rsid w:val="00341AC1"/>
    <w:rsid w:val="00342090"/>
    <w:rsid w:val="00342E71"/>
    <w:rsid w:val="00347A12"/>
    <w:rsid w:val="003575E2"/>
    <w:rsid w:val="0036365F"/>
    <w:rsid w:val="00365600"/>
    <w:rsid w:val="0037399A"/>
    <w:rsid w:val="00376D43"/>
    <w:rsid w:val="0037778C"/>
    <w:rsid w:val="00382218"/>
    <w:rsid w:val="00385F4F"/>
    <w:rsid w:val="00386C5E"/>
    <w:rsid w:val="0039090F"/>
    <w:rsid w:val="0039273B"/>
    <w:rsid w:val="0039309B"/>
    <w:rsid w:val="00395F40"/>
    <w:rsid w:val="00397139"/>
    <w:rsid w:val="003A634B"/>
    <w:rsid w:val="003B1452"/>
    <w:rsid w:val="003B3CD3"/>
    <w:rsid w:val="003B43AF"/>
    <w:rsid w:val="003B67E4"/>
    <w:rsid w:val="003C3210"/>
    <w:rsid w:val="003C49C2"/>
    <w:rsid w:val="003D0810"/>
    <w:rsid w:val="003D3E28"/>
    <w:rsid w:val="003D6836"/>
    <w:rsid w:val="003E52AA"/>
    <w:rsid w:val="003E52B8"/>
    <w:rsid w:val="003E6F71"/>
    <w:rsid w:val="003E74B3"/>
    <w:rsid w:val="004034DB"/>
    <w:rsid w:val="0040751A"/>
    <w:rsid w:val="004107CF"/>
    <w:rsid w:val="004153BD"/>
    <w:rsid w:val="00416D67"/>
    <w:rsid w:val="00417EA9"/>
    <w:rsid w:val="004218E4"/>
    <w:rsid w:val="004219F1"/>
    <w:rsid w:val="00426FA8"/>
    <w:rsid w:val="00433012"/>
    <w:rsid w:val="004351F2"/>
    <w:rsid w:val="00437D00"/>
    <w:rsid w:val="004406BA"/>
    <w:rsid w:val="00443F63"/>
    <w:rsid w:val="0045018D"/>
    <w:rsid w:val="00454249"/>
    <w:rsid w:val="00456BCB"/>
    <w:rsid w:val="00466734"/>
    <w:rsid w:val="00467DE4"/>
    <w:rsid w:val="004704E4"/>
    <w:rsid w:val="004706C8"/>
    <w:rsid w:val="0047166F"/>
    <w:rsid w:val="00472780"/>
    <w:rsid w:val="0047566C"/>
    <w:rsid w:val="0047655E"/>
    <w:rsid w:val="00476BEA"/>
    <w:rsid w:val="00483A8E"/>
    <w:rsid w:val="004846BF"/>
    <w:rsid w:val="00485C7C"/>
    <w:rsid w:val="0049499A"/>
    <w:rsid w:val="00496A98"/>
    <w:rsid w:val="004974EB"/>
    <w:rsid w:val="00497AF1"/>
    <w:rsid w:val="004B62D4"/>
    <w:rsid w:val="004B696C"/>
    <w:rsid w:val="004C3438"/>
    <w:rsid w:val="004C7135"/>
    <w:rsid w:val="004C7178"/>
    <w:rsid w:val="004D3D30"/>
    <w:rsid w:val="004D4CE6"/>
    <w:rsid w:val="004E13C2"/>
    <w:rsid w:val="004E2EF0"/>
    <w:rsid w:val="004E712B"/>
    <w:rsid w:val="004E75EE"/>
    <w:rsid w:val="004F08E7"/>
    <w:rsid w:val="004F4925"/>
    <w:rsid w:val="004F5072"/>
    <w:rsid w:val="004F6F72"/>
    <w:rsid w:val="00504A86"/>
    <w:rsid w:val="005055AD"/>
    <w:rsid w:val="005075CB"/>
    <w:rsid w:val="0051283A"/>
    <w:rsid w:val="00513430"/>
    <w:rsid w:val="00513658"/>
    <w:rsid w:val="00513738"/>
    <w:rsid w:val="00516EBC"/>
    <w:rsid w:val="005250FD"/>
    <w:rsid w:val="005257B2"/>
    <w:rsid w:val="00531258"/>
    <w:rsid w:val="00532EBD"/>
    <w:rsid w:val="00533DC3"/>
    <w:rsid w:val="0053624B"/>
    <w:rsid w:val="0053695A"/>
    <w:rsid w:val="00536C1C"/>
    <w:rsid w:val="00537188"/>
    <w:rsid w:val="00541CAF"/>
    <w:rsid w:val="00543C2A"/>
    <w:rsid w:val="00550810"/>
    <w:rsid w:val="00553329"/>
    <w:rsid w:val="00554C93"/>
    <w:rsid w:val="0055750C"/>
    <w:rsid w:val="00560841"/>
    <w:rsid w:val="005653A9"/>
    <w:rsid w:val="00565F73"/>
    <w:rsid w:val="00571802"/>
    <w:rsid w:val="0057217B"/>
    <w:rsid w:val="005744B0"/>
    <w:rsid w:val="00574829"/>
    <w:rsid w:val="005A0CF5"/>
    <w:rsid w:val="005A18F8"/>
    <w:rsid w:val="005A2526"/>
    <w:rsid w:val="005A36CF"/>
    <w:rsid w:val="005A639F"/>
    <w:rsid w:val="005B1B02"/>
    <w:rsid w:val="005B23D3"/>
    <w:rsid w:val="005B2F71"/>
    <w:rsid w:val="005B4023"/>
    <w:rsid w:val="005B6F8A"/>
    <w:rsid w:val="005B7522"/>
    <w:rsid w:val="005C0955"/>
    <w:rsid w:val="005C6D87"/>
    <w:rsid w:val="005D6EB2"/>
    <w:rsid w:val="005E1521"/>
    <w:rsid w:val="005E782F"/>
    <w:rsid w:val="005F2D8C"/>
    <w:rsid w:val="00605548"/>
    <w:rsid w:val="00607174"/>
    <w:rsid w:val="00607458"/>
    <w:rsid w:val="0061090C"/>
    <w:rsid w:val="00615926"/>
    <w:rsid w:val="00617449"/>
    <w:rsid w:val="0062124D"/>
    <w:rsid w:val="00623959"/>
    <w:rsid w:val="006275B3"/>
    <w:rsid w:val="006479B9"/>
    <w:rsid w:val="00647D65"/>
    <w:rsid w:val="00651382"/>
    <w:rsid w:val="00655093"/>
    <w:rsid w:val="006564E9"/>
    <w:rsid w:val="00657755"/>
    <w:rsid w:val="00671E7F"/>
    <w:rsid w:val="00671EFC"/>
    <w:rsid w:val="006763F5"/>
    <w:rsid w:val="006775AB"/>
    <w:rsid w:val="00682276"/>
    <w:rsid w:val="00684092"/>
    <w:rsid w:val="00686C29"/>
    <w:rsid w:val="0068760F"/>
    <w:rsid w:val="0069161D"/>
    <w:rsid w:val="00694EB4"/>
    <w:rsid w:val="00695017"/>
    <w:rsid w:val="00695AB7"/>
    <w:rsid w:val="006A15D3"/>
    <w:rsid w:val="006A5BEF"/>
    <w:rsid w:val="006B2F4C"/>
    <w:rsid w:val="006B4438"/>
    <w:rsid w:val="006B7201"/>
    <w:rsid w:val="006C31F3"/>
    <w:rsid w:val="006C77AE"/>
    <w:rsid w:val="006D3146"/>
    <w:rsid w:val="006D3C3A"/>
    <w:rsid w:val="006E7A85"/>
    <w:rsid w:val="006F089D"/>
    <w:rsid w:val="006F7F8F"/>
    <w:rsid w:val="0070484C"/>
    <w:rsid w:val="007049EE"/>
    <w:rsid w:val="00705859"/>
    <w:rsid w:val="0070649B"/>
    <w:rsid w:val="00710459"/>
    <w:rsid w:val="00713728"/>
    <w:rsid w:val="00714A36"/>
    <w:rsid w:val="007162A7"/>
    <w:rsid w:val="00716AD9"/>
    <w:rsid w:val="00720D16"/>
    <w:rsid w:val="00725171"/>
    <w:rsid w:val="00726B2A"/>
    <w:rsid w:val="00726D99"/>
    <w:rsid w:val="007340C9"/>
    <w:rsid w:val="00734B36"/>
    <w:rsid w:val="00736F75"/>
    <w:rsid w:val="00741850"/>
    <w:rsid w:val="00742B14"/>
    <w:rsid w:val="00744518"/>
    <w:rsid w:val="00745243"/>
    <w:rsid w:val="00745BE3"/>
    <w:rsid w:val="007500C2"/>
    <w:rsid w:val="0075079F"/>
    <w:rsid w:val="00754DC2"/>
    <w:rsid w:val="00766C72"/>
    <w:rsid w:val="007751FA"/>
    <w:rsid w:val="0078161C"/>
    <w:rsid w:val="007842AB"/>
    <w:rsid w:val="00787FEC"/>
    <w:rsid w:val="00792309"/>
    <w:rsid w:val="0079275F"/>
    <w:rsid w:val="00797E1D"/>
    <w:rsid w:val="007A3EB4"/>
    <w:rsid w:val="007A749C"/>
    <w:rsid w:val="007B25BD"/>
    <w:rsid w:val="007B465C"/>
    <w:rsid w:val="007B6373"/>
    <w:rsid w:val="007C4E45"/>
    <w:rsid w:val="007C6FB0"/>
    <w:rsid w:val="007D150F"/>
    <w:rsid w:val="007F1BB7"/>
    <w:rsid w:val="00804DF6"/>
    <w:rsid w:val="008069D1"/>
    <w:rsid w:val="00807C86"/>
    <w:rsid w:val="008153C5"/>
    <w:rsid w:val="00815704"/>
    <w:rsid w:val="00821456"/>
    <w:rsid w:val="00823B59"/>
    <w:rsid w:val="008250D2"/>
    <w:rsid w:val="00830EE1"/>
    <w:rsid w:val="008313AD"/>
    <w:rsid w:val="00832E18"/>
    <w:rsid w:val="0083373A"/>
    <w:rsid w:val="00833B0B"/>
    <w:rsid w:val="00834C72"/>
    <w:rsid w:val="00841FED"/>
    <w:rsid w:val="00842139"/>
    <w:rsid w:val="00847070"/>
    <w:rsid w:val="00855F39"/>
    <w:rsid w:val="008569A2"/>
    <w:rsid w:val="00860EC1"/>
    <w:rsid w:val="00865F2F"/>
    <w:rsid w:val="00867126"/>
    <w:rsid w:val="00867A09"/>
    <w:rsid w:val="008729A6"/>
    <w:rsid w:val="00872BE9"/>
    <w:rsid w:val="0087364A"/>
    <w:rsid w:val="0087517F"/>
    <w:rsid w:val="00876B05"/>
    <w:rsid w:val="00877D80"/>
    <w:rsid w:val="00877F2D"/>
    <w:rsid w:val="008810A6"/>
    <w:rsid w:val="008846DD"/>
    <w:rsid w:val="008913D3"/>
    <w:rsid w:val="00891E75"/>
    <w:rsid w:val="008A39B8"/>
    <w:rsid w:val="008A5F6F"/>
    <w:rsid w:val="008A7D76"/>
    <w:rsid w:val="008B3DD4"/>
    <w:rsid w:val="008B7095"/>
    <w:rsid w:val="008B7A6B"/>
    <w:rsid w:val="008B7BFB"/>
    <w:rsid w:val="008C1B4E"/>
    <w:rsid w:val="008C3295"/>
    <w:rsid w:val="008D054B"/>
    <w:rsid w:val="008D08C0"/>
    <w:rsid w:val="008D61BC"/>
    <w:rsid w:val="008E77DE"/>
    <w:rsid w:val="008E7FB3"/>
    <w:rsid w:val="008F56C1"/>
    <w:rsid w:val="0090173C"/>
    <w:rsid w:val="009059C7"/>
    <w:rsid w:val="00905AA4"/>
    <w:rsid w:val="009125E3"/>
    <w:rsid w:val="00913BBE"/>
    <w:rsid w:val="00914F85"/>
    <w:rsid w:val="00917A92"/>
    <w:rsid w:val="00923C49"/>
    <w:rsid w:val="00926A21"/>
    <w:rsid w:val="00927784"/>
    <w:rsid w:val="00931C76"/>
    <w:rsid w:val="009320E1"/>
    <w:rsid w:val="009351EE"/>
    <w:rsid w:val="0094059B"/>
    <w:rsid w:val="009435B1"/>
    <w:rsid w:val="00944AF4"/>
    <w:rsid w:val="009532EF"/>
    <w:rsid w:val="00954439"/>
    <w:rsid w:val="0095643F"/>
    <w:rsid w:val="00957A15"/>
    <w:rsid w:val="00971E33"/>
    <w:rsid w:val="00972C48"/>
    <w:rsid w:val="009739DB"/>
    <w:rsid w:val="009740F8"/>
    <w:rsid w:val="00981E9B"/>
    <w:rsid w:val="009839FF"/>
    <w:rsid w:val="00985705"/>
    <w:rsid w:val="00993C1A"/>
    <w:rsid w:val="009A349E"/>
    <w:rsid w:val="009A35AA"/>
    <w:rsid w:val="009B113C"/>
    <w:rsid w:val="009C1CFE"/>
    <w:rsid w:val="009C4BD0"/>
    <w:rsid w:val="009C51F4"/>
    <w:rsid w:val="009C66C8"/>
    <w:rsid w:val="009C6957"/>
    <w:rsid w:val="009D16B5"/>
    <w:rsid w:val="009D1A4B"/>
    <w:rsid w:val="009D3B98"/>
    <w:rsid w:val="009E0A01"/>
    <w:rsid w:val="009E4104"/>
    <w:rsid w:val="009E5681"/>
    <w:rsid w:val="009F0F6C"/>
    <w:rsid w:val="009F2366"/>
    <w:rsid w:val="009F40E3"/>
    <w:rsid w:val="00A06B5A"/>
    <w:rsid w:val="00A149AB"/>
    <w:rsid w:val="00A220BE"/>
    <w:rsid w:val="00A27CF6"/>
    <w:rsid w:val="00A321A4"/>
    <w:rsid w:val="00A3572E"/>
    <w:rsid w:val="00A37392"/>
    <w:rsid w:val="00A45A7D"/>
    <w:rsid w:val="00A4783C"/>
    <w:rsid w:val="00A6314E"/>
    <w:rsid w:val="00A639D6"/>
    <w:rsid w:val="00A64052"/>
    <w:rsid w:val="00A70F59"/>
    <w:rsid w:val="00A742A6"/>
    <w:rsid w:val="00A761B7"/>
    <w:rsid w:val="00A824E2"/>
    <w:rsid w:val="00A82DE9"/>
    <w:rsid w:val="00A87C4A"/>
    <w:rsid w:val="00A932D0"/>
    <w:rsid w:val="00A9785C"/>
    <w:rsid w:val="00AA4075"/>
    <w:rsid w:val="00AA4398"/>
    <w:rsid w:val="00AA640C"/>
    <w:rsid w:val="00AB26D8"/>
    <w:rsid w:val="00AB2970"/>
    <w:rsid w:val="00AB30C5"/>
    <w:rsid w:val="00AB5146"/>
    <w:rsid w:val="00AC12A3"/>
    <w:rsid w:val="00AC271A"/>
    <w:rsid w:val="00AC4FA4"/>
    <w:rsid w:val="00AC5B59"/>
    <w:rsid w:val="00AD0268"/>
    <w:rsid w:val="00AD0C80"/>
    <w:rsid w:val="00AD6EE3"/>
    <w:rsid w:val="00AD7BA0"/>
    <w:rsid w:val="00AD7ED9"/>
    <w:rsid w:val="00AE148B"/>
    <w:rsid w:val="00AF050F"/>
    <w:rsid w:val="00AF1377"/>
    <w:rsid w:val="00AF3AA6"/>
    <w:rsid w:val="00AF6550"/>
    <w:rsid w:val="00B032A3"/>
    <w:rsid w:val="00B07C95"/>
    <w:rsid w:val="00B1033D"/>
    <w:rsid w:val="00B10439"/>
    <w:rsid w:val="00B124C7"/>
    <w:rsid w:val="00B13A6D"/>
    <w:rsid w:val="00B15100"/>
    <w:rsid w:val="00B17868"/>
    <w:rsid w:val="00B2405D"/>
    <w:rsid w:val="00B30296"/>
    <w:rsid w:val="00B30E53"/>
    <w:rsid w:val="00B334EA"/>
    <w:rsid w:val="00B347A1"/>
    <w:rsid w:val="00B37511"/>
    <w:rsid w:val="00B43130"/>
    <w:rsid w:val="00B45A9D"/>
    <w:rsid w:val="00B51829"/>
    <w:rsid w:val="00B53A20"/>
    <w:rsid w:val="00B551D0"/>
    <w:rsid w:val="00B5536C"/>
    <w:rsid w:val="00B56A90"/>
    <w:rsid w:val="00B60D31"/>
    <w:rsid w:val="00B80F01"/>
    <w:rsid w:val="00B826E6"/>
    <w:rsid w:val="00B862A0"/>
    <w:rsid w:val="00B9211B"/>
    <w:rsid w:val="00B97577"/>
    <w:rsid w:val="00BA2CC8"/>
    <w:rsid w:val="00BA66FD"/>
    <w:rsid w:val="00BB2321"/>
    <w:rsid w:val="00BB4BFF"/>
    <w:rsid w:val="00BB515D"/>
    <w:rsid w:val="00BB5C40"/>
    <w:rsid w:val="00BC3335"/>
    <w:rsid w:val="00BC67BC"/>
    <w:rsid w:val="00BC699B"/>
    <w:rsid w:val="00BD00B1"/>
    <w:rsid w:val="00BD07D9"/>
    <w:rsid w:val="00BD2905"/>
    <w:rsid w:val="00BD55AF"/>
    <w:rsid w:val="00BD62A9"/>
    <w:rsid w:val="00BE6D40"/>
    <w:rsid w:val="00BF22C2"/>
    <w:rsid w:val="00BF3128"/>
    <w:rsid w:val="00BF4FC0"/>
    <w:rsid w:val="00BF70F2"/>
    <w:rsid w:val="00C0145F"/>
    <w:rsid w:val="00C03102"/>
    <w:rsid w:val="00C0510A"/>
    <w:rsid w:val="00C05201"/>
    <w:rsid w:val="00C06094"/>
    <w:rsid w:val="00C06096"/>
    <w:rsid w:val="00C0786E"/>
    <w:rsid w:val="00C07CF6"/>
    <w:rsid w:val="00C15C89"/>
    <w:rsid w:val="00C16EC9"/>
    <w:rsid w:val="00C23F1E"/>
    <w:rsid w:val="00C2620E"/>
    <w:rsid w:val="00C26456"/>
    <w:rsid w:val="00C2792B"/>
    <w:rsid w:val="00C31B97"/>
    <w:rsid w:val="00C3237D"/>
    <w:rsid w:val="00C32B90"/>
    <w:rsid w:val="00C34073"/>
    <w:rsid w:val="00C4562F"/>
    <w:rsid w:val="00C45A8E"/>
    <w:rsid w:val="00C45B6B"/>
    <w:rsid w:val="00C460F6"/>
    <w:rsid w:val="00C50351"/>
    <w:rsid w:val="00C57801"/>
    <w:rsid w:val="00C6475D"/>
    <w:rsid w:val="00C65A6E"/>
    <w:rsid w:val="00C672C8"/>
    <w:rsid w:val="00C7630E"/>
    <w:rsid w:val="00C773DB"/>
    <w:rsid w:val="00C80032"/>
    <w:rsid w:val="00C802B9"/>
    <w:rsid w:val="00C8313F"/>
    <w:rsid w:val="00C91A34"/>
    <w:rsid w:val="00C93930"/>
    <w:rsid w:val="00C93C78"/>
    <w:rsid w:val="00CA5A8A"/>
    <w:rsid w:val="00CA6D45"/>
    <w:rsid w:val="00CA740E"/>
    <w:rsid w:val="00CA7BF5"/>
    <w:rsid w:val="00CB3733"/>
    <w:rsid w:val="00CC079B"/>
    <w:rsid w:val="00CC18F3"/>
    <w:rsid w:val="00CC4218"/>
    <w:rsid w:val="00CC5335"/>
    <w:rsid w:val="00CD137D"/>
    <w:rsid w:val="00CD27AF"/>
    <w:rsid w:val="00CE04C5"/>
    <w:rsid w:val="00CE0DE8"/>
    <w:rsid w:val="00CE148D"/>
    <w:rsid w:val="00CE20C7"/>
    <w:rsid w:val="00CE58E0"/>
    <w:rsid w:val="00CE5DB9"/>
    <w:rsid w:val="00CE6F58"/>
    <w:rsid w:val="00CF21EC"/>
    <w:rsid w:val="00CF3400"/>
    <w:rsid w:val="00CF6BFD"/>
    <w:rsid w:val="00CF6C65"/>
    <w:rsid w:val="00D0043C"/>
    <w:rsid w:val="00D012DA"/>
    <w:rsid w:val="00D02279"/>
    <w:rsid w:val="00D03B33"/>
    <w:rsid w:val="00D05AC9"/>
    <w:rsid w:val="00D163D7"/>
    <w:rsid w:val="00D168E7"/>
    <w:rsid w:val="00D16CA7"/>
    <w:rsid w:val="00D24DFF"/>
    <w:rsid w:val="00D2652C"/>
    <w:rsid w:val="00D30C16"/>
    <w:rsid w:val="00D33B80"/>
    <w:rsid w:val="00D4102A"/>
    <w:rsid w:val="00D413CB"/>
    <w:rsid w:val="00D419AE"/>
    <w:rsid w:val="00D427B8"/>
    <w:rsid w:val="00D47740"/>
    <w:rsid w:val="00D52B50"/>
    <w:rsid w:val="00D52ED2"/>
    <w:rsid w:val="00D54BC7"/>
    <w:rsid w:val="00D56A3F"/>
    <w:rsid w:val="00D56BAF"/>
    <w:rsid w:val="00D62C32"/>
    <w:rsid w:val="00D66E13"/>
    <w:rsid w:val="00D7044C"/>
    <w:rsid w:val="00D82606"/>
    <w:rsid w:val="00D864DC"/>
    <w:rsid w:val="00D95F62"/>
    <w:rsid w:val="00DC19A2"/>
    <w:rsid w:val="00DC6F4B"/>
    <w:rsid w:val="00DC7752"/>
    <w:rsid w:val="00DD366D"/>
    <w:rsid w:val="00DE4BC7"/>
    <w:rsid w:val="00DE7E44"/>
    <w:rsid w:val="00DF41B5"/>
    <w:rsid w:val="00DF4DC0"/>
    <w:rsid w:val="00DF51EA"/>
    <w:rsid w:val="00DF5442"/>
    <w:rsid w:val="00E01007"/>
    <w:rsid w:val="00E0259E"/>
    <w:rsid w:val="00E14E27"/>
    <w:rsid w:val="00E15897"/>
    <w:rsid w:val="00E15DA8"/>
    <w:rsid w:val="00E21FED"/>
    <w:rsid w:val="00E25B7D"/>
    <w:rsid w:val="00E35C51"/>
    <w:rsid w:val="00E514AC"/>
    <w:rsid w:val="00E5413D"/>
    <w:rsid w:val="00E546B9"/>
    <w:rsid w:val="00E61B78"/>
    <w:rsid w:val="00E63310"/>
    <w:rsid w:val="00E65624"/>
    <w:rsid w:val="00E6753A"/>
    <w:rsid w:val="00E67642"/>
    <w:rsid w:val="00E70786"/>
    <w:rsid w:val="00E80AF0"/>
    <w:rsid w:val="00E81A45"/>
    <w:rsid w:val="00E82AB0"/>
    <w:rsid w:val="00E85B9A"/>
    <w:rsid w:val="00E86C63"/>
    <w:rsid w:val="00E87C61"/>
    <w:rsid w:val="00EA6867"/>
    <w:rsid w:val="00EA6CF3"/>
    <w:rsid w:val="00EB3C89"/>
    <w:rsid w:val="00EB54F8"/>
    <w:rsid w:val="00EC0CDC"/>
    <w:rsid w:val="00EC67D6"/>
    <w:rsid w:val="00EC69C8"/>
    <w:rsid w:val="00EC6A6E"/>
    <w:rsid w:val="00EC6FB3"/>
    <w:rsid w:val="00ED05BB"/>
    <w:rsid w:val="00ED38F3"/>
    <w:rsid w:val="00ED6810"/>
    <w:rsid w:val="00ED6B71"/>
    <w:rsid w:val="00EE1AE2"/>
    <w:rsid w:val="00EE626D"/>
    <w:rsid w:val="00EF6016"/>
    <w:rsid w:val="00EF7554"/>
    <w:rsid w:val="00EF7C3B"/>
    <w:rsid w:val="00F0111E"/>
    <w:rsid w:val="00F024DA"/>
    <w:rsid w:val="00F10896"/>
    <w:rsid w:val="00F11027"/>
    <w:rsid w:val="00F125FF"/>
    <w:rsid w:val="00F312D0"/>
    <w:rsid w:val="00F31700"/>
    <w:rsid w:val="00F31F1C"/>
    <w:rsid w:val="00F33CC0"/>
    <w:rsid w:val="00F3730D"/>
    <w:rsid w:val="00F40158"/>
    <w:rsid w:val="00F408A2"/>
    <w:rsid w:val="00F43476"/>
    <w:rsid w:val="00F43CEA"/>
    <w:rsid w:val="00F45049"/>
    <w:rsid w:val="00F46175"/>
    <w:rsid w:val="00F47128"/>
    <w:rsid w:val="00F53983"/>
    <w:rsid w:val="00F54E68"/>
    <w:rsid w:val="00F54E8A"/>
    <w:rsid w:val="00F55C4E"/>
    <w:rsid w:val="00F56139"/>
    <w:rsid w:val="00F576CA"/>
    <w:rsid w:val="00F57AA3"/>
    <w:rsid w:val="00F6099C"/>
    <w:rsid w:val="00F62142"/>
    <w:rsid w:val="00F7001A"/>
    <w:rsid w:val="00F701D1"/>
    <w:rsid w:val="00F716DE"/>
    <w:rsid w:val="00F72EC0"/>
    <w:rsid w:val="00F749AF"/>
    <w:rsid w:val="00F74B54"/>
    <w:rsid w:val="00F80B57"/>
    <w:rsid w:val="00F96210"/>
    <w:rsid w:val="00FA093A"/>
    <w:rsid w:val="00FA0A5F"/>
    <w:rsid w:val="00FA45CD"/>
    <w:rsid w:val="00FB1B83"/>
    <w:rsid w:val="00FB2489"/>
    <w:rsid w:val="00FB3CB1"/>
    <w:rsid w:val="00FB4524"/>
    <w:rsid w:val="00FD1738"/>
    <w:rsid w:val="00FD61D7"/>
    <w:rsid w:val="00FD6B2E"/>
    <w:rsid w:val="00FD792B"/>
    <w:rsid w:val="00FE119A"/>
    <w:rsid w:val="00FE444D"/>
    <w:rsid w:val="00FE6165"/>
    <w:rsid w:val="00FE7E3A"/>
    <w:rsid w:val="00FE7EA8"/>
    <w:rsid w:val="00FF0FB9"/>
    <w:rsid w:val="00FF1E35"/>
    <w:rsid w:val="00FF27C0"/>
    <w:rsid w:val="00FF384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EC0"/>
    <w:rPr>
      <w:sz w:val="24"/>
      <w:szCs w:val="24"/>
    </w:rPr>
  </w:style>
  <w:style w:type="paragraph" w:styleId="Naslov1">
    <w:name w:val="heading 1"/>
    <w:aliases w:val="PodP"/>
    <w:basedOn w:val="Navaden"/>
    <w:next w:val="Navaden"/>
    <w:qFormat/>
    <w:rsid w:val="00016B13"/>
    <w:pPr>
      <w:keepNext/>
      <w:jc w:val="both"/>
      <w:outlineLvl w:val="0"/>
    </w:pPr>
    <w:rPr>
      <w:rFonts w:ascii="Arial" w:hAnsi="Arial" w:cs="Arial"/>
      <w:b/>
      <w:i/>
      <w:szCs w:val="22"/>
    </w:rPr>
  </w:style>
  <w:style w:type="paragraph" w:styleId="Naslov2">
    <w:name w:val="heading 2"/>
    <w:basedOn w:val="Navaden"/>
    <w:next w:val="Navaden"/>
    <w:qFormat/>
    <w:rsid w:val="00016B13"/>
    <w:pPr>
      <w:keepNext/>
      <w:jc w:val="both"/>
      <w:outlineLvl w:val="1"/>
    </w:pPr>
    <w:rPr>
      <w:rFonts w:ascii="Arial" w:hAnsi="Arial" w:cs="Arial"/>
      <w:b/>
      <w:color w:val="FF0000"/>
      <w:sz w:val="28"/>
      <w:szCs w:val="28"/>
    </w:rPr>
  </w:style>
  <w:style w:type="paragraph" w:styleId="Naslov3">
    <w:name w:val="heading 3"/>
    <w:basedOn w:val="Navaden"/>
    <w:next w:val="Navaden"/>
    <w:qFormat/>
    <w:rsid w:val="00016B13"/>
    <w:pPr>
      <w:keepNext/>
      <w:autoSpaceDE w:val="0"/>
      <w:autoSpaceDN w:val="0"/>
      <w:adjustRightInd w:val="0"/>
      <w:jc w:val="both"/>
      <w:outlineLvl w:val="2"/>
    </w:pPr>
    <w:rPr>
      <w:rFonts w:ascii="Arial" w:hAnsi="Arial" w:cs="Arial"/>
      <w:b/>
      <w:bCs/>
      <w:sz w:val="20"/>
      <w:szCs w:val="14"/>
      <w:u w:val="single"/>
    </w:rPr>
  </w:style>
  <w:style w:type="paragraph" w:styleId="Naslov4">
    <w:name w:val="heading 4"/>
    <w:basedOn w:val="Navaden"/>
    <w:next w:val="Navaden"/>
    <w:qFormat/>
    <w:rsid w:val="00016B13"/>
    <w:pPr>
      <w:keepNext/>
      <w:spacing w:before="240" w:after="60"/>
      <w:outlineLvl w:val="3"/>
    </w:pPr>
    <w:rPr>
      <w:b/>
      <w:bCs/>
      <w:sz w:val="28"/>
      <w:szCs w:val="28"/>
    </w:rPr>
  </w:style>
  <w:style w:type="paragraph" w:styleId="Naslov5">
    <w:name w:val="heading 5"/>
    <w:basedOn w:val="Navaden"/>
    <w:next w:val="Navaden"/>
    <w:qFormat/>
    <w:rsid w:val="00016B13"/>
    <w:pPr>
      <w:spacing w:before="240" w:after="60"/>
      <w:outlineLvl w:val="4"/>
    </w:pPr>
    <w:rPr>
      <w:b/>
      <w:bCs/>
      <w:i/>
      <w:iCs/>
      <w:sz w:val="26"/>
      <w:szCs w:val="26"/>
    </w:rPr>
  </w:style>
  <w:style w:type="paragraph" w:styleId="Naslov6">
    <w:name w:val="heading 6"/>
    <w:basedOn w:val="Navaden"/>
    <w:next w:val="Navaden"/>
    <w:qFormat/>
    <w:rsid w:val="00016B13"/>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16B13"/>
    <w:pPr>
      <w:tabs>
        <w:tab w:val="left" w:pos="-1440"/>
      </w:tabs>
      <w:jc w:val="both"/>
    </w:pPr>
    <w:rPr>
      <w:szCs w:val="20"/>
      <w:lang w:eastAsia="en-US"/>
    </w:rPr>
  </w:style>
  <w:style w:type="paragraph" w:styleId="Telobesedila2">
    <w:name w:val="Body Text 2"/>
    <w:basedOn w:val="Navaden"/>
    <w:rsid w:val="00016B13"/>
    <w:pPr>
      <w:spacing w:after="120" w:line="480" w:lineRule="auto"/>
    </w:pPr>
  </w:style>
  <w:style w:type="paragraph" w:styleId="Telobesedila3">
    <w:name w:val="Body Text 3"/>
    <w:basedOn w:val="Navaden"/>
    <w:rsid w:val="00016B13"/>
    <w:pPr>
      <w:spacing w:after="120"/>
    </w:pPr>
    <w:rPr>
      <w:sz w:val="16"/>
      <w:szCs w:val="16"/>
    </w:rPr>
  </w:style>
  <w:style w:type="paragraph" w:styleId="Noga">
    <w:name w:val="footer"/>
    <w:basedOn w:val="Navaden"/>
    <w:rsid w:val="00016B13"/>
    <w:pPr>
      <w:tabs>
        <w:tab w:val="center" w:pos="4536"/>
        <w:tab w:val="right" w:pos="9072"/>
      </w:tabs>
    </w:pPr>
  </w:style>
  <w:style w:type="character" w:styleId="tevilkastrani">
    <w:name w:val="page number"/>
    <w:basedOn w:val="Privzetapisavaodstavka"/>
    <w:rsid w:val="00016B13"/>
  </w:style>
  <w:style w:type="paragraph" w:styleId="Glava">
    <w:name w:val="header"/>
    <w:basedOn w:val="Navaden"/>
    <w:link w:val="GlavaZnak"/>
    <w:uiPriority w:val="99"/>
    <w:rsid w:val="00016B13"/>
    <w:pPr>
      <w:tabs>
        <w:tab w:val="center" w:pos="4536"/>
        <w:tab w:val="right" w:pos="9072"/>
      </w:tabs>
    </w:pPr>
  </w:style>
  <w:style w:type="paragraph" w:styleId="Telobesedila-zamik3">
    <w:name w:val="Body Text Indent 3"/>
    <w:basedOn w:val="Navaden"/>
    <w:rsid w:val="00016B13"/>
    <w:pPr>
      <w:spacing w:after="120"/>
      <w:ind w:left="283"/>
    </w:pPr>
    <w:rPr>
      <w:sz w:val="16"/>
      <w:szCs w:val="16"/>
    </w:rPr>
  </w:style>
  <w:style w:type="paragraph" w:styleId="Telobesedila-zamik">
    <w:name w:val="Body Text Indent"/>
    <w:basedOn w:val="Navaden"/>
    <w:rsid w:val="00016B13"/>
    <w:pPr>
      <w:spacing w:after="120"/>
      <w:ind w:left="283"/>
    </w:pPr>
  </w:style>
  <w:style w:type="paragraph" w:styleId="Brezrazmikov">
    <w:name w:val="No Spacing"/>
    <w:link w:val="BrezrazmikovZnak"/>
    <w:uiPriority w:val="1"/>
    <w:qFormat/>
    <w:rsid w:val="00FD61D7"/>
    <w:rPr>
      <w:rFonts w:asciiTheme="minorHAnsi" w:eastAsiaTheme="minorEastAsia" w:hAnsiTheme="minorHAnsi" w:cstheme="minorBidi"/>
      <w:sz w:val="22"/>
      <w:szCs w:val="22"/>
      <w:lang w:eastAsia="en-US"/>
    </w:rPr>
  </w:style>
  <w:style w:type="character" w:customStyle="1" w:styleId="BrezrazmikovZnak">
    <w:name w:val="Brez razmikov Znak"/>
    <w:basedOn w:val="Privzetapisavaodstavka"/>
    <w:link w:val="Brezrazmikov"/>
    <w:uiPriority w:val="1"/>
    <w:rsid w:val="00FD61D7"/>
    <w:rPr>
      <w:rFonts w:asciiTheme="minorHAnsi" w:eastAsiaTheme="minorEastAsia" w:hAnsiTheme="minorHAnsi" w:cstheme="minorBidi"/>
      <w:sz w:val="22"/>
      <w:szCs w:val="22"/>
      <w:lang w:eastAsia="en-US"/>
    </w:rPr>
  </w:style>
  <w:style w:type="paragraph" w:styleId="Besedilooblaka">
    <w:name w:val="Balloon Text"/>
    <w:basedOn w:val="Navaden"/>
    <w:link w:val="BesedilooblakaZnak"/>
    <w:rsid w:val="00FD61D7"/>
    <w:rPr>
      <w:rFonts w:ascii="Tahoma" w:hAnsi="Tahoma" w:cs="Tahoma"/>
      <w:sz w:val="16"/>
      <w:szCs w:val="16"/>
    </w:rPr>
  </w:style>
  <w:style w:type="character" w:customStyle="1" w:styleId="BesedilooblakaZnak">
    <w:name w:val="Besedilo oblačka Znak"/>
    <w:basedOn w:val="Privzetapisavaodstavka"/>
    <w:link w:val="Besedilooblaka"/>
    <w:rsid w:val="00FD61D7"/>
    <w:rPr>
      <w:rFonts w:ascii="Tahoma" w:hAnsi="Tahoma" w:cs="Tahoma"/>
      <w:sz w:val="16"/>
      <w:szCs w:val="16"/>
    </w:rPr>
  </w:style>
  <w:style w:type="character" w:customStyle="1" w:styleId="GlavaZnak">
    <w:name w:val="Glava Znak"/>
    <w:basedOn w:val="Privzetapisavaodstavka"/>
    <w:link w:val="Glava"/>
    <w:uiPriority w:val="99"/>
    <w:rsid w:val="00FD61D7"/>
    <w:rPr>
      <w:sz w:val="24"/>
      <w:szCs w:val="24"/>
    </w:rPr>
  </w:style>
  <w:style w:type="paragraph" w:styleId="Odstavekseznama">
    <w:name w:val="List Paragraph"/>
    <w:basedOn w:val="Navaden"/>
    <w:uiPriority w:val="34"/>
    <w:qFormat/>
    <w:rsid w:val="000205DC"/>
    <w:pPr>
      <w:ind w:left="720"/>
      <w:contextualSpacing/>
    </w:pPr>
  </w:style>
  <w:style w:type="table" w:styleId="Tabelamrea">
    <w:name w:val="Table Grid"/>
    <w:basedOn w:val="Navadnatabela"/>
    <w:rsid w:val="003012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Heading5">
    <w:name w:val="A_Heading_5"/>
    <w:basedOn w:val="Naslov5"/>
    <w:next w:val="Navaden"/>
    <w:rsid w:val="00D413CB"/>
    <w:pPr>
      <w:keepNext/>
      <w:keepLines/>
      <w:pBdr>
        <w:top w:val="single" w:sz="4" w:space="1" w:color="auto"/>
        <w:bottom w:val="single" w:sz="4" w:space="1" w:color="auto"/>
      </w:pBdr>
      <w:overflowPunct w:val="0"/>
      <w:autoSpaceDE w:val="0"/>
      <w:autoSpaceDN w:val="0"/>
      <w:adjustRightInd w:val="0"/>
      <w:spacing w:before="60" w:after="120"/>
      <w:textAlignment w:val="baseline"/>
    </w:pPr>
    <w:rPr>
      <w:bCs w:val="0"/>
      <w:i w:val="0"/>
      <w:iCs w:val="0"/>
      <w:sz w:val="32"/>
      <w:szCs w:val="20"/>
      <w:lang w:eastAsia="en-US"/>
    </w:rPr>
  </w:style>
  <w:style w:type="paragraph" w:customStyle="1" w:styleId="Heading11">
    <w:name w:val="Heading 11"/>
    <w:basedOn w:val="Navaden"/>
    <w:next w:val="Navaden"/>
    <w:qFormat/>
    <w:rsid w:val="002A66CC"/>
    <w:pPr>
      <w:keepNext/>
      <w:keepLines/>
      <w:overflowPunct w:val="0"/>
      <w:autoSpaceDE w:val="0"/>
      <w:autoSpaceDN w:val="0"/>
      <w:adjustRightInd w:val="0"/>
      <w:spacing w:before="120" w:after="120"/>
      <w:ind w:left="284"/>
      <w:textAlignment w:val="baseline"/>
    </w:pPr>
    <w:rPr>
      <w:b/>
      <w:i/>
      <w:sz w:val="20"/>
      <w:szCs w:val="20"/>
      <w:lang w:eastAsia="en-US"/>
    </w:rPr>
  </w:style>
  <w:style w:type="character" w:styleId="Hiperpovezava">
    <w:name w:val="Hyperlink"/>
    <w:basedOn w:val="Privzetapisavaodstavka"/>
    <w:uiPriority w:val="99"/>
    <w:unhideWhenUsed/>
    <w:rsid w:val="00FE444D"/>
    <w:rPr>
      <w:color w:val="0000FF"/>
      <w:u w:val="single"/>
    </w:rPr>
  </w:style>
  <w:style w:type="character" w:styleId="SledenaHiperpovezava">
    <w:name w:val="FollowedHyperlink"/>
    <w:basedOn w:val="Privzetapisavaodstavka"/>
    <w:uiPriority w:val="99"/>
    <w:unhideWhenUsed/>
    <w:rsid w:val="00FE444D"/>
    <w:rPr>
      <w:color w:val="800080"/>
      <w:u w:val="single"/>
    </w:rPr>
  </w:style>
  <w:style w:type="paragraph" w:customStyle="1" w:styleId="xl63">
    <w:name w:val="xl63"/>
    <w:basedOn w:val="Navaden"/>
    <w:rsid w:val="00FE444D"/>
    <w:pPr>
      <w:spacing w:before="100" w:beforeAutospacing="1" w:after="100" w:afterAutospacing="1"/>
    </w:pPr>
    <w:rPr>
      <w:rFonts w:ascii="Arial Narrow" w:hAnsi="Arial Narrow"/>
      <w:sz w:val="16"/>
      <w:szCs w:val="16"/>
    </w:rPr>
  </w:style>
  <w:style w:type="paragraph" w:customStyle="1" w:styleId="xl64">
    <w:name w:val="xl64"/>
    <w:basedOn w:val="Navaden"/>
    <w:rsid w:val="00FE444D"/>
    <w:pPr>
      <w:spacing w:before="100" w:beforeAutospacing="1" w:after="100" w:afterAutospacing="1"/>
    </w:pPr>
    <w:rPr>
      <w:sz w:val="16"/>
      <w:szCs w:val="16"/>
    </w:rPr>
  </w:style>
  <w:style w:type="paragraph" w:customStyle="1" w:styleId="xl65">
    <w:name w:val="xl65"/>
    <w:basedOn w:val="Navaden"/>
    <w:rsid w:val="00FE444D"/>
    <w:pPr>
      <w:spacing w:before="100" w:beforeAutospacing="1" w:after="100" w:afterAutospacing="1"/>
    </w:pPr>
    <w:rPr>
      <w:sz w:val="16"/>
      <w:szCs w:val="16"/>
    </w:rPr>
  </w:style>
  <w:style w:type="paragraph" w:customStyle="1" w:styleId="xl66">
    <w:name w:val="xl66"/>
    <w:basedOn w:val="Navaden"/>
    <w:rsid w:val="00FE444D"/>
    <w:pPr>
      <w:spacing w:before="100" w:beforeAutospacing="1" w:after="100" w:afterAutospacing="1"/>
    </w:pPr>
    <w:rPr>
      <w:sz w:val="16"/>
      <w:szCs w:val="16"/>
    </w:rPr>
  </w:style>
  <w:style w:type="paragraph" w:customStyle="1" w:styleId="xl67">
    <w:name w:val="xl67"/>
    <w:basedOn w:val="Navaden"/>
    <w:rsid w:val="00FE444D"/>
    <w:pPr>
      <w:spacing w:before="100" w:beforeAutospacing="1" w:after="100" w:afterAutospacing="1"/>
      <w:jc w:val="center"/>
    </w:pPr>
    <w:rPr>
      <w:sz w:val="16"/>
      <w:szCs w:val="16"/>
    </w:rPr>
  </w:style>
  <w:style w:type="paragraph" w:customStyle="1" w:styleId="xl68">
    <w:name w:val="xl68"/>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avaden"/>
    <w:rsid w:val="00FE444D"/>
    <w:pPr>
      <w:spacing w:before="100" w:beforeAutospacing="1" w:after="100" w:afterAutospacing="1"/>
      <w:jc w:val="center"/>
    </w:pPr>
    <w:rPr>
      <w:sz w:val="16"/>
      <w:szCs w:val="16"/>
    </w:rPr>
  </w:style>
  <w:style w:type="paragraph" w:customStyle="1" w:styleId="xl73">
    <w:name w:val="xl73"/>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Navaden"/>
    <w:rsid w:val="00FE444D"/>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7">
    <w:name w:val="xl77"/>
    <w:basedOn w:val="Navaden"/>
    <w:rsid w:val="00FE444D"/>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Navaden"/>
    <w:rsid w:val="00FE444D"/>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9">
    <w:name w:val="xl79"/>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avaden"/>
    <w:rsid w:val="00FE444D"/>
    <w:pPr>
      <w:spacing w:before="100" w:beforeAutospacing="1" w:after="100" w:afterAutospacing="1"/>
    </w:pPr>
    <w:rPr>
      <w:sz w:val="16"/>
      <w:szCs w:val="16"/>
    </w:rPr>
  </w:style>
  <w:style w:type="paragraph" w:customStyle="1" w:styleId="xl82">
    <w:name w:val="xl82"/>
    <w:basedOn w:val="Navaden"/>
    <w:rsid w:val="00FE444D"/>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AHeading6">
    <w:name w:val="A_Heading_6"/>
    <w:basedOn w:val="Naslov6"/>
    <w:qFormat/>
    <w:rsid w:val="001C44F6"/>
    <w:pPr>
      <w:keepNext/>
      <w:keepLines/>
      <w:pBdr>
        <w:top w:val="single" w:sz="4" w:space="1" w:color="000000"/>
        <w:bottom w:val="single" w:sz="4" w:space="1" w:color="000000"/>
      </w:pBdr>
      <w:overflowPunct w:val="0"/>
      <w:spacing w:after="120"/>
      <w:textAlignment w:val="baseline"/>
    </w:pPr>
    <w:rPr>
      <w:bCs w:val="0"/>
      <w:iCs/>
      <w:sz w:val="3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2EC0"/>
    <w:rPr>
      <w:sz w:val="24"/>
      <w:szCs w:val="24"/>
    </w:rPr>
  </w:style>
  <w:style w:type="paragraph" w:styleId="Naslov1">
    <w:name w:val="heading 1"/>
    <w:aliases w:val="PodP"/>
    <w:basedOn w:val="Navaden"/>
    <w:next w:val="Navaden"/>
    <w:qFormat/>
    <w:rsid w:val="00016B13"/>
    <w:pPr>
      <w:keepNext/>
      <w:jc w:val="both"/>
      <w:outlineLvl w:val="0"/>
    </w:pPr>
    <w:rPr>
      <w:rFonts w:ascii="Arial" w:hAnsi="Arial" w:cs="Arial"/>
      <w:b/>
      <w:i/>
      <w:szCs w:val="22"/>
    </w:rPr>
  </w:style>
  <w:style w:type="paragraph" w:styleId="Naslov2">
    <w:name w:val="heading 2"/>
    <w:basedOn w:val="Navaden"/>
    <w:next w:val="Navaden"/>
    <w:qFormat/>
    <w:rsid w:val="00016B13"/>
    <w:pPr>
      <w:keepNext/>
      <w:jc w:val="both"/>
      <w:outlineLvl w:val="1"/>
    </w:pPr>
    <w:rPr>
      <w:rFonts w:ascii="Arial" w:hAnsi="Arial" w:cs="Arial"/>
      <w:b/>
      <w:color w:val="FF0000"/>
      <w:sz w:val="28"/>
      <w:szCs w:val="28"/>
    </w:rPr>
  </w:style>
  <w:style w:type="paragraph" w:styleId="Naslov3">
    <w:name w:val="heading 3"/>
    <w:basedOn w:val="Navaden"/>
    <w:next w:val="Navaden"/>
    <w:qFormat/>
    <w:rsid w:val="00016B13"/>
    <w:pPr>
      <w:keepNext/>
      <w:autoSpaceDE w:val="0"/>
      <w:autoSpaceDN w:val="0"/>
      <w:adjustRightInd w:val="0"/>
      <w:jc w:val="both"/>
      <w:outlineLvl w:val="2"/>
    </w:pPr>
    <w:rPr>
      <w:rFonts w:ascii="Arial" w:hAnsi="Arial" w:cs="Arial"/>
      <w:b/>
      <w:bCs/>
      <w:sz w:val="20"/>
      <w:szCs w:val="14"/>
      <w:u w:val="single"/>
    </w:rPr>
  </w:style>
  <w:style w:type="paragraph" w:styleId="Naslov4">
    <w:name w:val="heading 4"/>
    <w:basedOn w:val="Navaden"/>
    <w:next w:val="Navaden"/>
    <w:qFormat/>
    <w:rsid w:val="00016B13"/>
    <w:pPr>
      <w:keepNext/>
      <w:spacing w:before="240" w:after="60"/>
      <w:outlineLvl w:val="3"/>
    </w:pPr>
    <w:rPr>
      <w:b/>
      <w:bCs/>
      <w:sz w:val="28"/>
      <w:szCs w:val="28"/>
    </w:rPr>
  </w:style>
  <w:style w:type="paragraph" w:styleId="Naslov5">
    <w:name w:val="heading 5"/>
    <w:basedOn w:val="Navaden"/>
    <w:next w:val="Navaden"/>
    <w:qFormat/>
    <w:rsid w:val="00016B13"/>
    <w:pPr>
      <w:spacing w:before="240" w:after="60"/>
      <w:outlineLvl w:val="4"/>
    </w:pPr>
    <w:rPr>
      <w:b/>
      <w:bCs/>
      <w:i/>
      <w:iCs/>
      <w:sz w:val="26"/>
      <w:szCs w:val="26"/>
    </w:rPr>
  </w:style>
  <w:style w:type="paragraph" w:styleId="Naslov6">
    <w:name w:val="heading 6"/>
    <w:basedOn w:val="Navaden"/>
    <w:next w:val="Navaden"/>
    <w:qFormat/>
    <w:rsid w:val="00016B13"/>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16B13"/>
    <w:pPr>
      <w:tabs>
        <w:tab w:val="left" w:pos="-1440"/>
      </w:tabs>
      <w:jc w:val="both"/>
    </w:pPr>
    <w:rPr>
      <w:szCs w:val="20"/>
      <w:lang w:eastAsia="en-US"/>
    </w:rPr>
  </w:style>
  <w:style w:type="paragraph" w:styleId="Telobesedila2">
    <w:name w:val="Body Text 2"/>
    <w:basedOn w:val="Navaden"/>
    <w:rsid w:val="00016B13"/>
    <w:pPr>
      <w:spacing w:after="120" w:line="480" w:lineRule="auto"/>
    </w:pPr>
  </w:style>
  <w:style w:type="paragraph" w:styleId="Telobesedila3">
    <w:name w:val="Body Text 3"/>
    <w:basedOn w:val="Navaden"/>
    <w:rsid w:val="00016B13"/>
    <w:pPr>
      <w:spacing w:after="120"/>
    </w:pPr>
    <w:rPr>
      <w:sz w:val="16"/>
      <w:szCs w:val="16"/>
    </w:rPr>
  </w:style>
  <w:style w:type="paragraph" w:styleId="Noga">
    <w:name w:val="footer"/>
    <w:basedOn w:val="Navaden"/>
    <w:rsid w:val="00016B13"/>
    <w:pPr>
      <w:tabs>
        <w:tab w:val="center" w:pos="4536"/>
        <w:tab w:val="right" w:pos="9072"/>
      </w:tabs>
    </w:pPr>
  </w:style>
  <w:style w:type="character" w:styleId="tevilkastrani">
    <w:name w:val="page number"/>
    <w:basedOn w:val="Privzetapisavaodstavka"/>
    <w:rsid w:val="00016B13"/>
  </w:style>
  <w:style w:type="paragraph" w:styleId="Glava">
    <w:name w:val="header"/>
    <w:basedOn w:val="Navaden"/>
    <w:link w:val="GlavaZnak"/>
    <w:uiPriority w:val="99"/>
    <w:rsid w:val="00016B13"/>
    <w:pPr>
      <w:tabs>
        <w:tab w:val="center" w:pos="4536"/>
        <w:tab w:val="right" w:pos="9072"/>
      </w:tabs>
    </w:pPr>
  </w:style>
  <w:style w:type="paragraph" w:styleId="Telobesedila-zamik3">
    <w:name w:val="Body Text Indent 3"/>
    <w:basedOn w:val="Navaden"/>
    <w:rsid w:val="00016B13"/>
    <w:pPr>
      <w:spacing w:after="120"/>
      <w:ind w:left="283"/>
    </w:pPr>
    <w:rPr>
      <w:sz w:val="16"/>
      <w:szCs w:val="16"/>
    </w:rPr>
  </w:style>
  <w:style w:type="paragraph" w:styleId="Telobesedila-zamik">
    <w:name w:val="Body Text Indent"/>
    <w:basedOn w:val="Navaden"/>
    <w:rsid w:val="00016B13"/>
    <w:pPr>
      <w:spacing w:after="120"/>
      <w:ind w:left="283"/>
    </w:pPr>
  </w:style>
  <w:style w:type="paragraph" w:styleId="Brezrazmikov">
    <w:name w:val="No Spacing"/>
    <w:link w:val="BrezrazmikovZnak"/>
    <w:uiPriority w:val="1"/>
    <w:qFormat/>
    <w:rsid w:val="00FD61D7"/>
    <w:rPr>
      <w:rFonts w:asciiTheme="minorHAnsi" w:eastAsiaTheme="minorEastAsia" w:hAnsiTheme="minorHAnsi" w:cstheme="minorBidi"/>
      <w:sz w:val="22"/>
      <w:szCs w:val="22"/>
      <w:lang w:eastAsia="en-US"/>
    </w:rPr>
  </w:style>
  <w:style w:type="character" w:customStyle="1" w:styleId="BrezrazmikovZnak">
    <w:name w:val="Brez razmikov Znak"/>
    <w:basedOn w:val="Privzetapisavaodstavka"/>
    <w:link w:val="Brezrazmikov"/>
    <w:uiPriority w:val="1"/>
    <w:rsid w:val="00FD61D7"/>
    <w:rPr>
      <w:rFonts w:asciiTheme="minorHAnsi" w:eastAsiaTheme="minorEastAsia" w:hAnsiTheme="minorHAnsi" w:cstheme="minorBidi"/>
      <w:sz w:val="22"/>
      <w:szCs w:val="22"/>
      <w:lang w:eastAsia="en-US"/>
    </w:rPr>
  </w:style>
  <w:style w:type="paragraph" w:styleId="Besedilooblaka">
    <w:name w:val="Balloon Text"/>
    <w:basedOn w:val="Navaden"/>
    <w:link w:val="BesedilooblakaZnak"/>
    <w:rsid w:val="00FD61D7"/>
    <w:rPr>
      <w:rFonts w:ascii="Tahoma" w:hAnsi="Tahoma" w:cs="Tahoma"/>
      <w:sz w:val="16"/>
      <w:szCs w:val="16"/>
    </w:rPr>
  </w:style>
  <w:style w:type="character" w:customStyle="1" w:styleId="BesedilooblakaZnak">
    <w:name w:val="Besedilo oblačka Znak"/>
    <w:basedOn w:val="Privzetapisavaodstavka"/>
    <w:link w:val="Besedilooblaka"/>
    <w:rsid w:val="00FD61D7"/>
    <w:rPr>
      <w:rFonts w:ascii="Tahoma" w:hAnsi="Tahoma" w:cs="Tahoma"/>
      <w:sz w:val="16"/>
      <w:szCs w:val="16"/>
    </w:rPr>
  </w:style>
  <w:style w:type="character" w:customStyle="1" w:styleId="GlavaZnak">
    <w:name w:val="Glava Znak"/>
    <w:basedOn w:val="Privzetapisavaodstavka"/>
    <w:link w:val="Glava"/>
    <w:uiPriority w:val="99"/>
    <w:rsid w:val="00FD61D7"/>
    <w:rPr>
      <w:sz w:val="24"/>
      <w:szCs w:val="24"/>
    </w:rPr>
  </w:style>
  <w:style w:type="paragraph" w:styleId="Odstavekseznama">
    <w:name w:val="List Paragraph"/>
    <w:basedOn w:val="Navaden"/>
    <w:uiPriority w:val="34"/>
    <w:qFormat/>
    <w:rsid w:val="000205DC"/>
    <w:pPr>
      <w:ind w:left="720"/>
      <w:contextualSpacing/>
    </w:pPr>
  </w:style>
  <w:style w:type="table" w:styleId="Tabelamrea">
    <w:name w:val="Table Grid"/>
    <w:basedOn w:val="Navadnatabela"/>
    <w:rsid w:val="003012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Heading5">
    <w:name w:val="A_Heading_5"/>
    <w:basedOn w:val="Naslov5"/>
    <w:next w:val="Navaden"/>
    <w:rsid w:val="00D413CB"/>
    <w:pPr>
      <w:keepNext/>
      <w:keepLines/>
      <w:pBdr>
        <w:top w:val="single" w:sz="4" w:space="1" w:color="auto"/>
        <w:bottom w:val="single" w:sz="4" w:space="1" w:color="auto"/>
      </w:pBdr>
      <w:overflowPunct w:val="0"/>
      <w:autoSpaceDE w:val="0"/>
      <w:autoSpaceDN w:val="0"/>
      <w:adjustRightInd w:val="0"/>
      <w:spacing w:before="60" w:after="120"/>
      <w:textAlignment w:val="baseline"/>
    </w:pPr>
    <w:rPr>
      <w:bCs w:val="0"/>
      <w:i w:val="0"/>
      <w:iCs w:val="0"/>
      <w:sz w:val="32"/>
      <w:szCs w:val="20"/>
      <w:lang w:eastAsia="en-US"/>
    </w:rPr>
  </w:style>
  <w:style w:type="paragraph" w:customStyle="1" w:styleId="Heading11">
    <w:name w:val="Heading 11"/>
    <w:basedOn w:val="Navaden"/>
    <w:next w:val="Navaden"/>
    <w:qFormat/>
    <w:rsid w:val="002A66CC"/>
    <w:pPr>
      <w:keepNext/>
      <w:keepLines/>
      <w:overflowPunct w:val="0"/>
      <w:autoSpaceDE w:val="0"/>
      <w:autoSpaceDN w:val="0"/>
      <w:adjustRightInd w:val="0"/>
      <w:spacing w:before="120" w:after="120"/>
      <w:ind w:left="284"/>
      <w:textAlignment w:val="baseline"/>
    </w:pPr>
    <w:rPr>
      <w:b/>
      <w:i/>
      <w:sz w:val="20"/>
      <w:szCs w:val="20"/>
      <w:lang w:eastAsia="en-US"/>
    </w:rPr>
  </w:style>
  <w:style w:type="character" w:styleId="Hiperpovezava">
    <w:name w:val="Hyperlink"/>
    <w:basedOn w:val="Privzetapisavaodstavka"/>
    <w:uiPriority w:val="99"/>
    <w:unhideWhenUsed/>
    <w:rsid w:val="00FE444D"/>
    <w:rPr>
      <w:color w:val="0000FF"/>
      <w:u w:val="single"/>
    </w:rPr>
  </w:style>
  <w:style w:type="character" w:styleId="SledenaHiperpovezava">
    <w:name w:val="FollowedHyperlink"/>
    <w:basedOn w:val="Privzetapisavaodstavka"/>
    <w:uiPriority w:val="99"/>
    <w:unhideWhenUsed/>
    <w:rsid w:val="00FE444D"/>
    <w:rPr>
      <w:color w:val="800080"/>
      <w:u w:val="single"/>
    </w:rPr>
  </w:style>
  <w:style w:type="paragraph" w:customStyle="1" w:styleId="xl63">
    <w:name w:val="xl63"/>
    <w:basedOn w:val="Navaden"/>
    <w:rsid w:val="00FE444D"/>
    <w:pPr>
      <w:spacing w:before="100" w:beforeAutospacing="1" w:after="100" w:afterAutospacing="1"/>
    </w:pPr>
    <w:rPr>
      <w:rFonts w:ascii="Arial Narrow" w:hAnsi="Arial Narrow"/>
      <w:sz w:val="16"/>
      <w:szCs w:val="16"/>
    </w:rPr>
  </w:style>
  <w:style w:type="paragraph" w:customStyle="1" w:styleId="xl64">
    <w:name w:val="xl64"/>
    <w:basedOn w:val="Navaden"/>
    <w:rsid w:val="00FE444D"/>
    <w:pPr>
      <w:spacing w:before="100" w:beforeAutospacing="1" w:after="100" w:afterAutospacing="1"/>
    </w:pPr>
    <w:rPr>
      <w:sz w:val="16"/>
      <w:szCs w:val="16"/>
    </w:rPr>
  </w:style>
  <w:style w:type="paragraph" w:customStyle="1" w:styleId="xl65">
    <w:name w:val="xl65"/>
    <w:basedOn w:val="Navaden"/>
    <w:rsid w:val="00FE444D"/>
    <w:pPr>
      <w:spacing w:before="100" w:beforeAutospacing="1" w:after="100" w:afterAutospacing="1"/>
    </w:pPr>
    <w:rPr>
      <w:sz w:val="16"/>
      <w:szCs w:val="16"/>
    </w:rPr>
  </w:style>
  <w:style w:type="paragraph" w:customStyle="1" w:styleId="xl66">
    <w:name w:val="xl66"/>
    <w:basedOn w:val="Navaden"/>
    <w:rsid w:val="00FE444D"/>
    <w:pPr>
      <w:spacing w:before="100" w:beforeAutospacing="1" w:after="100" w:afterAutospacing="1"/>
    </w:pPr>
    <w:rPr>
      <w:sz w:val="16"/>
      <w:szCs w:val="16"/>
    </w:rPr>
  </w:style>
  <w:style w:type="paragraph" w:customStyle="1" w:styleId="xl67">
    <w:name w:val="xl67"/>
    <w:basedOn w:val="Navaden"/>
    <w:rsid w:val="00FE444D"/>
    <w:pPr>
      <w:spacing w:before="100" w:beforeAutospacing="1" w:after="100" w:afterAutospacing="1"/>
      <w:jc w:val="center"/>
    </w:pPr>
    <w:rPr>
      <w:sz w:val="16"/>
      <w:szCs w:val="16"/>
    </w:rPr>
  </w:style>
  <w:style w:type="paragraph" w:customStyle="1" w:styleId="xl68">
    <w:name w:val="xl68"/>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9">
    <w:name w:val="xl69"/>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Navaden"/>
    <w:rsid w:val="00FE444D"/>
    <w:pPr>
      <w:spacing w:before="100" w:beforeAutospacing="1" w:after="100" w:afterAutospacing="1"/>
      <w:jc w:val="center"/>
    </w:pPr>
    <w:rPr>
      <w:sz w:val="16"/>
      <w:szCs w:val="16"/>
    </w:rPr>
  </w:style>
  <w:style w:type="paragraph" w:customStyle="1" w:styleId="xl73">
    <w:name w:val="xl73"/>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Navaden"/>
    <w:rsid w:val="00FE444D"/>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7">
    <w:name w:val="xl77"/>
    <w:basedOn w:val="Navaden"/>
    <w:rsid w:val="00FE444D"/>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Navaden"/>
    <w:rsid w:val="00FE444D"/>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9">
    <w:name w:val="xl79"/>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avaden"/>
    <w:rsid w:val="00FE44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avaden"/>
    <w:rsid w:val="00FE444D"/>
    <w:pPr>
      <w:spacing w:before="100" w:beforeAutospacing="1" w:after="100" w:afterAutospacing="1"/>
    </w:pPr>
    <w:rPr>
      <w:sz w:val="16"/>
      <w:szCs w:val="16"/>
    </w:rPr>
  </w:style>
  <w:style w:type="paragraph" w:customStyle="1" w:styleId="xl82">
    <w:name w:val="xl82"/>
    <w:basedOn w:val="Navaden"/>
    <w:rsid w:val="00FE444D"/>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AHeading6">
    <w:name w:val="A_Heading_6"/>
    <w:basedOn w:val="Naslov6"/>
    <w:qFormat/>
    <w:rsid w:val="001C44F6"/>
    <w:pPr>
      <w:keepNext/>
      <w:keepLines/>
      <w:pBdr>
        <w:top w:val="single" w:sz="4" w:space="1" w:color="000000"/>
        <w:bottom w:val="single" w:sz="4" w:space="1" w:color="000000"/>
      </w:pBdr>
      <w:overflowPunct w:val="0"/>
      <w:spacing w:after="120"/>
      <w:textAlignment w:val="baseline"/>
    </w:pPr>
    <w:rPr>
      <w:bCs w:val="0"/>
      <w:iC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100">
      <w:bodyDiv w:val="1"/>
      <w:marLeft w:val="0"/>
      <w:marRight w:val="0"/>
      <w:marTop w:val="0"/>
      <w:marBottom w:val="0"/>
      <w:divBdr>
        <w:top w:val="none" w:sz="0" w:space="0" w:color="auto"/>
        <w:left w:val="none" w:sz="0" w:space="0" w:color="auto"/>
        <w:bottom w:val="none" w:sz="0" w:space="0" w:color="auto"/>
        <w:right w:val="none" w:sz="0" w:space="0" w:color="auto"/>
      </w:divBdr>
    </w:div>
    <w:div w:id="15541564">
      <w:bodyDiv w:val="1"/>
      <w:marLeft w:val="0"/>
      <w:marRight w:val="0"/>
      <w:marTop w:val="0"/>
      <w:marBottom w:val="0"/>
      <w:divBdr>
        <w:top w:val="none" w:sz="0" w:space="0" w:color="auto"/>
        <w:left w:val="none" w:sz="0" w:space="0" w:color="auto"/>
        <w:bottom w:val="none" w:sz="0" w:space="0" w:color="auto"/>
        <w:right w:val="none" w:sz="0" w:space="0" w:color="auto"/>
      </w:divBdr>
    </w:div>
    <w:div w:id="16471118">
      <w:bodyDiv w:val="1"/>
      <w:marLeft w:val="0"/>
      <w:marRight w:val="0"/>
      <w:marTop w:val="0"/>
      <w:marBottom w:val="0"/>
      <w:divBdr>
        <w:top w:val="none" w:sz="0" w:space="0" w:color="auto"/>
        <w:left w:val="none" w:sz="0" w:space="0" w:color="auto"/>
        <w:bottom w:val="none" w:sz="0" w:space="0" w:color="auto"/>
        <w:right w:val="none" w:sz="0" w:space="0" w:color="auto"/>
      </w:divBdr>
    </w:div>
    <w:div w:id="32775447">
      <w:bodyDiv w:val="1"/>
      <w:marLeft w:val="0"/>
      <w:marRight w:val="0"/>
      <w:marTop w:val="0"/>
      <w:marBottom w:val="0"/>
      <w:divBdr>
        <w:top w:val="none" w:sz="0" w:space="0" w:color="auto"/>
        <w:left w:val="none" w:sz="0" w:space="0" w:color="auto"/>
        <w:bottom w:val="none" w:sz="0" w:space="0" w:color="auto"/>
        <w:right w:val="none" w:sz="0" w:space="0" w:color="auto"/>
      </w:divBdr>
    </w:div>
    <w:div w:id="45297914">
      <w:bodyDiv w:val="1"/>
      <w:marLeft w:val="0"/>
      <w:marRight w:val="0"/>
      <w:marTop w:val="0"/>
      <w:marBottom w:val="0"/>
      <w:divBdr>
        <w:top w:val="none" w:sz="0" w:space="0" w:color="auto"/>
        <w:left w:val="none" w:sz="0" w:space="0" w:color="auto"/>
        <w:bottom w:val="none" w:sz="0" w:space="0" w:color="auto"/>
        <w:right w:val="none" w:sz="0" w:space="0" w:color="auto"/>
      </w:divBdr>
    </w:div>
    <w:div w:id="74132356">
      <w:bodyDiv w:val="1"/>
      <w:marLeft w:val="0"/>
      <w:marRight w:val="0"/>
      <w:marTop w:val="0"/>
      <w:marBottom w:val="0"/>
      <w:divBdr>
        <w:top w:val="none" w:sz="0" w:space="0" w:color="auto"/>
        <w:left w:val="none" w:sz="0" w:space="0" w:color="auto"/>
        <w:bottom w:val="none" w:sz="0" w:space="0" w:color="auto"/>
        <w:right w:val="none" w:sz="0" w:space="0" w:color="auto"/>
      </w:divBdr>
    </w:div>
    <w:div w:id="86853399">
      <w:bodyDiv w:val="1"/>
      <w:marLeft w:val="0"/>
      <w:marRight w:val="0"/>
      <w:marTop w:val="0"/>
      <w:marBottom w:val="0"/>
      <w:divBdr>
        <w:top w:val="none" w:sz="0" w:space="0" w:color="auto"/>
        <w:left w:val="none" w:sz="0" w:space="0" w:color="auto"/>
        <w:bottom w:val="none" w:sz="0" w:space="0" w:color="auto"/>
        <w:right w:val="none" w:sz="0" w:space="0" w:color="auto"/>
      </w:divBdr>
    </w:div>
    <w:div w:id="112749601">
      <w:bodyDiv w:val="1"/>
      <w:marLeft w:val="0"/>
      <w:marRight w:val="0"/>
      <w:marTop w:val="0"/>
      <w:marBottom w:val="0"/>
      <w:divBdr>
        <w:top w:val="none" w:sz="0" w:space="0" w:color="auto"/>
        <w:left w:val="none" w:sz="0" w:space="0" w:color="auto"/>
        <w:bottom w:val="none" w:sz="0" w:space="0" w:color="auto"/>
        <w:right w:val="none" w:sz="0" w:space="0" w:color="auto"/>
      </w:divBdr>
    </w:div>
    <w:div w:id="132677364">
      <w:bodyDiv w:val="1"/>
      <w:marLeft w:val="0"/>
      <w:marRight w:val="0"/>
      <w:marTop w:val="0"/>
      <w:marBottom w:val="0"/>
      <w:divBdr>
        <w:top w:val="none" w:sz="0" w:space="0" w:color="auto"/>
        <w:left w:val="none" w:sz="0" w:space="0" w:color="auto"/>
        <w:bottom w:val="none" w:sz="0" w:space="0" w:color="auto"/>
        <w:right w:val="none" w:sz="0" w:space="0" w:color="auto"/>
      </w:divBdr>
    </w:div>
    <w:div w:id="138157311">
      <w:bodyDiv w:val="1"/>
      <w:marLeft w:val="0"/>
      <w:marRight w:val="0"/>
      <w:marTop w:val="0"/>
      <w:marBottom w:val="0"/>
      <w:divBdr>
        <w:top w:val="none" w:sz="0" w:space="0" w:color="auto"/>
        <w:left w:val="none" w:sz="0" w:space="0" w:color="auto"/>
        <w:bottom w:val="none" w:sz="0" w:space="0" w:color="auto"/>
        <w:right w:val="none" w:sz="0" w:space="0" w:color="auto"/>
      </w:divBdr>
    </w:div>
    <w:div w:id="218830463">
      <w:bodyDiv w:val="1"/>
      <w:marLeft w:val="0"/>
      <w:marRight w:val="0"/>
      <w:marTop w:val="0"/>
      <w:marBottom w:val="0"/>
      <w:divBdr>
        <w:top w:val="none" w:sz="0" w:space="0" w:color="auto"/>
        <w:left w:val="none" w:sz="0" w:space="0" w:color="auto"/>
        <w:bottom w:val="none" w:sz="0" w:space="0" w:color="auto"/>
        <w:right w:val="none" w:sz="0" w:space="0" w:color="auto"/>
      </w:divBdr>
    </w:div>
    <w:div w:id="248858090">
      <w:bodyDiv w:val="1"/>
      <w:marLeft w:val="0"/>
      <w:marRight w:val="0"/>
      <w:marTop w:val="0"/>
      <w:marBottom w:val="0"/>
      <w:divBdr>
        <w:top w:val="none" w:sz="0" w:space="0" w:color="auto"/>
        <w:left w:val="none" w:sz="0" w:space="0" w:color="auto"/>
        <w:bottom w:val="none" w:sz="0" w:space="0" w:color="auto"/>
        <w:right w:val="none" w:sz="0" w:space="0" w:color="auto"/>
      </w:divBdr>
    </w:div>
    <w:div w:id="264506174">
      <w:bodyDiv w:val="1"/>
      <w:marLeft w:val="0"/>
      <w:marRight w:val="0"/>
      <w:marTop w:val="0"/>
      <w:marBottom w:val="0"/>
      <w:divBdr>
        <w:top w:val="none" w:sz="0" w:space="0" w:color="auto"/>
        <w:left w:val="none" w:sz="0" w:space="0" w:color="auto"/>
        <w:bottom w:val="none" w:sz="0" w:space="0" w:color="auto"/>
        <w:right w:val="none" w:sz="0" w:space="0" w:color="auto"/>
      </w:divBdr>
    </w:div>
    <w:div w:id="269896677">
      <w:bodyDiv w:val="1"/>
      <w:marLeft w:val="0"/>
      <w:marRight w:val="0"/>
      <w:marTop w:val="0"/>
      <w:marBottom w:val="0"/>
      <w:divBdr>
        <w:top w:val="none" w:sz="0" w:space="0" w:color="auto"/>
        <w:left w:val="none" w:sz="0" w:space="0" w:color="auto"/>
        <w:bottom w:val="none" w:sz="0" w:space="0" w:color="auto"/>
        <w:right w:val="none" w:sz="0" w:space="0" w:color="auto"/>
      </w:divBdr>
    </w:div>
    <w:div w:id="314801012">
      <w:bodyDiv w:val="1"/>
      <w:marLeft w:val="0"/>
      <w:marRight w:val="0"/>
      <w:marTop w:val="0"/>
      <w:marBottom w:val="0"/>
      <w:divBdr>
        <w:top w:val="none" w:sz="0" w:space="0" w:color="auto"/>
        <w:left w:val="none" w:sz="0" w:space="0" w:color="auto"/>
        <w:bottom w:val="none" w:sz="0" w:space="0" w:color="auto"/>
        <w:right w:val="none" w:sz="0" w:space="0" w:color="auto"/>
      </w:divBdr>
    </w:div>
    <w:div w:id="384373183">
      <w:bodyDiv w:val="1"/>
      <w:marLeft w:val="0"/>
      <w:marRight w:val="0"/>
      <w:marTop w:val="0"/>
      <w:marBottom w:val="0"/>
      <w:divBdr>
        <w:top w:val="none" w:sz="0" w:space="0" w:color="auto"/>
        <w:left w:val="none" w:sz="0" w:space="0" w:color="auto"/>
        <w:bottom w:val="none" w:sz="0" w:space="0" w:color="auto"/>
        <w:right w:val="none" w:sz="0" w:space="0" w:color="auto"/>
      </w:divBdr>
    </w:div>
    <w:div w:id="401293873">
      <w:bodyDiv w:val="1"/>
      <w:marLeft w:val="0"/>
      <w:marRight w:val="0"/>
      <w:marTop w:val="0"/>
      <w:marBottom w:val="0"/>
      <w:divBdr>
        <w:top w:val="none" w:sz="0" w:space="0" w:color="auto"/>
        <w:left w:val="none" w:sz="0" w:space="0" w:color="auto"/>
        <w:bottom w:val="none" w:sz="0" w:space="0" w:color="auto"/>
        <w:right w:val="none" w:sz="0" w:space="0" w:color="auto"/>
      </w:divBdr>
    </w:div>
    <w:div w:id="415631264">
      <w:bodyDiv w:val="1"/>
      <w:marLeft w:val="0"/>
      <w:marRight w:val="0"/>
      <w:marTop w:val="0"/>
      <w:marBottom w:val="0"/>
      <w:divBdr>
        <w:top w:val="none" w:sz="0" w:space="0" w:color="auto"/>
        <w:left w:val="none" w:sz="0" w:space="0" w:color="auto"/>
        <w:bottom w:val="none" w:sz="0" w:space="0" w:color="auto"/>
        <w:right w:val="none" w:sz="0" w:space="0" w:color="auto"/>
      </w:divBdr>
    </w:div>
    <w:div w:id="426078052">
      <w:bodyDiv w:val="1"/>
      <w:marLeft w:val="0"/>
      <w:marRight w:val="0"/>
      <w:marTop w:val="0"/>
      <w:marBottom w:val="0"/>
      <w:divBdr>
        <w:top w:val="none" w:sz="0" w:space="0" w:color="auto"/>
        <w:left w:val="none" w:sz="0" w:space="0" w:color="auto"/>
        <w:bottom w:val="none" w:sz="0" w:space="0" w:color="auto"/>
        <w:right w:val="none" w:sz="0" w:space="0" w:color="auto"/>
      </w:divBdr>
    </w:div>
    <w:div w:id="431239904">
      <w:bodyDiv w:val="1"/>
      <w:marLeft w:val="0"/>
      <w:marRight w:val="0"/>
      <w:marTop w:val="0"/>
      <w:marBottom w:val="0"/>
      <w:divBdr>
        <w:top w:val="none" w:sz="0" w:space="0" w:color="auto"/>
        <w:left w:val="none" w:sz="0" w:space="0" w:color="auto"/>
        <w:bottom w:val="none" w:sz="0" w:space="0" w:color="auto"/>
        <w:right w:val="none" w:sz="0" w:space="0" w:color="auto"/>
      </w:divBdr>
    </w:div>
    <w:div w:id="466776067">
      <w:bodyDiv w:val="1"/>
      <w:marLeft w:val="0"/>
      <w:marRight w:val="0"/>
      <w:marTop w:val="0"/>
      <w:marBottom w:val="0"/>
      <w:divBdr>
        <w:top w:val="none" w:sz="0" w:space="0" w:color="auto"/>
        <w:left w:val="none" w:sz="0" w:space="0" w:color="auto"/>
        <w:bottom w:val="none" w:sz="0" w:space="0" w:color="auto"/>
        <w:right w:val="none" w:sz="0" w:space="0" w:color="auto"/>
      </w:divBdr>
    </w:div>
    <w:div w:id="466893712">
      <w:bodyDiv w:val="1"/>
      <w:marLeft w:val="0"/>
      <w:marRight w:val="0"/>
      <w:marTop w:val="0"/>
      <w:marBottom w:val="0"/>
      <w:divBdr>
        <w:top w:val="none" w:sz="0" w:space="0" w:color="auto"/>
        <w:left w:val="none" w:sz="0" w:space="0" w:color="auto"/>
        <w:bottom w:val="none" w:sz="0" w:space="0" w:color="auto"/>
        <w:right w:val="none" w:sz="0" w:space="0" w:color="auto"/>
      </w:divBdr>
    </w:div>
    <w:div w:id="517550687">
      <w:bodyDiv w:val="1"/>
      <w:marLeft w:val="0"/>
      <w:marRight w:val="0"/>
      <w:marTop w:val="0"/>
      <w:marBottom w:val="0"/>
      <w:divBdr>
        <w:top w:val="none" w:sz="0" w:space="0" w:color="auto"/>
        <w:left w:val="none" w:sz="0" w:space="0" w:color="auto"/>
        <w:bottom w:val="none" w:sz="0" w:space="0" w:color="auto"/>
        <w:right w:val="none" w:sz="0" w:space="0" w:color="auto"/>
      </w:divBdr>
    </w:div>
    <w:div w:id="551158154">
      <w:bodyDiv w:val="1"/>
      <w:marLeft w:val="0"/>
      <w:marRight w:val="0"/>
      <w:marTop w:val="0"/>
      <w:marBottom w:val="0"/>
      <w:divBdr>
        <w:top w:val="none" w:sz="0" w:space="0" w:color="auto"/>
        <w:left w:val="none" w:sz="0" w:space="0" w:color="auto"/>
        <w:bottom w:val="none" w:sz="0" w:space="0" w:color="auto"/>
        <w:right w:val="none" w:sz="0" w:space="0" w:color="auto"/>
      </w:divBdr>
    </w:div>
    <w:div w:id="559635350">
      <w:bodyDiv w:val="1"/>
      <w:marLeft w:val="0"/>
      <w:marRight w:val="0"/>
      <w:marTop w:val="0"/>
      <w:marBottom w:val="0"/>
      <w:divBdr>
        <w:top w:val="none" w:sz="0" w:space="0" w:color="auto"/>
        <w:left w:val="none" w:sz="0" w:space="0" w:color="auto"/>
        <w:bottom w:val="none" w:sz="0" w:space="0" w:color="auto"/>
        <w:right w:val="none" w:sz="0" w:space="0" w:color="auto"/>
      </w:divBdr>
    </w:div>
    <w:div w:id="575364995">
      <w:bodyDiv w:val="1"/>
      <w:marLeft w:val="0"/>
      <w:marRight w:val="0"/>
      <w:marTop w:val="0"/>
      <w:marBottom w:val="0"/>
      <w:divBdr>
        <w:top w:val="none" w:sz="0" w:space="0" w:color="auto"/>
        <w:left w:val="none" w:sz="0" w:space="0" w:color="auto"/>
        <w:bottom w:val="none" w:sz="0" w:space="0" w:color="auto"/>
        <w:right w:val="none" w:sz="0" w:space="0" w:color="auto"/>
      </w:divBdr>
    </w:div>
    <w:div w:id="606625339">
      <w:bodyDiv w:val="1"/>
      <w:marLeft w:val="0"/>
      <w:marRight w:val="0"/>
      <w:marTop w:val="0"/>
      <w:marBottom w:val="0"/>
      <w:divBdr>
        <w:top w:val="none" w:sz="0" w:space="0" w:color="auto"/>
        <w:left w:val="none" w:sz="0" w:space="0" w:color="auto"/>
        <w:bottom w:val="none" w:sz="0" w:space="0" w:color="auto"/>
        <w:right w:val="none" w:sz="0" w:space="0" w:color="auto"/>
      </w:divBdr>
    </w:div>
    <w:div w:id="702292446">
      <w:bodyDiv w:val="1"/>
      <w:marLeft w:val="0"/>
      <w:marRight w:val="0"/>
      <w:marTop w:val="0"/>
      <w:marBottom w:val="0"/>
      <w:divBdr>
        <w:top w:val="none" w:sz="0" w:space="0" w:color="auto"/>
        <w:left w:val="none" w:sz="0" w:space="0" w:color="auto"/>
        <w:bottom w:val="none" w:sz="0" w:space="0" w:color="auto"/>
        <w:right w:val="none" w:sz="0" w:space="0" w:color="auto"/>
      </w:divBdr>
    </w:div>
    <w:div w:id="705833458">
      <w:bodyDiv w:val="1"/>
      <w:marLeft w:val="0"/>
      <w:marRight w:val="0"/>
      <w:marTop w:val="0"/>
      <w:marBottom w:val="0"/>
      <w:divBdr>
        <w:top w:val="none" w:sz="0" w:space="0" w:color="auto"/>
        <w:left w:val="none" w:sz="0" w:space="0" w:color="auto"/>
        <w:bottom w:val="none" w:sz="0" w:space="0" w:color="auto"/>
        <w:right w:val="none" w:sz="0" w:space="0" w:color="auto"/>
      </w:divBdr>
    </w:div>
    <w:div w:id="713309968">
      <w:bodyDiv w:val="1"/>
      <w:marLeft w:val="0"/>
      <w:marRight w:val="0"/>
      <w:marTop w:val="0"/>
      <w:marBottom w:val="0"/>
      <w:divBdr>
        <w:top w:val="none" w:sz="0" w:space="0" w:color="auto"/>
        <w:left w:val="none" w:sz="0" w:space="0" w:color="auto"/>
        <w:bottom w:val="none" w:sz="0" w:space="0" w:color="auto"/>
        <w:right w:val="none" w:sz="0" w:space="0" w:color="auto"/>
      </w:divBdr>
    </w:div>
    <w:div w:id="713964380">
      <w:bodyDiv w:val="1"/>
      <w:marLeft w:val="0"/>
      <w:marRight w:val="0"/>
      <w:marTop w:val="0"/>
      <w:marBottom w:val="0"/>
      <w:divBdr>
        <w:top w:val="none" w:sz="0" w:space="0" w:color="auto"/>
        <w:left w:val="none" w:sz="0" w:space="0" w:color="auto"/>
        <w:bottom w:val="none" w:sz="0" w:space="0" w:color="auto"/>
        <w:right w:val="none" w:sz="0" w:space="0" w:color="auto"/>
      </w:divBdr>
    </w:div>
    <w:div w:id="714350708">
      <w:bodyDiv w:val="1"/>
      <w:marLeft w:val="0"/>
      <w:marRight w:val="0"/>
      <w:marTop w:val="0"/>
      <w:marBottom w:val="0"/>
      <w:divBdr>
        <w:top w:val="none" w:sz="0" w:space="0" w:color="auto"/>
        <w:left w:val="none" w:sz="0" w:space="0" w:color="auto"/>
        <w:bottom w:val="none" w:sz="0" w:space="0" w:color="auto"/>
        <w:right w:val="none" w:sz="0" w:space="0" w:color="auto"/>
      </w:divBdr>
    </w:div>
    <w:div w:id="714818490">
      <w:bodyDiv w:val="1"/>
      <w:marLeft w:val="0"/>
      <w:marRight w:val="0"/>
      <w:marTop w:val="0"/>
      <w:marBottom w:val="0"/>
      <w:divBdr>
        <w:top w:val="none" w:sz="0" w:space="0" w:color="auto"/>
        <w:left w:val="none" w:sz="0" w:space="0" w:color="auto"/>
        <w:bottom w:val="none" w:sz="0" w:space="0" w:color="auto"/>
        <w:right w:val="none" w:sz="0" w:space="0" w:color="auto"/>
      </w:divBdr>
    </w:div>
    <w:div w:id="719403846">
      <w:bodyDiv w:val="1"/>
      <w:marLeft w:val="0"/>
      <w:marRight w:val="0"/>
      <w:marTop w:val="0"/>
      <w:marBottom w:val="0"/>
      <w:divBdr>
        <w:top w:val="none" w:sz="0" w:space="0" w:color="auto"/>
        <w:left w:val="none" w:sz="0" w:space="0" w:color="auto"/>
        <w:bottom w:val="none" w:sz="0" w:space="0" w:color="auto"/>
        <w:right w:val="none" w:sz="0" w:space="0" w:color="auto"/>
      </w:divBdr>
    </w:div>
    <w:div w:id="738022527">
      <w:bodyDiv w:val="1"/>
      <w:marLeft w:val="0"/>
      <w:marRight w:val="0"/>
      <w:marTop w:val="0"/>
      <w:marBottom w:val="0"/>
      <w:divBdr>
        <w:top w:val="none" w:sz="0" w:space="0" w:color="auto"/>
        <w:left w:val="none" w:sz="0" w:space="0" w:color="auto"/>
        <w:bottom w:val="none" w:sz="0" w:space="0" w:color="auto"/>
        <w:right w:val="none" w:sz="0" w:space="0" w:color="auto"/>
      </w:divBdr>
    </w:div>
    <w:div w:id="739794335">
      <w:bodyDiv w:val="1"/>
      <w:marLeft w:val="0"/>
      <w:marRight w:val="0"/>
      <w:marTop w:val="0"/>
      <w:marBottom w:val="0"/>
      <w:divBdr>
        <w:top w:val="none" w:sz="0" w:space="0" w:color="auto"/>
        <w:left w:val="none" w:sz="0" w:space="0" w:color="auto"/>
        <w:bottom w:val="none" w:sz="0" w:space="0" w:color="auto"/>
        <w:right w:val="none" w:sz="0" w:space="0" w:color="auto"/>
      </w:divBdr>
    </w:div>
    <w:div w:id="740561519">
      <w:bodyDiv w:val="1"/>
      <w:marLeft w:val="0"/>
      <w:marRight w:val="0"/>
      <w:marTop w:val="0"/>
      <w:marBottom w:val="0"/>
      <w:divBdr>
        <w:top w:val="none" w:sz="0" w:space="0" w:color="auto"/>
        <w:left w:val="none" w:sz="0" w:space="0" w:color="auto"/>
        <w:bottom w:val="none" w:sz="0" w:space="0" w:color="auto"/>
        <w:right w:val="none" w:sz="0" w:space="0" w:color="auto"/>
      </w:divBdr>
    </w:div>
    <w:div w:id="755516776">
      <w:bodyDiv w:val="1"/>
      <w:marLeft w:val="0"/>
      <w:marRight w:val="0"/>
      <w:marTop w:val="0"/>
      <w:marBottom w:val="0"/>
      <w:divBdr>
        <w:top w:val="none" w:sz="0" w:space="0" w:color="auto"/>
        <w:left w:val="none" w:sz="0" w:space="0" w:color="auto"/>
        <w:bottom w:val="none" w:sz="0" w:space="0" w:color="auto"/>
        <w:right w:val="none" w:sz="0" w:space="0" w:color="auto"/>
      </w:divBdr>
    </w:div>
    <w:div w:id="757562229">
      <w:bodyDiv w:val="1"/>
      <w:marLeft w:val="0"/>
      <w:marRight w:val="0"/>
      <w:marTop w:val="0"/>
      <w:marBottom w:val="0"/>
      <w:divBdr>
        <w:top w:val="none" w:sz="0" w:space="0" w:color="auto"/>
        <w:left w:val="none" w:sz="0" w:space="0" w:color="auto"/>
        <w:bottom w:val="none" w:sz="0" w:space="0" w:color="auto"/>
        <w:right w:val="none" w:sz="0" w:space="0" w:color="auto"/>
      </w:divBdr>
    </w:div>
    <w:div w:id="820193116">
      <w:bodyDiv w:val="1"/>
      <w:marLeft w:val="0"/>
      <w:marRight w:val="0"/>
      <w:marTop w:val="0"/>
      <w:marBottom w:val="0"/>
      <w:divBdr>
        <w:top w:val="none" w:sz="0" w:space="0" w:color="auto"/>
        <w:left w:val="none" w:sz="0" w:space="0" w:color="auto"/>
        <w:bottom w:val="none" w:sz="0" w:space="0" w:color="auto"/>
        <w:right w:val="none" w:sz="0" w:space="0" w:color="auto"/>
      </w:divBdr>
    </w:div>
    <w:div w:id="844442250">
      <w:bodyDiv w:val="1"/>
      <w:marLeft w:val="0"/>
      <w:marRight w:val="0"/>
      <w:marTop w:val="0"/>
      <w:marBottom w:val="0"/>
      <w:divBdr>
        <w:top w:val="none" w:sz="0" w:space="0" w:color="auto"/>
        <w:left w:val="none" w:sz="0" w:space="0" w:color="auto"/>
        <w:bottom w:val="none" w:sz="0" w:space="0" w:color="auto"/>
        <w:right w:val="none" w:sz="0" w:space="0" w:color="auto"/>
      </w:divBdr>
    </w:div>
    <w:div w:id="846746468">
      <w:bodyDiv w:val="1"/>
      <w:marLeft w:val="0"/>
      <w:marRight w:val="0"/>
      <w:marTop w:val="0"/>
      <w:marBottom w:val="0"/>
      <w:divBdr>
        <w:top w:val="none" w:sz="0" w:space="0" w:color="auto"/>
        <w:left w:val="none" w:sz="0" w:space="0" w:color="auto"/>
        <w:bottom w:val="none" w:sz="0" w:space="0" w:color="auto"/>
        <w:right w:val="none" w:sz="0" w:space="0" w:color="auto"/>
      </w:divBdr>
    </w:div>
    <w:div w:id="904878507">
      <w:bodyDiv w:val="1"/>
      <w:marLeft w:val="0"/>
      <w:marRight w:val="0"/>
      <w:marTop w:val="0"/>
      <w:marBottom w:val="0"/>
      <w:divBdr>
        <w:top w:val="none" w:sz="0" w:space="0" w:color="auto"/>
        <w:left w:val="none" w:sz="0" w:space="0" w:color="auto"/>
        <w:bottom w:val="none" w:sz="0" w:space="0" w:color="auto"/>
        <w:right w:val="none" w:sz="0" w:space="0" w:color="auto"/>
      </w:divBdr>
    </w:div>
    <w:div w:id="932476838">
      <w:bodyDiv w:val="1"/>
      <w:marLeft w:val="0"/>
      <w:marRight w:val="0"/>
      <w:marTop w:val="0"/>
      <w:marBottom w:val="0"/>
      <w:divBdr>
        <w:top w:val="none" w:sz="0" w:space="0" w:color="auto"/>
        <w:left w:val="none" w:sz="0" w:space="0" w:color="auto"/>
        <w:bottom w:val="none" w:sz="0" w:space="0" w:color="auto"/>
        <w:right w:val="none" w:sz="0" w:space="0" w:color="auto"/>
      </w:divBdr>
    </w:div>
    <w:div w:id="934636540">
      <w:bodyDiv w:val="1"/>
      <w:marLeft w:val="0"/>
      <w:marRight w:val="0"/>
      <w:marTop w:val="0"/>
      <w:marBottom w:val="0"/>
      <w:divBdr>
        <w:top w:val="none" w:sz="0" w:space="0" w:color="auto"/>
        <w:left w:val="none" w:sz="0" w:space="0" w:color="auto"/>
        <w:bottom w:val="none" w:sz="0" w:space="0" w:color="auto"/>
        <w:right w:val="none" w:sz="0" w:space="0" w:color="auto"/>
      </w:divBdr>
    </w:div>
    <w:div w:id="937829968">
      <w:bodyDiv w:val="1"/>
      <w:marLeft w:val="0"/>
      <w:marRight w:val="0"/>
      <w:marTop w:val="0"/>
      <w:marBottom w:val="0"/>
      <w:divBdr>
        <w:top w:val="none" w:sz="0" w:space="0" w:color="auto"/>
        <w:left w:val="none" w:sz="0" w:space="0" w:color="auto"/>
        <w:bottom w:val="none" w:sz="0" w:space="0" w:color="auto"/>
        <w:right w:val="none" w:sz="0" w:space="0" w:color="auto"/>
      </w:divBdr>
    </w:div>
    <w:div w:id="949356944">
      <w:bodyDiv w:val="1"/>
      <w:marLeft w:val="0"/>
      <w:marRight w:val="0"/>
      <w:marTop w:val="0"/>
      <w:marBottom w:val="0"/>
      <w:divBdr>
        <w:top w:val="none" w:sz="0" w:space="0" w:color="auto"/>
        <w:left w:val="none" w:sz="0" w:space="0" w:color="auto"/>
        <w:bottom w:val="none" w:sz="0" w:space="0" w:color="auto"/>
        <w:right w:val="none" w:sz="0" w:space="0" w:color="auto"/>
      </w:divBdr>
    </w:div>
    <w:div w:id="988284694">
      <w:bodyDiv w:val="1"/>
      <w:marLeft w:val="0"/>
      <w:marRight w:val="0"/>
      <w:marTop w:val="0"/>
      <w:marBottom w:val="0"/>
      <w:divBdr>
        <w:top w:val="none" w:sz="0" w:space="0" w:color="auto"/>
        <w:left w:val="none" w:sz="0" w:space="0" w:color="auto"/>
        <w:bottom w:val="none" w:sz="0" w:space="0" w:color="auto"/>
        <w:right w:val="none" w:sz="0" w:space="0" w:color="auto"/>
      </w:divBdr>
    </w:div>
    <w:div w:id="1015888660">
      <w:bodyDiv w:val="1"/>
      <w:marLeft w:val="0"/>
      <w:marRight w:val="0"/>
      <w:marTop w:val="0"/>
      <w:marBottom w:val="0"/>
      <w:divBdr>
        <w:top w:val="none" w:sz="0" w:space="0" w:color="auto"/>
        <w:left w:val="none" w:sz="0" w:space="0" w:color="auto"/>
        <w:bottom w:val="none" w:sz="0" w:space="0" w:color="auto"/>
        <w:right w:val="none" w:sz="0" w:space="0" w:color="auto"/>
      </w:divBdr>
    </w:div>
    <w:div w:id="1049762135">
      <w:bodyDiv w:val="1"/>
      <w:marLeft w:val="0"/>
      <w:marRight w:val="0"/>
      <w:marTop w:val="0"/>
      <w:marBottom w:val="0"/>
      <w:divBdr>
        <w:top w:val="none" w:sz="0" w:space="0" w:color="auto"/>
        <w:left w:val="none" w:sz="0" w:space="0" w:color="auto"/>
        <w:bottom w:val="none" w:sz="0" w:space="0" w:color="auto"/>
        <w:right w:val="none" w:sz="0" w:space="0" w:color="auto"/>
      </w:divBdr>
    </w:div>
    <w:div w:id="1082679531">
      <w:bodyDiv w:val="1"/>
      <w:marLeft w:val="0"/>
      <w:marRight w:val="0"/>
      <w:marTop w:val="0"/>
      <w:marBottom w:val="0"/>
      <w:divBdr>
        <w:top w:val="none" w:sz="0" w:space="0" w:color="auto"/>
        <w:left w:val="none" w:sz="0" w:space="0" w:color="auto"/>
        <w:bottom w:val="none" w:sz="0" w:space="0" w:color="auto"/>
        <w:right w:val="none" w:sz="0" w:space="0" w:color="auto"/>
      </w:divBdr>
    </w:div>
    <w:div w:id="1152523446">
      <w:bodyDiv w:val="1"/>
      <w:marLeft w:val="0"/>
      <w:marRight w:val="0"/>
      <w:marTop w:val="0"/>
      <w:marBottom w:val="0"/>
      <w:divBdr>
        <w:top w:val="none" w:sz="0" w:space="0" w:color="auto"/>
        <w:left w:val="none" w:sz="0" w:space="0" w:color="auto"/>
        <w:bottom w:val="none" w:sz="0" w:space="0" w:color="auto"/>
        <w:right w:val="none" w:sz="0" w:space="0" w:color="auto"/>
      </w:divBdr>
    </w:div>
    <w:div w:id="1189610299">
      <w:bodyDiv w:val="1"/>
      <w:marLeft w:val="0"/>
      <w:marRight w:val="0"/>
      <w:marTop w:val="0"/>
      <w:marBottom w:val="0"/>
      <w:divBdr>
        <w:top w:val="none" w:sz="0" w:space="0" w:color="auto"/>
        <w:left w:val="none" w:sz="0" w:space="0" w:color="auto"/>
        <w:bottom w:val="none" w:sz="0" w:space="0" w:color="auto"/>
        <w:right w:val="none" w:sz="0" w:space="0" w:color="auto"/>
      </w:divBdr>
    </w:div>
    <w:div w:id="1192374243">
      <w:bodyDiv w:val="1"/>
      <w:marLeft w:val="0"/>
      <w:marRight w:val="0"/>
      <w:marTop w:val="0"/>
      <w:marBottom w:val="0"/>
      <w:divBdr>
        <w:top w:val="none" w:sz="0" w:space="0" w:color="auto"/>
        <w:left w:val="none" w:sz="0" w:space="0" w:color="auto"/>
        <w:bottom w:val="none" w:sz="0" w:space="0" w:color="auto"/>
        <w:right w:val="none" w:sz="0" w:space="0" w:color="auto"/>
      </w:divBdr>
    </w:div>
    <w:div w:id="1277902954">
      <w:bodyDiv w:val="1"/>
      <w:marLeft w:val="0"/>
      <w:marRight w:val="0"/>
      <w:marTop w:val="0"/>
      <w:marBottom w:val="0"/>
      <w:divBdr>
        <w:top w:val="none" w:sz="0" w:space="0" w:color="auto"/>
        <w:left w:val="none" w:sz="0" w:space="0" w:color="auto"/>
        <w:bottom w:val="none" w:sz="0" w:space="0" w:color="auto"/>
        <w:right w:val="none" w:sz="0" w:space="0" w:color="auto"/>
      </w:divBdr>
    </w:div>
    <w:div w:id="1281381598">
      <w:bodyDiv w:val="1"/>
      <w:marLeft w:val="0"/>
      <w:marRight w:val="0"/>
      <w:marTop w:val="0"/>
      <w:marBottom w:val="0"/>
      <w:divBdr>
        <w:top w:val="none" w:sz="0" w:space="0" w:color="auto"/>
        <w:left w:val="none" w:sz="0" w:space="0" w:color="auto"/>
        <w:bottom w:val="none" w:sz="0" w:space="0" w:color="auto"/>
        <w:right w:val="none" w:sz="0" w:space="0" w:color="auto"/>
      </w:divBdr>
    </w:div>
    <w:div w:id="1331375637">
      <w:bodyDiv w:val="1"/>
      <w:marLeft w:val="0"/>
      <w:marRight w:val="0"/>
      <w:marTop w:val="0"/>
      <w:marBottom w:val="0"/>
      <w:divBdr>
        <w:top w:val="none" w:sz="0" w:space="0" w:color="auto"/>
        <w:left w:val="none" w:sz="0" w:space="0" w:color="auto"/>
        <w:bottom w:val="none" w:sz="0" w:space="0" w:color="auto"/>
        <w:right w:val="none" w:sz="0" w:space="0" w:color="auto"/>
      </w:divBdr>
    </w:div>
    <w:div w:id="1338775873">
      <w:bodyDiv w:val="1"/>
      <w:marLeft w:val="0"/>
      <w:marRight w:val="0"/>
      <w:marTop w:val="0"/>
      <w:marBottom w:val="0"/>
      <w:divBdr>
        <w:top w:val="none" w:sz="0" w:space="0" w:color="auto"/>
        <w:left w:val="none" w:sz="0" w:space="0" w:color="auto"/>
        <w:bottom w:val="none" w:sz="0" w:space="0" w:color="auto"/>
        <w:right w:val="none" w:sz="0" w:space="0" w:color="auto"/>
      </w:divBdr>
    </w:div>
    <w:div w:id="1343161739">
      <w:bodyDiv w:val="1"/>
      <w:marLeft w:val="0"/>
      <w:marRight w:val="0"/>
      <w:marTop w:val="0"/>
      <w:marBottom w:val="0"/>
      <w:divBdr>
        <w:top w:val="none" w:sz="0" w:space="0" w:color="auto"/>
        <w:left w:val="none" w:sz="0" w:space="0" w:color="auto"/>
        <w:bottom w:val="none" w:sz="0" w:space="0" w:color="auto"/>
        <w:right w:val="none" w:sz="0" w:space="0" w:color="auto"/>
      </w:divBdr>
    </w:div>
    <w:div w:id="1352344039">
      <w:bodyDiv w:val="1"/>
      <w:marLeft w:val="0"/>
      <w:marRight w:val="0"/>
      <w:marTop w:val="0"/>
      <w:marBottom w:val="0"/>
      <w:divBdr>
        <w:top w:val="none" w:sz="0" w:space="0" w:color="auto"/>
        <w:left w:val="none" w:sz="0" w:space="0" w:color="auto"/>
        <w:bottom w:val="none" w:sz="0" w:space="0" w:color="auto"/>
        <w:right w:val="none" w:sz="0" w:space="0" w:color="auto"/>
      </w:divBdr>
    </w:div>
    <w:div w:id="1361006367">
      <w:bodyDiv w:val="1"/>
      <w:marLeft w:val="0"/>
      <w:marRight w:val="0"/>
      <w:marTop w:val="0"/>
      <w:marBottom w:val="0"/>
      <w:divBdr>
        <w:top w:val="none" w:sz="0" w:space="0" w:color="auto"/>
        <w:left w:val="none" w:sz="0" w:space="0" w:color="auto"/>
        <w:bottom w:val="none" w:sz="0" w:space="0" w:color="auto"/>
        <w:right w:val="none" w:sz="0" w:space="0" w:color="auto"/>
      </w:divBdr>
    </w:div>
    <w:div w:id="1393499275">
      <w:bodyDiv w:val="1"/>
      <w:marLeft w:val="0"/>
      <w:marRight w:val="0"/>
      <w:marTop w:val="0"/>
      <w:marBottom w:val="0"/>
      <w:divBdr>
        <w:top w:val="none" w:sz="0" w:space="0" w:color="auto"/>
        <w:left w:val="none" w:sz="0" w:space="0" w:color="auto"/>
        <w:bottom w:val="none" w:sz="0" w:space="0" w:color="auto"/>
        <w:right w:val="none" w:sz="0" w:space="0" w:color="auto"/>
      </w:divBdr>
    </w:div>
    <w:div w:id="1401253688">
      <w:bodyDiv w:val="1"/>
      <w:marLeft w:val="0"/>
      <w:marRight w:val="0"/>
      <w:marTop w:val="0"/>
      <w:marBottom w:val="0"/>
      <w:divBdr>
        <w:top w:val="none" w:sz="0" w:space="0" w:color="auto"/>
        <w:left w:val="none" w:sz="0" w:space="0" w:color="auto"/>
        <w:bottom w:val="none" w:sz="0" w:space="0" w:color="auto"/>
        <w:right w:val="none" w:sz="0" w:space="0" w:color="auto"/>
      </w:divBdr>
    </w:div>
    <w:div w:id="1422409245">
      <w:bodyDiv w:val="1"/>
      <w:marLeft w:val="0"/>
      <w:marRight w:val="0"/>
      <w:marTop w:val="0"/>
      <w:marBottom w:val="0"/>
      <w:divBdr>
        <w:top w:val="none" w:sz="0" w:space="0" w:color="auto"/>
        <w:left w:val="none" w:sz="0" w:space="0" w:color="auto"/>
        <w:bottom w:val="none" w:sz="0" w:space="0" w:color="auto"/>
        <w:right w:val="none" w:sz="0" w:space="0" w:color="auto"/>
      </w:divBdr>
    </w:div>
    <w:div w:id="1425152642">
      <w:bodyDiv w:val="1"/>
      <w:marLeft w:val="0"/>
      <w:marRight w:val="0"/>
      <w:marTop w:val="0"/>
      <w:marBottom w:val="0"/>
      <w:divBdr>
        <w:top w:val="none" w:sz="0" w:space="0" w:color="auto"/>
        <w:left w:val="none" w:sz="0" w:space="0" w:color="auto"/>
        <w:bottom w:val="none" w:sz="0" w:space="0" w:color="auto"/>
        <w:right w:val="none" w:sz="0" w:space="0" w:color="auto"/>
      </w:divBdr>
    </w:div>
    <w:div w:id="1427775510">
      <w:bodyDiv w:val="1"/>
      <w:marLeft w:val="0"/>
      <w:marRight w:val="0"/>
      <w:marTop w:val="0"/>
      <w:marBottom w:val="0"/>
      <w:divBdr>
        <w:top w:val="none" w:sz="0" w:space="0" w:color="auto"/>
        <w:left w:val="none" w:sz="0" w:space="0" w:color="auto"/>
        <w:bottom w:val="none" w:sz="0" w:space="0" w:color="auto"/>
        <w:right w:val="none" w:sz="0" w:space="0" w:color="auto"/>
      </w:divBdr>
    </w:div>
    <w:div w:id="1484345345">
      <w:bodyDiv w:val="1"/>
      <w:marLeft w:val="0"/>
      <w:marRight w:val="0"/>
      <w:marTop w:val="0"/>
      <w:marBottom w:val="0"/>
      <w:divBdr>
        <w:top w:val="none" w:sz="0" w:space="0" w:color="auto"/>
        <w:left w:val="none" w:sz="0" w:space="0" w:color="auto"/>
        <w:bottom w:val="none" w:sz="0" w:space="0" w:color="auto"/>
        <w:right w:val="none" w:sz="0" w:space="0" w:color="auto"/>
      </w:divBdr>
    </w:div>
    <w:div w:id="1516184933">
      <w:bodyDiv w:val="1"/>
      <w:marLeft w:val="0"/>
      <w:marRight w:val="0"/>
      <w:marTop w:val="0"/>
      <w:marBottom w:val="0"/>
      <w:divBdr>
        <w:top w:val="none" w:sz="0" w:space="0" w:color="auto"/>
        <w:left w:val="none" w:sz="0" w:space="0" w:color="auto"/>
        <w:bottom w:val="none" w:sz="0" w:space="0" w:color="auto"/>
        <w:right w:val="none" w:sz="0" w:space="0" w:color="auto"/>
      </w:divBdr>
    </w:div>
    <w:div w:id="1522013322">
      <w:bodyDiv w:val="1"/>
      <w:marLeft w:val="0"/>
      <w:marRight w:val="0"/>
      <w:marTop w:val="0"/>
      <w:marBottom w:val="0"/>
      <w:divBdr>
        <w:top w:val="none" w:sz="0" w:space="0" w:color="auto"/>
        <w:left w:val="none" w:sz="0" w:space="0" w:color="auto"/>
        <w:bottom w:val="none" w:sz="0" w:space="0" w:color="auto"/>
        <w:right w:val="none" w:sz="0" w:space="0" w:color="auto"/>
      </w:divBdr>
    </w:div>
    <w:div w:id="1523207257">
      <w:bodyDiv w:val="1"/>
      <w:marLeft w:val="0"/>
      <w:marRight w:val="0"/>
      <w:marTop w:val="0"/>
      <w:marBottom w:val="0"/>
      <w:divBdr>
        <w:top w:val="none" w:sz="0" w:space="0" w:color="auto"/>
        <w:left w:val="none" w:sz="0" w:space="0" w:color="auto"/>
        <w:bottom w:val="none" w:sz="0" w:space="0" w:color="auto"/>
        <w:right w:val="none" w:sz="0" w:space="0" w:color="auto"/>
      </w:divBdr>
    </w:div>
    <w:div w:id="1540121416">
      <w:bodyDiv w:val="1"/>
      <w:marLeft w:val="0"/>
      <w:marRight w:val="0"/>
      <w:marTop w:val="0"/>
      <w:marBottom w:val="0"/>
      <w:divBdr>
        <w:top w:val="none" w:sz="0" w:space="0" w:color="auto"/>
        <w:left w:val="none" w:sz="0" w:space="0" w:color="auto"/>
        <w:bottom w:val="none" w:sz="0" w:space="0" w:color="auto"/>
        <w:right w:val="none" w:sz="0" w:space="0" w:color="auto"/>
      </w:divBdr>
    </w:div>
    <w:div w:id="1562328603">
      <w:bodyDiv w:val="1"/>
      <w:marLeft w:val="0"/>
      <w:marRight w:val="0"/>
      <w:marTop w:val="0"/>
      <w:marBottom w:val="0"/>
      <w:divBdr>
        <w:top w:val="none" w:sz="0" w:space="0" w:color="auto"/>
        <w:left w:val="none" w:sz="0" w:space="0" w:color="auto"/>
        <w:bottom w:val="none" w:sz="0" w:space="0" w:color="auto"/>
        <w:right w:val="none" w:sz="0" w:space="0" w:color="auto"/>
      </w:divBdr>
    </w:div>
    <w:div w:id="1588416932">
      <w:bodyDiv w:val="1"/>
      <w:marLeft w:val="0"/>
      <w:marRight w:val="0"/>
      <w:marTop w:val="0"/>
      <w:marBottom w:val="0"/>
      <w:divBdr>
        <w:top w:val="none" w:sz="0" w:space="0" w:color="auto"/>
        <w:left w:val="none" w:sz="0" w:space="0" w:color="auto"/>
        <w:bottom w:val="none" w:sz="0" w:space="0" w:color="auto"/>
        <w:right w:val="none" w:sz="0" w:space="0" w:color="auto"/>
      </w:divBdr>
    </w:div>
    <w:div w:id="1636793917">
      <w:bodyDiv w:val="1"/>
      <w:marLeft w:val="0"/>
      <w:marRight w:val="0"/>
      <w:marTop w:val="0"/>
      <w:marBottom w:val="0"/>
      <w:divBdr>
        <w:top w:val="none" w:sz="0" w:space="0" w:color="auto"/>
        <w:left w:val="none" w:sz="0" w:space="0" w:color="auto"/>
        <w:bottom w:val="none" w:sz="0" w:space="0" w:color="auto"/>
        <w:right w:val="none" w:sz="0" w:space="0" w:color="auto"/>
      </w:divBdr>
    </w:div>
    <w:div w:id="1744373109">
      <w:bodyDiv w:val="1"/>
      <w:marLeft w:val="0"/>
      <w:marRight w:val="0"/>
      <w:marTop w:val="0"/>
      <w:marBottom w:val="0"/>
      <w:divBdr>
        <w:top w:val="none" w:sz="0" w:space="0" w:color="auto"/>
        <w:left w:val="none" w:sz="0" w:space="0" w:color="auto"/>
        <w:bottom w:val="none" w:sz="0" w:space="0" w:color="auto"/>
        <w:right w:val="none" w:sz="0" w:space="0" w:color="auto"/>
      </w:divBdr>
    </w:div>
    <w:div w:id="1757164960">
      <w:bodyDiv w:val="1"/>
      <w:marLeft w:val="0"/>
      <w:marRight w:val="0"/>
      <w:marTop w:val="0"/>
      <w:marBottom w:val="0"/>
      <w:divBdr>
        <w:top w:val="none" w:sz="0" w:space="0" w:color="auto"/>
        <w:left w:val="none" w:sz="0" w:space="0" w:color="auto"/>
        <w:bottom w:val="none" w:sz="0" w:space="0" w:color="auto"/>
        <w:right w:val="none" w:sz="0" w:space="0" w:color="auto"/>
      </w:divBdr>
    </w:div>
    <w:div w:id="1800370911">
      <w:bodyDiv w:val="1"/>
      <w:marLeft w:val="0"/>
      <w:marRight w:val="0"/>
      <w:marTop w:val="0"/>
      <w:marBottom w:val="0"/>
      <w:divBdr>
        <w:top w:val="none" w:sz="0" w:space="0" w:color="auto"/>
        <w:left w:val="none" w:sz="0" w:space="0" w:color="auto"/>
        <w:bottom w:val="none" w:sz="0" w:space="0" w:color="auto"/>
        <w:right w:val="none" w:sz="0" w:space="0" w:color="auto"/>
      </w:divBdr>
    </w:div>
    <w:div w:id="1834687166">
      <w:bodyDiv w:val="1"/>
      <w:marLeft w:val="0"/>
      <w:marRight w:val="0"/>
      <w:marTop w:val="0"/>
      <w:marBottom w:val="0"/>
      <w:divBdr>
        <w:top w:val="none" w:sz="0" w:space="0" w:color="auto"/>
        <w:left w:val="none" w:sz="0" w:space="0" w:color="auto"/>
        <w:bottom w:val="none" w:sz="0" w:space="0" w:color="auto"/>
        <w:right w:val="none" w:sz="0" w:space="0" w:color="auto"/>
      </w:divBdr>
    </w:div>
    <w:div w:id="1841117217">
      <w:bodyDiv w:val="1"/>
      <w:marLeft w:val="0"/>
      <w:marRight w:val="0"/>
      <w:marTop w:val="0"/>
      <w:marBottom w:val="0"/>
      <w:divBdr>
        <w:top w:val="none" w:sz="0" w:space="0" w:color="auto"/>
        <w:left w:val="none" w:sz="0" w:space="0" w:color="auto"/>
        <w:bottom w:val="none" w:sz="0" w:space="0" w:color="auto"/>
        <w:right w:val="none" w:sz="0" w:space="0" w:color="auto"/>
      </w:divBdr>
    </w:div>
    <w:div w:id="1873151028">
      <w:bodyDiv w:val="1"/>
      <w:marLeft w:val="0"/>
      <w:marRight w:val="0"/>
      <w:marTop w:val="0"/>
      <w:marBottom w:val="0"/>
      <w:divBdr>
        <w:top w:val="none" w:sz="0" w:space="0" w:color="auto"/>
        <w:left w:val="none" w:sz="0" w:space="0" w:color="auto"/>
        <w:bottom w:val="none" w:sz="0" w:space="0" w:color="auto"/>
        <w:right w:val="none" w:sz="0" w:space="0" w:color="auto"/>
      </w:divBdr>
    </w:div>
    <w:div w:id="1875849348">
      <w:bodyDiv w:val="1"/>
      <w:marLeft w:val="0"/>
      <w:marRight w:val="0"/>
      <w:marTop w:val="0"/>
      <w:marBottom w:val="0"/>
      <w:divBdr>
        <w:top w:val="none" w:sz="0" w:space="0" w:color="auto"/>
        <w:left w:val="none" w:sz="0" w:space="0" w:color="auto"/>
        <w:bottom w:val="none" w:sz="0" w:space="0" w:color="auto"/>
        <w:right w:val="none" w:sz="0" w:space="0" w:color="auto"/>
      </w:divBdr>
    </w:div>
    <w:div w:id="1878660231">
      <w:bodyDiv w:val="1"/>
      <w:marLeft w:val="0"/>
      <w:marRight w:val="0"/>
      <w:marTop w:val="0"/>
      <w:marBottom w:val="0"/>
      <w:divBdr>
        <w:top w:val="none" w:sz="0" w:space="0" w:color="auto"/>
        <w:left w:val="none" w:sz="0" w:space="0" w:color="auto"/>
        <w:bottom w:val="none" w:sz="0" w:space="0" w:color="auto"/>
        <w:right w:val="none" w:sz="0" w:space="0" w:color="auto"/>
      </w:divBdr>
    </w:div>
    <w:div w:id="1908226949">
      <w:bodyDiv w:val="1"/>
      <w:marLeft w:val="0"/>
      <w:marRight w:val="0"/>
      <w:marTop w:val="0"/>
      <w:marBottom w:val="0"/>
      <w:divBdr>
        <w:top w:val="none" w:sz="0" w:space="0" w:color="auto"/>
        <w:left w:val="none" w:sz="0" w:space="0" w:color="auto"/>
        <w:bottom w:val="none" w:sz="0" w:space="0" w:color="auto"/>
        <w:right w:val="none" w:sz="0" w:space="0" w:color="auto"/>
      </w:divBdr>
    </w:div>
    <w:div w:id="1911571259">
      <w:bodyDiv w:val="1"/>
      <w:marLeft w:val="0"/>
      <w:marRight w:val="0"/>
      <w:marTop w:val="0"/>
      <w:marBottom w:val="0"/>
      <w:divBdr>
        <w:top w:val="none" w:sz="0" w:space="0" w:color="auto"/>
        <w:left w:val="none" w:sz="0" w:space="0" w:color="auto"/>
        <w:bottom w:val="none" w:sz="0" w:space="0" w:color="auto"/>
        <w:right w:val="none" w:sz="0" w:space="0" w:color="auto"/>
      </w:divBdr>
    </w:div>
    <w:div w:id="1961842885">
      <w:bodyDiv w:val="1"/>
      <w:marLeft w:val="0"/>
      <w:marRight w:val="0"/>
      <w:marTop w:val="0"/>
      <w:marBottom w:val="0"/>
      <w:divBdr>
        <w:top w:val="none" w:sz="0" w:space="0" w:color="auto"/>
        <w:left w:val="none" w:sz="0" w:space="0" w:color="auto"/>
        <w:bottom w:val="none" w:sz="0" w:space="0" w:color="auto"/>
        <w:right w:val="none" w:sz="0" w:space="0" w:color="auto"/>
      </w:divBdr>
    </w:div>
    <w:div w:id="1991670164">
      <w:bodyDiv w:val="1"/>
      <w:marLeft w:val="0"/>
      <w:marRight w:val="0"/>
      <w:marTop w:val="0"/>
      <w:marBottom w:val="0"/>
      <w:divBdr>
        <w:top w:val="none" w:sz="0" w:space="0" w:color="auto"/>
        <w:left w:val="none" w:sz="0" w:space="0" w:color="auto"/>
        <w:bottom w:val="none" w:sz="0" w:space="0" w:color="auto"/>
        <w:right w:val="none" w:sz="0" w:space="0" w:color="auto"/>
      </w:divBdr>
    </w:div>
    <w:div w:id="2001955374">
      <w:bodyDiv w:val="1"/>
      <w:marLeft w:val="0"/>
      <w:marRight w:val="0"/>
      <w:marTop w:val="0"/>
      <w:marBottom w:val="0"/>
      <w:divBdr>
        <w:top w:val="none" w:sz="0" w:space="0" w:color="auto"/>
        <w:left w:val="none" w:sz="0" w:space="0" w:color="auto"/>
        <w:bottom w:val="none" w:sz="0" w:space="0" w:color="auto"/>
        <w:right w:val="none" w:sz="0" w:space="0" w:color="auto"/>
      </w:divBdr>
    </w:div>
    <w:div w:id="2006590526">
      <w:bodyDiv w:val="1"/>
      <w:marLeft w:val="0"/>
      <w:marRight w:val="0"/>
      <w:marTop w:val="0"/>
      <w:marBottom w:val="0"/>
      <w:divBdr>
        <w:top w:val="none" w:sz="0" w:space="0" w:color="auto"/>
        <w:left w:val="none" w:sz="0" w:space="0" w:color="auto"/>
        <w:bottom w:val="none" w:sz="0" w:space="0" w:color="auto"/>
        <w:right w:val="none" w:sz="0" w:space="0" w:color="auto"/>
      </w:divBdr>
    </w:div>
    <w:div w:id="2050765680">
      <w:bodyDiv w:val="1"/>
      <w:marLeft w:val="0"/>
      <w:marRight w:val="0"/>
      <w:marTop w:val="0"/>
      <w:marBottom w:val="0"/>
      <w:divBdr>
        <w:top w:val="none" w:sz="0" w:space="0" w:color="auto"/>
        <w:left w:val="none" w:sz="0" w:space="0" w:color="auto"/>
        <w:bottom w:val="none" w:sz="0" w:space="0" w:color="auto"/>
        <w:right w:val="none" w:sz="0" w:space="0" w:color="auto"/>
      </w:divBdr>
    </w:div>
    <w:div w:id="2056462983">
      <w:bodyDiv w:val="1"/>
      <w:marLeft w:val="0"/>
      <w:marRight w:val="0"/>
      <w:marTop w:val="0"/>
      <w:marBottom w:val="0"/>
      <w:divBdr>
        <w:top w:val="none" w:sz="0" w:space="0" w:color="auto"/>
        <w:left w:val="none" w:sz="0" w:space="0" w:color="auto"/>
        <w:bottom w:val="none" w:sz="0" w:space="0" w:color="auto"/>
        <w:right w:val="none" w:sz="0" w:space="0" w:color="auto"/>
      </w:divBdr>
    </w:div>
    <w:div w:id="2060856039">
      <w:bodyDiv w:val="1"/>
      <w:marLeft w:val="0"/>
      <w:marRight w:val="0"/>
      <w:marTop w:val="0"/>
      <w:marBottom w:val="0"/>
      <w:divBdr>
        <w:top w:val="none" w:sz="0" w:space="0" w:color="auto"/>
        <w:left w:val="none" w:sz="0" w:space="0" w:color="auto"/>
        <w:bottom w:val="none" w:sz="0" w:space="0" w:color="auto"/>
        <w:right w:val="none" w:sz="0" w:space="0" w:color="auto"/>
      </w:divBdr>
    </w:div>
    <w:div w:id="2064060135">
      <w:bodyDiv w:val="1"/>
      <w:marLeft w:val="0"/>
      <w:marRight w:val="0"/>
      <w:marTop w:val="0"/>
      <w:marBottom w:val="0"/>
      <w:divBdr>
        <w:top w:val="none" w:sz="0" w:space="0" w:color="auto"/>
        <w:left w:val="none" w:sz="0" w:space="0" w:color="auto"/>
        <w:bottom w:val="none" w:sz="0" w:space="0" w:color="auto"/>
        <w:right w:val="none" w:sz="0" w:space="0" w:color="auto"/>
      </w:divBdr>
    </w:div>
    <w:div w:id="2079816592">
      <w:bodyDiv w:val="1"/>
      <w:marLeft w:val="0"/>
      <w:marRight w:val="0"/>
      <w:marTop w:val="0"/>
      <w:marBottom w:val="0"/>
      <w:divBdr>
        <w:top w:val="none" w:sz="0" w:space="0" w:color="auto"/>
        <w:left w:val="none" w:sz="0" w:space="0" w:color="auto"/>
        <w:bottom w:val="none" w:sz="0" w:space="0" w:color="auto"/>
        <w:right w:val="none" w:sz="0" w:space="0" w:color="auto"/>
      </w:divBdr>
    </w:div>
    <w:div w:id="2091388033">
      <w:bodyDiv w:val="1"/>
      <w:marLeft w:val="0"/>
      <w:marRight w:val="0"/>
      <w:marTop w:val="0"/>
      <w:marBottom w:val="0"/>
      <w:divBdr>
        <w:top w:val="none" w:sz="0" w:space="0" w:color="auto"/>
        <w:left w:val="none" w:sz="0" w:space="0" w:color="auto"/>
        <w:bottom w:val="none" w:sz="0" w:space="0" w:color="auto"/>
        <w:right w:val="none" w:sz="0" w:space="0" w:color="auto"/>
      </w:divBdr>
    </w:div>
    <w:div w:id="2092846188">
      <w:bodyDiv w:val="1"/>
      <w:marLeft w:val="0"/>
      <w:marRight w:val="0"/>
      <w:marTop w:val="0"/>
      <w:marBottom w:val="0"/>
      <w:divBdr>
        <w:top w:val="none" w:sz="0" w:space="0" w:color="auto"/>
        <w:left w:val="none" w:sz="0" w:space="0" w:color="auto"/>
        <w:bottom w:val="none" w:sz="0" w:space="0" w:color="auto"/>
        <w:right w:val="none" w:sz="0" w:space="0" w:color="auto"/>
      </w:divBdr>
    </w:div>
    <w:div w:id="2095470421">
      <w:bodyDiv w:val="1"/>
      <w:marLeft w:val="0"/>
      <w:marRight w:val="0"/>
      <w:marTop w:val="0"/>
      <w:marBottom w:val="0"/>
      <w:divBdr>
        <w:top w:val="none" w:sz="0" w:space="0" w:color="auto"/>
        <w:left w:val="none" w:sz="0" w:space="0" w:color="auto"/>
        <w:bottom w:val="none" w:sz="0" w:space="0" w:color="auto"/>
        <w:right w:val="none" w:sz="0" w:space="0" w:color="auto"/>
      </w:divBdr>
    </w:div>
    <w:div w:id="2102068996">
      <w:bodyDiv w:val="1"/>
      <w:marLeft w:val="0"/>
      <w:marRight w:val="0"/>
      <w:marTop w:val="0"/>
      <w:marBottom w:val="0"/>
      <w:divBdr>
        <w:top w:val="none" w:sz="0" w:space="0" w:color="auto"/>
        <w:left w:val="none" w:sz="0" w:space="0" w:color="auto"/>
        <w:bottom w:val="none" w:sz="0" w:space="0" w:color="auto"/>
        <w:right w:val="none" w:sz="0" w:space="0" w:color="auto"/>
      </w:divBdr>
    </w:div>
    <w:div w:id="2112773546">
      <w:bodyDiv w:val="1"/>
      <w:marLeft w:val="0"/>
      <w:marRight w:val="0"/>
      <w:marTop w:val="0"/>
      <w:marBottom w:val="0"/>
      <w:divBdr>
        <w:top w:val="none" w:sz="0" w:space="0" w:color="auto"/>
        <w:left w:val="none" w:sz="0" w:space="0" w:color="auto"/>
        <w:bottom w:val="none" w:sz="0" w:space="0" w:color="auto"/>
        <w:right w:val="none" w:sz="0" w:space="0" w:color="auto"/>
      </w:divBdr>
    </w:div>
    <w:div w:id="2124492577">
      <w:bodyDiv w:val="1"/>
      <w:marLeft w:val="0"/>
      <w:marRight w:val="0"/>
      <w:marTop w:val="0"/>
      <w:marBottom w:val="0"/>
      <w:divBdr>
        <w:top w:val="none" w:sz="0" w:space="0" w:color="auto"/>
        <w:left w:val="none" w:sz="0" w:space="0" w:color="auto"/>
        <w:bottom w:val="none" w:sz="0" w:space="0" w:color="auto"/>
        <w:right w:val="none" w:sz="0" w:space="0" w:color="auto"/>
      </w:divBdr>
    </w:div>
    <w:div w:id="2133664939">
      <w:bodyDiv w:val="1"/>
      <w:marLeft w:val="0"/>
      <w:marRight w:val="0"/>
      <w:marTop w:val="0"/>
      <w:marBottom w:val="0"/>
      <w:divBdr>
        <w:top w:val="none" w:sz="0" w:space="0" w:color="auto"/>
        <w:left w:val="none" w:sz="0" w:space="0" w:color="auto"/>
        <w:bottom w:val="none" w:sz="0" w:space="0" w:color="auto"/>
        <w:right w:val="none" w:sz="0" w:space="0" w:color="auto"/>
      </w:divBdr>
    </w:div>
    <w:div w:id="2134515245">
      <w:bodyDiv w:val="1"/>
      <w:marLeft w:val="0"/>
      <w:marRight w:val="0"/>
      <w:marTop w:val="0"/>
      <w:marBottom w:val="0"/>
      <w:divBdr>
        <w:top w:val="none" w:sz="0" w:space="0" w:color="auto"/>
        <w:left w:val="none" w:sz="0" w:space="0" w:color="auto"/>
        <w:bottom w:val="none" w:sz="0" w:space="0" w:color="auto"/>
        <w:right w:val="none" w:sz="0" w:space="0" w:color="auto"/>
      </w:divBdr>
    </w:div>
    <w:div w:id="21345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radni-list.si/1/objava.jsp?sop=2020-01-119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20-01-0901" TargetMode="Externa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Report!$B$4:$B$22</c:f>
              <c:strCache>
                <c:ptCount val="5"/>
                <c:pt idx="0">
                  <c:v> DAVČNI PRIHODKI </c:v>
                </c:pt>
                <c:pt idx="1">
                  <c:v> NEDAVČNI  PRIHODKI  </c:v>
                </c:pt>
                <c:pt idx="2">
                  <c:v> KAPITALSKI PRIHODKI  </c:v>
                </c:pt>
                <c:pt idx="3">
                  <c:v> PREJETE DONACIJE </c:v>
                </c:pt>
                <c:pt idx="4">
                  <c:v> TRANSFERNI PRIHODKI  </c:v>
                </c:pt>
              </c:strCache>
            </c:strRef>
          </c:cat>
          <c:val>
            <c:numRef>
              <c:f>Report!$C$4:$C$22</c:f>
            </c:numRef>
          </c:val>
        </c:ser>
        <c:ser>
          <c:idx val="1"/>
          <c:order val="1"/>
          <c:invertIfNegative val="0"/>
          <c:cat>
            <c:strRef>
              <c:f>Report!$B$4:$B$22</c:f>
              <c:strCache>
                <c:ptCount val="5"/>
                <c:pt idx="0">
                  <c:v> DAVČNI PRIHODKI </c:v>
                </c:pt>
                <c:pt idx="1">
                  <c:v> NEDAVČNI  PRIHODKI  </c:v>
                </c:pt>
                <c:pt idx="2">
                  <c:v> KAPITALSKI PRIHODKI  </c:v>
                </c:pt>
                <c:pt idx="3">
                  <c:v> PREJETE DONACIJE </c:v>
                </c:pt>
                <c:pt idx="4">
                  <c:v> TRANSFERNI PRIHODKI  </c:v>
                </c:pt>
              </c:strCache>
            </c:strRef>
          </c:cat>
          <c:val>
            <c:numRef>
              <c:f>Report!$D$4:$D$22</c:f>
            </c:numRef>
          </c:val>
        </c:ser>
        <c:ser>
          <c:idx val="2"/>
          <c:order val="2"/>
          <c:invertIfNegative val="0"/>
          <c:cat>
            <c:strRef>
              <c:f>Report!$B$4:$B$22</c:f>
              <c:strCache>
                <c:ptCount val="5"/>
                <c:pt idx="0">
                  <c:v> DAVČNI PRIHODKI </c:v>
                </c:pt>
                <c:pt idx="1">
                  <c:v> NEDAVČNI  PRIHODKI  </c:v>
                </c:pt>
                <c:pt idx="2">
                  <c:v> KAPITALSKI PRIHODKI  </c:v>
                </c:pt>
                <c:pt idx="3">
                  <c:v> PREJETE DONACIJE </c:v>
                </c:pt>
                <c:pt idx="4">
                  <c:v> TRANSFERNI PRIHODKI  </c:v>
                </c:pt>
              </c:strCache>
            </c:strRef>
          </c:cat>
          <c:val>
            <c:numRef>
              <c:f>Report!$E$4:$E$22</c:f>
            </c:numRef>
          </c:val>
        </c:ser>
        <c:ser>
          <c:idx val="3"/>
          <c:order val="3"/>
          <c:invertIfNegative val="0"/>
          <c:cat>
            <c:strRef>
              <c:f>Report!$B$4:$B$22</c:f>
              <c:strCache>
                <c:ptCount val="5"/>
                <c:pt idx="0">
                  <c:v> DAVČNI PRIHODKI </c:v>
                </c:pt>
                <c:pt idx="1">
                  <c:v> NEDAVČNI  PRIHODKI  </c:v>
                </c:pt>
                <c:pt idx="2">
                  <c:v> KAPITALSKI PRIHODKI  </c:v>
                </c:pt>
                <c:pt idx="3">
                  <c:v> PREJETE DONACIJE </c:v>
                </c:pt>
                <c:pt idx="4">
                  <c:v> TRANSFERNI PRIHODKI  </c:v>
                </c:pt>
              </c:strCache>
            </c:strRef>
          </c:cat>
          <c:val>
            <c:numRef>
              <c:f>Report!$F$4:$F$22</c:f>
            </c:numRef>
          </c:val>
        </c:ser>
        <c:ser>
          <c:idx val="4"/>
          <c:order val="4"/>
          <c:invertIfNegative val="0"/>
          <c:cat>
            <c:strRef>
              <c:f>Report!$B$4:$B$22</c:f>
              <c:strCache>
                <c:ptCount val="5"/>
                <c:pt idx="0">
                  <c:v> DAVČNI PRIHODKI </c:v>
                </c:pt>
                <c:pt idx="1">
                  <c:v> NEDAVČNI  PRIHODKI  </c:v>
                </c:pt>
                <c:pt idx="2">
                  <c:v> KAPITALSKI PRIHODKI  </c:v>
                </c:pt>
                <c:pt idx="3">
                  <c:v> PREJETE DONACIJE </c:v>
                </c:pt>
                <c:pt idx="4">
                  <c:v> TRANSFERNI PRIHODKI  </c:v>
                </c:pt>
              </c:strCache>
            </c:strRef>
          </c:cat>
          <c:val>
            <c:numRef>
              <c:f>Report!$G$4:$G$22</c:f>
            </c:numRef>
          </c:val>
        </c:ser>
        <c:ser>
          <c:idx val="5"/>
          <c:order val="5"/>
          <c:invertIfNegative val="0"/>
          <c:cat>
            <c:strRef>
              <c:f>Report!$B$4:$B$22</c:f>
              <c:strCache>
                <c:ptCount val="5"/>
                <c:pt idx="0">
                  <c:v> DAVČNI PRIHODKI </c:v>
                </c:pt>
                <c:pt idx="1">
                  <c:v> NEDAVČNI  PRIHODKI  </c:v>
                </c:pt>
                <c:pt idx="2">
                  <c:v> KAPITALSKI PRIHODKI  </c:v>
                </c:pt>
                <c:pt idx="3">
                  <c:v> PREJETE DONACIJE </c:v>
                </c:pt>
                <c:pt idx="4">
                  <c:v> TRANSFERNI PRIHODKI  </c:v>
                </c:pt>
              </c:strCache>
            </c:strRef>
          </c:cat>
          <c:val>
            <c:numRef>
              <c:f>Report!$H$4:$H$22</c:f>
            </c:numRef>
          </c:val>
        </c:ser>
        <c:ser>
          <c:idx val="6"/>
          <c:order val="6"/>
          <c:invertIfNegative val="0"/>
          <c:cat>
            <c:strRef>
              <c:f>Report!$B$4:$B$22</c:f>
              <c:strCache>
                <c:ptCount val="5"/>
                <c:pt idx="0">
                  <c:v> DAVČNI PRIHODKI </c:v>
                </c:pt>
                <c:pt idx="1">
                  <c:v> NEDAVČNI  PRIHODKI  </c:v>
                </c:pt>
                <c:pt idx="2">
                  <c:v> KAPITALSKI PRIHODKI  </c:v>
                </c:pt>
                <c:pt idx="3">
                  <c:v> PREJETE DONACIJE </c:v>
                </c:pt>
                <c:pt idx="4">
                  <c:v> TRANSFERNI PRIHODKI  </c:v>
                </c:pt>
              </c:strCache>
            </c:strRef>
          </c:cat>
          <c:val>
            <c:numRef>
              <c:f>Report!$I$4:$I$22</c:f>
            </c:numRef>
          </c:val>
        </c:ser>
        <c:ser>
          <c:idx val="7"/>
          <c:order val="7"/>
          <c:tx>
            <c:strRef>
              <c:f>Report!$J$1</c:f>
              <c:strCache>
                <c:ptCount val="1"/>
                <c:pt idx="0">
                  <c:v>Veljavni proračun 2020</c:v>
                </c:pt>
              </c:strCache>
            </c:strRef>
          </c:tx>
          <c:spPr>
            <a:pattFill prst="pct60">
              <a:fgClr>
                <a:schemeClr val="tx2"/>
              </a:fgClr>
              <a:bgClr>
                <a:schemeClr val="bg1"/>
              </a:bgClr>
            </a:pattFill>
          </c:spPr>
          <c:invertIfNegative val="0"/>
          <c:cat>
            <c:strRef>
              <c:f>Report!$B$4:$B$22</c:f>
              <c:strCache>
                <c:ptCount val="5"/>
                <c:pt idx="0">
                  <c:v> DAVČNI PRIHODKI </c:v>
                </c:pt>
                <c:pt idx="1">
                  <c:v> NEDAVČNI  PRIHODKI  </c:v>
                </c:pt>
                <c:pt idx="2">
                  <c:v> KAPITALSKI PRIHODKI  </c:v>
                </c:pt>
                <c:pt idx="3">
                  <c:v> PREJETE DONACIJE </c:v>
                </c:pt>
                <c:pt idx="4">
                  <c:v> TRANSFERNI PRIHODKI  </c:v>
                </c:pt>
              </c:strCache>
            </c:strRef>
          </c:cat>
          <c:val>
            <c:numRef>
              <c:f>Report!$J$4:$J$22</c:f>
              <c:numCache>
                <c:formatCode>#,##0</c:formatCode>
                <c:ptCount val="5"/>
                <c:pt idx="0">
                  <c:v>2940175.49</c:v>
                </c:pt>
                <c:pt idx="1">
                  <c:v>643933.98</c:v>
                </c:pt>
                <c:pt idx="2">
                  <c:v>465538</c:v>
                </c:pt>
                <c:pt idx="3">
                  <c:v>1000</c:v>
                </c:pt>
                <c:pt idx="4">
                  <c:v>474259</c:v>
                </c:pt>
              </c:numCache>
            </c:numRef>
          </c:val>
        </c:ser>
        <c:ser>
          <c:idx val="8"/>
          <c:order val="8"/>
          <c:tx>
            <c:strRef>
              <c:f>Report!$K$1</c:f>
              <c:strCache>
                <c:ptCount val="1"/>
                <c:pt idx="0">
                  <c:v>Rebalans 2020</c:v>
                </c:pt>
              </c:strCache>
            </c:strRef>
          </c:tx>
          <c:spPr>
            <a:pattFill prst="wdDnDiag">
              <a:fgClr>
                <a:srgbClr val="FF0000"/>
              </a:fgClr>
              <a:bgClr>
                <a:schemeClr val="bg1"/>
              </a:bgClr>
            </a:pattFill>
          </c:spPr>
          <c:invertIfNegative val="0"/>
          <c:cat>
            <c:strRef>
              <c:f>Report!$B$4:$B$22</c:f>
              <c:strCache>
                <c:ptCount val="5"/>
                <c:pt idx="0">
                  <c:v> DAVČNI PRIHODKI </c:v>
                </c:pt>
                <c:pt idx="1">
                  <c:v> NEDAVČNI  PRIHODKI  </c:v>
                </c:pt>
                <c:pt idx="2">
                  <c:v> KAPITALSKI PRIHODKI  </c:v>
                </c:pt>
                <c:pt idx="3">
                  <c:v> PREJETE DONACIJE </c:v>
                </c:pt>
                <c:pt idx="4">
                  <c:v> TRANSFERNI PRIHODKI  </c:v>
                </c:pt>
              </c:strCache>
            </c:strRef>
          </c:cat>
          <c:val>
            <c:numRef>
              <c:f>Report!$K$4:$K$22</c:f>
              <c:numCache>
                <c:formatCode>#,##0</c:formatCode>
                <c:ptCount val="5"/>
                <c:pt idx="0">
                  <c:v>3094675.49</c:v>
                </c:pt>
                <c:pt idx="1">
                  <c:v>643933.98</c:v>
                </c:pt>
                <c:pt idx="2">
                  <c:v>476420</c:v>
                </c:pt>
                <c:pt idx="3">
                  <c:v>1000</c:v>
                </c:pt>
                <c:pt idx="4">
                  <c:v>489346.44</c:v>
                </c:pt>
              </c:numCache>
            </c:numRef>
          </c:val>
        </c:ser>
        <c:dLbls>
          <c:showLegendKey val="0"/>
          <c:showVal val="0"/>
          <c:showCatName val="0"/>
          <c:showSerName val="0"/>
          <c:showPercent val="0"/>
          <c:showBubbleSize val="0"/>
        </c:dLbls>
        <c:gapWidth val="150"/>
        <c:shape val="box"/>
        <c:axId val="127244544"/>
        <c:axId val="127254528"/>
        <c:axId val="0"/>
      </c:bar3DChart>
      <c:catAx>
        <c:axId val="127244544"/>
        <c:scaling>
          <c:orientation val="minMax"/>
        </c:scaling>
        <c:delete val="0"/>
        <c:axPos val="b"/>
        <c:majorTickMark val="out"/>
        <c:minorTickMark val="none"/>
        <c:tickLblPos val="nextTo"/>
        <c:crossAx val="127254528"/>
        <c:crosses val="autoZero"/>
        <c:auto val="1"/>
        <c:lblAlgn val="ctr"/>
        <c:lblOffset val="100"/>
        <c:noMultiLvlLbl val="0"/>
      </c:catAx>
      <c:valAx>
        <c:axId val="127254528"/>
        <c:scaling>
          <c:orientation val="minMax"/>
        </c:scaling>
        <c:delete val="0"/>
        <c:axPos val="l"/>
        <c:majorGridlines/>
        <c:numFmt formatCode="#,##0" sourceLinked="1"/>
        <c:majorTickMark val="out"/>
        <c:minorTickMark val="none"/>
        <c:tickLblPos val="nextTo"/>
        <c:crossAx val="1272445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a:t>
            </a:r>
            <a:r>
              <a:rPr lang="sl-SI" sz="1000"/>
              <a:t>ELEŽ</a:t>
            </a:r>
            <a:r>
              <a:rPr lang="sl-SI" sz="1000" baseline="0"/>
              <a:t> VSEH PRIHODKOV V REBALANSU 2020</a:t>
            </a:r>
            <a:endParaRPr lang="en-US" sz="100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1231271979529299E-2"/>
          <c:y val="0.38954723443074768"/>
          <c:w val="0.91876872802047072"/>
          <c:h val="0.56399584072609477"/>
        </c:manualLayout>
      </c:layout>
      <c:pie3DChart>
        <c:varyColors val="1"/>
        <c:ser>
          <c:idx val="8"/>
          <c:order val="8"/>
          <c:explosion val="23"/>
          <c:dLbls>
            <c:showLegendKey val="0"/>
            <c:showVal val="0"/>
            <c:showCatName val="0"/>
            <c:showSerName val="0"/>
            <c:showPercent val="1"/>
            <c:showBubbleSize val="0"/>
            <c:showLeaderLines val="1"/>
          </c:dLbls>
          <c:cat>
            <c:strRef>
              <c:f>Report!$B$5:$B$24</c:f>
              <c:strCache>
                <c:ptCount val="15"/>
                <c:pt idx="0">
                  <c:v> Davki na dohodek in dobiček</c:v>
                </c:pt>
                <c:pt idx="1">
                  <c:v> Davki na premoženje</c:v>
                </c:pt>
                <c:pt idx="2">
                  <c:v> Domači davki na blago in storitve</c:v>
                </c:pt>
                <c:pt idx="3">
                  <c:v> Drugi davki</c:v>
                </c:pt>
                <c:pt idx="4">
                  <c:v> Udeležba na dobičku in dohodki od premoženja</c:v>
                </c:pt>
                <c:pt idx="5">
                  <c:v> Takse in pristojbine</c:v>
                </c:pt>
                <c:pt idx="6">
                  <c:v> Globe in druge denarne kazni</c:v>
                </c:pt>
                <c:pt idx="7">
                  <c:v> Prihodki od prodaje blaga in storitev</c:v>
                </c:pt>
                <c:pt idx="8">
                  <c:v> Drugi nedavčni prihodki</c:v>
                </c:pt>
                <c:pt idx="9">
                  <c:v> Prihodki od prodaje osnovnih sredstev</c:v>
                </c:pt>
                <c:pt idx="10">
                  <c:v> Prihodki od prodaje zalog</c:v>
                </c:pt>
                <c:pt idx="11">
                  <c:v> Prihodki od prodaje zemljišč in neopredmetenih sredstev</c:v>
                </c:pt>
                <c:pt idx="12">
                  <c:v> Prejete donacije iz domačih virov</c:v>
                </c:pt>
                <c:pt idx="13">
                  <c:v> Transferni prihodki iz drugih javnofinančnih institucij</c:v>
                </c:pt>
                <c:pt idx="14">
                  <c:v> Prejeta sredstva iz državnega proračuna iz sredstev proračuna Evropske unije</c:v>
                </c:pt>
              </c:strCache>
            </c:strRef>
          </c:cat>
          <c:val>
            <c:numRef>
              <c:f>Report!$K$5:$K$24</c:f>
              <c:numCache>
                <c:formatCode>#,##0</c:formatCode>
                <c:ptCount val="15"/>
                <c:pt idx="0">
                  <c:v>2766343</c:v>
                </c:pt>
                <c:pt idx="1">
                  <c:v>295532.49</c:v>
                </c:pt>
                <c:pt idx="2">
                  <c:v>32800</c:v>
                </c:pt>
                <c:pt idx="3">
                  <c:v>0</c:v>
                </c:pt>
                <c:pt idx="4">
                  <c:v>533783.98</c:v>
                </c:pt>
                <c:pt idx="5">
                  <c:v>3000</c:v>
                </c:pt>
                <c:pt idx="6">
                  <c:v>33150</c:v>
                </c:pt>
                <c:pt idx="7">
                  <c:v>3000</c:v>
                </c:pt>
                <c:pt idx="8">
                  <c:v>71000</c:v>
                </c:pt>
                <c:pt idx="9">
                  <c:v>110000</c:v>
                </c:pt>
                <c:pt idx="10">
                  <c:v>0</c:v>
                </c:pt>
                <c:pt idx="11">
                  <c:v>366420</c:v>
                </c:pt>
                <c:pt idx="12">
                  <c:v>1000</c:v>
                </c:pt>
                <c:pt idx="13">
                  <c:v>418691</c:v>
                </c:pt>
                <c:pt idx="14">
                  <c:v>70655.44</c:v>
                </c:pt>
              </c:numCache>
            </c:numRef>
          </c:val>
        </c:ser>
        <c:ser>
          <c:idx val="7"/>
          <c:order val="7"/>
          <c:explosion val="25"/>
          <c:dLbls>
            <c:showLegendKey val="0"/>
            <c:showVal val="0"/>
            <c:showCatName val="0"/>
            <c:showSerName val="0"/>
            <c:showPercent val="1"/>
            <c:showBubbleSize val="0"/>
            <c:showLeaderLines val="1"/>
          </c:dLbls>
          <c:cat>
            <c:strRef>
              <c:f>Report!$B$5:$B$24</c:f>
              <c:strCache>
                <c:ptCount val="15"/>
                <c:pt idx="0">
                  <c:v> Davki na dohodek in dobiček</c:v>
                </c:pt>
                <c:pt idx="1">
                  <c:v> Davki na premoženje</c:v>
                </c:pt>
                <c:pt idx="2">
                  <c:v> Domači davki na blago in storitve</c:v>
                </c:pt>
                <c:pt idx="3">
                  <c:v> Drugi davki</c:v>
                </c:pt>
                <c:pt idx="4">
                  <c:v> Udeležba na dobičku in dohodki od premoženja</c:v>
                </c:pt>
                <c:pt idx="5">
                  <c:v> Takse in pristojbine</c:v>
                </c:pt>
                <c:pt idx="6">
                  <c:v> Globe in druge denarne kazni</c:v>
                </c:pt>
                <c:pt idx="7">
                  <c:v> Prihodki od prodaje blaga in storitev</c:v>
                </c:pt>
                <c:pt idx="8">
                  <c:v> Drugi nedavčni prihodki</c:v>
                </c:pt>
                <c:pt idx="9">
                  <c:v> Prihodki od prodaje osnovnih sredstev</c:v>
                </c:pt>
                <c:pt idx="10">
                  <c:v> Prihodki od prodaje zalog</c:v>
                </c:pt>
                <c:pt idx="11">
                  <c:v> Prihodki od prodaje zemljišč in neopredmetenih sredstev</c:v>
                </c:pt>
                <c:pt idx="12">
                  <c:v> Prejete donacije iz domačih virov</c:v>
                </c:pt>
                <c:pt idx="13">
                  <c:v> Transferni prihodki iz drugih javnofinančnih institucij</c:v>
                </c:pt>
                <c:pt idx="14">
                  <c:v> Prejeta sredstva iz državnega proračuna iz sredstev proračuna Evropske unije</c:v>
                </c:pt>
              </c:strCache>
            </c:strRef>
          </c:cat>
          <c:val>
            <c:numRef>
              <c:f>Report!$J$5:$J$24</c:f>
            </c:numRef>
          </c:val>
        </c:ser>
        <c:ser>
          <c:idx val="6"/>
          <c:order val="6"/>
          <c:explosion val="25"/>
          <c:dLbls>
            <c:showLegendKey val="0"/>
            <c:showVal val="0"/>
            <c:showCatName val="0"/>
            <c:showSerName val="0"/>
            <c:showPercent val="1"/>
            <c:showBubbleSize val="0"/>
            <c:showLeaderLines val="1"/>
          </c:dLbls>
          <c:cat>
            <c:strRef>
              <c:f>Report!$B$5:$B$24</c:f>
              <c:strCache>
                <c:ptCount val="15"/>
                <c:pt idx="0">
                  <c:v> Davki na dohodek in dobiček</c:v>
                </c:pt>
                <c:pt idx="1">
                  <c:v> Davki na premoženje</c:v>
                </c:pt>
                <c:pt idx="2">
                  <c:v> Domači davki na blago in storitve</c:v>
                </c:pt>
                <c:pt idx="3">
                  <c:v> Drugi davki</c:v>
                </c:pt>
                <c:pt idx="4">
                  <c:v> Udeležba na dobičku in dohodki od premoženja</c:v>
                </c:pt>
                <c:pt idx="5">
                  <c:v> Takse in pristojbine</c:v>
                </c:pt>
                <c:pt idx="6">
                  <c:v> Globe in druge denarne kazni</c:v>
                </c:pt>
                <c:pt idx="7">
                  <c:v> Prihodki od prodaje blaga in storitev</c:v>
                </c:pt>
                <c:pt idx="8">
                  <c:v> Drugi nedavčni prihodki</c:v>
                </c:pt>
                <c:pt idx="9">
                  <c:v> Prihodki od prodaje osnovnih sredstev</c:v>
                </c:pt>
                <c:pt idx="10">
                  <c:v> Prihodki od prodaje zalog</c:v>
                </c:pt>
                <c:pt idx="11">
                  <c:v> Prihodki od prodaje zemljišč in neopredmetenih sredstev</c:v>
                </c:pt>
                <c:pt idx="12">
                  <c:v> Prejete donacije iz domačih virov</c:v>
                </c:pt>
                <c:pt idx="13">
                  <c:v> Transferni prihodki iz drugih javnofinančnih institucij</c:v>
                </c:pt>
                <c:pt idx="14">
                  <c:v> Prejeta sredstva iz državnega proračuna iz sredstev proračuna Evropske unije</c:v>
                </c:pt>
              </c:strCache>
            </c:strRef>
          </c:cat>
          <c:val>
            <c:numRef>
              <c:f>Report!$I$5:$I$24</c:f>
            </c:numRef>
          </c:val>
        </c:ser>
        <c:ser>
          <c:idx val="5"/>
          <c:order val="5"/>
          <c:explosion val="25"/>
          <c:dLbls>
            <c:showLegendKey val="0"/>
            <c:showVal val="0"/>
            <c:showCatName val="0"/>
            <c:showSerName val="0"/>
            <c:showPercent val="1"/>
            <c:showBubbleSize val="0"/>
            <c:showLeaderLines val="1"/>
          </c:dLbls>
          <c:cat>
            <c:strRef>
              <c:f>Report!$B$5:$B$24</c:f>
              <c:strCache>
                <c:ptCount val="15"/>
                <c:pt idx="0">
                  <c:v> Davki na dohodek in dobiček</c:v>
                </c:pt>
                <c:pt idx="1">
                  <c:v> Davki na premoženje</c:v>
                </c:pt>
                <c:pt idx="2">
                  <c:v> Domači davki na blago in storitve</c:v>
                </c:pt>
                <c:pt idx="3">
                  <c:v> Drugi davki</c:v>
                </c:pt>
                <c:pt idx="4">
                  <c:v> Udeležba na dobičku in dohodki od premoženja</c:v>
                </c:pt>
                <c:pt idx="5">
                  <c:v> Takse in pristojbine</c:v>
                </c:pt>
                <c:pt idx="6">
                  <c:v> Globe in druge denarne kazni</c:v>
                </c:pt>
                <c:pt idx="7">
                  <c:v> Prihodki od prodaje blaga in storitev</c:v>
                </c:pt>
                <c:pt idx="8">
                  <c:v> Drugi nedavčni prihodki</c:v>
                </c:pt>
                <c:pt idx="9">
                  <c:v> Prihodki od prodaje osnovnih sredstev</c:v>
                </c:pt>
                <c:pt idx="10">
                  <c:v> Prihodki od prodaje zalog</c:v>
                </c:pt>
                <c:pt idx="11">
                  <c:v> Prihodki od prodaje zemljišč in neopredmetenih sredstev</c:v>
                </c:pt>
                <c:pt idx="12">
                  <c:v> Prejete donacije iz domačih virov</c:v>
                </c:pt>
                <c:pt idx="13">
                  <c:v> Transferni prihodki iz drugih javnofinančnih institucij</c:v>
                </c:pt>
                <c:pt idx="14">
                  <c:v> Prejeta sredstva iz državnega proračuna iz sredstev proračuna Evropske unije</c:v>
                </c:pt>
              </c:strCache>
            </c:strRef>
          </c:cat>
          <c:val>
            <c:numRef>
              <c:f>Report!$H$5:$H$24</c:f>
            </c:numRef>
          </c:val>
        </c:ser>
        <c:ser>
          <c:idx val="4"/>
          <c:order val="4"/>
          <c:explosion val="25"/>
          <c:dLbls>
            <c:showLegendKey val="0"/>
            <c:showVal val="0"/>
            <c:showCatName val="0"/>
            <c:showSerName val="0"/>
            <c:showPercent val="1"/>
            <c:showBubbleSize val="0"/>
            <c:showLeaderLines val="1"/>
          </c:dLbls>
          <c:cat>
            <c:strRef>
              <c:f>Report!$B$5:$B$24</c:f>
              <c:strCache>
                <c:ptCount val="15"/>
                <c:pt idx="0">
                  <c:v> Davki na dohodek in dobiček</c:v>
                </c:pt>
                <c:pt idx="1">
                  <c:v> Davki na premoženje</c:v>
                </c:pt>
                <c:pt idx="2">
                  <c:v> Domači davki na blago in storitve</c:v>
                </c:pt>
                <c:pt idx="3">
                  <c:v> Drugi davki</c:v>
                </c:pt>
                <c:pt idx="4">
                  <c:v> Udeležba na dobičku in dohodki od premoženja</c:v>
                </c:pt>
                <c:pt idx="5">
                  <c:v> Takse in pristojbine</c:v>
                </c:pt>
                <c:pt idx="6">
                  <c:v> Globe in druge denarne kazni</c:v>
                </c:pt>
                <c:pt idx="7">
                  <c:v> Prihodki od prodaje blaga in storitev</c:v>
                </c:pt>
                <c:pt idx="8">
                  <c:v> Drugi nedavčni prihodki</c:v>
                </c:pt>
                <c:pt idx="9">
                  <c:v> Prihodki od prodaje osnovnih sredstev</c:v>
                </c:pt>
                <c:pt idx="10">
                  <c:v> Prihodki od prodaje zalog</c:v>
                </c:pt>
                <c:pt idx="11">
                  <c:v> Prihodki od prodaje zemljišč in neopredmetenih sredstev</c:v>
                </c:pt>
                <c:pt idx="12">
                  <c:v> Prejete donacije iz domačih virov</c:v>
                </c:pt>
                <c:pt idx="13">
                  <c:v> Transferni prihodki iz drugih javnofinančnih institucij</c:v>
                </c:pt>
                <c:pt idx="14">
                  <c:v> Prejeta sredstva iz državnega proračuna iz sredstev proračuna Evropske unije</c:v>
                </c:pt>
              </c:strCache>
            </c:strRef>
          </c:cat>
          <c:val>
            <c:numRef>
              <c:f>Report!$G$5:$G$24</c:f>
            </c:numRef>
          </c:val>
        </c:ser>
        <c:ser>
          <c:idx val="3"/>
          <c:order val="3"/>
          <c:explosion val="25"/>
          <c:dLbls>
            <c:showLegendKey val="0"/>
            <c:showVal val="0"/>
            <c:showCatName val="0"/>
            <c:showSerName val="0"/>
            <c:showPercent val="1"/>
            <c:showBubbleSize val="0"/>
            <c:showLeaderLines val="1"/>
          </c:dLbls>
          <c:cat>
            <c:strRef>
              <c:f>Report!$B$5:$B$24</c:f>
              <c:strCache>
                <c:ptCount val="15"/>
                <c:pt idx="0">
                  <c:v> Davki na dohodek in dobiček</c:v>
                </c:pt>
                <c:pt idx="1">
                  <c:v> Davki na premoženje</c:v>
                </c:pt>
                <c:pt idx="2">
                  <c:v> Domači davki na blago in storitve</c:v>
                </c:pt>
                <c:pt idx="3">
                  <c:v> Drugi davki</c:v>
                </c:pt>
                <c:pt idx="4">
                  <c:v> Udeležba na dobičku in dohodki od premoženja</c:v>
                </c:pt>
                <c:pt idx="5">
                  <c:v> Takse in pristojbine</c:v>
                </c:pt>
                <c:pt idx="6">
                  <c:v> Globe in druge denarne kazni</c:v>
                </c:pt>
                <c:pt idx="7">
                  <c:v> Prihodki od prodaje blaga in storitev</c:v>
                </c:pt>
                <c:pt idx="8">
                  <c:v> Drugi nedavčni prihodki</c:v>
                </c:pt>
                <c:pt idx="9">
                  <c:v> Prihodki od prodaje osnovnih sredstev</c:v>
                </c:pt>
                <c:pt idx="10">
                  <c:v> Prihodki od prodaje zalog</c:v>
                </c:pt>
                <c:pt idx="11">
                  <c:v> Prihodki od prodaje zemljišč in neopredmetenih sredstev</c:v>
                </c:pt>
                <c:pt idx="12">
                  <c:v> Prejete donacije iz domačih virov</c:v>
                </c:pt>
                <c:pt idx="13">
                  <c:v> Transferni prihodki iz drugih javnofinančnih institucij</c:v>
                </c:pt>
                <c:pt idx="14">
                  <c:v> Prejeta sredstva iz državnega proračuna iz sredstev proračuna Evropske unije</c:v>
                </c:pt>
              </c:strCache>
            </c:strRef>
          </c:cat>
          <c:val>
            <c:numRef>
              <c:f>Report!$F$5:$F$24</c:f>
            </c:numRef>
          </c:val>
        </c:ser>
        <c:ser>
          <c:idx val="2"/>
          <c:order val="2"/>
          <c:explosion val="25"/>
          <c:dLbls>
            <c:showLegendKey val="0"/>
            <c:showVal val="0"/>
            <c:showCatName val="0"/>
            <c:showSerName val="0"/>
            <c:showPercent val="1"/>
            <c:showBubbleSize val="0"/>
            <c:showLeaderLines val="1"/>
          </c:dLbls>
          <c:cat>
            <c:strRef>
              <c:f>Report!$B$5:$B$24</c:f>
              <c:strCache>
                <c:ptCount val="15"/>
                <c:pt idx="0">
                  <c:v> Davki na dohodek in dobiček</c:v>
                </c:pt>
                <c:pt idx="1">
                  <c:v> Davki na premoženje</c:v>
                </c:pt>
                <c:pt idx="2">
                  <c:v> Domači davki na blago in storitve</c:v>
                </c:pt>
                <c:pt idx="3">
                  <c:v> Drugi davki</c:v>
                </c:pt>
                <c:pt idx="4">
                  <c:v> Udeležba na dobičku in dohodki od premoženja</c:v>
                </c:pt>
                <c:pt idx="5">
                  <c:v> Takse in pristojbine</c:v>
                </c:pt>
                <c:pt idx="6">
                  <c:v> Globe in druge denarne kazni</c:v>
                </c:pt>
                <c:pt idx="7">
                  <c:v> Prihodki od prodaje blaga in storitev</c:v>
                </c:pt>
                <c:pt idx="8">
                  <c:v> Drugi nedavčni prihodki</c:v>
                </c:pt>
                <c:pt idx="9">
                  <c:v> Prihodki od prodaje osnovnih sredstev</c:v>
                </c:pt>
                <c:pt idx="10">
                  <c:v> Prihodki od prodaje zalog</c:v>
                </c:pt>
                <c:pt idx="11">
                  <c:v> Prihodki od prodaje zemljišč in neopredmetenih sredstev</c:v>
                </c:pt>
                <c:pt idx="12">
                  <c:v> Prejete donacije iz domačih virov</c:v>
                </c:pt>
                <c:pt idx="13">
                  <c:v> Transferni prihodki iz drugih javnofinančnih institucij</c:v>
                </c:pt>
                <c:pt idx="14">
                  <c:v> Prejeta sredstva iz državnega proračuna iz sredstev proračuna Evropske unije</c:v>
                </c:pt>
              </c:strCache>
            </c:strRef>
          </c:cat>
          <c:val>
            <c:numRef>
              <c:f>Report!$E$5:$E$24</c:f>
            </c:numRef>
          </c:val>
        </c:ser>
        <c:ser>
          <c:idx val="1"/>
          <c:order val="1"/>
          <c:explosion val="25"/>
          <c:dLbls>
            <c:showLegendKey val="0"/>
            <c:showVal val="0"/>
            <c:showCatName val="0"/>
            <c:showSerName val="0"/>
            <c:showPercent val="1"/>
            <c:showBubbleSize val="0"/>
            <c:showLeaderLines val="1"/>
          </c:dLbls>
          <c:cat>
            <c:strRef>
              <c:f>Report!$B$5:$B$24</c:f>
              <c:strCache>
                <c:ptCount val="15"/>
                <c:pt idx="0">
                  <c:v> Davki na dohodek in dobiček</c:v>
                </c:pt>
                <c:pt idx="1">
                  <c:v> Davki na premoženje</c:v>
                </c:pt>
                <c:pt idx="2">
                  <c:v> Domači davki na blago in storitve</c:v>
                </c:pt>
                <c:pt idx="3">
                  <c:v> Drugi davki</c:v>
                </c:pt>
                <c:pt idx="4">
                  <c:v> Udeležba na dobičku in dohodki od premoženja</c:v>
                </c:pt>
                <c:pt idx="5">
                  <c:v> Takse in pristojbine</c:v>
                </c:pt>
                <c:pt idx="6">
                  <c:v> Globe in druge denarne kazni</c:v>
                </c:pt>
                <c:pt idx="7">
                  <c:v> Prihodki od prodaje blaga in storitev</c:v>
                </c:pt>
                <c:pt idx="8">
                  <c:v> Drugi nedavčni prihodki</c:v>
                </c:pt>
                <c:pt idx="9">
                  <c:v> Prihodki od prodaje osnovnih sredstev</c:v>
                </c:pt>
                <c:pt idx="10">
                  <c:v> Prihodki od prodaje zalog</c:v>
                </c:pt>
                <c:pt idx="11">
                  <c:v> Prihodki od prodaje zemljišč in neopredmetenih sredstev</c:v>
                </c:pt>
                <c:pt idx="12">
                  <c:v> Prejete donacije iz domačih virov</c:v>
                </c:pt>
                <c:pt idx="13">
                  <c:v> Transferni prihodki iz drugih javnofinančnih institucij</c:v>
                </c:pt>
                <c:pt idx="14">
                  <c:v> Prejeta sredstva iz državnega proračuna iz sredstev proračuna Evropske unije</c:v>
                </c:pt>
              </c:strCache>
            </c:strRef>
          </c:cat>
          <c:val>
            <c:numRef>
              <c:f>Report!$D$5:$D$24</c:f>
            </c:numRef>
          </c:val>
        </c:ser>
        <c:ser>
          <c:idx val="0"/>
          <c:order val="0"/>
          <c:explosion val="25"/>
          <c:dLbls>
            <c:showLegendKey val="0"/>
            <c:showVal val="0"/>
            <c:showCatName val="0"/>
            <c:showSerName val="0"/>
            <c:showPercent val="1"/>
            <c:showBubbleSize val="0"/>
            <c:showLeaderLines val="1"/>
          </c:dLbls>
          <c:cat>
            <c:strRef>
              <c:f>Report!$B$5:$B$24</c:f>
              <c:strCache>
                <c:ptCount val="15"/>
                <c:pt idx="0">
                  <c:v> Davki na dohodek in dobiček</c:v>
                </c:pt>
                <c:pt idx="1">
                  <c:v> Davki na premoženje</c:v>
                </c:pt>
                <c:pt idx="2">
                  <c:v> Domači davki na blago in storitve</c:v>
                </c:pt>
                <c:pt idx="3">
                  <c:v> Drugi davki</c:v>
                </c:pt>
                <c:pt idx="4">
                  <c:v> Udeležba na dobičku in dohodki od premoženja</c:v>
                </c:pt>
                <c:pt idx="5">
                  <c:v> Takse in pristojbine</c:v>
                </c:pt>
                <c:pt idx="6">
                  <c:v> Globe in druge denarne kazni</c:v>
                </c:pt>
                <c:pt idx="7">
                  <c:v> Prihodki od prodaje blaga in storitev</c:v>
                </c:pt>
                <c:pt idx="8">
                  <c:v> Drugi nedavčni prihodki</c:v>
                </c:pt>
                <c:pt idx="9">
                  <c:v> Prihodki od prodaje osnovnih sredstev</c:v>
                </c:pt>
                <c:pt idx="10">
                  <c:v> Prihodki od prodaje zalog</c:v>
                </c:pt>
                <c:pt idx="11">
                  <c:v> Prihodki od prodaje zemljišč in neopredmetenih sredstev</c:v>
                </c:pt>
                <c:pt idx="12">
                  <c:v> Prejete donacije iz domačih virov</c:v>
                </c:pt>
                <c:pt idx="13">
                  <c:v> Transferni prihodki iz drugih javnofinančnih institucij</c:v>
                </c:pt>
                <c:pt idx="14">
                  <c:v> Prejeta sredstva iz državnega proračuna iz sredstev proračuna Evropske unije</c:v>
                </c:pt>
              </c:strCache>
            </c:strRef>
          </c:cat>
          <c:val>
            <c:numRef>
              <c:f>Report!$C$5:$C$24</c:f>
            </c:numRef>
          </c:val>
        </c:ser>
        <c:dLbls>
          <c:showLegendKey val="0"/>
          <c:showVal val="0"/>
          <c:showCatName val="0"/>
          <c:showSerName val="0"/>
          <c:showPercent val="1"/>
          <c:showBubbleSize val="0"/>
          <c:showLeaderLines val="1"/>
        </c:dLbls>
      </c:pie3DChart>
    </c:plotArea>
    <c:legend>
      <c:legendPos val="t"/>
      <c:layout>
        <c:manualLayout>
          <c:xMode val="edge"/>
          <c:yMode val="edge"/>
          <c:x val="1.1148317608991929E-2"/>
          <c:y val="7.2606851978554224E-2"/>
          <c:w val="0.96408041430524449"/>
          <c:h val="0.307793226877568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Report!$B$29:$B$43</c:f>
              <c:strCache>
                <c:ptCount val="4"/>
                <c:pt idx="0">
                  <c:v> TEKOČI ODHODKI  (400+401+402+403+409)</c:v>
                </c:pt>
                <c:pt idx="1">
                  <c:v> TEKOČI TRANSFERI  (410+411+412+413)</c:v>
                </c:pt>
                <c:pt idx="2">
                  <c:v> INVESTICIJSKI ODHODKI  (420)</c:v>
                </c:pt>
                <c:pt idx="3">
                  <c:v> INVESTICIJSKI TRANSFERI  (431+432)</c:v>
                </c:pt>
              </c:strCache>
            </c:strRef>
          </c:cat>
          <c:val>
            <c:numRef>
              <c:f>Report!$C$29:$C$43</c:f>
            </c:numRef>
          </c:val>
        </c:ser>
        <c:ser>
          <c:idx val="1"/>
          <c:order val="1"/>
          <c:invertIfNegative val="0"/>
          <c:cat>
            <c:strRef>
              <c:f>Report!$B$29:$B$43</c:f>
              <c:strCache>
                <c:ptCount val="4"/>
                <c:pt idx="0">
                  <c:v> TEKOČI ODHODKI  (400+401+402+403+409)</c:v>
                </c:pt>
                <c:pt idx="1">
                  <c:v> TEKOČI TRANSFERI  (410+411+412+413)</c:v>
                </c:pt>
                <c:pt idx="2">
                  <c:v> INVESTICIJSKI ODHODKI  (420)</c:v>
                </c:pt>
                <c:pt idx="3">
                  <c:v> INVESTICIJSKI TRANSFERI  (431+432)</c:v>
                </c:pt>
              </c:strCache>
            </c:strRef>
          </c:cat>
          <c:val>
            <c:numRef>
              <c:f>Report!$D$29:$D$43</c:f>
            </c:numRef>
          </c:val>
        </c:ser>
        <c:ser>
          <c:idx val="2"/>
          <c:order val="2"/>
          <c:invertIfNegative val="0"/>
          <c:cat>
            <c:strRef>
              <c:f>Report!$B$29:$B$43</c:f>
              <c:strCache>
                <c:ptCount val="4"/>
                <c:pt idx="0">
                  <c:v> TEKOČI ODHODKI  (400+401+402+403+409)</c:v>
                </c:pt>
                <c:pt idx="1">
                  <c:v> TEKOČI TRANSFERI  (410+411+412+413)</c:v>
                </c:pt>
                <c:pt idx="2">
                  <c:v> INVESTICIJSKI ODHODKI  (420)</c:v>
                </c:pt>
                <c:pt idx="3">
                  <c:v> INVESTICIJSKI TRANSFERI  (431+432)</c:v>
                </c:pt>
              </c:strCache>
            </c:strRef>
          </c:cat>
          <c:val>
            <c:numRef>
              <c:f>Report!$E$29:$E$43</c:f>
            </c:numRef>
          </c:val>
        </c:ser>
        <c:ser>
          <c:idx val="3"/>
          <c:order val="3"/>
          <c:invertIfNegative val="0"/>
          <c:cat>
            <c:strRef>
              <c:f>Report!$B$29:$B$43</c:f>
              <c:strCache>
                <c:ptCount val="4"/>
                <c:pt idx="0">
                  <c:v> TEKOČI ODHODKI  (400+401+402+403+409)</c:v>
                </c:pt>
                <c:pt idx="1">
                  <c:v> TEKOČI TRANSFERI  (410+411+412+413)</c:v>
                </c:pt>
                <c:pt idx="2">
                  <c:v> INVESTICIJSKI ODHODKI  (420)</c:v>
                </c:pt>
                <c:pt idx="3">
                  <c:v> INVESTICIJSKI TRANSFERI  (431+432)</c:v>
                </c:pt>
              </c:strCache>
            </c:strRef>
          </c:cat>
          <c:val>
            <c:numRef>
              <c:f>Report!$F$29:$F$43</c:f>
            </c:numRef>
          </c:val>
        </c:ser>
        <c:ser>
          <c:idx val="4"/>
          <c:order val="4"/>
          <c:invertIfNegative val="0"/>
          <c:cat>
            <c:strRef>
              <c:f>Report!$B$29:$B$43</c:f>
              <c:strCache>
                <c:ptCount val="4"/>
                <c:pt idx="0">
                  <c:v> TEKOČI ODHODKI  (400+401+402+403+409)</c:v>
                </c:pt>
                <c:pt idx="1">
                  <c:v> TEKOČI TRANSFERI  (410+411+412+413)</c:v>
                </c:pt>
                <c:pt idx="2">
                  <c:v> INVESTICIJSKI ODHODKI  (420)</c:v>
                </c:pt>
                <c:pt idx="3">
                  <c:v> INVESTICIJSKI TRANSFERI  (431+432)</c:v>
                </c:pt>
              </c:strCache>
            </c:strRef>
          </c:cat>
          <c:val>
            <c:numRef>
              <c:f>Report!$G$29:$G$43</c:f>
            </c:numRef>
          </c:val>
        </c:ser>
        <c:ser>
          <c:idx val="5"/>
          <c:order val="5"/>
          <c:invertIfNegative val="0"/>
          <c:cat>
            <c:strRef>
              <c:f>Report!$B$29:$B$43</c:f>
              <c:strCache>
                <c:ptCount val="4"/>
                <c:pt idx="0">
                  <c:v> TEKOČI ODHODKI  (400+401+402+403+409)</c:v>
                </c:pt>
                <c:pt idx="1">
                  <c:v> TEKOČI TRANSFERI  (410+411+412+413)</c:v>
                </c:pt>
                <c:pt idx="2">
                  <c:v> INVESTICIJSKI ODHODKI  (420)</c:v>
                </c:pt>
                <c:pt idx="3">
                  <c:v> INVESTICIJSKI TRANSFERI  (431+432)</c:v>
                </c:pt>
              </c:strCache>
            </c:strRef>
          </c:cat>
          <c:val>
            <c:numRef>
              <c:f>Report!$H$29:$H$43</c:f>
            </c:numRef>
          </c:val>
        </c:ser>
        <c:ser>
          <c:idx val="6"/>
          <c:order val="6"/>
          <c:invertIfNegative val="0"/>
          <c:cat>
            <c:strRef>
              <c:f>Report!$B$29:$B$43</c:f>
              <c:strCache>
                <c:ptCount val="4"/>
                <c:pt idx="0">
                  <c:v> TEKOČI ODHODKI  (400+401+402+403+409)</c:v>
                </c:pt>
                <c:pt idx="1">
                  <c:v> TEKOČI TRANSFERI  (410+411+412+413)</c:v>
                </c:pt>
                <c:pt idx="2">
                  <c:v> INVESTICIJSKI ODHODKI  (420)</c:v>
                </c:pt>
                <c:pt idx="3">
                  <c:v> INVESTICIJSKI TRANSFERI  (431+432)</c:v>
                </c:pt>
              </c:strCache>
            </c:strRef>
          </c:cat>
          <c:val>
            <c:numRef>
              <c:f>Report!$I$29:$I$43</c:f>
            </c:numRef>
          </c:val>
        </c:ser>
        <c:ser>
          <c:idx val="7"/>
          <c:order val="7"/>
          <c:tx>
            <c:strRef>
              <c:f>Report!$J$1</c:f>
              <c:strCache>
                <c:ptCount val="1"/>
                <c:pt idx="0">
                  <c:v>Veljavni proračun 2020</c:v>
                </c:pt>
              </c:strCache>
            </c:strRef>
          </c:tx>
          <c:spPr>
            <a:pattFill prst="pct75">
              <a:fgClr>
                <a:schemeClr val="accent1"/>
              </a:fgClr>
              <a:bgClr>
                <a:schemeClr val="bg1"/>
              </a:bgClr>
            </a:pattFill>
          </c:spPr>
          <c:invertIfNegative val="0"/>
          <c:cat>
            <c:strRef>
              <c:f>Report!$B$29:$B$43</c:f>
              <c:strCache>
                <c:ptCount val="4"/>
                <c:pt idx="0">
                  <c:v> TEKOČI ODHODKI  (400+401+402+403+409)</c:v>
                </c:pt>
                <c:pt idx="1">
                  <c:v> TEKOČI TRANSFERI  (410+411+412+413)</c:v>
                </c:pt>
                <c:pt idx="2">
                  <c:v> INVESTICIJSKI ODHODKI  (420)</c:v>
                </c:pt>
                <c:pt idx="3">
                  <c:v> INVESTICIJSKI TRANSFERI  (431+432)</c:v>
                </c:pt>
              </c:strCache>
            </c:strRef>
          </c:cat>
          <c:val>
            <c:numRef>
              <c:f>Report!$J$29:$J$43</c:f>
              <c:numCache>
                <c:formatCode>#,##0</c:formatCode>
                <c:ptCount val="4"/>
                <c:pt idx="0">
                  <c:v>1161948.3600000001</c:v>
                </c:pt>
                <c:pt idx="1">
                  <c:v>2080042.04</c:v>
                </c:pt>
                <c:pt idx="2">
                  <c:v>2071343.07</c:v>
                </c:pt>
                <c:pt idx="3">
                  <c:v>113100</c:v>
                </c:pt>
              </c:numCache>
            </c:numRef>
          </c:val>
        </c:ser>
        <c:ser>
          <c:idx val="8"/>
          <c:order val="8"/>
          <c:tx>
            <c:strRef>
              <c:f>Report!$K$1</c:f>
              <c:strCache>
                <c:ptCount val="1"/>
                <c:pt idx="0">
                  <c:v>Rebalans 2020</c:v>
                </c:pt>
              </c:strCache>
            </c:strRef>
          </c:tx>
          <c:spPr>
            <a:pattFill prst="wdDnDiag">
              <a:fgClr>
                <a:srgbClr val="FF0000"/>
              </a:fgClr>
              <a:bgClr>
                <a:schemeClr val="bg1"/>
              </a:bgClr>
            </a:pattFill>
          </c:spPr>
          <c:invertIfNegative val="0"/>
          <c:cat>
            <c:strRef>
              <c:f>Report!$B$29:$B$43</c:f>
              <c:strCache>
                <c:ptCount val="4"/>
                <c:pt idx="0">
                  <c:v> TEKOČI ODHODKI  (400+401+402+403+409)</c:v>
                </c:pt>
                <c:pt idx="1">
                  <c:v> TEKOČI TRANSFERI  (410+411+412+413)</c:v>
                </c:pt>
                <c:pt idx="2">
                  <c:v> INVESTICIJSKI ODHODKI  (420)</c:v>
                </c:pt>
                <c:pt idx="3">
                  <c:v> INVESTICIJSKI TRANSFERI  (431+432)</c:v>
                </c:pt>
              </c:strCache>
            </c:strRef>
          </c:cat>
          <c:val>
            <c:numRef>
              <c:f>Report!$K$29:$K$43</c:f>
              <c:numCache>
                <c:formatCode>#,##0</c:formatCode>
                <c:ptCount val="4"/>
                <c:pt idx="0">
                  <c:v>1173094.1400000001</c:v>
                </c:pt>
                <c:pt idx="1">
                  <c:v>2091661.58</c:v>
                </c:pt>
                <c:pt idx="2">
                  <c:v>2129681.9</c:v>
                </c:pt>
                <c:pt idx="3">
                  <c:v>120228.79</c:v>
                </c:pt>
              </c:numCache>
            </c:numRef>
          </c:val>
        </c:ser>
        <c:dLbls>
          <c:showLegendKey val="0"/>
          <c:showVal val="0"/>
          <c:showCatName val="0"/>
          <c:showSerName val="0"/>
          <c:showPercent val="0"/>
          <c:showBubbleSize val="0"/>
        </c:dLbls>
        <c:gapWidth val="150"/>
        <c:shape val="box"/>
        <c:axId val="194718720"/>
        <c:axId val="194720512"/>
        <c:axId val="0"/>
      </c:bar3DChart>
      <c:catAx>
        <c:axId val="194718720"/>
        <c:scaling>
          <c:orientation val="minMax"/>
        </c:scaling>
        <c:delete val="0"/>
        <c:axPos val="b"/>
        <c:majorTickMark val="out"/>
        <c:minorTickMark val="none"/>
        <c:tickLblPos val="nextTo"/>
        <c:crossAx val="194720512"/>
        <c:crosses val="autoZero"/>
        <c:auto val="1"/>
        <c:lblAlgn val="ctr"/>
        <c:lblOffset val="100"/>
        <c:noMultiLvlLbl val="0"/>
      </c:catAx>
      <c:valAx>
        <c:axId val="194720512"/>
        <c:scaling>
          <c:orientation val="minMax"/>
        </c:scaling>
        <c:delete val="0"/>
        <c:axPos val="l"/>
        <c:majorGridlines/>
        <c:numFmt formatCode="#,##0" sourceLinked="1"/>
        <c:majorTickMark val="out"/>
        <c:minorTickMark val="none"/>
        <c:tickLblPos val="nextTo"/>
        <c:crossAx val="1947187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sl-SI" sz="1000"/>
              <a:t>DELEŽ VSEH ODHODKOV</a:t>
            </a:r>
            <a:r>
              <a:rPr lang="sl-SI" sz="1000" baseline="0"/>
              <a:t> V REBALANSU 2020</a:t>
            </a:r>
            <a:endParaRPr lang="en-US" sz="1000"/>
          </a:p>
        </c:rich>
      </c:tx>
      <c:layout>
        <c:manualLayout>
          <c:xMode val="edge"/>
          <c:yMode val="edge"/>
          <c:x val="0.2234665373648706"/>
          <c:y val="2.047082906857727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2081655680890361E-2"/>
          <c:y val="0.49397927729963986"/>
          <c:w val="0.91791834431910968"/>
          <c:h val="0.45497344808643103"/>
        </c:manualLayout>
      </c:layout>
      <c:pie3DChart>
        <c:varyColors val="1"/>
        <c:ser>
          <c:idx val="8"/>
          <c:order val="8"/>
          <c:explosion val="25"/>
          <c:dLbls>
            <c:showLegendKey val="0"/>
            <c:showVal val="0"/>
            <c:showCatName val="0"/>
            <c:showSerName val="0"/>
            <c:showPercent val="1"/>
            <c:showBubbleSize val="0"/>
            <c:showLeaderLines val="1"/>
          </c:dLbls>
          <c:cat>
            <c:strRef>
              <c:f>Report!$B$30:$B$45</c:f>
              <c:strCache>
                <c:ptCount val="13"/>
                <c:pt idx="0">
                  <c:v> Plače in drugi izdatki zaposlenim</c:v>
                </c:pt>
                <c:pt idx="1">
                  <c:v> Prispevki delodajalcev za socialno varnost</c:v>
                </c:pt>
                <c:pt idx="2">
                  <c:v> Izdatki za blago in storitve</c:v>
                </c:pt>
                <c:pt idx="3">
                  <c:v> Plačila domačih obresti</c:v>
                </c:pt>
                <c:pt idx="4">
                  <c:v> Rezerve</c:v>
                </c:pt>
                <c:pt idx="5">
                  <c:v> Subvencije</c:v>
                </c:pt>
                <c:pt idx="6">
                  <c:v> Transferi posameznikom in gospodinjstvom</c:v>
                </c:pt>
                <c:pt idx="7">
                  <c:v> Transferi nepridobitnim organizacijam in ustanovam</c:v>
                </c:pt>
                <c:pt idx="8">
                  <c:v> Drugi tekoči domači transferi</c:v>
                </c:pt>
                <c:pt idx="9">
                  <c:v> Tekoči transferi v tujino</c:v>
                </c:pt>
                <c:pt idx="10">
                  <c:v> Nakup in gradnja osnovnih sredstev</c:v>
                </c:pt>
                <c:pt idx="11">
                  <c:v> Investicijski transferi pravnim in fizičnim osebam, ki niso proračunski uporabniki</c:v>
                </c:pt>
                <c:pt idx="12">
                  <c:v> Investicijski transferi proračunskim uporabnikom</c:v>
                </c:pt>
              </c:strCache>
            </c:strRef>
          </c:cat>
          <c:val>
            <c:numRef>
              <c:f>Report!$K$30:$K$45</c:f>
              <c:numCache>
                <c:formatCode>#,##0</c:formatCode>
                <c:ptCount val="13"/>
                <c:pt idx="0">
                  <c:v>270731.37</c:v>
                </c:pt>
                <c:pt idx="1">
                  <c:v>46648.08</c:v>
                </c:pt>
                <c:pt idx="2">
                  <c:v>818274.69000000018</c:v>
                </c:pt>
                <c:pt idx="3">
                  <c:v>20140</c:v>
                </c:pt>
                <c:pt idx="4">
                  <c:v>17300</c:v>
                </c:pt>
                <c:pt idx="5">
                  <c:v>129580</c:v>
                </c:pt>
                <c:pt idx="6">
                  <c:v>1382500</c:v>
                </c:pt>
                <c:pt idx="7">
                  <c:v>149339.04</c:v>
                </c:pt>
                <c:pt idx="8">
                  <c:v>430242.54</c:v>
                </c:pt>
                <c:pt idx="9">
                  <c:v>0</c:v>
                </c:pt>
                <c:pt idx="10">
                  <c:v>2129681.9</c:v>
                </c:pt>
                <c:pt idx="11">
                  <c:v>93728.79</c:v>
                </c:pt>
                <c:pt idx="12">
                  <c:v>26500</c:v>
                </c:pt>
              </c:numCache>
            </c:numRef>
          </c:val>
        </c:ser>
        <c:ser>
          <c:idx val="7"/>
          <c:order val="7"/>
          <c:explosion val="25"/>
          <c:dLbls>
            <c:showLegendKey val="0"/>
            <c:showVal val="0"/>
            <c:showCatName val="0"/>
            <c:showSerName val="0"/>
            <c:showPercent val="1"/>
            <c:showBubbleSize val="0"/>
            <c:showLeaderLines val="1"/>
          </c:dLbls>
          <c:cat>
            <c:strRef>
              <c:f>Report!$B$30:$B$45</c:f>
              <c:strCache>
                <c:ptCount val="13"/>
                <c:pt idx="0">
                  <c:v> Plače in drugi izdatki zaposlenim</c:v>
                </c:pt>
                <c:pt idx="1">
                  <c:v> Prispevki delodajalcev za socialno varnost</c:v>
                </c:pt>
                <c:pt idx="2">
                  <c:v> Izdatki za blago in storitve</c:v>
                </c:pt>
                <c:pt idx="3">
                  <c:v> Plačila domačih obresti</c:v>
                </c:pt>
                <c:pt idx="4">
                  <c:v> Rezerve</c:v>
                </c:pt>
                <c:pt idx="5">
                  <c:v> Subvencije</c:v>
                </c:pt>
                <c:pt idx="6">
                  <c:v> Transferi posameznikom in gospodinjstvom</c:v>
                </c:pt>
                <c:pt idx="7">
                  <c:v> Transferi nepridobitnim organizacijam in ustanovam</c:v>
                </c:pt>
                <c:pt idx="8">
                  <c:v> Drugi tekoči domači transferi</c:v>
                </c:pt>
                <c:pt idx="9">
                  <c:v> Tekoči transferi v tujino</c:v>
                </c:pt>
                <c:pt idx="10">
                  <c:v> Nakup in gradnja osnovnih sredstev</c:v>
                </c:pt>
                <c:pt idx="11">
                  <c:v> Investicijski transferi pravnim in fizičnim osebam, ki niso proračunski uporabniki</c:v>
                </c:pt>
                <c:pt idx="12">
                  <c:v> Investicijski transferi proračunskim uporabnikom</c:v>
                </c:pt>
              </c:strCache>
            </c:strRef>
          </c:cat>
          <c:val>
            <c:numRef>
              <c:f>Report!$J$30:$J$45</c:f>
            </c:numRef>
          </c:val>
        </c:ser>
        <c:ser>
          <c:idx val="6"/>
          <c:order val="6"/>
          <c:explosion val="25"/>
          <c:dLbls>
            <c:showLegendKey val="0"/>
            <c:showVal val="0"/>
            <c:showCatName val="0"/>
            <c:showSerName val="0"/>
            <c:showPercent val="1"/>
            <c:showBubbleSize val="0"/>
            <c:showLeaderLines val="1"/>
          </c:dLbls>
          <c:cat>
            <c:strRef>
              <c:f>Report!$B$30:$B$45</c:f>
              <c:strCache>
                <c:ptCount val="13"/>
                <c:pt idx="0">
                  <c:v> Plače in drugi izdatki zaposlenim</c:v>
                </c:pt>
                <c:pt idx="1">
                  <c:v> Prispevki delodajalcev za socialno varnost</c:v>
                </c:pt>
                <c:pt idx="2">
                  <c:v> Izdatki za blago in storitve</c:v>
                </c:pt>
                <c:pt idx="3">
                  <c:v> Plačila domačih obresti</c:v>
                </c:pt>
                <c:pt idx="4">
                  <c:v> Rezerve</c:v>
                </c:pt>
                <c:pt idx="5">
                  <c:v> Subvencije</c:v>
                </c:pt>
                <c:pt idx="6">
                  <c:v> Transferi posameznikom in gospodinjstvom</c:v>
                </c:pt>
                <c:pt idx="7">
                  <c:v> Transferi nepridobitnim organizacijam in ustanovam</c:v>
                </c:pt>
                <c:pt idx="8">
                  <c:v> Drugi tekoči domači transferi</c:v>
                </c:pt>
                <c:pt idx="9">
                  <c:v> Tekoči transferi v tujino</c:v>
                </c:pt>
                <c:pt idx="10">
                  <c:v> Nakup in gradnja osnovnih sredstev</c:v>
                </c:pt>
                <c:pt idx="11">
                  <c:v> Investicijski transferi pravnim in fizičnim osebam, ki niso proračunski uporabniki</c:v>
                </c:pt>
                <c:pt idx="12">
                  <c:v> Investicijski transferi proračunskim uporabnikom</c:v>
                </c:pt>
              </c:strCache>
            </c:strRef>
          </c:cat>
          <c:val>
            <c:numRef>
              <c:f>Report!$I$30:$I$45</c:f>
            </c:numRef>
          </c:val>
        </c:ser>
        <c:ser>
          <c:idx val="5"/>
          <c:order val="5"/>
          <c:explosion val="25"/>
          <c:dLbls>
            <c:showLegendKey val="0"/>
            <c:showVal val="0"/>
            <c:showCatName val="0"/>
            <c:showSerName val="0"/>
            <c:showPercent val="1"/>
            <c:showBubbleSize val="0"/>
            <c:showLeaderLines val="1"/>
          </c:dLbls>
          <c:cat>
            <c:strRef>
              <c:f>Report!$B$30:$B$45</c:f>
              <c:strCache>
                <c:ptCount val="13"/>
                <c:pt idx="0">
                  <c:v> Plače in drugi izdatki zaposlenim</c:v>
                </c:pt>
                <c:pt idx="1">
                  <c:v> Prispevki delodajalcev za socialno varnost</c:v>
                </c:pt>
                <c:pt idx="2">
                  <c:v> Izdatki za blago in storitve</c:v>
                </c:pt>
                <c:pt idx="3">
                  <c:v> Plačila domačih obresti</c:v>
                </c:pt>
                <c:pt idx="4">
                  <c:v> Rezerve</c:v>
                </c:pt>
                <c:pt idx="5">
                  <c:v> Subvencije</c:v>
                </c:pt>
                <c:pt idx="6">
                  <c:v> Transferi posameznikom in gospodinjstvom</c:v>
                </c:pt>
                <c:pt idx="7">
                  <c:v> Transferi nepridobitnim organizacijam in ustanovam</c:v>
                </c:pt>
                <c:pt idx="8">
                  <c:v> Drugi tekoči domači transferi</c:v>
                </c:pt>
                <c:pt idx="9">
                  <c:v> Tekoči transferi v tujino</c:v>
                </c:pt>
                <c:pt idx="10">
                  <c:v> Nakup in gradnja osnovnih sredstev</c:v>
                </c:pt>
                <c:pt idx="11">
                  <c:v> Investicijski transferi pravnim in fizičnim osebam, ki niso proračunski uporabniki</c:v>
                </c:pt>
                <c:pt idx="12">
                  <c:v> Investicijski transferi proračunskim uporabnikom</c:v>
                </c:pt>
              </c:strCache>
            </c:strRef>
          </c:cat>
          <c:val>
            <c:numRef>
              <c:f>Report!$H$30:$H$45</c:f>
            </c:numRef>
          </c:val>
        </c:ser>
        <c:ser>
          <c:idx val="4"/>
          <c:order val="4"/>
          <c:explosion val="25"/>
          <c:dLbls>
            <c:showLegendKey val="0"/>
            <c:showVal val="0"/>
            <c:showCatName val="0"/>
            <c:showSerName val="0"/>
            <c:showPercent val="1"/>
            <c:showBubbleSize val="0"/>
            <c:showLeaderLines val="1"/>
          </c:dLbls>
          <c:cat>
            <c:strRef>
              <c:f>Report!$B$30:$B$45</c:f>
              <c:strCache>
                <c:ptCount val="13"/>
                <c:pt idx="0">
                  <c:v> Plače in drugi izdatki zaposlenim</c:v>
                </c:pt>
                <c:pt idx="1">
                  <c:v> Prispevki delodajalcev za socialno varnost</c:v>
                </c:pt>
                <c:pt idx="2">
                  <c:v> Izdatki za blago in storitve</c:v>
                </c:pt>
                <c:pt idx="3">
                  <c:v> Plačila domačih obresti</c:v>
                </c:pt>
                <c:pt idx="4">
                  <c:v> Rezerve</c:v>
                </c:pt>
                <c:pt idx="5">
                  <c:v> Subvencije</c:v>
                </c:pt>
                <c:pt idx="6">
                  <c:v> Transferi posameznikom in gospodinjstvom</c:v>
                </c:pt>
                <c:pt idx="7">
                  <c:v> Transferi nepridobitnim organizacijam in ustanovam</c:v>
                </c:pt>
                <c:pt idx="8">
                  <c:v> Drugi tekoči domači transferi</c:v>
                </c:pt>
                <c:pt idx="9">
                  <c:v> Tekoči transferi v tujino</c:v>
                </c:pt>
                <c:pt idx="10">
                  <c:v> Nakup in gradnja osnovnih sredstev</c:v>
                </c:pt>
                <c:pt idx="11">
                  <c:v> Investicijski transferi pravnim in fizičnim osebam, ki niso proračunski uporabniki</c:v>
                </c:pt>
                <c:pt idx="12">
                  <c:v> Investicijski transferi proračunskim uporabnikom</c:v>
                </c:pt>
              </c:strCache>
            </c:strRef>
          </c:cat>
          <c:val>
            <c:numRef>
              <c:f>Report!$G$30:$G$45</c:f>
            </c:numRef>
          </c:val>
        </c:ser>
        <c:ser>
          <c:idx val="3"/>
          <c:order val="3"/>
          <c:explosion val="25"/>
          <c:dLbls>
            <c:showLegendKey val="0"/>
            <c:showVal val="0"/>
            <c:showCatName val="0"/>
            <c:showSerName val="0"/>
            <c:showPercent val="1"/>
            <c:showBubbleSize val="0"/>
            <c:showLeaderLines val="1"/>
          </c:dLbls>
          <c:cat>
            <c:strRef>
              <c:f>Report!$B$30:$B$45</c:f>
              <c:strCache>
                <c:ptCount val="13"/>
                <c:pt idx="0">
                  <c:v> Plače in drugi izdatki zaposlenim</c:v>
                </c:pt>
                <c:pt idx="1">
                  <c:v> Prispevki delodajalcev za socialno varnost</c:v>
                </c:pt>
                <c:pt idx="2">
                  <c:v> Izdatki za blago in storitve</c:v>
                </c:pt>
                <c:pt idx="3">
                  <c:v> Plačila domačih obresti</c:v>
                </c:pt>
                <c:pt idx="4">
                  <c:v> Rezerve</c:v>
                </c:pt>
                <c:pt idx="5">
                  <c:v> Subvencije</c:v>
                </c:pt>
                <c:pt idx="6">
                  <c:v> Transferi posameznikom in gospodinjstvom</c:v>
                </c:pt>
                <c:pt idx="7">
                  <c:v> Transferi nepridobitnim organizacijam in ustanovam</c:v>
                </c:pt>
                <c:pt idx="8">
                  <c:v> Drugi tekoči domači transferi</c:v>
                </c:pt>
                <c:pt idx="9">
                  <c:v> Tekoči transferi v tujino</c:v>
                </c:pt>
                <c:pt idx="10">
                  <c:v> Nakup in gradnja osnovnih sredstev</c:v>
                </c:pt>
                <c:pt idx="11">
                  <c:v> Investicijski transferi pravnim in fizičnim osebam, ki niso proračunski uporabniki</c:v>
                </c:pt>
                <c:pt idx="12">
                  <c:v> Investicijski transferi proračunskim uporabnikom</c:v>
                </c:pt>
              </c:strCache>
            </c:strRef>
          </c:cat>
          <c:val>
            <c:numRef>
              <c:f>Report!$F$30:$F$45</c:f>
            </c:numRef>
          </c:val>
        </c:ser>
        <c:ser>
          <c:idx val="2"/>
          <c:order val="2"/>
          <c:explosion val="25"/>
          <c:dLbls>
            <c:showLegendKey val="0"/>
            <c:showVal val="0"/>
            <c:showCatName val="0"/>
            <c:showSerName val="0"/>
            <c:showPercent val="1"/>
            <c:showBubbleSize val="0"/>
            <c:showLeaderLines val="1"/>
          </c:dLbls>
          <c:cat>
            <c:strRef>
              <c:f>Report!$B$30:$B$45</c:f>
              <c:strCache>
                <c:ptCount val="13"/>
                <c:pt idx="0">
                  <c:v> Plače in drugi izdatki zaposlenim</c:v>
                </c:pt>
                <c:pt idx="1">
                  <c:v> Prispevki delodajalcev za socialno varnost</c:v>
                </c:pt>
                <c:pt idx="2">
                  <c:v> Izdatki za blago in storitve</c:v>
                </c:pt>
                <c:pt idx="3">
                  <c:v> Plačila domačih obresti</c:v>
                </c:pt>
                <c:pt idx="4">
                  <c:v> Rezerve</c:v>
                </c:pt>
                <c:pt idx="5">
                  <c:v> Subvencije</c:v>
                </c:pt>
                <c:pt idx="6">
                  <c:v> Transferi posameznikom in gospodinjstvom</c:v>
                </c:pt>
                <c:pt idx="7">
                  <c:v> Transferi nepridobitnim organizacijam in ustanovam</c:v>
                </c:pt>
                <c:pt idx="8">
                  <c:v> Drugi tekoči domači transferi</c:v>
                </c:pt>
                <c:pt idx="9">
                  <c:v> Tekoči transferi v tujino</c:v>
                </c:pt>
                <c:pt idx="10">
                  <c:v> Nakup in gradnja osnovnih sredstev</c:v>
                </c:pt>
                <c:pt idx="11">
                  <c:v> Investicijski transferi pravnim in fizičnim osebam, ki niso proračunski uporabniki</c:v>
                </c:pt>
                <c:pt idx="12">
                  <c:v> Investicijski transferi proračunskim uporabnikom</c:v>
                </c:pt>
              </c:strCache>
            </c:strRef>
          </c:cat>
          <c:val>
            <c:numRef>
              <c:f>Report!$E$30:$E$45</c:f>
            </c:numRef>
          </c:val>
        </c:ser>
        <c:ser>
          <c:idx val="1"/>
          <c:order val="1"/>
          <c:explosion val="25"/>
          <c:dLbls>
            <c:showLegendKey val="0"/>
            <c:showVal val="0"/>
            <c:showCatName val="0"/>
            <c:showSerName val="0"/>
            <c:showPercent val="1"/>
            <c:showBubbleSize val="0"/>
            <c:showLeaderLines val="1"/>
          </c:dLbls>
          <c:cat>
            <c:strRef>
              <c:f>Report!$B$30:$B$45</c:f>
              <c:strCache>
                <c:ptCount val="13"/>
                <c:pt idx="0">
                  <c:v> Plače in drugi izdatki zaposlenim</c:v>
                </c:pt>
                <c:pt idx="1">
                  <c:v> Prispevki delodajalcev za socialno varnost</c:v>
                </c:pt>
                <c:pt idx="2">
                  <c:v> Izdatki za blago in storitve</c:v>
                </c:pt>
                <c:pt idx="3">
                  <c:v> Plačila domačih obresti</c:v>
                </c:pt>
                <c:pt idx="4">
                  <c:v> Rezerve</c:v>
                </c:pt>
                <c:pt idx="5">
                  <c:v> Subvencije</c:v>
                </c:pt>
                <c:pt idx="6">
                  <c:v> Transferi posameznikom in gospodinjstvom</c:v>
                </c:pt>
                <c:pt idx="7">
                  <c:v> Transferi nepridobitnim organizacijam in ustanovam</c:v>
                </c:pt>
                <c:pt idx="8">
                  <c:v> Drugi tekoči domači transferi</c:v>
                </c:pt>
                <c:pt idx="9">
                  <c:v> Tekoči transferi v tujino</c:v>
                </c:pt>
                <c:pt idx="10">
                  <c:v> Nakup in gradnja osnovnih sredstev</c:v>
                </c:pt>
                <c:pt idx="11">
                  <c:v> Investicijski transferi pravnim in fizičnim osebam, ki niso proračunski uporabniki</c:v>
                </c:pt>
                <c:pt idx="12">
                  <c:v> Investicijski transferi proračunskim uporabnikom</c:v>
                </c:pt>
              </c:strCache>
            </c:strRef>
          </c:cat>
          <c:val>
            <c:numRef>
              <c:f>Report!$D$30:$D$45</c:f>
            </c:numRef>
          </c:val>
        </c:ser>
        <c:ser>
          <c:idx val="0"/>
          <c:order val="0"/>
          <c:explosion val="25"/>
          <c:dLbls>
            <c:showLegendKey val="0"/>
            <c:showVal val="0"/>
            <c:showCatName val="0"/>
            <c:showSerName val="0"/>
            <c:showPercent val="1"/>
            <c:showBubbleSize val="0"/>
            <c:showLeaderLines val="1"/>
          </c:dLbls>
          <c:cat>
            <c:strRef>
              <c:f>Report!$B$30:$B$45</c:f>
              <c:strCache>
                <c:ptCount val="13"/>
                <c:pt idx="0">
                  <c:v> Plače in drugi izdatki zaposlenim</c:v>
                </c:pt>
                <c:pt idx="1">
                  <c:v> Prispevki delodajalcev za socialno varnost</c:v>
                </c:pt>
                <c:pt idx="2">
                  <c:v> Izdatki za blago in storitve</c:v>
                </c:pt>
                <c:pt idx="3">
                  <c:v> Plačila domačih obresti</c:v>
                </c:pt>
                <c:pt idx="4">
                  <c:v> Rezerve</c:v>
                </c:pt>
                <c:pt idx="5">
                  <c:v> Subvencije</c:v>
                </c:pt>
                <c:pt idx="6">
                  <c:v> Transferi posameznikom in gospodinjstvom</c:v>
                </c:pt>
                <c:pt idx="7">
                  <c:v> Transferi nepridobitnim organizacijam in ustanovam</c:v>
                </c:pt>
                <c:pt idx="8">
                  <c:v> Drugi tekoči domači transferi</c:v>
                </c:pt>
                <c:pt idx="9">
                  <c:v> Tekoči transferi v tujino</c:v>
                </c:pt>
                <c:pt idx="10">
                  <c:v> Nakup in gradnja osnovnih sredstev</c:v>
                </c:pt>
                <c:pt idx="11">
                  <c:v> Investicijski transferi pravnim in fizičnim osebam, ki niso proračunski uporabniki</c:v>
                </c:pt>
                <c:pt idx="12">
                  <c:v> Investicijski transferi proračunskim uporabnikom</c:v>
                </c:pt>
              </c:strCache>
            </c:strRef>
          </c:cat>
          <c:val>
            <c:numRef>
              <c:f>Report!$C$30:$C$45</c:f>
            </c:numRef>
          </c:val>
        </c:ser>
        <c:dLbls>
          <c:showLegendKey val="0"/>
          <c:showVal val="0"/>
          <c:showCatName val="0"/>
          <c:showSerName val="0"/>
          <c:showPercent val="1"/>
          <c:showBubbleSize val="0"/>
          <c:showLeaderLines val="1"/>
        </c:dLbls>
      </c:pie3DChart>
    </c:plotArea>
    <c:legend>
      <c:legendPos val="t"/>
      <c:layout>
        <c:manualLayout>
          <c:xMode val="edge"/>
          <c:yMode val="edge"/>
          <c:x val="4.3465548114896856E-2"/>
          <c:y val="7.3595037538912292E-2"/>
          <c:w val="0.92374981164737602"/>
          <c:h val="0.3790268876274186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0E4D54-5E7A-4C55-A969-C070528A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5649</Words>
  <Characters>41640</Characters>
  <Application>Microsoft Office Word</Application>
  <DocSecurity>0</DocSecurity>
  <Lines>347</Lines>
  <Paragraphs>94</Paragraphs>
  <ScaleCrop>false</ScaleCrop>
  <HeadingPairs>
    <vt:vector size="2" baseType="variant">
      <vt:variant>
        <vt:lpstr>Naslov</vt:lpstr>
      </vt:variant>
      <vt:variant>
        <vt:i4>1</vt:i4>
      </vt:variant>
    </vt:vector>
  </HeadingPairs>
  <TitlesOfParts>
    <vt:vector size="1" baseType="lpstr">
      <vt:lpstr>.</vt:lpstr>
    </vt:vector>
  </TitlesOfParts>
  <Company>BOJAN ČEBELA, župan</Company>
  <LinksUpToDate>false</LinksUpToDate>
  <CharactersWithSpaces>47195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BOROVNICA, JUNIJ 2020</dc:creator>
  <cp:lastModifiedBy>Dolores</cp:lastModifiedBy>
  <cp:revision>13</cp:revision>
  <cp:lastPrinted>2020-06-10T05:12:00Z</cp:lastPrinted>
  <dcterms:created xsi:type="dcterms:W3CDTF">2020-06-09T11:31:00Z</dcterms:created>
  <dcterms:modified xsi:type="dcterms:W3CDTF">2020-06-10T05:12:00Z</dcterms:modified>
</cp:coreProperties>
</file>