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4055664"/>
        <w:docPartObj>
          <w:docPartGallery w:val="Cover Pages"/>
          <w:docPartUnique/>
        </w:docPartObj>
      </w:sdtPr>
      <w:sdtContent>
        <w:p w14:paraId="65E128B3" w14:textId="64EBFEE6" w:rsidR="00525182" w:rsidRDefault="00525182"/>
        <w:p w14:paraId="752ED453" w14:textId="3E7FFAFE" w:rsidR="00525182" w:rsidRDefault="00525182">
          <w:pPr>
            <w:jc w:val="left"/>
          </w:pPr>
          <w:r>
            <w:rPr>
              <w:noProof/>
            </w:rPr>
            <mc:AlternateContent>
              <mc:Choice Requires="wps">
                <w:drawing>
                  <wp:anchor distT="45720" distB="45720" distL="114300" distR="114300" simplePos="0" relativeHeight="251662336" behindDoc="0" locked="0" layoutInCell="1" allowOverlap="1" wp14:anchorId="4ECCA52F" wp14:editId="5ED7E7EC">
                    <wp:simplePos x="0" y="0"/>
                    <wp:positionH relativeFrom="margin">
                      <wp:align>center</wp:align>
                    </wp:positionH>
                    <wp:positionV relativeFrom="paragraph">
                      <wp:posOffset>4573327</wp:posOffset>
                    </wp:positionV>
                    <wp:extent cx="4523740" cy="3118485"/>
                    <wp:effectExtent l="0" t="0" r="10160" b="2476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3118485"/>
                            </a:xfrm>
                            <a:prstGeom prst="rect">
                              <a:avLst/>
                            </a:prstGeom>
                            <a:solidFill>
                              <a:srgbClr val="FFFFFF"/>
                            </a:solidFill>
                            <a:ln w="9525">
                              <a:solidFill>
                                <a:schemeClr val="bg1"/>
                              </a:solidFill>
                              <a:miter lim="800000"/>
                              <a:headEnd/>
                              <a:tailEnd/>
                            </a:ln>
                          </wps:spPr>
                          <wps:txbx>
                            <w:txbxContent>
                              <w:sdt>
                                <w:sdtPr>
                                  <w:rPr>
                                    <w:rFonts w:ascii="Verdana" w:eastAsiaTheme="minorHAnsi" w:hAnsi="Verdana" w:cstheme="minorBidi"/>
                                    <w:color w:val="5B9BD5" w:themeColor="accent5"/>
                                    <w:sz w:val="18"/>
                                    <w:szCs w:val="22"/>
                                    <w:lang w:eastAsia="en-US"/>
                                  </w:rPr>
                                  <w:id w:val="1317768104"/>
                                  <w:docPartObj>
                                    <w:docPartGallery w:val="Table of Contents"/>
                                    <w:docPartUnique/>
                                  </w:docPartObj>
                                </w:sdtPr>
                                <w:sdtEndPr>
                                  <w:rPr>
                                    <w:b/>
                                    <w:bCs/>
                                    <w:color w:val="auto"/>
                                  </w:rPr>
                                </w:sdtEndPr>
                                <w:sdtContent>
                                  <w:p w14:paraId="7E14144C" w14:textId="5B1841E0" w:rsidR="00525182" w:rsidRPr="00525182" w:rsidRDefault="00525182" w:rsidP="00525182">
                                    <w:pPr>
                                      <w:pStyle w:val="NaslovTOC"/>
                                      <w:jc w:val="center"/>
                                      <w:rPr>
                                        <w:b/>
                                        <w:bCs/>
                                        <w:color w:val="5B9BD5" w:themeColor="accent5"/>
                                      </w:rPr>
                                    </w:pPr>
                                    <w:r w:rsidRPr="00525182">
                                      <w:rPr>
                                        <w:b/>
                                        <w:bCs/>
                                        <w:color w:val="5B9BD5" w:themeColor="accent5"/>
                                      </w:rPr>
                                      <w:t>KAZALO VSEBINE:</w:t>
                                    </w:r>
                                  </w:p>
                                  <w:p w14:paraId="4F69BB10" w14:textId="77777777" w:rsidR="00525182" w:rsidRPr="00AA0363" w:rsidRDefault="00525182" w:rsidP="00525182">
                                    <w:pPr>
                                      <w:pStyle w:val="Brezrazmikov"/>
                                      <w:rPr>
                                        <w:rFonts w:cstheme="majorBidi"/>
                                        <w:sz w:val="28"/>
                                        <w:szCs w:val="28"/>
                                      </w:rPr>
                                    </w:pPr>
                                    <w:r>
                                      <w:fldChar w:fldCharType="begin"/>
                                    </w:r>
                                    <w:r>
                                      <w:instrText xml:space="preserve"> TOC \o "1-3" \h \z \u </w:instrText>
                                    </w:r>
                                    <w:r>
                                      <w:fldChar w:fldCharType="separate"/>
                                    </w:r>
                                  </w:p>
                                  <w:p w14:paraId="263A39AB" w14:textId="4AD15D11" w:rsidR="00525182" w:rsidRDefault="00000000" w:rsidP="00525182">
                                    <w:pPr>
                                      <w:pStyle w:val="Kazalovsebine2"/>
                                      <w:tabs>
                                        <w:tab w:val="right" w:leader="dot" w:pos="9062"/>
                                      </w:tabs>
                                      <w:rPr>
                                        <w:rFonts w:cstheme="minorBidi"/>
                                        <w:noProof/>
                                        <w:kern w:val="2"/>
                                        <w14:ligatures w14:val="standardContextual"/>
                                      </w:rPr>
                                    </w:pPr>
                                    <w:hyperlink w:anchor="_Toc141084256" w:history="1">
                                      <w:r w:rsidR="00525182" w:rsidRPr="00BE70F2">
                                        <w:rPr>
                                          <w:rStyle w:val="Hiperpovezava"/>
                                          <w:noProof/>
                                        </w:rPr>
                                        <w:t>I. SPLOŠNE DOLOČBE</w:t>
                                      </w:r>
                                      <w:r w:rsidR="00525182">
                                        <w:rPr>
                                          <w:noProof/>
                                          <w:webHidden/>
                                        </w:rPr>
                                        <w:tab/>
                                      </w:r>
                                      <w:r w:rsidR="00525182">
                                        <w:rPr>
                                          <w:noProof/>
                                          <w:webHidden/>
                                        </w:rPr>
                                        <w:fldChar w:fldCharType="begin"/>
                                      </w:r>
                                      <w:r w:rsidR="00525182">
                                        <w:rPr>
                                          <w:noProof/>
                                          <w:webHidden/>
                                        </w:rPr>
                                        <w:instrText xml:space="preserve"> PAGEREF _Toc141084256 \h </w:instrText>
                                      </w:r>
                                      <w:r w:rsidR="00525182">
                                        <w:rPr>
                                          <w:noProof/>
                                          <w:webHidden/>
                                        </w:rPr>
                                      </w:r>
                                      <w:r w:rsidR="00525182">
                                        <w:rPr>
                                          <w:noProof/>
                                          <w:webHidden/>
                                        </w:rPr>
                                        <w:fldChar w:fldCharType="separate"/>
                                      </w:r>
                                      <w:r w:rsidR="003B70AB">
                                        <w:rPr>
                                          <w:noProof/>
                                          <w:webHidden/>
                                        </w:rPr>
                                        <w:t>1</w:t>
                                      </w:r>
                                      <w:r w:rsidR="00525182">
                                        <w:rPr>
                                          <w:noProof/>
                                          <w:webHidden/>
                                        </w:rPr>
                                        <w:fldChar w:fldCharType="end"/>
                                      </w:r>
                                    </w:hyperlink>
                                  </w:p>
                                  <w:p w14:paraId="22C31B55" w14:textId="3C00F849" w:rsidR="00525182" w:rsidRDefault="00000000" w:rsidP="00525182">
                                    <w:pPr>
                                      <w:pStyle w:val="Kazalovsebine2"/>
                                      <w:tabs>
                                        <w:tab w:val="right" w:leader="dot" w:pos="9062"/>
                                      </w:tabs>
                                      <w:rPr>
                                        <w:rFonts w:cstheme="minorBidi"/>
                                        <w:noProof/>
                                        <w:kern w:val="2"/>
                                        <w14:ligatures w14:val="standardContextual"/>
                                      </w:rPr>
                                    </w:pPr>
                                    <w:hyperlink w:anchor="_Toc141084257" w:history="1">
                                      <w:r w:rsidR="00525182" w:rsidRPr="00BE70F2">
                                        <w:rPr>
                                          <w:rStyle w:val="Hiperpovezava"/>
                                          <w:noProof/>
                                        </w:rPr>
                                        <w:t>II. ODDAJA V NAJEM</w:t>
                                      </w:r>
                                      <w:r w:rsidR="00525182">
                                        <w:rPr>
                                          <w:noProof/>
                                          <w:webHidden/>
                                        </w:rPr>
                                        <w:tab/>
                                      </w:r>
                                      <w:r w:rsidR="00525182">
                                        <w:rPr>
                                          <w:noProof/>
                                          <w:webHidden/>
                                        </w:rPr>
                                        <w:fldChar w:fldCharType="begin"/>
                                      </w:r>
                                      <w:r w:rsidR="00525182">
                                        <w:rPr>
                                          <w:noProof/>
                                          <w:webHidden/>
                                        </w:rPr>
                                        <w:instrText xml:space="preserve"> PAGEREF _Toc141084257 \h </w:instrText>
                                      </w:r>
                                      <w:r w:rsidR="00525182">
                                        <w:rPr>
                                          <w:noProof/>
                                          <w:webHidden/>
                                        </w:rPr>
                                      </w:r>
                                      <w:r w:rsidR="00525182">
                                        <w:rPr>
                                          <w:noProof/>
                                          <w:webHidden/>
                                        </w:rPr>
                                        <w:fldChar w:fldCharType="separate"/>
                                      </w:r>
                                      <w:r w:rsidR="003B70AB">
                                        <w:rPr>
                                          <w:noProof/>
                                          <w:webHidden/>
                                        </w:rPr>
                                        <w:t>2</w:t>
                                      </w:r>
                                      <w:r w:rsidR="00525182">
                                        <w:rPr>
                                          <w:noProof/>
                                          <w:webHidden/>
                                        </w:rPr>
                                        <w:fldChar w:fldCharType="end"/>
                                      </w:r>
                                    </w:hyperlink>
                                  </w:p>
                                  <w:p w14:paraId="31FC46EC" w14:textId="55B85F0D" w:rsidR="00525182" w:rsidRDefault="00000000" w:rsidP="00525182">
                                    <w:pPr>
                                      <w:pStyle w:val="Kazalovsebine2"/>
                                      <w:tabs>
                                        <w:tab w:val="right" w:leader="dot" w:pos="9062"/>
                                      </w:tabs>
                                      <w:rPr>
                                        <w:rFonts w:cstheme="minorBidi"/>
                                        <w:noProof/>
                                        <w:kern w:val="2"/>
                                        <w14:ligatures w14:val="standardContextual"/>
                                      </w:rPr>
                                    </w:pPr>
                                    <w:hyperlink w:anchor="_Toc141084258" w:history="1">
                                      <w:r w:rsidR="00525182" w:rsidRPr="00BE70F2">
                                        <w:rPr>
                                          <w:rStyle w:val="Hiperpovezava"/>
                                          <w:noProof/>
                                        </w:rPr>
                                        <w:t>III. ODDAJA KMETIJSKIH ZEMLJIŠČ V NAJEM</w:t>
                                      </w:r>
                                      <w:r w:rsidR="00525182">
                                        <w:rPr>
                                          <w:noProof/>
                                          <w:webHidden/>
                                        </w:rPr>
                                        <w:tab/>
                                      </w:r>
                                      <w:r w:rsidR="00525182">
                                        <w:rPr>
                                          <w:noProof/>
                                          <w:webHidden/>
                                        </w:rPr>
                                        <w:fldChar w:fldCharType="begin"/>
                                      </w:r>
                                      <w:r w:rsidR="00525182">
                                        <w:rPr>
                                          <w:noProof/>
                                          <w:webHidden/>
                                        </w:rPr>
                                        <w:instrText xml:space="preserve"> PAGEREF _Toc141084258 \h </w:instrText>
                                      </w:r>
                                      <w:r w:rsidR="00525182">
                                        <w:rPr>
                                          <w:noProof/>
                                          <w:webHidden/>
                                        </w:rPr>
                                      </w:r>
                                      <w:r w:rsidR="00525182">
                                        <w:rPr>
                                          <w:noProof/>
                                          <w:webHidden/>
                                        </w:rPr>
                                        <w:fldChar w:fldCharType="separate"/>
                                      </w:r>
                                      <w:r w:rsidR="003B70AB">
                                        <w:rPr>
                                          <w:noProof/>
                                          <w:webHidden/>
                                        </w:rPr>
                                        <w:t>3</w:t>
                                      </w:r>
                                      <w:r w:rsidR="00525182">
                                        <w:rPr>
                                          <w:noProof/>
                                          <w:webHidden/>
                                        </w:rPr>
                                        <w:fldChar w:fldCharType="end"/>
                                      </w:r>
                                    </w:hyperlink>
                                  </w:p>
                                  <w:p w14:paraId="3639AAAB" w14:textId="702E67C8" w:rsidR="00525182" w:rsidRDefault="00000000" w:rsidP="00525182">
                                    <w:pPr>
                                      <w:pStyle w:val="Kazalovsebine2"/>
                                      <w:tabs>
                                        <w:tab w:val="right" w:leader="dot" w:pos="9062"/>
                                      </w:tabs>
                                      <w:rPr>
                                        <w:rFonts w:cstheme="minorBidi"/>
                                        <w:noProof/>
                                        <w:kern w:val="2"/>
                                        <w14:ligatures w14:val="standardContextual"/>
                                      </w:rPr>
                                    </w:pPr>
                                    <w:hyperlink w:anchor="_Toc141084259" w:history="1">
                                      <w:r w:rsidR="00525182" w:rsidRPr="00BE70F2">
                                        <w:rPr>
                                          <w:rStyle w:val="Hiperpovezava"/>
                                          <w:noProof/>
                                        </w:rPr>
                                        <w:t>IV. ODDAJA STAVBNIH ZEMLJIŠČ V NAJEM</w:t>
                                      </w:r>
                                      <w:r w:rsidR="00525182">
                                        <w:rPr>
                                          <w:noProof/>
                                          <w:webHidden/>
                                        </w:rPr>
                                        <w:tab/>
                                      </w:r>
                                      <w:r w:rsidR="00525182">
                                        <w:rPr>
                                          <w:noProof/>
                                          <w:webHidden/>
                                        </w:rPr>
                                        <w:fldChar w:fldCharType="begin"/>
                                      </w:r>
                                      <w:r w:rsidR="00525182">
                                        <w:rPr>
                                          <w:noProof/>
                                          <w:webHidden/>
                                        </w:rPr>
                                        <w:instrText xml:space="preserve"> PAGEREF _Toc141084259 \h </w:instrText>
                                      </w:r>
                                      <w:r w:rsidR="00525182">
                                        <w:rPr>
                                          <w:noProof/>
                                          <w:webHidden/>
                                        </w:rPr>
                                      </w:r>
                                      <w:r w:rsidR="00525182">
                                        <w:rPr>
                                          <w:noProof/>
                                          <w:webHidden/>
                                        </w:rPr>
                                        <w:fldChar w:fldCharType="separate"/>
                                      </w:r>
                                      <w:r w:rsidR="003B70AB">
                                        <w:rPr>
                                          <w:noProof/>
                                          <w:webHidden/>
                                        </w:rPr>
                                        <w:t>3</w:t>
                                      </w:r>
                                      <w:r w:rsidR="00525182">
                                        <w:rPr>
                                          <w:noProof/>
                                          <w:webHidden/>
                                        </w:rPr>
                                        <w:fldChar w:fldCharType="end"/>
                                      </w:r>
                                    </w:hyperlink>
                                  </w:p>
                                  <w:p w14:paraId="5D554147" w14:textId="085BF489" w:rsidR="00525182" w:rsidRDefault="00000000" w:rsidP="00525182">
                                    <w:pPr>
                                      <w:pStyle w:val="Kazalovsebine2"/>
                                      <w:tabs>
                                        <w:tab w:val="right" w:leader="dot" w:pos="9062"/>
                                      </w:tabs>
                                      <w:rPr>
                                        <w:rFonts w:cstheme="minorBidi"/>
                                        <w:noProof/>
                                        <w:kern w:val="2"/>
                                        <w14:ligatures w14:val="standardContextual"/>
                                      </w:rPr>
                                    </w:pPr>
                                    <w:hyperlink w:anchor="_Toc141084260" w:history="1">
                                      <w:r w:rsidR="00525182" w:rsidRPr="00BE70F2">
                                        <w:rPr>
                                          <w:rStyle w:val="Hiperpovezava"/>
                                          <w:noProof/>
                                        </w:rPr>
                                        <w:t>V. ODDAJA POSLOVNIH PROSTOROV V NAJEM</w:t>
                                      </w:r>
                                      <w:r w:rsidR="00525182">
                                        <w:rPr>
                                          <w:noProof/>
                                          <w:webHidden/>
                                        </w:rPr>
                                        <w:tab/>
                                      </w:r>
                                      <w:r w:rsidR="00525182">
                                        <w:rPr>
                                          <w:noProof/>
                                          <w:webHidden/>
                                        </w:rPr>
                                        <w:fldChar w:fldCharType="begin"/>
                                      </w:r>
                                      <w:r w:rsidR="00525182">
                                        <w:rPr>
                                          <w:noProof/>
                                          <w:webHidden/>
                                        </w:rPr>
                                        <w:instrText xml:space="preserve"> PAGEREF _Toc141084260 \h </w:instrText>
                                      </w:r>
                                      <w:r w:rsidR="00525182">
                                        <w:rPr>
                                          <w:noProof/>
                                          <w:webHidden/>
                                        </w:rPr>
                                      </w:r>
                                      <w:r w:rsidR="00525182">
                                        <w:rPr>
                                          <w:noProof/>
                                          <w:webHidden/>
                                        </w:rPr>
                                        <w:fldChar w:fldCharType="separate"/>
                                      </w:r>
                                      <w:r w:rsidR="003B70AB">
                                        <w:rPr>
                                          <w:noProof/>
                                          <w:webHidden/>
                                        </w:rPr>
                                        <w:t>3</w:t>
                                      </w:r>
                                      <w:r w:rsidR="00525182">
                                        <w:rPr>
                                          <w:noProof/>
                                          <w:webHidden/>
                                        </w:rPr>
                                        <w:fldChar w:fldCharType="end"/>
                                      </w:r>
                                    </w:hyperlink>
                                  </w:p>
                                  <w:p w14:paraId="2AB634DC" w14:textId="6307F3A7" w:rsidR="00525182" w:rsidRDefault="00000000" w:rsidP="00525182">
                                    <w:pPr>
                                      <w:pStyle w:val="Kazalovsebine2"/>
                                      <w:tabs>
                                        <w:tab w:val="right" w:leader="dot" w:pos="9062"/>
                                      </w:tabs>
                                      <w:rPr>
                                        <w:rFonts w:cstheme="minorBidi"/>
                                        <w:noProof/>
                                        <w:kern w:val="2"/>
                                        <w14:ligatures w14:val="standardContextual"/>
                                      </w:rPr>
                                    </w:pPr>
                                    <w:hyperlink w:anchor="_Toc141084261" w:history="1">
                                      <w:r w:rsidR="00525182" w:rsidRPr="00BE70F2">
                                        <w:rPr>
                                          <w:rStyle w:val="Hiperpovezava"/>
                                          <w:noProof/>
                                        </w:rPr>
                                        <w:t>VI. NADOMESTILO ZA SLUŽNOSTNO PRAVICO</w:t>
                                      </w:r>
                                      <w:r w:rsidR="00525182">
                                        <w:rPr>
                                          <w:noProof/>
                                          <w:webHidden/>
                                        </w:rPr>
                                        <w:tab/>
                                      </w:r>
                                      <w:r w:rsidR="00525182">
                                        <w:rPr>
                                          <w:noProof/>
                                          <w:webHidden/>
                                        </w:rPr>
                                        <w:fldChar w:fldCharType="begin"/>
                                      </w:r>
                                      <w:r w:rsidR="00525182">
                                        <w:rPr>
                                          <w:noProof/>
                                          <w:webHidden/>
                                        </w:rPr>
                                        <w:instrText xml:space="preserve"> PAGEREF _Toc141084261 \h </w:instrText>
                                      </w:r>
                                      <w:r w:rsidR="00525182">
                                        <w:rPr>
                                          <w:noProof/>
                                          <w:webHidden/>
                                        </w:rPr>
                                      </w:r>
                                      <w:r w:rsidR="00525182">
                                        <w:rPr>
                                          <w:noProof/>
                                          <w:webHidden/>
                                        </w:rPr>
                                        <w:fldChar w:fldCharType="separate"/>
                                      </w:r>
                                      <w:r w:rsidR="003B70AB">
                                        <w:rPr>
                                          <w:noProof/>
                                          <w:webHidden/>
                                        </w:rPr>
                                        <w:t>5</w:t>
                                      </w:r>
                                      <w:r w:rsidR="00525182">
                                        <w:rPr>
                                          <w:noProof/>
                                          <w:webHidden/>
                                        </w:rPr>
                                        <w:fldChar w:fldCharType="end"/>
                                      </w:r>
                                    </w:hyperlink>
                                  </w:p>
                                  <w:p w14:paraId="2B169D43" w14:textId="688500E8" w:rsidR="00525182" w:rsidRDefault="00000000" w:rsidP="00525182">
                                    <w:pPr>
                                      <w:pStyle w:val="Kazalovsebine2"/>
                                      <w:tabs>
                                        <w:tab w:val="right" w:leader="dot" w:pos="9062"/>
                                      </w:tabs>
                                      <w:rPr>
                                        <w:rFonts w:cstheme="minorBidi"/>
                                        <w:noProof/>
                                        <w:kern w:val="2"/>
                                        <w14:ligatures w14:val="standardContextual"/>
                                      </w:rPr>
                                    </w:pPr>
                                    <w:hyperlink w:anchor="_Toc141084262" w:history="1">
                                      <w:r w:rsidR="00525182" w:rsidRPr="00BE70F2">
                                        <w:rPr>
                                          <w:rStyle w:val="Hiperpovezava"/>
                                          <w:noProof/>
                                        </w:rPr>
                                        <w:t>VII. NADOMESTILO ZA STAVBNO PRAVICO</w:t>
                                      </w:r>
                                      <w:r w:rsidR="00525182">
                                        <w:rPr>
                                          <w:noProof/>
                                          <w:webHidden/>
                                        </w:rPr>
                                        <w:tab/>
                                      </w:r>
                                      <w:r w:rsidR="00BB540F">
                                        <w:rPr>
                                          <w:noProof/>
                                          <w:webHidden/>
                                        </w:rPr>
                                        <w:t>7</w:t>
                                      </w:r>
                                    </w:hyperlink>
                                  </w:p>
                                  <w:p w14:paraId="1D9BD5CE" w14:textId="30DABA68" w:rsidR="00525182" w:rsidRDefault="00000000" w:rsidP="00525182">
                                    <w:pPr>
                                      <w:pStyle w:val="Kazalovsebine2"/>
                                      <w:tabs>
                                        <w:tab w:val="right" w:leader="dot" w:pos="9062"/>
                                      </w:tabs>
                                      <w:rPr>
                                        <w:rFonts w:cstheme="minorBidi"/>
                                        <w:noProof/>
                                        <w:kern w:val="2"/>
                                        <w14:ligatures w14:val="standardContextual"/>
                                      </w:rPr>
                                    </w:pPr>
                                    <w:hyperlink w:anchor="_Toc141084263" w:history="1">
                                      <w:r w:rsidR="00525182" w:rsidRPr="00BE70F2">
                                        <w:rPr>
                                          <w:rStyle w:val="Hiperpovezava"/>
                                          <w:noProof/>
                                        </w:rPr>
                                        <w:t>VIII. PREHODNE IN KONČNE DOLOČBE</w:t>
                                      </w:r>
                                      <w:r w:rsidR="00525182">
                                        <w:rPr>
                                          <w:noProof/>
                                          <w:webHidden/>
                                        </w:rPr>
                                        <w:tab/>
                                      </w:r>
                                      <w:r w:rsidR="00D9746C">
                                        <w:rPr>
                                          <w:noProof/>
                                          <w:webHidden/>
                                        </w:rPr>
                                        <w:t>8</w:t>
                                      </w:r>
                                    </w:hyperlink>
                                  </w:p>
                                  <w:p w14:paraId="7E65F7BB" w14:textId="77777777" w:rsidR="00525182" w:rsidRDefault="00525182" w:rsidP="00525182">
                                    <w:pPr>
                                      <w:rPr>
                                        <w:b/>
                                        <w:bCs/>
                                      </w:rPr>
                                    </w:pPr>
                                    <w:r>
                                      <w:rPr>
                                        <w:b/>
                                        <w:bCs/>
                                      </w:rPr>
                                      <w:fldChar w:fldCharType="end"/>
                                    </w:r>
                                  </w:p>
                                </w:sdtContent>
                              </w:sdt>
                              <w:p w14:paraId="20DE4371" w14:textId="2B619EDD" w:rsidR="00525182" w:rsidRDefault="00525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CA52F" id="_x0000_t202" coordsize="21600,21600" o:spt="202" path="m,l,21600r21600,l21600,xe">
                    <v:stroke joinstyle="miter"/>
                    <v:path gradientshapeok="t" o:connecttype="rect"/>
                  </v:shapetype>
                  <v:shape id="Polje z besedilom 2" o:spid="_x0000_s1026" type="#_x0000_t202" style="position:absolute;margin-left:0;margin-top:360.1pt;width:356.2pt;height:245.5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" strokecolor="white [3212]">
                    <v:textbox>
                      <w:txbxContent>
                        <w:sdt>
                          <w:sdtPr>
                            <w:rPr>
                              <w:rFonts w:ascii="Verdana" w:eastAsiaTheme="minorHAnsi" w:hAnsi="Verdana" w:cstheme="minorBidi"/>
                              <w:color w:val="5B9BD5" w:themeColor="accent5"/>
                              <w:sz w:val="18"/>
                              <w:szCs w:val="22"/>
                              <w:lang w:eastAsia="en-US"/>
                            </w:rPr>
                            <w:id w:val="1317768104"/>
                            <w:docPartObj>
                              <w:docPartGallery w:val="Table of Contents"/>
                              <w:docPartUnique/>
                            </w:docPartObj>
                          </w:sdtPr>
                          <w:sdtEndPr>
                            <w:rPr>
                              <w:b/>
                              <w:bCs/>
                              <w:color w:val="auto"/>
                            </w:rPr>
                          </w:sdtEndPr>
                          <w:sdtContent>
                            <w:p w14:paraId="7E14144C" w14:textId="5B1841E0" w:rsidR="00525182" w:rsidRPr="00525182" w:rsidRDefault="00525182" w:rsidP="00525182">
                              <w:pPr>
                                <w:pStyle w:val="NaslovTOC"/>
                                <w:jc w:val="center"/>
                                <w:rPr>
                                  <w:b/>
                                  <w:bCs/>
                                  <w:color w:val="5B9BD5" w:themeColor="accent5"/>
                                </w:rPr>
                              </w:pPr>
                              <w:r w:rsidRPr="00525182">
                                <w:rPr>
                                  <w:b/>
                                  <w:bCs/>
                                  <w:color w:val="5B9BD5" w:themeColor="accent5"/>
                                </w:rPr>
                                <w:t>KAZALO VSEBINE:</w:t>
                              </w:r>
                            </w:p>
                            <w:p w14:paraId="4F69BB10" w14:textId="77777777" w:rsidR="00525182" w:rsidRPr="00AA0363" w:rsidRDefault="00525182" w:rsidP="00525182">
                              <w:pPr>
                                <w:pStyle w:val="Brezrazmikov"/>
                                <w:rPr>
                                  <w:rFonts w:cstheme="majorBidi"/>
                                  <w:sz w:val="28"/>
                                  <w:szCs w:val="28"/>
                                </w:rPr>
                              </w:pPr>
                              <w:r>
                                <w:fldChar w:fldCharType="begin"/>
                              </w:r>
                              <w:r>
                                <w:instrText xml:space="preserve"> TOC \o "1-3" \h \z \u </w:instrText>
                              </w:r>
                              <w:r>
                                <w:fldChar w:fldCharType="separate"/>
                              </w:r>
                            </w:p>
                            <w:p w14:paraId="263A39AB" w14:textId="4AD15D11" w:rsidR="00525182" w:rsidRDefault="00000000" w:rsidP="00525182">
                              <w:pPr>
                                <w:pStyle w:val="Kazalovsebine2"/>
                                <w:tabs>
                                  <w:tab w:val="right" w:leader="dot" w:pos="9062"/>
                                </w:tabs>
                                <w:rPr>
                                  <w:rFonts w:cstheme="minorBidi"/>
                                  <w:noProof/>
                                  <w:kern w:val="2"/>
                                  <w14:ligatures w14:val="standardContextual"/>
                                </w:rPr>
                              </w:pPr>
                              <w:hyperlink w:anchor="_Toc141084256" w:history="1">
                                <w:r w:rsidR="00525182" w:rsidRPr="00BE70F2">
                                  <w:rPr>
                                    <w:rStyle w:val="Hiperpovezava"/>
                                    <w:noProof/>
                                  </w:rPr>
                                  <w:t>I. SPLOŠNE DOLOČBE</w:t>
                                </w:r>
                                <w:r w:rsidR="00525182">
                                  <w:rPr>
                                    <w:noProof/>
                                    <w:webHidden/>
                                  </w:rPr>
                                  <w:tab/>
                                </w:r>
                                <w:r w:rsidR="00525182">
                                  <w:rPr>
                                    <w:noProof/>
                                    <w:webHidden/>
                                  </w:rPr>
                                  <w:fldChar w:fldCharType="begin"/>
                                </w:r>
                                <w:r w:rsidR="00525182">
                                  <w:rPr>
                                    <w:noProof/>
                                    <w:webHidden/>
                                  </w:rPr>
                                  <w:instrText xml:space="preserve"> PAGEREF _Toc141084256 \h </w:instrText>
                                </w:r>
                                <w:r w:rsidR="00525182">
                                  <w:rPr>
                                    <w:noProof/>
                                    <w:webHidden/>
                                  </w:rPr>
                                </w:r>
                                <w:r w:rsidR="00525182">
                                  <w:rPr>
                                    <w:noProof/>
                                    <w:webHidden/>
                                  </w:rPr>
                                  <w:fldChar w:fldCharType="separate"/>
                                </w:r>
                                <w:r w:rsidR="003B70AB">
                                  <w:rPr>
                                    <w:noProof/>
                                    <w:webHidden/>
                                  </w:rPr>
                                  <w:t>1</w:t>
                                </w:r>
                                <w:r w:rsidR="00525182">
                                  <w:rPr>
                                    <w:noProof/>
                                    <w:webHidden/>
                                  </w:rPr>
                                  <w:fldChar w:fldCharType="end"/>
                                </w:r>
                              </w:hyperlink>
                            </w:p>
                            <w:p w14:paraId="22C31B55" w14:textId="3C00F849" w:rsidR="00525182" w:rsidRDefault="00000000" w:rsidP="00525182">
                              <w:pPr>
                                <w:pStyle w:val="Kazalovsebine2"/>
                                <w:tabs>
                                  <w:tab w:val="right" w:leader="dot" w:pos="9062"/>
                                </w:tabs>
                                <w:rPr>
                                  <w:rFonts w:cstheme="minorBidi"/>
                                  <w:noProof/>
                                  <w:kern w:val="2"/>
                                  <w14:ligatures w14:val="standardContextual"/>
                                </w:rPr>
                              </w:pPr>
                              <w:hyperlink w:anchor="_Toc141084257" w:history="1">
                                <w:r w:rsidR="00525182" w:rsidRPr="00BE70F2">
                                  <w:rPr>
                                    <w:rStyle w:val="Hiperpovezava"/>
                                    <w:noProof/>
                                  </w:rPr>
                                  <w:t>II. ODDAJA V NAJEM</w:t>
                                </w:r>
                                <w:r w:rsidR="00525182">
                                  <w:rPr>
                                    <w:noProof/>
                                    <w:webHidden/>
                                  </w:rPr>
                                  <w:tab/>
                                </w:r>
                                <w:r w:rsidR="00525182">
                                  <w:rPr>
                                    <w:noProof/>
                                    <w:webHidden/>
                                  </w:rPr>
                                  <w:fldChar w:fldCharType="begin"/>
                                </w:r>
                                <w:r w:rsidR="00525182">
                                  <w:rPr>
                                    <w:noProof/>
                                    <w:webHidden/>
                                  </w:rPr>
                                  <w:instrText xml:space="preserve"> PAGEREF _Toc141084257 \h </w:instrText>
                                </w:r>
                                <w:r w:rsidR="00525182">
                                  <w:rPr>
                                    <w:noProof/>
                                    <w:webHidden/>
                                  </w:rPr>
                                </w:r>
                                <w:r w:rsidR="00525182">
                                  <w:rPr>
                                    <w:noProof/>
                                    <w:webHidden/>
                                  </w:rPr>
                                  <w:fldChar w:fldCharType="separate"/>
                                </w:r>
                                <w:r w:rsidR="003B70AB">
                                  <w:rPr>
                                    <w:noProof/>
                                    <w:webHidden/>
                                  </w:rPr>
                                  <w:t>2</w:t>
                                </w:r>
                                <w:r w:rsidR="00525182">
                                  <w:rPr>
                                    <w:noProof/>
                                    <w:webHidden/>
                                  </w:rPr>
                                  <w:fldChar w:fldCharType="end"/>
                                </w:r>
                              </w:hyperlink>
                            </w:p>
                            <w:p w14:paraId="31FC46EC" w14:textId="55B85F0D" w:rsidR="00525182" w:rsidRDefault="00000000" w:rsidP="00525182">
                              <w:pPr>
                                <w:pStyle w:val="Kazalovsebine2"/>
                                <w:tabs>
                                  <w:tab w:val="right" w:leader="dot" w:pos="9062"/>
                                </w:tabs>
                                <w:rPr>
                                  <w:rFonts w:cstheme="minorBidi"/>
                                  <w:noProof/>
                                  <w:kern w:val="2"/>
                                  <w14:ligatures w14:val="standardContextual"/>
                                </w:rPr>
                              </w:pPr>
                              <w:hyperlink w:anchor="_Toc141084258" w:history="1">
                                <w:r w:rsidR="00525182" w:rsidRPr="00BE70F2">
                                  <w:rPr>
                                    <w:rStyle w:val="Hiperpovezava"/>
                                    <w:noProof/>
                                  </w:rPr>
                                  <w:t>III. ODDAJA KMETIJSKIH ZEMLJIŠČ V NAJEM</w:t>
                                </w:r>
                                <w:r w:rsidR="00525182">
                                  <w:rPr>
                                    <w:noProof/>
                                    <w:webHidden/>
                                  </w:rPr>
                                  <w:tab/>
                                </w:r>
                                <w:r w:rsidR="00525182">
                                  <w:rPr>
                                    <w:noProof/>
                                    <w:webHidden/>
                                  </w:rPr>
                                  <w:fldChar w:fldCharType="begin"/>
                                </w:r>
                                <w:r w:rsidR="00525182">
                                  <w:rPr>
                                    <w:noProof/>
                                    <w:webHidden/>
                                  </w:rPr>
                                  <w:instrText xml:space="preserve"> PAGEREF _Toc141084258 \h </w:instrText>
                                </w:r>
                                <w:r w:rsidR="00525182">
                                  <w:rPr>
                                    <w:noProof/>
                                    <w:webHidden/>
                                  </w:rPr>
                                </w:r>
                                <w:r w:rsidR="00525182">
                                  <w:rPr>
                                    <w:noProof/>
                                    <w:webHidden/>
                                  </w:rPr>
                                  <w:fldChar w:fldCharType="separate"/>
                                </w:r>
                                <w:r w:rsidR="003B70AB">
                                  <w:rPr>
                                    <w:noProof/>
                                    <w:webHidden/>
                                  </w:rPr>
                                  <w:t>3</w:t>
                                </w:r>
                                <w:r w:rsidR="00525182">
                                  <w:rPr>
                                    <w:noProof/>
                                    <w:webHidden/>
                                  </w:rPr>
                                  <w:fldChar w:fldCharType="end"/>
                                </w:r>
                              </w:hyperlink>
                            </w:p>
                            <w:p w14:paraId="3639AAAB" w14:textId="702E67C8" w:rsidR="00525182" w:rsidRDefault="00000000" w:rsidP="00525182">
                              <w:pPr>
                                <w:pStyle w:val="Kazalovsebine2"/>
                                <w:tabs>
                                  <w:tab w:val="right" w:leader="dot" w:pos="9062"/>
                                </w:tabs>
                                <w:rPr>
                                  <w:rFonts w:cstheme="minorBidi"/>
                                  <w:noProof/>
                                  <w:kern w:val="2"/>
                                  <w14:ligatures w14:val="standardContextual"/>
                                </w:rPr>
                              </w:pPr>
                              <w:hyperlink w:anchor="_Toc141084259" w:history="1">
                                <w:r w:rsidR="00525182" w:rsidRPr="00BE70F2">
                                  <w:rPr>
                                    <w:rStyle w:val="Hiperpovezava"/>
                                    <w:noProof/>
                                  </w:rPr>
                                  <w:t>IV. ODDAJA STAVBNIH ZEMLJIŠČ V NAJEM</w:t>
                                </w:r>
                                <w:r w:rsidR="00525182">
                                  <w:rPr>
                                    <w:noProof/>
                                    <w:webHidden/>
                                  </w:rPr>
                                  <w:tab/>
                                </w:r>
                                <w:r w:rsidR="00525182">
                                  <w:rPr>
                                    <w:noProof/>
                                    <w:webHidden/>
                                  </w:rPr>
                                  <w:fldChar w:fldCharType="begin"/>
                                </w:r>
                                <w:r w:rsidR="00525182">
                                  <w:rPr>
                                    <w:noProof/>
                                    <w:webHidden/>
                                  </w:rPr>
                                  <w:instrText xml:space="preserve"> PAGEREF _Toc141084259 \h </w:instrText>
                                </w:r>
                                <w:r w:rsidR="00525182">
                                  <w:rPr>
                                    <w:noProof/>
                                    <w:webHidden/>
                                  </w:rPr>
                                </w:r>
                                <w:r w:rsidR="00525182">
                                  <w:rPr>
                                    <w:noProof/>
                                    <w:webHidden/>
                                  </w:rPr>
                                  <w:fldChar w:fldCharType="separate"/>
                                </w:r>
                                <w:r w:rsidR="003B70AB">
                                  <w:rPr>
                                    <w:noProof/>
                                    <w:webHidden/>
                                  </w:rPr>
                                  <w:t>3</w:t>
                                </w:r>
                                <w:r w:rsidR="00525182">
                                  <w:rPr>
                                    <w:noProof/>
                                    <w:webHidden/>
                                  </w:rPr>
                                  <w:fldChar w:fldCharType="end"/>
                                </w:r>
                              </w:hyperlink>
                            </w:p>
                            <w:p w14:paraId="5D554147" w14:textId="085BF489" w:rsidR="00525182" w:rsidRDefault="00000000" w:rsidP="00525182">
                              <w:pPr>
                                <w:pStyle w:val="Kazalovsebine2"/>
                                <w:tabs>
                                  <w:tab w:val="right" w:leader="dot" w:pos="9062"/>
                                </w:tabs>
                                <w:rPr>
                                  <w:rFonts w:cstheme="minorBidi"/>
                                  <w:noProof/>
                                  <w:kern w:val="2"/>
                                  <w14:ligatures w14:val="standardContextual"/>
                                </w:rPr>
                              </w:pPr>
                              <w:hyperlink w:anchor="_Toc141084260" w:history="1">
                                <w:r w:rsidR="00525182" w:rsidRPr="00BE70F2">
                                  <w:rPr>
                                    <w:rStyle w:val="Hiperpovezava"/>
                                    <w:noProof/>
                                  </w:rPr>
                                  <w:t>V. ODDAJA POSLOVNIH PROSTOROV V NAJEM</w:t>
                                </w:r>
                                <w:r w:rsidR="00525182">
                                  <w:rPr>
                                    <w:noProof/>
                                    <w:webHidden/>
                                  </w:rPr>
                                  <w:tab/>
                                </w:r>
                                <w:r w:rsidR="00525182">
                                  <w:rPr>
                                    <w:noProof/>
                                    <w:webHidden/>
                                  </w:rPr>
                                  <w:fldChar w:fldCharType="begin"/>
                                </w:r>
                                <w:r w:rsidR="00525182">
                                  <w:rPr>
                                    <w:noProof/>
                                    <w:webHidden/>
                                  </w:rPr>
                                  <w:instrText xml:space="preserve"> PAGEREF _Toc141084260 \h </w:instrText>
                                </w:r>
                                <w:r w:rsidR="00525182">
                                  <w:rPr>
                                    <w:noProof/>
                                    <w:webHidden/>
                                  </w:rPr>
                                </w:r>
                                <w:r w:rsidR="00525182">
                                  <w:rPr>
                                    <w:noProof/>
                                    <w:webHidden/>
                                  </w:rPr>
                                  <w:fldChar w:fldCharType="separate"/>
                                </w:r>
                                <w:r w:rsidR="003B70AB">
                                  <w:rPr>
                                    <w:noProof/>
                                    <w:webHidden/>
                                  </w:rPr>
                                  <w:t>3</w:t>
                                </w:r>
                                <w:r w:rsidR="00525182">
                                  <w:rPr>
                                    <w:noProof/>
                                    <w:webHidden/>
                                  </w:rPr>
                                  <w:fldChar w:fldCharType="end"/>
                                </w:r>
                              </w:hyperlink>
                            </w:p>
                            <w:p w14:paraId="2AB634DC" w14:textId="6307F3A7" w:rsidR="00525182" w:rsidRDefault="00000000" w:rsidP="00525182">
                              <w:pPr>
                                <w:pStyle w:val="Kazalovsebine2"/>
                                <w:tabs>
                                  <w:tab w:val="right" w:leader="dot" w:pos="9062"/>
                                </w:tabs>
                                <w:rPr>
                                  <w:rFonts w:cstheme="minorBidi"/>
                                  <w:noProof/>
                                  <w:kern w:val="2"/>
                                  <w14:ligatures w14:val="standardContextual"/>
                                </w:rPr>
                              </w:pPr>
                              <w:hyperlink w:anchor="_Toc141084261" w:history="1">
                                <w:r w:rsidR="00525182" w:rsidRPr="00BE70F2">
                                  <w:rPr>
                                    <w:rStyle w:val="Hiperpovezava"/>
                                    <w:noProof/>
                                  </w:rPr>
                                  <w:t>VI. NADOMESTILO ZA SLUŽNOSTNO PRAVICO</w:t>
                                </w:r>
                                <w:r w:rsidR="00525182">
                                  <w:rPr>
                                    <w:noProof/>
                                    <w:webHidden/>
                                  </w:rPr>
                                  <w:tab/>
                                </w:r>
                                <w:r w:rsidR="00525182">
                                  <w:rPr>
                                    <w:noProof/>
                                    <w:webHidden/>
                                  </w:rPr>
                                  <w:fldChar w:fldCharType="begin"/>
                                </w:r>
                                <w:r w:rsidR="00525182">
                                  <w:rPr>
                                    <w:noProof/>
                                    <w:webHidden/>
                                  </w:rPr>
                                  <w:instrText xml:space="preserve"> PAGEREF _Toc141084261 \h </w:instrText>
                                </w:r>
                                <w:r w:rsidR="00525182">
                                  <w:rPr>
                                    <w:noProof/>
                                    <w:webHidden/>
                                  </w:rPr>
                                </w:r>
                                <w:r w:rsidR="00525182">
                                  <w:rPr>
                                    <w:noProof/>
                                    <w:webHidden/>
                                  </w:rPr>
                                  <w:fldChar w:fldCharType="separate"/>
                                </w:r>
                                <w:r w:rsidR="003B70AB">
                                  <w:rPr>
                                    <w:noProof/>
                                    <w:webHidden/>
                                  </w:rPr>
                                  <w:t>5</w:t>
                                </w:r>
                                <w:r w:rsidR="00525182">
                                  <w:rPr>
                                    <w:noProof/>
                                    <w:webHidden/>
                                  </w:rPr>
                                  <w:fldChar w:fldCharType="end"/>
                                </w:r>
                              </w:hyperlink>
                            </w:p>
                            <w:p w14:paraId="2B169D43" w14:textId="688500E8" w:rsidR="00525182" w:rsidRDefault="00000000" w:rsidP="00525182">
                              <w:pPr>
                                <w:pStyle w:val="Kazalovsebine2"/>
                                <w:tabs>
                                  <w:tab w:val="right" w:leader="dot" w:pos="9062"/>
                                </w:tabs>
                                <w:rPr>
                                  <w:rFonts w:cstheme="minorBidi"/>
                                  <w:noProof/>
                                  <w:kern w:val="2"/>
                                  <w14:ligatures w14:val="standardContextual"/>
                                </w:rPr>
                              </w:pPr>
                              <w:hyperlink w:anchor="_Toc141084262" w:history="1">
                                <w:r w:rsidR="00525182" w:rsidRPr="00BE70F2">
                                  <w:rPr>
                                    <w:rStyle w:val="Hiperpovezava"/>
                                    <w:noProof/>
                                  </w:rPr>
                                  <w:t>VII. NADOMESTILO ZA STAVBNO PRAVICO</w:t>
                                </w:r>
                                <w:r w:rsidR="00525182">
                                  <w:rPr>
                                    <w:noProof/>
                                    <w:webHidden/>
                                  </w:rPr>
                                  <w:tab/>
                                </w:r>
                                <w:r w:rsidR="00BB540F">
                                  <w:rPr>
                                    <w:noProof/>
                                    <w:webHidden/>
                                  </w:rPr>
                                  <w:t>7</w:t>
                                </w:r>
                              </w:hyperlink>
                            </w:p>
                            <w:p w14:paraId="1D9BD5CE" w14:textId="30DABA68" w:rsidR="00525182" w:rsidRDefault="00000000" w:rsidP="00525182">
                              <w:pPr>
                                <w:pStyle w:val="Kazalovsebine2"/>
                                <w:tabs>
                                  <w:tab w:val="right" w:leader="dot" w:pos="9062"/>
                                </w:tabs>
                                <w:rPr>
                                  <w:rFonts w:cstheme="minorBidi"/>
                                  <w:noProof/>
                                  <w:kern w:val="2"/>
                                  <w14:ligatures w14:val="standardContextual"/>
                                </w:rPr>
                              </w:pPr>
                              <w:hyperlink w:anchor="_Toc141084263" w:history="1">
                                <w:r w:rsidR="00525182" w:rsidRPr="00BE70F2">
                                  <w:rPr>
                                    <w:rStyle w:val="Hiperpovezava"/>
                                    <w:noProof/>
                                  </w:rPr>
                                  <w:t>VIII. PREHODNE IN KONČNE DOLOČBE</w:t>
                                </w:r>
                                <w:r w:rsidR="00525182">
                                  <w:rPr>
                                    <w:noProof/>
                                    <w:webHidden/>
                                  </w:rPr>
                                  <w:tab/>
                                </w:r>
                                <w:r w:rsidR="00D9746C">
                                  <w:rPr>
                                    <w:noProof/>
                                    <w:webHidden/>
                                  </w:rPr>
                                  <w:t>8</w:t>
                                </w:r>
                              </w:hyperlink>
                            </w:p>
                            <w:p w14:paraId="7E65F7BB" w14:textId="77777777" w:rsidR="00525182" w:rsidRDefault="00525182" w:rsidP="00525182">
                              <w:pPr>
                                <w:rPr>
                                  <w:b/>
                                  <w:bCs/>
                                </w:rPr>
                              </w:pPr>
                              <w:r>
                                <w:rPr>
                                  <w:b/>
                                  <w:bCs/>
                                </w:rPr>
                                <w:fldChar w:fldCharType="end"/>
                              </w:r>
                            </w:p>
                          </w:sdtContent>
                        </w:sdt>
                        <w:p w14:paraId="20DE4371" w14:textId="2B619EDD" w:rsidR="00525182" w:rsidRDefault="00525182"/>
                      </w:txbxContent>
                    </v:textbox>
                    <w10:wrap type="square" anchorx="margin"/>
                  </v:shape>
                </w:pict>
              </mc:Fallback>
            </mc:AlternateContent>
          </w:r>
          <w:r>
            <w:rPr>
              <w:noProof/>
            </w:rPr>
            <mc:AlternateContent>
              <mc:Choice Requires="wps">
                <w:drawing>
                  <wp:anchor distT="0" distB="0" distL="182880" distR="182880" simplePos="0" relativeHeight="251660288" behindDoc="0" locked="0" layoutInCell="1" allowOverlap="1" wp14:anchorId="6D7B4E4A" wp14:editId="1F353BA7">
                    <wp:simplePos x="0" y="0"/>
                    <wp:positionH relativeFrom="margin">
                      <wp:align>center</wp:align>
                    </wp:positionH>
                    <wp:positionV relativeFrom="page">
                      <wp:posOffset>2471173</wp:posOffset>
                    </wp:positionV>
                    <wp:extent cx="4686300" cy="4523740"/>
                    <wp:effectExtent l="0" t="0" r="1905" b="10160"/>
                    <wp:wrapSquare wrapText="bothSides"/>
                    <wp:docPr id="131" name="Polje z besedilom 32"/>
                    <wp:cNvGraphicFramePr/>
                    <a:graphic xmlns:a="http://schemas.openxmlformats.org/drawingml/2006/main">
                      <a:graphicData uri="http://schemas.microsoft.com/office/word/2010/wordprocessingShape">
                        <wps:wsp>
                          <wps:cNvSpPr txBox="1"/>
                          <wps:spPr>
                            <a:xfrm>
                              <a:off x="0" y="0"/>
                              <a:ext cx="4686300" cy="452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8A537" w14:textId="01B801A5" w:rsidR="00525182" w:rsidRPr="00525182" w:rsidRDefault="00000000" w:rsidP="00525182">
                                <w:pPr>
                                  <w:pStyle w:val="Brezrazmikov"/>
                                  <w:spacing w:before="40" w:after="560" w:line="216" w:lineRule="auto"/>
                                  <w:jc w:val="center"/>
                                  <w:rPr>
                                    <w:color w:val="4472C4" w:themeColor="accent1"/>
                                    <w:sz w:val="56"/>
                                    <w:szCs w:val="56"/>
                                  </w:rPr>
                                </w:pPr>
                                <w:sdt>
                                  <w:sdtPr>
                                    <w:rPr>
                                      <w:color w:val="4472C4" w:themeColor="accent1"/>
                                      <w:sz w:val="52"/>
                                      <w:szCs w:val="52"/>
                                    </w:rPr>
                                    <w:alias w:val="Naslov"/>
                                    <w:tag w:val=""/>
                                    <w:id w:val="151731938"/>
                                    <w:dataBinding w:prefixMappings="xmlns:ns0='http://purl.org/dc/elements/1.1/' xmlns:ns1='http://schemas.openxmlformats.org/package/2006/metadata/core-properties' " w:xpath="/ns1:coreProperties[1]/ns0:title[1]" w:storeItemID="{6C3C8BC8-F283-45AE-878A-BAB7291924A1}"/>
                                    <w:text/>
                                  </w:sdtPr>
                                  <w:sdtContent>
                                    <w:r w:rsidR="00525182" w:rsidRPr="00525182">
                                      <w:rPr>
                                        <w:color w:val="4472C4" w:themeColor="accent1"/>
                                        <w:sz w:val="52"/>
                                        <w:szCs w:val="52"/>
                                      </w:rPr>
                                      <w:t>O D L O K                                                              o oddaji stvarnega premoženja v najem ter obremenjevanju stvarnega premoženja v lasti Občine Ravne na Koroškem s stvarnimi pravicami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6D7B4E4A" id="Polje z besedilom 32" o:spid="_x0000_s1027" type="#_x0000_t202" style="position:absolute;margin-left:0;margin-top:194.6pt;width:369pt;height:356.2pt;z-index:251660288;visibility:visible;mso-wrap-style:square;mso-width-percent:790;mso-height-percent:0;mso-wrap-distance-left:14.4pt;mso-wrap-distance-top:0;mso-wrap-distance-right:14.4pt;mso-wrap-distance-bottom:0;mso-position-horizontal:center;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" filled="f" stroked="f" strokeweight=".5pt">
                    <v:textbox inset="0,0,0,0">
                      <w:txbxContent>
                        <w:p w14:paraId="7C28A537" w14:textId="01B801A5" w:rsidR="00525182" w:rsidRPr="00525182" w:rsidRDefault="00525182" w:rsidP="00525182">
                          <w:pPr>
                            <w:pStyle w:val="Brezrazmikov"/>
                            <w:spacing w:before="40" w:after="560" w:line="216" w:lineRule="auto"/>
                            <w:jc w:val="center"/>
                            <w:rPr>
                              <w:color w:val="4472C4" w:themeColor="accent1"/>
                              <w:sz w:val="56"/>
                              <w:szCs w:val="56"/>
                            </w:rPr>
                          </w:pPr>
                          <w:sdt>
                            <w:sdtPr>
                              <w:rPr>
                                <w:color w:val="4472C4" w:themeColor="accent1"/>
                                <w:sz w:val="52"/>
                                <w:szCs w:val="52"/>
                              </w:rPr>
                              <w:alias w:val="Naslov"/>
                              <w:tag w:val=""/>
                              <w:id w:val="151731938"/>
                              <w:dataBinding w:prefixMappings="xmlns:ns0='http://purl.org/dc/elements/1.1/' xmlns:ns1='http://schemas.openxmlformats.org/package/2006/metadata/core-properties' " w:xpath="/ns1:coreProperties[1]/ns0:title[1]" w:storeItemID="{6C3C8BC8-F283-45AE-878A-BAB7291924A1}"/>
                              <w:text/>
                            </w:sdtPr>
                            <w:sdtContent>
                              <w:r w:rsidRPr="00525182">
                                <w:rPr>
                                  <w:color w:val="4472C4" w:themeColor="accent1"/>
                                  <w:sz w:val="52"/>
                                  <w:szCs w:val="52"/>
                                </w:rPr>
                                <w:t>O</w:t>
                              </w:r>
                              <w:r w:rsidRPr="00525182">
                                <w:rPr>
                                  <w:color w:val="4472C4" w:themeColor="accent1"/>
                                  <w:sz w:val="52"/>
                                  <w:szCs w:val="52"/>
                                </w:rPr>
                                <w:t xml:space="preserve"> </w:t>
                              </w:r>
                              <w:r w:rsidRPr="00525182">
                                <w:rPr>
                                  <w:color w:val="4472C4" w:themeColor="accent1"/>
                                  <w:sz w:val="52"/>
                                  <w:szCs w:val="52"/>
                                </w:rPr>
                                <w:t>D</w:t>
                              </w:r>
                              <w:r w:rsidRPr="00525182">
                                <w:rPr>
                                  <w:color w:val="4472C4" w:themeColor="accent1"/>
                                  <w:sz w:val="52"/>
                                  <w:szCs w:val="52"/>
                                </w:rPr>
                                <w:t xml:space="preserve"> </w:t>
                              </w:r>
                              <w:r w:rsidRPr="00525182">
                                <w:rPr>
                                  <w:color w:val="4472C4" w:themeColor="accent1"/>
                                  <w:sz w:val="52"/>
                                  <w:szCs w:val="52"/>
                                </w:rPr>
                                <w:t>L</w:t>
                              </w:r>
                              <w:r w:rsidRPr="00525182">
                                <w:rPr>
                                  <w:color w:val="4472C4" w:themeColor="accent1"/>
                                  <w:sz w:val="52"/>
                                  <w:szCs w:val="52"/>
                                </w:rPr>
                                <w:t xml:space="preserve"> </w:t>
                              </w:r>
                              <w:r w:rsidRPr="00525182">
                                <w:rPr>
                                  <w:color w:val="4472C4" w:themeColor="accent1"/>
                                  <w:sz w:val="52"/>
                                  <w:szCs w:val="52"/>
                                </w:rPr>
                                <w:t>O</w:t>
                              </w:r>
                              <w:r w:rsidRPr="00525182">
                                <w:rPr>
                                  <w:color w:val="4472C4" w:themeColor="accent1"/>
                                  <w:sz w:val="52"/>
                                  <w:szCs w:val="52"/>
                                </w:rPr>
                                <w:t xml:space="preserve"> </w:t>
                              </w:r>
                              <w:r w:rsidRPr="00525182">
                                <w:rPr>
                                  <w:color w:val="4472C4" w:themeColor="accent1"/>
                                  <w:sz w:val="52"/>
                                  <w:szCs w:val="52"/>
                                </w:rPr>
                                <w:t xml:space="preserve">K </w:t>
                              </w:r>
                              <w:r w:rsidRPr="00525182">
                                <w:rPr>
                                  <w:color w:val="4472C4" w:themeColor="accent1"/>
                                  <w:sz w:val="52"/>
                                  <w:szCs w:val="52"/>
                                </w:rPr>
                                <w:t xml:space="preserve">                                                             </w:t>
                              </w:r>
                              <w:r w:rsidRPr="00525182">
                                <w:rPr>
                                  <w:color w:val="4472C4" w:themeColor="accent1"/>
                                  <w:sz w:val="52"/>
                                  <w:szCs w:val="52"/>
                                </w:rPr>
                                <w:t>o oddaji stvarnega premoženja v najem ter obremenjevanju stvarnega premoženja v lasti Občine Ravne na Koroškem s stvarnimi pravicami</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69DD6F2" wp14:editId="604BC6F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avokotnik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Leto"/>
                                  <w:tag w:val=""/>
                                  <w:id w:val="-785116381"/>
                                  <w:dataBinding w:prefixMappings="xmlns:ns0='http://schemas.microsoft.com/office/2006/coverPageProps' " w:xpath="/ns0:CoverPageProperties[1]/ns0:PublishDate[1]" w:storeItemID="{55AF091B-3C7A-41E3-B477-F2FDAA23CFDA}"/>
                                  <w:date w:fullDate="2023-07-24T00:00:00Z">
                                    <w:dateFormat w:val="yyyy"/>
                                    <w:lid w:val="sl-SI"/>
                                    <w:storeMappedDataAs w:val="dateTime"/>
                                    <w:calendar w:val="gregorian"/>
                                  </w:date>
                                </w:sdtPr>
                                <w:sdtContent>
                                  <w:p w14:paraId="2E7B3546" w14:textId="5D254139" w:rsidR="00525182" w:rsidRDefault="00525182">
                                    <w:pPr>
                                      <w:pStyle w:val="Brezrazmikov"/>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69DD6F2" id="Pravokotnik 33"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Leto"/>
                            <w:tag w:val=""/>
                            <w:id w:val="-785116381"/>
                            <w:dataBinding w:prefixMappings="xmlns:ns0='http://schemas.microsoft.com/office/2006/coverPageProps' " w:xpath="/ns0:CoverPageProperties[1]/ns0:PublishDate[1]" w:storeItemID="{55AF091B-3C7A-41E3-B477-F2FDAA23CFDA}"/>
                            <w:date w:fullDate="2023-07-24T00:00:00Z">
                              <w:dateFormat w:val="yyyy"/>
                              <w:lid w:val="sl-SI"/>
                              <w:storeMappedDataAs w:val="dateTime"/>
                              <w:calendar w:val="gregorian"/>
                            </w:date>
                          </w:sdtPr>
                          <w:sdtContent>
                            <w:p w14:paraId="2E7B3546" w14:textId="5D254139" w:rsidR="00525182" w:rsidRDefault="00525182">
                              <w:pPr>
                                <w:pStyle w:val="Brezrazmikov"/>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p w14:paraId="2F03FAF6" w14:textId="1ADEECCA" w:rsidR="00E248B8" w:rsidRDefault="00134238" w:rsidP="00134238">
      <w:r>
        <w:lastRenderedPageBreak/>
        <w:t>Na podlagi 29. in 65. člena Zakona o lokalni samoupravi (</w:t>
      </w:r>
      <w:r w:rsidRPr="00134238">
        <w:t>Uradni list RS, št. 94/07 – uradno prečiščeno besedilo, 76/08, 79/09, 51/10, 40/12 – ZUJF, 14/15 – ZUUJFO, 11/18 – ZSPDSLS-1, 30/18, 61/20 – ZIUZEOP-A in 80/20 – ZIUOOPE)</w:t>
      </w:r>
      <w:r>
        <w:t xml:space="preserve">, Zakona o stvarnem premoženju države in samoupravnih lokalnih skupnosti </w:t>
      </w:r>
      <w:r w:rsidRPr="00134238">
        <w:t>(Uradni list RS, št. 11/18 in 79/18)</w:t>
      </w:r>
      <w:r>
        <w:t xml:space="preserve">, Uredbe o stvarnem premoženju države in samoupravnih lokalnih skupnosti </w:t>
      </w:r>
      <w:r w:rsidRPr="00134238">
        <w:t>(Uradni list RS, št. 31/18)</w:t>
      </w:r>
      <w:r>
        <w:t xml:space="preserve"> ter 9. in 19. člena Statuta Občine Ravne na Koroškem (Uradno glasilo slovenskih občin, št. 16/2016, 9/2022) je Občinski svet Občine Ravne na Koroškem na __. seji dne __.__.____ sprejel</w:t>
      </w:r>
    </w:p>
    <w:p w14:paraId="27B5F3F3" w14:textId="77777777" w:rsidR="006A4647" w:rsidRDefault="006A4647" w:rsidP="00134238"/>
    <w:p w14:paraId="65684E24" w14:textId="6A490FB5" w:rsidR="00134238" w:rsidRDefault="00134238" w:rsidP="00134238">
      <w:pPr>
        <w:pStyle w:val="Naslov1"/>
      </w:pPr>
      <w:bookmarkStart w:id="0" w:name="_Toc141084255"/>
      <w:r>
        <w:t>O D L O K</w:t>
      </w:r>
      <w:bookmarkEnd w:id="0"/>
    </w:p>
    <w:p w14:paraId="7DD50074" w14:textId="444D24FF" w:rsidR="00134238" w:rsidRDefault="00134238" w:rsidP="00134238">
      <w:pPr>
        <w:jc w:val="center"/>
        <w:rPr>
          <w:b/>
          <w:bCs/>
        </w:rPr>
      </w:pPr>
      <w:r>
        <w:rPr>
          <w:b/>
          <w:bCs/>
        </w:rPr>
        <w:t>o oddaji stvarnega premoženja v najem ter obremenjevanju stvarnega premoženja v lasti Občine Ravne na Koroškem s stvarnimi pravicami</w:t>
      </w:r>
    </w:p>
    <w:p w14:paraId="17949AA3" w14:textId="77777777" w:rsidR="006A4647" w:rsidRDefault="006A4647" w:rsidP="00134238">
      <w:pPr>
        <w:jc w:val="center"/>
        <w:rPr>
          <w:b/>
          <w:bCs/>
        </w:rPr>
      </w:pPr>
    </w:p>
    <w:p w14:paraId="02A11D71" w14:textId="620141FF" w:rsidR="00134238" w:rsidRDefault="00134238" w:rsidP="00134238">
      <w:pPr>
        <w:pStyle w:val="Naslov2"/>
      </w:pPr>
      <w:bookmarkStart w:id="1" w:name="_Toc141084256"/>
      <w:r>
        <w:t>I. SPLOŠNE DOLOČBE</w:t>
      </w:r>
      <w:bookmarkEnd w:id="1"/>
    </w:p>
    <w:p w14:paraId="7201BC19" w14:textId="46E82A4F" w:rsidR="00134238" w:rsidRDefault="00134238" w:rsidP="00134238">
      <w:pPr>
        <w:pStyle w:val="tevilkalena"/>
      </w:pPr>
      <w:r>
        <w:t>1. člen</w:t>
      </w:r>
    </w:p>
    <w:p w14:paraId="05A433E5" w14:textId="7A970C28" w:rsidR="00134238" w:rsidRDefault="00134238" w:rsidP="00134238">
      <w:pPr>
        <w:jc w:val="center"/>
        <w:rPr>
          <w:b/>
          <w:bCs/>
        </w:rPr>
      </w:pPr>
      <w:r>
        <w:rPr>
          <w:b/>
          <w:bCs/>
        </w:rPr>
        <w:t>(predmet odloka)</w:t>
      </w:r>
    </w:p>
    <w:p w14:paraId="7B5D0E49" w14:textId="3B5F823E" w:rsidR="00134238" w:rsidRDefault="00134238" w:rsidP="00134238">
      <w:r>
        <w:t>(1) S tem odlokom se določajo način, pogoji in merila za oddajanje stvarnega premoženja v lasti ali upravljanju Občine Ravne na Koroškem (v nadaljnjem besedilu: občina) v najem ali zakup (v nadaljnjem besedilu: najem) ter obremenjevanje stvarnega premoženja v lasti ali upravljanju občine s stvarnimi pravicami.</w:t>
      </w:r>
    </w:p>
    <w:p w14:paraId="5A18EB98" w14:textId="6A852E32" w:rsidR="00134238" w:rsidRDefault="00134238" w:rsidP="00134238">
      <w:r>
        <w:t>(2) Za določitev vsebine pojmov, kot so nepremičnina, najem, služnostna pravica, stavbna pravica idr., se uporablja vsakokratna veljavna zakonodaja.</w:t>
      </w:r>
    </w:p>
    <w:p w14:paraId="43C4EBF3" w14:textId="0A16104F" w:rsidR="00134238" w:rsidRDefault="00134238" w:rsidP="00134238">
      <w:r>
        <w:t>(3) Ta odlok ne velja za oddajanje in uporabo premoženja občine, ki je že urejeno v drugih občinskih predpisih.</w:t>
      </w:r>
    </w:p>
    <w:p w14:paraId="3E21C07F" w14:textId="1465198E" w:rsidR="00134238" w:rsidRDefault="00134238" w:rsidP="00134238">
      <w:r>
        <w:t>(4) Med stvarno premoženje po tem odloku sodijo zemljišča (stavbna, kmetijska, gozdna), poslovni prostori ter drugi objekti, ki so v lasti Občine Ravne na Koroškem.</w:t>
      </w:r>
    </w:p>
    <w:p w14:paraId="38591237" w14:textId="77777777" w:rsidR="00134238" w:rsidRPr="00265162" w:rsidRDefault="00134238" w:rsidP="00134238">
      <w:pPr>
        <w:rPr>
          <w:sz w:val="2"/>
          <w:szCs w:val="2"/>
        </w:rPr>
      </w:pPr>
    </w:p>
    <w:p w14:paraId="01872652" w14:textId="17D53E25" w:rsidR="00134238" w:rsidRDefault="00134238" w:rsidP="00134238">
      <w:pPr>
        <w:pStyle w:val="tevilkalena"/>
      </w:pPr>
      <w:r>
        <w:t>2. člen</w:t>
      </w:r>
    </w:p>
    <w:p w14:paraId="1079D78B" w14:textId="6BC14BC4" w:rsidR="00134238" w:rsidRDefault="00134238" w:rsidP="00134238">
      <w:pPr>
        <w:jc w:val="center"/>
        <w:rPr>
          <w:b/>
          <w:bCs/>
        </w:rPr>
      </w:pPr>
      <w:r>
        <w:rPr>
          <w:b/>
          <w:bCs/>
        </w:rPr>
        <w:t>(pristojnost)</w:t>
      </w:r>
    </w:p>
    <w:p w14:paraId="05598927" w14:textId="663B01E1" w:rsidR="00134238" w:rsidRDefault="00134238" w:rsidP="00134238">
      <w:r>
        <w:t>Za gospodarjenje s stvarnim premoženjem po tem odloku je pristojna Občinska uprava občine.</w:t>
      </w:r>
    </w:p>
    <w:p w14:paraId="3BDA774A" w14:textId="77777777" w:rsidR="00134238" w:rsidRPr="00265162" w:rsidRDefault="00134238" w:rsidP="00134238">
      <w:pPr>
        <w:rPr>
          <w:sz w:val="2"/>
          <w:szCs w:val="2"/>
        </w:rPr>
      </w:pPr>
    </w:p>
    <w:p w14:paraId="5D3DD6C8" w14:textId="0BC694B8" w:rsidR="00134238" w:rsidRDefault="00134238" w:rsidP="00134238">
      <w:pPr>
        <w:pStyle w:val="tevilkalena"/>
      </w:pPr>
      <w:r>
        <w:t>3. člen</w:t>
      </w:r>
    </w:p>
    <w:p w14:paraId="3BA5826F" w14:textId="6AB59063" w:rsidR="00134238" w:rsidRDefault="00134238" w:rsidP="00134238">
      <w:pPr>
        <w:jc w:val="center"/>
        <w:rPr>
          <w:b/>
          <w:bCs/>
        </w:rPr>
      </w:pPr>
      <w:r>
        <w:rPr>
          <w:b/>
          <w:bCs/>
        </w:rPr>
        <w:t>(metode razpolaganja)</w:t>
      </w:r>
    </w:p>
    <w:p w14:paraId="585F41FA" w14:textId="79FC84F9" w:rsidR="00134238" w:rsidRDefault="00134238" w:rsidP="00134238">
      <w:r>
        <w:t>(1) Postopek ravnanja s stvarnim premoženjem se začne na podlagi vloge stranke ali po uradni dolžnosti občine oz. upravljavca nepremičnine za uzurpirano nepremičnino.</w:t>
      </w:r>
    </w:p>
    <w:p w14:paraId="261BAC86" w14:textId="3E2EDE8E" w:rsidR="00134238" w:rsidRDefault="00134238" w:rsidP="00134238">
      <w:r>
        <w:t xml:space="preserve">(2) </w:t>
      </w:r>
      <w:r w:rsidR="009548E9">
        <w:t>Za postopek razpolaganja z nepremičnim premoženjem se uporabi ena od naslednjih metod:</w:t>
      </w:r>
    </w:p>
    <w:p w14:paraId="16189267" w14:textId="1D55F124" w:rsidR="009548E9" w:rsidRDefault="009548E9" w:rsidP="009548E9">
      <w:pPr>
        <w:pStyle w:val="Odstavekseznama"/>
        <w:numPr>
          <w:ilvl w:val="0"/>
          <w:numId w:val="1"/>
        </w:numPr>
      </w:pPr>
      <w:r>
        <w:t>javna dražba,</w:t>
      </w:r>
    </w:p>
    <w:p w14:paraId="6F6353F0" w14:textId="71296E66" w:rsidR="009548E9" w:rsidRDefault="009548E9" w:rsidP="009548E9">
      <w:pPr>
        <w:pStyle w:val="Odstavekseznama"/>
        <w:numPr>
          <w:ilvl w:val="0"/>
          <w:numId w:val="1"/>
        </w:numPr>
      </w:pPr>
      <w:r>
        <w:t>javno zbiranje ponudb,</w:t>
      </w:r>
    </w:p>
    <w:p w14:paraId="2516A502" w14:textId="54EF5A17" w:rsidR="009548E9" w:rsidRDefault="009548E9" w:rsidP="009548E9">
      <w:pPr>
        <w:pStyle w:val="Odstavekseznama"/>
        <w:numPr>
          <w:ilvl w:val="0"/>
          <w:numId w:val="1"/>
        </w:numPr>
      </w:pPr>
      <w:r>
        <w:t>neposredna pogodba.</w:t>
      </w:r>
    </w:p>
    <w:p w14:paraId="66D593C4" w14:textId="0A5BE4CF" w:rsidR="009548E9" w:rsidRDefault="009548E9" w:rsidP="009548E9">
      <w:r>
        <w:t>Vrsto metode v konkretnem primeru določa zakon.</w:t>
      </w:r>
    </w:p>
    <w:p w14:paraId="0A6B7633" w14:textId="7967D058" w:rsidR="009548E9" w:rsidRDefault="009548E9" w:rsidP="009548E9">
      <w:r>
        <w:t xml:space="preserve">(3) </w:t>
      </w:r>
      <w:r w:rsidR="00265162">
        <w:t>Če se postopek vodi po metodi javne dražbe ali javnega zbiranja ponudb, ga vodi tričlanska komisija, ki jo s sklepom imenuje župan.</w:t>
      </w:r>
    </w:p>
    <w:p w14:paraId="3BB3AE5F" w14:textId="77777777" w:rsidR="00265162" w:rsidRDefault="00265162" w:rsidP="009548E9"/>
    <w:p w14:paraId="7CAF1B5E" w14:textId="77777777" w:rsidR="00455FF1" w:rsidRDefault="00455FF1" w:rsidP="009548E9"/>
    <w:p w14:paraId="7ED47DA0" w14:textId="3112E0D6" w:rsidR="00265162" w:rsidRDefault="00265162" w:rsidP="00265162">
      <w:pPr>
        <w:pStyle w:val="Naslov2"/>
      </w:pPr>
      <w:bookmarkStart w:id="2" w:name="_Toc141084257"/>
      <w:r>
        <w:lastRenderedPageBreak/>
        <w:t>II. ODDAJA V NAJEM</w:t>
      </w:r>
      <w:bookmarkEnd w:id="2"/>
    </w:p>
    <w:p w14:paraId="5262EE81" w14:textId="39F432BF" w:rsidR="00265162" w:rsidRDefault="00265162" w:rsidP="00265162">
      <w:pPr>
        <w:pStyle w:val="tevilkalena"/>
      </w:pPr>
      <w:r>
        <w:t>4. člen</w:t>
      </w:r>
    </w:p>
    <w:p w14:paraId="3A2069F7" w14:textId="1C7761EE" w:rsidR="00265162" w:rsidRDefault="00265162" w:rsidP="00265162">
      <w:pPr>
        <w:jc w:val="center"/>
        <w:rPr>
          <w:b/>
          <w:bCs/>
        </w:rPr>
      </w:pPr>
      <w:r>
        <w:rPr>
          <w:b/>
          <w:bCs/>
        </w:rPr>
        <w:t>(predmet najema in postopek)</w:t>
      </w:r>
    </w:p>
    <w:p w14:paraId="04EB9ABC" w14:textId="6A0EEA95" w:rsidR="00265162" w:rsidRDefault="00265162" w:rsidP="00265162">
      <w:r>
        <w:t>(1) V najem se lahko odda tiste nepremičnine ali njihove dele, ki so v lasti občine in jih občina začasno ne potrebuje.</w:t>
      </w:r>
    </w:p>
    <w:p w14:paraId="119D068C" w14:textId="27DEF505" w:rsidR="00265162" w:rsidRDefault="00265162" w:rsidP="00265162">
      <w:r>
        <w:t xml:space="preserve">(2) V najem se odda tiste nepremičnine ali njihove dele v lasti občine, ki so že v uporabi ali posesti drugih, </w:t>
      </w:r>
      <w:r w:rsidR="00D669C2">
        <w:t>kupoprodajna pogodba pa še ni sklenjena.</w:t>
      </w:r>
    </w:p>
    <w:p w14:paraId="257A2AB3" w14:textId="0143BE6E" w:rsidR="00D669C2" w:rsidRDefault="00D669C2" w:rsidP="00265162">
      <w:r>
        <w:t>(3) Podnajem ni dovoljen, razen če je to izrecno dogovorjeno v pogodbi.</w:t>
      </w:r>
    </w:p>
    <w:p w14:paraId="0DAC156A" w14:textId="77777777" w:rsidR="00D669C2" w:rsidRPr="00D669C2" w:rsidRDefault="00D669C2" w:rsidP="00265162">
      <w:pPr>
        <w:rPr>
          <w:sz w:val="2"/>
          <w:szCs w:val="2"/>
        </w:rPr>
      </w:pPr>
    </w:p>
    <w:p w14:paraId="274E6C44" w14:textId="530984AC" w:rsidR="00D669C2" w:rsidRDefault="00D669C2" w:rsidP="00D669C2">
      <w:pPr>
        <w:pStyle w:val="tevilkalena"/>
      </w:pPr>
      <w:r>
        <w:t>5. člen</w:t>
      </w:r>
    </w:p>
    <w:p w14:paraId="68D9854E" w14:textId="689B7EC1" w:rsidR="00D669C2" w:rsidRDefault="00D669C2" w:rsidP="00D669C2">
      <w:pPr>
        <w:jc w:val="center"/>
        <w:rPr>
          <w:b/>
          <w:bCs/>
        </w:rPr>
      </w:pPr>
      <w:r>
        <w:rPr>
          <w:b/>
          <w:bCs/>
        </w:rPr>
        <w:t>(najemna pogodba)</w:t>
      </w:r>
    </w:p>
    <w:p w14:paraId="1DA67695" w14:textId="0BA770D2" w:rsidR="00D669C2" w:rsidRDefault="00D669C2" w:rsidP="00D669C2">
      <w:r>
        <w:t>(1) Nepremičnine ali njihovi deli, ki so v lasti občine, se v najem oddajo z najemno pogodbo.</w:t>
      </w:r>
    </w:p>
    <w:p w14:paraId="07B42FA8" w14:textId="5E13AF47" w:rsidR="00D669C2" w:rsidRDefault="00D669C2" w:rsidP="00D669C2">
      <w:r>
        <w:t>(2) Najemna pogodba mora vsebovati najmanj:</w:t>
      </w:r>
    </w:p>
    <w:p w14:paraId="68F964F5" w14:textId="0C931BBD" w:rsidR="00D669C2" w:rsidRDefault="00D669C2" w:rsidP="00D669C2">
      <w:pPr>
        <w:pStyle w:val="Odstavekseznama"/>
        <w:numPr>
          <w:ilvl w:val="0"/>
          <w:numId w:val="2"/>
        </w:numPr>
      </w:pPr>
      <w:r>
        <w:t>podatke o najemniku,</w:t>
      </w:r>
    </w:p>
    <w:p w14:paraId="2EC27798" w14:textId="12C1C905" w:rsidR="00D669C2" w:rsidRDefault="00D669C2" w:rsidP="00D669C2">
      <w:pPr>
        <w:pStyle w:val="Odstavekseznama"/>
        <w:numPr>
          <w:ilvl w:val="0"/>
          <w:numId w:val="2"/>
        </w:numPr>
      </w:pPr>
      <w:r>
        <w:t>podatke o najeti nepremičnini,</w:t>
      </w:r>
    </w:p>
    <w:p w14:paraId="3164BDBD" w14:textId="0826A84C" w:rsidR="00D669C2" w:rsidRDefault="00D669C2" w:rsidP="00D669C2">
      <w:pPr>
        <w:pStyle w:val="Odstavekseznama"/>
        <w:numPr>
          <w:ilvl w:val="0"/>
          <w:numId w:val="2"/>
        </w:numPr>
      </w:pPr>
      <w:r>
        <w:t>dovoljeni namen in obseg uporabe najete nepremičnine ter morebitnih skupnih delov,</w:t>
      </w:r>
    </w:p>
    <w:p w14:paraId="5070EB95" w14:textId="370890E8" w:rsidR="00D669C2" w:rsidRDefault="00D669C2" w:rsidP="00D669C2">
      <w:pPr>
        <w:pStyle w:val="Odstavekseznama"/>
        <w:numPr>
          <w:ilvl w:val="0"/>
          <w:numId w:val="2"/>
        </w:numPr>
      </w:pPr>
      <w:r>
        <w:t>čas trajanja najema,</w:t>
      </w:r>
    </w:p>
    <w:p w14:paraId="04B58E9E" w14:textId="5F7A0BEC" w:rsidR="00D669C2" w:rsidRDefault="00D669C2" w:rsidP="00D669C2">
      <w:pPr>
        <w:pStyle w:val="Odstavekseznama"/>
        <w:numPr>
          <w:ilvl w:val="0"/>
          <w:numId w:val="2"/>
        </w:numPr>
      </w:pPr>
      <w:r>
        <w:t>višina najemnine, način in rok plačila, plačilo stroškov (obratovalni stroški, stroški rednega vzdrževanja, zavarovanje, davki, nadomestila ipd.),</w:t>
      </w:r>
    </w:p>
    <w:p w14:paraId="27CCFB7E" w14:textId="75EEC3E8" w:rsidR="00D669C2" w:rsidRDefault="00D669C2" w:rsidP="00D669C2">
      <w:pPr>
        <w:pStyle w:val="Odstavekseznama"/>
        <w:numPr>
          <w:ilvl w:val="0"/>
          <w:numId w:val="2"/>
        </w:numPr>
      </w:pPr>
      <w:r>
        <w:t>pravice in obveznosti najemodajalca in najemnika (vzdrževanje, ogledi, pravice tretjih ipd.),</w:t>
      </w:r>
    </w:p>
    <w:p w14:paraId="235B0580" w14:textId="6819CD55" w:rsidR="00D669C2" w:rsidRDefault="00D669C2" w:rsidP="00D669C2">
      <w:pPr>
        <w:pStyle w:val="Odstavekseznama"/>
        <w:numPr>
          <w:ilvl w:val="0"/>
          <w:numId w:val="2"/>
        </w:numPr>
      </w:pPr>
      <w:r>
        <w:t>način ugotavljanja in povrnitve morebitne škode,</w:t>
      </w:r>
    </w:p>
    <w:p w14:paraId="7EBCC733" w14:textId="2DDEF4F3" w:rsidR="00D669C2" w:rsidRDefault="00D669C2" w:rsidP="00D669C2">
      <w:pPr>
        <w:pStyle w:val="Odstavekseznama"/>
        <w:numPr>
          <w:ilvl w:val="0"/>
          <w:numId w:val="2"/>
        </w:numPr>
      </w:pPr>
      <w:r>
        <w:t>razloge za prenehanje najemnega razmerja,</w:t>
      </w:r>
    </w:p>
    <w:p w14:paraId="71780FA9" w14:textId="4D8C1F9E" w:rsidR="00D669C2" w:rsidRDefault="00D669C2" w:rsidP="00D669C2">
      <w:pPr>
        <w:pStyle w:val="Odstavekseznama"/>
        <w:numPr>
          <w:ilvl w:val="0"/>
          <w:numId w:val="2"/>
        </w:numPr>
      </w:pPr>
      <w:r>
        <w:t>odpovedne razloge, način odpovedi ter odpovedne roke.</w:t>
      </w:r>
    </w:p>
    <w:p w14:paraId="5DE14E93" w14:textId="2F1DB651" w:rsidR="00D669C2" w:rsidRDefault="00D669C2" w:rsidP="00D669C2">
      <w:r>
        <w:t>(3) Najemna pogodba se ne sklene za najem nepremičnine za obdobje krajše od 7 koledarskih dni. V takem primeru se vlagatelju vloge izda soglasje za uporabo nepremičnine oziroma odločba, da se soglasje ne izda.</w:t>
      </w:r>
    </w:p>
    <w:p w14:paraId="5E234BA0" w14:textId="2E0B3692" w:rsidR="00D669C2" w:rsidRDefault="00D669C2" w:rsidP="00D669C2">
      <w:r>
        <w:t>(4) Občinska uprava vodi evidenco najemnih pogodb in soglasij za uporabo nepremičnin</w:t>
      </w:r>
      <w:r w:rsidR="00FF0FCD">
        <w:t>, ki so v lasti Občine Ravne na Koroškem</w:t>
      </w:r>
      <w:r>
        <w:t>.</w:t>
      </w:r>
    </w:p>
    <w:p w14:paraId="6F8AB346" w14:textId="77777777" w:rsidR="00D669C2" w:rsidRPr="00D669C2" w:rsidRDefault="00D669C2" w:rsidP="00D669C2">
      <w:pPr>
        <w:rPr>
          <w:sz w:val="2"/>
          <w:szCs w:val="2"/>
        </w:rPr>
      </w:pPr>
    </w:p>
    <w:p w14:paraId="75EA30F0" w14:textId="380CA1D9" w:rsidR="00D669C2" w:rsidRDefault="00D669C2" w:rsidP="00D669C2">
      <w:pPr>
        <w:pStyle w:val="tevilkalena"/>
      </w:pPr>
      <w:r>
        <w:t>6. člen</w:t>
      </w:r>
    </w:p>
    <w:p w14:paraId="2899DB76" w14:textId="51593C9B" w:rsidR="00D669C2" w:rsidRDefault="00D669C2" w:rsidP="00D669C2">
      <w:pPr>
        <w:jc w:val="center"/>
        <w:rPr>
          <w:b/>
          <w:bCs/>
        </w:rPr>
      </w:pPr>
      <w:r>
        <w:rPr>
          <w:b/>
          <w:bCs/>
        </w:rPr>
        <w:t>(višina najemnine)</w:t>
      </w:r>
    </w:p>
    <w:p w14:paraId="598440D1" w14:textId="25F80BC2" w:rsidR="00D669C2" w:rsidRDefault="00D669C2" w:rsidP="00D669C2">
      <w:r>
        <w:t>Višina najemnine stvarnega premoženja v lasti ali upravljanju Občine Ravne na Koroškem je določena s tem odlokom.</w:t>
      </w:r>
    </w:p>
    <w:p w14:paraId="7EA23034" w14:textId="77777777" w:rsidR="00F86AC4" w:rsidRPr="00F86AC4" w:rsidRDefault="00F86AC4" w:rsidP="00D669C2">
      <w:pPr>
        <w:rPr>
          <w:sz w:val="2"/>
          <w:szCs w:val="2"/>
        </w:rPr>
      </w:pPr>
    </w:p>
    <w:p w14:paraId="7F9C7B16" w14:textId="4E571CAF" w:rsidR="00F86AC4" w:rsidRDefault="00F86AC4" w:rsidP="00F86AC4">
      <w:pPr>
        <w:pStyle w:val="tevilkalena"/>
      </w:pPr>
      <w:r>
        <w:t>7. člen</w:t>
      </w:r>
    </w:p>
    <w:p w14:paraId="7AC73BF6" w14:textId="33E90D27" w:rsidR="00F86AC4" w:rsidRDefault="00F86AC4" w:rsidP="00F86AC4">
      <w:pPr>
        <w:jc w:val="center"/>
        <w:rPr>
          <w:b/>
          <w:bCs/>
        </w:rPr>
      </w:pPr>
      <w:r>
        <w:rPr>
          <w:b/>
          <w:bCs/>
        </w:rPr>
        <w:t>(usklajevanje višine najemnin)</w:t>
      </w:r>
    </w:p>
    <w:p w14:paraId="38F51320" w14:textId="2702965B" w:rsidR="00F86AC4" w:rsidRPr="00F86AC4" w:rsidRDefault="00F86AC4" w:rsidP="00F86AC4">
      <w:r w:rsidRPr="00F86AC4">
        <w:t>V</w:t>
      </w:r>
      <w:r>
        <w:t xml:space="preserve">išina </w:t>
      </w:r>
      <w:r w:rsidRPr="00F86AC4">
        <w:t>najemnine stvarnega premoženja v lasti ali upravljanju Občine Ravne na Koroškem se letno usklajuje z indeksom cen življenjskih potrebščin. Župan o tem sprejme ugotovitveni sklep in ga objavi v Uradnem glasilu slovenskih občin.</w:t>
      </w:r>
    </w:p>
    <w:p w14:paraId="52A3A8FE" w14:textId="77777777" w:rsidR="00D669C2" w:rsidRPr="000A3EAC" w:rsidRDefault="00D669C2" w:rsidP="00D669C2">
      <w:pPr>
        <w:rPr>
          <w:sz w:val="2"/>
          <w:szCs w:val="2"/>
        </w:rPr>
      </w:pPr>
    </w:p>
    <w:p w14:paraId="1862F941" w14:textId="50B7F7E1" w:rsidR="00D669C2" w:rsidRDefault="00F86AC4" w:rsidP="00D669C2">
      <w:pPr>
        <w:pStyle w:val="tevilkalena"/>
      </w:pPr>
      <w:r>
        <w:t>8</w:t>
      </w:r>
      <w:r w:rsidR="00D669C2">
        <w:t>. člen</w:t>
      </w:r>
    </w:p>
    <w:p w14:paraId="37F4856E" w14:textId="01EE15EA" w:rsidR="00D669C2" w:rsidRPr="00D669C2" w:rsidRDefault="00D669C2" w:rsidP="00D669C2">
      <w:pPr>
        <w:jc w:val="center"/>
        <w:rPr>
          <w:b/>
          <w:bCs/>
        </w:rPr>
      </w:pPr>
      <w:r w:rsidRPr="00D669C2">
        <w:rPr>
          <w:b/>
          <w:bCs/>
        </w:rPr>
        <w:t>(oprostitev plačila najemnine)</w:t>
      </w:r>
    </w:p>
    <w:p w14:paraId="0840295F" w14:textId="1A1F02B0" w:rsidR="00D669C2" w:rsidRDefault="00F86AC4" w:rsidP="00D669C2">
      <w:r>
        <w:t xml:space="preserve">(1) </w:t>
      </w:r>
      <w:r w:rsidR="00D669C2">
        <w:t>Oprostitev plačila najemnine se lahko odobri v primerih, v katerih se uresničuje javni interes občine. Javni interes se ugotavlja v konkretnem primeru.</w:t>
      </w:r>
    </w:p>
    <w:p w14:paraId="3995A714" w14:textId="530A525A" w:rsidR="00F86AC4" w:rsidRDefault="00F86AC4" w:rsidP="00D669C2">
      <w:r>
        <w:t>(2) Oprostitev plačila najemnine</w:t>
      </w:r>
      <w:r w:rsidR="00A07F2F">
        <w:t xml:space="preserve"> za stavbna zemljišča</w:t>
      </w:r>
      <w:r>
        <w:t xml:space="preserve"> se lahko za obdobje enega leta odobri podjetniku, ki je pričel s poslovanjem</w:t>
      </w:r>
      <w:r w:rsidR="00D52248">
        <w:t xml:space="preserve"> </w:t>
      </w:r>
      <w:r>
        <w:t>manj kot en</w:t>
      </w:r>
      <w:r w:rsidR="00D52248">
        <w:t>o</w:t>
      </w:r>
      <w:r>
        <w:t xml:space="preserve"> leto</w:t>
      </w:r>
      <w:r w:rsidR="00D52248">
        <w:t xml:space="preserve"> pred sklenitvijo najemne pogodbe</w:t>
      </w:r>
      <w:r>
        <w:t>.</w:t>
      </w:r>
    </w:p>
    <w:p w14:paraId="37263C9C" w14:textId="77777777" w:rsidR="000A4B89" w:rsidRDefault="000A4B89" w:rsidP="00D669C2"/>
    <w:p w14:paraId="22A6E7BB" w14:textId="4EF533EF" w:rsidR="000A4B89" w:rsidRDefault="000A4B89" w:rsidP="000A4B89">
      <w:pPr>
        <w:pStyle w:val="Naslov2"/>
      </w:pPr>
      <w:bookmarkStart w:id="3" w:name="_Toc141084258"/>
      <w:r>
        <w:lastRenderedPageBreak/>
        <w:t>III. ODDAJA KMETIJSKIH ZEMLJIŠČ V NAJEM</w:t>
      </w:r>
      <w:bookmarkEnd w:id="3"/>
    </w:p>
    <w:p w14:paraId="46E8BC2E" w14:textId="617EE2FE" w:rsidR="000A4B89" w:rsidRDefault="00F86AC4" w:rsidP="000A4B89">
      <w:pPr>
        <w:pStyle w:val="tevilkalena"/>
      </w:pPr>
      <w:r>
        <w:t>9</w:t>
      </w:r>
      <w:r w:rsidR="000A4B89">
        <w:t>. člen</w:t>
      </w:r>
    </w:p>
    <w:p w14:paraId="6B934447" w14:textId="3EDC2805" w:rsidR="000A4B89" w:rsidRDefault="000A4B89" w:rsidP="000A4B89">
      <w:pPr>
        <w:jc w:val="center"/>
        <w:rPr>
          <w:b/>
          <w:bCs/>
        </w:rPr>
      </w:pPr>
      <w:r>
        <w:rPr>
          <w:b/>
          <w:bCs/>
        </w:rPr>
        <w:t>(oddaja kmetijskih zemljišč v najem)</w:t>
      </w:r>
    </w:p>
    <w:p w14:paraId="2F94C2B0" w14:textId="5DA2A544" w:rsidR="000A4B89" w:rsidRDefault="000A4B89" w:rsidP="000A4B89">
      <w:r>
        <w:t>(1) Kmetijska zemljišča se oddajajo v najem v skladu s pogoji in po postopku, ki jih določa zakon, ki ureja kmetijska zemljišča.</w:t>
      </w:r>
    </w:p>
    <w:p w14:paraId="153B2A3C" w14:textId="1EC86568" w:rsidR="000A4B89" w:rsidRDefault="000A4B89" w:rsidP="000A4B89">
      <w:r>
        <w:t>(2) Za določitev višine najemnine kmetijskih zemljišč se smiselno uporablja vsakokratni veljavni cenik Sklada kmetijskih zemljišč in gozdov Republike Slovenije za posamezno leto, objavljen na njihovi spletni strani.</w:t>
      </w:r>
    </w:p>
    <w:p w14:paraId="66D284AC" w14:textId="6C957DA8" w:rsidR="006A4647" w:rsidRDefault="006A4647" w:rsidP="000A4B89">
      <w:r>
        <w:t>(3)</w:t>
      </w:r>
      <w:r w:rsidR="00781CB5">
        <w:t xml:space="preserve"> </w:t>
      </w:r>
      <w:r>
        <w:t>Zakupnik kmetijskih zemljišč plač</w:t>
      </w:r>
      <w:r w:rsidR="00487679">
        <w:t>a</w:t>
      </w:r>
      <w:r>
        <w:t xml:space="preserve"> letno zakupnino za tekoče leto do konca koledarskega leta, razen v primerih, ko je to drugače dogovorjeno z zakupno pogodbo.</w:t>
      </w:r>
    </w:p>
    <w:p w14:paraId="22E755D6" w14:textId="77777777" w:rsidR="000A4B89" w:rsidRDefault="000A4B89" w:rsidP="000A4B89"/>
    <w:p w14:paraId="36C833A7" w14:textId="25ECB2BF" w:rsidR="004511FF" w:rsidRDefault="004511FF" w:rsidP="004511FF">
      <w:pPr>
        <w:pStyle w:val="Naslov2"/>
      </w:pPr>
      <w:bookmarkStart w:id="4" w:name="_Toc141084259"/>
      <w:r>
        <w:t>IV. ODDAJA STAVBNIH ZEMLJIŠČ V NAJEM</w:t>
      </w:r>
      <w:bookmarkEnd w:id="4"/>
    </w:p>
    <w:p w14:paraId="7216DF81" w14:textId="04DE6045" w:rsidR="004511FF" w:rsidRDefault="00F86AC4" w:rsidP="004511FF">
      <w:pPr>
        <w:pStyle w:val="tevilkalena"/>
      </w:pPr>
      <w:r>
        <w:t>10</w:t>
      </w:r>
      <w:r w:rsidR="004511FF">
        <w:t>. člen</w:t>
      </w:r>
    </w:p>
    <w:p w14:paraId="5B2500BA" w14:textId="4132D795" w:rsidR="004511FF" w:rsidRDefault="004511FF" w:rsidP="004511FF">
      <w:pPr>
        <w:jc w:val="center"/>
        <w:rPr>
          <w:b/>
          <w:bCs/>
        </w:rPr>
      </w:pPr>
      <w:r>
        <w:rPr>
          <w:b/>
          <w:bCs/>
        </w:rPr>
        <w:t>(definicija stavbnih zemljišč)</w:t>
      </w:r>
    </w:p>
    <w:p w14:paraId="4F8FC352" w14:textId="576E1F0D" w:rsidR="004511FF" w:rsidRDefault="004511FF" w:rsidP="004511FF">
      <w:r>
        <w:t>Stavbna zemljišča so zemljišča, ki jih kot taka določa prostorski akt.</w:t>
      </w:r>
    </w:p>
    <w:p w14:paraId="34941F74" w14:textId="77777777" w:rsidR="004511FF" w:rsidRDefault="004511FF" w:rsidP="004511FF">
      <w:pPr>
        <w:rPr>
          <w:sz w:val="2"/>
          <w:szCs w:val="2"/>
        </w:rPr>
      </w:pPr>
    </w:p>
    <w:p w14:paraId="67F66B98" w14:textId="57AE755E" w:rsidR="000A3EAC" w:rsidRDefault="000A3EAC" w:rsidP="000A3EAC">
      <w:pPr>
        <w:pStyle w:val="tevilkalena"/>
      </w:pPr>
      <w:r>
        <w:t>1</w:t>
      </w:r>
      <w:r w:rsidR="00F86AC4">
        <w:t>1</w:t>
      </w:r>
      <w:r>
        <w:t>. člen</w:t>
      </w:r>
    </w:p>
    <w:p w14:paraId="53652C8D" w14:textId="0648169D" w:rsidR="000A3EAC" w:rsidRDefault="000A3EAC" w:rsidP="000A3EAC">
      <w:pPr>
        <w:jc w:val="center"/>
        <w:rPr>
          <w:b/>
          <w:bCs/>
        </w:rPr>
      </w:pPr>
      <w:r>
        <w:rPr>
          <w:b/>
          <w:bCs/>
        </w:rPr>
        <w:t>(višina najemnine za stavbna zemljišča)</w:t>
      </w:r>
    </w:p>
    <w:p w14:paraId="68EAC931" w14:textId="7794304B" w:rsidR="000A3EAC" w:rsidRDefault="0081146B" w:rsidP="000A3EAC">
      <w:r>
        <w:t xml:space="preserve">(1) </w:t>
      </w:r>
      <w:r w:rsidR="000A3EAC">
        <w:t>Višina najemnine je odvisna od namembnosti in površine stavbnega zemljišča.</w:t>
      </w:r>
    </w:p>
    <w:tbl>
      <w:tblPr>
        <w:tblStyle w:val="Finannatabela"/>
        <w:tblpPr w:leftFromText="141" w:rightFromText="141" w:vertAnchor="text" w:horzAnchor="margin" w:tblpY="-27"/>
        <w:tblW w:w="9062" w:type="dxa"/>
        <w:tblLook w:val="04A0" w:firstRow="1" w:lastRow="0" w:firstColumn="1" w:lastColumn="0" w:noHBand="0" w:noVBand="1"/>
      </w:tblPr>
      <w:tblGrid>
        <w:gridCol w:w="5377"/>
        <w:gridCol w:w="3685"/>
      </w:tblGrid>
      <w:tr w:rsidR="00F86AC4" w:rsidRPr="00F86AC4" w14:paraId="0188D397" w14:textId="77777777" w:rsidTr="00F86A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377" w:type="dxa"/>
          </w:tcPr>
          <w:p w14:paraId="1C19672D" w14:textId="4D2E3638" w:rsidR="00F86AC4" w:rsidRPr="00142E3E" w:rsidRDefault="00F86AC4" w:rsidP="00F86AC4">
            <w:pPr>
              <w:jc w:val="left"/>
              <w:rPr>
                <w:bCs/>
                <w:color w:val="auto"/>
                <w:szCs w:val="18"/>
              </w:rPr>
            </w:pPr>
            <w:r w:rsidRPr="00142E3E">
              <w:rPr>
                <w:bCs/>
                <w:color w:val="auto"/>
                <w:szCs w:val="18"/>
              </w:rPr>
              <w:t>Namen uporabe</w:t>
            </w:r>
          </w:p>
        </w:tc>
        <w:tc>
          <w:tcPr>
            <w:tcW w:w="3685" w:type="dxa"/>
          </w:tcPr>
          <w:p w14:paraId="1597F46E" w14:textId="2FC0EF59" w:rsidR="00F86AC4" w:rsidRPr="00142E3E" w:rsidRDefault="00F86AC4" w:rsidP="00F86AC4">
            <w:pPr>
              <w:jc w:val="center"/>
              <w:cnfStyle w:val="100000000000" w:firstRow="1" w:lastRow="0" w:firstColumn="0" w:lastColumn="0" w:oddVBand="0" w:evenVBand="0" w:oddHBand="0" w:evenHBand="0" w:firstRowFirstColumn="0" w:firstRowLastColumn="0" w:lastRowFirstColumn="0" w:lastRowLastColumn="0"/>
              <w:rPr>
                <w:bCs/>
                <w:color w:val="auto"/>
                <w:szCs w:val="18"/>
              </w:rPr>
            </w:pPr>
            <w:r w:rsidRPr="00142E3E">
              <w:rPr>
                <w:bCs/>
                <w:color w:val="auto"/>
                <w:szCs w:val="18"/>
              </w:rPr>
              <w:t>Minimalna najemnina</w:t>
            </w:r>
          </w:p>
        </w:tc>
      </w:tr>
      <w:tr w:rsidR="00F86AC4" w:rsidRPr="00F86AC4" w14:paraId="4EF188CE" w14:textId="77777777" w:rsidTr="00960833">
        <w:tc>
          <w:tcPr>
            <w:cnfStyle w:val="001000000000" w:firstRow="0" w:lastRow="0" w:firstColumn="1" w:lastColumn="0" w:oddVBand="0" w:evenVBand="0" w:oddHBand="0" w:evenHBand="0" w:firstRowFirstColumn="0" w:firstRowLastColumn="0" w:lastRowFirstColumn="0" w:lastRowLastColumn="0"/>
            <w:tcW w:w="5377" w:type="dxa"/>
            <w:vAlign w:val="center"/>
          </w:tcPr>
          <w:p w14:paraId="792A0119" w14:textId="5CE0051C" w:rsidR="00F86AC4" w:rsidRPr="00F86AC4" w:rsidRDefault="00000676" w:rsidP="00960833">
            <w:pPr>
              <w:jc w:val="left"/>
              <w:rPr>
                <w:b w:val="0"/>
                <w:sz w:val="16"/>
                <w:szCs w:val="16"/>
              </w:rPr>
            </w:pPr>
            <w:r>
              <w:rPr>
                <w:b w:val="0"/>
                <w:szCs w:val="18"/>
              </w:rPr>
              <w:t>z</w:t>
            </w:r>
            <w:r w:rsidR="00F86AC4" w:rsidRPr="00F86AC4">
              <w:rPr>
                <w:b w:val="0"/>
                <w:szCs w:val="18"/>
              </w:rPr>
              <w:t>emljišče za opravljanje trgovske, gostinske, obrtne, proizvodne in storitvene dejavnosti</w:t>
            </w:r>
          </w:p>
        </w:tc>
        <w:tc>
          <w:tcPr>
            <w:tcW w:w="3685" w:type="dxa"/>
          </w:tcPr>
          <w:p w14:paraId="68B98ADD" w14:textId="2891C9F3" w:rsidR="00F86AC4" w:rsidRPr="00F86AC4" w:rsidRDefault="00DF7FD0" w:rsidP="00F86AC4">
            <w:pPr>
              <w:jc w:val="center"/>
              <w:cnfStyle w:val="000000000000" w:firstRow="0" w:lastRow="0" w:firstColumn="0" w:lastColumn="0" w:oddVBand="0" w:evenVBand="0" w:oddHBand="0" w:evenHBand="0" w:firstRowFirstColumn="0" w:firstRowLastColumn="0" w:lastRowFirstColumn="0" w:lastRowLastColumn="0"/>
            </w:pPr>
            <w:r>
              <w:t>3,3</w:t>
            </w:r>
            <w:r w:rsidR="00000676">
              <w:t>4</w:t>
            </w:r>
            <w:r w:rsidR="00F86AC4" w:rsidRPr="00F86AC4">
              <w:t xml:space="preserve"> EUR/m</w:t>
            </w:r>
            <w:r w:rsidR="00F86AC4" w:rsidRPr="00F86AC4">
              <w:rPr>
                <w:vertAlign w:val="superscript"/>
              </w:rPr>
              <w:t>2</w:t>
            </w:r>
          </w:p>
          <w:p w14:paraId="5B791398" w14:textId="7848D7B7" w:rsidR="00F86AC4" w:rsidRPr="00F86AC4" w:rsidRDefault="00F86AC4" w:rsidP="00F86AC4">
            <w:pPr>
              <w:jc w:val="center"/>
              <w:cnfStyle w:val="000000000000" w:firstRow="0" w:lastRow="0" w:firstColumn="0" w:lastColumn="0" w:oddVBand="0" w:evenVBand="0" w:oddHBand="0" w:evenHBand="0" w:firstRowFirstColumn="0" w:firstRowLastColumn="0" w:lastRowFirstColumn="0" w:lastRowLastColumn="0"/>
            </w:pPr>
            <w:r w:rsidRPr="00F86AC4">
              <w:t>(</w:t>
            </w:r>
            <w:r w:rsidR="00DF7FD0">
              <w:t>mesečna</w:t>
            </w:r>
            <w:r w:rsidRPr="00F86AC4">
              <w:t xml:space="preserve"> najemnina</w:t>
            </w:r>
            <w:r w:rsidR="00960833">
              <w:t>)</w:t>
            </w:r>
          </w:p>
        </w:tc>
      </w:tr>
      <w:tr w:rsidR="00F86AC4" w:rsidRPr="00F86AC4" w14:paraId="0C88BDED" w14:textId="77777777" w:rsidTr="00960833">
        <w:tc>
          <w:tcPr>
            <w:cnfStyle w:val="001000000000" w:firstRow="0" w:lastRow="0" w:firstColumn="1" w:lastColumn="0" w:oddVBand="0" w:evenVBand="0" w:oddHBand="0" w:evenHBand="0" w:firstRowFirstColumn="0" w:firstRowLastColumn="0" w:lastRowFirstColumn="0" w:lastRowLastColumn="0"/>
            <w:tcW w:w="5377" w:type="dxa"/>
            <w:vAlign w:val="center"/>
          </w:tcPr>
          <w:p w14:paraId="231A37D4" w14:textId="2B1AF49F" w:rsidR="00F86AC4" w:rsidRPr="00F86AC4" w:rsidRDefault="00B34B50" w:rsidP="00960833">
            <w:pPr>
              <w:jc w:val="left"/>
              <w:rPr>
                <w:b w:val="0"/>
                <w:bCs/>
                <w:sz w:val="16"/>
                <w:szCs w:val="16"/>
              </w:rPr>
            </w:pPr>
            <w:r>
              <w:rPr>
                <w:b w:val="0"/>
                <w:bCs/>
              </w:rPr>
              <w:t>z</w:t>
            </w:r>
            <w:r w:rsidR="00F86AC4" w:rsidRPr="00F86AC4">
              <w:rPr>
                <w:b w:val="0"/>
                <w:bCs/>
              </w:rPr>
              <w:t>emljišča za obdelavo in pridelavo vrtnin</w:t>
            </w:r>
          </w:p>
        </w:tc>
        <w:tc>
          <w:tcPr>
            <w:tcW w:w="3685" w:type="dxa"/>
          </w:tcPr>
          <w:p w14:paraId="7D22BC0D" w14:textId="77777777" w:rsidR="00F86AC4" w:rsidRDefault="00F86AC4" w:rsidP="00F86AC4">
            <w:pPr>
              <w:jc w:val="center"/>
              <w:cnfStyle w:val="000000000000" w:firstRow="0" w:lastRow="0" w:firstColumn="0" w:lastColumn="0" w:oddVBand="0" w:evenVBand="0" w:oddHBand="0" w:evenHBand="0" w:firstRowFirstColumn="0" w:firstRowLastColumn="0" w:lastRowFirstColumn="0" w:lastRowLastColumn="0"/>
              <w:rPr>
                <w:vertAlign w:val="superscript"/>
              </w:rPr>
            </w:pPr>
            <w:r>
              <w:t>0,30 EUR/m</w:t>
            </w:r>
            <w:r>
              <w:rPr>
                <w:vertAlign w:val="superscript"/>
              </w:rPr>
              <w:t>2</w:t>
            </w:r>
          </w:p>
          <w:p w14:paraId="3FDC968F" w14:textId="38952C45" w:rsidR="00F86AC4" w:rsidRPr="00F86AC4" w:rsidRDefault="00F86AC4" w:rsidP="00F86AC4">
            <w:pPr>
              <w:jc w:val="center"/>
              <w:cnfStyle w:val="000000000000" w:firstRow="0" w:lastRow="0" w:firstColumn="0" w:lastColumn="0" w:oddVBand="0" w:evenVBand="0" w:oddHBand="0" w:evenHBand="0" w:firstRowFirstColumn="0" w:firstRowLastColumn="0" w:lastRowFirstColumn="0" w:lastRowLastColumn="0"/>
              <w:rPr>
                <w:bCs/>
                <w:sz w:val="16"/>
                <w:szCs w:val="16"/>
              </w:rPr>
            </w:pPr>
            <w:r>
              <w:t>(letna najemnina)</w:t>
            </w:r>
          </w:p>
        </w:tc>
      </w:tr>
      <w:tr w:rsidR="00F86AC4" w:rsidRPr="00F86AC4" w14:paraId="12900342" w14:textId="77777777" w:rsidTr="00960833">
        <w:tc>
          <w:tcPr>
            <w:cnfStyle w:val="001000000000" w:firstRow="0" w:lastRow="0" w:firstColumn="1" w:lastColumn="0" w:oddVBand="0" w:evenVBand="0" w:oddHBand="0" w:evenHBand="0" w:firstRowFirstColumn="0" w:firstRowLastColumn="0" w:lastRowFirstColumn="0" w:lastRowLastColumn="0"/>
            <w:tcW w:w="5377" w:type="dxa"/>
            <w:vAlign w:val="center"/>
          </w:tcPr>
          <w:p w14:paraId="74EAD5A2" w14:textId="32BA5AE5" w:rsidR="00F86AC4" w:rsidRPr="00F86AC4" w:rsidRDefault="00B34B50" w:rsidP="00960833">
            <w:pPr>
              <w:jc w:val="left"/>
              <w:rPr>
                <w:b w:val="0"/>
                <w:bCs/>
                <w:sz w:val="16"/>
                <w:szCs w:val="16"/>
              </w:rPr>
            </w:pPr>
            <w:r>
              <w:rPr>
                <w:b w:val="0"/>
                <w:bCs/>
              </w:rPr>
              <w:t>f</w:t>
            </w:r>
            <w:r w:rsidR="00F86AC4" w:rsidRPr="00F86AC4">
              <w:rPr>
                <w:b w:val="0"/>
                <w:bCs/>
              </w:rPr>
              <w:t>unkcionalno zemljišče k stanovanjskemu objektu (dvorišče, dostopna pot, zelenica)</w:t>
            </w:r>
          </w:p>
        </w:tc>
        <w:tc>
          <w:tcPr>
            <w:tcW w:w="3685" w:type="dxa"/>
          </w:tcPr>
          <w:p w14:paraId="58CC69DC" w14:textId="4822F819" w:rsidR="00F86AC4" w:rsidRDefault="00DF7FD0" w:rsidP="00F86AC4">
            <w:pPr>
              <w:jc w:val="center"/>
              <w:cnfStyle w:val="000000000000" w:firstRow="0" w:lastRow="0" w:firstColumn="0" w:lastColumn="0" w:oddVBand="0" w:evenVBand="0" w:oddHBand="0" w:evenHBand="0" w:firstRowFirstColumn="0" w:firstRowLastColumn="0" w:lastRowFirstColumn="0" w:lastRowLastColumn="0"/>
            </w:pPr>
            <w:r>
              <w:t>0,17</w:t>
            </w:r>
            <w:r w:rsidR="00F86AC4">
              <w:t xml:space="preserve"> EUR/m</w:t>
            </w:r>
            <w:r w:rsidR="00F86AC4">
              <w:rPr>
                <w:vertAlign w:val="superscript"/>
              </w:rPr>
              <w:t>2</w:t>
            </w:r>
          </w:p>
          <w:p w14:paraId="70128BF4" w14:textId="4A502414" w:rsidR="00F86AC4" w:rsidRPr="00F86AC4" w:rsidRDefault="00F86AC4" w:rsidP="00F86AC4">
            <w:pPr>
              <w:jc w:val="center"/>
              <w:cnfStyle w:val="000000000000" w:firstRow="0" w:lastRow="0" w:firstColumn="0" w:lastColumn="0" w:oddVBand="0" w:evenVBand="0" w:oddHBand="0" w:evenHBand="0" w:firstRowFirstColumn="0" w:firstRowLastColumn="0" w:lastRowFirstColumn="0" w:lastRowLastColumn="0"/>
              <w:rPr>
                <w:bCs/>
                <w:sz w:val="16"/>
                <w:szCs w:val="16"/>
              </w:rPr>
            </w:pPr>
            <w:r>
              <w:t>(</w:t>
            </w:r>
            <w:r w:rsidR="00DF7FD0">
              <w:t>mesečna</w:t>
            </w:r>
            <w:r w:rsidR="00846CB6">
              <w:t xml:space="preserve"> najemnina</w:t>
            </w:r>
            <w:r>
              <w:t>)</w:t>
            </w:r>
          </w:p>
        </w:tc>
      </w:tr>
      <w:tr w:rsidR="00F86AC4" w:rsidRPr="00F86AC4" w14:paraId="329812A5" w14:textId="77777777" w:rsidTr="00960833">
        <w:tc>
          <w:tcPr>
            <w:cnfStyle w:val="001000000000" w:firstRow="0" w:lastRow="0" w:firstColumn="1" w:lastColumn="0" w:oddVBand="0" w:evenVBand="0" w:oddHBand="0" w:evenHBand="0" w:firstRowFirstColumn="0" w:firstRowLastColumn="0" w:lastRowFirstColumn="0" w:lastRowLastColumn="0"/>
            <w:tcW w:w="5377" w:type="dxa"/>
            <w:vAlign w:val="center"/>
          </w:tcPr>
          <w:p w14:paraId="39D9B8F1" w14:textId="098C16A2" w:rsidR="00F86AC4" w:rsidRPr="00F86AC4" w:rsidRDefault="00B34B50" w:rsidP="00960833">
            <w:pPr>
              <w:jc w:val="left"/>
              <w:rPr>
                <w:b w:val="0"/>
                <w:bCs/>
                <w:sz w:val="16"/>
                <w:szCs w:val="16"/>
              </w:rPr>
            </w:pPr>
            <w:r>
              <w:rPr>
                <w:b w:val="0"/>
                <w:bCs/>
              </w:rPr>
              <w:t>f</w:t>
            </w:r>
            <w:r w:rsidR="00F86AC4" w:rsidRPr="00F86AC4">
              <w:rPr>
                <w:b w:val="0"/>
                <w:bCs/>
              </w:rPr>
              <w:t>unkcionalno zemljišče k poslovnemu objektu (dvorišče, dostopna pot, zelenica)</w:t>
            </w:r>
          </w:p>
        </w:tc>
        <w:tc>
          <w:tcPr>
            <w:tcW w:w="3685" w:type="dxa"/>
          </w:tcPr>
          <w:p w14:paraId="1979BBA6" w14:textId="365D6899" w:rsidR="00F86AC4" w:rsidRDefault="00DF7FD0" w:rsidP="00F86AC4">
            <w:pPr>
              <w:jc w:val="center"/>
              <w:cnfStyle w:val="000000000000" w:firstRow="0" w:lastRow="0" w:firstColumn="0" w:lastColumn="0" w:oddVBand="0" w:evenVBand="0" w:oddHBand="0" w:evenHBand="0" w:firstRowFirstColumn="0" w:firstRowLastColumn="0" w:lastRowFirstColumn="0" w:lastRowLastColumn="0"/>
              <w:rPr>
                <w:vertAlign w:val="superscript"/>
              </w:rPr>
            </w:pPr>
            <w:r>
              <w:t>0,21</w:t>
            </w:r>
            <w:r w:rsidR="00F86AC4">
              <w:t xml:space="preserve"> EUR/m</w:t>
            </w:r>
            <w:r w:rsidR="00F86AC4">
              <w:rPr>
                <w:vertAlign w:val="superscript"/>
              </w:rPr>
              <w:t>2</w:t>
            </w:r>
          </w:p>
          <w:p w14:paraId="7098D7B4" w14:textId="6333949E" w:rsidR="00F86AC4" w:rsidRPr="00F86AC4" w:rsidRDefault="00F86AC4" w:rsidP="00F86AC4">
            <w:pPr>
              <w:jc w:val="center"/>
              <w:cnfStyle w:val="000000000000" w:firstRow="0" w:lastRow="0" w:firstColumn="0" w:lastColumn="0" w:oddVBand="0" w:evenVBand="0" w:oddHBand="0" w:evenHBand="0" w:firstRowFirstColumn="0" w:firstRowLastColumn="0" w:lastRowFirstColumn="0" w:lastRowLastColumn="0"/>
              <w:rPr>
                <w:bCs/>
                <w:sz w:val="16"/>
                <w:szCs w:val="16"/>
              </w:rPr>
            </w:pPr>
            <w:r>
              <w:t>(</w:t>
            </w:r>
            <w:r w:rsidR="00DF7FD0">
              <w:t>mesečna</w:t>
            </w:r>
            <w:r w:rsidR="00846CB6">
              <w:t xml:space="preserve"> najemnina</w:t>
            </w:r>
            <w:r>
              <w:t>)</w:t>
            </w:r>
          </w:p>
        </w:tc>
      </w:tr>
      <w:tr w:rsidR="00F86AC4" w:rsidRPr="00F86AC4" w14:paraId="536092AC" w14:textId="77777777" w:rsidTr="00960833">
        <w:tc>
          <w:tcPr>
            <w:cnfStyle w:val="001000000000" w:firstRow="0" w:lastRow="0" w:firstColumn="1" w:lastColumn="0" w:oddVBand="0" w:evenVBand="0" w:oddHBand="0" w:evenHBand="0" w:firstRowFirstColumn="0" w:firstRowLastColumn="0" w:lastRowFirstColumn="0" w:lastRowLastColumn="0"/>
            <w:tcW w:w="5377" w:type="dxa"/>
            <w:vAlign w:val="center"/>
          </w:tcPr>
          <w:p w14:paraId="6FB1EB1A" w14:textId="4CCADE90" w:rsidR="00F86AC4" w:rsidRPr="00F86AC4" w:rsidRDefault="00B34B50" w:rsidP="00960833">
            <w:pPr>
              <w:jc w:val="left"/>
              <w:rPr>
                <w:b w:val="0"/>
                <w:bCs/>
                <w:sz w:val="16"/>
                <w:szCs w:val="16"/>
              </w:rPr>
            </w:pPr>
            <w:r>
              <w:rPr>
                <w:b w:val="0"/>
                <w:bCs/>
              </w:rPr>
              <w:t>z</w:t>
            </w:r>
            <w:r w:rsidR="00F86AC4" w:rsidRPr="00F86AC4">
              <w:rPr>
                <w:b w:val="0"/>
                <w:bCs/>
              </w:rPr>
              <w:t>emljišča za poslovni namen, za skladiščenje materiala, deponijo, ipd.</w:t>
            </w:r>
          </w:p>
        </w:tc>
        <w:tc>
          <w:tcPr>
            <w:tcW w:w="3685" w:type="dxa"/>
          </w:tcPr>
          <w:p w14:paraId="1775EB8F" w14:textId="408A23B7" w:rsidR="00F86AC4" w:rsidRDefault="00F86AC4" w:rsidP="00F86AC4">
            <w:pPr>
              <w:jc w:val="center"/>
              <w:cnfStyle w:val="000000000000" w:firstRow="0" w:lastRow="0" w:firstColumn="0" w:lastColumn="0" w:oddVBand="0" w:evenVBand="0" w:oddHBand="0" w:evenHBand="0" w:firstRowFirstColumn="0" w:firstRowLastColumn="0" w:lastRowFirstColumn="0" w:lastRowLastColumn="0"/>
              <w:rPr>
                <w:vertAlign w:val="superscript"/>
              </w:rPr>
            </w:pPr>
            <w:r>
              <w:t>1,00 EUR/m</w:t>
            </w:r>
            <w:r>
              <w:rPr>
                <w:vertAlign w:val="superscript"/>
              </w:rPr>
              <w:t>2</w:t>
            </w:r>
          </w:p>
          <w:p w14:paraId="17953D62" w14:textId="7F0A8171" w:rsidR="00F86AC4" w:rsidRPr="00F86AC4" w:rsidRDefault="00F86AC4" w:rsidP="00F86AC4">
            <w:pPr>
              <w:jc w:val="center"/>
              <w:cnfStyle w:val="000000000000" w:firstRow="0" w:lastRow="0" w:firstColumn="0" w:lastColumn="0" w:oddVBand="0" w:evenVBand="0" w:oddHBand="0" w:evenHBand="0" w:firstRowFirstColumn="0" w:firstRowLastColumn="0" w:lastRowFirstColumn="0" w:lastRowLastColumn="0"/>
              <w:rPr>
                <w:bCs/>
                <w:sz w:val="16"/>
                <w:szCs w:val="16"/>
              </w:rPr>
            </w:pPr>
            <w:r>
              <w:t>(</w:t>
            </w:r>
            <w:r w:rsidR="00DF7FD0">
              <w:t>mesečna</w:t>
            </w:r>
            <w:r w:rsidR="00846CB6">
              <w:t xml:space="preserve"> najemnina</w:t>
            </w:r>
            <w:r>
              <w:t>)</w:t>
            </w:r>
          </w:p>
        </w:tc>
      </w:tr>
      <w:tr w:rsidR="00F86AC4" w:rsidRPr="00F86AC4" w14:paraId="431860DD" w14:textId="77777777" w:rsidTr="00960833">
        <w:tc>
          <w:tcPr>
            <w:cnfStyle w:val="001000000000" w:firstRow="0" w:lastRow="0" w:firstColumn="1" w:lastColumn="0" w:oddVBand="0" w:evenVBand="0" w:oddHBand="0" w:evenHBand="0" w:firstRowFirstColumn="0" w:firstRowLastColumn="0" w:lastRowFirstColumn="0" w:lastRowLastColumn="0"/>
            <w:tcW w:w="5377" w:type="dxa"/>
            <w:vAlign w:val="center"/>
          </w:tcPr>
          <w:p w14:paraId="30115EA6" w14:textId="466D29F6" w:rsidR="00F86AC4" w:rsidRPr="00F86AC4" w:rsidRDefault="00B34B50" w:rsidP="00960833">
            <w:pPr>
              <w:jc w:val="left"/>
              <w:rPr>
                <w:b w:val="0"/>
                <w:bCs/>
                <w:sz w:val="16"/>
                <w:szCs w:val="16"/>
              </w:rPr>
            </w:pPr>
            <w:r>
              <w:rPr>
                <w:b w:val="0"/>
                <w:bCs/>
              </w:rPr>
              <w:t>p</w:t>
            </w:r>
            <w:r w:rsidR="00F86AC4" w:rsidRPr="00F86AC4">
              <w:rPr>
                <w:b w:val="0"/>
                <w:bCs/>
              </w:rPr>
              <w:t>arkirišča za poslovne dejavnosti</w:t>
            </w:r>
          </w:p>
        </w:tc>
        <w:tc>
          <w:tcPr>
            <w:tcW w:w="3685" w:type="dxa"/>
          </w:tcPr>
          <w:p w14:paraId="10C56E48" w14:textId="77777777" w:rsidR="00F86AC4" w:rsidRDefault="00F86AC4" w:rsidP="00F86AC4">
            <w:pPr>
              <w:jc w:val="center"/>
              <w:cnfStyle w:val="000000000000" w:firstRow="0" w:lastRow="0" w:firstColumn="0" w:lastColumn="0" w:oddVBand="0" w:evenVBand="0" w:oddHBand="0" w:evenHBand="0" w:firstRowFirstColumn="0" w:firstRowLastColumn="0" w:lastRowFirstColumn="0" w:lastRowLastColumn="0"/>
            </w:pPr>
            <w:r>
              <w:t>50,00 EUR/parkirno mesto</w:t>
            </w:r>
          </w:p>
          <w:p w14:paraId="2568DDF9" w14:textId="01247596" w:rsidR="00F86AC4" w:rsidRPr="00F86AC4" w:rsidRDefault="00F86AC4" w:rsidP="00F86AC4">
            <w:pPr>
              <w:jc w:val="center"/>
              <w:cnfStyle w:val="000000000000" w:firstRow="0" w:lastRow="0" w:firstColumn="0" w:lastColumn="0" w:oddVBand="0" w:evenVBand="0" w:oddHBand="0" w:evenHBand="0" w:firstRowFirstColumn="0" w:firstRowLastColumn="0" w:lastRowFirstColumn="0" w:lastRowLastColumn="0"/>
              <w:rPr>
                <w:bCs/>
                <w:sz w:val="16"/>
                <w:szCs w:val="16"/>
              </w:rPr>
            </w:pPr>
            <w:r>
              <w:t>(mesečna najemnina)</w:t>
            </w:r>
          </w:p>
        </w:tc>
      </w:tr>
    </w:tbl>
    <w:p w14:paraId="3F1DA540" w14:textId="77777777" w:rsidR="0081146B" w:rsidRPr="0081146B" w:rsidRDefault="0081146B" w:rsidP="000A3EAC">
      <w:pPr>
        <w:rPr>
          <w:sz w:val="2"/>
          <w:szCs w:val="2"/>
        </w:rPr>
      </w:pPr>
    </w:p>
    <w:p w14:paraId="18340624" w14:textId="49EC51AF" w:rsidR="0081146B" w:rsidRDefault="0081146B" w:rsidP="000A3EAC">
      <w:r>
        <w:t>(2) Višina najemnine za stavbna zemljišča se letno usklajuje z indeksom cen življenjskih potrebščin.</w:t>
      </w:r>
    </w:p>
    <w:p w14:paraId="34F525A4" w14:textId="6E9FDD65" w:rsidR="0081146B" w:rsidRDefault="0081146B" w:rsidP="000A3EAC">
      <w:r>
        <w:t>(3) Najemnina za posamezno pogodbo</w:t>
      </w:r>
      <w:r w:rsidR="00846CB6">
        <w:t xml:space="preserve"> </w:t>
      </w:r>
      <w:r>
        <w:t xml:space="preserve">ne sme biti nižja od 10,00 EUR </w:t>
      </w:r>
      <w:r w:rsidR="00846CB6">
        <w:t>mesečno</w:t>
      </w:r>
      <w:r>
        <w:t>.</w:t>
      </w:r>
    </w:p>
    <w:p w14:paraId="666F1B69" w14:textId="77777777" w:rsidR="005F1E28" w:rsidRDefault="005F1E28" w:rsidP="000A3EAC"/>
    <w:p w14:paraId="4F1F83B7" w14:textId="0C3BC472" w:rsidR="005F1E28" w:rsidRDefault="005F1E28" w:rsidP="005F1E28">
      <w:pPr>
        <w:pStyle w:val="Naslov2"/>
      </w:pPr>
      <w:bookmarkStart w:id="5" w:name="_Toc141084260"/>
      <w:r>
        <w:t>V. ODDAJA POSLOVNIH PROSTOROV V NAJEM</w:t>
      </w:r>
      <w:bookmarkEnd w:id="5"/>
    </w:p>
    <w:p w14:paraId="55EFF868" w14:textId="6054360A" w:rsidR="005F1E28" w:rsidRDefault="005F1E28" w:rsidP="005F1E28">
      <w:pPr>
        <w:pStyle w:val="tevilkalena"/>
      </w:pPr>
      <w:r>
        <w:t>12. člen</w:t>
      </w:r>
    </w:p>
    <w:p w14:paraId="28C12C0B" w14:textId="317EE9FF" w:rsidR="005F1E28" w:rsidRDefault="005F1E28" w:rsidP="005F1E28">
      <w:pPr>
        <w:jc w:val="center"/>
        <w:rPr>
          <w:b/>
          <w:bCs/>
        </w:rPr>
      </w:pPr>
      <w:r>
        <w:rPr>
          <w:b/>
          <w:bCs/>
        </w:rPr>
        <w:t>(</w:t>
      </w:r>
      <w:r w:rsidR="00461C29">
        <w:rPr>
          <w:b/>
          <w:bCs/>
        </w:rPr>
        <w:t>višina najemnine za najem poslovnih prostorov)</w:t>
      </w:r>
    </w:p>
    <w:p w14:paraId="740C99A4" w14:textId="69A6032D" w:rsidR="00461C29" w:rsidRDefault="00461C29" w:rsidP="00461C29">
      <w:r>
        <w:t xml:space="preserve">(1) </w:t>
      </w:r>
      <w:r w:rsidR="00A663D2">
        <w:t>Višina za najem poslovnega prostora znaša 5,11 EUR/m</w:t>
      </w:r>
      <w:r w:rsidR="00A663D2">
        <w:rPr>
          <w:vertAlign w:val="superscript"/>
        </w:rPr>
        <w:t xml:space="preserve">2 </w:t>
      </w:r>
      <w:r w:rsidR="00A663D2">
        <w:t>na mesec.</w:t>
      </w:r>
    </w:p>
    <w:p w14:paraId="2CBF2137" w14:textId="016038C6" w:rsidR="0069659B" w:rsidRDefault="0069659B" w:rsidP="00461C29">
      <w:r>
        <w:t xml:space="preserve">(2) </w:t>
      </w:r>
      <w:r w:rsidR="002E29AF">
        <w:t>Najemnina za poslovne prostore, ki jih najemajo javna podjetja in so v celoti v lasti Občine Ravne na Koroške ter prostore, ki so prirejeni za izvajanje javnega programa športa, kulture, mladine, znaša 2 EUR/m</w:t>
      </w:r>
      <w:r w:rsidR="002E29AF">
        <w:rPr>
          <w:vertAlign w:val="superscript"/>
        </w:rPr>
        <w:t>2</w:t>
      </w:r>
      <w:r w:rsidR="002E29AF">
        <w:t xml:space="preserve"> na mesec.</w:t>
      </w:r>
    </w:p>
    <w:p w14:paraId="636EAF50" w14:textId="2B463123" w:rsidR="002E29AF" w:rsidRDefault="00CF392B" w:rsidP="002E29AF">
      <w:r>
        <w:lastRenderedPageBreak/>
        <w:t xml:space="preserve">(3) </w:t>
      </w:r>
      <w:r w:rsidR="002E29AF">
        <w:t xml:space="preserve">Glede poslovnih prostorov in stavb v lasti Občine Ravne na Koroškem, ki jih Občina Ravne na Koroškem vključi v izvajanje dejavnosti regionalnega mrežnega podjetniškega inkubatorja Koroška (v nadaljnjem besedilu: MPIK) oziroma v enoto MPIK, ki deluje v okviru družbe RRA Koroška, regionalna razvojna agencija za Koroško regijo d.o.o., se postopki oddaje v najem, brezplačno uporabo ter v občasno uporabo, izvajajo skladno s predpisi o </w:t>
      </w:r>
      <w:proofErr w:type="spellStart"/>
      <w:r w:rsidR="002E29AF">
        <w:t>inkubiranju</w:t>
      </w:r>
      <w:proofErr w:type="spellEnd"/>
      <w:r w:rsidR="002E29AF">
        <w:t xml:space="preserve"> v MPIK.</w:t>
      </w:r>
    </w:p>
    <w:p w14:paraId="7B7581C7" w14:textId="77777777" w:rsidR="00DF28C7" w:rsidRPr="00DF28C7" w:rsidRDefault="00DF28C7" w:rsidP="00DF28C7">
      <w:pPr>
        <w:rPr>
          <w:sz w:val="2"/>
          <w:szCs w:val="2"/>
        </w:rPr>
      </w:pPr>
    </w:p>
    <w:p w14:paraId="1B0112BF" w14:textId="4FC7C4EE" w:rsidR="00DF28C7" w:rsidRDefault="00DF28C7" w:rsidP="00DF28C7">
      <w:pPr>
        <w:pStyle w:val="tevilkalena"/>
      </w:pPr>
      <w:r>
        <w:t>13. člen</w:t>
      </w:r>
    </w:p>
    <w:p w14:paraId="1338F9A3" w14:textId="77777777" w:rsidR="00DF28C7" w:rsidRDefault="00DF28C7" w:rsidP="00DF28C7">
      <w:pPr>
        <w:jc w:val="center"/>
        <w:rPr>
          <w:b/>
          <w:bCs/>
        </w:rPr>
      </w:pPr>
      <w:r>
        <w:rPr>
          <w:b/>
          <w:bCs/>
        </w:rPr>
        <w:t>(znižanje najemnine)</w:t>
      </w:r>
    </w:p>
    <w:p w14:paraId="0299E418" w14:textId="77777777" w:rsidR="00DF28C7" w:rsidRDefault="00DF28C7" w:rsidP="00DF28C7">
      <w:r>
        <w:t>(1) Za določen čas se najemniku zniža najemnina, in sicer v naslednjih primerih:</w:t>
      </w:r>
    </w:p>
    <w:p w14:paraId="0F6AE6C0" w14:textId="77777777" w:rsidR="00DF28C7" w:rsidRDefault="00DF28C7" w:rsidP="00DF28C7">
      <w:pPr>
        <w:pStyle w:val="Odstavekseznama"/>
        <w:numPr>
          <w:ilvl w:val="0"/>
          <w:numId w:val="5"/>
        </w:numPr>
      </w:pPr>
      <w:r>
        <w:t>kadar najemnik ne more opravljati dejavnosti zaradi bolezni, ki traja neprekinjeno 60 dni, če najemnik sam, kot edini zaposleni opravlja dejavnost v poslovnem prostoru;</w:t>
      </w:r>
    </w:p>
    <w:p w14:paraId="7B44E9D0" w14:textId="7110E051" w:rsidR="00DF28C7" w:rsidRDefault="00DF28C7" w:rsidP="00DF28C7">
      <w:pPr>
        <w:pStyle w:val="Odstavekseznama"/>
        <w:numPr>
          <w:ilvl w:val="0"/>
          <w:numId w:val="5"/>
        </w:numPr>
      </w:pPr>
      <w:r>
        <w:t>zaradi nezmožnosti opravljanja dejavnosti v poslovnem prostoru zaradi višje sile</w:t>
      </w:r>
      <w:r w:rsidR="00B875D0">
        <w:t xml:space="preserve"> ali spremenjenih okoliščin</w:t>
      </w:r>
      <w:r>
        <w:t>;</w:t>
      </w:r>
    </w:p>
    <w:p w14:paraId="42A9BF59" w14:textId="77777777" w:rsidR="00DF28C7" w:rsidRDefault="00DF28C7" w:rsidP="00DF28C7">
      <w:pPr>
        <w:pStyle w:val="Odstavekseznama"/>
        <w:numPr>
          <w:ilvl w:val="0"/>
          <w:numId w:val="5"/>
        </w:numPr>
      </w:pPr>
      <w:r>
        <w:t>zaradi dalj časa trajajočega slabega gospodarskega položaja najemnika;</w:t>
      </w:r>
    </w:p>
    <w:p w14:paraId="03225822" w14:textId="77777777" w:rsidR="00DF28C7" w:rsidRDefault="00DF28C7" w:rsidP="00DF28C7">
      <w:pPr>
        <w:pStyle w:val="Odstavekseznama"/>
        <w:numPr>
          <w:ilvl w:val="0"/>
          <w:numId w:val="5"/>
        </w:numPr>
      </w:pPr>
      <w:r>
        <w:t>za čas vzdrževalnih del pri odpravi posledic poškodovanja poslovnega prostora iz razlogov, ki niso na strani najemnika.</w:t>
      </w:r>
    </w:p>
    <w:p w14:paraId="0FC5ABE0" w14:textId="77777777" w:rsidR="00DF28C7" w:rsidRDefault="00DF28C7" w:rsidP="00DF28C7">
      <w:r>
        <w:t>(2) Najemnina se na podlagi vloge najemnika lahko zniža do največ 50 %.</w:t>
      </w:r>
    </w:p>
    <w:p w14:paraId="0BCDAA4D" w14:textId="7EDEE2A6" w:rsidR="00DF28C7" w:rsidRPr="007930E5" w:rsidRDefault="00DF28C7" w:rsidP="00DF28C7">
      <w:r>
        <w:t xml:space="preserve">(3) Sklep o znižanju ali oprostitvi plačevanja najemnine za poslovne prostore izda župan Občine Ravne na Koroškem po predhodno izvedenem ugotovitvenem postopku, vodenem s strani Občinske uprave Občine Ravne na Koroškem. </w:t>
      </w:r>
    </w:p>
    <w:p w14:paraId="7D5622F8" w14:textId="77777777" w:rsidR="00CF392B" w:rsidRPr="00CF392B" w:rsidRDefault="00CF392B" w:rsidP="00461C29">
      <w:pPr>
        <w:rPr>
          <w:sz w:val="2"/>
          <w:szCs w:val="2"/>
        </w:rPr>
      </w:pPr>
    </w:p>
    <w:p w14:paraId="49964865" w14:textId="097303F1" w:rsidR="00CF392B" w:rsidRDefault="00CF392B" w:rsidP="00CF392B">
      <w:pPr>
        <w:pStyle w:val="tevilkalena"/>
      </w:pPr>
      <w:r>
        <w:t>1</w:t>
      </w:r>
      <w:r w:rsidR="00DF28C7">
        <w:t>4</w:t>
      </w:r>
      <w:r>
        <w:t>. člen</w:t>
      </w:r>
    </w:p>
    <w:p w14:paraId="3FE3D656" w14:textId="77CBB0F8" w:rsidR="00CF392B" w:rsidRDefault="00CF392B" w:rsidP="00CF392B">
      <w:pPr>
        <w:jc w:val="center"/>
        <w:rPr>
          <w:b/>
          <w:bCs/>
        </w:rPr>
      </w:pPr>
      <w:r>
        <w:rPr>
          <w:b/>
          <w:bCs/>
        </w:rPr>
        <w:t>(primopredajni zapisnik)</w:t>
      </w:r>
    </w:p>
    <w:p w14:paraId="2DDDCDC5" w14:textId="248704EC" w:rsidR="00CF392B" w:rsidRDefault="00CF392B" w:rsidP="00CF392B">
      <w:r>
        <w:t>Pred prevzemom poslovnega prostora v najem in ob predaji (vračilu) izpraznjenega poslovnega prostora se sestavi zapisnik, v katerem se popiše stanje prostora in opreme.</w:t>
      </w:r>
    </w:p>
    <w:p w14:paraId="777CE979" w14:textId="77777777" w:rsidR="00CF392B" w:rsidRDefault="00CF392B" w:rsidP="00CF392B">
      <w:pPr>
        <w:rPr>
          <w:sz w:val="2"/>
          <w:szCs w:val="2"/>
        </w:rPr>
      </w:pPr>
    </w:p>
    <w:p w14:paraId="6CC1B4BD" w14:textId="5E47070B" w:rsidR="00CF392B" w:rsidRDefault="00CF392B" w:rsidP="00CF392B">
      <w:pPr>
        <w:pStyle w:val="tevilkalena"/>
      </w:pPr>
      <w:r>
        <w:t>1</w:t>
      </w:r>
      <w:r w:rsidR="00DF28C7">
        <w:t>5</w:t>
      </w:r>
      <w:r>
        <w:t>. člen</w:t>
      </w:r>
    </w:p>
    <w:p w14:paraId="56373581" w14:textId="2255811B" w:rsidR="00CF392B" w:rsidRDefault="00CF392B" w:rsidP="00CF392B">
      <w:pPr>
        <w:jc w:val="center"/>
        <w:rPr>
          <w:b/>
          <w:bCs/>
        </w:rPr>
      </w:pPr>
      <w:r>
        <w:rPr>
          <w:b/>
          <w:bCs/>
        </w:rPr>
        <w:t>(dolžnosti najemnika poslovnega prostora)</w:t>
      </w:r>
    </w:p>
    <w:p w14:paraId="4569FA34" w14:textId="26631E56" w:rsidR="00CF392B" w:rsidRDefault="00CF392B" w:rsidP="00CF392B">
      <w:r>
        <w:t>Z najemno pogodbo o oddaji poslovnih prostorov v najem se najemnik zaveže, da bo:</w:t>
      </w:r>
    </w:p>
    <w:p w14:paraId="3FFA3437" w14:textId="334B7B17" w:rsidR="00CF392B" w:rsidRDefault="00CF392B" w:rsidP="00CF392B">
      <w:pPr>
        <w:pStyle w:val="Odstavekseznama"/>
        <w:numPr>
          <w:ilvl w:val="0"/>
          <w:numId w:val="4"/>
        </w:numPr>
      </w:pPr>
      <w:r>
        <w:t>najet poslovni prostor uporabljal kot dober gospodar;</w:t>
      </w:r>
    </w:p>
    <w:p w14:paraId="09E450EA" w14:textId="2AD923D6" w:rsidR="00CF392B" w:rsidRDefault="00CF392B" w:rsidP="00CF392B">
      <w:pPr>
        <w:pStyle w:val="Odstavekseznama"/>
        <w:numPr>
          <w:ilvl w:val="0"/>
          <w:numId w:val="4"/>
        </w:numPr>
      </w:pPr>
      <w:r>
        <w:t>najet poslovni prostor vzdrževal v skladu s standardi vzdrževanja;</w:t>
      </w:r>
    </w:p>
    <w:p w14:paraId="1E5DB5BB" w14:textId="77777777" w:rsidR="00CF392B" w:rsidRDefault="00CF392B" w:rsidP="00CF392B">
      <w:pPr>
        <w:pStyle w:val="Odstavekseznama"/>
        <w:numPr>
          <w:ilvl w:val="0"/>
          <w:numId w:val="4"/>
        </w:numPr>
      </w:pPr>
      <w:r>
        <w:t>v primeru nujnega opravila najetega poslovnega prostora to takoj sporočil občini oziroma upravitelju nepremičnine, vendar najkasneje v treh dneh;</w:t>
      </w:r>
    </w:p>
    <w:p w14:paraId="6288AF92" w14:textId="77777777" w:rsidR="00CF392B" w:rsidRDefault="00CF392B" w:rsidP="00CF392B">
      <w:pPr>
        <w:pStyle w:val="Odstavekseznama"/>
        <w:numPr>
          <w:ilvl w:val="0"/>
          <w:numId w:val="4"/>
        </w:numPr>
      </w:pPr>
      <w:r>
        <w:t>dolžan sam odpraviti oziroma povrniti vso škodo v poslovnem prostoru oziroma stavbi, ki jo bo povzročil sam;</w:t>
      </w:r>
    </w:p>
    <w:p w14:paraId="5E6F8220" w14:textId="77777777" w:rsidR="00CF392B" w:rsidRDefault="00CF392B" w:rsidP="00CF392B">
      <w:pPr>
        <w:pStyle w:val="Odstavekseznama"/>
        <w:numPr>
          <w:ilvl w:val="0"/>
          <w:numId w:val="4"/>
        </w:numPr>
      </w:pPr>
      <w:r>
        <w:t>kril stroške obratovanja in tekočega vzdrževanja;</w:t>
      </w:r>
    </w:p>
    <w:p w14:paraId="23ADE8F0" w14:textId="77777777" w:rsidR="00CF392B" w:rsidRDefault="00CF392B" w:rsidP="00CF392B">
      <w:pPr>
        <w:pStyle w:val="Odstavekseznama"/>
        <w:numPr>
          <w:ilvl w:val="0"/>
          <w:numId w:val="4"/>
        </w:numPr>
      </w:pPr>
      <w:r>
        <w:t>po prenehanju najema dolžan poslovni prostor s ključi vrniti v stanju, v kakršnem ga je prevzel, upoštevajoč normalno rabo;</w:t>
      </w:r>
    </w:p>
    <w:p w14:paraId="1ADF76AE" w14:textId="77777777" w:rsidR="007930E5" w:rsidRDefault="00CF392B" w:rsidP="00CF392B">
      <w:pPr>
        <w:pStyle w:val="Odstavekseznama"/>
        <w:numPr>
          <w:ilvl w:val="0"/>
          <w:numId w:val="4"/>
        </w:numPr>
      </w:pPr>
      <w:r>
        <w:t>kril stroške nadomestila za uporabo stavbnega zemljišča.</w:t>
      </w:r>
    </w:p>
    <w:p w14:paraId="79E9550F" w14:textId="77777777" w:rsidR="007930E5" w:rsidRDefault="007930E5" w:rsidP="007930E5">
      <w:pPr>
        <w:rPr>
          <w:sz w:val="2"/>
          <w:szCs w:val="2"/>
        </w:rPr>
      </w:pPr>
    </w:p>
    <w:p w14:paraId="7259EE2F" w14:textId="6F323213" w:rsidR="007930E5" w:rsidRDefault="007930E5" w:rsidP="007930E5">
      <w:pPr>
        <w:pStyle w:val="tevilkalena"/>
      </w:pPr>
      <w:r>
        <w:t>1</w:t>
      </w:r>
      <w:r w:rsidR="00DF28C7">
        <w:t>6</w:t>
      </w:r>
      <w:r>
        <w:t>. člen</w:t>
      </w:r>
    </w:p>
    <w:p w14:paraId="7F211275" w14:textId="1838FECD" w:rsidR="00CF392B" w:rsidRDefault="007930E5" w:rsidP="007930E5">
      <w:pPr>
        <w:jc w:val="center"/>
        <w:rPr>
          <w:b/>
          <w:bCs/>
        </w:rPr>
      </w:pPr>
      <w:r>
        <w:rPr>
          <w:b/>
          <w:bCs/>
        </w:rPr>
        <w:t>(</w:t>
      </w:r>
      <w:r w:rsidR="00DF28C7">
        <w:rPr>
          <w:b/>
          <w:bCs/>
        </w:rPr>
        <w:t>krivdni odpovedni razlogi</w:t>
      </w:r>
      <w:r>
        <w:rPr>
          <w:b/>
          <w:bCs/>
        </w:rPr>
        <w:t>)</w:t>
      </w:r>
    </w:p>
    <w:p w14:paraId="547D4BFA" w14:textId="77777777" w:rsidR="00DF28C7" w:rsidRDefault="00DF28C7" w:rsidP="007930E5">
      <w:r>
        <w:t>Najemodajalec lahko predlaga razdrtje najemne pogodbe in zahteva izpraznitev poslovnega prostora ob vsakem času, ne glede na pogodbene določbe o trajanju najemnega razmerja in o odpovednem roku, v naslednjih primerih:</w:t>
      </w:r>
    </w:p>
    <w:p w14:paraId="7EB9D9F8" w14:textId="2C2AFBC7" w:rsidR="007930E5" w:rsidRDefault="00DF28C7" w:rsidP="00DF28C7">
      <w:pPr>
        <w:pStyle w:val="Odstavekseznama"/>
        <w:numPr>
          <w:ilvl w:val="0"/>
          <w:numId w:val="6"/>
        </w:numPr>
      </w:pPr>
      <w:r>
        <w:t>če najemnik odda poslovni prostor v podnajem brez predhodnega soglasja najemodajalca;</w:t>
      </w:r>
    </w:p>
    <w:p w14:paraId="78854E6F" w14:textId="06AFA80D" w:rsidR="00DF28C7" w:rsidRDefault="00DF28C7" w:rsidP="00DF28C7">
      <w:pPr>
        <w:pStyle w:val="Odstavekseznama"/>
        <w:numPr>
          <w:ilvl w:val="0"/>
          <w:numId w:val="6"/>
        </w:numPr>
      </w:pPr>
      <w:r>
        <w:t>če najemnik uporablja poslovni prostor na način, s katerim druge najemnike ali stanovalce ovira ali moti pri normalni uporabi njihovih poslovnih prostorov ali stanovanj;</w:t>
      </w:r>
    </w:p>
    <w:p w14:paraId="64597C8D" w14:textId="380225F5" w:rsidR="00DF28C7" w:rsidRDefault="00DF28C7" w:rsidP="00DF28C7">
      <w:pPr>
        <w:pStyle w:val="Odstavekseznama"/>
        <w:numPr>
          <w:ilvl w:val="0"/>
          <w:numId w:val="6"/>
        </w:numPr>
      </w:pPr>
      <w:r>
        <w:t>če najemnik izvršuje ali izvrši v poslovnem prostoru adaptacijo oziroma investicijska vlaganja brez predhodnega soglasja najemodajalca;</w:t>
      </w:r>
    </w:p>
    <w:p w14:paraId="023545A5" w14:textId="104B2E53" w:rsidR="00DF28C7" w:rsidRDefault="00DF28C7" w:rsidP="00DF28C7">
      <w:pPr>
        <w:pStyle w:val="Odstavekseznama"/>
        <w:numPr>
          <w:ilvl w:val="0"/>
          <w:numId w:val="6"/>
        </w:numPr>
      </w:pPr>
      <w:r>
        <w:lastRenderedPageBreak/>
        <w:t>če najemnik na zahtevo najemodajalca v dogovorjenem roku ne opravi del, ki so potrebna za vzdrževanje poslovnega prostora in ki spadajo med njegove stroške;</w:t>
      </w:r>
    </w:p>
    <w:p w14:paraId="4AA13C3D" w14:textId="4AE9E510" w:rsidR="00DF28C7" w:rsidRDefault="00DF28C7" w:rsidP="00DF28C7">
      <w:pPr>
        <w:pStyle w:val="Odstavekseznama"/>
        <w:numPr>
          <w:ilvl w:val="0"/>
          <w:numId w:val="6"/>
        </w:numPr>
      </w:pPr>
      <w:r>
        <w:t>če najemnik v dogovorjenem roku ne prične opravljati dejavnosti, za katero mu je bil dodeljen poslovni prostor;</w:t>
      </w:r>
    </w:p>
    <w:p w14:paraId="0E1004B9" w14:textId="6DCAE80F" w:rsidR="00DF28C7" w:rsidRDefault="00DF28C7" w:rsidP="00DF28C7">
      <w:pPr>
        <w:pStyle w:val="Odstavekseznama"/>
        <w:numPr>
          <w:ilvl w:val="0"/>
          <w:numId w:val="6"/>
        </w:numPr>
      </w:pPr>
      <w:r>
        <w:t>če najemnik brez soglasja najemodajalca spremeni predmet poslovanja ali opravi druge statusne spremembe, ki neposredno vplivajo na dejavnost v poslovnem prostoru;</w:t>
      </w:r>
    </w:p>
    <w:p w14:paraId="48FE8D51" w14:textId="35F02659" w:rsidR="00DF28C7" w:rsidRDefault="00DF28C7" w:rsidP="00DF28C7">
      <w:pPr>
        <w:pStyle w:val="Odstavekseznama"/>
        <w:numPr>
          <w:ilvl w:val="0"/>
          <w:numId w:val="6"/>
        </w:numPr>
      </w:pPr>
      <w:r>
        <w:t xml:space="preserve">če najemnik za več kot </w:t>
      </w:r>
      <w:r w:rsidR="008A07C2">
        <w:t>tri</w:t>
      </w:r>
      <w:r>
        <w:t xml:space="preserve"> mesec</w:t>
      </w:r>
      <w:r w:rsidR="008A07C2">
        <w:t>e brez opravičenega razloga preneha opravljati poslovno dejavnost;</w:t>
      </w:r>
    </w:p>
    <w:p w14:paraId="554D1B6D" w14:textId="70E01D13" w:rsidR="008A07C2" w:rsidRDefault="008A07C2" w:rsidP="00DF28C7">
      <w:pPr>
        <w:pStyle w:val="Odstavekseznama"/>
        <w:numPr>
          <w:ilvl w:val="0"/>
          <w:numId w:val="6"/>
        </w:numPr>
      </w:pPr>
      <w:r>
        <w:t>če najemnik izgubi status, na podlagi katerega je pridobil poslovni prostor v najem;</w:t>
      </w:r>
    </w:p>
    <w:p w14:paraId="0177026C" w14:textId="1D6203B4" w:rsidR="008A07C2" w:rsidRDefault="008A07C2" w:rsidP="00DF28C7">
      <w:pPr>
        <w:pStyle w:val="Odstavekseznama"/>
        <w:numPr>
          <w:ilvl w:val="0"/>
          <w:numId w:val="6"/>
        </w:numPr>
      </w:pPr>
      <w:r>
        <w:t>če najemnik najmanj tri mesece ne plača najemnine in obratovalnih stroškov in če jih ne poravna niti v nadaljnjih šestdesetih dneh po prejemu opomina;</w:t>
      </w:r>
    </w:p>
    <w:p w14:paraId="073C8DF8" w14:textId="17B1537D" w:rsidR="008A07C2" w:rsidRDefault="008A07C2" w:rsidP="00DF28C7">
      <w:pPr>
        <w:pStyle w:val="Odstavekseznama"/>
        <w:numPr>
          <w:ilvl w:val="0"/>
          <w:numId w:val="6"/>
        </w:numPr>
      </w:pPr>
      <w:r>
        <w:t>če najemnik na kakršenkoli način ovira prenovo poslovnega prostora in objekta, v katerem se nahaja poslovni prostor;</w:t>
      </w:r>
    </w:p>
    <w:p w14:paraId="15124D3D" w14:textId="5DC5BC05" w:rsidR="008A07C2" w:rsidRDefault="008A07C2" w:rsidP="00DF28C7">
      <w:pPr>
        <w:pStyle w:val="Odstavekseznama"/>
        <w:numPr>
          <w:ilvl w:val="0"/>
          <w:numId w:val="6"/>
        </w:numPr>
      </w:pPr>
      <w:r>
        <w:t>če najemnik tudi po opominu najemodajalca uporablja poslovni prostor v nasprotju s pogodbo ali brez potrebne skrbnosti tako, da nastaja škoda;</w:t>
      </w:r>
    </w:p>
    <w:p w14:paraId="55FE3700" w14:textId="13E99178" w:rsidR="008A07C2" w:rsidRDefault="008A07C2" w:rsidP="00DF28C7">
      <w:pPr>
        <w:pStyle w:val="Odstavekseznama"/>
        <w:numPr>
          <w:ilvl w:val="0"/>
          <w:numId w:val="6"/>
        </w:numPr>
      </w:pPr>
      <w:r>
        <w:t>v drugih primerih, ki so določeni z zakonom ali dogovorjeni z najemno pogodbo.</w:t>
      </w:r>
    </w:p>
    <w:p w14:paraId="1E210FAB" w14:textId="77777777" w:rsidR="006A4647" w:rsidRDefault="006A4647" w:rsidP="006A4647"/>
    <w:p w14:paraId="3028D669" w14:textId="07D52EA4" w:rsidR="006A4647" w:rsidRDefault="006A4647" w:rsidP="006A4647">
      <w:pPr>
        <w:pStyle w:val="Naslov2"/>
      </w:pPr>
      <w:bookmarkStart w:id="6" w:name="_Toc141084261"/>
      <w:r>
        <w:t xml:space="preserve">VI. </w:t>
      </w:r>
      <w:r w:rsidR="00D00F51">
        <w:t>NADOMESTILO ZA SLUŽNOSTNO PRAVICO</w:t>
      </w:r>
      <w:bookmarkEnd w:id="6"/>
    </w:p>
    <w:p w14:paraId="5AB19CCF" w14:textId="64A7977A" w:rsidR="00D00F51" w:rsidRDefault="00D00F51" w:rsidP="00D00F51">
      <w:pPr>
        <w:pStyle w:val="tevilkalena"/>
      </w:pPr>
      <w:r>
        <w:t>17. člen</w:t>
      </w:r>
    </w:p>
    <w:p w14:paraId="01E8E3C4" w14:textId="5592EB78" w:rsidR="00D00F51" w:rsidRDefault="00D00F51" w:rsidP="00D00F51">
      <w:pPr>
        <w:jc w:val="center"/>
        <w:rPr>
          <w:b/>
          <w:bCs/>
        </w:rPr>
      </w:pPr>
      <w:r>
        <w:rPr>
          <w:b/>
          <w:bCs/>
        </w:rPr>
        <w:t>(določitev služnostne pravice)</w:t>
      </w:r>
    </w:p>
    <w:p w14:paraId="087D18D5" w14:textId="075615EE" w:rsidR="00D00F51" w:rsidRDefault="00D00F51" w:rsidP="00D00F51">
      <w:r>
        <w:t>(1) Služnostno pravico se lahko ustanovi za položitev oziroma napeljavo komunalnega, komunikacijskega in podobnega voda oziroma priključka v, na ali nad služečo nepremičnino ali za dostop in vožnjo do služeče nepremičnine kot predmeta služnosti.</w:t>
      </w:r>
    </w:p>
    <w:p w14:paraId="26DE5562" w14:textId="5E1412F9" w:rsidR="00D00F51" w:rsidRDefault="00D00F51" w:rsidP="00D00F51">
      <w:r>
        <w:t>(2) S služnostno pravico se sme obremeniti tudi nepremičnine s statusom grajenega javnega dobra.</w:t>
      </w:r>
    </w:p>
    <w:p w14:paraId="0BC4B758" w14:textId="0093AFF5" w:rsidR="00D00F51" w:rsidRDefault="00D00F51" w:rsidP="00D00F51">
      <w:r>
        <w:t>(3) Služnostno pravico je treba določiti racionalno in gospodarno tako, da ta služečo nepremičnino čim manj obremenjuje.</w:t>
      </w:r>
    </w:p>
    <w:p w14:paraId="609136DD" w14:textId="07EFBC3D" w:rsidR="00D00F51" w:rsidRDefault="00D00F51" w:rsidP="00D00F51">
      <w:r>
        <w:t xml:space="preserve">(4) V služnostni pogodbi je treba vsebino in potek služnostne pravice natančno določiti in jo prikazati tudi na skici, ki je priložena k pogodbi. </w:t>
      </w:r>
    </w:p>
    <w:p w14:paraId="2B5E68E6" w14:textId="77777777" w:rsidR="00D00F51" w:rsidRDefault="00D00F51" w:rsidP="00D00F51">
      <w:pPr>
        <w:rPr>
          <w:sz w:val="2"/>
          <w:szCs w:val="2"/>
        </w:rPr>
      </w:pPr>
    </w:p>
    <w:p w14:paraId="57F537FA" w14:textId="00530D80" w:rsidR="00D00F51" w:rsidRDefault="00D00F51" w:rsidP="00D00F51">
      <w:pPr>
        <w:pStyle w:val="tevilkalena"/>
      </w:pPr>
      <w:r>
        <w:t>18. člen</w:t>
      </w:r>
    </w:p>
    <w:p w14:paraId="749F6A24" w14:textId="7E46EC34" w:rsidR="00D00F51" w:rsidRDefault="00D00F51" w:rsidP="00D00F51">
      <w:pPr>
        <w:jc w:val="center"/>
        <w:rPr>
          <w:b/>
          <w:bCs/>
        </w:rPr>
      </w:pPr>
      <w:r>
        <w:rPr>
          <w:b/>
          <w:bCs/>
        </w:rPr>
        <w:t>(postopek za podelitev služnostne pravice)</w:t>
      </w:r>
    </w:p>
    <w:p w14:paraId="0EB76F24" w14:textId="794A0AAC" w:rsidR="00D00F51" w:rsidRDefault="00D00F51" w:rsidP="00D00F51">
      <w:r>
        <w:t>(1) Postopek za podelitev služnostne pravice se začne na podlagi vloge zainteresiranega investitorja. Iz vloge mora biti razvidna vsebina služnostne pravice.</w:t>
      </w:r>
    </w:p>
    <w:p w14:paraId="1289EC1B" w14:textId="3CEFC510" w:rsidR="00D00F51" w:rsidRDefault="00D00F51" w:rsidP="00D00F51">
      <w:r>
        <w:t>(2) Investitor mora k vlogi za ustanovitev služnostne pravice priložiti naslednje priloge:</w:t>
      </w:r>
    </w:p>
    <w:p w14:paraId="0747102D" w14:textId="27CE4A95" w:rsidR="00D00F51" w:rsidRDefault="00D00F51" w:rsidP="00D00F51">
      <w:pPr>
        <w:pStyle w:val="Odstavekseznama"/>
        <w:numPr>
          <w:ilvl w:val="0"/>
          <w:numId w:val="7"/>
        </w:numPr>
      </w:pPr>
      <w:r>
        <w:t>projektno dokumentacijo z vrisom poteka trase služnostne pravice,</w:t>
      </w:r>
    </w:p>
    <w:p w14:paraId="729D9622" w14:textId="77FB5AD0" w:rsidR="00D00F51" w:rsidRDefault="00D00F51" w:rsidP="00D00F51">
      <w:pPr>
        <w:pStyle w:val="Odstavekseznama"/>
        <w:numPr>
          <w:ilvl w:val="0"/>
          <w:numId w:val="7"/>
        </w:numPr>
      </w:pPr>
      <w:r>
        <w:t>katastrske in zemljiškoknjižne listine, če dejansko stanje ni razvidno iz uradnih evidenc,</w:t>
      </w:r>
    </w:p>
    <w:p w14:paraId="12ABE719" w14:textId="65A73243" w:rsidR="00D00F51" w:rsidRDefault="00D00F51" w:rsidP="00D00F51">
      <w:pPr>
        <w:pStyle w:val="Odstavekseznama"/>
        <w:numPr>
          <w:ilvl w:val="0"/>
          <w:numId w:val="7"/>
        </w:numPr>
      </w:pPr>
      <w:r>
        <w:t>skico, iz katere so razvidne podrobnosti glede dostopa do nepremičnine oziroma vožnje po njej.</w:t>
      </w:r>
    </w:p>
    <w:p w14:paraId="6832F7F2" w14:textId="0ED9E056" w:rsidR="00D00F51" w:rsidRDefault="00D00F51" w:rsidP="00D00F51">
      <w:r>
        <w:t>(3) Podatki o površini, obremenjeni s služnostno pravico, se povzemajo iz projektne in druge dokumentacije o nameravani služnosti.</w:t>
      </w:r>
    </w:p>
    <w:p w14:paraId="645694EF" w14:textId="2CAD49F0" w:rsidR="00D00F51" w:rsidRDefault="00D00F51" w:rsidP="00D00F51">
      <w:r>
        <w:t>(4) Širina trase (varovalni pas) za zemeljski infrastrukturni vod ne more biti manjša od 0,5 m, za zračni vod pa ne manjša od 1 m, oboje računano od zunanjega roba instalacije na vsako stran.</w:t>
      </w:r>
    </w:p>
    <w:p w14:paraId="33618C1F" w14:textId="77777777" w:rsidR="00D00F51" w:rsidRDefault="00D00F51" w:rsidP="00D00F51">
      <w:pPr>
        <w:rPr>
          <w:sz w:val="2"/>
          <w:szCs w:val="2"/>
        </w:rPr>
      </w:pPr>
    </w:p>
    <w:p w14:paraId="13A65B4C" w14:textId="04107A45" w:rsidR="00217620" w:rsidRDefault="00217620" w:rsidP="00217620">
      <w:pPr>
        <w:pStyle w:val="tevilkalena"/>
      </w:pPr>
      <w:r>
        <w:t>19. člen</w:t>
      </w:r>
    </w:p>
    <w:p w14:paraId="3C66100B" w14:textId="189A7323" w:rsidR="00217620" w:rsidRDefault="00217620" w:rsidP="00217620">
      <w:pPr>
        <w:jc w:val="center"/>
        <w:rPr>
          <w:b/>
          <w:bCs/>
        </w:rPr>
      </w:pPr>
      <w:r>
        <w:rPr>
          <w:b/>
          <w:bCs/>
        </w:rPr>
        <w:t>(odplačnost služnostne pravice)</w:t>
      </w:r>
    </w:p>
    <w:p w14:paraId="412EAD46" w14:textId="20CB0ECE" w:rsidR="00217620" w:rsidRDefault="00217620" w:rsidP="00217620">
      <w:r>
        <w:t>(1) Služnostna pravica je odplačna.</w:t>
      </w:r>
    </w:p>
    <w:p w14:paraId="0D59CB5B" w14:textId="0B18C725" w:rsidR="00217620" w:rsidRDefault="00217620" w:rsidP="00217620">
      <w:r>
        <w:t xml:space="preserve">(2) Ustanavljanje </w:t>
      </w:r>
      <w:r w:rsidR="00527BCE">
        <w:t xml:space="preserve">služnostne pravice je lahko </w:t>
      </w:r>
      <w:bookmarkStart w:id="7" w:name="_Hlk141102163"/>
      <w:r w:rsidR="00527BCE">
        <w:t>neodplačno le v primerih in ob pogojih, kot jih določata zakon in uredba, ki urejata področje stvarnega premoženja države in samoupravnih lokalnih skupnosti.</w:t>
      </w:r>
      <w:bookmarkEnd w:id="7"/>
    </w:p>
    <w:p w14:paraId="220D3AE8" w14:textId="7F9B7CDB" w:rsidR="00527BCE" w:rsidRDefault="00527BCE" w:rsidP="00217620">
      <w:r>
        <w:lastRenderedPageBreak/>
        <w:t>(3) Zavezanec za plačilo nadomestila je investitor ali služnostni upravičenec.</w:t>
      </w:r>
    </w:p>
    <w:p w14:paraId="48E2633D" w14:textId="67954DF3" w:rsidR="00527BCE" w:rsidRDefault="00527BCE" w:rsidP="00217620">
      <w:r>
        <w:t>(4) Stroški postopka podelitve služnostne pravice bremenijo zavezanca za plačilo nadomestila.</w:t>
      </w:r>
    </w:p>
    <w:p w14:paraId="50B9502F" w14:textId="77777777" w:rsidR="00527BCE" w:rsidRDefault="00527BCE" w:rsidP="00217620">
      <w:pPr>
        <w:rPr>
          <w:sz w:val="2"/>
          <w:szCs w:val="2"/>
        </w:rPr>
      </w:pPr>
    </w:p>
    <w:p w14:paraId="4A581E12" w14:textId="446885BE" w:rsidR="00527BCE" w:rsidRDefault="00527BCE" w:rsidP="00527BCE">
      <w:pPr>
        <w:pStyle w:val="tevilkalena"/>
      </w:pPr>
      <w:r>
        <w:t>20. člen</w:t>
      </w:r>
    </w:p>
    <w:p w14:paraId="342003AB" w14:textId="047EE4DF" w:rsidR="00527BCE" w:rsidRDefault="00527BCE" w:rsidP="00527BCE">
      <w:pPr>
        <w:jc w:val="center"/>
        <w:rPr>
          <w:b/>
          <w:bCs/>
        </w:rPr>
      </w:pPr>
      <w:r>
        <w:rPr>
          <w:b/>
          <w:bCs/>
        </w:rPr>
        <w:t>(način plačila nadomestila za služnostno pravico)</w:t>
      </w:r>
    </w:p>
    <w:p w14:paraId="252138E5" w14:textId="37A09E11" w:rsidR="00527BCE" w:rsidRDefault="00527BCE" w:rsidP="00527BCE">
      <w:r>
        <w:t>(1) Nadomestilo za ustanovitev služnostne pravice se praviloma obračuna v enkratnem znesku. Zemljiškoknjižno dovolilo se investitorju ali služnostnemu upravičencu izda po plačilu obveznosti.</w:t>
      </w:r>
    </w:p>
    <w:p w14:paraId="4731613A" w14:textId="77777777" w:rsidR="00527BCE" w:rsidRDefault="00527BCE" w:rsidP="00527BCE">
      <w:r>
        <w:t>(2) V primeru, da je investitor ali služnostni upravičenec plačal nadomestilo za ustanovitev služnostne pravice, pa se kasneje izkaže, da služnosti ne potrebuje in da na predmetu služnosti še ni izvedel nobenih aktivnosti, se mu po vložitvi vloge za vrnitev nadomestila in izbrisu služnostne pravice iz zemljiške knjige nadomestilo v nerevaloriziranem znesku vrne.</w:t>
      </w:r>
    </w:p>
    <w:p w14:paraId="64012C54" w14:textId="77777777" w:rsidR="0075152A" w:rsidRDefault="0075152A" w:rsidP="00527BCE">
      <w:r>
        <w:t>(3) Po poteku obdobja podelitve služnostne pravice oziroma v primeru, da je investitor oziroma služnostni upravičenec na nepremičnini, ki je obremenjena s služnostno pravico že izvajal aktivnosti, pa želi predčasno prekiniti služnostno pravico, se nadomestilo ne vrača.</w:t>
      </w:r>
    </w:p>
    <w:p w14:paraId="705CD0DB" w14:textId="77777777" w:rsidR="0075152A" w:rsidRDefault="0075152A" w:rsidP="00527BCE">
      <w:pPr>
        <w:rPr>
          <w:sz w:val="2"/>
          <w:szCs w:val="2"/>
        </w:rPr>
      </w:pPr>
    </w:p>
    <w:p w14:paraId="56CFAC1D" w14:textId="77777777" w:rsidR="0075152A" w:rsidRDefault="0075152A" w:rsidP="0075152A">
      <w:pPr>
        <w:pStyle w:val="tevilkalena"/>
      </w:pPr>
      <w:r>
        <w:t>21. člen</w:t>
      </w:r>
    </w:p>
    <w:p w14:paraId="596F4AF2" w14:textId="6BB8AA01" w:rsidR="00527BCE" w:rsidRDefault="0075152A" w:rsidP="0075152A">
      <w:pPr>
        <w:jc w:val="center"/>
        <w:rPr>
          <w:b/>
          <w:bCs/>
        </w:rPr>
      </w:pPr>
      <w:r>
        <w:rPr>
          <w:b/>
          <w:bCs/>
        </w:rPr>
        <w:t>(višina nadomestila za služnostno pravico)</w:t>
      </w:r>
    </w:p>
    <w:p w14:paraId="2107401E" w14:textId="43E63066" w:rsidR="0075152A" w:rsidRDefault="0075152A" w:rsidP="0075152A">
      <w:r>
        <w:t>(1) Višina nadomestila za ustanovitev služnostne pravice je določena kot fiksni znesek na tekoči meter komunalnega voda oziroma cestne infrastrukture, ki je predmet ustanovitve služnostne pravice, pri čemer je višina fiksnega zneska nadomestila odvisna od namembnosti zemljišča na katerem se pravica ustanavlja:</w:t>
      </w:r>
    </w:p>
    <w:tbl>
      <w:tblPr>
        <w:tblStyle w:val="Finannatabela"/>
        <w:tblpPr w:leftFromText="141" w:rightFromText="141" w:vertAnchor="text" w:horzAnchor="margin" w:tblpY="-27"/>
        <w:tblW w:w="9062" w:type="dxa"/>
        <w:tblLook w:val="04A0" w:firstRow="1" w:lastRow="0" w:firstColumn="1" w:lastColumn="0" w:noHBand="0" w:noVBand="1"/>
      </w:tblPr>
      <w:tblGrid>
        <w:gridCol w:w="5093"/>
        <w:gridCol w:w="3969"/>
      </w:tblGrid>
      <w:tr w:rsidR="0075152A" w:rsidRPr="00F86AC4" w14:paraId="506F223E" w14:textId="77777777" w:rsidTr="0075152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93" w:type="dxa"/>
          </w:tcPr>
          <w:p w14:paraId="3B07294E" w14:textId="4929C774" w:rsidR="0075152A" w:rsidRPr="00F86AC4" w:rsidRDefault="0075152A" w:rsidP="00A2766A">
            <w:pPr>
              <w:jc w:val="left"/>
              <w:rPr>
                <w:bCs/>
                <w:color w:val="auto"/>
                <w:sz w:val="16"/>
                <w:szCs w:val="16"/>
              </w:rPr>
            </w:pPr>
            <w:r>
              <w:rPr>
                <w:bCs/>
                <w:color w:val="auto"/>
                <w:sz w:val="16"/>
                <w:szCs w:val="16"/>
              </w:rPr>
              <w:t>Vrsta zemljišča po namenski rabi</w:t>
            </w:r>
          </w:p>
        </w:tc>
        <w:tc>
          <w:tcPr>
            <w:tcW w:w="3969" w:type="dxa"/>
          </w:tcPr>
          <w:p w14:paraId="1CC86FA1" w14:textId="1A959561" w:rsidR="0075152A" w:rsidRPr="00F86AC4" w:rsidRDefault="0075152A" w:rsidP="00A2766A">
            <w:pPr>
              <w:jc w:val="center"/>
              <w:cnfStyle w:val="100000000000" w:firstRow="1" w:lastRow="0" w:firstColumn="0" w:lastColumn="0" w:oddVBand="0" w:evenVBand="0" w:oddHBand="0" w:evenHBand="0" w:firstRowFirstColumn="0" w:firstRowLastColumn="0" w:lastRowFirstColumn="0" w:lastRowLastColumn="0"/>
              <w:rPr>
                <w:bCs/>
                <w:color w:val="auto"/>
                <w:sz w:val="16"/>
                <w:szCs w:val="16"/>
              </w:rPr>
            </w:pPr>
            <w:r>
              <w:rPr>
                <w:bCs/>
                <w:color w:val="auto"/>
                <w:sz w:val="16"/>
                <w:szCs w:val="16"/>
              </w:rPr>
              <w:t>Višina nadomestila na tekoči meter</w:t>
            </w:r>
          </w:p>
        </w:tc>
      </w:tr>
      <w:tr w:rsidR="0075152A" w:rsidRPr="00F86AC4" w14:paraId="648B7F1A" w14:textId="77777777" w:rsidTr="0075152A">
        <w:tc>
          <w:tcPr>
            <w:cnfStyle w:val="001000000000" w:firstRow="0" w:lastRow="0" w:firstColumn="1" w:lastColumn="0" w:oddVBand="0" w:evenVBand="0" w:oddHBand="0" w:evenHBand="0" w:firstRowFirstColumn="0" w:firstRowLastColumn="0" w:lastRowFirstColumn="0" w:lastRowLastColumn="0"/>
            <w:tcW w:w="5093" w:type="dxa"/>
            <w:vAlign w:val="center"/>
          </w:tcPr>
          <w:p w14:paraId="52818B8D" w14:textId="4BA40242" w:rsidR="0075152A" w:rsidRPr="00142E3E" w:rsidRDefault="0075152A" w:rsidP="00A2766A">
            <w:pPr>
              <w:jc w:val="left"/>
              <w:rPr>
                <w:b w:val="0"/>
                <w:szCs w:val="18"/>
              </w:rPr>
            </w:pPr>
            <w:r w:rsidRPr="00142E3E">
              <w:rPr>
                <w:b w:val="0"/>
                <w:szCs w:val="18"/>
              </w:rPr>
              <w:t>stavbna zemljišča</w:t>
            </w:r>
          </w:p>
        </w:tc>
        <w:tc>
          <w:tcPr>
            <w:tcW w:w="3969" w:type="dxa"/>
          </w:tcPr>
          <w:p w14:paraId="209739A7" w14:textId="7B96627B" w:rsidR="0075152A" w:rsidRPr="00142E3E" w:rsidRDefault="0075152A" w:rsidP="00A2766A">
            <w:pPr>
              <w:jc w:val="center"/>
              <w:cnfStyle w:val="000000000000" w:firstRow="0" w:lastRow="0" w:firstColumn="0" w:lastColumn="0" w:oddVBand="0" w:evenVBand="0" w:oddHBand="0" w:evenHBand="0" w:firstRowFirstColumn="0" w:firstRowLastColumn="0" w:lastRowFirstColumn="0" w:lastRowLastColumn="0"/>
              <w:rPr>
                <w:szCs w:val="18"/>
              </w:rPr>
            </w:pPr>
            <w:r w:rsidRPr="00142E3E">
              <w:rPr>
                <w:szCs w:val="18"/>
              </w:rPr>
              <w:t>6,00 EUR brez DDV</w:t>
            </w:r>
          </w:p>
        </w:tc>
      </w:tr>
      <w:tr w:rsidR="0075152A" w:rsidRPr="00F86AC4" w14:paraId="42D52080" w14:textId="77777777" w:rsidTr="0075152A">
        <w:tc>
          <w:tcPr>
            <w:cnfStyle w:val="001000000000" w:firstRow="0" w:lastRow="0" w:firstColumn="1" w:lastColumn="0" w:oddVBand="0" w:evenVBand="0" w:oddHBand="0" w:evenHBand="0" w:firstRowFirstColumn="0" w:firstRowLastColumn="0" w:lastRowFirstColumn="0" w:lastRowLastColumn="0"/>
            <w:tcW w:w="5093" w:type="dxa"/>
            <w:vAlign w:val="center"/>
          </w:tcPr>
          <w:p w14:paraId="5697F491" w14:textId="79B4AFF6" w:rsidR="0075152A" w:rsidRPr="00142E3E" w:rsidRDefault="0075152A" w:rsidP="00A2766A">
            <w:pPr>
              <w:jc w:val="left"/>
              <w:rPr>
                <w:b w:val="0"/>
                <w:bCs/>
                <w:szCs w:val="18"/>
              </w:rPr>
            </w:pPr>
            <w:r w:rsidRPr="00142E3E">
              <w:rPr>
                <w:b w:val="0"/>
                <w:bCs/>
                <w:szCs w:val="18"/>
              </w:rPr>
              <w:t>kmetijska in gozdna zemljišča</w:t>
            </w:r>
          </w:p>
        </w:tc>
        <w:tc>
          <w:tcPr>
            <w:tcW w:w="3969" w:type="dxa"/>
          </w:tcPr>
          <w:p w14:paraId="51B90A83" w14:textId="73941EDB" w:rsidR="0075152A" w:rsidRPr="00142E3E" w:rsidRDefault="0075152A" w:rsidP="00A2766A">
            <w:pPr>
              <w:jc w:val="center"/>
              <w:cnfStyle w:val="000000000000" w:firstRow="0" w:lastRow="0" w:firstColumn="0" w:lastColumn="0" w:oddVBand="0" w:evenVBand="0" w:oddHBand="0" w:evenHBand="0" w:firstRowFirstColumn="0" w:firstRowLastColumn="0" w:lastRowFirstColumn="0" w:lastRowLastColumn="0"/>
              <w:rPr>
                <w:bCs/>
                <w:szCs w:val="18"/>
              </w:rPr>
            </w:pPr>
            <w:r w:rsidRPr="00142E3E">
              <w:rPr>
                <w:bCs/>
                <w:szCs w:val="18"/>
              </w:rPr>
              <w:t>1,50 EUR brez DDV</w:t>
            </w:r>
          </w:p>
        </w:tc>
      </w:tr>
    </w:tbl>
    <w:p w14:paraId="56720A18" w14:textId="77777777" w:rsidR="0075152A" w:rsidRPr="0075152A" w:rsidRDefault="0075152A" w:rsidP="0075152A"/>
    <w:p w14:paraId="44A78FD3" w14:textId="33930D0A" w:rsidR="008A07C2" w:rsidRDefault="0075152A" w:rsidP="008A07C2">
      <w:r>
        <w:t>(2) Ne glede na izračun višine nadomestila za služnost ta ne more znašati manj kot 50,00 EUR brez DDV.</w:t>
      </w:r>
    </w:p>
    <w:p w14:paraId="513ACD68" w14:textId="6D35B599" w:rsidR="0075152A" w:rsidRDefault="0075152A" w:rsidP="008A07C2">
      <w:r>
        <w:t>(3) V kolikor po istem zemljišču poteka več komunalnih vodov, se za izračun nadomestila upošteva najdaljši vod.</w:t>
      </w:r>
    </w:p>
    <w:p w14:paraId="20FC96D7" w14:textId="77777777" w:rsidR="00A71BC1" w:rsidRDefault="00A71BC1" w:rsidP="008A07C2">
      <w:pPr>
        <w:rPr>
          <w:sz w:val="2"/>
          <w:szCs w:val="2"/>
        </w:rPr>
      </w:pPr>
    </w:p>
    <w:p w14:paraId="716BDF08" w14:textId="3845681B" w:rsidR="00A71BC1" w:rsidRDefault="00A71BC1" w:rsidP="00A71BC1">
      <w:pPr>
        <w:pStyle w:val="tevilkalena"/>
      </w:pPr>
      <w:r>
        <w:t>22. člen</w:t>
      </w:r>
    </w:p>
    <w:p w14:paraId="750F3C2D" w14:textId="1CCDDE7C" w:rsidR="00A71BC1" w:rsidRDefault="00A71BC1" w:rsidP="00A71BC1">
      <w:pPr>
        <w:jc w:val="center"/>
        <w:rPr>
          <w:b/>
          <w:bCs/>
        </w:rPr>
      </w:pPr>
      <w:r>
        <w:rPr>
          <w:b/>
          <w:bCs/>
        </w:rPr>
        <w:t>(vzpostavitev v prejšnje stanje)</w:t>
      </w:r>
    </w:p>
    <w:p w14:paraId="5A777128" w14:textId="1A528ED4" w:rsidR="00A71BC1" w:rsidRDefault="00A71BC1" w:rsidP="00A71BC1">
      <w:r>
        <w:t>Ob prenehanju služnostne pravice ima občina pravico od investitorja ali od služnostnega upravičenca ali od vsakokratnega lastnika gospodujoče nepremičnine zahtevati, da na svoje stroške odstrani komunalni vod oziroma objekt ipd. v, na ali nad služečo nepremičnino ter da vzpostavi prejšnje stanje (sanacija zemljišča ipd.).</w:t>
      </w:r>
    </w:p>
    <w:p w14:paraId="2864D3E8" w14:textId="77777777" w:rsidR="00A71BC1" w:rsidRDefault="00A71BC1" w:rsidP="00A71BC1">
      <w:pPr>
        <w:rPr>
          <w:sz w:val="2"/>
          <w:szCs w:val="2"/>
        </w:rPr>
      </w:pPr>
    </w:p>
    <w:p w14:paraId="1DF9A802" w14:textId="0E3C7234" w:rsidR="00A71BC1" w:rsidRDefault="00A71BC1" w:rsidP="00A71BC1">
      <w:pPr>
        <w:pStyle w:val="tevilkalena"/>
      </w:pPr>
      <w:r>
        <w:t>23. člen</w:t>
      </w:r>
    </w:p>
    <w:p w14:paraId="5600256B" w14:textId="4CDDB598" w:rsidR="00A71BC1" w:rsidRDefault="00A71BC1" w:rsidP="00A71BC1">
      <w:pPr>
        <w:jc w:val="center"/>
        <w:rPr>
          <w:b/>
          <w:bCs/>
        </w:rPr>
      </w:pPr>
      <w:r>
        <w:rPr>
          <w:b/>
          <w:bCs/>
        </w:rPr>
        <w:t>(povzročitev škode)</w:t>
      </w:r>
    </w:p>
    <w:p w14:paraId="545B6DF7" w14:textId="27D8E0E1" w:rsidR="00A71BC1" w:rsidRDefault="00A71BC1" w:rsidP="00A71BC1">
      <w:r>
        <w:t>Če služnostni upravičenec kot investitor oziroma njegov izvajalec pri gradnji predmeta služnosti povzroči občini ali tretji osebi kakršno koli škodo, jo je dolžan povrniti dejanskemu oškodovancu. Višino škode v primeru spora ugotovi cenilec. Investitor in izvajalec sta solidarno odgovorna za plačilo nadomestila, stroškov cenitve ter morebitnih drugih stroškov.</w:t>
      </w:r>
    </w:p>
    <w:p w14:paraId="619E6CD2" w14:textId="77777777" w:rsidR="00500398" w:rsidRDefault="00500398" w:rsidP="00A71BC1"/>
    <w:p w14:paraId="3F8599EB" w14:textId="77777777" w:rsidR="00525182" w:rsidRDefault="00525182" w:rsidP="00A71BC1"/>
    <w:p w14:paraId="5FDDE351" w14:textId="77777777" w:rsidR="00525182" w:rsidRPr="00525182" w:rsidRDefault="00525182" w:rsidP="00A71BC1"/>
    <w:p w14:paraId="40A3D510" w14:textId="59537D8D" w:rsidR="00500398" w:rsidRDefault="00500398" w:rsidP="00500398">
      <w:pPr>
        <w:pStyle w:val="Naslov2"/>
      </w:pPr>
      <w:bookmarkStart w:id="8" w:name="_Toc141084262"/>
      <w:r>
        <w:lastRenderedPageBreak/>
        <w:t>VII. NADOMESTILO ZA STAVBNO PRAVICO</w:t>
      </w:r>
      <w:bookmarkEnd w:id="8"/>
    </w:p>
    <w:p w14:paraId="0CD57097" w14:textId="06C88281" w:rsidR="00500398" w:rsidRDefault="00500398" w:rsidP="00500398">
      <w:pPr>
        <w:pStyle w:val="tevilkalena"/>
      </w:pPr>
      <w:r>
        <w:t>24. člen</w:t>
      </w:r>
    </w:p>
    <w:p w14:paraId="12855C10" w14:textId="6AC93F83" w:rsidR="00500398" w:rsidRDefault="00500398" w:rsidP="00500398">
      <w:pPr>
        <w:jc w:val="center"/>
        <w:rPr>
          <w:b/>
          <w:bCs/>
        </w:rPr>
      </w:pPr>
      <w:r>
        <w:rPr>
          <w:b/>
          <w:bCs/>
        </w:rPr>
        <w:t>(stavbna pravica)</w:t>
      </w:r>
    </w:p>
    <w:p w14:paraId="3A1AF560" w14:textId="5BB0699F" w:rsidR="00500398" w:rsidRDefault="00500398" w:rsidP="00500398">
      <w:r>
        <w:t>(1) Stavbna pravica se sme ustanoviti na tistih nepremičninah v lasti občine, ki jih ta trajno ne potrebuje za svoje potrebe in je ustanovitev stavbne pravice način gospodarne uporabe tega premoženja.</w:t>
      </w:r>
    </w:p>
    <w:p w14:paraId="7D59D686" w14:textId="66234365" w:rsidR="00500398" w:rsidRDefault="00500398" w:rsidP="00500398">
      <w:r>
        <w:t>(2) Stavbn</w:t>
      </w:r>
      <w:r w:rsidR="004C7405">
        <w:t>a</w:t>
      </w:r>
      <w:r>
        <w:t xml:space="preserve"> pravica se lahko ustanovi, če je vrednost nadomestila, ki ga imetnik stavbne pravice plača za ustanovitev stavbne pravice, enaka ali večja vrednosti nadomestila, ki ga bo lastnik zemljišča plačal imetniku stavbne pravice po poteku časa, za katerega je stavbna pravica ustanovljena.</w:t>
      </w:r>
    </w:p>
    <w:p w14:paraId="60E44CC8" w14:textId="2BE40A45" w:rsidR="00500398" w:rsidRDefault="00500398" w:rsidP="00500398">
      <w:r>
        <w:t>(3) Za postopek ustanovitve stavbne pravice se smiselno uporabljajo zakonske in podzakonske določbe o razpolaganju s stvarnim premoženjem.</w:t>
      </w:r>
    </w:p>
    <w:p w14:paraId="2A6C287E" w14:textId="2D10F691" w:rsidR="00500398" w:rsidRDefault="00500398" w:rsidP="00500398">
      <w:r>
        <w:t>(4) Stavbne pravice se ne sme ustanoviti na nepremičnini s statusom grajenega javnega dobra.</w:t>
      </w:r>
    </w:p>
    <w:p w14:paraId="07D5BC60" w14:textId="7622E009" w:rsidR="00500398" w:rsidRDefault="00500398" w:rsidP="00500398">
      <w:r>
        <w:t>(5) Stavbno pravico je treba določiti racionalno in gospodarno tako, da ta obremenjeno nepremičnino čim manj obremenjuje.</w:t>
      </w:r>
    </w:p>
    <w:p w14:paraId="2FE0190E" w14:textId="2AEAF739" w:rsidR="00500398" w:rsidRDefault="00500398" w:rsidP="00500398">
      <w:r>
        <w:t>(6) V pogodbi o ustanovitvi stavbne pravice se vsebina stavbne pravice natančno določi in prikaže na skici, ki je pr</w:t>
      </w:r>
      <w:r w:rsidR="00DE002D">
        <w:t>il</w:t>
      </w:r>
      <w:r>
        <w:t>ožena k pogodbi.</w:t>
      </w:r>
    </w:p>
    <w:p w14:paraId="43D21130" w14:textId="098D0B85" w:rsidR="00500398" w:rsidRDefault="00500398" w:rsidP="00500398">
      <w:r>
        <w:t>(7) V tem odloku se izraz imetnik stavbne pravice uporablja za osebo, ki dejansko izvede s stavbno pravico povezano investicijo in za osebo, na katero morebiti ta prenese stavbno pravico.</w:t>
      </w:r>
    </w:p>
    <w:p w14:paraId="228C2BA5" w14:textId="77777777" w:rsidR="00500398" w:rsidRDefault="00500398" w:rsidP="00500398">
      <w:pPr>
        <w:rPr>
          <w:sz w:val="2"/>
          <w:szCs w:val="2"/>
        </w:rPr>
      </w:pPr>
    </w:p>
    <w:p w14:paraId="3B509844" w14:textId="17E093DD" w:rsidR="00500398" w:rsidRDefault="00500398" w:rsidP="00500398">
      <w:pPr>
        <w:pStyle w:val="tevilkalena"/>
      </w:pPr>
      <w:r>
        <w:t>25. člen</w:t>
      </w:r>
    </w:p>
    <w:p w14:paraId="030DE73A" w14:textId="65EB331A" w:rsidR="00500398" w:rsidRDefault="00500398" w:rsidP="00500398">
      <w:pPr>
        <w:jc w:val="center"/>
        <w:rPr>
          <w:b/>
          <w:bCs/>
        </w:rPr>
      </w:pPr>
      <w:r>
        <w:rPr>
          <w:b/>
          <w:bCs/>
        </w:rPr>
        <w:t>(postopek ustanovitve stavbne pravice)</w:t>
      </w:r>
    </w:p>
    <w:p w14:paraId="01340157" w14:textId="36DF9B7C" w:rsidR="00500398" w:rsidRDefault="00500398" w:rsidP="00500398">
      <w:r>
        <w:t>(1) Postopek za ustanovitev stavbne pravice se začne na podlagi vloge zainteresiranega investitorja. Iz vloge mora biti razvidna vsebina stavbne pravice ter opisno navedeno, kje na predmetni parceli naj bi se predmet stavbne pravice (gradnja) nahajal in kolikšno površino (v m</w:t>
      </w:r>
      <w:r>
        <w:rPr>
          <w:vertAlign w:val="superscript"/>
        </w:rPr>
        <w:t>2</w:t>
      </w:r>
      <w:r>
        <w:t>) naj bi zasedal.</w:t>
      </w:r>
    </w:p>
    <w:p w14:paraId="0FCBB31C" w14:textId="2C4A3BA9" w:rsidR="00500398" w:rsidRDefault="00500398" w:rsidP="00500398">
      <w:r>
        <w:t>(2) Investitor mora k vlogi za ustanovitev stavbne pravice priložiti:</w:t>
      </w:r>
    </w:p>
    <w:p w14:paraId="6FC26113" w14:textId="33F2FB37" w:rsidR="00500398" w:rsidRDefault="00500398" w:rsidP="00500398">
      <w:pPr>
        <w:pStyle w:val="Odstavekseznama"/>
        <w:numPr>
          <w:ilvl w:val="0"/>
          <w:numId w:val="8"/>
        </w:numPr>
      </w:pPr>
      <w:r>
        <w:t>projektno dokumentacijo z vrisom lokacije (situacije) stavbne pravice v naravi in</w:t>
      </w:r>
    </w:p>
    <w:p w14:paraId="02F45362" w14:textId="2E1A765B" w:rsidR="00500398" w:rsidRDefault="00500398" w:rsidP="00500398">
      <w:pPr>
        <w:pStyle w:val="Odstavekseznama"/>
        <w:numPr>
          <w:ilvl w:val="0"/>
          <w:numId w:val="8"/>
        </w:numPr>
      </w:pPr>
      <w:r>
        <w:t>katastrske in zemljiškoknjižne listine s podatki za vsako posamezno nepremičnino, na kateri se ustanavlja stavbna pravica.</w:t>
      </w:r>
    </w:p>
    <w:p w14:paraId="2846194A" w14:textId="4ED0A089" w:rsidR="00500398" w:rsidRDefault="00500398" w:rsidP="00500398">
      <w:r>
        <w:t xml:space="preserve">(3) Podatki o površini, obremenjeni s stavbno pravico, se povzamejo iz projektne oziroma druge </w:t>
      </w:r>
      <w:r w:rsidR="00393447">
        <w:t>ustrezne dokumentacije.</w:t>
      </w:r>
    </w:p>
    <w:p w14:paraId="4DE01370" w14:textId="77777777" w:rsidR="00C830F3" w:rsidRDefault="00C830F3" w:rsidP="00500398">
      <w:pPr>
        <w:rPr>
          <w:sz w:val="2"/>
          <w:szCs w:val="2"/>
        </w:rPr>
      </w:pPr>
    </w:p>
    <w:p w14:paraId="1BF50590" w14:textId="62779333" w:rsidR="00C830F3" w:rsidRDefault="00C830F3" w:rsidP="00C830F3">
      <w:pPr>
        <w:pStyle w:val="tevilkalena"/>
      </w:pPr>
      <w:r>
        <w:t>26. člen</w:t>
      </w:r>
    </w:p>
    <w:p w14:paraId="41289321" w14:textId="763AC1E4" w:rsidR="00C830F3" w:rsidRDefault="00C830F3" w:rsidP="00C830F3">
      <w:pPr>
        <w:jc w:val="center"/>
        <w:rPr>
          <w:b/>
          <w:bCs/>
        </w:rPr>
      </w:pPr>
      <w:r>
        <w:rPr>
          <w:b/>
          <w:bCs/>
        </w:rPr>
        <w:t>(plačilo nadomestila za stavbno pravico)</w:t>
      </w:r>
    </w:p>
    <w:p w14:paraId="2E6515C3" w14:textId="7FE2EFCB" w:rsidR="00C830F3" w:rsidRDefault="00C830F3" w:rsidP="00C830F3">
      <w:r>
        <w:t>(1) Stavbna pravica je odplačna, razen če je s tem odlokom ali drugim predpisom drugače določeno.</w:t>
      </w:r>
    </w:p>
    <w:p w14:paraId="2F09D294" w14:textId="6038206A" w:rsidR="00C830F3" w:rsidRDefault="00C830F3" w:rsidP="00C830F3">
      <w:r>
        <w:t>(2) Zavezanec za plačilo nadomestila za stavbno pravico je investitor oziroma vsakokratni imetnik stavbne pravice.</w:t>
      </w:r>
    </w:p>
    <w:p w14:paraId="1468A7E8" w14:textId="52FEC89B" w:rsidR="00C830F3" w:rsidRDefault="00C830F3" w:rsidP="00C830F3">
      <w:r>
        <w:t>(3) Nadomestilo za ustanovitev stavbne pravice se praviloma obračuna v enkratnem znesku. Zemljiškoknjižno dovolilo se investitorju ali upravičencu izda po plačilu obveznosti.</w:t>
      </w:r>
    </w:p>
    <w:p w14:paraId="4DBEF0A4" w14:textId="4A382808" w:rsidR="00C830F3" w:rsidRDefault="00C830F3" w:rsidP="00C830F3">
      <w:r>
        <w:t>(4) V primeru predčasnega prenehanja stavbne pravice se plačanega nadomestila ne vrača.</w:t>
      </w:r>
    </w:p>
    <w:p w14:paraId="1954CD6E" w14:textId="4C70C6A4" w:rsidR="00C830F3" w:rsidRDefault="00C830F3" w:rsidP="00C830F3">
      <w:r>
        <w:t>(5) Stroški postopka ustanovitve stavbne pravice bremenijo investitorja.</w:t>
      </w:r>
    </w:p>
    <w:p w14:paraId="2F077AF2" w14:textId="09777D02" w:rsidR="00AC69B6" w:rsidRDefault="00AC69B6" w:rsidP="00C830F3">
      <w:r>
        <w:t xml:space="preserve">(6) </w:t>
      </w:r>
      <w:r w:rsidRPr="00AC69B6">
        <w:t xml:space="preserve">Ustanavljanje </w:t>
      </w:r>
      <w:r>
        <w:t>stavbne pravice</w:t>
      </w:r>
      <w:r w:rsidRPr="00AC69B6">
        <w:t xml:space="preserve"> je lahko neodplačno le v primerih in ob pogojih, kot jih določata zakon in uredba, ki urejata področje stvarnega premoženja države in samoupravnih lokalnih skupnosti.</w:t>
      </w:r>
    </w:p>
    <w:p w14:paraId="000F5B9C" w14:textId="77777777" w:rsidR="00525182" w:rsidRDefault="00525182" w:rsidP="00C830F3">
      <w:pPr>
        <w:rPr>
          <w:sz w:val="2"/>
          <w:szCs w:val="2"/>
        </w:rPr>
      </w:pPr>
    </w:p>
    <w:p w14:paraId="1923FD53" w14:textId="77777777" w:rsidR="00525182" w:rsidRDefault="00525182" w:rsidP="00C830F3">
      <w:pPr>
        <w:rPr>
          <w:sz w:val="2"/>
          <w:szCs w:val="2"/>
        </w:rPr>
      </w:pPr>
    </w:p>
    <w:p w14:paraId="3695EA7B" w14:textId="6AD7CAD8" w:rsidR="00C830F3" w:rsidRDefault="00C830F3" w:rsidP="00C830F3">
      <w:pPr>
        <w:pStyle w:val="tevilkalena"/>
      </w:pPr>
      <w:r>
        <w:lastRenderedPageBreak/>
        <w:t>27. člen</w:t>
      </w:r>
    </w:p>
    <w:p w14:paraId="11559B77" w14:textId="5FB83AC5" w:rsidR="00C830F3" w:rsidRPr="00441390" w:rsidRDefault="00C830F3" w:rsidP="00441390">
      <w:pPr>
        <w:jc w:val="center"/>
        <w:rPr>
          <w:b/>
          <w:bCs/>
        </w:rPr>
      </w:pPr>
      <w:r>
        <w:rPr>
          <w:b/>
          <w:bCs/>
        </w:rPr>
        <w:t>(višina nadomestila za ustanovitev stavbne pravice</w:t>
      </w:r>
      <w:r w:rsidR="00441390">
        <w:rPr>
          <w:b/>
          <w:bCs/>
        </w:rPr>
        <w:t>)</w:t>
      </w:r>
    </w:p>
    <w:p w14:paraId="1ABFE35C" w14:textId="41DC1F34" w:rsidR="00C830F3" w:rsidRDefault="00441390" w:rsidP="00441390">
      <w:r>
        <w:t>(1) Višina nadomestila za ustanovitev stavbne pravice se določi z enačbo:</w:t>
      </w:r>
    </w:p>
    <w:tbl>
      <w:tblPr>
        <w:tblStyle w:val="Tabelamrea"/>
        <w:tblW w:w="92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
        <w:gridCol w:w="1984"/>
        <w:gridCol w:w="714"/>
        <w:gridCol w:w="5670"/>
      </w:tblGrid>
      <w:tr w:rsidR="00452D0F" w14:paraId="228A307B" w14:textId="15BD7814" w:rsidTr="00452D0F">
        <w:tc>
          <w:tcPr>
            <w:tcW w:w="846" w:type="dxa"/>
            <w:vMerge w:val="restart"/>
            <w:vAlign w:val="center"/>
          </w:tcPr>
          <w:p w14:paraId="10332E2C" w14:textId="54C2CC44" w:rsidR="00452D0F" w:rsidRPr="00441390" w:rsidRDefault="00452D0F" w:rsidP="00441390">
            <w:pPr>
              <w:jc w:val="center"/>
            </w:pPr>
            <w:proofErr w:type="spellStart"/>
            <w:r>
              <w:t>V</w:t>
            </w:r>
            <w:r>
              <w:rPr>
                <w:vertAlign w:val="subscript"/>
              </w:rPr>
              <w:t>nad</w:t>
            </w:r>
            <w:proofErr w:type="spellEnd"/>
            <w:r>
              <w:t xml:space="preserve"> =</w:t>
            </w:r>
          </w:p>
        </w:tc>
        <w:tc>
          <w:tcPr>
            <w:tcW w:w="1984" w:type="dxa"/>
          </w:tcPr>
          <w:p w14:paraId="167F0908" w14:textId="242D183F" w:rsidR="00452D0F" w:rsidRPr="00441390" w:rsidRDefault="00452D0F" w:rsidP="00441390">
            <w:pPr>
              <w:jc w:val="center"/>
              <w:rPr>
                <w:vertAlign w:val="subscript"/>
              </w:rPr>
            </w:pPr>
            <w:r>
              <w:t>((1 + i)</w:t>
            </w:r>
            <w:r>
              <w:rPr>
                <w:vertAlign w:val="superscript"/>
              </w:rPr>
              <w:t>n</w:t>
            </w:r>
            <w:r>
              <w:t xml:space="preserve"> – 1) x V</w:t>
            </w:r>
            <w:r>
              <w:rPr>
                <w:vertAlign w:val="subscript"/>
              </w:rPr>
              <w:t>0</w:t>
            </w:r>
          </w:p>
        </w:tc>
        <w:tc>
          <w:tcPr>
            <w:tcW w:w="714" w:type="dxa"/>
            <w:vMerge w:val="restart"/>
            <w:vAlign w:val="center"/>
          </w:tcPr>
          <w:p w14:paraId="56EF714C" w14:textId="61130CAF" w:rsidR="00452D0F" w:rsidRDefault="00452D0F" w:rsidP="00D50ECE">
            <w:pPr>
              <w:jc w:val="left"/>
            </w:pPr>
            <w:r>
              <w:t>x P</w:t>
            </w:r>
          </w:p>
        </w:tc>
        <w:tc>
          <w:tcPr>
            <w:tcW w:w="5670" w:type="dxa"/>
            <w:vMerge w:val="restart"/>
            <w:vAlign w:val="center"/>
          </w:tcPr>
          <w:p w14:paraId="20B45861" w14:textId="1239FEB6" w:rsidR="00452D0F" w:rsidRDefault="00452D0F" w:rsidP="00452D0F">
            <w:pPr>
              <w:jc w:val="left"/>
            </w:pPr>
            <w:r w:rsidRPr="00452D0F">
              <w:t>, pri čemer velja:</w:t>
            </w:r>
          </w:p>
        </w:tc>
      </w:tr>
      <w:tr w:rsidR="00452D0F" w14:paraId="2ECFF24E" w14:textId="41AF5528" w:rsidTr="00452D0F">
        <w:tc>
          <w:tcPr>
            <w:tcW w:w="846" w:type="dxa"/>
            <w:vMerge/>
          </w:tcPr>
          <w:p w14:paraId="2A72977B" w14:textId="77777777" w:rsidR="00452D0F" w:rsidRDefault="00452D0F" w:rsidP="00441390">
            <w:pPr>
              <w:jc w:val="center"/>
            </w:pPr>
          </w:p>
        </w:tc>
        <w:tc>
          <w:tcPr>
            <w:tcW w:w="1984" w:type="dxa"/>
          </w:tcPr>
          <w:p w14:paraId="092A1763" w14:textId="7A154CFF" w:rsidR="00452D0F" w:rsidRPr="00441390" w:rsidRDefault="00452D0F" w:rsidP="00441390">
            <w:pPr>
              <w:jc w:val="center"/>
              <w:rPr>
                <w:vertAlign w:val="superscript"/>
              </w:rPr>
            </w:pPr>
            <w:r>
              <w:t>(1 + i)</w:t>
            </w:r>
            <w:r>
              <w:rPr>
                <w:vertAlign w:val="superscript"/>
              </w:rPr>
              <w:t>n</w:t>
            </w:r>
          </w:p>
        </w:tc>
        <w:tc>
          <w:tcPr>
            <w:tcW w:w="714" w:type="dxa"/>
            <w:vMerge/>
          </w:tcPr>
          <w:p w14:paraId="66946AD9" w14:textId="77777777" w:rsidR="00452D0F" w:rsidRDefault="00452D0F" w:rsidP="00441390">
            <w:pPr>
              <w:jc w:val="center"/>
            </w:pPr>
          </w:p>
        </w:tc>
        <w:tc>
          <w:tcPr>
            <w:tcW w:w="5670" w:type="dxa"/>
            <w:vMerge/>
          </w:tcPr>
          <w:p w14:paraId="7E62CA27" w14:textId="77777777" w:rsidR="00452D0F" w:rsidRDefault="00452D0F" w:rsidP="00441390">
            <w:pPr>
              <w:jc w:val="center"/>
            </w:pPr>
          </w:p>
        </w:tc>
      </w:tr>
    </w:tbl>
    <w:p w14:paraId="7C2E9F58" w14:textId="77777777" w:rsidR="00452D0F" w:rsidRDefault="00452D0F" w:rsidP="00500398"/>
    <w:p w14:paraId="33E2A079" w14:textId="7AE534EA" w:rsidR="00393447" w:rsidRDefault="00441390" w:rsidP="00500398">
      <w:proofErr w:type="spellStart"/>
      <w:r>
        <w:t>V</w:t>
      </w:r>
      <w:r>
        <w:rPr>
          <w:vertAlign w:val="subscript"/>
        </w:rPr>
        <w:t>nad</w:t>
      </w:r>
      <w:proofErr w:type="spellEnd"/>
      <w:r>
        <w:rPr>
          <w:vertAlign w:val="subscript"/>
        </w:rPr>
        <w:t xml:space="preserve"> </w:t>
      </w:r>
      <w:r>
        <w:t>= višina nadomestila za ustanovitev stavbne pravice</w:t>
      </w:r>
      <w:r w:rsidR="00E6073B">
        <w:t xml:space="preserve"> v EUR brez DDV;</w:t>
      </w:r>
    </w:p>
    <w:p w14:paraId="24738401" w14:textId="4731F10B" w:rsidR="00441390" w:rsidRDefault="00441390" w:rsidP="00500398">
      <w:r>
        <w:t>i = zahtevana donosnost</w:t>
      </w:r>
      <w:r w:rsidR="00E6073B">
        <w:t>;</w:t>
      </w:r>
    </w:p>
    <w:p w14:paraId="1CB70165" w14:textId="467AE3F8" w:rsidR="00441390" w:rsidRDefault="00441390" w:rsidP="00500398">
      <w:r>
        <w:t>n = doba trajanja stavbne pravice v letih</w:t>
      </w:r>
      <w:r w:rsidR="00E6073B">
        <w:t>;</w:t>
      </w:r>
    </w:p>
    <w:p w14:paraId="261CD6E8" w14:textId="7E7189D2" w:rsidR="00441390" w:rsidRDefault="00441390" w:rsidP="00500398">
      <w:r>
        <w:t>V</w:t>
      </w:r>
      <w:r>
        <w:rPr>
          <w:vertAlign w:val="subscript"/>
        </w:rPr>
        <w:t>0</w:t>
      </w:r>
      <w:r>
        <w:t xml:space="preserve"> = tržna vrednost nepremičnine, ki je predmet ustanavljanja stavbne pravice</w:t>
      </w:r>
      <w:r w:rsidR="00FE36A0">
        <w:t xml:space="preserve"> (v EUR/m</w:t>
      </w:r>
      <w:r w:rsidR="00FE36A0">
        <w:rPr>
          <w:vertAlign w:val="superscript"/>
        </w:rPr>
        <w:t>2</w:t>
      </w:r>
      <w:r w:rsidR="00FE36A0" w:rsidRPr="00FE36A0">
        <w:t>)</w:t>
      </w:r>
      <w:r w:rsidR="00E6073B">
        <w:t>;</w:t>
      </w:r>
    </w:p>
    <w:p w14:paraId="582DA175" w14:textId="1EB2F2A5" w:rsidR="00441390" w:rsidRDefault="00D50ECE" w:rsidP="00500398">
      <w:r>
        <w:t>P = površina nepremičnine, ki je predmet ustanavljanja stavbne pravice v m</w:t>
      </w:r>
      <w:r>
        <w:rPr>
          <w:vertAlign w:val="superscript"/>
        </w:rPr>
        <w:t>2</w:t>
      </w:r>
      <w:r>
        <w:t>.</w:t>
      </w:r>
    </w:p>
    <w:p w14:paraId="67E2400C" w14:textId="258775E3" w:rsidR="00452D0F" w:rsidRDefault="00452D0F" w:rsidP="00500398">
      <w:r>
        <w:t>(2) Zahtevana donosnost znaša 3,85 %. Župan lahko največ enkrat letno sprejme sklep o znižanju ali zvišanju zahtevane donosnosti.</w:t>
      </w:r>
    </w:p>
    <w:p w14:paraId="5795F7D7" w14:textId="5B40D05D" w:rsidR="003B08C5" w:rsidRDefault="003B08C5" w:rsidP="00500398">
      <w:r>
        <w:t>(3) Če se stavbna pravica ustanavlja za nedoločen čas, se</w:t>
      </w:r>
      <w:r w:rsidR="00B105CD">
        <w:t xml:space="preserve"> v</w:t>
      </w:r>
      <w:r>
        <w:t xml:space="preserve"> enačbo za določitev višine nadomestila </w:t>
      </w:r>
      <w:r w:rsidR="00A82D21">
        <w:t>določi</w:t>
      </w:r>
      <w:r>
        <w:t xml:space="preserve"> doba trajanja stavbne pravice 99 let. </w:t>
      </w:r>
    </w:p>
    <w:p w14:paraId="327EB424" w14:textId="1144E226" w:rsidR="00452D0F" w:rsidRDefault="00E6073B" w:rsidP="00500398">
      <w:r>
        <w:t>(</w:t>
      </w:r>
      <w:r w:rsidR="003B08C5">
        <w:t>4</w:t>
      </w:r>
      <w:r>
        <w:t>) Ne glede na izračun višine nadomestila za ustanovitev stavbne pravice ta ne more znašati manj kot 100 EUR brez DDV.</w:t>
      </w:r>
    </w:p>
    <w:p w14:paraId="4B4F9291" w14:textId="77777777" w:rsidR="00E6073B" w:rsidRDefault="00E6073B" w:rsidP="00500398">
      <w:pPr>
        <w:rPr>
          <w:sz w:val="2"/>
          <w:szCs w:val="2"/>
        </w:rPr>
      </w:pPr>
    </w:p>
    <w:p w14:paraId="69E5BD5A" w14:textId="5F2DF0E8" w:rsidR="00E6073B" w:rsidRDefault="00E6073B" w:rsidP="00E6073B">
      <w:pPr>
        <w:pStyle w:val="tevilkalena"/>
      </w:pPr>
      <w:r>
        <w:t>28. člen</w:t>
      </w:r>
    </w:p>
    <w:p w14:paraId="4443D3B7" w14:textId="2A01C4A8" w:rsidR="00E6073B" w:rsidRDefault="00E6073B" w:rsidP="00E6073B">
      <w:pPr>
        <w:jc w:val="center"/>
        <w:rPr>
          <w:b/>
          <w:bCs/>
        </w:rPr>
      </w:pPr>
      <w:r>
        <w:rPr>
          <w:b/>
          <w:bCs/>
        </w:rPr>
        <w:t>(prenehanje stavbne pravice)</w:t>
      </w:r>
    </w:p>
    <w:p w14:paraId="2260CA08" w14:textId="78F89649" w:rsidR="00E6073B" w:rsidRDefault="00E6073B" w:rsidP="00E6073B">
      <w:r>
        <w:t>Glede prenehanja stavbne pravice veljajo določila stvarnopravnega zakonika oziroma takrat veljavne področne zakonodaje.</w:t>
      </w:r>
    </w:p>
    <w:p w14:paraId="6B66AC89" w14:textId="77777777" w:rsidR="00E6073B" w:rsidRDefault="00E6073B" w:rsidP="00E6073B">
      <w:pPr>
        <w:rPr>
          <w:sz w:val="2"/>
          <w:szCs w:val="2"/>
        </w:rPr>
      </w:pPr>
    </w:p>
    <w:p w14:paraId="6484BEE4" w14:textId="655D4469" w:rsidR="00E6073B" w:rsidRDefault="00E6073B" w:rsidP="00E6073B">
      <w:pPr>
        <w:pStyle w:val="tevilkalena"/>
      </w:pPr>
      <w:r>
        <w:t>29. člen</w:t>
      </w:r>
    </w:p>
    <w:p w14:paraId="64B8C553" w14:textId="36305E6D" w:rsidR="00E6073B" w:rsidRDefault="00E6073B" w:rsidP="00E6073B">
      <w:pPr>
        <w:jc w:val="center"/>
        <w:rPr>
          <w:b/>
          <w:bCs/>
        </w:rPr>
      </w:pPr>
      <w:r>
        <w:rPr>
          <w:b/>
          <w:bCs/>
        </w:rPr>
        <w:t>(povzročitev škode imetnika stavbne pravice)</w:t>
      </w:r>
    </w:p>
    <w:p w14:paraId="2DA134E5" w14:textId="753425D8" w:rsidR="00E6073B" w:rsidRDefault="00E6073B" w:rsidP="00E6073B">
      <w:r>
        <w:t>Če imetnik stavbne pravice oziroma njegov izvajalec pri gradnji predmeta stavbne pravice povzroči občini ali tretji osebi kakršno koli škodo, jo je povzročitelj dolžan povrniti dejanskemu oškodovancu. Višino škode v primeru spora ugotovi cenilec. Imetnik stavbne pravice in izvajalec sta solidarno odgovorna za plačilo nadomestila, stroškov cenitve ter morebitnih drugih stroškov.</w:t>
      </w:r>
    </w:p>
    <w:p w14:paraId="4629DE97" w14:textId="77777777" w:rsidR="00AC69B6" w:rsidRPr="00AC69B6" w:rsidRDefault="00AC69B6" w:rsidP="00E6073B">
      <w:pPr>
        <w:rPr>
          <w:sz w:val="2"/>
          <w:szCs w:val="2"/>
        </w:rPr>
      </w:pPr>
    </w:p>
    <w:p w14:paraId="52B8DA9E" w14:textId="77777777" w:rsidR="00E6073B" w:rsidRDefault="00E6073B" w:rsidP="00E6073B">
      <w:pPr>
        <w:rPr>
          <w:sz w:val="2"/>
          <w:szCs w:val="2"/>
        </w:rPr>
      </w:pPr>
    </w:p>
    <w:p w14:paraId="674AAEFF" w14:textId="5A261E47" w:rsidR="0030771E" w:rsidRDefault="0030771E" w:rsidP="0030771E">
      <w:pPr>
        <w:pStyle w:val="tevilkalena"/>
      </w:pPr>
      <w:r>
        <w:t>3</w:t>
      </w:r>
      <w:r w:rsidR="00AC69B6">
        <w:t>0</w:t>
      </w:r>
      <w:r>
        <w:t>. člen</w:t>
      </w:r>
    </w:p>
    <w:p w14:paraId="7E12F4C9" w14:textId="3CD6BC31" w:rsidR="0030771E" w:rsidRDefault="0030771E" w:rsidP="0030771E">
      <w:pPr>
        <w:jc w:val="center"/>
        <w:rPr>
          <w:b/>
          <w:bCs/>
        </w:rPr>
      </w:pPr>
      <w:r>
        <w:rPr>
          <w:b/>
          <w:bCs/>
        </w:rPr>
        <w:t>(prenos stavbne pravice)</w:t>
      </w:r>
    </w:p>
    <w:p w14:paraId="7F668DEE" w14:textId="46CD69BA" w:rsidR="0030771E" w:rsidRDefault="0030771E" w:rsidP="0030771E">
      <w:r>
        <w:t>(1) Imetnik stavbne pravice lahko to prenese na tretjo osebo le ob predhodnem soglasju občine.</w:t>
      </w:r>
    </w:p>
    <w:p w14:paraId="1BD6550A" w14:textId="56DDDBE2" w:rsidR="0030771E" w:rsidRDefault="0030771E" w:rsidP="0030771E">
      <w:r>
        <w:t>(2) Če imetnik stavbne pravice to prenese na tretjo osebo brez predhodnega soglasja ali celo ob izrecnem nasprotovanju občine, sme občina odstopiti od pogodbe o ustanovitvi stavbne pravice.</w:t>
      </w:r>
    </w:p>
    <w:p w14:paraId="0494E1C1" w14:textId="77777777" w:rsidR="00AC69B6" w:rsidRDefault="00AC69B6" w:rsidP="0030771E"/>
    <w:p w14:paraId="00C2C955" w14:textId="2C29A838" w:rsidR="00F94D27" w:rsidRDefault="00F94D27" w:rsidP="00F94D27">
      <w:pPr>
        <w:pStyle w:val="Naslov2"/>
      </w:pPr>
      <w:bookmarkStart w:id="9" w:name="_Toc141084263"/>
      <w:r>
        <w:t>VIII. PREHODNE IN KONČNE DOLOČBE</w:t>
      </w:r>
      <w:bookmarkEnd w:id="9"/>
    </w:p>
    <w:p w14:paraId="5B9A4ED4" w14:textId="404E8CFE" w:rsidR="00F94D27" w:rsidRDefault="00F94D27" w:rsidP="00F94D27">
      <w:pPr>
        <w:pStyle w:val="tevilkalena"/>
      </w:pPr>
      <w:r>
        <w:t>3</w:t>
      </w:r>
      <w:r w:rsidR="00AC69B6">
        <w:t>1</w:t>
      </w:r>
      <w:r>
        <w:t>. člen</w:t>
      </w:r>
    </w:p>
    <w:p w14:paraId="60CD8747" w14:textId="218A3E67" w:rsidR="00F94D27" w:rsidRDefault="00F94D27" w:rsidP="00F94D27">
      <w:pPr>
        <w:jc w:val="center"/>
        <w:rPr>
          <w:b/>
          <w:bCs/>
        </w:rPr>
      </w:pPr>
      <w:r>
        <w:rPr>
          <w:b/>
          <w:bCs/>
        </w:rPr>
        <w:t>(veljavnost sklenjenih pogodb)</w:t>
      </w:r>
    </w:p>
    <w:p w14:paraId="4A98B5C8" w14:textId="652F70FD" w:rsidR="00F94D27" w:rsidRDefault="00F94D27" w:rsidP="00F94D27">
      <w:r>
        <w:t>(1) Najeme pogodbe, pogodbe o ustanovitvi služnostne pravice ter pogodbe o ustanovitvi stavbne pravice, ki se nanašajo na razpolaganje z nepremičninami v lasti občine ter so bile sklenjene pred uveljavitvijo tega odloka, ostanejo v veljavi.</w:t>
      </w:r>
    </w:p>
    <w:p w14:paraId="0E6713D2" w14:textId="433D8F5C" w:rsidR="00F94D27" w:rsidRDefault="00F94D27" w:rsidP="00F94D27">
      <w:r>
        <w:lastRenderedPageBreak/>
        <w:t>(2) Pogodbe iz prejšnjega odstavka, ki ne vsebujejo višine nadomestila za najem, so pogodbene stranke dolžne dopolniti z ustreznim aneksom k pogodbi najkasneje šestdeset dni po uveljavitvi tega odloka.</w:t>
      </w:r>
    </w:p>
    <w:p w14:paraId="70CCBCDD" w14:textId="6735B48A" w:rsidR="00F94D27" w:rsidRDefault="00F94D27" w:rsidP="00F94D27">
      <w:r>
        <w:t>(3) Vse vloge, vložene pred veljavnostjo tega odloka se zaključijo v skladu z določbami tega odloka.</w:t>
      </w:r>
    </w:p>
    <w:p w14:paraId="6E751EBA" w14:textId="77777777" w:rsidR="00F94D27" w:rsidRDefault="00F94D27" w:rsidP="00F94D27">
      <w:pPr>
        <w:rPr>
          <w:sz w:val="2"/>
          <w:szCs w:val="2"/>
        </w:rPr>
      </w:pPr>
    </w:p>
    <w:p w14:paraId="19D9B57A" w14:textId="7C1763E6" w:rsidR="00F94D27" w:rsidRDefault="00F94D27" w:rsidP="00F94D27">
      <w:pPr>
        <w:pStyle w:val="tevilkalena"/>
      </w:pPr>
      <w:r>
        <w:t>3</w:t>
      </w:r>
      <w:r w:rsidR="00AC69B6">
        <w:t>2</w:t>
      </w:r>
      <w:r>
        <w:t>.člen</w:t>
      </w:r>
    </w:p>
    <w:p w14:paraId="6FEB05B5" w14:textId="704E540C" w:rsidR="00F94D27" w:rsidRDefault="00F94D27" w:rsidP="00F94D27">
      <w:pPr>
        <w:jc w:val="center"/>
        <w:rPr>
          <w:b/>
          <w:bCs/>
        </w:rPr>
      </w:pPr>
      <w:r>
        <w:rPr>
          <w:b/>
          <w:bCs/>
        </w:rPr>
        <w:t>(prenehanje veljavnosti sklepov)</w:t>
      </w:r>
    </w:p>
    <w:p w14:paraId="244A8968" w14:textId="45A76921" w:rsidR="00F94D27" w:rsidRDefault="00F94D27" w:rsidP="00F94D27">
      <w:r>
        <w:t>Z dnem uveljavitve tega odloka prenehata veljati Sklep o določitvi višine najemnin Občine Ravne na Koroškem z dne 21. 06. 2001 in dopolnitev Sklepa o določitvi višine najemnin Občine Ravne na Koroškem z dne 15. 04. 2002.</w:t>
      </w:r>
    </w:p>
    <w:p w14:paraId="34DB6544" w14:textId="77777777" w:rsidR="00F94D27" w:rsidRDefault="00F94D27" w:rsidP="00F94D27">
      <w:pPr>
        <w:rPr>
          <w:sz w:val="2"/>
          <w:szCs w:val="2"/>
        </w:rPr>
      </w:pPr>
    </w:p>
    <w:p w14:paraId="31B301F9" w14:textId="173AF227" w:rsidR="00F94D27" w:rsidRDefault="00F94D27" w:rsidP="00F94D27">
      <w:pPr>
        <w:pStyle w:val="tevilkalena"/>
      </w:pPr>
      <w:r>
        <w:t>3</w:t>
      </w:r>
      <w:r w:rsidR="00AC69B6">
        <w:t>3</w:t>
      </w:r>
      <w:r>
        <w:t>. člen</w:t>
      </w:r>
    </w:p>
    <w:p w14:paraId="587BC2FD" w14:textId="34791E58" w:rsidR="00F94D27" w:rsidRDefault="00F94D27" w:rsidP="00F94D27">
      <w:pPr>
        <w:jc w:val="center"/>
        <w:rPr>
          <w:b/>
          <w:bCs/>
        </w:rPr>
      </w:pPr>
      <w:r>
        <w:rPr>
          <w:b/>
          <w:bCs/>
        </w:rPr>
        <w:t>(začetek veljavnosti)</w:t>
      </w:r>
    </w:p>
    <w:p w14:paraId="4DFF8EDC" w14:textId="08A3FF1E" w:rsidR="00F94D27" w:rsidRDefault="00F94D27" w:rsidP="00F94D27">
      <w:r>
        <w:t>Ta odlok začne veljati osmi dan po objavi v Uradnem glasilu slovenskih občin.</w:t>
      </w:r>
    </w:p>
    <w:p w14:paraId="196545B7" w14:textId="77777777" w:rsidR="00F94D27" w:rsidRDefault="00F94D27" w:rsidP="00F94D27"/>
    <w:p w14:paraId="1F373D22" w14:textId="7A1B6E17" w:rsidR="00F94D27" w:rsidRDefault="00F94D27" w:rsidP="00F94D27">
      <w:pPr>
        <w:spacing w:after="0"/>
      </w:pPr>
      <w:r>
        <w:t>Številka:</w:t>
      </w:r>
      <w:r w:rsidR="00DE7592">
        <w:t xml:space="preserve"> 478-0078/2023</w:t>
      </w:r>
    </w:p>
    <w:p w14:paraId="264733C1" w14:textId="41E7D29F" w:rsidR="00F94D27" w:rsidRDefault="00F94D27" w:rsidP="00F94D27">
      <w:pPr>
        <w:spacing w:after="0"/>
      </w:pPr>
      <w:r>
        <w:t>Ravne na Koroškem, dne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4D27" w14:paraId="2B84EAC1" w14:textId="77777777" w:rsidTr="00A2766A">
        <w:tc>
          <w:tcPr>
            <w:tcW w:w="4531" w:type="dxa"/>
          </w:tcPr>
          <w:p w14:paraId="0981089C" w14:textId="77777777" w:rsidR="00F94D27" w:rsidRDefault="00F94D27" w:rsidP="00A2766A">
            <w:pPr>
              <w:rPr>
                <w:szCs w:val="18"/>
              </w:rPr>
            </w:pPr>
          </w:p>
        </w:tc>
        <w:tc>
          <w:tcPr>
            <w:tcW w:w="4531" w:type="dxa"/>
          </w:tcPr>
          <w:p w14:paraId="363410AE" w14:textId="77777777" w:rsidR="00F94D27" w:rsidRPr="00882CCA" w:rsidRDefault="00F94D27" w:rsidP="00A2766A">
            <w:pPr>
              <w:spacing w:line="360" w:lineRule="auto"/>
              <w:jc w:val="center"/>
              <w:rPr>
                <w:szCs w:val="18"/>
              </w:rPr>
            </w:pPr>
            <w:r w:rsidRPr="00882CCA">
              <w:rPr>
                <w:szCs w:val="18"/>
              </w:rPr>
              <w:t>dr. Tomaž Rožen</w:t>
            </w:r>
          </w:p>
          <w:p w14:paraId="0670AC0C" w14:textId="77777777" w:rsidR="00F94D27" w:rsidRPr="00BD2F10" w:rsidRDefault="00F94D27" w:rsidP="00A2766A">
            <w:pPr>
              <w:spacing w:line="360" w:lineRule="auto"/>
              <w:jc w:val="center"/>
              <w:rPr>
                <w:szCs w:val="18"/>
              </w:rPr>
            </w:pPr>
            <w:r>
              <w:rPr>
                <w:szCs w:val="18"/>
              </w:rPr>
              <w:t>župan</w:t>
            </w:r>
          </w:p>
        </w:tc>
      </w:tr>
    </w:tbl>
    <w:p w14:paraId="43936B1D" w14:textId="77777777" w:rsidR="00F94D27" w:rsidRDefault="00F94D27" w:rsidP="00F94D27">
      <w:pPr>
        <w:spacing w:after="0"/>
      </w:pPr>
    </w:p>
    <w:p w14:paraId="41750DCE" w14:textId="77777777" w:rsidR="00AA0363" w:rsidRDefault="00AA0363" w:rsidP="00F94D27">
      <w:pPr>
        <w:spacing w:after="0"/>
      </w:pPr>
    </w:p>
    <w:p w14:paraId="79D30BC6" w14:textId="77777777" w:rsidR="00AA0363" w:rsidRDefault="00AA0363" w:rsidP="00F94D27">
      <w:pPr>
        <w:spacing w:after="0"/>
      </w:pPr>
    </w:p>
    <w:p w14:paraId="7B17FBA5" w14:textId="77777777" w:rsidR="00AA0363" w:rsidRDefault="00AA0363" w:rsidP="00F94D27">
      <w:pPr>
        <w:spacing w:after="0"/>
      </w:pPr>
    </w:p>
    <w:p w14:paraId="30832265" w14:textId="77777777" w:rsidR="00AA0363" w:rsidRDefault="00AA0363" w:rsidP="00F94D27">
      <w:pPr>
        <w:spacing w:after="0"/>
      </w:pPr>
    </w:p>
    <w:p w14:paraId="5DA734E6" w14:textId="77777777" w:rsidR="00AA0363" w:rsidRDefault="00AA0363" w:rsidP="00F94D27">
      <w:pPr>
        <w:spacing w:after="0"/>
      </w:pPr>
    </w:p>
    <w:p w14:paraId="4B456417" w14:textId="77777777" w:rsidR="00AA0363" w:rsidRDefault="00AA0363" w:rsidP="00F94D27">
      <w:pPr>
        <w:spacing w:after="0"/>
      </w:pPr>
    </w:p>
    <w:p w14:paraId="4BF36BB2" w14:textId="77777777" w:rsidR="00AA0363" w:rsidRDefault="00AA0363" w:rsidP="00F94D27">
      <w:pPr>
        <w:spacing w:after="0"/>
      </w:pPr>
    </w:p>
    <w:p w14:paraId="06A87312" w14:textId="77777777" w:rsidR="00AA0363" w:rsidRDefault="00AA0363" w:rsidP="00F94D27">
      <w:pPr>
        <w:spacing w:after="0"/>
      </w:pPr>
    </w:p>
    <w:p w14:paraId="1B32584D" w14:textId="77777777" w:rsidR="00AA0363" w:rsidRDefault="00AA0363" w:rsidP="00F94D27">
      <w:pPr>
        <w:spacing w:after="0"/>
      </w:pPr>
    </w:p>
    <w:p w14:paraId="3DC35D0C" w14:textId="77777777" w:rsidR="00AA0363" w:rsidRDefault="00AA0363" w:rsidP="00F94D27">
      <w:pPr>
        <w:spacing w:after="0"/>
      </w:pPr>
    </w:p>
    <w:p w14:paraId="38D2CC4E" w14:textId="77777777" w:rsidR="00AA0363" w:rsidRDefault="00AA0363" w:rsidP="00F94D27">
      <w:pPr>
        <w:spacing w:after="0"/>
      </w:pPr>
    </w:p>
    <w:p w14:paraId="0719BABC" w14:textId="77777777" w:rsidR="00AA0363" w:rsidRDefault="00AA0363" w:rsidP="00F94D27">
      <w:pPr>
        <w:spacing w:after="0"/>
      </w:pPr>
    </w:p>
    <w:p w14:paraId="60B11577" w14:textId="77777777" w:rsidR="00AA0363" w:rsidRDefault="00AA0363" w:rsidP="00F94D27">
      <w:pPr>
        <w:spacing w:after="0"/>
      </w:pPr>
    </w:p>
    <w:p w14:paraId="55CADEE6" w14:textId="77777777" w:rsidR="00AA0363" w:rsidRDefault="00AA0363" w:rsidP="00F94D27">
      <w:pPr>
        <w:spacing w:after="0"/>
      </w:pPr>
    </w:p>
    <w:p w14:paraId="46470671" w14:textId="77777777" w:rsidR="00AA0363" w:rsidRDefault="00AA0363" w:rsidP="00F94D27">
      <w:pPr>
        <w:spacing w:after="0"/>
      </w:pPr>
    </w:p>
    <w:p w14:paraId="75729690" w14:textId="77777777" w:rsidR="00AA0363" w:rsidRDefault="00AA0363" w:rsidP="00F94D27">
      <w:pPr>
        <w:spacing w:after="0"/>
      </w:pPr>
    </w:p>
    <w:p w14:paraId="4E56320D" w14:textId="77777777" w:rsidR="00AA0363" w:rsidRDefault="00AA0363" w:rsidP="00F94D27">
      <w:pPr>
        <w:spacing w:after="0"/>
      </w:pPr>
    </w:p>
    <w:p w14:paraId="178F3F63" w14:textId="77777777" w:rsidR="00AA0363" w:rsidRDefault="00AA0363" w:rsidP="00F94D27">
      <w:pPr>
        <w:spacing w:after="0"/>
      </w:pPr>
    </w:p>
    <w:p w14:paraId="4FD135CB" w14:textId="77777777" w:rsidR="00AA0363" w:rsidRDefault="00AA0363" w:rsidP="00F94D27">
      <w:pPr>
        <w:spacing w:after="0"/>
      </w:pPr>
    </w:p>
    <w:p w14:paraId="1442CEB7" w14:textId="77777777" w:rsidR="00AA0363" w:rsidRDefault="00AA0363" w:rsidP="00F94D27">
      <w:pPr>
        <w:spacing w:after="0"/>
      </w:pPr>
    </w:p>
    <w:p w14:paraId="594D50A8" w14:textId="77777777" w:rsidR="00AA0363" w:rsidRDefault="00AA0363" w:rsidP="00F94D27">
      <w:pPr>
        <w:spacing w:after="0"/>
      </w:pPr>
    </w:p>
    <w:p w14:paraId="032F8671" w14:textId="77777777" w:rsidR="00AA0363" w:rsidRDefault="00AA0363" w:rsidP="00F94D27">
      <w:pPr>
        <w:spacing w:after="0"/>
      </w:pPr>
    </w:p>
    <w:p w14:paraId="42C66D5D" w14:textId="77777777" w:rsidR="00AA0363" w:rsidRPr="00F94D27" w:rsidRDefault="00AA0363" w:rsidP="00F94D27">
      <w:pPr>
        <w:spacing w:after="0"/>
      </w:pPr>
    </w:p>
    <w:sectPr w:rsidR="00AA0363" w:rsidRPr="00F94D27" w:rsidSect="00525182">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45B1" w14:textId="77777777" w:rsidR="006D016E" w:rsidRDefault="006D016E" w:rsidP="00960833">
      <w:pPr>
        <w:spacing w:after="0" w:line="240" w:lineRule="auto"/>
      </w:pPr>
      <w:r>
        <w:separator/>
      </w:r>
    </w:p>
  </w:endnote>
  <w:endnote w:type="continuationSeparator" w:id="0">
    <w:p w14:paraId="5EE9185F" w14:textId="77777777" w:rsidR="006D016E" w:rsidRDefault="006D016E" w:rsidP="0096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28579"/>
      <w:docPartObj>
        <w:docPartGallery w:val="Page Numbers (Bottom of Page)"/>
        <w:docPartUnique/>
      </w:docPartObj>
    </w:sdtPr>
    <w:sdtEndPr>
      <w:rPr>
        <w:color w:val="7F7F7F" w:themeColor="background1" w:themeShade="7F"/>
        <w:spacing w:val="60"/>
      </w:rPr>
    </w:sdtEndPr>
    <w:sdtContent>
      <w:p w14:paraId="1A13112B" w14:textId="2C1F05CE" w:rsidR="00960833" w:rsidRDefault="00960833" w:rsidP="00960833">
        <w:pPr>
          <w:pStyle w:val="Noga"/>
          <w:pBdr>
            <w:top w:val="single" w:sz="4" w:space="1" w:color="D9D9D9" w:themeColor="background1" w:themeShade="D9"/>
          </w:pBdr>
          <w:jc w:val="right"/>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Stran</w:t>
        </w:r>
      </w:p>
    </w:sdtContent>
  </w:sdt>
  <w:p w14:paraId="27136B55" w14:textId="77777777" w:rsidR="00960833" w:rsidRDefault="009608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9A92" w14:textId="77777777" w:rsidR="006D016E" w:rsidRDefault="006D016E" w:rsidP="00960833">
      <w:pPr>
        <w:spacing w:after="0" w:line="240" w:lineRule="auto"/>
      </w:pPr>
      <w:r>
        <w:separator/>
      </w:r>
    </w:p>
  </w:footnote>
  <w:footnote w:type="continuationSeparator" w:id="0">
    <w:p w14:paraId="6A9F3619" w14:textId="77777777" w:rsidR="006D016E" w:rsidRDefault="006D016E" w:rsidP="00960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354E"/>
    <w:multiLevelType w:val="hybridMultilevel"/>
    <w:tmpl w:val="85326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5260E1"/>
    <w:multiLevelType w:val="hybridMultilevel"/>
    <w:tmpl w:val="DA72D232"/>
    <w:lvl w:ilvl="0" w:tplc="C3542880">
      <w:start w:val="23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0E593D"/>
    <w:multiLevelType w:val="hybridMultilevel"/>
    <w:tmpl w:val="CEFE8DAA"/>
    <w:lvl w:ilvl="0" w:tplc="B04ABD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644563A"/>
    <w:multiLevelType w:val="hybridMultilevel"/>
    <w:tmpl w:val="7B8C2FC6"/>
    <w:lvl w:ilvl="0" w:tplc="C3542880">
      <w:start w:val="23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AE25F7"/>
    <w:multiLevelType w:val="hybridMultilevel"/>
    <w:tmpl w:val="618EF382"/>
    <w:lvl w:ilvl="0" w:tplc="C3542880">
      <w:start w:val="23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4508C3"/>
    <w:multiLevelType w:val="hybridMultilevel"/>
    <w:tmpl w:val="8222E21E"/>
    <w:lvl w:ilvl="0" w:tplc="C3542880">
      <w:start w:val="2394"/>
      <w:numFmt w:val="bullet"/>
      <w:lvlText w:val="-"/>
      <w:lvlJc w:val="left"/>
      <w:pPr>
        <w:ind w:left="783" w:hanging="360"/>
      </w:pPr>
      <w:rPr>
        <w:rFonts w:ascii="Verdana" w:eastAsia="Times New Roman" w:hAnsi="Verdana" w:cs="Aria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6" w15:restartNumberingAfterBreak="0">
    <w:nsid w:val="5CEB6DF3"/>
    <w:multiLevelType w:val="hybridMultilevel"/>
    <w:tmpl w:val="C43A6820"/>
    <w:lvl w:ilvl="0" w:tplc="C3542880">
      <w:start w:val="23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CC1CB7"/>
    <w:multiLevelType w:val="hybridMultilevel"/>
    <w:tmpl w:val="B4EA2BA8"/>
    <w:lvl w:ilvl="0" w:tplc="C3542880">
      <w:start w:val="23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611D4C"/>
    <w:multiLevelType w:val="hybridMultilevel"/>
    <w:tmpl w:val="245AFBC0"/>
    <w:lvl w:ilvl="0" w:tplc="C3542880">
      <w:start w:val="23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3711065">
    <w:abstractNumId w:val="1"/>
  </w:num>
  <w:num w:numId="2" w16cid:durableId="80877424">
    <w:abstractNumId w:val="3"/>
  </w:num>
  <w:num w:numId="3" w16cid:durableId="1755128261">
    <w:abstractNumId w:val="0"/>
  </w:num>
  <w:num w:numId="4" w16cid:durableId="1364481075">
    <w:abstractNumId w:val="8"/>
  </w:num>
  <w:num w:numId="5" w16cid:durableId="1345092208">
    <w:abstractNumId w:val="7"/>
  </w:num>
  <w:num w:numId="6" w16cid:durableId="2059353857">
    <w:abstractNumId w:val="5"/>
  </w:num>
  <w:num w:numId="7" w16cid:durableId="2057120942">
    <w:abstractNumId w:val="6"/>
  </w:num>
  <w:num w:numId="8" w16cid:durableId="838695525">
    <w:abstractNumId w:val="4"/>
  </w:num>
  <w:num w:numId="9" w16cid:durableId="187565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38"/>
    <w:rsid w:val="00000676"/>
    <w:rsid w:val="00064BB7"/>
    <w:rsid w:val="000A3EAC"/>
    <w:rsid w:val="000A4B89"/>
    <w:rsid w:val="000D0CF0"/>
    <w:rsid w:val="00134238"/>
    <w:rsid w:val="00142E3E"/>
    <w:rsid w:val="00217620"/>
    <w:rsid w:val="00265162"/>
    <w:rsid w:val="00271658"/>
    <w:rsid w:val="002E29AF"/>
    <w:rsid w:val="0030771E"/>
    <w:rsid w:val="00387081"/>
    <w:rsid w:val="00393447"/>
    <w:rsid w:val="003B08C5"/>
    <w:rsid w:val="003B70AB"/>
    <w:rsid w:val="003F542E"/>
    <w:rsid w:val="004202C0"/>
    <w:rsid w:val="00441390"/>
    <w:rsid w:val="004511FF"/>
    <w:rsid w:val="00452D0F"/>
    <w:rsid w:val="00455FF1"/>
    <w:rsid w:val="00457B53"/>
    <w:rsid w:val="00461C29"/>
    <w:rsid w:val="00487679"/>
    <w:rsid w:val="004C7405"/>
    <w:rsid w:val="00500398"/>
    <w:rsid w:val="00525182"/>
    <w:rsid w:val="00527BCE"/>
    <w:rsid w:val="005F1E28"/>
    <w:rsid w:val="00615CA7"/>
    <w:rsid w:val="00637673"/>
    <w:rsid w:val="00676F72"/>
    <w:rsid w:val="0069659B"/>
    <w:rsid w:val="006A4647"/>
    <w:rsid w:val="006B786A"/>
    <w:rsid w:val="006D016E"/>
    <w:rsid w:val="00705D67"/>
    <w:rsid w:val="00725ECD"/>
    <w:rsid w:val="0075152A"/>
    <w:rsid w:val="00781CB5"/>
    <w:rsid w:val="007930E5"/>
    <w:rsid w:val="0081146B"/>
    <w:rsid w:val="00846CB6"/>
    <w:rsid w:val="008A07C2"/>
    <w:rsid w:val="008F557D"/>
    <w:rsid w:val="00927F31"/>
    <w:rsid w:val="009447D1"/>
    <w:rsid w:val="009548E9"/>
    <w:rsid w:val="00960833"/>
    <w:rsid w:val="00A07F2F"/>
    <w:rsid w:val="00A663D2"/>
    <w:rsid w:val="00A71BC1"/>
    <w:rsid w:val="00A82D21"/>
    <w:rsid w:val="00AA0363"/>
    <w:rsid w:val="00AC69B6"/>
    <w:rsid w:val="00B105CD"/>
    <w:rsid w:val="00B2335D"/>
    <w:rsid w:val="00B34B50"/>
    <w:rsid w:val="00B45B6F"/>
    <w:rsid w:val="00B875D0"/>
    <w:rsid w:val="00BB540F"/>
    <w:rsid w:val="00C830F3"/>
    <w:rsid w:val="00CF392B"/>
    <w:rsid w:val="00D00F51"/>
    <w:rsid w:val="00D50ECE"/>
    <w:rsid w:val="00D52248"/>
    <w:rsid w:val="00D669C2"/>
    <w:rsid w:val="00D9746C"/>
    <w:rsid w:val="00DE002D"/>
    <w:rsid w:val="00DE7592"/>
    <w:rsid w:val="00DF28C7"/>
    <w:rsid w:val="00DF7FD0"/>
    <w:rsid w:val="00E064DB"/>
    <w:rsid w:val="00E248B8"/>
    <w:rsid w:val="00E26756"/>
    <w:rsid w:val="00E47E90"/>
    <w:rsid w:val="00E6073B"/>
    <w:rsid w:val="00F2265C"/>
    <w:rsid w:val="00F65A95"/>
    <w:rsid w:val="00F86AC4"/>
    <w:rsid w:val="00F94D27"/>
    <w:rsid w:val="00FE36A0"/>
    <w:rsid w:val="00FF0F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8B4"/>
  <w15:chartTrackingRefBased/>
  <w15:docId w15:val="{1B4313E9-954B-4DF5-8104-828781E7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D67"/>
    <w:pPr>
      <w:jc w:val="both"/>
    </w:pPr>
    <w:rPr>
      <w:rFonts w:ascii="Verdana" w:hAnsi="Verdana"/>
      <w:kern w:val="0"/>
      <w:sz w:val="18"/>
      <w14:ligatures w14:val="none"/>
    </w:rPr>
  </w:style>
  <w:style w:type="paragraph" w:styleId="Naslov1">
    <w:name w:val="heading 1"/>
    <w:basedOn w:val="Navaden"/>
    <w:next w:val="Navaden"/>
    <w:link w:val="Naslov1Znak"/>
    <w:uiPriority w:val="9"/>
    <w:qFormat/>
    <w:rsid w:val="00705D67"/>
    <w:pPr>
      <w:keepNext/>
      <w:keepLines/>
      <w:spacing w:before="240" w:after="0" w:line="360" w:lineRule="auto"/>
      <w:jc w:val="center"/>
      <w:outlineLvl w:val="0"/>
    </w:pPr>
    <w:rPr>
      <w:rFonts w:eastAsiaTheme="majorEastAsia" w:cstheme="majorBidi"/>
      <w:b/>
      <w:color w:val="000000" w:themeColor="text1"/>
      <w:sz w:val="20"/>
      <w:szCs w:val="32"/>
    </w:rPr>
  </w:style>
  <w:style w:type="paragraph" w:styleId="Naslov2">
    <w:name w:val="heading 2"/>
    <w:basedOn w:val="Navaden"/>
    <w:next w:val="Navaden"/>
    <w:link w:val="Naslov2Znak"/>
    <w:uiPriority w:val="9"/>
    <w:unhideWhenUsed/>
    <w:qFormat/>
    <w:rsid w:val="00705D67"/>
    <w:pPr>
      <w:keepNext/>
      <w:keepLines/>
      <w:spacing w:before="40" w:after="0" w:line="360" w:lineRule="auto"/>
      <w:jc w:val="center"/>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705D67"/>
    <w:pPr>
      <w:keepNext/>
      <w:keepLines/>
      <w:spacing w:before="40" w:after="0" w:line="360" w:lineRule="auto"/>
      <w:jc w:val="center"/>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705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705D67"/>
    <w:pPr>
      <w:spacing w:after="0" w:line="240" w:lineRule="auto"/>
    </w:pPr>
  </w:style>
  <w:style w:type="paragraph" w:styleId="Glava">
    <w:name w:val="header"/>
    <w:basedOn w:val="Navaden"/>
    <w:link w:val="GlavaZnak"/>
    <w:uiPriority w:val="99"/>
    <w:unhideWhenUsed/>
    <w:rsid w:val="00705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705D67"/>
    <w:rPr>
      <w:rFonts w:ascii="Verdana" w:hAnsi="Verdana"/>
      <w:sz w:val="18"/>
    </w:rPr>
  </w:style>
  <w:style w:type="character" w:customStyle="1" w:styleId="Naslov1Znak">
    <w:name w:val="Naslov 1 Znak"/>
    <w:basedOn w:val="Privzetapisavaodstavka"/>
    <w:link w:val="Naslov1"/>
    <w:uiPriority w:val="9"/>
    <w:rsid w:val="00705D67"/>
    <w:rPr>
      <w:rFonts w:ascii="Verdana" w:eastAsiaTheme="majorEastAsia" w:hAnsi="Verdana" w:cstheme="majorBidi"/>
      <w:b/>
      <w:color w:val="000000" w:themeColor="text1"/>
      <w:sz w:val="20"/>
      <w:szCs w:val="32"/>
    </w:rPr>
  </w:style>
  <w:style w:type="character" w:customStyle="1" w:styleId="Naslov2Znak">
    <w:name w:val="Naslov 2 Znak"/>
    <w:basedOn w:val="Privzetapisavaodstavka"/>
    <w:link w:val="Naslov2"/>
    <w:uiPriority w:val="9"/>
    <w:rsid w:val="00705D67"/>
    <w:rPr>
      <w:rFonts w:ascii="Verdana" w:eastAsiaTheme="majorEastAsia" w:hAnsi="Verdana" w:cstheme="majorBidi"/>
      <w:b/>
      <w:color w:val="000000" w:themeColor="text1"/>
      <w:sz w:val="18"/>
      <w:szCs w:val="26"/>
    </w:rPr>
  </w:style>
  <w:style w:type="character" w:customStyle="1" w:styleId="Naslov3Znak">
    <w:name w:val="Naslov 3 Znak"/>
    <w:basedOn w:val="Privzetapisavaodstavka"/>
    <w:link w:val="Naslov3"/>
    <w:uiPriority w:val="9"/>
    <w:rsid w:val="00705D67"/>
    <w:rPr>
      <w:rFonts w:ascii="Verdana" w:eastAsiaTheme="majorEastAsia" w:hAnsi="Verdana" w:cstheme="majorBidi"/>
      <w:b/>
      <w:color w:val="000000" w:themeColor="text1"/>
      <w:sz w:val="18"/>
      <w:szCs w:val="24"/>
    </w:rPr>
  </w:style>
  <w:style w:type="character" w:customStyle="1" w:styleId="Naslov4Znak">
    <w:name w:val="Naslov 4 Znak"/>
    <w:basedOn w:val="Privzetapisavaodstavka"/>
    <w:link w:val="Naslov4"/>
    <w:uiPriority w:val="9"/>
    <w:semiHidden/>
    <w:rsid w:val="00705D67"/>
    <w:rPr>
      <w:rFonts w:asciiTheme="majorHAnsi" w:eastAsiaTheme="majorEastAsia" w:hAnsiTheme="majorHAnsi" w:cstheme="majorBidi"/>
      <w:i/>
      <w:iCs/>
      <w:color w:val="2F5496" w:themeColor="accent1" w:themeShade="BF"/>
      <w:sz w:val="18"/>
    </w:rPr>
  </w:style>
  <w:style w:type="paragraph" w:styleId="Noga">
    <w:name w:val="footer"/>
    <w:basedOn w:val="Navaden"/>
    <w:link w:val="NogaZnak"/>
    <w:uiPriority w:val="99"/>
    <w:unhideWhenUsed/>
    <w:rsid w:val="00705D67"/>
    <w:pPr>
      <w:tabs>
        <w:tab w:val="center" w:pos="4536"/>
        <w:tab w:val="right" w:pos="9072"/>
      </w:tabs>
      <w:spacing w:after="0" w:line="240" w:lineRule="auto"/>
    </w:pPr>
  </w:style>
  <w:style w:type="character" w:customStyle="1" w:styleId="NogaZnak">
    <w:name w:val="Noga Znak"/>
    <w:basedOn w:val="Privzetapisavaodstavka"/>
    <w:link w:val="Noga"/>
    <w:uiPriority w:val="99"/>
    <w:rsid w:val="00705D67"/>
    <w:rPr>
      <w:rFonts w:ascii="Verdana" w:hAnsi="Verdana"/>
      <w:sz w:val="18"/>
    </w:rPr>
  </w:style>
  <w:style w:type="paragraph" w:styleId="Odstavekseznama">
    <w:name w:val="List Paragraph"/>
    <w:basedOn w:val="Navaden"/>
    <w:uiPriority w:val="34"/>
    <w:qFormat/>
    <w:rsid w:val="00705D67"/>
    <w:pPr>
      <w:ind w:left="720"/>
      <w:contextualSpacing/>
    </w:pPr>
  </w:style>
  <w:style w:type="paragraph" w:customStyle="1" w:styleId="tevilkalena">
    <w:name w:val="Številka člena"/>
    <w:basedOn w:val="Naslov4"/>
    <w:link w:val="tevilkalenaZnak"/>
    <w:autoRedefine/>
    <w:qFormat/>
    <w:rsid w:val="00705D67"/>
    <w:pPr>
      <w:jc w:val="center"/>
    </w:pPr>
    <w:rPr>
      <w:rFonts w:ascii="Verdana" w:hAnsi="Verdana"/>
      <w:b/>
      <w:bCs/>
      <w:i w:val="0"/>
      <w:color w:val="auto"/>
      <w:szCs w:val="18"/>
    </w:rPr>
  </w:style>
  <w:style w:type="character" w:customStyle="1" w:styleId="tevilkalenaZnak">
    <w:name w:val="Številka člena Znak"/>
    <w:basedOn w:val="Privzetapisavaodstavka"/>
    <w:link w:val="tevilkalena"/>
    <w:rsid w:val="00705D67"/>
    <w:rPr>
      <w:rFonts w:ascii="Verdana" w:eastAsiaTheme="majorEastAsia" w:hAnsi="Verdana" w:cstheme="majorBidi"/>
      <w:b/>
      <w:bCs/>
      <w:iCs/>
      <w:sz w:val="18"/>
      <w:szCs w:val="18"/>
    </w:rPr>
  </w:style>
  <w:style w:type="table" w:styleId="Tabelamrea">
    <w:name w:val="Table Grid"/>
    <w:basedOn w:val="Navadnatabela"/>
    <w:uiPriority w:val="39"/>
    <w:rsid w:val="007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nannatabela">
    <w:name w:val="Finančna tabela"/>
    <w:basedOn w:val="Navadnatabela"/>
    <w:uiPriority w:val="99"/>
    <w:rsid w:val="00F86AC4"/>
    <w:pPr>
      <w:spacing w:before="60" w:after="60" w:line="240" w:lineRule="auto"/>
    </w:pPr>
    <w:rPr>
      <w:color w:val="404040" w:themeColor="text1" w:themeTint="BF"/>
      <w:kern w:val="0"/>
      <w:sz w:val="20"/>
      <w:szCs w:val="20"/>
      <w:lang w:eastAsia="sl-SI"/>
      <w14:ligatures w14:val="none"/>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styleId="NaslovTOC">
    <w:name w:val="TOC Heading"/>
    <w:basedOn w:val="Naslov1"/>
    <w:next w:val="Navaden"/>
    <w:uiPriority w:val="39"/>
    <w:unhideWhenUsed/>
    <w:qFormat/>
    <w:rsid w:val="00AA0363"/>
    <w:pPr>
      <w:spacing w:line="259" w:lineRule="auto"/>
      <w:jc w:val="left"/>
      <w:outlineLvl w:val="9"/>
    </w:pPr>
    <w:rPr>
      <w:rFonts w:asciiTheme="majorHAnsi" w:hAnsiTheme="majorHAnsi"/>
      <w:b w:val="0"/>
      <w:color w:val="2F5496" w:themeColor="accent1" w:themeShade="BF"/>
      <w:sz w:val="32"/>
      <w:lang w:eastAsia="sl-SI"/>
    </w:rPr>
  </w:style>
  <w:style w:type="paragraph" w:styleId="Kazalovsebine2">
    <w:name w:val="toc 2"/>
    <w:basedOn w:val="Navaden"/>
    <w:next w:val="Navaden"/>
    <w:autoRedefine/>
    <w:uiPriority w:val="39"/>
    <w:unhideWhenUsed/>
    <w:rsid w:val="00AA0363"/>
    <w:pPr>
      <w:spacing w:after="100"/>
      <w:ind w:left="220"/>
      <w:jc w:val="left"/>
    </w:pPr>
    <w:rPr>
      <w:rFonts w:asciiTheme="minorHAnsi" w:eastAsiaTheme="minorEastAsia" w:hAnsiTheme="minorHAnsi" w:cs="Times New Roman"/>
      <w:sz w:val="22"/>
      <w:lang w:eastAsia="sl-SI"/>
    </w:rPr>
  </w:style>
  <w:style w:type="paragraph" w:styleId="Kazalovsebine1">
    <w:name w:val="toc 1"/>
    <w:basedOn w:val="Navaden"/>
    <w:next w:val="Navaden"/>
    <w:autoRedefine/>
    <w:uiPriority w:val="39"/>
    <w:unhideWhenUsed/>
    <w:rsid w:val="00AA0363"/>
    <w:pPr>
      <w:spacing w:after="100"/>
      <w:jc w:val="left"/>
    </w:pPr>
    <w:rPr>
      <w:rFonts w:asciiTheme="minorHAnsi" w:eastAsiaTheme="minorEastAsia" w:hAnsiTheme="minorHAnsi" w:cs="Times New Roman"/>
      <w:sz w:val="22"/>
      <w:lang w:eastAsia="sl-SI"/>
    </w:rPr>
  </w:style>
  <w:style w:type="paragraph" w:styleId="Kazalovsebine3">
    <w:name w:val="toc 3"/>
    <w:basedOn w:val="Navaden"/>
    <w:next w:val="Navaden"/>
    <w:autoRedefine/>
    <w:uiPriority w:val="39"/>
    <w:unhideWhenUsed/>
    <w:rsid w:val="00AA0363"/>
    <w:pPr>
      <w:spacing w:after="100"/>
      <w:ind w:left="440"/>
      <w:jc w:val="left"/>
    </w:pPr>
    <w:rPr>
      <w:rFonts w:asciiTheme="minorHAnsi" w:eastAsiaTheme="minorEastAsia" w:hAnsiTheme="minorHAnsi" w:cs="Times New Roman"/>
      <w:sz w:val="22"/>
      <w:lang w:eastAsia="sl-SI"/>
    </w:rPr>
  </w:style>
  <w:style w:type="character" w:styleId="Hiperpovezava">
    <w:name w:val="Hyperlink"/>
    <w:basedOn w:val="Privzetapisavaodstavka"/>
    <w:uiPriority w:val="99"/>
    <w:unhideWhenUsed/>
    <w:rsid w:val="00AA0363"/>
    <w:rPr>
      <w:color w:val="0563C1" w:themeColor="hyperlink"/>
      <w:u w:val="single"/>
    </w:rPr>
  </w:style>
  <w:style w:type="character" w:customStyle="1" w:styleId="BrezrazmikovZnak">
    <w:name w:val="Brez razmikov Znak"/>
    <w:basedOn w:val="Privzetapisavaodstavka"/>
    <w:link w:val="Brezrazmikov"/>
    <w:uiPriority w:val="1"/>
    <w:rsid w:val="0052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F25076-6C5B-4021-8BC3-79926E26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3081</Words>
  <Characters>17563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O D L O K                                                              o oddaji stvarnega premoženja v najem ter obremenjevanju stvarnega premoženja v lasti Občine Ravne na Koroškem s stvarnimi pravicami</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 L O K                                                              o oddaji stvarnega premoženja v najem ter obremenjevanju stvarnega premoženja v lasti Občine Ravne na Koroškem s stvarnimi pravicami</dc:title>
  <dc:subject/>
  <dc:creator>Tadej Ošlovnik</dc:creator>
  <cp:keywords/>
  <dc:description/>
  <cp:lastModifiedBy>Tadej Ošlovnik</cp:lastModifiedBy>
  <cp:revision>57</cp:revision>
  <cp:lastPrinted>2023-09-08T10:55:00Z</cp:lastPrinted>
  <dcterms:created xsi:type="dcterms:W3CDTF">2023-07-20T11:41:00Z</dcterms:created>
  <dcterms:modified xsi:type="dcterms:W3CDTF">2023-09-08T10:57:00Z</dcterms:modified>
</cp:coreProperties>
</file>